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pageBreakBefore w:val="0"/>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rPr>
          <w:rFonts w:hint="eastAsia" w:ascii="Arial" w:hAnsi="Arial" w:eastAsia="黑体"/>
          <w:b/>
          <w:bCs/>
          <w:color w:val="000000"/>
          <w:sz w:val="84"/>
          <w:szCs w:val="24"/>
        </w:rPr>
        <mc:AlternateContent>
          <mc:Choice Requires="wpg">
            <w:drawing>
              <wp:inline xmlns:wp="http://schemas.openxmlformats.org/drawingml/2006/wordprocessingDrawing" distT="0" distB="0" distL="0" distR="0">
                <wp:extent cx="6149244" cy="869162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070779" name=""/>
                        <pic:cNvPicPr>
                          <a:picLocks noChangeAspect="1"/>
                        </pic:cNvPicPr>
                        <pic:nvPr/>
                      </pic:nvPicPr>
                      <pic:blipFill>
                        <a:blip r:embed="rId12"/>
                        <a:stretch/>
                      </pic:blipFill>
                      <pic:spPr bwMode="auto">
                        <a:xfrm flipH="0" flipV="0">
                          <a:off x="0" y="0"/>
                          <a:ext cx="6149243" cy="869161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84.2pt;height:684.4pt;mso-wrap-distance-left:0.0pt;mso-wrap-distance-top:0.0pt;mso-wrap-distance-right:0.0pt;mso-wrap-distance-bottom:0.0pt;" stroked="false">
                <v:path textboxrect="0,0,0,0"/>
                <v:imagedata r:id="rId12" o:title=""/>
              </v:shape>
            </w:pict>
          </mc:Fallback>
        </mc:AlternateContent>
      </w:r>
      <w:r>
        <w:rPr>
          <w:rFonts w:hint="eastAsia" w:ascii="Arial" w:hAnsi="Arial" w:eastAsia="黑体"/>
          <w:b/>
          <w:bCs/>
          <w:color w:val="000000"/>
          <w:sz w:val="84"/>
          <w:szCs w:val="24"/>
        </w:rPr>
      </w:r>
      <w:r/>
    </w:p>
    <w:p>
      <w:pPr>
        <w:jc w:val="center"/>
        <w:pageBreakBefore w:val="0"/>
        <w:spacing w:line="360" w:lineRule="auto"/>
        <w:rPr>
          <w:rFonts w:hint="eastAsia" w:ascii="黑体" w:hAnsi="Arial" w:eastAsia="黑体"/>
          <w:b/>
          <w:color w:val="000000"/>
          <w:sz w:val="44"/>
          <w:szCs w:val="21"/>
        </w:rPr>
        <w:outlineLvl w:val="0"/>
      </w:pPr>
      <w:r/>
      <w:bookmarkStart w:id="0" w:name="_Toc120614210"/>
      <w:r/>
      <w:bookmarkStart w:id="1" w:name="_Toc523127445"/>
      <w:r/>
      <w:bookmarkStart w:id="2" w:name="_Toc16938516"/>
      <w:r/>
      <w:bookmarkStart w:id="3" w:name="_Toc479757206"/>
      <w:r/>
      <w:bookmarkStart w:id="4" w:name="_Toc513029200"/>
      <w:r/>
      <w:bookmarkStart w:id="5" w:name="_Toc20823272"/>
      <w:r>
        <w:rPr>
          <w:rFonts w:hint="eastAsia" w:ascii="黑体" w:hAnsi="Arial" w:eastAsia="黑体"/>
          <w:b/>
          <w:color w:val="000000"/>
          <w:sz w:val="44"/>
          <w:szCs w:val="21"/>
        </w:rPr>
        <w:t xml:space="preserve">总  目  录</w:t>
      </w:r>
      <w:r/>
    </w:p>
    <w:p>
      <w:pPr>
        <w:pageBreakBefore w:val="0"/>
        <w:spacing w:line="36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pageBreakBefore w:val="0"/>
        <w:spacing w:line="360" w:lineRule="auto"/>
        <w:rPr>
          <w:rFonts w:hint="eastAsia" w:ascii="黑体" w:hAnsi="Showcard Gothic" w:eastAsia="黑体"/>
          <w:color w:val="000000"/>
          <w:sz w:val="32"/>
          <w:szCs w:val="21"/>
        </w:rPr>
        <w:outlineLvl w:val="0"/>
      </w:pPr>
      <w:r>
        <w:rPr>
          <w:rFonts w:hint="eastAsia" w:ascii="黑体" w:hAnsi="宋体" w:eastAsia="黑体"/>
          <w:bCs/>
          <w:color w:val="000000"/>
          <w:sz w:val="36"/>
          <w:szCs w:val="36"/>
        </w:rPr>
        <w:t xml:space="preserve">投标邀请</w:t>
      </w:r>
      <w:r>
        <w:rPr>
          <w:rFonts w:hint="eastAsia" w:ascii="黑体" w:hAnsi="Showcard Gothic" w:eastAsia="黑体"/>
          <w:color w:val="000000"/>
          <w:sz w:val="36"/>
          <w:szCs w:val="21"/>
        </w:rPr>
        <w:t xml:space="preserve">…………………………………… </w:t>
      </w:r>
      <w:r/>
    </w:p>
    <w:p>
      <w:pPr>
        <w:numPr>
          <w:ilvl w:val="0"/>
          <w:numId w:val="4"/>
        </w:numPr>
        <w:pageBreakBefore w:val="0"/>
        <w:spacing w:line="36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p>
    <w:p>
      <w:pPr>
        <w:numPr>
          <w:ilvl w:val="0"/>
          <w:numId w:val="4"/>
        </w:numPr>
        <w:pageBreakBefore w:val="0"/>
        <w:spacing w:line="36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p>
    <w:p>
      <w:pPr>
        <w:numPr>
          <w:ilvl w:val="0"/>
          <w:numId w:val="4"/>
        </w:numPr>
        <w:pageBreakBefore w:val="0"/>
        <w:spacing w:line="36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p>
    <w:p>
      <w:pPr>
        <w:numPr>
          <w:ilvl w:val="0"/>
          <w:numId w:val="4"/>
        </w:numPr>
        <w:pageBreakBefore w:val="0"/>
        <w:spacing w:line="36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p>
    <w:p>
      <w:pPr>
        <w:numPr>
          <w:ilvl w:val="0"/>
          <w:numId w:val="4"/>
        </w:numPr>
        <w:pageBreakBefore w:val="0"/>
        <w:spacing w:line="36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jc w:val="center"/>
        <w:keepNext/>
        <w:pageBreakBefore w:val="0"/>
        <w:spacing w:line="360" w:lineRule="auto"/>
        <w:rPr>
          <w:rFonts w:hint="default" w:ascii="黑体" w:hAnsi="Times New Roman" w:eastAsia="黑体"/>
          <w:bCs/>
          <w:color w:val="000000"/>
          <w:sz w:val="44"/>
          <w:szCs w:val="44"/>
          <w:lang w:val="en-US" w:eastAsia="zh-CN"/>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p>
    <w:p>
      <w:pPr>
        <w:ind w:firstLine="480"/>
        <w:pageBreakBefore w:val="0"/>
        <w:spacing w:line="360" w:lineRule="auto"/>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eastAsia="宋体" w:cs="宋体"/>
          <w:sz w:val="24"/>
          <w:szCs w:val="24"/>
        </w:rPr>
        <w:t xml:space="preserve">灌云县农业农村局</w:t>
      </w:r>
      <w:r>
        <w:rPr>
          <w:rFonts w:hint="eastAsia" w:ascii="宋体" w:hAnsi="宋体" w:eastAsia="宋体" w:cs="宋体"/>
          <w:color w:val="000000"/>
          <w:sz w:val="24"/>
          <w:szCs w:val="24"/>
        </w:rPr>
        <w:t xml:space="preserve">的</w:t>
      </w:r>
      <w:r>
        <w:rPr>
          <w:rFonts w:hint="eastAsia" w:ascii="宋体" w:hAnsi="宋体"/>
          <w:color w:val="000000"/>
          <w:sz w:val="24"/>
          <w:szCs w:val="24"/>
        </w:rPr>
        <w:t xml:space="preserve">委托，</w:t>
      </w:r>
      <w:r>
        <w:rPr>
          <w:rFonts w:hint="eastAsia" w:ascii="宋体" w:hAnsi="宋体"/>
          <w:color w:val="000000"/>
          <w:sz w:val="24"/>
          <w:szCs w:val="24"/>
          <w:lang w:val="en-US" w:eastAsia="zh-CN"/>
        </w:rPr>
        <w:t xml:space="preserve">江苏华冠工程项目管理有限公司</w:t>
      </w:r>
      <w:r>
        <w:rPr>
          <w:rFonts w:hint="eastAsia" w:ascii="宋体" w:hAnsi="宋体"/>
          <w:color w:val="000000"/>
          <w:sz w:val="24"/>
          <w:szCs w:val="24"/>
        </w:rPr>
        <w:t xml:space="preserve">就</w:t>
      </w:r>
      <w:r>
        <w:rPr>
          <w:rFonts w:hint="eastAsia" w:ascii="宋体" w:hAnsi="宋体"/>
          <w:color w:val="000000"/>
          <w:sz w:val="24"/>
          <w:szCs w:val="24"/>
          <w:u w:val="single"/>
          <w:lang w:val="en-US" w:eastAsia="zh-CN"/>
        </w:rPr>
        <w:t xml:space="preserve"> </w:t>
      </w:r>
      <w:r>
        <w:rPr>
          <w:rFonts w:hint="eastAsia" w:ascii="宋体" w:hAnsi="宋体" w:eastAsia="宋体" w:cs="宋体"/>
          <w:sz w:val="24"/>
          <w:szCs w:val="24"/>
          <w:u w:val="single"/>
        </w:rPr>
        <w:t xml:space="preserve">连云港市灌云县2024年中央农业生产防灾减灾资金物资采购项目（专门面向中小企业）</w:t>
      </w:r>
      <w:r>
        <w:rPr>
          <w:rFonts w:hint="eastAsia" w:ascii="宋体" w:hAnsi="宋体"/>
          <w:color w:val="000000"/>
          <w:sz w:val="24"/>
          <w:szCs w:val="24"/>
        </w:rPr>
        <w:t xml:space="preserve">进行</w:t>
      </w:r>
      <w:r>
        <w:rPr>
          <w:rFonts w:hint="eastAsia" w:ascii="宋体" w:hAnsi="宋体"/>
          <w:b/>
          <w:bCs/>
          <w:color w:val="000000"/>
          <w:sz w:val="24"/>
          <w:szCs w:val="24"/>
          <w:u w:val="none"/>
        </w:rPr>
        <w:t xml:space="preserve">公开招标</w:t>
      </w:r>
      <w:r>
        <w:rPr>
          <w:rFonts w:hint="eastAsia" w:ascii="宋体" w:hAnsi="宋体"/>
          <w:color w:val="000000"/>
          <w:sz w:val="24"/>
          <w:szCs w:val="24"/>
        </w:rPr>
        <w:t xml:space="preserve">采购，欢迎符合条件的供应商投标。</w:t>
      </w:r>
      <w:r/>
    </w:p>
    <w:p>
      <w:pPr>
        <w:ind w:firstLine="480"/>
        <w:pageBreakBefore w:val="0"/>
        <w:spacing w:line="360" w:lineRule="auto"/>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pageBreakBefore w:val="0"/>
        <w:spacing w:line="360" w:lineRule="auto"/>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val="0"/>
          <w:bCs w:val="0"/>
          <w:sz w:val="24"/>
          <w:szCs w:val="24"/>
          <w:u w:val="single"/>
        </w:rPr>
        <w:t xml:space="preserve">连云港市灌云县2024年中央农业生产防灾减灾资金物资采购项目（专门面向中小企业）</w:t>
      </w:r>
      <w:r>
        <w:rPr>
          <w:rFonts w:hint="eastAsia" w:ascii="宋体" w:hAnsi="宋体" w:eastAsia="宋体" w:cs="宋体"/>
          <w:b w:val="0"/>
          <w:bCs w:val="0"/>
          <w:color w:val="000000"/>
          <w:sz w:val="24"/>
          <w:szCs w:val="24"/>
          <w:u w:val="none"/>
        </w:rPr>
        <w:t xml:space="preserve"> </w:t>
      </w:r>
      <w:r>
        <w:rPr>
          <w:rFonts w:hint="eastAsia" w:ascii="宋体" w:hAnsi="宋体" w:eastAsia="宋体" w:cs="宋体"/>
          <w:b w:val="0"/>
          <w:bCs w:val="0"/>
          <w:color w:val="000000"/>
          <w:sz w:val="24"/>
          <w:szCs w:val="24"/>
        </w:rPr>
        <w:t xml:space="preserve">招标项目的潜在投标人可在</w:t>
      </w:r>
      <w:r>
        <w:rPr>
          <w:rFonts w:hint="eastAsia" w:ascii="宋体" w:hAnsi="宋体" w:eastAsia="宋体" w:cs="宋体"/>
          <w:b w:val="0"/>
          <w:bCs w:val="0"/>
          <w:color w:val="000000"/>
          <w:sz w:val="24"/>
          <w:szCs w:val="24"/>
          <w:u w:val="single"/>
        </w:rPr>
        <w:t xml:space="preserve">“江苏政府采购网”自行免费下载</w:t>
      </w:r>
      <w:r>
        <w:rPr>
          <w:rFonts w:hint="eastAsia" w:ascii="宋体" w:hAnsi="宋体" w:eastAsia="宋体" w:cs="宋体"/>
          <w:b w:val="0"/>
          <w:bCs w:val="0"/>
          <w:color w:val="000000"/>
          <w:sz w:val="24"/>
          <w:szCs w:val="24"/>
        </w:rPr>
        <w:t xml:space="preserve">招标文件，并于</w:t>
      </w:r>
      <w:r>
        <w:rPr>
          <w:rFonts w:hint="eastAsia" w:ascii="宋体" w:hAnsi="宋体" w:eastAsia="宋体" w:cs="宋体"/>
          <w:b w:val="0"/>
          <w:bCs w:val="0"/>
          <w:sz w:val="24"/>
          <w:szCs w:val="24"/>
        </w:rPr>
        <w:t xml:space="preserve">投标文件接收截止时间</w:t>
      </w:r>
      <w:r>
        <w:rPr>
          <w:rFonts w:hint="eastAsia" w:ascii="宋体" w:hAnsi="宋体"/>
          <w:b/>
          <w:bCs/>
          <w:color w:val="000000"/>
          <w:sz w:val="24"/>
          <w:highlight w:val="none"/>
          <w:u w:val="single"/>
        </w:rPr>
        <w:t xml:space="preserve">202</w:t>
      </w:r>
      <w:r>
        <w:rPr>
          <w:rFonts w:hint="eastAsia" w:ascii="宋体" w:hAnsi="宋体"/>
          <w:b/>
          <w:bCs/>
          <w:color w:val="000000"/>
          <w:sz w:val="24"/>
          <w:highlight w:val="none"/>
          <w:u w:val="single"/>
          <w:lang w:val="en-US" w:eastAsia="zh-CN"/>
        </w:rPr>
        <w:t xml:space="preserve">4</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11</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4</w:t>
      </w:r>
      <w:r>
        <w:rPr>
          <w:rFonts w:hint="eastAsia" w:ascii="宋体" w:hAnsi="宋体"/>
          <w:b/>
          <w:bCs/>
          <w:color w:val="000000"/>
          <w:sz w:val="24"/>
          <w:highlight w:val="none"/>
          <w:u w:val="single"/>
        </w:rPr>
        <w:t xml:space="preserve">日上午</w:t>
      </w:r>
      <w:r>
        <w:rPr>
          <w:rFonts w:hint="eastAsia" w:ascii="宋体" w:hAnsi="宋体"/>
          <w:b/>
          <w:bCs/>
          <w:color w:val="000000"/>
          <w:sz w:val="24"/>
          <w:highlight w:val="none"/>
          <w:u w:val="single"/>
          <w:lang w:val="en-US" w:eastAsia="zh-CN"/>
        </w:rPr>
        <w:t xml:space="preserve">10</w:t>
      </w:r>
      <w:r>
        <w:rPr>
          <w:rFonts w:hint="eastAsia" w:ascii="宋体" w:hAnsi="宋体"/>
          <w:b/>
          <w:bCs/>
          <w:color w:val="000000"/>
          <w:sz w:val="24"/>
          <w:highlight w:val="none"/>
          <w:u w:val="single"/>
        </w:rPr>
        <w:t xml:space="preserve">点00分00秒</w:t>
      </w:r>
      <w:r>
        <w:rPr>
          <w:rFonts w:hint="eastAsia" w:ascii="宋体" w:hAnsi="宋体" w:eastAsia="宋体" w:cs="宋体"/>
          <w:b w:val="0"/>
          <w:bCs w:val="0"/>
          <w:color w:val="000000"/>
          <w:sz w:val="24"/>
          <w:szCs w:val="24"/>
          <w:highlight w:val="none"/>
          <w:u w:val="none"/>
        </w:rPr>
        <w:t xml:space="preserve">（</w:t>
      </w:r>
      <w:r>
        <w:rPr>
          <w:rFonts w:hint="eastAsia" w:ascii="宋体" w:hAnsi="宋体" w:eastAsia="宋体" w:cs="宋体"/>
          <w:b w:val="0"/>
          <w:bCs w:val="0"/>
          <w:color w:val="000000"/>
          <w:sz w:val="24"/>
          <w:szCs w:val="24"/>
        </w:rPr>
        <w:t xml:space="preserve">北京时间）前递交投标文件</w:t>
      </w:r>
      <w:r>
        <w:rPr>
          <w:rFonts w:hint="eastAsia" w:ascii="宋体" w:hAnsi="宋体" w:eastAsia="宋体" w:cs="宋体"/>
          <w:b w:val="0"/>
          <w:bCs w:val="0"/>
          <w:color w:val="000000"/>
          <w:sz w:val="24"/>
          <w:szCs w:val="24"/>
          <w:highlight w:val="none"/>
        </w:rPr>
        <w:t xml:space="preserve">并完成签到</w:t>
      </w:r>
      <w:r>
        <w:rPr>
          <w:rFonts w:hint="eastAsia" w:ascii="宋体" w:hAnsi="宋体"/>
          <w:color w:val="000000"/>
          <w:sz w:val="24"/>
          <w:szCs w:val="24"/>
        </w:rPr>
        <w:t xml:space="preserve">。</w:t>
      </w:r>
      <w:r/>
    </w:p>
    <w:p>
      <w:pPr>
        <w:ind w:firstLine="498"/>
        <w:keepLines/>
        <w:keepNext/>
        <w:pageBreakBefore w:val="0"/>
        <w:spacing w:before="145" w:after="145" w:line="360" w:lineRule="auto"/>
        <w:rPr>
          <w:rFonts w:ascii="Times New Roman" w:hAnsi="Times New Roman"/>
          <w:b/>
          <w:bCs/>
          <w:color w:val="000000"/>
          <w:sz w:val="32"/>
          <w:szCs w:val="32"/>
        </w:rPr>
        <w:outlineLvl w:val="2"/>
      </w:pPr>
      <w:r/>
      <w:bookmarkStart w:id="6" w:name="_Toc28359002"/>
      <w:r/>
      <w:bookmarkStart w:id="7" w:name="_Toc38985263"/>
      <w:r/>
      <w:bookmarkStart w:id="8" w:name="_Toc35393621"/>
      <w:r/>
      <w:bookmarkStart w:id="9" w:name="_Toc28359079"/>
      <w:r/>
      <w:bookmarkStart w:id="10" w:name="_Toc35393790"/>
      <w:r/>
      <w:bookmarkStart w:id="11" w:name="_Hlk24379207"/>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r/>
    </w:p>
    <w:p>
      <w:pPr>
        <w:ind w:firstLine="480"/>
        <w:pageBreakBefore w:val="0"/>
        <w:spacing w:line="360" w:lineRule="auto"/>
        <w:rPr>
          <w:rFonts w:hint="eastAsia" w:ascii="宋体" w:hAnsi="宋体" w:eastAsia="宋体" w:cs="Times New Roman"/>
          <w:color w:val="000000"/>
          <w:sz w:val="24"/>
          <w:szCs w:val="24"/>
        </w:rPr>
      </w:pPr>
      <w:r>
        <w:rPr>
          <w:rFonts w:hint="eastAsia" w:ascii="宋体" w:hAnsi="宋体"/>
          <w:color w:val="000000"/>
          <w:sz w:val="24"/>
          <w:szCs w:val="24"/>
        </w:rPr>
        <w:t xml:space="preserve">1.项目编号：</w:t>
      </w:r>
      <w:r>
        <w:rPr>
          <w:rFonts w:hint="default" w:ascii="宋体" w:hAnsi="宋体" w:eastAsia="宋体" w:cs="Times New Roman"/>
          <w:color w:val="000000"/>
          <w:sz w:val="24"/>
          <w:szCs w:val="24"/>
        </w:rPr>
        <w:t xml:space="preserve">JSZC-320723-HGJS-G2024-0002</w:t>
      </w:r>
      <w:r/>
    </w:p>
    <w:p>
      <w:pPr>
        <w:ind w:firstLine="480"/>
        <w:pageBreakBefore w:val="0"/>
        <w:spacing w:line="360" w:lineRule="auto"/>
        <w:rPr>
          <w:rFonts w:ascii="宋体" w:hAnsi="宋体"/>
          <w:color w:val="000000"/>
          <w:sz w:val="24"/>
          <w:szCs w:val="24"/>
        </w:rPr>
      </w:pPr>
      <w:r>
        <w:rPr>
          <w:rFonts w:hint="eastAsia" w:ascii="宋体" w:hAnsi="宋体"/>
          <w:color w:val="000000"/>
          <w:sz w:val="24"/>
          <w:szCs w:val="24"/>
        </w:rPr>
        <w:t xml:space="preserve">2.项目名称：</w:t>
      </w:r>
      <w:r>
        <w:rPr>
          <w:rFonts w:hint="default" w:ascii="宋体" w:hAnsi="宋体" w:eastAsia="宋体" w:cs="Times New Roman"/>
          <w:color w:val="000000"/>
          <w:sz w:val="24"/>
          <w:szCs w:val="24"/>
        </w:rPr>
        <w:t xml:space="preserve">连云港市灌云县2024年中央农业生产防灾减灾资金物资采购项目（专门面向中小企业）</w:t>
      </w:r>
      <w:bookmarkEnd w:id="11"/>
      <w:r/>
      <w:r/>
    </w:p>
    <w:p>
      <w:pPr>
        <w:ind w:firstLine="480"/>
        <w:pageBreakBefore w:val="0"/>
        <w:spacing w:line="360" w:lineRule="auto"/>
        <w:rPr>
          <w:rFonts w:hint="eastAsia" w:ascii="经典仿宋简" w:hAnsi="经典仿宋简" w:eastAsia="经典仿宋简" w:cs="经典仿宋简"/>
          <w:sz w:val="24"/>
          <w:szCs w:val="24"/>
          <w:lang w:val="en-US" w:eastAsia="zh-CN"/>
        </w:rPr>
      </w:pPr>
      <w:r>
        <w:rPr>
          <w:rFonts w:hint="eastAsia" w:ascii="宋体" w:hAnsi="宋体"/>
          <w:color w:val="000000"/>
          <w:sz w:val="24"/>
          <w:szCs w:val="24"/>
        </w:rPr>
        <w:t xml:space="preserve">3.预算金额：</w:t>
      </w:r>
      <w:r>
        <w:rPr>
          <w:rFonts w:hint="eastAsia" w:ascii="宋体" w:hAnsi="宋体" w:cs="宋体"/>
          <w:i w:val="0"/>
          <w:iCs w:val="0"/>
          <w:color w:val="auto"/>
          <w:sz w:val="24"/>
          <w:szCs w:val="24"/>
          <w:u w:val="none"/>
          <w:lang w:val="en-US" w:eastAsia="zh-CN"/>
        </w:rPr>
        <w:t xml:space="preserve">本项目</w:t>
      </w:r>
      <w:r>
        <w:rPr>
          <w:rFonts w:hint="eastAsia" w:ascii="宋体" w:hAnsi="宋体" w:cs="宋体"/>
          <w:i w:val="0"/>
          <w:iCs w:val="0"/>
          <w:color w:val="auto"/>
          <w:sz w:val="24"/>
          <w:szCs w:val="24"/>
          <w:u w:val="none"/>
          <w:lang w:eastAsia="zh-CN"/>
        </w:rPr>
        <w:t xml:space="preserve">总预算为</w:t>
      </w:r>
      <w:r>
        <w:rPr>
          <w:rFonts w:hint="default" w:ascii="宋体" w:hAnsi="宋体" w:eastAsia="宋体" w:cs="宋体"/>
          <w:i w:val="0"/>
          <w:iCs w:val="0"/>
          <w:color w:val="auto"/>
          <w:sz w:val="24"/>
          <w:szCs w:val="24"/>
          <w:u w:val="none"/>
          <w:lang w:eastAsia="zh-CN"/>
        </w:rPr>
        <w:t xml:space="preserve">438</w:t>
      </w:r>
      <w:r>
        <w:rPr>
          <w:rFonts w:hint="eastAsia" w:ascii="宋体" w:hAnsi="宋体" w:eastAsia="宋体" w:cs="宋体"/>
          <w:i w:val="0"/>
          <w:iCs w:val="0"/>
          <w:color w:val="auto"/>
          <w:sz w:val="24"/>
          <w:szCs w:val="24"/>
          <w:u w:val="none"/>
          <w:lang w:val="en-US" w:eastAsia="zh-CN"/>
        </w:rPr>
        <w:t xml:space="preserve">万</w:t>
      </w:r>
      <w:r>
        <w:rPr>
          <w:rFonts w:hint="eastAsia" w:ascii="宋体" w:hAnsi="宋体" w:cs="宋体"/>
          <w:i w:val="0"/>
          <w:iCs w:val="0"/>
          <w:color w:val="auto"/>
          <w:sz w:val="24"/>
          <w:szCs w:val="24"/>
          <w:u w:val="none"/>
          <w:lang w:val="en-US" w:eastAsia="zh-CN"/>
        </w:rPr>
        <w:t xml:space="preserve">元</w:t>
      </w:r>
      <w:r>
        <w:rPr>
          <w:rFonts w:hint="eastAsia" w:ascii="宋体" w:hAnsi="宋体" w:eastAsia="宋体" w:cs="宋体"/>
          <w:i w:val="0"/>
          <w:iCs w:val="0"/>
          <w:color w:val="auto"/>
          <w:sz w:val="24"/>
          <w:szCs w:val="24"/>
          <w:u w:val="none"/>
          <w:lang w:val="en-US" w:eastAsia="zh-CN"/>
        </w:rPr>
        <w:t xml:space="preserve">，分为7个采购包，采购包一：83.4万</w:t>
      </w:r>
      <w:r>
        <w:rPr>
          <w:rFonts w:hint="eastAsia" w:ascii="宋体" w:hAnsi="宋体" w:cs="宋体"/>
          <w:i w:val="0"/>
          <w:iCs w:val="0"/>
          <w:color w:val="auto"/>
          <w:sz w:val="24"/>
          <w:szCs w:val="24"/>
          <w:u w:val="none"/>
          <w:lang w:val="en-US" w:eastAsia="zh-CN"/>
        </w:rPr>
        <w:t xml:space="preserve">元</w:t>
      </w:r>
      <w:r>
        <w:rPr>
          <w:rFonts w:hint="eastAsia" w:ascii="宋体" w:hAnsi="宋体" w:eastAsia="宋体" w:cs="宋体"/>
          <w:i w:val="0"/>
          <w:iCs w:val="0"/>
          <w:color w:val="auto"/>
          <w:sz w:val="24"/>
          <w:szCs w:val="24"/>
          <w:u w:val="none"/>
          <w:lang w:val="en-US" w:eastAsia="zh-CN"/>
        </w:rPr>
        <w:t xml:space="preserve">、采购包二：15万</w:t>
      </w:r>
      <w:r>
        <w:rPr>
          <w:rFonts w:hint="eastAsia" w:ascii="宋体" w:hAnsi="宋体" w:cs="宋体"/>
          <w:i w:val="0"/>
          <w:iCs w:val="0"/>
          <w:color w:val="auto"/>
          <w:sz w:val="24"/>
          <w:szCs w:val="24"/>
          <w:u w:val="none"/>
          <w:lang w:val="en-US" w:eastAsia="zh-CN"/>
        </w:rPr>
        <w:t xml:space="preserve">元</w:t>
      </w:r>
      <w:r>
        <w:rPr>
          <w:rFonts w:hint="eastAsia" w:ascii="宋体" w:hAnsi="宋体" w:eastAsia="宋体" w:cs="宋体"/>
          <w:i w:val="0"/>
          <w:iCs w:val="0"/>
          <w:color w:val="auto"/>
          <w:sz w:val="24"/>
          <w:szCs w:val="24"/>
          <w:u w:val="none"/>
          <w:lang w:val="en-US" w:eastAsia="zh-CN"/>
        </w:rPr>
        <w:t xml:space="preserve">、采购包三：65万</w:t>
      </w:r>
      <w:r>
        <w:rPr>
          <w:rFonts w:hint="eastAsia" w:ascii="宋体" w:hAnsi="宋体" w:cs="宋体"/>
          <w:i w:val="0"/>
          <w:iCs w:val="0"/>
          <w:color w:val="auto"/>
          <w:sz w:val="24"/>
          <w:szCs w:val="24"/>
          <w:u w:val="none"/>
          <w:lang w:val="en-US" w:eastAsia="zh-CN"/>
        </w:rPr>
        <w:t xml:space="preserve">元</w:t>
      </w:r>
      <w:r>
        <w:rPr>
          <w:rFonts w:hint="eastAsia" w:ascii="宋体" w:hAnsi="宋体" w:eastAsia="宋体" w:cs="宋体"/>
          <w:i w:val="0"/>
          <w:iCs w:val="0"/>
          <w:color w:val="auto"/>
          <w:sz w:val="24"/>
          <w:szCs w:val="24"/>
          <w:u w:val="none"/>
          <w:lang w:val="en-US" w:eastAsia="zh-CN"/>
        </w:rPr>
        <w:t xml:space="preserve">、采购包四：70万</w:t>
      </w:r>
      <w:r>
        <w:rPr>
          <w:rFonts w:hint="eastAsia" w:ascii="宋体" w:hAnsi="宋体" w:cs="宋体"/>
          <w:i w:val="0"/>
          <w:iCs w:val="0"/>
          <w:color w:val="auto"/>
          <w:sz w:val="24"/>
          <w:szCs w:val="24"/>
          <w:u w:val="none"/>
          <w:lang w:val="en-US" w:eastAsia="zh-CN"/>
        </w:rPr>
        <w:t xml:space="preserve">元</w:t>
      </w:r>
      <w:r>
        <w:rPr>
          <w:rFonts w:hint="eastAsia" w:ascii="宋体" w:hAnsi="宋体" w:eastAsia="宋体" w:cs="宋体"/>
          <w:i w:val="0"/>
          <w:iCs w:val="0"/>
          <w:color w:val="auto"/>
          <w:sz w:val="24"/>
          <w:szCs w:val="24"/>
          <w:u w:val="none"/>
          <w:lang w:val="en-US" w:eastAsia="zh-CN"/>
        </w:rPr>
        <w:t xml:space="preserve">、采购包五：72万</w:t>
      </w:r>
      <w:r>
        <w:rPr>
          <w:rFonts w:hint="eastAsia" w:ascii="宋体" w:hAnsi="宋体" w:cs="宋体"/>
          <w:i w:val="0"/>
          <w:iCs w:val="0"/>
          <w:color w:val="auto"/>
          <w:sz w:val="24"/>
          <w:szCs w:val="24"/>
          <w:u w:val="none"/>
          <w:lang w:val="en-US" w:eastAsia="zh-CN"/>
        </w:rPr>
        <w:t xml:space="preserve">元</w:t>
      </w:r>
      <w:r>
        <w:rPr>
          <w:rFonts w:hint="eastAsia" w:ascii="宋体" w:hAnsi="宋体" w:eastAsia="宋体" w:cs="宋体"/>
          <w:i w:val="0"/>
          <w:iCs w:val="0"/>
          <w:color w:val="auto"/>
          <w:sz w:val="24"/>
          <w:szCs w:val="24"/>
          <w:u w:val="none"/>
          <w:lang w:val="en-US" w:eastAsia="zh-CN"/>
        </w:rPr>
        <w:t xml:space="preserve">、采购包六：75万</w:t>
      </w:r>
      <w:r>
        <w:rPr>
          <w:rFonts w:hint="eastAsia" w:ascii="宋体" w:hAnsi="宋体" w:cs="宋体"/>
          <w:i w:val="0"/>
          <w:iCs w:val="0"/>
          <w:color w:val="auto"/>
          <w:sz w:val="24"/>
          <w:szCs w:val="24"/>
          <w:u w:val="none"/>
          <w:lang w:val="en-US" w:eastAsia="zh-CN"/>
        </w:rPr>
        <w:t xml:space="preserve">元</w:t>
      </w:r>
      <w:r>
        <w:rPr>
          <w:rFonts w:hint="eastAsia" w:ascii="宋体" w:hAnsi="宋体" w:eastAsia="宋体" w:cs="宋体"/>
          <w:i w:val="0"/>
          <w:iCs w:val="0"/>
          <w:color w:val="auto"/>
          <w:sz w:val="24"/>
          <w:szCs w:val="24"/>
          <w:u w:val="none"/>
          <w:lang w:val="en-US" w:eastAsia="zh-CN"/>
        </w:rPr>
        <w:t xml:space="preserve">、采购包七：57.6万</w:t>
      </w:r>
      <w:r>
        <w:rPr>
          <w:rFonts w:hint="eastAsia" w:ascii="宋体" w:hAnsi="宋体" w:cs="宋体"/>
          <w:i w:val="0"/>
          <w:iCs w:val="0"/>
          <w:color w:val="auto"/>
          <w:sz w:val="24"/>
          <w:szCs w:val="24"/>
          <w:u w:val="none"/>
          <w:lang w:val="en-US" w:eastAsia="zh-CN"/>
        </w:rPr>
        <w:t xml:space="preserve">元</w:t>
      </w:r>
      <w:r>
        <w:rPr>
          <w:rFonts w:hint="eastAsia" w:ascii="宋体" w:hAnsi="宋体" w:eastAsia="宋体" w:cs="宋体"/>
          <w:i w:val="0"/>
          <w:iCs w:val="0"/>
          <w:color w:val="auto"/>
          <w:sz w:val="24"/>
          <w:szCs w:val="24"/>
          <w:u w:val="none"/>
          <w:lang w:val="en-US" w:eastAsia="zh-CN"/>
        </w:rPr>
        <w:t xml:space="preserve">。</w:t>
      </w:r>
      <w:r/>
    </w:p>
    <w:p>
      <w:pPr>
        <w:pStyle w:val="913"/>
        <w:ind w:firstLine="588"/>
        <w:spacing w:line="360" w:lineRule="auto"/>
        <w:rPr>
          <w:rFonts w:hint="eastAsia" w:ascii="宋体" w:hAnsi="宋体" w:cs="宋体"/>
          <w:b/>
          <w:bCs/>
          <w:color w:val="auto"/>
          <w:sz w:val="24"/>
          <w:szCs w:val="24"/>
          <w:u w:val="none"/>
          <w:lang w:val="en-US" w:eastAsia="zh-CN"/>
        </w:rPr>
      </w:pPr>
      <w:r>
        <w:rPr>
          <w:rFonts w:hint="eastAsia" w:ascii="宋体" w:hAnsi="宋体"/>
          <w:color w:val="000000"/>
          <w:sz w:val="24"/>
          <w:szCs w:val="24"/>
        </w:rPr>
        <w:t xml:space="preserve">4.本项目</w:t>
      </w:r>
      <w:r>
        <w:rPr>
          <w:rFonts w:hint="eastAsia" w:ascii="宋体" w:hAnsi="宋体"/>
          <w:color w:val="000000"/>
          <w:sz w:val="24"/>
          <w:szCs w:val="24"/>
          <w:u w:val="single"/>
        </w:rPr>
        <w:t xml:space="preserve"> 设定 </w:t>
      </w:r>
      <w:r>
        <w:rPr>
          <w:rFonts w:hint="eastAsia" w:ascii="宋体" w:hAnsi="宋体"/>
          <w:color w:val="000000"/>
          <w:sz w:val="24"/>
          <w:szCs w:val="24"/>
        </w:rPr>
        <w:t xml:space="preserve">最高限价。</w:t>
      </w:r>
      <w:r>
        <w:rPr>
          <w:rFonts w:hint="eastAsia" w:ascii="宋体" w:hAnsi="宋体" w:cs="宋体"/>
          <w:b/>
          <w:bCs/>
          <w:color w:val="auto"/>
          <w:sz w:val="24"/>
          <w:szCs w:val="24"/>
          <w:u w:val="none"/>
          <w:lang w:val="en-US" w:eastAsia="zh-CN"/>
        </w:rPr>
        <w:t xml:space="preserve">本次采购为预算金额足额采购，本项目采用单价报价方式，总价固定不变，数量和单价各潜在供应商可根据实际情况进行调整。每个采购包的供应商所报的物资采购价不得高于最高单价，否则响应文件视为无效文件。最高单价限价详见采购需求。</w:t>
      </w:r>
      <w:r/>
    </w:p>
    <w:p>
      <w:pPr>
        <w:pStyle w:val="913"/>
        <w:ind w:firstLine="588"/>
        <w:spacing w:line="360" w:lineRule="auto"/>
        <w:rPr>
          <w:rFonts w:hint="default" w:ascii="宋体" w:hAnsi="宋体" w:cs="宋体"/>
          <w:b w:val="0"/>
          <w:bCs w:val="0"/>
          <w:color w:val="auto"/>
          <w:sz w:val="24"/>
          <w:szCs w:val="24"/>
          <w:u w:val="none"/>
          <w:lang w:val="en-US" w:eastAsia="zh-CN"/>
        </w:rPr>
      </w:pPr>
      <w:r>
        <w:rPr>
          <w:rFonts w:hint="eastAsia" w:ascii="宋体" w:hAnsi="宋体" w:cs="宋体"/>
          <w:b w:val="0"/>
          <w:bCs w:val="0"/>
          <w:color w:val="auto"/>
          <w:sz w:val="24"/>
          <w:szCs w:val="24"/>
          <w:u w:val="none"/>
          <w:lang w:val="en-US" w:eastAsia="zh-CN"/>
        </w:rPr>
        <w:t xml:space="preserve">5.采购需求：</w:t>
      </w:r>
      <w:r/>
    </w:p>
    <w:tbl>
      <w:tblPr>
        <w:tblStyle w:val="705"/>
        <w:tblpPr w:horzAnchor="page" w:tblpX="2041" w:vertAnchor="text" w:tblpY="330" w:leftFromText="180" w:topFromText="0" w:rightFromText="180" w:bottomFromText="0"/>
        <w:tblW w:w="8395" w:type="dxa"/>
        <w:tblInd w:w="0" w:type="dxa"/>
        <w:tblLayout w:type="autofit"/>
        <w:tblCellMar>
          <w:left w:w="108" w:type="dxa"/>
          <w:top w:w="0" w:type="dxa"/>
          <w:right w:w="108" w:type="dxa"/>
          <w:bottom w:w="0" w:type="dxa"/>
        </w:tblCellMar>
        <w:tblLook w:val="04A0" w:firstRow="1" w:lastRow="0" w:firstColumn="1" w:lastColumn="0" w:noHBand="0" w:noVBand="1"/>
      </w:tblPr>
      <w:tblGrid>
        <w:gridCol w:w="751"/>
        <w:gridCol w:w="1668"/>
        <w:gridCol w:w="3240"/>
        <w:gridCol w:w="1500"/>
        <w:gridCol w:w="1236"/>
      </w:tblGrid>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pageBreakBefore w:val="0"/>
              <w:spacing w:line="360" w:lineRule="auto"/>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pageBreakBefore w:val="0"/>
              <w:spacing w:line="360" w:lineRule="auto"/>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内容</w:t>
            </w:r>
            <w:r/>
          </w:p>
        </w:tc>
        <w:tc>
          <w:tcPr>
            <w:shd w:val="clear" w:color="auto"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pageBreakBefore w:val="0"/>
              <w:spacing w:line="360" w:lineRule="auto"/>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参数及规格要求</w:t>
            </w:r>
            <w:r/>
          </w:p>
        </w:tc>
        <w:tc>
          <w:tcPr>
            <w:shd w:val="clear" w:color="auto" w:fill="ffffff"/>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pageBreakBefore w:val="0"/>
              <w:spacing w:line="360" w:lineRule="auto"/>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最高单价限价</w:t>
            </w:r>
            <w:r/>
          </w:p>
          <w:p>
            <w:pPr>
              <w:jc w:val="center"/>
              <w:pageBreakBefore w:val="0"/>
              <w:spacing w:line="360" w:lineRule="auto"/>
              <w:widowControl/>
              <w:rPr>
                <w:rFonts w:hint="eastAsia"/>
                <w:sz w:val="21"/>
                <w:szCs w:val="21"/>
                <w:lang w:bidi="ar"/>
              </w:rPr>
            </w:pPr>
            <w:r>
              <w:rPr>
                <w:rFonts w:hint="eastAsia" w:ascii="仿宋" w:hAnsi="仿宋" w:eastAsia="仿宋" w:cs="仿宋"/>
                <w:b/>
                <w:bCs/>
                <w:color w:val="000000"/>
                <w:sz w:val="21"/>
                <w:szCs w:val="21"/>
                <w:lang w:bidi="ar"/>
              </w:rPr>
              <w:t xml:space="preserve">（万元/吨）</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pageBreakBefore w:val="0"/>
              <w:spacing w:line="360" w:lineRule="auto"/>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预算金额</w:t>
            </w:r>
            <w:r/>
          </w:p>
          <w:p>
            <w:pPr>
              <w:jc w:val="center"/>
              <w:pageBreakBefore w:val="0"/>
              <w:spacing w:line="36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（万元）</w:t>
            </w:r>
            <w:r/>
          </w:p>
        </w:tc>
      </w:tr>
      <w:tr>
        <w:trPr>
          <w:trHeight w:val="936"/>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采购包一</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rPr>
                <w:rFonts w:hint="eastAsia"/>
              </w:rPr>
              <w:t xml:space="preserve">大量元素水溶性肥料</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pageBreakBefore w:val="0"/>
              <w:spacing w:line="360" w:lineRule="auto"/>
              <w:widowControl/>
              <w:rPr>
                <w:rFonts w:hint="eastAsia" w:ascii="仿宋" w:hAnsi="仿宋" w:eastAsia="仿宋" w:cs="仿宋"/>
                <w:color w:val="000000"/>
                <w:sz w:val="24"/>
              </w:rPr>
            </w:pPr>
            <w:r>
              <w:rPr>
                <w:rFonts w:hint="eastAsia"/>
              </w:rPr>
              <w:t xml:space="preserve">100g×100袋/箱；产品有效含量：P</w:t>
            </w:r>
            <w:r>
              <w:rPr>
                <w:rFonts w:hint="eastAsia"/>
                <w:vertAlign w:val="subscript"/>
              </w:rPr>
              <w:t xml:space="preserve">2</w:t>
            </w:r>
            <w:r>
              <w:rPr>
                <w:rFonts w:hint="eastAsia"/>
                <w:lang w:val="en-US" w:eastAsia="zh-CN"/>
              </w:rPr>
              <w:t xml:space="preserve">O</w:t>
            </w:r>
            <w:r>
              <w:rPr>
                <w:rFonts w:hint="eastAsia"/>
                <w:vertAlign w:val="subscript"/>
                <w:lang w:val="en-US" w:eastAsia="zh-CN"/>
              </w:rPr>
              <w:t xml:space="preserve">5</w:t>
            </w:r>
            <w:r>
              <w:rPr>
                <w:rFonts w:hint="eastAsia"/>
              </w:rPr>
              <w:t xml:space="preserve">+K</w:t>
            </w:r>
            <w:r>
              <w:rPr>
                <w:rFonts w:hint="eastAsia"/>
                <w:vertAlign w:val="subscript"/>
              </w:rPr>
              <w:t xml:space="preserve">2</w:t>
            </w:r>
            <w:r>
              <w:rPr>
                <w:rFonts w:hint="eastAsia"/>
                <w:lang w:val="en-US" w:eastAsia="zh-CN"/>
              </w:rPr>
              <w:t xml:space="preserve">O</w:t>
            </w:r>
            <w:r>
              <w:rPr>
                <w:rFonts w:hint="eastAsia"/>
              </w:rPr>
              <w:t xml:space="preserve">≥550g/L、微量元素锌（Zn：2-30g/L）</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t xml:space="preserve">2.50</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t xml:space="preserve">83.4</w:t>
            </w:r>
            <w:r/>
          </w:p>
        </w:tc>
      </w:tr>
      <w:tr>
        <w:trPr>
          <w:trHeight w:val="936"/>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采购包二</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rPr>
                <w:rFonts w:hint="eastAsia"/>
              </w:rPr>
              <w:t xml:space="preserve">磷酸二氢钾</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pageBreakBefore w:val="0"/>
              <w:spacing w:line="360" w:lineRule="auto"/>
              <w:widowControl/>
              <w:rPr>
                <w:rFonts w:hint="eastAsia" w:ascii="仿宋" w:hAnsi="仿宋" w:eastAsia="仿宋" w:cs="仿宋"/>
                <w:color w:val="000000"/>
                <w:sz w:val="24"/>
              </w:rPr>
            </w:pPr>
            <w:r>
              <w:rPr>
                <w:rFonts w:hint="eastAsia"/>
              </w:rPr>
              <w:t xml:space="preserve">100g×100袋/桶；KH</w:t>
            </w:r>
            <w:r>
              <w:rPr>
                <w:rFonts w:hint="eastAsia"/>
                <w:vertAlign w:val="subscript"/>
                <w:lang w:val="en-US" w:eastAsia="zh-CN"/>
              </w:rPr>
              <w:t xml:space="preserve">2</w:t>
            </w:r>
            <w:r>
              <w:rPr>
                <w:rFonts w:hint="eastAsia"/>
              </w:rPr>
              <w:t xml:space="preserve">PO</w:t>
            </w:r>
            <w:r>
              <w:rPr>
                <w:rFonts w:hint="eastAsia"/>
                <w:vertAlign w:val="subscript"/>
              </w:rPr>
              <w:t xml:space="preserve">4</w:t>
            </w:r>
            <w:r>
              <w:rPr>
                <w:rFonts w:hint="eastAsia"/>
              </w:rPr>
              <w:t xml:space="preserve">≥99%                  P</w:t>
            </w:r>
            <w:r>
              <w:rPr>
                <w:rFonts w:hint="eastAsia"/>
                <w:vertAlign w:val="subscript"/>
              </w:rPr>
              <w:t xml:space="preserve">2</w:t>
            </w:r>
            <w:r>
              <w:rPr>
                <w:rFonts w:hint="eastAsia"/>
              </w:rPr>
              <w:t xml:space="preserve">O</w:t>
            </w:r>
            <w:r>
              <w:rPr>
                <w:rFonts w:hint="eastAsia"/>
                <w:vertAlign w:val="subscript"/>
              </w:rPr>
              <w:t xml:space="preserve">5</w:t>
            </w:r>
            <w:r>
              <w:rPr>
                <w:rFonts w:hint="eastAsia"/>
              </w:rPr>
              <w:t xml:space="preserve">≥52%  K</w:t>
            </w:r>
            <w:r>
              <w:rPr>
                <w:rFonts w:hint="eastAsia"/>
                <w:vertAlign w:val="subscript"/>
              </w:rPr>
              <w:t xml:space="preserve">2</w:t>
            </w:r>
            <w:r>
              <w:rPr>
                <w:rFonts w:hint="eastAsia"/>
              </w:rPr>
              <w:t xml:space="preserve">O≥34%</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t xml:space="preserve">1.20</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t xml:space="preserve">15</w:t>
            </w:r>
            <w:r/>
          </w:p>
        </w:tc>
      </w:tr>
      <w:tr>
        <w:trPr>
          <w:trHeight w:val="936"/>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采购包三</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rPr>
                <w:rFonts w:hint="eastAsia"/>
              </w:rPr>
              <w:t xml:space="preserve">3%噻霉酮微乳剂</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rPr>
                <w:rFonts w:hint="eastAsia"/>
              </w:rPr>
              <w:t xml:space="preserve">100g×100瓶/箱</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t xml:space="preserve">13.00</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t xml:space="preserve">65</w:t>
            </w:r>
            <w:r/>
          </w:p>
        </w:tc>
      </w:tr>
      <w:tr>
        <w:trPr>
          <w:trHeight w:val="936"/>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采购包四</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rPr>
                <w:rFonts w:hint="eastAsia"/>
              </w:rPr>
              <w:t xml:space="preserve">40%噻呋酰胺.己唑醇悬浮剂</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rPr>
                <w:rFonts w:hint="eastAsia"/>
              </w:rPr>
              <w:t xml:space="preserve">10g×800袋/箱</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t xml:space="preserve">14.00</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t xml:space="preserve">70</w:t>
            </w:r>
            <w:r/>
          </w:p>
        </w:tc>
      </w:tr>
      <w:tr>
        <w:trPr>
          <w:trHeight w:val="936"/>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采购包五</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rPr>
                <w:rFonts w:hint="eastAsia"/>
              </w:rPr>
              <w:t xml:space="preserve">15%井冈·戊唑醇悬浮剂</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rPr>
                <w:rFonts w:hint="eastAsia"/>
              </w:rPr>
              <w:t xml:space="preserve">80g×100瓶/箱</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t xml:space="preserve">6.00</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t xml:space="preserve">72</w:t>
            </w:r>
            <w:r/>
          </w:p>
        </w:tc>
      </w:tr>
      <w:tr>
        <w:trPr>
          <w:trHeight w:val="936"/>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pageBreakBefore w:val="0"/>
              <w:spacing w:line="360" w:lineRule="auto"/>
              <w:widowControl/>
              <w:rPr>
                <w:rFonts w:hint="eastAsia" w:ascii="仿宋" w:hAnsi="仿宋" w:eastAsia="仿宋" w:cs="仿宋"/>
                <w:color w:val="000000"/>
                <w:sz w:val="24"/>
                <w:lang w:bidi="ar"/>
              </w:rPr>
            </w:pPr>
            <w:r>
              <w:rPr>
                <w:rFonts w:hint="eastAsia"/>
              </w:rPr>
              <w:t xml:space="preserve">采购包六</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pageBreakBefore w:val="0"/>
              <w:spacing w:line="360" w:lineRule="auto"/>
              <w:widowControl/>
              <w:rPr>
                <w:rFonts w:hint="eastAsia" w:ascii="仿宋" w:hAnsi="仿宋" w:eastAsia="仿宋" w:cs="仿宋"/>
                <w:color w:val="000000"/>
                <w:sz w:val="24"/>
                <w:lang w:bidi="ar"/>
              </w:rPr>
            </w:pPr>
            <w:r>
              <w:rPr>
                <w:rFonts w:hint="eastAsia"/>
              </w:rPr>
              <w:t xml:space="preserve">60%烯啶·呋虫胺水分散粒剂</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pageBreakBefore w:val="0"/>
              <w:spacing w:line="360" w:lineRule="auto"/>
              <w:widowControl/>
              <w:rPr>
                <w:rFonts w:hint="eastAsia" w:ascii="仿宋" w:hAnsi="仿宋" w:eastAsia="仿宋" w:cs="仿宋"/>
                <w:color w:val="000000"/>
                <w:sz w:val="24"/>
                <w:lang w:bidi="ar"/>
              </w:rPr>
            </w:pPr>
            <w:r>
              <w:rPr>
                <w:rFonts w:hint="eastAsia"/>
              </w:rPr>
              <w:t xml:space="preserve">5g×800袋/箱</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pageBreakBefore w:val="0"/>
              <w:spacing w:line="360" w:lineRule="auto"/>
              <w:widowControl/>
              <w:rPr>
                <w:rFonts w:hint="eastAsia" w:ascii="仿宋" w:hAnsi="仿宋" w:eastAsia="仿宋" w:cs="仿宋"/>
                <w:color w:val="000000"/>
                <w:sz w:val="24"/>
                <w:lang w:bidi="ar"/>
              </w:rPr>
            </w:pPr>
            <w:r>
              <w:t xml:space="preserve">30.00</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pageBreakBefore w:val="0"/>
              <w:spacing w:line="360" w:lineRule="auto"/>
              <w:widowControl/>
              <w:rPr>
                <w:rFonts w:hint="eastAsia" w:ascii="仿宋" w:hAnsi="仿宋" w:eastAsia="仿宋" w:cs="仿宋"/>
                <w:color w:val="000000"/>
                <w:sz w:val="24"/>
                <w:lang w:bidi="ar"/>
              </w:rPr>
            </w:pPr>
            <w:r>
              <w:t xml:space="preserve">75</w:t>
            </w:r>
            <w:r/>
          </w:p>
        </w:tc>
      </w:tr>
      <w:tr>
        <w:trPr>
          <w:trHeight w:val="936"/>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pageBreakBefore w:val="0"/>
              <w:spacing w:line="360" w:lineRule="auto"/>
              <w:widowControl/>
              <w:rPr>
                <w:rFonts w:hint="eastAsia" w:ascii="仿宋" w:hAnsi="仿宋" w:eastAsia="仿宋" w:cs="仿宋"/>
                <w:color w:val="000000"/>
                <w:sz w:val="24"/>
                <w:lang w:bidi="ar"/>
              </w:rPr>
            </w:pPr>
            <w:r>
              <w:rPr>
                <w:rFonts w:hint="eastAsia"/>
              </w:rPr>
              <w:t xml:space="preserve">采购包七</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pageBreakBefore w:val="0"/>
              <w:spacing w:line="360" w:lineRule="auto"/>
              <w:widowControl/>
              <w:rPr>
                <w:rFonts w:hint="eastAsia" w:ascii="仿宋" w:hAnsi="仿宋" w:eastAsia="仿宋" w:cs="仿宋"/>
                <w:color w:val="000000"/>
                <w:sz w:val="24"/>
                <w:lang w:bidi="ar"/>
              </w:rPr>
            </w:pPr>
            <w:r>
              <w:rPr>
                <w:rFonts w:hint="eastAsia"/>
              </w:rPr>
              <w:t xml:space="preserve">40%烯啶·吡蚜酮水分散粒剂</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pageBreakBefore w:val="0"/>
              <w:spacing w:line="360" w:lineRule="auto"/>
              <w:widowControl/>
              <w:rPr>
                <w:rFonts w:hint="eastAsia" w:ascii="仿宋" w:hAnsi="仿宋" w:eastAsia="仿宋" w:cs="仿宋"/>
                <w:color w:val="000000"/>
                <w:sz w:val="24"/>
                <w:lang w:bidi="ar"/>
              </w:rPr>
            </w:pPr>
            <w:r>
              <w:rPr>
                <w:rFonts w:hint="eastAsia"/>
              </w:rPr>
              <w:t xml:space="preserve">8g×400袋/箱</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pageBreakBefore w:val="0"/>
              <w:spacing w:line="360" w:lineRule="auto"/>
              <w:widowControl/>
              <w:rPr>
                <w:rFonts w:hint="eastAsia" w:ascii="仿宋" w:hAnsi="仿宋" w:eastAsia="仿宋" w:cs="仿宋"/>
                <w:color w:val="000000"/>
                <w:sz w:val="24"/>
                <w:lang w:bidi="ar"/>
              </w:rPr>
            </w:pPr>
            <w:r>
              <w:t xml:space="preserve">24.00</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pageBreakBefore w:val="0"/>
              <w:spacing w:line="360" w:lineRule="auto"/>
              <w:widowControl/>
              <w:rPr>
                <w:rFonts w:hint="eastAsia" w:ascii="仿宋" w:hAnsi="仿宋" w:eastAsia="仿宋" w:cs="仿宋"/>
                <w:color w:val="000000"/>
                <w:sz w:val="24"/>
                <w:lang w:bidi="ar"/>
              </w:rPr>
            </w:pPr>
            <w:r>
              <w:t xml:space="preserve">57.6</w:t>
            </w:r>
            <w:r/>
          </w:p>
        </w:tc>
      </w:tr>
      <w:tr>
        <w:trPr>
          <w:trHeight w:val="608"/>
        </w:trPr>
        <w:tc>
          <w:tcPr>
            <w:gridSpan w:val="4"/>
            <w:shd w:val="clear" w:color="auto" w:fill="ffffff"/>
            <w:tcBorders>
              <w:top w:val="single" w:color="000000" w:sz="4" w:space="0"/>
              <w:left w:val="single" w:color="000000" w:sz="4" w:space="0"/>
              <w:bottom w:val="single" w:color="000000" w:sz="4" w:space="0"/>
              <w:right w:val="single" w:color="000000" w:sz="4" w:space="0"/>
            </w:tcBorders>
            <w:tcW w:w="7159"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合计 （万元）</w:t>
            </w:r>
            <w:r/>
          </w:p>
        </w:tc>
        <w:tc>
          <w:tcPr>
            <w:shd w:val="clear" w:color="auto" w:fill="ffffff"/>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pageBreakBefore w:val="0"/>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438</w:t>
            </w:r>
            <w:r/>
          </w:p>
        </w:tc>
      </w:tr>
    </w:tbl>
    <w:p>
      <w:pPr>
        <w:ind w:firstLine="0"/>
        <w:keepLines/>
        <w:keepNext/>
        <w:pageBreakBefore w:val="0"/>
        <w:spacing w:before="145" w:after="145" w:line="360" w:lineRule="auto"/>
        <w:rPr>
          <w:rFonts w:hint="eastAsia" w:ascii="Times New Roman" w:hAnsi="Times New Roman"/>
          <w:b/>
          <w:bCs/>
          <w:color w:val="000000"/>
          <w:sz w:val="32"/>
          <w:szCs w:val="32"/>
        </w:rPr>
        <w:outlineLvl w:val="2"/>
      </w:pPr>
      <w:r>
        <w:rPr>
          <w:rFonts w:hint="eastAsia" w:ascii="Times New Roman" w:hAnsi="Times New Roman"/>
          <w:b/>
          <w:bCs/>
          <w:color w:val="000000"/>
          <w:sz w:val="32"/>
          <w:szCs w:val="32"/>
        </w:rPr>
      </w:r>
      <w:r/>
    </w:p>
    <w:p>
      <w:pPr>
        <w:ind w:firstLine="498"/>
        <w:keepLines/>
        <w:keepNext/>
        <w:pageBreakBefore w:val="0"/>
        <w:spacing w:before="145" w:after="145" w:line="360" w:lineRule="auto"/>
        <w:rPr>
          <w:rFonts w:hint="eastAsia" w:ascii="Times New Roman" w:hAnsi="Times New Roman"/>
          <w:b/>
          <w:bCs/>
          <w:color w:val="000000"/>
          <w:sz w:val="32"/>
          <w:szCs w:val="32"/>
        </w:rPr>
        <w:outlineLvl w:val="2"/>
      </w:pPr>
      <w:r>
        <w:rPr>
          <w:rFonts w:hint="eastAsia" w:ascii="Times New Roman" w:hAnsi="Times New Roman"/>
          <w:b/>
          <w:bCs/>
          <w:color w:val="000000"/>
          <w:sz w:val="32"/>
          <w:szCs w:val="32"/>
        </w:rPr>
      </w:r>
      <w:r/>
    </w:p>
    <w:p>
      <w:pPr>
        <w:ind w:firstLine="498"/>
        <w:keepLines/>
        <w:keepNext/>
        <w:pageBreakBefore w:val="0"/>
        <w:spacing w:before="145" w:after="145" w:line="360" w:lineRule="auto"/>
        <w:rPr>
          <w:rFonts w:hint="eastAsia" w:ascii="宋体" w:hAnsi="宋体" w:cs="宋体"/>
          <w:b/>
          <w:bCs/>
          <w:color w:val="auto"/>
          <w:sz w:val="24"/>
          <w:highlight w:val="none"/>
          <w:lang w:val="en-US" w:eastAsia="zh-CN"/>
        </w:rPr>
        <w:outlineLvl w:val="2"/>
      </w:pPr>
      <w:r>
        <w:rPr>
          <w:rFonts w:hint="eastAsia" w:ascii="宋体" w:hAnsi="宋体" w:cs="宋体"/>
          <w:b/>
          <w:bCs/>
          <w:color w:val="000000" w:themeColor="text1"/>
          <w:sz w:val="24"/>
          <w:highlight w:val="none"/>
          <w:lang w:val="en-US" w:eastAsia="zh-CN"/>
          <w14:textFill>
            <w14:solidFill>
              <w14:schemeClr w14:val="tx1"/>
            </w14:solidFill>
          </w14:textFill>
        </w:rPr>
        <w:t xml:space="preserve">注：</w:t>
      </w:r>
      <w:r>
        <w:rPr>
          <w:rFonts w:hint="eastAsia" w:ascii="宋体" w:hAnsi="宋体" w:eastAsia="宋体" w:cs="宋体"/>
          <w:b/>
          <w:bCs/>
          <w:color w:val="000000" w:themeColor="text1"/>
          <w:sz w:val="24"/>
          <w:highlight w:val="none"/>
          <w:lang w:eastAsia="zh-CN"/>
          <w14:textFill>
            <w14:solidFill>
              <w14:schemeClr w14:val="tx1"/>
            </w14:solidFill>
          </w14:textFill>
        </w:rPr>
        <w:t xml:space="preserve">报价中要求包括本次农药采购的所有费用。报价应包括供应商为完成本次采购文件所确定的采购内容，以及供应商为完成上述内容所必须的农药加工制造、相关检测、采购、包装运输费、供货（含运输及保险、送货至指定地点的上、下力</w:t>
      </w:r>
      <w:r>
        <w:rPr>
          <w:rFonts w:hint="eastAsia" w:ascii="宋体" w:hAnsi="宋体" w:cs="宋体"/>
          <w:b/>
          <w:bCs/>
          <w:color w:val="000000" w:themeColor="text1"/>
          <w:sz w:val="24"/>
          <w:highlight w:val="none"/>
          <w:lang w:val="en-US" w:eastAsia="zh-CN"/>
          <w14:textFill>
            <w14:solidFill>
              <w14:schemeClr w14:val="tx1"/>
            </w14:solidFill>
          </w14:textFill>
        </w:rPr>
        <w:t xml:space="preserve">费</w:t>
      </w:r>
      <w:r>
        <w:rPr>
          <w:rFonts w:hint="eastAsia" w:ascii="宋体" w:hAnsi="宋体" w:eastAsia="宋体" w:cs="宋体"/>
          <w:b/>
          <w:bCs/>
          <w:color w:val="000000" w:themeColor="text1"/>
          <w:sz w:val="24"/>
          <w:highlight w:val="none"/>
          <w:lang w:eastAsia="zh-CN"/>
          <w14:textFill>
            <w14:solidFill>
              <w14:schemeClr w14:val="tx1"/>
            </w14:solidFill>
          </w14:textFill>
        </w:rPr>
        <w:t xml:space="preserve">等）、包装废弃物全量回收、验收、保险、交付、提供技术资料、技术服务、售后服务以及材料、劳务、机械投入、利润、税金、管理费、招标代理费、政策性文件规定的各项所需的全部费用、不可预见费及其它一切相关费用</w:t>
      </w:r>
      <w:r>
        <w:rPr>
          <w:rFonts w:hint="eastAsia" w:ascii="宋体" w:hAnsi="宋体" w:eastAsia="宋体" w:cs="宋体"/>
          <w:b/>
          <w:bCs/>
          <w:color w:val="auto"/>
          <w:sz w:val="24"/>
          <w:highlight w:val="none"/>
          <w:lang w:val="en-US" w:eastAsia="zh-CN"/>
        </w:rPr>
        <w:t xml:space="preserve">。</w:t>
      </w:r>
      <w:r>
        <w:rPr>
          <w:rFonts w:hint="eastAsia" w:ascii="宋体" w:hAnsi="宋体" w:cs="宋体"/>
          <w:b/>
          <w:bCs/>
          <w:color w:val="auto"/>
          <w:sz w:val="24"/>
          <w:highlight w:val="none"/>
          <w:lang w:val="en-US" w:eastAsia="zh-CN"/>
        </w:rPr>
        <w:t xml:space="preserve">详见第四章采购需求。</w:t>
      </w:r>
      <w:r/>
    </w:p>
    <w:p>
      <w:pPr>
        <w:ind w:firstLine="480"/>
        <w:jc w:val="both"/>
        <w:pageBreakBefore w:val="0"/>
        <w:spacing w:after="0" w:line="360" w:lineRule="auto"/>
        <w:widowControl w:val="off"/>
        <w:rPr>
          <w:rFonts w:hint="default" w:ascii="宋体" w:hAnsi="宋体" w:eastAsia="宋体" w:cs="Times New Roman"/>
          <w:color w:val="auto"/>
          <w:sz w:val="24"/>
          <w:szCs w:val="24"/>
          <w:lang w:val="en-US" w:eastAsia="zh-CN"/>
        </w:rPr>
        <w:pBdr>
          <w:top w:val="none" w:color="000000" w:sz="0" w:space="0"/>
          <w:left w:val="none" w:color="000000" w:sz="0" w:space="0"/>
          <w:bottom w:val="none" w:color="000000" w:sz="0" w:space="0"/>
          <w:right w:val="none" w:color="000000" w:sz="0" w:space="0"/>
        </w:pBdr>
      </w:pPr>
      <w:r/>
      <w:bookmarkStart w:id="17" w:name="_Hlk162349912"/>
      <w:r>
        <w:rPr>
          <w:rFonts w:ascii="宋体" w:hAnsi="宋体" w:eastAsia="宋体" w:cs="宋体"/>
          <w:b/>
          <w:bCs/>
          <w:color w:val="auto"/>
          <w:sz w:val="24"/>
        </w:rPr>
        <w:t xml:space="preserve">本项目采用兼投不兼中原则，</w:t>
      </w:r>
      <w:r>
        <w:rPr>
          <w:rFonts w:hint="eastAsia" w:ascii="宋体" w:hAnsi="宋体" w:eastAsia="宋体" w:cs="宋体"/>
          <w:b/>
          <w:bCs/>
          <w:color w:val="auto"/>
          <w:sz w:val="24"/>
          <w:highlight w:val="none"/>
          <w:lang w:val="en-US" w:eastAsia="zh-CN"/>
        </w:rPr>
        <w:t xml:space="preserve">同一供应商可以同时参与</w:t>
      </w:r>
      <w:r>
        <w:rPr>
          <w:rFonts w:hint="eastAsia" w:ascii="宋体" w:hAnsi="宋体" w:cs="宋体"/>
          <w:b/>
          <w:bCs/>
          <w:color w:val="auto"/>
          <w:sz w:val="24"/>
          <w:highlight w:val="none"/>
          <w:lang w:val="en-US" w:eastAsia="zh-CN"/>
        </w:rPr>
        <w:t xml:space="preserve">采购包一至采购包七的</w:t>
      </w:r>
      <w:r>
        <w:rPr>
          <w:rFonts w:hint="eastAsia" w:ascii="宋体" w:hAnsi="宋体" w:eastAsia="宋体" w:cs="宋体"/>
          <w:b/>
          <w:bCs/>
          <w:color w:val="auto"/>
          <w:sz w:val="24"/>
          <w:highlight w:val="none"/>
          <w:lang w:val="en-US" w:eastAsia="zh-CN"/>
        </w:rPr>
        <w:t xml:space="preserve">投标，若该供应商经评审后成为</w:t>
      </w:r>
      <w:r>
        <w:rPr>
          <w:rFonts w:hint="eastAsia" w:ascii="宋体" w:hAnsi="宋体" w:cs="宋体"/>
          <w:b/>
          <w:bCs/>
          <w:color w:val="auto"/>
          <w:sz w:val="24"/>
          <w:highlight w:val="none"/>
          <w:lang w:val="en-US" w:eastAsia="zh-CN"/>
        </w:rPr>
        <w:t xml:space="preserve">第一采购包</w:t>
      </w:r>
      <w:r>
        <w:rPr>
          <w:rFonts w:hint="eastAsia" w:ascii="宋体" w:hAnsi="宋体" w:eastAsia="宋体" w:cs="宋体"/>
          <w:b/>
          <w:bCs/>
          <w:color w:val="auto"/>
          <w:sz w:val="24"/>
          <w:highlight w:val="none"/>
          <w:lang w:val="en-US" w:eastAsia="zh-CN"/>
        </w:rPr>
        <w:t xml:space="preserve">成交候选人排名的第一名，则不再推荐该供应商为其他</w:t>
      </w:r>
      <w:r>
        <w:rPr>
          <w:rFonts w:hint="eastAsia" w:ascii="宋体" w:hAnsi="宋体" w:cs="宋体"/>
          <w:b/>
          <w:bCs/>
          <w:color w:val="auto"/>
          <w:sz w:val="24"/>
          <w:highlight w:val="none"/>
          <w:lang w:val="en-US" w:eastAsia="zh-CN"/>
        </w:rPr>
        <w:t xml:space="preserve">采购包</w:t>
      </w:r>
      <w:r>
        <w:rPr>
          <w:rFonts w:hint="eastAsia" w:ascii="宋体" w:hAnsi="宋体" w:eastAsia="宋体" w:cs="宋体"/>
          <w:b/>
          <w:bCs/>
          <w:color w:val="auto"/>
          <w:sz w:val="24"/>
          <w:highlight w:val="none"/>
          <w:lang w:val="en-US" w:eastAsia="zh-CN"/>
        </w:rPr>
        <w:t xml:space="preserve">的成交候选人,开标</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评标顺序以</w:t>
      </w:r>
      <w:r>
        <w:rPr>
          <w:rFonts w:hint="eastAsia" w:ascii="宋体" w:hAnsi="宋体" w:cs="宋体"/>
          <w:b/>
          <w:bCs/>
          <w:color w:val="auto"/>
          <w:sz w:val="24"/>
          <w:highlight w:val="none"/>
          <w:lang w:val="en-US" w:eastAsia="zh-CN"/>
        </w:rPr>
        <w:t xml:space="preserve">采购包一</w:t>
      </w:r>
      <w:r>
        <w:rPr>
          <w:rFonts w:hint="eastAsia" w:ascii="宋体" w:hAnsi="宋体" w:eastAsia="宋体" w:cs="宋体"/>
          <w:b/>
          <w:bCs/>
          <w:color w:val="auto"/>
          <w:sz w:val="24"/>
          <w:highlight w:val="none"/>
          <w:lang w:val="en-US" w:eastAsia="zh-CN"/>
        </w:rPr>
        <w:t xml:space="preserve">至</w:t>
      </w:r>
      <w:r>
        <w:rPr>
          <w:rFonts w:hint="eastAsia" w:ascii="宋体" w:hAnsi="宋体" w:cs="宋体"/>
          <w:b/>
          <w:bCs/>
          <w:color w:val="auto"/>
          <w:sz w:val="24"/>
          <w:highlight w:val="none"/>
          <w:lang w:val="en-US" w:eastAsia="zh-CN"/>
        </w:rPr>
        <w:t xml:space="preserve">采购包七</w:t>
      </w:r>
      <w:r>
        <w:rPr>
          <w:rFonts w:hint="eastAsia" w:ascii="宋体" w:hAnsi="宋体" w:eastAsia="宋体" w:cs="宋体"/>
          <w:b/>
          <w:bCs/>
          <w:color w:val="auto"/>
          <w:sz w:val="24"/>
          <w:highlight w:val="none"/>
          <w:lang w:val="en-US" w:eastAsia="zh-CN"/>
        </w:rPr>
        <w:t xml:space="preserve">顺序依次进行。</w:t>
      </w:r>
      <w:bookmarkEnd w:id="17"/>
      <w:r/>
      <w:r/>
    </w:p>
    <w:p>
      <w:pPr>
        <w:ind w:firstLine="480"/>
        <w:jc w:val="both"/>
        <w:spacing w:after="0" w:line="360" w:lineRule="auto"/>
        <w:rPr>
          <w:rFonts w:hint="default" w:ascii="宋体" w:hAnsi="宋体" w:eastAsia="宋体" w:cs="Times New Roman"/>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szCs w:val="24"/>
          <w:lang w:val="en-US" w:eastAsia="zh-CN"/>
        </w:rPr>
        <w:t xml:space="preserve">6.</w:t>
      </w:r>
      <w:r>
        <w:rPr>
          <w:rFonts w:hint="eastAsia" w:ascii="宋体" w:hAnsi="宋体" w:eastAsia="宋体" w:cs="Times New Roman"/>
          <w:color w:val="000000"/>
          <w:sz w:val="24"/>
          <w:szCs w:val="24"/>
        </w:rPr>
        <w:t xml:space="preserve">合同履行期限：</w:t>
      </w:r>
      <w:r>
        <w:rPr>
          <w:rFonts w:hint="eastAsia" w:ascii="宋体" w:hAnsi="宋体" w:eastAsia="宋体" w:cs="宋体"/>
          <w:color w:val="auto"/>
          <w:sz w:val="24"/>
          <w:szCs w:val="24"/>
          <w:lang w:val="en-US" w:eastAsia="zh-CN" w:bidi="ar"/>
        </w:rPr>
        <w:t xml:space="preserve">自接到采购人发货通知之日起7日内完成交货，交货地点为采购人指定地点。</w:t>
      </w:r>
      <w:r/>
    </w:p>
    <w:p>
      <w:pPr>
        <w:ind w:firstLine="498"/>
        <w:keepLines/>
        <w:keepNext/>
        <w:pageBreakBefore w:val="0"/>
        <w:spacing w:before="145" w:after="145" w:line="360" w:lineRule="auto"/>
        <w:widowControl w:val="off"/>
        <w:rPr>
          <w:rFonts w:hint="eastAsia" w:ascii="Times New Roman" w:hAnsi="Times New Roman"/>
          <w:b/>
          <w:bCs/>
          <w:color w:val="000000"/>
          <w:sz w:val="32"/>
          <w:szCs w:val="32"/>
        </w:rPr>
        <w:outlineLvl w:val="2"/>
      </w:pPr>
      <w:r>
        <w:rPr>
          <w:rFonts w:hint="eastAsia" w:ascii="Times New Roman" w:hAnsi="Times New Roman"/>
          <w:b/>
          <w:bCs/>
          <w:color w:val="000000"/>
          <w:sz w:val="32"/>
          <w:szCs w:val="32"/>
        </w:rPr>
        <w:t xml:space="preserve">二、申请人的资格要求：</w:t>
      </w:r>
      <w:bookmarkStart w:id="18" w:name="_Toc35393623"/>
      <w:r/>
      <w:bookmarkStart w:id="19" w:name="_Toc28359004"/>
      <w:r/>
      <w:bookmarkStart w:id="20" w:name="_Toc28359081"/>
      <w:r/>
      <w:bookmarkStart w:id="21" w:name="_Toc35393792"/>
      <w:r/>
      <w:bookmarkStart w:id="22" w:name="_Toc38985265"/>
      <w:r/>
      <w:r/>
    </w:p>
    <w:p>
      <w:pPr>
        <w:ind w:firstLine="498"/>
        <w:keepLines/>
        <w:keepNext/>
        <w:pageBreakBefore w:val="0"/>
        <w:spacing w:before="145" w:after="145" w:line="36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outlineLvl w:val="2"/>
      </w:pPr>
      <w:r>
        <w:rPr>
          <w:rFonts w:hint="eastAsia" w:ascii="宋体" w:hAnsi="宋体" w:eastAsia="宋体" w:cs="宋体"/>
          <w:color w:val="000000" w:themeColor="text1"/>
          <w:sz w:val="24"/>
          <w:highlight w:val="none"/>
          <w:lang w:eastAsia="zh-CN"/>
          <w14:textFill>
            <w14:solidFill>
              <w14:schemeClr w14:val="tx1"/>
            </w14:solidFill>
          </w14:textFill>
        </w:rPr>
        <w:t xml:space="preserve">1.满足《中华人民共和国政府采购法》第二十二条规定，并提供下列材料：</w:t>
      </w:r>
      <w:r/>
    </w:p>
    <w:p>
      <w:pPr>
        <w:ind w:firstLine="480"/>
        <w:jc w:val="both"/>
        <w:pageBreakBefore w:val="0"/>
        <w:spacing w:after="0" w:line="36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（1）法人或者其他组织的营业执照等证明文件，自然人的身份证明；</w:t>
      </w:r>
      <w:r/>
    </w:p>
    <w:p>
      <w:pPr>
        <w:ind w:firstLine="480"/>
        <w:jc w:val="both"/>
        <w:pageBreakBefore w:val="0"/>
        <w:spacing w:after="0" w:line="36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（2）具有良好的商业信誉和健全的财务会计制度；</w:t>
      </w:r>
      <w:r/>
    </w:p>
    <w:p>
      <w:pPr>
        <w:ind w:firstLine="480"/>
        <w:jc w:val="both"/>
        <w:pageBreakBefore w:val="0"/>
        <w:spacing w:after="0" w:line="36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（3）依法缴纳税收和社会保障资金的相关证明材料；</w:t>
      </w:r>
      <w:r/>
    </w:p>
    <w:p>
      <w:pPr>
        <w:ind w:firstLine="480"/>
        <w:jc w:val="both"/>
        <w:pageBreakBefore w:val="0"/>
        <w:spacing w:after="0" w:line="36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（4）具备履行合同所必需的设备和专业技术能力的声明及证明材料；</w:t>
      </w:r>
      <w:r/>
    </w:p>
    <w:p>
      <w:pPr>
        <w:ind w:firstLine="480"/>
        <w:jc w:val="both"/>
        <w:pageBreakBefore w:val="0"/>
        <w:spacing w:after="0" w:line="36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（5）参加政府采购活动前三年内在经营活动中没有重大违法记录的书面声明。</w:t>
      </w:r>
      <w:r/>
    </w:p>
    <w:p>
      <w:pPr>
        <w:ind w:firstLine="480"/>
        <w:jc w:val="left"/>
        <w:spacing w:line="360" w:lineRule="auto"/>
        <w:rPr>
          <w:rFonts w:hint="default"/>
          <w:lang w:val="en-US" w:eastAsia="zh-CN"/>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注：</w:t>
      </w:r>
      <w:r>
        <w:rPr>
          <w:rFonts w:hint="eastAsia" w:ascii="宋体" w:hAnsi="宋体" w:eastAsia="宋体" w:cs="宋体"/>
          <w:b/>
          <w:bCs/>
          <w:color w:val="auto"/>
          <w:sz w:val="24"/>
          <w:szCs w:val="24"/>
          <w:highlight w:val="none"/>
        </w:rPr>
        <w:t xml:space="preserve">按连财购〔2023〕4号文件要求，第（2）（3）项可以提供《财务状况报告及税收、社会保障资金缴纳情况承诺函》，并上传至电子投标文件中，详见</w:t>
      </w:r>
      <w:r>
        <w:rPr>
          <w:rFonts w:hint="eastAsia" w:ascii="宋体" w:hAnsi="宋体" w:eastAsia="宋体" w:cs="宋体"/>
          <w:b/>
          <w:bCs/>
          <w:color w:val="auto"/>
          <w:sz w:val="24"/>
          <w:szCs w:val="24"/>
          <w:highlight w:val="none"/>
          <w:lang w:eastAsia="zh-CN"/>
        </w:rPr>
        <w:t xml:space="preserve">详见格式</w:t>
      </w:r>
      <w:r>
        <w:rPr>
          <w:rFonts w:hint="eastAsia" w:ascii="宋体" w:hAnsi="宋体" w:eastAsia="宋体" w:cs="宋体"/>
          <w:b/>
          <w:bCs/>
          <w:color w:val="auto"/>
          <w:sz w:val="24"/>
          <w:szCs w:val="24"/>
          <w:highlight w:val="none"/>
        </w:rPr>
        <w:t xml:space="preserve">；</w:t>
      </w:r>
      <w:r/>
    </w:p>
    <w:p>
      <w:pPr>
        <w:ind w:firstLine="480"/>
        <w:jc w:val="both"/>
        <w:spacing w:after="0" w:line="439" w:lineRule="atLeast"/>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ascii="宋体" w:hAnsi="宋体" w:eastAsia="宋体" w:cs="宋体"/>
          <w:color w:val="000000" w:themeColor="text1"/>
          <w:sz w:val="24"/>
          <w:highlight w:val="none"/>
          <w:lang w:eastAsia="zh-CN"/>
          <w14:textFill>
            <w14:solidFill>
              <w14:schemeClr w14:val="tx1"/>
            </w14:solidFill>
          </w14:textFill>
        </w:rPr>
        <w:t xml:space="preserve">、本项目的特定资格要求：</w:t>
      </w:r>
      <w:r/>
    </w:p>
    <w:p>
      <w:pPr>
        <w:ind w:firstLine="480"/>
        <w:jc w:val="both"/>
        <w:spacing w:after="0" w:line="439" w:lineRule="atLeast"/>
        <w:rPr>
          <w:rFonts w:hint="eastAsia" w:ascii="宋体" w:hAnsi="宋体" w:eastAsia="宋体" w:cs="宋体"/>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采购包一、采购包二：</w:t>
      </w:r>
      <w:r>
        <w:rPr>
          <w:rFonts w:hint="eastAsia" w:ascii="宋体" w:hAnsi="宋体" w:eastAsia="宋体" w:cs="宋体"/>
          <w:color w:val="auto"/>
          <w:sz w:val="24"/>
          <w:szCs w:val="24"/>
          <w:highlight w:val="none"/>
          <w:lang w:val="en-US" w:eastAsia="zh-CN"/>
        </w:rPr>
        <w:t xml:space="preserve">供应商响应产品须已在农业行政主管部门登记或备案（登记或备案的各项技术指标符合本项目采购需求并在响应文件中提供有效期内加盖公章的登记证或备案证明材料复印件）</w:t>
      </w:r>
      <w:r>
        <w:rPr>
          <w:rFonts w:hint="eastAsia" w:ascii="宋体" w:hAnsi="宋体" w:eastAsia="宋体" w:cs="宋体"/>
          <w:b/>
          <w:bCs/>
          <w:color w:val="auto"/>
          <w:sz w:val="24"/>
          <w:highlight w:val="none"/>
          <w:lang w:eastAsia="zh-CN"/>
        </w:rPr>
        <w:t xml:space="preserve">。</w:t>
      </w:r>
      <w:r/>
    </w:p>
    <w:p>
      <w:pPr>
        <w:ind w:firstLine="480"/>
        <w:jc w:val="both"/>
        <w:spacing w:after="0" w:line="439"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采购包三、采购包四、采购包五、采购包六、采购包七：</w:t>
      </w:r>
      <w:r>
        <w:rPr>
          <w:rFonts w:hint="eastAsia" w:ascii="宋体" w:hAnsi="宋体" w:eastAsia="宋体" w:cs="宋体"/>
          <w:color w:val="auto"/>
          <w:sz w:val="24"/>
          <w:szCs w:val="24"/>
          <w:highlight w:val="none"/>
          <w:lang w:val="en-US" w:eastAsia="zh-CN"/>
        </w:rPr>
        <w:t xml:space="preserve">供应商须具有农业主管部门颁发在有效期内的《农药经营许可证》，如供应商符合《农药经营许可管理办法》（农业部令2017年第5号）第十九条第（三）款：农药生产企业在其生产场所范围内销售本企业生产的农药，或者向农药经营者直接销售本企业生产农药的”规定的，不用提供《农药经营许可证》</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但须提供《农药生产许可证（或农药生产批准文件）》；</w:t>
      </w:r>
      <w:r/>
    </w:p>
    <w:p>
      <w:pPr>
        <w:ind w:firstLine="480"/>
        <w:jc w:val="both"/>
        <w:spacing w:after="0" w:line="439" w:lineRule="atLeast"/>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highlight w:val="none"/>
          <w:lang w:val="en-US" w:eastAsia="zh-CN"/>
        </w:rPr>
        <w:t xml:space="preserve">采购包三、采购包四、采购包五、采购包六、采购包七：</w:t>
      </w:r>
      <w:r>
        <w:rPr>
          <w:rFonts w:hint="eastAsia" w:ascii="宋体" w:hAnsi="宋体" w:eastAsia="宋体" w:cs="宋体"/>
          <w:color w:val="auto"/>
          <w:sz w:val="24"/>
          <w:szCs w:val="24"/>
          <w:highlight w:val="none"/>
          <w:lang w:val="en-US" w:eastAsia="zh-CN"/>
        </w:rPr>
        <w:t xml:space="preserve">供应商的响应文件中必须包含所投标产品的三证且在有效期内：农药登记证、农药生产许可证和产品标准证书。</w:t>
      </w:r>
      <w:r>
        <w:rPr>
          <w:rFonts w:hint="eastAsia" w:ascii="宋体" w:hAnsi="宋体" w:cs="宋体"/>
          <w:color w:val="auto"/>
          <w:sz w:val="24"/>
          <w:szCs w:val="24"/>
          <w:highlight w:val="none"/>
          <w:lang w:val="en-US" w:eastAsia="zh-CN"/>
        </w:rPr>
        <w:t xml:space="preserve">3%噻霉酮微乳剂，用于水稻细菌性病害，农药登记证登记防治水稻细菌性病害;40%噻呋酰胺.己唑醇悬浮剂，用于水稻纹枯病防治，农药登记证登记防治水稻纹枯病;15%井冈·戊唑醇悬浮剂，用于水稻纹枯病防治，农药登记证登记防治水稻纹枯病；60%烯啶·呋虫胺水分散粒剂，用于稻飞虱防治，农药登记证登记防治稻飞虱；40%烯啶·吡蚜酮水分散粒剂，用于稻飞虱防治，农药登记证登记防治稻飞虱。</w:t>
      </w:r>
      <w:r/>
    </w:p>
    <w:p>
      <w:pPr>
        <w:ind w:firstLine="480"/>
        <w:jc w:val="both"/>
        <w:spacing w:after="0" w:line="439" w:lineRule="atLeas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ascii="宋体" w:hAnsi="宋体" w:eastAsia="宋体" w:cs="宋体"/>
          <w:color w:val="000000" w:themeColor="text1"/>
          <w:sz w:val="24"/>
          <w:highlight w:val="none"/>
          <w:lang w:eastAsia="zh-CN"/>
          <w14:textFill>
            <w14:solidFill>
              <w14:schemeClr w14:val="tx1"/>
            </w14:solidFill>
          </w14:textFill>
        </w:rPr>
        <w:t xml:space="preserve">.落实政府采购政策需满足的资格要求：</w:t>
      </w:r>
      <w:r>
        <w:rPr>
          <w:rFonts w:hint="eastAsia" w:ascii="宋体" w:hAnsi="宋体" w:eastAsia="宋体" w:cs="宋体"/>
          <w:color w:val="000000" w:themeColor="text1"/>
          <w:sz w:val="24"/>
          <w:highlight w:val="none"/>
          <w:lang w:eastAsia="zh-CN"/>
          <w14:textFill>
            <w14:solidFill>
              <w14:schemeClr w14:val="tx1"/>
            </w14:solidFill>
          </w14:textFill>
        </w:rPr>
        <w:t xml:space="preserve">根据财政部、工业和信息化部关于印发《政府采购促进中心企业发展管理办法》的通知（财库〔2020〕46号）、</w:t>
      </w:r>
      <w:r>
        <w:rPr>
          <w:rFonts w:hint="eastAsia" w:ascii="宋体" w:hAnsi="宋体"/>
          <w:color w:val="000000" w:themeColor="text1"/>
          <w:sz w:val="24"/>
          <w:highlight w:val="none"/>
          <w14:textFill>
            <w14:solidFill>
              <w14:schemeClr w14:val="tx1"/>
            </w14:solidFill>
          </w14:textFill>
        </w:rPr>
        <w:t xml:space="preserve">《财政部 司法部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color w:val="000000" w:themeColor="text1"/>
          <w:sz w:val="24"/>
          <w:highlight w:val="none"/>
          <w:lang w:eastAsia="zh-CN"/>
          <w14:textFill>
            <w14:solidFill>
              <w14:schemeClr w14:val="tx1"/>
            </w14:solidFill>
          </w14:textFill>
        </w:rPr>
        <w:t xml:space="preserve">等相关文件要求。</w:t>
      </w:r>
      <w:r/>
    </w:p>
    <w:p>
      <w:pPr>
        <w:ind w:firstLine="480"/>
        <w:jc w:val="both"/>
        <w:keepLines w:val="0"/>
        <w:keepNext w:val="0"/>
        <w:pageBreakBefore w:val="0"/>
        <w:spacing w:after="0" w:line="360" w:lineRule="auto"/>
        <w:widowControl w:val="off"/>
        <w:rPr>
          <w:rFonts w:hint="eastAsia" w:ascii="宋体" w:hAnsi="宋体" w:eastAsia="宋体" w:cs="宋体"/>
          <w:b/>
          <w:bCs/>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本项目专门面向中型企业、小型企业、微型企业、残疾人福利性单位、监狱企业进行采购。【符合要求的供应商投标文件中提供《中小企业声明函》（格式详见</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文件格式）或《残疾人福利性单位声明函》（详见格式）或属于监狱企业的证明文件，否则投标无效】。</w:t>
      </w:r>
      <w:r/>
    </w:p>
    <w:p>
      <w:pPr>
        <w:ind w:firstLine="480"/>
        <w:jc w:val="both"/>
        <w:keepLines w:val="0"/>
        <w:keepNext w:val="0"/>
        <w:pageBreakBefore w:val="0"/>
        <w:spacing w:after="0"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4、本项目的其他资格要求</w:t>
      </w:r>
      <w:r/>
    </w:p>
    <w:p>
      <w:pPr>
        <w:ind w:firstLine="480"/>
        <w:spacing w:line="360" w:lineRule="auto"/>
        <w:rPr>
          <w:rFonts w:hint="default" w:ascii="宋体" w:hAnsi="宋体" w:eastAsia="宋体"/>
          <w:color w:val="000000"/>
          <w:sz w:val="24"/>
          <w:highlight w:val="none"/>
          <w:lang w:val="en-US" w:eastAsia="zh-CN"/>
        </w:rPr>
      </w:pPr>
      <w:r>
        <w:rPr>
          <w:rFonts w:hint="eastAsia" w:ascii="宋体" w:hAnsi="宋体"/>
          <w:color w:val="000000"/>
          <w:sz w:val="24"/>
          <w:highlight w:val="none"/>
        </w:rPr>
        <w:t xml:space="preserve">（1）资格审查现场查询时，被信用中国、中国政府采购网列入失信被执行人、税收违法黑名单、政府采购严重违法失信行为记录名单的供应商，拒绝其参与政府采购活动。</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供应商无须提供证明材料，</w:t>
      </w:r>
      <w:r>
        <w:rPr>
          <w:rFonts w:hint="eastAsia" w:ascii="宋体" w:hAnsi="宋体"/>
          <w:color w:val="000000"/>
          <w:sz w:val="24"/>
          <w:highlight w:val="none"/>
        </w:rPr>
        <w:t xml:space="preserve">采购人或采购代理机构通过信用中国网站（www.creditchina.gov.cn）、中国政府采购网（www.ccgp.gov.cn），对供应商信用记录情况进行查询，查询结果页面打印留存。</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s="Arial"/>
          <w:color w:val="000000"/>
          <w:sz w:val="24"/>
          <w:highlight w:val="none"/>
        </w:rPr>
        <w:t xml:space="preserve">本项目不接受联合体投标，</w:t>
      </w:r>
      <w:r>
        <w:rPr>
          <w:rFonts w:hint="eastAsia" w:ascii="宋体" w:hAnsi="宋体"/>
          <w:color w:val="000000"/>
          <w:sz w:val="24"/>
          <w:highlight w:val="none"/>
        </w:rPr>
        <w:t xml:space="preserve">中标后不允许分包或转包。</w:t>
      </w:r>
      <w:r/>
    </w:p>
    <w:p>
      <w:pPr>
        <w:ind w:firstLine="480"/>
        <w:jc w:val="both"/>
        <w:keepLines w:val="0"/>
        <w:keepNext w:val="0"/>
        <w:pageBreakBefore w:val="0"/>
        <w:spacing w:after="0" w:line="36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lang w:eastAsia="zh-CN"/>
          <w14:textFill>
            <w14:solidFill>
              <w14:schemeClr w14:val="tx1"/>
            </w14:solidFill>
          </w14:textFill>
        </w:rPr>
        <w:t xml:space="preserve">法律法规规定的其他条件。</w:t>
      </w:r>
      <w:r/>
    </w:p>
    <w:p>
      <w:pPr>
        <w:ind w:firstLine="498"/>
        <w:keepLines/>
        <w:keepNext/>
        <w:pageBreakBefore w:val="0"/>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三、获取招标文件</w:t>
      </w:r>
      <w:bookmarkEnd w:id="18"/>
      <w:r/>
      <w:bookmarkEnd w:id="19"/>
      <w:r/>
      <w:bookmarkEnd w:id="20"/>
      <w:r/>
      <w:bookmarkEnd w:id="21"/>
      <w:r/>
      <w:bookmarkEnd w:id="22"/>
      <w:r/>
      <w:r/>
    </w:p>
    <w:p>
      <w:pPr>
        <w:ind w:firstLine="480"/>
        <w:keepLines w:val="0"/>
        <w:keepNext w:val="0"/>
        <w:pageBreakBefore w:val="0"/>
        <w:spacing w:line="360" w:lineRule="auto"/>
        <w:widowControl w:val="off"/>
        <w:rPr>
          <w:rFonts w:ascii="宋体" w:hAnsi="宋体" w:eastAsia="宋体" w:cs="宋体"/>
          <w:color w:val="000000"/>
          <w:sz w:val="24"/>
          <w:szCs w:val="28"/>
        </w:rPr>
      </w:pPr>
      <w:r/>
      <w:bookmarkStart w:id="23" w:name="_Toc28359005"/>
      <w:r/>
      <w:bookmarkStart w:id="24" w:name="_Toc28359082"/>
      <w:r/>
      <w:bookmarkStart w:id="25" w:name="_Toc38985266"/>
      <w:r/>
      <w:bookmarkStart w:id="26" w:name="_Toc35393793"/>
      <w:r/>
      <w:bookmarkStart w:id="27" w:name="_Toc35393624"/>
      <w:r>
        <w:rPr>
          <w:rFonts w:hint="eastAsia" w:ascii="宋体" w:hAnsi="宋体" w:eastAsia="宋体" w:cs="宋体"/>
          <w:color w:val="000000"/>
          <w:sz w:val="24"/>
          <w:szCs w:val="28"/>
        </w:rPr>
        <w:t xml:space="preserve">时间：</w:t>
      </w:r>
      <w:r>
        <w:rPr>
          <w:rFonts w:hint="eastAsia" w:ascii="宋体" w:hAnsi="宋体" w:eastAsia="宋体" w:cs="宋体"/>
          <w:color w:val="auto"/>
          <w:sz w:val="24"/>
          <w:szCs w:val="28"/>
          <w:highlight w:val="none"/>
        </w:rPr>
        <w:t xml:space="preserve">202</w:t>
      </w:r>
      <w:r>
        <w:rPr>
          <w:rFonts w:hint="eastAsia" w:ascii="宋体" w:hAnsi="宋体" w:eastAsia="宋体" w:cs="宋体"/>
          <w:color w:val="auto"/>
          <w:sz w:val="24"/>
          <w:szCs w:val="28"/>
          <w:highlight w:val="none"/>
          <w:lang w:val="en-US" w:eastAsia="zh-CN"/>
        </w:rPr>
        <w:t xml:space="preserve">4</w:t>
      </w:r>
      <w:r>
        <w:rPr>
          <w:rFonts w:hint="eastAsia" w:ascii="宋体" w:hAnsi="宋体" w:eastAsia="宋体" w:cs="宋体"/>
          <w:color w:val="auto"/>
          <w:sz w:val="24"/>
          <w:szCs w:val="28"/>
          <w:highlight w:val="none"/>
        </w:rPr>
        <w:t xml:space="preserve">年</w:t>
      </w:r>
      <w:r>
        <w:rPr>
          <w:rFonts w:hint="eastAsia" w:ascii="宋体" w:hAnsi="宋体" w:cs="宋体"/>
          <w:color w:val="auto"/>
          <w:sz w:val="24"/>
          <w:szCs w:val="28"/>
          <w:highlight w:val="none"/>
          <w:lang w:val="en-US" w:eastAsia="zh-CN"/>
        </w:rPr>
        <w:t xml:space="preserve">10</w:t>
      </w:r>
      <w:r>
        <w:rPr>
          <w:rFonts w:hint="eastAsia" w:ascii="宋体" w:hAnsi="宋体" w:eastAsia="宋体" w:cs="宋体"/>
          <w:color w:val="auto"/>
          <w:sz w:val="24"/>
          <w:szCs w:val="28"/>
          <w:highlight w:val="none"/>
        </w:rPr>
        <w:t xml:space="preserve">月</w:t>
      </w:r>
      <w:r>
        <w:rPr>
          <w:rFonts w:hint="eastAsia" w:ascii="宋体" w:hAnsi="宋体" w:cs="宋体"/>
          <w:color w:val="auto"/>
          <w:sz w:val="24"/>
          <w:szCs w:val="28"/>
          <w:highlight w:val="none"/>
          <w:lang w:val="en-US" w:eastAsia="zh-CN"/>
        </w:rPr>
        <w:t xml:space="preserve">15</w:t>
      </w:r>
      <w:r>
        <w:rPr>
          <w:rFonts w:hint="eastAsia" w:ascii="宋体" w:hAnsi="宋体" w:eastAsia="宋体" w:cs="宋体"/>
          <w:color w:val="auto"/>
          <w:sz w:val="24"/>
          <w:szCs w:val="28"/>
          <w:highlight w:val="none"/>
        </w:rPr>
        <w:t xml:space="preserve">日至202</w:t>
      </w:r>
      <w:r>
        <w:rPr>
          <w:rFonts w:hint="eastAsia" w:ascii="宋体" w:hAnsi="宋体" w:eastAsia="宋体" w:cs="宋体"/>
          <w:color w:val="auto"/>
          <w:sz w:val="24"/>
          <w:szCs w:val="28"/>
          <w:highlight w:val="none"/>
          <w:lang w:val="en-US" w:eastAsia="zh-CN"/>
        </w:rPr>
        <w:t xml:space="preserve">4</w:t>
      </w:r>
      <w:r>
        <w:rPr>
          <w:rFonts w:hint="eastAsia" w:ascii="宋体" w:hAnsi="宋体" w:eastAsia="宋体" w:cs="宋体"/>
          <w:color w:val="auto"/>
          <w:sz w:val="24"/>
          <w:szCs w:val="28"/>
          <w:highlight w:val="none"/>
        </w:rPr>
        <w:t xml:space="preserve">年</w:t>
      </w:r>
      <w:r>
        <w:rPr>
          <w:rFonts w:hint="eastAsia" w:ascii="宋体" w:hAnsi="宋体" w:eastAsia="宋体" w:cs="宋体"/>
          <w:color w:val="auto"/>
          <w:sz w:val="24"/>
          <w:szCs w:val="28"/>
          <w:highlight w:val="none"/>
          <w:lang w:val="en-US" w:eastAsia="zh-CN"/>
        </w:rPr>
        <w:t xml:space="preserve">10</w:t>
      </w:r>
      <w:r>
        <w:rPr>
          <w:rFonts w:hint="eastAsia" w:ascii="宋体" w:hAnsi="宋体" w:eastAsia="宋体" w:cs="宋体"/>
          <w:color w:val="auto"/>
          <w:sz w:val="24"/>
          <w:szCs w:val="28"/>
          <w:highlight w:val="none"/>
        </w:rPr>
        <w:t xml:space="preserve">月</w:t>
      </w:r>
      <w:r>
        <w:rPr>
          <w:rFonts w:hint="eastAsia" w:ascii="宋体" w:hAnsi="宋体" w:cs="宋体"/>
          <w:color w:val="auto"/>
          <w:sz w:val="24"/>
          <w:szCs w:val="28"/>
          <w:highlight w:val="none"/>
          <w:lang w:val="en-US" w:eastAsia="zh-CN"/>
        </w:rPr>
        <w:t xml:space="preserve">22</w:t>
      </w:r>
      <w:r>
        <w:rPr>
          <w:rFonts w:hint="eastAsia" w:ascii="宋体" w:hAnsi="宋体" w:eastAsia="宋体" w:cs="宋体"/>
          <w:color w:val="auto"/>
          <w:sz w:val="24"/>
          <w:szCs w:val="28"/>
          <w:highlight w:val="none"/>
        </w:rPr>
        <w:t xml:space="preserve">日23:59止</w:t>
      </w:r>
      <w:r>
        <w:rPr>
          <w:rFonts w:hint="eastAsia" w:ascii="宋体" w:hAnsi="宋体" w:eastAsia="宋体" w:cs="宋体"/>
          <w:color w:val="000000"/>
          <w:sz w:val="24"/>
          <w:szCs w:val="28"/>
        </w:rPr>
        <w:t xml:space="preserve">（北京时间）</w:t>
      </w:r>
      <w:r/>
    </w:p>
    <w:p>
      <w:pPr>
        <w:ind w:firstLine="480"/>
        <w:jc w:val="left"/>
        <w:keepLines w:val="0"/>
        <w:keepNext w:val="0"/>
        <w:pageBreakBefore w:val="0"/>
        <w:spacing w:line="360" w:lineRule="auto"/>
        <w:widowControl w:val="off"/>
        <w:rPr>
          <w:color w:val="000000"/>
          <w:sz w:val="24"/>
          <w:szCs w:val="24"/>
        </w:rPr>
      </w:pPr>
      <w:r>
        <w:rPr>
          <w:rFonts w:hint="eastAsia"/>
          <w:color w:val="000000"/>
          <w:sz w:val="24"/>
          <w:szCs w:val="24"/>
        </w:rPr>
        <w:t xml:space="preserve">地点：江苏政府采购网</w:t>
      </w:r>
      <w:r/>
    </w:p>
    <w:p>
      <w:pPr>
        <w:ind w:firstLine="480"/>
        <w:jc w:val="left"/>
        <w:keepLines w:val="0"/>
        <w:keepNext w:val="0"/>
        <w:pageBreakBefore w:val="0"/>
        <w:spacing w:line="360" w:lineRule="auto"/>
        <w:widowControl w:val="off"/>
        <w:rPr>
          <w:rFonts w:hint="eastAsia"/>
          <w:color w:val="000000"/>
          <w:sz w:val="24"/>
          <w:szCs w:val="24"/>
        </w:rPr>
      </w:pPr>
      <w:r>
        <w:rPr>
          <w:rFonts w:hint="eastAsia"/>
          <w:color w:val="000000"/>
          <w:sz w:val="24"/>
          <w:szCs w:val="24"/>
        </w:rPr>
        <w:t xml:space="preserve">方式：在“江苏政府采购网”自行免费下载招标文件。</w:t>
      </w:r>
      <w:r/>
    </w:p>
    <w:p>
      <w:pPr>
        <w:ind w:firstLine="480"/>
        <w:jc w:val="left"/>
        <w:keepLines w:val="0"/>
        <w:keepNext w:val="0"/>
        <w:pageBreakBefore w:val="0"/>
        <w:spacing w:line="360" w:lineRule="auto"/>
        <w:widowControl w:val="off"/>
        <w:rPr>
          <w:rFonts w:hint="eastAsia"/>
          <w:color w:val="000000"/>
          <w:sz w:val="24"/>
          <w:szCs w:val="24"/>
        </w:rPr>
      </w:pPr>
      <w:r>
        <w:rPr>
          <w:rFonts w:hint="eastAsia"/>
          <w:color w:val="000000"/>
          <w:sz w:val="24"/>
          <w:szCs w:val="24"/>
        </w:rPr>
        <w:t xml:space="preserve">（1）潜在供应商访问电子招标投标交易平台的网络地址和方法：</w:t>
      </w:r>
      <w:r/>
    </w:p>
    <w:p>
      <w:pPr>
        <w:ind w:firstLine="480"/>
        <w:jc w:val="left"/>
        <w:keepLines w:val="0"/>
        <w:keepNext w:val="0"/>
        <w:pageBreakBefore w:val="0"/>
        <w:spacing w:line="360" w:lineRule="auto"/>
        <w:widowControl w:val="off"/>
        <w:rPr>
          <w:rFonts w:hint="eastAsia"/>
          <w:color w:val="000000"/>
          <w:sz w:val="24"/>
          <w:szCs w:val="24"/>
        </w:rPr>
      </w:pPr>
      <w:r>
        <w:rPr>
          <w:rFonts w:hint="eastAsia"/>
          <w:color w:val="000000"/>
          <w:sz w:val="24"/>
          <w:szCs w:val="24"/>
        </w:rPr>
        <w:t xml:space="preserve">①登录http://jszfcg.jsczt.cn/ ，或进入江苏政府采购网，点击“苏采云”进入系统。</w:t>
      </w:r>
      <w:r/>
    </w:p>
    <w:p>
      <w:pPr>
        <w:ind w:firstLine="480"/>
        <w:jc w:val="left"/>
        <w:keepLines w:val="0"/>
        <w:keepNext w:val="0"/>
        <w:pageBreakBefore w:val="0"/>
        <w:spacing w:line="360" w:lineRule="auto"/>
        <w:widowControl w:val="off"/>
        <w:rPr>
          <w:rFonts w:hint="eastAsia"/>
          <w:color w:val="000000"/>
          <w:sz w:val="24"/>
          <w:szCs w:val="24"/>
        </w:rPr>
      </w:pPr>
      <w:r>
        <w:rPr>
          <w:rFonts w:hint="eastAsia"/>
          <w:color w:val="000000"/>
          <w:sz w:val="24"/>
          <w:szCs w:val="24"/>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80"/>
        <w:jc w:val="left"/>
        <w:keepLines w:val="0"/>
        <w:keepNext w:val="0"/>
        <w:pageBreakBefore w:val="0"/>
        <w:spacing w:line="360" w:lineRule="auto"/>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③“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480"/>
        <w:jc w:val="left"/>
        <w:keepLines w:val="0"/>
        <w:keepNext w:val="0"/>
        <w:pageBreakBefore w:val="0"/>
        <w:spacing w:line="360" w:lineRule="auto"/>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④招标文件(后缀名为“.kedt”)、供应商操作手册及政府采购客户端工具可通过“苏采云”系统--已报名项目--报名详情页面内相应链接进行下载。</w:t>
      </w:r>
      <w:r/>
    </w:p>
    <w:p>
      <w:pPr>
        <w:ind w:firstLine="480"/>
        <w:jc w:val="left"/>
        <w:keepLines w:val="0"/>
        <w:keepNext w:val="0"/>
        <w:pageBreakBefore w:val="0"/>
        <w:spacing w:line="360" w:lineRule="auto"/>
        <w:widowControl w:val="off"/>
        <w:rPr>
          <w:rFonts w:ascii="宋体" w:hAnsi="宋体" w:cs="宋体"/>
          <w:color w:val="000000"/>
          <w:sz w:val="24"/>
          <w:szCs w:val="24"/>
          <w:u w:val="single"/>
        </w:rPr>
      </w:pPr>
      <w:r>
        <w:rPr>
          <w:rFonts w:hint="eastAsia" w:ascii="Times New Roman" w:hAnsi="Times New Roman" w:eastAsia="宋体" w:cs="Times New Roman"/>
          <w:color w:val="000000"/>
          <w:sz w:val="24"/>
          <w:szCs w:val="24"/>
        </w:rPr>
        <w:t xml:space="preserve">⑤招标代理机构(采购代理机构)将数据电文形式的招标文件加载至“苏采云”系统，供潜在供应商下载或者查阅。</w:t>
      </w:r>
      <w:r/>
    </w:p>
    <w:p>
      <w:pPr>
        <w:ind w:firstLine="498"/>
        <w:keepLines/>
        <w:keepNext/>
        <w:pageBreakBefore w:val="0"/>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四、提交投标文件</w:t>
      </w:r>
      <w:bookmarkEnd w:id="23"/>
      <w:r/>
      <w:bookmarkEnd w:id="24"/>
      <w:r>
        <w:rPr>
          <w:rFonts w:hint="eastAsia" w:ascii="Times New Roman" w:hAnsi="Times New Roman"/>
          <w:b/>
          <w:bCs/>
          <w:color w:val="000000"/>
          <w:sz w:val="32"/>
          <w:szCs w:val="32"/>
        </w:rPr>
        <w:t xml:space="preserve">截止时间、开标时间和地点</w:t>
      </w:r>
      <w:bookmarkEnd w:id="25"/>
      <w:r/>
      <w:bookmarkEnd w:id="26"/>
      <w:r/>
      <w:bookmarkEnd w:id="27"/>
      <w:r/>
      <w:r/>
    </w:p>
    <w:p>
      <w:pPr>
        <w:ind w:firstLine="480"/>
        <w:keepLines w:val="0"/>
        <w:keepNext w:val="0"/>
        <w:pageBreakBefore w:val="0"/>
        <w:spacing w:line="360" w:lineRule="auto"/>
        <w:widowControl w:val="off"/>
        <w:rPr>
          <w:rFonts w:ascii="宋体" w:hAnsi="宋体" w:eastAsia="宋体" w:cs="宋体"/>
          <w:color w:val="000000"/>
          <w:sz w:val="24"/>
          <w:szCs w:val="28"/>
        </w:rPr>
      </w:pPr>
      <w:r>
        <w:rPr>
          <w:rFonts w:hint="eastAsia"/>
          <w:color w:val="000000"/>
          <w:sz w:val="24"/>
          <w:szCs w:val="24"/>
        </w:rPr>
        <w:t xml:space="preserve">提交</w:t>
      </w:r>
      <w:r>
        <w:rPr>
          <w:rFonts w:hint="eastAsia"/>
          <w:color w:val="000000"/>
          <w:sz w:val="24"/>
          <w:szCs w:val="24"/>
          <w:lang w:eastAsia="zh-CN"/>
        </w:rPr>
        <w:t xml:space="preserve">投标</w:t>
      </w:r>
      <w:r>
        <w:rPr>
          <w:rFonts w:hint="eastAsia"/>
          <w:color w:val="000000"/>
          <w:sz w:val="24"/>
          <w:szCs w:val="24"/>
        </w:rPr>
        <w:t xml:space="preserve">文件截止时间</w:t>
      </w:r>
      <w:r>
        <w:rPr>
          <w:rFonts w:hint="eastAsia" w:ascii="宋体" w:hAnsi="宋体" w:eastAsia="宋体" w:cs="宋体"/>
          <w:color w:val="000000"/>
          <w:sz w:val="24"/>
          <w:szCs w:val="28"/>
        </w:rPr>
        <w:t xml:space="preserve">：</w:t>
      </w:r>
      <w:r>
        <w:rPr>
          <w:rFonts w:hint="eastAsia" w:ascii="宋体" w:hAnsi="宋体" w:eastAsia="宋体" w:cs="宋体"/>
          <w:color w:val="auto"/>
          <w:sz w:val="24"/>
          <w:szCs w:val="28"/>
          <w:highlight w:val="none"/>
        </w:rPr>
        <w:t xml:space="preserve">202</w:t>
      </w:r>
      <w:r>
        <w:rPr>
          <w:rFonts w:hint="eastAsia" w:ascii="宋体" w:hAnsi="宋体" w:eastAsia="宋体" w:cs="宋体"/>
          <w:color w:val="auto"/>
          <w:sz w:val="24"/>
          <w:szCs w:val="28"/>
          <w:highlight w:val="none"/>
          <w:lang w:val="en-US" w:eastAsia="zh-CN"/>
        </w:rPr>
        <w:t xml:space="preserve">4</w:t>
      </w:r>
      <w:r>
        <w:rPr>
          <w:rFonts w:hint="eastAsia" w:ascii="宋体" w:hAnsi="宋体" w:eastAsia="宋体" w:cs="宋体"/>
          <w:color w:val="auto"/>
          <w:sz w:val="24"/>
          <w:szCs w:val="28"/>
          <w:highlight w:val="none"/>
        </w:rPr>
        <w:t xml:space="preserve">年</w:t>
      </w:r>
      <w:r>
        <w:rPr>
          <w:rFonts w:hint="eastAsia" w:ascii="宋体" w:hAnsi="宋体" w:eastAsia="宋体" w:cs="宋体"/>
          <w:color w:val="auto"/>
          <w:sz w:val="24"/>
          <w:szCs w:val="28"/>
          <w:highlight w:val="none"/>
          <w:lang w:val="en-US" w:eastAsia="zh-CN"/>
        </w:rPr>
        <w:t xml:space="preserve">1</w:t>
      </w:r>
      <w:r>
        <w:rPr>
          <w:rFonts w:hint="eastAsia" w:ascii="宋体" w:hAnsi="宋体" w:cs="宋体"/>
          <w:color w:val="auto"/>
          <w:sz w:val="24"/>
          <w:szCs w:val="28"/>
          <w:highlight w:val="none"/>
          <w:lang w:val="en-US" w:eastAsia="zh-CN"/>
        </w:rPr>
        <w:t xml:space="preserve">1</w:t>
      </w:r>
      <w:r>
        <w:rPr>
          <w:rFonts w:hint="eastAsia" w:ascii="宋体" w:hAnsi="宋体" w:eastAsia="宋体" w:cs="宋体"/>
          <w:color w:val="auto"/>
          <w:sz w:val="24"/>
          <w:szCs w:val="28"/>
          <w:highlight w:val="none"/>
        </w:rPr>
        <w:t xml:space="preserve">月</w:t>
      </w:r>
      <w:r>
        <w:rPr>
          <w:rFonts w:hint="eastAsia" w:ascii="宋体" w:hAnsi="宋体" w:cs="宋体"/>
          <w:color w:val="auto"/>
          <w:sz w:val="24"/>
          <w:szCs w:val="28"/>
          <w:highlight w:val="none"/>
          <w:lang w:val="en-US" w:eastAsia="zh-CN"/>
        </w:rPr>
        <w:t xml:space="preserve">4</w:t>
      </w:r>
      <w:r>
        <w:rPr>
          <w:rFonts w:hint="eastAsia" w:ascii="宋体" w:hAnsi="宋体" w:eastAsia="宋体" w:cs="宋体"/>
          <w:color w:val="auto"/>
          <w:sz w:val="24"/>
          <w:szCs w:val="28"/>
          <w:highlight w:val="none"/>
        </w:rPr>
        <w:t xml:space="preserve">日上午</w:t>
      </w:r>
      <w:r>
        <w:rPr>
          <w:rFonts w:hint="eastAsia" w:ascii="宋体" w:hAnsi="宋体" w:cs="宋体"/>
          <w:color w:val="auto"/>
          <w:sz w:val="24"/>
          <w:szCs w:val="28"/>
          <w:highlight w:val="none"/>
          <w:lang w:val="en-US" w:eastAsia="zh-CN"/>
        </w:rPr>
        <w:t xml:space="preserve">10</w:t>
      </w:r>
      <w:r>
        <w:rPr>
          <w:rFonts w:hint="eastAsia" w:ascii="宋体" w:hAnsi="宋体" w:eastAsia="宋体" w:cs="宋体"/>
          <w:color w:val="auto"/>
          <w:sz w:val="24"/>
          <w:szCs w:val="28"/>
          <w:highlight w:val="none"/>
        </w:rPr>
        <w:t xml:space="preserve">:00:00</w:t>
      </w:r>
      <w:r>
        <w:rPr>
          <w:rFonts w:hint="eastAsia" w:ascii="宋体" w:hAnsi="宋体" w:eastAsia="宋体" w:cs="宋体"/>
          <w:color w:val="000000"/>
          <w:sz w:val="24"/>
          <w:szCs w:val="28"/>
        </w:rPr>
        <w:t xml:space="preserve">（北京时间）</w:t>
      </w:r>
      <w:r/>
    </w:p>
    <w:p>
      <w:pPr>
        <w:ind w:firstLine="480"/>
        <w:keepLines w:val="0"/>
        <w:keepNext w:val="0"/>
        <w:pageBreakBefore w:val="0"/>
        <w:spacing w:line="360" w:lineRule="auto"/>
        <w:widowControl w:val="off"/>
        <w:rPr>
          <w:rFonts w:hint="eastAsia"/>
          <w:color w:val="000000"/>
          <w:sz w:val="24"/>
          <w:szCs w:val="24"/>
        </w:rPr>
      </w:pPr>
      <w:r/>
      <w:bookmarkStart w:id="28" w:name="_Toc35393633"/>
      <w:r/>
      <w:bookmarkStart w:id="29" w:name="_Toc28359093"/>
      <w:r/>
      <w:bookmarkStart w:id="30" w:name="_Toc28359016"/>
      <w:r/>
      <w:bookmarkStart w:id="31" w:name="_Toc35393802"/>
      <w:r>
        <w:rPr>
          <w:rFonts w:hint="eastAsia"/>
          <w:color w:val="000000"/>
          <w:sz w:val="24"/>
          <w:szCs w:val="24"/>
        </w:rPr>
        <w:t xml:space="preserve">开启时间：提交</w:t>
      </w:r>
      <w:r>
        <w:rPr>
          <w:rFonts w:hint="eastAsia"/>
          <w:color w:val="000000"/>
          <w:sz w:val="24"/>
          <w:szCs w:val="24"/>
          <w:lang w:eastAsia="zh-CN"/>
        </w:rPr>
        <w:t xml:space="preserve">投标</w:t>
      </w:r>
      <w:r>
        <w:rPr>
          <w:rFonts w:hint="eastAsia"/>
          <w:color w:val="000000"/>
          <w:sz w:val="24"/>
          <w:szCs w:val="24"/>
        </w:rPr>
        <w:t xml:space="preserve">文件截止时间</w:t>
      </w:r>
      <w:r/>
    </w:p>
    <w:p>
      <w:pPr>
        <w:ind w:firstLine="480"/>
        <w:keepLines w:val="0"/>
        <w:keepNext w:val="0"/>
        <w:pageBreakBefore w:val="0"/>
        <w:spacing w:line="360" w:lineRule="auto"/>
        <w:widowControl w:val="off"/>
        <w:rPr>
          <w:rFonts w:hint="eastAsia" w:eastAsia="宋体"/>
          <w:color w:val="000000"/>
          <w:sz w:val="24"/>
          <w:szCs w:val="24"/>
          <w:lang w:eastAsia="zh-CN"/>
        </w:rPr>
      </w:pPr>
      <w:r>
        <w:rPr>
          <w:rFonts w:hint="eastAsia"/>
          <w:color w:val="000000"/>
          <w:sz w:val="24"/>
          <w:szCs w:val="24"/>
        </w:rPr>
        <w:t xml:space="preserve">开启地点：“苏采云”政府采购交易系统网上开标大厅。请潜在投标单位提前安装相应的控件(详见《江苏省政府采购管理交易系统(苏采云)供应商操作手册&gt;)并使用谷歌浏览器登录“苏采云”系统参与不见面开评标。</w:t>
      </w:r>
      <w:bookmarkEnd w:id="28"/>
      <w:r/>
      <w:bookmarkEnd w:id="29"/>
      <w:r/>
      <w:bookmarkEnd w:id="30"/>
      <w:r/>
      <w:bookmarkEnd w:id="31"/>
      <w:r/>
      <w:r/>
    </w:p>
    <w:p>
      <w:pPr>
        <w:ind w:firstLine="498"/>
        <w:keepLines/>
        <w:keepNext/>
        <w:pageBreakBefore w:val="0"/>
        <w:spacing w:before="145" w:after="145" w:line="360" w:lineRule="auto"/>
        <w:rPr>
          <w:rFonts w:ascii="Times New Roman" w:hAnsi="Times New Roman"/>
          <w:b/>
          <w:bCs/>
          <w:color w:val="000000"/>
          <w:sz w:val="32"/>
          <w:szCs w:val="32"/>
        </w:rPr>
        <w:outlineLvl w:val="2"/>
      </w:pPr>
      <w:r/>
      <w:bookmarkStart w:id="32" w:name="_Toc28359084"/>
      <w:r/>
      <w:bookmarkStart w:id="33" w:name="_Toc35393794"/>
      <w:r/>
      <w:bookmarkStart w:id="34" w:name="_Toc38985267"/>
      <w:r/>
      <w:bookmarkStart w:id="35" w:name="_Toc28359007"/>
      <w:r/>
      <w:bookmarkStart w:id="36" w:name="_Toc35393625"/>
      <w:r>
        <w:rPr>
          <w:rFonts w:hint="eastAsia" w:ascii="Times New Roman" w:hAnsi="Times New Roman"/>
          <w:b/>
          <w:bCs/>
          <w:color w:val="000000"/>
          <w:sz w:val="32"/>
          <w:szCs w:val="32"/>
        </w:rPr>
        <w:t xml:space="preserve">五、公告期限</w:t>
      </w:r>
      <w:bookmarkEnd w:id="32"/>
      <w:r/>
      <w:bookmarkEnd w:id="33"/>
      <w:r/>
      <w:bookmarkEnd w:id="34"/>
      <w:r/>
      <w:bookmarkEnd w:id="35"/>
      <w:r/>
      <w:bookmarkEnd w:id="36"/>
      <w:r/>
      <w:r/>
    </w:p>
    <w:p>
      <w:pPr>
        <w:ind w:firstLine="480"/>
        <w:pageBreakBefore w:val="0"/>
        <w:spacing w:line="360" w:lineRule="auto"/>
        <w:rPr>
          <w:rFonts w:ascii="宋体" w:hAnsi="宋体" w:cs="宋体"/>
          <w:color w:val="000000"/>
          <w:sz w:val="24"/>
          <w:szCs w:val="24"/>
        </w:rPr>
      </w:pPr>
      <w:r/>
      <w:bookmarkStart w:id="37" w:name="_Toc38985268"/>
      <w:r/>
      <w:bookmarkStart w:id="38" w:name="_Toc35393795"/>
      <w:r/>
      <w:bookmarkStart w:id="39" w:name="_Toc35393626"/>
      <w:r>
        <w:rPr>
          <w:rFonts w:hint="eastAsia" w:ascii="宋体" w:hAnsi="宋体" w:cs="宋体"/>
          <w:color w:val="000000"/>
          <w:sz w:val="24"/>
          <w:szCs w:val="24"/>
        </w:rPr>
        <w:t xml:space="preserve">自本公告发布之日起5个工作日。</w:t>
      </w:r>
      <w:r/>
    </w:p>
    <w:p>
      <w:pPr>
        <w:ind w:firstLine="498"/>
        <w:keepLines/>
        <w:keepNext/>
        <w:pageBreakBefore w:val="0"/>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六、其他补充事宜</w:t>
      </w:r>
      <w:bookmarkEnd w:id="37"/>
      <w:r/>
      <w:bookmarkEnd w:id="38"/>
      <w:r/>
      <w:bookmarkEnd w:id="39"/>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40" w:name="_Toc35393627"/>
      <w:r/>
      <w:bookmarkStart w:id="41" w:name="_Toc38985269"/>
      <w:r/>
      <w:bookmarkStart w:id="42" w:name="_Toc35393796"/>
      <w:r/>
      <w:bookmarkStart w:id="43" w:name="_Toc28359085"/>
      <w:r/>
      <w:bookmarkStart w:id="44" w:name="_Toc28359008"/>
      <w:r>
        <w:rPr>
          <w:rFonts w:hint="eastAsia" w:ascii="宋体" w:hAnsi="宋体" w:eastAsia="宋体" w:cs="宋体"/>
          <w:color w:val="000000"/>
          <w:sz w:val="24"/>
          <w:szCs w:val="24"/>
          <w:highlight w:val="none"/>
        </w:rPr>
        <w:t xml:space="preserve">1. 本项目不收取投标保证金。</w:t>
      </w:r>
      <w:r/>
    </w:p>
    <w:p>
      <w:pPr>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 </w:t>
      </w:r>
      <w:r>
        <w:rPr>
          <w:rFonts w:hint="eastAsia" w:ascii="宋体" w:hAnsi="宋体" w:eastAsia="宋体" w:cs="宋体"/>
          <w:b/>
          <w:bCs/>
          <w:color w:val="000000"/>
          <w:sz w:val="24"/>
          <w:szCs w:val="24"/>
          <w:highlight w:val="none"/>
        </w:rPr>
        <w:t xml:space="preserve">本</w:t>
      </w:r>
      <w:r>
        <w:rPr>
          <w:rFonts w:hint="eastAsia" w:ascii="宋体" w:hAnsi="宋体"/>
          <w:b/>
          <w:bCs/>
          <w:color w:val="000000"/>
          <w:sz w:val="24"/>
          <w:highlight w:val="none"/>
        </w:rPr>
        <w:t xml:space="preserve">招标</w:t>
      </w:r>
      <w:r>
        <w:rPr>
          <w:rFonts w:hint="eastAsia" w:ascii="宋体" w:hAnsi="宋体" w:eastAsia="宋体" w:cs="宋体"/>
          <w:b/>
          <w:bCs/>
          <w:color w:val="000000"/>
          <w:sz w:val="24"/>
          <w:szCs w:val="24"/>
          <w:highlight w:val="none"/>
        </w:rPr>
        <w:t xml:space="preserve">文件中标注★的款项为实质性响应要求和条件，如不满足将按无效响应文件处理。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无论出于何种原因，采购人在采购活动开始前可对采购文件进行修改、补充或变更，其内容作为采购文件的重要组成部分，请各供应商关注连云港市政府采购交易平台网站。若因供应商自身原因未及时关注本项目有关修改、补充或变更信息，导致</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文件编制或提交失误，由此造成的一切损失由供应商自行承担。</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http://www.ccgp-jiangsu.gov.cn/jiangsu/zlxz/ee/ee3a4bc5a3454aa2b0d9312230633ce9.html</w:t>
      </w:r>
      <w:r>
        <w:rPr>
          <w:rFonts w:hint="eastAsia" w:ascii="宋体" w:hAnsi="宋体" w:eastAsia="宋体" w:cs="宋体"/>
          <w:color w:val="000000"/>
          <w:sz w:val="24"/>
          <w:szCs w:val="24"/>
          <w:highlight w:val="none"/>
          <w:lang w:val="en-US" w:eastAsia="zh-CN"/>
        </w:rPr>
        <w:fldChar w:fldCharType="end"/>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firstLine="498"/>
        <w:keepLines/>
        <w:keepNext/>
        <w:pageBreakBefore w:val="0"/>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七、本次招标联系方式</w:t>
      </w:r>
      <w:bookmarkEnd w:id="40"/>
      <w:r/>
      <w:bookmarkEnd w:id="41"/>
      <w:r/>
      <w:bookmarkEnd w:id="42"/>
      <w:r/>
      <w:bookmarkEnd w:id="43"/>
      <w:r/>
      <w:bookmarkEnd w:id="44"/>
      <w:r/>
      <w:r/>
    </w:p>
    <w:p>
      <w:pPr>
        <w:ind w:firstLine="480"/>
        <w:spacing w:line="360" w:lineRule="auto"/>
        <w:rPr>
          <w:rFonts w:hint="eastAsia" w:ascii="宋体" w:hAnsi="宋体" w:eastAsia="宋体" w:cs="Times New Roman"/>
          <w:color w:val="000000"/>
          <w:sz w:val="24"/>
          <w:highlight w:val="none"/>
        </w:rPr>
      </w:pPr>
      <w:r/>
      <w:bookmarkStart w:id="45" w:name="_Toc35393637"/>
      <w:r/>
      <w:bookmarkStart w:id="46" w:name="_Toc28359019"/>
      <w:r/>
      <w:bookmarkStart w:id="47" w:name="_Toc35393806"/>
      <w:r/>
      <w:bookmarkStart w:id="48" w:name="_Toc28359096"/>
      <w:r>
        <w:rPr>
          <w:rFonts w:hint="eastAsia" w:ascii="宋体" w:hAnsi="宋体" w:eastAsia="宋体" w:cs="Times New Roman"/>
          <w:color w:val="000000"/>
          <w:sz w:val="24"/>
          <w:highlight w:val="none"/>
        </w:rPr>
        <w:t xml:space="preserve">1.采购人信息</w:t>
      </w:r>
      <w:bookmarkEnd w:id="45"/>
      <w:r/>
      <w:bookmarkEnd w:id="46"/>
      <w:r/>
      <w:bookmarkEnd w:id="47"/>
      <w:r/>
      <w:bookmarkEnd w:id="48"/>
      <w:r/>
      <w:r/>
    </w:p>
    <w:p>
      <w:pPr>
        <w:ind w:firstLine="480"/>
        <w:spacing w:line="360" w:lineRule="auto"/>
        <w:rPr>
          <w:rFonts w:hint="default"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名    称：</w:t>
      </w:r>
      <w:r>
        <w:rPr>
          <w:rFonts w:hint="eastAsia" w:ascii="宋体" w:hAnsi="宋体" w:eastAsia="宋体" w:cs="Times New Roman"/>
          <w:color w:val="000000"/>
          <w:sz w:val="24"/>
          <w:highlight w:val="none"/>
          <w:lang w:val="en-US" w:eastAsia="zh-CN"/>
        </w:rPr>
        <w:t xml:space="preserve">灌云县农业农村局</w:t>
      </w:r>
      <w:r/>
    </w:p>
    <w:p>
      <w:pPr>
        <w:ind w:firstLine="480"/>
        <w:spacing w:line="360" w:lineRule="auto"/>
        <w:rPr>
          <w:rFonts w:hint="default" w:ascii="经典仿宋简" w:hAnsi="经典仿宋简" w:eastAsia="经典仿宋简" w:cs="经典仿宋简"/>
          <w:sz w:val="22"/>
        </w:rPr>
      </w:pPr>
      <w:r>
        <w:rPr>
          <w:rFonts w:hint="eastAsia" w:ascii="宋体" w:hAnsi="宋体" w:eastAsia="宋体" w:cs="Times New Roman"/>
          <w:color w:val="000000"/>
          <w:sz w:val="24"/>
          <w:highlight w:val="none"/>
        </w:rPr>
        <w:t xml:space="preserve">地    址：</w:t>
      </w:r>
      <w:r>
        <w:rPr>
          <w:rFonts w:hint="default" w:ascii="宋体" w:hAnsi="宋体" w:eastAsia="宋体" w:cs="Times New Roman"/>
          <w:color w:val="000000"/>
          <w:sz w:val="24"/>
          <w:highlight w:val="none"/>
        </w:rPr>
        <w:t xml:space="preserve">灌云县伊山中路257号</w:t>
      </w:r>
      <w:r/>
    </w:p>
    <w:p>
      <w:pPr>
        <w:ind w:firstLine="480"/>
        <w:spacing w:line="360" w:lineRule="auto"/>
        <w:rPr>
          <w:rFonts w:hint="default"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联系方式：</w:t>
      </w:r>
      <w:bookmarkStart w:id="49" w:name="_Toc28359020"/>
      <w:r/>
      <w:bookmarkStart w:id="50" w:name="_Toc35393638"/>
      <w:r/>
      <w:bookmarkStart w:id="51" w:name="_Toc28359097"/>
      <w:r/>
      <w:bookmarkStart w:id="52" w:name="_Toc35393807"/>
      <w:r>
        <w:rPr>
          <w:rFonts w:hint="eastAsia" w:ascii="宋体" w:hAnsi="宋体" w:eastAsia="宋体" w:cs="Times New Roman"/>
          <w:color w:val="000000"/>
          <w:sz w:val="24"/>
          <w:highlight w:val="none"/>
          <w:lang w:val="en-US" w:eastAsia="zh-CN"/>
        </w:rPr>
        <w:t xml:space="preserve">唐主任  </w:t>
      </w:r>
      <w:r>
        <w:rPr>
          <w:rFonts w:hint="default" w:ascii="宋体" w:hAnsi="宋体" w:eastAsia="宋体" w:cs="Times New Roman"/>
          <w:color w:val="000000"/>
          <w:sz w:val="24"/>
          <w:highlight w:val="none"/>
        </w:rPr>
        <w:t xml:space="preserve">13775568800</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2.采购代理机构信息</w:t>
      </w:r>
      <w:bookmarkEnd w:id="49"/>
      <w:r/>
      <w:bookmarkEnd w:id="50"/>
      <w:r/>
      <w:bookmarkEnd w:id="51"/>
      <w:r/>
      <w:bookmarkEnd w:id="52"/>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名    称：江苏</w:t>
      </w:r>
      <w:r>
        <w:rPr>
          <w:rFonts w:hint="eastAsia" w:ascii="宋体" w:hAnsi="宋体" w:eastAsia="宋体" w:cs="Times New Roman"/>
          <w:color w:val="000000"/>
          <w:sz w:val="24"/>
          <w:highlight w:val="none"/>
          <w:lang w:val="en-US" w:eastAsia="zh-CN"/>
        </w:rPr>
        <w:t xml:space="preserve">华冠工程项目管理</w:t>
      </w:r>
      <w:r>
        <w:rPr>
          <w:rFonts w:hint="eastAsia" w:ascii="宋体" w:hAnsi="宋体" w:eastAsia="宋体" w:cs="Times New Roman"/>
          <w:color w:val="000000"/>
          <w:sz w:val="24"/>
          <w:highlight w:val="none"/>
        </w:rPr>
        <w:t xml:space="preserve">有限公司</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地    址：连云港市海州区</w:t>
      </w:r>
      <w:r/>
    </w:p>
    <w:p>
      <w:pPr>
        <w:ind w:firstLine="480"/>
        <w:spacing w:line="360" w:lineRule="auto"/>
        <w:rPr>
          <w:rFonts w:hint="default"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联系方式：</w:t>
      </w:r>
      <w:bookmarkStart w:id="53" w:name="_Toc35393808"/>
      <w:r/>
      <w:bookmarkStart w:id="54" w:name="_Toc28359098"/>
      <w:r/>
      <w:bookmarkStart w:id="55" w:name="_Toc35393639"/>
      <w:r/>
      <w:bookmarkStart w:id="56" w:name="_Toc28359021"/>
      <w:r>
        <w:rPr>
          <w:rFonts w:hint="eastAsia" w:ascii="宋体" w:hAnsi="宋体" w:eastAsia="宋体" w:cs="Times New Roman"/>
          <w:color w:val="000000"/>
          <w:sz w:val="24"/>
          <w:highlight w:val="none"/>
          <w:lang w:val="en-US" w:eastAsia="zh-CN"/>
        </w:rPr>
        <w:t xml:space="preserve">吕</w:t>
      </w:r>
      <w:r>
        <w:rPr>
          <w:rFonts w:hint="eastAsia" w:ascii="宋体" w:hAnsi="宋体" w:eastAsia="宋体" w:cs="Times New Roman"/>
          <w:color w:val="000000"/>
          <w:sz w:val="24"/>
          <w:highlight w:val="none"/>
        </w:rPr>
        <w:t xml:space="preserve">工  </w:t>
      </w: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9895952227</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3.项目联系方式</w:t>
      </w:r>
      <w:bookmarkEnd w:id="53"/>
      <w:r/>
      <w:bookmarkEnd w:id="54"/>
      <w:r/>
      <w:bookmarkEnd w:id="55"/>
      <w:r/>
      <w:bookmarkEnd w:id="56"/>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项目联系人：</w:t>
      </w:r>
      <w:r>
        <w:rPr>
          <w:rFonts w:hint="eastAsia" w:ascii="宋体" w:hAnsi="宋体" w:eastAsia="宋体" w:cs="Times New Roman"/>
          <w:color w:val="000000"/>
          <w:sz w:val="24"/>
          <w:highlight w:val="none"/>
          <w:lang w:val="en-US" w:eastAsia="zh-CN"/>
        </w:rPr>
        <w:t xml:space="preserve">吕</w:t>
      </w:r>
      <w:r>
        <w:rPr>
          <w:rFonts w:hint="eastAsia" w:ascii="宋体" w:hAnsi="宋体" w:eastAsia="宋体" w:cs="Times New Roman"/>
          <w:color w:val="000000"/>
          <w:sz w:val="24"/>
          <w:highlight w:val="none"/>
        </w:rPr>
        <w:t xml:space="preserve">工</w:t>
      </w:r>
      <w:r/>
    </w:p>
    <w:p>
      <w:pPr>
        <w:ind w:firstLine="480"/>
        <w:spacing w:line="360" w:lineRule="auto"/>
        <w:rPr>
          <w:rFonts w:hint="default"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电    </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话：</w:t>
      </w: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9895952227</w:t>
      </w:r>
      <w:r/>
    </w:p>
    <w:p>
      <w:pPr>
        <w:ind w:right="420" w:firstLine="480"/>
        <w:jc w:val="right"/>
        <w:spacing w:line="360" w:lineRule="auto"/>
        <w:rPr>
          <w:rFonts w:hint="eastAsia" w:ascii="宋体" w:hAnsi="宋体" w:cs="宋体"/>
          <w:color w:val="000000"/>
          <w:sz w:val="24"/>
          <w:highlight w:val="none"/>
        </w:rPr>
      </w:pPr>
      <w:r>
        <w:rPr>
          <w:rFonts w:hint="eastAsia" w:ascii="宋体" w:hAnsi="宋体" w:eastAsia="宋体" w:cs="Times New Roman"/>
          <w:color w:val="000000"/>
          <w:sz w:val="24"/>
          <w:highlight w:val="none"/>
        </w:rPr>
        <w:t xml:space="preserve">江苏</w:t>
      </w:r>
      <w:r>
        <w:rPr>
          <w:rFonts w:hint="eastAsia" w:ascii="宋体" w:hAnsi="宋体" w:eastAsia="宋体" w:cs="Times New Roman"/>
          <w:color w:val="000000"/>
          <w:sz w:val="24"/>
          <w:highlight w:val="none"/>
          <w:lang w:val="en-US" w:eastAsia="zh-CN"/>
        </w:rPr>
        <w:t xml:space="preserve">华冠工程项目管理</w:t>
      </w:r>
      <w:r>
        <w:rPr>
          <w:rFonts w:hint="eastAsia" w:ascii="宋体" w:hAnsi="宋体" w:eastAsia="宋体" w:cs="Times New Roman"/>
          <w:color w:val="000000"/>
          <w:sz w:val="24"/>
          <w:highlight w:val="none"/>
        </w:rPr>
        <w:t xml:space="preserve">有限公司</w:t>
      </w:r>
      <w:r/>
    </w:p>
    <w:p>
      <w:pPr>
        <w:ind w:right="840" w:firstLine="600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日</w:t>
      </w:r>
      <w:r/>
    </w:p>
    <w:p>
      <w:pPr>
        <w:pStyle w:val="706"/>
        <w:rPr>
          <w:rFonts w:hint="eastAsia"/>
        </w:rPr>
      </w:pPr>
      <w:r>
        <w:rPr>
          <w:rFonts w:hint="eastAsia"/>
        </w:rPr>
      </w:r>
      <w:r/>
    </w:p>
    <w:p>
      <w:pPr>
        <w:ind w:right="840" w:firstLine="6000"/>
        <w:pageBreakBefore w:val="0"/>
        <w:spacing w:line="360" w:lineRule="auto"/>
        <w:rPr>
          <w:rFonts w:hint="eastAsia" w:ascii="宋体" w:hAnsi="宋体" w:cs="宋体"/>
          <w:color w:val="000000"/>
          <w:sz w:val="24"/>
          <w:highlight w:val="yellow"/>
        </w:rPr>
      </w:pPr>
      <w:r>
        <w:rPr>
          <w:rFonts w:hint="eastAsia" w:ascii="宋体" w:hAnsi="宋体" w:cs="宋体"/>
          <w:color w:val="000000"/>
          <w:sz w:val="24"/>
          <w:highlight w:val="yellow"/>
        </w:rPr>
      </w:r>
      <w:r/>
    </w:p>
    <w:p>
      <w:pPr>
        <w:ind w:right="840" w:firstLine="6000"/>
        <w:pageBreakBefore w:val="0"/>
        <w:spacing w:line="360" w:lineRule="auto"/>
        <w:rPr>
          <w:rFonts w:hint="eastAsia" w:ascii="宋体" w:hAnsi="宋体" w:cs="宋体"/>
          <w:color w:val="000000"/>
          <w:sz w:val="24"/>
          <w:highlight w:val="yellow"/>
        </w:rPr>
      </w:pPr>
      <w:r>
        <w:rPr>
          <w:rFonts w:hint="eastAsia" w:ascii="宋体" w:hAnsi="宋体" w:cs="宋体"/>
          <w:color w:val="000000"/>
          <w:sz w:val="24"/>
          <w:highlight w:val="yellow"/>
        </w:rPr>
      </w:r>
      <w:r/>
    </w:p>
    <w:p>
      <w:pPr>
        <w:keepLines/>
        <w:keepNext/>
        <w:pageBreakBefore w:val="0"/>
        <w:spacing w:before="260" w:after="260" w:line="360" w:lineRule="auto"/>
        <w:rPr>
          <w:rFonts w:hint="eastAsia" w:ascii="黑体" w:hAnsi="Arial" w:eastAsia="黑体" w:cs="Arial"/>
          <w:b/>
          <w:bCs/>
          <w:color w:val="000000"/>
          <w:sz w:val="44"/>
          <w:szCs w:val="44"/>
          <w:lang w:val="en-US" w:eastAsia="zh-CN"/>
        </w:rPr>
        <w:outlineLvl w:val="1"/>
      </w:pPr>
      <w:r/>
      <w:bookmarkStart w:id="57" w:name="_Toc120614211"/>
      <w:r>
        <w:rPr>
          <w:rFonts w:hint="eastAsia" w:ascii="黑体" w:hAnsi="Arial" w:eastAsia="黑体" w:cs="Arial"/>
          <w:b/>
          <w:bCs/>
          <w:color w:val="000000"/>
          <w:sz w:val="44"/>
          <w:szCs w:val="44"/>
          <w:lang w:val="en-US" w:eastAsia="zh-CN"/>
        </w:rPr>
        <w:t xml:space="preserve"> </w:t>
      </w:r>
      <w:r/>
    </w:p>
    <w:p>
      <w:pPr>
        <w:jc w:val="center"/>
        <w:keepLines/>
        <w:keepNext/>
        <w:pageBreakBefore w:val="0"/>
        <w:spacing w:before="260" w:after="260" w:line="360" w:lineRule="auto"/>
        <w:rPr>
          <w:rFonts w:hint="eastAsia" w:ascii="黑体" w:hAnsi="Arial" w:eastAsia="黑体" w:cs="Arial"/>
          <w:color w:val="000000"/>
          <w:sz w:val="44"/>
          <w:szCs w:val="44"/>
        </w:rPr>
        <w:outlineLvl w:val="1"/>
      </w:pP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57"/>
      <w:r/>
      <w:bookmarkStart w:id="58" w:name="_Toc16938518"/>
      <w:r/>
      <w:bookmarkStart w:id="59" w:name="_Toc20823274"/>
      <w:r/>
      <w:bookmarkStart w:id="60" w:name="_Toc513029202"/>
      <w:r/>
      <w:bookmarkStart w:id="61" w:name="_Toc120614213"/>
      <w:r>
        <w:rPr>
          <w:rFonts w:hint="eastAsia" w:ascii="黑体" w:hAnsi="Arial" w:eastAsia="黑体" w:cs="Arial"/>
          <w:b/>
          <w:bCs/>
          <w:color w:val="000000"/>
          <w:sz w:val="44"/>
          <w:szCs w:val="44"/>
        </w:rPr>
        <w:t xml:space="preserve">投标人须知</w:t>
      </w:r>
      <w:bookmarkEnd w:id="58"/>
      <w:r/>
      <w:bookmarkEnd w:id="59"/>
      <w:r/>
      <w:bookmarkEnd w:id="60"/>
      <w:r/>
      <w:bookmarkEnd w:id="61"/>
      <w:r/>
      <w:r/>
    </w:p>
    <w:p>
      <w:pPr>
        <w:ind w:firstLine="498"/>
        <w:keepLines/>
        <w:keepNext/>
        <w:pageBreakBefore w:val="0"/>
        <w:spacing w:before="145" w:after="145" w:line="360" w:lineRule="auto"/>
        <w:rPr>
          <w:rFonts w:hint="eastAsia" w:ascii="Times New Roman" w:hAnsi="Times New Roman"/>
          <w:b/>
          <w:bCs/>
          <w:color w:val="000000"/>
          <w:sz w:val="32"/>
          <w:szCs w:val="32"/>
        </w:rPr>
        <w:outlineLvl w:val="2"/>
      </w:pPr>
      <w:r/>
      <w:bookmarkStart w:id="62" w:name="_Toc16938519"/>
      <w:r/>
      <w:bookmarkStart w:id="63" w:name="_Toc513029203"/>
      <w:r/>
      <w:bookmarkStart w:id="64" w:name="_Toc20823275"/>
      <w:r/>
      <w:bookmarkStart w:id="65" w:name="_Toc120614214"/>
      <w:r>
        <w:rPr>
          <w:rFonts w:hint="eastAsia" w:ascii="Times New Roman" w:hAnsi="Times New Roman"/>
          <w:b/>
          <w:bCs/>
          <w:color w:val="000000"/>
          <w:sz w:val="32"/>
          <w:szCs w:val="32"/>
        </w:rPr>
        <w:t xml:space="preserve">一、总则</w:t>
      </w:r>
      <w:bookmarkEnd w:id="62"/>
      <w:r/>
      <w:bookmarkEnd w:id="63"/>
      <w:r/>
      <w:bookmarkEnd w:id="64"/>
      <w:r/>
      <w:bookmarkEnd w:id="65"/>
      <w:r/>
      <w:r/>
    </w:p>
    <w:p>
      <w:pPr>
        <w:ind w:firstLine="420"/>
        <w:keepLines/>
        <w:keepNext/>
        <w:pageBreakBefore w:val="0"/>
        <w:spacing w:line="360" w:lineRule="auto"/>
        <w:rPr>
          <w:rFonts w:hint="eastAsia" w:ascii="Arial" w:hAnsi="Arial" w:eastAsia="黑体" w:cs="Arial"/>
          <w:color w:val="000000"/>
          <w:sz w:val="28"/>
          <w:szCs w:val="28"/>
        </w:rPr>
        <w:outlineLvl w:val="3"/>
      </w:pPr>
      <w:r/>
      <w:bookmarkStart w:id="66" w:name="_Hlt16619475"/>
      <w:r/>
      <w:bookmarkEnd w:id="66"/>
      <w:r/>
      <w:bookmarkStart w:id="67" w:name="_Toc458694821"/>
      <w:r/>
      <w:bookmarkStart w:id="68" w:name="_Toc20823276"/>
      <w:r/>
      <w:bookmarkStart w:id="69" w:name="_Toc16938520"/>
      <w:r/>
      <w:bookmarkStart w:id="70" w:name="_Toc513029204"/>
      <w:r>
        <w:rPr>
          <w:rFonts w:hint="eastAsia" w:ascii="Arial" w:hAnsi="Arial" w:eastAsia="黑体" w:cs="Arial"/>
          <w:color w:val="000000"/>
          <w:sz w:val="28"/>
          <w:szCs w:val="28"/>
        </w:rPr>
        <w:t xml:space="preserve">1</w:t>
      </w:r>
      <w:bookmarkEnd w:id="67"/>
      <w:r>
        <w:rPr>
          <w:rFonts w:hint="eastAsia" w:ascii="Arial" w:hAnsi="Arial" w:eastAsia="黑体" w:cs="Arial"/>
          <w:color w:val="000000"/>
          <w:sz w:val="28"/>
          <w:szCs w:val="28"/>
        </w:rPr>
        <w:t xml:space="preserve">、招标方式</w:t>
      </w:r>
      <w:bookmarkEnd w:id="68"/>
      <w:r/>
      <w:bookmarkEnd w:id="69"/>
      <w:r/>
      <w:bookmarkEnd w:id="70"/>
      <w:r/>
      <w:r/>
    </w:p>
    <w:p>
      <w:pPr>
        <w:ind w:firstLine="480"/>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本次招标采取公开招标方式，本招标文件仅适用于公告中所述项目。</w:t>
      </w:r>
      <w:r/>
    </w:p>
    <w:p>
      <w:pPr>
        <w:ind w:firstLine="420"/>
        <w:keepLines/>
        <w:keepNext/>
        <w:pageBreakBefore w:val="0"/>
        <w:spacing w:line="360" w:lineRule="auto"/>
        <w:rPr>
          <w:rFonts w:hint="eastAsia" w:ascii="Arial" w:hAnsi="Arial" w:eastAsia="黑体" w:cs="Arial"/>
          <w:color w:val="000000"/>
          <w:sz w:val="28"/>
          <w:szCs w:val="28"/>
        </w:rPr>
        <w:outlineLvl w:val="3"/>
      </w:pPr>
      <w:r/>
      <w:bookmarkStart w:id="71" w:name="_Toc513029205"/>
      <w:r/>
      <w:bookmarkStart w:id="72" w:name="_Toc20823277"/>
      <w:r/>
      <w:bookmarkStart w:id="73" w:name="_Toc16938521"/>
      <w:r>
        <w:rPr>
          <w:rFonts w:hint="eastAsia" w:ascii="Arial" w:hAnsi="Arial" w:eastAsia="黑体" w:cs="Arial"/>
          <w:color w:val="000000"/>
          <w:sz w:val="28"/>
          <w:szCs w:val="28"/>
        </w:rPr>
        <w:t xml:space="preserve">2、合格的投标人</w:t>
      </w:r>
      <w:bookmarkEnd w:id="71"/>
      <w:r/>
      <w:bookmarkEnd w:id="72"/>
      <w:r/>
      <w:bookmarkEnd w:id="73"/>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2.2 满足本文件实质性要求和条件的规定。</w:t>
      </w:r>
      <w:r/>
    </w:p>
    <w:p>
      <w:pPr>
        <w:ind w:firstLine="420"/>
        <w:keepLines/>
        <w:keepNext/>
        <w:pageBreakBefore w:val="0"/>
        <w:spacing w:line="360" w:lineRule="auto"/>
        <w:rPr>
          <w:rFonts w:hint="eastAsia" w:ascii="Arial" w:hAnsi="Arial" w:eastAsia="黑体" w:cs="Arial"/>
          <w:color w:val="000000"/>
          <w:sz w:val="28"/>
          <w:szCs w:val="28"/>
        </w:rPr>
        <w:outlineLvl w:val="3"/>
      </w:pPr>
      <w:r/>
      <w:bookmarkStart w:id="74" w:name="_Toc513029206"/>
      <w:r/>
      <w:bookmarkStart w:id="75" w:name="_Toc20823278"/>
      <w:r/>
      <w:bookmarkStart w:id="76" w:name="_Toc16938522"/>
      <w:r>
        <w:rPr>
          <w:rFonts w:hint="eastAsia" w:ascii="Arial" w:hAnsi="Arial" w:eastAsia="黑体" w:cs="Arial"/>
          <w:color w:val="000000"/>
          <w:sz w:val="28"/>
          <w:szCs w:val="28"/>
        </w:rPr>
        <w:t xml:space="preserve">3、适用法律</w:t>
      </w:r>
      <w:bookmarkEnd w:id="74"/>
      <w:r/>
      <w:bookmarkEnd w:id="75"/>
      <w:r/>
      <w:bookmarkEnd w:id="76"/>
      <w:r/>
      <w:r/>
    </w:p>
    <w:p>
      <w:pPr>
        <w:ind w:firstLine="420"/>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420"/>
        <w:keepLines/>
        <w:keepNext/>
        <w:pageBreakBefore w:val="0"/>
        <w:spacing w:line="360" w:lineRule="auto"/>
        <w:rPr>
          <w:rFonts w:hint="eastAsia" w:ascii="Arial" w:hAnsi="Arial" w:eastAsia="黑体" w:cs="Arial"/>
          <w:color w:val="000000"/>
          <w:sz w:val="28"/>
          <w:szCs w:val="28"/>
        </w:rPr>
        <w:outlineLvl w:val="3"/>
      </w:pPr>
      <w:r/>
      <w:bookmarkStart w:id="77" w:name="_Toc16938523"/>
      <w:r/>
      <w:bookmarkStart w:id="78" w:name="_Toc462564067"/>
      <w:r/>
      <w:bookmarkStart w:id="79" w:name="_Toc513029207"/>
      <w:r/>
      <w:bookmarkStart w:id="80" w:name="_Toc20823279"/>
      <w:r>
        <w:rPr>
          <w:rFonts w:hint="eastAsia" w:ascii="Arial" w:hAnsi="Arial" w:eastAsia="黑体" w:cs="Arial"/>
          <w:color w:val="000000"/>
          <w:sz w:val="28"/>
          <w:szCs w:val="28"/>
        </w:rPr>
        <w:t xml:space="preserve">4、投标费用</w:t>
      </w:r>
      <w:bookmarkEnd w:id="77"/>
      <w:r/>
      <w:bookmarkEnd w:id="78"/>
      <w:r/>
      <w:bookmarkEnd w:id="79"/>
      <w:r/>
      <w:bookmarkEnd w:id="80"/>
      <w:r/>
      <w:r/>
    </w:p>
    <w:p>
      <w:pPr>
        <w:ind w:firstLine="480"/>
        <w:pageBreakBefore w:val="0"/>
        <w:spacing w:line="360" w:lineRule="auto"/>
        <w:widowControl w:val="off"/>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 投标人应自行承担所有与参加投标有关的费用，无论投标过程中的做法和结果如何，</w:t>
      </w:r>
      <w:r>
        <w:rPr>
          <w:rFonts w:ascii="宋体" w:hAnsi="宋体" w:eastAsia="宋体" w:cs="宋体"/>
          <w:color w:val="auto"/>
          <w:sz w:val="24"/>
          <w:szCs w:val="24"/>
          <w:highlight w:val="none"/>
          <w:lang w:eastAsia="zh-CN"/>
        </w:rPr>
        <w:t xml:space="preserve">采购人或采购代理机构</w:t>
      </w:r>
      <w:r>
        <w:rPr>
          <w:rFonts w:hint="eastAsia" w:ascii="宋体" w:hAnsi="宋体"/>
          <w:color w:val="000000"/>
          <w:sz w:val="24"/>
          <w:highlight w:val="none"/>
        </w:rPr>
        <w:t xml:space="preserve">在任何情况下均无义务和责任承担这些费用。</w:t>
      </w:r>
      <w:r/>
    </w:p>
    <w:p>
      <w:pPr>
        <w:ind w:firstLine="480"/>
        <w:jc w:val="both"/>
        <w:spacing w:after="0" w:line="360" w:lineRule="auto"/>
        <w:rPr>
          <w:rFonts w:hint="eastAsia"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4.2</w:t>
      </w:r>
      <w:r>
        <w:rPr>
          <w:rFonts w:hint="eastAsia" w:ascii="宋体" w:hAnsi="宋体"/>
          <w:color w:val="000000"/>
          <w:sz w:val="24"/>
          <w:highlight w:val="none"/>
          <w:lang w:val="en-US" w:eastAsia="zh-CN"/>
        </w:rPr>
        <w:t xml:space="preserve"> </w:t>
      </w:r>
      <w:r>
        <w:rPr>
          <w:rFonts w:hint="eastAsia" w:ascii="宋体" w:hAnsi="宋体" w:eastAsia="宋体" w:cs="宋体"/>
          <w:color w:val="auto"/>
          <w:sz w:val="24"/>
          <w:szCs w:val="24"/>
          <w:highlight w:val="none"/>
          <w:lang w:eastAsia="zh-CN"/>
        </w:rPr>
        <w:t xml:space="preserve">采购代理费用按</w:t>
      </w:r>
      <w:r>
        <w:rPr>
          <w:rFonts w:hint="eastAsia" w:ascii="宋体" w:hAnsi="宋体" w:eastAsia="宋体" w:cs="宋体"/>
          <w:color w:val="auto"/>
          <w:sz w:val="24"/>
          <w:szCs w:val="24"/>
          <w:highlight w:val="none"/>
          <w:lang w:val="en-US" w:eastAsia="zh-CN"/>
        </w:rPr>
        <w:t xml:space="preserve">“</w:t>
      </w:r>
      <w:r>
        <w:rPr>
          <w:rFonts w:hint="eastAsia" w:ascii="宋体" w:hAnsi="宋体"/>
          <w:color w:val="auto"/>
          <w:sz w:val="24"/>
          <w:szCs w:val="24"/>
        </w:rPr>
        <w:t xml:space="preserve">苏招协【2022】002号文</w:t>
      </w:r>
      <w:r>
        <w:rPr>
          <w:rFonts w:hint="eastAsia" w:ascii="宋体" w:hAnsi="宋体" w:eastAsia="宋体" w:cs="宋体"/>
          <w:color w:val="auto"/>
          <w:sz w:val="24"/>
          <w:szCs w:val="24"/>
          <w:highlight w:val="none"/>
          <w:lang w:val="en-US" w:eastAsia="zh-CN"/>
        </w:rPr>
        <w:t xml:space="preserve">”号文标准计取</w:t>
      </w:r>
      <w:r>
        <w:rPr>
          <w:rFonts w:ascii="宋体" w:hAnsi="宋体" w:eastAsia="宋体" w:cs="宋体"/>
          <w:color w:val="auto"/>
          <w:sz w:val="24"/>
          <w:szCs w:val="24"/>
          <w:highlight w:val="none"/>
          <w:lang w:eastAsia="zh-CN"/>
        </w:rPr>
        <w:t xml:space="preserve">，由成交供应商在</w:t>
      </w:r>
      <w:r>
        <w:rPr>
          <w:rFonts w:hint="eastAsia" w:ascii="宋体" w:hAnsi="宋体" w:eastAsia="宋体" w:cs="宋体"/>
          <w:color w:val="auto"/>
          <w:sz w:val="24"/>
          <w:szCs w:val="24"/>
          <w:highlight w:val="none"/>
          <w:lang w:val="en-US" w:eastAsia="zh-CN"/>
        </w:rPr>
        <w:t xml:space="preserve">领</w:t>
      </w:r>
      <w:r>
        <w:rPr>
          <w:rFonts w:ascii="宋体" w:hAnsi="宋体" w:eastAsia="宋体" w:cs="宋体"/>
          <w:color w:val="auto"/>
          <w:sz w:val="24"/>
          <w:szCs w:val="24"/>
          <w:highlight w:val="none"/>
          <w:lang w:eastAsia="zh-CN"/>
        </w:rPr>
        <w:t xml:space="preserve">取成交通知书前一次性支付。</w:t>
      </w:r>
      <w:r>
        <w:rPr>
          <w:rFonts w:hint="eastAsia" w:ascii="宋体" w:hAnsi="宋体"/>
          <w:color w:val="auto"/>
          <w:sz w:val="24"/>
          <w:szCs w:val="24"/>
          <w:highlight w:val="none"/>
        </w:rPr>
        <w:t xml:space="preserve">其他</w:t>
      </w:r>
      <w:r>
        <w:rPr>
          <w:rFonts w:hint="eastAsia" w:ascii="宋体" w:hAnsi="宋体"/>
          <w:color w:val="auto"/>
          <w:sz w:val="24"/>
          <w:szCs w:val="24"/>
          <w:highlight w:val="none"/>
          <w:lang w:val="en-US" w:eastAsia="zh-CN"/>
        </w:rPr>
        <w:t xml:space="preserve">相关</w:t>
      </w:r>
      <w:r>
        <w:rPr>
          <w:rFonts w:hint="eastAsia" w:ascii="宋体" w:hAnsi="宋体"/>
          <w:color w:val="auto"/>
          <w:sz w:val="24"/>
          <w:szCs w:val="24"/>
          <w:highlight w:val="none"/>
        </w:rPr>
        <w:t xml:space="preserve">费用按实际发生计取，由</w:t>
      </w:r>
      <w:r>
        <w:rPr>
          <w:rFonts w:hint="eastAsia" w:ascii="宋体" w:hAnsi="宋体"/>
          <w:color w:val="auto"/>
          <w:sz w:val="24"/>
          <w:szCs w:val="24"/>
          <w:highlight w:val="none"/>
          <w:lang w:eastAsia="zh-CN"/>
        </w:rPr>
        <w:t xml:space="preserve">成交供应商</w:t>
      </w:r>
      <w:r>
        <w:rPr>
          <w:rFonts w:hint="eastAsia" w:ascii="宋体" w:hAnsi="宋体"/>
          <w:color w:val="auto"/>
          <w:sz w:val="24"/>
          <w:szCs w:val="24"/>
          <w:highlight w:val="none"/>
        </w:rPr>
        <w:t xml:space="preserve">支付</w:t>
      </w:r>
      <w:r>
        <w:rPr>
          <w:rFonts w:hint="eastAsia" w:ascii="宋体" w:hAnsi="宋体"/>
          <w:color w:val="auto"/>
          <w:sz w:val="24"/>
          <w:szCs w:val="24"/>
          <w:highlight w:val="none"/>
          <w:lang w:eastAsia="zh-CN"/>
        </w:rPr>
        <w:t xml:space="preserve">。</w:t>
      </w:r>
      <w:r>
        <w:rPr>
          <w:rFonts w:hint="eastAsia" w:ascii="宋体" w:hAnsi="宋体" w:cs="宋体"/>
          <w:color w:val="000000"/>
          <w:sz w:val="24"/>
          <w:highlight w:val="none"/>
        </w:rPr>
        <w:t xml:space="preserve">投标单位在投标报价时应综合考虑以上费用，但不得单列。</w:t>
      </w:r>
      <w:r/>
    </w:p>
    <w:p>
      <w:pPr>
        <w:ind w:firstLine="602"/>
        <w:keepLines/>
        <w:keepNext/>
        <w:pageBreakBefore w:val="0"/>
        <w:spacing w:line="360" w:lineRule="auto"/>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pageBreakBefore w:val="0"/>
        <w:spacing w:line="360" w:lineRule="auto"/>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ind w:firstLine="321"/>
        <w:keepLines/>
        <w:keepNext/>
        <w:pageBreakBefore w:val="0"/>
        <w:spacing w:before="145" w:after="145" w:line="360" w:lineRule="auto"/>
        <w:rPr>
          <w:rFonts w:hint="eastAsia" w:ascii="Times New Roman" w:hAnsi="Times New Roman"/>
          <w:b/>
          <w:bCs/>
          <w:color w:val="000000"/>
          <w:sz w:val="32"/>
          <w:szCs w:val="32"/>
        </w:rPr>
        <w:outlineLvl w:val="2"/>
      </w:pPr>
      <w:r/>
      <w:bookmarkStart w:id="81" w:name="_Toc16938525"/>
      <w:r/>
      <w:bookmarkStart w:id="82" w:name="_Toc120614215"/>
      <w:r/>
      <w:bookmarkStart w:id="83" w:name="_Toc513029209"/>
      <w:r/>
      <w:bookmarkStart w:id="84" w:name="_Toc20823281"/>
      <w:r>
        <w:rPr>
          <w:rFonts w:hint="eastAsia" w:ascii="Times New Roman" w:hAnsi="Times New Roman"/>
          <w:b/>
          <w:bCs/>
          <w:color w:val="000000"/>
          <w:sz w:val="32"/>
          <w:szCs w:val="32"/>
        </w:rPr>
        <w:t xml:space="preserve">二、招标文件</w:t>
      </w:r>
      <w:bookmarkEnd w:id="81"/>
      <w:r/>
      <w:bookmarkEnd w:id="82"/>
      <w:r/>
      <w:bookmarkEnd w:id="83"/>
      <w:r/>
      <w:bookmarkEnd w:id="84"/>
      <w:r/>
      <w:r/>
    </w:p>
    <w:p>
      <w:pPr>
        <w:ind w:firstLine="420"/>
        <w:keepLines/>
        <w:keepNext/>
        <w:pageBreakBefore w:val="0"/>
        <w:spacing w:line="360" w:lineRule="auto"/>
        <w:rPr>
          <w:rFonts w:hint="eastAsia" w:ascii="Arial" w:hAnsi="Arial" w:eastAsia="黑体" w:cs="Arial"/>
          <w:color w:val="000000"/>
          <w:sz w:val="28"/>
          <w:szCs w:val="28"/>
        </w:rPr>
        <w:outlineLvl w:val="3"/>
      </w:pPr>
      <w:r/>
      <w:bookmarkStart w:id="85" w:name="_Toc20823282"/>
      <w:r/>
      <w:bookmarkStart w:id="86" w:name="_Toc16938526"/>
      <w:r/>
      <w:bookmarkStart w:id="87" w:name="_Toc513029210"/>
      <w:r>
        <w:rPr>
          <w:rFonts w:hint="eastAsia" w:ascii="Arial" w:hAnsi="Arial" w:eastAsia="黑体" w:cs="Arial"/>
          <w:color w:val="000000"/>
          <w:sz w:val="28"/>
          <w:szCs w:val="28"/>
        </w:rPr>
        <w:t xml:space="preserve">6、招标文件构成</w:t>
      </w:r>
      <w:bookmarkEnd w:id="85"/>
      <w:r/>
      <w:bookmarkEnd w:id="86"/>
      <w:r/>
      <w:bookmarkEnd w:id="87"/>
      <w:r/>
      <w:r/>
    </w:p>
    <w:p>
      <w:pPr>
        <w:ind w:firstLine="480"/>
        <w:pageBreakBefore w:val="0"/>
        <w:spacing w:line="360" w:lineRule="auto"/>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pageBreakBefore w:val="0"/>
        <w:spacing w:line="360" w:lineRule="auto"/>
        <w:rPr>
          <w:rFonts w:hint="default" w:ascii="宋体" w:hAnsi="宋体" w:eastAsia="宋体"/>
          <w:color w:val="000000"/>
          <w:sz w:val="24"/>
          <w:szCs w:val="24"/>
          <w:lang w:val="en-US" w:eastAsia="zh-CN"/>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投标邀请</w:t>
      </w:r>
      <w:r/>
    </w:p>
    <w:p>
      <w:pPr>
        <w:ind w:firstLine="36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pageBreakBefore w:val="0"/>
        <w:spacing w:line="360" w:lineRule="auto"/>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p>
    <w:p>
      <w:pPr>
        <w:ind w:firstLine="36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pageBreakBefore w:val="0"/>
        <w:spacing w:line="360" w:lineRule="auto"/>
        <w:rPr>
          <w:rFonts w:hint="eastAsia" w:ascii="宋体" w:hAnsi="宋体"/>
          <w:color w:val="000000"/>
          <w:sz w:val="24"/>
          <w:szCs w:val="21"/>
        </w:rPr>
      </w:pPr>
      <w:r>
        <w:rPr>
          <w:rFonts w:hint="eastAsia" w:ascii="宋体" w:hAnsi="宋体"/>
          <w:color w:val="000000"/>
          <w:sz w:val="24"/>
          <w:highlight w:val="none"/>
        </w:rPr>
        <w:t xml:space="preserve">请仔细检查招标文件是否齐全，如有缺漏请立即与代理公司联系解决。</w:t>
      </w:r>
      <w:r/>
    </w:p>
    <w:p>
      <w:pPr>
        <w:ind w:firstLine="480"/>
        <w:pageBreakBefore w:val="0"/>
        <w:spacing w:line="360" w:lineRule="auto"/>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pageBreakBefore w:val="0"/>
        <w:spacing w:line="360" w:lineRule="auto"/>
        <w:rPr>
          <w:rFonts w:hint="eastAsia" w:ascii="Arial" w:hAnsi="Arial" w:eastAsia="黑体" w:cs="Arial"/>
          <w:color w:val="000000"/>
          <w:sz w:val="28"/>
          <w:szCs w:val="28"/>
        </w:rPr>
        <w:outlineLvl w:val="3"/>
      </w:pPr>
      <w:r/>
      <w:bookmarkStart w:id="88" w:name="_Toc462564070"/>
      <w:r/>
      <w:bookmarkStart w:id="89" w:name="_Toc16938527"/>
      <w:r/>
      <w:bookmarkStart w:id="90" w:name="_Toc513029211"/>
      <w:r/>
      <w:bookmarkStart w:id="91" w:name="_Toc20823283"/>
      <w:r>
        <w:rPr>
          <w:rFonts w:hint="eastAsia" w:ascii="Arial" w:hAnsi="Arial" w:eastAsia="黑体" w:cs="Arial"/>
          <w:color w:val="000000"/>
          <w:sz w:val="28"/>
          <w:szCs w:val="28"/>
        </w:rPr>
        <w:t xml:space="preserve">7、招标文件的澄清</w:t>
      </w:r>
      <w:bookmarkEnd w:id="88"/>
      <w:r/>
      <w:bookmarkEnd w:id="89"/>
      <w:r/>
      <w:bookmarkEnd w:id="90"/>
      <w:r/>
      <w:bookmarkEnd w:id="91"/>
      <w:r/>
      <w:r/>
    </w:p>
    <w:p>
      <w:pPr>
        <w:ind w:firstLine="480"/>
        <w:pageBreakBefore w:val="0"/>
        <w:spacing w:line="360" w:lineRule="auto"/>
        <w:widowControl w:val="off"/>
        <w:rPr>
          <w:rFonts w:hint="eastAsia" w:ascii="宋体" w:hAnsi="宋体"/>
          <w:color w:val="000000"/>
          <w:sz w:val="24"/>
          <w:highlight w:val="none"/>
        </w:rPr>
      </w:pPr>
      <w:r/>
      <w:bookmarkStart w:id="92" w:name="_Toc20823284"/>
      <w:r/>
      <w:bookmarkStart w:id="93" w:name="_Toc16938528"/>
      <w:r/>
      <w:bookmarkStart w:id="94" w:name="_Toc513029212"/>
      <w:r/>
      <w:bookmarkStart w:id="95" w:name="_Toc462564071"/>
      <w:r>
        <w:rPr>
          <w:rFonts w:hint="eastAsia" w:ascii="宋体" w:hAnsi="宋体"/>
          <w:bCs/>
          <w:color w:val="000000"/>
          <w:sz w:val="24"/>
          <w:highlight w:val="none"/>
        </w:rPr>
        <w:t xml:space="preserve">7.1</w:t>
      </w:r>
      <w:r>
        <w:rPr>
          <w:rFonts w:hint="eastAsia" w:ascii="宋体" w:hAnsi="宋体"/>
          <w:color w:val="000000"/>
          <w:sz w:val="24"/>
          <w:highlight w:val="none"/>
        </w:rPr>
        <w:t xml:space="preserve"> 任何要求对招标文件进行澄清的投标人，应在投标截止期</w:t>
      </w:r>
      <w:r>
        <w:rPr>
          <w:rFonts w:hint="eastAsia" w:ascii="仿宋_GB2312" w:hAnsi="仿宋_GB2312"/>
          <w:b/>
          <w:color w:val="000000"/>
          <w:sz w:val="24"/>
          <w:highlight w:val="none"/>
        </w:rPr>
        <w:t xml:space="preserve">十日</w:t>
      </w:r>
      <w:r>
        <w:rPr>
          <w:rFonts w:hint="eastAsia" w:ascii="仿宋_GB2312" w:hAnsi="仿宋_GB2312"/>
          <w:color w:val="000000"/>
          <w:sz w:val="24"/>
          <w:highlight w:val="none"/>
        </w:rPr>
        <w:t xml:space="preserve">前</w:t>
      </w:r>
      <w:r>
        <w:rPr>
          <w:rFonts w:hint="eastAsia" w:ascii="宋体" w:hAnsi="宋体"/>
          <w:color w:val="000000"/>
          <w:sz w:val="24"/>
          <w:highlight w:val="none"/>
        </w:rPr>
        <w:t xml:space="preserve">按招标公告中的通讯地址，以书面形式通知代理公司。</w:t>
      </w:r>
      <w:r/>
    </w:p>
    <w:p>
      <w:pPr>
        <w:ind w:firstLine="560"/>
        <w:keepLines/>
        <w:keepNext/>
        <w:pageBreakBefore w:val="0"/>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8、招标文件的修改</w:t>
      </w:r>
      <w:bookmarkEnd w:id="92"/>
      <w:r/>
      <w:bookmarkEnd w:id="93"/>
      <w:r/>
      <w:bookmarkEnd w:id="94"/>
      <w:r/>
      <w:bookmarkEnd w:id="95"/>
      <w:r/>
      <w:r/>
    </w:p>
    <w:p>
      <w:pPr>
        <w:ind w:firstLine="480"/>
        <w:pageBreakBefore w:val="0"/>
        <w:spacing w:line="360" w:lineRule="auto"/>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w:t>
      </w:r>
      <w:r>
        <w:rPr>
          <w:rFonts w:hint="eastAsia" w:ascii="宋体" w:hAnsi="宋体"/>
          <w:color w:val="000000"/>
          <w:sz w:val="24"/>
          <w:highlight w:val="none"/>
        </w:rPr>
        <w:t xml:space="preserve">代理公司</w:t>
      </w:r>
      <w:r>
        <w:rPr>
          <w:rFonts w:hint="eastAsia" w:ascii="宋体" w:hAnsi="宋体"/>
          <w:color w:val="000000"/>
          <w:sz w:val="24"/>
          <w:szCs w:val="21"/>
        </w:rPr>
        <w:t xml:space="preserve">可以对招标文件进行修改。</w:t>
      </w:r>
      <w:r/>
    </w:p>
    <w:p>
      <w:pPr>
        <w:ind w:firstLine="480"/>
        <w:pageBreakBefore w:val="0"/>
        <w:spacing w:line="360" w:lineRule="auto"/>
        <w:rPr>
          <w:rFonts w:hint="eastAsia" w:ascii="宋体" w:hAnsi="Arial"/>
          <w:color w:val="000000"/>
          <w:sz w:val="28"/>
          <w:szCs w:val="21"/>
        </w:rPr>
      </w:pPr>
      <w:r>
        <w:rPr>
          <w:rFonts w:hint="eastAsia" w:ascii="宋体" w:hAnsi="宋体"/>
          <w:bCs/>
          <w:color w:val="000000"/>
          <w:sz w:val="24"/>
          <w:szCs w:val="21"/>
        </w:rPr>
        <w:t xml:space="preserve">8.2 </w:t>
      </w:r>
      <w:r>
        <w:rPr>
          <w:rFonts w:hint="eastAsia" w:ascii="宋体" w:hAnsi="宋体"/>
          <w:color w:val="000000"/>
          <w:sz w:val="24"/>
          <w:highlight w:val="none"/>
        </w:rPr>
        <w:t xml:space="preserve">代理公司</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pageBreakBefore w:val="0"/>
        <w:spacing w:line="360" w:lineRule="auto"/>
        <w:rPr>
          <w:rFonts w:hint="eastAsia" w:ascii="宋体" w:hAnsi="宋体"/>
          <w:color w:val="000000"/>
          <w:sz w:val="24"/>
          <w:szCs w:val="21"/>
        </w:rPr>
      </w:pPr>
      <w:r>
        <w:rPr>
          <w:rFonts w:hint="eastAsia" w:ascii="宋体" w:hAnsi="宋体"/>
          <w:bCs/>
          <w:color w:val="000000"/>
          <w:sz w:val="24"/>
          <w:szCs w:val="21"/>
        </w:rPr>
        <w:t xml:space="preserve">8.3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2"/>
        <w:keepLines/>
        <w:keepNext/>
        <w:pageBreakBefore w:val="0"/>
        <w:spacing w:before="145" w:after="145" w:line="360" w:lineRule="auto"/>
        <w:rPr>
          <w:rFonts w:hint="eastAsia" w:ascii="Times New Roman" w:hAnsi="Times New Roman"/>
          <w:b/>
          <w:bCs/>
          <w:color w:val="000000"/>
          <w:sz w:val="32"/>
          <w:szCs w:val="32"/>
        </w:rPr>
        <w:outlineLvl w:val="2"/>
      </w:pPr>
      <w:r/>
      <w:bookmarkStart w:id="96" w:name="_Toc20823285"/>
      <w:r/>
      <w:bookmarkStart w:id="97" w:name="_Toc120614216"/>
      <w:r/>
      <w:bookmarkStart w:id="98" w:name="_Toc513029213"/>
      <w:r/>
      <w:bookmarkStart w:id="99" w:name="_Toc16938529"/>
      <w:r/>
      <w:bookmarkStart w:id="100" w:name="_Toc462564072"/>
      <w:r>
        <w:rPr>
          <w:rFonts w:hint="eastAsia" w:ascii="Times New Roman" w:hAnsi="Times New Roman"/>
          <w:b/>
          <w:bCs/>
          <w:color w:val="000000"/>
          <w:sz w:val="32"/>
          <w:szCs w:val="32"/>
        </w:rPr>
        <w:t xml:space="preserve">三、投标文件的编制</w:t>
      </w:r>
      <w:bookmarkEnd w:id="96"/>
      <w:r/>
      <w:bookmarkEnd w:id="97"/>
      <w:r/>
      <w:bookmarkEnd w:id="98"/>
      <w:r/>
      <w:bookmarkEnd w:id="99"/>
      <w:r/>
      <w:bookmarkEnd w:id="100"/>
      <w:r/>
      <w:r/>
    </w:p>
    <w:p>
      <w:pPr>
        <w:ind w:firstLine="560"/>
        <w:keepLines/>
        <w:keepNext/>
        <w:pageBreakBefore w:val="0"/>
        <w:spacing w:line="360" w:lineRule="auto"/>
        <w:rPr>
          <w:rFonts w:hint="eastAsia" w:ascii="Arial" w:hAnsi="Arial" w:eastAsia="黑体" w:cs="Arial"/>
          <w:b/>
          <w:color w:val="000000"/>
          <w:sz w:val="28"/>
          <w:szCs w:val="28"/>
        </w:rPr>
        <w:outlineLvl w:val="3"/>
      </w:pPr>
      <w:r/>
      <w:bookmarkStart w:id="101" w:name="_Toc513029214"/>
      <w:r/>
      <w:bookmarkStart w:id="102" w:name="_Toc462564073"/>
      <w:r/>
      <w:bookmarkStart w:id="103" w:name="_Toc20823286"/>
      <w:r/>
      <w:bookmarkStart w:id="104" w:name="_Toc16938530"/>
      <w:r>
        <w:rPr>
          <w:rFonts w:hint="eastAsia" w:ascii="Arial" w:hAnsi="Arial" w:eastAsia="黑体" w:cs="Arial"/>
          <w:color w:val="000000"/>
          <w:sz w:val="28"/>
          <w:szCs w:val="28"/>
        </w:rPr>
        <w:t xml:space="preserve">9、投标文件的语言及度量衡单位</w:t>
      </w:r>
      <w:bookmarkEnd w:id="101"/>
      <w:r/>
      <w:bookmarkEnd w:id="102"/>
      <w:r/>
      <w:bookmarkEnd w:id="103"/>
      <w:r/>
      <w:bookmarkEnd w:id="104"/>
      <w:r/>
      <w:r/>
    </w:p>
    <w:p>
      <w:pPr>
        <w:ind w:firstLine="480"/>
        <w:pageBreakBefore w:val="0"/>
        <w:spacing w:line="360" w:lineRule="auto"/>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w:t>
      </w:r>
      <w:r>
        <w:rPr>
          <w:rFonts w:hint="eastAsia" w:ascii="宋体" w:hAnsi="宋体"/>
          <w:color w:val="000000"/>
          <w:sz w:val="24"/>
          <w:szCs w:val="21"/>
          <w:lang w:eastAsia="zh-CN"/>
        </w:rPr>
        <w:t xml:space="preserve">代理公司</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pageBreakBefore w:val="0"/>
        <w:spacing w:line="360" w:lineRule="auto"/>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pageBreakBefore w:val="0"/>
        <w:spacing w:line="360" w:lineRule="auto"/>
        <w:rPr>
          <w:rFonts w:hint="eastAsia" w:ascii="Arial" w:hAnsi="Arial" w:eastAsia="黑体" w:cs="Arial"/>
          <w:color w:val="000000"/>
          <w:sz w:val="28"/>
          <w:szCs w:val="28"/>
        </w:rPr>
        <w:outlineLvl w:val="3"/>
      </w:pPr>
      <w:r/>
      <w:bookmarkStart w:id="105" w:name="_Toc20823287"/>
      <w:r/>
      <w:bookmarkStart w:id="106" w:name="_Toc462564074"/>
      <w:r/>
      <w:bookmarkStart w:id="107" w:name="_Toc16938531"/>
      <w:r/>
      <w:bookmarkStart w:id="108" w:name="_Toc513029215"/>
      <w:r>
        <w:rPr>
          <w:rFonts w:hint="eastAsia" w:ascii="Arial" w:hAnsi="Arial" w:eastAsia="黑体" w:cs="Arial"/>
          <w:color w:val="000000"/>
          <w:sz w:val="28"/>
          <w:szCs w:val="28"/>
        </w:rPr>
        <w:t xml:space="preserve">10、投标文件构成</w:t>
      </w:r>
      <w:bookmarkEnd w:id="105"/>
      <w:r/>
      <w:bookmarkEnd w:id="106"/>
      <w:r/>
      <w:bookmarkEnd w:id="107"/>
      <w:r/>
      <w:bookmarkEnd w:id="108"/>
      <w:r/>
      <w:r/>
    </w:p>
    <w:p>
      <w:pPr>
        <w:ind w:firstLine="480"/>
        <w:pageBreakBefore w:val="0"/>
        <w:spacing w:line="360" w:lineRule="auto"/>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投标人编写的投标文件应包括资格证明文件、符合性证明文件、报价</w:t>
      </w:r>
      <w:r>
        <w:rPr>
          <w:rFonts w:hint="eastAsia" w:ascii="宋体" w:hAnsi="宋体"/>
          <w:color w:val="000000"/>
          <w:sz w:val="24"/>
          <w:szCs w:val="21"/>
          <w:lang w:val="en-US" w:eastAsia="zh-CN"/>
        </w:rPr>
        <w:t xml:space="preserve">明细表</w:t>
      </w:r>
      <w:r>
        <w:rPr>
          <w:rFonts w:hint="eastAsia" w:ascii="宋体" w:hAnsi="宋体"/>
          <w:color w:val="000000"/>
          <w:sz w:val="24"/>
          <w:szCs w:val="21"/>
        </w:rPr>
        <w:t xml:space="preserve">、技术要求响应及偏离表、商务要求响应及偏离表、其他证明文件、投标函、开标一览表等部分。</w:t>
      </w:r>
      <w:r/>
    </w:p>
    <w:p>
      <w:pPr>
        <w:ind w:firstLine="480"/>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10.2 如标书制作工具中格式和内容与“江苏政府采购网”发布的招标文件不一致，请以“江苏政府采购网”发布的招标文件为准。</w:t>
      </w:r>
      <w:r/>
    </w:p>
    <w:p>
      <w:pPr>
        <w:ind w:firstLine="420"/>
        <w:keepLines/>
        <w:keepNext/>
        <w:pageBreakBefore w:val="0"/>
        <w:spacing w:line="360" w:lineRule="auto"/>
        <w:rPr>
          <w:rFonts w:hint="eastAsia" w:ascii="Arial" w:hAnsi="Arial" w:eastAsia="黑体" w:cs="Arial"/>
          <w:color w:val="000000"/>
          <w:sz w:val="28"/>
          <w:szCs w:val="28"/>
        </w:rPr>
        <w:outlineLvl w:val="3"/>
      </w:pPr>
      <w:r/>
      <w:bookmarkStart w:id="109" w:name="_Hlt26954838"/>
      <w:r/>
      <w:bookmarkEnd w:id="109"/>
      <w:r/>
      <w:bookmarkStart w:id="110" w:name="_Hlt26670360"/>
      <w:r/>
      <w:bookmarkEnd w:id="110"/>
      <w:r/>
      <w:bookmarkStart w:id="111" w:name="_Hlt26668975"/>
      <w:r/>
      <w:bookmarkEnd w:id="111"/>
      <w:r/>
      <w:bookmarkStart w:id="112" w:name="_Toc49090509"/>
      <w:r/>
      <w:bookmarkStart w:id="113" w:name="_Toc513029219"/>
      <w:r/>
      <w:bookmarkStart w:id="114" w:name="_Toc14577357"/>
      <w:r/>
      <w:bookmarkStart w:id="115" w:name="_Toc49090507"/>
      <w:r/>
      <w:bookmarkStart w:id="116" w:name="_Toc513029216"/>
      <w:r/>
      <w:bookmarkStart w:id="117" w:name="_Toc14577354"/>
      <w:r/>
      <w:bookmarkStart w:id="118" w:name="_Toc14577355"/>
      <w:r/>
      <w:bookmarkStart w:id="119" w:name="_Toc49090508"/>
      <w:r>
        <w:rPr>
          <w:rFonts w:hint="eastAsia" w:ascii="Arial" w:hAnsi="Arial" w:eastAsia="黑体" w:cs="Arial"/>
          <w:color w:val="000000"/>
          <w:sz w:val="28"/>
          <w:szCs w:val="28"/>
        </w:rPr>
        <w:t xml:space="preserve">11、证明投标人及投标标的符合招标文件规定的文件</w:t>
      </w:r>
      <w:bookmarkEnd w:id="112"/>
      <w:r/>
      <w:bookmarkEnd w:id="113"/>
      <w:r/>
      <w:bookmarkEnd w:id="114"/>
      <w:r/>
      <w:bookmarkEnd w:id="115"/>
      <w:r/>
      <w:bookmarkEnd w:id="116"/>
      <w:r/>
      <w:bookmarkEnd w:id="117"/>
      <w:r/>
      <w:r/>
    </w:p>
    <w:p>
      <w:pPr>
        <w:pageBreakBefore w:val="0"/>
        <w:spacing w:line="360" w:lineRule="auto"/>
        <w:widowControl w:val="off"/>
        <w:rPr>
          <w:rFonts w:hint="eastAsia" w:ascii="宋体" w:hAnsi="宋体"/>
          <w:color w:val="000000"/>
          <w:sz w:val="24"/>
          <w:highlight w:val="none"/>
        </w:rPr>
      </w:pPr>
      <w:r>
        <w:rPr>
          <w:rFonts w:hint="eastAsia" w:ascii="宋体" w:hAnsi="宋体"/>
          <w:color w:val="000000"/>
          <w:sz w:val="24"/>
          <w:szCs w:val="24"/>
        </w:rPr>
        <w:t xml:space="preserve">    </w:t>
      </w:r>
      <w:r>
        <w:rPr>
          <w:rFonts w:hint="eastAsia" w:ascii="宋体" w:hAnsi="宋体"/>
          <w:color w:val="000000"/>
          <w:sz w:val="24"/>
          <w:highlight w:val="none"/>
        </w:rPr>
        <w:t xml:space="preserve"> 11.1 投标人应按照法律、法规、规章和规范性文件以及招标文件要求提交证明文件，证明其及投标标的符合招标文件规定。</w:t>
      </w:r>
      <w:r/>
    </w:p>
    <w:p>
      <w:pPr>
        <w:ind w:firstLine="48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11.2招标文件对证明文件无明确形式要求的，证明文件可以以文字资料、图纸和数据等形式提交。</w:t>
      </w:r>
      <w:r/>
    </w:p>
    <w:p>
      <w:pPr>
        <w:ind w:firstLine="480"/>
        <w:jc w:val="left"/>
        <w:pageBreakBefore w:val="0"/>
        <w:spacing w:line="360" w:lineRule="auto"/>
        <w:widowControl w:val="off"/>
        <w:rPr>
          <w:rFonts w:hint="eastAsia" w:ascii="宋体" w:hAnsi="宋体"/>
          <w:color w:val="000000"/>
          <w:sz w:val="24"/>
          <w:szCs w:val="24"/>
        </w:rPr>
      </w:pPr>
      <w:r>
        <w:rPr>
          <w:rFonts w:hint="eastAsia"/>
          <w:color w:val="000000"/>
          <w:sz w:val="24"/>
          <w:szCs w:val="24"/>
        </w:rPr>
        <w:t xml:space="preserve">11.3 特别提醒投标人，混乱的编排导致投标文件被误读或评标委员会（以下简称评委会）查找不到有效文件是投标人的风险。</w:t>
      </w:r>
      <w:bookmarkEnd w:id="118"/>
      <w:r/>
      <w:bookmarkEnd w:id="119"/>
      <w:r/>
      <w:r/>
    </w:p>
    <w:p>
      <w:pPr>
        <w:ind w:firstLine="420"/>
        <w:keepLines/>
        <w:keepNext/>
        <w:pageBreakBefore w:val="0"/>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12、投标报价</w:t>
      </w:r>
      <w:r>
        <w:rPr>
          <w:rFonts w:hint="eastAsia" w:ascii="Arial" w:hAnsi="Arial" w:eastAsia="黑体" w:cs="Arial"/>
          <w:color w:val="000000"/>
          <w:sz w:val="28"/>
          <w:szCs w:val="28"/>
          <w:lang w:val="en-US" w:eastAsia="zh-CN"/>
        </w:rPr>
        <w:t xml:space="preserve">明细</w:t>
      </w:r>
      <w:r>
        <w:rPr>
          <w:rFonts w:hint="eastAsia" w:ascii="Arial" w:hAnsi="Arial" w:eastAsia="黑体" w:cs="Arial"/>
          <w:color w:val="000000"/>
          <w:sz w:val="28"/>
          <w:szCs w:val="28"/>
        </w:rPr>
        <w:t xml:space="preserve">表</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投标人应按照招标文件规定格式填报投标报价</w:t>
      </w:r>
      <w:r>
        <w:rPr>
          <w:rFonts w:hint="eastAsia" w:ascii="宋体" w:hAnsi="宋体"/>
          <w:color w:val="000000"/>
          <w:sz w:val="24"/>
          <w:szCs w:val="21"/>
          <w:lang w:val="en-US" w:eastAsia="zh-CN"/>
        </w:rPr>
        <w:t xml:space="preserve">明细</w:t>
      </w:r>
      <w:r>
        <w:rPr>
          <w:rFonts w:hint="eastAsia" w:ascii="宋体" w:hAnsi="宋体"/>
          <w:color w:val="000000"/>
          <w:sz w:val="24"/>
          <w:szCs w:val="21"/>
        </w:rPr>
        <w:t xml:space="preserve">表。</w:t>
      </w:r>
      <w:r/>
    </w:p>
    <w:p>
      <w:pPr>
        <w:ind w:firstLine="480"/>
        <w:pageBreakBefore w:val="0"/>
        <w:spacing w:line="360" w:lineRule="auto"/>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p>
    <w:p>
      <w:pPr>
        <w:ind w:firstLine="420"/>
        <w:keepLines/>
        <w:keepNext/>
        <w:pageBreakBefore w:val="0"/>
        <w:spacing w:line="360" w:lineRule="auto"/>
        <w:rPr>
          <w:rFonts w:hint="eastAsia" w:ascii="Arial" w:hAnsi="Arial" w:eastAsia="黑体" w:cs="Arial"/>
          <w:color w:val="000000"/>
          <w:sz w:val="28"/>
          <w:szCs w:val="28"/>
        </w:rPr>
        <w:outlineLvl w:val="3"/>
      </w:pPr>
      <w:r/>
      <w:bookmarkStart w:id="120" w:name="_Hlt26670486"/>
      <w:r/>
      <w:bookmarkEnd w:id="120"/>
      <w:r/>
      <w:bookmarkStart w:id="121" w:name="_Hlt26954731"/>
      <w:r/>
      <w:bookmarkEnd w:id="121"/>
      <w:r/>
      <w:bookmarkStart w:id="122" w:name="_Hlt26954848"/>
      <w:r/>
      <w:bookmarkEnd w:id="122"/>
      <w:r/>
      <w:bookmarkStart w:id="123" w:name="_Hlt26670482"/>
      <w:r/>
      <w:bookmarkEnd w:id="123"/>
      <w:r/>
      <w:bookmarkStart w:id="124" w:name="_Hlt26954846"/>
      <w:r/>
      <w:bookmarkEnd w:id="124"/>
      <w:r>
        <w:rPr>
          <w:rFonts w:hint="eastAsia" w:ascii="Arial" w:hAnsi="Arial" w:eastAsia="黑体" w:cs="Arial"/>
          <w:color w:val="000000"/>
          <w:sz w:val="28"/>
          <w:szCs w:val="28"/>
        </w:rPr>
        <w:t xml:space="preserve">13、技术要求响应及偏离表、商务要求响应及偏离表</w:t>
      </w:r>
      <w:r/>
    </w:p>
    <w:p>
      <w:pPr>
        <w:ind w:firstLine="480"/>
        <w:pageBreakBefore w:val="0"/>
        <w:spacing w:line="360" w:lineRule="auto"/>
        <w:rPr>
          <w:rFonts w:hint="eastAsia"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p>
    <w:p>
      <w:pPr>
        <w:ind w:firstLine="480"/>
        <w:pageBreakBefore w:val="0"/>
        <w:spacing w:line="360" w:lineRule="auto"/>
        <w:rPr>
          <w:rFonts w:hint="eastAsia"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p>
    <w:p>
      <w:pPr>
        <w:ind w:firstLine="420"/>
        <w:keepLines/>
        <w:keepNext/>
        <w:pageBreakBefore w:val="0"/>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p>
    <w:p>
      <w:pPr>
        <w:ind w:firstLine="480"/>
        <w:pageBreakBefore w:val="0"/>
        <w:spacing w:line="360" w:lineRule="auto"/>
        <w:rPr>
          <w:rFonts w:hint="eastAsia" w:ascii="宋体" w:hAnsi="宋体"/>
          <w:color w:val="000000"/>
          <w:sz w:val="24"/>
          <w:szCs w:val="24"/>
        </w:rPr>
      </w:pPr>
      <w:r>
        <w:rPr>
          <w:rFonts w:hint="eastAsia" w:ascii="宋体" w:hAnsi="宋体"/>
          <w:bCs/>
          <w:color w:val="000000"/>
          <w:sz w:val="24"/>
          <w:szCs w:val="24"/>
        </w:rPr>
        <w:t xml:space="preserve">14.1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14.2 投标人需根据招标文件要求提供培训计划。</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14.3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pageBreakBefore w:val="0"/>
        <w:spacing w:line="360" w:lineRule="auto"/>
        <w:rPr>
          <w:rFonts w:hint="eastAsia" w:ascii="Arial" w:hAnsi="Arial" w:eastAsia="黑体" w:cs="Arial"/>
          <w:color w:val="000000"/>
          <w:sz w:val="28"/>
          <w:szCs w:val="28"/>
        </w:rPr>
        <w:outlineLvl w:val="3"/>
      </w:pPr>
      <w:r/>
      <w:bookmarkStart w:id="125" w:name="_Toc49090510"/>
      <w:r/>
      <w:bookmarkStart w:id="126" w:name="_Toc14577359"/>
      <w:r>
        <w:rPr>
          <w:rFonts w:hint="eastAsia" w:ascii="Arial" w:hAnsi="Arial" w:eastAsia="黑体" w:cs="Arial"/>
          <w:color w:val="000000"/>
          <w:sz w:val="28"/>
          <w:szCs w:val="28"/>
        </w:rPr>
        <w:t xml:space="preserve">15、投标函和开标一览表</w:t>
      </w:r>
      <w:r/>
    </w:p>
    <w:p>
      <w:pPr>
        <w:ind w:firstLine="480"/>
        <w:pageBreakBefore w:val="0"/>
        <w:spacing w:line="360" w:lineRule="auto"/>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p>
    <w:p>
      <w:pPr>
        <w:ind w:firstLine="480"/>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15.2 对于采用货币报价的项目，开标一览表中的投标报价应与投标报价</w:t>
      </w:r>
      <w:r>
        <w:rPr>
          <w:rFonts w:hint="eastAsia" w:ascii="宋体" w:hAnsi="宋体"/>
          <w:color w:val="000000"/>
          <w:sz w:val="24"/>
          <w:szCs w:val="21"/>
          <w:lang w:val="en-US" w:eastAsia="zh-CN"/>
        </w:rPr>
        <w:t xml:space="preserve">明细</w:t>
      </w:r>
      <w:r>
        <w:rPr>
          <w:rFonts w:hint="eastAsia" w:ascii="宋体" w:hAnsi="宋体"/>
          <w:color w:val="000000"/>
          <w:sz w:val="24"/>
          <w:szCs w:val="21"/>
        </w:rPr>
        <w:t xml:space="preserve">表中的投标报价一致，如不一致，不作为无效投标处理，但评标时按开标一览表中价格为准。</w:t>
      </w:r>
      <w:bookmarkEnd w:id="125"/>
      <w:r/>
      <w:bookmarkEnd w:id="126"/>
      <w:r/>
      <w:r/>
    </w:p>
    <w:p>
      <w:pPr>
        <w:ind w:firstLine="420"/>
        <w:keepLines/>
        <w:keepNext/>
        <w:pageBreakBefore w:val="0"/>
        <w:spacing w:line="360" w:lineRule="auto"/>
        <w:rPr>
          <w:rFonts w:hint="eastAsia" w:ascii="Arial" w:hAnsi="Arial" w:eastAsia="黑体" w:cs="Arial"/>
          <w:color w:val="000000"/>
          <w:sz w:val="28"/>
          <w:szCs w:val="28"/>
        </w:rPr>
        <w:outlineLvl w:val="3"/>
      </w:pPr>
      <w:r/>
      <w:bookmarkStart w:id="127" w:name="_Toc14577360"/>
      <w:r/>
      <w:bookmarkStart w:id="128" w:name="_Toc49090511"/>
      <w:r>
        <w:rPr>
          <w:rFonts w:hint="eastAsia" w:ascii="Arial" w:hAnsi="Arial" w:eastAsia="黑体" w:cs="Arial"/>
          <w:color w:val="000000"/>
          <w:sz w:val="28"/>
          <w:szCs w:val="28"/>
        </w:rPr>
        <w:t xml:space="preserve">16、投标有效期</w:t>
      </w:r>
      <w:bookmarkEnd w:id="127"/>
      <w:r/>
      <w:bookmarkEnd w:id="128"/>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16.1投标有效期为</w:t>
      </w:r>
      <w:r>
        <w:rPr>
          <w:rFonts w:hint="eastAsia" w:ascii="宋体" w:hAnsi="宋体"/>
          <w:bCs/>
          <w:color w:val="000000"/>
          <w:sz w:val="24"/>
          <w:szCs w:val="21"/>
          <w:lang w:eastAsia="zh-CN"/>
        </w:rPr>
        <w:t xml:space="preserve">代理公司</w:t>
      </w:r>
      <w:r>
        <w:rPr>
          <w:rFonts w:hint="eastAsia" w:ascii="宋体" w:hAnsi="宋体"/>
          <w:bCs/>
          <w:color w:val="000000"/>
          <w:sz w:val="24"/>
          <w:szCs w:val="21"/>
        </w:rPr>
        <w:t xml:space="preserve">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pageBreakBefore w:val="0"/>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17.1在特殊情况下，</w:t>
      </w:r>
      <w:r>
        <w:rPr>
          <w:rFonts w:hint="eastAsia" w:ascii="宋体" w:hAnsi="宋体"/>
          <w:bCs/>
          <w:color w:val="000000"/>
          <w:sz w:val="24"/>
          <w:szCs w:val="21"/>
          <w:lang w:eastAsia="zh-CN"/>
        </w:rPr>
        <w:t xml:space="preserve">代理公司</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lang w:eastAsia="zh-CN"/>
        </w:rPr>
        <w:t xml:space="preserve">代理公司</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pageBreakBefore w:val="0"/>
        <w:spacing w:before="145" w:after="145" w:line="360" w:lineRule="auto"/>
        <w:rPr>
          <w:rFonts w:hint="eastAsia" w:ascii="Times New Roman" w:hAnsi="Times New Roman"/>
          <w:b/>
          <w:bCs/>
          <w:color w:val="000000"/>
          <w:sz w:val="32"/>
          <w:szCs w:val="32"/>
        </w:rPr>
        <w:outlineLvl w:val="2"/>
      </w:pPr>
      <w:r/>
      <w:bookmarkStart w:id="129" w:name="_Hlt26954852"/>
      <w:r/>
      <w:bookmarkEnd w:id="129"/>
      <w:r/>
      <w:bookmarkStart w:id="130" w:name="_Hlt26954739"/>
      <w:r/>
      <w:bookmarkEnd w:id="130"/>
      <w:r/>
      <w:bookmarkStart w:id="131" w:name="_Toc20823296"/>
      <w:r/>
      <w:bookmarkStart w:id="132" w:name="_Toc120614217"/>
      <w:r/>
      <w:bookmarkStart w:id="133" w:name="_Toc16938540"/>
      <w:r/>
      <w:bookmarkStart w:id="134" w:name="_Toc513029224"/>
      <w:r>
        <w:rPr>
          <w:rFonts w:hint="eastAsia" w:ascii="Times New Roman" w:hAnsi="Times New Roman"/>
          <w:b/>
          <w:bCs/>
          <w:color w:val="000000"/>
          <w:sz w:val="32"/>
          <w:szCs w:val="32"/>
        </w:rPr>
        <w:t xml:space="preserve">四、投标文件的递交</w:t>
      </w:r>
      <w:bookmarkEnd w:id="131"/>
      <w:r/>
      <w:bookmarkEnd w:id="132"/>
      <w:r/>
      <w:bookmarkEnd w:id="133"/>
      <w:r/>
      <w:bookmarkEnd w:id="134"/>
      <w:r/>
      <w:r/>
    </w:p>
    <w:p>
      <w:pPr>
        <w:ind w:firstLine="420"/>
        <w:keepLines/>
        <w:keepNext/>
        <w:pageBreakBefore w:val="0"/>
        <w:spacing w:line="360" w:lineRule="auto"/>
        <w:rPr>
          <w:rFonts w:hint="eastAsia" w:ascii="黑体" w:hAnsi="Arial" w:eastAsia="黑体" w:cs="Arial"/>
          <w:color w:val="000000"/>
          <w:sz w:val="28"/>
          <w:szCs w:val="28"/>
        </w:rPr>
        <w:outlineLvl w:val="3"/>
      </w:pPr>
      <w:r/>
      <w:bookmarkStart w:id="135" w:name="_Toc20823297"/>
      <w:r/>
      <w:bookmarkStart w:id="136" w:name="_Toc462564084"/>
      <w:r/>
      <w:bookmarkStart w:id="137" w:name="_Toc16938541"/>
      <w:r/>
      <w:bookmarkStart w:id="138" w:name="_Toc51302922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35"/>
      <w:r/>
      <w:bookmarkEnd w:id="136"/>
      <w:r/>
      <w:bookmarkEnd w:id="137"/>
      <w:r/>
      <w:bookmarkEnd w:id="138"/>
      <w:r>
        <w:rPr>
          <w:rFonts w:hint="eastAsia" w:ascii="黑体" w:hAnsi="Arial" w:eastAsia="黑体" w:cs="Arial"/>
          <w:color w:val="000000"/>
          <w:sz w:val="28"/>
          <w:szCs w:val="28"/>
        </w:rPr>
        <w:t xml:space="preserve">的递交</w:t>
      </w:r>
      <w:r/>
    </w:p>
    <w:p>
      <w:pPr>
        <w:ind w:left="525"/>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139" w:name="_Toc20823298"/>
      <w:r/>
      <w:bookmarkStart w:id="140" w:name="_Toc513029226"/>
      <w:r/>
      <w:bookmarkStart w:id="141" w:name="_Toc16938542"/>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.2</w:t>
      </w:r>
      <w:r>
        <w:rPr>
          <w:rFonts w:ascii="宋体" w:hAnsi="宋体" w:eastAsia="宋体" w:cs="宋体"/>
          <w:b/>
          <w:color w:val="auto"/>
          <w:sz w:val="24"/>
          <w:szCs w:val="24"/>
          <w:highlight w:val="none"/>
          <w:lang w:eastAsia="zh-CN"/>
        </w:rPr>
        <w:t xml:space="preserve">成交供应商在领取成交通知书之前，必须提供五份与电子文件一致的纸质文件并且加盖</w:t>
      </w:r>
      <w:r>
        <w:rPr>
          <w:rFonts w:hint="eastAsia" w:ascii="宋体" w:hAnsi="宋体" w:eastAsia="宋体" w:cs="宋体"/>
          <w:b/>
          <w:color w:val="auto"/>
          <w:sz w:val="24"/>
          <w:szCs w:val="24"/>
          <w:highlight w:val="none"/>
          <w:lang w:eastAsia="zh-CN"/>
        </w:rPr>
        <w:t xml:space="preserve">供应商</w:t>
      </w:r>
      <w:r>
        <w:rPr>
          <w:rFonts w:ascii="宋体" w:hAnsi="宋体" w:eastAsia="宋体" w:cs="宋体"/>
          <w:b/>
          <w:color w:val="auto"/>
          <w:sz w:val="24"/>
          <w:szCs w:val="24"/>
          <w:highlight w:val="none"/>
          <w:lang w:eastAsia="zh-CN"/>
        </w:rPr>
        <w:t xml:space="preserve">公章。</w:t>
      </w:r>
      <w:r/>
    </w:p>
    <w:p>
      <w:pPr>
        <w:ind w:firstLine="420"/>
        <w:keepLines/>
        <w:keepNext/>
        <w:pageBreakBefore w:val="0"/>
        <w:spacing w:before="280" w:after="290" w:line="360" w:lineRule="auto"/>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39"/>
      <w:r/>
      <w:bookmarkEnd w:id="140"/>
      <w:r/>
      <w:bookmarkEnd w:id="141"/>
      <w:r/>
      <w:r/>
    </w:p>
    <w:p>
      <w:pPr>
        <w:ind w:firstLine="480"/>
        <w:pageBreakBefore w:val="0"/>
        <w:spacing w:line="360" w:lineRule="auto"/>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19.1 </w:t>
      </w:r>
      <w:r>
        <w:rPr>
          <w:rFonts w:hint="eastAsia" w:ascii="宋体" w:hAnsi="宋体" w:eastAsia="宋体" w:cs="宋体"/>
          <w:color w:val="000000"/>
          <w:sz w:val="24"/>
          <w:szCs w:val="24"/>
          <w:highlight w:val="none"/>
        </w:rPr>
        <w:t xml:space="preserve">★</w:t>
      </w:r>
      <w:r>
        <w:rPr>
          <w:rFonts w:hint="eastAsia" w:ascii="宋体" w:hAnsi="宋体" w:eastAsia="宋体" w:cs="Times New Roman"/>
          <w:i w:val="0"/>
          <w:iCs/>
          <w:color w:val="000000"/>
          <w:sz w:val="24"/>
          <w:szCs w:val="24"/>
          <w:u w:val="single"/>
        </w:rPr>
        <w:t xml:space="preserve">投标人上传电子投标文件的时间不得迟于招标公告中规定的投标截止时间。</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pageBreakBefore w:val="0"/>
        <w:spacing w:line="360" w:lineRule="auto"/>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w:t>
      </w:r>
      <w:r>
        <w:rPr>
          <w:rFonts w:hint="eastAsia" w:ascii="宋体" w:hAnsi="宋体"/>
          <w:bCs/>
          <w:color w:val="000000"/>
          <w:sz w:val="24"/>
          <w:szCs w:val="21"/>
          <w:lang w:eastAsia="zh-CN"/>
        </w:rPr>
        <w:t xml:space="preserve">代理公司</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pageBreakBefore w:val="0"/>
        <w:spacing w:line="360" w:lineRule="auto"/>
        <w:rPr>
          <w:rFonts w:hint="eastAsia" w:ascii="Arial" w:hAnsi="Arial" w:eastAsia="黑体" w:cs="Arial"/>
          <w:color w:val="000000"/>
          <w:sz w:val="28"/>
          <w:szCs w:val="28"/>
        </w:rPr>
        <w:outlineLvl w:val="3"/>
      </w:pPr>
      <w:r/>
      <w:bookmarkStart w:id="142" w:name="_Toc513029227"/>
      <w:r/>
      <w:bookmarkStart w:id="143" w:name="_Toc16938543"/>
      <w:r/>
      <w:bookmarkStart w:id="144" w:name="_Toc20823299"/>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42"/>
      <w:r/>
      <w:bookmarkEnd w:id="143"/>
      <w:r/>
      <w:bookmarkEnd w:id="144"/>
      <w:r>
        <w:rPr>
          <w:rFonts w:hint="eastAsia" w:ascii="Arial" w:hAnsi="Arial" w:eastAsia="黑体" w:cs="Arial"/>
          <w:color w:val="000000"/>
          <w:sz w:val="28"/>
          <w:szCs w:val="28"/>
        </w:rPr>
        <w:t xml:space="preserve">的拒收</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20.1 </w:t>
      </w:r>
      <w:r>
        <w:rPr>
          <w:rFonts w:hint="eastAsia" w:ascii="宋体" w:hAnsi="宋体"/>
          <w:bCs/>
          <w:color w:val="000000"/>
          <w:sz w:val="24"/>
          <w:szCs w:val="21"/>
          <w:lang w:eastAsia="zh-CN"/>
        </w:rPr>
        <w:t xml:space="preserve">代理公司</w:t>
      </w:r>
      <w:r>
        <w:rPr>
          <w:rFonts w:hint="eastAsia" w:ascii="宋体" w:hAnsi="宋体"/>
          <w:bCs/>
          <w:color w:val="000000"/>
          <w:sz w:val="24"/>
          <w:szCs w:val="21"/>
        </w:rPr>
        <w:t xml:space="preserve">拒绝接收在其规定的投标截止时间后上传的任何投标文件。</w:t>
      </w:r>
      <w:r/>
    </w:p>
    <w:p>
      <w:pPr>
        <w:ind w:firstLine="420"/>
        <w:keepLines/>
        <w:keepNext/>
        <w:pageBreakBefore w:val="0"/>
        <w:spacing w:line="360" w:lineRule="auto"/>
        <w:rPr>
          <w:rFonts w:hint="eastAsia" w:ascii="Arial" w:hAnsi="Arial" w:eastAsia="黑体" w:cs="Arial"/>
          <w:color w:val="000000"/>
          <w:sz w:val="28"/>
          <w:szCs w:val="28"/>
        </w:rPr>
        <w:outlineLvl w:val="3"/>
      </w:pPr>
      <w:r/>
      <w:bookmarkStart w:id="145" w:name="_Toc16938544"/>
      <w:r/>
      <w:bookmarkStart w:id="146" w:name="_Toc20823300"/>
      <w:r/>
      <w:bookmarkStart w:id="147"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45"/>
      <w:r/>
      <w:bookmarkEnd w:id="146"/>
      <w:r/>
      <w:bookmarkEnd w:id="147"/>
      <w:r/>
      <w:r/>
    </w:p>
    <w:p>
      <w:pPr>
        <w:ind w:firstLine="480"/>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p>
    <w:p>
      <w:pPr>
        <w:ind w:firstLine="480"/>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p>
    <w:p>
      <w:pPr>
        <w:ind w:firstLine="480"/>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 投标文件的修改</w:t>
      </w:r>
      <w:r/>
    </w:p>
    <w:p>
      <w:pPr>
        <w:ind w:firstLine="480"/>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p>
    <w:p>
      <w:pPr>
        <w:ind w:firstLine="480"/>
        <w:pageBreakBefore w:val="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pageBreakBefore w:val="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2"/>
        <w:keepLines/>
        <w:keepNext/>
        <w:pageBreakBefore w:val="0"/>
        <w:spacing w:before="145" w:after="145" w:line="360" w:lineRule="auto"/>
        <w:rPr>
          <w:rFonts w:hint="eastAsia" w:ascii="Times New Roman" w:hAnsi="Times New Roman"/>
          <w:b/>
          <w:bCs/>
          <w:color w:val="000000"/>
          <w:sz w:val="32"/>
          <w:szCs w:val="32"/>
        </w:rPr>
        <w:outlineLvl w:val="2"/>
      </w:pPr>
      <w:r/>
      <w:bookmarkStart w:id="148" w:name="_Toc120614218"/>
      <w:r/>
      <w:bookmarkStart w:id="149" w:name="_Toc16938545"/>
      <w:r/>
      <w:bookmarkStart w:id="150" w:name="_Toc20823301"/>
      <w:r/>
      <w:bookmarkStart w:id="151" w:name="_Toc513029229"/>
      <w:r>
        <w:rPr>
          <w:rFonts w:hint="eastAsia" w:ascii="Times New Roman" w:hAnsi="Times New Roman"/>
          <w:b/>
          <w:bCs/>
          <w:color w:val="000000"/>
          <w:sz w:val="32"/>
          <w:szCs w:val="32"/>
        </w:rPr>
        <w:t xml:space="preserve">五、开标与评标</w:t>
      </w:r>
      <w:bookmarkEnd w:id="148"/>
      <w:r/>
      <w:bookmarkEnd w:id="149"/>
      <w:r/>
      <w:bookmarkEnd w:id="150"/>
      <w:r/>
      <w:bookmarkEnd w:id="151"/>
      <w:r/>
      <w:r/>
    </w:p>
    <w:p>
      <w:pPr>
        <w:ind w:firstLine="420"/>
        <w:keepLines/>
        <w:keepNext/>
        <w:pageBreakBefore w:val="0"/>
        <w:spacing w:line="360" w:lineRule="auto"/>
        <w:rPr>
          <w:rFonts w:hint="eastAsia" w:ascii="Arial" w:hAnsi="Arial" w:eastAsia="黑体" w:cs="Arial"/>
          <w:color w:val="000000"/>
          <w:sz w:val="28"/>
          <w:szCs w:val="28"/>
        </w:rPr>
        <w:outlineLvl w:val="3"/>
      </w:pPr>
      <w:r/>
      <w:bookmarkStart w:id="152" w:name="_Toc513029230"/>
      <w:r/>
      <w:bookmarkStart w:id="153" w:name="_Toc20823302"/>
      <w:r/>
      <w:bookmarkStart w:id="154" w:name="_Toc16938546"/>
      <w:r>
        <w:rPr>
          <w:rFonts w:hint="eastAsia" w:ascii="Arial" w:hAnsi="Arial" w:eastAsia="黑体" w:cs="Arial"/>
          <w:color w:val="000000"/>
          <w:sz w:val="28"/>
          <w:szCs w:val="28"/>
        </w:rPr>
        <w:t xml:space="preserve">22、开标</w:t>
      </w:r>
      <w:bookmarkEnd w:id="152"/>
      <w:r/>
      <w:bookmarkEnd w:id="153"/>
      <w:r/>
      <w:bookmarkEnd w:id="154"/>
      <w:r/>
      <w:r/>
    </w:p>
    <w:p>
      <w:pPr>
        <w:ind w:firstLine="360"/>
        <w:pageBreakBefore w:val="0"/>
        <w:spacing w:line="360" w:lineRule="auto"/>
        <w:rPr>
          <w:rFonts w:hint="eastAsia" w:ascii="Times New Roman" w:hAnsi="Times New Roman"/>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bCs/>
          <w:color w:val="000000"/>
          <w:sz w:val="24"/>
          <w:szCs w:val="21"/>
        </w:rPr>
        <w:t xml:space="preserve"> </w:t>
      </w:r>
      <w:r>
        <w:rPr>
          <w:rFonts w:hint="eastAsia" w:ascii="宋体" w:hAnsi="宋体"/>
          <w:bCs/>
          <w:color w:val="000000"/>
          <w:sz w:val="24"/>
          <w:szCs w:val="21"/>
          <w:lang w:eastAsia="zh-CN"/>
        </w:rPr>
        <w:t xml:space="preserve">代理公司</w:t>
      </w:r>
      <w:r>
        <w:rPr>
          <w:rFonts w:hint="eastAsia" w:ascii="宋体" w:hAnsi="宋体"/>
          <w:bCs/>
          <w:color w:val="000000"/>
          <w:sz w:val="24"/>
          <w:szCs w:val="21"/>
        </w:rPr>
        <w:t xml:space="preserve">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color w:val="auto"/>
          <w:sz w:val="24"/>
          <w:szCs w:val="24"/>
        </w:rPr>
        <w:t xml:space="preserve">苏采云系统</w:t>
      </w:r>
      <w:r>
        <w:rPr>
          <w:rFonts w:hint="eastAsia" w:ascii="宋体" w:hAnsi="宋体"/>
          <w:color w:val="000000"/>
          <w:sz w:val="24"/>
          <w:szCs w:val="24"/>
        </w:rPr>
        <w:t xml:space="preserve">规定的时间内对投标文件进行解密。</w:t>
      </w:r>
      <w:r/>
    </w:p>
    <w:p>
      <w:pPr>
        <w:ind w:firstLine="480"/>
        <w:pageBreakBefore w:val="0"/>
        <w:spacing w:line="360" w:lineRule="auto"/>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2</w:t>
      </w:r>
      <w:r>
        <w:rPr>
          <w:rFonts w:hint="eastAsia" w:ascii="宋体" w:hAnsi="宋体"/>
          <w:bCs/>
          <w:color w:val="000000"/>
          <w:sz w:val="24"/>
          <w:szCs w:val="24"/>
        </w:rPr>
        <w:t xml:space="preserve">.2</w:t>
      </w:r>
      <w:r>
        <w:rPr>
          <w:rFonts w:hint="eastAsia" w:ascii="宋体" w:hAnsi="宋体"/>
          <w:color w:val="000000"/>
          <w:sz w:val="24"/>
          <w:szCs w:val="24"/>
        </w:rPr>
        <w:t xml:space="preserve">开标仪式由</w:t>
      </w:r>
      <w:r>
        <w:rPr>
          <w:rFonts w:hint="eastAsia" w:ascii="宋体" w:hAnsi="宋体"/>
          <w:color w:val="000000"/>
          <w:sz w:val="24"/>
          <w:szCs w:val="24"/>
          <w:lang w:eastAsia="zh-CN"/>
        </w:rPr>
        <w:t xml:space="preserve">代理公司</w:t>
      </w:r>
      <w:r>
        <w:rPr>
          <w:rFonts w:hint="eastAsia" w:ascii="宋体" w:hAnsi="宋体"/>
          <w:color w:val="000000"/>
          <w:sz w:val="24"/>
          <w:szCs w:val="24"/>
        </w:rPr>
        <w:t xml:space="preserve">组织。</w:t>
      </w:r>
      <w:r>
        <w:rPr>
          <w:rFonts w:hint="eastAsia" w:ascii="宋体" w:hAnsi="宋体"/>
          <w:color w:val="auto"/>
          <w:sz w:val="24"/>
          <w:szCs w:val="24"/>
        </w:rPr>
        <w:t xml:space="preserve">苏采云系统</w:t>
      </w:r>
      <w:r>
        <w:rPr>
          <w:rFonts w:hint="eastAsia" w:ascii="宋体" w:hAnsi="宋体"/>
          <w:color w:val="000000"/>
          <w:sz w:val="24"/>
          <w:szCs w:val="24"/>
        </w:rPr>
        <w:t xml:space="preserve">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并宣布各投标人名称和投标价格。</w:t>
      </w:r>
      <w:r/>
    </w:p>
    <w:p>
      <w:pPr>
        <w:ind w:firstLine="480"/>
        <w:pageBreakBefore w:val="0"/>
        <w:spacing w:line="360" w:lineRule="auto"/>
        <w:rPr>
          <w:rFonts w:hint="eastAsia" w:ascii="宋体" w:hAnsi="宋体"/>
          <w:color w:val="000000"/>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2</w:t>
      </w:r>
      <w:r>
        <w:rPr>
          <w:rFonts w:hint="eastAsia" w:ascii="宋体" w:hAnsi="宋体"/>
          <w:bCs/>
          <w:color w:val="000000"/>
          <w:sz w:val="24"/>
          <w:szCs w:val="21"/>
        </w:rPr>
        <w:t xml:space="preserve">.3投标人在开标过程中涉及到的投标文件解密、开标结果确认等工作，应按照《操作手册》规定执行。</w:t>
      </w:r>
      <w:r/>
    </w:p>
    <w:p>
      <w:pPr>
        <w:ind w:firstLine="480"/>
        <w:pageBreakBefore w:val="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.4投标人如果对开标过程和开标记录有疑义，应当根据《操作手册》规定提出，如</w:t>
      </w:r>
      <w:r>
        <w:rPr>
          <w:rFonts w:hint="eastAsia" w:ascii="宋体" w:hAnsi="宋体"/>
          <w:color w:val="auto"/>
          <w:sz w:val="24"/>
          <w:szCs w:val="24"/>
        </w:rPr>
        <w:t xml:space="preserve">苏采云系统</w:t>
      </w:r>
      <w:r>
        <w:rPr>
          <w:rFonts w:hint="eastAsia" w:ascii="宋体" w:hAnsi="宋体"/>
          <w:color w:val="000000"/>
          <w:sz w:val="24"/>
          <w:szCs w:val="24"/>
        </w:rPr>
        <w:t xml:space="preserve">中《开标记录表》宣布后5分钟内未提出的，视同认可开标结果。</w:t>
      </w:r>
      <w:r/>
    </w:p>
    <w:p>
      <w:pPr>
        <w:ind w:firstLine="420"/>
        <w:keepLines/>
        <w:keepNext/>
        <w:pageBreakBefore w:val="0"/>
        <w:spacing w:line="360" w:lineRule="auto"/>
        <w:rPr>
          <w:rFonts w:hint="eastAsia" w:ascii="Arial" w:hAnsi="Arial" w:eastAsia="黑体" w:cs="Arial"/>
          <w:color w:val="000000"/>
          <w:sz w:val="28"/>
          <w:szCs w:val="28"/>
        </w:rPr>
        <w:outlineLvl w:val="3"/>
      </w:pPr>
      <w:r/>
      <w:bookmarkStart w:id="155" w:name="_Toc20823303"/>
      <w:r/>
      <w:bookmarkStart w:id="156" w:name="_Toc16938547"/>
      <w:r/>
      <w:bookmarkStart w:id="157" w:name="_Toc513029231"/>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p>
    <w:p>
      <w:pPr>
        <w:pageBreakBefore w:val="0"/>
        <w:spacing w:line="360" w:lineRule="auto"/>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lang w:eastAsia="zh-CN"/>
        </w:rPr>
        <w:t xml:space="preserve">代理公司</w:t>
      </w:r>
      <w:r>
        <w:rPr>
          <w:rFonts w:hint="eastAsia" w:ascii="宋体" w:hAnsi="宋体"/>
          <w:color w:val="000000"/>
          <w:sz w:val="24"/>
          <w:szCs w:val="24"/>
        </w:rPr>
        <w:t xml:space="preserve">将立即组织评标委员会（以下简称评委会）进行评标。</w:t>
      </w:r>
      <w:r/>
    </w:p>
    <w:p>
      <w:pPr>
        <w:pageBreakBefore w:val="0"/>
        <w:spacing w:line="360" w:lineRule="auto"/>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.2 评委会由有关技术、经济等方面的专家组成，且人员构成符合政府采购有关规定。</w:t>
      </w:r>
      <w:r/>
    </w:p>
    <w:p>
      <w:pPr>
        <w:pageBreakBefore w:val="0"/>
        <w:spacing w:line="360" w:lineRule="auto"/>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.3评委会独立工作，负责评审所有投标文件并确定中标侯选人。</w:t>
      </w:r>
      <w:r/>
    </w:p>
    <w:p>
      <w:pPr>
        <w:ind w:firstLine="420"/>
        <w:keepLines/>
        <w:keepNext/>
        <w:pageBreakBefore w:val="0"/>
        <w:spacing w:line="360" w:lineRule="auto"/>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bookmarkEnd w:id="155"/>
      <w:r/>
      <w:bookmarkEnd w:id="156"/>
      <w:r/>
      <w:bookmarkEnd w:id="157"/>
      <w:r/>
      <w:r/>
    </w:p>
    <w:p>
      <w:pPr>
        <w:ind w:firstLine="480"/>
        <w:pageBreakBefore w:val="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w:t>
      </w:r>
      <w:r>
        <w:rPr>
          <w:rFonts w:hint="eastAsia" w:ascii="宋体" w:hAnsi="宋体"/>
          <w:bCs/>
          <w:color w:val="000000"/>
          <w:sz w:val="24"/>
          <w:szCs w:val="21"/>
          <w:lang w:eastAsia="zh-CN"/>
        </w:rPr>
        <w:t xml:space="preserve">代理公司</w:t>
      </w:r>
      <w:r>
        <w:rPr>
          <w:rFonts w:hint="eastAsia" w:ascii="宋体" w:hAnsi="宋体"/>
          <w:bCs/>
          <w:color w:val="000000"/>
          <w:sz w:val="24"/>
          <w:szCs w:val="21"/>
        </w:rPr>
        <w:t xml:space="preserve">均不得向投标人或与评标无关的其他人员透露。</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pageBreakBefore w:val="0"/>
        <w:spacing w:line="360" w:lineRule="auto"/>
        <w:rPr>
          <w:rFonts w:hint="eastAsia"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lang w:eastAsia="zh-CN"/>
        </w:rPr>
        <w:t xml:space="preserve">代理公司</w:t>
      </w:r>
      <w:r>
        <w:rPr>
          <w:rFonts w:hint="eastAsia" w:ascii="宋体" w:hAnsi="宋体"/>
          <w:color w:val="000000"/>
          <w:sz w:val="24"/>
          <w:szCs w:val="24"/>
        </w:rPr>
        <w:t xml:space="preserve">和评标委员会不向未中标的投标人解释未中标原因，也不公布评标过程中的相关细节。</w:t>
      </w:r>
      <w:r/>
    </w:p>
    <w:p>
      <w:pPr>
        <w:ind w:firstLine="480"/>
        <w:pageBreakBefore w:val="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w:t>
      </w:r>
      <w:r>
        <w:rPr>
          <w:rFonts w:hint="eastAsia" w:ascii="宋体" w:hAnsi="宋体"/>
          <w:color w:val="auto"/>
          <w:sz w:val="24"/>
          <w:szCs w:val="24"/>
        </w:rPr>
        <w:t xml:space="preserve">苏采云系统</w:t>
      </w:r>
      <w:r>
        <w:rPr>
          <w:rFonts w:hint="eastAsia" w:ascii="宋体" w:hAnsi="宋体"/>
          <w:color w:val="000000"/>
          <w:sz w:val="24"/>
          <w:szCs w:val="24"/>
        </w:rPr>
        <w:t xml:space="preserve">查看自己的评审得分及排序情况。</w:t>
      </w:r>
      <w:r/>
    </w:p>
    <w:p>
      <w:pPr>
        <w:ind w:firstLine="420"/>
        <w:keepLines/>
        <w:keepNext/>
        <w:pageBreakBefore w:val="0"/>
        <w:spacing w:line="360" w:lineRule="auto"/>
        <w:rPr>
          <w:rFonts w:hint="eastAsia" w:ascii="Arial" w:hAnsi="Arial" w:eastAsia="黑体" w:cs="Arial"/>
          <w:color w:val="000000"/>
          <w:sz w:val="28"/>
          <w:szCs w:val="28"/>
        </w:rPr>
        <w:outlineLvl w:val="3"/>
      </w:pPr>
      <w:r/>
      <w:bookmarkStart w:id="158" w:name="_Toc513029232"/>
      <w:r/>
      <w:bookmarkStart w:id="159" w:name="_Toc20823304"/>
      <w:r/>
      <w:bookmarkStart w:id="160"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158"/>
      <w:r/>
      <w:bookmarkEnd w:id="159"/>
      <w:r/>
      <w:bookmarkEnd w:id="160"/>
      <w:r/>
      <w:r/>
    </w:p>
    <w:p>
      <w:pPr>
        <w:ind w:firstLine="480"/>
        <w:pageBreakBefore w:val="0"/>
        <w:spacing w:line="360" w:lineRule="auto"/>
        <w:rPr>
          <w:rFonts w:ascii="宋体" w:hAnsi="宋体"/>
          <w:color w:val="000000"/>
          <w:sz w:val="24"/>
          <w:szCs w:val="24"/>
        </w:rPr>
      </w:pPr>
      <w:r/>
      <w:bookmarkStart w:id="161" w:name="_Toc20823305"/>
      <w:r/>
      <w:bookmarkStart w:id="162" w:name="_Toc16938549"/>
      <w:r/>
      <w:bookmarkStart w:id="163" w:name="_Toc513029233"/>
      <w:r>
        <w:rPr>
          <w:rFonts w:ascii="宋体" w:hAnsi="宋体"/>
          <w:color w:val="000000"/>
          <w:sz w:val="24"/>
          <w:szCs w:val="24"/>
        </w:rPr>
        <w:t xml:space="preserve">25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p>
    <w:p>
      <w:pPr>
        <w:ind w:firstLine="480"/>
        <w:pageBreakBefore w:val="0"/>
        <w:spacing w:line="360" w:lineRule="auto"/>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pageBreakBefore w:val="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.2需要供应商进行澄清、说明和补正的，评委会将通过</w:t>
      </w:r>
      <w:r>
        <w:rPr>
          <w:rFonts w:hint="eastAsia" w:ascii="宋体" w:hAnsi="宋体"/>
          <w:color w:val="auto"/>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color w:val="auto"/>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ind w:firstLine="420"/>
        <w:keepLines/>
        <w:keepNext/>
        <w:pageBreakBefore w:val="0"/>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161"/>
      <w:r/>
      <w:bookmarkEnd w:id="162"/>
      <w:r/>
      <w:bookmarkEnd w:id="163"/>
      <w:r/>
      <w:r/>
    </w:p>
    <w:p>
      <w:pPr>
        <w:ind w:firstLine="480"/>
        <w:pageBreakBefore w:val="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未通过资格审查或符合性审查的投标人，</w:t>
      </w:r>
      <w:r>
        <w:rPr>
          <w:rFonts w:hint="eastAsia" w:ascii="宋体" w:hAnsi="宋体"/>
          <w:bCs/>
          <w:color w:val="000000"/>
          <w:sz w:val="24"/>
          <w:szCs w:val="21"/>
          <w:lang w:eastAsia="zh-CN"/>
        </w:rPr>
        <w:t xml:space="preserve">代理公司</w:t>
      </w:r>
      <w:r>
        <w:rPr>
          <w:rFonts w:hint="eastAsia" w:ascii="宋体" w:hAnsi="宋体"/>
          <w:bCs/>
          <w:color w:val="000000"/>
          <w:sz w:val="24"/>
          <w:szCs w:val="21"/>
        </w:rPr>
        <w:t xml:space="preserve">将在</w:t>
      </w:r>
      <w:r>
        <w:rPr>
          <w:rFonts w:hint="eastAsia" w:ascii="宋体" w:hAnsi="宋体"/>
          <w:color w:val="auto"/>
          <w:sz w:val="24"/>
          <w:szCs w:val="24"/>
        </w:rPr>
        <w:t xml:space="preserve">苏采云系统</w:t>
      </w:r>
      <w:r>
        <w:rPr>
          <w:rFonts w:hint="eastAsia" w:ascii="宋体" w:hAnsi="宋体"/>
          <w:bCs/>
          <w:color w:val="000000"/>
          <w:sz w:val="24"/>
          <w:szCs w:val="21"/>
        </w:rPr>
        <w:t xml:space="preserve">中告知未通过资格审查或符合性审查的原因，评审结束后，</w:t>
      </w:r>
      <w:r>
        <w:rPr>
          <w:rFonts w:hint="eastAsia" w:ascii="宋体" w:hAnsi="宋体"/>
          <w:bCs/>
          <w:color w:val="000000"/>
          <w:sz w:val="24"/>
          <w:szCs w:val="21"/>
          <w:lang w:eastAsia="zh-CN"/>
        </w:rPr>
        <w:t xml:space="preserve">代理公司</w:t>
      </w:r>
      <w:r>
        <w:rPr>
          <w:rFonts w:hint="eastAsia" w:ascii="宋体" w:hAnsi="宋体"/>
          <w:bCs/>
          <w:color w:val="000000"/>
          <w:sz w:val="24"/>
          <w:szCs w:val="21"/>
        </w:rPr>
        <w:t xml:space="preserve">将不再告知未通过资格审查或符合性审查的原因。</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360" w:lineRule="auto"/>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szCs w:val="24"/>
          <w:lang w:eastAsia="zh-CN"/>
        </w:rPr>
        <w:t xml:space="preserve">代理公司</w:t>
      </w:r>
      <w:r>
        <w:rPr>
          <w:rFonts w:hint="eastAsia" w:ascii="宋体" w:hAnsi="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pageBreakBefore w:val="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pageBreakBefore w:val="0"/>
        <w:spacing w:line="360" w:lineRule="auto"/>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pageBreakBefore w:val="0"/>
        <w:spacing w:line="360" w:lineRule="auto"/>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pageBreakBefore w:val="0"/>
        <w:spacing w:line="360" w:lineRule="auto"/>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pageBreakBefore w:val="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auto"/>
          <w:sz w:val="24"/>
          <w:szCs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p>
    <w:p>
      <w:pPr>
        <w:ind w:firstLine="480"/>
        <w:pageBreakBefore w:val="0"/>
        <w:spacing w:line="360" w:lineRule="auto"/>
        <w:rPr>
          <w:rFonts w:ascii="宋体" w:hAnsi="宋体"/>
          <w:color w:val="000000"/>
          <w:sz w:val="24"/>
          <w:szCs w:val="21"/>
        </w:rPr>
      </w:pPr>
      <w:r/>
      <w:bookmarkStart w:id="164" w:name="_Toc513029234"/>
      <w:r/>
      <w:bookmarkStart w:id="165" w:name="_Toc16938550"/>
      <w:r/>
      <w:bookmarkStart w:id="166" w:name="_Toc20823306"/>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pageBreakBefore w:val="0"/>
        <w:spacing w:line="360" w:lineRule="auto"/>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pageBreakBefore w:val="0"/>
        <w:spacing w:line="360" w:lineRule="auto"/>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.7投标人在开、评标全过程中应保持通讯畅通，及时登录</w:t>
      </w:r>
      <w:r>
        <w:rPr>
          <w:rFonts w:hint="eastAsia" w:ascii="宋体" w:hAnsi="宋体"/>
          <w:color w:val="auto"/>
          <w:sz w:val="24"/>
          <w:szCs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w:t>
      </w:r>
      <w:r>
        <w:rPr>
          <w:rFonts w:hint="eastAsia" w:ascii="宋体" w:hAnsi="宋体"/>
          <w:color w:val="000000"/>
          <w:sz w:val="24"/>
          <w:szCs w:val="21"/>
          <w:lang w:eastAsia="zh-CN"/>
        </w:rPr>
        <w:t xml:space="preserve">代理公司</w:t>
      </w:r>
      <w:r>
        <w:rPr>
          <w:rFonts w:hint="eastAsia" w:ascii="宋体" w:hAnsi="宋体"/>
          <w:color w:val="000000"/>
          <w:sz w:val="24"/>
          <w:szCs w:val="21"/>
        </w:rPr>
        <w:t xml:space="preserve">及评标委员会联系。</w:t>
      </w:r>
      <w:r/>
    </w:p>
    <w:p>
      <w:pPr>
        <w:ind w:firstLine="420"/>
        <w:keepLines/>
        <w:keepNext/>
        <w:pageBreakBefore w:val="0"/>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164"/>
      <w:r/>
      <w:bookmarkEnd w:id="165"/>
      <w:r/>
      <w:bookmarkEnd w:id="166"/>
      <w:r>
        <w:rPr>
          <w:rFonts w:hint="eastAsia" w:ascii="Arial" w:hAnsi="Arial" w:eastAsia="黑体" w:cs="Arial"/>
          <w:color w:val="000000"/>
          <w:sz w:val="28"/>
          <w:szCs w:val="28"/>
        </w:rPr>
        <w:t xml:space="preserve">无效投标条款和废标条款</w:t>
      </w:r>
      <w:r/>
    </w:p>
    <w:p>
      <w:pPr>
        <w:ind w:left="479"/>
        <w:pageBreakBefore w:val="0"/>
        <w:spacing w:line="360" w:lineRule="auto"/>
        <w:rPr>
          <w:rFonts w:hint="eastAsia" w:ascii="宋体" w:hAnsi="宋体"/>
          <w:bCs/>
          <w:color w:val="000000"/>
          <w:sz w:val="24"/>
          <w:szCs w:val="21"/>
        </w:rPr>
      </w:pPr>
      <w:r/>
      <w:bookmarkStart w:id="167" w:name="_Toc20823307"/>
      <w:r/>
      <w:bookmarkStart w:id="168" w:name="_Toc16938551"/>
      <w:r/>
      <w:bookmarkStart w:id="169" w:name="_Toc513029235"/>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投标人在</w:t>
      </w:r>
      <w:r>
        <w:rPr>
          <w:rFonts w:hint="eastAsia" w:ascii="宋体" w:hAnsi="宋体"/>
          <w:color w:val="auto"/>
          <w:sz w:val="24"/>
          <w:szCs w:val="24"/>
        </w:rPr>
        <w:t xml:space="preserve">苏采云系统</w:t>
      </w:r>
      <w:r>
        <w:rPr>
          <w:rFonts w:hint="eastAsia" w:ascii="宋体" w:hAnsi="宋体"/>
          <w:bCs/>
          <w:color w:val="000000"/>
          <w:sz w:val="24"/>
          <w:szCs w:val="21"/>
        </w:rPr>
        <w:t xml:space="preserve">规定的时间内未成功解密电子投标文件的。</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p>
    <w:p>
      <w:pPr>
        <w:ind w:left="479"/>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同一投标人</w:t>
      </w:r>
      <w:r>
        <w:rPr>
          <w:rFonts w:hint="eastAsia" w:ascii="宋体" w:hAnsi="宋体"/>
          <w:bCs/>
          <w:color w:val="000000"/>
          <w:sz w:val="24"/>
          <w:szCs w:val="21"/>
          <w:highlight w:val="none"/>
          <w:lang w:val="en-US" w:eastAsia="zh-CN"/>
        </w:rPr>
        <w:t xml:space="preserve">同一采购包</w:t>
      </w:r>
      <w:r>
        <w:rPr>
          <w:rFonts w:hint="eastAsia" w:ascii="宋体" w:hAnsi="宋体"/>
          <w:bCs/>
          <w:color w:val="000000"/>
          <w:sz w:val="24"/>
          <w:szCs w:val="21"/>
        </w:rPr>
        <w:t xml:space="preserve">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9"/>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pageBreakBefore w:val="0"/>
        <w:spacing w:line="360" w:lineRule="auto"/>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pageBreakBefore w:val="0"/>
        <w:spacing w:line="360" w:lineRule="auto"/>
        <w:rPr>
          <w:rFonts w:hint="eastAsia" w:ascii="宋体" w:hAnsi="宋体" w:eastAsia="宋体"/>
          <w:bCs/>
          <w:i/>
          <w:color w:val="000000"/>
          <w:sz w:val="24"/>
          <w:szCs w:val="21"/>
          <w:highlight w:val="red"/>
          <w:u w:val="single"/>
          <w:lang w:eastAsia="zh-CN"/>
        </w:rPr>
      </w:pPr>
      <w:r>
        <w:rPr>
          <w:rFonts w:hint="eastAsia" w:ascii="宋体" w:hAnsi="宋体"/>
          <w:bCs/>
          <w:color w:val="000000"/>
          <w:sz w:val="24"/>
          <w:szCs w:val="21"/>
        </w:rPr>
        <w:t xml:space="preserve"> 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不符合招标文件中规定的实质性要求和条件的</w:t>
      </w:r>
      <w:r>
        <w:rPr>
          <w:rFonts w:hint="eastAsia" w:ascii="宋体" w:hAnsi="宋体"/>
          <w:bCs/>
          <w:color w:val="000000"/>
          <w:sz w:val="24"/>
          <w:szCs w:val="21"/>
          <w:highlight w:val="none"/>
          <w:lang w:eastAsia="zh-CN"/>
        </w:rPr>
        <w:t xml:space="preserve">。</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auto"/>
          <w:sz w:val="24"/>
          <w:szCs w:val="24"/>
        </w:rPr>
        <w:t xml:space="preserve">苏采云系统</w:t>
      </w:r>
      <w:r>
        <w:rPr>
          <w:rFonts w:hint="eastAsia" w:ascii="宋体" w:hAnsi="宋体"/>
          <w:bCs/>
          <w:color w:val="000000"/>
          <w:sz w:val="24"/>
          <w:szCs w:val="21"/>
        </w:rPr>
        <w:t xml:space="preserve">要求其在合理的时间内提供说明，必要时提交相关证明材料；投标人不能证明其报价合理性的，评标委员会应当将其作为无效投标处理。</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p>
    <w:p>
      <w:pPr>
        <w:ind w:left="479"/>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.2废标条款</w:t>
      </w:r>
      <w:r/>
    </w:p>
    <w:p>
      <w:pPr>
        <w:ind w:left="479"/>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.2.1符合专业条件的供应商或者对招标文件作实质响应的供应商不足三家的。2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p>
    <w:p>
      <w:pPr>
        <w:ind w:left="479"/>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.2.3因重大变故，采购任务取消的。</w:t>
      </w:r>
      <w:r/>
    </w:p>
    <w:p>
      <w:pPr>
        <w:ind w:left="479"/>
        <w:pageBreakBefore w:val="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.2.4评标委员会认定招标文件存在歧义、重大缺陷导致评审工作无法进行。</w:t>
      </w:r>
      <w:r/>
    </w:p>
    <w:p>
      <w:pPr>
        <w:ind w:left="479"/>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 因</w:t>
      </w:r>
      <w:r>
        <w:rPr>
          <w:rFonts w:hint="eastAsia" w:ascii="宋体" w:hAnsi="宋体"/>
          <w:color w:val="auto"/>
          <w:sz w:val="24"/>
          <w:szCs w:val="24"/>
        </w:rPr>
        <w:t xml:space="preserve">苏采云系统</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p>
    <w:p>
      <w:pPr>
        <w:ind w:left="479"/>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 投标截止时间结束后参加投标的供应商不足三家的处理：</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pageBreakBefore w:val="0"/>
        <w:spacing w:before="145" w:after="145" w:line="360" w:lineRule="auto"/>
        <w:rPr>
          <w:rFonts w:hint="eastAsia" w:ascii="Times New Roman" w:hAnsi="Times New Roman"/>
          <w:b/>
          <w:bCs/>
          <w:color w:val="000000"/>
          <w:sz w:val="32"/>
          <w:szCs w:val="32"/>
        </w:rPr>
        <w:outlineLvl w:val="2"/>
      </w:pPr>
      <w:r/>
      <w:bookmarkStart w:id="170" w:name="_Toc120614219"/>
      <w:r>
        <w:rPr>
          <w:rFonts w:hint="eastAsia" w:ascii="Times New Roman" w:hAnsi="Times New Roman"/>
          <w:b/>
          <w:bCs/>
          <w:color w:val="000000"/>
          <w:sz w:val="32"/>
          <w:szCs w:val="32"/>
        </w:rPr>
        <w:t xml:space="preserve">六、</w:t>
      </w:r>
      <w:bookmarkEnd w:id="167"/>
      <w:r/>
      <w:bookmarkEnd w:id="168"/>
      <w:r/>
      <w:bookmarkEnd w:id="169"/>
      <w:r>
        <w:rPr>
          <w:rFonts w:hint="eastAsia" w:ascii="Times New Roman" w:hAnsi="Times New Roman"/>
          <w:b/>
          <w:bCs/>
          <w:color w:val="000000"/>
          <w:sz w:val="32"/>
          <w:szCs w:val="32"/>
        </w:rPr>
        <w:t xml:space="preserve">定标</w:t>
      </w:r>
      <w:bookmarkEnd w:id="170"/>
      <w:r/>
      <w:r/>
    </w:p>
    <w:p>
      <w:pPr>
        <w:ind w:firstLine="600"/>
        <w:keepLines/>
        <w:keepNext/>
        <w:pageBreakBefore w:val="0"/>
        <w:spacing w:line="360" w:lineRule="auto"/>
        <w:rPr>
          <w:rFonts w:hint="eastAsia" w:ascii="黑体" w:hAnsi="宋体" w:eastAsia="黑体"/>
          <w:bCs/>
          <w:color w:val="000000"/>
          <w:sz w:val="30"/>
          <w:szCs w:val="30"/>
        </w:rPr>
        <w:outlineLvl w:val="3"/>
      </w:pPr>
      <w:r/>
      <w:bookmarkStart w:id="171" w:name="_Toc513029238"/>
      <w:r/>
      <w:bookmarkStart w:id="172" w:name="_Toc16938554"/>
      <w:r/>
      <w:bookmarkStart w:id="173"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171"/>
      <w:r>
        <w:rPr>
          <w:rFonts w:hint="eastAsia" w:ascii="黑体" w:hAnsi="宋体" w:eastAsia="黑体"/>
          <w:bCs/>
          <w:color w:val="000000"/>
          <w:sz w:val="30"/>
          <w:szCs w:val="30"/>
        </w:rPr>
        <w:t xml:space="preserve">确定</w:t>
      </w:r>
      <w:bookmarkEnd w:id="172"/>
      <w:r/>
      <w:bookmarkEnd w:id="173"/>
      <w:r>
        <w:rPr>
          <w:rFonts w:hint="eastAsia" w:ascii="黑体" w:hAnsi="宋体" w:eastAsia="黑体"/>
          <w:bCs/>
          <w:color w:val="000000"/>
          <w:sz w:val="30"/>
          <w:szCs w:val="30"/>
        </w:rPr>
        <w:t xml:space="preserve">中标单位</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.1中标候选人的选取原则和数量见招标文件第五章规定。 </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 采购人应根据评委会推荐的中标候选人确定中标人。</w:t>
      </w:r>
      <w:r/>
    </w:p>
    <w:p>
      <w:pPr>
        <w:ind w:firstLine="480"/>
        <w:pageBreakBefore w:val="0"/>
        <w:spacing w:line="360" w:lineRule="auto"/>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.3 </w:t>
      </w:r>
      <w:r>
        <w:rPr>
          <w:rFonts w:hint="eastAsia" w:ascii="宋体" w:hAnsi="宋体"/>
          <w:color w:val="000000"/>
          <w:sz w:val="24"/>
          <w:szCs w:val="24"/>
          <w:lang w:eastAsia="zh-CN"/>
        </w:rPr>
        <w:t xml:space="preserve">代理公司</w:t>
      </w:r>
      <w:r>
        <w:rPr>
          <w:rFonts w:hint="eastAsia" w:ascii="宋体" w:hAnsi="宋体"/>
          <w:color w:val="000000"/>
          <w:sz w:val="24"/>
          <w:szCs w:val="24"/>
        </w:rPr>
        <w:t xml:space="preserve">将在“江苏政府采购网”发布中标公告，公告期限为1个工作日。</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  若有充分证据证明，中标人出现下列情况之一的，一经查实，将被取消中标资格：</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.4.1提供虚假材料谋取中标的。</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.4.2向采购人、</w:t>
      </w:r>
      <w:r>
        <w:rPr>
          <w:rFonts w:hint="eastAsia" w:ascii="宋体" w:hAnsi="宋体"/>
          <w:color w:val="000000"/>
          <w:sz w:val="24"/>
          <w:szCs w:val="24"/>
          <w:lang w:eastAsia="zh-CN"/>
        </w:rPr>
        <w:t xml:space="preserve">代理公司</w:t>
      </w:r>
      <w:r>
        <w:rPr>
          <w:rFonts w:hint="eastAsia" w:ascii="宋体" w:hAnsi="宋体"/>
          <w:color w:val="000000"/>
          <w:sz w:val="24"/>
          <w:szCs w:val="24"/>
        </w:rPr>
        <w:t xml:space="preserve">行贿或者提供其他不正当利益的。</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.4.3属于本文件规定的无效条件，但在评标过程中又未被评委会发现的。</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.4.4与采购人或者其他供应商恶意串通的。</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.4.5采取不正当手段诋毁、排挤其他供应商的。</w:t>
      </w:r>
      <w:r/>
    </w:p>
    <w:p>
      <w:pPr>
        <w:ind w:firstLine="480"/>
        <w:pageBreakBefore w:val="0"/>
        <w:spacing w:line="360" w:lineRule="auto"/>
        <w:rPr>
          <w:rFonts w:ascii="宋体" w:hAnsi="宋体"/>
          <w:color w:val="000000"/>
          <w:sz w:val="24"/>
          <w:szCs w:val="24"/>
        </w:rPr>
      </w:pPr>
      <w:r/>
      <w:bookmarkStart w:id="174" w:name="_Toc200451960"/>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w:t>
      </w:r>
      <w:r>
        <w:rPr>
          <w:rFonts w:hint="eastAsia" w:ascii="Times New Roman" w:hAnsi="Times New Roman"/>
          <w:color w:val="000000"/>
          <w:szCs w:val="21"/>
        </w:rPr>
        <w:t xml:space="preserve">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p>
    <w:p>
      <w:pPr>
        <w:ind w:firstLine="480"/>
        <w:pageBreakBefore w:val="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.5.1不同投标人的投标文件由同一单位或者个人编制；</w:t>
      </w:r>
      <w:r/>
    </w:p>
    <w:p>
      <w:pPr>
        <w:ind w:firstLine="480"/>
        <w:pageBreakBefore w:val="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.5.2不同投标人委托同一单位或者个人办理投标事宜；</w:t>
      </w:r>
      <w:r/>
    </w:p>
    <w:p>
      <w:pPr>
        <w:ind w:firstLine="480"/>
        <w:pageBreakBefore w:val="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.5.3 不同投标人的投标文件载明的项目管理成员或者联系人员为同一人；</w:t>
      </w:r>
      <w:r/>
    </w:p>
    <w:p>
      <w:pPr>
        <w:ind w:firstLine="480"/>
        <w:pageBreakBefore w:val="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.5.4不同投标人的投标文件异常一致或者投标报价呈规律性差异；</w:t>
      </w:r>
      <w:r/>
    </w:p>
    <w:p>
      <w:pPr>
        <w:ind w:firstLine="600"/>
        <w:keepLines/>
        <w:keepNext/>
        <w:pageBreakBefore w:val="0"/>
        <w:spacing w:line="360" w:lineRule="auto"/>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174"/>
      <w:r/>
      <w:r/>
    </w:p>
    <w:p>
      <w:pPr>
        <w:ind w:firstLine="480"/>
        <w:pageBreakBefore w:val="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pageBreakBefore w:val="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000000"/>
          <w:sz w:val="24"/>
          <w:szCs w:val="24"/>
          <w:lang w:eastAsia="zh-CN"/>
        </w:rPr>
        <w:t xml:space="preserve">代理公司</w:t>
      </w:r>
      <w:r>
        <w:rPr>
          <w:rFonts w:hint="eastAsia" w:ascii="宋体" w:hAnsi="宋体"/>
          <w:color w:val="000000"/>
          <w:sz w:val="24"/>
          <w:szCs w:val="24"/>
        </w:rPr>
        <w:t xml:space="preserve">或采购人提出质疑。上述应知其权益受到损害之日，是指：</w:t>
      </w:r>
      <w:r/>
    </w:p>
    <w:p>
      <w:pPr>
        <w:ind w:firstLine="480"/>
        <w:jc w:val="left"/>
        <w:pageBreakBefore w:val="0"/>
        <w:spacing w:line="360" w:lineRule="auto"/>
        <w:rPr>
          <w:rFonts w:hint="eastAsia" w:ascii="Times New Roman"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29</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29</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p>
    <w:p>
      <w:pPr>
        <w:ind w:firstLine="480"/>
        <w:pageBreakBefore w:val="0"/>
        <w:spacing w:line="360" w:lineRule="auto"/>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宋体" w:cs="宋体"/>
          <w:color w:val="000000"/>
          <w:sz w:val="24"/>
          <w:szCs w:val="24"/>
          <w:lang w:eastAsia="zh-CN"/>
        </w:rPr>
        <w:t xml:space="preserve">代理公司</w:t>
      </w:r>
      <w:r>
        <w:rPr>
          <w:rFonts w:hint="eastAsia" w:ascii="Times New Roman" w:hAnsi="宋体" w:cs="宋体"/>
          <w:color w:val="000000"/>
          <w:sz w:val="24"/>
          <w:szCs w:val="24"/>
        </w:rPr>
        <w:t xml:space="preserve">、</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p>
    <w:p>
      <w:pPr>
        <w:ind w:firstLine="480"/>
        <w:pageBreakBefore w:val="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pageBreakBefore w:val="0"/>
        <w:spacing w:line="360" w:lineRule="auto"/>
        <w:rPr>
          <w:rFonts w:hint="eastAsia" w:ascii="宋体" w:hAnsi="宋体"/>
          <w:b/>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.4 供应商</w:t>
      </w:r>
      <w:r>
        <w:rPr>
          <w:rFonts w:hint="eastAsia" w:ascii="宋体" w:hAnsi="宋体"/>
          <w:color w:val="auto"/>
          <w:sz w:val="24"/>
          <w:szCs w:val="24"/>
        </w:rPr>
        <w:t xml:space="preserve">（含潜在</w:t>
      </w:r>
      <w:r>
        <w:rPr>
          <w:rFonts w:ascii="宋体" w:hAnsi="宋体"/>
          <w:color w:val="auto"/>
          <w:sz w:val="24"/>
          <w:szCs w:val="24"/>
        </w:rPr>
        <w:t xml:space="preserve">供应商</w:t>
      </w:r>
      <w:r>
        <w:rPr>
          <w:rFonts w:hint="eastAsia" w:ascii="宋体" w:hAnsi="宋体"/>
          <w:color w:val="auto"/>
          <w:sz w:val="24"/>
          <w:szCs w:val="24"/>
        </w:rPr>
        <w:t xml:space="preserve">）</w:t>
      </w:r>
      <w:r>
        <w:rPr>
          <w:rFonts w:hint="eastAsia" w:ascii="宋体" w:hAnsi="宋体"/>
          <w:color w:val="000000"/>
          <w:sz w:val="24"/>
          <w:szCs w:val="24"/>
        </w:rPr>
        <w:t xml:space="preserve">对与</w:t>
      </w:r>
      <w:r>
        <w:rPr>
          <w:rFonts w:ascii="宋体" w:hAnsi="宋体"/>
          <w:color w:val="000000"/>
          <w:sz w:val="24"/>
          <w:szCs w:val="24"/>
        </w:rPr>
        <w:t xml:space="preserve">本项目</w:t>
      </w:r>
      <w:r>
        <w:rPr>
          <w:rFonts w:hint="eastAsia" w:ascii="宋体" w:hAnsi="宋体"/>
          <w:color w:val="000000"/>
          <w:sz w:val="24"/>
          <w:szCs w:val="24"/>
        </w:rPr>
        <w:t xml:space="preserve">有关的</w:t>
      </w:r>
      <w:r>
        <w:rPr>
          <w:rFonts w:ascii="宋体" w:hAnsi="宋体"/>
          <w:color w:val="000000"/>
          <w:sz w:val="24"/>
          <w:szCs w:val="24"/>
        </w:rPr>
        <w:t xml:space="preserve">所有询问、质疑</w:t>
      </w:r>
      <w:r>
        <w:rPr>
          <w:rFonts w:hint="eastAsia" w:ascii="宋体" w:hAnsi="宋体"/>
          <w:color w:val="000000"/>
          <w:sz w:val="24"/>
          <w:szCs w:val="24"/>
        </w:rPr>
        <w:t xml:space="preserve">均</w:t>
      </w:r>
      <w:r>
        <w:rPr>
          <w:rFonts w:ascii="宋体" w:hAnsi="宋体"/>
          <w:color w:val="000000"/>
          <w:sz w:val="24"/>
          <w:szCs w:val="24"/>
        </w:rPr>
        <w:t xml:space="preserve">请向采购人提出，由采购人负责答复。</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color w:val="000000"/>
          <w:sz w:val="24"/>
          <w:szCs w:val="24"/>
          <w:lang w:eastAsia="zh-CN"/>
        </w:rPr>
        <w:t xml:space="preserve">代理公司</w:t>
      </w:r>
      <w:r>
        <w:rPr>
          <w:rFonts w:hint="eastAsia" w:ascii="宋体" w:hAnsi="宋体"/>
          <w:color w:val="000000"/>
          <w:sz w:val="24"/>
          <w:szCs w:val="24"/>
        </w:rPr>
        <w:t xml:space="preserve">只接收以纸质原件形式送达的质疑,建议供应商尽量通过邮寄方式提交质疑</w:t>
      </w:r>
      <w:r>
        <w:rPr>
          <w:rFonts w:hint="eastAsia" w:ascii="宋体" w:hAnsi="宋体"/>
          <w:color w:val="auto"/>
          <w:sz w:val="24"/>
          <w:szCs w:val="24"/>
        </w:rPr>
        <w:t xml:space="preserve">（采购人和</w:t>
      </w:r>
      <w:r>
        <w:rPr>
          <w:rFonts w:hint="eastAsia" w:ascii="宋体" w:hAnsi="宋体"/>
          <w:color w:val="auto"/>
          <w:sz w:val="24"/>
          <w:szCs w:val="24"/>
          <w:lang w:eastAsia="zh-CN"/>
        </w:rPr>
        <w:t xml:space="preserve">代理公司</w:t>
      </w:r>
      <w:r>
        <w:rPr>
          <w:rFonts w:hint="eastAsia" w:ascii="宋体" w:hAnsi="宋体"/>
          <w:color w:val="auto"/>
          <w:sz w:val="24"/>
          <w:szCs w:val="24"/>
        </w:rPr>
        <w:t xml:space="preserve">不接受未填写快递运单的快件）。</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pageBreakBefore w:val="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 以下情形的质疑不予受理</w:t>
      </w:r>
      <w:r/>
    </w:p>
    <w:p>
      <w:pPr>
        <w:ind w:firstLine="480"/>
        <w:pageBreakBefore w:val="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.5.1 内容不符合《政府采购质疑和投诉办法》第十二条规定的质疑。</w:t>
      </w:r>
      <w:r/>
    </w:p>
    <w:p>
      <w:pPr>
        <w:ind w:firstLine="480"/>
        <w:pageBreakBefore w:val="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.5.2 超出政府采购法定期限的质疑。</w:t>
      </w:r>
      <w:r/>
    </w:p>
    <w:p>
      <w:pPr>
        <w:ind w:firstLine="480"/>
        <w:pageBreakBefore w:val="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.5.3 以传真、电子邮件等方式递交的非原件形式的质疑。</w:t>
      </w:r>
      <w:r/>
    </w:p>
    <w:p>
      <w:pPr>
        <w:ind w:firstLine="480"/>
        <w:pageBreakBefore w:val="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.5.4 未参加投标活动的供应商或在投标活动中自身权益未受到损害的供应商所提出的质疑。</w:t>
      </w:r>
      <w:r/>
    </w:p>
    <w:p>
      <w:pPr>
        <w:ind w:firstLine="480"/>
        <w:pageBreakBefore w:val="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pageBreakBefore w:val="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lang w:eastAsia="zh-CN"/>
        </w:rPr>
        <w:t xml:space="preserve">代理公司</w:t>
      </w:r>
      <w:r>
        <w:rPr>
          <w:rFonts w:hint="eastAsia" w:ascii="宋体" w:hAnsi="宋体"/>
          <w:color w:val="000000"/>
          <w:sz w:val="24"/>
          <w:szCs w:val="24"/>
        </w:rPr>
        <w:t xml:space="preserve">有权依据政府采购的有关规定，报请政府采购监管部门对该供应商进行相应的行政处罚和记录该供应商的失信信息。</w:t>
      </w:r>
      <w:r/>
    </w:p>
    <w:p>
      <w:pPr>
        <w:ind w:firstLine="600"/>
        <w:keepLines/>
        <w:keepNext/>
        <w:pageBreakBefore w:val="0"/>
        <w:spacing w:line="360" w:lineRule="auto"/>
        <w:rPr>
          <w:rFonts w:hint="eastAsia" w:ascii="黑体" w:hAnsi="宋体" w:eastAsia="黑体"/>
          <w:bCs/>
          <w:color w:val="000000"/>
          <w:sz w:val="30"/>
          <w:szCs w:val="30"/>
          <w:lang w:eastAsia="zh-CN"/>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w:t>
      </w:r>
      <w:r>
        <w:rPr>
          <w:rFonts w:hint="eastAsia" w:ascii="黑体" w:hAnsi="宋体" w:eastAsia="黑体"/>
          <w:bCs/>
          <w:color w:val="000000"/>
          <w:sz w:val="30"/>
          <w:szCs w:val="30"/>
          <w:lang w:eastAsia="zh-CN"/>
        </w:rPr>
        <w:t xml:space="preserve">成交通知书</w:t>
      </w:r>
      <w:r/>
    </w:p>
    <w:p>
      <w:pPr>
        <w:ind w:firstLine="600"/>
        <w:pageBreakBefore w:val="0"/>
        <w:spacing w:line="360" w:lineRule="auto"/>
        <w:rPr>
          <w:rFonts w:hint="eastAsia" w:ascii="宋体" w:hAnsi="宋体"/>
          <w:color w:val="000000"/>
          <w:sz w:val="24"/>
          <w:szCs w:val="24"/>
        </w:rPr>
      </w:pPr>
      <w:r>
        <w:rPr>
          <w:rFonts w:ascii="宋体" w:hAnsi="宋体"/>
          <w:color w:val="000000"/>
          <w:sz w:val="24"/>
          <w:szCs w:val="24"/>
        </w:rPr>
        <w:t xml:space="preserve">30</w:t>
      </w:r>
      <w:r>
        <w:rPr>
          <w:rFonts w:hint="eastAsia" w:ascii="宋体" w:hAnsi="宋体"/>
          <w:color w:val="000000"/>
          <w:sz w:val="24"/>
          <w:szCs w:val="24"/>
        </w:rPr>
        <w:t xml:space="preserve">.l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w:t>
      </w:r>
      <w:r>
        <w:rPr>
          <w:rFonts w:hint="eastAsia" w:ascii="宋体" w:hAnsi="宋体"/>
          <w:color w:val="000000"/>
          <w:sz w:val="24"/>
          <w:szCs w:val="24"/>
          <w:lang w:eastAsia="zh-CN"/>
        </w:rPr>
        <w:t xml:space="preserve">代理公司</w:t>
      </w:r>
      <w:r>
        <w:rPr>
          <w:rFonts w:hint="eastAsia" w:ascii="宋体" w:hAnsi="宋体"/>
          <w:color w:val="000000"/>
          <w:sz w:val="24"/>
          <w:szCs w:val="24"/>
        </w:rPr>
        <w:t xml:space="preserve">将向中标人发出</w:t>
      </w:r>
      <w:r>
        <w:rPr>
          <w:rFonts w:hint="eastAsia" w:ascii="宋体" w:hAnsi="宋体"/>
          <w:color w:val="000000"/>
          <w:sz w:val="24"/>
          <w:szCs w:val="24"/>
          <w:lang w:eastAsia="zh-CN"/>
        </w:rPr>
        <w:t xml:space="preserve">成交通知书</w:t>
      </w:r>
      <w:r>
        <w:rPr>
          <w:rFonts w:hint="eastAsia" w:ascii="宋体" w:hAnsi="宋体"/>
          <w:color w:val="000000"/>
          <w:sz w:val="24"/>
          <w:szCs w:val="24"/>
        </w:rPr>
        <w:t xml:space="preserve">。请中标人在中标结果公告届满之日起30日内,使用CA数字证书登录</w:t>
      </w:r>
      <w:r>
        <w:rPr>
          <w:rFonts w:hint="eastAsia" w:ascii="宋体" w:hAnsi="宋体"/>
          <w:color w:val="auto"/>
          <w:sz w:val="24"/>
          <w:szCs w:val="24"/>
        </w:rPr>
        <w:t xml:space="preserve">苏采云系统</w:t>
      </w:r>
      <w:r>
        <w:rPr>
          <w:rFonts w:hint="eastAsia" w:ascii="宋体" w:hAnsi="宋体"/>
          <w:color w:val="000000"/>
          <w:sz w:val="24"/>
          <w:szCs w:val="24"/>
        </w:rPr>
        <w:t xml:space="preserve">及时下载</w:t>
      </w:r>
      <w:r>
        <w:rPr>
          <w:rFonts w:hint="eastAsia" w:ascii="宋体" w:hAnsi="宋体"/>
          <w:color w:val="000000"/>
          <w:sz w:val="24"/>
          <w:szCs w:val="24"/>
          <w:lang w:eastAsia="zh-CN"/>
        </w:rPr>
        <w:t xml:space="preserve">成交通知书</w:t>
      </w:r>
      <w:r>
        <w:rPr>
          <w:rFonts w:hint="eastAsia" w:ascii="宋体" w:hAnsi="宋体"/>
          <w:color w:val="000000"/>
          <w:sz w:val="24"/>
          <w:szCs w:val="24"/>
        </w:rPr>
        <w:t xml:space="preserve">。因系统存储空间有限，自中标结果公告届满之日起30日后，</w:t>
      </w:r>
      <w:r>
        <w:rPr>
          <w:rFonts w:hint="eastAsia" w:ascii="宋体" w:hAnsi="宋体"/>
          <w:color w:val="auto"/>
          <w:sz w:val="24"/>
          <w:szCs w:val="24"/>
        </w:rPr>
        <w:t xml:space="preserve">苏采云系统</w:t>
      </w:r>
      <w:r>
        <w:rPr>
          <w:rFonts w:hint="eastAsia" w:ascii="宋体" w:hAnsi="宋体"/>
          <w:color w:val="000000"/>
          <w:sz w:val="24"/>
          <w:szCs w:val="24"/>
        </w:rPr>
        <w:t xml:space="preserve">不再保证提供下载</w:t>
      </w:r>
      <w:r>
        <w:rPr>
          <w:rFonts w:hint="eastAsia" w:ascii="宋体" w:hAnsi="宋体"/>
          <w:color w:val="000000"/>
          <w:sz w:val="24"/>
          <w:szCs w:val="24"/>
          <w:lang w:eastAsia="zh-CN"/>
        </w:rPr>
        <w:t xml:space="preserve">成交通知书</w:t>
      </w:r>
      <w:r>
        <w:rPr>
          <w:rFonts w:hint="eastAsia" w:ascii="宋体" w:hAnsi="宋体"/>
          <w:color w:val="000000"/>
          <w:sz w:val="24"/>
          <w:szCs w:val="24"/>
        </w:rPr>
        <w:t xml:space="preserve">服务,因未及时下载而造成的不利后果由中标人自行承担。</w:t>
      </w:r>
      <w:r/>
    </w:p>
    <w:p>
      <w:pPr>
        <w:ind w:firstLine="60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w:t>
      </w:r>
      <w:r>
        <w:rPr>
          <w:rFonts w:hint="eastAsia" w:ascii="宋体" w:hAnsi="宋体"/>
          <w:color w:val="000000"/>
          <w:sz w:val="24"/>
          <w:szCs w:val="24"/>
          <w:lang w:eastAsia="zh-CN"/>
        </w:rPr>
        <w:t xml:space="preserve">成交通知书</w:t>
      </w:r>
      <w:r>
        <w:rPr>
          <w:rFonts w:hint="eastAsia" w:ascii="宋体" w:hAnsi="宋体"/>
          <w:color w:val="000000"/>
          <w:sz w:val="24"/>
          <w:szCs w:val="24"/>
        </w:rPr>
        <w:t xml:space="preserve">将是合同的一个组成部分。对采购人和中标供应商均具有法律效力。</w:t>
      </w:r>
      <w:r>
        <w:rPr>
          <w:rFonts w:hint="eastAsia" w:ascii="宋体" w:hAnsi="宋体"/>
          <w:color w:val="000000"/>
          <w:sz w:val="24"/>
          <w:szCs w:val="24"/>
          <w:lang w:eastAsia="zh-CN"/>
        </w:rPr>
        <w:t xml:space="preserve">成交通知书</w:t>
      </w:r>
      <w:r>
        <w:rPr>
          <w:rFonts w:hint="eastAsia" w:ascii="宋体" w:hAnsi="宋体"/>
          <w:color w:val="000000"/>
          <w:sz w:val="24"/>
          <w:szCs w:val="24"/>
        </w:rPr>
        <w:t xml:space="preserve">发出后，采购人改变中标结果的，或者中标供应商放弃中标项目的，应当依法承担法律责任。</w:t>
      </w:r>
      <w:r/>
    </w:p>
    <w:p>
      <w:pPr>
        <w:keepLines/>
        <w:keepNext/>
        <w:pageBreakBefore w:val="0"/>
        <w:spacing w:before="145" w:after="145" w:line="360" w:lineRule="auto"/>
        <w:rPr>
          <w:rFonts w:hint="eastAsia" w:ascii="Times New Roman" w:hAnsi="Times New Roman"/>
          <w:b/>
          <w:bCs/>
          <w:color w:val="000000"/>
          <w:sz w:val="32"/>
          <w:szCs w:val="32"/>
        </w:rPr>
        <w:outlineLvl w:val="2"/>
      </w:pPr>
      <w:r/>
      <w:bookmarkStart w:id="175" w:name="_Toc120614220"/>
      <w:r/>
      <w:bookmarkStart w:id="176" w:name="_Toc513029236"/>
      <w:r/>
      <w:bookmarkStart w:id="177" w:name="_Toc20823308"/>
      <w:r/>
      <w:bookmarkStart w:id="178" w:name="_Toc16938552"/>
      <w:r>
        <w:rPr>
          <w:rFonts w:hint="eastAsia" w:ascii="Times New Roman" w:hAnsi="Times New Roman"/>
          <w:b/>
          <w:bCs/>
          <w:color w:val="000000"/>
          <w:sz w:val="32"/>
          <w:szCs w:val="32"/>
        </w:rPr>
        <w:t xml:space="preserve">七、授予合同</w:t>
      </w:r>
      <w:bookmarkEnd w:id="175"/>
      <w:r/>
      <w:bookmarkEnd w:id="176"/>
      <w:r/>
      <w:bookmarkEnd w:id="177"/>
      <w:r/>
      <w:bookmarkEnd w:id="178"/>
      <w:r/>
      <w:r/>
    </w:p>
    <w:p>
      <w:pPr>
        <w:ind w:firstLine="600"/>
        <w:keepLines/>
        <w:keepNext/>
        <w:pageBreakBefore w:val="0"/>
        <w:spacing w:line="360" w:lineRule="auto"/>
        <w:rPr>
          <w:rFonts w:hint="eastAsia" w:ascii="黑体" w:hAnsi="宋体" w:eastAsia="黑体"/>
          <w:bCs/>
          <w:color w:val="000000"/>
          <w:sz w:val="30"/>
          <w:szCs w:val="30"/>
        </w:rPr>
        <w:outlineLvl w:val="3"/>
      </w:pPr>
      <w:r/>
      <w:bookmarkStart w:id="179" w:name="_Toc16938553"/>
      <w:r/>
      <w:bookmarkStart w:id="180" w:name="_Toc513029237"/>
      <w:r/>
      <w:bookmarkStart w:id="181"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p>
    <w:p>
      <w:pPr>
        <w:ind w:firstLine="600"/>
        <w:pageBreakBefore w:val="0"/>
        <w:spacing w:line="360" w:lineRule="auto"/>
        <w:rPr>
          <w:rFonts w:hint="eastAsia"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.l中标人应当在</w:t>
      </w:r>
      <w:r>
        <w:rPr>
          <w:rFonts w:hint="eastAsia" w:ascii="宋体" w:hAnsi="宋体"/>
          <w:color w:val="000000"/>
          <w:sz w:val="24"/>
          <w:szCs w:val="24"/>
          <w:lang w:eastAsia="zh-CN"/>
        </w:rPr>
        <w:t xml:space="preserve">成交通知书</w:t>
      </w:r>
      <w:r>
        <w:rPr>
          <w:rFonts w:hint="eastAsia" w:ascii="宋体" w:hAnsi="宋体"/>
          <w:color w:val="000000"/>
          <w:sz w:val="24"/>
          <w:szCs w:val="24"/>
        </w:rPr>
        <w:t xml:space="preserve">发出之日起三十日内，按照招标文件确定的事项与采购人签订政府采购合同。</w:t>
      </w:r>
      <w:r/>
    </w:p>
    <w:p>
      <w:pPr>
        <w:ind w:firstLine="60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p>
    <w:p>
      <w:pPr>
        <w:ind w:firstLine="60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31.3 </w:t>
      </w:r>
      <w:r>
        <w:rPr>
          <w:rFonts w:hint="eastAsia" w:ascii="宋体" w:hAnsi="宋体" w:eastAsia="宋体" w:cs="宋体"/>
          <w:color w:val="000000"/>
          <w:sz w:val="24"/>
          <w:szCs w:val="24"/>
          <w:highlight w:val="none"/>
        </w:rPr>
        <w:t xml:space="preserve">★</w:t>
      </w:r>
      <w:r>
        <w:rPr>
          <w:rFonts w:hint="eastAsia" w:ascii="宋体" w:hAnsi="宋体"/>
          <w:color w:val="000000"/>
          <w:sz w:val="24"/>
          <w:szCs w:val="24"/>
          <w:u w:val="single"/>
        </w:rPr>
        <w:t xml:space="preserve">签订合同后，</w:t>
      </w:r>
      <w:r>
        <w:rPr>
          <w:rFonts w:hint="eastAsia" w:ascii="宋体" w:hAnsi="宋体"/>
          <w:i w:val="0"/>
          <w:iCs/>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p>
    <w:p>
      <w:pPr>
        <w:ind w:firstLine="600"/>
        <w:keepLines/>
        <w:keepNext/>
        <w:pageBreakBefore w:val="0"/>
        <w:spacing w:line="360" w:lineRule="auto"/>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79"/>
      <w:r/>
      <w:bookmarkEnd w:id="180"/>
      <w:r/>
      <w:bookmarkEnd w:id="181"/>
      <w:r/>
      <w:r/>
    </w:p>
    <w:p>
      <w:pPr>
        <w:ind w:firstLine="600"/>
        <w:keepLines/>
        <w:keepNext/>
        <w:pageBreakBefore w:val="0"/>
        <w:spacing w:line="360" w:lineRule="auto"/>
        <w:rPr>
          <w:rFonts w:ascii="黑体" w:hAnsi="宋体" w:eastAsia="黑体"/>
          <w:bCs/>
          <w:color w:val="000000"/>
          <w:sz w:val="30"/>
          <w:szCs w:val="30"/>
        </w:rPr>
        <w:outlineLvl w:val="3"/>
      </w:pPr>
      <w:r/>
      <w:bookmarkStart w:id="182" w:name="_Toc20823314"/>
      <w:r/>
      <w:bookmarkStart w:id="183" w:name="_Toc479757207"/>
      <w:r/>
      <w:bookmarkStart w:id="184" w:name="_Toc120614221"/>
      <w:r/>
      <w:bookmarkStart w:id="185" w:name="_Toc513029242"/>
      <w:r/>
      <w:bookmarkStart w:id="186" w:name="_Toc16938558"/>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3</w:t>
      </w:r>
      <w:r>
        <w:rPr>
          <w:rFonts w:hint="eastAsia" w:ascii="黑体" w:hAnsi="宋体" w:eastAsia="黑体"/>
          <w:bCs/>
          <w:color w:val="000000"/>
          <w:sz w:val="30"/>
          <w:szCs w:val="30"/>
        </w:rPr>
        <w:t xml:space="preserve">、政府采购履约资金扶持政策</w:t>
      </w:r>
      <w:r/>
    </w:p>
    <w:p>
      <w:pPr>
        <w:ind w:firstLine="555"/>
        <w:pageBreakBefore w:val="0"/>
        <w:spacing w:line="360" w:lineRule="auto"/>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pageBreakBefore w:val="0"/>
        <w:spacing w:line="360" w:lineRule="auto"/>
        <w:rPr>
          <w:rFonts w:ascii="宋体" w:hAnsi="宋体"/>
          <w:bCs/>
          <w:color w:val="000000"/>
          <w:sz w:val="24"/>
          <w:szCs w:val="24"/>
        </w:rPr>
      </w:pPr>
      <w:r>
        <w:rPr>
          <w:rFonts w:ascii="宋体" w:hAnsi="宋体"/>
          <w:bCs/>
          <w:color w:val="000000"/>
          <w:sz w:val="24"/>
          <w:szCs w:val="24"/>
        </w:rPr>
      </w:r>
      <w:r/>
    </w:p>
    <w:p>
      <w:pPr>
        <w:ind w:firstLine="2200"/>
        <w:jc w:val="both"/>
        <w:keepNext/>
        <w:pageBreakBefore w:val="0"/>
        <w:spacing w:line="360" w:lineRule="auto"/>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第三章  合同</w:t>
      </w:r>
      <w:bookmarkEnd w:id="182"/>
      <w:r/>
      <w:bookmarkEnd w:id="183"/>
      <w:r/>
      <w:bookmarkEnd w:id="184"/>
      <w:r/>
      <w:bookmarkEnd w:id="185"/>
      <w:r/>
      <w:bookmarkEnd w:id="186"/>
      <w:r>
        <w:rPr>
          <w:rFonts w:hint="eastAsia" w:ascii="黑体" w:hAnsi="Times New Roman" w:eastAsia="黑体"/>
          <w:bCs/>
          <w:color w:val="000000"/>
          <w:sz w:val="44"/>
          <w:szCs w:val="28"/>
        </w:rPr>
        <w:t xml:space="preserve">文本</w:t>
      </w:r>
      <w:r/>
    </w:p>
    <w:p>
      <w:pPr>
        <w:ind w:firstLine="480"/>
        <w:pageBreakBefore w:val="0"/>
        <w:spacing w:line="360" w:lineRule="auto"/>
        <w:rPr>
          <w:rFonts w:hint="eastAsia" w:ascii="宋体" w:hAnsi="宋体"/>
          <w:bCs/>
          <w:color w:val="000000"/>
          <w:sz w:val="24"/>
          <w:szCs w:val="21"/>
        </w:rPr>
      </w:pPr>
      <w:r/>
      <w:bookmarkStart w:id="187" w:name="_Toc20823315"/>
      <w:r/>
      <w:bookmarkStart w:id="188" w:name="_Toc513029243"/>
      <w:r/>
      <w:bookmarkStart w:id="189" w:name="_Toc16938559"/>
      <w:r>
        <w:rPr>
          <w:rFonts w:hint="eastAsia" w:ascii="宋体" w:hAnsi="宋体"/>
          <w:bCs/>
          <w:color w:val="000000"/>
          <w:sz w:val="24"/>
          <w:szCs w:val="21"/>
        </w:rPr>
        <w:t xml:space="preserve">以下为中标后签定本项目合同的通用条款，中标人不得提出实质性的修改。</w:t>
      </w:r>
      <w:r/>
    </w:p>
    <w:p>
      <w:pPr>
        <w:jc w:val="center"/>
        <w:pageBreakBefore w:val="0"/>
        <w:spacing w:before="145" w:after="145" w:line="360" w:lineRule="auto"/>
        <w:rPr>
          <w:rFonts w:ascii="宋体" w:hAnsi="宋体"/>
          <w:b/>
          <w:bCs/>
          <w:color w:val="000000"/>
          <w:sz w:val="30"/>
          <w:szCs w:val="20"/>
        </w:rPr>
        <w:outlineLvl w:val="0"/>
      </w:pPr>
      <w:r>
        <w:rPr>
          <w:rFonts w:hint="eastAsia" w:ascii="宋体" w:hAnsi="宋体"/>
          <w:b/>
          <w:color w:val="000000"/>
          <w:sz w:val="30"/>
          <w:szCs w:val="21"/>
        </w:rPr>
        <w:t xml:space="preserve">江苏省政府采购合同（货物）（合同编号）</w:t>
      </w:r>
      <w:r/>
    </w:p>
    <w:p>
      <w:pPr>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项目名称：                                       项目编号：</w:t>
      </w:r>
      <w:r/>
    </w:p>
    <w:p>
      <w:pPr>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甲方：（买方）_________</w:t>
      </w:r>
      <w:r/>
    </w:p>
    <w:p>
      <w:pPr>
        <w:pageBreakBefore w:val="0"/>
        <w:spacing w:before="120" w:after="120" w:line="360" w:lineRule="auto"/>
        <w:rPr>
          <w:rFonts w:hint="eastAsia" w:ascii="宋体" w:hAnsi="宋体" w:cs="Courier New"/>
          <w:color w:val="000000"/>
          <w:sz w:val="24"/>
          <w:szCs w:val="24"/>
        </w:rPr>
      </w:pPr>
      <w:r>
        <w:rPr>
          <w:rFonts w:ascii="宋体" w:hAnsi="宋体" w:cs="Courier New"/>
          <w:color w:val="000000"/>
          <w:sz w:val="24"/>
          <w:szCs w:val="24"/>
        </w:rPr>
        <w:t xml:space="preserve">乙方：（卖方）_________</w:t>
      </w:r>
      <w:r/>
    </w:p>
    <w:p>
      <w:pPr>
        <w:pageBreakBefore w:val="0"/>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p>
    <w:p>
      <w:pPr>
        <w:pageBreakBefore w:val="0"/>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pageBreakBefore w:val="0"/>
        <w:spacing w:before="120" w:after="120" w:line="360"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p>
    <w:p>
      <w:pPr>
        <w:pageBreakBefore w:val="0"/>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p>
    <w:p>
      <w:pPr>
        <w:pageBreakBefore w:val="0"/>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p>
    <w:p>
      <w:pPr>
        <w:pageBreakBefore w:val="0"/>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1.5 履行地点：</w:t>
      </w:r>
      <w:r/>
    </w:p>
    <w:p>
      <w:pPr>
        <w:pageBreakBefore w:val="0"/>
        <w:spacing w:before="120" w:after="120" w:line="360"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p>
    <w:p>
      <w:pPr>
        <w:pageBreakBefore w:val="0"/>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1.7 包装方式：</w:t>
      </w:r>
      <w:r/>
    </w:p>
    <w:p>
      <w:pPr>
        <w:pageBreakBefore w:val="0"/>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二、合同金额</w:t>
      </w:r>
      <w:r/>
    </w:p>
    <w:p>
      <w:pPr>
        <w:ind w:left="410" w:hanging="41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2.1 本合同金额为（大写）：_______</w:t>
      </w:r>
      <w:r>
        <w:rPr>
          <w:rFonts w:hint="eastAsia" w:ascii="宋体" w:hAnsi="宋体" w:cs="Courier New"/>
          <w:color w:val="000000"/>
          <w:sz w:val="24"/>
          <w:szCs w:val="24"/>
        </w:rPr>
        <w:t xml:space="preserve">圆</w:t>
      </w:r>
      <w:r>
        <w:rPr>
          <w:rFonts w:ascii="宋体" w:hAnsi="宋体" w:cs="Courier New"/>
          <w:color w:val="000000"/>
          <w:sz w:val="24"/>
          <w:szCs w:val="24"/>
        </w:rPr>
        <w:t xml:space="preserve">（___元）人民币</w:t>
      </w:r>
      <w:r>
        <w:rPr>
          <w:rFonts w:hint="eastAsia" w:ascii="宋体" w:hAnsi="宋体" w:cs="Courier New"/>
          <w:color w:val="000000"/>
          <w:sz w:val="24"/>
          <w:szCs w:val="24"/>
        </w:rPr>
        <w:t xml:space="preserve">或其他币种</w:t>
      </w:r>
      <w:r>
        <w:rPr>
          <w:rFonts w:ascii="宋体" w:hAnsi="宋体" w:cs="Courier New"/>
          <w:color w:val="000000"/>
          <w:sz w:val="24"/>
          <w:szCs w:val="24"/>
        </w:rPr>
        <w:t xml:space="preserve">。</w:t>
      </w:r>
      <w:r/>
    </w:p>
    <w:p>
      <w:pPr>
        <w:pageBreakBefore w:val="0"/>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三、技术资料</w:t>
      </w:r>
      <w:r/>
    </w:p>
    <w:p>
      <w:pPr>
        <w:ind w:left="410" w:hanging="410"/>
        <w:pageBreakBefore w:val="0"/>
        <w:spacing w:before="120" w:after="120" w:line="360" w:lineRule="auto"/>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的有关技术资料。</w:t>
      </w:r>
      <w:r/>
    </w:p>
    <w:p>
      <w:pPr>
        <w:ind w:left="410" w:hanging="41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pageBreakBefore w:val="0"/>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四、知识产权</w:t>
      </w:r>
      <w:r/>
    </w:p>
    <w:p>
      <w:pPr>
        <w:pageBreakBefore w:val="0"/>
        <w:spacing w:line="360" w:lineRule="auto"/>
        <w:rPr>
          <w:rFonts w:hint="eastAsia" w:ascii="宋体" w:hAnsi="宋体"/>
          <w:color w:val="000000"/>
          <w:sz w:val="24"/>
          <w:szCs w:val="21"/>
        </w:rPr>
      </w:pPr>
      <w:r>
        <w:rPr>
          <w:rFonts w:ascii="Times New Roman" w:hAnsi="宋体"/>
          <w:color w:val="000000"/>
          <w:sz w:val="24"/>
          <w:szCs w:val="24"/>
        </w:rPr>
        <w:t xml:space="preserve">4.1乙</w:t>
      </w:r>
      <w:r>
        <w:rPr>
          <w:rFonts w:hint="eastAsia" w:ascii="宋体" w:hAnsi="宋体"/>
          <w:color w:val="000000"/>
          <w:sz w:val="24"/>
          <w:szCs w:val="21"/>
        </w:rPr>
        <w:t xml:space="preserve">方应保证甲方在使用、接受本合同货物</w:t>
      </w:r>
      <w:r>
        <w:rPr>
          <w:rFonts w:hint="eastAsia" w:ascii="Times New Roman" w:hAnsi="宋体"/>
          <w:color w:val="000000"/>
          <w:sz w:val="24"/>
          <w:szCs w:val="24"/>
        </w:rPr>
        <w:t xml:space="preserve">（包含与货物相关的服务）</w:t>
      </w:r>
      <w:r>
        <w:rPr>
          <w:rFonts w:hint="eastAsia" w:ascii="宋体" w:hAnsi="宋体"/>
          <w:color w:val="000000"/>
          <w:sz w:val="24"/>
          <w:szCs w:val="21"/>
        </w:rPr>
        <w:t xml:space="preserve">或其任何一部分时不受第三方提出侵犯其专利权、版权、商标权和工业设计权等知识产权的起诉。一旦出现侵权，由乙方负全部责任。</w:t>
      </w:r>
      <w:r/>
    </w:p>
    <w:p>
      <w:pPr>
        <w:pageBreakBefore w:val="0"/>
        <w:spacing w:before="120" w:after="120" w:line="360" w:lineRule="auto"/>
        <w:rPr>
          <w:rFonts w:ascii="宋体" w:hAnsi="宋体" w:cs="Courier New"/>
          <w:color w:val="000000"/>
          <w:sz w:val="24"/>
          <w:szCs w:val="24"/>
          <w:u w:val="single"/>
        </w:rPr>
      </w:pPr>
      <w:r>
        <w:rPr>
          <w:rFonts w:ascii="宋体" w:hAnsi="宋体" w:cs="Courier New"/>
          <w:b/>
          <w:color w:val="000000"/>
          <w:sz w:val="24"/>
          <w:szCs w:val="24"/>
        </w:rPr>
        <w:t xml:space="preserve">五、产权担保</w:t>
      </w:r>
      <w:r/>
    </w:p>
    <w:p>
      <w:pPr>
        <w:ind w:left="408" w:hanging="408"/>
        <w:pageBreakBefore w:val="0"/>
        <w:spacing w:before="120" w:after="120" w:line="360" w:lineRule="auto"/>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p>
    <w:p>
      <w:pPr>
        <w:ind w:left="410" w:hanging="410"/>
        <w:pageBreakBefore w:val="0"/>
        <w:spacing w:before="120" w:after="120" w:line="360" w:lineRule="auto"/>
        <w:rPr>
          <w:rFonts w:ascii="宋体" w:hAnsi="宋体" w:cs="Courier New"/>
          <w:b/>
          <w:color w:val="auto"/>
          <w:sz w:val="24"/>
          <w:szCs w:val="24"/>
        </w:rPr>
      </w:pPr>
      <w:r>
        <w:rPr>
          <w:rFonts w:ascii="宋体" w:hAnsi="宋体" w:cs="Courier New"/>
          <w:b/>
          <w:color w:val="auto"/>
          <w:sz w:val="24"/>
          <w:szCs w:val="24"/>
        </w:rPr>
        <w:t xml:space="preserve">六、履约保证金</w:t>
      </w:r>
      <w:r/>
    </w:p>
    <w:p>
      <w:pPr>
        <w:ind w:left="408" w:hanging="408"/>
        <w:pageBreakBefore w:val="0"/>
        <w:spacing w:before="120" w:after="120" w:line="360" w:lineRule="auto"/>
        <w:rPr>
          <w:rFonts w:hint="default" w:ascii="宋体" w:hAnsi="宋体" w:eastAsia="宋体" w:cs="Courier New"/>
          <w:color w:val="auto"/>
          <w:sz w:val="24"/>
          <w:szCs w:val="24"/>
          <w:lang w:val="en-US" w:eastAsia="zh-CN"/>
        </w:rPr>
      </w:pPr>
      <w:r>
        <w:rPr>
          <w:rFonts w:ascii="宋体" w:hAnsi="宋体" w:cs="Courier New"/>
          <w:color w:val="auto"/>
          <w:sz w:val="24"/>
          <w:szCs w:val="24"/>
        </w:rPr>
        <w:t xml:space="preserve">6.1 </w:t>
      </w:r>
      <w:r>
        <w:rPr>
          <w:rFonts w:hint="eastAsia" w:ascii="宋体" w:hAnsi="宋体" w:cs="Courier New"/>
          <w:color w:val="auto"/>
          <w:sz w:val="24"/>
          <w:szCs w:val="24"/>
          <w:lang w:val="en-US" w:eastAsia="zh-CN"/>
        </w:rPr>
        <w:t xml:space="preserve">不收取履约保证金。</w:t>
      </w:r>
      <w:r/>
    </w:p>
    <w:p>
      <w:pPr>
        <w:pageBreakBefore w:val="0"/>
        <w:spacing w:before="145" w:after="145" w:line="360" w:lineRule="auto"/>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pageBreakBefore w:val="0"/>
        <w:spacing w:before="145" w:after="145" w:line="360" w:lineRule="auto"/>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pageBreakBefore w:val="0"/>
        <w:spacing w:before="145" w:after="145" w:line="360" w:lineRule="auto"/>
        <w:rPr>
          <w:rFonts w:hint="eastAsia" w:ascii="宋体" w:hAnsi="宋体"/>
          <w:color w:val="000000"/>
          <w:sz w:val="24"/>
          <w:szCs w:val="24"/>
        </w:rPr>
      </w:pPr>
      <w:r>
        <w:rPr>
          <w:rFonts w:hint="eastAsia" w:ascii="宋体" w:hAnsi="宋体"/>
          <w:color w:val="000000"/>
          <w:sz w:val="24"/>
          <w:szCs w:val="24"/>
        </w:rPr>
        <w:t xml:space="preserve">7.2乙方不得将合同标的分包给他人履行。</w:t>
      </w:r>
      <w:r/>
    </w:p>
    <w:p>
      <w:pPr>
        <w:pageBreakBefore w:val="0"/>
        <w:spacing w:before="145" w:after="145" w:line="360" w:lineRule="auto"/>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p>
    <w:p>
      <w:pPr>
        <w:pageBreakBefore w:val="0"/>
        <w:spacing w:before="120" w:after="120" w:line="360" w:lineRule="auto"/>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pageBreakBefore w:val="0"/>
        <w:spacing w:before="120" w:after="120" w:line="360" w:lineRule="auto"/>
        <w:rPr>
          <w:rFonts w:hint="eastAsia" w:ascii="宋体" w:hAnsi="宋体" w:eastAsia="宋体" w:cs="Times New Roman"/>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w:t>
      </w:r>
      <w:r>
        <w:rPr>
          <w:rFonts w:hint="eastAsia" w:ascii="宋体" w:hAnsi="宋体" w:cs="Courier New"/>
          <w:bCs/>
          <w:color w:val="000000"/>
          <w:sz w:val="24"/>
          <w:szCs w:val="24"/>
          <w:lang w:eastAsia="zh-CN"/>
        </w:rPr>
        <w:t xml:space="preserve">：</w:t>
      </w:r>
      <w:r>
        <w:rPr>
          <w:rFonts w:hint="eastAsia" w:ascii="宋体" w:hAnsi="宋体" w:cs="Courier New"/>
          <w:bCs/>
          <w:color w:val="auto"/>
          <w:sz w:val="24"/>
          <w:szCs w:val="24"/>
        </w:rPr>
        <w:t xml:space="preserve">分批次供货，货到现场经验收合格（含随机取样送检），根据县财政局拨款情况，资金到位后由县财政直接支付。（无息）</w:t>
      </w:r>
      <w:r>
        <w:rPr>
          <w:rFonts w:hint="eastAsia" w:ascii="宋体" w:hAnsi="宋体" w:eastAsia="宋体" w:cs="Times New Roman"/>
          <w:color w:val="auto"/>
          <w:sz w:val="24"/>
          <w:szCs w:val="24"/>
        </w:rPr>
        <w:t xml:space="preserve">。</w:t>
      </w:r>
      <w:r/>
    </w:p>
    <w:p>
      <w:pPr>
        <w:pageBreakBefore w:val="0"/>
        <w:spacing w:before="120" w:after="120" w:line="360" w:lineRule="auto"/>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p>
    <w:p>
      <w:pPr>
        <w:pageBreakBefore w:val="0"/>
        <w:spacing w:before="145" w:after="145" w:line="360" w:lineRule="auto"/>
        <w:rPr>
          <w:rFonts w:ascii="宋体" w:hAnsi="宋体" w:eastAsia="仿宋_GB2312"/>
          <w:b/>
          <w:color w:val="000000"/>
          <w:sz w:val="24"/>
          <w:szCs w:val="24"/>
        </w:rPr>
      </w:pPr>
      <w:r>
        <w:rPr>
          <w:rFonts w:hint="eastAsia" w:ascii="宋体" w:hAnsi="宋体"/>
          <w:b/>
          <w:color w:val="000000"/>
          <w:sz w:val="24"/>
          <w:szCs w:val="24"/>
        </w:rPr>
        <w:t xml:space="preserve">九、税费</w:t>
      </w:r>
      <w:r/>
    </w:p>
    <w:p>
      <w:pPr>
        <w:pageBreakBefore w:val="0"/>
        <w:spacing w:before="145" w:after="145" w:line="360" w:lineRule="auto"/>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ind w:left="412" w:hanging="412"/>
        <w:pageBreakBefore w:val="0"/>
        <w:spacing w:before="120" w:after="120" w:line="360" w:lineRule="auto"/>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p>
    <w:p>
      <w:pPr>
        <w:ind w:left="410" w:hanging="41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p>
    <w:p>
      <w:pPr>
        <w:ind w:left="480" w:hanging="48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p>
    <w:p>
      <w:pPr>
        <w:ind w:firstLine="42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p>
    <w:p>
      <w:pPr>
        <w:ind w:firstLine="42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p>
    <w:p>
      <w:pPr>
        <w:ind w:left="42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p>
    <w:p>
      <w:pPr>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如在使用过程中发生质量问题，乙方在接到甲方通知后在_________小时内到达甲方现场。</w:t>
      </w:r>
      <w:r/>
    </w:p>
    <w:p>
      <w:pPr>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 在质保期内，乙方应对货物出现的质量及安全问题负责处理解决并承担一切费用。</w:t>
      </w:r>
      <w:r/>
    </w:p>
    <w:p>
      <w:pPr>
        <w:ind w:left="480" w:hanging="48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年（自交货验收合格之日起计），因人为因素出现的故障不在免费保修范围内。超过保修期的机器设备，终生维修，维修时只收部件成本费。</w:t>
      </w:r>
      <w:r/>
    </w:p>
    <w:p>
      <w:pPr>
        <w:pageBreakBefore w:val="0"/>
        <w:spacing w:before="120" w:after="120" w:line="360" w:lineRule="auto"/>
        <w:rPr>
          <w:rFonts w:ascii="宋体" w:hAnsi="宋体" w:cs="Courier New"/>
          <w:b/>
          <w:color w:val="auto"/>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auto"/>
          <w:sz w:val="24"/>
          <w:szCs w:val="24"/>
        </w:rPr>
        <w:t xml:space="preserve">项目</w:t>
      </w:r>
      <w:r>
        <w:rPr>
          <w:rFonts w:ascii="宋体" w:hAnsi="宋体" w:cs="Courier New"/>
          <w:b/>
          <w:color w:val="auto"/>
          <w:sz w:val="24"/>
          <w:szCs w:val="24"/>
        </w:rPr>
        <w:t xml:space="preserve">验收</w:t>
      </w:r>
      <w:r/>
    </w:p>
    <w:p>
      <w:pPr>
        <w:pageBreakBefore w:val="0"/>
        <w:spacing w:before="120" w:after="120" w:line="360" w:lineRule="auto"/>
        <w:rPr>
          <w:rFonts w:hint="eastAsia" w:ascii="宋体" w:hAnsi="宋体" w:cs="Courier New"/>
          <w:color w:val="auto"/>
          <w:sz w:val="24"/>
          <w:szCs w:val="24"/>
        </w:rPr>
      </w:pPr>
      <w:r>
        <w:rPr>
          <w:rFonts w:hint="eastAsia" w:ascii="宋体" w:hAnsi="宋体" w:cs="Courier New"/>
          <w:color w:val="auto"/>
          <w:sz w:val="24"/>
          <w:szCs w:val="24"/>
        </w:rPr>
        <w:t xml:space="preserve">11.1 甲方依法组织履约验收工作。</w:t>
      </w:r>
      <w:r/>
    </w:p>
    <w:p>
      <w:pPr>
        <w:pageBreakBefore w:val="0"/>
        <w:spacing w:before="120" w:after="120" w:line="360" w:lineRule="auto"/>
        <w:rPr>
          <w:rFonts w:hint="eastAsia" w:ascii="宋体" w:hAnsi="宋体" w:cs="Courier New"/>
          <w:color w:val="auto"/>
          <w:sz w:val="24"/>
          <w:szCs w:val="24"/>
        </w:rPr>
      </w:pPr>
      <w:r>
        <w:rPr>
          <w:rFonts w:hint="eastAsia" w:ascii="宋体" w:hAnsi="宋体" w:cs="Courier New"/>
          <w:color w:val="auto"/>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ageBreakBefore w:val="0"/>
        <w:spacing w:before="120" w:after="120" w:line="360" w:lineRule="auto"/>
        <w:rPr>
          <w:rFonts w:hint="eastAsia" w:ascii="宋体" w:hAnsi="宋体" w:cs="Courier New"/>
          <w:color w:val="auto"/>
          <w:sz w:val="24"/>
          <w:szCs w:val="24"/>
        </w:rPr>
      </w:pPr>
      <w:r>
        <w:rPr>
          <w:rFonts w:hint="eastAsia" w:ascii="宋体" w:hAnsi="宋体" w:cs="Courier New"/>
          <w:color w:val="auto"/>
          <w:sz w:val="24"/>
          <w:szCs w:val="24"/>
        </w:rPr>
        <w:t xml:space="preserve">11.3 对于实际使用人和甲方分离的项目，甲方邀请实际使用人参与验收。</w:t>
      </w:r>
      <w:r/>
    </w:p>
    <w:p>
      <w:pPr>
        <w:pageBreakBefore w:val="0"/>
        <w:spacing w:before="120" w:after="120" w:line="360" w:lineRule="auto"/>
        <w:rPr>
          <w:rFonts w:hint="eastAsia" w:ascii="宋体" w:hAnsi="宋体" w:cs="Courier New"/>
          <w:color w:val="auto"/>
          <w:sz w:val="24"/>
          <w:szCs w:val="24"/>
        </w:rPr>
      </w:pPr>
      <w:r>
        <w:rPr>
          <w:rFonts w:hint="eastAsia" w:ascii="宋体" w:hAnsi="宋体" w:cs="Courier New"/>
          <w:color w:val="auto"/>
          <w:sz w:val="24"/>
          <w:szCs w:val="24"/>
        </w:rPr>
        <w:t xml:space="preserve">11.4 如有必要，甲方邀请参加本项目的其他供应商或第三方专业机构及专家参与验收，相关意见将作为验收书的参考资料。</w:t>
      </w:r>
      <w:r/>
    </w:p>
    <w:p>
      <w:pPr>
        <w:pageBreakBefore w:val="0"/>
        <w:spacing w:before="120" w:after="120" w:line="360" w:lineRule="auto"/>
        <w:rPr>
          <w:rFonts w:hint="eastAsia" w:ascii="宋体" w:hAnsi="宋体" w:cs="Courier New"/>
          <w:color w:val="auto"/>
          <w:sz w:val="24"/>
          <w:szCs w:val="24"/>
        </w:rPr>
      </w:pPr>
      <w:r>
        <w:rPr>
          <w:rFonts w:hint="eastAsia" w:ascii="宋体" w:hAnsi="宋体" w:cs="Courier New"/>
          <w:color w:val="auto"/>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ageBreakBefore w:val="0"/>
        <w:spacing w:before="120" w:after="120" w:line="360" w:lineRule="auto"/>
        <w:rPr>
          <w:rFonts w:hint="eastAsia" w:ascii="宋体" w:hAnsi="宋体" w:cs="Courier New"/>
          <w:color w:val="auto"/>
          <w:sz w:val="24"/>
          <w:szCs w:val="24"/>
        </w:rPr>
      </w:pPr>
      <w:r>
        <w:rPr>
          <w:rFonts w:hint="eastAsia" w:ascii="宋体" w:hAnsi="宋体" w:cs="Courier New"/>
          <w:color w:val="auto"/>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ageBreakBefore w:val="0"/>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ind w:left="480" w:hanging="48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乙方应在货物发运前对其进行满足运输距离、防潮、防震、防锈和防破损装卸等要求包装，以保证货物安全运达甲方指定地点。</w:t>
      </w:r>
      <w:r>
        <w:rPr>
          <w:rFonts w:hint="eastAsia" w:ascii="宋体" w:hAnsi="宋体"/>
          <w:color w:val="auto"/>
          <w:sz w:val="24"/>
          <w:szCs w:val="24"/>
        </w:rPr>
        <w:t xml:space="preserve">乙方对货物的包装应符合《商品包装政府采购需求标准（试行）》、《快递包装政府采购需求标准（试行）》的规定。</w:t>
      </w:r>
      <w:r/>
    </w:p>
    <w:p>
      <w:pPr>
        <w:ind w:left="480" w:hanging="48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使用说明书、质量检验证明书、随配附件和工具以及清单一并附于货物内。</w:t>
      </w:r>
      <w:r/>
    </w:p>
    <w:p>
      <w:pPr>
        <w:ind w:left="480" w:hanging="48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p>
    <w:p>
      <w:pPr>
        <w:ind w:left="480" w:hanging="48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p>
    <w:p>
      <w:pPr>
        <w:ind w:left="480" w:right="26" w:hanging="480"/>
        <w:pageBreakBefore w:val="0"/>
        <w:spacing w:before="156" w:after="156"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p>
    <w:p>
      <w:pPr>
        <w:pageBreakBefore w:val="0"/>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p>
    <w:p>
      <w:pPr>
        <w:ind w:left="410" w:hanging="41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p>
    <w:p>
      <w:pPr>
        <w:ind w:left="410" w:hanging="41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 甲方无故逾期验收和办理货款支付手续的,甲方应按逾期付款总额每日</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向乙方支付违约金。</w:t>
      </w:r>
      <w:r/>
    </w:p>
    <w:p>
      <w:pPr>
        <w:ind w:left="410" w:hanging="41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p>
    <w:p>
      <w:pPr>
        <w:ind w:left="410" w:hanging="41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ageBreakBefore w:val="0"/>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p>
    <w:p>
      <w:pPr>
        <w:ind w:left="480" w:hanging="48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p>
    <w:p>
      <w:pPr>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p>
    <w:p>
      <w:pPr>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p>
    <w:p>
      <w:pPr>
        <w:pageBreakBefore w:val="0"/>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p>
    <w:p>
      <w:pPr>
        <w:ind w:left="480" w:hanging="480"/>
        <w:pageBreakBefore w:val="0"/>
        <w:spacing w:before="120" w:after="120" w:line="360"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p>
    <w:p>
      <w:pPr>
        <w:pageBreakBefore w:val="0"/>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、合同生效及其它</w:t>
      </w:r>
      <w:r/>
    </w:p>
    <w:p>
      <w:pPr>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p>
    <w:p>
      <w:pPr>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《民法典》、《政府采购法》</w:t>
      </w:r>
      <w:r>
        <w:rPr>
          <w:rFonts w:ascii="宋体" w:hAnsi="宋体" w:cs="Courier New"/>
          <w:color w:val="000000"/>
          <w:sz w:val="24"/>
          <w:szCs w:val="24"/>
        </w:rPr>
        <w:t xml:space="preserve">有关条文执行。</w:t>
      </w:r>
      <w:r/>
    </w:p>
    <w:p>
      <w:pPr>
        <w:ind w:left="480" w:hanging="48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两</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乙方各执一份。</w:t>
      </w:r>
      <w:r/>
    </w:p>
    <w:p>
      <w:pPr>
        <w:ind w:left="480" w:hanging="48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  甲方：                        乙方： </w:t>
      </w:r>
      <w:r/>
    </w:p>
    <w:p>
      <w:pPr>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p>
    <w:p>
      <w:pPr>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p>
    <w:p>
      <w:pPr>
        <w:ind w:firstLine="240"/>
        <w:pageBreakBefore w:val="0"/>
        <w:spacing w:before="120" w:after="120" w:line="360" w:lineRule="auto"/>
        <w:rPr>
          <w:rFonts w:hint="eastAsia" w:ascii="宋体" w:hAnsi="Courier New" w:cs="Courier New"/>
          <w:color w:val="000000"/>
          <w:szCs w:val="21"/>
        </w:rPr>
      </w:pPr>
      <w:r>
        <w:rPr>
          <w:rFonts w:hint="eastAsia" w:ascii="宋体" w:hAnsi="宋体" w:cs="Courier New"/>
          <w:color w:val="000000"/>
          <w:sz w:val="24"/>
          <w:szCs w:val="24"/>
        </w:rPr>
        <w:t xml:space="preserve">联系电话：                    联系电话：          </w:t>
      </w:r>
      <w:r/>
    </w:p>
    <w:p>
      <w:pPr>
        <w:jc w:val="center"/>
        <w:pageBreakBefore w:val="0"/>
        <w:spacing w:before="120" w:after="120" w:line="360" w:lineRule="auto"/>
        <w:rPr>
          <w:rFonts w:hint="eastAsia" w:ascii="宋体" w:hAnsi="宋体" w:cs="Courier New"/>
          <w:color w:val="000000"/>
          <w:sz w:val="24"/>
          <w:szCs w:val="24"/>
        </w:rPr>
      </w:pPr>
      <w:r>
        <w:rPr>
          <w:rFonts w:hint="eastAsia" w:ascii="宋体" w:hAnsi="Courier New" w:cs="Courier New"/>
          <w:color w:val="000000"/>
          <w:szCs w:val="21"/>
        </w:rPr>
        <w:t xml:space="preserve">                 </w:t>
      </w:r>
      <w:r>
        <w:rPr>
          <w:rFonts w:hint="eastAsia" w:ascii="宋体" w:hAnsi="宋体" w:cs="Courier New"/>
          <w:color w:val="000000"/>
          <w:sz w:val="24"/>
          <w:szCs w:val="24"/>
        </w:rPr>
        <w:t xml:space="preserve">   </w:t>
      </w:r>
      <w:r/>
    </w:p>
    <w:p>
      <w:pPr>
        <w:jc w:val="center"/>
        <w:pageBreakBefore w:val="0"/>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r>
      <w:r/>
    </w:p>
    <w:p>
      <w:pPr>
        <w:jc w:val="center"/>
        <w:pageBreakBefore w:val="0"/>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bookmarkEnd w:id="187"/>
      <w:r/>
      <w:bookmarkEnd w:id="188"/>
      <w:r/>
      <w:bookmarkEnd w:id="189"/>
      <w:r/>
      <w:bookmarkStart w:id="190" w:name="_Hlt16619369"/>
      <w:r/>
      <w:bookmarkEnd w:id="190"/>
      <w:r/>
      <w:bookmarkStart w:id="191" w:name="_Hlt16619350"/>
      <w:r/>
      <w:bookmarkStart w:id="192" w:name="_Toc16938590"/>
      <w:r/>
      <w:bookmarkStart w:id="193" w:name="_Toc20823346"/>
      <w:r/>
      <w:bookmarkStart w:id="194" w:name="_Toc120614244"/>
      <w:r/>
      <w:bookmarkStart w:id="195" w:name="_Toc462564139"/>
      <w:r/>
      <w:bookmarkStart w:id="196" w:name="_Toc479757211"/>
      <w:r>
        <w:rPr>
          <w:rFonts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91"/>
      <w:r>
        <w:rPr>
          <w:rFonts w:hint="eastAsia" w:ascii="黑体" w:hAnsi="Courier New" w:eastAsia="黑体" w:cs="Courier New"/>
          <w:bCs/>
          <w:color w:val="000000"/>
          <w:sz w:val="44"/>
          <w:szCs w:val="21"/>
        </w:rPr>
        <w:t xml:space="preserve">四章 采购需求</w:t>
      </w:r>
      <w:bookmarkEnd w:id="192"/>
      <w:r/>
      <w:bookmarkEnd w:id="193"/>
      <w:r/>
      <w:bookmarkEnd w:id="194"/>
      <w:r/>
      <w:r/>
    </w:p>
    <w:p>
      <w:pPr>
        <w:pageBreakBefore w:val="0"/>
        <w:spacing w:line="360" w:lineRule="auto"/>
        <w:rPr>
          <w:rFonts w:hint="eastAsia" w:ascii="宋体" w:hAnsi="宋体"/>
          <w:color w:val="000000"/>
          <w:sz w:val="24"/>
          <w:szCs w:val="24"/>
        </w:rPr>
      </w:pPr>
      <w:r/>
      <w:bookmarkStart w:id="197" w:name="_Toc26554093"/>
      <w:r/>
      <w:bookmarkStart w:id="198" w:name="_Toc49090575"/>
      <w:r>
        <w:rPr>
          <w:rFonts w:hint="eastAsia" w:ascii="宋体" w:hAnsi="宋体"/>
          <w:color w:val="000000"/>
          <w:sz w:val="24"/>
          <w:szCs w:val="24"/>
        </w:rPr>
        <w:t xml:space="preserve">项目属性:货物类项目</w:t>
      </w:r>
      <w:r>
        <w:rPr>
          <w:rFonts w:hint="eastAsia" w:ascii="宋体" w:hAnsi="宋体"/>
          <w:color w:val="000000"/>
          <w:sz w:val="24"/>
          <w:szCs w:val="24"/>
          <w:lang w:eastAsia="zh-CN"/>
        </w:rPr>
        <w:t xml:space="preserve">，</w:t>
      </w:r>
      <w:r>
        <w:rPr>
          <w:rFonts w:hint="eastAsia" w:ascii="宋体" w:hAnsi="宋体" w:eastAsia="宋体" w:cs="宋体"/>
          <w:b w:val="0"/>
          <w:bCs/>
          <w:color w:val="auto"/>
          <w:sz w:val="24"/>
          <w:szCs w:val="24"/>
          <w:highlight w:val="none"/>
        </w:rPr>
        <w:t xml:space="preserve">采购标的对应的中小企业划分标准所属行业为</w:t>
      </w:r>
      <w:r>
        <w:rPr>
          <w:rFonts w:hint="eastAsia" w:ascii="宋体" w:hAnsi="宋体" w:eastAsia="宋体" w:cs="宋体"/>
          <w:b w:val="0"/>
          <w:bCs/>
          <w:color w:val="auto"/>
          <w:sz w:val="24"/>
          <w:szCs w:val="24"/>
          <w:highlight w:val="none"/>
          <w:u w:val="single"/>
          <w:lang w:val="en-US" w:eastAsia="zh-CN"/>
        </w:rPr>
        <w:t xml:space="preserve">工业。</w:t>
      </w:r>
      <w:r/>
    </w:p>
    <w:p>
      <w:pPr>
        <w:pageBreakBefore w:val="0"/>
        <w:spacing w:line="360" w:lineRule="auto"/>
        <w:rPr>
          <w:rFonts w:hint="eastAsia" w:ascii="宋体" w:hAnsi="宋体"/>
          <w:bCs/>
          <w:color w:val="000000"/>
          <w:sz w:val="24"/>
          <w:szCs w:val="24"/>
        </w:rPr>
      </w:pPr>
      <w:r>
        <w:rPr>
          <w:rFonts w:hint="eastAsia" w:ascii="宋体" w:hAnsi="宋体"/>
          <w:bCs/>
          <w:color w:val="000000"/>
          <w:sz w:val="24"/>
          <w:szCs w:val="24"/>
        </w:rPr>
        <w:t xml:space="preserve">采购需求包括拟采购的标的及其需要满足的技术、商务要求。</w:t>
      </w:r>
      <w:r/>
    </w:p>
    <w:p>
      <w:pPr>
        <w:numPr>
          <w:ilvl w:val="0"/>
          <w:numId w:val="5"/>
        </w:numPr>
        <w:pageBreakBefore w:val="0"/>
        <w:spacing w:line="360" w:lineRule="auto"/>
        <w:rPr>
          <w:rFonts w:hint="eastAsia" w:ascii="宋体" w:hAnsi="宋体"/>
          <w:bCs/>
          <w:color w:val="000000"/>
          <w:sz w:val="24"/>
          <w:szCs w:val="24"/>
        </w:rPr>
      </w:pPr>
      <w:r>
        <w:rPr>
          <w:rFonts w:hint="eastAsia" w:ascii="宋体" w:hAnsi="宋体"/>
          <w:bCs/>
          <w:color w:val="000000"/>
          <w:sz w:val="24"/>
          <w:szCs w:val="24"/>
        </w:rPr>
        <w:t xml:space="preserve">技术要求</w:t>
      </w:r>
      <w:r/>
    </w:p>
    <w:p>
      <w:pPr>
        <w:pStyle w:val="707"/>
        <w:numPr>
          <w:ilvl w:val="0"/>
          <w:numId w:val="0"/>
        </w:numPr>
        <w:rPr>
          <w:rFonts w:hint="eastAsia" w:ascii="宋体" w:hAnsi="宋体" w:eastAsia="宋体" w:cs="Times New Roman"/>
          <w:b w:val="0"/>
          <w:bCs/>
          <w:color w:val="000000"/>
          <w:sz w:val="24"/>
          <w:szCs w:val="24"/>
          <w:lang w:val="en-US" w:eastAsia="zh-CN" w:bidi="ar-SA"/>
        </w:rPr>
      </w:pPr>
      <w:r>
        <w:rPr>
          <w:rFonts w:hint="eastAsia" w:ascii="宋体" w:hAnsi="宋体" w:eastAsia="宋体" w:cs="Times New Roman"/>
          <w:b w:val="0"/>
          <w:bCs/>
          <w:color w:val="000000"/>
          <w:sz w:val="24"/>
          <w:szCs w:val="24"/>
          <w:lang w:val="en-US" w:eastAsia="zh-CN" w:bidi="ar-SA"/>
        </w:rPr>
        <w:t xml:space="preserve">需求清单：</w:t>
      </w:r>
      <w:r/>
    </w:p>
    <w:tbl>
      <w:tblPr>
        <w:tblStyle w:val="705"/>
        <w:tblW w:w="8434" w:type="dxa"/>
        <w:tblInd w:w="0" w:type="dxa"/>
        <w:tblLayout w:type="autofit"/>
        <w:tblCellMar>
          <w:left w:w="108" w:type="dxa"/>
          <w:top w:w="0" w:type="dxa"/>
          <w:right w:w="108" w:type="dxa"/>
          <w:bottom w:w="0" w:type="dxa"/>
        </w:tblCellMar>
        <w:tblLook w:val="04A0" w:firstRow="1" w:lastRow="0" w:firstColumn="1" w:lastColumn="0" w:noHBand="0" w:noVBand="1"/>
      </w:tblPr>
      <w:tblGrid>
        <w:gridCol w:w="751"/>
        <w:gridCol w:w="1560"/>
        <w:gridCol w:w="3072"/>
        <w:gridCol w:w="1716"/>
        <w:gridCol w:w="1335"/>
      </w:tblGrid>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内容</w:t>
            </w:r>
            <w:r/>
          </w:p>
        </w:tc>
        <w:tc>
          <w:tcPr>
            <w:shd w:val="clear" w:color="auto" w:fill="ffffff"/>
            <w:tcBorders>
              <w:top w:val="single" w:color="000000" w:sz="4" w:space="0"/>
              <w:left w:val="single" w:color="000000" w:sz="4" w:space="0"/>
              <w:bottom w:val="single" w:color="000000" w:sz="4" w:space="0"/>
              <w:right w:val="single" w:color="000000" w:sz="4" w:space="0"/>
            </w:tcBorders>
            <w:tcW w:w="3072" w:type="dxa"/>
            <w:vAlign w:val="center"/>
            <w:textDirection w:val="lrTb"/>
            <w:noWrap w:val="false"/>
          </w:tcPr>
          <w:p>
            <w:pPr>
              <w:jc w:val="center"/>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参数及规格要求</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仿宋" w:hAnsi="仿宋" w:eastAsia="仿宋" w:cs="仿宋"/>
                <w:b/>
                <w:bCs/>
                <w:color w:val="000000"/>
                <w:sz w:val="24"/>
                <w:lang w:bidi="ar"/>
              </w:rPr>
            </w:pPr>
            <w:r>
              <w:rPr>
                <w:rFonts w:hint="eastAsia" w:ascii="仿宋" w:hAnsi="仿宋" w:eastAsia="仿宋" w:cs="仿宋"/>
                <w:b/>
                <w:bCs/>
                <w:color w:val="000000"/>
                <w:sz w:val="24"/>
                <w:lang w:bidi="ar"/>
              </w:rPr>
              <w:t xml:space="preserve">最高单价限价</w:t>
            </w:r>
            <w:r/>
          </w:p>
          <w:p>
            <w:pPr>
              <w:jc w:val="center"/>
              <w:widowControl/>
              <w:rPr>
                <w:rFonts w:hint="eastAsia"/>
                <w:lang w:bidi="ar"/>
              </w:rPr>
            </w:pPr>
            <w:r>
              <w:rPr>
                <w:rFonts w:hint="eastAsia" w:ascii="仿宋" w:hAnsi="仿宋" w:eastAsia="仿宋" w:cs="仿宋"/>
                <w:b/>
                <w:bCs/>
                <w:color w:val="000000"/>
                <w:sz w:val="24"/>
                <w:lang w:bidi="ar"/>
              </w:rPr>
              <w:t xml:space="preserve">（万元/吨）</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widowControl/>
              <w:rPr>
                <w:rFonts w:hint="eastAsia" w:ascii="仿宋" w:hAnsi="仿宋" w:eastAsia="仿宋" w:cs="仿宋"/>
                <w:b/>
                <w:bCs/>
                <w:color w:val="000000"/>
                <w:sz w:val="24"/>
                <w:lang w:bidi="ar"/>
              </w:rPr>
            </w:pPr>
            <w:r>
              <w:rPr>
                <w:rFonts w:hint="eastAsia" w:ascii="仿宋" w:hAnsi="仿宋" w:eastAsia="仿宋" w:cs="仿宋"/>
                <w:b/>
                <w:bCs/>
                <w:color w:val="000000"/>
                <w:sz w:val="24"/>
                <w:lang w:bidi="ar"/>
              </w:rPr>
              <w:t xml:space="preserve">预算金额</w:t>
            </w:r>
            <w:r/>
          </w:p>
          <w:p>
            <w:pPr>
              <w:jc w:val="center"/>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（万元）</w:t>
            </w:r>
            <w:r/>
          </w:p>
        </w:tc>
      </w:tr>
      <w:tr>
        <w:trPr>
          <w:trHeight w:val="936"/>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采购包一</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仿宋" w:hAnsi="仿宋" w:eastAsia="仿宋" w:cs="仿宋"/>
                <w:color w:val="000000"/>
                <w:sz w:val="24"/>
              </w:rPr>
            </w:pPr>
            <w:r>
              <w:rPr>
                <w:rFonts w:hint="eastAsia"/>
              </w:rPr>
              <w:t xml:space="preserve">大量元素水溶性肥料</w:t>
            </w:r>
            <w:r/>
          </w:p>
        </w:tc>
        <w:tc>
          <w:tcPr>
            <w:tcBorders>
              <w:top w:val="single" w:color="000000" w:sz="4" w:space="0"/>
              <w:left w:val="single" w:color="000000" w:sz="4" w:space="0"/>
              <w:bottom w:val="single" w:color="000000" w:sz="4" w:space="0"/>
              <w:right w:val="single" w:color="000000" w:sz="4" w:space="0"/>
            </w:tcBorders>
            <w:tcW w:w="3072" w:type="dxa"/>
            <w:vAlign w:val="center"/>
            <w:textDirection w:val="lrTb"/>
            <w:noWrap w:val="false"/>
          </w:tcPr>
          <w:p>
            <w:pPr>
              <w:jc w:val="left"/>
              <w:pageBreakBefore w:val="0"/>
              <w:spacing w:line="360" w:lineRule="auto"/>
              <w:widowControl/>
              <w:rPr>
                <w:rFonts w:hint="eastAsia" w:ascii="仿宋" w:hAnsi="仿宋" w:eastAsia="仿宋" w:cs="仿宋"/>
                <w:color w:val="000000"/>
                <w:sz w:val="24"/>
              </w:rPr>
            </w:pPr>
            <w:r>
              <w:rPr>
                <w:rFonts w:hint="eastAsia"/>
              </w:rPr>
              <w:t xml:space="preserve">100g×100袋/箱；产品有效含量：P</w:t>
            </w:r>
            <w:r>
              <w:rPr>
                <w:rFonts w:hint="eastAsia"/>
                <w:vertAlign w:val="subscript"/>
              </w:rPr>
              <w:t xml:space="preserve">2</w:t>
            </w:r>
            <w:r>
              <w:rPr>
                <w:rFonts w:hint="eastAsia"/>
                <w:lang w:val="en-US" w:eastAsia="zh-CN"/>
              </w:rPr>
              <w:t xml:space="preserve">O</w:t>
            </w:r>
            <w:r>
              <w:rPr>
                <w:rFonts w:hint="eastAsia"/>
                <w:vertAlign w:val="subscript"/>
              </w:rPr>
              <w:t xml:space="preserve">5</w:t>
            </w:r>
            <w:r>
              <w:rPr>
                <w:rFonts w:hint="eastAsia"/>
              </w:rPr>
              <w:t xml:space="preserve">+K</w:t>
            </w:r>
            <w:r>
              <w:rPr>
                <w:rFonts w:hint="eastAsia"/>
                <w:vertAlign w:val="subscript"/>
              </w:rPr>
              <w:t xml:space="preserve">2</w:t>
            </w:r>
            <w:r>
              <w:rPr>
                <w:rFonts w:hint="eastAsia"/>
                <w:lang w:val="en-US" w:eastAsia="zh-CN"/>
              </w:rPr>
              <w:t xml:space="preserve">O</w:t>
            </w:r>
            <w:r>
              <w:rPr>
                <w:rFonts w:hint="eastAsia"/>
              </w:rPr>
              <w:t xml:space="preserve">≥550g/L、微量元素锌（Zn：2-30g/L）</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仿宋" w:hAnsi="仿宋" w:eastAsia="仿宋" w:cs="仿宋"/>
                <w:color w:val="000000"/>
                <w:sz w:val="24"/>
              </w:rPr>
            </w:pPr>
            <w:r>
              <w:t xml:space="preserve">2.50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widowControl/>
              <w:rPr>
                <w:rFonts w:hint="eastAsia" w:ascii="仿宋" w:hAnsi="仿宋" w:eastAsia="仿宋" w:cs="仿宋"/>
                <w:color w:val="000000"/>
                <w:sz w:val="24"/>
              </w:rPr>
            </w:pPr>
            <w:r>
              <w:t xml:space="preserve">83.4</w:t>
            </w:r>
            <w:r/>
          </w:p>
        </w:tc>
      </w:tr>
      <w:tr>
        <w:trPr>
          <w:trHeight w:val="936"/>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采购包二</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仿宋" w:hAnsi="仿宋" w:eastAsia="仿宋" w:cs="仿宋"/>
                <w:color w:val="000000"/>
                <w:sz w:val="24"/>
              </w:rPr>
            </w:pPr>
            <w:r>
              <w:rPr>
                <w:rFonts w:hint="eastAsia"/>
              </w:rPr>
              <w:t xml:space="preserve">磷酸二氢钾</w:t>
            </w:r>
            <w:r/>
          </w:p>
        </w:tc>
        <w:tc>
          <w:tcPr>
            <w:tcBorders>
              <w:top w:val="single" w:color="000000" w:sz="4" w:space="0"/>
              <w:left w:val="single" w:color="000000" w:sz="4" w:space="0"/>
              <w:bottom w:val="single" w:color="000000" w:sz="4" w:space="0"/>
              <w:right w:val="single" w:color="000000" w:sz="4" w:space="0"/>
            </w:tcBorders>
            <w:tcW w:w="3072" w:type="dxa"/>
            <w:vAlign w:val="center"/>
            <w:textDirection w:val="lrTb"/>
            <w:noWrap w:val="false"/>
          </w:tcPr>
          <w:p>
            <w:pPr>
              <w:jc w:val="left"/>
              <w:pageBreakBefore w:val="0"/>
              <w:spacing w:line="360" w:lineRule="auto"/>
              <w:widowControl/>
              <w:rPr>
                <w:rFonts w:hint="eastAsia" w:ascii="仿宋" w:hAnsi="仿宋" w:eastAsia="仿宋" w:cs="仿宋"/>
                <w:color w:val="000000"/>
                <w:sz w:val="24"/>
              </w:rPr>
            </w:pPr>
            <w:r>
              <w:rPr>
                <w:rFonts w:hint="eastAsia"/>
              </w:rPr>
              <w:t xml:space="preserve">100g×100袋/桶；KH</w:t>
            </w:r>
            <w:r>
              <w:rPr>
                <w:rFonts w:hint="eastAsia"/>
                <w:vertAlign w:val="subscript"/>
                <w:lang w:val="en-US" w:eastAsia="zh-CN"/>
              </w:rPr>
              <w:t xml:space="preserve">2</w:t>
            </w:r>
            <w:r>
              <w:rPr>
                <w:rFonts w:hint="eastAsia"/>
              </w:rPr>
              <w:t xml:space="preserve">PO</w:t>
            </w:r>
            <w:r>
              <w:rPr>
                <w:rFonts w:hint="eastAsia"/>
                <w:vertAlign w:val="subscript"/>
              </w:rPr>
              <w:t xml:space="preserve">4</w:t>
            </w:r>
            <w:r>
              <w:rPr>
                <w:rFonts w:hint="eastAsia"/>
              </w:rPr>
              <w:t xml:space="preserve">≥99%    P</w:t>
            </w:r>
            <w:r>
              <w:rPr>
                <w:rFonts w:hint="eastAsia"/>
                <w:vertAlign w:val="subscript"/>
              </w:rPr>
              <w:t xml:space="preserve">2</w:t>
            </w:r>
            <w:r>
              <w:rPr>
                <w:rFonts w:hint="eastAsia"/>
              </w:rPr>
              <w:t xml:space="preserve">O</w:t>
            </w:r>
            <w:r>
              <w:rPr>
                <w:rFonts w:hint="eastAsia"/>
                <w:vertAlign w:val="subscript"/>
              </w:rPr>
              <w:t xml:space="preserve">5</w:t>
            </w:r>
            <w:r>
              <w:rPr>
                <w:rFonts w:hint="eastAsia"/>
              </w:rPr>
              <w:t xml:space="preserve">≥52%  K</w:t>
            </w:r>
            <w:r>
              <w:rPr>
                <w:rFonts w:hint="eastAsia"/>
                <w:vertAlign w:val="subscript"/>
              </w:rPr>
              <w:t xml:space="preserve">2</w:t>
            </w:r>
            <w:r>
              <w:rPr>
                <w:rFonts w:hint="eastAsia"/>
              </w:rPr>
              <w:t xml:space="preserve">O≥34%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仿宋" w:hAnsi="仿宋" w:eastAsia="仿宋" w:cs="仿宋"/>
                <w:color w:val="000000"/>
                <w:sz w:val="24"/>
              </w:rPr>
            </w:pPr>
            <w:r>
              <w:t xml:space="preserve">1.20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widowControl/>
              <w:rPr>
                <w:rFonts w:hint="eastAsia" w:ascii="仿宋" w:hAnsi="仿宋" w:eastAsia="仿宋" w:cs="仿宋"/>
                <w:color w:val="000000"/>
                <w:sz w:val="24"/>
              </w:rPr>
            </w:pPr>
            <w:r>
              <w:t xml:space="preserve">15</w:t>
            </w:r>
            <w:r/>
          </w:p>
        </w:tc>
      </w:tr>
      <w:tr>
        <w:trPr>
          <w:trHeight w:val="936"/>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采购包三</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仿宋" w:hAnsi="仿宋" w:eastAsia="仿宋" w:cs="仿宋"/>
                <w:color w:val="000000"/>
                <w:sz w:val="24"/>
              </w:rPr>
            </w:pPr>
            <w:r>
              <w:rPr>
                <w:rFonts w:hint="eastAsia"/>
              </w:rPr>
              <w:t xml:space="preserve">3%噻霉酮微乳剂</w:t>
            </w:r>
            <w:r/>
          </w:p>
        </w:tc>
        <w:tc>
          <w:tcPr>
            <w:tcBorders>
              <w:top w:val="single" w:color="000000" w:sz="4" w:space="0"/>
              <w:left w:val="single" w:color="000000" w:sz="4" w:space="0"/>
              <w:bottom w:val="single" w:color="000000" w:sz="4" w:space="0"/>
              <w:right w:val="single" w:color="000000" w:sz="4" w:space="0"/>
            </w:tcBorders>
            <w:tcW w:w="3072" w:type="dxa"/>
            <w:vAlign w:val="center"/>
            <w:textDirection w:val="lrTb"/>
            <w:noWrap w:val="false"/>
          </w:tcPr>
          <w:p>
            <w:pPr>
              <w:jc w:val="center"/>
              <w:widowControl/>
              <w:rPr>
                <w:rFonts w:hint="eastAsia" w:ascii="仿宋" w:hAnsi="仿宋" w:eastAsia="仿宋" w:cs="仿宋"/>
                <w:color w:val="000000"/>
                <w:sz w:val="24"/>
              </w:rPr>
            </w:pPr>
            <w:r>
              <w:rPr>
                <w:rFonts w:hint="eastAsia"/>
              </w:rPr>
              <w:t xml:space="preserve">100g×100瓶/箱</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仿宋" w:hAnsi="仿宋" w:eastAsia="仿宋" w:cs="仿宋"/>
                <w:color w:val="000000"/>
                <w:sz w:val="24"/>
              </w:rPr>
            </w:pPr>
            <w:r>
              <w:t xml:space="preserve">13.00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widowControl/>
              <w:rPr>
                <w:rFonts w:hint="eastAsia" w:ascii="仿宋" w:hAnsi="仿宋" w:eastAsia="仿宋" w:cs="仿宋"/>
                <w:color w:val="000000"/>
                <w:sz w:val="24"/>
              </w:rPr>
            </w:pPr>
            <w:r>
              <w:t xml:space="preserve">65</w:t>
            </w:r>
            <w:r/>
          </w:p>
        </w:tc>
      </w:tr>
      <w:tr>
        <w:trPr>
          <w:trHeight w:val="936"/>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采购包四</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仿宋" w:hAnsi="仿宋" w:eastAsia="仿宋" w:cs="仿宋"/>
                <w:color w:val="000000"/>
                <w:sz w:val="24"/>
              </w:rPr>
            </w:pPr>
            <w:r>
              <w:rPr>
                <w:rFonts w:hint="eastAsia"/>
              </w:rPr>
              <w:t xml:space="preserve">40%噻呋酰胺.己唑醇悬浮剂</w:t>
            </w:r>
            <w:r/>
          </w:p>
        </w:tc>
        <w:tc>
          <w:tcPr>
            <w:tcBorders>
              <w:top w:val="single" w:color="000000" w:sz="4" w:space="0"/>
              <w:left w:val="single" w:color="000000" w:sz="4" w:space="0"/>
              <w:bottom w:val="single" w:color="000000" w:sz="4" w:space="0"/>
              <w:right w:val="single" w:color="000000" w:sz="4" w:space="0"/>
            </w:tcBorders>
            <w:tcW w:w="3072" w:type="dxa"/>
            <w:vAlign w:val="center"/>
            <w:textDirection w:val="lrTb"/>
            <w:noWrap w:val="false"/>
          </w:tcPr>
          <w:p>
            <w:pPr>
              <w:jc w:val="center"/>
              <w:widowControl/>
              <w:rPr>
                <w:rFonts w:hint="eastAsia" w:ascii="仿宋" w:hAnsi="仿宋" w:eastAsia="仿宋" w:cs="仿宋"/>
                <w:color w:val="000000"/>
                <w:sz w:val="24"/>
              </w:rPr>
            </w:pPr>
            <w:r>
              <w:rPr>
                <w:rFonts w:hint="eastAsia"/>
              </w:rPr>
              <w:t xml:space="preserve">10g×800袋/箱</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仿宋" w:hAnsi="仿宋" w:eastAsia="仿宋" w:cs="仿宋"/>
                <w:color w:val="000000"/>
                <w:sz w:val="24"/>
              </w:rPr>
            </w:pPr>
            <w:r>
              <w:t xml:space="preserve">14.00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widowControl/>
              <w:rPr>
                <w:rFonts w:hint="eastAsia" w:ascii="仿宋" w:hAnsi="仿宋" w:eastAsia="仿宋" w:cs="仿宋"/>
                <w:color w:val="000000"/>
                <w:sz w:val="24"/>
              </w:rPr>
            </w:pPr>
            <w:r>
              <w:t xml:space="preserve">70</w:t>
            </w:r>
            <w:r/>
          </w:p>
        </w:tc>
      </w:tr>
      <w:tr>
        <w:trPr>
          <w:trHeight w:val="936"/>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采购包五</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仿宋" w:hAnsi="仿宋" w:eastAsia="仿宋" w:cs="仿宋"/>
                <w:color w:val="000000"/>
                <w:sz w:val="24"/>
              </w:rPr>
            </w:pPr>
            <w:r>
              <w:rPr>
                <w:rFonts w:hint="eastAsia"/>
              </w:rPr>
              <w:t xml:space="preserve">15%井冈·戊唑醇悬浮剂</w:t>
            </w:r>
            <w:r/>
          </w:p>
        </w:tc>
        <w:tc>
          <w:tcPr>
            <w:tcBorders>
              <w:top w:val="single" w:color="000000" w:sz="4" w:space="0"/>
              <w:left w:val="single" w:color="000000" w:sz="4" w:space="0"/>
              <w:bottom w:val="single" w:color="000000" w:sz="4" w:space="0"/>
              <w:right w:val="single" w:color="000000" w:sz="4" w:space="0"/>
            </w:tcBorders>
            <w:tcW w:w="3072" w:type="dxa"/>
            <w:vAlign w:val="center"/>
            <w:textDirection w:val="lrTb"/>
            <w:noWrap w:val="false"/>
          </w:tcPr>
          <w:p>
            <w:pPr>
              <w:jc w:val="center"/>
              <w:widowControl/>
              <w:rPr>
                <w:rFonts w:hint="eastAsia" w:ascii="仿宋" w:hAnsi="仿宋" w:eastAsia="仿宋" w:cs="仿宋"/>
                <w:color w:val="000000"/>
                <w:sz w:val="24"/>
              </w:rPr>
            </w:pPr>
            <w:r>
              <w:rPr>
                <w:rFonts w:hint="eastAsia"/>
              </w:rPr>
              <w:t xml:space="preserve">80g×100瓶/箱</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仿宋" w:hAnsi="仿宋" w:eastAsia="仿宋" w:cs="仿宋"/>
                <w:color w:val="000000"/>
                <w:sz w:val="24"/>
              </w:rPr>
            </w:pPr>
            <w:r>
              <w:t xml:space="preserve">6.00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widowControl/>
              <w:rPr>
                <w:rFonts w:hint="eastAsia" w:ascii="仿宋" w:hAnsi="仿宋" w:eastAsia="仿宋" w:cs="仿宋"/>
                <w:color w:val="000000"/>
                <w:sz w:val="24"/>
              </w:rPr>
            </w:pPr>
            <w:r>
              <w:t xml:space="preserve">72</w:t>
            </w:r>
            <w:r/>
          </w:p>
        </w:tc>
      </w:tr>
      <w:tr>
        <w:trPr>
          <w:trHeight w:val="936"/>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hint="eastAsia" w:ascii="仿宋" w:hAnsi="仿宋" w:eastAsia="仿宋" w:cs="仿宋"/>
                <w:color w:val="000000"/>
                <w:sz w:val="24"/>
                <w:lang w:bidi="ar"/>
              </w:rPr>
            </w:pPr>
            <w:r>
              <w:rPr>
                <w:rFonts w:hint="eastAsia"/>
              </w:rPr>
              <w:t xml:space="preserve">采购包六</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仿宋" w:hAnsi="仿宋" w:eastAsia="仿宋" w:cs="仿宋"/>
                <w:color w:val="000000"/>
                <w:sz w:val="24"/>
                <w:lang w:bidi="ar"/>
              </w:rPr>
            </w:pPr>
            <w:r>
              <w:rPr>
                <w:rFonts w:hint="eastAsia"/>
              </w:rPr>
              <w:t xml:space="preserve">60%烯啶·呋虫胺水分散粒剂</w:t>
            </w:r>
            <w:r/>
          </w:p>
        </w:tc>
        <w:tc>
          <w:tcPr>
            <w:tcBorders>
              <w:top w:val="single" w:color="000000" w:sz="4" w:space="0"/>
              <w:left w:val="single" w:color="000000" w:sz="4" w:space="0"/>
              <w:bottom w:val="single" w:color="000000" w:sz="4" w:space="0"/>
              <w:right w:val="single" w:color="000000" w:sz="4" w:space="0"/>
            </w:tcBorders>
            <w:tcW w:w="3072" w:type="dxa"/>
            <w:vAlign w:val="center"/>
            <w:textDirection w:val="lrTb"/>
            <w:noWrap w:val="false"/>
          </w:tcPr>
          <w:p>
            <w:pPr>
              <w:jc w:val="center"/>
              <w:widowControl/>
              <w:rPr>
                <w:rFonts w:hint="eastAsia" w:ascii="仿宋" w:hAnsi="仿宋" w:eastAsia="仿宋" w:cs="仿宋"/>
                <w:color w:val="000000"/>
                <w:sz w:val="24"/>
                <w:lang w:bidi="ar"/>
              </w:rPr>
            </w:pPr>
            <w:r>
              <w:rPr>
                <w:rFonts w:hint="eastAsia"/>
              </w:rPr>
              <w:t xml:space="preserve">5g×800袋/箱</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仿宋" w:hAnsi="仿宋" w:eastAsia="仿宋" w:cs="仿宋"/>
                <w:color w:val="000000"/>
                <w:sz w:val="24"/>
                <w:lang w:bidi="ar"/>
              </w:rPr>
            </w:pPr>
            <w:r>
              <w:t xml:space="preserve">30.00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widowControl/>
              <w:rPr>
                <w:rFonts w:hint="eastAsia" w:ascii="仿宋" w:hAnsi="仿宋" w:eastAsia="仿宋" w:cs="仿宋"/>
                <w:color w:val="000000"/>
                <w:sz w:val="24"/>
                <w:lang w:bidi="ar"/>
              </w:rPr>
            </w:pPr>
            <w:r>
              <w:t xml:space="preserve">75</w:t>
            </w:r>
            <w:r/>
          </w:p>
        </w:tc>
      </w:tr>
      <w:tr>
        <w:trPr>
          <w:trHeight w:val="936"/>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hint="eastAsia" w:ascii="仿宋" w:hAnsi="仿宋" w:eastAsia="仿宋" w:cs="仿宋"/>
                <w:color w:val="000000"/>
                <w:sz w:val="24"/>
                <w:lang w:bidi="ar"/>
              </w:rPr>
            </w:pPr>
            <w:r>
              <w:rPr>
                <w:rFonts w:hint="eastAsia"/>
              </w:rPr>
              <w:t xml:space="preserve">采购包七</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仿宋" w:hAnsi="仿宋" w:eastAsia="仿宋" w:cs="仿宋"/>
                <w:color w:val="000000"/>
                <w:sz w:val="24"/>
                <w:lang w:bidi="ar"/>
              </w:rPr>
            </w:pPr>
            <w:r>
              <w:rPr>
                <w:rFonts w:hint="eastAsia"/>
              </w:rPr>
              <w:t xml:space="preserve">40%烯啶·吡蚜酮水分散粒剂</w:t>
            </w:r>
            <w:r/>
          </w:p>
        </w:tc>
        <w:tc>
          <w:tcPr>
            <w:tcBorders>
              <w:top w:val="single" w:color="000000" w:sz="4" w:space="0"/>
              <w:left w:val="single" w:color="000000" w:sz="4" w:space="0"/>
              <w:bottom w:val="single" w:color="000000" w:sz="4" w:space="0"/>
              <w:right w:val="single" w:color="000000" w:sz="4" w:space="0"/>
            </w:tcBorders>
            <w:tcW w:w="3072" w:type="dxa"/>
            <w:vAlign w:val="center"/>
            <w:textDirection w:val="lrTb"/>
            <w:noWrap w:val="false"/>
          </w:tcPr>
          <w:p>
            <w:pPr>
              <w:jc w:val="center"/>
              <w:widowControl/>
              <w:rPr>
                <w:rFonts w:hint="eastAsia" w:ascii="仿宋" w:hAnsi="仿宋" w:eastAsia="仿宋" w:cs="仿宋"/>
                <w:color w:val="000000"/>
                <w:sz w:val="24"/>
                <w:lang w:bidi="ar"/>
              </w:rPr>
            </w:pPr>
            <w:r>
              <w:rPr>
                <w:rFonts w:hint="eastAsia"/>
              </w:rPr>
              <w:t xml:space="preserve">8g×400袋/箱</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仿宋" w:hAnsi="仿宋" w:eastAsia="仿宋" w:cs="仿宋"/>
                <w:color w:val="000000"/>
                <w:sz w:val="24"/>
                <w:lang w:bidi="ar"/>
              </w:rPr>
            </w:pPr>
            <w:r>
              <w:t xml:space="preserve">24.00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widowControl/>
              <w:rPr>
                <w:rFonts w:hint="eastAsia" w:ascii="仿宋" w:hAnsi="仿宋" w:eastAsia="仿宋" w:cs="仿宋"/>
                <w:color w:val="000000"/>
                <w:sz w:val="24"/>
                <w:lang w:bidi="ar"/>
              </w:rPr>
            </w:pPr>
            <w:r>
              <w:t xml:space="preserve">57.6</w:t>
            </w:r>
            <w:r/>
          </w:p>
        </w:tc>
      </w:tr>
      <w:tr>
        <w:trPr>
          <w:trHeight w:val="672"/>
        </w:trPr>
        <w:tc>
          <w:tcPr>
            <w:gridSpan w:val="4"/>
            <w:shd w:val="clear" w:color="auto" w:fill="ffffff"/>
            <w:tcBorders>
              <w:top w:val="single" w:color="000000" w:sz="4" w:space="0"/>
              <w:left w:val="single" w:color="000000" w:sz="4" w:space="0"/>
              <w:bottom w:val="single" w:color="000000" w:sz="4" w:space="0"/>
              <w:right w:val="single" w:color="000000" w:sz="4" w:space="0"/>
            </w:tcBorders>
            <w:tcW w:w="7099"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合计 （万元）</w:t>
            </w:r>
            <w:r/>
          </w:p>
        </w:tc>
        <w:tc>
          <w:tcPr>
            <w:shd w:val="clear" w:color="auto" w:fill="ffffff"/>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438</w:t>
            </w:r>
            <w:r/>
          </w:p>
        </w:tc>
      </w:tr>
    </w:tbl>
    <w:p>
      <w:pPr>
        <w:pStyle w:val="706"/>
        <w:rPr>
          <w:rFonts w:hint="default"/>
          <w:lang w:val="en-US" w:eastAsia="zh-CN"/>
        </w:rPr>
      </w:pPr>
      <w:r>
        <w:rPr>
          <w:rFonts w:hint="default"/>
          <w:lang w:val="en-US" w:eastAsia="zh-CN"/>
        </w:rPr>
      </w:r>
      <w:r/>
    </w:p>
    <w:p>
      <w:pPr>
        <w:numPr>
          <w:ilvl w:val="0"/>
          <w:numId w:val="5"/>
        </w:numPr>
        <w:ind w:left="0" w:firstLine="0"/>
        <w:pageBreakBefore w:val="0"/>
        <w:spacing w:line="360" w:lineRule="auto"/>
        <w:rPr>
          <w:rFonts w:hint="eastAsia" w:ascii="宋体" w:hAnsi="宋体"/>
          <w:bCs/>
          <w:color w:val="000000"/>
          <w:sz w:val="24"/>
          <w:szCs w:val="24"/>
        </w:rPr>
      </w:pPr>
      <w:r>
        <w:rPr>
          <w:rFonts w:hint="eastAsia" w:ascii="宋体" w:hAnsi="宋体"/>
          <w:bCs/>
          <w:color w:val="000000"/>
          <w:sz w:val="24"/>
          <w:szCs w:val="24"/>
        </w:rPr>
        <w:t xml:space="preserve">商务要求</w:t>
      </w:r>
      <w:r/>
    </w:p>
    <w:p>
      <w:pPr>
        <w:pageBreakBefore w:val="0"/>
        <w:spacing w:line="360" w:lineRule="auto"/>
        <w:rPr>
          <w:rFonts w:hint="eastAsia" w:ascii="宋体" w:hAnsi="宋体" w:eastAsia="宋体" w:cs="Times New Roman"/>
          <w:color w:val="000000"/>
          <w:sz w:val="24"/>
          <w:szCs w:val="24"/>
        </w:rPr>
      </w:pPr>
      <w:r>
        <w:rPr>
          <w:rFonts w:hint="eastAsia" w:ascii="宋体" w:hAnsi="宋体" w:eastAsia="宋体" w:cs="Times New Roman"/>
          <w:i w:val="0"/>
          <w:iCs w:val="0"/>
          <w:color w:val="000000"/>
          <w:sz w:val="24"/>
          <w:szCs w:val="24"/>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Times New Roman"/>
          <w:color w:val="000000"/>
          <w:sz w:val="24"/>
          <w:szCs w:val="24"/>
          <w:u w:val="single"/>
        </w:rPr>
        <w:t xml:space="preserve">合同履行期限：</w:t>
      </w:r>
      <w:r>
        <w:rPr>
          <w:rFonts w:hint="eastAsia" w:ascii="宋体" w:hAnsi="宋体" w:eastAsia="宋体" w:cs="宋体"/>
          <w:color w:val="auto"/>
          <w:sz w:val="24"/>
          <w:szCs w:val="24"/>
          <w:u w:val="single"/>
          <w:lang w:val="en-US" w:eastAsia="zh-CN" w:bidi="ar"/>
        </w:rPr>
        <w:t xml:space="preserve">自接到采购人发货通知之日起7日内完成交货，交货地点为采购人指定地点。</w:t>
      </w:r>
      <w:r/>
    </w:p>
    <w:p>
      <w:pPr>
        <w:pageBreakBefore w:val="0"/>
        <w:spacing w:line="360" w:lineRule="auto"/>
        <w:rPr>
          <w:rFonts w:hint="eastAsia" w:ascii="宋体" w:hAnsi="宋体" w:eastAsia="宋体" w:cs="Times New Roman"/>
          <w:i w:val="0"/>
          <w:iCs w:val="0"/>
          <w:color w:val="000000"/>
          <w:sz w:val="24"/>
          <w:szCs w:val="24"/>
          <w:u w:val="single"/>
        </w:rPr>
      </w:pPr>
      <w:r>
        <w:rPr>
          <w:rFonts w:hint="eastAsia" w:ascii="宋体" w:hAnsi="宋体" w:eastAsia="宋体" w:cs="Times New Roman"/>
          <w:color w:val="000000"/>
          <w:sz w:val="24"/>
          <w:szCs w:val="24"/>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Times New Roman"/>
          <w:i w:val="0"/>
          <w:iCs w:val="0"/>
          <w:color w:val="000000"/>
          <w:sz w:val="24"/>
          <w:szCs w:val="24"/>
          <w:u w:val="single"/>
        </w:rPr>
        <w:t xml:space="preserve">成交供应商必须按规定将货物运输至采购人指定地点并负责分发、质量检验、第三方核查等伴随服务，具体服务成本由采购方根据工作量统筹安排，并考虑应承担的风险 。</w:t>
      </w:r>
      <w:r/>
    </w:p>
    <w:p>
      <w:pPr>
        <w:pageBreakBefore w:val="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3、供应商必须考虑货物（产品）供应、运输、装卸过程中的安全问题，由中标（成交）供应商承担全部责任。</w:t>
      </w:r>
      <w:r/>
    </w:p>
    <w:p>
      <w:pPr>
        <w:pageBreakBefore w:val="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4、成交供应商在交货时应提供详细的中文产品使用说明书、产品合格检验报告；</w:t>
      </w:r>
      <w:r/>
    </w:p>
    <w:p>
      <w:pPr>
        <w:pageBreakBefore w:val="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5、供货过程中，采购人将会对所供产品进行随机抽样检测，凡检测不合格，由此引发的一切责任由成交供应商负责承担；</w:t>
      </w:r>
      <w:r/>
    </w:p>
    <w:p>
      <w:pPr>
        <w:pageBreakBefore w:val="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6、成交供应商在供货时要充分考虑相关验收规范要求，若因产品质量等原因造成不能通过验收，中标供应商应承担全部责任，并赔偿由此造成的经济损失；</w:t>
      </w:r>
      <w:r/>
    </w:p>
    <w:p>
      <w:pPr>
        <w:pageBreakBefore w:val="0"/>
        <w:spacing w:line="360" w:lineRule="auto"/>
        <w:rPr>
          <w:rFonts w:hint="eastAsia" w:ascii="宋体" w:hAnsi="宋体" w:eastAsia="宋体" w:cs="Times New Roman"/>
          <w:i w:val="0"/>
          <w:iCs w:val="0"/>
          <w:color w:val="000000"/>
          <w:sz w:val="24"/>
          <w:szCs w:val="24"/>
        </w:rPr>
      </w:pPr>
      <w:r>
        <w:rPr>
          <w:rFonts w:hint="eastAsia" w:ascii="宋体" w:hAnsi="宋体" w:eastAsia="宋体" w:cs="Times New Roman"/>
          <w:color w:val="000000"/>
          <w:sz w:val="24"/>
          <w:szCs w:val="24"/>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Times New Roman"/>
          <w:i w:val="0"/>
          <w:iCs w:val="0"/>
          <w:color w:val="000000"/>
          <w:sz w:val="24"/>
          <w:szCs w:val="24"/>
          <w:u w:val="single"/>
        </w:rPr>
        <w:t xml:space="preserve">质保期：1年。</w:t>
      </w:r>
      <w:r/>
    </w:p>
    <w:p>
      <w:pPr>
        <w:pageBreakBefore w:val="0"/>
        <w:spacing w:line="360" w:lineRule="auto"/>
        <w:rPr>
          <w:rFonts w:hint="eastAsia" w:ascii="宋体" w:hAnsi="宋体" w:eastAsia="宋体" w:cs="Times New Roman"/>
          <w:i w:val="0"/>
          <w:iCs w:val="0"/>
          <w:color w:val="000000"/>
          <w:sz w:val="24"/>
          <w:szCs w:val="24"/>
          <w:u w:val="single"/>
        </w:rPr>
      </w:pPr>
      <w:r>
        <w:rPr>
          <w:rFonts w:hint="eastAsia" w:ascii="宋体" w:hAnsi="宋体" w:eastAsia="宋体" w:cs="Times New Roman"/>
          <w:color w:val="000000"/>
          <w:sz w:val="24"/>
          <w:szCs w:val="24"/>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Times New Roman"/>
          <w:i w:val="0"/>
          <w:iCs w:val="0"/>
          <w:color w:val="000000"/>
          <w:sz w:val="24"/>
          <w:szCs w:val="24"/>
          <w:u w:val="single"/>
        </w:rPr>
        <w:t xml:space="preserve">合同签订的时间：成交公告发布之日起，</w:t>
      </w:r>
      <w:r>
        <w:rPr>
          <w:rFonts w:hint="eastAsia" w:ascii="宋体" w:hAnsi="宋体" w:cs="Times New Roman"/>
          <w:i w:val="0"/>
          <w:iCs w:val="0"/>
          <w:color w:val="000000"/>
          <w:sz w:val="24"/>
          <w:szCs w:val="24"/>
          <w:u w:val="single"/>
          <w:lang w:val="en-US" w:eastAsia="zh-CN"/>
        </w:rPr>
        <w:t xml:space="preserve">30</w:t>
      </w:r>
      <w:r>
        <w:rPr>
          <w:rFonts w:hint="eastAsia" w:ascii="宋体" w:hAnsi="宋体" w:eastAsia="宋体" w:cs="Times New Roman"/>
          <w:i w:val="0"/>
          <w:iCs w:val="0"/>
          <w:color w:val="000000"/>
          <w:sz w:val="24"/>
          <w:szCs w:val="24"/>
          <w:u w:val="single"/>
        </w:rPr>
        <w:t xml:space="preserve">日内双方签订合同，同时并提供所投产品的生产厂家授权书原件。</w:t>
      </w:r>
      <w:r/>
    </w:p>
    <w:p>
      <w:pPr>
        <w:pageBreakBefore w:val="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9、供应商必须对材料的真实性负责，一旦发现造假行为，采购人将取消其报价资格，已成交的将取消其成交资格。</w:t>
      </w:r>
      <w:r/>
    </w:p>
    <w:p>
      <w:pPr>
        <w:pageBreakBefore w:val="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10、本次采购过程中采购人提供的全部文件资料以及经采购人同意的项目技术要求等有关文件材料，均为合同的组成部分。</w:t>
      </w:r>
      <w:r/>
    </w:p>
    <w:p>
      <w:pPr>
        <w:pageBreakBefore w:val="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11、成交供应商在履行合同过程中,所发生的全部生产、生活费用均由成交供应商负责。</w:t>
      </w:r>
      <w:r/>
    </w:p>
    <w:p>
      <w:pPr>
        <w:pageBreakBefore w:val="0"/>
        <w:spacing w:line="360" w:lineRule="auto"/>
        <w:rPr>
          <w:rFonts w:hint="eastAsia" w:ascii="宋体" w:hAnsi="宋体" w:eastAsia="宋体" w:cs="Times New Roman"/>
          <w:i w:val="0"/>
          <w:iCs w:val="0"/>
          <w:color w:val="000000"/>
          <w:sz w:val="24"/>
          <w:szCs w:val="24"/>
        </w:rPr>
      </w:pPr>
      <w:r>
        <w:rPr>
          <w:rFonts w:hint="eastAsia" w:ascii="宋体" w:hAnsi="宋体" w:eastAsia="宋体" w:cs="Times New Roman"/>
          <w:color w:val="000000"/>
          <w:sz w:val="24"/>
          <w:szCs w:val="24"/>
        </w:rPr>
        <w:t xml:space="preserve">12、</w:t>
      </w:r>
      <w:r>
        <w:rPr>
          <w:rFonts w:hint="eastAsia" w:ascii="宋体" w:hAnsi="宋体" w:eastAsia="宋体" w:cs="宋体"/>
          <w:color w:val="000000"/>
          <w:sz w:val="24"/>
          <w:szCs w:val="24"/>
          <w:highlight w:val="none"/>
        </w:rPr>
        <w:t xml:space="preserve">★</w:t>
      </w:r>
      <w:r>
        <w:rPr>
          <w:rFonts w:hint="eastAsia" w:ascii="宋体" w:hAnsi="宋体" w:eastAsia="宋体" w:cs="Times New Roman"/>
          <w:i w:val="0"/>
          <w:iCs w:val="0"/>
          <w:color w:val="auto"/>
          <w:sz w:val="24"/>
          <w:szCs w:val="24"/>
          <w:u w:val="single"/>
        </w:rPr>
        <w:t xml:space="preserve">付款方式</w:t>
      </w:r>
      <w:r>
        <w:rPr>
          <w:rFonts w:hint="eastAsia" w:ascii="宋体" w:hAnsi="宋体" w:eastAsia="宋体" w:cs="Times New Roman"/>
          <w:i w:val="0"/>
          <w:iCs w:val="0"/>
          <w:color w:val="auto"/>
          <w:sz w:val="24"/>
          <w:szCs w:val="24"/>
          <w:u w:val="single"/>
          <w:lang w:eastAsia="zh-CN"/>
        </w:rPr>
        <w:t xml:space="preserve">：</w:t>
      </w:r>
      <w:r>
        <w:rPr>
          <w:rFonts w:hint="eastAsia" w:ascii="宋体" w:hAnsi="宋体" w:eastAsia="宋体" w:cs="Times New Roman"/>
          <w:i w:val="0"/>
          <w:iCs w:val="0"/>
          <w:color w:val="auto"/>
          <w:sz w:val="24"/>
          <w:szCs w:val="24"/>
          <w:u w:val="single"/>
        </w:rPr>
        <w:t xml:space="preserve">分批次供货，货到现场经验收合格（含随机取样送检），根据县财政局拨款情况，资金到位后由县财政直接支付（无息）</w:t>
      </w:r>
      <w:r>
        <w:rPr>
          <w:rFonts w:hint="eastAsia" w:ascii="宋体" w:hAnsi="宋体" w:eastAsia="宋体" w:cs="Times New Roman"/>
          <w:i w:val="0"/>
          <w:iCs w:val="0"/>
          <w:color w:val="auto"/>
          <w:sz w:val="24"/>
          <w:szCs w:val="24"/>
          <w:u w:val="none"/>
        </w:rPr>
        <w:t xml:space="preserve">。</w:t>
      </w:r>
      <w:r/>
    </w:p>
    <w:p>
      <w:pPr>
        <w:pageBreakBefore w:val="0"/>
        <w:spacing w:line="360" w:lineRule="auto"/>
        <w:rPr>
          <w:rFonts w:hint="eastAsia" w:ascii="宋体" w:hAnsi="宋体" w:eastAsia="宋体" w:cs="Times New Roman"/>
          <w:i w:val="0"/>
          <w:iCs/>
          <w:color w:val="000000"/>
          <w:sz w:val="24"/>
          <w:szCs w:val="24"/>
          <w:u w:val="none"/>
        </w:rPr>
      </w:pPr>
      <w:r>
        <w:rPr>
          <w:rFonts w:hint="eastAsia" w:ascii="Times New Roman" w:hAnsi="Times New Roman"/>
          <w:i w:val="0"/>
          <w:iCs/>
          <w:color w:val="000000"/>
          <w:sz w:val="24"/>
          <w:szCs w:val="24"/>
          <w:u w:val="none"/>
        </w:rPr>
        <w:t xml:space="preserve">1</w:t>
      </w:r>
      <w:r>
        <w:rPr>
          <w:rFonts w:hint="eastAsia" w:ascii="Times New Roman" w:hAnsi="Times New Roman"/>
          <w:i w:val="0"/>
          <w:iCs/>
          <w:color w:val="000000"/>
          <w:sz w:val="24"/>
          <w:szCs w:val="24"/>
          <w:u w:val="none"/>
          <w:lang w:val="en-US" w:eastAsia="zh-CN"/>
        </w:rPr>
        <w:t xml:space="preserve">3</w:t>
      </w:r>
      <w:r>
        <w:rPr>
          <w:rFonts w:hint="eastAsia" w:ascii="Times New Roman" w:hAnsi="Times New Roman"/>
          <w:i w:val="0"/>
          <w:iCs/>
          <w:color w:val="000000"/>
          <w:sz w:val="24"/>
          <w:szCs w:val="24"/>
          <w:u w:val="none"/>
        </w:rPr>
        <w:t xml:space="preserve">、本项目不接受进口产品投标</w:t>
      </w:r>
      <w:r>
        <w:rPr>
          <w:rFonts w:hint="eastAsia" w:ascii="宋体" w:hAnsi="宋体" w:eastAsia="宋体" w:cs="Times New Roman"/>
          <w:i w:val="0"/>
          <w:iCs/>
          <w:color w:val="000000"/>
          <w:sz w:val="24"/>
          <w:szCs w:val="24"/>
          <w:u w:val="none"/>
        </w:rPr>
        <w:t xml:space="preserve">。</w:t>
      </w:r>
      <w:r/>
    </w:p>
    <w:p>
      <w:pPr>
        <w:pStyle w:val="706"/>
        <w:rPr>
          <w:rFonts w:hint="eastAsia"/>
          <w:lang w:val="en-US" w:eastAsia="zh-CN"/>
        </w:rPr>
      </w:pPr>
      <w:r>
        <w:rPr>
          <w:rFonts w:hint="eastAsia"/>
          <w:lang w:val="en-US" w:eastAsia="zh-CN"/>
        </w:rPr>
      </w:r>
      <w:r/>
    </w:p>
    <w:p>
      <w:pPr>
        <w:numPr>
          <w:ilvl w:val="0"/>
          <w:numId w:val="5"/>
        </w:numPr>
        <w:ind w:left="0" w:firstLine="0"/>
        <w:keepLines w:val="0"/>
        <w:keepNext w:val="0"/>
        <w:pageBreakBefore w:val="0"/>
        <w:spacing w:line="360"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报价要求</w:t>
      </w:r>
      <w:r/>
    </w:p>
    <w:p>
      <w:pPr>
        <w:ind w:firstLine="480"/>
        <w:jc w:val="both"/>
        <w:keepLines w:val="0"/>
        <w:keepNext w:val="0"/>
        <w:pageBreakBefore w:val="0"/>
        <w:spacing w:after="0" w:line="360" w:lineRule="auto"/>
        <w:widowControl w:val="off"/>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1、供应商应在对采购项目规格、数量、质量和技术指标等内容全部认可的前提下报价。无论情况如何，采购人均认为供应商已对所招标项目的所有条件有了充分了解。采购人对供应商做出的任何推论、理解和结论均不负责任。</w:t>
      </w:r>
      <w:r/>
    </w:p>
    <w:p>
      <w:pPr>
        <w:ind w:firstLine="480"/>
        <w:jc w:val="both"/>
        <w:keepLines w:val="0"/>
        <w:keepNext w:val="0"/>
        <w:pageBreakBefore w:val="0"/>
        <w:spacing w:after="0" w:line="360" w:lineRule="auto"/>
        <w:widowControl w:val="off"/>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2、报价单必须按照采购文件所提供的格式填入，采购人提供的清单中的序号、品名、规格配置等，供应商在投标报价时不得作任何更改变动，否则一切责任由供应商自负。</w:t>
      </w:r>
      <w:r/>
    </w:p>
    <w:p>
      <w:pPr>
        <w:ind w:firstLine="480"/>
        <w:jc w:val="both"/>
        <w:keepLines w:val="0"/>
        <w:keepNext w:val="0"/>
        <w:pageBreakBefore w:val="0"/>
        <w:spacing w:after="0" w:line="360" w:lineRule="auto"/>
        <w:widowControl w:val="off"/>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3、</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报价中要求包括本次农药采购的所有费用</w:t>
      </w:r>
      <w:r>
        <w:rPr>
          <w:rFonts w:hint="eastAsia" w:ascii="宋体" w:hAnsi="宋体" w:eastAsia="宋体" w:cs="宋体"/>
          <w:color w:val="000000" w:themeColor="text1"/>
          <w:sz w:val="24"/>
          <w:highlight w:val="none"/>
          <w:lang w:eastAsia="zh-CN"/>
          <w14:textFill>
            <w14:solidFill>
              <w14:schemeClr w14:val="tx1"/>
            </w14:solidFill>
          </w14:textFill>
        </w:rPr>
        <w:t xml:space="preserve">。报价是供应商对本次采购提出的各项支付金额的总和。报价应包括供应商为完成本次采购文件所确定的采购内容，以及供应商为完成上述内容所必须的农药加工制造、相关检测、采购、包装运输费、供货（含运输及保险、送货至指定地点的上、下力资等）、包装废弃物全量回收、验收、保险、交付、提供技术资料、技术服务、售后服务以及材料、劳务、机械投入、利润、税金、管理费、招标代理费、政策性文件规定的各项所需的全部费用、不可预见费及其它一切相关费用。</w:t>
      </w:r>
      <w:r/>
    </w:p>
    <w:p>
      <w:pPr>
        <w:numPr>
          <w:ilvl w:val="0"/>
          <w:numId w:val="5"/>
        </w:numPr>
        <w:ind w:left="0" w:firstLine="0"/>
        <w:keepLines w:val="0"/>
        <w:keepNext w:val="0"/>
        <w:pageBreakBefore w:val="0"/>
        <w:spacing w:line="360"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应充分响应的商务条款</w:t>
      </w:r>
      <w:r/>
    </w:p>
    <w:p>
      <w:pPr>
        <w:ind w:firstLine="480"/>
        <w:jc w:val="both"/>
        <w:keepLines w:val="0"/>
        <w:keepNext w:val="0"/>
        <w:pageBreakBefore w:val="0"/>
        <w:spacing w:after="0" w:line="360" w:lineRule="auto"/>
        <w:widowControl w:val="off"/>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本文件所提出的采购农药的规格参数、技术要求、付款方式、质量要求、保质期限等重要商务要求，供应商应充分响应，否则</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评标委员会</w:t>
      </w:r>
      <w:r>
        <w:rPr>
          <w:rFonts w:hint="eastAsia" w:ascii="宋体" w:hAnsi="宋体" w:eastAsia="宋体" w:cs="宋体"/>
          <w:color w:val="000000" w:themeColor="text1"/>
          <w:sz w:val="24"/>
          <w:highlight w:val="none"/>
          <w:lang w:eastAsia="zh-CN"/>
          <w14:textFill>
            <w14:solidFill>
              <w14:schemeClr w14:val="tx1"/>
            </w14:solidFill>
          </w14:textFill>
        </w:rPr>
        <w:t xml:space="preserve">有权酌情认定为实质性或重大负偏离。</w:t>
      </w:r>
      <w:r/>
    </w:p>
    <w:p>
      <w:pPr>
        <w:numPr>
          <w:ilvl w:val="0"/>
          <w:numId w:val="5"/>
        </w:numPr>
        <w:ind w:left="0" w:firstLine="0"/>
        <w:keepLines w:val="0"/>
        <w:keepNext w:val="0"/>
        <w:pageBreakBefore w:val="0"/>
        <w:spacing w:line="360"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其它</w:t>
      </w:r>
      <w:r/>
    </w:p>
    <w:p>
      <w:pPr>
        <w:ind w:firstLine="480"/>
        <w:jc w:val="both"/>
        <w:keepLines w:val="0"/>
        <w:keepNext w:val="0"/>
        <w:pageBreakBefore w:val="0"/>
        <w:spacing w:after="0" w:line="360" w:lineRule="auto"/>
        <w:widowControl w:val="off"/>
        <w:rPr>
          <w:rFonts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其它未尽事项按国家、地方有关法律、法规、规章规定办理。</w:t>
      </w:r>
      <w:r/>
    </w:p>
    <w:p>
      <w:pPr>
        <w:ind w:firstLine="480"/>
        <w:jc w:val="both"/>
        <w:spacing w:after="0" w:line="419" w:lineRule="atLeast"/>
        <w:rPr>
          <w:rFonts w:ascii="宋体" w:hAnsi="宋体" w:eastAsia="宋体" w:cs="宋体"/>
          <w:color w:val="000000" w:themeColor="text1"/>
          <w:sz w:val="24"/>
          <w:highlight w:val="none"/>
          <w:lang w:eastAsia="zh-CN"/>
          <w14:textFill>
            <w14:solidFill>
              <w14:schemeClr w14:val="tx1"/>
            </w14:solidFill>
          </w14:textFill>
        </w:rPr>
      </w:pPr>
      <w:r>
        <w:rPr>
          <w:rFonts w:ascii="宋体" w:hAnsi="宋体" w:eastAsia="宋体" w:cs="宋体"/>
          <w:color w:val="000000" w:themeColor="text1"/>
          <w:sz w:val="24"/>
          <w:highlight w:val="none"/>
          <w:lang w:eastAsia="zh-CN"/>
          <w14:textFill>
            <w14:solidFill>
              <w14:schemeClr w14:val="tx1"/>
            </w14:solidFill>
          </w14:textFill>
        </w:rPr>
      </w:r>
      <w:r/>
    </w:p>
    <w:p>
      <w:pPr>
        <w:pageBreakBefore w:val="0"/>
        <w:spacing w:line="360" w:lineRule="auto"/>
        <w:rPr>
          <w:rFonts w:hint="eastAsia" w:ascii="宋体" w:hAnsi="宋体"/>
          <w:color w:val="ff0000"/>
          <w:sz w:val="24"/>
          <w:szCs w:val="24"/>
          <w:highlight w:val="yellow"/>
        </w:rPr>
      </w:pPr>
      <w:r>
        <w:rPr>
          <w:rFonts w:hint="eastAsia" w:ascii="宋体" w:hAnsi="宋体"/>
          <w:color w:val="ff0000"/>
          <w:sz w:val="24"/>
          <w:szCs w:val="24"/>
          <w:highlight w:val="yellow"/>
        </w:rPr>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706"/>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706"/>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706"/>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706"/>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706"/>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706"/>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706"/>
        <w:rPr>
          <w:rFonts w:hint="eastAsia"/>
        </w:rPr>
      </w:pPr>
      <w:r>
        <w:rPr>
          <w:rFonts w:hint="eastAsia"/>
        </w:rPr>
      </w:r>
      <w:r/>
    </w:p>
    <w:p>
      <w:pPr>
        <w:ind w:firstLine="480"/>
        <w:pageBreakBefore w:val="0"/>
        <w:spacing w:line="360" w:lineRule="auto"/>
        <w:rPr>
          <w:rFonts w:hint="eastAsia" w:ascii="宋体" w:hAnsi="宋体"/>
          <w:color w:val="000000"/>
          <w:sz w:val="24"/>
          <w:szCs w:val="21"/>
        </w:rPr>
      </w:pPr>
      <w:r>
        <w:rPr>
          <w:rFonts w:hint="eastAsia" w:ascii="宋体" w:hAnsi="宋体"/>
          <w:color w:val="000000"/>
          <w:sz w:val="24"/>
          <w:szCs w:val="21"/>
        </w:rPr>
      </w:r>
      <w:r/>
    </w:p>
    <w:p>
      <w:pPr>
        <w:numPr>
          <w:ilvl w:val="0"/>
          <w:numId w:val="6"/>
        </w:numPr>
        <w:jc w:val="center"/>
        <w:keepNext/>
        <w:pageBreakBefore w:val="0"/>
        <w:spacing w:line="360" w:lineRule="auto"/>
        <w:rPr>
          <w:rFonts w:hint="eastAsia" w:ascii="黑体" w:hAnsi="Times New Roman" w:eastAsia="黑体"/>
          <w:b/>
          <w:bCs/>
          <w:color w:val="000000"/>
          <w:sz w:val="44"/>
          <w:szCs w:val="28"/>
        </w:rPr>
        <w:outlineLvl w:val="0"/>
      </w:pPr>
      <w:r/>
      <w:bookmarkStart w:id="199" w:name="_Toc120614281"/>
      <w:r>
        <w:rPr>
          <w:rFonts w:hint="eastAsia" w:ascii="黑体" w:hAnsi="Times New Roman" w:eastAsia="黑体"/>
          <w:bCs/>
          <w:color w:val="000000"/>
          <w:sz w:val="44"/>
          <w:szCs w:val="28"/>
        </w:rPr>
        <w:t xml:space="preserve"> </w:t>
      </w:r>
      <w:r>
        <w:rPr>
          <w:rFonts w:hint="eastAsia" w:ascii="黑体" w:hAnsi="Times New Roman" w:eastAsia="黑体"/>
          <w:b/>
          <w:bCs/>
          <w:color w:val="000000"/>
          <w:sz w:val="44"/>
          <w:szCs w:val="28"/>
        </w:rPr>
        <w:t xml:space="preserve">评标方法与评标标准</w:t>
      </w:r>
      <w:r/>
    </w:p>
    <w:p>
      <w:pPr>
        <w:pStyle w:val="706"/>
        <w:numPr>
          <w:ilvl w:val="0"/>
          <w:numId w:val="0"/>
        </w:numPr>
        <w:rPr>
          <w:rFonts w:hint="eastAsia"/>
        </w:rPr>
      </w:pPr>
      <w:r>
        <w:rPr>
          <w:rFonts w:hint="eastAsia"/>
        </w:rPr>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lang w:eastAsia="zh-CN"/>
          <w14:textFill>
            <w14:solidFill>
              <w14:schemeClr w14:val="tx1"/>
            </w14:solidFill>
          </w14:textFill>
        </w:rPr>
        <w:t xml:space="preserve">一、</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评标委员会</w:t>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t xml:space="preserve">1、由采购人依法组织技术专家和有关人员组成</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评标委员会</w:t>
      </w:r>
      <w:r>
        <w:rPr>
          <w:rFonts w:ascii="宋体" w:hAnsi="宋体" w:eastAsia="宋体" w:cs="宋体"/>
          <w:color w:val="000000" w:themeColor="text1"/>
          <w:sz w:val="24"/>
          <w:highlight w:val="none"/>
          <w:lang w:eastAsia="zh-CN"/>
          <w14:textFill>
            <w14:solidFill>
              <w14:schemeClr w14:val="tx1"/>
            </w14:solidFill>
          </w14:textFill>
        </w:rPr>
        <w:t xml:space="preserve">。</w:t>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评标委员会</w:t>
      </w:r>
      <w:r>
        <w:rPr>
          <w:rFonts w:ascii="宋体" w:hAnsi="宋体" w:eastAsia="宋体" w:cs="宋体"/>
          <w:color w:val="000000" w:themeColor="text1"/>
          <w:sz w:val="24"/>
          <w:highlight w:val="none"/>
          <w:lang w:eastAsia="zh-CN"/>
          <w14:textFill>
            <w14:solidFill>
              <w14:schemeClr w14:val="tx1"/>
            </w14:solidFill>
          </w14:textFill>
        </w:rPr>
        <w:t xml:space="preserve">独立开展工作，负责审议所有参加投标的响应文件，并推荐中标（成交）候选供应商。</w:t>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评标委员会</w:t>
      </w:r>
      <w:r>
        <w:rPr>
          <w:rFonts w:ascii="宋体" w:hAnsi="宋体" w:eastAsia="宋体" w:cs="宋体"/>
          <w:color w:val="000000" w:themeColor="text1"/>
          <w:sz w:val="24"/>
          <w:highlight w:val="none"/>
          <w:lang w:eastAsia="zh-CN"/>
          <w14:textFill>
            <w14:solidFill>
              <w14:schemeClr w14:val="tx1"/>
            </w14:solidFill>
          </w14:textFill>
        </w:rPr>
        <w:t xml:space="preserve">判断响应文件的响应性仅基于响应文件本身，而不寻找外部证据。</w:t>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t xml:space="preserve">4、评审过程接受纪检、检察、财政监管部门、招标投标管理、公证等有关部门的监察和监督。</w:t>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t xml:space="preserve">5、评审过程保密</w:t>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t xml:space="preserve">（1）开标后，直至向中标（成交）供应商授予合同时止，凡是与审查、澄清、评价和比较响应文件的有关资料以及授标建议等，均不得向供应商及与评审无关的其他人员透露。</w:t>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t xml:space="preserve">（2）在评审过程中，如果供应商试图向采购人或</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评标委员会</w:t>
      </w:r>
      <w:r>
        <w:rPr>
          <w:rFonts w:ascii="宋体" w:hAnsi="宋体" w:eastAsia="宋体" w:cs="宋体"/>
          <w:color w:val="000000" w:themeColor="text1"/>
          <w:sz w:val="24"/>
          <w:highlight w:val="none"/>
          <w:lang w:eastAsia="zh-CN"/>
          <w14:textFill>
            <w14:solidFill>
              <w14:schemeClr w14:val="tx1"/>
            </w14:solidFill>
          </w14:textFill>
        </w:rPr>
        <w:t xml:space="preserve">组成人员施加任何影响，都将会导致其响应文件被拒绝或无效响应文件。</w:t>
      </w:r>
      <w:r/>
    </w:p>
    <w:p>
      <w:pPr>
        <w:ind w:firstLine="480"/>
        <w:jc w:val="both"/>
        <w:spacing w:after="0" w:line="419" w:lineRule="atLeast"/>
        <w:rPr>
          <w:rFonts w:ascii="宋体" w:hAnsi="宋体" w:eastAsia="宋体" w:cs="宋体"/>
          <w:b/>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eastAsia="zh-CN"/>
          <w14:textFill>
            <w14:solidFill>
              <w14:schemeClr w14:val="tx1"/>
            </w14:solidFill>
          </w14:textFill>
        </w:rPr>
        <w:t xml:space="preserve">二、政府采购政策功能落实</w:t>
      </w:r>
      <w:r/>
    </w:p>
    <w:p>
      <w:pPr>
        <w:ind w:firstLine="480"/>
        <w:jc w:val="both"/>
        <w:spacing w:after="0" w:line="419" w:lineRule="atLeas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、政策功能</w:t>
      </w:r>
      <w:r/>
    </w:p>
    <w:p>
      <w:pPr>
        <w:ind w:firstLine="480"/>
        <w:jc w:val="both"/>
        <w:spacing w:after="0" w:line="419" w:lineRule="atLeas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both"/>
        <w:spacing w:after="0" w:line="419" w:lineRule="atLeas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eastAsia="zh-CN"/>
          <w14:textFill>
            <w14:solidFill>
              <w14:schemeClr w14:val="tx1"/>
            </w14:solidFill>
          </w14:textFill>
        </w:rPr>
        <w:t xml:space="preserve">根据《办法》规定，中小企业是指在中华人民共和国境内依法设立，依据国务院批准的中小企业划分标准确定的中</w:t>
      </w:r>
      <w:r>
        <w:rPr>
          <w:rFonts w:hint="eastAsia" w:ascii="宋体" w:hAnsi="宋体" w:eastAsia="宋体" w:cs="宋体"/>
          <w:color w:val="000000" w:themeColor="text1"/>
          <w:sz w:val="24"/>
          <w:highlight w:val="none"/>
          <w:lang w:eastAsia="zh-CN"/>
          <w14:textFill>
            <w14:solidFill>
              <w14:schemeClr w14:val="tx1"/>
            </w14:solidFill>
          </w14:textFill>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jc w:val="both"/>
        <w:spacing w:after="0" w:line="419" w:lineRule="atLeast"/>
        <w:rPr>
          <w:rFonts w:hint="eastAsia" w:ascii="宋体" w:hAnsi="宋体" w:eastAsia="宋体" w:cs="宋体"/>
          <w:b/>
          <w:bCs/>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 本项目专门面向中小企业采购，参加本项目政府采购活动的供应商应当提供的材料：</w:t>
      </w:r>
      <w:r/>
    </w:p>
    <w:p>
      <w:pPr>
        <w:ind w:firstLine="480"/>
        <w:jc w:val="both"/>
        <w:spacing w:after="0" w:line="419" w:lineRule="atLeast"/>
        <w:rPr>
          <w:rFonts w:hint="eastAsia" w:ascii="宋体" w:hAnsi="宋体" w:eastAsia="宋体" w:cs="宋体"/>
          <w:b/>
          <w:bCs/>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供应商为中型企业、小型企业、微型企业的，提供《中小企业声明函》（详见文件格式）。</w:t>
      </w:r>
      <w:r/>
    </w:p>
    <w:p>
      <w:pPr>
        <w:ind w:firstLine="480"/>
        <w:jc w:val="both"/>
        <w:spacing w:after="0" w:line="419" w:lineRule="atLeast"/>
        <w:rPr>
          <w:rFonts w:hint="eastAsia" w:ascii="宋体" w:hAnsi="宋体" w:eastAsia="宋体" w:cs="宋体"/>
          <w:b/>
          <w:bCs/>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残疾人福利性单位视同小型、微型企业，提供《残疾人福利性单位声明函》（详见文件格式）。</w:t>
      </w:r>
      <w:r/>
    </w:p>
    <w:p>
      <w:pPr>
        <w:ind w:firstLine="480"/>
        <w:jc w:val="both"/>
        <w:spacing w:after="0" w:line="419" w:lineRule="atLeast"/>
        <w:rPr>
          <w:rFonts w:hint="eastAsia" w:ascii="宋体" w:hAnsi="宋体" w:eastAsia="宋体" w:cs="宋体"/>
          <w:b/>
          <w:bCs/>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both"/>
        <w:spacing w:after="0" w:line="419" w:lineRule="atLeas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eastAsia="zh-CN"/>
          <w14:textFill>
            <w14:solidFill>
              <w14:schemeClr w14:val="tx1"/>
            </w14:solidFill>
          </w14:textFill>
        </w:rPr>
        <w:t xml:space="preserve">、供应商按照本办法规定提供声明函内容不实的，属于提供虚假材料谋取中标、成交，依照《中华人民共和国政府采购法》等国家有关规定追究相应责任。</w:t>
      </w:r>
      <w:r/>
    </w:p>
    <w:p>
      <w:pPr>
        <w:ind w:firstLine="480"/>
        <w:jc w:val="both"/>
        <w:spacing w:after="0" w:line="419" w:lineRule="atLeas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eastAsia="zh-CN"/>
          <w14:textFill>
            <w14:solidFill>
              <w14:schemeClr w14:val="tx1"/>
            </w14:solidFill>
          </w14:textFill>
        </w:rPr>
        <w:t xml:space="preserve">本项目执行《关于印发环境标志产品政府采购品目清单的通知》（财库〔2019〕18号）、《关于印发节能产品政府采购品目清单的通知》（财库〔2019〕19 号）等有关规定，采购人拟采购的产品属于品目清单范围的，采购人及其委托的机构将依据国家确定的认证机构出具的、处于有效期之内的节能产品、环境标志产品认证证书，对获得证书的产品实施政府优先采购或强制采购。供应商须按</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highlight w:val="none"/>
          <w:lang w:eastAsia="zh-CN"/>
          <w14:textFill>
            <w14:solidFill>
              <w14:schemeClr w14:val="tx1"/>
            </w14:solidFill>
          </w14:textFill>
        </w:rPr>
        <w:t xml:space="preserve">文件要求提供相关产品认证证书。</w:t>
      </w:r>
      <w:r/>
    </w:p>
    <w:p>
      <w:pPr>
        <w:ind w:firstLine="480"/>
        <w:jc w:val="both"/>
        <w:spacing w:after="0" w:line="419" w:lineRule="atLeas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lang w:eastAsia="zh-CN"/>
          <w14:textFill>
            <w14:solidFill>
              <w14:schemeClr w14:val="tx1"/>
            </w14:solidFill>
          </w14:textFill>
        </w:rPr>
        <w:t xml:space="preserve">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0"/>
        <w:jc w:val="both"/>
        <w:spacing w:after="0" w:line="419" w:lineRule="atLeas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lang w:eastAsia="zh-CN"/>
          <w14:textFill>
            <w14:solidFill>
              <w14:schemeClr w14:val="tx1"/>
            </w14:solidFill>
          </w14:textFill>
        </w:rPr>
        <w:t xml:space="preserve">落实挥发性有机化合物（VOCs）治理要求，政府采购项目中涉及涂料、胶黏剂、油墨、清洗剂等挥发性有机物产品的，属于强制性标准的，供应商须执行国家和我省 VOCs含量限制标准；供应商优先使用低挥发性原辅材料，将使用低 VOCs 含量的涂料、胶黏剂等纳入政府采购合同条款。</w:t>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eastAsia="zh-CN"/>
          <w14:textFill>
            <w14:solidFill>
              <w14:schemeClr w14:val="tx1"/>
            </w14:solidFill>
          </w14:textFill>
        </w:rPr>
        <w:t xml:space="preserve">三</w:t>
      </w:r>
      <w:r>
        <w:rPr>
          <w:rFonts w:ascii="宋体" w:hAnsi="宋体" w:eastAsia="宋体" w:cs="宋体"/>
          <w:b/>
          <w:color w:val="000000" w:themeColor="text1"/>
          <w:sz w:val="24"/>
          <w:highlight w:val="none"/>
          <w:lang w:eastAsia="zh-CN"/>
          <w14:textFill>
            <w14:solidFill>
              <w14:schemeClr w14:val="tx1"/>
            </w14:solidFill>
          </w14:textFill>
        </w:rPr>
        <w:t xml:space="preserve">、响应文件初步评审（资格性审查和符合性审查）</w:t>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t xml:space="preserve">本项目的资格审查采购人将委托</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评标委员会</w:t>
      </w:r>
      <w:r>
        <w:rPr>
          <w:rFonts w:ascii="宋体" w:hAnsi="宋体" w:eastAsia="宋体" w:cs="宋体"/>
          <w:color w:val="000000" w:themeColor="text1"/>
          <w:sz w:val="24"/>
          <w:highlight w:val="none"/>
          <w:lang w:eastAsia="zh-CN"/>
          <w14:textFill>
            <w14:solidFill>
              <w14:schemeClr w14:val="tx1"/>
            </w14:solidFill>
          </w14:textFill>
        </w:rPr>
        <w:t xml:space="preserve">进行审查。</w:t>
      </w:r>
      <w:r/>
    </w:p>
    <w:p>
      <w:pPr>
        <w:numPr>
          <w:ilvl w:val="0"/>
          <w:numId w:val="7"/>
        </w:numPr>
        <w:ind w:firstLine="480"/>
        <w:jc w:val="both"/>
        <w:spacing w:after="0" w:line="419" w:lineRule="atLeast"/>
        <w:rPr>
          <w:rFonts w:ascii="宋体" w:hAnsi="宋体" w:eastAsia="宋体" w:cs="宋体"/>
          <w:b w:val="0"/>
          <w:bCs/>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lang w:eastAsia="zh-CN"/>
          <w14:textFill>
            <w14:solidFill>
              <w14:schemeClr w14:val="tx1"/>
            </w14:solidFill>
          </w14:textFill>
        </w:rPr>
        <w:t xml:space="preserve">资格性审查</w:t>
      </w:r>
      <w:r>
        <w:rPr>
          <w:rFonts w:ascii="宋体" w:hAnsi="宋体" w:eastAsia="宋体" w:cs="宋体"/>
          <w:color w:val="000000" w:themeColor="text1"/>
          <w:sz w:val="24"/>
          <w:highlight w:val="none"/>
          <w:lang w:eastAsia="zh-CN"/>
          <w14:textFill>
            <w14:solidFill>
              <w14:schemeClr w14:val="tx1"/>
            </w14:solidFill>
          </w14:textFill>
        </w:rPr>
        <w:t xml:space="preserve">。依据法律法规和</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招标</w:t>
      </w:r>
      <w:r>
        <w:rPr>
          <w:rFonts w:ascii="宋体" w:hAnsi="宋体" w:eastAsia="宋体" w:cs="宋体"/>
          <w:color w:val="000000" w:themeColor="text1"/>
          <w:sz w:val="24"/>
          <w:highlight w:val="none"/>
          <w:lang w:eastAsia="zh-CN"/>
          <w14:textFill>
            <w14:solidFill>
              <w14:schemeClr w14:val="tx1"/>
            </w14:solidFill>
          </w14:textFill>
        </w:rPr>
        <w:t xml:space="preserve">文件的规定，对响应文件中的资格证件证明等进行审查，以确定供应商是否具备投标资格。</w:t>
      </w:r>
      <w:r>
        <w:rPr>
          <w:rFonts w:ascii="宋体" w:hAnsi="宋体" w:eastAsia="宋体" w:cs="宋体"/>
          <w:b w:val="0"/>
          <w:bCs/>
          <w:color w:val="000000" w:themeColor="text1"/>
          <w:sz w:val="24"/>
          <w:highlight w:val="none"/>
          <w:lang w:eastAsia="zh-CN"/>
          <w14:textFill>
            <w14:solidFill>
              <w14:schemeClr w14:val="tx1"/>
            </w14:solidFill>
          </w14:textFill>
        </w:rPr>
        <w:t xml:space="preserve">只有通过资格审查的供应商才能进入下一步评审。</w:t>
      </w:r>
      <w:r/>
    </w:p>
    <w:p>
      <w:pPr>
        <w:pStyle w:val="706"/>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r>
      <w:r/>
    </w:p>
    <w:p>
      <w:pPr>
        <w:pStyle w:val="706"/>
        <w:rPr>
          <w:lang w:eastAsia="zh-CN"/>
        </w:rPr>
      </w:pPr>
      <w:r>
        <w:rPr>
          <w:rFonts w:hint="eastAsia" w:ascii="宋体" w:hAnsi="宋体" w:eastAsia="宋体" w:cs="宋体"/>
          <w:b/>
          <w:bCs w:val="0"/>
          <w:color w:val="auto"/>
          <w:sz w:val="24"/>
          <w:szCs w:val="24"/>
          <w:highlight w:val="none"/>
          <w:lang w:val="en-US" w:eastAsia="zh-CN" w:bidi="ar-SA"/>
        </w:rPr>
        <w:t xml:space="preserve">资格性检查资料要求</w:t>
      </w:r>
      <w:r>
        <w:rPr>
          <w:rFonts w:hint="eastAsia" w:cs="宋体"/>
          <w:b/>
          <w:bCs w:val="0"/>
          <w:color w:val="auto"/>
          <w:sz w:val="24"/>
          <w:szCs w:val="24"/>
          <w:highlight w:val="none"/>
          <w:lang w:val="en-US" w:eastAsia="zh-CN" w:bidi="ar-SA"/>
        </w:rPr>
        <w:t xml:space="preserve">明细表：</w:t>
      </w:r>
      <w:r/>
    </w:p>
    <w:tbl>
      <w:tblPr>
        <w:tblStyle w:val="991"/>
        <w:tblpPr w:horzAnchor="page" w:tblpX="1460" w:vertAnchor="text" w:tblpY="468" w:leftFromText="180" w:topFromText="0" w:rightFromText="180" w:bottomFromText="0"/>
        <w:tblW w:w="875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88"/>
        <w:gridCol w:w="4419"/>
        <w:gridCol w:w="2330"/>
        <w:gridCol w:w="1415"/>
      </w:tblGrid>
      <w:tr>
        <w:trPr>
          <w:trHeight w:val="506"/>
        </w:trPr>
        <w:tc>
          <w:tcPr>
            <w:tcW w:w="588" w:type="dxa"/>
            <w:vAlign w:val="top"/>
            <w:textDirection w:val="lrTb"/>
            <w:noWrap w:val="false"/>
          </w:tcPr>
          <w:p>
            <w:pPr>
              <w:ind w:left="0" w:right="0" w:firstLine="480"/>
              <w:jc w:val="both"/>
              <w:keepLines w:val="0"/>
              <w:keepNext w:val="0"/>
              <w:pageBreakBefore w:val="0"/>
              <w:spacing w:before="0" w:after="0" w:line="240" w:lineRule="exact"/>
              <w:widowControl w:val="off"/>
              <w:rPr>
                <w:rFonts w:hint="eastAsia" w:ascii="宋体" w:hAnsi="宋体" w:eastAsia="宋体" w:cs="宋体"/>
                <w:color w:val="auto"/>
                <w:sz w:val="22"/>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1"/>
                <w:highlight w:val="none"/>
                <w:lang w:val="en-US" w:eastAsia="zh-CN"/>
              </w:rPr>
            </w:r>
            <w:r/>
          </w:p>
          <w:p>
            <w:pPr>
              <w:ind w:right="0"/>
              <w:jc w:val="center"/>
              <w:keepLines w:val="0"/>
              <w:keepNext w:val="0"/>
              <w:pageBreakBefore w:val="0"/>
              <w:spacing w:before="0" w:after="0" w:line="240" w:lineRule="exact"/>
              <w:widowControl w:val="off"/>
              <w:rPr>
                <w:rFonts w:hint="eastAsia" w:ascii="宋体" w:hAnsi="宋体" w:eastAsia="宋体" w:cs="宋体"/>
                <w:color w:val="auto"/>
                <w:sz w:val="22"/>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1"/>
                <w:highlight w:val="none"/>
                <w:lang w:val="en-US" w:eastAsia="zh-CN"/>
              </w:rPr>
              <w:t xml:space="preserve">序号</w:t>
            </w:r>
            <w:r/>
          </w:p>
        </w:tc>
        <w:tc>
          <w:tcPr>
            <w:tcW w:w="4419" w:type="dxa"/>
            <w:vAlign w:val="top"/>
            <w:textDirection w:val="lrTb"/>
            <w:noWrap w:val="false"/>
          </w:tcPr>
          <w:p>
            <w:pPr>
              <w:ind w:right="0"/>
              <w:jc w:val="both"/>
              <w:keepLines w:val="0"/>
              <w:keepNext w:val="0"/>
              <w:pageBreakBefore w:val="0"/>
              <w:spacing w:before="0" w:after="0" w:line="240" w:lineRule="exact"/>
              <w:widowControl w:val="off"/>
              <w:rPr>
                <w:rFonts w:hint="eastAsia" w:ascii="宋体" w:hAnsi="宋体" w:eastAsia="宋体" w:cs="宋体"/>
                <w:color w:val="auto"/>
                <w:sz w:val="22"/>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1"/>
                <w:highlight w:val="none"/>
                <w:lang w:val="en-US" w:eastAsia="zh-CN"/>
              </w:rPr>
            </w:r>
            <w:r/>
          </w:p>
          <w:p>
            <w:pPr>
              <w:ind w:right="0"/>
              <w:jc w:val="center"/>
              <w:keepLines w:val="0"/>
              <w:keepNext w:val="0"/>
              <w:pageBreakBefore w:val="0"/>
              <w:spacing w:before="0" w:after="0" w:line="240" w:lineRule="exact"/>
              <w:widowControl w:val="off"/>
              <w:rPr>
                <w:rFonts w:hint="eastAsia" w:ascii="宋体" w:hAnsi="宋体" w:eastAsia="宋体" w:cs="宋体"/>
                <w:color w:val="auto"/>
                <w:sz w:val="22"/>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1"/>
                <w:highlight w:val="none"/>
                <w:lang w:val="en-US" w:eastAsia="zh-CN"/>
              </w:rPr>
              <w:t xml:space="preserve">资料名称</w:t>
            </w:r>
            <w:r/>
          </w:p>
        </w:tc>
        <w:tc>
          <w:tcPr>
            <w:tcW w:w="2330" w:type="dxa"/>
            <w:vAlign w:val="top"/>
            <w:textDirection w:val="lrTb"/>
            <w:noWrap w:val="false"/>
          </w:tcPr>
          <w:p>
            <w:pPr>
              <w:ind w:left="0" w:right="0" w:firstLine="480"/>
              <w:jc w:val="center"/>
              <w:keepLines w:val="0"/>
              <w:keepNext w:val="0"/>
              <w:pageBreakBefore w:val="0"/>
              <w:spacing w:before="0" w:after="0" w:line="240" w:lineRule="exact"/>
              <w:widowControl w:val="off"/>
              <w:rPr>
                <w:rFonts w:hint="eastAsia" w:ascii="宋体" w:hAnsi="宋体" w:eastAsia="宋体" w:cs="宋体"/>
                <w:color w:val="auto"/>
                <w:sz w:val="22"/>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1"/>
                <w:highlight w:val="none"/>
                <w:lang w:val="en-US" w:eastAsia="zh-CN"/>
              </w:rPr>
            </w:r>
            <w:r/>
          </w:p>
          <w:p>
            <w:pPr>
              <w:ind w:right="0"/>
              <w:jc w:val="center"/>
              <w:keepLines w:val="0"/>
              <w:keepNext w:val="0"/>
              <w:pageBreakBefore w:val="0"/>
              <w:spacing w:before="0" w:after="0" w:line="240" w:lineRule="exact"/>
              <w:widowControl w:val="off"/>
              <w:rPr>
                <w:rFonts w:hint="eastAsia" w:ascii="宋体" w:hAnsi="宋体" w:eastAsia="宋体" w:cs="宋体"/>
                <w:color w:val="auto"/>
                <w:sz w:val="22"/>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1"/>
                <w:highlight w:val="none"/>
                <w:lang w:val="en-US" w:eastAsia="zh-CN"/>
              </w:rPr>
              <w:t xml:space="preserve">提供方式</w:t>
            </w:r>
            <w:r/>
          </w:p>
        </w:tc>
        <w:tc>
          <w:tcPr>
            <w:tcW w:w="1415" w:type="dxa"/>
            <w:vAlign w:val="top"/>
            <w:textDirection w:val="lrTb"/>
            <w:noWrap w:val="false"/>
          </w:tcPr>
          <w:p>
            <w:pPr>
              <w:ind w:left="0" w:right="0" w:firstLine="480"/>
              <w:jc w:val="both"/>
              <w:keepLines w:val="0"/>
              <w:keepNext w:val="0"/>
              <w:pageBreakBefore w:val="0"/>
              <w:spacing w:before="0" w:after="0" w:line="240" w:lineRule="exact"/>
              <w:widowControl w:val="off"/>
              <w:rPr>
                <w:rFonts w:hint="eastAsia" w:ascii="宋体" w:hAnsi="宋体" w:eastAsia="宋体" w:cs="宋体"/>
                <w:color w:val="auto"/>
                <w:sz w:val="22"/>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1"/>
                <w:highlight w:val="none"/>
                <w:lang w:val="en-US" w:eastAsia="zh-CN"/>
              </w:rPr>
            </w:r>
            <w:r/>
          </w:p>
          <w:p>
            <w:pPr>
              <w:ind w:right="0"/>
              <w:jc w:val="center"/>
              <w:keepLines w:val="0"/>
              <w:keepNext w:val="0"/>
              <w:pageBreakBefore w:val="0"/>
              <w:spacing w:before="0" w:after="0" w:line="240" w:lineRule="exact"/>
              <w:widowControl w:val="off"/>
              <w:rPr>
                <w:rFonts w:hint="eastAsia" w:ascii="宋体" w:hAnsi="宋体" w:eastAsia="宋体" w:cs="宋体"/>
                <w:color w:val="auto"/>
                <w:sz w:val="22"/>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1"/>
                <w:highlight w:val="none"/>
                <w:lang w:val="en-US" w:eastAsia="zh-CN"/>
              </w:rPr>
              <w:t xml:space="preserve">备注</w:t>
            </w:r>
            <w:r/>
          </w:p>
        </w:tc>
      </w:tr>
      <w:tr>
        <w:trPr>
          <w:trHeight w:val="825"/>
        </w:trPr>
        <w:tc>
          <w:tcPr>
            <w:tcW w:w="588" w:type="dxa"/>
            <w:vAlign w:val="center"/>
            <w:textDirection w:val="lrTb"/>
            <w:noWrap w:val="false"/>
          </w:tcPr>
          <w:p>
            <w:pPr>
              <w:ind w:right="0"/>
              <w:jc w:val="center"/>
              <w:keepLines w:val="0"/>
              <w:keepNext w:val="0"/>
              <w:pageBreakBefore w:val="0"/>
              <w:spacing w:before="0" w:after="0" w:line="400" w:lineRule="exact"/>
              <w:widowControl w:val="off"/>
              <w:rPr>
                <w:rFonts w:hint="eastAsia" w:ascii="宋体" w:hAnsi="宋体" w:eastAsia="宋体" w:cs="宋体"/>
                <w:color w:val="auto"/>
                <w:sz w:val="22"/>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1"/>
                <w:highlight w:val="none"/>
                <w:lang w:val="en-US" w:eastAsia="zh-CN"/>
              </w:rPr>
              <w:t xml:space="preserve">1</w:t>
            </w:r>
            <w:r/>
          </w:p>
        </w:tc>
        <w:tc>
          <w:tcPr>
            <w:tcW w:w="4419" w:type="dxa"/>
            <w:vAlign w:val="top"/>
            <w:textDirection w:val="lrTb"/>
            <w:noWrap w:val="false"/>
          </w:tcPr>
          <w:p>
            <w:pPr>
              <w:ind w:right="0"/>
              <w:jc w:val="left"/>
              <w:keepLines w:val="0"/>
              <w:keepNext w:val="0"/>
              <w:pageBreakBefore w:val="0"/>
              <w:spacing w:before="0" w:after="0" w:line="400" w:lineRule="exact"/>
              <w:widowControl w:val="off"/>
              <w:rPr>
                <w:rFonts w:hint="eastAsia" w:ascii="宋体" w:hAnsi="宋体" w:eastAsia="宋体" w:cs="宋体"/>
                <w:color w:val="auto"/>
                <w:sz w:val="22"/>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1"/>
                <w:highlight w:val="none"/>
                <w:lang w:val="en-US" w:eastAsia="zh-CN"/>
              </w:rPr>
              <w:t xml:space="preserve">法人或者其他组织的营业执照等证明文件，自然人的身份证明</w:t>
            </w:r>
            <w:r/>
          </w:p>
        </w:tc>
        <w:tc>
          <w:tcPr>
            <w:tcW w:w="2330" w:type="dxa"/>
            <w:vAlign w:val="top"/>
            <w:textDirection w:val="lrTb"/>
            <w:noWrap w:val="false"/>
          </w:tcPr>
          <w:p>
            <w:pPr>
              <w:ind w:right="0"/>
              <w:jc w:val="left"/>
              <w:keepLines w:val="0"/>
              <w:keepNext w:val="0"/>
              <w:pageBreakBefore w:val="0"/>
              <w:spacing w:before="0" w:after="0" w:line="400" w:lineRule="exact"/>
              <w:widowControl w:val="off"/>
              <w:rPr>
                <w:rFonts w:hint="eastAsia" w:ascii="宋体" w:hAnsi="宋体" w:eastAsia="宋体" w:cs="宋体"/>
                <w:color w:val="auto"/>
                <w:sz w:val="22"/>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1"/>
                <w:highlight w:val="none"/>
                <w:lang w:val="en-US" w:eastAsia="zh-CN"/>
              </w:rPr>
              <w:t xml:space="preserve">原件扫描件上传至电子</w:t>
            </w:r>
            <w:r>
              <w:rPr>
                <w:rFonts w:hint="eastAsia" w:ascii="宋体" w:hAnsi="宋体" w:eastAsia="宋体" w:cs="宋体"/>
                <w:b w:val="0"/>
                <w:bCs w:val="0"/>
                <w:color w:val="auto"/>
                <w:sz w:val="21"/>
                <w:szCs w:val="21"/>
                <w:highlight w:val="none"/>
                <w:lang w:val="en-US" w:eastAsia="zh-CN"/>
              </w:rPr>
              <w:t xml:space="preserve">响应</w:t>
            </w:r>
            <w:r>
              <w:rPr>
                <w:rFonts w:hint="eastAsia" w:ascii="宋体" w:hAnsi="宋体" w:eastAsia="宋体" w:cs="宋体"/>
                <w:color w:val="auto"/>
                <w:sz w:val="22"/>
                <w:szCs w:val="21"/>
                <w:highlight w:val="none"/>
                <w:lang w:val="en-US" w:eastAsia="zh-CN"/>
              </w:rPr>
              <w:t xml:space="preserve">文件中</w:t>
            </w:r>
            <w:r/>
          </w:p>
        </w:tc>
        <w:tc>
          <w:tcPr>
            <w:tcW w:w="1415" w:type="dxa"/>
            <w:vAlign w:val="top"/>
            <w:textDirection w:val="lrTb"/>
            <w:noWrap w:val="false"/>
          </w:tcPr>
          <w:p>
            <w:pPr>
              <w:ind w:left="0" w:right="0" w:firstLine="480"/>
              <w:jc w:val="center"/>
              <w:keepLines w:val="0"/>
              <w:keepNext w:val="0"/>
              <w:pageBreakBefore w:val="0"/>
              <w:spacing w:before="0" w:after="0" w:line="400" w:lineRule="exact"/>
              <w:widowControl w:val="off"/>
              <w:rPr>
                <w:rFonts w:hint="eastAsia" w:ascii="宋体" w:hAnsi="宋体" w:eastAsia="宋体" w:cs="宋体"/>
                <w:color w:val="auto"/>
                <w:sz w:val="22"/>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1"/>
                <w:highlight w:val="none"/>
                <w:lang w:val="en-US" w:eastAsia="zh-CN"/>
              </w:rPr>
            </w:r>
            <w:r/>
          </w:p>
        </w:tc>
      </w:tr>
      <w:tr>
        <w:trPr>
          <w:trHeight w:val="837"/>
        </w:trPr>
        <w:tc>
          <w:tcPr>
            <w:tcBorders>
              <w:bottom w:val="none" w:color="000000" w:sz="4" w:space="0"/>
            </w:tcBorders>
            <w:tcW w:w="588" w:type="dxa"/>
            <w:vAlign w:val="center"/>
            <w:vMerge w:val="restart"/>
            <w:textDirection w:val="lrTb"/>
            <w:noWrap w:val="false"/>
          </w:tcPr>
          <w:p>
            <w:pPr>
              <w:ind w:right="0"/>
              <w:jc w:val="center"/>
              <w:keepLines w:val="0"/>
              <w:keepNext w:val="0"/>
              <w:pageBreakBefore w:val="0"/>
              <w:spacing w:before="0" w:after="0" w:line="240" w:lineRule="atLeas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val="en-US" w:eastAsia="zh-CN"/>
              </w:rPr>
              <w:t xml:space="preserve">2</w:t>
            </w:r>
            <w:r/>
          </w:p>
          <w:p>
            <w:pPr>
              <w:ind w:left="0" w:right="0" w:firstLine="480"/>
              <w:jc w:val="center"/>
              <w:keepLines w:val="0"/>
              <w:keepNext w:val="0"/>
              <w:pageBreakBefore w:val="0"/>
              <w:spacing w:before="0" w:after="0" w:line="240" w:lineRule="atLeas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r>
            <w:r/>
          </w:p>
          <w:p>
            <w:pPr>
              <w:ind w:left="0" w:right="0" w:firstLine="480"/>
              <w:jc w:val="center"/>
              <w:keepLines w:val="0"/>
              <w:keepNext w:val="0"/>
              <w:pageBreakBefore w:val="0"/>
              <w:spacing w:before="0" w:after="0" w:line="240" w:lineRule="atLeas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r>
            <w:r/>
          </w:p>
          <w:p>
            <w:pPr>
              <w:ind w:right="0"/>
              <w:jc w:val="center"/>
              <w:keepLines w:val="0"/>
              <w:keepNext w:val="0"/>
              <w:pageBreakBefore w:val="0"/>
              <w:spacing w:before="0" w:after="0" w:line="240" w:lineRule="atLeas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r>
            <w:r/>
          </w:p>
          <w:p>
            <w:pPr>
              <w:ind w:right="0"/>
              <w:jc w:val="center"/>
              <w:keepLines w:val="0"/>
              <w:keepNext w:val="0"/>
              <w:pageBreakBefore w:val="0"/>
              <w:spacing w:before="0" w:after="0" w:line="240" w:lineRule="atLeas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r>
            <w:r/>
          </w:p>
        </w:tc>
        <w:tc>
          <w:tcPr>
            <w:tcW w:w="4419" w:type="dxa"/>
            <w:vAlign w:val="center"/>
            <w:textDirection w:val="lrTb"/>
            <w:noWrap w:val="false"/>
          </w:tcPr>
          <w:p>
            <w:pPr>
              <w:ind w:right="0"/>
              <w:jc w:val="left"/>
              <w:keepLines w:val="0"/>
              <w:keepNext w:val="0"/>
              <w:pageBreakBefore w:val="0"/>
              <w:spacing w:before="0" w:after="0" w:line="400" w:lineRule="exact"/>
              <w:widowControl w:val="off"/>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法定代表人授权委托书</w:t>
            </w:r>
            <w:r/>
          </w:p>
        </w:tc>
        <w:tc>
          <w:tcPr>
            <w:tcW w:w="2330" w:type="dxa"/>
            <w:vAlign w:val="top"/>
            <w:textDirection w:val="lrTb"/>
            <w:noWrap w:val="false"/>
          </w:tcPr>
          <w:p>
            <w:pPr>
              <w:ind w:right="0"/>
              <w:jc w:val="left"/>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原件扫描件上传至电子</w:t>
            </w:r>
            <w:r>
              <w:rPr>
                <w:rFonts w:hint="eastAsia" w:ascii="宋体" w:hAnsi="宋体" w:eastAsia="宋体" w:cs="宋体"/>
                <w:b w:val="0"/>
                <w:bCs w:val="0"/>
                <w:color w:val="auto"/>
                <w:sz w:val="21"/>
                <w:szCs w:val="21"/>
                <w:highlight w:val="none"/>
                <w:lang w:val="en-US" w:eastAsia="zh-CN"/>
              </w:rPr>
              <w:t xml:space="preserve">响应</w:t>
            </w:r>
            <w:r>
              <w:rPr>
                <w:rFonts w:hint="eastAsia" w:ascii="宋体" w:hAnsi="宋体" w:eastAsia="宋体" w:cs="宋体"/>
                <w:color w:val="auto"/>
                <w:sz w:val="22"/>
                <w:szCs w:val="22"/>
                <w:highlight w:val="none"/>
                <w:lang w:val="en-US" w:eastAsia="zh-CN"/>
              </w:rPr>
              <w:t xml:space="preserve">文件中</w:t>
            </w:r>
            <w:r/>
          </w:p>
        </w:tc>
        <w:tc>
          <w:tcPr>
            <w:tcW w:w="1415" w:type="dxa"/>
            <w:vAlign w:val="top"/>
            <w:textDirection w:val="lrTb"/>
            <w:noWrap w:val="false"/>
          </w:tcPr>
          <w:p>
            <w:pPr>
              <w:ind w:right="0"/>
              <w:jc w:val="both"/>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授权代表参加投标时提供</w:t>
            </w:r>
            <w:r/>
          </w:p>
        </w:tc>
      </w:tr>
      <w:tr>
        <w:trPr>
          <w:trHeight w:val="825"/>
        </w:trPr>
        <w:tc>
          <w:tcPr>
            <w:tcBorders>
              <w:top w:val="none" w:color="000000" w:sz="4" w:space="0"/>
            </w:tcBorders>
            <w:tcW w:w="588" w:type="dxa"/>
            <w:vAlign w:val="center"/>
            <w:vMerge w:val="continue"/>
            <w:textDirection w:val="lrTb"/>
            <w:noWrap w:val="false"/>
          </w:tcPr>
          <w:p>
            <w:pPr>
              <w:ind w:left="0" w:right="0" w:firstLine="480"/>
              <w:jc w:val="center"/>
              <w:spacing w:before="0" w:after="0" w:line="360" w:lineRule="auto"/>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r>
            <w:r/>
          </w:p>
        </w:tc>
        <w:tc>
          <w:tcPr>
            <w:tcW w:w="4419" w:type="dxa"/>
            <w:vAlign w:val="center"/>
            <w:textDirection w:val="lrTb"/>
            <w:noWrap w:val="false"/>
          </w:tcPr>
          <w:p>
            <w:pPr>
              <w:ind w:right="0"/>
              <w:jc w:val="left"/>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rPr>
              <w:t xml:space="preserve">供应商</w:t>
            </w:r>
            <w:r>
              <w:rPr>
                <w:rFonts w:hint="eastAsia" w:ascii="宋体" w:hAnsi="宋体" w:eastAsia="宋体" w:cs="宋体"/>
                <w:color w:val="auto"/>
                <w:sz w:val="22"/>
                <w:szCs w:val="22"/>
                <w:highlight w:val="none"/>
                <w:lang w:val="en-US" w:eastAsia="zh-CN"/>
              </w:rPr>
              <w:t xml:space="preserve">法定代表人身份证</w:t>
            </w:r>
            <w:r>
              <w:rPr>
                <w:rFonts w:hint="eastAsia" w:ascii="宋体" w:hAnsi="宋体" w:cs="宋体"/>
                <w:color w:val="auto"/>
                <w:sz w:val="22"/>
                <w:szCs w:val="22"/>
                <w:highlight w:val="none"/>
                <w:lang w:val="en-US" w:eastAsia="zh-CN"/>
              </w:rPr>
              <w:t xml:space="preserve">明</w:t>
            </w:r>
            <w:r/>
          </w:p>
        </w:tc>
        <w:tc>
          <w:tcPr>
            <w:tcW w:w="2330" w:type="dxa"/>
            <w:vAlign w:val="top"/>
            <w:textDirection w:val="lrTb"/>
            <w:noWrap w:val="false"/>
          </w:tcPr>
          <w:p>
            <w:pPr>
              <w:ind w:right="0"/>
              <w:jc w:val="left"/>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原件扫描件上传至电子</w:t>
            </w:r>
            <w:r>
              <w:rPr>
                <w:rFonts w:hint="eastAsia" w:ascii="宋体" w:hAnsi="宋体" w:eastAsia="宋体" w:cs="宋体"/>
                <w:b w:val="0"/>
                <w:bCs w:val="0"/>
                <w:color w:val="auto"/>
                <w:sz w:val="21"/>
                <w:szCs w:val="21"/>
                <w:highlight w:val="none"/>
                <w:lang w:val="en-US" w:eastAsia="zh-CN"/>
              </w:rPr>
              <w:t xml:space="preserve">响应</w:t>
            </w:r>
            <w:r>
              <w:rPr>
                <w:rFonts w:hint="eastAsia" w:ascii="宋体" w:hAnsi="宋体" w:eastAsia="宋体" w:cs="宋体"/>
                <w:color w:val="auto"/>
                <w:sz w:val="22"/>
                <w:szCs w:val="22"/>
                <w:highlight w:val="none"/>
                <w:lang w:val="en-US" w:eastAsia="zh-CN"/>
              </w:rPr>
              <w:t xml:space="preserve">文件中</w:t>
            </w:r>
            <w:r/>
          </w:p>
        </w:tc>
        <w:tc>
          <w:tcPr>
            <w:tcBorders>
              <w:top w:val="none" w:color="000000" w:sz="4" w:space="0"/>
            </w:tcBorders>
            <w:tcW w:w="1415" w:type="dxa"/>
            <w:vAlign w:val="top"/>
            <w:textDirection w:val="lrTb"/>
            <w:noWrap w:val="false"/>
          </w:tcPr>
          <w:p>
            <w:pPr>
              <w:ind w:right="0"/>
              <w:jc w:val="left"/>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法人参加投标时提供</w:t>
            </w:r>
            <w:r/>
          </w:p>
        </w:tc>
      </w:tr>
      <w:tr>
        <w:trPr>
          <w:trHeight w:val="882"/>
        </w:trPr>
        <w:tc>
          <w:tcPr>
            <w:tcBorders>
              <w:top w:val="none" w:color="000000" w:sz="4" w:space="0"/>
            </w:tcBorders>
            <w:tcW w:w="588" w:type="dxa"/>
            <w:vAlign w:val="center"/>
            <w:textDirection w:val="lrTb"/>
            <w:noWrap w:val="false"/>
          </w:tcPr>
          <w:p>
            <w:pPr>
              <w:ind w:right="0"/>
              <w:jc w:val="center"/>
              <w:spacing w:before="0" w:after="0" w:line="720" w:lineRule="auto"/>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3</w:t>
            </w:r>
            <w:r/>
          </w:p>
        </w:tc>
        <w:tc>
          <w:tcPr>
            <w:tcW w:w="4419" w:type="dxa"/>
            <w:vAlign w:val="top"/>
            <w:textDirection w:val="lrTb"/>
            <w:noWrap w:val="false"/>
          </w:tcPr>
          <w:p>
            <w:pPr>
              <w:ind w:right="0"/>
              <w:jc w:val="left"/>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具有良好的商业信誉和健全的财务会计制度；（按连财购〔2023 〕4 号文件要求，符合要求的提交《财务状况报告及税收、社会保障资金缴纳情况承诺函》</w:t>
            </w:r>
            <w:r/>
          </w:p>
        </w:tc>
        <w:tc>
          <w:tcPr>
            <w:tcW w:w="2330" w:type="dxa"/>
            <w:vAlign w:val="top"/>
            <w:textDirection w:val="lrTb"/>
            <w:noWrap w:val="false"/>
          </w:tcPr>
          <w:p>
            <w:pPr>
              <w:ind w:right="0"/>
              <w:jc w:val="left"/>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原件扫描件上传至电子</w:t>
            </w:r>
            <w:r>
              <w:rPr>
                <w:rFonts w:hint="eastAsia" w:ascii="宋体" w:hAnsi="宋体" w:eastAsia="宋体" w:cs="宋体"/>
                <w:b w:val="0"/>
                <w:bCs w:val="0"/>
                <w:color w:val="auto"/>
                <w:sz w:val="21"/>
                <w:szCs w:val="21"/>
                <w:highlight w:val="none"/>
                <w:lang w:val="en-US" w:eastAsia="zh-CN"/>
              </w:rPr>
              <w:t xml:space="preserve">响应</w:t>
            </w:r>
            <w:r>
              <w:rPr>
                <w:rFonts w:hint="eastAsia" w:ascii="宋体" w:hAnsi="宋体" w:eastAsia="宋体" w:cs="宋体"/>
                <w:color w:val="auto"/>
                <w:sz w:val="22"/>
                <w:szCs w:val="22"/>
                <w:highlight w:val="none"/>
                <w:lang w:val="en-US" w:eastAsia="zh-CN"/>
              </w:rPr>
              <w:t xml:space="preserve">文件中</w:t>
            </w:r>
            <w:r/>
          </w:p>
        </w:tc>
        <w:tc>
          <w:tcPr>
            <w:tcBorders>
              <w:top w:val="none" w:color="000000" w:sz="4" w:space="0"/>
            </w:tcBorders>
            <w:tcW w:w="1415" w:type="dxa"/>
            <w:vAlign w:val="top"/>
            <w:textDirection w:val="lrTb"/>
            <w:noWrap w:val="false"/>
          </w:tcPr>
          <w:p>
            <w:pPr>
              <w:ind w:left="0" w:right="0" w:firstLine="480"/>
              <w:jc w:val="center"/>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r>
            <w:r/>
          </w:p>
        </w:tc>
      </w:tr>
      <w:tr>
        <w:trPr>
          <w:trHeight w:val="1751"/>
        </w:trPr>
        <w:tc>
          <w:tcPr>
            <w:shd w:val="clear" w:color="auto" w:fill="auto"/>
            <w:tcW w:w="588" w:type="dxa"/>
            <w:vAlign w:val="center"/>
            <w:textDirection w:val="lrTb"/>
            <w:noWrap w:val="false"/>
          </w:tcPr>
          <w:p>
            <w:pPr>
              <w:ind w:right="0"/>
              <w:jc w:val="center"/>
              <w:spacing w:before="0" w:after="0" w:line="720" w:lineRule="auto"/>
              <w:widowControl w:val="off"/>
              <w:rPr>
                <w:rFonts w:hint="eastAsia"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4</w:t>
            </w:r>
            <w:r/>
          </w:p>
        </w:tc>
        <w:tc>
          <w:tcPr>
            <w:shd w:val="clear" w:color="auto" w:fill="auto"/>
            <w:tcW w:w="4419" w:type="dxa"/>
            <w:vAlign w:val="top"/>
            <w:textDirection w:val="lrTb"/>
            <w:noWrap w:val="false"/>
          </w:tcPr>
          <w:p>
            <w:pPr>
              <w:ind w:right="0"/>
              <w:jc w:val="left"/>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依法缴纳税收和社会保障资金的相关材料；（按连财购〔2023〕4 号文件要求，符合要求 的提交《财务状况报告及税收、社会保障资金 缴纳情况承诺函》）</w:t>
            </w:r>
            <w:r/>
          </w:p>
        </w:tc>
        <w:tc>
          <w:tcPr>
            <w:shd w:val="clear" w:color="auto" w:fill="auto"/>
            <w:tcW w:w="2330" w:type="dxa"/>
            <w:vAlign w:val="top"/>
            <w:textDirection w:val="lrTb"/>
            <w:noWrap w:val="false"/>
          </w:tcPr>
          <w:p>
            <w:pPr>
              <w:ind w:right="0"/>
              <w:jc w:val="left"/>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相关证明材料上传至电子</w:t>
            </w:r>
            <w:r>
              <w:rPr>
                <w:rFonts w:hint="eastAsia" w:ascii="宋体" w:hAnsi="宋体" w:eastAsia="宋体" w:cs="宋体"/>
                <w:b w:val="0"/>
                <w:bCs w:val="0"/>
                <w:color w:val="auto"/>
                <w:sz w:val="21"/>
                <w:szCs w:val="21"/>
                <w:highlight w:val="none"/>
                <w:lang w:val="en-US" w:eastAsia="zh-CN"/>
              </w:rPr>
              <w:t xml:space="preserve">响应</w:t>
            </w:r>
            <w:r>
              <w:rPr>
                <w:rFonts w:hint="eastAsia" w:ascii="宋体" w:hAnsi="宋体" w:eastAsia="宋体" w:cs="宋体"/>
                <w:color w:val="auto"/>
                <w:sz w:val="22"/>
                <w:szCs w:val="22"/>
                <w:highlight w:val="none"/>
                <w:lang w:val="en-US" w:eastAsia="zh-CN"/>
              </w:rPr>
              <w:t xml:space="preserve">文件中</w:t>
            </w:r>
            <w:r/>
          </w:p>
        </w:tc>
        <w:tc>
          <w:tcPr>
            <w:shd w:val="clear" w:color="auto" w:fill="auto"/>
            <w:tcW w:w="1415" w:type="dxa"/>
            <w:vAlign w:val="top"/>
            <w:textDirection w:val="lrTb"/>
            <w:noWrap w:val="false"/>
          </w:tcPr>
          <w:p>
            <w:pPr>
              <w:ind w:left="0" w:right="0" w:firstLine="480"/>
              <w:jc w:val="both"/>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bidi="ar-SA"/>
              </w:rPr>
            </w:r>
            <w:r/>
          </w:p>
        </w:tc>
      </w:tr>
      <w:tr>
        <w:trPr>
          <w:trHeight w:val="1346"/>
        </w:trPr>
        <w:tc>
          <w:tcPr>
            <w:shd w:val="clear" w:color="auto" w:fill="auto"/>
            <w:tcW w:w="588" w:type="dxa"/>
            <w:vAlign w:val="center"/>
            <w:textDirection w:val="lrTb"/>
            <w:noWrap w:val="false"/>
          </w:tcPr>
          <w:p>
            <w:pPr>
              <w:ind w:right="0"/>
              <w:jc w:val="center"/>
              <w:keepLines w:val="0"/>
              <w:keepNext w:val="0"/>
              <w:pageBreakBefore w:val="0"/>
              <w:spacing w:before="0" w:after="0" w:line="1440" w:lineRule="auto"/>
              <w:widowControl w:val="off"/>
              <w:rPr>
                <w:rFonts w:hint="default"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bidi="ar-SA"/>
              </w:rPr>
              <w:t xml:space="preserve">5</w:t>
            </w:r>
            <w:r/>
          </w:p>
        </w:tc>
        <w:tc>
          <w:tcPr>
            <w:shd w:val="clear" w:color="auto" w:fill="auto"/>
            <w:tcW w:w="4419" w:type="dxa"/>
            <w:vAlign w:val="center"/>
            <w:textDirection w:val="lrTb"/>
            <w:noWrap w:val="false"/>
          </w:tcPr>
          <w:p>
            <w:pPr>
              <w:ind w:right="0"/>
              <w:jc w:val="center"/>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具备履行合同所必需的设备和专业技术能力的声明及证明材料</w:t>
            </w:r>
            <w:r/>
          </w:p>
        </w:tc>
        <w:tc>
          <w:tcPr>
            <w:shd w:val="clear" w:color="auto" w:fill="auto"/>
            <w:tcW w:w="2330" w:type="dxa"/>
            <w:vAlign w:val="center"/>
            <w:textDirection w:val="lrTb"/>
            <w:noWrap w:val="false"/>
          </w:tcPr>
          <w:p>
            <w:pPr>
              <w:ind w:right="0"/>
              <w:jc w:val="center"/>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原件扫描件上传至电子</w:t>
            </w:r>
            <w:r>
              <w:rPr>
                <w:rFonts w:hint="eastAsia" w:ascii="宋体" w:hAnsi="宋体" w:eastAsia="宋体" w:cs="宋体"/>
                <w:b w:val="0"/>
                <w:bCs w:val="0"/>
                <w:color w:val="auto"/>
                <w:sz w:val="21"/>
                <w:szCs w:val="21"/>
                <w:highlight w:val="none"/>
                <w:lang w:val="en-US" w:eastAsia="zh-CN"/>
              </w:rPr>
              <w:t xml:space="preserve">响应</w:t>
            </w:r>
            <w:r>
              <w:rPr>
                <w:rFonts w:hint="eastAsia" w:ascii="宋体" w:hAnsi="宋体" w:eastAsia="宋体" w:cs="宋体"/>
                <w:color w:val="auto"/>
                <w:sz w:val="22"/>
                <w:szCs w:val="22"/>
                <w:highlight w:val="none"/>
                <w:lang w:val="en-US" w:eastAsia="zh-CN"/>
              </w:rPr>
              <w:t xml:space="preserve">文件中</w:t>
            </w:r>
            <w:r/>
          </w:p>
        </w:tc>
        <w:tc>
          <w:tcPr>
            <w:shd w:val="clear" w:color="auto" w:fill="auto"/>
            <w:tcW w:w="1415" w:type="dxa"/>
            <w:vAlign w:val="top"/>
            <w:textDirection w:val="lrTb"/>
            <w:noWrap w:val="false"/>
          </w:tcPr>
          <w:p>
            <w:pPr>
              <w:ind w:left="0" w:right="0" w:firstLine="480"/>
              <w:jc w:val="both"/>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bidi="ar-SA"/>
              </w:rPr>
            </w:r>
            <w:r/>
          </w:p>
        </w:tc>
      </w:tr>
      <w:tr>
        <w:trPr>
          <w:trHeight w:val="1646"/>
        </w:trPr>
        <w:tc>
          <w:tcPr>
            <w:shd w:val="clear" w:color="auto" w:fill="auto"/>
            <w:tcW w:w="588" w:type="dxa"/>
            <w:vAlign w:val="center"/>
            <w:textDirection w:val="lrTb"/>
            <w:noWrap w:val="false"/>
          </w:tcPr>
          <w:p>
            <w:pPr>
              <w:ind w:right="0"/>
              <w:jc w:val="center"/>
              <w:spacing w:before="0" w:after="0" w:line="360" w:lineRule="auto"/>
              <w:widowControl w:val="off"/>
              <w:rPr>
                <w:rFonts w:hint="eastAsia"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6</w:t>
            </w:r>
            <w:r/>
          </w:p>
        </w:tc>
        <w:tc>
          <w:tcPr>
            <w:shd w:val="clear" w:color="auto" w:fill="auto"/>
            <w:tcW w:w="4419" w:type="dxa"/>
            <w:vAlign w:val="center"/>
            <w:textDirection w:val="lrTb"/>
            <w:noWrap w:val="false"/>
          </w:tcPr>
          <w:p>
            <w:pPr>
              <w:ind w:right="0"/>
              <w:jc w:val="center"/>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提交参加政府采购活动前3年内在经营活动中没有重大违法记录的书面声明</w:t>
            </w:r>
            <w:r/>
          </w:p>
        </w:tc>
        <w:tc>
          <w:tcPr>
            <w:shd w:val="clear" w:color="auto" w:fill="auto"/>
            <w:tcW w:w="2330" w:type="dxa"/>
            <w:vAlign w:val="center"/>
            <w:textDirection w:val="lrTb"/>
            <w:noWrap w:val="false"/>
          </w:tcPr>
          <w:p>
            <w:pPr>
              <w:ind w:right="0"/>
              <w:jc w:val="center"/>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原件扫描件上传至电子</w:t>
            </w:r>
            <w:r>
              <w:rPr>
                <w:rFonts w:hint="eastAsia" w:ascii="宋体" w:hAnsi="宋体" w:eastAsia="宋体" w:cs="宋体"/>
                <w:b w:val="0"/>
                <w:bCs w:val="0"/>
                <w:color w:val="auto"/>
                <w:sz w:val="21"/>
                <w:szCs w:val="21"/>
                <w:highlight w:val="none"/>
                <w:lang w:val="en-US" w:eastAsia="zh-CN"/>
              </w:rPr>
              <w:t xml:space="preserve">响应</w:t>
            </w:r>
            <w:r>
              <w:rPr>
                <w:rFonts w:hint="eastAsia" w:ascii="宋体" w:hAnsi="宋体" w:eastAsia="宋体" w:cs="宋体"/>
                <w:color w:val="auto"/>
                <w:sz w:val="22"/>
                <w:szCs w:val="22"/>
                <w:highlight w:val="none"/>
                <w:lang w:val="en-US" w:eastAsia="zh-CN"/>
              </w:rPr>
              <w:t xml:space="preserve">文件中</w:t>
            </w:r>
            <w:r/>
          </w:p>
        </w:tc>
        <w:tc>
          <w:tcPr>
            <w:shd w:val="clear" w:color="auto" w:fill="auto"/>
            <w:tcW w:w="1415" w:type="dxa"/>
            <w:vAlign w:val="top"/>
            <w:textDirection w:val="lrTb"/>
            <w:noWrap w:val="false"/>
          </w:tcPr>
          <w:p>
            <w:pPr>
              <w:ind w:left="0" w:right="0" w:firstLine="480"/>
              <w:jc w:val="both"/>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bidi="ar-SA"/>
              </w:rPr>
            </w:r>
            <w:r/>
          </w:p>
        </w:tc>
      </w:tr>
      <w:tr>
        <w:trPr>
          <w:trHeight w:val="882"/>
        </w:trPr>
        <w:tc>
          <w:tcPr>
            <w:shd w:val="clear" w:color="auto" w:fill="auto"/>
            <w:tcW w:w="588" w:type="dxa"/>
            <w:vAlign w:val="center"/>
            <w:textDirection w:val="lrTb"/>
            <w:noWrap w:val="false"/>
          </w:tcPr>
          <w:p>
            <w:pPr>
              <w:ind w:right="0"/>
              <w:jc w:val="center"/>
              <w:spacing w:before="0" w:after="0" w:line="720" w:lineRule="auto"/>
              <w:widowControl w:val="off"/>
              <w:rPr>
                <w:rFonts w:hint="eastAsia"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7</w:t>
            </w:r>
            <w:r/>
          </w:p>
        </w:tc>
        <w:tc>
          <w:tcPr>
            <w:shd w:val="clear" w:color="auto" w:fill="auto"/>
            <w:tcW w:w="4419" w:type="dxa"/>
            <w:vAlign w:val="center"/>
            <w:textDirection w:val="lrTb"/>
            <w:noWrap w:val="false"/>
          </w:tcPr>
          <w:p>
            <w:pPr>
              <w:ind w:right="0"/>
              <w:jc w:val="center"/>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中小企业声明函</w:t>
            </w:r>
            <w:r/>
          </w:p>
        </w:tc>
        <w:tc>
          <w:tcPr>
            <w:shd w:val="clear" w:color="auto" w:fill="auto"/>
            <w:tcW w:w="2330" w:type="dxa"/>
            <w:vAlign w:val="center"/>
            <w:textDirection w:val="lrTb"/>
            <w:noWrap w:val="false"/>
          </w:tcPr>
          <w:p>
            <w:pPr>
              <w:ind w:right="0"/>
              <w:jc w:val="center"/>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原件扫描件上传至电子</w:t>
            </w:r>
            <w:r>
              <w:rPr>
                <w:rFonts w:hint="eastAsia" w:ascii="宋体" w:hAnsi="宋体" w:eastAsia="宋体" w:cs="宋体"/>
                <w:b w:val="0"/>
                <w:bCs w:val="0"/>
                <w:color w:val="auto"/>
                <w:sz w:val="21"/>
                <w:szCs w:val="21"/>
                <w:highlight w:val="none"/>
                <w:lang w:val="en-US" w:eastAsia="zh-CN"/>
              </w:rPr>
              <w:t xml:space="preserve">响应</w:t>
            </w:r>
            <w:r>
              <w:rPr>
                <w:rFonts w:hint="eastAsia" w:ascii="宋体" w:hAnsi="宋体" w:eastAsia="宋体" w:cs="宋体"/>
                <w:color w:val="auto"/>
                <w:sz w:val="22"/>
                <w:szCs w:val="22"/>
                <w:highlight w:val="none"/>
                <w:lang w:val="en-US" w:eastAsia="zh-CN"/>
              </w:rPr>
              <w:t xml:space="preserve">文件中</w:t>
            </w:r>
            <w:r/>
          </w:p>
        </w:tc>
        <w:tc>
          <w:tcPr>
            <w:shd w:val="clear" w:color="auto" w:fill="auto"/>
            <w:tcW w:w="1415" w:type="dxa"/>
            <w:vAlign w:val="top"/>
            <w:textDirection w:val="lrTb"/>
            <w:noWrap w:val="false"/>
          </w:tcPr>
          <w:p>
            <w:pPr>
              <w:ind w:left="0" w:right="0" w:firstLine="480"/>
              <w:jc w:val="both"/>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bidi="ar-SA"/>
              </w:rPr>
            </w:r>
            <w:r/>
          </w:p>
        </w:tc>
      </w:tr>
      <w:tr>
        <w:trPr>
          <w:trHeight w:val="544"/>
        </w:trPr>
        <w:tc>
          <w:tcPr>
            <w:tcW w:w="588" w:type="dxa"/>
            <w:vAlign w:val="center"/>
            <w:textDirection w:val="lrTb"/>
            <w:noWrap w:val="false"/>
          </w:tcPr>
          <w:p>
            <w:pPr>
              <w:ind w:right="0"/>
              <w:jc w:val="center"/>
              <w:spacing w:before="0" w:after="0" w:line="720" w:lineRule="auto"/>
              <w:widowControl w:val="off"/>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rPr>
              <w:t xml:space="preserve">8</w:t>
            </w:r>
            <w:r/>
          </w:p>
        </w:tc>
        <w:tc>
          <w:tcPr>
            <w:tcW w:w="4419" w:type="dxa"/>
            <w:vAlign w:val="top"/>
            <w:textDirection w:val="lrTb"/>
            <w:noWrap w:val="false"/>
          </w:tcPr>
          <w:p>
            <w:pPr>
              <w:ind w:right="0"/>
              <w:jc w:val="center"/>
              <w:keepLines w:val="0"/>
              <w:keepNext w:val="0"/>
              <w:pageBreakBefore w:val="0"/>
              <w:spacing w:before="0" w:after="0" w:line="400" w:lineRule="exact"/>
              <w:widowControl w:val="off"/>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采购包一、采购包二：供应商响应产品须已在农业行政主管部门登记或备案（登记或备案的各项技术指标符合本项目采购需求并在响应文件中提供有效期内加盖公章的登记证或备案证明)</w:t>
            </w:r>
            <w:r/>
          </w:p>
        </w:tc>
        <w:tc>
          <w:tcPr>
            <w:tcW w:w="2330" w:type="dxa"/>
            <w:vAlign w:val="center"/>
            <w:textDirection w:val="lrTb"/>
            <w:noWrap w:val="false"/>
          </w:tcPr>
          <w:p>
            <w:pPr>
              <w:ind w:right="0"/>
              <w:jc w:val="both"/>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原件扫描件上传至电子</w:t>
            </w:r>
            <w:r>
              <w:rPr>
                <w:rFonts w:hint="eastAsia" w:ascii="宋体" w:hAnsi="宋体" w:eastAsia="宋体" w:cs="宋体"/>
                <w:b w:val="0"/>
                <w:bCs w:val="0"/>
                <w:color w:val="auto"/>
                <w:sz w:val="21"/>
                <w:szCs w:val="21"/>
                <w:highlight w:val="none"/>
                <w:lang w:val="en-US" w:eastAsia="zh-CN"/>
              </w:rPr>
              <w:t xml:space="preserve">响应</w:t>
            </w:r>
            <w:r>
              <w:rPr>
                <w:rFonts w:hint="eastAsia" w:ascii="宋体" w:hAnsi="宋体" w:eastAsia="宋体" w:cs="宋体"/>
                <w:color w:val="auto"/>
                <w:sz w:val="22"/>
                <w:szCs w:val="22"/>
                <w:highlight w:val="none"/>
                <w:lang w:val="en-US" w:eastAsia="zh-CN"/>
              </w:rPr>
              <w:t xml:space="preserve">文件中</w:t>
            </w:r>
            <w:r/>
          </w:p>
        </w:tc>
        <w:tc>
          <w:tcPr>
            <w:tcW w:w="1415" w:type="dxa"/>
            <w:vAlign w:val="top"/>
            <w:textDirection w:val="lrTb"/>
            <w:noWrap w:val="false"/>
          </w:tcPr>
          <w:p>
            <w:pPr>
              <w:ind w:left="0" w:right="0" w:firstLine="480"/>
              <w:jc w:val="both"/>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r>
            <w:r/>
          </w:p>
        </w:tc>
      </w:tr>
      <w:tr>
        <w:trPr>
          <w:trHeight w:val="1651"/>
        </w:trPr>
        <w:tc>
          <w:tcPr>
            <w:tcW w:w="588" w:type="dxa"/>
            <w:vAlign w:val="center"/>
            <w:textDirection w:val="lrTb"/>
            <w:noWrap w:val="false"/>
          </w:tcPr>
          <w:p>
            <w:pPr>
              <w:ind w:right="0"/>
              <w:jc w:val="center"/>
              <w:spacing w:before="0" w:after="0" w:line="720" w:lineRule="auto"/>
              <w:widowControl w:val="off"/>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rPr>
              <w:t xml:space="preserve">9</w:t>
            </w:r>
            <w:r/>
          </w:p>
        </w:tc>
        <w:tc>
          <w:tcPr>
            <w:tcW w:w="4419" w:type="dxa"/>
            <w:vAlign w:val="top"/>
            <w:textDirection w:val="lrTb"/>
            <w:noWrap w:val="false"/>
          </w:tcPr>
          <w:p>
            <w:pPr>
              <w:ind w:right="0"/>
              <w:jc w:val="center"/>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采购包三、采购包四、采购包五、采购包六、采购包七：供应商须具有农业主管部门颁发在有效期内的《农药经营许可证》，如供应商符合《农药经营许可管理办法》（农业部令2017年第5号）第十九条第（三）款：农药生产企业在其生产场所范围内销售本企业生产的农药，或者向农药经营者直接销售本企业生产农药的”规定的，不用提供《农药经营许可证》。但须提供《农药生产许可证（或农药生产批准文件）》</w:t>
            </w:r>
            <w:r>
              <w:rPr>
                <w:rFonts w:hint="eastAsia" w:ascii="宋体" w:hAnsi="宋体" w:cs="宋体"/>
                <w:color w:val="auto"/>
                <w:sz w:val="22"/>
                <w:szCs w:val="22"/>
                <w:highlight w:val="none"/>
                <w:lang w:val="en-US" w:eastAsia="zh-CN"/>
              </w:rPr>
              <w:t xml:space="preserve">。</w:t>
            </w:r>
            <w:r/>
          </w:p>
        </w:tc>
        <w:tc>
          <w:tcPr>
            <w:tcW w:w="2330" w:type="dxa"/>
            <w:vAlign w:val="center"/>
            <w:textDirection w:val="lrTb"/>
            <w:noWrap w:val="false"/>
          </w:tcPr>
          <w:p>
            <w:pPr>
              <w:ind w:right="0"/>
              <w:jc w:val="both"/>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原件扫描件上传至电子</w:t>
            </w:r>
            <w:r>
              <w:rPr>
                <w:rFonts w:hint="eastAsia" w:ascii="宋体" w:hAnsi="宋体" w:eastAsia="宋体" w:cs="宋体"/>
                <w:b w:val="0"/>
                <w:bCs w:val="0"/>
                <w:color w:val="auto"/>
                <w:sz w:val="21"/>
                <w:szCs w:val="21"/>
                <w:highlight w:val="none"/>
                <w:lang w:val="en-US" w:eastAsia="zh-CN"/>
              </w:rPr>
              <w:t xml:space="preserve">响应</w:t>
            </w:r>
            <w:r>
              <w:rPr>
                <w:rFonts w:hint="eastAsia" w:ascii="宋体" w:hAnsi="宋体" w:eastAsia="宋体" w:cs="宋体"/>
                <w:color w:val="auto"/>
                <w:sz w:val="22"/>
                <w:szCs w:val="22"/>
                <w:highlight w:val="none"/>
                <w:lang w:val="en-US" w:eastAsia="zh-CN"/>
              </w:rPr>
              <w:t xml:space="preserve">文件中</w:t>
            </w:r>
            <w:r/>
          </w:p>
        </w:tc>
        <w:tc>
          <w:tcPr>
            <w:tcW w:w="1415" w:type="dxa"/>
            <w:vAlign w:val="top"/>
            <w:textDirection w:val="lrTb"/>
            <w:noWrap w:val="false"/>
          </w:tcPr>
          <w:p>
            <w:pPr>
              <w:ind w:left="0" w:right="0" w:firstLine="480"/>
              <w:jc w:val="both"/>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r>
            <w:r/>
          </w:p>
        </w:tc>
      </w:tr>
      <w:tr>
        <w:trPr>
          <w:trHeight w:val="1651"/>
        </w:trPr>
        <w:tc>
          <w:tcPr>
            <w:tcW w:w="588" w:type="dxa"/>
            <w:vAlign w:val="center"/>
            <w:textDirection w:val="lrTb"/>
            <w:noWrap w:val="false"/>
          </w:tcPr>
          <w:p>
            <w:pPr>
              <w:ind w:right="0"/>
              <w:jc w:val="center"/>
              <w:spacing w:before="0" w:after="0" w:line="720" w:lineRule="auto"/>
              <w:widowControl w:val="off"/>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rPr>
              <w:t xml:space="preserve">10</w:t>
            </w:r>
            <w:r/>
          </w:p>
        </w:tc>
        <w:tc>
          <w:tcPr>
            <w:tcW w:w="4419" w:type="dxa"/>
            <w:vAlign w:val="top"/>
            <w:textDirection w:val="lrTb"/>
            <w:noWrap w:val="false"/>
          </w:tcPr>
          <w:p>
            <w:pPr>
              <w:ind w:right="0"/>
              <w:jc w:val="center"/>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采购包三</w:t>
            </w:r>
            <w:r>
              <w:rPr>
                <w:rFonts w:hint="eastAsia" w:ascii="宋体" w:hAnsi="宋体" w:eastAsia="宋体" w:cs="宋体"/>
                <w:color w:val="auto"/>
                <w:sz w:val="22"/>
                <w:szCs w:val="22"/>
                <w:highlight w:val="none"/>
                <w:lang w:val="en-US" w:eastAsia="zh-CN"/>
              </w:rPr>
              <w:t xml:space="preserve">、采购包四、采购包五、采购包六、采购包七：供应商的响应文件中必须包含所投标产品的三证且在有效期内：农药登记证、农药生产许可证和产品标准证书。3%噻霉酮微乳剂，用于水稻细菌性病害，农药登记证登记防治水稻细菌性病害;40%噻呋酰胺.己唑醇悬浮剂，用于水稻纹枯病防治，农药登记证登记防治水稻纹枯病;15%井冈·戊唑醇悬浮剂，用于水稻纹枯病防治，农药登记证登记防治水稻纹枯病；60%烯啶·呋虫胺水分散粒剂，用于稻飞虱防治，农药登记证登记防治稻飞虱；40%烯啶·吡蚜酮水分散粒剂，用于稻飞虱防治，农药登记证登记防治稻飞虱。</w:t>
            </w:r>
            <w:r/>
          </w:p>
        </w:tc>
        <w:tc>
          <w:tcPr>
            <w:tcW w:w="2330" w:type="dxa"/>
            <w:vAlign w:val="center"/>
            <w:textDirection w:val="lrTb"/>
            <w:noWrap w:val="false"/>
          </w:tcPr>
          <w:p>
            <w:pPr>
              <w:ind w:right="0"/>
              <w:jc w:val="both"/>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原件扫描件上传至电子</w:t>
            </w:r>
            <w:r>
              <w:rPr>
                <w:rFonts w:hint="eastAsia" w:ascii="宋体" w:hAnsi="宋体" w:eastAsia="宋体" w:cs="宋体"/>
                <w:b w:val="0"/>
                <w:bCs w:val="0"/>
                <w:color w:val="auto"/>
                <w:sz w:val="21"/>
                <w:szCs w:val="21"/>
                <w:highlight w:val="none"/>
                <w:lang w:val="en-US" w:eastAsia="zh-CN"/>
              </w:rPr>
              <w:t xml:space="preserve">响应</w:t>
            </w:r>
            <w:r>
              <w:rPr>
                <w:rFonts w:hint="eastAsia" w:ascii="宋体" w:hAnsi="宋体" w:eastAsia="宋体" w:cs="宋体"/>
                <w:color w:val="auto"/>
                <w:sz w:val="22"/>
                <w:szCs w:val="22"/>
                <w:highlight w:val="none"/>
                <w:lang w:val="en-US" w:eastAsia="zh-CN"/>
              </w:rPr>
              <w:t xml:space="preserve">文件中</w:t>
            </w:r>
            <w:r/>
          </w:p>
        </w:tc>
        <w:tc>
          <w:tcPr>
            <w:tcW w:w="1415" w:type="dxa"/>
            <w:vAlign w:val="top"/>
            <w:textDirection w:val="lrTb"/>
            <w:noWrap w:val="false"/>
          </w:tcPr>
          <w:p>
            <w:pPr>
              <w:ind w:left="0" w:right="0" w:firstLine="480"/>
              <w:jc w:val="both"/>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r>
            <w:r/>
          </w:p>
        </w:tc>
      </w:tr>
    </w:tbl>
    <w:p>
      <w:pPr>
        <w:pStyle w:val="913"/>
        <w:numPr>
          <w:ilvl w:val="0"/>
          <w:numId w:val="0"/>
        </w:numPr>
        <w:rPr>
          <w:color w:val="auto"/>
          <w:lang w:eastAsia="zh-CN"/>
        </w:rPr>
      </w:pPr>
      <w:r>
        <w:rPr>
          <w:color w:val="auto"/>
          <w:lang w:eastAsia="zh-CN"/>
        </w:rPr>
      </w:r>
      <w:r/>
    </w:p>
    <w:p>
      <w:pPr>
        <w:pStyle w:val="913"/>
        <w:numPr>
          <w:ilvl w:val="0"/>
          <w:numId w:val="0"/>
        </w:numPr>
        <w:rPr>
          <w:lang w:eastAsia="zh-CN"/>
        </w:rPr>
      </w:pPr>
      <w:r>
        <w:rPr>
          <w:lang w:eastAsia="zh-CN"/>
        </w:rPr>
      </w:r>
      <w:r/>
    </w:p>
    <w:p>
      <w:pPr>
        <w:pStyle w:val="913"/>
        <w:numPr>
          <w:ilvl w:val="0"/>
          <w:numId w:val="0"/>
        </w:numPr>
        <w:rPr>
          <w:lang w:eastAsia="zh-CN"/>
        </w:rPr>
      </w:pPr>
      <w:r>
        <w:rPr>
          <w:lang w:eastAsia="zh-CN"/>
        </w:rPr>
      </w:r>
      <w:r/>
    </w:p>
    <w:p>
      <w:pPr>
        <w:pStyle w:val="913"/>
        <w:numPr>
          <w:ilvl w:val="0"/>
          <w:numId w:val="0"/>
        </w:numPr>
        <w:rPr>
          <w:lang w:eastAsia="zh-CN"/>
        </w:rPr>
      </w:pPr>
      <w:r>
        <w:rPr>
          <w:lang w:eastAsia="zh-CN"/>
        </w:rPr>
      </w:r>
      <w:r/>
    </w:p>
    <w:p>
      <w:pPr>
        <w:pStyle w:val="913"/>
        <w:numPr>
          <w:ilvl w:val="0"/>
          <w:numId w:val="0"/>
        </w:numPr>
        <w:rPr>
          <w:lang w:eastAsia="zh-CN"/>
        </w:rPr>
      </w:pPr>
      <w:r>
        <w:rPr>
          <w:lang w:eastAsia="zh-CN"/>
        </w:rPr>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2</w:t>
      </w:r>
      <w:r>
        <w:rPr>
          <w:rFonts w:ascii="宋体" w:hAnsi="宋体" w:eastAsia="宋体" w:cs="宋体"/>
          <w:b/>
          <w:bCs/>
          <w:color w:val="000000" w:themeColor="text1"/>
          <w:sz w:val="24"/>
          <w:highlight w:val="none"/>
          <w:lang w:eastAsia="zh-CN"/>
          <w14:textFill>
            <w14:solidFill>
              <w14:schemeClr w14:val="tx1"/>
            </w14:solidFill>
          </w14:textFill>
        </w:rPr>
        <w:t xml:space="preserve">、符合性审查</w:t>
      </w:r>
      <w:r>
        <w:rPr>
          <w:rFonts w:ascii="宋体" w:hAnsi="宋体" w:eastAsia="宋体" w:cs="宋体"/>
          <w:color w:val="000000" w:themeColor="text1"/>
          <w:sz w:val="24"/>
          <w:highlight w:val="none"/>
          <w:lang w:eastAsia="zh-CN"/>
          <w14:textFill>
            <w14:solidFill>
              <w14:schemeClr w14:val="tx1"/>
            </w14:solidFill>
          </w14:textFill>
        </w:rPr>
        <w:t xml:space="preserve">。依据</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招标</w:t>
      </w:r>
      <w:r>
        <w:rPr>
          <w:rFonts w:ascii="宋体" w:hAnsi="宋体" w:eastAsia="宋体" w:cs="宋体"/>
          <w:color w:val="000000" w:themeColor="text1"/>
          <w:sz w:val="24"/>
          <w:highlight w:val="none"/>
          <w:lang w:eastAsia="zh-CN"/>
          <w14:textFill>
            <w14:solidFill>
              <w14:schemeClr w14:val="tx1"/>
            </w14:solidFill>
          </w14:textFill>
        </w:rPr>
        <w:t xml:space="preserve">文件的规定，从响应文件的有效性、完整性和对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招标</w:t>
      </w:r>
      <w:r>
        <w:rPr>
          <w:rFonts w:ascii="宋体" w:hAnsi="宋体" w:eastAsia="宋体" w:cs="宋体"/>
          <w:color w:val="000000" w:themeColor="text1"/>
          <w:sz w:val="24"/>
          <w:highlight w:val="none"/>
          <w:lang w:eastAsia="zh-CN"/>
          <w14:textFill>
            <w14:solidFill>
              <w14:schemeClr w14:val="tx1"/>
            </w14:solidFill>
          </w14:textFill>
        </w:rPr>
        <w:t xml:space="preserve">文件的响应程度进行审查，以确定响应文件是否对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招标</w:t>
      </w:r>
      <w:r>
        <w:rPr>
          <w:rFonts w:ascii="宋体" w:hAnsi="宋体" w:eastAsia="宋体" w:cs="宋体"/>
          <w:color w:val="000000" w:themeColor="text1"/>
          <w:sz w:val="24"/>
          <w:highlight w:val="none"/>
          <w:lang w:eastAsia="zh-CN"/>
          <w14:textFill>
            <w14:solidFill>
              <w14:schemeClr w14:val="tx1"/>
            </w14:solidFill>
          </w14:textFill>
        </w:rPr>
        <w:t xml:space="preserve">文件的实质性要求作出响应。</w:t>
      </w:r>
      <w:r/>
    </w:p>
    <w:p>
      <w:pPr>
        <w:ind w:firstLine="480"/>
        <w:jc w:val="both"/>
        <w:spacing w:after="0" w:line="419" w:lineRule="atLeast"/>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评标委员会</w:t>
      </w:r>
      <w:r>
        <w:rPr>
          <w:rFonts w:ascii="宋体" w:hAnsi="宋体" w:eastAsia="宋体" w:cs="宋体"/>
          <w:color w:val="000000" w:themeColor="text1"/>
          <w:sz w:val="24"/>
          <w:highlight w:val="none"/>
          <w:lang w:eastAsia="zh-CN"/>
          <w14:textFill>
            <w14:solidFill>
              <w14:schemeClr w14:val="tx1"/>
            </w14:solidFill>
          </w14:textFill>
        </w:rPr>
        <w:t xml:space="preserve">决定响应文件的响应性只根据响应文件本身的内容，而不寻求外部的证据。</w:t>
      </w:r>
      <w:r/>
    </w:p>
    <w:p>
      <w:pPr>
        <w:pStyle w:val="706"/>
        <w:rPr>
          <w:lang w:eastAsia="zh-CN"/>
        </w:rPr>
      </w:pPr>
      <w:r>
        <w:rPr>
          <w:lang w:eastAsia="zh-CN"/>
        </w:rPr>
      </w:r>
      <w:r/>
    </w:p>
    <w:p>
      <w:pPr>
        <w:pStyle w:val="706"/>
        <w:rPr>
          <w:rFonts w:hint="eastAsia"/>
          <w:b/>
          <w:bCs/>
          <w:color w:val="auto"/>
          <w:spacing w:val="-5"/>
          <w:sz w:val="24"/>
          <w:szCs w:val="24"/>
          <w:highlight w:val="none"/>
          <w:lang w:eastAsia="zh-CN"/>
        </w:rPr>
      </w:pPr>
      <w:r>
        <w:rPr>
          <w:rFonts w:ascii="宋体" w:hAnsi="宋体" w:eastAsia="宋体" w:cs="宋体"/>
          <w:b/>
          <w:bCs/>
          <w:color w:val="auto"/>
          <w:sz w:val="24"/>
          <w:szCs w:val="24"/>
          <w:highlight w:val="none"/>
          <w:lang w:eastAsia="zh-CN"/>
        </w:rPr>
        <w:t xml:space="preserve">符合性审查</w:t>
      </w:r>
      <w:r>
        <w:rPr>
          <w:b/>
          <w:bCs/>
          <w:color w:val="auto"/>
          <w:spacing w:val="-5"/>
          <w:sz w:val="24"/>
          <w:szCs w:val="24"/>
          <w:highlight w:val="none"/>
        </w:rPr>
        <w:t xml:space="preserve">内容明细表</w:t>
      </w:r>
      <w:r>
        <w:rPr>
          <w:rFonts w:hint="eastAsia"/>
          <w:b/>
          <w:bCs/>
          <w:color w:val="auto"/>
          <w:spacing w:val="-5"/>
          <w:sz w:val="24"/>
          <w:szCs w:val="24"/>
          <w:highlight w:val="none"/>
          <w:lang w:eastAsia="zh-CN"/>
        </w:rPr>
        <w:t xml:space="preserve">：</w:t>
      </w:r>
      <w:r/>
    </w:p>
    <w:p>
      <w:pPr>
        <w:rPr>
          <w:rFonts w:hint="eastAsia"/>
          <w:lang w:eastAsia="zh-CN"/>
        </w:rPr>
      </w:pPr>
      <w:r>
        <w:rPr>
          <w:rFonts w:hint="eastAsia"/>
          <w:lang w:eastAsia="zh-CN"/>
        </w:rPr>
      </w:r>
      <w:r/>
    </w:p>
    <w:tbl>
      <w:tblPr>
        <w:tblStyle w:val="991"/>
        <w:tblW w:w="881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24"/>
        <w:gridCol w:w="6989"/>
      </w:tblGrid>
      <w:tr>
        <w:trPr>
          <w:jc w:val="center"/>
          <w:trHeight w:val="657"/>
        </w:trPr>
        <w:tc>
          <w:tcPr>
            <w:tcBorders>
              <w:bottom w:val="none" w:color="000000" w:sz="4" w:space="0"/>
            </w:tcBorders>
            <w:tcW w:w="1824" w:type="dxa"/>
            <w:vAlign w:val="center"/>
            <w:vMerge w:val="restart"/>
            <w:textDirection w:val="lrTb"/>
            <w:noWrap w:val="false"/>
          </w:tcPr>
          <w:p>
            <w:pPr>
              <w:pStyle w:val="992"/>
              <w:ind w:right="165"/>
              <w:jc w:val="center"/>
              <w:spacing w:before="59" w:line="307" w:lineRule="auto"/>
              <w:rPr>
                <w:color w:val="auto"/>
                <w:sz w:val="21"/>
                <w:szCs w:val="21"/>
                <w:highlight w:val="none"/>
              </w:rPr>
            </w:pPr>
            <w:r>
              <w:rPr>
                <w:rFonts w:hint="eastAsia"/>
                <w:color w:val="auto"/>
                <w:spacing w:val="-2"/>
                <w:sz w:val="21"/>
                <w:szCs w:val="21"/>
                <w:highlight w:val="none"/>
                <w:lang w:eastAsia="zh-CN"/>
              </w:rPr>
              <w:t xml:space="preserve">响应</w:t>
            </w:r>
            <w:r>
              <w:rPr>
                <w:rFonts w:ascii="宋体" w:hAnsi="宋体" w:eastAsia="宋体" w:cs="宋体"/>
                <w:color w:val="auto"/>
                <w:spacing w:val="-2"/>
                <w:sz w:val="21"/>
                <w:szCs w:val="21"/>
                <w:highlight w:val="none"/>
              </w:rPr>
              <w:t xml:space="preserve">文件有效性</w:t>
            </w:r>
            <w:r/>
          </w:p>
        </w:tc>
        <w:tc>
          <w:tcPr>
            <w:tcW w:w="6989" w:type="dxa"/>
            <w:vAlign w:val="top"/>
            <w:textDirection w:val="lrTb"/>
            <w:noWrap w:val="false"/>
          </w:tcPr>
          <w:p>
            <w:pPr>
              <w:pStyle w:val="992"/>
              <w:ind w:left="123"/>
              <w:spacing w:before="200" w:line="220" w:lineRule="auto"/>
              <w:rPr>
                <w:color w:val="auto"/>
                <w:sz w:val="21"/>
                <w:szCs w:val="21"/>
                <w:highlight w:val="none"/>
              </w:rPr>
            </w:pPr>
            <w:r>
              <w:rPr>
                <w:color w:val="auto"/>
                <w:spacing w:val="-1"/>
                <w:sz w:val="21"/>
                <w:szCs w:val="21"/>
                <w:highlight w:val="none"/>
              </w:rPr>
              <w:t xml:space="preserve">1.</w:t>
            </w:r>
            <w:r>
              <w:rPr>
                <w:rFonts w:hint="eastAsia"/>
                <w:color w:val="auto"/>
                <w:spacing w:val="-1"/>
                <w:sz w:val="21"/>
                <w:szCs w:val="21"/>
                <w:highlight w:val="none"/>
                <w:lang w:eastAsia="zh-CN"/>
              </w:rPr>
              <w:t xml:space="preserve">响应</w:t>
            </w:r>
            <w:r>
              <w:rPr>
                <w:color w:val="auto"/>
                <w:spacing w:val="-1"/>
                <w:sz w:val="21"/>
                <w:szCs w:val="21"/>
                <w:highlight w:val="none"/>
              </w:rPr>
              <w:t xml:space="preserve">文件的语言：</w:t>
            </w:r>
            <w:r>
              <w:rPr>
                <w:rFonts w:hint="eastAsia"/>
                <w:color w:val="auto"/>
                <w:spacing w:val="-1"/>
                <w:sz w:val="21"/>
                <w:szCs w:val="21"/>
                <w:highlight w:val="none"/>
                <w:lang w:eastAsia="zh-CN"/>
              </w:rPr>
              <w:t xml:space="preserve">响应</w:t>
            </w:r>
            <w:r>
              <w:rPr>
                <w:color w:val="auto"/>
                <w:spacing w:val="-1"/>
                <w:sz w:val="21"/>
                <w:szCs w:val="21"/>
                <w:highlight w:val="none"/>
              </w:rPr>
              <w:t xml:space="preserve">文件是否使用规定的语言编写？</w:t>
            </w:r>
            <w:r/>
          </w:p>
        </w:tc>
      </w:tr>
      <w:tr>
        <w:trPr>
          <w:jc w:val="center"/>
          <w:trHeight w:val="582"/>
        </w:trPr>
        <w:tc>
          <w:tcPr>
            <w:tcBorders>
              <w:top w:val="none" w:color="000000" w:sz="4" w:space="0"/>
              <w:bottom w:val="none" w:color="000000" w:sz="4" w:space="0"/>
            </w:tcBorders>
            <w:tcW w:w="1824"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6989" w:type="dxa"/>
            <w:vAlign w:val="top"/>
            <w:textDirection w:val="lrTb"/>
            <w:noWrap w:val="false"/>
          </w:tcPr>
          <w:p>
            <w:pPr>
              <w:pStyle w:val="992"/>
              <w:ind w:left="112"/>
              <w:spacing w:before="126" w:line="219" w:lineRule="auto"/>
              <w:rPr>
                <w:color w:val="auto"/>
                <w:sz w:val="21"/>
                <w:szCs w:val="21"/>
                <w:highlight w:val="none"/>
              </w:rPr>
            </w:pPr>
            <w:r>
              <w:rPr>
                <w:color w:val="auto"/>
                <w:spacing w:val="-1"/>
                <w:sz w:val="21"/>
                <w:szCs w:val="21"/>
                <w:highlight w:val="none"/>
              </w:rPr>
              <w:t xml:space="preserve">2.</w:t>
            </w:r>
            <w:r>
              <w:rPr>
                <w:rFonts w:hint="eastAsia"/>
                <w:color w:val="auto"/>
                <w:spacing w:val="-1"/>
                <w:sz w:val="21"/>
                <w:szCs w:val="21"/>
                <w:highlight w:val="none"/>
                <w:lang w:eastAsia="zh-CN"/>
              </w:rPr>
              <w:t xml:space="preserve">响应</w:t>
            </w:r>
            <w:r>
              <w:rPr>
                <w:color w:val="auto"/>
                <w:spacing w:val="-1"/>
                <w:sz w:val="21"/>
                <w:szCs w:val="21"/>
                <w:highlight w:val="none"/>
              </w:rPr>
              <w:t xml:space="preserve">货币：所有</w:t>
            </w:r>
            <w:r>
              <w:rPr>
                <w:rFonts w:hint="eastAsia"/>
                <w:color w:val="auto"/>
                <w:spacing w:val="-1"/>
                <w:sz w:val="21"/>
                <w:szCs w:val="21"/>
                <w:highlight w:val="none"/>
                <w:lang w:eastAsia="zh-CN"/>
              </w:rPr>
              <w:t xml:space="preserve">响应</w:t>
            </w:r>
            <w:r>
              <w:rPr>
                <w:color w:val="auto"/>
                <w:spacing w:val="-1"/>
                <w:sz w:val="21"/>
                <w:szCs w:val="21"/>
                <w:highlight w:val="none"/>
              </w:rPr>
              <w:t xml:space="preserve">价格是否都以人民币报价？</w:t>
            </w:r>
            <w:r/>
          </w:p>
        </w:tc>
      </w:tr>
      <w:tr>
        <w:trPr>
          <w:jc w:val="center"/>
          <w:trHeight w:val="651"/>
        </w:trPr>
        <w:tc>
          <w:tcPr>
            <w:tcBorders>
              <w:top w:val="none" w:color="000000" w:sz="4" w:space="0"/>
              <w:bottom w:val="none" w:color="000000" w:sz="4" w:space="0"/>
            </w:tcBorders>
            <w:tcW w:w="1824"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shd w:val="clear" w:color="auto" w:fill="auto"/>
            <w:tcW w:w="6989" w:type="dxa"/>
            <w:vAlign w:val="top"/>
            <w:textDirection w:val="lrTb"/>
            <w:noWrap w:val="false"/>
          </w:tcPr>
          <w:p>
            <w:pPr>
              <w:pStyle w:val="992"/>
              <w:ind w:left="112" w:right="106" w:firstLine="1"/>
              <w:spacing w:before="150" w:line="307" w:lineRule="auto"/>
              <w:rPr>
                <w:rFonts w:hint="eastAsia" w:ascii="宋体" w:hAnsi="宋体" w:eastAsia="宋体" w:cs="宋体"/>
                <w:color w:val="auto"/>
                <w:sz w:val="21"/>
                <w:szCs w:val="21"/>
                <w:highlight w:val="none"/>
                <w:lang w:val="en-US" w:eastAsia="zh-CN" w:bidi="ar-SA"/>
              </w:rPr>
            </w:pPr>
            <w:r>
              <w:rPr>
                <w:color w:val="auto"/>
                <w:spacing w:val="-2"/>
                <w:sz w:val="21"/>
                <w:szCs w:val="21"/>
                <w:highlight w:val="none"/>
              </w:rPr>
              <w:t xml:space="preserve">3.</w:t>
            </w:r>
            <w:r>
              <w:rPr>
                <w:rFonts w:hint="eastAsia"/>
                <w:color w:val="auto"/>
                <w:spacing w:val="-2"/>
                <w:sz w:val="21"/>
                <w:szCs w:val="21"/>
                <w:highlight w:val="none"/>
                <w:lang w:eastAsia="zh-CN"/>
              </w:rPr>
              <w:t xml:space="preserve">响应</w:t>
            </w:r>
            <w:r>
              <w:rPr>
                <w:color w:val="auto"/>
                <w:spacing w:val="-2"/>
                <w:sz w:val="21"/>
                <w:szCs w:val="21"/>
                <w:highlight w:val="none"/>
              </w:rPr>
              <w:t xml:space="preserve">文件有效期：</w:t>
            </w:r>
            <w:r>
              <w:rPr>
                <w:rFonts w:hint="eastAsia"/>
                <w:color w:val="auto"/>
                <w:spacing w:val="-2"/>
                <w:sz w:val="21"/>
                <w:szCs w:val="21"/>
                <w:highlight w:val="none"/>
                <w:lang w:eastAsia="zh-CN"/>
              </w:rPr>
              <w:t xml:space="preserve">响应</w:t>
            </w:r>
            <w:r>
              <w:rPr>
                <w:color w:val="auto"/>
                <w:spacing w:val="-2"/>
                <w:sz w:val="21"/>
                <w:szCs w:val="21"/>
                <w:highlight w:val="none"/>
              </w:rPr>
              <w:t xml:space="preserve">文件的有效期是否</w:t>
            </w:r>
            <w:r>
              <w:rPr>
                <w:rFonts w:hint="eastAsia" w:ascii="宋体" w:hAnsi="宋体" w:eastAsia="宋体" w:cs="宋体"/>
                <w:color w:val="auto"/>
                <w:spacing w:val="-2"/>
                <w:sz w:val="21"/>
                <w:szCs w:val="21"/>
                <w:highlight w:val="none"/>
                <w:lang w:eastAsia="zh-CN"/>
              </w:rPr>
              <w:t xml:space="preserve">符合投标有效期的要求？</w:t>
            </w:r>
            <w:r/>
          </w:p>
        </w:tc>
      </w:tr>
      <w:tr>
        <w:trPr>
          <w:jc w:val="center"/>
          <w:trHeight w:val="918"/>
        </w:trPr>
        <w:tc>
          <w:tcPr>
            <w:tcBorders>
              <w:top w:val="none" w:color="000000" w:sz="4" w:space="0"/>
              <w:bottom w:val="none" w:color="000000" w:sz="4" w:space="0"/>
            </w:tcBorders>
            <w:tcW w:w="1824"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6989" w:type="dxa"/>
            <w:vAlign w:val="top"/>
            <w:textDirection w:val="lrTb"/>
            <w:noWrap w:val="false"/>
          </w:tcPr>
          <w:p>
            <w:pPr>
              <w:pStyle w:val="992"/>
              <w:ind w:left="109" w:right="162"/>
              <w:spacing w:before="147" w:line="306" w:lineRule="auto"/>
              <w:rPr>
                <w:color w:val="auto"/>
                <w:sz w:val="21"/>
                <w:szCs w:val="21"/>
                <w:highlight w:val="none"/>
              </w:rPr>
            </w:pPr>
            <w:r>
              <w:rPr>
                <w:rFonts w:hint="eastAsia"/>
                <w:color w:val="auto"/>
                <w:spacing w:val="-1"/>
                <w:sz w:val="21"/>
                <w:szCs w:val="21"/>
                <w:highlight w:val="none"/>
                <w:lang w:val="en-US" w:eastAsia="zh-CN"/>
              </w:rPr>
              <w:t xml:space="preserve">4</w:t>
            </w:r>
            <w:r>
              <w:rPr>
                <w:color w:val="auto"/>
                <w:spacing w:val="-1"/>
                <w:sz w:val="21"/>
                <w:szCs w:val="21"/>
                <w:highlight w:val="none"/>
              </w:rPr>
              <w:t xml:space="preserve">.</w:t>
            </w:r>
            <w:r>
              <w:rPr>
                <w:rFonts w:hint="eastAsia"/>
                <w:color w:val="auto"/>
                <w:spacing w:val="-1"/>
                <w:sz w:val="21"/>
                <w:szCs w:val="21"/>
                <w:highlight w:val="none"/>
                <w:lang w:eastAsia="zh-CN"/>
              </w:rPr>
              <w:t xml:space="preserve">响应</w:t>
            </w:r>
            <w:r>
              <w:rPr>
                <w:color w:val="auto"/>
                <w:spacing w:val="-1"/>
                <w:sz w:val="21"/>
                <w:szCs w:val="21"/>
                <w:highlight w:val="none"/>
              </w:rPr>
              <w:t xml:space="preserve">文件的递交：是否存在递交两份或多份内容不同的响应文件，或在一份响应文件中对同一项目报有两个或多个报价，且未声明哪一个有效？</w:t>
            </w:r>
            <w:r/>
          </w:p>
        </w:tc>
      </w:tr>
      <w:tr>
        <w:trPr>
          <w:jc w:val="center"/>
          <w:trHeight w:val="744"/>
        </w:trPr>
        <w:tc>
          <w:tcPr>
            <w:tcBorders>
              <w:bottom w:val="none" w:color="000000" w:sz="4" w:space="0"/>
            </w:tcBorders>
            <w:tcW w:w="1824" w:type="dxa"/>
            <w:vAlign w:val="center"/>
            <w:vMerge w:val="restart"/>
            <w:textDirection w:val="lrTb"/>
            <w:noWrap w:val="false"/>
          </w:tcPr>
          <w:p>
            <w:pPr>
              <w:jc w:val="center"/>
              <w:spacing w:line="333" w:lineRule="auto"/>
              <w:rPr>
                <w:rFonts w:ascii="Arial"/>
                <w:color w:val="auto"/>
                <w:sz w:val="21"/>
                <w:szCs w:val="21"/>
                <w:highlight w:val="none"/>
              </w:rPr>
            </w:pPr>
            <w:r>
              <w:rPr>
                <w:rFonts w:ascii="Arial"/>
                <w:color w:val="auto"/>
                <w:sz w:val="21"/>
                <w:szCs w:val="21"/>
                <w:highlight w:val="none"/>
              </w:rPr>
            </w:r>
            <w:r/>
          </w:p>
          <w:p>
            <w:pPr>
              <w:pStyle w:val="992"/>
              <w:ind w:left="443" w:right="165" w:hanging="269"/>
              <w:jc w:val="left"/>
              <w:spacing w:before="58" w:line="307" w:lineRule="auto"/>
              <w:rPr>
                <w:color w:val="auto"/>
                <w:sz w:val="21"/>
                <w:szCs w:val="21"/>
                <w:highlight w:val="none"/>
              </w:rPr>
            </w:pPr>
            <w:r>
              <w:rPr>
                <w:rFonts w:hint="eastAsia" w:ascii="宋体" w:hAnsi="宋体" w:eastAsia="宋体" w:cs="宋体"/>
                <w:color w:val="auto"/>
                <w:spacing w:val="-2"/>
                <w:sz w:val="21"/>
                <w:szCs w:val="21"/>
                <w:highlight w:val="none"/>
                <w:lang w:eastAsia="zh-CN"/>
              </w:rPr>
              <w:t xml:space="preserve">响应文件完整性</w:t>
            </w:r>
            <w:r/>
          </w:p>
        </w:tc>
        <w:tc>
          <w:tcPr>
            <w:tcW w:w="6989" w:type="dxa"/>
            <w:vAlign w:val="top"/>
            <w:textDirection w:val="lrTb"/>
            <w:noWrap w:val="false"/>
          </w:tcPr>
          <w:p>
            <w:pPr>
              <w:pStyle w:val="992"/>
              <w:ind w:left="110" w:right="162" w:firstLine="12"/>
              <w:spacing w:before="75" w:line="287" w:lineRule="auto"/>
              <w:rPr>
                <w:color w:val="auto"/>
                <w:sz w:val="21"/>
                <w:szCs w:val="21"/>
                <w:highlight w:val="none"/>
              </w:rPr>
            </w:pPr>
            <w:r>
              <w:rPr>
                <w:color w:val="auto"/>
                <w:spacing w:val="-1"/>
                <w:sz w:val="21"/>
                <w:szCs w:val="21"/>
                <w:highlight w:val="none"/>
              </w:rPr>
              <w:t xml:space="preserve">1.</w:t>
            </w:r>
            <w:r>
              <w:rPr>
                <w:rFonts w:hint="eastAsia"/>
                <w:color w:val="auto"/>
                <w:spacing w:val="-1"/>
                <w:sz w:val="21"/>
                <w:szCs w:val="21"/>
                <w:highlight w:val="none"/>
                <w:lang w:eastAsia="zh-CN"/>
              </w:rPr>
              <w:t xml:space="preserve">响应</w:t>
            </w:r>
            <w:r>
              <w:rPr>
                <w:color w:val="auto"/>
                <w:spacing w:val="-1"/>
                <w:sz w:val="21"/>
                <w:szCs w:val="21"/>
                <w:highlight w:val="none"/>
              </w:rPr>
              <w:t xml:space="preserve">文件的构成：</w:t>
            </w:r>
            <w:r>
              <w:rPr>
                <w:rFonts w:hint="eastAsia"/>
                <w:color w:val="auto"/>
                <w:spacing w:val="-1"/>
                <w:sz w:val="21"/>
                <w:szCs w:val="21"/>
                <w:highlight w:val="none"/>
                <w:lang w:eastAsia="zh-CN"/>
              </w:rPr>
              <w:t xml:space="preserve">响应</w:t>
            </w:r>
            <w:r>
              <w:rPr>
                <w:color w:val="auto"/>
                <w:spacing w:val="-1"/>
                <w:sz w:val="21"/>
                <w:szCs w:val="21"/>
                <w:highlight w:val="none"/>
              </w:rPr>
              <w:t xml:space="preserve">文件是否按照《</w:t>
            </w:r>
            <w:r>
              <w:rPr>
                <w:rFonts w:hint="eastAsia"/>
                <w:color w:val="auto"/>
                <w:spacing w:val="-1"/>
                <w:sz w:val="21"/>
                <w:szCs w:val="21"/>
                <w:highlight w:val="none"/>
                <w:lang w:val="en-US" w:eastAsia="zh-CN"/>
              </w:rPr>
              <w:t xml:space="preserve">招标文件</w:t>
            </w:r>
            <w:r>
              <w:rPr>
                <w:color w:val="auto"/>
                <w:spacing w:val="-1"/>
                <w:sz w:val="21"/>
                <w:szCs w:val="21"/>
                <w:highlight w:val="none"/>
              </w:rPr>
              <w:t xml:space="preserve">》第</w:t>
            </w:r>
            <w:r>
              <w:rPr>
                <w:rFonts w:hint="eastAsia"/>
                <w:color w:val="auto"/>
                <w:spacing w:val="-1"/>
                <w:sz w:val="21"/>
                <w:szCs w:val="21"/>
                <w:highlight w:val="none"/>
                <w:lang w:eastAsia="zh-CN"/>
              </w:rPr>
              <w:t xml:space="preserve">六</w:t>
            </w:r>
            <w:r>
              <w:rPr>
                <w:color w:val="auto"/>
                <w:spacing w:val="-1"/>
                <w:sz w:val="21"/>
                <w:szCs w:val="21"/>
                <w:highlight w:val="none"/>
              </w:rPr>
              <w:t xml:space="preserve">章“投标文件组成及相关格式</w:t>
            </w:r>
            <w:r>
              <w:rPr>
                <w:color w:val="auto"/>
                <w:spacing w:val="-67"/>
                <w:sz w:val="21"/>
                <w:szCs w:val="21"/>
                <w:highlight w:val="none"/>
              </w:rPr>
              <w:t xml:space="preserve"> </w:t>
            </w:r>
            <w:r>
              <w:rPr>
                <w:color w:val="auto"/>
                <w:spacing w:val="-1"/>
                <w:sz w:val="21"/>
                <w:szCs w:val="21"/>
                <w:highlight w:val="none"/>
              </w:rPr>
              <w:t xml:space="preserve">”的要求？</w:t>
            </w:r>
            <w:r/>
          </w:p>
        </w:tc>
      </w:tr>
      <w:tr>
        <w:trPr>
          <w:jc w:val="center"/>
          <w:trHeight w:val="990"/>
        </w:trPr>
        <w:tc>
          <w:tcPr>
            <w:tcBorders>
              <w:top w:val="none" w:color="000000" w:sz="4" w:space="0"/>
            </w:tcBorders>
            <w:tcW w:w="1824"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6989" w:type="dxa"/>
            <w:vAlign w:val="top"/>
            <w:textDirection w:val="lrTb"/>
            <w:noWrap w:val="false"/>
          </w:tcPr>
          <w:p>
            <w:pPr>
              <w:ind w:firstLine="208"/>
              <w:jc w:val="both"/>
              <w:spacing w:before="120" w:after="120" w:line="360" w:lineRule="auto"/>
              <w:rPr>
                <w:rFonts w:hint="eastAsia" w:ascii="宋体" w:hAnsi="宋体" w:eastAsia="宋体" w:cs="宋体"/>
                <w:color w:val="auto"/>
                <w:spacing w:val="-1"/>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
                <w:sz w:val="21"/>
                <w:szCs w:val="21"/>
                <w:highlight w:val="none"/>
                <w:lang w:val="en-US" w:eastAsia="zh-CN" w:bidi="ar-SA"/>
              </w:rPr>
              <w:t xml:space="preserve">2.响应文件编制：响应文件是否符合《招标文件》第二章“ 三、响应文件的编制 ”的要求？</w:t>
            </w:r>
            <w:r/>
          </w:p>
        </w:tc>
      </w:tr>
      <w:tr>
        <w:trPr>
          <w:jc w:val="center"/>
          <w:trHeight w:val="1744"/>
        </w:trPr>
        <w:tc>
          <w:tcPr>
            <w:tcBorders>
              <w:bottom w:val="none" w:color="000000" w:sz="4" w:space="0"/>
            </w:tcBorders>
            <w:tcW w:w="1824" w:type="dxa"/>
            <w:vAlign w:val="top"/>
            <w:vMerge w:val="restart"/>
            <w:textDirection w:val="lrTb"/>
            <w:noWrap w:val="false"/>
          </w:tcPr>
          <w:p>
            <w:pPr>
              <w:spacing w:line="243" w:lineRule="auto"/>
              <w:rPr>
                <w:rFonts w:ascii="Arial"/>
                <w:color w:val="auto"/>
                <w:sz w:val="21"/>
                <w:szCs w:val="21"/>
                <w:highlight w:val="none"/>
              </w:rPr>
            </w:pPr>
            <w:r>
              <w:rPr>
                <w:rFonts w:ascii="Arial"/>
                <w:color w:val="auto"/>
                <w:sz w:val="21"/>
                <w:szCs w:val="21"/>
                <w:highlight w:val="none"/>
              </w:rPr>
            </w:r>
            <w:r/>
          </w:p>
          <w:p>
            <w:pPr>
              <w:spacing w:line="243" w:lineRule="auto"/>
              <w:rPr>
                <w:rFonts w:ascii="Arial"/>
                <w:color w:val="auto"/>
                <w:sz w:val="21"/>
                <w:szCs w:val="21"/>
                <w:highlight w:val="none"/>
              </w:rPr>
            </w:pPr>
            <w:r>
              <w:rPr>
                <w:rFonts w:ascii="Arial"/>
                <w:color w:val="auto"/>
                <w:sz w:val="21"/>
                <w:szCs w:val="21"/>
                <w:highlight w:val="none"/>
              </w:rPr>
            </w:r>
            <w:r/>
          </w:p>
          <w:p>
            <w:pPr>
              <w:spacing w:line="243" w:lineRule="auto"/>
              <w:rPr>
                <w:rFonts w:ascii="Arial"/>
                <w:color w:val="auto"/>
                <w:sz w:val="21"/>
                <w:szCs w:val="21"/>
                <w:highlight w:val="none"/>
              </w:rPr>
            </w:pPr>
            <w:r>
              <w:rPr>
                <w:rFonts w:ascii="Arial"/>
                <w:color w:val="auto"/>
                <w:sz w:val="21"/>
                <w:szCs w:val="21"/>
                <w:highlight w:val="none"/>
              </w:rPr>
            </w:r>
            <w:r/>
          </w:p>
          <w:p>
            <w:pPr>
              <w:spacing w:line="243" w:lineRule="auto"/>
              <w:rPr>
                <w:rFonts w:ascii="Arial"/>
                <w:color w:val="auto"/>
                <w:sz w:val="21"/>
                <w:szCs w:val="21"/>
                <w:highlight w:val="none"/>
              </w:rPr>
            </w:pPr>
            <w:r>
              <w:rPr>
                <w:rFonts w:ascii="Arial"/>
                <w:color w:val="auto"/>
                <w:sz w:val="21"/>
                <w:szCs w:val="21"/>
                <w:highlight w:val="none"/>
              </w:rPr>
            </w:r>
            <w:r/>
          </w:p>
          <w:p>
            <w:pPr>
              <w:spacing w:line="243" w:lineRule="auto"/>
              <w:rPr>
                <w:rFonts w:ascii="Arial"/>
                <w:color w:val="auto"/>
                <w:sz w:val="21"/>
                <w:szCs w:val="21"/>
                <w:highlight w:val="none"/>
              </w:rPr>
            </w:pPr>
            <w:r>
              <w:rPr>
                <w:rFonts w:ascii="Arial"/>
                <w:color w:val="auto"/>
                <w:sz w:val="21"/>
                <w:szCs w:val="21"/>
                <w:highlight w:val="none"/>
              </w:rPr>
            </w:r>
            <w:r/>
          </w:p>
          <w:p>
            <w:pPr>
              <w:spacing w:line="243" w:lineRule="auto"/>
              <w:rPr>
                <w:rFonts w:ascii="Arial"/>
                <w:color w:val="auto"/>
                <w:sz w:val="21"/>
                <w:szCs w:val="21"/>
                <w:highlight w:val="none"/>
              </w:rPr>
            </w:pPr>
            <w:r>
              <w:rPr>
                <w:rFonts w:ascii="Arial"/>
                <w:color w:val="auto"/>
                <w:sz w:val="21"/>
                <w:szCs w:val="21"/>
                <w:highlight w:val="none"/>
              </w:rPr>
            </w:r>
            <w:r/>
          </w:p>
          <w:p>
            <w:pPr>
              <w:spacing w:line="243" w:lineRule="auto"/>
              <w:rPr>
                <w:rFonts w:ascii="Arial"/>
                <w:color w:val="auto"/>
                <w:sz w:val="21"/>
                <w:szCs w:val="21"/>
                <w:highlight w:val="none"/>
              </w:rPr>
            </w:pPr>
            <w:r>
              <w:rPr>
                <w:rFonts w:ascii="Arial"/>
                <w:color w:val="auto"/>
                <w:sz w:val="21"/>
                <w:szCs w:val="21"/>
                <w:highlight w:val="none"/>
              </w:rPr>
            </w:r>
            <w:r/>
          </w:p>
          <w:p>
            <w:pPr>
              <w:pStyle w:val="992"/>
              <w:ind w:left="186" w:right="165" w:hanging="15"/>
              <w:jc w:val="left"/>
              <w:spacing w:before="58" w:line="307" w:lineRule="auto"/>
              <w:rPr>
                <w:color w:val="auto"/>
                <w:sz w:val="21"/>
                <w:szCs w:val="21"/>
                <w:highlight w:val="none"/>
              </w:rPr>
            </w:pPr>
            <w:r>
              <w:rPr>
                <w:color w:val="auto"/>
                <w:spacing w:val="-2"/>
                <w:sz w:val="21"/>
                <w:szCs w:val="21"/>
                <w:highlight w:val="none"/>
              </w:rPr>
              <w:t xml:space="preserve">对</w:t>
            </w:r>
            <w:r>
              <w:rPr>
                <w:rFonts w:hint="eastAsia"/>
                <w:color w:val="auto"/>
                <w:spacing w:val="-2"/>
                <w:sz w:val="21"/>
                <w:szCs w:val="21"/>
                <w:highlight w:val="none"/>
                <w:lang w:eastAsia="zh-CN"/>
              </w:rPr>
              <w:t xml:space="preserve">响应</w:t>
            </w:r>
            <w:r>
              <w:rPr>
                <w:color w:val="auto"/>
                <w:spacing w:val="-2"/>
                <w:sz w:val="21"/>
                <w:szCs w:val="21"/>
                <w:highlight w:val="none"/>
              </w:rPr>
              <w:t xml:space="preserve">文件</w:t>
            </w:r>
            <w:r>
              <w:rPr>
                <w:rFonts w:hint="eastAsia"/>
                <w:color w:val="auto"/>
                <w:spacing w:val="-2"/>
                <w:sz w:val="21"/>
                <w:szCs w:val="21"/>
                <w:highlight w:val="none"/>
                <w:lang w:val="en-US" w:eastAsia="zh-CN"/>
              </w:rPr>
              <w:t xml:space="preserve">   </w:t>
            </w:r>
            <w:r>
              <w:rPr>
                <w:color w:val="auto"/>
                <w:spacing w:val="-5"/>
                <w:sz w:val="21"/>
                <w:szCs w:val="21"/>
                <w:highlight w:val="none"/>
              </w:rPr>
              <w:t xml:space="preserve">的响应程度</w:t>
            </w:r>
            <w:r/>
          </w:p>
        </w:tc>
        <w:tc>
          <w:tcPr>
            <w:tcW w:w="6989" w:type="dxa"/>
            <w:vAlign w:val="top"/>
            <w:textDirection w:val="lrTb"/>
            <w:noWrap w:val="false"/>
          </w:tcPr>
          <w:p>
            <w:pPr>
              <w:pStyle w:val="992"/>
              <w:ind w:left="109" w:right="109" w:firstLine="14"/>
              <w:jc w:val="both"/>
              <w:spacing w:before="118" w:line="311" w:lineRule="auto"/>
              <w:rPr>
                <w:color w:val="auto"/>
                <w:sz w:val="21"/>
                <w:szCs w:val="21"/>
                <w:highlight w:val="none"/>
              </w:rPr>
            </w:pPr>
            <w:r>
              <w:rPr>
                <w:color w:val="auto"/>
                <w:spacing w:val="-3"/>
                <w:sz w:val="21"/>
                <w:szCs w:val="21"/>
                <w:highlight w:val="none"/>
              </w:rPr>
              <w:t xml:space="preserve">1、</w:t>
            </w:r>
            <w:r>
              <w:rPr>
                <w:rFonts w:hint="eastAsia"/>
                <w:color w:val="auto"/>
                <w:spacing w:val="-3"/>
                <w:sz w:val="21"/>
                <w:szCs w:val="21"/>
                <w:highlight w:val="none"/>
                <w:lang w:val="en-US" w:eastAsia="zh-CN"/>
              </w:rPr>
              <w:t xml:space="preserve">投标</w:t>
            </w:r>
            <w:r>
              <w:rPr>
                <w:color w:val="auto"/>
                <w:spacing w:val="-3"/>
                <w:sz w:val="21"/>
                <w:szCs w:val="21"/>
                <w:highlight w:val="none"/>
                <w:lang w:eastAsia="zh-CN"/>
              </w:rPr>
              <w:t xml:space="preserve">函和开标一览表</w:t>
            </w:r>
            <w:r>
              <w:rPr>
                <w:color w:val="auto"/>
                <w:spacing w:val="-3"/>
                <w:sz w:val="21"/>
                <w:szCs w:val="21"/>
                <w:highlight w:val="none"/>
              </w:rPr>
              <w:t xml:space="preserve">：投标人是否按照《</w:t>
            </w:r>
            <w:r>
              <w:rPr>
                <w:rFonts w:hint="eastAsia"/>
                <w:color w:val="auto"/>
                <w:spacing w:val="-3"/>
                <w:sz w:val="21"/>
                <w:szCs w:val="21"/>
                <w:highlight w:val="none"/>
                <w:lang w:val="en-US" w:eastAsia="zh-CN"/>
              </w:rPr>
              <w:t xml:space="preserve">招标</w:t>
            </w:r>
            <w:r>
              <w:rPr>
                <w:color w:val="auto"/>
                <w:spacing w:val="-3"/>
                <w:sz w:val="21"/>
                <w:szCs w:val="21"/>
                <w:highlight w:val="none"/>
              </w:rPr>
              <w:t xml:space="preserve">文件》第二章“</w:t>
            </w:r>
            <w:r>
              <w:rPr>
                <w:color w:val="auto"/>
                <w:spacing w:val="-70"/>
                <w:sz w:val="21"/>
                <w:szCs w:val="21"/>
                <w:highlight w:val="none"/>
              </w:rPr>
              <w:t xml:space="preserve"> </w:t>
            </w:r>
            <w:r>
              <w:rPr>
                <w:color w:val="auto"/>
                <w:spacing w:val="-3"/>
                <w:sz w:val="21"/>
                <w:szCs w:val="21"/>
                <w:highlight w:val="none"/>
                <w:lang w:eastAsia="zh-CN"/>
              </w:rPr>
              <w:t xml:space="preserve">1</w:t>
            </w:r>
            <w:r>
              <w:rPr>
                <w:rFonts w:hint="eastAsia"/>
                <w:color w:val="auto"/>
                <w:spacing w:val="-3"/>
                <w:sz w:val="21"/>
                <w:szCs w:val="21"/>
                <w:highlight w:val="none"/>
                <w:lang w:val="en-US" w:eastAsia="zh-CN"/>
              </w:rPr>
              <w:t xml:space="preserve">5</w:t>
            </w:r>
            <w:r>
              <w:rPr>
                <w:color w:val="auto"/>
                <w:spacing w:val="-3"/>
                <w:sz w:val="21"/>
                <w:szCs w:val="21"/>
                <w:highlight w:val="none"/>
                <w:lang w:eastAsia="zh-CN"/>
              </w:rPr>
              <w:t xml:space="preserve">、</w:t>
            </w:r>
            <w:r>
              <w:rPr>
                <w:rFonts w:hint="eastAsia"/>
                <w:color w:val="auto"/>
                <w:spacing w:val="-3"/>
                <w:sz w:val="21"/>
                <w:szCs w:val="21"/>
                <w:highlight w:val="none"/>
                <w:lang w:val="en-US" w:eastAsia="zh-CN"/>
              </w:rPr>
              <w:t xml:space="preserve">投标</w:t>
            </w:r>
            <w:r>
              <w:rPr>
                <w:color w:val="auto"/>
                <w:spacing w:val="-3"/>
                <w:sz w:val="21"/>
                <w:szCs w:val="21"/>
                <w:highlight w:val="none"/>
                <w:lang w:eastAsia="zh-CN"/>
              </w:rPr>
              <w:t xml:space="preserve">函和开标一览表</w:t>
            </w:r>
            <w:r>
              <w:rPr>
                <w:color w:val="auto"/>
                <w:spacing w:val="-3"/>
                <w:sz w:val="21"/>
                <w:szCs w:val="21"/>
                <w:highlight w:val="none"/>
              </w:rPr>
              <w:t xml:space="preserve">的</w:t>
            </w:r>
            <w:r>
              <w:rPr>
                <w:color w:val="auto"/>
                <w:spacing w:val="-4"/>
                <w:sz w:val="21"/>
                <w:szCs w:val="21"/>
                <w:highlight w:val="none"/>
              </w:rPr>
              <w:t xml:space="preserve">要</w:t>
            </w:r>
            <w:r>
              <w:rPr>
                <w:color w:val="auto"/>
                <w:sz w:val="21"/>
                <w:szCs w:val="21"/>
                <w:highlight w:val="none"/>
              </w:rPr>
              <w:t xml:space="preserve">求提交《</w:t>
            </w:r>
            <w:r>
              <w:rPr>
                <w:rFonts w:hint="eastAsia"/>
                <w:color w:val="auto"/>
                <w:sz w:val="21"/>
                <w:szCs w:val="21"/>
                <w:highlight w:val="none"/>
                <w:lang w:val="en-US" w:eastAsia="zh-CN"/>
              </w:rPr>
              <w:t xml:space="preserve">投标</w:t>
            </w:r>
            <w:r>
              <w:rPr>
                <w:color w:val="auto"/>
                <w:spacing w:val="-3"/>
                <w:sz w:val="21"/>
                <w:szCs w:val="21"/>
                <w:highlight w:val="none"/>
                <w:lang w:eastAsia="zh-CN"/>
              </w:rPr>
              <w:t xml:space="preserve">函</w:t>
            </w:r>
            <w:r>
              <w:rPr>
                <w:color w:val="auto"/>
                <w:sz w:val="21"/>
                <w:szCs w:val="21"/>
                <w:highlight w:val="none"/>
              </w:rPr>
              <w:t xml:space="preserve">》和《开标一览表》？《报价明细表》（如有）和《开</w:t>
            </w:r>
            <w:r>
              <w:rPr>
                <w:color w:val="auto"/>
                <w:spacing w:val="-1"/>
                <w:sz w:val="21"/>
                <w:szCs w:val="21"/>
                <w:highlight w:val="none"/>
              </w:rPr>
              <w:t xml:space="preserve">标一览表》能否核对相符？</w:t>
            </w:r>
            <w:r>
              <w:rPr>
                <w:rFonts w:hint="eastAsia"/>
                <w:color w:val="auto"/>
                <w:spacing w:val="-1"/>
                <w:sz w:val="21"/>
                <w:szCs w:val="21"/>
                <w:highlight w:val="none"/>
                <w:lang w:eastAsia="zh-CN"/>
              </w:rPr>
              <w:t xml:space="preserve">响应</w:t>
            </w:r>
            <w:r>
              <w:rPr>
                <w:color w:val="auto"/>
                <w:spacing w:val="-1"/>
                <w:sz w:val="21"/>
                <w:szCs w:val="21"/>
                <w:highlight w:val="none"/>
              </w:rPr>
              <w:t xml:space="preserve">报价的内容是否符合《</w:t>
            </w:r>
            <w:r>
              <w:rPr>
                <w:rFonts w:hint="eastAsia"/>
                <w:color w:val="auto"/>
                <w:spacing w:val="-1"/>
                <w:sz w:val="21"/>
                <w:szCs w:val="21"/>
                <w:highlight w:val="none"/>
                <w:lang w:val="en-US" w:eastAsia="zh-CN"/>
              </w:rPr>
              <w:t xml:space="preserve">投标</w:t>
            </w:r>
            <w:r>
              <w:rPr>
                <w:color w:val="auto"/>
                <w:spacing w:val="-1"/>
                <w:sz w:val="21"/>
                <w:szCs w:val="21"/>
                <w:highlight w:val="none"/>
              </w:rPr>
              <w:t xml:space="preserve">文件》第</w:t>
            </w:r>
            <w:r>
              <w:rPr>
                <w:rFonts w:hint="eastAsia"/>
                <w:color w:val="auto"/>
                <w:spacing w:val="-1"/>
                <w:sz w:val="21"/>
                <w:szCs w:val="21"/>
                <w:highlight w:val="none"/>
                <w:lang w:eastAsia="zh-CN"/>
              </w:rPr>
              <w:t xml:space="preserve">四</w:t>
            </w:r>
            <w:r>
              <w:rPr>
                <w:color w:val="auto"/>
                <w:spacing w:val="-1"/>
                <w:sz w:val="21"/>
                <w:szCs w:val="21"/>
                <w:highlight w:val="none"/>
              </w:rPr>
              <w:t xml:space="preserve">章“项目</w:t>
            </w:r>
            <w:r>
              <w:rPr>
                <w:rFonts w:hint="eastAsia"/>
                <w:color w:val="auto"/>
                <w:spacing w:val="-1"/>
                <w:sz w:val="21"/>
                <w:szCs w:val="21"/>
                <w:highlight w:val="none"/>
                <w:lang w:eastAsia="zh-CN"/>
              </w:rPr>
              <w:t xml:space="preserve">需求</w:t>
            </w:r>
            <w:r>
              <w:rPr>
                <w:color w:val="auto"/>
                <w:spacing w:val="-59"/>
                <w:sz w:val="21"/>
                <w:szCs w:val="21"/>
                <w:highlight w:val="none"/>
              </w:rPr>
              <w:t xml:space="preserve"> </w:t>
            </w:r>
            <w:r>
              <w:rPr>
                <w:color w:val="auto"/>
                <w:spacing w:val="-1"/>
                <w:sz w:val="21"/>
                <w:szCs w:val="21"/>
                <w:highlight w:val="none"/>
              </w:rPr>
              <w:t xml:space="preserve">”中规定的报价内容？</w:t>
            </w:r>
            <w:r/>
          </w:p>
        </w:tc>
      </w:tr>
      <w:tr>
        <w:trPr>
          <w:jc w:val="center"/>
          <w:trHeight w:val="979"/>
        </w:trPr>
        <w:tc>
          <w:tcPr>
            <w:tcBorders>
              <w:top w:val="none" w:color="000000" w:sz="4" w:space="0"/>
              <w:bottom w:val="none" w:color="000000" w:sz="4" w:space="0"/>
            </w:tcBorders>
            <w:tcW w:w="1824"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6989" w:type="dxa"/>
            <w:vAlign w:val="top"/>
            <w:textDirection w:val="lrTb"/>
            <w:noWrap w:val="false"/>
          </w:tcPr>
          <w:p>
            <w:pPr>
              <w:pStyle w:val="992"/>
              <w:ind w:left="112" w:right="162"/>
              <w:spacing w:before="95" w:line="297" w:lineRule="auto"/>
              <w:rPr>
                <w:color w:val="auto"/>
                <w:sz w:val="21"/>
                <w:szCs w:val="21"/>
                <w:highlight w:val="none"/>
              </w:rPr>
            </w:pPr>
            <w:r>
              <w:rPr>
                <w:color w:val="auto"/>
                <w:spacing w:val="-1"/>
                <w:sz w:val="21"/>
                <w:szCs w:val="21"/>
                <w:highlight w:val="none"/>
              </w:rPr>
              <w:t xml:space="preserve">2.交货期（或工期</w:t>
            </w:r>
            <w:r>
              <w:rPr>
                <w:color w:val="auto"/>
                <w:spacing w:val="5"/>
                <w:sz w:val="21"/>
                <w:szCs w:val="21"/>
                <w:highlight w:val="none"/>
              </w:rPr>
              <w:t xml:space="preserve">）：</w:t>
            </w:r>
            <w:r>
              <w:rPr>
                <w:color w:val="auto"/>
                <w:spacing w:val="-1"/>
                <w:sz w:val="21"/>
                <w:szCs w:val="21"/>
                <w:highlight w:val="none"/>
              </w:rPr>
              <w:t xml:space="preserve">交货期（或工期）是否符合《</w:t>
            </w:r>
            <w:r>
              <w:rPr>
                <w:rFonts w:hint="eastAsia"/>
                <w:color w:val="auto"/>
                <w:spacing w:val="-1"/>
                <w:sz w:val="21"/>
                <w:szCs w:val="21"/>
                <w:highlight w:val="none"/>
                <w:lang w:val="en-US" w:eastAsia="zh-CN"/>
              </w:rPr>
              <w:t xml:space="preserve">招标</w:t>
            </w:r>
            <w:r>
              <w:rPr>
                <w:color w:val="auto"/>
                <w:spacing w:val="-1"/>
                <w:sz w:val="21"/>
                <w:szCs w:val="21"/>
                <w:highlight w:val="none"/>
              </w:rPr>
              <w:t xml:space="preserve">文件》第</w:t>
            </w:r>
            <w:r>
              <w:rPr>
                <w:rFonts w:hint="eastAsia"/>
                <w:color w:val="auto"/>
                <w:spacing w:val="-1"/>
                <w:sz w:val="21"/>
                <w:szCs w:val="21"/>
                <w:highlight w:val="none"/>
                <w:lang w:eastAsia="zh-CN"/>
              </w:rPr>
              <w:t xml:space="preserve">四</w:t>
            </w:r>
            <w:r>
              <w:rPr>
                <w:color w:val="auto"/>
                <w:spacing w:val="-1"/>
                <w:sz w:val="21"/>
                <w:szCs w:val="21"/>
                <w:highlight w:val="none"/>
              </w:rPr>
              <w:t xml:space="preserve">章“</w:t>
            </w:r>
            <w:r>
              <w:rPr>
                <w:color w:val="auto"/>
                <w:spacing w:val="-2"/>
                <w:sz w:val="21"/>
                <w:szCs w:val="21"/>
                <w:highlight w:val="none"/>
              </w:rPr>
              <w:t xml:space="preserve">项目</w:t>
            </w:r>
            <w:r>
              <w:rPr>
                <w:rFonts w:hint="eastAsia"/>
                <w:color w:val="auto"/>
                <w:spacing w:val="-2"/>
                <w:sz w:val="21"/>
                <w:szCs w:val="21"/>
                <w:highlight w:val="none"/>
                <w:lang w:eastAsia="zh-CN"/>
              </w:rPr>
              <w:t xml:space="preserve">需求”</w:t>
            </w:r>
            <w:r>
              <w:rPr>
                <w:color w:val="auto"/>
                <w:spacing w:val="-2"/>
                <w:sz w:val="21"/>
                <w:szCs w:val="21"/>
                <w:highlight w:val="none"/>
              </w:rPr>
              <w:t xml:space="preserve">中关于供货时间的要求？</w:t>
            </w:r>
            <w:r/>
          </w:p>
        </w:tc>
      </w:tr>
      <w:tr>
        <w:trPr>
          <w:jc w:val="center"/>
          <w:trHeight w:val="1089"/>
        </w:trPr>
        <w:tc>
          <w:tcPr>
            <w:tcBorders>
              <w:top w:val="none" w:color="000000" w:sz="4" w:space="0"/>
              <w:bottom w:val="none" w:color="000000" w:sz="4" w:space="0"/>
            </w:tcBorders>
            <w:tcW w:w="1824"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6989" w:type="dxa"/>
            <w:vAlign w:val="top"/>
            <w:textDirection w:val="lrTb"/>
            <w:noWrap w:val="false"/>
          </w:tcPr>
          <w:p>
            <w:pPr>
              <w:pStyle w:val="992"/>
              <w:ind w:left="110" w:right="162" w:firstLine="2"/>
              <w:spacing w:before="182" w:line="307" w:lineRule="auto"/>
              <w:rPr>
                <w:color w:val="auto"/>
                <w:sz w:val="21"/>
                <w:szCs w:val="21"/>
                <w:highlight w:val="none"/>
              </w:rPr>
            </w:pPr>
            <w:r>
              <w:rPr>
                <w:color w:val="auto"/>
                <w:spacing w:val="-1"/>
                <w:sz w:val="21"/>
                <w:szCs w:val="21"/>
                <w:highlight w:val="none"/>
              </w:rPr>
              <w:t xml:space="preserve">3.质保期限：是否符合《</w:t>
            </w:r>
            <w:r>
              <w:rPr>
                <w:rFonts w:hint="eastAsia"/>
                <w:color w:val="auto"/>
                <w:spacing w:val="-1"/>
                <w:sz w:val="21"/>
                <w:szCs w:val="21"/>
                <w:highlight w:val="none"/>
                <w:lang w:val="en-US" w:eastAsia="zh-CN"/>
              </w:rPr>
              <w:t xml:space="preserve">招标</w:t>
            </w:r>
            <w:r>
              <w:rPr>
                <w:color w:val="auto"/>
                <w:spacing w:val="-1"/>
                <w:sz w:val="21"/>
                <w:szCs w:val="21"/>
                <w:highlight w:val="none"/>
              </w:rPr>
              <w:t xml:space="preserve">文件》第</w:t>
            </w:r>
            <w:r>
              <w:rPr>
                <w:rFonts w:hint="eastAsia"/>
                <w:color w:val="auto"/>
                <w:spacing w:val="-1"/>
                <w:sz w:val="21"/>
                <w:szCs w:val="21"/>
                <w:highlight w:val="none"/>
                <w:lang w:eastAsia="zh-CN"/>
              </w:rPr>
              <w:t xml:space="preserve">四</w:t>
            </w:r>
            <w:r>
              <w:rPr>
                <w:color w:val="auto"/>
                <w:spacing w:val="-1"/>
                <w:sz w:val="21"/>
                <w:szCs w:val="21"/>
                <w:highlight w:val="none"/>
              </w:rPr>
              <w:t xml:space="preserve">章“</w:t>
            </w:r>
            <w:r>
              <w:rPr>
                <w:color w:val="auto"/>
                <w:spacing w:val="-2"/>
                <w:sz w:val="21"/>
                <w:szCs w:val="21"/>
                <w:highlight w:val="none"/>
              </w:rPr>
              <w:t xml:space="preserve">项目</w:t>
            </w:r>
            <w:r>
              <w:rPr>
                <w:rFonts w:hint="eastAsia"/>
                <w:color w:val="auto"/>
                <w:spacing w:val="-2"/>
                <w:sz w:val="21"/>
                <w:szCs w:val="21"/>
                <w:highlight w:val="none"/>
                <w:lang w:eastAsia="zh-CN"/>
              </w:rPr>
              <w:t xml:space="preserve">需求”</w:t>
            </w:r>
            <w:r>
              <w:rPr>
                <w:color w:val="auto"/>
                <w:spacing w:val="-1"/>
                <w:sz w:val="21"/>
                <w:szCs w:val="21"/>
                <w:highlight w:val="none"/>
              </w:rPr>
              <w:t xml:space="preserve">中关于项目质保期限的要求？</w:t>
            </w:r>
            <w:r/>
          </w:p>
        </w:tc>
      </w:tr>
      <w:tr>
        <w:trPr>
          <w:jc w:val="center"/>
          <w:trHeight w:val="918"/>
        </w:trPr>
        <w:tc>
          <w:tcPr>
            <w:tcBorders>
              <w:top w:val="none" w:color="000000" w:sz="4" w:space="0"/>
              <w:bottom w:val="none" w:color="000000" w:sz="4" w:space="0"/>
            </w:tcBorders>
            <w:tcW w:w="1824"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6989" w:type="dxa"/>
            <w:vAlign w:val="top"/>
            <w:textDirection w:val="lrTb"/>
            <w:noWrap w:val="false"/>
          </w:tcPr>
          <w:p>
            <w:pPr>
              <w:pStyle w:val="992"/>
              <w:ind w:left="111" w:right="162" w:hanging="2"/>
              <w:spacing w:before="71" w:line="281" w:lineRule="auto"/>
              <w:rPr>
                <w:color w:val="auto"/>
                <w:sz w:val="21"/>
                <w:szCs w:val="21"/>
                <w:highlight w:val="none"/>
              </w:rPr>
            </w:pPr>
            <w:r>
              <w:rPr>
                <w:color w:val="auto"/>
                <w:spacing w:val="-1"/>
                <w:sz w:val="21"/>
                <w:szCs w:val="21"/>
                <w:highlight w:val="none"/>
              </w:rPr>
              <w:t xml:space="preserve">4.技术参数响应：是否实质性响应《</w:t>
            </w:r>
            <w:r>
              <w:rPr>
                <w:rFonts w:hint="eastAsia"/>
                <w:color w:val="auto"/>
                <w:spacing w:val="-1"/>
                <w:sz w:val="21"/>
                <w:szCs w:val="21"/>
                <w:highlight w:val="none"/>
                <w:lang w:val="en-US" w:eastAsia="zh-CN"/>
              </w:rPr>
              <w:t xml:space="preserve">招标</w:t>
            </w:r>
            <w:r>
              <w:rPr>
                <w:color w:val="auto"/>
                <w:spacing w:val="-1"/>
                <w:sz w:val="21"/>
                <w:szCs w:val="21"/>
                <w:highlight w:val="none"/>
              </w:rPr>
              <w:t xml:space="preserve">文件》第</w:t>
            </w:r>
            <w:r>
              <w:rPr>
                <w:rFonts w:hint="eastAsia"/>
                <w:color w:val="auto"/>
                <w:spacing w:val="-1"/>
                <w:sz w:val="21"/>
                <w:szCs w:val="21"/>
                <w:highlight w:val="none"/>
                <w:lang w:eastAsia="zh-CN"/>
              </w:rPr>
              <w:t xml:space="preserve">四</w:t>
            </w:r>
            <w:r>
              <w:rPr>
                <w:color w:val="auto"/>
                <w:spacing w:val="-1"/>
                <w:sz w:val="21"/>
                <w:szCs w:val="21"/>
                <w:highlight w:val="none"/>
              </w:rPr>
              <w:t xml:space="preserve">章“</w:t>
            </w:r>
            <w:r>
              <w:rPr>
                <w:color w:val="auto"/>
                <w:spacing w:val="-2"/>
                <w:sz w:val="21"/>
                <w:szCs w:val="21"/>
                <w:highlight w:val="none"/>
              </w:rPr>
              <w:t xml:space="preserve">项目</w:t>
            </w:r>
            <w:r>
              <w:rPr>
                <w:rFonts w:hint="eastAsia"/>
                <w:color w:val="auto"/>
                <w:spacing w:val="-2"/>
                <w:sz w:val="21"/>
                <w:szCs w:val="21"/>
                <w:highlight w:val="none"/>
                <w:lang w:eastAsia="zh-CN"/>
              </w:rPr>
              <w:t xml:space="preserve">需求”</w:t>
            </w:r>
            <w:r>
              <w:rPr>
                <w:color w:val="auto"/>
                <w:spacing w:val="-1"/>
                <w:sz w:val="21"/>
                <w:szCs w:val="21"/>
                <w:highlight w:val="none"/>
              </w:rPr>
              <w:t xml:space="preserve">中实质性响应条款的</w:t>
            </w:r>
            <w:r>
              <w:rPr>
                <w:color w:val="auto"/>
                <w:spacing w:val="-2"/>
                <w:sz w:val="21"/>
                <w:szCs w:val="21"/>
                <w:highlight w:val="none"/>
              </w:rPr>
              <w:t xml:space="preserve">参数要求？</w:t>
            </w:r>
            <w:r/>
          </w:p>
        </w:tc>
      </w:tr>
      <w:tr>
        <w:trPr>
          <w:jc w:val="center"/>
          <w:trHeight w:val="1063"/>
        </w:trPr>
        <w:tc>
          <w:tcPr>
            <w:tcBorders>
              <w:top w:val="none" w:color="000000" w:sz="4" w:space="0"/>
            </w:tcBorders>
            <w:tcW w:w="1824"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6989" w:type="dxa"/>
            <w:vAlign w:val="top"/>
            <w:textDirection w:val="lrTb"/>
            <w:noWrap w:val="false"/>
          </w:tcPr>
          <w:p>
            <w:pPr>
              <w:pStyle w:val="992"/>
              <w:ind w:left="110" w:right="162" w:firstLine="2"/>
              <w:spacing w:before="151" w:line="307" w:lineRule="auto"/>
              <w:rPr>
                <w:rFonts w:hint="eastAsia" w:eastAsia="宋体"/>
                <w:color w:val="auto"/>
                <w:sz w:val="21"/>
                <w:szCs w:val="21"/>
                <w:highlight w:val="none"/>
                <w:lang w:eastAsia="zh-CN"/>
              </w:rPr>
            </w:pPr>
            <w:r>
              <w:rPr>
                <w:color w:val="auto"/>
                <w:sz w:val="21"/>
                <w:szCs w:val="21"/>
                <w:highlight w:val="none"/>
              </w:rPr>
              <w:t xml:space="preserve">5.其他</w:t>
            </w:r>
            <w:r>
              <w:rPr>
                <w:rFonts w:hint="eastAsia"/>
                <w:color w:val="auto"/>
                <w:sz w:val="21"/>
                <w:szCs w:val="21"/>
                <w:highlight w:val="none"/>
                <w:lang w:eastAsia="zh-CN"/>
              </w:rPr>
              <w:t xml:space="preserve">（</w:t>
            </w:r>
            <w:r>
              <w:rPr>
                <w:color w:val="auto"/>
                <w:spacing w:val="-1"/>
                <w:sz w:val="21"/>
                <w:szCs w:val="21"/>
                <w:highlight w:val="none"/>
              </w:rPr>
              <w:t xml:space="preserve">验收、计量、价款结算支付办法</w:t>
            </w:r>
            <w:r>
              <w:rPr>
                <w:rFonts w:hint="eastAsia"/>
                <w:color w:val="auto"/>
                <w:sz w:val="21"/>
                <w:szCs w:val="21"/>
                <w:highlight w:val="none"/>
                <w:lang w:eastAsia="zh-CN"/>
              </w:rPr>
              <w:t xml:space="preserve">）</w:t>
            </w:r>
            <w:r>
              <w:rPr>
                <w:color w:val="auto"/>
                <w:sz w:val="21"/>
                <w:szCs w:val="21"/>
                <w:highlight w:val="none"/>
              </w:rPr>
              <w:t xml:space="preserve">：</w:t>
            </w:r>
            <w:r>
              <w:rPr>
                <w:rFonts w:hint="eastAsia"/>
                <w:color w:val="auto"/>
                <w:spacing w:val="-1"/>
                <w:sz w:val="21"/>
                <w:szCs w:val="21"/>
                <w:highlight w:val="none"/>
                <w:lang w:eastAsia="zh-CN"/>
              </w:rPr>
              <w:t xml:space="preserve">响应</w:t>
            </w:r>
            <w:r>
              <w:rPr>
                <w:color w:val="auto"/>
                <w:sz w:val="21"/>
                <w:szCs w:val="21"/>
                <w:highlight w:val="none"/>
              </w:rPr>
              <w:t xml:space="preserve">文件</w:t>
            </w:r>
            <w:r>
              <w:rPr>
                <w:rFonts w:hint="eastAsia"/>
                <w:color w:val="auto"/>
                <w:sz w:val="21"/>
                <w:szCs w:val="21"/>
                <w:highlight w:val="none"/>
                <w:lang w:val="en-US" w:eastAsia="zh-CN"/>
              </w:rPr>
              <w:t xml:space="preserve">未</w:t>
            </w:r>
            <w:r>
              <w:rPr>
                <w:color w:val="auto"/>
                <w:sz w:val="21"/>
                <w:szCs w:val="21"/>
                <w:highlight w:val="none"/>
              </w:rPr>
              <w:t xml:space="preserve">提出不能满足</w:t>
            </w:r>
            <w:r>
              <w:rPr>
                <w:rFonts w:hint="eastAsia"/>
                <w:color w:val="auto"/>
                <w:sz w:val="21"/>
                <w:szCs w:val="21"/>
                <w:highlight w:val="none"/>
                <w:lang w:val="en-US" w:eastAsia="zh-CN"/>
              </w:rPr>
              <w:t xml:space="preserve">招标</w:t>
            </w:r>
            <w:r>
              <w:rPr>
                <w:color w:val="auto"/>
                <w:sz w:val="21"/>
                <w:szCs w:val="21"/>
                <w:highlight w:val="none"/>
              </w:rPr>
              <w:t xml:space="preserve">文件要求</w:t>
            </w:r>
            <w:r>
              <w:rPr>
                <w:color w:val="auto"/>
                <w:spacing w:val="-1"/>
                <w:sz w:val="21"/>
                <w:szCs w:val="21"/>
                <w:highlight w:val="none"/>
              </w:rPr>
              <w:t xml:space="preserve">验收、计量、价款结算支付办法</w:t>
            </w:r>
            <w:r>
              <w:rPr>
                <w:rFonts w:hint="eastAsia"/>
                <w:color w:val="auto"/>
                <w:spacing w:val="-1"/>
                <w:sz w:val="21"/>
                <w:szCs w:val="21"/>
                <w:highlight w:val="none"/>
                <w:lang w:eastAsia="zh-CN"/>
              </w:rPr>
              <w:t xml:space="preserve">。</w:t>
            </w:r>
            <w:r/>
          </w:p>
        </w:tc>
      </w:tr>
    </w:tbl>
    <w:p>
      <w:pPr>
        <w:pStyle w:val="706"/>
        <w:rPr>
          <w:lang w:eastAsia="zh-CN"/>
        </w:rPr>
      </w:pPr>
      <w:r>
        <w:rPr>
          <w:lang w:eastAsia="zh-CN"/>
        </w:rPr>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3</w:t>
      </w:r>
      <w:r>
        <w:rPr>
          <w:rFonts w:ascii="宋体" w:hAnsi="宋体" w:eastAsia="宋体" w:cs="宋体"/>
          <w:color w:val="000000" w:themeColor="text1"/>
          <w:sz w:val="24"/>
          <w:highlight w:val="none"/>
          <w:lang w:eastAsia="zh-CN"/>
          <w14:textFill>
            <w14:solidFill>
              <w14:schemeClr w14:val="tx1"/>
            </w14:solidFill>
          </w14:textFill>
        </w:rPr>
        <w:t xml:space="preserve">、澄清有关问题。对响应文件中含义不明确、同类问题表述不一致或者有明显文字和计算错误的内容，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评标委员会</w:t>
      </w:r>
      <w:r>
        <w:rPr>
          <w:rFonts w:ascii="宋体" w:hAnsi="宋体" w:eastAsia="宋体" w:cs="宋体"/>
          <w:color w:val="000000" w:themeColor="text1"/>
          <w:sz w:val="24"/>
          <w:highlight w:val="none"/>
          <w:lang w:eastAsia="zh-CN"/>
          <w14:textFill>
            <w14:solidFill>
              <w14:schemeClr w14:val="tx1"/>
            </w14:solidFill>
          </w14:textFill>
        </w:rPr>
        <w:t xml:space="preserve">可以书面形式（应当由</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评标委员会</w:t>
      </w:r>
      <w:r>
        <w:rPr>
          <w:rFonts w:ascii="宋体" w:hAnsi="宋体" w:eastAsia="宋体" w:cs="宋体"/>
          <w:color w:val="000000" w:themeColor="text1"/>
          <w:sz w:val="24"/>
          <w:highlight w:val="none"/>
          <w:lang w:eastAsia="zh-CN"/>
          <w14:textFill>
            <w14:solidFill>
              <w14:schemeClr w14:val="tx1"/>
            </w14:solidFill>
          </w14:textFill>
        </w:rPr>
        <w:t xml:space="preserve">专家签字）要求供应商作出必要的澄清、说明或者纠正。供应商的重要澄清、说明或者补正应当采用书面形式，由其授权的代表签字，并不得超出响应文件的范围或者改变响应文件的实质性内容。不澄清者，以不利于供应商为原则处理。</w:t>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eastAsia="zh-CN"/>
          <w14:textFill>
            <w14:solidFill>
              <w14:schemeClr w14:val="tx1"/>
            </w14:solidFill>
          </w14:textFill>
        </w:rPr>
        <w:t xml:space="preserve">4</w:t>
      </w:r>
      <w:r>
        <w:rPr>
          <w:rFonts w:ascii="宋体" w:hAnsi="宋体" w:eastAsia="宋体" w:cs="宋体"/>
          <w:b/>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评标委员会</w:t>
      </w:r>
      <w:r>
        <w:rPr>
          <w:rFonts w:ascii="宋体" w:hAnsi="宋体" w:eastAsia="宋体" w:cs="宋体"/>
          <w:b/>
          <w:color w:val="000000" w:themeColor="text1"/>
          <w:sz w:val="24"/>
          <w:highlight w:val="none"/>
          <w:lang w:eastAsia="zh-CN"/>
          <w14:textFill>
            <w14:solidFill>
              <w14:schemeClr w14:val="tx1"/>
            </w14:solidFill>
          </w14:textFill>
        </w:rPr>
        <w:t xml:space="preserve">认为供应商的报价明显低于其他通过符合性审查供应商的报价，有可能影响产品质量或者不能诚信履约的，应当要求其在合理的时间内提供书面说明，必要时提交相关证明材料；供应商不能证明其报价合理性的，</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评标委员会</w:t>
      </w:r>
      <w:r>
        <w:rPr>
          <w:rFonts w:ascii="宋体" w:hAnsi="宋体" w:eastAsia="宋体" w:cs="宋体"/>
          <w:b/>
          <w:color w:val="000000" w:themeColor="text1"/>
          <w:sz w:val="24"/>
          <w:highlight w:val="none"/>
          <w:lang w:eastAsia="zh-CN"/>
          <w14:textFill>
            <w14:solidFill>
              <w14:schemeClr w14:val="tx1"/>
            </w14:solidFill>
          </w14:textFill>
        </w:rPr>
        <w:t xml:space="preserve">应当将其作为无效投标（响应文件）处理。</w:t>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5</w:t>
      </w:r>
      <w:r>
        <w:rPr>
          <w:rFonts w:ascii="宋体" w:hAnsi="宋体" w:eastAsia="宋体" w:cs="宋体"/>
          <w:color w:val="000000" w:themeColor="text1"/>
          <w:sz w:val="24"/>
          <w:highlight w:val="none"/>
          <w:lang w:eastAsia="zh-CN"/>
          <w14:textFill>
            <w14:solidFill>
              <w14:schemeClr w14:val="tx1"/>
            </w14:solidFill>
          </w14:textFill>
        </w:rPr>
        <w:t xml:space="preserve">、如果响应文件实质上没有响应</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招标</w:t>
      </w:r>
      <w:r>
        <w:rPr>
          <w:rFonts w:ascii="宋体" w:hAnsi="宋体" w:eastAsia="宋体" w:cs="宋体"/>
          <w:color w:val="000000" w:themeColor="text1"/>
          <w:sz w:val="24"/>
          <w:highlight w:val="none"/>
          <w:lang w:eastAsia="zh-CN"/>
          <w14:textFill>
            <w14:solidFill>
              <w14:schemeClr w14:val="tx1"/>
            </w14:solidFill>
          </w14:textFill>
        </w:rPr>
        <w:t xml:space="preserve">文件的要求，</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评标委员会</w:t>
      </w:r>
      <w:r>
        <w:rPr>
          <w:rFonts w:ascii="宋体" w:hAnsi="宋体" w:eastAsia="宋体" w:cs="宋体"/>
          <w:color w:val="000000" w:themeColor="text1"/>
          <w:sz w:val="24"/>
          <w:highlight w:val="none"/>
          <w:lang w:eastAsia="zh-CN"/>
          <w14:textFill>
            <w14:solidFill>
              <w14:schemeClr w14:val="tx1"/>
            </w14:solidFill>
          </w14:textFill>
        </w:rPr>
        <w:t xml:space="preserve">将予以拒绝，供应商不得通过修改或撤销不符合要求的偏离或保留而使其响应文件成为实质性响应的响应文件。</w:t>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评标委员会</w:t>
      </w:r>
      <w:r>
        <w:rPr>
          <w:rFonts w:ascii="宋体" w:hAnsi="宋体" w:eastAsia="宋体" w:cs="宋体"/>
          <w:color w:val="000000" w:themeColor="text1"/>
          <w:sz w:val="24"/>
          <w:highlight w:val="none"/>
          <w:lang w:eastAsia="zh-CN"/>
          <w14:textFill>
            <w14:solidFill>
              <w14:schemeClr w14:val="tx1"/>
            </w14:solidFill>
          </w14:textFill>
        </w:rPr>
        <w:t xml:space="preserve">将允许修正响应文件中不构成重大偏离的、微小的、非正规的、不一致的或不规则的地方，但这些修改不能影响任何供应商相应的名次排列。</w:t>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t xml:space="preserve"> </w:t>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eastAsia="zh-CN"/>
          <w14:textFill>
            <w14:solidFill>
              <w14:schemeClr w14:val="tx1"/>
            </w14:solidFill>
          </w14:textFill>
        </w:rPr>
        <w:t xml:space="preserve">四</w:t>
      </w:r>
      <w:r>
        <w:rPr>
          <w:rFonts w:ascii="宋体" w:hAnsi="宋体" w:eastAsia="宋体" w:cs="宋体"/>
          <w:b/>
          <w:color w:val="000000" w:themeColor="text1"/>
          <w:sz w:val="24"/>
          <w:highlight w:val="none"/>
          <w:lang w:eastAsia="zh-CN"/>
          <w14:textFill>
            <w14:solidFill>
              <w14:schemeClr w14:val="tx1"/>
            </w14:solidFill>
          </w14:textFill>
        </w:rPr>
        <w:t xml:space="preserve">、详细评审</w:t>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lang w:eastAsia="zh-CN"/>
          <w14:textFill>
            <w14:solidFill>
              <w14:schemeClr w14:val="tx1"/>
            </w14:solidFill>
          </w14:textFill>
        </w:rPr>
        <w:t xml:space="preserve">1、</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评标委员会</w:t>
      </w:r>
      <w:r>
        <w:rPr>
          <w:rFonts w:ascii="宋体" w:hAnsi="宋体" w:eastAsia="宋体" w:cs="宋体"/>
          <w:b/>
          <w:color w:val="000000" w:themeColor="text1"/>
          <w:sz w:val="24"/>
          <w:highlight w:val="none"/>
          <w:lang w:eastAsia="zh-CN"/>
          <w14:textFill>
            <w14:solidFill>
              <w14:schemeClr w14:val="tx1"/>
            </w14:solidFill>
          </w14:textFill>
        </w:rPr>
        <w:t xml:space="preserve">仅对通过以上评审、确定为实质性响应</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招标</w:t>
      </w:r>
      <w:r>
        <w:rPr>
          <w:rFonts w:ascii="宋体" w:hAnsi="宋体" w:eastAsia="宋体" w:cs="宋体"/>
          <w:b/>
          <w:color w:val="000000" w:themeColor="text1"/>
          <w:sz w:val="24"/>
          <w:highlight w:val="none"/>
          <w:lang w:eastAsia="zh-CN"/>
          <w14:textFill>
            <w14:solidFill>
              <w14:schemeClr w14:val="tx1"/>
            </w14:solidFill>
          </w14:textFill>
        </w:rPr>
        <w:t xml:space="preserve">文件要求的响应文件进行评价和比较。</w:t>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lang w:eastAsia="zh-CN"/>
          <w14:textFill>
            <w14:solidFill>
              <w14:schemeClr w14:val="tx1"/>
            </w14:solidFill>
          </w14:textFill>
        </w:rPr>
        <w:t xml:space="preserve">2、成交供应商确定办法</w:t>
      </w:r>
      <w:r>
        <w:rPr>
          <w:rFonts w:hint="eastAsia" w:ascii="宋体" w:hAnsi="宋体" w:eastAsia="宋体" w:cs="宋体"/>
          <w:b/>
          <w:color w:val="000000" w:themeColor="text1"/>
          <w:sz w:val="24"/>
          <w:highlight w:val="none"/>
          <w:lang w:eastAsia="zh-CN"/>
          <w14:textFill>
            <w14:solidFill>
              <w14:schemeClr w14:val="tx1"/>
            </w14:solidFill>
          </w14:textFill>
        </w:rPr>
        <w:t xml:space="preserve">：</w:t>
      </w:r>
      <w:r>
        <w:rPr>
          <w:rFonts w:ascii="宋体" w:hAnsi="宋体" w:eastAsia="宋体" w:cs="宋体"/>
          <w:b/>
          <w:color w:val="000000" w:themeColor="text1"/>
          <w:sz w:val="24"/>
          <w:highlight w:val="none"/>
          <w:lang w:eastAsia="zh-CN"/>
          <w14:textFill>
            <w14:solidFill>
              <w14:schemeClr w14:val="tx1"/>
            </w14:solidFill>
          </w14:textFill>
        </w:rPr>
        <w:t xml:space="preserve">符合采购需求、质量和服务相等且</w:t>
      </w:r>
      <w:r>
        <w:rPr>
          <w:rFonts w:hint="eastAsia" w:ascii="宋体" w:hAnsi="宋体" w:eastAsia="宋体" w:cs="宋体"/>
          <w:b/>
          <w:color w:val="000000" w:themeColor="text1"/>
          <w:sz w:val="24"/>
          <w:highlight w:val="none"/>
          <w:lang w:eastAsia="zh-CN"/>
          <w14:textFill>
            <w14:solidFill>
              <w14:schemeClr w14:val="tx1"/>
            </w14:solidFill>
          </w14:textFill>
        </w:rPr>
        <w:t xml:space="preserve">货物</w:t>
      </w:r>
      <w:r>
        <w:rPr>
          <w:rFonts w:hint="eastAsia" w:ascii="宋体" w:hAnsi="宋体" w:eastAsia="宋体" w:cs="宋体"/>
          <w:b/>
          <w:color w:val="000000" w:themeColor="text1"/>
          <w:sz w:val="24"/>
          <w:highlight w:val="none"/>
          <w:u w:val="single"/>
          <w:lang w:eastAsia="zh-CN"/>
          <w14:textFill>
            <w14:solidFill>
              <w14:schemeClr w14:val="tx1"/>
            </w14:solidFill>
          </w14:textFill>
        </w:rPr>
        <w:t xml:space="preserve">单价报价最低</w:t>
      </w:r>
      <w:r>
        <w:rPr>
          <w:rFonts w:ascii="宋体" w:hAnsi="宋体" w:eastAsia="宋体" w:cs="宋体"/>
          <w:b/>
          <w:color w:val="000000" w:themeColor="text1"/>
          <w:sz w:val="24"/>
          <w:highlight w:val="none"/>
          <w:u w:val="single"/>
          <w:lang w:eastAsia="zh-CN"/>
          <w14:textFill>
            <w14:solidFill>
              <w14:schemeClr w14:val="tx1"/>
            </w14:solidFill>
          </w14:textFill>
        </w:rPr>
        <w:t xml:space="preserve">（即</w:t>
      </w:r>
      <w:r>
        <w:rPr>
          <w:rFonts w:hint="eastAsia" w:ascii="宋体" w:hAnsi="宋体" w:eastAsia="宋体" w:cs="宋体"/>
          <w:b/>
          <w:color w:val="000000" w:themeColor="text1"/>
          <w:sz w:val="24"/>
          <w:highlight w:val="none"/>
          <w:u w:val="single"/>
          <w:lang w:eastAsia="zh-CN"/>
          <w14:textFill>
            <w14:solidFill>
              <w14:schemeClr w14:val="tx1"/>
            </w14:solidFill>
          </w14:textFill>
        </w:rPr>
        <w:t xml:space="preserve">综合单价最低</w:t>
      </w:r>
      <w:r>
        <w:rPr>
          <w:rFonts w:ascii="宋体" w:hAnsi="宋体" w:eastAsia="宋体" w:cs="宋体"/>
          <w:b/>
          <w:color w:val="000000" w:themeColor="text1"/>
          <w:sz w:val="24"/>
          <w:highlight w:val="none"/>
          <w:u w:val="single"/>
          <w:lang w:eastAsia="zh-CN"/>
          <w14:textFill>
            <w14:solidFill>
              <w14:schemeClr w14:val="tx1"/>
            </w14:solidFill>
          </w14:textFill>
        </w:rPr>
        <w:t xml:space="preserve">）</w:t>
      </w:r>
      <w:r>
        <w:rPr>
          <w:rFonts w:ascii="宋体" w:hAnsi="宋体" w:eastAsia="宋体" w:cs="宋体"/>
          <w:b/>
          <w:color w:val="000000" w:themeColor="text1"/>
          <w:sz w:val="24"/>
          <w:highlight w:val="none"/>
          <w:lang w:eastAsia="zh-CN"/>
          <w14:textFill>
            <w14:solidFill>
              <w14:schemeClr w14:val="tx1"/>
            </w14:solidFill>
          </w14:textFill>
        </w:rPr>
        <w:t xml:space="preserve">的原则。</w:t>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lang w:eastAsia="zh-CN"/>
          <w14:textFill>
            <w14:solidFill>
              <w14:schemeClr w14:val="tx1"/>
            </w14:solidFill>
          </w14:textFill>
        </w:rPr>
        <w:t xml:space="preserve">符合采购需求是指供应商的响应文件符合</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招标</w:t>
      </w:r>
      <w:r>
        <w:rPr>
          <w:rFonts w:ascii="宋体" w:hAnsi="宋体" w:eastAsia="宋体" w:cs="宋体"/>
          <w:b/>
          <w:color w:val="000000" w:themeColor="text1"/>
          <w:sz w:val="24"/>
          <w:highlight w:val="none"/>
          <w:lang w:eastAsia="zh-CN"/>
          <w14:textFill>
            <w14:solidFill>
              <w14:schemeClr w14:val="tx1"/>
            </w14:solidFill>
          </w14:textFill>
        </w:rPr>
        <w:t xml:space="preserve">文件的所有条款、条件和规定且没有重大偏离或保留。重大偏离或保留系指影响到</w:t>
      </w:r>
      <w:r>
        <w:rPr>
          <w:rFonts w:hint="eastAsia" w:ascii="宋体" w:hAnsi="宋体" w:cs="宋体"/>
          <w:b/>
          <w:color w:val="000000" w:themeColor="text1"/>
          <w:sz w:val="24"/>
          <w:highlight w:val="none"/>
          <w:lang w:val="en-US" w:eastAsia="zh-CN"/>
          <w14:textFill>
            <w14:solidFill>
              <w14:schemeClr w14:val="tx1"/>
            </w14:solidFill>
          </w14:textFill>
        </w:rPr>
        <w:t xml:space="preserve">招标</w:t>
      </w:r>
      <w:r>
        <w:rPr>
          <w:rFonts w:ascii="宋体" w:hAnsi="宋体" w:eastAsia="宋体" w:cs="宋体"/>
          <w:b/>
          <w:color w:val="000000" w:themeColor="text1"/>
          <w:sz w:val="24"/>
          <w:highlight w:val="none"/>
          <w:lang w:eastAsia="zh-CN"/>
          <w14:textFill>
            <w14:solidFill>
              <w14:schemeClr w14:val="tx1"/>
            </w14:solidFill>
          </w14:textFill>
        </w:rPr>
        <w:t xml:space="preserve">文件规定的范围、质量和性能，或限制了买方的权力，或供应商的义务的规定，而纠正这些偏离将影响到其他提交实质性响应文件的供应商的公平竞争地位。</w:t>
      </w:r>
      <w:r/>
    </w:p>
    <w:p>
      <w:pPr>
        <w:ind w:firstLine="480"/>
        <w:jc w:val="both"/>
        <w:spacing w:after="0" w:line="419" w:lineRule="atLeast"/>
        <w:rPr>
          <w:rFonts w:ascii="宋体" w:hAnsi="宋体" w:eastAsia="宋体" w:cs="宋体"/>
          <w:b/>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lang w:eastAsia="zh-CN"/>
          <w14:textFill>
            <w14:solidFill>
              <w14:schemeClr w14:val="tx1"/>
            </w14:solidFill>
          </w14:textFill>
        </w:rPr>
        <w:t xml:space="preserve">质量和服务相等是指供应商提供的产品和服务均能满足</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招标</w:t>
      </w:r>
      <w:r>
        <w:rPr>
          <w:rFonts w:ascii="宋体" w:hAnsi="宋体" w:eastAsia="宋体" w:cs="宋体"/>
          <w:b/>
          <w:color w:val="000000" w:themeColor="text1"/>
          <w:sz w:val="24"/>
          <w:highlight w:val="none"/>
          <w:lang w:eastAsia="zh-CN"/>
          <w14:textFill>
            <w14:solidFill>
              <w14:schemeClr w14:val="tx1"/>
            </w14:solidFill>
          </w14:textFill>
        </w:rPr>
        <w:t xml:space="preserve">文件规定的实质性要求。</w:t>
      </w:r>
      <w:r/>
    </w:p>
    <w:p>
      <w:pPr>
        <w:pStyle w:val="706"/>
        <w:ind w:firstLine="482"/>
        <w:rPr>
          <w:rFonts w:hint="eastAsia" w:ascii="宋体" w:hAnsi="宋体" w:eastAsia="宋体" w:cs="宋体"/>
          <w:b/>
          <w:color w:val="000000" w:themeColor="text1"/>
          <w:sz w:val="24"/>
          <w:szCs w:val="22"/>
          <w:highlight w:val="none"/>
          <w:lang w:val="en-US" w:eastAsia="zh-CN" w:bidi="ar-SA"/>
          <w14:textFill>
            <w14:solidFill>
              <w14:schemeClr w14:val="tx1"/>
            </w14:solidFill>
          </w14:textFill>
        </w:rPr>
      </w:pPr>
      <w:r>
        <w:rPr>
          <w:rFonts w:hint="default" w:ascii="宋体" w:hAnsi="宋体" w:eastAsia="宋体" w:cs="宋体"/>
          <w:b/>
          <w:color w:val="000000" w:themeColor="text1"/>
          <w:sz w:val="24"/>
          <w:szCs w:val="22"/>
          <w:highlight w:val="none"/>
          <w:lang w:val="en-US" w:eastAsia="zh-CN" w:bidi="ar-SA"/>
          <w14:textFill>
            <w14:solidFill>
              <w14:schemeClr w14:val="tx1"/>
            </w14:solidFill>
          </w14:textFill>
        </w:rPr>
        <w:t xml:space="preserve">本项目采用兼投不兼中原则，</w:t>
      </w:r>
      <w:r>
        <w:rPr>
          <w:rFonts w:hint="eastAsia" w:ascii="宋体" w:hAnsi="宋体" w:eastAsia="宋体" w:cs="宋体"/>
          <w:b/>
          <w:color w:val="000000" w:themeColor="text1"/>
          <w:sz w:val="24"/>
          <w:szCs w:val="22"/>
          <w:highlight w:val="none"/>
          <w:lang w:val="en-US" w:eastAsia="zh-CN" w:bidi="ar-SA"/>
          <w14:textFill>
            <w14:solidFill>
              <w14:schemeClr w14:val="tx1"/>
            </w14:solidFill>
          </w14:textFill>
        </w:rPr>
        <w:t xml:space="preserve">同一供应商可以同时参与采购包一至采购包七的投标，若该供应商经评审后成为第一采购包成交候选人排名的第一名，则不再推荐该供应商为其他采购包的成交候选人,开标、评标顺序以采购包一至采购包七顺序依次进行。</w:t>
      </w:r>
      <w:r/>
    </w:p>
    <w:p>
      <w:pPr>
        <w:ind w:left="63" w:right="63" w:firstLine="470"/>
        <w:jc w:val="both"/>
        <w:spacing w:before="48" w:after="48"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eastAsia="zh-CN"/>
          <w14:textFill>
            <w14:solidFill>
              <w14:schemeClr w14:val="tx1"/>
            </w14:solidFill>
          </w14:textFill>
        </w:rPr>
        <w:t xml:space="preserve">六</w:t>
      </w:r>
      <w:r>
        <w:rPr>
          <w:rFonts w:ascii="宋体" w:hAnsi="宋体" w:eastAsia="宋体" w:cs="宋体"/>
          <w:b/>
          <w:color w:val="000000" w:themeColor="text1"/>
          <w:sz w:val="24"/>
          <w:highlight w:val="none"/>
          <w:lang w:eastAsia="zh-CN"/>
          <w14:textFill>
            <w14:solidFill>
              <w14:schemeClr w14:val="tx1"/>
            </w14:solidFill>
          </w14:textFill>
        </w:rPr>
        <w:t xml:space="preserve">、 其它</w:t>
      </w:r>
      <w:r/>
    </w:p>
    <w:p>
      <w:pPr>
        <w:ind w:left="63" w:right="63" w:firstLine="480"/>
        <w:jc w:val="both"/>
        <w:spacing w:before="48" w:after="48"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t xml:space="preserve">本办法未述及的事宜，由</w:t>
      </w:r>
      <w:r>
        <w:rPr>
          <w:rFonts w:hint="eastAsia" w:ascii="宋体" w:hAnsi="宋体" w:cs="宋体"/>
          <w:color w:val="000000" w:themeColor="text1"/>
          <w:sz w:val="24"/>
          <w:highlight w:val="none"/>
          <w:lang w:val="en-US" w:eastAsia="zh-CN"/>
          <w14:textFill>
            <w14:solidFill>
              <w14:schemeClr w14:val="tx1"/>
            </w14:solidFill>
          </w14:textFill>
        </w:rPr>
        <w:t xml:space="preserve">评标委员会</w:t>
      </w:r>
      <w:r>
        <w:rPr>
          <w:rFonts w:ascii="宋体" w:hAnsi="宋体" w:eastAsia="宋体" w:cs="宋体"/>
          <w:color w:val="000000" w:themeColor="text1"/>
          <w:sz w:val="24"/>
          <w:highlight w:val="none"/>
          <w:lang w:eastAsia="zh-CN"/>
          <w14:textFill>
            <w14:solidFill>
              <w14:schemeClr w14:val="tx1"/>
            </w14:solidFill>
          </w14:textFill>
        </w:rPr>
        <w:t xml:space="preserve">依据法律法规规定处理。</w:t>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Style w:val="706"/>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pStyle w:val="706"/>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pStyle w:val="706"/>
        <w:rPr>
          <w:rFonts w:hint="eastAsia"/>
        </w:rPr>
      </w:pPr>
      <w:r>
        <w:rPr>
          <w:rFonts w:hint="eastAsia"/>
        </w:rPr>
      </w:r>
      <w:r/>
    </w:p>
    <w:p>
      <w:pPr>
        <w:jc w:val="center"/>
        <w:keepNext/>
        <w:pageBreakBefore w:val="0"/>
        <w:spacing w:line="360" w:lineRule="auto"/>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97"/>
      <w:r/>
      <w:bookmarkEnd w:id="198"/>
      <w:r/>
      <w:bookmarkEnd w:id="199"/>
      <w:r>
        <w:rPr>
          <w:rFonts w:hint="eastAsia" w:ascii="黑体" w:hAnsi="Times New Roman" w:eastAsia="黑体"/>
          <w:bCs/>
          <w:color w:val="000000"/>
          <w:sz w:val="44"/>
          <w:szCs w:val="28"/>
        </w:rPr>
        <w:t xml:space="preserve">文件格式 </w:t>
      </w:r>
      <w:r/>
    </w:p>
    <w:p>
      <w:pPr>
        <w:jc w:val="center"/>
        <w:pageBreakBefore w:val="0"/>
        <w:spacing w:line="360" w:lineRule="auto"/>
        <w:rPr>
          <w:rFonts w:hint="eastAsia" w:ascii="宋体" w:hAnsi="宋体"/>
          <w:b/>
          <w:color w:val="000000"/>
          <w:sz w:val="72"/>
          <w:szCs w:val="21"/>
        </w:rPr>
      </w:pPr>
      <w:r/>
      <w:bookmarkStart w:id="200" w:name="_Hlt26955039"/>
      <w:r/>
      <w:bookmarkEnd w:id="200"/>
      <w:r/>
      <w:bookmarkStart w:id="201" w:name="_Hlt26671244"/>
      <w:r/>
      <w:bookmarkEnd w:id="201"/>
      <w:r/>
      <w:bookmarkStart w:id="202" w:name="_Toc120614282"/>
      <w:r/>
      <w:bookmarkStart w:id="203" w:name="_Toc26554094"/>
      <w:r/>
      <w:bookmarkStart w:id="204" w:name="_Toc49090576"/>
      <w:r/>
      <w:r/>
    </w:p>
    <w:p>
      <w:pPr>
        <w:jc w:val="center"/>
        <w:pageBreakBefore w:val="0"/>
        <w:spacing w:line="360" w:lineRule="auto"/>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pageBreakBefore w:val="0"/>
        <w:spacing w:line="360" w:lineRule="auto"/>
        <w:rPr>
          <w:rFonts w:hint="eastAsia" w:ascii="宋体" w:hAnsi="宋体"/>
          <w:b/>
          <w:color w:val="000000"/>
          <w:sz w:val="72"/>
          <w:szCs w:val="21"/>
        </w:rPr>
      </w:pPr>
      <w:r>
        <w:rPr>
          <w:rFonts w:hint="eastAsia" w:ascii="宋体" w:hAnsi="宋体"/>
          <w:b/>
          <w:color w:val="000000"/>
          <w:sz w:val="72"/>
          <w:szCs w:val="21"/>
        </w:rPr>
      </w:r>
      <w:r/>
    </w:p>
    <w:p>
      <w:pPr>
        <w:jc w:val="center"/>
        <w:pageBreakBefore w:val="0"/>
        <w:spacing w:line="360" w:lineRule="auto"/>
        <w:rPr>
          <w:rFonts w:hint="eastAsia" w:ascii="宋体" w:hAnsi="宋体"/>
          <w:b/>
          <w:color w:val="000000"/>
          <w:sz w:val="72"/>
          <w:szCs w:val="21"/>
        </w:rPr>
      </w:pPr>
      <w:r>
        <w:rPr>
          <w:rFonts w:hint="eastAsia" w:ascii="宋体" w:hAnsi="宋体"/>
          <w:b/>
          <w:color w:val="000000"/>
          <w:sz w:val="72"/>
          <w:szCs w:val="21"/>
        </w:rPr>
      </w:r>
      <w:r/>
    </w:p>
    <w:p>
      <w:pPr>
        <w:jc w:val="center"/>
        <w:pageBreakBefore w:val="0"/>
        <w:spacing w:line="360" w:lineRule="auto"/>
        <w:rPr>
          <w:rFonts w:hint="eastAsia" w:ascii="宋体" w:hAnsi="宋体"/>
          <w:b/>
          <w:color w:val="000000"/>
          <w:sz w:val="36"/>
          <w:szCs w:val="21"/>
        </w:rPr>
      </w:pPr>
      <w:r>
        <w:rPr>
          <w:rFonts w:hint="eastAsia" w:ascii="宋体" w:hAnsi="宋体"/>
          <w:b/>
          <w:color w:val="000000"/>
          <w:sz w:val="36"/>
          <w:szCs w:val="21"/>
        </w:rPr>
      </w:r>
      <w:r/>
    </w:p>
    <w:p>
      <w:pPr>
        <w:jc w:val="center"/>
        <w:pageBreakBefore w:val="0"/>
        <w:spacing w:line="360" w:lineRule="auto"/>
        <w:rPr>
          <w:rFonts w:hint="eastAsia" w:ascii="宋体" w:hAnsi="宋体"/>
          <w:b/>
          <w:color w:val="000000"/>
          <w:sz w:val="36"/>
          <w:szCs w:val="21"/>
        </w:rPr>
      </w:pPr>
      <w:r>
        <w:rPr>
          <w:rFonts w:hint="eastAsia" w:ascii="宋体" w:hAnsi="宋体"/>
          <w:b/>
          <w:color w:val="000000"/>
          <w:sz w:val="36"/>
          <w:szCs w:val="21"/>
        </w:rPr>
      </w:r>
      <w:r/>
    </w:p>
    <w:p>
      <w:pPr>
        <w:jc w:val="center"/>
        <w:pageBreakBefore w:val="0"/>
        <w:spacing w:line="360" w:lineRule="auto"/>
        <w:rPr>
          <w:rFonts w:hint="eastAsia" w:ascii="宋体" w:hAnsi="宋体"/>
          <w:b/>
          <w:color w:val="000000"/>
          <w:sz w:val="36"/>
          <w:szCs w:val="21"/>
        </w:rPr>
      </w:pPr>
      <w:r>
        <w:rPr>
          <w:rFonts w:hint="eastAsia" w:ascii="宋体" w:hAnsi="宋体"/>
          <w:b/>
          <w:color w:val="000000"/>
          <w:sz w:val="36"/>
          <w:szCs w:val="21"/>
        </w:rPr>
      </w:r>
      <w:r/>
    </w:p>
    <w:p>
      <w:pPr>
        <w:ind w:firstLine="1084"/>
        <w:pageBreakBefore w:val="0"/>
        <w:spacing w:line="360" w:lineRule="auto"/>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pageBreakBefore w:val="0"/>
        <w:spacing w:line="360" w:lineRule="auto"/>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pageBreakBefore w:val="0"/>
        <w:spacing w:line="360" w:lineRule="auto"/>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（加盖公章）</w:t>
      </w:r>
      <w:r/>
    </w:p>
    <w:p>
      <w:pPr>
        <w:pageBreakBefore w:val="0"/>
        <w:spacing w:line="360" w:lineRule="auto"/>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pageBreakBefore w:val="0"/>
        <w:spacing w:line="360" w:lineRule="auto"/>
        <w:rPr>
          <w:rFonts w:hint="eastAsia" w:ascii="宋体" w:hAnsi="宋体"/>
          <w:b/>
          <w:bCs/>
          <w:color w:val="000000"/>
          <w:sz w:val="32"/>
          <w:szCs w:val="32"/>
        </w:rPr>
      </w:pPr>
      <w:r>
        <w:rPr>
          <w:rFonts w:hint="eastAsia" w:ascii="宋体" w:hAnsi="宋体"/>
          <w:b/>
          <w:bCs/>
          <w:color w:val="000000"/>
          <w:sz w:val="32"/>
          <w:szCs w:val="32"/>
        </w:rPr>
      </w:r>
      <w:r/>
    </w:p>
    <w:p>
      <w:pPr>
        <w:pageBreakBefore w:val="0"/>
        <w:spacing w:line="360" w:lineRule="auto"/>
        <w:rPr>
          <w:rFonts w:ascii="宋体" w:hAnsi="宋体"/>
          <w:color w:val="000000"/>
          <w:szCs w:val="21"/>
        </w:rPr>
      </w:pPr>
      <w:r>
        <w:rPr>
          <w:rFonts w:ascii="宋体" w:hAnsi="宋体"/>
          <w:color w:val="000000"/>
          <w:szCs w:val="21"/>
        </w:rPr>
      </w:r>
      <w:r/>
    </w:p>
    <w:p>
      <w:pPr>
        <w:ind w:firstLine="1084"/>
        <w:pageBreakBefore w:val="0"/>
        <w:spacing w:line="360" w:lineRule="auto"/>
      </w:pPr>
      <w:r>
        <w:rPr>
          <w:rFonts w:ascii="宋体" w:hAnsi="宋体"/>
          <w:b/>
          <w:color w:val="000000"/>
          <w:sz w:val="36"/>
          <w:szCs w:val="21"/>
          <w:u w:val="single"/>
        </w:rPr>
        <w:br w:type="page" w:clear="all"/>
      </w:r>
      <w:r/>
    </w:p>
    <w:p>
      <w:pPr>
        <w:pStyle w:val="706"/>
        <w:numPr>
          <w:ilvl w:val="0"/>
          <w:numId w:val="0"/>
        </w:numPr>
        <w:jc w:val="center"/>
        <w:rPr>
          <w:rFonts w:hint="eastAsia"/>
          <w:sz w:val="32"/>
          <w:szCs w:val="32"/>
          <w:u w:val="none"/>
        </w:rPr>
      </w:pPr>
      <w:r>
        <w:rPr>
          <w:rFonts w:hint="eastAsia" w:ascii="宋体" w:hAnsi="宋体" w:eastAsia="宋体" w:cs="宋体"/>
          <w:b/>
          <w:bCs w:val="0"/>
          <w:i w:val="0"/>
          <w:iCs/>
          <w:color w:val="000000"/>
          <w:sz w:val="32"/>
          <w:szCs w:val="32"/>
          <w:u w:val="none"/>
        </w:rPr>
        <w:t xml:space="preserve">投</w:t>
      </w:r>
      <w:r>
        <w:rPr>
          <w:rFonts w:hint="eastAsia" w:ascii="宋体" w:hAnsi="宋体" w:eastAsia="宋体" w:cs="宋体"/>
          <w:b/>
          <w:bCs w:val="0"/>
          <w:i w:val="0"/>
          <w:iCs/>
          <w:color w:val="000000"/>
          <w:sz w:val="32"/>
          <w:szCs w:val="32"/>
          <w:u w:val="none"/>
          <w:lang w:val="en-US" w:eastAsia="zh-CN"/>
        </w:rPr>
        <w:t xml:space="preserve"> </w:t>
      </w:r>
      <w:r>
        <w:rPr>
          <w:rFonts w:hint="eastAsia" w:ascii="宋体" w:hAnsi="宋体" w:eastAsia="宋体" w:cs="宋体"/>
          <w:b/>
          <w:bCs w:val="0"/>
          <w:i w:val="0"/>
          <w:iCs/>
          <w:color w:val="000000"/>
          <w:sz w:val="32"/>
          <w:szCs w:val="32"/>
          <w:u w:val="none"/>
        </w:rPr>
        <w:t xml:space="preserve">标</w:t>
      </w:r>
      <w:r>
        <w:rPr>
          <w:rFonts w:hint="eastAsia" w:ascii="宋体" w:hAnsi="宋体" w:eastAsia="宋体" w:cs="宋体"/>
          <w:b/>
          <w:bCs w:val="0"/>
          <w:i w:val="0"/>
          <w:iCs/>
          <w:color w:val="000000"/>
          <w:sz w:val="32"/>
          <w:szCs w:val="32"/>
          <w:u w:val="none"/>
          <w:lang w:val="en-US" w:eastAsia="zh-CN"/>
        </w:rPr>
        <w:t xml:space="preserve"> </w:t>
      </w:r>
      <w:r>
        <w:rPr>
          <w:rFonts w:hint="eastAsia" w:ascii="宋体" w:hAnsi="宋体" w:eastAsia="宋体" w:cs="宋体"/>
          <w:b/>
          <w:bCs w:val="0"/>
          <w:i w:val="0"/>
          <w:iCs/>
          <w:color w:val="000000"/>
          <w:sz w:val="32"/>
          <w:szCs w:val="32"/>
          <w:u w:val="none"/>
        </w:rPr>
        <w:t xml:space="preserve">函</w:t>
      </w:r>
      <w:r/>
    </w:p>
    <w:p>
      <w:pPr>
        <w:jc w:val="left"/>
        <w:pageBreakBefore w:val="0"/>
        <w:spacing w:line="360" w:lineRule="auto"/>
        <w:rPr>
          <w:rFonts w:hint="eastAsia" w:ascii="宋体" w:hAnsi="宋体" w:eastAsia="宋体"/>
          <w:color w:val="000000"/>
          <w:sz w:val="24"/>
          <w:szCs w:val="21"/>
          <w:lang w:eastAsia="zh-CN"/>
        </w:rPr>
      </w:pPr>
      <w:r>
        <w:rPr>
          <w:rFonts w:hint="eastAsia" w:ascii="宋体" w:hAnsi="宋体"/>
          <w:color w:val="000000"/>
          <w:sz w:val="24"/>
          <w:szCs w:val="21"/>
        </w:rPr>
        <w:t xml:space="preserve">致：</w:t>
      </w:r>
      <w:r/>
    </w:p>
    <w:p>
      <w:pPr>
        <w:ind w:firstLine="480"/>
        <w:jc w:val="lef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w:t>
      </w:r>
      <w:r>
        <w:rPr>
          <w:rFonts w:hint="eastAsia" w:ascii="宋体" w:hAnsi="宋体"/>
          <w:b/>
          <w:color w:val="000000"/>
          <w:sz w:val="36"/>
          <w:szCs w:val="24"/>
          <w:u w:val="single"/>
        </w:rPr>
        <w:t xml:space="preserve">            </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p>
    <w:p>
      <w:pPr>
        <w:ind w:firstLine="480"/>
        <w:jc w:val="lef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2.我们完全理解贵方</w:t>
      </w:r>
      <w:r>
        <w:rPr>
          <w:rFonts w:hint="eastAsia" w:ascii="宋体" w:hAnsi="宋体"/>
          <w:color w:val="000000"/>
          <w:sz w:val="24"/>
          <w:szCs w:val="21"/>
          <w:lang w:val="en-US" w:eastAsia="zh-CN"/>
        </w:rPr>
        <w:t xml:space="preserve">评标方法</w:t>
      </w:r>
      <w:r>
        <w:rPr>
          <w:rFonts w:hint="eastAsia" w:ascii="宋体" w:hAnsi="宋体"/>
          <w:color w:val="000000"/>
          <w:sz w:val="24"/>
          <w:szCs w:val="21"/>
        </w:rPr>
        <w:t xml:space="preserve">。</w:t>
      </w:r>
      <w:r/>
    </w:p>
    <w:p>
      <w:pPr>
        <w:ind w:firstLine="480"/>
        <w:jc w:val="lef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pageBreakBefore w:val="0"/>
        <w:spacing w:line="360" w:lineRule="auto"/>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pageBreakBefore w:val="0"/>
        <w:spacing w:line="360" w:lineRule="auto"/>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pageBreakBefore w:val="0"/>
        <w:spacing w:line="360" w:lineRule="auto"/>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电          话：</w:t>
      </w:r>
      <w:r/>
    </w:p>
    <w:p>
      <w:pPr>
        <w:pStyle w:val="706"/>
        <w:rPr>
          <w:rFonts w:hint="eastAsia" w:ascii="宋体" w:hAnsi="宋体"/>
          <w:color w:val="000000"/>
          <w:sz w:val="24"/>
          <w:szCs w:val="21"/>
        </w:rPr>
      </w:pPr>
      <w:r>
        <w:rPr>
          <w:rFonts w:hint="eastAsia" w:ascii="宋体" w:hAnsi="宋体"/>
          <w:color w:val="000000"/>
          <w:sz w:val="24"/>
          <w:szCs w:val="21"/>
        </w:rPr>
      </w:r>
      <w:r/>
    </w:p>
    <w:p>
      <w:pPr>
        <w:rPr>
          <w:rFonts w:hint="eastAsia" w:ascii="宋体" w:hAnsi="宋体"/>
          <w:color w:val="000000"/>
          <w:sz w:val="24"/>
          <w:szCs w:val="21"/>
        </w:rPr>
      </w:pPr>
      <w:r>
        <w:rPr>
          <w:rFonts w:hint="eastAsia" w:ascii="宋体" w:hAnsi="宋体"/>
          <w:color w:val="000000"/>
          <w:sz w:val="24"/>
          <w:szCs w:val="21"/>
        </w:rPr>
      </w:r>
      <w:r/>
    </w:p>
    <w:p>
      <w:pPr>
        <w:pStyle w:val="706"/>
        <w:rPr>
          <w:rFonts w:hint="eastAsia"/>
        </w:rPr>
      </w:pPr>
      <w:r>
        <w:rPr>
          <w:rFonts w:hint="eastAsia"/>
        </w:rPr>
      </w:r>
      <w:r/>
    </w:p>
    <w:p>
      <w:pPr>
        <w:ind w:right="480" w:firstLine="384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w:t>
      </w:r>
      <w:r>
        <w:rPr>
          <w:rFonts w:hint="eastAsia" w:ascii="宋体" w:hAnsi="宋体"/>
          <w:color w:val="000000"/>
          <w:sz w:val="24"/>
          <w:szCs w:val="21"/>
        </w:rPr>
        <w:t xml:space="preserve">加盖公章</w:t>
      </w:r>
      <w:r>
        <w:rPr>
          <w:rFonts w:ascii="宋体" w:hAnsi="宋体"/>
          <w:color w:val="auto"/>
          <w:sz w:val="24"/>
          <w:szCs w:val="24"/>
          <w:highlight w:val="none"/>
        </w:rPr>
        <w:t xml:space="preserve">）</w:t>
      </w:r>
      <w:r/>
    </w:p>
    <w:p>
      <w:pPr>
        <w:ind w:left="420" w:firstLine="3422"/>
        <w:jc w:val="lef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日  </w:t>
      </w:r>
      <w:r>
        <w:rPr>
          <w:rFonts w:hint="eastAsia" w:ascii="宋体" w:hAnsi="宋体"/>
          <w:color w:val="000000"/>
          <w:sz w:val="24"/>
          <w:szCs w:val="21"/>
          <w:lang w:val="en-US" w:eastAsia="zh-CN"/>
        </w:rPr>
        <w:t xml:space="preserve">  </w:t>
      </w:r>
      <w:r>
        <w:rPr>
          <w:rFonts w:hint="eastAsia" w:ascii="宋体" w:hAnsi="宋体"/>
          <w:color w:val="000000"/>
          <w:sz w:val="24"/>
          <w:szCs w:val="21"/>
        </w:rPr>
        <w:t xml:space="preserve">期：______年____月____日</w:t>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pStyle w:val="706"/>
        <w:rPr>
          <w:rFonts w:ascii="宋体" w:hAnsi="宋体"/>
          <w:color w:val="000000"/>
          <w:sz w:val="24"/>
          <w:szCs w:val="21"/>
        </w:rPr>
      </w:pPr>
      <w:r>
        <w:rPr>
          <w:rFonts w:ascii="宋体" w:hAnsi="宋体"/>
          <w:color w:val="000000"/>
          <w:sz w:val="24"/>
          <w:szCs w:val="21"/>
        </w:rPr>
      </w:r>
      <w:r/>
    </w:p>
    <w:p>
      <w:pPr>
        <w:rPr>
          <w:rFonts w:ascii="宋体" w:hAnsi="宋体"/>
          <w:color w:val="000000"/>
          <w:sz w:val="24"/>
          <w:szCs w:val="21"/>
        </w:rPr>
      </w:pPr>
      <w:r>
        <w:rPr>
          <w:rFonts w:ascii="宋体" w:hAnsi="宋体"/>
          <w:color w:val="000000"/>
          <w:sz w:val="24"/>
          <w:szCs w:val="21"/>
        </w:rPr>
      </w:r>
      <w:r/>
    </w:p>
    <w:p>
      <w:pPr>
        <w:pStyle w:val="706"/>
        <w:rPr>
          <w:rFonts w:ascii="宋体" w:hAnsi="宋体"/>
          <w:color w:val="000000"/>
          <w:sz w:val="24"/>
          <w:szCs w:val="21"/>
        </w:rPr>
      </w:pPr>
      <w:r>
        <w:rPr>
          <w:rFonts w:ascii="宋体" w:hAnsi="宋体"/>
          <w:color w:val="000000"/>
          <w:sz w:val="24"/>
          <w:szCs w:val="21"/>
        </w:rPr>
      </w:r>
      <w:r/>
    </w:p>
    <w:p>
      <w:pPr>
        <w:rPr>
          <w:rFonts w:ascii="宋体" w:hAnsi="宋体"/>
          <w:color w:val="000000"/>
          <w:sz w:val="24"/>
          <w:szCs w:val="21"/>
        </w:rPr>
      </w:pPr>
      <w:r>
        <w:rPr>
          <w:rFonts w:ascii="宋体" w:hAnsi="宋体"/>
          <w:color w:val="000000"/>
          <w:sz w:val="24"/>
          <w:szCs w:val="21"/>
        </w:rPr>
      </w:r>
      <w:r/>
    </w:p>
    <w:p>
      <w:pPr>
        <w:pStyle w:val="706"/>
        <w:rPr>
          <w:rFonts w:ascii="宋体" w:hAnsi="宋体"/>
          <w:color w:val="000000"/>
          <w:sz w:val="24"/>
          <w:szCs w:val="21"/>
        </w:rPr>
      </w:pPr>
      <w:r>
        <w:rPr>
          <w:rFonts w:ascii="宋体" w:hAnsi="宋体"/>
          <w:color w:val="000000"/>
          <w:sz w:val="24"/>
          <w:szCs w:val="21"/>
        </w:rPr>
      </w:r>
      <w:r/>
    </w:p>
    <w:p>
      <w:pPr>
        <w:rPr>
          <w:rFonts w:ascii="宋体" w:hAnsi="宋体"/>
          <w:color w:val="000000"/>
          <w:sz w:val="24"/>
          <w:szCs w:val="21"/>
        </w:rPr>
      </w:pPr>
      <w:r>
        <w:rPr>
          <w:rFonts w:ascii="宋体" w:hAnsi="宋体"/>
          <w:color w:val="000000"/>
          <w:sz w:val="24"/>
          <w:szCs w:val="21"/>
        </w:rPr>
      </w:r>
      <w:r/>
    </w:p>
    <w:p>
      <w:pPr>
        <w:pStyle w:val="706"/>
        <w:rPr>
          <w:rFonts w:ascii="宋体" w:hAnsi="宋体"/>
          <w:color w:val="000000"/>
          <w:sz w:val="24"/>
          <w:szCs w:val="21"/>
        </w:rPr>
      </w:pPr>
      <w:r>
        <w:rPr>
          <w:rFonts w:ascii="宋体" w:hAnsi="宋体"/>
          <w:color w:val="000000"/>
          <w:sz w:val="24"/>
          <w:szCs w:val="21"/>
        </w:rPr>
      </w:r>
      <w:r/>
    </w:p>
    <w:p>
      <w:pPr>
        <w:rPr>
          <w:rFonts w:ascii="宋体" w:hAnsi="宋体"/>
          <w:color w:val="000000"/>
          <w:sz w:val="24"/>
          <w:szCs w:val="21"/>
        </w:rPr>
      </w:pPr>
      <w:r>
        <w:rPr>
          <w:rFonts w:ascii="宋体" w:hAnsi="宋体"/>
          <w:color w:val="000000"/>
          <w:sz w:val="24"/>
          <w:szCs w:val="21"/>
        </w:rPr>
      </w:r>
      <w:r/>
    </w:p>
    <w:p>
      <w:pPr>
        <w:rPr>
          <w:rFonts w:ascii="宋体" w:hAnsi="宋体"/>
          <w:color w:val="000000"/>
          <w:sz w:val="24"/>
          <w:szCs w:val="21"/>
        </w:rPr>
      </w:pPr>
      <w:r>
        <w:rPr>
          <w:rFonts w:ascii="宋体" w:hAnsi="宋体"/>
          <w:color w:val="000000"/>
          <w:sz w:val="24"/>
          <w:szCs w:val="21"/>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开标一览表</w:t>
      </w:r>
      <w:r/>
    </w:p>
    <w:p>
      <w:pPr>
        <w:pStyle w:val="706"/>
      </w:pPr>
      <w:r/>
      <w:r/>
    </w:p>
    <w:p>
      <w:pPr>
        <w:ind w:firstLine="240"/>
        <w:spacing w:line="360" w:lineRule="auto"/>
        <w:rPr>
          <w:rFonts w:hint="default" w:ascii="宋体" w:hAnsi="宋体" w:eastAsia="宋体" w:cs="宋体"/>
          <w:bCs/>
          <w:color w:val="auto"/>
          <w:sz w:val="24"/>
          <w:szCs w:val="32"/>
          <w:highlight w:val="none"/>
          <w:u w:val="single"/>
          <w:lang w:val="en-US" w:eastAsia="zh-CN"/>
        </w:rPr>
      </w:pPr>
      <w:r>
        <w:rPr>
          <w:rFonts w:hint="eastAsia" w:ascii="宋体" w:hAnsi="宋体" w:cs="宋体"/>
          <w:bCs/>
          <w:color w:val="auto"/>
          <w:sz w:val="24"/>
          <w:szCs w:val="32"/>
          <w:highlight w:val="none"/>
          <w:lang w:eastAsia="zh-CN"/>
        </w:rPr>
        <w:t xml:space="preserve">项目编号</w:t>
      </w:r>
      <w:r>
        <w:rPr>
          <w:rFonts w:hint="eastAsia" w:ascii="宋体" w:hAnsi="宋体" w:cs="宋体"/>
          <w:bCs/>
          <w:color w:val="auto"/>
          <w:sz w:val="24"/>
          <w:szCs w:val="32"/>
          <w:highlight w:val="none"/>
        </w:rPr>
        <w:t xml:space="preserve">：</w:t>
      </w:r>
      <w:r>
        <w:rPr>
          <w:rFonts w:hint="eastAsia" w:ascii="宋体" w:hAnsi="宋体" w:cs="宋体"/>
          <w:bCs/>
          <w:color w:val="auto"/>
          <w:sz w:val="24"/>
          <w:szCs w:val="32"/>
          <w:highlight w:val="none"/>
          <w:u w:val="single"/>
          <w:lang w:val="en-US" w:eastAsia="zh-CN"/>
        </w:rPr>
        <w:t xml:space="preserve">               </w:t>
      </w:r>
      <w:r/>
    </w:p>
    <w:p>
      <w:pPr>
        <w:spacing w:line="360" w:lineRule="auto"/>
        <w:rPr>
          <w:rFonts w:hint="default" w:ascii="宋体" w:hAnsi="宋体" w:eastAsia="宋体" w:cs="宋体"/>
          <w:bCs/>
          <w:color w:val="auto"/>
          <w:sz w:val="24"/>
          <w:szCs w:val="32"/>
          <w:highlight w:val="none"/>
          <w:lang w:val="en-US" w:eastAsia="zh-CN"/>
        </w:rPr>
      </w:pPr>
      <w:r>
        <w:rPr>
          <w:rFonts w:hint="eastAsia" w:ascii="宋体" w:hAnsi="宋体" w:cs="宋体"/>
          <w:bCs/>
          <w:color w:val="auto"/>
          <w:sz w:val="24"/>
          <w:szCs w:val="32"/>
          <w:highlight w:val="none"/>
        </w:rPr>
        <w:t xml:space="preserve">  </w:t>
      </w:r>
      <w:r>
        <w:rPr>
          <w:rFonts w:hint="eastAsia" w:ascii="宋体" w:hAnsi="宋体" w:cs="宋体"/>
          <w:bCs/>
          <w:color w:val="auto"/>
          <w:sz w:val="24"/>
          <w:szCs w:val="32"/>
          <w:highlight w:val="none"/>
          <w:lang w:val="en-US" w:eastAsia="zh-CN"/>
        </w:rPr>
        <w:t xml:space="preserve">项目</w:t>
      </w:r>
      <w:r>
        <w:rPr>
          <w:rFonts w:hint="eastAsia" w:ascii="宋体" w:hAnsi="宋体" w:cs="宋体"/>
          <w:bCs/>
          <w:color w:val="auto"/>
          <w:sz w:val="24"/>
          <w:szCs w:val="32"/>
          <w:highlight w:val="none"/>
        </w:rPr>
        <w:t xml:space="preserve">名称：</w:t>
      </w:r>
      <w:r>
        <w:rPr>
          <w:rFonts w:hint="eastAsia" w:ascii="宋体" w:hAnsi="宋体" w:cs="宋体"/>
          <w:bCs/>
          <w:color w:val="auto"/>
          <w:sz w:val="24"/>
          <w:szCs w:val="32"/>
          <w:highlight w:val="none"/>
          <w:u w:val="single"/>
          <w:lang w:val="en-US" w:eastAsia="zh-CN"/>
        </w:rPr>
        <w:t xml:space="preserve">               </w:t>
      </w:r>
      <w:r>
        <w:rPr>
          <w:rFonts w:hint="eastAsia" w:ascii="宋体" w:hAnsi="宋体" w:cs="宋体"/>
          <w:bCs/>
          <w:color w:val="auto"/>
          <w:sz w:val="24"/>
          <w:szCs w:val="32"/>
          <w:highlight w:val="none"/>
          <w:lang w:val="en-US" w:eastAsia="zh-CN"/>
        </w:rPr>
        <w:t xml:space="preserve">  </w:t>
      </w:r>
      <w:r/>
    </w:p>
    <w:p>
      <w:pPr>
        <w:pStyle w:val="913"/>
        <w:rPr>
          <w:rFonts w:hint="default" w:eastAsia="宋体"/>
          <w:color w:val="auto"/>
          <w:lang w:val="en-US" w:eastAsia="zh-CN"/>
        </w:rPr>
      </w:pPr>
      <w:r>
        <w:rPr>
          <w:rFonts w:hint="eastAsia" w:ascii="宋体" w:hAnsi="宋体" w:eastAsia="宋体" w:cs="宋体"/>
          <w:bCs/>
          <w:color w:val="auto"/>
          <w:sz w:val="24"/>
          <w:szCs w:val="32"/>
          <w:highlight w:val="none"/>
          <w:lang w:val="en-US" w:eastAsia="zh-CN" w:bidi="ar-SA"/>
        </w:rPr>
        <w:t xml:space="preserve">采购包号及名称： </w:t>
      </w:r>
      <w:r>
        <w:rPr>
          <w:rFonts w:hint="eastAsia" w:ascii="宋体" w:hAnsi="宋体" w:cs="宋体"/>
          <w:bCs/>
          <w:color w:val="auto"/>
          <w:sz w:val="24"/>
          <w:szCs w:val="32"/>
          <w:highlight w:val="none"/>
          <w:u w:val="single"/>
          <w:lang w:val="en-US" w:eastAsia="zh-CN"/>
        </w:rPr>
        <w:t xml:space="preserve">        </w:t>
      </w:r>
      <w:r>
        <w:rPr>
          <w:rFonts w:hint="eastAsia" w:ascii="宋体" w:hAnsi="宋体" w:cs="宋体"/>
          <w:bCs/>
          <w:color w:val="auto"/>
          <w:sz w:val="24"/>
          <w:szCs w:val="32"/>
          <w:highlight w:val="none"/>
          <w:lang w:val="en-US" w:eastAsia="zh-CN"/>
        </w:rPr>
        <w:t xml:space="preserve"> </w:t>
      </w:r>
      <w:r/>
    </w:p>
    <w:tbl>
      <w:tblPr>
        <w:tblStyle w:val="705"/>
        <w:tblpPr w:horzAnchor="margin" w:tblpXSpec="center" w:vertAnchor="text" w:tblpY="225"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76"/>
        <w:gridCol w:w="6581"/>
      </w:tblGrid>
      <w:tr>
        <w:trPr>
          <w:cantSplit/>
          <w:trHeight w:val="735"/>
        </w:trPr>
        <w:tc>
          <w:tcPr>
            <w:tcW w:w="2576" w:type="dxa"/>
            <w:vAlign w:val="center"/>
            <w:textDirection w:val="lrTb"/>
            <w:noWrap w:val="false"/>
          </w:tcPr>
          <w:p>
            <w:pPr>
              <w:jc w:val="center"/>
              <w:rPr>
                <w:rFonts w:hint="eastAsia" w:ascii="宋体" w:hAnsi="宋体" w:cs="宋体"/>
                <w:bCs/>
                <w:color w:val="auto"/>
                <w:szCs w:val="21"/>
                <w:highlight w:val="none"/>
              </w:rPr>
            </w:pPr>
            <w:r>
              <w:rPr>
                <w:rFonts w:ascii="宋体" w:hAnsi="宋体" w:eastAsia="宋体"/>
                <w:bCs/>
                <w:color w:val="auto"/>
                <w:sz w:val="24"/>
                <w:highlight w:val="none"/>
              </w:rPr>
              <w:t xml:space="preserve">标题</w:t>
            </w:r>
            <w:r/>
          </w:p>
        </w:tc>
        <w:tc>
          <w:tcPr>
            <w:tcW w:w="6581" w:type="dxa"/>
            <w:vAlign w:val="center"/>
            <w:textDirection w:val="lrTb"/>
            <w:noWrap w:val="false"/>
          </w:tcPr>
          <w:p>
            <w:pPr>
              <w:jc w:val="center"/>
              <w:spacing w:line="520" w:lineRule="exact"/>
              <w:rPr>
                <w:rFonts w:ascii="宋体" w:hAnsi="宋体" w:cs="宋体"/>
                <w:bCs/>
                <w:color w:val="auto"/>
                <w:szCs w:val="21"/>
                <w:highlight w:val="none"/>
              </w:rPr>
            </w:pPr>
            <w:r>
              <w:rPr>
                <w:rFonts w:hint="eastAsia" w:ascii="宋体" w:hAnsi="宋体" w:eastAsia="宋体" w:cs="Times New Roman"/>
                <w:bCs/>
                <w:color w:val="auto"/>
                <w:sz w:val="24"/>
                <w:highlight w:val="none"/>
              </w:rPr>
              <w:t xml:space="preserve">内容</w:t>
            </w:r>
            <w:r/>
          </w:p>
        </w:tc>
      </w:tr>
      <w:tr>
        <w:trPr>
          <w:cantSplit/>
          <w:trHeight w:val="1690"/>
        </w:trPr>
        <w:tc>
          <w:tcPr>
            <w:tcW w:w="2576" w:type="dxa"/>
            <w:vAlign w:val="center"/>
            <w:textDirection w:val="lrTb"/>
            <w:noWrap w:val="false"/>
          </w:tcPr>
          <w:p>
            <w:pPr>
              <w:jc w:val="center"/>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响应报价</w:t>
            </w:r>
            <w:r/>
          </w:p>
          <w:p>
            <w:pPr>
              <w:jc w:val="center"/>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（单价报价）</w:t>
            </w:r>
            <w:r/>
          </w:p>
        </w:tc>
        <w:tc>
          <w:tcPr>
            <w:tcW w:w="6581" w:type="dxa"/>
            <w:vAlign w:val="center"/>
            <w:textDirection w:val="lrTb"/>
            <w:noWrap w:val="false"/>
          </w:tcPr>
          <w:p>
            <w:pPr>
              <w:rPr>
                <w:rFonts w:hint="eastAsia" w:ascii="宋体" w:hAnsi="宋体" w:eastAsia="宋体" w:cs="宋体"/>
                <w:bCs/>
                <w:color w:val="auto"/>
                <w:szCs w:val="21"/>
                <w:highlight w:val="none"/>
                <w:u w:val="single"/>
                <w:lang w:val="en-US" w:eastAsia="zh-CN"/>
              </w:rPr>
            </w:pPr>
            <w:r>
              <w:rPr>
                <w:rFonts w:hint="eastAsia" w:ascii="宋体" w:hAnsi="宋体" w:cs="宋体"/>
                <w:bCs/>
                <w:color w:val="auto"/>
                <w:szCs w:val="21"/>
                <w:highlight w:val="none"/>
              </w:rPr>
              <w:t xml:space="preserve">人民币</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大写</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元</w:t>
            </w:r>
            <w:r>
              <w:rPr>
                <w:rFonts w:hint="eastAsia" w:ascii="宋体" w:hAnsi="宋体" w:cs="宋体"/>
                <w:bCs/>
                <w:color w:val="auto"/>
                <w:szCs w:val="21"/>
                <w:highlight w:val="none"/>
                <w:lang w:val="en-US" w:eastAsia="zh-CN"/>
              </w:rPr>
              <w:t xml:space="preserve">/吨</w:t>
            </w:r>
            <w:r/>
          </w:p>
          <w:p>
            <w:pPr>
              <w:spacing w:line="520" w:lineRule="exact"/>
              <w:rPr>
                <w:rFonts w:hint="eastAsia" w:ascii="宋体" w:hAnsi="宋体" w:eastAsia="宋体" w:cs="宋体"/>
                <w:bCs/>
                <w:color w:val="auto"/>
                <w:szCs w:val="21"/>
                <w:highlight w:val="none"/>
                <w:u w:val="single"/>
                <w:lang w:val="en-US" w:eastAsia="zh-CN"/>
              </w:rPr>
            </w:pPr>
            <w:r>
              <w:rPr>
                <w:rFonts w:hint="eastAsia" w:ascii="宋体" w:hAnsi="宋体" w:cs="宋体"/>
                <w:bCs/>
                <w:color w:val="auto"/>
                <w:szCs w:val="21"/>
                <w:highlight w:val="none"/>
              </w:rPr>
              <w:t xml:space="preserve">人民币</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小写</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元</w:t>
            </w:r>
            <w:r>
              <w:rPr>
                <w:rFonts w:hint="eastAsia" w:ascii="宋体" w:hAnsi="宋体" w:cs="宋体"/>
                <w:bCs/>
                <w:color w:val="auto"/>
                <w:szCs w:val="21"/>
                <w:highlight w:val="none"/>
                <w:lang w:val="en-US" w:eastAsia="zh-CN"/>
              </w:rPr>
              <w:t xml:space="preserve">/吨</w:t>
            </w:r>
            <w:r/>
          </w:p>
        </w:tc>
      </w:tr>
      <w:tr>
        <w:trPr>
          <w:cantSplit/>
          <w:trHeight w:val="1690"/>
        </w:trPr>
        <w:tc>
          <w:tcPr>
            <w:tcW w:w="2576" w:type="dxa"/>
            <w:vAlign w:val="center"/>
            <w:textDirection w:val="lrTb"/>
            <w:noWrap w:val="false"/>
          </w:tcPr>
          <w:p>
            <w:pPr>
              <w:jc w:val="center"/>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交货期</w:t>
            </w:r>
            <w:r/>
          </w:p>
        </w:tc>
        <w:tc>
          <w:tcPr>
            <w:tcW w:w="6581" w:type="dxa"/>
            <w:vAlign w:val="center"/>
            <w:textDirection w:val="lrTb"/>
            <w:noWrap w:val="false"/>
          </w:tcPr>
          <w:p>
            <w:pPr>
              <w:spacing w:line="52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bl>
    <w:p>
      <w:pPr>
        <w:pStyle w:val="990"/>
        <w:rPr>
          <w:rFonts w:hint="eastAsia"/>
          <w:color w:val="auto"/>
          <w:highlight w:val="none"/>
        </w:rPr>
      </w:pPr>
      <w:r>
        <w:rPr>
          <w:rFonts w:hint="eastAsia"/>
          <w:color w:val="auto"/>
          <w:highlight w:val="none"/>
        </w:rPr>
      </w:r>
      <w:r/>
    </w:p>
    <w:p>
      <w:pPr>
        <w:ind w:left="0" w:right="0" w:firstLine="482"/>
        <w:jc w:val="both"/>
        <w:spacing w:before="50" w:after="50" w:line="264" w:lineRule="atLeast"/>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rPr>
        <w:t xml:space="preserve">注：</w:t>
      </w:r>
      <w:r>
        <w:rPr>
          <w:rFonts w:hint="eastAsia" w:ascii="宋体" w:hAnsi="宋体" w:cs="宋体"/>
          <w:b/>
          <w:color w:val="auto"/>
          <w:sz w:val="24"/>
          <w:szCs w:val="24"/>
          <w:lang w:eastAsia="zh-CN"/>
        </w:rPr>
        <w:t xml:space="preserve">本项目为固定总价，采用单价报价方式；</w:t>
      </w:r>
      <w:r>
        <w:rPr>
          <w:rFonts w:hint="eastAsia" w:ascii="宋体" w:hAnsi="宋体" w:eastAsia="宋体" w:cs="宋体"/>
          <w:b/>
          <w:color w:val="auto"/>
          <w:sz w:val="24"/>
          <w:szCs w:val="24"/>
          <w:lang w:eastAsia="zh-CN"/>
        </w:rPr>
        <w:t xml:space="preserve">供应商报价</w:t>
      </w:r>
      <w:r>
        <w:rPr>
          <w:rFonts w:hint="eastAsia" w:ascii="宋体" w:hAnsi="宋体" w:eastAsia="宋体" w:cs="宋体"/>
          <w:b/>
          <w:color w:val="auto"/>
          <w:sz w:val="24"/>
          <w:szCs w:val="24"/>
        </w:rPr>
        <w:t xml:space="preserve">时不得超过最高限价，</w:t>
      </w:r>
      <w:r>
        <w:rPr>
          <w:rFonts w:hint="eastAsia" w:ascii="宋体" w:hAnsi="宋体" w:eastAsia="宋体" w:cs="宋体"/>
          <w:b/>
          <w:color w:val="auto"/>
          <w:sz w:val="24"/>
          <w:szCs w:val="24"/>
          <w:lang w:eastAsia="zh-CN"/>
        </w:rPr>
        <w:t xml:space="preserve">超过此价格将否决其投标。</w:t>
      </w:r>
      <w:r/>
    </w:p>
    <w:p>
      <w:pPr>
        <w:ind w:left="0" w:right="0" w:firstLine="482"/>
        <w:jc w:val="both"/>
        <w:spacing w:before="50" w:after="50" w:line="264" w:lineRule="atLeast"/>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lang w:eastAsia="zh-CN"/>
        </w:rPr>
        <w:t xml:space="preserve">各供应商根据所投包号分别报价，按包号上传在各采购包的响应文件中。</w:t>
      </w:r>
      <w:r/>
    </w:p>
    <w:p>
      <w:pPr>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706"/>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pStyle w:val="706"/>
        <w:rPr>
          <w:rFonts w:hint="eastAsia"/>
        </w:rPr>
      </w:pPr>
      <w:r>
        <w:rPr>
          <w:rFonts w:hint="eastAsia"/>
        </w:rPr>
      </w:r>
      <w:r/>
    </w:p>
    <w:p>
      <w:pPr>
        <w:ind w:firstLine="3840"/>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供应商（</w:t>
      </w:r>
      <w:r>
        <w:rPr>
          <w:rFonts w:hint="eastAsia" w:ascii="宋体" w:hAnsi="宋体"/>
          <w:color w:val="000000"/>
          <w:sz w:val="24"/>
          <w:szCs w:val="24"/>
        </w:rPr>
        <w:t xml:space="preserve">加盖公章</w:t>
      </w:r>
      <w:r>
        <w:rPr>
          <w:rFonts w:hint="eastAsia" w:ascii="宋体" w:hAnsi="宋体" w:cs="宋体"/>
          <w:bCs/>
          <w:color w:val="auto"/>
          <w:sz w:val="24"/>
          <w:highlight w:val="none"/>
        </w:rPr>
        <w:t xml:space="preserve">）：</w:t>
      </w:r>
      <w:r/>
    </w:p>
    <w:p>
      <w:pPr>
        <w:ind w:firstLine="3840"/>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法定代表人或授权代表</w:t>
      </w:r>
      <w:r>
        <w:rPr>
          <w:rFonts w:hint="eastAsia" w:ascii="宋体" w:hAnsi="宋体" w:cs="宋体"/>
          <w:bCs/>
          <w:color w:val="auto"/>
          <w:sz w:val="24"/>
          <w:highlight w:val="none"/>
          <w:lang w:val="en-US" w:eastAsia="zh-CN"/>
        </w:rPr>
        <w:t xml:space="preserve">(</w:t>
      </w:r>
      <w:r>
        <w:rPr>
          <w:rFonts w:hint="eastAsia" w:ascii="宋体" w:hAnsi="宋体" w:cs="宋体"/>
          <w:bCs/>
          <w:color w:val="auto"/>
          <w:sz w:val="24"/>
          <w:highlight w:val="none"/>
        </w:rPr>
        <w:t xml:space="preserve">签字</w:t>
      </w:r>
      <w:r>
        <w:rPr>
          <w:rFonts w:hint="eastAsia" w:ascii="宋体" w:hAnsi="宋体" w:cs="宋体"/>
          <w:bCs/>
          <w:color w:val="auto"/>
          <w:sz w:val="24"/>
          <w:highlight w:val="none"/>
          <w:lang w:eastAsia="zh-CN"/>
        </w:rPr>
        <w:t xml:space="preserve">或盖</w:t>
      </w:r>
      <w:r>
        <w:rPr>
          <w:rFonts w:hint="eastAsia" w:ascii="宋体" w:hAnsi="宋体" w:cs="宋体"/>
          <w:bCs/>
          <w:color w:val="auto"/>
          <w:sz w:val="24"/>
          <w:highlight w:val="none"/>
        </w:rPr>
        <w:t xml:space="preserve">章）：</w:t>
      </w:r>
      <w:r/>
    </w:p>
    <w:p>
      <w:pPr>
        <w:ind w:firstLine="3840"/>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pStyle w:val="706"/>
        <w:ind w:firstLine="3840"/>
        <w:rPr>
          <w:rFonts w:hint="default"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日期：    年  月  日</w:t>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pStyle w:val="706"/>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pStyle w:val="706"/>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pStyle w:val="706"/>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pStyle w:val="706"/>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pStyle w:val="706"/>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报价明细表</w:t>
      </w:r>
      <w:r/>
    </w:p>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项目名称：</w:t>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t xml:space="preserve">项目编号：</w:t>
      </w:r>
      <w:r/>
    </w:p>
    <w:p>
      <w:pPr>
        <w:pStyle w:val="706"/>
        <w:ind w:left="0" w:firstLine="0"/>
        <w:rPr>
          <w:rFonts w:hint="default" w:ascii="宋体" w:hAnsi="宋体" w:eastAsia="宋体" w:cs="方正仿宋_GBK"/>
          <w:b w:val="0"/>
          <w:bCs w:val="0"/>
          <w:color w:val="auto"/>
          <w:sz w:val="24"/>
          <w:szCs w:val="24"/>
          <w:highlight w:val="none"/>
          <w:lang w:val="en-US" w:eastAsia="zh-CN" w:bidi="ar-SA"/>
        </w:rPr>
      </w:pPr>
      <w:r>
        <w:rPr>
          <w:rFonts w:hint="eastAsia" w:ascii="宋体" w:hAnsi="宋体" w:eastAsia="宋体" w:cs="方正仿宋_GBK"/>
          <w:b w:val="0"/>
          <w:bCs w:val="0"/>
          <w:color w:val="auto"/>
          <w:sz w:val="24"/>
          <w:szCs w:val="24"/>
          <w:highlight w:val="none"/>
          <w:lang w:val="en-US" w:eastAsia="zh-CN" w:bidi="ar-SA"/>
        </w:rPr>
        <w:t xml:space="preserve">采购包号及产品名称：</w:t>
      </w:r>
      <w:r/>
    </w:p>
    <w:p>
      <w:pPr>
        <w:pStyle w:val="706"/>
        <w:numPr>
          <w:ilvl w:val="0"/>
          <w:numId w:val="0"/>
        </w:numPr>
        <w:rPr>
          <w:rFonts w:hint="eastAsia"/>
        </w:rPr>
      </w:pPr>
      <w:r>
        <w:rPr>
          <w:rFonts w:hint="eastAsia"/>
        </w:rPr>
      </w:r>
      <w:r/>
    </w:p>
    <w:tbl>
      <w:tblPr>
        <w:tblStyle w:val="705"/>
        <w:tblW w:w="86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194"/>
        <w:gridCol w:w="1140"/>
        <w:gridCol w:w="1212"/>
        <w:gridCol w:w="1140"/>
        <w:gridCol w:w="1452"/>
        <w:gridCol w:w="1932"/>
      </w:tblGrid>
      <w:tr>
        <w:trPr>
          <w:cantSplit/>
          <w:trHeight w:val="294"/>
        </w:trPr>
        <w:tc>
          <w:tcPr>
            <w:tcW w:w="556" w:type="dxa"/>
            <w:vAlign w:val="center"/>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序号</w:t>
            </w:r>
            <w:r/>
          </w:p>
        </w:tc>
        <w:tc>
          <w:tcPr>
            <w:tcW w:w="1194" w:type="dxa"/>
            <w:vAlign w:val="center"/>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产品</w:t>
            </w:r>
            <w:r/>
          </w:p>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名称</w:t>
            </w:r>
            <w:r/>
          </w:p>
        </w:tc>
        <w:tc>
          <w:tcPr>
            <w:tcW w:w="1140" w:type="dxa"/>
            <w:vAlign w:val="center"/>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品牌</w:t>
            </w:r>
            <w:r/>
          </w:p>
        </w:tc>
        <w:tc>
          <w:tcPr>
            <w:tcW w:w="1212" w:type="dxa"/>
            <w:vAlign w:val="center"/>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规格</w:t>
            </w:r>
            <w:r/>
          </w:p>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型号</w:t>
            </w:r>
            <w:r/>
          </w:p>
        </w:tc>
        <w:tc>
          <w:tcPr>
            <w:tcW w:w="1140" w:type="dxa"/>
            <w:vAlign w:val="center"/>
            <w:textDirection w:val="lrTb"/>
            <w:noWrap w:val="false"/>
          </w:tcPr>
          <w:p>
            <w:pPr>
              <w:jc w:val="center"/>
              <w:pageBreakBefore w:val="0"/>
              <w:spacing w:line="360" w:lineRule="auto"/>
              <w:rPr>
                <w:rFonts w:hint="eastAsia" w:ascii="宋体" w:hAnsi="宋体"/>
                <w:color w:val="000000"/>
                <w:sz w:val="24"/>
                <w:szCs w:val="24"/>
              </w:rPr>
            </w:pPr>
            <w:r>
              <w:rPr>
                <w:rFonts w:ascii="宋体" w:hAnsi="宋体" w:eastAsia="宋体" w:cs="宋体"/>
                <w:color w:val="auto"/>
                <w:sz w:val="24"/>
              </w:rPr>
              <w:t xml:space="preserve">采购数量</w:t>
            </w:r>
            <w:r>
              <w:rPr>
                <w:rFonts w:hint="eastAsia" w:ascii="宋体" w:hAnsi="宋体" w:eastAsia="宋体" w:cs="宋体"/>
                <w:color w:val="auto"/>
                <w:sz w:val="24"/>
                <w:lang w:val="en-US" w:eastAsia="zh-CN"/>
              </w:rPr>
              <w:t xml:space="preserve">(吨)</w:t>
            </w:r>
            <w:r/>
          </w:p>
        </w:tc>
        <w:tc>
          <w:tcPr>
            <w:tcW w:w="1452" w:type="dxa"/>
            <w:vAlign w:val="center"/>
            <w:textDirection w:val="lrTb"/>
            <w:noWrap w:val="false"/>
          </w:tcPr>
          <w:p>
            <w:pPr>
              <w:jc w:val="center"/>
              <w:pageBreakBefore w:val="0"/>
              <w:spacing w:line="360" w:lineRule="auto"/>
              <w:rPr>
                <w:rFonts w:hint="eastAsia" w:ascii="宋体" w:hAnsi="宋体" w:eastAsia="宋体"/>
                <w:color w:val="000000"/>
                <w:sz w:val="24"/>
                <w:szCs w:val="24"/>
                <w:lang w:eastAsia="zh-CN"/>
              </w:rPr>
            </w:pPr>
            <w:r>
              <w:rPr>
                <w:rFonts w:hint="eastAsia" w:ascii="宋体" w:hAnsi="宋体"/>
                <w:color w:val="000000"/>
                <w:sz w:val="24"/>
                <w:szCs w:val="24"/>
              </w:rPr>
              <w:t xml:space="preserve">单价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万元/吨</w:t>
            </w:r>
            <w:r>
              <w:rPr>
                <w:rFonts w:hint="eastAsia" w:ascii="宋体" w:hAnsi="宋体"/>
                <w:color w:val="000000"/>
                <w:sz w:val="24"/>
                <w:szCs w:val="24"/>
                <w:lang w:eastAsia="zh-CN"/>
              </w:rPr>
              <w:t xml:space="preserve">）</w:t>
            </w:r>
            <w:r/>
          </w:p>
        </w:tc>
        <w:tc>
          <w:tcPr>
            <w:tcW w:w="1932" w:type="dxa"/>
            <w:vAlign w:val="center"/>
            <w:textDirection w:val="lrTb"/>
            <w:noWrap w:val="false"/>
          </w:tcPr>
          <w:p>
            <w:pPr>
              <w:ind w:left="0" w:right="0" w:firstLine="0"/>
              <w:jc w:val="center"/>
              <w:spacing w:before="50" w:after="5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预算金额</w:t>
            </w:r>
            <w:r/>
          </w:p>
          <w:p>
            <w:pPr>
              <w:jc w:val="center"/>
              <w:pageBreakBefore w:val="0"/>
              <w:spacing w:line="360" w:lineRule="auto"/>
              <w:rPr>
                <w:rFonts w:hint="eastAsia" w:ascii="宋体" w:hAnsi="宋体"/>
                <w:color w:val="000000"/>
                <w:sz w:val="24"/>
                <w:szCs w:val="24"/>
              </w:rPr>
            </w:pPr>
            <w:r>
              <w:rPr>
                <w:rFonts w:ascii="宋体" w:hAnsi="宋体" w:eastAsia="宋体" w:cs="宋体"/>
                <w:color w:val="auto"/>
                <w:sz w:val="24"/>
              </w:rPr>
              <w:t xml:space="preserve">（万元）</w:t>
            </w:r>
            <w:r/>
          </w:p>
        </w:tc>
      </w:tr>
      <w:tr>
        <w:trPr>
          <w:cantSplit/>
          <w:trHeight w:val="696"/>
        </w:trPr>
        <w:tc>
          <w:tcPr>
            <w:tcW w:w="556" w:type="dxa"/>
            <w:vAlign w:val="center"/>
            <w:textDirection w:val="lrTb"/>
            <w:noWrap w:val="false"/>
          </w:tcPr>
          <w:p>
            <w:pPr>
              <w:jc w:val="center"/>
              <w:pageBreakBefore w:val="0"/>
              <w:spacing w:line="360" w:lineRule="auto"/>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1</w:t>
            </w:r>
            <w:r/>
          </w:p>
        </w:tc>
        <w:tc>
          <w:tcPr>
            <w:tcW w:w="1194" w:type="dxa"/>
            <w:vAlign w:val="center"/>
            <w:textDirection w:val="lrTb"/>
            <w:noWrap w:val="false"/>
          </w:tcPr>
          <w:p>
            <w:pP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40" w:type="dxa"/>
            <w:vAlign w:val="center"/>
            <w:textDirection w:val="lrTb"/>
            <w:noWrap w:val="false"/>
          </w:tcPr>
          <w:p>
            <w:pP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212" w:type="dxa"/>
            <w:vAlign w:val="center"/>
            <w:textDirection w:val="lrTb"/>
            <w:noWrap w:val="false"/>
          </w:tcPr>
          <w:p>
            <w:pP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40" w:type="dxa"/>
            <w:vAlign w:val="center"/>
            <w:textDirection w:val="lrTb"/>
            <w:noWrap w:val="false"/>
          </w:tcPr>
          <w:p>
            <w:pP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452" w:type="dxa"/>
            <w:vAlign w:val="center"/>
            <w:textDirection w:val="lrTb"/>
            <w:noWrap w:val="false"/>
          </w:tcPr>
          <w:p>
            <w:pP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932" w:type="dxa"/>
            <w:vAlign w:val="center"/>
            <w:textDirection w:val="lrTb"/>
            <w:noWrap w:val="false"/>
          </w:tcPr>
          <w:p>
            <w:pP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bl>
    <w:p>
      <w:pPr>
        <w:pStyle w:val="913"/>
        <w:rPr>
          <w:rFonts w:hint="eastAsia"/>
          <w:color w:val="auto"/>
          <w:lang w:eastAsia="zh-CN"/>
        </w:rPr>
      </w:pPr>
      <w:r>
        <w:rPr>
          <w:rFonts w:hint="eastAsia"/>
          <w:color w:val="auto"/>
          <w:lang w:eastAsia="zh-CN"/>
        </w:rPr>
      </w:r>
      <w:r/>
    </w:p>
    <w:p>
      <w:pPr>
        <w:ind w:firstLine="3840"/>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3840"/>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3840"/>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3840"/>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供应商</w:t>
      </w:r>
      <w:r>
        <w:rPr>
          <w:rFonts w:hint="eastAsia" w:ascii="宋体" w:hAnsi="宋体"/>
          <w:color w:val="000000"/>
          <w:sz w:val="24"/>
          <w:szCs w:val="24"/>
        </w:rPr>
        <w:t xml:space="preserve">全称</w:t>
      </w:r>
      <w:r>
        <w:rPr>
          <w:rFonts w:hint="eastAsia" w:ascii="宋体" w:hAnsi="宋体" w:cs="宋体"/>
          <w:bCs/>
          <w:color w:val="auto"/>
          <w:sz w:val="24"/>
          <w:highlight w:val="none"/>
        </w:rPr>
        <w:t xml:space="preserve">（</w:t>
      </w:r>
      <w:r>
        <w:rPr>
          <w:rFonts w:hint="eastAsia" w:ascii="宋体" w:hAnsi="宋体"/>
          <w:color w:val="000000"/>
          <w:sz w:val="24"/>
          <w:szCs w:val="24"/>
        </w:rPr>
        <w:t xml:space="preserve">加盖公章</w:t>
      </w:r>
      <w:r>
        <w:rPr>
          <w:rFonts w:hint="eastAsia" w:ascii="宋体" w:hAnsi="宋体" w:cs="宋体"/>
          <w:bCs/>
          <w:color w:val="auto"/>
          <w:sz w:val="24"/>
          <w:highlight w:val="none"/>
        </w:rPr>
        <w:t xml:space="preserve">）：</w:t>
      </w:r>
      <w:r/>
    </w:p>
    <w:p>
      <w:pPr>
        <w:ind w:firstLine="3840"/>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法定代表人或授权代表</w:t>
      </w:r>
      <w:r>
        <w:rPr>
          <w:rFonts w:hint="eastAsia" w:ascii="宋体" w:hAnsi="宋体" w:cs="宋体"/>
          <w:bCs/>
          <w:color w:val="auto"/>
          <w:sz w:val="24"/>
          <w:highlight w:val="none"/>
          <w:lang w:val="en-US" w:eastAsia="zh-CN"/>
        </w:rPr>
        <w:t xml:space="preserve">(</w:t>
      </w:r>
      <w:r>
        <w:rPr>
          <w:rFonts w:hint="eastAsia" w:ascii="宋体" w:hAnsi="宋体" w:cs="宋体"/>
          <w:bCs/>
          <w:color w:val="auto"/>
          <w:sz w:val="24"/>
          <w:highlight w:val="none"/>
        </w:rPr>
        <w:t xml:space="preserve">签字</w:t>
      </w:r>
      <w:r>
        <w:rPr>
          <w:rFonts w:hint="eastAsia" w:ascii="宋体" w:hAnsi="宋体" w:cs="宋体"/>
          <w:bCs/>
          <w:color w:val="auto"/>
          <w:sz w:val="24"/>
          <w:highlight w:val="none"/>
          <w:lang w:eastAsia="zh-CN"/>
        </w:rPr>
        <w:t xml:space="preserve">或盖</w:t>
      </w:r>
      <w:r>
        <w:rPr>
          <w:rFonts w:hint="eastAsia" w:ascii="宋体" w:hAnsi="宋体" w:cs="宋体"/>
          <w:bCs/>
          <w:color w:val="auto"/>
          <w:sz w:val="24"/>
          <w:highlight w:val="none"/>
        </w:rPr>
        <w:t xml:space="preserve">章）：</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38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    年   月   日</w:t>
      </w:r>
      <w:r/>
    </w:p>
    <w:p>
      <w:pPr>
        <w:ind w:right="0"/>
        <w:jc w:val="both"/>
        <w:keepLines w:val="0"/>
        <w:keepNext w:val="0"/>
        <w:pageBreakBefore w:val="0"/>
        <w:spacing w:before="50" w:after="50" w:line="240" w:lineRule="auto"/>
        <w:widowControl w:val="off"/>
        <w:rPr>
          <w:rFonts w:hint="eastAsia" w:ascii="宋体" w:hAnsi="宋体" w:eastAsia="宋体" w:cs="宋体"/>
          <w:b/>
          <w:bCs/>
          <w:color w:val="auto"/>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rPr>
        <w:t xml:space="preserve">填报说明：</w:t>
      </w:r>
      <w:r/>
    </w:p>
    <w:p>
      <w:pPr>
        <w:ind w:right="0"/>
        <w:jc w:val="both"/>
        <w:keepLines w:val="0"/>
        <w:keepNext w:val="0"/>
        <w:pageBreakBefore w:val="0"/>
        <w:spacing w:before="50" w:after="50" w:line="240" w:lineRule="auto"/>
        <w:widowControl w:val="off"/>
        <w:rPr>
          <w:rFonts w:hint="eastAsia" w:ascii="宋体" w:hAnsi="宋体" w:eastAsia="宋体" w:cs="宋体"/>
          <w:b/>
          <w:bCs/>
          <w:color w:val="auto"/>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rPr>
        <w:t xml:space="preserve">1、采购数量×单价=预算金额，否则做无效标处理。</w:t>
      </w:r>
      <w:r/>
    </w:p>
    <w:p>
      <w:pPr>
        <w:ind w:right="0"/>
        <w:jc w:val="both"/>
        <w:keepLines w:val="0"/>
        <w:keepNext w:val="0"/>
        <w:pageBreakBefore w:val="0"/>
        <w:spacing w:before="50" w:after="50" w:line="240" w:lineRule="auto"/>
        <w:widowControl w:val="off"/>
        <w:rPr>
          <w:rFonts w:hint="eastAsia" w:ascii="宋体" w:hAnsi="宋体" w:eastAsia="宋体" w:cs="宋体"/>
          <w:b/>
          <w:bCs/>
          <w:color w:val="auto"/>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rPr>
        <w:t xml:space="preserve">2、本表中事项填写不得有缺失，请如实填写，行数或事项不够，可自行增加。</w:t>
      </w:r>
      <w:r/>
    </w:p>
    <w:p>
      <w:pPr>
        <w:ind w:right="0"/>
        <w:jc w:val="both"/>
        <w:keepLines w:val="0"/>
        <w:keepNext w:val="0"/>
        <w:pageBreakBefore w:val="0"/>
        <w:spacing w:before="50" w:after="50" w:line="240" w:lineRule="auto"/>
        <w:widowControl w:val="off"/>
        <w:rPr>
          <w:rFonts w:hint="eastAsia" w:ascii="宋体" w:hAnsi="宋体" w:eastAsia="宋体" w:cs="宋体"/>
          <w:b/>
          <w:bCs/>
          <w:color w:val="auto"/>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rPr>
        <w:t xml:space="preserve">3、</w:t>
      </w:r>
      <w:r>
        <w:rPr>
          <w:rFonts w:hint="eastAsia" w:ascii="宋体" w:hAnsi="宋体" w:eastAsia="宋体" w:cs="宋体"/>
          <w:b/>
          <w:bCs/>
          <w:color w:val="auto"/>
          <w:sz w:val="22"/>
          <w:lang w:eastAsia="zh-CN"/>
        </w:rPr>
        <w:t xml:space="preserve">采购数量为吨，在签订供货合同时按规格型号换算具体的瓶</w:t>
      </w:r>
      <w:r>
        <w:rPr>
          <w:rFonts w:hint="eastAsia" w:ascii="宋体" w:hAnsi="宋体" w:eastAsia="宋体" w:cs="宋体"/>
          <w:b/>
          <w:bCs/>
          <w:color w:val="auto"/>
          <w:sz w:val="22"/>
          <w:lang w:val="en-US" w:eastAsia="zh-CN"/>
        </w:rPr>
        <w:t xml:space="preserve">/袋</w:t>
      </w:r>
      <w:r>
        <w:rPr>
          <w:rFonts w:hint="eastAsia" w:ascii="宋体" w:hAnsi="宋体" w:eastAsia="宋体" w:cs="宋体"/>
          <w:b/>
          <w:bCs/>
          <w:color w:val="auto"/>
          <w:sz w:val="22"/>
        </w:rPr>
        <w:t xml:space="preserve">，如遇到总</w:t>
      </w:r>
      <w:r>
        <w:rPr>
          <w:rFonts w:hint="eastAsia" w:ascii="宋体" w:hAnsi="宋体" w:eastAsia="宋体" w:cs="宋体"/>
          <w:b/>
          <w:bCs/>
          <w:color w:val="auto"/>
          <w:sz w:val="22"/>
          <w:lang w:eastAsia="zh-CN"/>
        </w:rPr>
        <w:t xml:space="preserve">量</w:t>
      </w:r>
      <w:r>
        <w:rPr>
          <w:rFonts w:hint="eastAsia" w:ascii="宋体" w:hAnsi="宋体" w:eastAsia="宋体" w:cs="宋体"/>
          <w:b/>
          <w:bCs/>
          <w:color w:val="auto"/>
          <w:sz w:val="22"/>
        </w:rPr>
        <w:t xml:space="preserve">除以</w:t>
      </w:r>
      <w:r>
        <w:rPr>
          <w:rFonts w:hint="eastAsia" w:ascii="宋体" w:hAnsi="宋体" w:eastAsia="宋体" w:cs="宋体"/>
          <w:b/>
          <w:bCs/>
          <w:color w:val="auto"/>
          <w:sz w:val="22"/>
          <w:lang w:eastAsia="zh-CN"/>
        </w:rPr>
        <w:t xml:space="preserve">瓶</w:t>
      </w:r>
      <w:r>
        <w:rPr>
          <w:rFonts w:hint="eastAsia" w:ascii="宋体" w:hAnsi="宋体" w:eastAsia="宋体" w:cs="宋体"/>
          <w:b/>
          <w:bCs/>
          <w:color w:val="auto"/>
          <w:sz w:val="22"/>
          <w:lang w:val="en-US" w:eastAsia="zh-CN"/>
        </w:rPr>
        <w:t xml:space="preserve">/袋</w:t>
      </w:r>
      <w:r>
        <w:rPr>
          <w:rFonts w:hint="eastAsia" w:ascii="宋体" w:hAnsi="宋体" w:eastAsia="宋体" w:cs="宋体"/>
          <w:b/>
          <w:bCs/>
          <w:color w:val="auto"/>
          <w:sz w:val="22"/>
        </w:rPr>
        <w:t xml:space="preserve">，除不尽的情况，</w:t>
      </w:r>
      <w:r>
        <w:rPr>
          <w:rFonts w:hint="eastAsia" w:ascii="宋体" w:hAnsi="宋体" w:eastAsia="宋体" w:cs="宋体"/>
          <w:b/>
          <w:bCs/>
          <w:color w:val="auto"/>
          <w:sz w:val="22"/>
          <w:lang w:eastAsia="zh-CN"/>
        </w:rPr>
        <w:t xml:space="preserve">余数</w:t>
      </w:r>
      <w:r>
        <w:rPr>
          <w:rFonts w:hint="eastAsia" w:ascii="宋体" w:hAnsi="宋体" w:eastAsia="宋体" w:cs="宋体"/>
          <w:b/>
          <w:bCs/>
          <w:color w:val="auto"/>
          <w:sz w:val="22"/>
        </w:rPr>
        <w:t xml:space="preserve">一律按</w:t>
      </w:r>
      <w:r>
        <w:rPr>
          <w:rFonts w:hint="eastAsia" w:ascii="宋体" w:hAnsi="宋体" w:eastAsia="宋体" w:cs="宋体"/>
          <w:b/>
          <w:bCs/>
          <w:color w:val="auto"/>
          <w:sz w:val="22"/>
          <w:lang w:eastAsia="zh-CN"/>
        </w:rPr>
        <w:t xml:space="preserve">整瓶或整袋计取，如</w:t>
      </w:r>
      <w:r>
        <w:rPr>
          <w:rFonts w:hint="eastAsia" w:ascii="宋体" w:hAnsi="宋体" w:eastAsia="宋体" w:cs="宋体"/>
          <w:b/>
          <w:bCs/>
          <w:color w:val="auto"/>
          <w:sz w:val="22"/>
          <w:lang w:val="en-US" w:eastAsia="zh-CN"/>
        </w:rPr>
        <w:t xml:space="preserve">105.11瓶则确定为106瓶</w:t>
      </w:r>
      <w:r>
        <w:rPr>
          <w:rFonts w:hint="eastAsia" w:ascii="宋体" w:hAnsi="宋体" w:eastAsia="宋体" w:cs="宋体"/>
          <w:b/>
          <w:bCs/>
          <w:color w:val="auto"/>
          <w:sz w:val="22"/>
        </w:rPr>
        <w:t xml:space="preserve">。</w:t>
      </w:r>
      <w:r/>
    </w:p>
    <w:p>
      <w:pPr>
        <w:pStyle w:val="913"/>
        <w:ind w:left="0" w:firstLine="0"/>
        <w:keepLines w:val="0"/>
        <w:keepNext w:val="0"/>
        <w:pageBreakBefore w:val="0"/>
        <w:spacing w:line="240" w:lineRule="auto"/>
        <w:widowControl w:val="off"/>
        <w:rPr>
          <w:rFonts w:hint="eastAsia" w:ascii="宋体" w:hAnsi="宋体" w:eastAsia="宋体" w:cs="宋体"/>
          <w:b/>
          <w:bCs/>
          <w:color w:val="auto"/>
          <w:sz w:val="22"/>
          <w:lang w:val="en-US" w:eastAsia="zh-CN"/>
        </w:rPr>
      </w:pPr>
      <w:r>
        <w:rPr>
          <w:rFonts w:hint="eastAsia" w:ascii="宋体" w:hAnsi="宋体" w:eastAsia="宋体" w:cs="宋体"/>
          <w:b/>
          <w:bCs/>
          <w:color w:val="auto"/>
          <w:sz w:val="22"/>
          <w:lang w:val="en-US" w:eastAsia="zh-CN"/>
        </w:rPr>
        <w:t xml:space="preserve">4、各供应商仅填写所投采购包的报价明细。</w:t>
      </w:r>
      <w:r/>
    </w:p>
    <w:p>
      <w:pPr>
        <w:pStyle w:val="913"/>
        <w:ind w:left="0" w:firstLine="0"/>
        <w:keepLines w:val="0"/>
        <w:keepNext w:val="0"/>
        <w:pageBreakBefore w:val="0"/>
        <w:spacing w:line="240" w:lineRule="auto"/>
        <w:widowControl w:val="off"/>
        <w:rPr>
          <w:rFonts w:hint="eastAsia" w:ascii="宋体" w:hAnsi="宋体" w:eastAsia="宋体" w:cs="宋体"/>
          <w:b/>
          <w:bCs/>
          <w:color w:val="auto"/>
          <w:sz w:val="22"/>
          <w:lang w:val="en-US" w:eastAsia="zh-CN"/>
        </w:rPr>
      </w:pPr>
      <w:r>
        <w:rPr>
          <w:rFonts w:hint="eastAsia" w:ascii="宋体" w:hAnsi="宋体" w:eastAsia="宋体" w:cs="宋体"/>
          <w:b/>
          <w:bCs/>
          <w:color w:val="auto"/>
          <w:sz w:val="22"/>
          <w:lang w:val="en-US" w:eastAsia="zh-CN"/>
        </w:rPr>
        <w:t xml:space="preserve">5、报价包括但不限于产品生产、包装、运输、装卸、仓储、安装、质量检验、宣传培训、保险、税费以及可能产生的为完成本项目的一切费用。</w:t>
      </w:r>
      <w:r/>
    </w:p>
    <w:p>
      <w:pPr>
        <w:jc w:val="both"/>
        <w:spacing w:after="0"/>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r>
      <w:r/>
    </w:p>
    <w:p>
      <w:pPr>
        <w:pStyle w:val="706"/>
        <w:rPr>
          <w:rFonts w:hint="eastAsia"/>
        </w:rPr>
      </w:pPr>
      <w:r>
        <w:rPr>
          <w:rFonts w:hint="eastAsia"/>
        </w:rPr>
      </w:r>
      <w:r/>
    </w:p>
    <w:p>
      <w:pPr>
        <w:pStyle w:val="706"/>
      </w:pPr>
      <w:r/>
      <w:r/>
    </w:p>
    <w:p>
      <w:r/>
      <w:r/>
    </w:p>
    <w:p>
      <w:pPr>
        <w:pStyle w:val="706"/>
      </w:pPr>
      <w:r/>
      <w:r/>
    </w:p>
    <w:p>
      <w:r/>
      <w:r/>
    </w:p>
    <w:p>
      <w:r/>
      <w:r/>
    </w:p>
    <w:p>
      <w:pPr>
        <w:jc w:val="center"/>
        <w:pageBreakBefore w:val="0"/>
        <w:spacing w:line="360" w:lineRule="auto"/>
        <w:rPr>
          <w:rFonts w:hint="eastAsia" w:ascii="宋体" w:hAnsi="宋体" w:eastAsia="宋体" w:cs="宋体"/>
          <w:b/>
          <w:bCs/>
          <w:i w:val="0"/>
          <w:iCs/>
          <w:color w:val="000000"/>
          <w:sz w:val="32"/>
          <w:szCs w:val="32"/>
          <w:u w:val="none"/>
        </w:rPr>
      </w:pPr>
      <w:r>
        <w:rPr>
          <w:rFonts w:hint="eastAsia" w:ascii="宋体" w:hAnsi="宋体" w:eastAsia="宋体" w:cs="宋体"/>
          <w:b/>
          <w:bCs/>
          <w:i w:val="0"/>
          <w:iCs/>
          <w:color w:val="000000"/>
          <w:sz w:val="32"/>
          <w:szCs w:val="32"/>
          <w:u w:val="none"/>
        </w:rPr>
        <w:t xml:space="preserve">法人或者其他组织的营业执照等证明文件，自然人的身份证明</w:t>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pStyle w:val="706"/>
      </w:pPr>
      <w:r/>
      <w:r/>
    </w:p>
    <w:p>
      <w:pPr>
        <w:jc w:val="center"/>
        <w:spacing w:line="560" w:lineRule="exact"/>
        <w:rPr>
          <w:rFonts w:hint="eastAsia" w:ascii="宋体" w:hAnsi="宋体" w:eastAsia="宋体" w:cs="宋体"/>
          <w:sz w:val="32"/>
          <w:szCs w:val="32"/>
        </w:rPr>
      </w:pPr>
      <w:r>
        <w:rPr>
          <w:rFonts w:hint="eastAsia" w:ascii="宋体" w:hAnsi="宋体" w:eastAsia="宋体" w:cs="宋体"/>
          <w:sz w:val="32"/>
          <w:szCs w:val="32"/>
        </w:rPr>
        <w:t xml:space="preserve">财务状况报告及税收、社会保障资金</w:t>
      </w:r>
      <w:r/>
    </w:p>
    <w:p>
      <w:pPr>
        <w:jc w:val="center"/>
        <w:spacing w:line="560" w:lineRule="exact"/>
        <w:rPr>
          <w:rFonts w:hint="eastAsia" w:ascii="宋体" w:hAnsi="宋体" w:eastAsia="宋体" w:cs="宋体"/>
          <w:sz w:val="32"/>
          <w:szCs w:val="32"/>
        </w:rPr>
      </w:pPr>
      <w:r>
        <w:rPr>
          <w:rFonts w:hint="eastAsia" w:ascii="宋体" w:hAnsi="宋体" w:eastAsia="宋体" w:cs="宋体"/>
          <w:sz w:val="32"/>
          <w:szCs w:val="32"/>
        </w:rPr>
        <w:t xml:space="preserve">缴纳情况承诺函</w:t>
      </w:r>
      <w:r/>
    </w:p>
    <w:p>
      <w:pPr>
        <w:spacing w:line="560" w:lineRule="exact"/>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采购人名称</w:t>
      </w:r>
      <w:r/>
    </w:p>
    <w:p>
      <w:pPr>
        <w:ind w:firstLine="560"/>
        <w:spacing w:line="560" w:lineRule="exact"/>
        <w:rPr>
          <w:rFonts w:hint="eastAsia"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sz w:val="24"/>
          <w:szCs w:val="24"/>
          <w:u w:val="single"/>
        </w:rPr>
        <w:t xml:space="preserve">供应商名称</w:t>
      </w:r>
      <w:r>
        <w:rPr>
          <w:rFonts w:hint="eastAsia" w:ascii="宋体" w:hAnsi="宋体" w:eastAsia="宋体" w:cs="宋体"/>
          <w:sz w:val="24"/>
          <w:szCs w:val="24"/>
        </w:rPr>
        <w:t xml:space="preserve">参加</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sz w:val="24"/>
          <w:szCs w:val="24"/>
          <w:u w:val="single"/>
        </w:rPr>
        <w:t xml:space="preserve">项目编号</w:t>
      </w:r>
      <w:r>
        <w:rPr>
          <w:rFonts w:hint="eastAsia" w:ascii="宋体" w:hAnsi="宋体" w:eastAsia="宋体" w:cs="宋体"/>
          <w:sz w:val="24"/>
          <w:szCs w:val="24"/>
        </w:rPr>
        <w:t xml:space="preserve">）采购，根据《</w:t>
      </w:r>
      <w:r>
        <w:rPr>
          <w:rFonts w:hint="eastAsia" w:ascii="宋体" w:hAnsi="宋体" w:eastAsia="宋体" w:cs="宋体"/>
          <w:bCs/>
          <w:sz w:val="24"/>
          <w:szCs w:val="24"/>
        </w:rPr>
        <w:t xml:space="preserve">关于简化政府采购供应商资格审查有关事项的通知</w:t>
      </w:r>
      <w:r>
        <w:rPr>
          <w:rFonts w:hint="eastAsia" w:ascii="宋体" w:hAnsi="宋体" w:eastAsia="宋体" w:cs="宋体"/>
          <w:sz w:val="24"/>
          <w:szCs w:val="24"/>
        </w:rPr>
        <w:t xml:space="preserve">》（连财购〔2023〕4号），我方承诺具备《中华人民共和国政府采购法》第二十二条第（二）、第（四）项，《中华人民共和国政府采购法实施条例》第十七条第（二）项规定条件的，具体包括：</w:t>
      </w:r>
      <w:r/>
    </w:p>
    <w:p>
      <w:pPr>
        <w:ind w:left="360" w:firstLine="2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p>
    <w:p>
      <w:pPr>
        <w:ind w:left="360" w:firstLine="2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p>
    <w:p>
      <w:pPr>
        <w:ind w:firstLine="560"/>
        <w:jc w:val="left"/>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560"/>
        <w:jc w:val="left"/>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特此承诺</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供应商（公章）：          </w:t>
      </w:r>
      <w:r/>
    </w:p>
    <w:p>
      <w:pPr>
        <w:ind w:left="360" w:firstLine="405"/>
        <w:spacing w:line="56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法定代表人或其委托代理人（签名或签章）：</w:t>
      </w:r>
      <w:r/>
    </w:p>
    <w:p>
      <w:pPr>
        <w:ind w:left="360" w:firstLine="405"/>
        <w:spacing w:line="56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日期：</w:t>
      </w:r>
      <w:r/>
    </w:p>
    <w:p>
      <w:pPr>
        <w:pageBreakBefore w:val="0"/>
        <w:spacing w:line="360" w:lineRule="auto"/>
        <w:rPr>
          <w:rFonts w:hint="eastAsia" w:ascii="黑体" w:hAnsi="黑体" w:eastAsia="黑体"/>
          <w:i/>
          <w:color w:val="000000"/>
          <w:sz w:val="28"/>
          <w:szCs w:val="28"/>
          <w:u w:val="single"/>
        </w:rPr>
      </w:pPr>
      <w:r>
        <w:rPr>
          <w:rFonts w:hint="eastAsia" w:ascii="黑体" w:hAnsi="黑体" w:eastAsia="黑体"/>
          <w:i/>
          <w:color w:val="000000"/>
          <w:sz w:val="28"/>
          <w:szCs w:val="28"/>
          <w:u w:val="single"/>
        </w:rPr>
      </w:r>
      <w:r/>
    </w:p>
    <w:p>
      <w:pPr>
        <w:pageBreakBefore w:val="0"/>
        <w:spacing w:line="360" w:lineRule="auto"/>
        <w:rPr>
          <w:rFonts w:hint="eastAsia" w:ascii="黑体" w:hAnsi="黑体" w:eastAsia="黑体"/>
          <w:i/>
          <w:color w:val="000000"/>
          <w:sz w:val="28"/>
          <w:szCs w:val="28"/>
          <w:u w:val="single"/>
        </w:rPr>
      </w:pPr>
      <w:r>
        <w:rPr>
          <w:rFonts w:hint="eastAsia" w:ascii="黑体" w:hAnsi="黑体" w:eastAsia="黑体"/>
          <w:i/>
          <w:color w:val="000000"/>
          <w:sz w:val="28"/>
          <w:szCs w:val="28"/>
          <w:u w:val="single"/>
        </w:rPr>
      </w:r>
      <w:r/>
    </w:p>
    <w:p>
      <w:pPr>
        <w:pageBreakBefore w:val="0"/>
        <w:spacing w:line="360" w:lineRule="auto"/>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06"/>
        <w:rPr>
          <w:rFonts w:hint="eastAsia"/>
        </w:rPr>
      </w:pPr>
      <w:r>
        <w:rPr>
          <w:rFonts w:hint="eastAsia"/>
        </w:rPr>
      </w:r>
      <w:r/>
    </w:p>
    <w:p>
      <w:pPr>
        <w:pageBreakBefore w:val="0"/>
        <w:spacing w:line="360" w:lineRule="auto"/>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ind w:firstLine="492"/>
        <w:pageBreakBefore w:val="0"/>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pStyle w:val="706"/>
        <w:rPr>
          <w:rFonts w:hint="eastAsia"/>
        </w:rPr>
      </w:pPr>
      <w:r>
        <w:rPr>
          <w:rFonts w:hint="eastAsia"/>
        </w:rPr>
      </w:r>
      <w:r/>
    </w:p>
    <w:p>
      <w:pPr>
        <w:jc w:val="both"/>
        <w:pageBreakBefore w:val="0"/>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center"/>
        <w:pageBreakBefore w:val="0"/>
        <w:spacing w:line="360" w:lineRule="auto"/>
        <w:rPr>
          <w:rFonts w:hint="eastAsia" w:ascii="宋体" w:hAnsi="宋体"/>
          <w:bCs/>
          <w:color w:val="000000"/>
          <w:sz w:val="30"/>
          <w:szCs w:val="30"/>
        </w:rPr>
      </w:pPr>
      <w:r>
        <w:rPr>
          <w:rFonts w:hint="eastAsia" w:ascii="宋体" w:hAnsi="宋体" w:eastAsia="宋体" w:cs="宋体"/>
          <w:b/>
          <w:sz w:val="30"/>
          <w:szCs w:val="30"/>
        </w:rPr>
        <w:t xml:space="preserve">具备履行合同所必需的设备和专业技术能力的声明及证明材料</w:t>
      </w:r>
      <w:r/>
    </w:p>
    <w:p>
      <w:pPr>
        <w:ind w:firstLine="492"/>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ind w:firstLine="492"/>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ind w:firstLine="492"/>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ind w:firstLine="336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供应商（</w:t>
      </w:r>
      <w:r>
        <w:rPr>
          <w:rFonts w:hint="eastAsia" w:ascii="宋体" w:hAnsi="宋体"/>
          <w:color w:val="000000"/>
          <w:sz w:val="24"/>
          <w:szCs w:val="21"/>
        </w:rPr>
        <w:t xml:space="preserve">加盖公章</w:t>
      </w:r>
      <w:r>
        <w:rPr>
          <w:rFonts w:hint="eastAsia" w:ascii="宋体" w:hAnsi="宋体"/>
          <w:bCs/>
          <w:color w:val="000000"/>
          <w:sz w:val="24"/>
          <w:szCs w:val="21"/>
        </w:rPr>
        <w:t xml:space="preserve">）：          </w:t>
      </w:r>
      <w:r/>
    </w:p>
    <w:p>
      <w:pPr>
        <w:ind w:firstLine="492"/>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ind w:firstLine="336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法定代表人或其委托代理人（签名或签章）：</w:t>
      </w:r>
      <w:r/>
    </w:p>
    <w:p>
      <w:pPr>
        <w:ind w:firstLine="492"/>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ind w:firstLine="3441"/>
        <w:pageBreakBefore w:val="0"/>
        <w:spacing w:line="360" w:lineRule="auto"/>
        <w:rPr>
          <w:rFonts w:hint="default" w:ascii="宋体" w:hAnsi="宋体" w:eastAsia="宋体"/>
          <w:bCs/>
          <w:color w:val="000000"/>
          <w:sz w:val="24"/>
          <w:szCs w:val="21"/>
          <w:lang w:val="en-US" w:eastAsia="zh-CN"/>
        </w:rPr>
      </w:pPr>
      <w:r>
        <w:rPr>
          <w:rFonts w:hint="eastAsia" w:ascii="宋体" w:hAnsi="宋体"/>
          <w:bCs/>
          <w:color w:val="000000"/>
          <w:sz w:val="24"/>
          <w:szCs w:val="21"/>
        </w:rPr>
        <w:t xml:space="preserve">日期：</w:t>
      </w:r>
      <w:r>
        <w:rPr>
          <w:rFonts w:hint="eastAsia" w:ascii="宋体" w:hAnsi="宋体"/>
          <w:bCs/>
          <w:color w:val="000000"/>
          <w:sz w:val="24"/>
          <w:szCs w:val="21"/>
          <w:lang w:val="en-US" w:eastAsia="zh-CN"/>
        </w:rPr>
        <w:t xml:space="preserve">   年  月  日</w:t>
      </w:r>
      <w:r/>
    </w:p>
    <w:p>
      <w:pPr>
        <w:ind w:firstLine="492"/>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        </w:t>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Times New Roman" w:hAnsi="Times New Roman"/>
          <w:color w:val="000000"/>
          <w:szCs w:val="21"/>
          <w:lang w:val="en-US" w:eastAsia="en-US"/>
        </w:rPr>
      </w:pPr>
      <w:r>
        <w:rPr>
          <w:rFonts w:hint="eastAsia" w:ascii="宋体" w:hAnsi="宋体"/>
          <w:bCs/>
          <w:color w:val="000000"/>
          <w:sz w:val="24"/>
          <w:szCs w:val="21"/>
        </w:rPr>
        <w:t xml:space="preserve">                             </w:t>
      </w:r>
      <w:r/>
    </w:p>
    <w:p>
      <w:pPr>
        <w:ind w:firstLine="482"/>
        <w:jc w:val="center"/>
        <w:spacing w:after="160" w:line="400" w:lineRule="exact"/>
        <w:widowControl/>
        <w:rPr>
          <w:rFonts w:hint="eastAsia" w:ascii="宋体" w:hAnsi="宋体" w:eastAsia="宋体" w:cs="宋体"/>
          <w:b/>
          <w:sz w:val="24"/>
          <w:szCs w:val="20"/>
        </w:rPr>
      </w:pPr>
      <w:r>
        <w:rPr>
          <w:rFonts w:hint="eastAsia" w:ascii="宋体" w:hAnsi="宋体" w:eastAsia="宋体" w:cs="宋体"/>
          <w:b/>
          <w:sz w:val="24"/>
          <w:szCs w:val="20"/>
        </w:rPr>
      </w:r>
      <w:r/>
    </w:p>
    <w:p>
      <w:pPr>
        <w:pStyle w:val="706"/>
        <w:rPr>
          <w:rFonts w:hint="eastAsia"/>
        </w:rPr>
      </w:pPr>
      <w:r>
        <w:rPr>
          <w:rFonts w:hint="eastAsia"/>
        </w:rPr>
      </w:r>
      <w:r/>
    </w:p>
    <w:p>
      <w:pPr>
        <w:ind w:firstLine="482"/>
        <w:jc w:val="center"/>
        <w:spacing w:after="160" w:line="400" w:lineRule="exact"/>
        <w:widowControl/>
        <w:rPr>
          <w:rFonts w:hint="eastAsia" w:ascii="宋体" w:hAnsi="宋体" w:eastAsia="宋体" w:cs="宋体"/>
          <w:b/>
          <w:bCs/>
          <w:sz w:val="30"/>
          <w:szCs w:val="30"/>
        </w:rPr>
      </w:pPr>
      <w:r>
        <w:rPr>
          <w:rFonts w:hint="eastAsia" w:ascii="宋体" w:hAnsi="宋体" w:eastAsia="宋体" w:cs="宋体"/>
          <w:b/>
          <w:sz w:val="30"/>
          <w:szCs w:val="30"/>
        </w:rPr>
        <w:t xml:space="preserve">参加政府采购活动前 3年内在经营活动中没有重大违法记录的</w:t>
      </w:r>
      <w:r>
        <w:rPr>
          <w:rFonts w:hint="eastAsia" w:ascii="宋体" w:hAnsi="宋体"/>
          <w:b/>
          <w:bCs/>
          <w:color w:val="000000"/>
          <w:sz w:val="24"/>
          <w:szCs w:val="24"/>
        </w:rPr>
      </w:r>
      <w:r/>
    </w:p>
    <w:p>
      <w:pPr>
        <w:ind w:firstLine="482"/>
        <w:jc w:val="center"/>
        <w:spacing w:after="160" w:line="400" w:lineRule="exact"/>
        <w:widowControl/>
        <w:rPr>
          <w:rFonts w:hint="eastAsia" w:ascii="宋体" w:hAnsi="宋体"/>
          <w:b/>
          <w:bCs/>
          <w:color w:val="000000"/>
          <w:sz w:val="24"/>
          <w:szCs w:val="24"/>
        </w:rPr>
      </w:pPr>
      <w:r>
        <w:rPr>
          <w:rFonts w:hint="eastAsia" w:ascii="宋体" w:hAnsi="宋体" w:eastAsia="宋体" w:cs="宋体"/>
          <w:b/>
          <w:sz w:val="30"/>
          <w:szCs w:val="30"/>
        </w:rPr>
        <w:t xml:space="preserve">书面声明</w:t>
      </w:r>
      <w:r/>
    </w:p>
    <w:p>
      <w:pPr>
        <w:ind w:firstLine="481"/>
        <w:pageBreakBefore w:val="0"/>
        <w:spacing w:line="360" w:lineRule="auto"/>
        <w:rPr>
          <w:rFonts w:hint="eastAsia" w:ascii="宋体" w:hAnsi="宋体"/>
          <w:bCs/>
          <w:color w:val="000000"/>
          <w:sz w:val="24"/>
          <w:szCs w:val="24"/>
        </w:rPr>
      </w:pPr>
      <w:r>
        <w:rPr>
          <w:rFonts w:hint="eastAsia" w:ascii="宋体" w:hAnsi="宋体"/>
          <w:bCs/>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1"/>
        <w:pageBreakBefore w:val="0"/>
        <w:spacing w:line="360" w:lineRule="auto"/>
        <w:rPr>
          <w:rFonts w:hint="eastAsia" w:ascii="宋体" w:hAnsi="宋体"/>
          <w:bCs/>
          <w:color w:val="000000"/>
          <w:sz w:val="24"/>
          <w:szCs w:val="24"/>
        </w:rPr>
      </w:pPr>
      <w:r>
        <w:rPr>
          <w:rFonts w:hint="eastAsia" w:ascii="宋体" w:hAnsi="宋体"/>
          <w:bCs/>
          <w:color w:val="000000"/>
          <w:sz w:val="24"/>
          <w:szCs w:val="24"/>
        </w:rPr>
      </w:r>
      <w:r/>
    </w:p>
    <w:p>
      <w:pPr>
        <w:ind w:firstLine="492"/>
        <w:pageBreakBefore w:val="0"/>
        <w:spacing w:line="360" w:lineRule="auto"/>
        <w:rPr>
          <w:rFonts w:hint="eastAsia" w:ascii="宋体" w:hAnsi="宋体"/>
          <w:bCs/>
          <w:color w:val="000000"/>
          <w:sz w:val="24"/>
          <w:szCs w:val="24"/>
        </w:rPr>
      </w:pPr>
      <w:r>
        <w:rPr>
          <w:rFonts w:hint="eastAsia" w:ascii="宋体" w:hAnsi="宋体"/>
          <w:bCs/>
          <w:color w:val="000000"/>
          <w:sz w:val="24"/>
          <w:szCs w:val="24"/>
        </w:rPr>
        <w:t xml:space="preserve">供应商（</w:t>
      </w:r>
      <w:r>
        <w:rPr>
          <w:rFonts w:hint="eastAsia" w:ascii="宋体" w:hAnsi="宋体"/>
          <w:color w:val="000000"/>
          <w:sz w:val="24"/>
          <w:szCs w:val="21"/>
        </w:rPr>
        <w:t xml:space="preserve">加盖公章</w:t>
      </w:r>
      <w:r>
        <w:rPr>
          <w:rFonts w:hint="eastAsia" w:ascii="宋体" w:hAnsi="宋体"/>
          <w:bCs/>
          <w:color w:val="000000"/>
          <w:sz w:val="24"/>
          <w:szCs w:val="24"/>
        </w:rPr>
        <w:t xml:space="preserve">）：          </w:t>
      </w:r>
      <w:r/>
    </w:p>
    <w:p>
      <w:pPr>
        <w:ind w:firstLine="492"/>
        <w:pageBreakBefore w:val="0"/>
        <w:spacing w:line="360" w:lineRule="auto"/>
        <w:rPr>
          <w:rFonts w:hint="eastAsia" w:ascii="宋体" w:hAnsi="宋体"/>
          <w:bCs/>
          <w:color w:val="000000"/>
          <w:sz w:val="24"/>
          <w:szCs w:val="24"/>
        </w:rPr>
      </w:pPr>
      <w:r>
        <w:rPr>
          <w:rFonts w:hint="eastAsia" w:ascii="宋体" w:hAnsi="宋体"/>
          <w:bCs/>
          <w:color w:val="000000"/>
          <w:sz w:val="24"/>
          <w:szCs w:val="24"/>
        </w:rPr>
      </w:r>
      <w:r/>
    </w:p>
    <w:p>
      <w:pPr>
        <w:ind w:firstLine="492"/>
        <w:pageBreakBefore w:val="0"/>
        <w:spacing w:line="360" w:lineRule="auto"/>
        <w:rPr>
          <w:rFonts w:hint="eastAsia" w:ascii="宋体" w:hAnsi="宋体"/>
          <w:bCs/>
          <w:color w:val="000000"/>
          <w:sz w:val="24"/>
          <w:szCs w:val="24"/>
        </w:rPr>
      </w:pPr>
      <w:r>
        <w:rPr>
          <w:rFonts w:hint="eastAsia" w:ascii="宋体" w:hAnsi="宋体"/>
          <w:bCs/>
          <w:color w:val="000000"/>
          <w:sz w:val="24"/>
          <w:szCs w:val="24"/>
        </w:rPr>
        <w:t xml:space="preserve">法定代表人或其委托代理人（签名或签章）：</w:t>
      </w:r>
      <w:r/>
    </w:p>
    <w:p>
      <w:pPr>
        <w:ind w:firstLine="492"/>
        <w:pageBreakBefore w:val="0"/>
        <w:spacing w:line="360" w:lineRule="auto"/>
        <w:rPr>
          <w:rFonts w:hint="eastAsia" w:ascii="宋体" w:hAnsi="宋体"/>
          <w:bCs/>
          <w:color w:val="000000"/>
          <w:sz w:val="24"/>
          <w:szCs w:val="24"/>
        </w:rPr>
      </w:pPr>
      <w:r>
        <w:rPr>
          <w:rFonts w:hint="eastAsia" w:ascii="宋体" w:hAnsi="宋体"/>
          <w:bCs/>
          <w:color w:val="000000"/>
          <w:sz w:val="24"/>
          <w:szCs w:val="24"/>
        </w:rPr>
      </w:r>
      <w:r/>
    </w:p>
    <w:p>
      <w:pPr>
        <w:ind w:firstLine="492"/>
        <w:pageBreakBefore w:val="0"/>
        <w:spacing w:line="360" w:lineRule="auto"/>
        <w:rPr>
          <w:rFonts w:hint="eastAsia" w:ascii="宋体" w:hAnsi="宋体"/>
          <w:bCs/>
          <w:color w:val="000000"/>
          <w:sz w:val="24"/>
          <w:szCs w:val="24"/>
        </w:rPr>
      </w:pPr>
      <w:r>
        <w:rPr>
          <w:rFonts w:hint="eastAsia" w:ascii="宋体" w:hAnsi="宋体"/>
          <w:bCs/>
          <w:color w:val="000000"/>
          <w:sz w:val="24"/>
          <w:szCs w:val="24"/>
        </w:rPr>
        <w:t xml:space="preserve">日期：</w:t>
      </w:r>
      <w:r/>
    </w:p>
    <w:p>
      <w:pPr>
        <w:ind w:firstLine="481"/>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ageBreakBefore w:val="0"/>
        <w:spacing w:line="360" w:lineRule="auto"/>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ageBreakBefore w:val="0"/>
        <w:spacing w:line="360" w:lineRule="auto"/>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ageBreakBefore w:val="0"/>
        <w:spacing w:line="360" w:lineRule="auto"/>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ageBreakBefore w:val="0"/>
        <w:spacing w:line="360" w:lineRule="auto"/>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ageBreakBefore w:val="0"/>
        <w:spacing w:line="360" w:lineRule="auto"/>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ageBreakBefore w:val="0"/>
        <w:spacing w:line="360" w:lineRule="auto"/>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ageBreakBefore w:val="0"/>
        <w:spacing w:line="360" w:lineRule="auto"/>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ageBreakBefore w:val="0"/>
        <w:spacing w:line="360" w:lineRule="auto"/>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0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0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ageBreakBefore w:val="0"/>
        <w:spacing w:line="360" w:lineRule="auto"/>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jc w:val="center"/>
        <w:pageBreakBefore w:val="0"/>
        <w:spacing w:line="360" w:lineRule="auto"/>
        <w:rPr>
          <w:rFonts w:hint="eastAsia" w:ascii="宋体" w:hAnsi="宋体" w:eastAsia="宋体" w:cs="宋体"/>
          <w:b/>
          <w:bCs/>
          <w:i w:val="0"/>
          <w:iCs/>
          <w:color w:val="000000"/>
          <w:sz w:val="28"/>
          <w:szCs w:val="28"/>
          <w:u w:val="none"/>
        </w:rPr>
      </w:pPr>
      <w:r>
        <w:rPr>
          <w:rFonts w:hint="eastAsia" w:ascii="宋体" w:hAnsi="宋体" w:eastAsia="宋体" w:cs="宋体"/>
          <w:b/>
          <w:bCs/>
          <w:i w:val="0"/>
          <w:iCs/>
          <w:color w:val="000000"/>
          <w:sz w:val="28"/>
          <w:szCs w:val="28"/>
          <w:u w:val="none"/>
        </w:rPr>
        <w:t xml:space="preserve">特定资格要求的证明文件</w:t>
      </w:r>
      <w:r/>
    </w:p>
    <w:p>
      <w:pPr>
        <w:pageBreakBefore w:val="0"/>
        <w:spacing w:line="360" w:lineRule="auto"/>
        <w:rPr>
          <w:rFonts w:hint="eastAsia" w:ascii="宋体" w:hAnsi="宋体"/>
          <w:bCs/>
          <w:color w:val="000000"/>
          <w:sz w:val="24"/>
          <w:szCs w:val="21"/>
        </w:rPr>
      </w:pPr>
      <w:r>
        <w:rPr>
          <w:rFonts w:hint="eastAsia" w:ascii="宋体" w:hAnsi="宋体"/>
          <w:color w:val="000000"/>
          <w:sz w:val="24"/>
          <w:szCs w:val="21"/>
        </w:rPr>
        <w:t xml:space="preserve">   如果本项目申请人的特定资格要求中要求提供的，</w:t>
      </w:r>
      <w:r>
        <w:rPr>
          <w:rFonts w:hint="eastAsia" w:ascii="宋体" w:hAnsi="宋体"/>
          <w:color w:val="000000"/>
          <w:sz w:val="24"/>
          <w:szCs w:val="21"/>
          <w:lang w:val="en-US" w:eastAsia="zh-CN"/>
        </w:rPr>
        <w:t xml:space="preserve">复印件加盖公章</w:t>
      </w:r>
      <w:r>
        <w:rPr>
          <w:rFonts w:hint="eastAsia" w:ascii="宋体" w:hAnsi="宋体"/>
          <w:color w:val="000000"/>
          <w:sz w:val="24"/>
          <w:szCs w:val="21"/>
        </w:rPr>
        <w:t xml:space="preserve">。</w:t>
      </w:r>
      <w:bookmarkEnd w:id="202"/>
      <w:r/>
      <w:bookmarkEnd w:id="203"/>
      <w:r/>
      <w:bookmarkEnd w:id="204"/>
      <w:r/>
      <w:r/>
    </w:p>
    <w:p>
      <w:pPr>
        <w:pageBreakBefore w:val="0"/>
        <w:spacing w:line="360" w:lineRule="auto"/>
        <w:rPr>
          <w:rFonts w:hint="eastAsia" w:ascii="宋体" w:hAnsi="宋体"/>
          <w:bCs/>
          <w:color w:val="000000"/>
          <w:sz w:val="24"/>
          <w:szCs w:val="21"/>
        </w:rPr>
      </w:pPr>
      <w:r/>
      <w:bookmarkStart w:id="205" w:name="_Toc120614284"/>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numPr>
          <w:ilvl w:val="0"/>
          <w:numId w:val="0"/>
        </w:numPr>
        <w:jc w:val="center"/>
        <w:spacing w:line="360" w:lineRule="exact"/>
        <w:rPr>
          <w:rFonts w:hint="eastAsia" w:ascii="宋体" w:hAnsi="宋体"/>
          <w:b/>
          <w:sz w:val="36"/>
          <w:szCs w:val="36"/>
        </w:rPr>
      </w:pPr>
      <w:r>
        <w:rPr>
          <w:rFonts w:hint="eastAsia" w:ascii="宋体" w:hAnsi="宋体"/>
          <w:b/>
          <w:sz w:val="36"/>
          <w:szCs w:val="36"/>
        </w:rPr>
      </w:r>
      <w:r/>
    </w:p>
    <w:p>
      <w:pPr>
        <w:numPr>
          <w:ilvl w:val="0"/>
          <w:numId w:val="0"/>
        </w:numPr>
        <w:jc w:val="center"/>
        <w:spacing w:line="360" w:lineRule="exact"/>
        <w:rPr>
          <w:rFonts w:hint="eastAsia" w:ascii="宋体" w:hAnsi="宋体"/>
          <w:b/>
          <w:sz w:val="36"/>
          <w:szCs w:val="36"/>
        </w:rPr>
      </w:pPr>
      <w:r>
        <w:rPr>
          <w:rFonts w:hint="eastAsia" w:ascii="宋体" w:hAnsi="宋体"/>
          <w:b/>
          <w:sz w:val="36"/>
          <w:szCs w:val="36"/>
        </w:rPr>
        <w:t xml:space="preserve">授权委托书</w:t>
      </w:r>
      <w:r/>
    </w:p>
    <w:p>
      <w:pPr>
        <w:spacing w:line="360" w:lineRule="auto"/>
        <w:rPr>
          <w:rFonts w:hint="eastAsia" w:ascii="宋体" w:hAnsi="宋体"/>
          <w:sz w:val="24"/>
          <w:szCs w:val="20"/>
        </w:rPr>
      </w:pPr>
      <w:r>
        <w:rPr>
          <w:rFonts w:ascii="宋体" w:hAnsi="宋体"/>
          <w:sz w:val="24"/>
        </w:rPr>
        <w:t xml:space="preserve">致：</w:t>
      </w:r>
      <w:r>
        <w:rPr>
          <w:rFonts w:hint="eastAsia" w:ascii="宋体" w:hAnsi="宋体"/>
          <w:sz w:val="24"/>
          <w:szCs w:val="20"/>
        </w:rPr>
        <w:t xml:space="preserve"> </w:t>
      </w:r>
      <w:r/>
    </w:p>
    <w:p>
      <w:pPr>
        <w:ind w:firstLine="420"/>
        <w:spacing w:line="360" w:lineRule="auto"/>
        <w:rPr>
          <w:rFonts w:hint="eastAsia" w:ascii="宋体" w:hAnsi="宋体"/>
          <w:sz w:val="24"/>
          <w:szCs w:val="20"/>
        </w:rPr>
      </w:pPr>
      <w:r>
        <w:rPr>
          <w:rFonts w:hint="eastAsia" w:ascii="宋体" w:hAnsi="宋体"/>
          <w:sz w:val="24"/>
          <w:szCs w:val="20"/>
        </w:rPr>
        <w:t xml:space="preserve">本人</w:t>
      </w:r>
      <w:r>
        <w:rPr>
          <w:rFonts w:ascii="宋体" w:hAnsi="宋体"/>
          <w:sz w:val="24"/>
          <w:lang w:val="zh-CN"/>
        </w:rPr>
        <w:t xml:space="preserve">_______</w:t>
      </w:r>
      <w:r>
        <w:rPr>
          <w:rFonts w:ascii="宋体" w:hAnsi="宋体"/>
          <w:sz w:val="24"/>
          <w:szCs w:val="20"/>
        </w:rPr>
        <w:t xml:space="preserve">（</w:t>
      </w:r>
      <w:r>
        <w:rPr>
          <w:rFonts w:hint="eastAsia" w:ascii="宋体" w:hAnsi="宋体"/>
          <w:sz w:val="24"/>
          <w:szCs w:val="20"/>
        </w:rPr>
        <w:t xml:space="preserve">姓名</w:t>
      </w:r>
      <w:r>
        <w:rPr>
          <w:rFonts w:ascii="宋体" w:hAnsi="宋体"/>
          <w:sz w:val="24"/>
          <w:szCs w:val="20"/>
        </w:rPr>
        <w:t xml:space="preserve">）</w:t>
      </w:r>
      <w:r>
        <w:rPr>
          <w:rFonts w:hint="eastAsia" w:ascii="宋体" w:hAnsi="宋体"/>
          <w:sz w:val="24"/>
          <w:szCs w:val="20"/>
        </w:rPr>
        <w:t xml:space="preserve">系</w:t>
      </w:r>
      <w:r>
        <w:rPr>
          <w:rFonts w:ascii="宋体" w:hAnsi="宋体"/>
          <w:sz w:val="24"/>
          <w:lang w:val="zh-CN"/>
        </w:rPr>
        <w:t xml:space="preserve">________________</w:t>
      </w:r>
      <w:r>
        <w:rPr>
          <w:rFonts w:ascii="宋体" w:hAnsi="宋体"/>
          <w:sz w:val="24"/>
          <w:szCs w:val="20"/>
        </w:rPr>
        <w:t xml:space="preserve">（</w:t>
      </w:r>
      <w:r>
        <w:rPr>
          <w:rFonts w:hint="eastAsia" w:ascii="宋体" w:hAnsi="宋体"/>
          <w:sz w:val="24"/>
          <w:szCs w:val="20"/>
        </w:rPr>
        <w:t xml:space="preserve">投标人</w:t>
      </w:r>
      <w:r>
        <w:rPr>
          <w:rFonts w:ascii="宋体" w:hAnsi="宋体"/>
          <w:sz w:val="24"/>
          <w:szCs w:val="20"/>
        </w:rPr>
        <w:t xml:space="preserve">名称）</w:t>
      </w:r>
      <w:r>
        <w:rPr>
          <w:rFonts w:hint="eastAsia" w:ascii="宋体" w:hAnsi="宋体"/>
          <w:sz w:val="24"/>
          <w:szCs w:val="20"/>
        </w:rPr>
        <w:t xml:space="preserve">的</w:t>
      </w:r>
      <w:r>
        <w:rPr>
          <w:rFonts w:ascii="宋体" w:hAnsi="宋体"/>
          <w:sz w:val="24"/>
          <w:szCs w:val="20"/>
        </w:rPr>
        <w:t xml:space="preserve">法定代表人（</w:t>
      </w:r>
      <w:r>
        <w:rPr>
          <w:rFonts w:hint="eastAsia" w:ascii="宋体" w:hAnsi="宋体"/>
          <w:sz w:val="24"/>
          <w:szCs w:val="20"/>
        </w:rPr>
        <w:t xml:space="preserve">单位</w:t>
      </w:r>
      <w:r>
        <w:rPr>
          <w:rFonts w:ascii="宋体" w:hAnsi="宋体"/>
          <w:sz w:val="24"/>
          <w:szCs w:val="20"/>
        </w:rPr>
        <w:t xml:space="preserve">负责人）</w:t>
      </w:r>
      <w:r>
        <w:rPr>
          <w:rFonts w:hint="eastAsia" w:ascii="宋体" w:hAnsi="宋体"/>
          <w:sz w:val="24"/>
          <w:szCs w:val="20"/>
        </w:rPr>
        <w:t xml:space="preserve">，</w:t>
      </w:r>
      <w:r>
        <w:rPr>
          <w:rFonts w:ascii="宋体" w:hAnsi="宋体"/>
          <w:sz w:val="24"/>
          <w:szCs w:val="20"/>
        </w:rPr>
        <w:t xml:space="preserve">现委托</w:t>
      </w:r>
      <w:r>
        <w:rPr>
          <w:rFonts w:ascii="宋体" w:hAnsi="宋体"/>
          <w:sz w:val="24"/>
          <w:lang w:val="zh-CN"/>
        </w:rPr>
        <w:t xml:space="preserve">_______</w:t>
      </w:r>
      <w:r>
        <w:rPr>
          <w:rFonts w:ascii="宋体" w:hAnsi="宋体"/>
          <w:sz w:val="24"/>
          <w:szCs w:val="20"/>
        </w:rPr>
        <w:t xml:space="preserve">（</w:t>
      </w:r>
      <w:r>
        <w:rPr>
          <w:rFonts w:hint="eastAsia" w:ascii="宋体" w:hAnsi="宋体"/>
          <w:sz w:val="24"/>
          <w:szCs w:val="20"/>
        </w:rPr>
        <w:t xml:space="preserve">姓名</w:t>
      </w:r>
      <w:r>
        <w:rPr>
          <w:rFonts w:ascii="宋体" w:hAnsi="宋体"/>
          <w:sz w:val="24"/>
          <w:szCs w:val="20"/>
        </w:rPr>
        <w:t xml:space="preserve">）</w:t>
      </w:r>
      <w:r>
        <w:rPr>
          <w:rFonts w:hint="eastAsia" w:ascii="宋体" w:hAnsi="宋体"/>
          <w:sz w:val="24"/>
          <w:szCs w:val="20"/>
        </w:rPr>
        <w:t xml:space="preserve">为</w:t>
      </w:r>
      <w:r>
        <w:rPr>
          <w:rFonts w:ascii="宋体" w:hAnsi="宋体"/>
          <w:sz w:val="24"/>
          <w:szCs w:val="20"/>
        </w:rPr>
        <w:t xml:space="preserve">我方代理人。</w:t>
      </w:r>
      <w:r>
        <w:rPr>
          <w:rFonts w:hint="eastAsia" w:ascii="宋体" w:hAnsi="宋体"/>
          <w:sz w:val="24"/>
          <w:szCs w:val="20"/>
        </w:rPr>
        <w:t xml:space="preserve">代理人根据</w:t>
      </w:r>
      <w:r>
        <w:rPr>
          <w:rFonts w:ascii="宋体" w:hAnsi="宋体"/>
          <w:sz w:val="24"/>
          <w:szCs w:val="20"/>
        </w:rPr>
        <w:t xml:space="preserve">授权，以我方名义签署、澄清确认、递交、撤回、修改</w:t>
      </w:r>
      <w:r>
        <w:rPr>
          <w:rFonts w:hint="eastAsia"/>
          <w:sz w:val="24"/>
          <w:u w:val="single"/>
        </w:rPr>
        <w:t xml:space="preserve"> </w:t>
      </w:r>
      <w:r>
        <w:rPr>
          <w:sz w:val="24"/>
          <w:u w:val="single"/>
        </w:rPr>
        <w:t xml:space="preserve">                   </w:t>
      </w:r>
      <w:r>
        <w:rPr>
          <w:rFonts w:hint="eastAsia"/>
          <w:sz w:val="24"/>
        </w:rPr>
        <w:t xml:space="preserve">项目（项目编号：</w:t>
      </w:r>
      <w:r>
        <w:rPr>
          <w:rFonts w:hAnsi="宋体"/>
          <w:sz w:val="24"/>
          <w:u w:val="single"/>
        </w:rPr>
        <w:t xml:space="preserve">          </w:t>
      </w:r>
      <w:r>
        <w:rPr>
          <w:rFonts w:hint="eastAsia"/>
          <w:sz w:val="24"/>
        </w:rPr>
        <w:t xml:space="preserve">）</w:t>
      </w:r>
      <w:r>
        <w:rPr>
          <w:rFonts w:hint="eastAsia" w:ascii="宋体" w:hAnsi="宋体"/>
          <w:sz w:val="24"/>
          <w:szCs w:val="20"/>
        </w:rPr>
        <w:t xml:space="preserve">投标</w:t>
      </w:r>
      <w:r>
        <w:rPr>
          <w:rFonts w:ascii="宋体" w:hAnsi="宋体"/>
          <w:sz w:val="24"/>
          <w:szCs w:val="20"/>
        </w:rPr>
        <w:t xml:space="preserve">文件</w:t>
      </w:r>
      <w:r>
        <w:rPr>
          <w:rFonts w:hint="eastAsia" w:ascii="宋体" w:hAnsi="宋体"/>
          <w:sz w:val="24"/>
          <w:szCs w:val="20"/>
        </w:rPr>
        <w:t xml:space="preserve">和</w:t>
      </w:r>
      <w:r>
        <w:rPr>
          <w:rFonts w:ascii="宋体" w:hAnsi="宋体"/>
          <w:sz w:val="24"/>
          <w:szCs w:val="20"/>
        </w:rPr>
        <w:t xml:space="preserve">处理有关事宜，其法律后果由我方承担。</w:t>
      </w:r>
      <w:r/>
    </w:p>
    <w:p>
      <w:pPr>
        <w:ind w:firstLine="420"/>
        <w:spacing w:line="360" w:lineRule="auto"/>
        <w:rPr>
          <w:rFonts w:hint="eastAsia" w:ascii="宋体" w:hAnsi="宋体"/>
          <w:sz w:val="24"/>
          <w:szCs w:val="20"/>
        </w:rPr>
      </w:pPr>
      <w:r>
        <w:rPr>
          <w:rFonts w:hint="eastAsia" w:ascii="宋体" w:hAnsi="宋体"/>
          <w:sz w:val="24"/>
          <w:szCs w:val="20"/>
        </w:rPr>
        <w:t xml:space="preserve">委托</w:t>
      </w:r>
      <w:r>
        <w:rPr>
          <w:rFonts w:ascii="宋体" w:hAnsi="宋体"/>
          <w:sz w:val="24"/>
          <w:szCs w:val="20"/>
        </w:rPr>
        <w:t xml:space="preserve">期限：自本</w:t>
      </w:r>
      <w:r>
        <w:rPr>
          <w:rFonts w:hint="eastAsia" w:ascii="宋体" w:hAnsi="宋体"/>
          <w:sz w:val="24"/>
          <w:szCs w:val="20"/>
        </w:rPr>
        <w:t xml:space="preserve">授权</w:t>
      </w:r>
      <w:r>
        <w:rPr>
          <w:rFonts w:ascii="宋体" w:hAnsi="宋体"/>
          <w:sz w:val="24"/>
          <w:szCs w:val="20"/>
        </w:rPr>
        <w:t xml:space="preserve">委托书签署之日起至</w:t>
      </w:r>
      <w:r>
        <w:rPr>
          <w:rFonts w:hint="eastAsia" w:ascii="宋体" w:hAnsi="宋体"/>
          <w:sz w:val="24"/>
          <w:szCs w:val="20"/>
        </w:rPr>
        <w:t xml:space="preserve">响应</w:t>
      </w:r>
      <w:r>
        <w:rPr>
          <w:rFonts w:ascii="宋体" w:hAnsi="宋体"/>
          <w:sz w:val="24"/>
          <w:szCs w:val="20"/>
        </w:rPr>
        <w:t xml:space="preserve">有效期</w:t>
      </w:r>
      <w:r>
        <w:rPr>
          <w:rFonts w:hint="eastAsia" w:ascii="宋体" w:hAnsi="宋体"/>
          <w:sz w:val="24"/>
          <w:szCs w:val="20"/>
        </w:rPr>
        <w:t xml:space="preserve">届满</w:t>
      </w:r>
      <w:r>
        <w:rPr>
          <w:rFonts w:ascii="宋体" w:hAnsi="宋体"/>
          <w:sz w:val="24"/>
          <w:szCs w:val="20"/>
        </w:rPr>
        <w:t xml:space="preserve">之日止。</w:t>
      </w:r>
      <w:r/>
    </w:p>
    <w:p>
      <w:pPr>
        <w:ind w:firstLine="420"/>
        <w:spacing w:line="360" w:lineRule="auto"/>
        <w:rPr>
          <w:rFonts w:hint="eastAsia" w:ascii="宋体" w:hAnsi="宋体"/>
          <w:sz w:val="24"/>
          <w:szCs w:val="20"/>
        </w:rPr>
      </w:pPr>
      <w:r>
        <w:rPr>
          <w:rFonts w:hint="eastAsia" w:ascii="宋体" w:hAnsi="宋体"/>
          <w:sz w:val="24"/>
          <w:szCs w:val="20"/>
        </w:rPr>
        <w:t xml:space="preserve">代理人</w:t>
      </w:r>
      <w:r>
        <w:rPr>
          <w:rFonts w:ascii="宋体" w:hAnsi="宋体"/>
          <w:sz w:val="24"/>
          <w:szCs w:val="20"/>
        </w:rPr>
        <w:t xml:space="preserve">无转委托权。</w:t>
      </w:r>
      <w:r/>
    </w:p>
    <w:p>
      <w:pPr>
        <w:spacing w:line="360" w:lineRule="auto"/>
        <w:rPr>
          <w:rFonts w:hint="eastAsia" w:ascii="宋体" w:hAnsi="宋体"/>
          <w:sz w:val="24"/>
          <w:lang w:val="zh-CN"/>
        </w:rPr>
      </w:pPr>
      <w:r>
        <w:rPr>
          <w:rFonts w:hint="eastAsia" w:ascii="宋体" w:hAnsi="宋体"/>
          <w:sz w:val="24"/>
        </w:rPr>
        <w:t xml:space="preserve">投标人</w:t>
      </w:r>
      <w:r>
        <w:rPr>
          <w:rFonts w:ascii="宋体" w:hAnsi="宋体"/>
          <w:sz w:val="24"/>
        </w:rPr>
        <w:t xml:space="preserve">名称（加盖公章）</w:t>
      </w:r>
      <w:r>
        <w:rPr>
          <w:rFonts w:ascii="宋体" w:hAnsi="宋体"/>
          <w:sz w:val="24"/>
          <w:lang w:val="zh-CN"/>
        </w:rPr>
        <w:t xml:space="preserve">：________________</w:t>
      </w:r>
      <w:r/>
    </w:p>
    <w:p>
      <w:pPr>
        <w:spacing w:line="360" w:lineRule="auto"/>
        <w:rPr>
          <w:rFonts w:hint="eastAsia" w:ascii="宋体" w:hAnsi="宋体"/>
          <w:sz w:val="24"/>
          <w:szCs w:val="20"/>
        </w:rPr>
      </w:pPr>
      <w:r>
        <w:rPr>
          <w:rFonts w:ascii="宋体" w:hAnsi="宋体"/>
          <w:sz w:val="24"/>
          <w:szCs w:val="20"/>
        </w:rPr>
        <w:t xml:space="preserve">法定代表人（签字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ascii="宋体" w:hAnsi="宋体"/>
          <w:sz w:val="24"/>
          <w:szCs w:val="20"/>
        </w:rPr>
        <w:t xml:space="preserve">：</w:t>
      </w:r>
      <w:r>
        <w:rPr>
          <w:rFonts w:ascii="宋体" w:hAnsi="宋体"/>
          <w:sz w:val="24"/>
          <w:lang w:val="zh-CN"/>
        </w:rPr>
        <w:t xml:space="preserve">________________</w:t>
      </w:r>
      <w:r/>
    </w:p>
    <w:p>
      <w:pPr>
        <w:spacing w:line="360" w:lineRule="auto"/>
        <w:rPr>
          <w:rFonts w:hint="eastAsia" w:ascii="宋体" w:hAnsi="宋体"/>
          <w:sz w:val="24"/>
          <w:lang w:val="zh-CN"/>
        </w:rPr>
      </w:pPr>
      <w:r>
        <w:rPr>
          <w:rFonts w:hint="eastAsia" w:ascii="宋体" w:hAnsi="宋体"/>
          <w:sz w:val="24"/>
        </w:rPr>
        <w:t xml:space="preserve">委托代理</w:t>
      </w:r>
      <w:r>
        <w:rPr>
          <w:rFonts w:ascii="宋体" w:hAnsi="宋体"/>
          <w:sz w:val="24"/>
        </w:rPr>
        <w:t xml:space="preserve">人（签字</w:t>
      </w:r>
      <w:r>
        <w:rPr>
          <w:rFonts w:hint="eastAsia" w:ascii="宋体" w:hAnsi="宋体"/>
          <w:sz w:val="24"/>
        </w:rPr>
        <w:t xml:space="preserve">/签章</w:t>
      </w:r>
      <w:r>
        <w:rPr>
          <w:rFonts w:ascii="宋体" w:hAnsi="宋体"/>
          <w:sz w:val="24"/>
        </w:rPr>
        <w:t xml:space="preserve">）：</w:t>
      </w:r>
      <w:r>
        <w:rPr>
          <w:rFonts w:ascii="宋体" w:hAnsi="宋体"/>
          <w:sz w:val="24"/>
          <w:lang w:val="zh-CN"/>
        </w:rPr>
        <w:t xml:space="preserve">________________</w:t>
      </w:r>
      <w:r>
        <w:rPr>
          <w:rFonts w:ascii="宋体" w:hAnsi="宋体"/>
          <w:sz w:val="24"/>
        </w:rPr>
        <w:t xml:space="preserve">    </w:t>
      </w:r>
      <w:r>
        <w:rPr>
          <w:rFonts w:ascii="宋体" w:hAnsi="宋体"/>
          <w:sz w:val="24"/>
          <w:lang w:val="zh-CN"/>
        </w:rPr>
        <w:t xml:space="preserve">                      </w:t>
      </w:r>
      <w:r/>
    </w:p>
    <w:p>
      <w:pPr>
        <w:spacing w:line="360" w:lineRule="auto"/>
        <w:rPr>
          <w:rFonts w:hint="eastAsia" w:ascii="宋体" w:hAnsi="宋体"/>
          <w:sz w:val="24"/>
          <w:szCs w:val="20"/>
        </w:rPr>
      </w:pPr>
      <w:r>
        <w:rPr>
          <w:rFonts w:ascii="宋体" w:hAnsi="宋体"/>
          <w:sz w:val="24"/>
        </w:rPr>
        <w:t xml:space="preserve">日期：_____年______月______日</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法定代表人（单位负责人）有效期内的身份证</w:t>
      </w:r>
      <w:r>
        <w:rPr>
          <w:rFonts w:ascii="宋体" w:hAnsi="宋体"/>
          <w:b/>
          <w:sz w:val="24"/>
          <w:szCs w:val="20"/>
        </w:rPr>
        <w:t xml:space="preserve">正反面</w:t>
      </w:r>
      <w:r>
        <w:rPr>
          <w:rFonts w:ascii="宋体" w:hAnsi="宋体"/>
          <w:sz w:val="24"/>
          <w:szCs w:val="20"/>
        </w:rPr>
        <w:t xml:space="preserve">电子件：</w:t>
      </w:r>
      <w:r/>
    </w:p>
    <w:tbl>
      <w:tblPr>
        <w:tblStyle w:val="70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vAlign w:val="top"/>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委托代理人</w:t>
      </w:r>
      <w:r>
        <w:rPr>
          <w:rFonts w:ascii="宋体" w:hAnsi="宋体"/>
          <w:sz w:val="24"/>
          <w:szCs w:val="20"/>
        </w:rPr>
        <w:t xml:space="preserve">有效期内的身份证</w:t>
      </w:r>
      <w:r>
        <w:rPr>
          <w:rFonts w:ascii="宋体" w:hAnsi="宋体"/>
          <w:b/>
          <w:sz w:val="24"/>
          <w:szCs w:val="20"/>
        </w:rPr>
        <w:t xml:space="preserve">正反面</w:t>
      </w:r>
      <w:r>
        <w:rPr>
          <w:rFonts w:ascii="宋体" w:hAnsi="宋体"/>
          <w:sz w:val="24"/>
          <w:szCs w:val="20"/>
        </w:rPr>
        <w:t xml:space="preserve">电子件：</w:t>
      </w:r>
      <w:r/>
    </w:p>
    <w:tbl>
      <w:tblPr>
        <w:tblStyle w:val="70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vAlign w:val="top"/>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填报说明</w:t>
      </w:r>
      <w:r>
        <w:rPr>
          <w:rFonts w:ascii="宋体" w:hAnsi="宋体"/>
          <w:sz w:val="24"/>
          <w:szCs w:val="20"/>
        </w:rPr>
        <w:t xml:space="preserve">：</w:t>
      </w:r>
      <w:r/>
    </w:p>
    <w:p>
      <w:pPr>
        <w:ind w:firstLine="480"/>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ind w:firstLine="480"/>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2、</w:t>
      </w:r>
      <w:r>
        <w:rPr>
          <w:rFonts w:ascii="宋体" w:hAnsi="宋体"/>
          <w:sz w:val="24"/>
          <w:szCs w:val="20"/>
        </w:rPr>
        <w:t xml:space="preserve">若</w:t>
      </w:r>
      <w:r>
        <w:rPr>
          <w:rFonts w:hint="eastAsia" w:ascii="宋体" w:hAnsi="宋体"/>
          <w:sz w:val="24"/>
          <w:szCs w:val="20"/>
        </w:rPr>
        <w:t xml:space="preserve">投标</w:t>
      </w:r>
      <w:r>
        <w:rPr>
          <w:rFonts w:ascii="宋体" w:hAnsi="宋体"/>
          <w:sz w:val="24"/>
          <w:szCs w:val="20"/>
        </w:rPr>
        <w:t xml:space="preserve">文件中全部签字之处均为法定代表人（单位负责人）本人签署，则可不提供本《</w:t>
      </w:r>
      <w:r>
        <w:rPr>
          <w:rFonts w:hint="eastAsia" w:ascii="宋体" w:hAnsi="宋体"/>
          <w:sz w:val="24"/>
          <w:szCs w:val="20"/>
        </w:rPr>
        <w:t xml:space="preserve">授权委托书</w:t>
      </w:r>
      <w:r>
        <w:rPr>
          <w:rFonts w:ascii="宋体" w:hAnsi="宋体"/>
          <w:sz w:val="24"/>
          <w:szCs w:val="20"/>
        </w:rPr>
        <w:t xml:space="preserve">》，但须提供</w:t>
      </w:r>
      <w:r>
        <w:rPr>
          <w:rFonts w:hint="eastAsia" w:ascii="宋体" w:hAnsi="宋体"/>
          <w:sz w:val="24"/>
          <w:szCs w:val="20"/>
        </w:rPr>
        <w:t xml:space="preserve">《</w:t>
      </w:r>
      <w:r>
        <w:rPr>
          <w:rFonts w:ascii="宋体" w:hAnsi="宋体"/>
          <w:sz w:val="24"/>
          <w:szCs w:val="20"/>
        </w:rPr>
        <w:t xml:space="preserve">法定代表人（单位负责人）身份证</w:t>
      </w:r>
      <w:r>
        <w:rPr>
          <w:rFonts w:hint="eastAsia" w:ascii="宋体" w:hAnsi="宋体"/>
          <w:sz w:val="24"/>
          <w:szCs w:val="20"/>
        </w:rPr>
        <w:t xml:space="preserve">明》</w:t>
      </w:r>
      <w:r>
        <w:rPr>
          <w:rFonts w:ascii="宋体" w:hAnsi="宋体"/>
          <w:sz w:val="24"/>
          <w:szCs w:val="20"/>
        </w:rPr>
        <w:t xml:space="preserve">。</w:t>
      </w:r>
      <w:r/>
    </w:p>
    <w:p>
      <w:pPr>
        <w:numPr>
          <w:ilvl w:val="0"/>
          <w:numId w:val="0"/>
        </w:numPr>
        <w:ind w:firstLine="480"/>
        <w:jc w:val="both"/>
        <w:pageBreakBefore w:val="0"/>
        <w:spacing w:line="360" w:lineRule="auto"/>
        <w:rPr>
          <w:rFonts w:hint="eastAsia" w:ascii="宋体" w:hAnsi="宋体"/>
          <w:sz w:val="24"/>
          <w:szCs w:val="20"/>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numPr>
          <w:ilvl w:val="0"/>
          <w:numId w:val="0"/>
        </w:numPr>
        <w:jc w:val="both"/>
        <w:pageBreakBefore w:val="0"/>
        <w:spacing w:line="360" w:lineRule="auto"/>
        <w:rPr>
          <w:rFonts w:hint="eastAsia" w:ascii="宋体" w:hAnsi="宋体"/>
          <w:sz w:val="24"/>
          <w:szCs w:val="20"/>
        </w:rPr>
      </w:pPr>
      <w:r>
        <w:rPr>
          <w:rFonts w:hint="eastAsia" w:ascii="宋体" w:hAnsi="宋体"/>
          <w:sz w:val="24"/>
          <w:szCs w:val="20"/>
        </w:rPr>
      </w:r>
      <w:r/>
    </w:p>
    <w:p>
      <w:pPr>
        <w:numPr>
          <w:ilvl w:val="0"/>
          <w:numId w:val="0"/>
        </w:numPr>
        <w:jc w:val="both"/>
        <w:pageBreakBefore w:val="0"/>
        <w:spacing w:line="360" w:lineRule="auto"/>
        <w:rPr>
          <w:rFonts w:hint="eastAsia" w:ascii="宋体" w:hAnsi="宋体"/>
          <w:sz w:val="24"/>
          <w:szCs w:val="20"/>
        </w:rPr>
      </w:pPr>
      <w:r>
        <w:rPr>
          <w:rFonts w:hint="eastAsia" w:ascii="宋体" w:hAnsi="宋体"/>
          <w:sz w:val="24"/>
          <w:szCs w:val="20"/>
        </w:rPr>
      </w:r>
      <w:r/>
    </w:p>
    <w:p>
      <w:pPr>
        <w:pStyle w:val="706"/>
        <w:rPr>
          <w:rFonts w:hint="eastAsia"/>
        </w:rPr>
      </w:pPr>
      <w:r>
        <w:rPr>
          <w:rFonts w:hint="eastAsia"/>
        </w:rPr>
      </w:r>
      <w:r/>
    </w:p>
    <w:p>
      <w:pPr>
        <w:jc w:val="center"/>
        <w:spacing w:line="360" w:lineRule="exact"/>
        <w:rPr>
          <w:rFonts w:hint="eastAsia" w:ascii="宋体" w:hAnsi="宋体"/>
          <w:b/>
          <w:sz w:val="36"/>
          <w:szCs w:val="36"/>
        </w:rPr>
      </w:pPr>
      <w:r>
        <w:rPr>
          <w:rFonts w:ascii="宋体" w:hAnsi="宋体"/>
          <w:b/>
          <w:sz w:val="36"/>
          <w:szCs w:val="36"/>
        </w:rPr>
        <w:t xml:space="preserve">法定代表人（单位负责人）身份证明</w:t>
      </w:r>
      <w:r/>
    </w:p>
    <w:p>
      <w:pPr>
        <w:spacing w:line="200" w:lineRule="exact"/>
        <w:rPr>
          <w:rFonts w:hint="eastAsia" w:ascii="宋体" w:hAnsi="宋体"/>
          <w:sz w:val="20"/>
          <w:szCs w:val="20"/>
        </w:rPr>
      </w:pPr>
      <w:r>
        <w:rPr>
          <w:rFonts w:hint="eastAsia" w:ascii="宋体" w:hAnsi="宋体"/>
          <w:sz w:val="20"/>
          <w:szCs w:val="20"/>
        </w:rPr>
      </w:r>
      <w:r/>
    </w:p>
    <w:p>
      <w:pPr>
        <w:spacing w:line="360" w:lineRule="auto"/>
        <w:tabs>
          <w:tab w:val="left" w:pos="5580" w:leader="none"/>
        </w:tabs>
        <w:rPr>
          <w:rFonts w:hint="eastAsia" w:ascii="宋体" w:hAnsi="宋体"/>
          <w:sz w:val="24"/>
        </w:rPr>
      </w:pPr>
      <w:r>
        <w:rPr>
          <w:rFonts w:ascii="宋体" w:hAnsi="宋体"/>
          <w:sz w:val="24"/>
        </w:rPr>
        <w:t xml:space="preserve">致：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rPr>
      </w:pPr>
      <w:r>
        <w:rPr>
          <w:rFonts w:hint="eastAsia" w:ascii="宋体" w:hAnsi="宋体"/>
          <w:sz w:val="24"/>
        </w:rPr>
        <w:t xml:space="preserve">兹证明，</w:t>
      </w:r>
      <w:r>
        <w:rPr>
          <w:rFonts w:ascii="宋体" w:hAnsi="宋体"/>
          <w:sz w:val="24"/>
        </w:rPr>
        <w:t xml:space="preserve">姓名</w:t>
      </w:r>
      <w:r>
        <w:rPr>
          <w:rFonts w:hint="eastAsia" w:ascii="宋体" w:hAnsi="宋体"/>
          <w:sz w:val="24"/>
        </w:rPr>
        <w:t xml:space="preserve">：</w:t>
      </w:r>
      <w:r>
        <w:rPr>
          <w:rFonts w:ascii="宋体" w:hAnsi="宋体"/>
          <w:sz w:val="24"/>
        </w:rPr>
        <w:t xml:space="preserve">____性别：____年龄：____职务：____</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rPr>
      </w:pPr>
      <w:r>
        <w:rPr>
          <w:rFonts w:hint="eastAsia" w:ascii="宋体" w:hAnsi="宋体"/>
          <w:sz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sz w:val="24"/>
        </w:rPr>
      </w:pPr>
      <w:r>
        <w:rPr>
          <w:rFonts w:ascii="宋体" w:hAnsi="宋体"/>
          <w:sz w:val="24"/>
        </w:rPr>
        <w:t xml:space="preserve">系</w:t>
      </w:r>
      <w:r>
        <w:rPr>
          <w:rFonts w:ascii="宋体" w:hAnsi="宋体"/>
          <w:sz w:val="24"/>
          <w:u w:val="single"/>
        </w:rPr>
        <w:tab/>
      </w:r>
      <w:r>
        <w:rPr>
          <w:rFonts w:ascii="宋体" w:hAnsi="宋体"/>
          <w:sz w:val="24"/>
        </w:rPr>
        <w:t xml:space="preserve">（</w:t>
      </w:r>
      <w:r>
        <w:rPr>
          <w:rFonts w:hint="eastAsia" w:ascii="宋体" w:hAnsi="宋体"/>
          <w:sz w:val="24"/>
        </w:rPr>
        <w:t xml:space="preserve">投标人</w:t>
      </w:r>
      <w:r>
        <w:rPr>
          <w:rFonts w:ascii="宋体" w:hAnsi="宋体"/>
          <w:sz w:val="24"/>
        </w:rPr>
        <w:t xml:space="preserve">名称）的法定代表人。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rPr>
      </w:pPr>
      <w:r>
        <w:rPr>
          <w:rFonts w:hint="eastAsia" w:ascii="宋体" w:hAnsi="宋体"/>
          <w:sz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rPr>
      </w:pPr>
      <w:r>
        <w:rPr>
          <w:rFonts w:hint="eastAsia" w:ascii="宋体" w:hAnsi="宋体"/>
          <w:sz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rPr>
      </w:pPr>
      <w:r>
        <w:rPr>
          <w:rFonts w:hint="eastAsia" w:ascii="宋体" w:hAnsi="宋体"/>
          <w:sz w:val="24"/>
        </w:rPr>
      </w:r>
      <w:r/>
    </w:p>
    <w:p>
      <w:pPr>
        <w:ind w:right="-46"/>
        <w:spacing w:before="120" w:line="583" w:lineRule="auto"/>
        <w:tabs>
          <w:tab w:val="left" w:pos="567" w:leader="none"/>
        </w:tabs>
        <w:rPr>
          <w:rFonts w:hint="eastAsia" w:ascii="宋体" w:hAnsi="宋体"/>
          <w:spacing w:val="-3"/>
          <w:sz w:val="24"/>
        </w:rPr>
      </w:pPr>
      <w:r>
        <w:rPr>
          <w:rFonts w:ascii="宋体" w:hAnsi="宋体"/>
          <w:sz w:val="24"/>
        </w:rPr>
        <w:t xml:space="preserve">附：</w:t>
      </w:r>
      <w:r>
        <w:rPr>
          <w:rFonts w:ascii="宋体" w:hAnsi="宋体"/>
          <w:spacing w:val="-3"/>
          <w:sz w:val="24"/>
        </w:rPr>
        <w:t xml:space="preserve">法</w:t>
      </w:r>
      <w:r>
        <w:rPr>
          <w:rFonts w:ascii="宋体" w:hAnsi="宋体"/>
          <w:sz w:val="24"/>
        </w:rPr>
        <w:t xml:space="preserve">定</w:t>
      </w:r>
      <w:r>
        <w:rPr>
          <w:rFonts w:ascii="宋体" w:hAnsi="宋体"/>
          <w:spacing w:val="-3"/>
          <w:sz w:val="24"/>
        </w:rPr>
        <w:t xml:space="preserve">代</w:t>
      </w:r>
      <w:r>
        <w:rPr>
          <w:rFonts w:ascii="宋体" w:hAnsi="宋体"/>
          <w:sz w:val="24"/>
        </w:rPr>
        <w:t xml:space="preserve">表</w:t>
      </w:r>
      <w:r>
        <w:rPr>
          <w:rFonts w:ascii="宋体" w:hAnsi="宋体"/>
          <w:spacing w:val="-3"/>
          <w:sz w:val="24"/>
        </w:rPr>
        <w:t xml:space="preserve">人</w:t>
      </w:r>
      <w:r>
        <w:rPr>
          <w:rFonts w:ascii="宋体" w:hAnsi="宋体"/>
          <w:sz w:val="24"/>
        </w:rPr>
        <w:t xml:space="preserve">（</w:t>
      </w:r>
      <w:r>
        <w:rPr>
          <w:rFonts w:ascii="宋体" w:hAnsi="宋体"/>
          <w:spacing w:val="-3"/>
          <w:sz w:val="24"/>
        </w:rPr>
        <w:t xml:space="preserve">单</w:t>
      </w:r>
      <w:r>
        <w:rPr>
          <w:rFonts w:ascii="宋体" w:hAnsi="宋体"/>
          <w:sz w:val="24"/>
        </w:rPr>
        <w:t xml:space="preserve">位</w:t>
      </w:r>
      <w:r>
        <w:rPr>
          <w:rFonts w:ascii="宋体" w:hAnsi="宋体"/>
          <w:spacing w:val="-3"/>
          <w:sz w:val="24"/>
        </w:rPr>
        <w:t xml:space="preserve">负</w:t>
      </w:r>
      <w:r>
        <w:rPr>
          <w:rFonts w:ascii="宋体" w:hAnsi="宋体"/>
          <w:sz w:val="24"/>
        </w:rPr>
        <w:t xml:space="preserve">责人</w:t>
      </w:r>
      <w:r>
        <w:rPr>
          <w:rFonts w:ascii="宋体" w:hAnsi="宋体"/>
          <w:spacing w:val="-3"/>
          <w:sz w:val="24"/>
        </w:rPr>
        <w:t xml:space="preserve">）有效期内的身</w:t>
      </w:r>
      <w:r>
        <w:rPr>
          <w:rFonts w:hint="eastAsia" w:ascii="宋体" w:hAnsi="宋体"/>
          <w:spacing w:val="-3"/>
          <w:sz w:val="24"/>
        </w:rPr>
        <w:t xml:space="preserve">份</w:t>
      </w:r>
      <w:r>
        <w:rPr>
          <w:rFonts w:ascii="宋体" w:hAnsi="宋体"/>
          <w:spacing w:val="-3"/>
          <w:sz w:val="24"/>
        </w:rPr>
        <w:t xml:space="preserve">证正反面</w:t>
      </w:r>
      <w:r>
        <w:rPr>
          <w:rFonts w:hint="eastAsia" w:ascii="宋体" w:hAnsi="宋体"/>
          <w:spacing w:val="-3"/>
          <w:sz w:val="24"/>
        </w:rPr>
        <w:t xml:space="preserve">电子</w:t>
      </w:r>
      <w:r>
        <w:rPr>
          <w:rFonts w:ascii="宋体" w:hAnsi="宋体"/>
          <w:spacing w:val="-3"/>
          <w:sz w:val="24"/>
        </w:rPr>
        <w:t xml:space="preserve">件</w:t>
      </w:r>
      <w:r>
        <w:rPr>
          <w:rFonts w:hint="eastAsia" w:ascii="宋体" w:hAnsi="宋体"/>
          <w:spacing w:val="-3"/>
          <w:sz w:val="24"/>
        </w:rPr>
        <w:t xml:space="preserve">。</w:t>
      </w:r>
      <w:r/>
    </w:p>
    <w:tbl>
      <w:tblPr>
        <w:tblStyle w:val="70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vAlign w:val="top"/>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ind w:right="4305"/>
        <w:spacing w:before="120" w:line="583" w:lineRule="auto"/>
        <w:tabs>
          <w:tab w:val="left" w:pos="567" w:leader="none"/>
        </w:tabs>
        <w:rPr>
          <w:rFonts w:hint="eastAsia" w:ascii="宋体" w:hAnsi="宋体"/>
          <w:spacing w:val="-3"/>
          <w:sz w:val="24"/>
        </w:rPr>
      </w:pPr>
      <w:r>
        <w:rPr>
          <w:rFonts w:hint="eastAsia" w:ascii="宋体" w:hAnsi="宋体"/>
          <w:spacing w:val="-3"/>
          <w:sz w:val="24"/>
        </w:rPr>
      </w:r>
      <w:r/>
    </w:p>
    <w:p>
      <w:pPr>
        <w:ind w:right="4305"/>
        <w:spacing w:before="120" w:line="583" w:lineRule="auto"/>
        <w:tabs>
          <w:tab w:val="left" w:pos="567" w:leader="none"/>
        </w:tabs>
        <w:rPr>
          <w:rFonts w:hint="eastAsia" w:ascii="宋体" w:hAnsi="宋体"/>
          <w:spacing w:val="-3"/>
          <w:sz w:val="24"/>
        </w:rPr>
      </w:pPr>
      <w:r>
        <w:rPr>
          <w:rFonts w:hint="eastAsia" w:ascii="宋体" w:hAnsi="宋体"/>
          <w:spacing w:val="-3"/>
          <w:sz w:val="24"/>
        </w:rPr>
      </w:r>
      <w:r/>
    </w:p>
    <w:p>
      <w:pPr>
        <w:ind w:firstLine="2880"/>
        <w:spacing w:line="360" w:lineRule="auto"/>
        <w:rPr>
          <w:rFonts w:hint="eastAsia" w:ascii="宋体" w:hAnsi="宋体"/>
          <w:sz w:val="24"/>
          <w:lang w:val="zh-CN"/>
        </w:rPr>
      </w:pPr>
      <w:r>
        <w:rPr>
          <w:rFonts w:hint="eastAsia" w:ascii="宋体" w:hAnsi="宋体"/>
          <w:sz w:val="24"/>
        </w:rPr>
        <w:t xml:space="preserve">供应商</w:t>
      </w:r>
      <w:r>
        <w:rPr>
          <w:rFonts w:ascii="宋体" w:hAnsi="宋体"/>
          <w:sz w:val="24"/>
        </w:rPr>
        <w:t xml:space="preserve">名称</w:t>
      </w:r>
      <w:r>
        <w:rPr>
          <w:rFonts w:ascii="宋体" w:hAnsi="宋体"/>
          <w:sz w:val="24"/>
          <w:lang w:val="zh-CN"/>
        </w:rPr>
        <w:t xml:space="preserve">：</w:t>
      </w:r>
      <w:r>
        <w:rPr>
          <w:rFonts w:ascii="宋体" w:hAnsi="宋体"/>
          <w:sz w:val="24"/>
          <w:u w:val="none"/>
        </w:rPr>
        <w:t xml:space="preserve">（加盖公章）</w:t>
      </w:r>
      <w:r/>
    </w:p>
    <w:p>
      <w:pPr>
        <w:ind w:right="95" w:firstLine="2808"/>
        <w:spacing w:before="120" w:line="583" w:lineRule="auto"/>
        <w:tabs>
          <w:tab w:val="left" w:pos="567" w:leader="none"/>
        </w:tabs>
        <w:rPr>
          <w:rFonts w:hint="eastAsia" w:ascii="宋体" w:hAnsi="宋体"/>
          <w:sz w:val="24"/>
          <w:u w:val="single"/>
        </w:rPr>
      </w:pPr>
      <w:r>
        <w:rPr>
          <w:rFonts w:hint="eastAsia" w:ascii="宋体" w:hAnsi="宋体"/>
          <w:spacing w:val="-3"/>
          <w:sz w:val="24"/>
        </w:rPr>
        <w:t xml:space="preserve">法定代表人（签字</w:t>
      </w:r>
      <w:r>
        <w:rPr>
          <w:rFonts w:hint="eastAsia" w:ascii="宋体" w:hAnsi="宋体"/>
          <w:spacing w:val="-3"/>
          <w:sz w:val="24"/>
          <w:lang w:val="en-US" w:eastAsia="zh-CN"/>
        </w:rPr>
        <w:t xml:space="preserve">或</w:t>
      </w:r>
      <w:r>
        <w:rPr>
          <w:rFonts w:hint="eastAsia" w:ascii="宋体" w:hAnsi="宋体"/>
          <w:spacing w:val="-3"/>
          <w:sz w:val="24"/>
        </w:rPr>
        <w:t xml:space="preserve">签章）：</w:t>
      </w:r>
      <w:r/>
    </w:p>
    <w:p>
      <w:pPr>
        <w:ind w:firstLine="2880"/>
        <w:spacing w:line="360" w:lineRule="auto"/>
        <w:rPr>
          <w:rFonts w:hint="eastAsia" w:ascii="宋体" w:hAnsi="宋体"/>
          <w:sz w:val="24"/>
          <w:lang w:val="zh-CN"/>
        </w:rPr>
      </w:pPr>
      <w:r>
        <w:rPr>
          <w:rFonts w:ascii="宋体" w:hAnsi="宋体"/>
          <w:sz w:val="24"/>
        </w:rPr>
        <w:t xml:space="preserve">日期：</w:t>
      </w:r>
      <w:r>
        <w:rPr>
          <w:rFonts w:ascii="宋体" w:hAnsi="宋体"/>
          <w:sz w:val="24"/>
          <w:u w:val="none"/>
        </w:rPr>
        <w:t xml:space="preserve">_____年____月____</w:t>
      </w:r>
      <w:r>
        <w:rPr>
          <w:rFonts w:ascii="宋体" w:hAnsi="宋体"/>
          <w:sz w:val="24"/>
        </w:rPr>
        <w:t xml:space="preserve">日</w:t>
      </w:r>
      <w:r/>
    </w:p>
    <w:p>
      <w:pPr>
        <w:spacing w:line="560" w:lineRule="exact"/>
        <w:rPr>
          <w:rFonts w:hint="eastAsia" w:ascii="宋体" w:hAnsi="宋体" w:cs="宋体"/>
          <w:bCs/>
          <w:sz w:val="32"/>
          <w:szCs w:val="21"/>
        </w:rPr>
      </w:pPr>
      <w:r>
        <w:rPr>
          <w:rFonts w:ascii="宋体" w:hAnsi="宋体"/>
          <w:sz w:val="24"/>
        </w:rPr>
        <w:br w:type="page" w:clear="all"/>
      </w:r>
      <w:r/>
    </w:p>
    <w:p>
      <w:pPr>
        <w:jc w:val="center"/>
        <w:pageBreakBefore w:val="0"/>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中小企业声明函（货物）</w:t>
      </w:r>
      <w:r/>
    </w:p>
    <w:p>
      <w:pPr>
        <w:ind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本公司郑重声明，根据《政府采购促进中小企业发展管理办法》（财库﹝2020﹞46号）的规定，本公司参加</w:t>
      </w:r>
      <w:r>
        <w:rPr>
          <w:rFonts w:ascii="宋体" w:hAnsi="宋体"/>
          <w:color w:val="auto"/>
          <w:sz w:val="24"/>
          <w:szCs w:val="24"/>
          <w:highlight w:val="none"/>
          <w:u w:val="single"/>
        </w:rPr>
        <w:t xml:space="preserve">（单位名称）</w:t>
      </w:r>
      <w:r>
        <w:rPr>
          <w:rFonts w:ascii="宋体" w:hAnsi="宋体"/>
          <w:color w:val="auto"/>
          <w:sz w:val="24"/>
          <w:szCs w:val="24"/>
          <w:highlight w:val="none"/>
        </w:rPr>
        <w:t xml:space="preserve">的</w:t>
      </w:r>
      <w:r>
        <w:rPr>
          <w:rFonts w:ascii="宋体" w:hAnsi="宋体"/>
          <w:color w:val="auto"/>
          <w:sz w:val="24"/>
          <w:szCs w:val="24"/>
          <w:highlight w:val="none"/>
          <w:u w:val="single"/>
        </w:rPr>
        <w:t xml:space="preserve">（项目名称）</w:t>
      </w:r>
      <w:r>
        <w:rPr>
          <w:rFonts w:ascii="宋体" w:hAnsi="宋体"/>
          <w:color w:val="auto"/>
          <w:sz w:val="24"/>
          <w:szCs w:val="24"/>
          <w:highlight w:val="none"/>
        </w:rPr>
        <w:t xml:space="preserve">采购活动，提供的货物全部由符合政策要求的中小企业制造。相关企业的具体情况如下：</w:t>
      </w:r>
      <w:r/>
    </w:p>
    <w:p>
      <w:pPr>
        <w:ind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 1. </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货物</w:t>
      </w:r>
      <w:r>
        <w:rPr>
          <w:rFonts w:ascii="宋体" w:hAnsi="宋体"/>
          <w:color w:val="auto"/>
          <w:sz w:val="24"/>
          <w:szCs w:val="24"/>
          <w:highlight w:val="none"/>
          <w:u w:val="single"/>
        </w:rPr>
        <w:t xml:space="preserve">名称） </w:t>
      </w:r>
      <w:r>
        <w:rPr>
          <w:rFonts w:ascii="宋体" w:hAnsi="宋体"/>
          <w:color w:val="auto"/>
          <w:sz w:val="24"/>
          <w:szCs w:val="24"/>
          <w:highlight w:val="none"/>
        </w:rPr>
        <w:t xml:space="preserve">，属于</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lang w:eastAsia="zh-CN"/>
        </w:rPr>
        <w:t xml:space="preserve">招标文件</w:t>
      </w:r>
      <w:r>
        <w:rPr>
          <w:rFonts w:ascii="宋体" w:hAnsi="宋体"/>
          <w:color w:val="auto"/>
          <w:sz w:val="24"/>
          <w:szCs w:val="24"/>
          <w:highlight w:val="none"/>
          <w:u w:val="single"/>
        </w:rPr>
        <w:t xml:space="preserve">中明确的所属行业） </w:t>
      </w:r>
      <w:r>
        <w:rPr>
          <w:rFonts w:ascii="宋体" w:hAnsi="宋体"/>
          <w:color w:val="auto"/>
          <w:sz w:val="24"/>
          <w:szCs w:val="24"/>
          <w:highlight w:val="none"/>
        </w:rPr>
        <w:t xml:space="preserve">行业；制造商为</w:t>
      </w:r>
      <w:r>
        <w:rPr>
          <w:rFonts w:ascii="宋体" w:hAnsi="宋体"/>
          <w:color w:val="auto"/>
          <w:sz w:val="24"/>
          <w:szCs w:val="24"/>
          <w:highlight w:val="none"/>
          <w:u w:val="single"/>
        </w:rPr>
        <w:t xml:space="preserve">（企业名称）</w:t>
      </w:r>
      <w:r>
        <w:rPr>
          <w:rFonts w:ascii="宋体" w:hAnsi="宋体"/>
          <w:color w:val="auto"/>
          <w:sz w:val="24"/>
          <w:szCs w:val="24"/>
          <w:highlight w:val="none"/>
        </w:rPr>
        <w:t xml:space="preserve">，从业人员</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人，营业收入为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万元，资产总额为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万元，属于</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中型企业、</w:t>
      </w:r>
      <w:r>
        <w:rPr>
          <w:rFonts w:ascii="宋体" w:hAnsi="宋体"/>
          <w:color w:val="auto"/>
          <w:sz w:val="24"/>
          <w:szCs w:val="24"/>
          <w:highlight w:val="none"/>
          <w:u w:val="single"/>
        </w:rPr>
        <w:t xml:space="preserve">小型企业、微型企业）</w:t>
      </w:r>
      <w:r>
        <w:rPr>
          <w:rFonts w:ascii="宋体" w:hAnsi="宋体"/>
          <w:color w:val="auto"/>
          <w:sz w:val="24"/>
          <w:szCs w:val="24"/>
          <w:highlight w:val="none"/>
        </w:rPr>
        <w:t xml:space="preserve">； </w:t>
      </w:r>
      <w:r/>
    </w:p>
    <w:p>
      <w:pPr>
        <w:ind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 </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货物</w:t>
      </w:r>
      <w:r>
        <w:rPr>
          <w:rFonts w:ascii="宋体" w:hAnsi="宋体"/>
          <w:color w:val="auto"/>
          <w:sz w:val="24"/>
          <w:szCs w:val="24"/>
          <w:highlight w:val="none"/>
          <w:u w:val="single"/>
        </w:rPr>
        <w:t xml:space="preserve">名称） </w:t>
      </w:r>
      <w:r>
        <w:rPr>
          <w:rFonts w:ascii="宋体" w:hAnsi="宋体"/>
          <w:color w:val="auto"/>
          <w:sz w:val="24"/>
          <w:szCs w:val="24"/>
          <w:highlight w:val="none"/>
        </w:rPr>
        <w:t xml:space="preserve">，属于</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lang w:eastAsia="zh-CN"/>
        </w:rPr>
        <w:t xml:space="preserve">招标文件</w:t>
      </w:r>
      <w:r>
        <w:rPr>
          <w:rFonts w:ascii="宋体" w:hAnsi="宋体"/>
          <w:color w:val="auto"/>
          <w:sz w:val="24"/>
          <w:szCs w:val="24"/>
          <w:highlight w:val="none"/>
          <w:u w:val="single"/>
        </w:rPr>
        <w:t xml:space="preserve">中明确的所属行业） </w:t>
      </w:r>
      <w:r>
        <w:rPr>
          <w:rFonts w:ascii="宋体" w:hAnsi="宋体"/>
          <w:color w:val="auto"/>
          <w:sz w:val="24"/>
          <w:szCs w:val="24"/>
          <w:highlight w:val="none"/>
        </w:rPr>
        <w:t xml:space="preserve">行业；制造商为</w:t>
      </w:r>
      <w:r>
        <w:rPr>
          <w:rFonts w:ascii="宋体" w:hAnsi="宋体"/>
          <w:color w:val="auto"/>
          <w:sz w:val="24"/>
          <w:szCs w:val="24"/>
          <w:highlight w:val="none"/>
          <w:u w:val="single"/>
        </w:rPr>
        <w:t xml:space="preserve">（企业名称）</w:t>
      </w:r>
      <w:r>
        <w:rPr>
          <w:rFonts w:ascii="宋体" w:hAnsi="宋体"/>
          <w:color w:val="auto"/>
          <w:sz w:val="24"/>
          <w:szCs w:val="24"/>
          <w:highlight w:val="none"/>
        </w:rPr>
        <w:t xml:space="preserve">，从业人员</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人，营业收入为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万元，资产总额为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万元，属于</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中型企业、</w:t>
      </w:r>
      <w:r>
        <w:rPr>
          <w:rFonts w:ascii="宋体" w:hAnsi="宋体"/>
          <w:color w:val="auto"/>
          <w:sz w:val="24"/>
          <w:szCs w:val="24"/>
          <w:highlight w:val="none"/>
          <w:u w:val="single"/>
        </w:rPr>
        <w:t xml:space="preserve">小型企业、微型企业）</w:t>
      </w:r>
      <w:r>
        <w:rPr>
          <w:rFonts w:ascii="宋体" w:hAnsi="宋体"/>
          <w:color w:val="auto"/>
          <w:sz w:val="24"/>
          <w:szCs w:val="24"/>
          <w:highlight w:val="none"/>
        </w:rPr>
        <w:t xml:space="preserve">；</w:t>
      </w:r>
      <w:r/>
    </w:p>
    <w:p>
      <w:pPr>
        <w:ind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 …… </w:t>
      </w:r>
      <w:r/>
    </w:p>
    <w:p>
      <w:pPr>
        <w:ind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以上企业，不属于大企业的分支机构，不存在控股股东为大企业的情形，也不存在与大企业的负责人为同一人的情形。 </w:t>
      </w:r>
      <w:r/>
    </w:p>
    <w:p>
      <w:pPr>
        <w:ind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本企业对上述声明内容的真实性负责。如有虚假，将依法承担相应责任。 </w:t>
      </w:r>
      <w:r/>
    </w:p>
    <w:p>
      <w:pPr>
        <w:ind w:right="480" w:firstLine="49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w:t>
      </w:r>
      <w:r>
        <w:rPr>
          <w:rFonts w:hint="eastAsia" w:ascii="宋体" w:hAnsi="宋体"/>
          <w:color w:val="000000"/>
          <w:sz w:val="24"/>
          <w:szCs w:val="24"/>
        </w:rPr>
        <w:t xml:space="preserve">加盖公章</w:t>
      </w:r>
      <w:r>
        <w:rPr>
          <w:rFonts w:ascii="宋体" w:hAnsi="宋体"/>
          <w:color w:val="auto"/>
          <w:sz w:val="24"/>
          <w:szCs w:val="24"/>
          <w:highlight w:val="none"/>
        </w:rPr>
        <w:t xml:space="preserve">） </w:t>
      </w:r>
      <w:r/>
    </w:p>
    <w:p>
      <w:pPr>
        <w:ind w:right="480" w:firstLine="49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日 期：</w:t>
      </w:r>
      <w:r>
        <w:rPr>
          <w:rFonts w:hint="eastAsia" w:ascii="宋体" w:hAnsi="宋体"/>
          <w:color w:val="auto"/>
          <w:sz w:val="24"/>
          <w:szCs w:val="24"/>
          <w:highlight w:val="none"/>
        </w:rPr>
        <w:t xml:space="preserve">   年   月   日</w:t>
      </w:r>
      <w:r/>
    </w:p>
    <w:p>
      <w:pPr>
        <w:ind w:left="0" w:right="480" w:firstLine="480"/>
        <w:jc w:val="both"/>
        <w:spacing w:before="50" w:after="50" w:line="85" w:lineRule="atLeast"/>
        <w:widowControl w:val="off"/>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填报说明：</w:t>
      </w:r>
      <w:r/>
    </w:p>
    <w:p>
      <w:pPr>
        <w:ind w:left="0" w:right="480" w:firstLine="480"/>
        <w:jc w:val="both"/>
        <w:spacing w:before="50" w:after="50" w:line="85" w:lineRule="atLeast"/>
        <w:widowControl w:val="off"/>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1、从业人员、营业收入、资产总额填报上一年度数据，</w:t>
      </w:r>
      <w:r>
        <w:rPr>
          <w:rFonts w:hint="eastAsia" w:ascii="宋体" w:hAnsi="宋体" w:eastAsia="宋体" w:cs="宋体"/>
          <w:color w:val="auto"/>
          <w:sz w:val="24"/>
          <w:lang w:val="en-US" w:eastAsia="zh-CN"/>
        </w:rPr>
        <w:t xml:space="preserve">无上一年度数据</w:t>
      </w:r>
      <w:r>
        <w:rPr>
          <w:rFonts w:hint="eastAsia" w:ascii="宋体" w:hAnsi="宋体" w:eastAsia="宋体" w:cs="宋体"/>
          <w:color w:val="auto"/>
          <w:sz w:val="24"/>
          <w:lang w:eastAsia="zh-CN"/>
        </w:rPr>
        <w:t xml:space="preserve">的新成立企业可不填报。</w:t>
      </w:r>
      <w:r/>
    </w:p>
    <w:p>
      <w:pPr>
        <w:ind w:left="0" w:right="480" w:firstLine="480"/>
        <w:jc w:val="both"/>
        <w:spacing w:before="50" w:after="50" w:line="85" w:lineRule="atLeast"/>
        <w:widowControl w:val="off"/>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2、请供应商如实填写，所填内容将作为评审的依据。其内容填写须与报价明细表一致，如填写不完整或不一致，将不享受扶持政策。</w:t>
      </w:r>
      <w:r/>
    </w:p>
    <w:p>
      <w:pPr>
        <w:ind w:left="0" w:right="480" w:firstLine="480"/>
        <w:jc w:val="both"/>
        <w:spacing w:before="50" w:after="50" w:line="85" w:lineRule="atLeast"/>
        <w:widowControl w:val="off"/>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lang w:eastAsia="zh-CN"/>
        </w:rPr>
        <w:t xml:space="preserve">、“制造商企业类型”栏填写内容为“中型”“小型”“微型”“监狱企业”或“残疾人福利性单位”。如供应商提供的货物制造商全部为</w:t>
      </w:r>
      <w:r>
        <w:rPr>
          <w:rFonts w:hint="eastAsia" w:ascii="宋体" w:hAnsi="宋体" w:eastAsia="宋体" w:cs="宋体"/>
          <w:color w:val="auto"/>
          <w:sz w:val="24"/>
          <w:lang w:val="en-US" w:eastAsia="zh-CN"/>
        </w:rPr>
        <w:t xml:space="preserve">中型</w:t>
      </w:r>
      <w:r>
        <w:rPr>
          <w:rFonts w:hint="eastAsia" w:ascii="宋体" w:hAnsi="宋体" w:eastAsia="宋体" w:cs="宋体"/>
          <w:color w:val="auto"/>
          <w:sz w:val="24"/>
          <w:lang w:eastAsia="zh-CN"/>
        </w:rPr>
        <w:t xml:space="preserve">企业</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lang w:eastAsia="zh-CN"/>
        </w:rPr>
        <w:t xml:space="preserve">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w:t>
      </w:r>
      <w:r/>
    </w:p>
    <w:p>
      <w:pPr>
        <w:ind w:left="0" w:right="480" w:firstLine="480"/>
        <w:jc w:val="both"/>
        <w:spacing w:before="50" w:after="50" w:line="85" w:lineRule="atLeast"/>
        <w:widowControl w:val="off"/>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lang w:eastAsia="zh-CN"/>
        </w:rPr>
        <w:t xml:space="preserve">、本表中事项填写不得有缺失，请如实填写，行数或事项不够，可自行增加。</w:t>
      </w:r>
      <w:r/>
    </w:p>
    <w:p>
      <w:pPr>
        <w:jc w:val="center"/>
        <w:keepNext/>
        <w:spacing w:line="240" w:lineRule="auto"/>
        <w:rPr>
          <w:rFonts w:hint="eastAsia" w:ascii="宋体" w:hAnsi="宋体" w:eastAsiaTheme="minorEastAsia" w:cstheme="minorBidi"/>
          <w:b/>
          <w:bCs/>
          <w:color w:val="auto"/>
          <w:sz w:val="24"/>
          <w:szCs w:val="24"/>
          <w:highlight w:val="none"/>
          <w:lang w:val="en-US" w:eastAsia="zh-CN" w:bidi="ar-SA"/>
        </w:rPr>
        <w:outlineLvl w:val="9"/>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pageBreakBefore w:val="0"/>
        <w:spacing w:line="360" w:lineRule="auto"/>
        <w:rPr>
          <w:rFonts w:hint="eastAsia"/>
          <w:sz w:val="32"/>
          <w:szCs w:val="32"/>
        </w:rPr>
      </w:pPr>
      <w:r>
        <w:rPr>
          <w:rFonts w:hint="eastAsia" w:ascii="宋体" w:hAnsi="宋体" w:eastAsia="宋体" w:cs="宋体"/>
          <w:b/>
          <w:color w:val="000000"/>
          <w:sz w:val="32"/>
          <w:szCs w:val="32"/>
        </w:rPr>
        <w:t xml:space="preserve">残疾人福利性单位声明函</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4"/>
          <w:u w:val="single"/>
        </w:rPr>
        <w:t xml:space="preserve">       </w:t>
      </w:r>
      <w:r>
        <w:rPr>
          <w:rFonts w:hint="eastAsia" w:ascii="宋体" w:hAnsi="宋体"/>
          <w:color w:val="000000"/>
          <w:sz w:val="24"/>
          <w:szCs w:val="24"/>
        </w:rPr>
        <w:t xml:space="preserve">项目（</w:t>
      </w:r>
      <w:r>
        <w:rPr>
          <w:rFonts w:hint="eastAsia" w:ascii="宋体" w:hAnsi="宋体"/>
          <w:color w:val="000000"/>
          <w:sz w:val="24"/>
          <w:szCs w:val="24"/>
          <w:lang w:eastAsia="zh-CN"/>
        </w:rPr>
        <w:t xml:space="preserve">采购包号</w:t>
      </w:r>
      <w:r>
        <w:rPr>
          <w:rFonts w:hint="eastAsia" w:ascii="宋体" w:hAnsi="宋体"/>
          <w:color w:val="000000"/>
          <w:sz w:val="24"/>
          <w:szCs w:val="24"/>
        </w:rPr>
        <w:t xml:space="preserve">：**）采购活动提供本单位制造的货物，或者提供其他残疾人福利性单位制造的货物（不包括使用非残疾人福利性单位注册商标的货物）。</w:t>
      </w:r>
      <w:r/>
    </w:p>
    <w:p>
      <w:pPr>
        <w:ind w:firstLine="480"/>
        <w:pageBreakBefore w:val="0"/>
        <w:spacing w:line="360" w:lineRule="auto"/>
        <w:rPr>
          <w:rFonts w:ascii="宋体" w:hAnsi="宋体"/>
          <w:color w:val="000000"/>
          <w:sz w:val="24"/>
          <w:szCs w:val="24"/>
        </w:rPr>
      </w:pPr>
      <w:r>
        <w:rPr>
          <w:rFonts w:hint="eastAsia" w:ascii="宋体" w:hAnsi="宋体"/>
          <w:color w:val="000000"/>
          <w:sz w:val="24"/>
          <w:szCs w:val="24"/>
        </w:rPr>
        <w:t xml:space="preserve">本单位对上述声明的真实性负责。如有虚假，将依法承担相应责任。</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ind w:firstLine="480"/>
        <w:pageBreakBefore w:val="0"/>
        <w:spacing w:line="360" w:lineRule="auto"/>
        <w:rPr>
          <w:rFonts w:ascii="宋体" w:hAnsi="宋体"/>
          <w:color w:val="000000"/>
          <w:sz w:val="24"/>
          <w:szCs w:val="24"/>
        </w:rPr>
      </w:pPr>
      <w:r>
        <w:rPr>
          <w:rFonts w:hint="eastAsia" w:ascii="宋体" w:hAnsi="宋体"/>
          <w:color w:val="000000"/>
          <w:sz w:val="24"/>
          <w:szCs w:val="24"/>
        </w:rPr>
        <w:t xml:space="preserve">（备注：1、供应商如不提供此声明函，价格将不做相应扣除。2、中标供应商为残疾人福利单位的，此声明函将随中标结果同时公告，接受社会监督）</w:t>
      </w:r>
      <w:r/>
    </w:p>
    <w:p>
      <w:pPr>
        <w:ind w:firstLine="624"/>
        <w:pageBreakBefore w:val="0"/>
        <w:spacing w:line="360" w:lineRule="auto"/>
        <w:rPr>
          <w:rFonts w:ascii="仿宋_GB2312" w:hAnsi="Times New Roman" w:eastAsia="仿宋_GB2312"/>
          <w:color w:val="000000"/>
          <w:spacing w:val="6"/>
          <w:sz w:val="24"/>
          <w:szCs w:val="24"/>
        </w:rPr>
      </w:pPr>
      <w:r>
        <w:rPr>
          <w:rFonts w:ascii="仿宋_GB2312" w:hAnsi="Times New Roman" w:eastAsia="仿宋_GB2312"/>
          <w:color w:val="000000"/>
          <w:spacing w:val="6"/>
          <w:sz w:val="24"/>
          <w:szCs w:val="24"/>
        </w:rPr>
      </w:r>
      <w:r/>
    </w:p>
    <w:p>
      <w:pPr>
        <w:ind w:right="1560" w:firstLine="624"/>
        <w:jc w:val="center"/>
        <w:pageBreakBefore w:val="0"/>
        <w:spacing w:line="360" w:lineRule="auto"/>
        <w:tabs>
          <w:tab w:val="left" w:pos="4860" w:leader="none"/>
        </w:tabs>
        <w:rPr>
          <w:rFonts w:ascii="宋体" w:hAnsi="宋体"/>
          <w:color w:val="000000"/>
          <w:sz w:val="24"/>
          <w:szCs w:val="24"/>
        </w:rPr>
      </w:pPr>
      <w:r>
        <w:rPr>
          <w:rFonts w:hint="eastAsia" w:ascii="仿宋_GB2312" w:hAnsi="Times New Roman" w:eastAsia="仿宋_GB2312"/>
          <w:color w:val="000000"/>
          <w:spacing w:val="6"/>
          <w:sz w:val="24"/>
          <w:szCs w:val="24"/>
        </w:rPr>
        <w:t xml:space="preserve">             </w:t>
      </w:r>
      <w:r>
        <w:rPr>
          <w:rFonts w:hint="eastAsia" w:ascii="宋体" w:hAnsi="宋体"/>
          <w:color w:val="000000"/>
          <w:sz w:val="24"/>
          <w:szCs w:val="24"/>
        </w:rPr>
        <w:t xml:space="preserve">         供应商全称（加盖公章）：</w:t>
      </w:r>
      <w:r/>
    </w:p>
    <w:p>
      <w:pPr>
        <w:ind w:right="1560" w:firstLine="480"/>
        <w:jc w:val="center"/>
        <w:pageBreakBefore w:val="0"/>
        <w:spacing w:line="360" w:lineRule="auto"/>
        <w:tabs>
          <w:tab w:val="left" w:pos="4860" w:leader="none"/>
        </w:tabs>
        <w:rPr>
          <w:rFonts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  期：</w:t>
      </w:r>
      <w:r/>
    </w:p>
    <w:p>
      <w:pPr>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706"/>
        <w:rPr>
          <w:rFonts w:hint="eastAsia" w:eastAsia="楷体_GB2312"/>
          <w:lang w:eastAsia="zh-CN"/>
        </w:rPr>
      </w:pPr>
      <w:r>
        <w:rPr>
          <w:rFonts w:hint="eastAsia" w:eastAsia="楷体_GB2312"/>
          <w:lang w:eastAsia="zh-CN"/>
        </w:rPr>
      </w:r>
      <w:r/>
    </w:p>
    <w:p>
      <w:pPr>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jc w:val="center"/>
        <w:pageBreakBefore w:val="0"/>
        <w:spacing w:line="360" w:lineRule="auto"/>
        <w:rPr>
          <w:rFonts w:hint="eastAsia" w:ascii="黑体" w:hAnsi="黑体" w:eastAsia="黑体"/>
          <w:b/>
          <w:color w:val="000000"/>
          <w:sz w:val="32"/>
          <w:szCs w:val="32"/>
        </w:rPr>
      </w:pPr>
      <w:r>
        <w:rPr>
          <w:rFonts w:hint="eastAsia" w:ascii="宋体" w:hAnsi="宋体" w:eastAsia="宋体" w:cs="宋体"/>
          <w:b/>
          <w:color w:val="000000"/>
          <w:sz w:val="28"/>
          <w:szCs w:val="28"/>
        </w:rPr>
        <w:t xml:space="preserve">技术要求响应及偏离表（</w:t>
      </w:r>
      <w:r>
        <w:rPr>
          <w:rFonts w:hint="eastAsia" w:ascii="宋体" w:hAnsi="宋体" w:eastAsia="宋体" w:cs="宋体"/>
          <w:b/>
          <w:color w:val="000000"/>
          <w:sz w:val="28"/>
          <w:szCs w:val="28"/>
          <w:lang w:eastAsia="zh-CN"/>
        </w:rPr>
        <w:t xml:space="preserve">采购包号</w:t>
      </w:r>
      <w:r>
        <w:rPr>
          <w:rFonts w:hint="eastAsia" w:ascii="宋体" w:hAnsi="宋体" w:eastAsia="宋体" w:cs="宋体"/>
          <w:b/>
          <w:color w:val="000000"/>
          <w:sz w:val="28"/>
          <w:szCs w:val="28"/>
        </w:rPr>
        <w:t xml:space="preserve">：**）</w:t>
      </w:r>
      <w:r/>
    </w:p>
    <w:tbl>
      <w:tblPr>
        <w:tblStyle w:val="70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序号</w:t>
            </w:r>
            <w:r/>
          </w:p>
        </w:tc>
        <w:tc>
          <w:tcPr>
            <w:tcW w:w="3291" w:type="dxa"/>
            <w:vAlign w:val="center"/>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52" w:type="dxa"/>
            <w:vAlign w:val="center"/>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08" w:type="dxa"/>
            <w:vAlign w:val="center"/>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证明</w:t>
            </w:r>
            <w:r/>
          </w:p>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pageBreakBefore w:val="0"/>
              <w:spacing w:line="360" w:lineRule="auto"/>
              <w:rPr>
                <w:rFonts w:hint="eastAsia" w:ascii="宋体" w:hAnsi="宋体"/>
                <w:color w:val="000000"/>
                <w:sz w:val="24"/>
                <w:szCs w:val="24"/>
              </w:rPr>
            </w:pPr>
            <w:r>
              <w:rPr>
                <w:rFonts w:ascii="宋体" w:hAnsi="宋体"/>
                <w:color w:val="000000"/>
                <w:sz w:val="24"/>
                <w:szCs w:val="24"/>
              </w:rPr>
              <w:t xml:space="preserve">……</w:t>
            </w:r>
            <w:r/>
          </w:p>
        </w:tc>
        <w:tc>
          <w:tcPr>
            <w:tcW w:w="2852"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bl>
    <w:p>
      <w:pPr>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注：偏离表未列明外，供应商响应招标文件的全部要求</w:t>
      </w:r>
      <w:r>
        <w:rPr>
          <w:rFonts w:hint="eastAsia" w:ascii="宋体" w:hAnsi="宋体"/>
          <w:color w:val="000000"/>
          <w:sz w:val="24"/>
          <w:szCs w:val="24"/>
        </w:rPr>
        <w:t xml:space="preserve">。</w:t>
      </w:r>
      <w:r/>
    </w:p>
    <w:p>
      <w:pPr>
        <w:jc w:val="center"/>
        <w:pageBreakBefore w:val="0"/>
        <w:spacing w:line="360" w:lineRule="auto"/>
        <w:rPr>
          <w:rFonts w:hint="eastAsia" w:ascii="黑体" w:hAnsi="Arial" w:eastAsia="黑体"/>
          <w:b/>
          <w:color w:val="000000"/>
          <w:sz w:val="36"/>
          <w:szCs w:val="21"/>
        </w:rPr>
      </w:pPr>
      <w:r>
        <w:rPr>
          <w:rFonts w:hint="eastAsia" w:ascii="黑体" w:hAnsi="Arial" w:eastAsia="黑体"/>
          <w:b/>
          <w:color w:val="000000"/>
          <w:sz w:val="36"/>
          <w:szCs w:val="21"/>
        </w:rPr>
      </w:r>
      <w:r/>
    </w:p>
    <w:p>
      <w:pPr>
        <w:jc w:val="center"/>
        <w:pageBreakBefore w:val="0"/>
        <w:spacing w:line="360" w:lineRule="auto"/>
        <w:rPr>
          <w:rFonts w:hint="eastAsia" w:ascii="黑体" w:hAnsi="Arial" w:eastAsia="黑体"/>
          <w:b/>
          <w:color w:val="000000"/>
          <w:sz w:val="36"/>
          <w:szCs w:val="21"/>
        </w:rPr>
      </w:pPr>
      <w:r>
        <w:rPr>
          <w:rFonts w:hint="eastAsia" w:ascii="黑体" w:hAnsi="Arial" w:eastAsia="黑体"/>
          <w:b/>
          <w:color w:val="000000"/>
          <w:sz w:val="36"/>
          <w:szCs w:val="21"/>
        </w:rPr>
      </w:r>
      <w:r/>
    </w:p>
    <w:p>
      <w:pPr>
        <w:ind w:right="1560" w:firstLine="624"/>
        <w:jc w:val="center"/>
        <w:pageBreakBefore w:val="0"/>
        <w:spacing w:line="360" w:lineRule="auto"/>
        <w:tabs>
          <w:tab w:val="left" w:pos="4860" w:leader="none"/>
        </w:tabs>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 供应商全称：（加盖公章）</w:t>
      </w:r>
      <w:r/>
    </w:p>
    <w:p>
      <w:pPr>
        <w:pStyle w:val="706"/>
      </w:pPr>
      <w:r/>
      <w:r/>
    </w:p>
    <w:p>
      <w:pPr>
        <w:ind w:right="1560" w:firstLine="480"/>
        <w:jc w:val="center"/>
        <w:pageBreakBefore w:val="0"/>
        <w:spacing w:line="360" w:lineRule="auto"/>
        <w:tabs>
          <w:tab w:val="left" w:pos="4860" w:leader="none"/>
        </w:tabs>
        <w:rPr>
          <w:rFonts w:hint="default" w:ascii="宋体" w:hAnsi="宋体" w:eastAsia="宋体"/>
          <w:color w:val="000000"/>
          <w:sz w:val="24"/>
          <w:szCs w:val="24"/>
          <w:lang w:val="en-US" w:eastAsia="zh-CN"/>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 期：</w:t>
      </w:r>
      <w:r>
        <w:rPr>
          <w:rFonts w:hint="eastAsia" w:ascii="宋体" w:hAnsi="宋体"/>
          <w:color w:val="000000"/>
          <w:sz w:val="24"/>
          <w:szCs w:val="24"/>
          <w:lang w:val="en-US" w:eastAsia="zh-CN"/>
        </w:rPr>
        <w:t xml:space="preserve">  年   月   日</w:t>
      </w:r>
      <w:r/>
    </w:p>
    <w:p>
      <w:pPr>
        <w:jc w:val="center"/>
        <w:pageBreakBefore w:val="0"/>
        <w:spacing w:line="360" w:lineRule="auto"/>
        <w:rPr>
          <w:rFonts w:hint="eastAsia" w:ascii="黑体" w:hAnsi="Arial" w:eastAsia="黑体"/>
          <w:b/>
          <w:color w:val="000000"/>
          <w:sz w:val="36"/>
          <w:szCs w:val="21"/>
        </w:rPr>
      </w:pPr>
      <w:r>
        <w:rPr>
          <w:rFonts w:hint="eastAsia" w:ascii="黑体" w:hAnsi="Arial" w:eastAsia="黑体"/>
          <w:b/>
          <w:color w:val="000000"/>
          <w:sz w:val="36"/>
          <w:szCs w:val="21"/>
        </w:rPr>
      </w:r>
      <w:r/>
    </w:p>
    <w:p>
      <w:pPr>
        <w:jc w:val="center"/>
        <w:pageBreakBefore w:val="0"/>
        <w:spacing w:line="360" w:lineRule="auto"/>
        <w:rPr>
          <w:rFonts w:hint="eastAsia" w:ascii="黑体" w:hAnsi="Arial" w:eastAsia="黑体"/>
          <w:b/>
          <w:color w:val="000000"/>
          <w:sz w:val="36"/>
          <w:szCs w:val="21"/>
        </w:rPr>
      </w:pPr>
      <w:r>
        <w:rPr>
          <w:rFonts w:hint="eastAsia" w:ascii="黑体" w:hAnsi="Arial" w:eastAsia="黑体"/>
          <w:b/>
          <w:color w:val="000000"/>
          <w:sz w:val="36"/>
          <w:szCs w:val="21"/>
        </w:rPr>
      </w:r>
      <w:r/>
    </w:p>
    <w:p>
      <w:pPr>
        <w:pageBreakBefore w:val="0"/>
        <w:spacing w:line="360" w:lineRule="auto"/>
        <w:rPr>
          <w:rFonts w:hint="eastAsia" w:ascii="黑体" w:hAnsi="Arial" w:eastAsia="黑体"/>
          <w:color w:val="000000"/>
          <w:sz w:val="32"/>
          <w:szCs w:val="21"/>
        </w:rPr>
      </w:pPr>
      <w:r>
        <w:rPr>
          <w:rFonts w:hint="eastAsia" w:ascii="黑体" w:hAnsi="Arial" w:eastAsia="黑体"/>
          <w:color w:val="000000"/>
          <w:sz w:val="32"/>
          <w:szCs w:val="21"/>
        </w:rPr>
      </w:r>
      <w:r/>
    </w:p>
    <w:p>
      <w:pPr>
        <w:pageBreakBefore w:val="0"/>
        <w:spacing w:line="360" w:lineRule="auto"/>
        <w:rPr>
          <w:rFonts w:hint="eastAsia" w:ascii="黑体" w:hAnsi="Arial" w:eastAsia="黑体"/>
          <w:color w:val="000000"/>
          <w:sz w:val="32"/>
          <w:szCs w:val="21"/>
        </w:rPr>
      </w:pPr>
      <w:r>
        <w:rPr>
          <w:rFonts w:hint="eastAsia" w:ascii="黑体" w:hAnsi="Arial" w:eastAsia="黑体"/>
          <w:color w:val="000000"/>
          <w:sz w:val="32"/>
          <w:szCs w:val="21"/>
        </w:rPr>
      </w:r>
      <w:r/>
    </w:p>
    <w:p>
      <w:pPr>
        <w:pageBreakBefore w:val="0"/>
        <w:spacing w:line="360" w:lineRule="auto"/>
        <w:rPr>
          <w:rFonts w:hint="eastAsia" w:ascii="黑体" w:hAnsi="Arial" w:eastAsia="黑体"/>
          <w:color w:val="000000"/>
          <w:sz w:val="32"/>
          <w:szCs w:val="21"/>
        </w:rPr>
      </w:pPr>
      <w:r>
        <w:rPr>
          <w:rFonts w:hint="eastAsia" w:ascii="黑体" w:hAnsi="Arial" w:eastAsia="黑体"/>
          <w:color w:val="000000"/>
          <w:sz w:val="32"/>
          <w:szCs w:val="21"/>
        </w:rPr>
      </w:r>
      <w:r/>
    </w:p>
    <w:p>
      <w:pPr>
        <w:pageBreakBefore w:val="0"/>
        <w:spacing w:line="360" w:lineRule="auto"/>
        <w:rPr>
          <w:rFonts w:hint="eastAsia" w:ascii="黑体" w:hAnsi="Arial" w:eastAsia="黑体"/>
          <w:color w:val="000000"/>
          <w:sz w:val="32"/>
          <w:szCs w:val="21"/>
        </w:rPr>
      </w:pPr>
      <w:r>
        <w:rPr>
          <w:rFonts w:hint="eastAsia" w:ascii="黑体" w:hAnsi="Arial" w:eastAsia="黑体"/>
          <w:color w:val="000000"/>
          <w:sz w:val="32"/>
          <w:szCs w:val="21"/>
        </w:rPr>
      </w:r>
      <w:r/>
    </w:p>
    <w:p>
      <w:pPr>
        <w:pageBreakBefore w:val="0"/>
        <w:spacing w:line="360" w:lineRule="auto"/>
        <w:rPr>
          <w:rFonts w:hint="eastAsia" w:ascii="黑体" w:hAnsi="Arial" w:eastAsia="黑体"/>
          <w:color w:val="000000"/>
          <w:sz w:val="32"/>
          <w:szCs w:val="21"/>
        </w:rPr>
      </w:pPr>
      <w:r>
        <w:rPr>
          <w:rFonts w:hint="eastAsia" w:ascii="黑体" w:hAnsi="Arial" w:eastAsia="黑体"/>
          <w:color w:val="000000"/>
          <w:sz w:val="32"/>
          <w:szCs w:val="21"/>
        </w:rPr>
      </w:r>
      <w:r/>
    </w:p>
    <w:p>
      <w:pPr>
        <w:pageBreakBefore w:val="0"/>
        <w:spacing w:line="360" w:lineRule="auto"/>
        <w:rPr>
          <w:rFonts w:hint="eastAsia" w:ascii="黑体" w:hAnsi="Arial" w:eastAsia="黑体"/>
          <w:color w:val="000000"/>
          <w:sz w:val="32"/>
          <w:szCs w:val="21"/>
        </w:rPr>
      </w:pPr>
      <w:r>
        <w:rPr>
          <w:rFonts w:hint="eastAsia" w:ascii="黑体" w:hAnsi="Arial" w:eastAsia="黑体"/>
          <w:color w:val="000000"/>
          <w:sz w:val="32"/>
          <w:szCs w:val="21"/>
        </w:rPr>
      </w:r>
      <w:bookmarkEnd w:id="205"/>
      <w:r/>
      <w:r/>
    </w:p>
    <w:p>
      <w:pPr>
        <w:jc w:val="center"/>
        <w:pageBreakBefore w:val="0"/>
        <w:spacing w:line="360" w:lineRule="auto"/>
        <w:rPr>
          <w:rFonts w:hint="eastAsia" w:ascii="宋体" w:hAnsi="宋体" w:eastAsia="宋体" w:cs="宋体"/>
          <w:b/>
          <w:color w:val="000000"/>
          <w:sz w:val="28"/>
          <w:szCs w:val="28"/>
        </w:rPr>
      </w:pPr>
      <w:r/>
      <w:bookmarkStart w:id="206" w:name="_Hlt26955054"/>
      <w:r/>
      <w:bookmarkEnd w:id="206"/>
      <w:r>
        <w:rPr>
          <w:rFonts w:hint="eastAsia" w:ascii="宋体" w:hAnsi="宋体" w:eastAsia="宋体" w:cs="宋体"/>
          <w:b/>
          <w:color w:val="000000"/>
          <w:sz w:val="28"/>
          <w:szCs w:val="28"/>
        </w:rPr>
        <w:t xml:space="preserve">商务要求响应及偏离表（</w:t>
      </w:r>
      <w:r>
        <w:rPr>
          <w:rFonts w:hint="eastAsia" w:ascii="宋体" w:hAnsi="宋体" w:eastAsia="宋体" w:cs="宋体"/>
          <w:b/>
          <w:color w:val="000000"/>
          <w:sz w:val="28"/>
          <w:szCs w:val="28"/>
          <w:lang w:eastAsia="zh-CN"/>
        </w:rPr>
        <w:t xml:space="preserve">采购包号</w:t>
      </w:r>
      <w:r>
        <w:rPr>
          <w:rFonts w:hint="eastAsia" w:ascii="宋体" w:hAnsi="宋体" w:eastAsia="宋体" w:cs="宋体"/>
          <w:b/>
          <w:color w:val="000000"/>
          <w:sz w:val="28"/>
          <w:szCs w:val="28"/>
        </w:rPr>
        <w:t xml:space="preserve">：**）</w:t>
      </w:r>
      <w:r/>
    </w:p>
    <w:tbl>
      <w:tblPr>
        <w:tblStyle w:val="70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pageBreakBefore w:val="0"/>
              <w:spacing w:line="360" w:lineRule="auto"/>
              <w:rPr>
                <w:rFonts w:hint="eastAsia" w:ascii="宋体" w:hAnsi="宋体"/>
                <w:color w:val="000000"/>
                <w:sz w:val="24"/>
                <w:szCs w:val="24"/>
              </w:rPr>
            </w:pPr>
            <w:r/>
            <w:bookmarkStart w:id="207" w:name="_Hlt26671343"/>
            <w:r/>
            <w:bookmarkEnd w:id="207"/>
            <w:r/>
            <w:bookmarkStart w:id="208" w:name="_Hlt26580838"/>
            <w:r/>
            <w:bookmarkEnd w:id="208"/>
            <w:r/>
            <w:bookmarkStart w:id="209" w:name="_Hlt26955056"/>
            <w:r/>
            <w:bookmarkEnd w:id="209"/>
            <w:r/>
            <w:bookmarkStart w:id="210" w:name="_Hlt24879081"/>
            <w:r/>
            <w:bookmarkEnd w:id="210"/>
            <w:r/>
            <w:bookmarkStart w:id="211" w:name="_Hlt26955064"/>
            <w:r/>
            <w:bookmarkEnd w:id="211"/>
            <w:r/>
            <w:bookmarkStart w:id="212" w:name="_Hlt26671372"/>
            <w:r/>
            <w:bookmarkEnd w:id="212"/>
            <w:r/>
            <w:bookmarkStart w:id="213" w:name="_Hlt26609391"/>
            <w:r/>
            <w:bookmarkEnd w:id="213"/>
            <w:r/>
            <w:bookmarkStart w:id="214" w:name="_Hlt26782999"/>
            <w:r/>
            <w:bookmarkEnd w:id="214"/>
            <w:r>
              <w:rPr>
                <w:rFonts w:hint="eastAsia" w:ascii="宋体" w:hAnsi="宋体"/>
                <w:color w:val="000000"/>
                <w:sz w:val="24"/>
                <w:szCs w:val="24"/>
              </w:rPr>
              <w:t xml:space="preserve">序号</w:t>
            </w:r>
            <w:r/>
          </w:p>
        </w:tc>
        <w:tc>
          <w:tcPr>
            <w:tcW w:w="3291" w:type="dxa"/>
            <w:vAlign w:val="center"/>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52" w:type="dxa"/>
            <w:vAlign w:val="center"/>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08" w:type="dxa"/>
            <w:vAlign w:val="center"/>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证明</w:t>
            </w:r>
            <w:r/>
          </w:p>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pageBreakBefore w:val="0"/>
              <w:spacing w:line="360" w:lineRule="auto"/>
              <w:rPr>
                <w:rFonts w:hint="eastAsia" w:ascii="宋体" w:hAnsi="宋体"/>
                <w:color w:val="000000"/>
                <w:sz w:val="24"/>
                <w:szCs w:val="24"/>
              </w:rPr>
            </w:pPr>
            <w:r>
              <w:rPr>
                <w:rFonts w:ascii="宋体" w:hAnsi="宋体"/>
                <w:color w:val="000000"/>
                <w:sz w:val="24"/>
                <w:szCs w:val="24"/>
              </w:rPr>
              <w:t xml:space="preserve">……</w:t>
            </w:r>
            <w:r/>
          </w:p>
        </w:tc>
        <w:tc>
          <w:tcPr>
            <w:tcW w:w="2852"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bl>
    <w:p>
      <w:pPr>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注：偏离表未列明外，供应商响应招标文件的全部要求</w:t>
      </w:r>
      <w:r>
        <w:rPr>
          <w:rFonts w:hint="eastAsia" w:ascii="宋体" w:hAnsi="宋体"/>
          <w:color w:val="000000"/>
          <w:sz w:val="24"/>
          <w:szCs w:val="24"/>
        </w:rPr>
        <w:t xml:space="preserve">。</w:t>
      </w:r>
      <w:r/>
    </w:p>
    <w:p>
      <w:pPr>
        <w:pageBreakBefore w:val="0"/>
        <w:spacing w:line="360" w:lineRule="auto"/>
        <w:rPr>
          <w:rFonts w:hint="eastAsia" w:ascii="宋体" w:hAnsi="宋体"/>
          <w:color w:val="000000"/>
          <w:sz w:val="24"/>
          <w:szCs w:val="21"/>
        </w:rPr>
      </w:pPr>
      <w:r>
        <w:rPr>
          <w:rFonts w:hint="eastAsia" w:ascii="宋体" w:hAnsi="宋体"/>
          <w:color w:val="000000"/>
          <w:sz w:val="24"/>
          <w:szCs w:val="21"/>
        </w:rPr>
      </w:r>
      <w:r/>
    </w:p>
    <w:p>
      <w:pPr>
        <w:pageBreakBefore w:val="0"/>
        <w:spacing w:line="360" w:lineRule="auto"/>
        <w:rPr>
          <w:rFonts w:hint="eastAsia" w:ascii="仿宋_GB2312" w:hAnsi="Arial"/>
          <w:color w:val="000000"/>
          <w:sz w:val="30"/>
          <w:szCs w:val="21"/>
        </w:rPr>
      </w:pPr>
      <w:r>
        <w:rPr>
          <w:rFonts w:hint="eastAsia" w:ascii="仿宋_GB2312" w:hAnsi="Arial"/>
          <w:color w:val="000000"/>
          <w:sz w:val="30"/>
          <w:szCs w:val="21"/>
        </w:rPr>
      </w:r>
      <w:bookmarkEnd w:id="195"/>
      <w:r/>
      <w:bookmarkEnd w:id="196"/>
      <w:r/>
      <w:r/>
    </w:p>
    <w:p>
      <w:pPr>
        <w:ind w:right="1560" w:firstLine="624"/>
        <w:jc w:val="center"/>
        <w:pageBreakBefore w:val="0"/>
        <w:spacing w:line="360" w:lineRule="auto"/>
        <w:tabs>
          <w:tab w:val="left" w:pos="4860" w:leader="none"/>
        </w:tabs>
        <w:rPr>
          <w:rFonts w:hint="eastAsia" w:ascii="宋体" w:hAnsi="宋体"/>
          <w:color w:val="000000"/>
          <w:sz w:val="24"/>
          <w:szCs w:val="24"/>
        </w:rPr>
      </w:pPr>
      <w:r/>
      <w:bookmarkStart w:id="215" w:name="_Hlt26955066"/>
      <w:r/>
      <w:bookmarkEnd w:id="215"/>
      <w:r/>
      <w:bookmarkStart w:id="216" w:name="_Hlt26671374"/>
      <w:r/>
      <w:bookmarkEnd w:id="216"/>
      <w:r/>
      <w:bookmarkStart w:id="217" w:name="_Hlt26609389"/>
      <w:r/>
      <w:bookmarkEnd w:id="217"/>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供应商全称：（加盖公章）</w:t>
      </w:r>
      <w:r/>
    </w:p>
    <w:p>
      <w:pPr>
        <w:pStyle w:val="706"/>
      </w:pPr>
      <w:r/>
      <w:r/>
    </w:p>
    <w:p>
      <w:pPr>
        <w:ind w:right="1560" w:firstLine="480"/>
        <w:jc w:val="center"/>
        <w:pageBreakBefore w:val="0"/>
        <w:spacing w:line="360" w:lineRule="auto"/>
        <w:tabs>
          <w:tab w:val="left" w:pos="4860" w:leader="none"/>
        </w:tabs>
        <w:rPr>
          <w:rFonts w:hint="default" w:ascii="宋体" w:hAnsi="宋体" w:eastAsia="宋体"/>
          <w:color w:val="000000"/>
          <w:sz w:val="24"/>
          <w:szCs w:val="24"/>
          <w:lang w:val="en-US" w:eastAsia="zh-CN"/>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 期：</w:t>
      </w:r>
      <w:r>
        <w:rPr>
          <w:rFonts w:hint="eastAsia" w:ascii="宋体" w:hAnsi="宋体"/>
          <w:color w:val="000000"/>
          <w:sz w:val="24"/>
          <w:szCs w:val="24"/>
          <w:lang w:val="en-US" w:eastAsia="zh-CN"/>
        </w:rPr>
        <w:t xml:space="preserve">  年   月   日</w:t>
      </w:r>
      <w:r/>
    </w:p>
    <w:p>
      <w:pPr>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t xml:space="preserve">供应商认为需要提供的其他证明材料</w:t>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rPr>
      </w:pPr>
      <w:r/>
      <w:bookmarkStart w:id="218" w:name="_GoBack"/>
      <w:r/>
      <w:bookmarkEnd w:id="218"/>
      <w:r/>
      <w:r/>
    </w:p>
    <w:p>
      <w:pPr>
        <w:jc w:val="center"/>
        <w:pageBreakBefore w:val="0"/>
        <w:spacing w:line="360" w:lineRule="auto"/>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pageBreakBefore w:val="0"/>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pageBreakBefore w:val="0"/>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pageBreakBefore w:val="0"/>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pageBreakBefore w:val="0"/>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pageBreakBefore w:val="0"/>
        <w:spacing w:line="360" w:lineRule="auto"/>
        <w:rPr>
          <w:rFonts w:ascii="宋体" w:hAnsi="宋体"/>
          <w:color w:val="000000"/>
          <w:sz w:val="24"/>
          <w:szCs w:val="24"/>
        </w:rPr>
      </w:pPr>
      <w:r>
        <w:rPr>
          <w:rFonts w:hint="eastAsia" w:ascii="宋体" w:hAnsi="宋体"/>
          <w:color w:val="000000"/>
          <w:sz w:val="24"/>
          <w:szCs w:val="24"/>
        </w:rPr>
        <w:t xml:space="preserve">签字(签章)：                   公章：                      </w:t>
      </w:r>
      <w:r/>
    </w:p>
    <w:p>
      <w:pPr>
        <w:pageBreakBefore w:val="0"/>
        <w:spacing w:line="360" w:lineRule="auto"/>
        <w:rPr>
          <w:rFonts w:ascii="宋体" w:hAnsi="宋体"/>
          <w:color w:val="000000"/>
          <w:sz w:val="24"/>
          <w:szCs w:val="24"/>
        </w:rPr>
      </w:pPr>
      <w:r>
        <w:rPr>
          <w:rFonts w:hint="eastAsia" w:ascii="宋体" w:hAnsi="宋体"/>
          <w:color w:val="000000"/>
          <w:sz w:val="24"/>
          <w:szCs w:val="24"/>
        </w:rPr>
        <w:t xml:space="preserve">日期：    </w:t>
      </w:r>
      <w:r/>
    </w:p>
    <w:p>
      <w:pPr>
        <w:pageBreakBefore w:val="0"/>
        <w:spacing w:line="360" w:lineRule="auto"/>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pageBreakBefore w:val="0"/>
        <w:spacing w:line="360" w:lineRule="auto"/>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pageBreakBefore w:val="0"/>
        <w:spacing w:line="360" w:lineRule="auto"/>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pageBreakBefore w:val="0"/>
        <w:spacing w:line="360" w:lineRule="auto"/>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w:t>
      </w:r>
      <w:r>
        <w:rPr>
          <w:rFonts w:hint="eastAsia" w:ascii="宋体" w:hAnsi="宋体"/>
          <w:color w:val="000000"/>
          <w:sz w:val="24"/>
          <w:szCs w:val="24"/>
          <w:lang w:eastAsia="zh-CN"/>
        </w:rPr>
        <w:t xml:space="preserve">采购包号</w:t>
      </w:r>
      <w:r>
        <w:rPr>
          <w:rFonts w:hint="eastAsia" w:ascii="宋体" w:hAnsi="宋体"/>
          <w:color w:val="000000"/>
          <w:sz w:val="24"/>
          <w:szCs w:val="24"/>
        </w:rPr>
        <w:t xml:space="preserve">。</w:t>
      </w:r>
      <w:r/>
    </w:p>
    <w:p>
      <w:pPr>
        <w:ind w:firstLine="480"/>
        <w:jc w:val="left"/>
        <w:pageBreakBefore w:val="0"/>
        <w:spacing w:line="360" w:lineRule="auto"/>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pageBreakBefore w:val="0"/>
        <w:spacing w:line="360" w:lineRule="auto"/>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pageBreakBefore w:val="0"/>
        <w:spacing w:line="360" w:lineRule="auto"/>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pageBreakBefore w:val="0"/>
        <w:spacing w:line="360" w:lineRule="auto"/>
        <w:rPr>
          <w:rFonts w:hint="eastAsia" w:ascii="Times New Roman" w:hAnsi="Times New Roman"/>
          <w:color w:val="000000"/>
          <w:sz w:val="24"/>
          <w:szCs w:val="24"/>
          <w:lang w:val="en-US" w:eastAsia="en-US"/>
        </w:rPr>
      </w:pPr>
      <w:r>
        <w:rPr>
          <w:rFonts w:hint="eastAsia" w:ascii="Times New Roman" w:hAnsi="Times New Roman"/>
          <w:color w:val="000000"/>
          <w:sz w:val="24"/>
          <w:szCs w:val="24"/>
          <w:lang w:val="en-US" w:eastAsia="en-US"/>
        </w:rPr>
      </w:r>
      <w:r/>
    </w:p>
    <w:p>
      <w:pPr>
        <w:ind w:firstLine="420"/>
        <w:pageBreakBefore w:val="0"/>
        <w:spacing w:line="360" w:lineRule="auto"/>
        <w:rPr>
          <w:rFonts w:ascii="Times New Roman" w:hAnsi="Times New Roman"/>
          <w:color w:val="000000"/>
          <w:sz w:val="24"/>
          <w:szCs w:val="24"/>
          <w:lang w:val="en-US" w:eastAsia="en-US"/>
        </w:rPr>
      </w:pPr>
      <w:r>
        <w:rPr>
          <w:rFonts w:ascii="Times New Roman" w:hAnsi="Times New Roman"/>
          <w:color w:val="000000"/>
          <w:sz w:val="24"/>
          <w:szCs w:val="24"/>
          <w:lang w:val="en-US" w:eastAsia="en-U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经典仿宋简">
    <w:panose1 w:val="020B0503020202020204"/>
  </w:font>
  <w:font w:name="Wingdings">
    <w:panose1 w:val="05000000000000000000"/>
  </w:font>
  <w:font w:name="方正仿宋_GBK">
    <w:panose1 w:val="020B0503020202020204"/>
  </w:font>
  <w:font w:name="方正黑体_GBK">
    <w:panose1 w:val="020B0503020202020204"/>
  </w:font>
  <w:font w:name="Courier New">
    <w:panose1 w:val="020703090202050204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731"/>
        <w:rFonts w:ascii="宋体" w:hAnsi="宋体"/>
      </w:rPr>
      <w:framePr w:wrap="around" w:vAnchor="text" w:hAnchor="margin" w:xAlign="center" w:y="1"/>
    </w:pPr>
    <w:r>
      <w:rPr>
        <w:rFonts w:ascii="宋体" w:hAnsi="宋体"/>
      </w:rPr>
      <w:fldChar w:fldCharType="begin"/>
    </w:r>
    <w:r>
      <w:rPr>
        <w:rStyle w:val="731"/>
        <w:rFonts w:ascii="宋体" w:hAnsi="宋体"/>
      </w:rPr>
      <w:instrText xml:space="preserve">PAGE  </w:instrText>
    </w:r>
    <w:r>
      <w:rPr>
        <w:rFonts w:ascii="宋体" w:hAnsi="宋体"/>
      </w:rPr>
      <w:fldChar w:fldCharType="separate"/>
    </w:r>
    <w:r>
      <w:rPr>
        <w:rStyle w:val="731"/>
        <w:rFonts w:ascii="宋体" w:hAnsi="宋体"/>
      </w:rPr>
      <w:t xml:space="preserve">４２</w:t>
    </w:r>
    <w:r>
      <w:rPr>
        <w:rFonts w:ascii="宋体" w:hAnsi="宋体"/>
      </w:rPr>
      <w:fldChar w:fldCharType="end"/>
    </w:r>
    <w:r/>
  </w:p>
  <w:p>
    <w:pPr>
      <w:pStyle w:val="978"/>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731"/>
      </w:rPr>
      <w:framePr w:wrap="around" w:vAnchor="text" w:hAnchor="margin" w:xAlign="center" w:y="1"/>
    </w:pPr>
    <w:r>
      <w:fldChar w:fldCharType="begin"/>
    </w:r>
    <w:r>
      <w:rPr>
        <w:rStyle w:val="731"/>
      </w:rPr>
      <w:instrText xml:space="preserve">PAGE  </w:instrText>
    </w:r>
    <w:r>
      <w:fldChar w:fldCharType="separate"/>
    </w:r>
    <w:r>
      <w:rPr>
        <w:rStyle w:val="731"/>
      </w:rPr>
      <w:t xml:space="preserve">1</w:t>
    </w:r>
    <w:r>
      <w:fldChar w:fldCharType="end"/>
    </w:r>
    <w:r/>
  </w:p>
  <w:p>
    <w:pPr>
      <w:pStyle w:val="9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2"/>
      <w:isLgl w:val="false"/>
      <w:suff w:val="nothing"/>
      <w:lvlText w:val=""/>
      <w:lvlJc w:val="left"/>
      <w:pPr>
        <w:ind w:left="0" w:firstLine="0"/>
      </w:pPr>
      <w:rPr>
        <w:rFonts w:hint="eastAsia"/>
      </w:rPr>
    </w:lvl>
    <w:lvl w:ilvl="6">
      <w:start w:val="1"/>
      <w:numFmt w:val="decimal"/>
      <w:pStyle w:val="894"/>
      <w:isLgl w:val="false"/>
      <w:suff w:val="nothing"/>
      <w:lvlText w:val=""/>
      <w:lvlJc w:val="left"/>
      <w:pPr>
        <w:ind w:left="0" w:firstLine="0"/>
      </w:pPr>
      <w:rPr>
        <w:rFonts w:hint="eastAsia"/>
      </w:rPr>
    </w:lvl>
    <w:lvl w:ilvl="7">
      <w:start w:val="1"/>
      <w:numFmt w:val="decimal"/>
      <w:pStyle w:val="896"/>
      <w:isLgl w:val="false"/>
      <w:suff w:val="nothing"/>
      <w:lvlText w:val=""/>
      <w:lvlJc w:val="left"/>
      <w:pPr>
        <w:ind w:left="0" w:firstLine="0"/>
      </w:pPr>
      <w:rPr>
        <w:rFonts w:hint="eastAsia"/>
      </w:rPr>
    </w:lvl>
    <w:lvl w:ilvl="8">
      <w:start w:val="1"/>
      <w:numFmt w:val="decimal"/>
      <w:pStyle w:val="898"/>
      <w:isLgl w:val="false"/>
      <w:suff w:val="nothing"/>
      <w:lvlText w:val=""/>
      <w:lvlJc w:val="left"/>
      <w:pPr>
        <w:ind w:left="0" w:firstLine="0"/>
      </w:pPr>
      <w:rPr>
        <w:rFonts w:hint="eastAsia"/>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5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5"/>
  </w:num>
  <w:num w:numId="4">
    <w:abstractNumId w:val="0"/>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next w:val="706"/>
    <w:uiPriority w:val="0"/>
    <w:qFormat/>
    <w:pPr>
      <w:jc w:val="both"/>
      <w:widowControl w:val="off"/>
    </w:pPr>
    <w:rPr>
      <w:rFonts w:hint="default" w:ascii="Calibri" w:hAnsi="Calibri" w:eastAsia="宋体" w:cs="Times New Roman"/>
      <w:sz w:val="21"/>
      <w:szCs w:val="22"/>
      <w:lang w:val="en-US" w:eastAsia="zh-CN" w:bidi="ar-SA"/>
    </w:rPr>
  </w:style>
  <w:style w:type="paragraph" w:styleId="695">
    <w:name w:val="Heading 1"/>
    <w:basedOn w:val="694"/>
    <w:next w:val="694"/>
    <w:link w:val="732"/>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33"/>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34"/>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35"/>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36"/>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37"/>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38"/>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39"/>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40"/>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unhideWhenUsed/>
    <w:qFormat/>
  </w:style>
  <w:style w:type="table" w:styleId="705" w:default="1">
    <w:name w:val="Normal Table"/>
    <w:uiPriority w:val="99"/>
    <w:unhideWhenUsed/>
    <w:qFormat/>
    <w:tblPr>
      <w:tblCellMar>
        <w:left w:w="108" w:type="dxa"/>
        <w:top w:w="0" w:type="dxa"/>
        <w:right w:w="108" w:type="dxa"/>
        <w:bottom w:w="0" w:type="dxa"/>
      </w:tblCellMar>
    </w:tblPr>
  </w:style>
  <w:style w:type="paragraph" w:styleId="706">
    <w:name w:val="Body Text First Indent"/>
    <w:basedOn w:val="707"/>
    <w:next w:val="694"/>
    <w:uiPriority w:val="99"/>
    <w:qFormat/>
    <w:pPr>
      <w:ind w:firstLine="420"/>
      <w:tabs>
        <w:tab w:val="left" w:pos="567" w:leader="none"/>
      </w:tabs>
    </w:pPr>
  </w:style>
  <w:style w:type="paragraph" w:styleId="707">
    <w:name w:val="Body Text"/>
    <w:basedOn w:val="694"/>
    <w:next w:val="708"/>
    <w:uiPriority w:val="0"/>
    <w:qFormat/>
    <w:rPr>
      <w:rFonts w:eastAsia="楷体_GB2312"/>
      <w:b/>
      <w:bCs/>
      <w:color w:val="ff0000"/>
      <w:sz w:val="32"/>
      <w:szCs w:val="32"/>
      <w:lang w:val="zh-CN"/>
    </w:rPr>
  </w:style>
  <w:style w:type="paragraph" w:styleId="708" w:customStyle="1">
    <w:name w:val="style4"/>
    <w:basedOn w:val="694"/>
    <w:next w:val="709"/>
    <w:uiPriority w:val="0"/>
    <w:qFormat/>
    <w:pPr>
      <w:spacing w:before="280" w:after="280"/>
      <w:widowControl/>
    </w:pPr>
    <w:rPr>
      <w:rFonts w:ascii="宋体"/>
      <w:sz w:val="18"/>
    </w:rPr>
  </w:style>
  <w:style w:type="paragraph" w:styleId="709" w:customStyle="1">
    <w:name w:val="2"/>
    <w:next w:val="69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0">
    <w:name w:val="toc 7"/>
    <w:basedOn w:val="694"/>
    <w:next w:val="694"/>
    <w:uiPriority w:val="39"/>
    <w:unhideWhenUsed/>
    <w:qFormat/>
    <w:pPr>
      <w:ind w:left="1701" w:right="0" w:firstLine="0"/>
      <w:spacing w:after="57"/>
    </w:pPr>
  </w:style>
  <w:style w:type="paragraph" w:styleId="711">
    <w:name w:val="Caption"/>
    <w:basedOn w:val="694"/>
    <w:next w:val="694"/>
    <w:uiPriority w:val="35"/>
    <w:unhideWhenUsed/>
    <w:qFormat/>
    <w:pPr>
      <w:spacing w:line="276" w:lineRule="auto"/>
    </w:pPr>
    <w:rPr>
      <w:b/>
      <w:bCs/>
      <w:color w:val="4f81bd"/>
      <w:sz w:val="18"/>
      <w:szCs w:val="18"/>
    </w:rPr>
  </w:style>
  <w:style w:type="paragraph" w:styleId="712">
    <w:name w:val="toc 5"/>
    <w:basedOn w:val="694"/>
    <w:next w:val="694"/>
    <w:uiPriority w:val="39"/>
    <w:unhideWhenUsed/>
    <w:qFormat/>
    <w:pPr>
      <w:ind w:left="1134" w:right="0" w:firstLine="0"/>
      <w:spacing w:after="57"/>
    </w:pPr>
  </w:style>
  <w:style w:type="paragraph" w:styleId="713">
    <w:name w:val="toc 3"/>
    <w:basedOn w:val="694"/>
    <w:next w:val="694"/>
    <w:uiPriority w:val="39"/>
    <w:unhideWhenUsed/>
    <w:qFormat/>
    <w:pPr>
      <w:ind w:left="567" w:right="0" w:firstLine="0"/>
      <w:spacing w:after="57"/>
    </w:pPr>
  </w:style>
  <w:style w:type="paragraph" w:styleId="714">
    <w:name w:val="toc 8"/>
    <w:basedOn w:val="694"/>
    <w:next w:val="694"/>
    <w:uiPriority w:val="39"/>
    <w:unhideWhenUsed/>
    <w:qFormat/>
    <w:pPr>
      <w:ind w:left="1984" w:right="0" w:firstLine="0"/>
      <w:spacing w:after="57"/>
    </w:pPr>
  </w:style>
  <w:style w:type="paragraph" w:styleId="715">
    <w:name w:val="endnote text"/>
    <w:basedOn w:val="694"/>
    <w:link w:val="741"/>
    <w:uiPriority w:val="99"/>
    <w:unhideWhenUsed/>
    <w:qFormat/>
    <w:pPr>
      <w:spacing w:after="0" w:line="240" w:lineRule="auto"/>
    </w:pPr>
    <w:rPr>
      <w:sz w:val="20"/>
    </w:rPr>
  </w:style>
  <w:style w:type="paragraph" w:styleId="716">
    <w:name w:val="Footer"/>
    <w:basedOn w:val="694"/>
    <w:link w:val="753"/>
    <w:uiPriority w:val="99"/>
    <w:unhideWhenUsed/>
    <w:qFormat/>
    <w:pPr>
      <w:spacing w:after="0" w:line="240" w:lineRule="auto"/>
      <w:tabs>
        <w:tab w:val="center" w:pos="7143" w:leader="none"/>
        <w:tab w:val="right" w:pos="14287" w:leader="none"/>
      </w:tabs>
    </w:pPr>
  </w:style>
  <w:style w:type="paragraph" w:styleId="717">
    <w:name w:val="Header"/>
    <w:basedOn w:val="694"/>
    <w:link w:val="743"/>
    <w:uiPriority w:val="99"/>
    <w:unhideWhenUsed/>
    <w:qFormat/>
    <w:pPr>
      <w:spacing w:after="0" w:line="240" w:lineRule="auto"/>
      <w:tabs>
        <w:tab w:val="center" w:pos="7143" w:leader="none"/>
        <w:tab w:val="right" w:pos="14287" w:leader="none"/>
      </w:tabs>
    </w:pPr>
  </w:style>
  <w:style w:type="paragraph" w:styleId="718">
    <w:name w:val="toc 1"/>
    <w:basedOn w:val="694"/>
    <w:next w:val="694"/>
    <w:uiPriority w:val="39"/>
    <w:unhideWhenUsed/>
    <w:qFormat/>
    <w:pPr>
      <w:ind w:left="0" w:right="0" w:firstLine="0"/>
      <w:spacing w:after="57"/>
    </w:pPr>
  </w:style>
  <w:style w:type="paragraph" w:styleId="719">
    <w:name w:val="toc 4"/>
    <w:basedOn w:val="694"/>
    <w:next w:val="694"/>
    <w:uiPriority w:val="39"/>
    <w:unhideWhenUsed/>
    <w:qFormat/>
    <w:pPr>
      <w:ind w:left="850" w:right="0" w:firstLine="0"/>
      <w:spacing w:after="57"/>
    </w:pPr>
  </w:style>
  <w:style w:type="paragraph" w:styleId="720">
    <w:name w:val="Subtitle"/>
    <w:basedOn w:val="694"/>
    <w:next w:val="694"/>
    <w:link w:val="744"/>
    <w:uiPriority w:val="11"/>
    <w:qFormat/>
    <w:pPr>
      <w:spacing w:before="200" w:after="200"/>
    </w:pPr>
    <w:rPr>
      <w:sz w:val="24"/>
      <w:szCs w:val="24"/>
    </w:rPr>
  </w:style>
  <w:style w:type="paragraph" w:styleId="721">
    <w:name w:val="footnote text"/>
    <w:basedOn w:val="694"/>
    <w:link w:val="745"/>
    <w:uiPriority w:val="99"/>
    <w:unhideWhenUsed/>
    <w:qFormat/>
    <w:pPr>
      <w:spacing w:after="40" w:line="240" w:lineRule="auto"/>
    </w:pPr>
    <w:rPr>
      <w:sz w:val="18"/>
    </w:rPr>
  </w:style>
  <w:style w:type="paragraph" w:styleId="722">
    <w:name w:val="toc 6"/>
    <w:basedOn w:val="694"/>
    <w:next w:val="694"/>
    <w:uiPriority w:val="39"/>
    <w:unhideWhenUsed/>
    <w:qFormat/>
    <w:pPr>
      <w:ind w:left="1417" w:right="0" w:firstLine="0"/>
      <w:spacing w:after="57"/>
    </w:pPr>
  </w:style>
  <w:style w:type="paragraph" w:styleId="723">
    <w:name w:val="table of figures"/>
    <w:basedOn w:val="694"/>
    <w:next w:val="694"/>
    <w:uiPriority w:val="99"/>
    <w:unhideWhenUsed/>
    <w:qFormat/>
    <w:pPr>
      <w:spacing w:after="0" w:afterAutospacing="0"/>
    </w:pPr>
  </w:style>
  <w:style w:type="paragraph" w:styleId="724">
    <w:name w:val="toc 2"/>
    <w:basedOn w:val="694"/>
    <w:next w:val="694"/>
    <w:uiPriority w:val="39"/>
    <w:unhideWhenUsed/>
    <w:qFormat/>
    <w:pPr>
      <w:ind w:left="283" w:right="0" w:firstLine="0"/>
      <w:spacing w:after="57"/>
    </w:pPr>
  </w:style>
  <w:style w:type="paragraph" w:styleId="725">
    <w:name w:val="toc 9"/>
    <w:basedOn w:val="694"/>
    <w:next w:val="694"/>
    <w:uiPriority w:val="39"/>
    <w:unhideWhenUsed/>
    <w:qFormat/>
    <w:pPr>
      <w:ind w:left="2268" w:right="0" w:firstLine="0"/>
      <w:spacing w:after="57"/>
    </w:pPr>
  </w:style>
  <w:style w:type="paragraph" w:styleId="726">
    <w:name w:val="Title"/>
    <w:basedOn w:val="694"/>
    <w:next w:val="694"/>
    <w:link w:val="746"/>
    <w:uiPriority w:val="10"/>
    <w:qFormat/>
    <w:pPr>
      <w:contextualSpacing/>
      <w:spacing w:before="300" w:after="200"/>
    </w:pPr>
    <w:rPr>
      <w:sz w:val="48"/>
      <w:szCs w:val="48"/>
    </w:rPr>
  </w:style>
  <w:style w:type="table" w:styleId="72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endnote reference"/>
    <w:uiPriority w:val="99"/>
    <w:unhideWhenUsed/>
    <w:qFormat/>
    <w:rPr>
      <w:vertAlign w:val="superscript"/>
    </w:rPr>
  </w:style>
  <w:style w:type="character" w:styleId="729">
    <w:name w:val="Hyperlink"/>
    <w:uiPriority w:val="99"/>
    <w:unhideWhenUsed/>
    <w:qFormat/>
    <w:rPr>
      <w:color w:val="0000ff"/>
      <w:u w:val="single"/>
    </w:rPr>
  </w:style>
  <w:style w:type="character" w:styleId="730">
    <w:name w:val="footnote reference"/>
    <w:uiPriority w:val="99"/>
    <w:unhideWhenUsed/>
    <w:qFormat/>
    <w:rPr>
      <w:vertAlign w:val="superscript"/>
    </w:rPr>
  </w:style>
  <w:style w:type="character" w:styleId="731" w:customStyle="1">
    <w:name w:val="页码1"/>
    <w:uiPriority w:val="0"/>
    <w:qFormat/>
  </w:style>
  <w:style w:type="character" w:styleId="732" w:customStyle="1">
    <w:name w:val="Heading 1 Char"/>
    <w:link w:val="695"/>
    <w:uiPriority w:val="9"/>
    <w:qFormat/>
    <w:rPr>
      <w:rFonts w:ascii="Arial" w:hAnsi="Arial" w:eastAsia="Arial" w:cs="Arial"/>
      <w:sz w:val="40"/>
      <w:szCs w:val="40"/>
    </w:rPr>
  </w:style>
  <w:style w:type="character" w:styleId="733" w:customStyle="1">
    <w:name w:val="Heading 2 Char"/>
    <w:link w:val="696"/>
    <w:uiPriority w:val="9"/>
    <w:qFormat/>
    <w:rPr>
      <w:rFonts w:ascii="Arial" w:hAnsi="Arial" w:eastAsia="Arial" w:cs="Arial"/>
      <w:sz w:val="34"/>
    </w:rPr>
  </w:style>
  <w:style w:type="character" w:styleId="734" w:customStyle="1">
    <w:name w:val="Heading 3 Char"/>
    <w:link w:val="697"/>
    <w:uiPriority w:val="9"/>
    <w:qFormat/>
    <w:rPr>
      <w:rFonts w:ascii="Arial" w:hAnsi="Arial" w:eastAsia="Arial" w:cs="Arial"/>
      <w:sz w:val="30"/>
      <w:szCs w:val="30"/>
    </w:rPr>
  </w:style>
  <w:style w:type="character" w:styleId="735" w:customStyle="1">
    <w:name w:val="Heading 4 Char"/>
    <w:link w:val="698"/>
    <w:uiPriority w:val="9"/>
    <w:qFormat/>
    <w:rPr>
      <w:rFonts w:ascii="Arial" w:hAnsi="Arial" w:eastAsia="Arial" w:cs="Arial"/>
      <w:b/>
      <w:bCs/>
      <w:sz w:val="26"/>
      <w:szCs w:val="26"/>
    </w:rPr>
  </w:style>
  <w:style w:type="character" w:styleId="736" w:customStyle="1">
    <w:name w:val="Heading 5 Char"/>
    <w:link w:val="699"/>
    <w:uiPriority w:val="9"/>
    <w:qFormat/>
    <w:rPr>
      <w:rFonts w:ascii="Arial" w:hAnsi="Arial" w:eastAsia="Arial" w:cs="Arial"/>
      <w:b/>
      <w:bCs/>
      <w:sz w:val="24"/>
      <w:szCs w:val="24"/>
    </w:rPr>
  </w:style>
  <w:style w:type="character" w:styleId="737" w:customStyle="1">
    <w:name w:val="Heading 6 Char"/>
    <w:link w:val="700"/>
    <w:uiPriority w:val="9"/>
    <w:qFormat/>
    <w:rPr>
      <w:rFonts w:ascii="Arial" w:hAnsi="Arial" w:eastAsia="Arial" w:cs="Arial"/>
      <w:b/>
      <w:bCs/>
      <w:sz w:val="22"/>
      <w:szCs w:val="22"/>
    </w:rPr>
  </w:style>
  <w:style w:type="character" w:styleId="738" w:customStyle="1">
    <w:name w:val="Heading 7 Char"/>
    <w:link w:val="701"/>
    <w:uiPriority w:val="9"/>
    <w:qFormat/>
    <w:rPr>
      <w:rFonts w:ascii="Arial" w:hAnsi="Arial" w:eastAsia="Arial" w:cs="Arial"/>
      <w:b/>
      <w:bCs/>
      <w:i/>
      <w:iCs/>
      <w:sz w:val="22"/>
      <w:szCs w:val="22"/>
    </w:rPr>
  </w:style>
  <w:style w:type="character" w:styleId="739" w:customStyle="1">
    <w:name w:val="Heading 8 Char"/>
    <w:link w:val="702"/>
    <w:uiPriority w:val="9"/>
    <w:qFormat/>
    <w:rPr>
      <w:rFonts w:ascii="Arial" w:hAnsi="Arial" w:eastAsia="Arial" w:cs="Arial"/>
      <w:i/>
      <w:iCs/>
      <w:sz w:val="22"/>
      <w:szCs w:val="22"/>
    </w:rPr>
  </w:style>
  <w:style w:type="character" w:styleId="740" w:customStyle="1">
    <w:name w:val="Heading 9 Char"/>
    <w:link w:val="703"/>
    <w:uiPriority w:val="9"/>
    <w:qFormat/>
    <w:rPr>
      <w:rFonts w:ascii="Arial" w:hAnsi="Arial" w:eastAsia="Arial" w:cs="Arial"/>
      <w:i/>
      <w:iCs/>
      <w:sz w:val="21"/>
      <w:szCs w:val="21"/>
    </w:rPr>
  </w:style>
  <w:style w:type="character" w:styleId="741" w:customStyle="1">
    <w:name w:val="Endnote Text Char"/>
    <w:link w:val="715"/>
    <w:uiPriority w:val="99"/>
    <w:qFormat/>
    <w:rPr>
      <w:sz w:val="20"/>
    </w:rPr>
  </w:style>
  <w:style w:type="character" w:styleId="742" w:customStyle="1">
    <w:name w:val="Caption Char"/>
    <w:link w:val="716"/>
    <w:uiPriority w:val="99"/>
    <w:qFormat/>
  </w:style>
  <w:style w:type="character" w:styleId="743" w:customStyle="1">
    <w:name w:val="Header Char"/>
    <w:link w:val="717"/>
    <w:uiPriority w:val="99"/>
    <w:qFormat/>
  </w:style>
  <w:style w:type="character" w:styleId="744" w:customStyle="1">
    <w:name w:val="Subtitle Char"/>
    <w:link w:val="720"/>
    <w:uiPriority w:val="11"/>
    <w:qFormat/>
    <w:rPr>
      <w:sz w:val="24"/>
      <w:szCs w:val="24"/>
    </w:rPr>
  </w:style>
  <w:style w:type="character" w:styleId="745" w:customStyle="1">
    <w:name w:val="Footnote Text Char"/>
    <w:link w:val="721"/>
    <w:uiPriority w:val="99"/>
    <w:qFormat/>
    <w:rPr>
      <w:sz w:val="18"/>
    </w:rPr>
  </w:style>
  <w:style w:type="character" w:styleId="746" w:customStyle="1">
    <w:name w:val="Title Char"/>
    <w:link w:val="726"/>
    <w:uiPriority w:val="10"/>
    <w:qFormat/>
    <w:rPr>
      <w:sz w:val="48"/>
      <w:szCs w:val="48"/>
    </w:rPr>
  </w:style>
  <w:style w:type="paragraph" w:styleId="747">
    <w:name w:val="List Paragraph"/>
    <w:basedOn w:val="694"/>
    <w:uiPriority w:val="34"/>
    <w:qFormat/>
    <w:pPr>
      <w:contextualSpacing/>
      <w:ind w:left="720"/>
    </w:pPr>
  </w:style>
  <w:style w:type="paragraph" w:styleId="748">
    <w:name w:val="No Spacing"/>
    <w:uiPriority w:val="1"/>
    <w:qFormat/>
    <w:pPr>
      <w:spacing w:before="0" w:after="0" w:line="240" w:lineRule="auto"/>
    </w:pPr>
    <w:rPr>
      <w:rFonts w:hint="default" w:ascii="Calibri" w:hAnsi="Calibri" w:eastAsia="宋体" w:cs="Times New Roman"/>
    </w:rPr>
  </w:style>
  <w:style w:type="paragraph" w:styleId="749">
    <w:name w:val="Quote"/>
    <w:basedOn w:val="694"/>
    <w:next w:val="694"/>
    <w:link w:val="750"/>
    <w:uiPriority w:val="29"/>
    <w:qFormat/>
    <w:pPr>
      <w:ind w:left="720" w:right="720"/>
    </w:pPr>
    <w:rPr>
      <w:i/>
    </w:rPr>
  </w:style>
  <w:style w:type="character" w:styleId="750" w:customStyle="1">
    <w:name w:val="Quote Char"/>
    <w:link w:val="749"/>
    <w:uiPriority w:val="29"/>
    <w:qFormat/>
    <w:rPr>
      <w:i/>
    </w:rPr>
  </w:style>
  <w:style w:type="paragraph" w:styleId="751">
    <w:name w:val="Intense Quote"/>
    <w:basedOn w:val="694"/>
    <w:next w:val="694"/>
    <w:link w:val="7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qFormat/>
    <w:rPr>
      <w:i/>
    </w:rPr>
  </w:style>
  <w:style w:type="character" w:styleId="753" w:customStyle="1">
    <w:name w:val="Footer Char"/>
    <w:link w:val="716"/>
    <w:uiPriority w:val="99"/>
    <w:qFormat/>
  </w:style>
  <w:style w:type="table" w:styleId="754" w:customStyle="1">
    <w:name w:val="Table Grid Light"/>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55" w:customStyle="1">
    <w:name w:val="Plain Table 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0" w:customStyle="1">
    <w:name w:val="Grid Table 1 Light"/>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1" w:customStyle="1">
    <w:name w:val="Grid Table 1 Light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2" w:customStyle="1">
    <w:name w:val="Grid Table 1 Light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3" w:customStyle="1">
    <w:name w:val="Grid Table 1 Light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4" w:customStyle="1">
    <w:name w:val="Grid Table 1 Light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5" w:customStyle="1">
    <w:name w:val="Grid Table 1 Light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6" w:customStyle="1">
    <w:name w:val="Grid Table 1 Light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7" w:customStyle="1">
    <w:name w:val="Grid Table 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8" w:customStyle="1">
    <w:name w:val="Grid Table 2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9" w:customStyle="1">
    <w:name w:val="Grid Table 2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0" w:customStyle="1">
    <w:name w:val="Grid Table 2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1" w:customStyle="1">
    <w:name w:val="Grid Table 2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2" w:customStyle="1">
    <w:name w:val="Grid Table 2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3" w:customStyle="1">
    <w:name w:val="Grid Table 2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4" w:customStyle="1">
    <w:name w:val="Grid Table 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5" w:customStyle="1">
    <w:name w:val="Grid Table 3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6" w:customStyle="1">
    <w:name w:val="Grid Table 3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7" w:customStyle="1">
    <w:name w:val="Grid Table 3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8" w:customStyle="1">
    <w:name w:val="Grid Table 3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9" w:customStyle="1">
    <w:name w:val="Grid Table 3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0" w:customStyle="1">
    <w:name w:val="Grid Table 3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1" w:customStyle="1">
    <w:name w:val="Grid Table 4"/>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2" w:customStyle="1">
    <w:name w:val="Grid Table 4 - Accent 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3" w:customStyle="1">
    <w:name w:val="Grid Table 4 - Accent 2"/>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4" w:customStyle="1">
    <w:name w:val="Grid Table 4 - Accent 3"/>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5" w:customStyle="1">
    <w:name w:val="Grid Table 4 - Accent 4"/>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6" w:customStyle="1">
    <w:name w:val="Grid Table 4 - Accent 5"/>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7" w:customStyle="1">
    <w:name w:val="Grid Table 4 - Accent 6"/>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8" w:customStyle="1">
    <w:name w:val="Grid Table 5 Dark"/>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9" w:customStyle="1">
    <w:name w:val="Grid Table 5 Dark- Accent 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0" w:customStyle="1">
    <w:name w:val="Grid Table 5 Dark - Accent 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1" w:customStyle="1">
    <w:name w:val="Grid Table 5 Dark - Accent 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2" w:customStyle="1">
    <w:name w:val="Grid Table 5 Dark- Accent 4"/>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3" w:customStyle="1">
    <w:name w:val="Grid Table 5 Dark - Accent 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4" w:customStyle="1">
    <w:name w:val="Grid Table 5 Dark - Accent 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5" w:customStyle="1">
    <w:name w:val="Grid Table 6 Colorful"/>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796" w:customStyle="1">
    <w:name w:val="Grid Table 6 Colorful - Accent 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797" w:customStyle="1">
    <w:name w:val="Grid Table 6 Colorful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blStylePr>
  </w:style>
  <w:style w:type="table" w:styleId="798" w:customStyle="1">
    <w:name w:val="Grid Table 6 Colorful - Accent 3"/>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aba58"/>
        <w:sz w:val="22"/>
      </w:rPr>
      <w:tcPr>
        <w:shd w:val="clear" w:color="eaf1dd" w:fill="eaf1dd"/>
      </w:tcPr>
    </w:tblStylePr>
    <w:tblStylePr w:type="band1Vert">
      <w:tcPr>
        <w:shd w:val="clear" w:color="eaf1dd" w:fill="eaf1dd"/>
      </w:tcPr>
    </w:tblStylePr>
    <w:tblStylePr w:type="band2Horz">
      <w:rPr>
        <w:rFonts w:ascii="Arial" w:hAnsi="Arial"/>
        <w:color w:val="9aba58"/>
        <w:sz w:val="22"/>
      </w:rPr>
    </w:tblStylePr>
    <w:tblStylePr w:type="firstCol">
      <w:rPr>
        <w:b/>
        <w:color w:val="9aba58"/>
      </w:rPr>
    </w:tblStylePr>
    <w:tblStylePr w:type="firstRow">
      <w:rPr>
        <w:b/>
        <w:color w:val="9aba58"/>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aba58"/>
      </w:rPr>
    </w:tblStylePr>
    <w:tblStylePr w:type="lastRow">
      <w:rPr>
        <w:b/>
        <w:color w:val="9aba58"/>
      </w:rPr>
    </w:tblStylePr>
  </w:style>
  <w:style w:type="table" w:styleId="799" w:customStyle="1">
    <w:name w:val="Grid Table 6 Colorful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blStylePr>
  </w:style>
  <w:style w:type="table" w:styleId="800" w:customStyle="1">
    <w:name w:val="Grid Table 6 Colorful - Accent 5"/>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01" w:customStyle="1">
    <w:name w:val="Grid Table 6 Colorful - Accent 6"/>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02" w:customStyle="1">
    <w:name w:val="Grid Table 7 Colorful"/>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3" w:customStyle="1">
    <w:name w:val="Grid Table 7 Colorful - Accent 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4" w:customStyle="1">
    <w:name w:val="Grid Table 7 Colorful - Accent 2"/>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5" w:customStyle="1">
    <w:name w:val="Grid Table 7 Colorful - Accent 3"/>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aba58"/>
        <w:sz w:val="22"/>
      </w:rPr>
      <w:tcPr>
        <w:shd w:val="clear" w:color="eaf1dd" w:fill="eaf1dd"/>
      </w:tcPr>
    </w:tblStylePr>
    <w:tblStylePr w:type="band1Vert">
      <w:tcPr>
        <w:shd w:val="clear" w:color="eaf1dd" w:fill="eaf1dd"/>
      </w:tcPr>
    </w:tblStylePr>
    <w:tblStylePr w:type="band2Horz">
      <w:rPr>
        <w:rFonts w:ascii="Arial" w:hAnsi="Arial"/>
        <w:color w:val="9aba58"/>
        <w:sz w:val="22"/>
      </w:rPr>
    </w:tblStylePr>
    <w:tblStylePr w:type="firstCol">
      <w:rPr>
        <w:rFonts w:ascii="Arial" w:hAnsi="Arial"/>
        <w:i/>
        <w:color w:val="9aba58"/>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aba58"/>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aba58"/>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aba58"/>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6" w:customStyle="1">
    <w:name w:val="Grid Table 7 Colorful - Accent 4"/>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7" w:customStyle="1">
    <w:name w:val="Grid Table 7 Colorful - Accent 5"/>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8" w:customStyle="1">
    <w:name w:val="Grid Table 7 Colorful - Accent 6"/>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9" w:customStyle="1">
    <w:name w:val="List Table 1 Light"/>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0" w:customStyle="1">
    <w:name w:val="List Table 1 Light - Accent 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1" w:customStyle="1">
    <w:name w:val="List Table 1 Light - Accent 2"/>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2" w:customStyle="1">
    <w:name w:val="List Table 1 Light - Accent 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3" w:customStyle="1">
    <w:name w:val="List Table 1 Light - Accent 4"/>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4" w:customStyle="1">
    <w:name w:val="List Table 1 Light - Accent 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5" w:customStyle="1">
    <w:name w:val="List Table 1 Light - Accent 6"/>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6" w:customStyle="1">
    <w:name w:val="List Table 2"/>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17" w:customStyle="1">
    <w:name w:val="List Table 2 - Accent 1"/>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818" w:customStyle="1">
    <w:name w:val="List Table 2 - Accent 2"/>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819" w:customStyle="1">
    <w:name w:val="List Table 2 - Accent 3"/>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820" w:customStyle="1">
    <w:name w:val="List Table 2 - Accent 4"/>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821" w:customStyle="1">
    <w:name w:val="List Table 2 - Accent 5"/>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822" w:customStyle="1">
    <w:name w:val="List Table 2 - Accent 6"/>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823" w:customStyle="1">
    <w:name w:val="List Table 3"/>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4" w:customStyle="1">
    <w:name w:val="List Table 3 - Accent 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25" w:customStyle="1">
    <w:name w:val="List Table 3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26" w:customStyle="1">
    <w:name w:val="List Table 3 - Accent 3"/>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27" w:customStyle="1">
    <w:name w:val="List Table 3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28" w:customStyle="1">
    <w:name w:val="List Table 3 - Accent 5"/>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29" w:customStyle="1">
    <w:name w:val="List Table 3 - Accent 6"/>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30" w:customStyle="1">
    <w:name w:val="List Table 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1" w:customStyle="1">
    <w:name w:val="List Table 4 - Accent 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32" w:customStyle="1">
    <w:name w:val="List Table 4 - Accent 2"/>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33" w:customStyle="1">
    <w:name w:val="List Table 4 - Accent 3"/>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34" w:customStyle="1">
    <w:name w:val="List Table 4 - Accent 4"/>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35" w:customStyle="1">
    <w:name w:val="List Table 4 - Accent 5"/>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36" w:customStyle="1">
    <w:name w:val="List Table 4 - Accent 6"/>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37" w:customStyle="1">
    <w:name w:val="List Table 5 Dark"/>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838" w:customStyle="1">
    <w:name w:val="List Table 5 Dark - Accent 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839" w:customStyle="1">
    <w:name w:val="List Table 5 Dark - Accent 2"/>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840" w:customStyle="1">
    <w:name w:val="List Table 5 Dark - Accent 3"/>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841" w:customStyle="1">
    <w:name w:val="List Table 5 Dark - Accent 4"/>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842" w:customStyle="1">
    <w:name w:val="List Table 5 Dark - Accent 5"/>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843" w:customStyle="1">
    <w:name w:val="List Table 5 Dark - Accent 6"/>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844" w:customStyle="1">
    <w:name w:val="List Table 6 Colorful"/>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5" w:customStyle="1">
    <w:name w:val="List Table 6 Colorful - Accent 1"/>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6" w:customStyle="1">
    <w:name w:val="List Table 6 Colorful - Accent 2"/>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7" w:customStyle="1">
    <w:name w:val="List Table 6 Colorful - Accent 3"/>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b/>
        <w:color w:val="c2d69b"/>
      </w:rPr>
    </w:tblStylePr>
    <w:tblStylePr w:type="firstRow">
      <w:rPr>
        <w:b/>
        <w:color w:val="c2d6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69b"/>
      </w:rPr>
    </w:tblStylePr>
    <w:tblStylePr w:type="lastRow">
      <w:rPr>
        <w:b/>
        <w:color w:val="c2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8" w:customStyle="1">
    <w:name w:val="List Table 6 Colorful - Accent 4"/>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9" w:customStyle="1">
    <w:name w:val="List Table 6 Colorful - Accent 5"/>
    <w:uiPriority w:val="99"/>
    <w:pPr>
      <w:spacing w:after="0" w:line="240" w:lineRule="auto"/>
    </w:pPr>
    <w:tblPr>
      <w:tblBorders>
        <w:top w:val="single" w:color="92CCDC" w:sz="4" w:space="0"/>
        <w:bottom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ddc"/>
      </w:rPr>
    </w:tblStylePr>
    <w:tblStylePr w:type="lastRow">
      <w:rPr>
        <w:b/>
        <w:color w:val="92cd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0" w:customStyle="1">
    <w:name w:val="List Table 6 Colorful - Accent 6"/>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b/>
        <w:color w:val="fabf8f"/>
      </w:rPr>
    </w:tblStylePr>
    <w:tblStylePr w:type="firstRow">
      <w:rPr>
        <w:b/>
        <w:color w:val="fabf8f"/>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f"/>
      </w:rPr>
    </w:tblStylePr>
    <w:tblStylePr w:type="lastRow">
      <w:rPr>
        <w:b/>
        <w:color w:val="fabf8f"/>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1" w:customStyle="1">
    <w:name w:val="List Table 7 Colorful"/>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2" w:customStyle="1">
    <w:name w:val="List Table 7 Colorful - Accent 1"/>
    <w:uiPriority w:val="99"/>
    <w:qFormat/>
    <w:pPr>
      <w:spacing w:after="0" w:line="240" w:lineRule="auto"/>
    </w:p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3" w:customStyle="1">
    <w:name w:val="List Table 7 Colorful - Accent 2"/>
    <w:uiPriority w:val="99"/>
    <w:qFormat/>
    <w:pPr>
      <w:spacing w:after="0" w:line="240" w:lineRule="auto"/>
    </w:pPr>
    <w:tblPr>
      <w:tblBorders>
        <w:right w:val="single" w:color="D99795"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4" w:customStyle="1">
    <w:name w:val="List Table 7 Colorful - Accent 3"/>
    <w:uiPriority w:val="99"/>
    <w:qFormat/>
    <w:pPr>
      <w:spacing w:after="0" w:line="240" w:lineRule="auto"/>
    </w:pPr>
    <w:tblPr>
      <w:tblBorders>
        <w:right w:val="single" w:color="C3D69C"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5" w:customStyle="1">
    <w:name w:val="List Table 7 Colorful - Accent 4"/>
    <w:uiPriority w:val="99"/>
    <w:qFormat/>
    <w:pPr>
      <w:spacing w:after="0" w:line="240" w:lineRule="auto"/>
    </w:p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6" w:customStyle="1">
    <w:name w:val="List Table 7 Colorful - Accent 5"/>
    <w:uiPriority w:val="99"/>
    <w:qFormat/>
    <w:pPr>
      <w:spacing w:after="0" w:line="240" w:lineRule="auto"/>
    </w:pPr>
    <w:tblPr>
      <w:tblBorders>
        <w:right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7" w:customStyle="1">
    <w:name w:val="List Table 7 Colorful - Accent 6"/>
    <w:uiPriority w:val="99"/>
    <w:qFormat/>
    <w:pPr>
      <w:spacing w:after="0" w:line="240" w:lineRule="auto"/>
    </w:pPr>
    <w:tblPr>
      <w:tblBorders>
        <w:right w:val="single" w:color="FAC090"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5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6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6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6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6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6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65" w:customStyle="1">
    <w:name w:val="Bordered &amp; Lined - Accent"/>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66" w:customStyle="1">
    <w:name w:val="Bordered &amp; Lined - Accent 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67" w:customStyle="1">
    <w:name w:val="Bordered &amp; Lined - Accent 2"/>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68" w:customStyle="1">
    <w:name w:val="Bordered &amp; Lined - Accent 3"/>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69" w:customStyle="1">
    <w:name w:val="Bordered &amp; Lined - Accent 4"/>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70" w:customStyle="1">
    <w:name w:val="Bordered &amp; Lined - Accent 5"/>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71" w:customStyle="1">
    <w:name w:val="Bordered &amp; Lined - Accent 6"/>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72" w:customStyle="1">
    <w:name w:val="Bordered"/>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3" w:customStyle="1">
    <w:name w:val="Bordered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Bordered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5" w:customStyle="1">
    <w:name w:val="Bordered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6" w:customStyle="1">
    <w:name w:val="Bordered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7" w:customStyle="1">
    <w:name w:val="Bordered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8" w:customStyle="1">
    <w:name w:val="Bordered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79" w:customStyle="1">
    <w:name w:val="TOC Heading"/>
    <w:uiPriority w:val="39"/>
    <w:unhideWhenUsed/>
    <w:qFormat/>
    <w:rPr>
      <w:rFonts w:hint="default" w:ascii="Calibri" w:hAnsi="Calibri" w:eastAsia="宋体" w:cs="Times New Roman"/>
    </w:rPr>
  </w:style>
  <w:style w:type="paragraph" w:styleId="880" w:customStyle="1">
    <w:name w:val="标题 11"/>
    <w:basedOn w:val="694"/>
    <w:next w:val="694"/>
    <w:link w:val="881"/>
    <w:uiPriority w:val="0"/>
    <w:qFormat/>
    <w:pPr>
      <w:jc w:val="center"/>
      <w:keepNext/>
      <w:outlineLvl w:val="0"/>
    </w:pPr>
    <w:rPr>
      <w:rFonts w:ascii="楷体_GB2312" w:hAnsi="Times New Roman" w:eastAsia="楷体_GB2312" w:cs="Times New Roman"/>
      <w:sz w:val="28"/>
      <w:szCs w:val="28"/>
    </w:rPr>
  </w:style>
  <w:style w:type="character" w:styleId="881" w:customStyle="1">
    <w:name w:val="标题 1 Char"/>
    <w:link w:val="880"/>
    <w:uiPriority w:val="0"/>
    <w:qFormat/>
    <w:rPr>
      <w:rFonts w:ascii="楷体_GB2312" w:hAnsi="Times New Roman" w:eastAsia="楷体_GB2312" w:cs="Times New Roman"/>
      <w:sz w:val="28"/>
      <w:szCs w:val="28"/>
    </w:rPr>
  </w:style>
  <w:style w:type="paragraph" w:styleId="882" w:customStyle="1">
    <w:name w:val="标题 21"/>
    <w:basedOn w:val="694"/>
    <w:next w:val="883"/>
    <w:link w:val="88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3" w:customStyle="1">
    <w:name w:val="正文缩进1"/>
    <w:basedOn w:val="694"/>
    <w:link w:val="885"/>
    <w:uiPriority w:val="0"/>
    <w:qFormat/>
    <w:pPr>
      <w:ind w:firstLine="420"/>
    </w:pPr>
    <w:rPr>
      <w:szCs w:val="21"/>
    </w:rPr>
  </w:style>
  <w:style w:type="character" w:styleId="884" w:customStyle="1">
    <w:name w:val="标题 2 Char"/>
    <w:link w:val="882"/>
    <w:uiPriority w:val="0"/>
    <w:qFormat/>
    <w:rPr>
      <w:rFonts w:ascii="Arial" w:hAnsi="Arial" w:eastAsia="幼圆" w:cs="Arial"/>
      <w:b/>
      <w:bCs/>
      <w:sz w:val="44"/>
      <w:szCs w:val="44"/>
    </w:rPr>
  </w:style>
  <w:style w:type="character" w:styleId="885" w:customStyle="1">
    <w:name w:val="正文缩进 Char"/>
    <w:link w:val="883"/>
    <w:uiPriority w:val="0"/>
    <w:qFormat/>
    <w:rPr>
      <w:szCs w:val="21"/>
    </w:rPr>
  </w:style>
  <w:style w:type="paragraph" w:styleId="886" w:customStyle="1">
    <w:name w:val="标题 31"/>
    <w:basedOn w:val="694"/>
    <w:next w:val="883"/>
    <w:link w:val="887"/>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887" w:customStyle="1">
    <w:name w:val="标题 3 Char"/>
    <w:link w:val="886"/>
    <w:uiPriority w:val="0"/>
    <w:qFormat/>
    <w:rPr>
      <w:rFonts w:ascii="Times New Roman" w:hAnsi="Times New Roman" w:eastAsia="宋体" w:cs="Times New Roman"/>
      <w:b/>
      <w:bCs/>
      <w:sz w:val="32"/>
      <w:szCs w:val="32"/>
    </w:rPr>
  </w:style>
  <w:style w:type="paragraph" w:styleId="888" w:customStyle="1">
    <w:name w:val="标题 41"/>
    <w:basedOn w:val="694"/>
    <w:next w:val="883"/>
    <w:link w:val="889"/>
    <w:uiPriority w:val="0"/>
    <w:qFormat/>
    <w:pPr>
      <w:keepLines/>
      <w:keepNext/>
      <w:spacing w:before="280" w:after="290" w:line="376" w:lineRule="auto"/>
      <w:outlineLvl w:val="3"/>
    </w:pPr>
    <w:rPr>
      <w:rFonts w:ascii="Arial" w:hAnsi="Arial" w:eastAsia="黑体" w:cs="Arial"/>
      <w:b/>
      <w:bCs/>
      <w:sz w:val="28"/>
      <w:szCs w:val="28"/>
    </w:rPr>
  </w:style>
  <w:style w:type="character" w:styleId="889" w:customStyle="1">
    <w:name w:val="标题 4 Char"/>
    <w:link w:val="888"/>
    <w:uiPriority w:val="0"/>
    <w:qFormat/>
    <w:rPr>
      <w:rFonts w:ascii="Arial" w:hAnsi="Arial" w:eastAsia="黑体" w:cs="Arial"/>
      <w:b/>
      <w:bCs/>
      <w:sz w:val="28"/>
      <w:szCs w:val="28"/>
    </w:rPr>
  </w:style>
  <w:style w:type="paragraph" w:styleId="890" w:customStyle="1">
    <w:name w:val="标题 51"/>
    <w:basedOn w:val="694"/>
    <w:next w:val="883"/>
    <w:link w:val="891"/>
    <w:uiPriority w:val="0"/>
    <w:qFormat/>
    <w:pPr>
      <w:keepNext/>
      <w:outlineLvl w:val="4"/>
    </w:pPr>
    <w:rPr>
      <w:rFonts w:ascii="宋体" w:hAnsi="Times New Roman" w:eastAsia="宋体" w:cs="Times New Roman"/>
      <w:color w:val="000000"/>
      <w:sz w:val="28"/>
      <w:szCs w:val="28"/>
    </w:rPr>
  </w:style>
  <w:style w:type="character" w:styleId="891" w:customStyle="1">
    <w:name w:val="标题 5 Char"/>
    <w:link w:val="890"/>
    <w:uiPriority w:val="0"/>
    <w:qFormat/>
    <w:rPr>
      <w:rFonts w:ascii="宋体" w:hAnsi="Times New Roman" w:eastAsia="宋体" w:cs="Times New Roman"/>
      <w:color w:val="000000"/>
      <w:sz w:val="28"/>
      <w:szCs w:val="28"/>
    </w:rPr>
  </w:style>
  <w:style w:type="paragraph" w:styleId="892" w:customStyle="1">
    <w:name w:val="标题 61"/>
    <w:basedOn w:val="694"/>
    <w:next w:val="694"/>
    <w:link w:val="893"/>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893" w:customStyle="1">
    <w:name w:val="标题 6 Char"/>
    <w:link w:val="892"/>
    <w:uiPriority w:val="0"/>
    <w:qFormat/>
    <w:rPr>
      <w:rFonts w:ascii="Arial" w:hAnsi="Arial" w:eastAsia="黑体" w:cs="Times New Roman"/>
      <w:b/>
      <w:bCs/>
      <w:sz w:val="24"/>
      <w:szCs w:val="24"/>
    </w:rPr>
  </w:style>
  <w:style w:type="paragraph" w:styleId="894" w:customStyle="1">
    <w:name w:val="标题 71"/>
    <w:basedOn w:val="694"/>
    <w:next w:val="694"/>
    <w:link w:val="895"/>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895" w:customStyle="1">
    <w:name w:val="标题 7 Char"/>
    <w:link w:val="894"/>
    <w:uiPriority w:val="0"/>
    <w:qFormat/>
    <w:rPr>
      <w:rFonts w:ascii="Times New Roman" w:hAnsi="Times New Roman" w:eastAsia="宋体" w:cs="Times New Roman"/>
      <w:b/>
      <w:bCs/>
      <w:sz w:val="24"/>
      <w:szCs w:val="24"/>
    </w:rPr>
  </w:style>
  <w:style w:type="paragraph" w:styleId="896" w:customStyle="1">
    <w:name w:val="标题 81"/>
    <w:basedOn w:val="694"/>
    <w:next w:val="694"/>
    <w:link w:val="897"/>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897" w:customStyle="1">
    <w:name w:val="标题 8 Char"/>
    <w:link w:val="896"/>
    <w:uiPriority w:val="0"/>
    <w:qFormat/>
    <w:rPr>
      <w:rFonts w:ascii="Arial" w:hAnsi="Arial" w:eastAsia="黑体" w:cs="Times New Roman"/>
      <w:sz w:val="24"/>
      <w:szCs w:val="24"/>
    </w:rPr>
  </w:style>
  <w:style w:type="paragraph" w:styleId="898" w:customStyle="1">
    <w:name w:val="标题 91"/>
    <w:basedOn w:val="694"/>
    <w:next w:val="694"/>
    <w:link w:val="899"/>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99" w:customStyle="1">
    <w:name w:val="标题 9 Char"/>
    <w:link w:val="898"/>
    <w:uiPriority w:val="0"/>
    <w:qFormat/>
    <w:rPr>
      <w:rFonts w:ascii="Arial" w:hAnsi="Arial" w:eastAsia="黑体" w:cs="Times New Roman"/>
      <w:szCs w:val="21"/>
    </w:rPr>
  </w:style>
  <w:style w:type="character" w:styleId="900" w:customStyle="1">
    <w:name w:val="默认段落字体1"/>
    <w:uiPriority w:val="1"/>
    <w:unhideWhenUsed/>
    <w:qFormat/>
  </w:style>
  <w:style w:type="table" w:styleId="901" w:customStyle="1">
    <w:name w:val="普通表格1"/>
    <w:uiPriority w:val="99"/>
    <w:unhideWhenUsed/>
    <w:qFormat/>
    <w:tblPr/>
  </w:style>
  <w:style w:type="character" w:styleId="902" w:customStyle="1">
    <w:name w:val="访问过的超链接"/>
    <w:uiPriority w:val="0"/>
    <w:qFormat/>
    <w:rPr>
      <w:color w:val="800080"/>
      <w:u w:val="single"/>
    </w:rPr>
  </w:style>
  <w:style w:type="character" w:styleId="903" w:customStyle="1">
    <w:name w:val="font5 Char"/>
    <w:uiPriority w:val="0"/>
    <w:qFormat/>
    <w:rPr>
      <w:rFonts w:ascii="宋体" w:hAnsi="宋体" w:eastAsia="宋体"/>
      <w:sz w:val="28"/>
      <w:szCs w:val="28"/>
      <w:lang w:val="en-US" w:eastAsia="zh-CN" w:bidi="ar-SA"/>
    </w:rPr>
  </w:style>
  <w:style w:type="character" w:styleId="904" w:customStyle="1">
    <w:name w:val="批注引用1"/>
    <w:uiPriority w:val="0"/>
    <w:semiHidden/>
    <w:qFormat/>
    <w:rPr>
      <w:sz w:val="21"/>
      <w:szCs w:val="21"/>
    </w:rPr>
  </w:style>
  <w:style w:type="character" w:styleId="905" w:customStyle="1">
    <w:name w:val="要点1"/>
    <w:uiPriority w:val="0"/>
    <w:qFormat/>
    <w:rPr>
      <w:b/>
      <w:bCs/>
    </w:rPr>
  </w:style>
  <w:style w:type="character" w:styleId="906" w:customStyle="1">
    <w:name w:val="超链接1"/>
    <w:uiPriority w:val="0"/>
    <w:qFormat/>
    <w:rPr>
      <w:color w:val="0000ff"/>
      <w:u w:val="single"/>
    </w:rPr>
  </w:style>
  <w:style w:type="character" w:styleId="907" w:customStyle="1">
    <w:name w:val="二级目录 Char"/>
    <w:link w:val="908"/>
    <w:uiPriority w:val="0"/>
    <w:qFormat/>
    <w:rPr>
      <w:b/>
      <w:sz w:val="30"/>
      <w:szCs w:val="28"/>
    </w:rPr>
  </w:style>
  <w:style w:type="paragraph" w:styleId="908" w:customStyle="1">
    <w:name w:val="二级目录"/>
    <w:next w:val="694"/>
    <w:link w:val="907"/>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09" w:customStyle="1">
    <w:name w:val="列出段落 Char"/>
    <w:link w:val="910"/>
    <w:uiPriority w:val="0"/>
    <w:qFormat/>
    <w:rPr>
      <w:rFonts w:ascii="Calibri" w:hAnsi="Calibri"/>
      <w:sz w:val="24"/>
      <w:szCs w:val="24"/>
      <w:lang w:eastAsia="en-US" w:bidi="en-US"/>
    </w:rPr>
  </w:style>
  <w:style w:type="paragraph" w:styleId="910" w:customStyle="1">
    <w:name w:val="列出段落1"/>
    <w:basedOn w:val="694"/>
    <w:link w:val="909"/>
    <w:uiPriority w:val="0"/>
    <w:qFormat/>
    <w:pPr>
      <w:contextualSpacing/>
      <w:ind w:left="720"/>
      <w:jc w:val="left"/>
      <w:widowControl/>
    </w:pPr>
    <w:rPr>
      <w:rFonts w:ascii="Calibri" w:hAnsi="Calibri"/>
      <w:sz w:val="24"/>
      <w:szCs w:val="24"/>
      <w:lang w:eastAsia="en-US" w:bidi="en-US"/>
    </w:rPr>
  </w:style>
  <w:style w:type="paragraph" w:styleId="911" w:customStyle="1">
    <w:name w:val="Body Text(ch)"/>
    <w:basedOn w:val="694"/>
    <w:next w:val="912"/>
    <w:uiPriority w:val="0"/>
    <w:qFormat/>
    <w:pPr>
      <w:spacing w:after="120"/>
    </w:pPr>
    <w:rPr>
      <w:rFonts w:ascii="宋体" w:hAnsi="Arial" w:eastAsia="宋体" w:cs="Times New Roman"/>
      <w:bCs/>
      <w:iCs/>
      <w:szCs w:val="24"/>
    </w:rPr>
  </w:style>
  <w:style w:type="paragraph" w:styleId="912" w:customStyle="1">
    <w:name w:val="正文文本1"/>
    <w:basedOn w:val="694"/>
    <w:next w:val="913"/>
    <w:link w:val="914"/>
    <w:uiPriority w:val="0"/>
    <w:qFormat/>
    <w:rPr>
      <w:rFonts w:ascii="楷体_GB2312" w:hAnsi="Arial" w:eastAsia="楷体_GB2312" w:cs="Times New Roman"/>
      <w:sz w:val="28"/>
      <w:szCs w:val="28"/>
    </w:rPr>
  </w:style>
  <w:style w:type="paragraph" w:styleId="913" w:customStyle="1">
    <w:name w:val="正文首行缩进1"/>
    <w:basedOn w:val="912"/>
    <w:link w:val="952"/>
    <w:uiPriority w:val="0"/>
    <w:qFormat/>
    <w:pPr>
      <w:ind w:firstLine="200"/>
      <w:spacing w:line="360" w:lineRule="auto"/>
    </w:pPr>
    <w:rPr>
      <w:rFonts w:ascii="仿宋_GB2312" w:hAnsi="Times New Roman" w:eastAsia="仿宋_GB2312" w:cs="Times New Roman"/>
      <w:sz w:val="30"/>
      <w:szCs w:val="30"/>
    </w:rPr>
  </w:style>
  <w:style w:type="character" w:styleId="914" w:customStyle="1">
    <w:name w:val="正文文本 Char"/>
    <w:link w:val="912"/>
    <w:uiPriority w:val="0"/>
    <w:qFormat/>
    <w:rPr>
      <w:rFonts w:ascii="楷体_GB2312" w:hAnsi="Arial" w:eastAsia="楷体_GB2312" w:cs="Times New Roman"/>
      <w:sz w:val="28"/>
      <w:szCs w:val="28"/>
    </w:rPr>
  </w:style>
  <w:style w:type="paragraph" w:styleId="915" w:customStyle="1">
    <w:name w:val="目录 91"/>
    <w:basedOn w:val="694"/>
    <w:next w:val="694"/>
    <w:uiPriority w:val="0"/>
    <w:semiHidden/>
    <w:qFormat/>
    <w:pPr>
      <w:ind w:left="1680"/>
      <w:jc w:val="left"/>
    </w:pPr>
    <w:rPr>
      <w:rFonts w:ascii="Times New Roman" w:hAnsi="Times New Roman" w:eastAsia="宋体" w:cs="Times New Roman"/>
      <w:szCs w:val="21"/>
    </w:rPr>
  </w:style>
  <w:style w:type="paragraph" w:styleId="916" w:customStyle="1">
    <w:name w:val="xl27"/>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17" w:customStyle="1">
    <w:name w:val="正文文本缩进 21"/>
    <w:basedOn w:val="694"/>
    <w:link w:val="918"/>
    <w:uiPriority w:val="0"/>
    <w:qFormat/>
    <w:pPr>
      <w:ind w:left="630" w:firstLine="645"/>
    </w:pPr>
    <w:rPr>
      <w:rFonts w:ascii="Arial" w:hAnsi="Arial" w:eastAsia="仿宋_GB2312" w:cs="Arial"/>
      <w:sz w:val="32"/>
      <w:szCs w:val="32"/>
    </w:rPr>
  </w:style>
  <w:style w:type="character" w:styleId="918" w:customStyle="1">
    <w:name w:val="正文文本缩进 2 Char"/>
    <w:link w:val="917"/>
    <w:uiPriority w:val="0"/>
    <w:qFormat/>
    <w:rPr>
      <w:rFonts w:ascii="Arial" w:hAnsi="Arial" w:eastAsia="仿宋_GB2312" w:cs="Arial"/>
      <w:sz w:val="32"/>
      <w:szCs w:val="32"/>
    </w:rPr>
  </w:style>
  <w:style w:type="paragraph" w:styleId="919" w:customStyle="1">
    <w:name w:val="图表目录1"/>
    <w:basedOn w:val="694"/>
    <w:next w:val="694"/>
    <w:uiPriority w:val="0"/>
    <w:semiHidden/>
    <w:qFormat/>
    <w:pPr>
      <w:ind w:left="840" w:hanging="420"/>
    </w:pPr>
    <w:rPr>
      <w:rFonts w:ascii="Times New Roman" w:hAnsi="Times New Roman" w:eastAsia="宋体" w:cs="Times New Roman"/>
      <w:szCs w:val="21"/>
    </w:rPr>
  </w:style>
  <w:style w:type="paragraph" w:styleId="920" w:customStyle="1">
    <w:name w:val="xl26"/>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1" w:customStyle="1">
    <w:name w:val="Char"/>
    <w:basedOn w:val="694"/>
    <w:uiPriority w:val="0"/>
    <w:qFormat/>
    <w:pPr>
      <w:ind w:firstLine="200"/>
      <w:tabs>
        <w:tab w:val="left" w:pos="360" w:leader="none"/>
      </w:tabs>
    </w:pPr>
    <w:rPr>
      <w:rFonts w:ascii="Times New Roman" w:hAnsi="Times New Roman" w:eastAsia="宋体" w:cs="Times New Roman"/>
      <w:sz w:val="28"/>
      <w:szCs w:val="30"/>
    </w:rPr>
  </w:style>
  <w:style w:type="paragraph" w:styleId="922" w:customStyle="1">
    <w:name w:val=" Char"/>
    <w:basedOn w:val="923"/>
    <w:uiPriority w:val="0"/>
    <w:qFormat/>
    <w:rPr>
      <w:rFonts w:ascii="Tahoma" w:hAnsi="Tahoma"/>
      <w:sz w:val="24"/>
      <w:szCs w:val="24"/>
    </w:rPr>
  </w:style>
  <w:style w:type="paragraph" w:styleId="923" w:customStyle="1">
    <w:name w:val="文档结构图1"/>
    <w:basedOn w:val="694"/>
    <w:link w:val="924"/>
    <w:uiPriority w:val="0"/>
    <w:semiHidden/>
    <w:qFormat/>
    <w:pPr>
      <w:shd w:val="clear" w:color="auto" w:fill="000080"/>
    </w:pPr>
    <w:rPr>
      <w:rFonts w:ascii="Times New Roman" w:hAnsi="Times New Roman" w:eastAsia="宋体" w:cs="Times New Roman"/>
      <w:szCs w:val="21"/>
    </w:rPr>
  </w:style>
  <w:style w:type="character" w:styleId="924" w:customStyle="1">
    <w:name w:val="文档结构图 Char"/>
    <w:link w:val="923"/>
    <w:uiPriority w:val="0"/>
    <w:semiHidden/>
    <w:qFormat/>
    <w:rPr>
      <w:rFonts w:ascii="Times New Roman" w:hAnsi="Times New Roman" w:eastAsia="宋体" w:cs="Times New Roman"/>
      <w:szCs w:val="21"/>
      <w:shd w:val="clear" w:color="auto" w:fill="000080"/>
    </w:rPr>
  </w:style>
  <w:style w:type="paragraph" w:styleId="925" w:customStyle="1">
    <w:name w:val="批注文字1"/>
    <w:basedOn w:val="694"/>
    <w:link w:val="926"/>
    <w:uiPriority w:val="0"/>
    <w:unhideWhenUsed/>
    <w:qFormat/>
    <w:pPr>
      <w:jc w:val="left"/>
    </w:pPr>
  </w:style>
  <w:style w:type="character" w:styleId="926" w:customStyle="1">
    <w:name w:val="批注文字 Char"/>
    <w:basedOn w:val="900"/>
    <w:link w:val="925"/>
    <w:uiPriority w:val="99"/>
    <w:semiHidden/>
    <w:qFormat/>
  </w:style>
  <w:style w:type="paragraph" w:styleId="927" w:customStyle="1">
    <w:name w:val="批注主题1"/>
    <w:basedOn w:val="925"/>
    <w:next w:val="925"/>
    <w:link w:val="928"/>
    <w:uiPriority w:val="0"/>
    <w:semiHidden/>
    <w:qFormat/>
    <w:rPr>
      <w:rFonts w:ascii="Times New Roman" w:hAnsi="Times New Roman" w:eastAsia="宋体" w:cs="Times New Roman"/>
      <w:b/>
      <w:bCs/>
      <w:szCs w:val="21"/>
    </w:rPr>
  </w:style>
  <w:style w:type="character" w:styleId="928" w:customStyle="1">
    <w:name w:val="批注主题 Char"/>
    <w:link w:val="927"/>
    <w:uiPriority w:val="0"/>
    <w:semiHidden/>
    <w:qFormat/>
    <w:rPr>
      <w:rFonts w:ascii="Times New Roman" w:hAnsi="Times New Roman" w:eastAsia="宋体" w:cs="Times New Roman"/>
      <w:b/>
      <w:bCs/>
      <w:szCs w:val="21"/>
    </w:rPr>
  </w:style>
  <w:style w:type="paragraph" w:styleId="929" w:customStyle="1">
    <w:name w:val="索引 11"/>
    <w:basedOn w:val="694"/>
    <w:next w:val="694"/>
    <w:uiPriority w:val="0"/>
    <w:semiHidden/>
    <w:qFormat/>
    <w:pPr>
      <w:spacing w:line="240" w:lineRule="atLeast"/>
    </w:pPr>
    <w:rPr>
      <w:rFonts w:ascii="Times New Roman" w:hAnsi="Times New Roman" w:eastAsia="宋体" w:cs="Times New Roman"/>
      <w:b/>
      <w:bCs/>
      <w:szCs w:val="21"/>
    </w:rPr>
  </w:style>
  <w:style w:type="paragraph" w:styleId="930" w:customStyle="1">
    <w:name w:val="普通正文"/>
    <w:basedOn w:val="694"/>
    <w:uiPriority w:val="0"/>
    <w:qFormat/>
    <w:pPr>
      <w:ind w:firstLine="480"/>
      <w:jc w:val="left"/>
      <w:spacing w:before="120" w:after="120" w:line="360" w:lineRule="auto"/>
    </w:pPr>
    <w:rPr>
      <w:rFonts w:ascii="Arial" w:hAnsi="Arial" w:eastAsia="宋体" w:cs="Times New Roman"/>
      <w:sz w:val="24"/>
      <w:szCs w:val="24"/>
    </w:rPr>
  </w:style>
  <w:style w:type="paragraph" w:styleId="931" w:customStyle="1">
    <w:name w:val="table_lines"/>
    <w:basedOn w:val="694"/>
    <w:uiPriority w:val="0"/>
    <w:qFormat/>
    <w:pPr>
      <w:jc w:val="left"/>
      <w:widowControl/>
    </w:pPr>
    <w:rPr>
      <w:rFonts w:ascii="Times New Roman" w:hAnsi="Times New Roman" w:eastAsia="宋体" w:cs="Times New Roman"/>
      <w:sz w:val="20"/>
      <w:szCs w:val="20"/>
      <w:lang w:val="de-DE" w:eastAsia="de-DE"/>
    </w:rPr>
  </w:style>
  <w:style w:type="paragraph" w:styleId="93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33" w:customStyle="1">
    <w:name w:val="目录 31"/>
    <w:basedOn w:val="694"/>
    <w:next w:val="694"/>
    <w:uiPriority w:val="0"/>
    <w:semiHidden/>
    <w:qFormat/>
    <w:pPr>
      <w:ind w:left="420"/>
      <w:jc w:val="left"/>
    </w:pPr>
    <w:rPr>
      <w:rFonts w:ascii="Times New Roman" w:hAnsi="Times New Roman" w:eastAsia="宋体" w:cs="Times New Roman"/>
      <w:i/>
      <w:iCs/>
      <w:szCs w:val="24"/>
    </w:rPr>
  </w:style>
  <w:style w:type="paragraph" w:styleId="934" w:customStyle="1">
    <w:name w:val="正文文本缩进1"/>
    <w:basedOn w:val="694"/>
    <w:link w:val="935"/>
    <w:uiPriority w:val="0"/>
    <w:unhideWhenUsed/>
    <w:qFormat/>
    <w:pPr>
      <w:ind w:left="420"/>
      <w:spacing w:after="120"/>
    </w:pPr>
  </w:style>
  <w:style w:type="character" w:styleId="935" w:customStyle="1">
    <w:name w:val="正文文本缩进 Char"/>
    <w:basedOn w:val="900"/>
    <w:link w:val="934"/>
    <w:uiPriority w:val="99"/>
    <w:semiHidden/>
    <w:qFormat/>
  </w:style>
  <w:style w:type="paragraph" w:styleId="936" w:customStyle="1">
    <w:name w:val="正文首行缩进 21"/>
    <w:basedOn w:val="934"/>
    <w:link w:val="937"/>
    <w:uiPriority w:val="0"/>
    <w:qFormat/>
    <w:pPr>
      <w:ind w:left="0" w:firstLine="420"/>
      <w:spacing w:after="0" w:line="360" w:lineRule="auto"/>
    </w:pPr>
    <w:rPr>
      <w:rFonts w:ascii="宋体" w:hAnsi="宋体" w:eastAsia="宋体" w:cs="Times New Roman"/>
      <w:szCs w:val="20"/>
    </w:rPr>
  </w:style>
  <w:style w:type="character" w:styleId="937" w:customStyle="1">
    <w:name w:val="正文首行缩进 2 Char"/>
    <w:link w:val="936"/>
    <w:uiPriority w:val="0"/>
    <w:qFormat/>
    <w:rPr>
      <w:rFonts w:ascii="宋体" w:hAnsi="宋体" w:eastAsia="宋体" w:cs="Times New Roman"/>
      <w:szCs w:val="20"/>
    </w:rPr>
  </w:style>
  <w:style w:type="paragraph" w:styleId="938" w:customStyle="1">
    <w:name w:val="正文文本缩进 31"/>
    <w:basedOn w:val="694"/>
    <w:link w:val="939"/>
    <w:uiPriority w:val="0"/>
    <w:qFormat/>
    <w:pPr>
      <w:ind w:left="645" w:firstLine="645"/>
    </w:pPr>
    <w:rPr>
      <w:rFonts w:ascii="Arial" w:hAnsi="Arial" w:eastAsia="仿宋_GB2312" w:cs="Arial"/>
      <w:color w:val="ffff00"/>
      <w:sz w:val="32"/>
      <w:szCs w:val="32"/>
    </w:rPr>
  </w:style>
  <w:style w:type="character" w:styleId="939" w:customStyle="1">
    <w:name w:val="正文文本缩进 3 Char"/>
    <w:link w:val="938"/>
    <w:uiPriority w:val="0"/>
    <w:qFormat/>
    <w:rPr>
      <w:rFonts w:ascii="Arial" w:hAnsi="Arial" w:eastAsia="仿宋_GB2312" w:cs="Arial"/>
      <w:color w:val="ffff00"/>
      <w:sz w:val="32"/>
      <w:szCs w:val="32"/>
    </w:rPr>
  </w:style>
  <w:style w:type="paragraph" w:styleId="940" w:customStyle="1">
    <w:name w:val="目录 61"/>
    <w:basedOn w:val="694"/>
    <w:next w:val="694"/>
    <w:uiPriority w:val="0"/>
    <w:semiHidden/>
    <w:qFormat/>
    <w:pPr>
      <w:ind w:left="1050"/>
      <w:jc w:val="left"/>
    </w:pPr>
    <w:rPr>
      <w:rFonts w:ascii="Times New Roman" w:hAnsi="Times New Roman" w:eastAsia="宋体" w:cs="Times New Roman"/>
      <w:szCs w:val="21"/>
    </w:rPr>
  </w:style>
  <w:style w:type="paragraph" w:styleId="941" w:customStyle="1">
    <w:name w:val="font7"/>
    <w:basedOn w:val="69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42" w:customStyle="1">
    <w:name w:val=" Char Char Char Char"/>
    <w:basedOn w:val="923"/>
    <w:uiPriority w:val="0"/>
    <w:qFormat/>
    <w:pPr>
      <w:spacing w:line="360" w:lineRule="auto"/>
    </w:pPr>
    <w:rPr>
      <w:rFonts w:ascii="Tahoma" w:hAnsi="Tahoma"/>
      <w:sz w:val="24"/>
      <w:szCs w:val="24"/>
    </w:rPr>
  </w:style>
  <w:style w:type="paragraph" w:styleId="943" w:customStyle="1">
    <w:name w:val="正文文本 31"/>
    <w:basedOn w:val="694"/>
    <w:link w:val="944"/>
    <w:uiPriority w:val="0"/>
    <w:qFormat/>
    <w:rPr>
      <w:rFonts w:ascii="仿宋_GB2312" w:hAnsi="Arial" w:eastAsia="仿宋_GB2312" w:cs="Times New Roman"/>
      <w:sz w:val="32"/>
      <w:szCs w:val="32"/>
    </w:rPr>
  </w:style>
  <w:style w:type="character" w:styleId="944" w:customStyle="1">
    <w:name w:val="正文文本 3 Char"/>
    <w:link w:val="943"/>
    <w:uiPriority w:val="0"/>
    <w:qFormat/>
    <w:rPr>
      <w:rFonts w:ascii="仿宋_GB2312" w:hAnsi="Arial" w:eastAsia="仿宋_GB2312" w:cs="Times New Roman"/>
      <w:sz w:val="32"/>
      <w:szCs w:val="32"/>
    </w:rPr>
  </w:style>
  <w:style w:type="paragraph" w:styleId="945" w:customStyle="1">
    <w:name w:val="普通(网站)1"/>
    <w:basedOn w:val="694"/>
    <w:uiPriority w:val="99"/>
    <w:qFormat/>
    <w:pPr>
      <w:jc w:val="left"/>
      <w:spacing w:before="100" w:beforeAutospacing="1" w:after="100" w:afterAutospacing="1"/>
      <w:widowControl/>
    </w:pPr>
    <w:rPr>
      <w:rFonts w:ascii="宋体" w:hAnsi="宋体" w:eastAsia="宋体" w:cs="宋体"/>
      <w:sz w:val="24"/>
      <w:szCs w:val="24"/>
    </w:rPr>
  </w:style>
  <w:style w:type="paragraph" w:styleId="946" w:customStyle="1">
    <w:name w:val="目录 41"/>
    <w:basedOn w:val="694"/>
    <w:next w:val="694"/>
    <w:uiPriority w:val="0"/>
    <w:semiHidden/>
    <w:qFormat/>
    <w:pPr>
      <w:ind w:left="630"/>
      <w:jc w:val="left"/>
    </w:pPr>
    <w:rPr>
      <w:rFonts w:ascii="Times New Roman" w:hAnsi="Times New Roman" w:eastAsia="宋体" w:cs="Times New Roman"/>
      <w:szCs w:val="21"/>
    </w:rPr>
  </w:style>
  <w:style w:type="paragraph" w:styleId="947" w:customStyle="1">
    <w:name w:val="列出段落"/>
    <w:basedOn w:val="694"/>
    <w:uiPriority w:val="0"/>
    <w:qFormat/>
    <w:pPr>
      <w:contextualSpacing/>
      <w:ind w:left="720"/>
      <w:jc w:val="left"/>
      <w:widowControl/>
    </w:pPr>
    <w:rPr>
      <w:rFonts w:ascii="Calibri" w:hAnsi="Calibri" w:eastAsia="宋体" w:cs="Times New Roman"/>
      <w:sz w:val="24"/>
      <w:szCs w:val="24"/>
      <w:lang w:eastAsia="en-US" w:bidi="en-US"/>
    </w:rPr>
  </w:style>
  <w:style w:type="paragraph" w:styleId="948" w:customStyle="1">
    <w:name w:val="4"/>
    <w:basedOn w:val="694"/>
    <w:next w:val="938"/>
    <w:uiPriority w:val="0"/>
    <w:qFormat/>
    <w:pPr>
      <w:ind w:firstLine="420"/>
      <w:spacing w:line="360" w:lineRule="auto"/>
    </w:pPr>
    <w:rPr>
      <w:rFonts w:ascii="Times New Roman" w:hAnsi="Times New Roman" w:eastAsia="宋体" w:cs="Times New Roman"/>
      <w:color w:val="ff0000"/>
      <w:sz w:val="24"/>
      <w:szCs w:val="24"/>
    </w:rPr>
  </w:style>
  <w:style w:type="paragraph" w:styleId="949" w:customStyle="1">
    <w:name w:val="普通 (Web)"/>
    <w:basedOn w:val="694"/>
    <w:uiPriority w:val="0"/>
    <w:qFormat/>
    <w:pPr>
      <w:jc w:val="left"/>
      <w:spacing w:before="100" w:beforeAutospacing="1" w:after="100" w:afterAutospacing="1"/>
      <w:widowControl/>
    </w:pPr>
    <w:rPr>
      <w:rFonts w:ascii="宋体" w:hAnsi="宋体" w:eastAsia="宋体" w:cs="Times New Roman"/>
      <w:sz w:val="24"/>
      <w:szCs w:val="24"/>
    </w:rPr>
  </w:style>
  <w:style w:type="paragraph" w:styleId="950" w:customStyle="1">
    <w:name w:val=" Char Char Char Char Char Char Char Char Char Char"/>
    <w:basedOn w:val="694"/>
    <w:uiPriority w:val="0"/>
    <w:qFormat/>
    <w:pPr>
      <w:spacing w:line="360" w:lineRule="auto"/>
    </w:pPr>
    <w:rPr>
      <w:rFonts w:ascii="Times New Roman" w:hAnsi="Times New Roman" w:eastAsia="宋体" w:cs="Times New Roman"/>
      <w:sz w:val="24"/>
      <w:szCs w:val="20"/>
    </w:rPr>
  </w:style>
  <w:style w:type="paragraph" w:styleId="951" w:customStyle="1">
    <w:name w:val="列表 21"/>
    <w:basedOn w:val="694"/>
    <w:uiPriority w:val="0"/>
    <w:qFormat/>
    <w:pPr>
      <w:ind w:left="100" w:hanging="200"/>
    </w:pPr>
    <w:rPr>
      <w:rFonts w:ascii="Times New Roman" w:hAnsi="Times New Roman" w:eastAsia="宋体" w:cs="Times New Roman"/>
      <w:szCs w:val="21"/>
    </w:rPr>
  </w:style>
  <w:style w:type="character" w:styleId="952" w:customStyle="1">
    <w:name w:val="正文首行缩进 Char"/>
    <w:link w:val="913"/>
    <w:uiPriority w:val="0"/>
    <w:qFormat/>
    <w:rPr>
      <w:rFonts w:ascii="仿宋_GB2312" w:hAnsi="Times New Roman" w:eastAsia="仿宋_GB2312" w:cs="Times New Roman"/>
      <w:sz w:val="30"/>
      <w:szCs w:val="30"/>
    </w:rPr>
  </w:style>
  <w:style w:type="paragraph" w:styleId="953" w:customStyle="1">
    <w:name w:val="样式1"/>
    <w:basedOn w:val="694"/>
    <w:uiPriority w:val="0"/>
    <w:qFormat/>
    <w:pPr>
      <w:numPr>
        <w:ilvl w:val="0"/>
        <w:numId w:val="3"/>
      </w:numPr>
    </w:pPr>
    <w:rPr>
      <w:rFonts w:ascii="宋体" w:hAnsi="宋体" w:eastAsia="宋体" w:cs="Times New Roman"/>
      <w:szCs w:val="21"/>
    </w:rPr>
  </w:style>
  <w:style w:type="paragraph" w:styleId="954" w:customStyle="1">
    <w:name w:val="font6"/>
    <w:basedOn w:val="694"/>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55" w:customStyle="1">
    <w:name w:val="目录 51"/>
    <w:basedOn w:val="694"/>
    <w:next w:val="694"/>
    <w:uiPriority w:val="0"/>
    <w:semiHidden/>
    <w:qFormat/>
    <w:pPr>
      <w:ind w:left="840"/>
      <w:jc w:val="left"/>
    </w:pPr>
    <w:rPr>
      <w:rFonts w:ascii="Times New Roman" w:hAnsi="Times New Roman" w:eastAsia="宋体" w:cs="Times New Roman"/>
      <w:szCs w:val="21"/>
    </w:rPr>
  </w:style>
  <w:style w:type="paragraph" w:styleId="956" w:customStyle="1">
    <w:name w:val="目录 11"/>
    <w:basedOn w:val="694"/>
    <w:next w:val="694"/>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57" w:customStyle="1">
    <w:name w:val="纯文本1"/>
    <w:basedOn w:val="694"/>
    <w:link w:val="958"/>
    <w:uiPriority w:val="0"/>
    <w:qFormat/>
    <w:rPr>
      <w:rFonts w:ascii="宋体" w:hAnsi="Courier New" w:eastAsia="宋体" w:cs="Courier New"/>
      <w:szCs w:val="21"/>
    </w:rPr>
  </w:style>
  <w:style w:type="character" w:styleId="958" w:customStyle="1">
    <w:name w:val="纯文本 Char"/>
    <w:link w:val="957"/>
    <w:uiPriority w:val="0"/>
    <w:qFormat/>
    <w:rPr>
      <w:rFonts w:ascii="宋体" w:hAnsi="Courier New" w:eastAsia="宋体" w:cs="Courier New"/>
      <w:szCs w:val="21"/>
    </w:rPr>
  </w:style>
  <w:style w:type="paragraph" w:styleId="959" w:customStyle="1">
    <w:name w:val="批注框文本1"/>
    <w:basedOn w:val="694"/>
    <w:link w:val="960"/>
    <w:uiPriority w:val="0"/>
    <w:semiHidden/>
    <w:qFormat/>
    <w:rPr>
      <w:rFonts w:ascii="Times New Roman" w:hAnsi="Times New Roman" w:eastAsia="宋体" w:cs="Times New Roman"/>
      <w:sz w:val="18"/>
      <w:szCs w:val="18"/>
    </w:rPr>
  </w:style>
  <w:style w:type="character" w:styleId="960" w:customStyle="1">
    <w:name w:val="批注框文本 Char"/>
    <w:link w:val="959"/>
    <w:uiPriority w:val="0"/>
    <w:semiHidden/>
    <w:qFormat/>
    <w:rPr>
      <w:rFonts w:ascii="Times New Roman" w:hAnsi="Times New Roman" w:eastAsia="宋体" w:cs="Times New Roman"/>
      <w:sz w:val="18"/>
      <w:szCs w:val="18"/>
    </w:rPr>
  </w:style>
  <w:style w:type="paragraph" w:styleId="961" w:customStyle="1">
    <w:name w:val="xl25"/>
    <w:basedOn w:val="69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2" w:customStyle="1">
    <w:name w:val="列表1"/>
    <w:basedOn w:val="694"/>
    <w:uiPriority w:val="0"/>
    <w:qFormat/>
    <w:pPr>
      <w:ind w:left="200" w:hanging="200"/>
    </w:pPr>
    <w:rPr>
      <w:rFonts w:ascii="Times New Roman" w:hAnsi="Times New Roman" w:eastAsia="宋体" w:cs="Times New Roman"/>
      <w:szCs w:val="21"/>
    </w:rPr>
  </w:style>
  <w:style w:type="paragraph" w:styleId="963" w:customStyle="1">
    <w:name w:val="图标"/>
    <w:basedOn w:val="694"/>
    <w:next w:val="69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4" w:customStyle="1">
    <w:name w:val="日期1"/>
    <w:basedOn w:val="694"/>
    <w:next w:val="694"/>
    <w:link w:val="965"/>
    <w:uiPriority w:val="0"/>
    <w:qFormat/>
    <w:rPr>
      <w:rFonts w:ascii="Times New Roman" w:hAnsi="Times New Roman" w:eastAsia="宋体" w:cs="Times New Roman"/>
      <w:sz w:val="24"/>
      <w:szCs w:val="24"/>
    </w:rPr>
  </w:style>
  <w:style w:type="character" w:styleId="965" w:customStyle="1">
    <w:name w:val="日期 Char"/>
    <w:link w:val="964"/>
    <w:uiPriority w:val="0"/>
    <w:qFormat/>
    <w:rPr>
      <w:rFonts w:ascii="Times New Roman" w:hAnsi="Times New Roman" w:eastAsia="宋体" w:cs="Times New Roman"/>
      <w:sz w:val="24"/>
      <w:szCs w:val="24"/>
    </w:rPr>
  </w:style>
  <w:style w:type="paragraph" w:styleId="966" w:customStyle="1">
    <w:name w:val="标题3"/>
    <w:basedOn w:val="694"/>
    <w:next w:val="694"/>
    <w:uiPriority w:val="0"/>
    <w:qFormat/>
    <w:pPr>
      <w:ind w:firstLine="624"/>
      <w:spacing w:line="590" w:lineRule="atLeast"/>
    </w:pPr>
    <w:rPr>
      <w:rFonts w:ascii="方正黑体_GBK" w:hAnsi="Times New Roman" w:eastAsia="方正黑体_GBK" w:cs="Times New Roman"/>
      <w:sz w:val="32"/>
      <w:szCs w:val="32"/>
    </w:rPr>
  </w:style>
  <w:style w:type="paragraph" w:styleId="967" w:customStyle="1">
    <w:name w:val="xl24"/>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8" w:customStyle="1">
    <w:name w:val="xl29"/>
    <w:basedOn w:val="694"/>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9" w:customStyle="1">
    <w:name w:val="Char Char Char Char Char Char Char Char"/>
    <w:basedOn w:val="694"/>
    <w:uiPriority w:val="0"/>
    <w:qFormat/>
    <w:pPr>
      <w:jc w:val="left"/>
      <w:spacing w:after="160" w:line="240" w:lineRule="exact"/>
      <w:widowControl/>
    </w:pPr>
    <w:rPr>
      <w:rFonts w:ascii="Verdana" w:hAnsi="Verdana" w:eastAsia="宋体" w:cs="Times New Roman"/>
      <w:sz w:val="20"/>
      <w:szCs w:val="20"/>
      <w:lang w:eastAsia="en-US"/>
    </w:rPr>
  </w:style>
  <w:style w:type="paragraph" w:styleId="970" w:customStyle="1">
    <w:name w:val="正文文本 21"/>
    <w:basedOn w:val="694"/>
    <w:link w:val="971"/>
    <w:uiPriority w:val="0"/>
    <w:qFormat/>
    <w:pPr>
      <w:jc w:val="center"/>
      <w:widowControl/>
    </w:pPr>
    <w:rPr>
      <w:rFonts w:ascii="楷体_GB2312" w:hAnsi="Times New Roman" w:eastAsia="楷体_GB2312" w:cs="Times New Roman"/>
      <w:sz w:val="28"/>
      <w:szCs w:val="28"/>
    </w:rPr>
  </w:style>
  <w:style w:type="character" w:styleId="971" w:customStyle="1">
    <w:name w:val="正文文本 2 Char"/>
    <w:link w:val="970"/>
    <w:uiPriority w:val="0"/>
    <w:qFormat/>
    <w:rPr>
      <w:rFonts w:ascii="楷体_GB2312" w:hAnsi="Times New Roman" w:eastAsia="楷体_GB2312" w:cs="Times New Roman"/>
      <w:sz w:val="28"/>
      <w:szCs w:val="28"/>
    </w:rPr>
  </w:style>
  <w:style w:type="paragraph" w:styleId="972" w:customStyle="1">
    <w:name w:val="列表 31"/>
    <w:basedOn w:val="694"/>
    <w:uiPriority w:val="0"/>
    <w:qFormat/>
    <w:pPr>
      <w:ind w:left="100" w:hanging="200"/>
    </w:pPr>
    <w:rPr>
      <w:rFonts w:ascii="Times New Roman" w:hAnsi="Times New Roman" w:eastAsia="宋体" w:cs="Times New Roman"/>
      <w:szCs w:val="21"/>
    </w:rPr>
  </w:style>
  <w:style w:type="paragraph" w:styleId="973" w:customStyle="1">
    <w:name w:val="目录 71"/>
    <w:basedOn w:val="694"/>
    <w:next w:val="694"/>
    <w:uiPriority w:val="0"/>
    <w:semiHidden/>
    <w:qFormat/>
    <w:pPr>
      <w:ind w:left="1260"/>
      <w:jc w:val="left"/>
    </w:pPr>
    <w:rPr>
      <w:rFonts w:ascii="Times New Roman" w:hAnsi="Times New Roman" w:eastAsia="宋体" w:cs="Times New Roman"/>
      <w:szCs w:val="21"/>
    </w:rPr>
  </w:style>
  <w:style w:type="paragraph" w:styleId="974" w:customStyle="1">
    <w:name w:val="目录 21"/>
    <w:basedOn w:val="694"/>
    <w:next w:val="694"/>
    <w:uiPriority w:val="0"/>
    <w:semiHidden/>
    <w:qFormat/>
    <w:pPr>
      <w:ind w:left="210"/>
      <w:jc w:val="left"/>
    </w:pPr>
    <w:rPr>
      <w:rFonts w:ascii="Times New Roman" w:hAnsi="Times New Roman" w:eastAsia="宋体" w:cs="Times New Roman"/>
      <w:smallCaps/>
      <w:szCs w:val="24"/>
    </w:rPr>
  </w:style>
  <w:style w:type="paragraph" w:styleId="975" w:customStyle="1">
    <w:name w:val="xl28"/>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6" w:customStyle="1">
    <w:name w:val="页眉1"/>
    <w:basedOn w:val="694"/>
    <w:link w:val="977"/>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77" w:customStyle="1">
    <w:name w:val="页眉 Char"/>
    <w:link w:val="976"/>
    <w:uiPriority w:val="0"/>
    <w:qFormat/>
    <w:rPr>
      <w:rFonts w:ascii="Times New Roman" w:hAnsi="Times New Roman" w:eastAsia="宋体" w:cs="Times New Roman"/>
      <w:sz w:val="18"/>
      <w:szCs w:val="18"/>
    </w:rPr>
  </w:style>
  <w:style w:type="paragraph" w:styleId="978" w:customStyle="1">
    <w:name w:val="页脚1"/>
    <w:basedOn w:val="694"/>
    <w:link w:val="979"/>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79" w:customStyle="1">
    <w:name w:val="页脚 Char"/>
    <w:link w:val="978"/>
    <w:uiPriority w:val="0"/>
    <w:qFormat/>
    <w:rPr>
      <w:rFonts w:ascii="Times New Roman" w:hAnsi="Times New Roman" w:eastAsia="宋体" w:cs="Times New Roman"/>
      <w:sz w:val="18"/>
      <w:szCs w:val="18"/>
    </w:rPr>
  </w:style>
  <w:style w:type="paragraph" w:styleId="980" w:customStyle="1">
    <w:name w:val=" Char Char Char Char Char Char Char Char"/>
    <w:basedOn w:val="694"/>
    <w:uiPriority w:val="0"/>
    <w:qFormat/>
    <w:pPr>
      <w:jc w:val="left"/>
      <w:spacing w:after="160" w:line="240" w:lineRule="exact"/>
      <w:widowControl/>
    </w:pPr>
    <w:rPr>
      <w:rFonts w:ascii="Verdana" w:hAnsi="Verdana" w:eastAsia="宋体" w:cs="Times New Roman"/>
      <w:sz w:val="20"/>
      <w:szCs w:val="20"/>
      <w:lang w:eastAsia="en-US"/>
    </w:rPr>
  </w:style>
  <w:style w:type="paragraph" w:styleId="981" w:customStyle="1">
    <w:name w:val="目录 81"/>
    <w:basedOn w:val="694"/>
    <w:next w:val="694"/>
    <w:uiPriority w:val="0"/>
    <w:semiHidden/>
    <w:qFormat/>
    <w:pPr>
      <w:ind w:left="1470"/>
      <w:jc w:val="left"/>
    </w:pPr>
    <w:rPr>
      <w:rFonts w:ascii="Times New Roman" w:hAnsi="Times New Roman" w:eastAsia="宋体" w:cs="Times New Roman"/>
      <w:szCs w:val="21"/>
    </w:rPr>
  </w:style>
  <w:style w:type="paragraph" w:styleId="982" w:customStyle="1">
    <w:name w:val="xl30"/>
    <w:basedOn w:val="694"/>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3" w:customStyle="1">
    <w:name w:val="Char Char Char Char"/>
    <w:basedOn w:val="923"/>
    <w:uiPriority w:val="0"/>
    <w:qFormat/>
    <w:pPr>
      <w:spacing w:line="360" w:lineRule="auto"/>
    </w:pPr>
    <w:rPr>
      <w:rFonts w:ascii="Tahoma" w:hAnsi="Tahoma"/>
      <w:sz w:val="24"/>
      <w:szCs w:val="24"/>
    </w:rPr>
  </w:style>
  <w:style w:type="paragraph" w:styleId="984" w:customStyle="1">
    <w:name w:val="table_1stline"/>
    <w:basedOn w:val="694"/>
    <w:uiPriority w:val="0"/>
    <w:qFormat/>
    <w:pPr>
      <w:jc w:val="left"/>
      <w:spacing w:before="120"/>
      <w:widowControl/>
    </w:pPr>
    <w:rPr>
      <w:rFonts w:ascii="Times New Roman" w:hAnsi="Times New Roman" w:eastAsia="宋体" w:cs="Times New Roman"/>
      <w:bCs/>
      <w:sz w:val="20"/>
      <w:szCs w:val="20"/>
      <w:lang w:val="de-DE" w:eastAsia="de-DE"/>
    </w:rPr>
  </w:style>
  <w:style w:type="paragraph" w:styleId="985" w:customStyle="1">
    <w:name w:val="font5"/>
    <w:basedOn w:val="694"/>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6" w:customStyle="1">
    <w:name w:val="标题1"/>
    <w:basedOn w:val="694"/>
    <w:next w:val="694"/>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7" w:customStyle="1">
    <w:name w:val="修订"/>
    <w:uiPriority w:val="99"/>
    <w:semiHidden/>
    <w:qFormat/>
    <w:rPr>
      <w:rFonts w:hint="default" w:ascii="Times New Roman" w:hAnsi="Times New Roman" w:eastAsia="宋体" w:cs="Times New Roman"/>
      <w:sz w:val="21"/>
      <w:szCs w:val="21"/>
      <w:lang w:val="en-US" w:eastAsia="zh-CN" w:bidi="ar-SA"/>
    </w:rPr>
  </w:style>
  <w:style w:type="table" w:styleId="988" w:customStyle="1">
    <w:name w:val="网格型1"/>
    <w:basedOn w:val="901"/>
    <w:uiPriority w:val="0"/>
    <w:qFormat/>
    <w:pPr>
      <w:jc w:val="both"/>
      <w:widowControl w:val="off"/>
    </w:pPr>
    <w:rPr>
      <w:rFonts w:ascii="Times New Roman" w:hAnsi="Times New Roman" w:eastAsia="宋体" w:cs="Times New Roman"/>
      <w:sz w:val="20"/>
      <w:szCs w:val="20"/>
    </w:rPr>
    <w:tblPr/>
  </w:style>
  <w:style w:type="paragraph" w:styleId="98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0"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table" w:styleId="991" w:customStyle="1">
    <w:name w:val="Table Normal"/>
    <w:uiPriority w:val="0"/>
    <w:unhideWhenUsed/>
    <w:qFormat/>
    <w:tblPr>
      <w:tblCellMar>
        <w:left w:w="0" w:type="dxa"/>
        <w:top w:w="0" w:type="dxa"/>
        <w:right w:w="0" w:type="dxa"/>
        <w:bottom w:w="0" w:type="dxa"/>
      </w:tblCellMar>
    </w:tblPr>
  </w:style>
  <w:style w:type="paragraph" w:styleId="992" w:customStyle="1">
    <w:name w:val="Table Text"/>
    <w:basedOn w:val="694"/>
    <w:uiPriority w:val="0"/>
    <w:semiHidden/>
    <w:qFormat/>
    <w:rPr>
      <w:rFonts w:ascii="宋体" w:hAnsi="宋体" w:eastAsia="宋体" w:cs="宋体"/>
      <w:sz w:val="20"/>
      <w:szCs w:val="20"/>
      <w:lang w:val="en-US" w:eastAsia="en-US" w:bidi="ar-SA"/>
    </w:rPr>
  </w:style>
  <w:style w:type="numbering" w:styleId="9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吕应波</cp:lastModifiedBy>
  <cp:revision>34</cp:revision>
  <dcterms:created xsi:type="dcterms:W3CDTF">2023-03-16T02:13:00Z</dcterms:created>
  <dcterms:modified xsi:type="dcterms:W3CDTF">2024-10-14T02:01:01Z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8A22D7CD442048AE8CDA2CC6845A1C8C_13</vt:lpwstr>
  </property>
</Properties>
</file>