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643"/>
        <w:spacing w:line="480" w:lineRule="auto"/>
        <w:rPr>
          <w:rFonts w:hint="default" w:ascii="黑体" w:hAnsi="Arial" w:eastAsia="宋体" w:cs="Times New Roman"/>
          <w:b/>
          <w:color w:val="000000"/>
          <w:sz w:val="44"/>
          <w:szCs w:val="21"/>
          <w:lang w:val="en-US"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国家硅材料深加工产品质量监督检验中心东海研究院设备购置项目</w:t>
      </w:r>
      <w:r/>
    </w:p>
    <w:p>
      <w:pPr>
        <w:ind w:firstLine="643"/>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highlight w:val="none"/>
          <w:lang w:val="en-US" w:eastAsia="zh-CN"/>
        </w:rPr>
        <w:t xml:space="preserve">JSZC-320722-BLZB-G2025-0001</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江苏博伦项目管理有限公司</w:t>
      </w:r>
      <w:r/>
    </w:p>
    <w:p>
      <w:pPr>
        <w:jc w:val="center"/>
        <w:spacing w:before="120" w:after="120" w:line="360" w:lineRule="auto"/>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5</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01</w:t>
      </w:r>
      <w:r>
        <w:rPr>
          <w:rFonts w:hint="eastAsia" w:ascii="Arial" w:hAnsi="Arial" w:eastAsia="宋体" w:cs="Times New Roman"/>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641"/>
        <w:jc w:val="center"/>
        <w:spacing w:line="360" w:lineRule="auto"/>
        <w:rPr>
          <w:rFonts w:ascii="黑体" w:hAnsi="黑体" w:eastAsia="黑体"/>
          <w:b w:val="0"/>
        </w:rPr>
      </w:pPr>
      <w:r>
        <w:rPr>
          <w:rFonts w:hint="eastAsia" w:ascii="黑体" w:hAnsi="黑体" w:eastAsia="黑体"/>
          <w:b w:val="0"/>
        </w:rPr>
        <w:t xml:space="preserve">目  录</w:t>
      </w:r>
      <w:r/>
    </w:p>
    <w:p>
      <w:pPr>
        <w:pStyle w:val="654"/>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54"/>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6</w:t>
      </w:r>
      <w:r>
        <w:rPr>
          <w:sz w:val="32"/>
        </w:rPr>
        <w:fldChar w:fldCharType="end"/>
      </w:r>
      <w:r/>
    </w:p>
    <w:p>
      <w:pPr>
        <w:pStyle w:val="654"/>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24</w:t>
      </w:r>
      <w:r>
        <w:rPr>
          <w:sz w:val="32"/>
        </w:rPr>
        <w:fldChar w:fldCharType="end"/>
      </w:r>
      <w:r/>
    </w:p>
    <w:p>
      <w:pPr>
        <w:pStyle w:val="654"/>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654"/>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44</w:t>
      </w:r>
      <w:r>
        <w:rPr>
          <w:sz w:val="32"/>
        </w:rPr>
        <w:fldChar w:fldCharType="end"/>
      </w:r>
      <w:r/>
    </w:p>
    <w:p>
      <w:pPr>
        <w:pStyle w:val="654"/>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48</w:t>
      </w:r>
      <w:r>
        <w:rPr>
          <w:sz w:val="32"/>
        </w:rPr>
        <w:fldChar w:fldCharType="end"/>
      </w:r>
      <w:r/>
    </w:p>
    <w:p>
      <w:pPr>
        <w:jc w:val="left"/>
        <w:widowControl/>
      </w:pPr>
      <w:r>
        <w:fldChar w:fldCharType="end"/>
      </w:r>
      <w:r>
        <w:br w:type="page" w:clear="all"/>
      </w:r>
      <w:r/>
    </w:p>
    <w:p>
      <w:pPr>
        <w:pStyle w:val="64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41"/>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lang w:val="en-US" w:eastAsia="zh-CN"/>
        </w:rPr>
        <w:t xml:space="preserve">国家硅材料深加工产品质量监督检验中心东海研究院</w:t>
      </w:r>
      <w:r>
        <w:rPr>
          <w:rFonts w:hint="eastAsia"/>
          <w:sz w:val="24"/>
          <w:szCs w:val="24"/>
          <w:highlight w:val="none"/>
        </w:rPr>
        <w:t xml:space="preserve">的委托，</w:t>
      </w:r>
      <w:r>
        <w:rPr>
          <w:rFonts w:hint="eastAsia" w:ascii="宋体" w:hAnsi="宋体" w:eastAsia="宋体" w:cs="Times New Roman"/>
          <w:color w:val="000000"/>
          <w:sz w:val="24"/>
          <w:szCs w:val="24"/>
          <w:highlight w:val="none"/>
        </w:rPr>
        <w:t xml:space="preserve">江苏博伦项目管理有限公司</w:t>
      </w:r>
      <w:r>
        <w:rPr>
          <w:rFonts w:hint="eastAsia"/>
          <w:sz w:val="24"/>
          <w:szCs w:val="24"/>
          <w:highlight w:val="none"/>
        </w:rPr>
        <w:t xml:space="preserve">就</w:t>
      </w:r>
      <w:r>
        <w:rPr>
          <w:rFonts w:hint="eastAsia"/>
          <w:sz w:val="24"/>
          <w:szCs w:val="24"/>
          <w:highlight w:val="none"/>
          <w:lang w:val="en-US" w:eastAsia="zh-CN"/>
        </w:rPr>
        <w:t xml:space="preserve">国家硅材料深加工产品质量监督检验中心东海研究院设备购置项目</w:t>
      </w:r>
      <w:r>
        <w:rPr>
          <w:rFonts w:hint="eastAsia"/>
          <w:sz w:val="24"/>
          <w:szCs w:val="24"/>
          <w:highlight w:val="none"/>
        </w:rPr>
        <w:t xml:space="preserve">（</w:t>
      </w:r>
      <w:r>
        <w:rPr>
          <w:rFonts w:hint="eastAsia"/>
          <w:sz w:val="24"/>
          <w:szCs w:val="24"/>
          <w:highlight w:val="none"/>
          <w:lang w:val="en-US" w:eastAsia="zh-CN"/>
        </w:rPr>
        <w:t xml:space="preserve">JSZC-320722-BLZB-G2025-0001</w:t>
      </w:r>
      <w:r>
        <w:rPr>
          <w:rFonts w:hint="eastAsia"/>
          <w:sz w:val="24"/>
          <w:szCs w:val="24"/>
          <w:highlight w:val="none"/>
        </w:rPr>
        <w:t xml:space="preserve">）项目进行公开招标采购，欢迎符合条件的供应商投标。</w:t>
      </w:r>
      <w:r/>
    </w:p>
    <w:tbl>
      <w:tblPr>
        <w:tblStyle w:val="65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sz w:val="24"/>
                <w:szCs w:val="24"/>
                <w:highlight w:val="none"/>
                <w:lang w:val="en-US" w:eastAsia="zh-CN"/>
              </w:rPr>
              <w:t xml:space="preserve">国家硅材料深加工产品质量监督检验中心东海研究院设备购置项目</w:t>
            </w:r>
            <w:r>
              <w:rPr>
                <w:rFonts w:hint="eastAsia"/>
                <w:sz w:val="24"/>
                <w:szCs w:val="24"/>
                <w:highlight w:val="none"/>
              </w:rPr>
              <w:t xml:space="preserve">招标项目的潜在投标人应在江苏政府采购网自行免费下载招标文件，并于</w:t>
            </w:r>
            <w:r>
              <w:rPr>
                <w:rFonts w:hint="eastAsia"/>
                <w:color w:val="auto"/>
                <w:sz w:val="24"/>
                <w:szCs w:val="24"/>
                <w:highlight w:val="none"/>
              </w:rPr>
              <w:t xml:space="preserve">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01</w:t>
            </w:r>
            <w:r>
              <w:rPr>
                <w:rFonts w:hint="eastAsia"/>
                <w:color w:val="auto"/>
                <w:sz w:val="24"/>
                <w:szCs w:val="24"/>
                <w:highlight w:val="none"/>
              </w:rPr>
              <w:t xml:space="preserve">月</w:t>
            </w:r>
            <w:r>
              <w:rPr>
                <w:rFonts w:hint="eastAsia"/>
                <w:color w:val="auto"/>
                <w:sz w:val="24"/>
                <w:szCs w:val="24"/>
                <w:highlight w:val="none"/>
                <w:lang w:val="en-US" w:eastAsia="zh-CN"/>
              </w:rPr>
              <w:t xml:space="preserve">24</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w:t>
            </w:r>
            <w:r>
              <w:rPr>
                <w:rFonts w:hint="eastAsia"/>
                <w:sz w:val="24"/>
                <w:szCs w:val="24"/>
                <w:highlight w:val="none"/>
              </w:rPr>
              <w:t xml:space="preserve">（北京时间）前递交（上传）投标文件。</w:t>
            </w:r>
            <w:r/>
          </w:p>
        </w:tc>
      </w:tr>
    </w:tbl>
    <w:p>
      <w:pPr>
        <w:pStyle w:val="64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项目编号：</w:t>
      </w:r>
      <w:r>
        <w:rPr>
          <w:rFonts w:hint="eastAsia"/>
          <w:sz w:val="24"/>
          <w:szCs w:val="24"/>
          <w:lang w:val="en-US" w:eastAsia="zh-CN"/>
        </w:rPr>
        <w:t xml:space="preserve">JSZC-320722-BLZB-G2025-0001</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项目名称：</w:t>
      </w:r>
      <w:r>
        <w:rPr>
          <w:rFonts w:hint="eastAsia"/>
          <w:sz w:val="24"/>
          <w:szCs w:val="24"/>
          <w:lang w:val="en-US" w:eastAsia="zh-CN"/>
        </w:rPr>
        <w:t xml:space="preserve">国家硅材料深加工产品质量监督检验中心东海研究院设备购置项目</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rFonts w:hint="eastAsia"/>
          <w:sz w:val="24"/>
          <w:szCs w:val="24"/>
          <w:lang w:val="en-US" w:eastAsia="zh-CN"/>
        </w:rPr>
      </w:pPr>
      <w:r>
        <w:rPr>
          <w:rFonts w:hint="eastAsia"/>
          <w:sz w:val="24"/>
          <w:szCs w:val="24"/>
        </w:rPr>
        <w:t xml:space="preserve">预算金额：</w:t>
      </w:r>
      <w:r>
        <w:rPr>
          <w:rFonts w:hint="eastAsia"/>
          <w:sz w:val="24"/>
          <w:szCs w:val="24"/>
          <w:lang w:val="en-US" w:eastAsia="zh-CN"/>
        </w:rPr>
        <w:t xml:space="preserve">131.000000万元</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最高限价：131.000000万元</w:t>
      </w:r>
      <w:r/>
    </w:p>
    <w:p>
      <w:pPr>
        <w:ind w:firstLine="480"/>
        <w:jc w:val="left"/>
        <w:spacing w:line="500" w:lineRule="exact"/>
        <w:rPr>
          <w:rFonts w:hint="eastAsia"/>
          <w:b/>
          <w:sz w:val="24"/>
          <w:szCs w:val="24"/>
        </w:rPr>
      </w:pPr>
      <w:r>
        <w:rPr>
          <w:rFonts w:hint="eastAsia"/>
          <w:sz w:val="24"/>
          <w:szCs w:val="24"/>
        </w:rPr>
        <w:t xml:space="preserve">采购需求：</w:t>
      </w:r>
      <w:r/>
    </w:p>
    <w:tbl>
      <w:tblPr>
        <w:tblStyle w:val="645"/>
        <w:tblW w:w="81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0"/>
        <w:gridCol w:w="4052"/>
        <w:gridCol w:w="1282"/>
        <w:gridCol w:w="1995"/>
      </w:tblGrid>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技术要求</w:t>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电感耦合等离子体光谱仪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高温电阻炉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6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数字调节式电热板</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57"/>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万用电炉</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实验用电子小天平</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超纯水系统</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34"/>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pH计</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6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电导率仪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78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离子色谱</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6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超声波处理器</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6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测试筛</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701"/>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台式放大镜</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78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zh-CN"/>
              </w:rPr>
              <w:suppressLineNumbers w:val="0"/>
            </w:pPr>
            <w:r>
              <w:rPr>
                <w:rFonts w:hint="eastAsia" w:ascii="宋体" w:hAnsi="宋体" w:eastAsia="宋体" w:cs="宋体"/>
                <w:i w:val="0"/>
                <w:iCs w:val="0"/>
                <w:color w:val="auto"/>
                <w:sz w:val="24"/>
                <w:szCs w:val="24"/>
                <w:highlight w:val="none"/>
                <w:u w:val="none"/>
                <w:lang w:val="en-US" w:eastAsia="zh-CN" w:bidi="ar"/>
              </w:rPr>
              <w:t xml:space="preserve">水冷机</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78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低温红外样品架</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635"/>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导电类型鉴别仪</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r>
        <w:trPr>
          <w:jc w:val="center"/>
          <w:trHeight w:val="78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圆型晶圆环（含厚度标准样片）</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cs="宋体" w:eastAsiaTheme="minorEastAsia"/>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rPr>
                <w:rFonts w:hint="eastAsia"/>
                <w:color w:val="auto"/>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详见需求书</w:t>
            </w:r>
            <w:r/>
          </w:p>
        </w:tc>
      </w:tr>
    </w:tbl>
    <w:p>
      <w:pPr>
        <w:ind w:firstLine="482"/>
        <w:jc w:val="left"/>
        <w:spacing w:line="500" w:lineRule="exact"/>
        <w:rPr>
          <w:b/>
          <w:color w:val="auto"/>
          <w:sz w:val="24"/>
          <w:szCs w:val="24"/>
        </w:rPr>
      </w:pPr>
      <w:r>
        <w:rPr>
          <w:rFonts w:hint="eastAsia"/>
          <w:b/>
          <w:color w:val="auto"/>
          <w:sz w:val="24"/>
          <w:szCs w:val="24"/>
        </w:rPr>
        <w:t xml:space="preserve">对本项目资格要求、采购需求、评标方法与评标标准等部分的询问、质疑请与采购人联系，由采购人负责答复。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合同履行期限：合同签订后</w:t>
      </w:r>
      <w:r>
        <w:rPr>
          <w:rFonts w:hint="eastAsia"/>
          <w:color w:val="auto"/>
          <w:sz w:val="24"/>
          <w:szCs w:val="24"/>
          <w:highlight w:val="none"/>
          <w:lang w:val="en-US" w:eastAsia="zh-CN"/>
        </w:rPr>
        <w:t xml:space="preserve">30</w:t>
      </w:r>
      <w:r>
        <w:rPr>
          <w:rFonts w:hint="eastAsia"/>
          <w:color w:val="auto"/>
          <w:sz w:val="24"/>
          <w:szCs w:val="24"/>
          <w:highlight w:val="none"/>
        </w:rPr>
        <w:t xml:space="preserve">天内完成安装调试，达到预期效果</w:t>
      </w:r>
      <w:r>
        <w:rPr>
          <w:rFonts w:hint="eastAsia"/>
          <w:color w:val="auto"/>
          <w:sz w:val="24"/>
          <w:szCs w:val="24"/>
          <w:highlight w:val="none"/>
          <w:lang w:val="en-US" w:eastAsia="zh-CN"/>
        </w:rPr>
        <w:t xml:space="preserve">。</w:t>
      </w:r>
      <w:r/>
    </w:p>
    <w:p>
      <w:pPr>
        <w:ind w:firstLine="480"/>
        <w:jc w:val="left"/>
        <w:spacing w:line="500" w:lineRule="exact"/>
        <w:rPr>
          <w:sz w:val="24"/>
          <w:szCs w:val="24"/>
        </w:rPr>
      </w:pPr>
      <w:r>
        <w:rPr>
          <w:rFonts w:hint="eastAsia"/>
          <w:sz w:val="24"/>
          <w:szCs w:val="24"/>
        </w:rPr>
        <w:t xml:space="preserve">本项目</w:t>
      </w:r>
      <w:r>
        <w:rPr>
          <w:rFonts w:hint="eastAsia"/>
          <w:sz w:val="24"/>
          <w:szCs w:val="24"/>
          <w:u w:val="single"/>
        </w:rPr>
        <w:t xml:space="preserve">不接受</w:t>
      </w:r>
      <w:r>
        <w:rPr>
          <w:rFonts w:hint="eastAsia"/>
          <w:sz w:val="24"/>
          <w:szCs w:val="24"/>
        </w:rPr>
        <w:t xml:space="preserve">联合体投标。</w:t>
      </w:r>
      <w:r/>
    </w:p>
    <w:p>
      <w:pPr>
        <w:pStyle w:val="64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1.满足《中华人民共和国政府采购法》第二十二条规定，并提供下列材料：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1.2</w:t>
      </w:r>
      <w:r>
        <w:rPr>
          <w:rFonts w:hint="eastAsia"/>
          <w:sz w:val="24"/>
          <w:szCs w:val="24"/>
          <w:lang w:val="en-US" w:eastAsia="zh-CN"/>
        </w:rPr>
        <w:t xml:space="preserve"> 2023</w:t>
      </w:r>
      <w:r>
        <w:rPr>
          <w:rFonts w:hint="eastAsia"/>
          <w:sz w:val="24"/>
          <w:szCs w:val="24"/>
        </w:rPr>
        <w:t xml:space="preserve">年</w:t>
      </w:r>
      <w:r>
        <w:rPr>
          <w:rFonts w:hint="eastAsia"/>
          <w:sz w:val="24"/>
          <w:szCs w:val="24"/>
          <w:lang w:val="en-US" w:eastAsia="zh-CN"/>
        </w:rPr>
        <w:t xml:space="preserve">或2024年</w:t>
      </w:r>
      <w:r>
        <w:rPr>
          <w:rFonts w:hint="eastAsia"/>
          <w:sz w:val="24"/>
          <w:szCs w:val="24"/>
        </w:rPr>
        <w:t xml:space="preserve">度的财务状况报告（成立不满一年无需提供）；</w:t>
      </w:r>
      <w:r/>
    </w:p>
    <w:p>
      <w:pPr>
        <w:ind w:firstLine="480"/>
        <w:jc w:val="left"/>
        <w:spacing w:line="500" w:lineRule="exact"/>
        <w:rPr>
          <w:sz w:val="24"/>
          <w:szCs w:val="24"/>
        </w:rPr>
      </w:pPr>
      <w:r>
        <w:rPr>
          <w:rFonts w:hint="eastAsia"/>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1.4具备履行合同所必需的设备和专业技术能力的声明及证明材料；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1.5参加政府采购活动前3年内在经营活动中没有重大违法记录的书面声明。</w:t>
      </w:r>
      <w:r/>
    </w:p>
    <w:p>
      <w:pPr>
        <w:ind w:firstLine="964"/>
        <w:jc w:val="left"/>
        <w:spacing w:line="500" w:lineRule="exact"/>
        <w:rPr>
          <w:rFonts w:hint="eastAsia"/>
          <w:b/>
          <w:bCs/>
          <w:color w:val="auto"/>
          <w:sz w:val="24"/>
          <w:szCs w:val="24"/>
        </w:rPr>
      </w:pPr>
      <w:r>
        <w:rPr>
          <w:rFonts w:hint="eastAsia"/>
          <w:b/>
          <w:bCs/>
          <w:sz w:val="24"/>
          <w:szCs w:val="24"/>
        </w:rPr>
        <w:t xml:space="preserve">根据连财购〔2023〕4号文件精神，1.2、1.3项可以提供《财务状况报告及税收、社会保障资金缴纳情况承诺</w:t>
      </w:r>
      <w:r>
        <w:rPr>
          <w:rFonts w:hint="eastAsia"/>
          <w:b/>
          <w:bCs/>
          <w:color w:val="auto"/>
          <w:sz w:val="24"/>
          <w:szCs w:val="24"/>
        </w:rPr>
        <w:t xml:space="preserve">函》，详见投标文件格式。</w:t>
      </w:r>
      <w:r/>
    </w:p>
    <w:p>
      <w:pPr>
        <w:ind w:firstLine="480"/>
        <w:jc w:val="left"/>
        <w:spacing w:line="500" w:lineRule="exact"/>
        <w:rPr>
          <w:rFonts w:hint="eastAsia"/>
          <w:b/>
          <w:bCs/>
          <w:color w:val="auto"/>
          <w:sz w:val="24"/>
          <w:szCs w:val="24"/>
        </w:rPr>
      </w:pPr>
      <w:r>
        <w:rPr>
          <w:rFonts w:hint="eastAsia"/>
          <w:sz w:val="24"/>
          <w:szCs w:val="24"/>
          <w:lang w:val="en-US" w:eastAsia="zh-CN"/>
        </w:rPr>
        <w:t xml:space="preserve">1.6</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color w:val="auto"/>
          <w:sz w:val="24"/>
          <w:szCs w:val="24"/>
        </w:rPr>
      </w:pPr>
      <w:r>
        <w:rPr>
          <w:rFonts w:hint="eastAsia"/>
          <w:color w:val="auto"/>
          <w:sz w:val="24"/>
          <w:szCs w:val="24"/>
        </w:rPr>
        <w:t xml:space="preserve">2.落实政府采购政策需满足的资格要求：</w:t>
      </w:r>
      <w:r>
        <w:rPr>
          <w:rFonts w:hint="eastAsia"/>
          <w:color w:val="auto"/>
          <w:sz w:val="24"/>
          <w:szCs w:val="24"/>
          <w:highlight w:val="none"/>
        </w:rPr>
        <w:t xml:space="preserve">本项目专门面向中小</w:t>
      </w:r>
      <w:r>
        <w:rPr>
          <w:rFonts w:hint="eastAsia"/>
          <w:color w:val="auto"/>
          <w:sz w:val="24"/>
          <w:szCs w:val="24"/>
          <w:highlight w:val="none"/>
          <w:lang w:val="en-US" w:eastAsia="zh-CN"/>
        </w:rPr>
        <w:t xml:space="preserve">企业采购</w:t>
      </w:r>
      <w:r>
        <w:rPr>
          <w:rFonts w:hint="eastAsia"/>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3.本项目的特定资格要求：无。</w:t>
      </w:r>
      <w:r/>
    </w:p>
    <w:p>
      <w:pPr>
        <w:pStyle w:val="64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sz w:val="24"/>
          <w:szCs w:val="24"/>
        </w:rPr>
      </w:pPr>
      <w:r>
        <w:rPr>
          <w:rFonts w:hint="eastAsia"/>
          <w:sz w:val="24"/>
          <w:szCs w:val="24"/>
        </w:rPr>
        <w:t xml:space="preserve">时间</w:t>
      </w:r>
      <w:r>
        <w:rPr>
          <w:rFonts w:hint="eastAsia"/>
          <w:color w:val="auto"/>
          <w:sz w:val="24"/>
          <w:szCs w:val="24"/>
          <w:highlight w:val="none"/>
        </w:rPr>
        <w:t xml:space="preserve">：202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01</w:t>
      </w:r>
      <w:r>
        <w:rPr>
          <w:rFonts w:hint="eastAsia"/>
          <w:color w:val="auto"/>
          <w:sz w:val="24"/>
          <w:szCs w:val="24"/>
          <w:highlight w:val="none"/>
        </w:rPr>
        <w:t xml:space="preserve">月</w:t>
      </w:r>
      <w:r>
        <w:rPr>
          <w:rFonts w:hint="eastAsia"/>
          <w:color w:val="auto"/>
          <w:sz w:val="24"/>
          <w:szCs w:val="24"/>
          <w:highlight w:val="none"/>
          <w:lang w:val="en-US" w:eastAsia="zh-CN"/>
        </w:rPr>
        <w:t xml:space="preserve">03</w:t>
      </w:r>
      <w:r>
        <w:rPr>
          <w:rFonts w:hint="eastAsia"/>
          <w:color w:val="auto"/>
          <w:sz w:val="24"/>
          <w:szCs w:val="24"/>
          <w:highlight w:val="none"/>
        </w:rPr>
        <w:t xml:space="preserve">日 至 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01</w:t>
      </w:r>
      <w:r>
        <w:rPr>
          <w:rFonts w:hint="eastAsia"/>
          <w:color w:val="auto"/>
          <w:sz w:val="24"/>
          <w:szCs w:val="24"/>
          <w:highlight w:val="none"/>
        </w:rPr>
        <w:t xml:space="preserve">月</w:t>
      </w:r>
      <w:r>
        <w:rPr>
          <w:rFonts w:hint="eastAsia"/>
          <w:color w:val="auto"/>
          <w:sz w:val="24"/>
          <w:szCs w:val="24"/>
          <w:highlight w:val="none"/>
          <w:lang w:val="en-US" w:eastAsia="zh-CN"/>
        </w:rPr>
        <w:t xml:space="preserve">10</w:t>
      </w:r>
      <w:r>
        <w:rPr>
          <w:rFonts w:hint="eastAsia"/>
          <w:color w:val="auto"/>
          <w:sz w:val="24"/>
          <w:szCs w:val="24"/>
          <w:highlight w:val="none"/>
        </w:rPr>
        <w:t xml:space="preserve">日，每</w:t>
      </w:r>
      <w:r>
        <w:rPr>
          <w:rFonts w:hint="eastAsia"/>
          <w:sz w:val="24"/>
          <w:szCs w:val="24"/>
        </w:rPr>
        <w:t xml:space="preserve">天上午0</w:t>
      </w:r>
      <w:r>
        <w:rPr>
          <w:rFonts w:hint="eastAsia"/>
          <w:sz w:val="24"/>
          <w:szCs w:val="24"/>
          <w:lang w:val="en-US" w:eastAsia="zh-CN"/>
        </w:rPr>
        <w:t xml:space="preserve">0</w:t>
      </w:r>
      <w:r>
        <w:rPr>
          <w:rFonts w:hint="eastAsia"/>
          <w:sz w:val="24"/>
          <w:szCs w:val="24"/>
        </w:rPr>
        <w:t xml:space="preserve">:00-12:00，12:00-23:59（北京时间，法定节假日除外）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售价：免费提供</w:t>
      </w:r>
      <w:r/>
    </w:p>
    <w:p>
      <w:pPr>
        <w:pStyle w:val="64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highlight w:val="none"/>
        </w:rPr>
      </w:pPr>
      <w:r>
        <w:rPr>
          <w:rFonts w:hint="eastAsia"/>
          <w:sz w:val="24"/>
          <w:szCs w:val="24"/>
        </w:rPr>
        <w:t xml:space="preserve">提交投标文件截止时间：</w:t>
      </w:r>
      <w:r>
        <w:rPr>
          <w:rFonts w:hint="eastAsia"/>
          <w:color w:val="auto"/>
          <w:sz w:val="24"/>
          <w:szCs w:val="24"/>
          <w:highlight w:val="none"/>
        </w:rPr>
        <w:t xml:space="preserve">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01</w:t>
      </w:r>
      <w:r>
        <w:rPr>
          <w:rFonts w:hint="eastAsia"/>
          <w:color w:val="auto"/>
          <w:sz w:val="24"/>
          <w:szCs w:val="24"/>
          <w:highlight w:val="none"/>
        </w:rPr>
        <w:t xml:space="preserve">月</w:t>
      </w:r>
      <w:r>
        <w:rPr>
          <w:rFonts w:hint="eastAsia"/>
          <w:color w:val="auto"/>
          <w:sz w:val="24"/>
          <w:szCs w:val="24"/>
          <w:highlight w:val="none"/>
          <w:lang w:val="en-US" w:eastAsia="zh-CN"/>
        </w:rPr>
        <w:t xml:space="preserve">24</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:00:00</w:t>
      </w:r>
      <w:r>
        <w:rPr>
          <w:rFonts w:hint="eastAsia"/>
          <w:sz w:val="24"/>
          <w:szCs w:val="24"/>
          <w:highlight w:val="none"/>
        </w:rPr>
        <w:t xml:space="preserve">（北京时间）</w:t>
      </w:r>
      <w:r/>
    </w:p>
    <w:p>
      <w:pPr>
        <w:ind w:firstLine="480"/>
        <w:jc w:val="left"/>
        <w:spacing w:line="500" w:lineRule="exact"/>
        <w:rPr>
          <w:sz w:val="24"/>
          <w:szCs w:val="24"/>
        </w:rPr>
      </w:pPr>
      <w:r>
        <w:rPr>
          <w:rFonts w:hint="eastAsia"/>
          <w:sz w:val="24"/>
          <w:szCs w:val="24"/>
          <w:highlight w:val="none"/>
        </w:rPr>
        <w:t xml:space="preserve">开标时间：</w:t>
      </w:r>
      <w:r>
        <w:rPr>
          <w:rFonts w:hint="eastAsia"/>
          <w:color w:val="auto"/>
          <w:sz w:val="24"/>
          <w:szCs w:val="24"/>
          <w:highlight w:val="none"/>
        </w:rPr>
        <w:t xml:space="preserve">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01</w:t>
      </w:r>
      <w:r>
        <w:rPr>
          <w:rFonts w:hint="eastAsia"/>
          <w:color w:val="auto"/>
          <w:sz w:val="24"/>
          <w:szCs w:val="24"/>
          <w:highlight w:val="none"/>
        </w:rPr>
        <w:t xml:space="preserve">月</w:t>
      </w:r>
      <w:r>
        <w:rPr>
          <w:rFonts w:hint="eastAsia"/>
          <w:color w:val="auto"/>
          <w:sz w:val="24"/>
          <w:szCs w:val="24"/>
          <w:highlight w:val="none"/>
          <w:lang w:val="en-US" w:eastAsia="zh-CN"/>
        </w:rPr>
        <w:t xml:space="preserve">24</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:00:00</w:t>
      </w:r>
      <w:r>
        <w:rPr>
          <w:rFonts w:hint="eastAsia"/>
          <w:sz w:val="24"/>
          <w:szCs w:val="24"/>
          <w:highlight w:val="none"/>
        </w:rPr>
        <w:t xml:space="preserve">（北京</w:t>
      </w:r>
      <w:r>
        <w:rPr>
          <w:rFonts w:hint="eastAsia"/>
          <w:sz w:val="24"/>
          <w:szCs w:val="24"/>
        </w:rPr>
        <w:t xml:space="preserve">时间）</w:t>
      </w:r>
      <w:r/>
    </w:p>
    <w:p>
      <w:pPr>
        <w:ind w:firstLine="480"/>
        <w:jc w:val="left"/>
        <w:spacing w:line="500" w:lineRule="exact"/>
      </w:pPr>
      <w:r>
        <w:rPr>
          <w:rFonts w:hint="eastAsia"/>
          <w:sz w:val="24"/>
          <w:szCs w:val="24"/>
        </w:rPr>
        <w:t xml:space="preserve">开标地点：“苏采云”政府采购交易系统网上开标大厅</w:t>
      </w:r>
      <w:r/>
    </w:p>
    <w:p>
      <w:pPr>
        <w:pStyle w:val="64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4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w:t>
      </w:r>
      <w:r>
        <w:rPr>
          <w:rFonts w:hint="eastAsia"/>
          <w:b/>
          <w:bCs/>
          <w:sz w:val="24"/>
          <w:szCs w:val="24"/>
        </w:rPr>
        <w:t xml:space="preserve">本招标文件中</w:t>
      </w:r>
      <w:r>
        <w:rPr>
          <w:rFonts w:hint="eastAsia"/>
          <w:b/>
          <w:bCs/>
          <w:sz w:val="24"/>
          <w:szCs w:val="24"/>
          <w:lang w:val="en-US" w:eastAsia="zh-CN"/>
        </w:rPr>
        <w:t xml:space="preserve">标★项部分</w:t>
      </w:r>
      <w:r>
        <w:rPr>
          <w:rFonts w:hint="eastAsia"/>
          <w:b/>
          <w:bCs/>
          <w:sz w:val="24"/>
          <w:szCs w:val="24"/>
        </w:rPr>
        <w:t xml:space="preserve">为实质性要求和条件</w:t>
      </w:r>
      <w:r>
        <w:rPr>
          <w:rFonts w:hint="eastAsia"/>
          <w:sz w:val="24"/>
          <w:szCs w:val="24"/>
        </w:rPr>
        <w:t xml:space="preserve">，投标人必须逐条做出满足实质性要求和条件的响应，否则将按无效响应处理。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pStyle w:val="64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名    称：</w:t>
      </w:r>
      <w:r>
        <w:rPr>
          <w:rFonts w:hint="eastAsia" w:ascii="宋体" w:hAnsi="宋体" w:eastAsia="宋体" w:cs="Times New Roman"/>
          <w:color w:val="auto"/>
          <w:sz w:val="24"/>
          <w:szCs w:val="24"/>
          <w:lang w:eastAsia="zh-CN"/>
        </w:rPr>
        <w:t xml:space="preserve">国家硅材料深加工产品质量监督检验中心东海研究院</w:t>
      </w:r>
      <w:r/>
    </w:p>
    <w:p>
      <w:pPr>
        <w:ind w:firstLine="480"/>
        <w:jc w:val="left"/>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地    址：</w:t>
      </w:r>
      <w:r>
        <w:rPr>
          <w:rFonts w:hint="eastAsia" w:ascii="宋体" w:hAnsi="宋体" w:eastAsia="宋体" w:cs="Times New Roman"/>
          <w:color w:val="auto"/>
          <w:sz w:val="24"/>
          <w:szCs w:val="24"/>
          <w:lang w:val="en-US" w:eastAsia="zh-CN"/>
        </w:rPr>
        <w:t xml:space="preserve">高新区光明路38号</w:t>
      </w:r>
      <w:r/>
    </w:p>
    <w:p>
      <w:pPr>
        <w:ind w:firstLine="480"/>
        <w:jc w:val="left"/>
        <w:spacing w:line="500" w:lineRule="exact"/>
        <w:rPr>
          <w:color w:val="auto"/>
          <w:sz w:val="24"/>
          <w:szCs w:val="24"/>
        </w:rPr>
      </w:pPr>
      <w:r>
        <w:rPr>
          <w:rFonts w:hint="eastAsia" w:ascii="宋体" w:hAnsi="宋体" w:eastAsia="宋体" w:cs="Times New Roman"/>
          <w:color w:val="auto"/>
          <w:sz w:val="24"/>
          <w:szCs w:val="24"/>
        </w:rPr>
        <w:t xml:space="preserve">联系方式：</w:t>
      </w:r>
      <w:r>
        <w:rPr>
          <w:rFonts w:hint="eastAsia" w:ascii="宋体" w:hAnsi="宋体" w:eastAsia="宋体" w:cs="Times New Roman"/>
          <w:color w:val="auto"/>
          <w:sz w:val="24"/>
          <w:szCs w:val="24"/>
          <w:lang w:val="en-US" w:eastAsia="zh-CN"/>
        </w:rPr>
        <w:t xml:space="preserve">舒敏娣</w:t>
      </w:r>
      <w:bookmarkStart w:id="25" w:name="_GoBack"/>
      <w:r/>
      <w:bookmarkEnd w:id="25"/>
      <w:r>
        <w:rPr>
          <w:rFonts w:hint="eastAsia" w:ascii="宋体" w:hAnsi="宋体" w:eastAsia="宋体" w:cs="Times New Roman"/>
          <w:color w:val="auto"/>
          <w:sz w:val="24"/>
          <w:szCs w:val="24"/>
          <w:lang w:val="en-US" w:eastAsia="zh-CN"/>
        </w:rPr>
        <w:t xml:space="preserve"> 13775415209</w:t>
      </w:r>
      <w:r/>
    </w:p>
    <w:p>
      <w:pPr>
        <w:ind w:firstLine="480"/>
        <w:jc w:val="left"/>
        <w:spacing w:line="500" w:lineRule="exact"/>
        <w:rPr>
          <w:color w:val="auto"/>
          <w:sz w:val="24"/>
          <w:szCs w:val="24"/>
        </w:rPr>
      </w:pPr>
      <w:r>
        <w:rPr>
          <w:rFonts w:hint="eastAsia"/>
          <w:color w:val="auto"/>
          <w:sz w:val="24"/>
          <w:szCs w:val="24"/>
        </w:rPr>
        <w:t xml:space="preserve">2.采购代理机构信息</w:t>
      </w:r>
      <w:r/>
    </w:p>
    <w:p>
      <w:pPr>
        <w:ind w:firstLine="480"/>
        <w:jc w:val="left"/>
        <w:spacing w:line="500" w:lineRule="exact"/>
        <w:rPr>
          <w:color w:val="auto"/>
          <w:sz w:val="24"/>
          <w:szCs w:val="24"/>
        </w:rPr>
      </w:pPr>
      <w:r>
        <w:rPr>
          <w:rFonts w:hint="eastAsia"/>
          <w:color w:val="auto"/>
          <w:sz w:val="24"/>
          <w:szCs w:val="24"/>
        </w:rPr>
        <w:t xml:space="preserve">名    称：江苏博伦项目管理有限公司</w:t>
      </w:r>
      <w:r/>
    </w:p>
    <w:p>
      <w:pPr>
        <w:ind w:firstLine="480"/>
        <w:jc w:val="left"/>
        <w:spacing w:line="500" w:lineRule="exact"/>
        <w:rPr>
          <w:color w:val="auto"/>
          <w:sz w:val="24"/>
          <w:szCs w:val="24"/>
        </w:rPr>
      </w:pPr>
      <w:r>
        <w:rPr>
          <w:rFonts w:hint="eastAsia"/>
          <w:color w:val="auto"/>
          <w:sz w:val="24"/>
          <w:szCs w:val="24"/>
        </w:rPr>
        <w:t xml:space="preserve">地　　址：东海县牛山街道晶都大道899号天地锦程佳园15-2-103</w:t>
      </w:r>
      <w:r/>
    </w:p>
    <w:p>
      <w:pPr>
        <w:ind w:firstLine="480"/>
        <w:jc w:val="left"/>
        <w:spacing w:line="500" w:lineRule="exact"/>
        <w:rPr>
          <w:color w:val="auto"/>
          <w:sz w:val="24"/>
          <w:szCs w:val="24"/>
        </w:rPr>
      </w:pPr>
      <w:r>
        <w:rPr>
          <w:rFonts w:hint="eastAsia"/>
          <w:color w:val="auto"/>
          <w:sz w:val="24"/>
          <w:szCs w:val="24"/>
        </w:rPr>
        <w:t xml:space="preserve">联系方式：</w:t>
      </w:r>
      <w:r>
        <w:rPr>
          <w:rFonts w:hint="eastAsia"/>
          <w:color w:val="auto"/>
          <w:sz w:val="24"/>
          <w:szCs w:val="24"/>
          <w:lang w:val="en-US" w:eastAsia="zh-CN"/>
        </w:rPr>
        <w:t xml:space="preserve">郭磊</w:t>
      </w:r>
      <w:r>
        <w:rPr>
          <w:rFonts w:hint="eastAsia"/>
          <w:color w:val="auto"/>
          <w:sz w:val="24"/>
          <w:szCs w:val="24"/>
        </w:rPr>
        <w:t xml:space="preserve">  19850643160</w:t>
      </w:r>
      <w:r/>
    </w:p>
    <w:p>
      <w:pPr>
        <w:ind w:firstLine="480"/>
        <w:jc w:val="left"/>
        <w:spacing w:line="500" w:lineRule="exact"/>
        <w:rPr>
          <w:color w:val="auto"/>
          <w:sz w:val="24"/>
          <w:szCs w:val="24"/>
        </w:rPr>
      </w:pPr>
      <w:r>
        <w:rPr>
          <w:rFonts w:hint="eastAsia"/>
          <w:color w:val="auto"/>
          <w:sz w:val="24"/>
          <w:szCs w:val="24"/>
        </w:rPr>
        <w:t xml:space="preserve">3.项目联系方式</w:t>
      </w:r>
      <w:r/>
    </w:p>
    <w:p>
      <w:pPr>
        <w:ind w:firstLine="480"/>
        <w:jc w:val="left"/>
        <w:spacing w:line="500" w:lineRule="exact"/>
        <w:rPr>
          <w:rFonts w:hint="eastAsia" w:eastAsiaTheme="minorEastAsia"/>
          <w:color w:val="auto"/>
          <w:sz w:val="24"/>
          <w:szCs w:val="24"/>
          <w:lang w:eastAsia="zh-CN"/>
        </w:rPr>
      </w:pPr>
      <w:r>
        <w:rPr>
          <w:rFonts w:hint="eastAsia"/>
          <w:color w:val="auto"/>
          <w:sz w:val="24"/>
          <w:szCs w:val="24"/>
        </w:rPr>
        <w:t xml:space="preserve">项目联系人：</w:t>
      </w:r>
      <w:r>
        <w:rPr>
          <w:rFonts w:hint="eastAsia"/>
          <w:color w:val="auto"/>
          <w:sz w:val="24"/>
          <w:szCs w:val="24"/>
          <w:lang w:val="en-US" w:eastAsia="zh-CN"/>
        </w:rPr>
        <w:t xml:space="preserve">郭磊</w:t>
      </w:r>
      <w:r>
        <w:rPr>
          <w:rFonts w:hint="eastAsia" w:ascii="宋体" w:hAnsi="宋体" w:eastAsia="宋体" w:cs="Times New Roman"/>
          <w:color w:val="auto"/>
          <w:sz w:val="24"/>
          <w:szCs w:val="24"/>
          <w:lang w:val="en-US" w:eastAsia="zh-CN"/>
        </w:rPr>
        <w:t xml:space="preserve"> </w:t>
      </w:r>
      <w:r/>
    </w:p>
    <w:p>
      <w:pPr>
        <w:ind w:firstLine="480"/>
        <w:jc w:val="left"/>
        <w:spacing w:line="500" w:lineRule="exact"/>
        <w:rPr>
          <w:color w:val="auto"/>
          <w:sz w:val="24"/>
          <w:szCs w:val="24"/>
        </w:rPr>
      </w:pPr>
      <w:r>
        <w:rPr>
          <w:rFonts w:hint="eastAsia"/>
          <w:color w:val="auto"/>
          <w:sz w:val="24"/>
          <w:szCs w:val="24"/>
        </w:rPr>
        <w:t xml:space="preserve">电      话：</w:t>
      </w:r>
      <w:r>
        <w:rPr>
          <w:rFonts w:hint="eastAsia" w:ascii="宋体" w:hAnsi="宋体" w:eastAsia="宋体" w:cs="Times New Roman"/>
          <w:color w:val="auto"/>
          <w:sz w:val="24"/>
          <w:szCs w:val="24"/>
          <w:lang w:val="en-US" w:eastAsia="zh-CN"/>
        </w:rPr>
        <w:t xml:space="preserve"> 19850643160</w:t>
      </w:r>
      <w:r/>
    </w:p>
    <w:p>
      <w:pPr>
        <w:pStyle w:val="642"/>
        <w:spacing w:before="0" w:after="0" w:line="360" w:lineRule="auto"/>
        <w:rPr>
          <w:rFonts w:ascii="黑体" w:hAnsi="黑体" w:eastAsia="黑体"/>
          <w:b w:val="0"/>
        </w:rPr>
      </w:pPr>
      <w:r>
        <w:rPr>
          <w:rFonts w:ascii="黑体" w:hAnsi="黑体" w:eastAsia="黑体"/>
          <w:b w:val="0"/>
        </w:rPr>
        <w:t xml:space="preserve">八、其他</w:t>
      </w:r>
      <w:r/>
    </w:p>
    <w:p>
      <w:pPr>
        <w:ind w:firstLine="480"/>
        <w:jc w:val="left"/>
        <w:spacing w:line="500" w:lineRule="exact"/>
        <w:rPr>
          <w:sz w:val="24"/>
          <w:szCs w:val="24"/>
        </w:rPr>
      </w:pPr>
      <w:r>
        <w:rPr>
          <w:rFonts w:hint="eastAsia"/>
          <w:sz w:val="24"/>
          <w:szCs w:val="24"/>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41"/>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42"/>
        <w:spacing w:before="0" w:after="0" w:line="360" w:lineRule="auto"/>
        <w:rPr>
          <w:rFonts w:ascii="黑体" w:hAnsi="黑体" w:eastAsia="黑体"/>
          <w:b w:val="0"/>
        </w:rPr>
      </w:pPr>
      <w:r>
        <w:rPr>
          <w:rFonts w:hint="eastAsia" w:ascii="黑体" w:hAnsi="黑体" w:eastAsia="黑体"/>
          <w:b w:val="0"/>
        </w:rPr>
        <w:t xml:space="preserve">一、总则</w:t>
      </w:r>
      <w:r/>
    </w:p>
    <w:p>
      <w:pPr>
        <w:pStyle w:val="643"/>
        <w:ind w:firstLine="562"/>
        <w:jc w:val="left"/>
        <w:spacing w:before="0" w:after="0" w:line="360" w:lineRule="auto"/>
        <w:rPr>
          <w:sz w:val="28"/>
          <w:szCs w:val="28"/>
        </w:rPr>
      </w:pPr>
      <w:r>
        <w:rPr>
          <w:rFonts w:hint="eastAsia"/>
          <w:sz w:val="28"/>
          <w:szCs w:val="28"/>
        </w:rPr>
        <w:t xml:space="preserve">1、招标方式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4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满足招标公告中供应商的资格要求的规定。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4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43"/>
        <w:ind w:firstLine="562"/>
        <w:jc w:val="left"/>
        <w:spacing w:before="0" w:after="0" w:line="360" w:lineRule="auto"/>
        <w:rPr>
          <w:sz w:val="28"/>
          <w:szCs w:val="28"/>
        </w:rPr>
      </w:pPr>
      <w:r>
        <w:rPr>
          <w:rFonts w:hint="eastAsia"/>
          <w:sz w:val="28"/>
          <w:szCs w:val="28"/>
        </w:rPr>
        <w:t xml:space="preserve">4、投标费用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本项目以中标通知书确定的中标总金额作为收费的计算基数。</w:t>
      </w:r>
      <w:r/>
    </w:p>
    <w:p>
      <w:pPr>
        <w:ind w:firstLine="480"/>
        <w:jc w:val="left"/>
        <w:spacing w:line="500" w:lineRule="exact"/>
        <w:rPr>
          <w:sz w:val="24"/>
          <w:szCs w:val="24"/>
        </w:rPr>
      </w:pP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rPr>
        <w:t xml:space="preserve">方需按苏招协【2022】002号文收费标准，向采购代理机构全额交纳投标所有费用。</w:t>
      </w:r>
      <w:r/>
    </w:p>
    <w:p>
      <w:pPr>
        <w:pStyle w:val="643"/>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投标人一旦参加本项目采购活动，即被认为接受了本招标文件的规定和约束。</w:t>
      </w:r>
      <w:r/>
    </w:p>
    <w:p>
      <w:pPr>
        <w:pStyle w:val="642"/>
        <w:spacing w:before="0" w:after="0" w:line="360" w:lineRule="auto"/>
        <w:rPr>
          <w:rFonts w:ascii="黑体" w:hAnsi="黑体" w:eastAsia="黑体"/>
          <w:b w:val="0"/>
        </w:rPr>
      </w:pPr>
      <w:r>
        <w:rPr>
          <w:rFonts w:hint="eastAsia" w:ascii="黑体" w:hAnsi="黑体" w:eastAsia="黑体"/>
          <w:b w:val="0"/>
        </w:rPr>
        <w:t xml:space="preserve">二、招标文件</w:t>
      </w:r>
      <w:r/>
    </w:p>
    <w:p>
      <w:pPr>
        <w:pStyle w:val="643"/>
        <w:ind w:firstLine="562"/>
        <w:jc w:val="left"/>
        <w:spacing w:before="0" w:after="0" w:line="360" w:lineRule="auto"/>
        <w:rPr>
          <w:sz w:val="28"/>
          <w:szCs w:val="28"/>
        </w:rPr>
      </w:pPr>
      <w:r>
        <w:rPr>
          <w:rFonts w:hint="eastAsia"/>
          <w:sz w:val="28"/>
          <w:szCs w:val="28"/>
        </w:rPr>
        <w:t xml:space="preserve">6、招标文件构成</w:t>
      </w:r>
      <w:r/>
    </w:p>
    <w:p>
      <w:pPr>
        <w:ind w:firstLine="480"/>
        <w:jc w:val="left"/>
        <w:spacing w:line="500" w:lineRule="exact"/>
        <w:rPr>
          <w:sz w:val="24"/>
          <w:szCs w:val="24"/>
        </w:rPr>
      </w:pPr>
      <w:r>
        <w:rPr>
          <w:rFonts w:hint="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val="en-US" w:eastAsia="zh-CN"/>
        </w:rPr>
        <w:t xml:space="preserve">代理机构</w:t>
      </w:r>
      <w:r>
        <w:rPr>
          <w:rFonts w:hint="eastAsia"/>
          <w:sz w:val="24"/>
          <w:szCs w:val="24"/>
        </w:rPr>
        <w:t xml:space="preserve">联系解决。</w:t>
      </w:r>
      <w:r/>
    </w:p>
    <w:p>
      <w:pPr>
        <w:pStyle w:val="64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任何要求对招标文件进行澄清的投标人，应在投标截止期十日前按招标公告中的通讯地址，以书面形式通知采购人或者</w:t>
      </w:r>
      <w:r>
        <w:rPr>
          <w:rFonts w:hint="eastAsia"/>
          <w:sz w:val="24"/>
          <w:szCs w:val="24"/>
          <w:lang w:val="en-US" w:eastAsia="zh-CN"/>
        </w:rPr>
        <w:t xml:space="preserve">代理机构</w:t>
      </w:r>
      <w:r>
        <w:rPr>
          <w:rFonts w:hint="eastAsia"/>
          <w:sz w:val="24"/>
          <w:szCs w:val="24"/>
        </w:rPr>
        <w:t xml:space="preserve">。</w:t>
      </w:r>
      <w:r/>
    </w:p>
    <w:p>
      <w:pPr>
        <w:pStyle w:val="64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w:t>
      </w:r>
      <w:r>
        <w:rPr>
          <w:rFonts w:hint="eastAsia"/>
          <w:sz w:val="24"/>
          <w:szCs w:val="24"/>
          <w:lang w:val="en-US"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lang w:val="en-US" w:eastAsia="zh-CN"/>
        </w:rPr>
        <w:t xml:space="preserve">代理机构</w:t>
      </w:r>
      <w:r>
        <w:rPr>
          <w:rFonts w:hint="eastAsia"/>
          <w:sz w:val="24"/>
          <w:szCs w:val="24"/>
        </w:rPr>
        <w:t xml:space="preserve">有权按照法定的要求推迟投标截止日期和开标日期。</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42"/>
        <w:spacing w:before="0" w:after="0" w:line="360" w:lineRule="auto"/>
        <w:rPr>
          <w:rFonts w:ascii="黑体" w:hAnsi="黑体" w:eastAsia="黑体"/>
          <w:b w:val="0"/>
        </w:rPr>
      </w:pPr>
      <w:r>
        <w:rPr>
          <w:rFonts w:hint="eastAsia" w:ascii="黑体" w:hAnsi="黑体" w:eastAsia="黑体"/>
          <w:b w:val="0"/>
        </w:rPr>
        <w:t xml:space="preserve">三、投标文件的编制</w:t>
      </w:r>
      <w:r/>
    </w:p>
    <w:p>
      <w:pPr>
        <w:pStyle w:val="64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3"/>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val="en-US"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43"/>
        <w:ind w:firstLine="562"/>
        <w:jc w:val="left"/>
        <w:spacing w:before="0" w:after="0" w:line="360" w:lineRule="auto"/>
        <w:rPr>
          <w:sz w:val="28"/>
          <w:szCs w:val="28"/>
        </w:rPr>
      </w:pPr>
      <w:r>
        <w:rPr>
          <w:rFonts w:hint="eastAsia"/>
          <w:sz w:val="28"/>
          <w:szCs w:val="28"/>
        </w:rPr>
        <w:t xml:space="preserve">11、投标文件构成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43"/>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43"/>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投标人应按照招标文件规定格式填报投标分项报价表。</w:t>
      </w:r>
      <w:r/>
    </w:p>
    <w:p>
      <w:pPr>
        <w:ind w:firstLine="480"/>
        <w:jc w:val="left"/>
        <w:spacing w:line="500" w:lineRule="exact"/>
        <w:rPr>
          <w:sz w:val="24"/>
          <w:szCs w:val="24"/>
        </w:rPr>
      </w:pPr>
      <w:r>
        <w:rPr>
          <w:rFonts w:hint="eastAsia"/>
          <w:sz w:val="24"/>
          <w:szCs w:val="24"/>
        </w:rPr>
        <w:t xml:space="preserve">13.3 投标货币。投标文件中的单价和总价无特殊规定的采用人民币报价，以元为单位标注。招标文件中另有规定的按规定执行。</w:t>
      </w:r>
      <w:r/>
    </w:p>
    <w:p>
      <w:pPr>
        <w:pStyle w:val="643"/>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4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投标人需根据招标文件要求提供培训计划、人员安排等。</w:t>
      </w:r>
      <w:r/>
    </w:p>
    <w:p>
      <w:pPr>
        <w:ind w:firstLine="480"/>
        <w:jc w:val="left"/>
        <w:spacing w:line="500" w:lineRule="exact"/>
        <w:rPr>
          <w:sz w:val="24"/>
          <w:szCs w:val="24"/>
        </w:rPr>
      </w:pPr>
      <w:r>
        <w:rPr>
          <w:rFonts w:hint="eastAsia"/>
          <w:sz w:val="24"/>
          <w:szCs w:val="24"/>
        </w:rPr>
        <w:t xml:space="preserve">15.3 投标人需根据招标文件要求提供所投标的的主要组成部分、功能设计、实现思路及关键技术等。</w:t>
      </w:r>
      <w:r/>
    </w:p>
    <w:p>
      <w:pPr>
        <w:pStyle w:val="643"/>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643"/>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w:t>
      </w:r>
      <w:r>
        <w:rPr>
          <w:rFonts w:hint="eastAsia"/>
          <w:sz w:val="24"/>
          <w:szCs w:val="24"/>
          <w:lang w:val="en-US" w:eastAsia="zh-CN"/>
        </w:rPr>
        <w:t xml:space="preserve">代理机构</w:t>
      </w:r>
      <w:r>
        <w:rPr>
          <w:rFonts w:hint="eastAsia"/>
          <w:sz w:val="24"/>
          <w:szCs w:val="24"/>
        </w:rPr>
        <w:t xml:space="preserve">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val="en-US"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val="en-US"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42"/>
        <w:spacing w:before="0" w:after="0" w:line="360" w:lineRule="auto"/>
        <w:rPr>
          <w:rFonts w:ascii="黑体" w:hAnsi="黑体" w:eastAsia="黑体"/>
          <w:b w:val="0"/>
        </w:rPr>
      </w:pPr>
      <w:r>
        <w:rPr>
          <w:rFonts w:hint="eastAsia" w:ascii="黑体" w:hAnsi="黑体" w:eastAsia="黑体"/>
          <w:b w:val="0"/>
        </w:rPr>
        <w:t xml:space="preserve">四、投标文件的递交</w:t>
      </w:r>
      <w:r/>
    </w:p>
    <w:p>
      <w:pPr>
        <w:pStyle w:val="643"/>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43"/>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lang w:val="en-US" w:eastAsia="zh-CN"/>
        </w:rPr>
        <w:t xml:space="preserve">代理机构</w:t>
      </w:r>
      <w:r>
        <w:rPr>
          <w:rFonts w:hint="eastAsia"/>
          <w:sz w:val="24"/>
          <w:szCs w:val="24"/>
        </w:rPr>
        <w:t xml:space="preserve">可以按照规定，通过修改招标文件酌情延长投标截止日期，在此情况下，投标人的所有权利和义务以及投标人受制的截止日期均应以延长后新的截止日期为准。</w:t>
      </w:r>
      <w:r/>
    </w:p>
    <w:p>
      <w:pPr>
        <w:pStyle w:val="643"/>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val="en-US" w:eastAsia="zh-CN"/>
        </w:rPr>
        <w:t xml:space="preserve">代理机构</w:t>
      </w:r>
      <w:r>
        <w:rPr>
          <w:rFonts w:hint="eastAsia"/>
          <w:sz w:val="24"/>
          <w:szCs w:val="24"/>
        </w:rPr>
        <w:t xml:space="preserve">拒绝接收在其规定的投标截止时间后递交（上传）的任何投标文件。</w:t>
      </w:r>
      <w:r/>
    </w:p>
    <w:p>
      <w:pPr>
        <w:pStyle w:val="643"/>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投标文件的撤回</w:t>
      </w:r>
      <w:r/>
    </w:p>
    <w:p>
      <w:pPr>
        <w:ind w:firstLine="480"/>
        <w:jc w:val="left"/>
        <w:spacing w:line="500" w:lineRule="exact"/>
        <w:rPr>
          <w:sz w:val="24"/>
          <w:szCs w:val="24"/>
        </w:rPr>
      </w:pPr>
      <w:r>
        <w:rPr>
          <w:rFonts w:hint="eastAsia"/>
          <w:sz w:val="24"/>
          <w:szCs w:val="24"/>
        </w:rPr>
        <w:t xml:space="preserve">21.1.1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21.1.2 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投标文件的修改</w:t>
      </w:r>
      <w:r/>
    </w:p>
    <w:p>
      <w:pPr>
        <w:ind w:firstLine="480"/>
        <w:jc w:val="left"/>
        <w:spacing w:line="500" w:lineRule="exact"/>
        <w:rPr>
          <w:sz w:val="24"/>
          <w:szCs w:val="24"/>
        </w:rPr>
      </w:pPr>
      <w:r>
        <w:rPr>
          <w:rFonts w:hint="eastAsia"/>
          <w:sz w:val="24"/>
          <w:szCs w:val="24"/>
        </w:rPr>
        <w:t xml:space="preserve">21.2.1 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21.2.2 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在投标截止时间至招标文件中规定的投标有效期满之间的这段时间内，投标人不得撤回其投标。</w:t>
      </w:r>
      <w:r/>
    </w:p>
    <w:p>
      <w:pPr>
        <w:pStyle w:val="642"/>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43"/>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w:t>
      </w:r>
      <w:r>
        <w:rPr>
          <w:rFonts w:hint="eastAsia"/>
          <w:sz w:val="24"/>
          <w:szCs w:val="24"/>
          <w:lang w:val="en-US" w:eastAsia="zh-CN"/>
        </w:rPr>
        <w:t xml:space="preserve">代理机构</w:t>
      </w:r>
      <w:r>
        <w:rPr>
          <w:rFonts w:hint="eastAsia"/>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val="en-US"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pStyle w:val="643"/>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val="en-US" w:eastAsia="zh-CN"/>
        </w:rPr>
        <w:t xml:space="preserve">代理机构</w:t>
      </w:r>
      <w:r>
        <w:rPr>
          <w:rFonts w:hint="eastAsia"/>
          <w:sz w:val="24"/>
          <w:szCs w:val="24"/>
        </w:rPr>
        <w:t xml:space="preserve">将立即组织评委会进行评标。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43"/>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val="en-US"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val="en-US"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43"/>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评委会并非对每个投标人都做澄清、说明或者补正要求。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接到评委会澄清、说明或者补正要求的投标人如未按规定响应，其风险由投标人自行承担。</w:t>
      </w:r>
      <w:r/>
    </w:p>
    <w:p>
      <w:pPr>
        <w:pStyle w:val="643"/>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val="en-US"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sz w:val="24"/>
          <w:szCs w:val="24"/>
        </w:rPr>
      </w:pPr>
      <w:r>
        <w:rPr>
          <w:rFonts w:hint="eastAsia"/>
          <w:sz w:val="24"/>
          <w:szCs w:val="24"/>
        </w:rPr>
        <w:t xml:space="preserve">26.7 投标人在开、评标全过程中应保持通讯畅通，及时登录“苏采云”系统查阅、答复相关信息，并安排专人与</w:t>
      </w:r>
      <w:r>
        <w:rPr>
          <w:rFonts w:hint="eastAsia"/>
          <w:sz w:val="24"/>
          <w:szCs w:val="24"/>
          <w:lang w:val="en-US" w:eastAsia="zh-CN"/>
        </w:rPr>
        <w:t xml:space="preserve">代理机构</w:t>
      </w:r>
      <w:r>
        <w:rPr>
          <w:rFonts w:hint="eastAsia"/>
          <w:sz w:val="24"/>
          <w:szCs w:val="24"/>
        </w:rPr>
        <w:t xml:space="preserve">及评委会联系。</w:t>
      </w:r>
      <w:r/>
    </w:p>
    <w:p>
      <w:pPr>
        <w:pStyle w:val="643"/>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（8）不符合招标文件中规定的实质性要求和条件的（本招标文件中有</w:t>
      </w:r>
      <w:r>
        <w:rPr>
          <w:rFonts w:hint="eastAsia"/>
          <w:sz w:val="24"/>
          <w:szCs w:val="24"/>
          <w:lang w:val="en-US" w:eastAsia="zh-CN"/>
        </w:rPr>
        <w:t xml:space="preserve">标★项部分</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出现投标截止时间结束后参加投标的供应商或者在评标期间对招标文件做出实质响应的供应商不足三家情况的，按照政府采购相关规定执行。</w:t>
      </w:r>
      <w:r/>
    </w:p>
    <w:p>
      <w:pPr>
        <w:pStyle w:val="642"/>
        <w:spacing w:before="0" w:after="0" w:line="360" w:lineRule="auto"/>
        <w:rPr>
          <w:rFonts w:ascii="黑体" w:hAnsi="黑体" w:eastAsia="黑体"/>
          <w:b w:val="0"/>
        </w:rPr>
      </w:pPr>
      <w:r>
        <w:rPr>
          <w:rFonts w:hint="eastAsia" w:ascii="黑体" w:hAnsi="黑体" w:eastAsia="黑体"/>
          <w:b w:val="0"/>
        </w:rPr>
        <w:t xml:space="preserve">六、定标</w:t>
      </w:r>
      <w:r/>
    </w:p>
    <w:p>
      <w:pPr>
        <w:pStyle w:val="643"/>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val="en-US" w:eastAsia="zh-CN"/>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若有充分证据证明，中标人存在下列情况之一的，一经查实，将被取消中标资格：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w:t>
      </w:r>
      <w:r>
        <w:rPr>
          <w:rFonts w:hint="eastAsia"/>
          <w:sz w:val="24"/>
          <w:szCs w:val="24"/>
          <w:lang w:val="en-US"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（6）属于本文件规定的无效条件，但在评标过程中又未被评委会发现的。</w:t>
      </w:r>
      <w:r/>
    </w:p>
    <w:p>
      <w:pPr>
        <w:pStyle w:val="643"/>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val="en-US"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sz w:val="24"/>
          <w:szCs w:val="24"/>
        </w:rPr>
      </w:pPr>
      <w:r>
        <w:rPr>
          <w:rFonts w:hint="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中标人在中标后七个工作日内，需向采购人和</w:t>
      </w:r>
      <w:r>
        <w:rPr>
          <w:rFonts w:hint="eastAsia"/>
          <w:sz w:val="24"/>
          <w:szCs w:val="24"/>
          <w:lang w:val="en-US" w:eastAsia="zh-CN"/>
        </w:rPr>
        <w:t xml:space="preserve">代理机构</w:t>
      </w:r>
      <w:r>
        <w:rPr>
          <w:rFonts w:hint="eastAsia"/>
          <w:sz w:val="24"/>
          <w:szCs w:val="24"/>
        </w:rPr>
        <w:t xml:space="preserve">各提供一份与电子投标文件一致的纸质打印胶装投标文件，封面、骑缝需加盖公章。</w:t>
      </w:r>
      <w:r/>
    </w:p>
    <w:p>
      <w:pPr>
        <w:pStyle w:val="642"/>
        <w:spacing w:before="0" w:after="0" w:line="360" w:lineRule="auto"/>
        <w:rPr>
          <w:rFonts w:ascii="黑体" w:hAnsi="黑体" w:eastAsia="黑体"/>
          <w:b w:val="0"/>
        </w:rPr>
      </w:pPr>
      <w:r>
        <w:rPr>
          <w:rFonts w:hint="eastAsia" w:ascii="黑体" w:hAnsi="黑体" w:eastAsia="黑体"/>
          <w:b w:val="0"/>
        </w:rPr>
        <w:t xml:space="preserve">七、授予合同</w:t>
      </w:r>
      <w:r/>
    </w:p>
    <w:p>
      <w:pPr>
        <w:pStyle w:val="643"/>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43"/>
        <w:ind w:firstLine="562"/>
        <w:jc w:val="left"/>
        <w:spacing w:before="0" w:after="0" w:line="360" w:lineRule="auto"/>
        <w:rPr>
          <w:sz w:val="28"/>
          <w:szCs w:val="28"/>
        </w:rPr>
      </w:pPr>
      <w:r>
        <w:rPr>
          <w:rFonts w:hint="eastAsia"/>
          <w:sz w:val="28"/>
          <w:szCs w:val="28"/>
        </w:rPr>
        <w:t xml:space="preserve">31、货物（包含与货物相关的服务）的追加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43"/>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64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43"/>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w:t>
      </w:r>
      <w:r>
        <w:rPr>
          <w:rFonts w:hint="eastAsia"/>
          <w:sz w:val="24"/>
          <w:szCs w:val="24"/>
          <w:lang w:val="en-US" w:eastAsia="zh-CN"/>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val="en-US" w:eastAsia="zh-CN"/>
        </w:rPr>
        <w:t xml:space="preserve">代理机构</w:t>
      </w:r>
      <w:r>
        <w:rPr>
          <w:rFonts w:hint="eastAsia"/>
          <w:sz w:val="24"/>
          <w:szCs w:val="24"/>
        </w:rPr>
        <w:t xml:space="preserve">委托授权范围的，</w:t>
      </w:r>
      <w:r>
        <w:rPr>
          <w:rFonts w:hint="eastAsia"/>
          <w:sz w:val="24"/>
          <w:szCs w:val="24"/>
          <w:lang w:val="en-US" w:eastAsia="zh-CN"/>
        </w:rPr>
        <w:t xml:space="preserve">代理机构</w:t>
      </w:r>
      <w:r>
        <w:rPr>
          <w:rFonts w:hint="eastAsia"/>
          <w:sz w:val="24"/>
          <w:szCs w:val="24"/>
        </w:rPr>
        <w:t xml:space="preserve">应当告知供应商向采购人提出。</w:t>
      </w:r>
      <w:r/>
    </w:p>
    <w:p>
      <w:pPr>
        <w:pStyle w:val="643"/>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val="en-US"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val="en-US" w:eastAsia="zh-CN"/>
        </w:rPr>
        <w:t xml:space="preserve">代理机构</w:t>
      </w:r>
      <w:r>
        <w:rPr>
          <w:rFonts w:hint="eastAsia"/>
          <w:sz w:val="24"/>
          <w:szCs w:val="24"/>
        </w:rPr>
        <w:t xml:space="preserve">。采购人、</w:t>
      </w:r>
      <w:r>
        <w:rPr>
          <w:rFonts w:hint="eastAsia"/>
          <w:sz w:val="24"/>
          <w:szCs w:val="24"/>
          <w:lang w:val="en-US"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43"/>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对符合质疑要求的，采购人、</w:t>
      </w:r>
      <w:r>
        <w:rPr>
          <w:rFonts w:hint="eastAsia"/>
          <w:sz w:val="24"/>
          <w:szCs w:val="24"/>
          <w:lang w:val="en-US"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sz w:val="24"/>
          <w:szCs w:val="24"/>
          <w:lang w:val="en-US" w:eastAsia="zh-CN"/>
        </w:rPr>
        <w:t xml:space="preserve">代理机构</w:t>
      </w:r>
      <w:r>
        <w:rPr>
          <w:rFonts w:hint="eastAsia"/>
          <w:sz w:val="24"/>
          <w:szCs w:val="24"/>
        </w:rPr>
        <w:t xml:space="preserve">有权要求其补充必要的证明材料，质疑供应商未在法定的时间内提供补充必要的证明材料的，视同放弃质疑。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以下情形的质疑不予受理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（4）未参加采购活动的供应商或在采购活动中自身权益未受到损害的供应商所提出的质疑。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sz w:val="24"/>
          <w:szCs w:val="24"/>
          <w:lang w:val="en-US" w:eastAsia="zh-CN"/>
        </w:rPr>
        <w:t xml:space="preserve">代理机构</w:t>
      </w:r>
      <w:r>
        <w:rPr>
          <w:rFonts w:hint="eastAsia"/>
          <w:sz w:val="24"/>
          <w:szCs w:val="24"/>
        </w:rPr>
        <w:t xml:space="preserve">依法受理的质疑，将按照政府采购有关规定，在法定期限内答复。</w:t>
      </w:r>
      <w:r/>
    </w:p>
    <w:p>
      <w:pPr>
        <w:pStyle w:val="643"/>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642"/>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43"/>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w:t>
      </w:r>
      <w:r>
        <w:rPr>
          <w:rFonts w:hint="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残疾人福利单位、监狱企业属于小型企业、微型企业的，不重复享受政策。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享受扶持政策获得政府采购合同的，小微企业不得将合同分包给大中型企业，中型企业不得将合同分包给大型企业。</w:t>
      </w:r>
      <w:r/>
    </w:p>
    <w:p>
      <w:pPr>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37.2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37.3 享受扶持政策获得政府采购合同的，小微企业不得将合同分包给大中型企业，中型企业不得将合同分包给大型企业。</w:t>
      </w:r>
      <w:r/>
    </w:p>
    <w:p>
      <w:pPr>
        <w:pStyle w:val="643"/>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43"/>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41"/>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20"/>
        <w:jc w:val="center"/>
        <w:spacing w:line="500" w:lineRule="exact"/>
        <w:rPr>
          <w:rFonts w:ascii="黑体" w:hAnsi="黑体" w:eastAsia="黑体"/>
          <w:sz w:val="32"/>
          <w:szCs w:val="24"/>
        </w:rPr>
      </w:pPr>
      <w:r>
        <w:rPr>
          <w:rFonts w:hint="eastAsia" w:ascii="黑体" w:hAnsi="黑体" w:eastAsia="黑体"/>
          <w:sz w:val="32"/>
          <w:szCs w:val="24"/>
          <w:lang w:val="en-US" w:eastAsia="zh-CN"/>
        </w:rPr>
        <w:t xml:space="preserve">东海县</w:t>
      </w:r>
      <w:r>
        <w:rPr>
          <w:rFonts w:hint="eastAsia" w:ascii="黑体" w:hAnsi="黑体" w:eastAsia="黑体"/>
          <w:sz w:val="32"/>
          <w:szCs w:val="24"/>
        </w:rPr>
        <w:t xml:space="preserve">政府采购合同（货物）</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hint="eastAsia" w:ascii="黑体" w:hAnsi="黑体" w:eastAsia="黑体"/>
          <w:sz w:val="28"/>
          <w:szCs w:val="24"/>
          <w:lang w:val="en-US" w:eastAsia="zh-CN"/>
        </w:rPr>
        <w:t xml:space="preserve">JSZC-320722-BLZB-G2025-0001</w:t>
      </w:r>
      <w:r>
        <w:rPr>
          <w:rFonts w:hint="eastAsia" w:ascii="黑体" w:hAnsi="黑体" w:eastAsia="黑体"/>
          <w:sz w:val="28"/>
          <w:szCs w:val="24"/>
        </w:rPr>
        <w:t xml:space="preserve">）</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rFonts w:hint="eastAsia"/>
          <w:sz w:val="24"/>
          <w:szCs w:val="24"/>
        </w:rPr>
        <w:t xml:space="preserve">1.1 标的名称：</w:t>
      </w:r>
      <w:r/>
    </w:p>
    <w:p>
      <w:pPr>
        <w:ind w:firstLine="480"/>
        <w:jc w:val="left"/>
        <w:spacing w:line="500" w:lineRule="exact"/>
        <w:rPr>
          <w:sz w:val="24"/>
          <w:szCs w:val="24"/>
        </w:rPr>
      </w:pPr>
      <w:r>
        <w:rPr>
          <w:rFonts w:hint="eastAsia"/>
          <w:sz w:val="24"/>
          <w:szCs w:val="24"/>
        </w:rPr>
        <w:t xml:space="preserve">1.2 标的质量：</w:t>
      </w:r>
      <w:r/>
    </w:p>
    <w:p>
      <w:pPr>
        <w:ind w:firstLine="480"/>
        <w:jc w:val="left"/>
        <w:spacing w:line="500" w:lineRule="exact"/>
        <w:rPr>
          <w:sz w:val="24"/>
          <w:szCs w:val="24"/>
        </w:rPr>
      </w:pPr>
      <w:r>
        <w:rPr>
          <w:rFonts w:hint="eastAsia"/>
          <w:sz w:val="24"/>
          <w:szCs w:val="24"/>
        </w:rPr>
        <w:t xml:space="preserve">1.3 标的数量（规模）：</w:t>
      </w:r>
      <w:r/>
    </w:p>
    <w:p>
      <w:pPr>
        <w:ind w:firstLine="480"/>
        <w:jc w:val="left"/>
        <w:spacing w:line="500" w:lineRule="exact"/>
        <w:rPr>
          <w:sz w:val="24"/>
          <w:szCs w:val="24"/>
        </w:rPr>
      </w:pPr>
      <w:r>
        <w:rPr>
          <w:rFonts w:hint="eastAsia"/>
          <w:sz w:val="24"/>
          <w:szCs w:val="24"/>
        </w:rPr>
        <w:t xml:space="preserve">1.4 履行时间（期限）：</w:t>
      </w:r>
      <w:r/>
    </w:p>
    <w:p>
      <w:pPr>
        <w:ind w:firstLine="480"/>
        <w:jc w:val="left"/>
        <w:spacing w:line="500" w:lineRule="exact"/>
        <w:rPr>
          <w:sz w:val="24"/>
          <w:szCs w:val="24"/>
        </w:rPr>
      </w:pPr>
      <w:r>
        <w:rPr>
          <w:rFonts w:hint="eastAsia"/>
          <w:sz w:val="24"/>
          <w:szCs w:val="24"/>
        </w:rPr>
        <w:t xml:space="preserve">1.5 履行地点：</w:t>
      </w:r>
      <w:r/>
    </w:p>
    <w:p>
      <w:pPr>
        <w:ind w:firstLine="480"/>
        <w:jc w:val="left"/>
        <w:spacing w:line="500" w:lineRule="exact"/>
        <w:rPr>
          <w:sz w:val="24"/>
          <w:szCs w:val="24"/>
        </w:rPr>
      </w:pPr>
      <w:r>
        <w:rPr>
          <w:rFonts w:hint="eastAsia"/>
          <w:sz w:val="24"/>
          <w:szCs w:val="24"/>
        </w:rPr>
        <w:t xml:space="preserve">1.6 履行方式：</w:t>
      </w:r>
      <w:r/>
    </w:p>
    <w:p>
      <w:pPr>
        <w:ind w:firstLine="480"/>
        <w:jc w:val="left"/>
        <w:spacing w:line="500" w:lineRule="exact"/>
        <w:rPr>
          <w:sz w:val="24"/>
          <w:szCs w:val="24"/>
        </w:rPr>
      </w:pPr>
      <w:r>
        <w:rPr>
          <w:rFonts w:hint="eastAsia"/>
          <w:sz w:val="24"/>
          <w:szCs w:val="24"/>
        </w:rPr>
        <w:t xml:space="preserve">1.7 包装方式：</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乙方应按招标文件规定的时间向甲方提供使用货物（包含与货物相关的服务）的有关技术资料。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八、合同款项支付</w:t>
      </w:r>
      <w:r/>
    </w:p>
    <w:p>
      <w:pPr>
        <w:ind w:firstLine="480"/>
        <w:jc w:val="left"/>
        <w:spacing w:line="500" w:lineRule="exact"/>
        <w:rPr>
          <w:sz w:val="24"/>
          <w:szCs w:val="24"/>
        </w:rPr>
      </w:pPr>
      <w:r>
        <w:rPr>
          <w:rFonts w:hint="eastAsia"/>
          <w:sz w:val="24"/>
          <w:szCs w:val="24"/>
        </w:rPr>
        <w:t xml:space="preserve">8.1 合同款项的支付方式及进度安排</w:t>
      </w:r>
      <w:r/>
    </w:p>
    <w:p>
      <w:pPr>
        <w:ind w:firstLine="480"/>
        <w:jc w:val="left"/>
        <w:spacing w:line="500" w:lineRule="exact"/>
        <w:rPr>
          <w:sz w:val="24"/>
          <w:szCs w:val="24"/>
        </w:rPr>
      </w:pPr>
      <w:r>
        <w:rPr>
          <w:rFonts w:hint="eastAsia"/>
          <w:sz w:val="24"/>
          <w:szCs w:val="24"/>
        </w:rPr>
        <w:t xml:space="preserve">8.1.1 </w:t>
      </w:r>
      <w:r/>
    </w:p>
    <w:p>
      <w:pPr>
        <w:ind w:firstLine="480"/>
        <w:jc w:val="left"/>
        <w:spacing w:line="500" w:lineRule="exact"/>
        <w:rPr>
          <w:sz w:val="24"/>
          <w:szCs w:val="24"/>
        </w:rPr>
      </w:pPr>
      <w:r>
        <w:rPr>
          <w:rFonts w:hint="eastAsia"/>
          <w:sz w:val="24"/>
          <w:szCs w:val="24"/>
        </w:rPr>
        <w:t xml:space="preserve">8.1.2 </w:t>
      </w:r>
      <w:r/>
    </w:p>
    <w:p>
      <w:pPr>
        <w:ind w:firstLine="480"/>
        <w:jc w:val="left"/>
        <w:spacing w:line="500" w:lineRule="exact"/>
        <w:rPr>
          <w:sz w:val="24"/>
          <w:szCs w:val="24"/>
        </w:rPr>
      </w:pPr>
      <w:r>
        <w:rPr>
          <w:rFonts w:hint="eastAsia"/>
          <w:sz w:val="24"/>
          <w:szCs w:val="24"/>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九、税费</w:t>
      </w:r>
      <w:r/>
    </w:p>
    <w:p>
      <w:pPr>
        <w:ind w:firstLine="480"/>
        <w:jc w:val="left"/>
        <w:spacing w:line="500" w:lineRule="exact"/>
        <w:rPr>
          <w:sz w:val="24"/>
          <w:szCs w:val="24"/>
        </w:rPr>
      </w:pPr>
      <w:r>
        <w:rPr>
          <w:rFonts w:hint="eastAsia"/>
          <w:sz w:val="24"/>
          <w:szCs w:val="24"/>
        </w:rPr>
        <w:t xml:space="preserve">9.1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十、质量保修范围和保修期及售后服务</w:t>
      </w:r>
      <w:r/>
    </w:p>
    <w:p>
      <w:pPr>
        <w:ind w:firstLine="480"/>
        <w:jc w:val="left"/>
        <w:spacing w:line="500" w:lineRule="exact"/>
        <w:rPr>
          <w:sz w:val="24"/>
          <w:szCs w:val="24"/>
        </w:rPr>
      </w:pPr>
      <w:r>
        <w:rPr>
          <w:rFonts w:hint="eastAsia"/>
          <w:sz w:val="24"/>
          <w:szCs w:val="24"/>
        </w:rPr>
        <w:t xml:space="preserve">10.1 乙方应按招标文件规定的货物性能、技术要求、质量标准向甲方提供未经使用的全新产品。</w:t>
      </w:r>
      <w:r/>
    </w:p>
    <w:p>
      <w:pPr>
        <w:ind w:firstLine="480"/>
        <w:jc w:val="left"/>
        <w:spacing w:line="500" w:lineRule="exact"/>
        <w:rPr>
          <w:sz w:val="24"/>
          <w:szCs w:val="24"/>
        </w:rPr>
      </w:pPr>
      <w:r>
        <w:rPr>
          <w:rFonts w:hint="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（1）更换：由乙方承担所发生的全部费用。</w:t>
      </w:r>
      <w:r/>
    </w:p>
    <w:p>
      <w:pPr>
        <w:ind w:firstLine="480"/>
        <w:jc w:val="left"/>
        <w:spacing w:line="500" w:lineRule="exact"/>
        <w:rPr>
          <w:sz w:val="24"/>
          <w:szCs w:val="24"/>
        </w:rPr>
      </w:pPr>
      <w:r>
        <w:rPr>
          <w:rFonts w:hint="eastAsia"/>
          <w:sz w:val="24"/>
          <w:szCs w:val="24"/>
        </w:rPr>
        <w:t xml:space="preserve">（2）贬值处理：由甲乙双方合议定价。</w:t>
      </w:r>
      <w:r/>
    </w:p>
    <w:p>
      <w:pPr>
        <w:ind w:firstLine="480"/>
        <w:jc w:val="left"/>
        <w:spacing w:line="500" w:lineRule="exact"/>
        <w:rPr>
          <w:sz w:val="24"/>
          <w:szCs w:val="24"/>
        </w:rPr>
      </w:pPr>
      <w:r>
        <w:rPr>
          <w:rFonts w:hint="eastAsia"/>
          <w:sz w:val="24"/>
          <w:szCs w:val="24"/>
        </w:rPr>
        <w:t xml:space="preserve">（3）退货处理：乙方应退还甲方支付的合同款，同时应承担该货物的直接费用（运输、保险、检验、货款利息及银行手续费等）。</w:t>
      </w:r>
      <w:r/>
    </w:p>
    <w:p>
      <w:pPr>
        <w:ind w:firstLine="480"/>
        <w:jc w:val="left"/>
        <w:spacing w:line="500" w:lineRule="exact"/>
        <w:rPr>
          <w:sz w:val="24"/>
          <w:szCs w:val="24"/>
        </w:rPr>
      </w:pPr>
      <w:r>
        <w:rPr>
          <w:rFonts w:hint="eastAsia"/>
          <w:sz w:val="24"/>
          <w:szCs w:val="24"/>
        </w:rPr>
        <w:t xml:space="preserve">10.3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10.4 在质保期内，乙方应对货物出现的质量及安全问题负责处理解决并承担一切费用。</w:t>
      </w:r>
      <w:r/>
    </w:p>
    <w:p>
      <w:pPr>
        <w:ind w:firstLine="480"/>
        <w:jc w:val="left"/>
        <w:spacing w:line="500" w:lineRule="exact"/>
        <w:rPr>
          <w:sz w:val="24"/>
          <w:szCs w:val="24"/>
        </w:rPr>
      </w:pPr>
      <w:r>
        <w:rPr>
          <w:rFonts w:hint="eastAsia"/>
          <w:sz w:val="24"/>
          <w:szCs w:val="24"/>
        </w:rPr>
        <w:t xml:space="preserve">10.5 上述的货物免费保修期为</w:t>
      </w:r>
      <w:r>
        <w:rPr>
          <w:rFonts w:hint="eastAsia"/>
          <w:sz w:val="24"/>
          <w:szCs w:val="24"/>
          <w:u w:val="single"/>
        </w:rPr>
        <w:t xml:space="preserve">       </w:t>
      </w:r>
      <w:r>
        <w:rPr>
          <w:rFonts w:hint="eastAsia"/>
          <w:sz w:val="24"/>
          <w:szCs w:val="24"/>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十一、项目验收</w:t>
      </w:r>
      <w:r/>
    </w:p>
    <w:p>
      <w:pPr>
        <w:ind w:firstLine="480"/>
        <w:jc w:val="left"/>
        <w:spacing w:line="500" w:lineRule="exact"/>
        <w:rPr>
          <w:sz w:val="24"/>
          <w:szCs w:val="24"/>
        </w:rPr>
      </w:pPr>
      <w:r>
        <w:rPr>
          <w:rFonts w:hint="eastAsia"/>
          <w:sz w:val="24"/>
          <w:szCs w:val="24"/>
        </w:rPr>
        <w:t xml:space="preserve">11.1 甲方依法组织履约验收工作。</w:t>
      </w:r>
      <w:r/>
    </w:p>
    <w:p>
      <w:pPr>
        <w:ind w:firstLine="480"/>
        <w:jc w:val="left"/>
        <w:spacing w:line="500" w:lineRule="exact"/>
        <w:rPr>
          <w:sz w:val="24"/>
          <w:szCs w:val="24"/>
        </w:rPr>
      </w:pPr>
      <w:r>
        <w:rPr>
          <w:rFonts w:hint="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11.3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11.4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十二、货物的包装、发运及运输</w:t>
      </w:r>
      <w:r/>
    </w:p>
    <w:p>
      <w:pPr>
        <w:ind w:firstLine="480"/>
        <w:jc w:val="left"/>
        <w:spacing w:line="500" w:lineRule="exact"/>
        <w:rPr>
          <w:sz w:val="24"/>
          <w:szCs w:val="24"/>
        </w:rPr>
      </w:pPr>
      <w:r>
        <w:rPr>
          <w:rFonts w:hint="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12.2 使用说明书、质量检验证明书、随配附件和工具以及清单一并附于货物内。</w:t>
      </w:r>
      <w:r/>
    </w:p>
    <w:p>
      <w:pPr>
        <w:ind w:firstLine="480"/>
        <w:jc w:val="left"/>
        <w:spacing w:line="500" w:lineRule="exact"/>
        <w:rPr>
          <w:sz w:val="24"/>
          <w:szCs w:val="24"/>
        </w:rPr>
      </w:pPr>
      <w:r>
        <w:rPr>
          <w:rFonts w:hint="eastAsia"/>
          <w:sz w:val="24"/>
          <w:szCs w:val="24"/>
        </w:rPr>
        <w:t xml:space="preserve">12.3 乙方在货物发运手续办理完毕后24小时内或货到甲方48小时前通知甲方，以准备接货。</w:t>
      </w:r>
      <w:r/>
    </w:p>
    <w:p>
      <w:pPr>
        <w:ind w:firstLine="480"/>
        <w:jc w:val="left"/>
        <w:spacing w:line="500" w:lineRule="exact"/>
        <w:rPr>
          <w:sz w:val="24"/>
          <w:szCs w:val="24"/>
        </w:rPr>
      </w:pPr>
      <w:r>
        <w:rPr>
          <w:rFonts w:hint="eastAsia"/>
          <w:sz w:val="24"/>
          <w:szCs w:val="24"/>
        </w:rPr>
        <w:t xml:space="preserve">12.4 货物在交付甲方前发生的风险均由乙方负责。</w:t>
      </w:r>
      <w:r/>
    </w:p>
    <w:p>
      <w:pPr>
        <w:ind w:firstLine="480"/>
        <w:jc w:val="left"/>
        <w:spacing w:line="500" w:lineRule="exact"/>
        <w:rPr>
          <w:sz w:val="24"/>
          <w:szCs w:val="24"/>
        </w:rPr>
      </w:pPr>
      <w:r>
        <w:rPr>
          <w:rFonts w:hint="eastAsia"/>
          <w:sz w:val="24"/>
          <w:szCs w:val="24"/>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十三、违约责任</w:t>
      </w:r>
      <w:r/>
    </w:p>
    <w:p>
      <w:pPr>
        <w:ind w:firstLine="480"/>
        <w:jc w:val="left"/>
        <w:spacing w:line="500" w:lineRule="exact"/>
        <w:rPr>
          <w:sz w:val="24"/>
          <w:szCs w:val="24"/>
        </w:rPr>
      </w:pPr>
      <w:r>
        <w:rPr>
          <w:rFonts w:hint="eastAsia"/>
          <w:sz w:val="24"/>
          <w:szCs w:val="24"/>
        </w:rPr>
        <w:t xml:space="preserve">13.1 甲方无正当理由拒收货物的，甲方向乙方偿付拒收货款总值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13.2 甲方无故逾期验收和办理货款支付手续的，甲方应按逾期付款总额每日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十四、不可抗力事件处理</w:t>
      </w:r>
      <w:r/>
    </w:p>
    <w:p>
      <w:pPr>
        <w:ind w:firstLine="480"/>
        <w:jc w:val="left"/>
        <w:spacing w:line="500" w:lineRule="exact"/>
        <w:rPr>
          <w:sz w:val="24"/>
          <w:szCs w:val="24"/>
        </w:rPr>
      </w:pPr>
      <w:r>
        <w:rPr>
          <w:rFonts w:hint="eastAsia"/>
          <w:sz w:val="24"/>
          <w:szCs w:val="24"/>
        </w:rPr>
        <w:t xml:space="preserve">14.1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14.2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14.3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十五、解决争议的方法</w:t>
      </w:r>
      <w:r/>
    </w:p>
    <w:p>
      <w:pPr>
        <w:ind w:firstLine="480"/>
        <w:jc w:val="left"/>
        <w:spacing w:line="500" w:lineRule="exact"/>
        <w:rPr>
          <w:sz w:val="24"/>
          <w:szCs w:val="24"/>
        </w:rPr>
      </w:pPr>
      <w:r>
        <w:rPr>
          <w:rFonts w:hint="eastAsia"/>
          <w:sz w:val="24"/>
          <w:szCs w:val="24"/>
        </w:rPr>
        <w:t xml:space="preserve">15.1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十六、合同生效及其他</w:t>
      </w:r>
      <w:r/>
    </w:p>
    <w:p>
      <w:pPr>
        <w:ind w:firstLine="480"/>
        <w:jc w:val="left"/>
        <w:spacing w:line="500" w:lineRule="exact"/>
        <w:rPr>
          <w:sz w:val="24"/>
          <w:szCs w:val="24"/>
        </w:rPr>
      </w:pPr>
      <w:r>
        <w:rPr>
          <w:rFonts w:hint="eastAsia"/>
          <w:sz w:val="24"/>
          <w:szCs w:val="24"/>
        </w:rPr>
        <w:t xml:space="preserve">16.1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16.2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16.3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641"/>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jc w:val="left"/>
        <w:spacing w:line="500" w:lineRule="exact"/>
        <w:rPr>
          <w:sz w:val="24"/>
          <w:szCs w:val="24"/>
        </w:rPr>
      </w:pPr>
      <w:r>
        <w:rPr>
          <w:rFonts w:hint="eastAsia"/>
          <w:sz w:val="24"/>
          <w:szCs w:val="24"/>
          <w:lang w:val="en-US" w:eastAsia="zh-CN"/>
        </w:rPr>
        <w:t xml:space="preserve">2</w:t>
      </w:r>
      <w:r>
        <w:rPr>
          <w:rFonts w:hint="eastAsia"/>
          <w:sz w:val="24"/>
          <w:szCs w:val="24"/>
        </w:rPr>
        <w:t xml:space="preserve">、本项目核心产品为：</w:t>
      </w:r>
      <w:r>
        <w:rPr>
          <w:rFonts w:hint="eastAsia" w:ascii="宋体" w:hAnsi="宋体" w:eastAsia="宋体" w:cs="宋体"/>
          <w:i w:val="0"/>
          <w:iCs w:val="0"/>
          <w:color w:val="000000"/>
          <w:sz w:val="24"/>
          <w:szCs w:val="24"/>
          <w:u w:val="single"/>
          <w:lang w:val="en-US" w:eastAsia="zh-CN" w:bidi="ar"/>
        </w:rPr>
        <w:t xml:space="preserve"> 电感耦合等离子体光谱仪 </w:t>
      </w:r>
      <w:r>
        <w:rPr>
          <w:rFonts w:hint="eastAsia"/>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、货物（标的）采购清单</w:t>
      </w:r>
      <w:r/>
    </w:p>
    <w:tbl>
      <w:tblPr>
        <w:tblStyle w:val="64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566"/>
        <w:gridCol w:w="733"/>
        <w:gridCol w:w="864"/>
        <w:gridCol w:w="1446"/>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4566"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货物名称</w:t>
            </w:r>
            <w:r/>
          </w:p>
        </w:tc>
        <w:tc>
          <w:tcPr>
            <w:shd w:val="clear" w:color="auto" w:fill="auto"/>
            <w:tcW w:w="733" w:type="dxa"/>
            <w:vAlign w:val="center"/>
            <w:textDirection w:val="lrTb"/>
            <w:noWrap w:val="false"/>
          </w:tcPr>
          <w:p>
            <w:pPr>
              <w:jc w:val="center"/>
              <w:spacing w:line="360" w:lineRule="auto"/>
              <w:widowControl/>
              <w:rPr>
                <w:rFonts w:ascii="宋体" w:hAnsi="Times New Roman" w:eastAsia="宋体" w:cs="Times New Roman"/>
                <w:sz w:val="24"/>
                <w:szCs w:val="24"/>
              </w:rPr>
            </w:pPr>
            <w:r>
              <w:rPr>
                <w:rFonts w:hint="eastAsia" w:ascii="Times New Roman" w:hAnsi="Times New Roman" w:eastAsia="宋体" w:cs="Times New Roman"/>
                <w:sz w:val="24"/>
                <w:szCs w:val="24"/>
              </w:rPr>
              <w:t xml:space="preserve">数量</w:t>
            </w:r>
            <w:r/>
          </w:p>
        </w:tc>
        <w:tc>
          <w:tcPr>
            <w:shd w:val="clear" w:color="auto" w:fill="auto"/>
            <w:tcW w:w="864" w:type="dxa"/>
            <w:vAlign w:val="center"/>
            <w:textDirection w:val="lrTb"/>
            <w:noWrap w:val="false"/>
          </w:tcPr>
          <w:p>
            <w:pPr>
              <w:jc w:val="center"/>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单位</w:t>
            </w:r>
            <w:r/>
          </w:p>
        </w:tc>
        <w:tc>
          <w:tcPr>
            <w:shd w:val="clear" w:color="auto" w:fill="auto"/>
            <w:tcW w:w="1446" w:type="dxa"/>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中小企业划分标准所属行业</w:t>
            </w:r>
            <w:r/>
          </w:p>
        </w:tc>
      </w:tr>
      <w:tr>
        <w:trPr>
          <w:jc w:val="center"/>
        </w:trPr>
        <w:tc>
          <w:tcPr>
            <w:shd w:val="clear" w:color="auto" w:fill="auto"/>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电感耦合等离子体光谱仪</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1446"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cs="宋体"/>
                <w:color w:val="000000"/>
                <w:sz w:val="24"/>
                <w:szCs w:val="24"/>
              </w:rPr>
              <w:t xml:space="preserve">工业</w:t>
            </w:r>
            <w:r/>
          </w:p>
        </w:tc>
      </w:tr>
      <w:tr>
        <w:trPr>
          <w:jc w:val="center"/>
        </w:trPr>
        <w:tc>
          <w:tcPr>
            <w:shd w:val="clear" w:color="auto" w:fill="auto"/>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高温电阻炉</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1446"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cs="宋体"/>
                <w:color w:val="000000"/>
                <w:sz w:val="24"/>
                <w:szCs w:val="24"/>
              </w:rPr>
              <w:t xml:space="preserve">工业</w:t>
            </w:r>
            <w:r/>
          </w:p>
        </w:tc>
      </w:tr>
      <w:tr>
        <w:trPr>
          <w:jc w:val="center"/>
        </w:trPr>
        <w:tc>
          <w:tcPr>
            <w:shd w:val="clear" w:color="auto" w:fill="auto"/>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数字调节式电热板</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1446"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cs="宋体"/>
                <w:color w:val="000000"/>
                <w:sz w:val="24"/>
                <w:szCs w:val="24"/>
              </w:rPr>
              <w:t xml:space="preserve">工业</w:t>
            </w:r>
            <w:r/>
          </w:p>
        </w:tc>
      </w:tr>
      <w:tr>
        <w:trPr>
          <w:jc w:val="center"/>
        </w:trPr>
        <w:tc>
          <w:tcPr>
            <w:shd w:val="clear" w:color="auto" w:fill="auto"/>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万用电炉</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W w:w="1446"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cs="宋体"/>
                <w:color w:val="000000"/>
                <w:sz w:val="24"/>
                <w:szCs w:val="24"/>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bookmarkStart w:id="4" w:name="_Toc139967216"/>
            <w:r/>
            <w:bookmarkStart w:id="5" w:name="_Toc139966432"/>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实验用电子小天平</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W w:w="1446"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cs="宋体"/>
                <w:color w:val="000000"/>
                <w:sz w:val="24"/>
                <w:szCs w:val="24"/>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超纯水系统</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W w:w="1446"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cs="宋体"/>
                <w:color w:val="000000"/>
                <w:sz w:val="24"/>
                <w:szCs w:val="24"/>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pH计</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W w:w="1446"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cs="宋体"/>
                <w:color w:val="000000"/>
                <w:sz w:val="24"/>
                <w:szCs w:val="24"/>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电导率仪</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W w:w="1446" w:type="dxa"/>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离子色谱</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tcW w:w="1446" w:type="dxa"/>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离心机</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auto"/>
                <w:sz w:val="22"/>
                <w:szCs w:val="22"/>
                <w:u w:val="none"/>
                <w:lang w:val="en-US" w:eastAsia="zh-CN" w:bidi="ar"/>
              </w:rPr>
              <w:t xml:space="preserve">台</w:t>
            </w:r>
            <w:r/>
          </w:p>
        </w:tc>
        <w:tc>
          <w:tcPr>
            <w:tcW w:w="1446" w:type="dxa"/>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超声波处理器</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auto"/>
                <w:sz w:val="24"/>
                <w:szCs w:val="32"/>
                <w:lang w:val="en-US" w:eastAsia="zh-CN"/>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w:t>
            </w:r>
            <w:r/>
          </w:p>
        </w:tc>
        <w:tc>
          <w:tcPr>
            <w:tcW w:w="1446" w:type="dxa"/>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测试筛</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864" w:type="dxa"/>
            <w:vAlign w:val="center"/>
            <w:textDirection w:val="lrTb"/>
            <w:noWrap w:val="false"/>
          </w:tcPr>
          <w:p>
            <w:pPr>
              <w:jc w:val="center"/>
              <w:rPr>
                <w:rFonts w:hint="default" w:ascii="宋体" w:hAnsi="宋体" w:eastAsia="宋体" w:cs="Helvetica"/>
                <w:color w:val="000000" w:themeColor="text1"/>
                <w:sz w:val="24"/>
                <w:szCs w:val="32"/>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个</w:t>
            </w:r>
            <w:r/>
          </w:p>
        </w:tc>
        <w:tc>
          <w:tcPr>
            <w:tcW w:w="1446" w:type="dxa"/>
            <w:textDirection w:val="lrTb"/>
            <w:noWrap w:val="false"/>
          </w:tcPr>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台式放大镜</w:t>
            </w:r>
            <w:r/>
          </w:p>
        </w:tc>
        <w:tc>
          <w:tcPr>
            <w:shd w:val="clear" w:color="auto" w:fill="auto"/>
            <w:tcW w:w="733"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864" w:type="dxa"/>
            <w:vAlign w:val="center"/>
            <w:textDirection w:val="lrTb"/>
            <w:noWrap w:val="false"/>
          </w:tcPr>
          <w:p>
            <w:pPr>
              <w:jc w:val="center"/>
              <w:keepLines w:val="0"/>
              <w:keepNext w:val="0"/>
              <w:widowControl/>
              <w:rPr>
                <w:rFonts w:hint="default" w:ascii="宋体" w:hAnsi="宋体" w:eastAsia="宋体" w:cs="Helvetica"/>
                <w:color w:val="000000" w:themeColor="text1"/>
                <w:sz w:val="24"/>
                <w:szCs w:val="32"/>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32"/>
                <w:lang w:val="en-US" w:eastAsia="zh-CN"/>
                <w14:textFill>
                  <w14:solidFill>
                    <w14:schemeClr w14:val="tx1"/>
                  </w14:solidFill>
                </w14:textFill>
              </w:rPr>
              <w:t xml:space="preserve">台</w:t>
            </w:r>
            <w:r/>
          </w:p>
        </w:tc>
        <w:tc>
          <w:tcPr>
            <w:tcW w:w="1446" w:type="dxa"/>
            <w:textDirection w:val="lrTb"/>
            <w:noWrap w:val="false"/>
          </w:tcPr>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水冷机</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864" w:type="dxa"/>
            <w:vAlign w:val="center"/>
            <w:textDirection w:val="lrTb"/>
            <w:noWrap w:val="false"/>
          </w:tcPr>
          <w:p>
            <w:pPr>
              <w:jc w:val="center"/>
              <w:keepLines w:val="0"/>
              <w:keepNext w:val="0"/>
              <w:widowControl/>
              <w:rPr>
                <w:rFonts w:hint="default" w:ascii="宋体" w:hAnsi="宋体" w:eastAsia="宋体" w:cs="Helvetica"/>
                <w:color w:val="000000" w:themeColor="text1"/>
                <w:sz w:val="24"/>
                <w:szCs w:val="32"/>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32"/>
                <w:lang w:val="en-US" w:eastAsia="zh-CN"/>
                <w14:textFill>
                  <w14:solidFill>
                    <w14:schemeClr w14:val="tx1"/>
                  </w14:solidFill>
                </w14:textFill>
              </w:rPr>
              <w:t xml:space="preserve">台</w:t>
            </w:r>
            <w:r/>
          </w:p>
        </w:tc>
        <w:tc>
          <w:tcPr>
            <w:tcW w:w="1446" w:type="dxa"/>
            <w:textDirection w:val="lrTb"/>
            <w:noWrap w:val="false"/>
          </w:tcPr>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低温红外样品架</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000000" w:themeColor="text1"/>
                <w:sz w:val="24"/>
                <w:szCs w:val="32"/>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32"/>
                <w:lang w:val="en-US" w:eastAsia="zh-CN"/>
                <w14:textFill>
                  <w14:solidFill>
                    <w14:schemeClr w14:val="tx1"/>
                  </w14:solidFill>
                </w14:textFill>
              </w:rPr>
              <w:t xml:space="preserve">套</w:t>
            </w:r>
            <w:r/>
          </w:p>
        </w:tc>
        <w:tc>
          <w:tcPr>
            <w:tcW w:w="1446" w:type="dxa"/>
            <w:textDirection w:val="lrTb"/>
            <w:noWrap w:val="false"/>
          </w:tcPr>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导电类型鉴别仪</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864" w:type="dxa"/>
            <w:vAlign w:val="center"/>
            <w:textDirection w:val="lrTb"/>
            <w:noWrap w:val="false"/>
          </w:tcPr>
          <w:p>
            <w:pPr>
              <w:jc w:val="center"/>
              <w:keepLines w:val="0"/>
              <w:keepNext w:val="0"/>
              <w:widowControl/>
              <w:rPr>
                <w:rFonts w:hint="eastAsia" w:ascii="宋体" w:hAnsi="宋体" w:eastAsia="宋体" w:cs="Helvetica"/>
                <w:color w:val="000000" w:themeColor="text1"/>
                <w:sz w:val="24"/>
                <w:szCs w:val="32"/>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32"/>
                <w:lang w:val="en-US" w:eastAsia="zh-CN"/>
                <w14:textFill>
                  <w14:solidFill>
                    <w14:schemeClr w14:val="tx1"/>
                  </w14:solidFill>
                </w14:textFill>
              </w:rPr>
              <w:t xml:space="preserve">台</w:t>
            </w:r>
            <w:r/>
          </w:p>
        </w:tc>
        <w:tc>
          <w:tcPr>
            <w:tcW w:w="1446" w:type="dxa"/>
            <w:textDirection w:val="lrTb"/>
            <w:noWrap w:val="false"/>
          </w:tcPr>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工业</w:t>
            </w:r>
            <w:r/>
          </w:p>
        </w:tc>
      </w:tr>
      <w:tr>
        <w:trPr>
          <w:jc w:val="center"/>
        </w:trPr>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W w:w="45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圆型晶圆环（含厚度标准样片）</w:t>
            </w:r>
            <w:r/>
          </w:p>
        </w:tc>
        <w:tc>
          <w:tcPr>
            <w:shd w:val="clear" w:color="auto" w:fill="auto"/>
            <w:tcW w:w="73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864" w:type="dxa"/>
            <w:vAlign w:val="center"/>
            <w:textDirection w:val="lrTb"/>
            <w:noWrap w:val="false"/>
          </w:tcPr>
          <w:p>
            <w:pPr>
              <w:jc w:val="center"/>
              <w:keepLines w:val="0"/>
              <w:keepNext w:val="0"/>
              <w:widowControl/>
              <w:rPr>
                <w:rFonts w:hint="eastAsia" w:ascii="宋体" w:hAnsi="宋体" w:eastAsia="宋体" w:cs="Helvetica"/>
                <w:color w:val="000000" w:themeColor="text1"/>
                <w:sz w:val="24"/>
                <w:szCs w:val="32"/>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32"/>
                <w:lang w:val="en-US" w:eastAsia="zh-CN"/>
                <w14:textFill>
                  <w14:solidFill>
                    <w14:schemeClr w14:val="tx1"/>
                  </w14:solidFill>
                </w14:textFill>
              </w:rPr>
              <w:t xml:space="preserve">套</w:t>
            </w:r>
            <w:r/>
          </w:p>
        </w:tc>
        <w:tc>
          <w:tcPr>
            <w:tcW w:w="1446" w:type="dxa"/>
            <w:textDirection w:val="lrTb"/>
            <w:noWrap w:val="false"/>
          </w:tcPr>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工业</w:t>
            </w:r>
            <w:r/>
          </w:p>
        </w:tc>
      </w:tr>
    </w:tbl>
    <w:p>
      <w:pPr>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r>
      <w:r/>
    </w:p>
    <w:p>
      <w:pPr>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r>
      <w:r/>
    </w:p>
    <w:p>
      <w:pPr>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、货物技术参数及功能指标</w:t>
      </w:r>
      <w:r/>
    </w:p>
    <w:tbl>
      <w:tblPr>
        <w:tblStyle w:val="645"/>
        <w:tblW w:w="84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2"/>
        <w:gridCol w:w="6210"/>
      </w:tblGrid>
      <w:tr>
        <w:trPr>
          <w:jc w:val="center"/>
        </w:trPr>
        <w:tc>
          <w:tcPr>
            <w:shd w:val="clear" w:color="auto" w:fill="auto"/>
            <w:tcW w:w="747"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序号</w:t>
            </w:r>
            <w:r/>
          </w:p>
        </w:tc>
        <w:tc>
          <w:tcPr>
            <w:shd w:val="clear" w:color="auto" w:fill="auto"/>
            <w:tcW w:w="1472" w:type="dxa"/>
            <w:vAlign w:val="center"/>
            <w:textDirection w:val="lrTb"/>
            <w:noWrap w:val="false"/>
          </w:tcPr>
          <w:p>
            <w:pPr>
              <w:jc w:val="center"/>
              <w:spacing w:line="360" w:lineRule="auto"/>
              <w:widowControl/>
              <w:rPr>
                <w:rFonts w:ascii="宋体" w:hAnsi="宋体" w:eastAsia="宋体" w:cs="Helvetica"/>
                <w:b w:val="0"/>
                <w:bCs w:val="0"/>
                <w:sz w:val="24"/>
                <w:szCs w:val="24"/>
              </w:rPr>
            </w:pPr>
            <w:r>
              <w:rPr>
                <w:rFonts w:hint="eastAsia" w:ascii="宋体" w:hAnsi="宋体" w:eastAsia="宋体" w:cs="Helvetica"/>
                <w:b w:val="0"/>
                <w:bCs w:val="0"/>
                <w:sz w:val="24"/>
                <w:szCs w:val="24"/>
              </w:rPr>
              <w:t xml:space="preserve">货物名称</w:t>
            </w:r>
            <w:r/>
          </w:p>
        </w:tc>
        <w:tc>
          <w:tcPr>
            <w:shd w:val="clear" w:color="auto" w:fill="auto"/>
            <w:tcW w:w="6210" w:type="dxa"/>
            <w:vAlign w:val="center"/>
            <w:textDirection w:val="lrTb"/>
            <w:noWrap w:val="false"/>
          </w:tcPr>
          <w:p>
            <w:pPr>
              <w:jc w:val="center"/>
              <w:spacing w:line="360" w:lineRule="auto"/>
              <w:widowControl/>
              <w:rPr>
                <w:rFonts w:ascii="宋体" w:hAnsi="宋体" w:eastAsia="宋体" w:cs="Helvetica"/>
                <w:b w:val="0"/>
                <w:bCs w:val="0"/>
                <w:sz w:val="24"/>
                <w:szCs w:val="24"/>
              </w:rPr>
            </w:pPr>
            <w:r>
              <w:rPr>
                <w:rFonts w:hint="eastAsia" w:ascii="宋体" w:hAnsi="宋体" w:eastAsia="宋体" w:cs="Helvetica"/>
                <w:b w:val="0"/>
                <w:bCs w:val="0"/>
                <w:sz w:val="24"/>
                <w:szCs w:val="24"/>
              </w:rPr>
              <w:t xml:space="preserve">技术参数及功能指标</w:t>
            </w:r>
            <w:r/>
          </w:p>
        </w:tc>
      </w:tr>
      <w:tr>
        <w:trPr>
          <w:jc w:val="center"/>
          <w:trHeight w:val="452"/>
        </w:trPr>
        <w:tc>
          <w:tcPr>
            <w:shd w:val="clear" w:color="auto" w:fill="auto"/>
            <w:tcW w:w="747"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47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电感耦合等离子体光谱仪</w:t>
            </w:r>
            <w:r/>
          </w:p>
        </w:tc>
        <w:tc>
          <w:tcPr>
            <w:shd w:val="clear" w:color="auto" w:fill="auto"/>
            <w:tcW w:w="62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1、技术参数</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1.1.光学系统</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★1.1.1: 整个中阶梯光学系统无任何移动部件，所有光学元件均密封于35~38℃恒温光室中，保证最低的检出限和优异的长期稳定性。（恒温光室必须提供原厂官方宣传手册或技术说明书证明文件并提供软件截图）</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1.1.2: 中阶梯光栅+CaF2棱镜交叉色散多色器系统，波长连续覆盖167〜782nm，无任何波长断点。</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1.1.3：测定方式：紫外和可见区由同一狭缝，同一检测器同时测定，一次分析测定全谱覆盖，真正的全谱直读，一个样品选择任意多的元素波长，测试时间不变；</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1.1.4: 波长校正: 采用氩的发射谱线自动进行周期性的波长校准, 保证分析波长的正确性，没有汞灯或氖灯校准的预热和耗材问题。每半年或需要的场合可采用15种元素标准混合溶液进行波长例行校核。</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1.1.5：吹扫型光室：对189nm以下波长测定，可选择氩气或者氮气进行光路吹扫。吹扫流量：标准的光室吹扫气体流量为0.7L/Min，测定低紫外波长谱线时，电脑控制，增加3L/min 的气体流量，所有光室吹扫气体流量均由质量流量计（MFC）控制。</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1.1.6：分辨率：光学分辨率＜0.0065nm (在As 188.980nm 处实际测量半峰宽) 。</w:t>
            </w:r>
            <w:r/>
          </w:p>
          <w:p>
            <w:pPr>
              <w:jc w:val="left"/>
              <w:keepLines w:val="0"/>
              <w:keepNext w:val="0"/>
              <w:widowControl/>
              <w:rPr>
                <w:rFonts w:hint="eastAsia" w:ascii="宋体" w:hAnsi="宋体" w:eastAsia="宋体" w:cs="宋体"/>
                <w:b w:val="0"/>
                <w:bCs w:val="0"/>
                <w:i w:val="0"/>
                <w:iCs w:val="0"/>
                <w:color w:val="000000"/>
                <w:sz w:val="24"/>
                <w:szCs w:val="24"/>
                <w:u w:val="singl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1.2 检测器</w:t>
            </w:r>
            <w:r>
              <w:rPr>
                <w:rFonts w:hint="eastAsia" w:ascii="宋体" w:hAnsi="宋体" w:eastAsia="宋体" w:cs="宋体"/>
                <w:b w:val="0"/>
                <w:bCs w:val="0"/>
                <w:i w:val="0"/>
                <w:iCs w:val="0"/>
                <w:color w:val="000000"/>
                <w:sz w:val="24"/>
                <w:szCs w:val="24"/>
                <w:u w:val="none"/>
                <w:lang w:val="en-US" w:eastAsia="zh-CN" w:bidi="ar"/>
              </w:rPr>
              <w:br/>
            </w:r>
            <w:r>
              <w:rPr>
                <w:rFonts w:hint="eastAsia"/>
                <w:sz w:val="24"/>
                <w:szCs w:val="24"/>
                <w:lang w:val="en-US" w:eastAsia="zh-CN"/>
              </w:rPr>
              <w:t xml:space="preserve">★</w:t>
            </w:r>
            <w:r>
              <w:rPr>
                <w:rFonts w:hint="eastAsia" w:ascii="宋体" w:hAnsi="宋体" w:eastAsia="宋体" w:cs="宋体"/>
                <w:b w:val="0"/>
                <w:bCs w:val="0"/>
                <w:i w:val="0"/>
                <w:iCs w:val="0"/>
                <w:color w:val="000000"/>
                <w:sz w:val="24"/>
                <w:szCs w:val="24"/>
                <w:u w:val="none"/>
                <w:lang w:val="en-US" w:eastAsia="zh-CN" w:bidi="ar"/>
              </w:rPr>
              <w:t xml:space="preserve">1.2.1：检测器要求为CCD设计，半导体制冷，温度≤－40℃，暗电流和背景噪音低。</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1.2.2：检测器要求充氮密封设计，开机即可点火，提高分析效率，分析完无需气体吹扫，降低气体消耗。</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1.2.3: 防饱和溢出：针对每一个像素进行防饱和溢出保护，彻底消除谱线饱和溢出问题。</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1.2.4：积分方式：智能化积分，同时以最佳信噪比获得高强度信号和弱信号，使高低含量元素可以同时检测。</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1.2.5：检测器1MHz的数据读取速度，只需0.8秒即可完成检测器上所有像素结果的读取，双面数据输出，最快的检测器读取速度，节省一半的数据处理时间。</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1.2.6：最小积分时间：≤3秒。</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1.3 射频发生系统</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1.3.1: ≤30MHz固态发生器，耦合效率大于75%。</w:t>
            </w:r>
            <w:r/>
          </w:p>
          <w:p>
            <w:pPr>
              <w:jc w:val="left"/>
              <w:keepLines w:val="0"/>
              <w:keepNext w:val="0"/>
              <w:widowControl/>
              <w:rPr>
                <w:rFonts w:hint="eastAsia" w:ascii="宋体" w:hAnsi="宋体" w:eastAsia="宋体" w:cs="宋体"/>
                <w:b w:val="0"/>
                <w:bCs w:val="0"/>
                <w:i w:val="0"/>
                <w:iCs w:val="0"/>
                <w:color w:val="000000"/>
                <w:sz w:val="24"/>
                <w:szCs w:val="24"/>
                <w:u w:val="single"/>
                <w:lang w:val="en-US" w:eastAsia="zh-CN" w:bidi="ar"/>
              </w:rPr>
              <w:suppressLineNumbers w:val="0"/>
            </w:pPr>
            <w:r>
              <w:rPr>
                <w:rFonts w:hint="eastAsia"/>
                <w:sz w:val="24"/>
                <w:szCs w:val="24"/>
                <w:lang w:val="en-US" w:eastAsia="zh-CN"/>
              </w:rPr>
              <w:t xml:space="preserve">★</w:t>
            </w:r>
            <w:r>
              <w:rPr>
                <w:rFonts w:hint="eastAsia" w:ascii="宋体" w:hAnsi="宋体" w:eastAsia="宋体" w:cs="宋体"/>
                <w:b w:val="0"/>
                <w:bCs w:val="0"/>
                <w:i w:val="0"/>
                <w:iCs w:val="0"/>
                <w:color w:val="000000"/>
                <w:sz w:val="24"/>
                <w:szCs w:val="24"/>
                <w:u w:val="none"/>
                <w:lang w:val="en-US" w:eastAsia="zh-CN" w:bidi="ar"/>
              </w:rPr>
              <w:t xml:space="preserve">1.3.2: 功率范围：750〜1500W，必须连续可调，计算机控制进行功率调节。（提供软件截图证明）</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1.3.3：高效强劲的自激式固态发生器轻松应对从无机到有机各种复杂基体的样品，快速的功率反馈速度确保样品基体变化时仍然获得稳定准确的结果。 </w:t>
            </w:r>
            <w:r/>
          </w:p>
          <w:p>
            <w:pPr>
              <w:jc w:val="left"/>
              <w:keepLines w:val="0"/>
              <w:keepNext w:val="0"/>
              <w:widowControl/>
              <w:rPr>
                <w:rFonts w:hint="eastAsia" w:ascii="宋体" w:hAnsi="宋体" w:eastAsia="宋体" w:cs="宋体"/>
                <w:b w:val="0"/>
                <w:bCs w:val="0"/>
                <w:i w:val="0"/>
                <w:iCs w:val="0"/>
                <w:color w:val="000000"/>
                <w:sz w:val="24"/>
                <w:szCs w:val="24"/>
                <w:u w:val="single"/>
                <w:lang w:val="en-US" w:eastAsia="zh-CN" w:bidi="ar"/>
              </w:rPr>
              <w:suppressLineNumbers w:val="0"/>
            </w:pPr>
            <w:r>
              <w:rPr>
                <w:rFonts w:hint="eastAsia"/>
                <w:sz w:val="24"/>
                <w:szCs w:val="24"/>
                <w:lang w:val="en-US" w:eastAsia="zh-CN"/>
              </w:rPr>
              <w:t xml:space="preserve">★</w:t>
            </w:r>
            <w:r>
              <w:rPr>
                <w:rFonts w:hint="eastAsia" w:ascii="宋体" w:hAnsi="宋体" w:eastAsia="宋体" w:cs="宋体"/>
                <w:b w:val="0"/>
                <w:bCs w:val="0"/>
                <w:i w:val="0"/>
                <w:iCs w:val="0"/>
                <w:color w:val="000000"/>
                <w:sz w:val="24"/>
                <w:szCs w:val="24"/>
                <w:u w:val="none"/>
                <w:lang w:val="en-US" w:eastAsia="zh-CN" w:bidi="ar"/>
              </w:rPr>
              <w:t xml:space="preserve">1.3.4：RF线圈要求水冷设计。（必须提供原厂官方技术规格书证明）</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1.4 观测方式</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1.4.1：垂直炬管双向观测方式</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1.4.2:  消除尾焰：冷锥接口设计，并中间持续氩气反吹，高效去除尾焰，保证了紫外区波长的测试灵敏度。</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1.4.3: 冷锥接口无切割气体的消耗，降低运行成本。</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1.4.4: 观测位置调节：等离子体观测位置由计算机控制。 </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1.5 样品导入系统</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1.5.1：进样系统：标配双通道玻璃旋流雾化室和玻璃同心雾化器，其它多种类型的雾化器和雾化室可选。</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1.5.2：炬管：标配一体化炬管，快速插拔式设计，无需气体管路连接和炬管准直定位，便于安装和维护，其它多种类型的炬管可选，同时可配置中心管为陶瓷或者石英的可拆卸式炬管。</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1.5.3: 气体控制：所有等离子体相关气体均为质量流量计（MFC）控制，软件在线调节：等离子体气：要求连续可调精度≤0.1L/min；辅助气：</w:t>
            </w:r>
            <w:bookmarkStart w:id="6" w:name="OLE_LINK7"/>
            <w:r/>
            <w:bookmarkStart w:id="7" w:name="OLE_LINK6"/>
            <w:r/>
            <w:bookmarkStart w:id="8" w:name="OLE_LINK5"/>
            <w:r/>
            <w:bookmarkStart w:id="9" w:name="OLE_LINK8"/>
            <w:r>
              <w:rPr>
                <w:rFonts w:hint="eastAsia" w:ascii="宋体" w:hAnsi="宋体" w:eastAsia="宋体" w:cs="宋体"/>
                <w:b w:val="0"/>
                <w:bCs w:val="0"/>
                <w:i w:val="0"/>
                <w:iCs w:val="0"/>
                <w:color w:val="000000"/>
                <w:sz w:val="24"/>
                <w:szCs w:val="24"/>
                <w:u w:val="none"/>
                <w:lang w:val="en-US" w:eastAsia="zh-CN" w:bidi="ar"/>
              </w:rPr>
              <w:t xml:space="preserve">要求连续可调精度≤0.01L/min</w:t>
            </w:r>
            <w:bookmarkEnd w:id="6"/>
            <w:r/>
            <w:bookmarkEnd w:id="7"/>
            <w:r/>
            <w:bookmarkEnd w:id="8"/>
            <w:r/>
            <w:bookmarkEnd w:id="9"/>
            <w:r>
              <w:rPr>
                <w:rFonts w:hint="eastAsia" w:ascii="宋体" w:hAnsi="宋体" w:eastAsia="宋体" w:cs="宋体"/>
                <w:b w:val="0"/>
                <w:bCs w:val="0"/>
                <w:i w:val="0"/>
                <w:iCs w:val="0"/>
                <w:color w:val="000000"/>
                <w:sz w:val="24"/>
                <w:szCs w:val="24"/>
                <w:u w:val="none"/>
                <w:lang w:val="en-US" w:eastAsia="zh-CN" w:bidi="ar"/>
              </w:rPr>
              <w:t xml:space="preserve">；雾化气：要求连续可调精度≤0.01L/min；         </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1.5.4：蠕动泵：≥5通道蠕动泵，转速连续可调，全计算机控制，具有快泵功能。（必须提供仪器实物图证明）</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1.5.5：雾化器压力可以由用户自己设定阈值，当压力低于阈值下限或超过阈值上限的时候，软件会弹框提示雾化器压力异常，需要用户去检查进样系统。</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2、软件性能</w:t>
            </w:r>
            <w:r>
              <w:rPr>
                <w:rFonts w:hint="eastAsia" w:ascii="宋体" w:hAnsi="宋体" w:eastAsia="宋体" w:cs="宋体"/>
                <w:b w:val="0"/>
                <w:bCs w:val="0"/>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2.1：可快速进行方法的开发、顺序的编辑。 </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2.2：计算机全自动化控制，仪器设置和参数选择可自动完成，包括气体流量、功率、点火、诊断等。具有自动安全连锁系统。</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2.3: 背景校正功能：必须包含3种以上背景校正技术，包括离峰校正，拟合校正，谱图自动解析校正等。</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2.4: 谱图自动解析功能：快速创建光干扰解析模型，一个元素波长可建立多个干扰解 析模型，模型可以保存，方法可以快速调用光谱干扰解析模型，校正光谱干扰，有机基质C谱会干扰紫外谱线的检测，采用光谱干扰解析模型功能可以消除有机基质的干扰贡献，使得检出限更低，检出结果更准确。</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2.5: 多重检量限功能：根据不同的元素含量范围选择不同的谱线，使仪器能够同时测定高低含量的元素，使仪器的动态线性范围得到扩展。</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2.6：提供多种光谱分析方法：如标准比较法、内标法、干扰元素校正系数法（IEC）、标准加入曲线法等，丰富了用户多种分析研究的手段。</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2.7：软件系统内置计数器，能够在系统需要维护时为用户提供指导。</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2.8：数据存取：所有结果、方法和顺序可以在同一工作页面一起保存和读取；谱图、结果和标准曲线同时显示；实时图形显示光谱信号、结果和曲线谱图；快速运行过往数据的编辑。</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2.9：数据输出：提供多种报告打印和数据输出格式。</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2.10: 详尽的中文在线帮助功能和操作、维护录像。</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2.11：符合电子签名管理的21 CFR Part 11管理法规。 </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2.12：可实现快速全谱扫描，对样品中所有元素进行定性和半定量分析，并且可以设定阈值，实现样品的快速筛选，并且可以跟样品定量分析在同一个工作列表中，实现每一个样品的全元素监测。</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2.13：有一套强大的方法开发工具，自动选择最佳元素波长。</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2.14：有内标监测图，可以更直观准确的监控做样过程，快速的做出响应。</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2.15：强大的诊断软件，支持简便的仪器诊断和仪器错误提示。清晰的“仪表盘”式仪器状态显示，以及自检功能，使可能维修费用大大降低，并使仪器正常运行时间最大化。</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rPr>
                <w:rFonts w:hint="eastAsia" w:ascii="宋体" w:hAnsi="宋体" w:eastAsia="宋体" w:cs="宋体"/>
                <w:b/>
                <w:bCs/>
                <w:i w:val="0"/>
                <w:iCs w:val="0"/>
                <w:color w:val="000000"/>
                <w:sz w:val="24"/>
                <w:szCs w:val="24"/>
                <w:u w:val="none"/>
                <w:lang w:val="en-US" w:eastAsia="zh-CN" w:bidi="ar"/>
              </w:rPr>
              <w:t xml:space="preserve">性能要求</w:t>
            </w:r>
            <w:r>
              <w:rPr>
                <w:rFonts w:hint="eastAsia" w:ascii="宋体" w:hAnsi="宋体" w:eastAsia="宋体" w:cs="宋体"/>
                <w:b w:val="0"/>
                <w:bCs w:val="0"/>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3.1：长期稳定性：4小时，RSD≤1%（不加内标，不采用基线飘移修正） （提供官方证明材料）；</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3.2：短期稳定性：RSD≤0.5%；</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3.3: 做样速度：大于60个元素或波长，每个元素或波长积分时间10秒，积分3次，测试时间小于40秒，内标和待测元素必须同时积分；</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3.4：测定谱线的线性动态范围：≥10^6（以Mn257.610nm 来测定，相关系数≥0.9996）；</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lang w:val="es-ES" w:eastAsia="zh-CN" w:bidi="ar"/>
              </w:rPr>
              <w:t xml:space="preserve">、工作条件</w:t>
            </w:r>
            <w:r>
              <w:rPr>
                <w:rFonts w:hint="eastAsia" w:ascii="宋体" w:hAnsi="宋体" w:eastAsia="宋体" w:cs="宋体"/>
                <w:b w:val="0"/>
                <w:bCs w:val="0"/>
                <w:i w:val="0"/>
                <w:iCs w:val="0"/>
                <w:color w:val="000000"/>
                <w:sz w:val="24"/>
                <w:szCs w:val="24"/>
                <w:u w:val="none"/>
                <w:lang w:val="es-ES" w:eastAsia="zh-CN" w:bidi="ar"/>
              </w:rPr>
              <w:t xml:space="preserve">：</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eastAsia="宋体" w:cs="宋体"/>
                <w:b w:val="0"/>
                <w:bCs w:val="0"/>
                <w:i w:val="0"/>
                <w:iCs w:val="0"/>
                <w:color w:val="000000"/>
                <w:sz w:val="24"/>
                <w:szCs w:val="24"/>
                <w:u w:val="none"/>
                <w:lang w:val="es-ES" w:eastAsia="zh-CN" w:bidi="ar"/>
              </w:rPr>
              <w:t xml:space="preserve">.1</w:t>
            </w:r>
            <w:r>
              <w:rPr>
                <w:rFonts w:hint="eastAsia" w:ascii="宋体" w:hAnsi="宋体" w:eastAsia="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s-ES" w:eastAsia="zh-CN" w:bidi="ar"/>
              </w:rPr>
              <w:t xml:space="preserve">环境温度： 10℃-30 ℃；</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eastAsia="宋体" w:cs="宋体"/>
                <w:b w:val="0"/>
                <w:bCs w:val="0"/>
                <w:i w:val="0"/>
                <w:iCs w:val="0"/>
                <w:color w:val="000000"/>
                <w:sz w:val="24"/>
                <w:szCs w:val="24"/>
                <w:u w:val="none"/>
                <w:lang w:val="es-ES" w:eastAsia="zh-CN" w:bidi="ar"/>
              </w:rPr>
              <w:t xml:space="preserve">.2</w:t>
            </w:r>
            <w:r>
              <w:rPr>
                <w:rFonts w:hint="eastAsia" w:ascii="宋体" w:hAnsi="宋体" w:eastAsia="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s-ES" w:eastAsia="zh-CN" w:bidi="ar"/>
              </w:rPr>
              <w:t xml:space="preserve">环境湿度20%-80% （不冷凝）；</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eastAsia="宋体" w:cs="宋体"/>
                <w:b w:val="0"/>
                <w:bCs w:val="0"/>
                <w:i w:val="0"/>
                <w:iCs w:val="0"/>
                <w:color w:val="000000"/>
                <w:sz w:val="24"/>
                <w:szCs w:val="24"/>
                <w:u w:val="none"/>
                <w:lang w:val="es-ES" w:eastAsia="zh-CN" w:bidi="ar"/>
              </w:rPr>
              <w:t xml:space="preserve">.3</w:t>
            </w:r>
            <w:r>
              <w:rPr>
                <w:rFonts w:hint="eastAsia" w:ascii="宋体" w:hAnsi="宋体" w:eastAsia="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s-ES" w:eastAsia="zh-CN" w:bidi="ar"/>
              </w:rPr>
              <w:t xml:space="preserve">电源：仪器整体功率2.9kVA, 电源： 220VAC+/-10% ，50 </w:t>
            </w:r>
            <w:r>
              <w:rPr>
                <w:rFonts w:hint="eastAsia" w:ascii="宋体" w:hAnsi="宋体" w:eastAsia="宋体" w:cs="宋体"/>
                <w:b w:val="0"/>
                <w:bCs w:val="0"/>
                <w:i w:val="0"/>
                <w:iCs w:val="0"/>
                <w:color w:val="000000"/>
                <w:sz w:val="24"/>
                <w:szCs w:val="24"/>
                <w:u w:val="none"/>
                <w:lang w:val="en-US" w:eastAsia="zh-CN" w:bidi="ar"/>
              </w:rPr>
              <w:t xml:space="preserve">或</w:t>
            </w:r>
            <w:r>
              <w:rPr>
                <w:rFonts w:hint="eastAsia" w:ascii="宋体" w:hAnsi="宋体" w:eastAsia="宋体" w:cs="宋体"/>
                <w:b w:val="0"/>
                <w:bCs w:val="0"/>
                <w:i w:val="0"/>
                <w:iCs w:val="0"/>
                <w:color w:val="000000"/>
                <w:sz w:val="24"/>
                <w:szCs w:val="24"/>
                <w:u w:val="none"/>
                <w:lang w:val="es-ES" w:eastAsia="zh-CN" w:bidi="ar"/>
              </w:rPr>
              <w:t xml:space="preserve">60Hz+/-1Hz；</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eastAsia="宋体" w:cs="宋体"/>
                <w:b w:val="0"/>
                <w:bCs w:val="0"/>
                <w:i w:val="0"/>
                <w:iCs w:val="0"/>
                <w:color w:val="000000"/>
                <w:sz w:val="24"/>
                <w:szCs w:val="24"/>
                <w:u w:val="none"/>
                <w:lang w:val="es-ES" w:eastAsia="zh-CN" w:bidi="ar"/>
              </w:rPr>
              <w:t xml:space="preserve">.4</w:t>
            </w:r>
            <w:r>
              <w:rPr>
                <w:rFonts w:hint="eastAsia" w:ascii="宋体" w:hAnsi="宋体" w:eastAsia="宋体" w:cs="宋体"/>
                <w:b w:val="0"/>
                <w:bCs w:val="0"/>
                <w:i w:val="0"/>
                <w:iCs w:val="0"/>
                <w:color w:val="000000"/>
                <w:sz w:val="24"/>
                <w:szCs w:val="24"/>
                <w:u w:val="none"/>
                <w:lang w:val="en-US" w:eastAsia="zh-CN" w:bidi="ar"/>
              </w:rPr>
              <w:t xml:space="preserve">:通风系统</w:t>
            </w:r>
            <w:r>
              <w:rPr>
                <w:rFonts w:hint="eastAsia" w:ascii="宋体" w:hAnsi="宋体" w:eastAsia="宋体" w:cs="宋体"/>
                <w:b w:val="0"/>
                <w:bCs w:val="0"/>
                <w:i w:val="0"/>
                <w:iCs w:val="0"/>
                <w:color w:val="000000"/>
                <w:sz w:val="24"/>
                <w:szCs w:val="24"/>
                <w:u w:val="none"/>
                <w:lang w:val="es-E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最小流量要求</w:t>
            </w:r>
            <w:r>
              <w:rPr>
                <w:rFonts w:hint="eastAsia" w:ascii="宋体" w:hAnsi="宋体" w:eastAsia="宋体" w:cs="宋体"/>
                <w:b w:val="0"/>
                <w:bCs w:val="0"/>
                <w:i w:val="0"/>
                <w:iCs w:val="0"/>
                <w:color w:val="000000"/>
                <w:sz w:val="24"/>
                <w:szCs w:val="24"/>
                <w:u w:val="none"/>
                <w:lang w:val="es-ES" w:eastAsia="zh-CN" w:bidi="ar"/>
              </w:rPr>
              <w:t xml:space="preserve">：2.5m3/min</w:t>
            </w:r>
            <w:r>
              <w:rPr>
                <w:rFonts w:hint="eastAsia" w:ascii="宋体" w:hAnsi="宋体" w:eastAsia="宋体" w:cs="宋体"/>
                <w:b w:val="0"/>
                <w:bCs w:val="0"/>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bCs/>
                <w:i w:val="0"/>
                <w:iCs w:val="0"/>
                <w:color w:val="000000"/>
                <w:sz w:val="24"/>
                <w:szCs w:val="24"/>
                <w:u w:val="none"/>
                <w:lang w:val="es-E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lang w:val="es-ES" w:eastAsia="zh-CN" w:bidi="ar"/>
              </w:rPr>
              <w:t xml:space="preserve">、设备配置</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s-ES" w:eastAsia="zh-CN" w:bidi="ar"/>
              </w:rPr>
              <w:t xml:space="preserve">.1</w:t>
            </w:r>
            <w:r>
              <w:rPr>
                <w:rFonts w:hint="eastAsia" w:ascii="宋体" w:hAnsi="宋体" w:eastAsia="宋体" w:cs="宋体"/>
                <w:b w:val="0"/>
                <w:bCs w:val="0"/>
                <w:i w:val="0"/>
                <w:iCs w:val="0"/>
                <w:color w:val="000000"/>
                <w:sz w:val="24"/>
                <w:szCs w:val="24"/>
                <w:u w:val="none"/>
                <w:lang w:val="en-US" w:eastAsia="zh-CN" w:bidi="ar"/>
              </w:rPr>
              <w:t xml:space="preserve">: </w:t>
            </w:r>
            <w:r>
              <w:rPr>
                <w:rFonts w:hint="eastAsia" w:ascii="宋体" w:hAnsi="宋体" w:eastAsia="宋体" w:cs="宋体"/>
                <w:b w:val="0"/>
                <w:bCs w:val="0"/>
                <w:i w:val="0"/>
                <w:iCs w:val="0"/>
                <w:color w:val="000000"/>
                <w:sz w:val="24"/>
                <w:szCs w:val="24"/>
                <w:u w:val="none"/>
                <w:lang w:val="es-ES" w:eastAsia="zh-CN" w:bidi="ar"/>
              </w:rPr>
              <w:t xml:space="preserve">ICP-OES 主机 1台（包含石英进样系统一套）</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rPr>
                <w:rFonts w:hint="eastAsia" w:ascii="宋体" w:hAnsi="宋体" w:eastAsia="宋体" w:cs="宋体"/>
                <w:b w:val="0"/>
                <w:bCs w:val="0"/>
                <w:i w:val="0"/>
                <w:iCs w:val="0"/>
                <w:color w:val="000000"/>
                <w:sz w:val="24"/>
                <w:szCs w:val="24"/>
                <w:u w:val="none"/>
                <w:lang w:val="es-ES" w:eastAsia="zh-CN" w:bidi="ar"/>
              </w:rPr>
              <w:t xml:space="preserve">.2</w:t>
            </w:r>
            <w:r>
              <w:rPr>
                <w:rFonts w:hint="eastAsia" w:ascii="宋体" w:hAnsi="宋体" w:eastAsia="宋体" w:cs="宋体"/>
                <w:b w:val="0"/>
                <w:bCs w:val="0"/>
                <w:i w:val="0"/>
                <w:iCs w:val="0"/>
                <w:color w:val="000000"/>
                <w:sz w:val="24"/>
                <w:szCs w:val="24"/>
                <w:u w:val="none"/>
                <w:lang w:val="en-US" w:eastAsia="zh-CN" w:bidi="ar"/>
              </w:rPr>
              <w:t xml:space="preserve">: </w:t>
            </w:r>
            <w:r>
              <w:rPr>
                <w:rFonts w:hint="eastAsia" w:ascii="宋体" w:hAnsi="宋体" w:eastAsia="宋体" w:cs="宋体"/>
                <w:b w:val="0"/>
                <w:bCs w:val="0"/>
                <w:i w:val="0"/>
                <w:iCs w:val="0"/>
                <w:color w:val="000000"/>
                <w:sz w:val="24"/>
                <w:szCs w:val="24"/>
                <w:u w:val="none"/>
                <w:lang w:val="es-ES" w:eastAsia="zh-CN" w:bidi="ar"/>
              </w:rPr>
              <w:t xml:space="preserve">冷却循环水机 1台；；</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s-ES" w:eastAsia="zh-CN" w:bidi="ar"/>
              </w:rPr>
              <w:t xml:space="preserve">.3</w:t>
            </w:r>
            <w:r>
              <w:rPr>
                <w:rFonts w:hint="eastAsia" w:ascii="宋体" w:hAnsi="宋体" w:eastAsia="宋体" w:cs="宋体"/>
                <w:b w:val="0"/>
                <w:bCs w:val="0"/>
                <w:i w:val="0"/>
                <w:iCs w:val="0"/>
                <w:color w:val="000000"/>
                <w:sz w:val="24"/>
                <w:szCs w:val="24"/>
                <w:u w:val="none"/>
                <w:lang w:val="en-US" w:eastAsia="zh-CN" w:bidi="ar"/>
              </w:rPr>
              <w:t xml:space="preserve">: </w:t>
            </w:r>
            <w:r>
              <w:rPr>
                <w:rFonts w:hint="eastAsia" w:ascii="宋体" w:hAnsi="宋体" w:eastAsia="宋体" w:cs="宋体"/>
                <w:b w:val="0"/>
                <w:bCs w:val="0"/>
                <w:i w:val="0"/>
                <w:iCs w:val="0"/>
                <w:color w:val="000000"/>
                <w:sz w:val="24"/>
                <w:szCs w:val="24"/>
                <w:u w:val="none"/>
                <w:lang w:val="es-ES" w:eastAsia="zh-CN" w:bidi="ar"/>
              </w:rPr>
              <w:t xml:space="preserve">炬管（带底座，中心管，外管）1套；</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s-ES" w:eastAsia="zh-CN" w:bidi="ar"/>
              </w:rPr>
              <w:t xml:space="preserve">.4</w:t>
            </w:r>
            <w:r>
              <w:rPr>
                <w:rFonts w:hint="eastAsia" w:ascii="宋体" w:hAnsi="宋体" w:eastAsia="宋体" w:cs="宋体"/>
                <w:b w:val="0"/>
                <w:bCs w:val="0"/>
                <w:i w:val="0"/>
                <w:iCs w:val="0"/>
                <w:color w:val="000000"/>
                <w:sz w:val="24"/>
                <w:szCs w:val="24"/>
                <w:u w:val="none"/>
                <w:lang w:val="en-US" w:eastAsia="zh-CN" w:bidi="ar"/>
              </w:rPr>
              <w:t xml:space="preserve">: </w:t>
            </w:r>
            <w:r>
              <w:rPr>
                <w:rFonts w:hint="eastAsia" w:ascii="宋体" w:hAnsi="宋体" w:eastAsia="宋体" w:cs="宋体"/>
                <w:b w:val="0"/>
                <w:bCs w:val="0"/>
                <w:i w:val="0"/>
                <w:iCs w:val="0"/>
                <w:color w:val="000000"/>
                <w:sz w:val="24"/>
                <w:szCs w:val="24"/>
                <w:u w:val="none"/>
                <w:lang w:val="es-ES" w:eastAsia="zh-CN" w:bidi="ar"/>
              </w:rPr>
              <w:t xml:space="preserve">同心石英雾化器 1个；</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s-ES" w:eastAsia="zh-CN" w:bidi="ar"/>
              </w:rPr>
              <w:t xml:space="preserve">.5</w:t>
            </w:r>
            <w:r>
              <w:rPr>
                <w:rFonts w:hint="eastAsia" w:ascii="宋体" w:hAnsi="宋体" w:eastAsia="宋体" w:cs="宋体"/>
                <w:b w:val="0"/>
                <w:bCs w:val="0"/>
                <w:i w:val="0"/>
                <w:iCs w:val="0"/>
                <w:color w:val="000000"/>
                <w:sz w:val="24"/>
                <w:szCs w:val="24"/>
                <w:u w:val="none"/>
                <w:lang w:val="en-US" w:eastAsia="zh-CN" w:bidi="ar"/>
              </w:rPr>
              <w:t xml:space="preserve">: </w:t>
            </w:r>
            <w:r>
              <w:rPr>
                <w:rFonts w:hint="eastAsia" w:ascii="宋体" w:hAnsi="宋体" w:eastAsia="宋体" w:cs="宋体"/>
                <w:b w:val="0"/>
                <w:bCs w:val="0"/>
                <w:i w:val="0"/>
                <w:iCs w:val="0"/>
                <w:color w:val="000000"/>
                <w:sz w:val="24"/>
                <w:szCs w:val="24"/>
                <w:u w:val="none"/>
                <w:lang w:val="es-ES" w:eastAsia="zh-CN" w:bidi="ar"/>
              </w:rPr>
              <w:t xml:space="preserve">氩气过滤器 1个；</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s-ES" w:eastAsia="zh-CN" w:bidi="ar"/>
              </w:rPr>
              <w:t xml:space="preserve">.6</w:t>
            </w:r>
            <w:r>
              <w:rPr>
                <w:rFonts w:hint="eastAsia" w:ascii="宋体" w:hAnsi="宋体" w:eastAsia="宋体" w:cs="宋体"/>
                <w:b w:val="0"/>
                <w:bCs w:val="0"/>
                <w:i w:val="0"/>
                <w:iCs w:val="0"/>
                <w:color w:val="000000"/>
                <w:sz w:val="24"/>
                <w:szCs w:val="24"/>
                <w:u w:val="none"/>
                <w:lang w:val="en-US" w:eastAsia="zh-CN" w:bidi="ar"/>
              </w:rPr>
              <w:t xml:space="preserve">: </w:t>
            </w:r>
            <w:r>
              <w:rPr>
                <w:rFonts w:hint="eastAsia" w:ascii="宋体" w:hAnsi="宋体" w:eastAsia="宋体" w:cs="宋体"/>
                <w:b w:val="0"/>
                <w:bCs w:val="0"/>
                <w:i w:val="0"/>
                <w:iCs w:val="0"/>
                <w:color w:val="000000"/>
                <w:sz w:val="24"/>
                <w:szCs w:val="24"/>
                <w:u w:val="none"/>
                <w:lang w:val="es-ES" w:eastAsia="zh-CN" w:bidi="ar"/>
              </w:rPr>
              <w:t xml:space="preserve">空气过滤器 1个；</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s-ES" w:eastAsia="zh-CN" w:bidi="ar"/>
              </w:rPr>
              <w:t xml:space="preserve">.7</w:t>
            </w:r>
            <w:r>
              <w:rPr>
                <w:rFonts w:hint="eastAsia" w:ascii="宋体" w:hAnsi="宋体" w:eastAsia="宋体" w:cs="宋体"/>
                <w:b w:val="0"/>
                <w:bCs w:val="0"/>
                <w:i w:val="0"/>
                <w:iCs w:val="0"/>
                <w:color w:val="000000"/>
                <w:sz w:val="24"/>
                <w:szCs w:val="24"/>
                <w:u w:val="none"/>
                <w:lang w:val="en-US" w:eastAsia="zh-CN" w:bidi="ar"/>
              </w:rPr>
              <w:t xml:space="preserve">: </w:t>
            </w:r>
            <w:r>
              <w:rPr>
                <w:rFonts w:hint="eastAsia" w:ascii="宋体" w:hAnsi="宋体" w:eastAsia="宋体" w:cs="宋体"/>
                <w:b w:val="0"/>
                <w:bCs w:val="0"/>
                <w:i w:val="0"/>
                <w:iCs w:val="0"/>
                <w:color w:val="000000"/>
                <w:sz w:val="24"/>
                <w:szCs w:val="24"/>
                <w:u w:val="none"/>
                <w:lang w:val="es-ES" w:eastAsia="zh-CN" w:bidi="ar"/>
              </w:rPr>
              <w:t xml:space="preserve">石英外管 1个；</w:t>
            </w:r>
            <w:r/>
          </w:p>
          <w:p>
            <w:pPr>
              <w:jc w:val="left"/>
              <w:keepLines w:val="0"/>
              <w:keepNext w:val="0"/>
              <w:widowControl/>
              <w:rPr>
                <w:rFonts w:hint="eastAsia" w:ascii="宋体" w:hAnsi="宋体" w:eastAsia="宋体" w:cs="宋体"/>
                <w:b w:val="0"/>
                <w:bCs w:val="0"/>
                <w:i w:val="0"/>
                <w:iCs w:val="0"/>
                <w:color w:val="000000"/>
                <w:sz w:val="24"/>
                <w:szCs w:val="24"/>
                <w:u w:val="none"/>
                <w:lang w:val="es-E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s-ES" w:eastAsia="zh-CN" w:bidi="ar"/>
              </w:rPr>
              <w:t xml:space="preserve">.8</w:t>
            </w:r>
            <w:r>
              <w:rPr>
                <w:rFonts w:hint="eastAsia" w:ascii="宋体" w:hAnsi="宋体" w:eastAsia="宋体" w:cs="宋体"/>
                <w:b w:val="0"/>
                <w:bCs w:val="0"/>
                <w:i w:val="0"/>
                <w:iCs w:val="0"/>
                <w:color w:val="000000"/>
                <w:sz w:val="24"/>
                <w:szCs w:val="24"/>
                <w:u w:val="none"/>
                <w:lang w:val="en-US" w:eastAsia="zh-CN" w:bidi="ar"/>
              </w:rPr>
              <w:t xml:space="preserve">: </w:t>
            </w:r>
            <w:r>
              <w:rPr>
                <w:rFonts w:hint="eastAsia" w:ascii="宋体" w:hAnsi="宋体" w:eastAsia="宋体" w:cs="宋体"/>
                <w:b w:val="0"/>
                <w:bCs w:val="0"/>
                <w:i w:val="0"/>
                <w:iCs w:val="0"/>
                <w:color w:val="000000"/>
                <w:sz w:val="24"/>
                <w:szCs w:val="24"/>
                <w:u w:val="none"/>
                <w:lang w:val="es-ES" w:eastAsia="zh-CN" w:bidi="ar"/>
              </w:rPr>
              <w:t xml:space="preserve">进样蠕动泵管 12根，废液蠕动泵管 12根；</w:t>
            </w:r>
            <w:r/>
          </w:p>
          <w:p>
            <w:pPr>
              <w:jc w:val="left"/>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5.9：自动进样器1套。</w:t>
            </w:r>
            <w:r/>
          </w:p>
        </w:tc>
      </w:tr>
      <w:tr>
        <w:trPr>
          <w:jc w:val="center"/>
          <w:trHeight w:val="568"/>
        </w:trPr>
        <w:tc>
          <w:tcPr>
            <w:shd w:val="clear" w:color="auto" w:fill="auto"/>
            <w:tcW w:w="747"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高温电阻炉</w:t>
            </w:r>
            <w:r/>
          </w:p>
        </w:tc>
        <w:tc>
          <w:tcPr>
            <w:shd w:val="clear" w:color="auto" w:fill="auto"/>
            <w:tcW w:w="621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1.基本要求：</w:t>
            </w:r>
            <w:r>
              <w:rPr>
                <w:rFonts w:hint="eastAsia" w:ascii="宋体" w:hAnsi="宋体" w:eastAsia="宋体" w:cs="宋体"/>
                <w:b w:val="0"/>
                <w:bCs w:val="0"/>
                <w:i w:val="0"/>
                <w:iCs w:val="0"/>
                <w:color w:val="000000"/>
                <w:sz w:val="24"/>
                <w:szCs w:val="24"/>
                <w:u w:val="none"/>
                <w:lang w:val="en-US" w:eastAsia="zh-CN" w:bidi="ar"/>
              </w:rPr>
              <w:t xml:space="preserve">温度不低于1600℃。</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2.1：具体参数要求</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2.1.1内扣炉门设计，开门操作须安全简便；确保炉内高温热气不外漏。 </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2.1.2微电脑PID控制器，操作简便，控温精确、可靠、安全。 </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2.1.3耐腐蚀轻质炉膛。</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2.1</w:t>
            </w:r>
            <w:r>
              <w:rPr>
                <w:rFonts w:hint="eastAsia" w:ascii="宋体" w:hAnsi="宋体" w:eastAsia="宋体" w:cs="宋体"/>
                <w:b w:val="0"/>
                <w:bCs w:val="0"/>
                <w:i w:val="0"/>
                <w:iCs w:val="0"/>
                <w:color w:val="auto"/>
                <w:sz w:val="24"/>
                <w:szCs w:val="24"/>
                <w:u w:val="none"/>
                <w:lang w:val="en-US" w:eastAsia="zh-CN" w:bidi="ar"/>
              </w:rPr>
              <w:t xml:space="preserve">.4具备极</w:t>
            </w:r>
            <w:r>
              <w:rPr>
                <w:rFonts w:hint="eastAsia" w:ascii="宋体" w:hAnsi="宋体" w:eastAsia="宋体" w:cs="宋体"/>
                <w:b w:val="0"/>
                <w:bCs w:val="0"/>
                <w:i w:val="0"/>
                <w:iCs w:val="0"/>
                <w:color w:val="000000"/>
                <w:sz w:val="24"/>
                <w:szCs w:val="24"/>
                <w:u w:val="none"/>
                <w:lang w:val="en-US" w:eastAsia="zh-CN" w:bidi="ar"/>
              </w:rPr>
              <w:t xml:space="preserve">好门密封使得热量损失最小，增加了炉膛内温度的均匀性。 </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2.1.5可编程液晶控制器，30段程序，每段可设定升温或停留,并提供程序化的温度、时间、加热功率的循环。</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2.1.6多段可编程控制,可以简化复杂的试验过程真正实现自动控制和运行。 </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2.1.7炉门内胆和箱体面板均采用不锈钢材料制作、具有抗腐蚀、高温不变型等特点。（可程式箱式电炉具有此功能）</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2.2安全功能 </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2.2.1操作时只需开启炉门，炉门安全开关会自动断开加热电源，确保操作者安全。 </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2.2.2设有过流、过压、过热等多种安全保护措施。 </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2.2.3选用陶瓷纤维板作为隔热保温材料，具有隔热效果好，箱壳表面温度低等特点。</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2.3技术参数</w:t>
            </w:r>
            <w:r>
              <w:rPr>
                <w:rFonts w:hint="eastAsia" w:ascii="宋体" w:hAnsi="宋体" w:eastAsia="宋体" w:cs="宋体"/>
                <w:b w:val="0"/>
                <w:bCs w:val="0"/>
                <w:i w:val="0"/>
                <w:iCs w:val="0"/>
                <w:color w:val="000000"/>
                <w:sz w:val="24"/>
                <w:szCs w:val="24"/>
                <w:u w:val="none"/>
                <w:lang w:val="en-US" w:eastAsia="zh-CN" w:bidi="ar"/>
              </w:rPr>
              <w:t xml:space="preserve">：</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2.3.1最高温度（℃）：1600；</w:t>
            </w:r>
            <w:r/>
          </w:p>
          <w:p>
            <w:pPr>
              <w:jc w:val="left"/>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2.3.2炉膛尺寸W*P*H（mm）：不小于150*300*120；</w:t>
            </w:r>
            <w:r/>
          </w:p>
          <w:p>
            <w:pPr>
              <w:jc w:val="left"/>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2.3.3容积(L)：5 ；</w:t>
            </w:r>
            <w:r/>
          </w:p>
          <w:p>
            <w:pPr>
              <w:jc w:val="left"/>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2.3.4电源：380V/50HZ ；</w:t>
            </w:r>
            <w:r/>
          </w:p>
          <w:p>
            <w:pPr>
              <w:jc w:val="left"/>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2.3.5输入功率（KW）：8 ；</w:t>
            </w:r>
            <w:r/>
          </w:p>
          <w:p>
            <w:pPr>
              <w:jc w:val="left"/>
              <w:keepLines w:val="0"/>
              <w:keepNext w:val="0"/>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2.3.6加热原件：硅钼棒 。</w:t>
            </w:r>
            <w:r/>
          </w:p>
        </w:tc>
      </w:tr>
      <w:tr>
        <w:trPr>
          <w:jc w:val="center"/>
        </w:trPr>
        <w:tc>
          <w:tcPr>
            <w:shd w:val="clear" w:color="auto" w:fill="auto"/>
            <w:tcW w:w="747"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数字调节式电热板</w:t>
            </w:r>
            <w:r/>
          </w:p>
        </w:tc>
        <w:tc>
          <w:tcPr>
            <w:shd w:val="clear" w:color="auto" w:fill="auto"/>
            <w:tcW w:w="6210" w:type="dxa"/>
            <w:vAlign w:val="center"/>
            <w:textDirection w:val="lrTb"/>
            <w:noWrap w:val="false"/>
          </w:tcPr>
          <w:p>
            <w:pPr>
              <w:jc w:val="left"/>
              <w:keepLines w:val="0"/>
              <w:keepNext w:val="0"/>
              <w:widowControl/>
              <w:rPr>
                <w:rFonts w:hint="default" w:ascii="宋体" w:hAnsi="宋体" w:eastAsia="宋体" w:cs="Helvetica"/>
                <w:b/>
                <w:bCs/>
                <w:color w:val="auto"/>
                <w:sz w:val="24"/>
                <w:szCs w:val="24"/>
                <w:lang w:val="en-US" w:eastAsia="zh-CN"/>
              </w:rPr>
              <w:suppressLineNumbers w:val="0"/>
            </w:pPr>
            <w:r>
              <w:rPr>
                <w:rFonts w:hint="eastAsia" w:ascii="宋体" w:hAnsi="宋体" w:eastAsia="宋体" w:cs="Helvetica"/>
                <w:b/>
                <w:bCs/>
                <w:color w:val="auto"/>
                <w:sz w:val="24"/>
                <w:szCs w:val="24"/>
                <w:lang w:val="en-US" w:eastAsia="zh-CN"/>
              </w:rPr>
              <w:t xml:space="preserve">1.功能要求</w:t>
            </w:r>
            <w:r/>
          </w:p>
          <w:p>
            <w:pPr>
              <w:jc w:val="left"/>
              <w:keepLines w:val="0"/>
              <w:keepNext w:val="0"/>
              <w:widowControl/>
              <w:rPr>
                <w:rFonts w:hint="eastAsia" w:ascii="宋体" w:hAnsi="宋体" w:eastAsia="宋体" w:cs="Helvetica"/>
                <w:color w:val="auto"/>
                <w:sz w:val="24"/>
                <w:szCs w:val="24"/>
                <w:lang w:eastAsia="zh-CN"/>
              </w:rPr>
              <w:suppressLineNumbers w:val="0"/>
            </w:pPr>
            <w:r>
              <w:rPr>
                <w:rFonts w:hint="eastAsia" w:ascii="宋体" w:hAnsi="宋体" w:eastAsia="宋体" w:cs="Helvetica"/>
                <w:color w:val="auto"/>
                <w:sz w:val="24"/>
                <w:szCs w:val="24"/>
                <w:lang w:val="en-US" w:eastAsia="zh-CN"/>
              </w:rPr>
              <w:t xml:space="preserve">1.1</w:t>
            </w:r>
            <w:r>
              <w:rPr>
                <w:rFonts w:hint="eastAsia" w:ascii="宋体" w:hAnsi="宋体" w:eastAsia="宋体" w:cs="Helvetica"/>
                <w:color w:val="auto"/>
                <w:sz w:val="24"/>
                <w:szCs w:val="24"/>
              </w:rPr>
              <w:t xml:space="preserve">冷轧钢外壳，抗腐蚀、耐老化</w:t>
            </w:r>
            <w:r>
              <w:rPr>
                <w:rFonts w:hint="eastAsia" w:ascii="宋体" w:hAnsi="宋体" w:eastAsia="宋体" w:cs="Helvetica"/>
                <w:color w:val="auto"/>
                <w:sz w:val="24"/>
                <w:szCs w:val="24"/>
                <w:lang w:eastAsia="zh-CN"/>
              </w:rPr>
              <w:t xml:space="preserve">；</w:t>
            </w:r>
            <w:r/>
          </w:p>
          <w:p>
            <w:pPr>
              <w:jc w:val="left"/>
              <w:keepLines w:val="0"/>
              <w:keepNext w:val="0"/>
              <w:widowControl/>
              <w:rPr>
                <w:rFonts w:hint="eastAsia" w:ascii="宋体" w:hAnsi="宋体" w:eastAsia="宋体" w:cs="Helvetica"/>
                <w:color w:val="auto"/>
                <w:sz w:val="24"/>
                <w:szCs w:val="24"/>
                <w:lang w:eastAsia="zh-CN"/>
              </w:rPr>
              <w:suppressLineNumbers w:val="0"/>
            </w:pPr>
            <w:r>
              <w:rPr>
                <w:rFonts w:hint="eastAsia" w:ascii="宋体" w:hAnsi="宋体" w:eastAsia="宋体" w:cs="Helvetica"/>
                <w:color w:val="auto"/>
                <w:sz w:val="24"/>
                <w:szCs w:val="24"/>
                <w:lang w:val="en-US" w:eastAsia="zh-CN"/>
              </w:rPr>
              <w:t xml:space="preserve">1.2</w:t>
            </w:r>
            <w:r>
              <w:rPr>
                <w:rFonts w:hint="eastAsia" w:ascii="宋体" w:hAnsi="宋体" w:eastAsia="宋体" w:cs="Helvetica"/>
                <w:color w:val="auto"/>
                <w:sz w:val="24"/>
                <w:szCs w:val="24"/>
              </w:rPr>
              <w:t xml:space="preserve">板面</w:t>
            </w:r>
            <w:r>
              <w:rPr>
                <w:rFonts w:hint="eastAsia" w:ascii="宋体" w:hAnsi="宋体" w:eastAsia="宋体" w:cs="Helvetica"/>
                <w:color w:val="auto"/>
                <w:sz w:val="24"/>
                <w:szCs w:val="24"/>
                <w:lang w:val="en-US" w:eastAsia="zh-CN"/>
              </w:rPr>
              <w:t xml:space="preserve">为</w:t>
            </w:r>
            <w:r>
              <w:rPr>
                <w:rFonts w:hint="eastAsia" w:ascii="宋体" w:hAnsi="宋体" w:eastAsia="宋体" w:cs="Helvetica"/>
                <w:color w:val="auto"/>
                <w:sz w:val="24"/>
                <w:szCs w:val="24"/>
              </w:rPr>
              <w:t xml:space="preserve">优质201不锈钢板，耐腐蚀、耐磨损、硬度高、高温无翘曲变形</w:t>
            </w:r>
            <w:r>
              <w:rPr>
                <w:rFonts w:hint="eastAsia" w:ascii="宋体" w:hAnsi="宋体" w:eastAsia="宋体" w:cs="Helvetica"/>
                <w:color w:val="auto"/>
                <w:sz w:val="24"/>
                <w:szCs w:val="24"/>
                <w:lang w:eastAsia="zh-CN"/>
              </w:rPr>
              <w:t xml:space="preserve">；</w:t>
            </w:r>
            <w:r/>
          </w:p>
          <w:p>
            <w:pPr>
              <w:jc w:val="left"/>
              <w:keepLines w:val="0"/>
              <w:keepNext w:val="0"/>
              <w:widowControl/>
              <w:rPr>
                <w:rFonts w:hint="eastAsia" w:ascii="宋体" w:hAnsi="宋体" w:eastAsia="宋体" w:cs="Helvetica"/>
                <w:color w:val="auto"/>
                <w:sz w:val="24"/>
                <w:szCs w:val="24"/>
                <w:lang w:eastAsia="zh-CN"/>
              </w:rPr>
              <w:suppressLineNumbers w:val="0"/>
            </w:pPr>
            <w:r>
              <w:rPr>
                <w:rFonts w:hint="eastAsia" w:ascii="宋体" w:hAnsi="宋体" w:eastAsia="宋体" w:cs="Helvetica"/>
                <w:color w:val="auto"/>
                <w:sz w:val="24"/>
                <w:szCs w:val="24"/>
                <w:lang w:val="en-US" w:eastAsia="zh-CN"/>
              </w:rPr>
              <w:t xml:space="preserve">1.3外观采用特殊隔热设计，使电热板壳体表面温度低；</w:t>
            </w:r>
            <w:r/>
          </w:p>
          <w:p>
            <w:pPr>
              <w:jc w:val="left"/>
              <w:keepLines w:val="0"/>
              <w:keepNext w:val="0"/>
              <w:widowControl/>
              <w:rPr>
                <w:rFonts w:hint="eastAsia" w:ascii="宋体" w:hAnsi="宋体" w:eastAsia="宋体" w:cs="Helvetica"/>
                <w:color w:val="auto"/>
                <w:sz w:val="24"/>
                <w:szCs w:val="24"/>
                <w:lang w:eastAsia="zh-CN"/>
              </w:rPr>
              <w:suppressLineNumbers w:val="0"/>
            </w:pPr>
            <w:r>
              <w:rPr>
                <w:rFonts w:hint="eastAsia" w:ascii="宋体" w:hAnsi="宋体" w:eastAsia="宋体" w:cs="Helvetica"/>
                <w:color w:val="auto"/>
                <w:sz w:val="24"/>
                <w:szCs w:val="24"/>
                <w:lang w:val="en-US" w:eastAsia="zh-CN"/>
              </w:rPr>
              <w:t xml:space="preserve">1.4 </w:t>
            </w:r>
            <w:r>
              <w:rPr>
                <w:rFonts w:hint="eastAsia" w:ascii="宋体" w:hAnsi="宋体" w:eastAsia="宋体" w:cs="Helvetica"/>
                <w:color w:val="auto"/>
                <w:sz w:val="24"/>
                <w:szCs w:val="24"/>
              </w:rPr>
              <w:t xml:space="preserve">PID控温技术，L</w:t>
            </w:r>
            <w:r>
              <w:rPr>
                <w:rFonts w:hint="eastAsia" w:ascii="宋体" w:hAnsi="宋体" w:eastAsia="宋体" w:cs="Helvetica"/>
                <w:color w:val="auto"/>
                <w:sz w:val="24"/>
                <w:szCs w:val="24"/>
                <w:lang w:val="en-US" w:eastAsia="zh-CN"/>
              </w:rPr>
              <w:t xml:space="preserve">CD液晶</w:t>
            </w:r>
            <w:r>
              <w:rPr>
                <w:rFonts w:hint="eastAsia" w:ascii="宋体" w:hAnsi="宋体" w:eastAsia="宋体" w:cs="Helvetica"/>
                <w:color w:val="auto"/>
                <w:sz w:val="24"/>
                <w:szCs w:val="24"/>
              </w:rPr>
              <w:t xml:space="preserve">显示，</w:t>
            </w:r>
            <w:r>
              <w:rPr>
                <w:rFonts w:hint="eastAsia" w:ascii="宋体" w:hAnsi="宋体" w:eastAsia="宋体" w:cs="Helvetica"/>
                <w:color w:val="auto"/>
                <w:sz w:val="24"/>
                <w:szCs w:val="24"/>
                <w:lang w:val="en-US" w:eastAsia="zh-CN"/>
              </w:rPr>
              <w:t xml:space="preserve">控温精准，读数</w:t>
            </w:r>
            <w:r>
              <w:rPr>
                <w:rFonts w:hint="eastAsia" w:ascii="宋体" w:hAnsi="宋体" w:eastAsia="宋体" w:cs="Helvetica"/>
                <w:color w:val="auto"/>
                <w:sz w:val="24"/>
                <w:szCs w:val="24"/>
              </w:rPr>
              <w:t xml:space="preserve">清晰直观</w:t>
            </w:r>
            <w:r>
              <w:rPr>
                <w:rFonts w:hint="eastAsia" w:ascii="宋体" w:hAnsi="宋体" w:eastAsia="宋体" w:cs="Helvetica"/>
                <w:color w:val="auto"/>
                <w:sz w:val="24"/>
                <w:szCs w:val="24"/>
                <w:lang w:eastAsia="zh-CN"/>
              </w:rPr>
              <w:t xml:space="preserve">；</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1.5封闭式加热，热效率高、升温快、无明火、安全可靠；</w:t>
            </w:r>
            <w:r/>
          </w:p>
          <w:p>
            <w:pPr>
              <w:jc w:val="left"/>
              <w:keepLines w:val="0"/>
              <w:keepNext w:val="0"/>
              <w:widowControl/>
              <w:rPr>
                <w:rFonts w:hint="eastAsia" w:ascii="宋体" w:hAnsi="宋体" w:eastAsia="宋体" w:cs="Helvetica"/>
                <w:color w:val="auto"/>
                <w:sz w:val="24"/>
                <w:szCs w:val="24"/>
                <w:lang w:eastAsia="zh-CN"/>
              </w:rPr>
              <w:suppressLineNumbers w:val="0"/>
            </w:pPr>
            <w:r>
              <w:rPr>
                <w:rFonts w:hint="eastAsia" w:ascii="宋体" w:hAnsi="宋体" w:eastAsia="宋体" w:cs="Helvetica"/>
                <w:color w:val="auto"/>
                <w:sz w:val="24"/>
                <w:szCs w:val="24"/>
                <w:lang w:val="en-US" w:eastAsia="zh-CN"/>
              </w:rPr>
              <w:t xml:space="preserve">1.6</w:t>
            </w:r>
            <w:r>
              <w:rPr>
                <w:rFonts w:hint="eastAsia" w:ascii="宋体" w:hAnsi="宋体" w:eastAsia="宋体" w:cs="Helvetica"/>
                <w:color w:val="auto"/>
                <w:sz w:val="24"/>
                <w:szCs w:val="24"/>
              </w:rPr>
              <w:t xml:space="preserve">具有定时、超温报警</w:t>
            </w:r>
            <w:r>
              <w:rPr>
                <w:rFonts w:hint="eastAsia" w:ascii="宋体" w:hAnsi="宋体" w:eastAsia="宋体" w:cs="Helvetica"/>
                <w:color w:val="auto"/>
                <w:sz w:val="24"/>
                <w:szCs w:val="24"/>
                <w:lang w:eastAsia="zh-CN"/>
              </w:rPr>
              <w:t xml:space="preserve">、</w:t>
            </w:r>
            <w:r>
              <w:rPr>
                <w:rFonts w:hint="eastAsia" w:ascii="宋体" w:hAnsi="宋体" w:eastAsia="宋体" w:cs="Helvetica"/>
                <w:color w:val="auto"/>
                <w:sz w:val="24"/>
                <w:szCs w:val="24"/>
              </w:rPr>
              <w:t xml:space="preserve">自动校正误差</w:t>
            </w:r>
            <w:r>
              <w:rPr>
                <w:rFonts w:hint="eastAsia" w:ascii="宋体" w:hAnsi="宋体" w:eastAsia="宋体" w:cs="Helvetica"/>
                <w:color w:val="auto"/>
                <w:sz w:val="24"/>
                <w:szCs w:val="24"/>
                <w:lang w:eastAsia="zh-CN"/>
              </w:rPr>
              <w:t xml:space="preserve">、</w:t>
            </w:r>
            <w:r>
              <w:rPr>
                <w:rFonts w:hint="eastAsia" w:ascii="宋体" w:hAnsi="宋体" w:eastAsia="宋体" w:cs="Helvetica"/>
                <w:color w:val="auto"/>
                <w:sz w:val="24"/>
                <w:szCs w:val="24"/>
                <w:lang w:val="en-US" w:eastAsia="zh-CN"/>
              </w:rPr>
              <w:t xml:space="preserve">掉电记忆</w:t>
            </w:r>
            <w:r>
              <w:rPr>
                <w:rFonts w:hint="eastAsia" w:ascii="宋体" w:hAnsi="宋体" w:eastAsia="宋体" w:cs="Helvetica"/>
                <w:color w:val="auto"/>
                <w:sz w:val="24"/>
                <w:szCs w:val="24"/>
              </w:rPr>
              <w:t xml:space="preserve">等功能</w:t>
            </w:r>
            <w:r>
              <w:rPr>
                <w:rFonts w:hint="eastAsia" w:ascii="宋体" w:hAnsi="宋体" w:eastAsia="宋体" w:cs="Helvetica"/>
                <w:color w:val="auto"/>
                <w:sz w:val="24"/>
                <w:szCs w:val="24"/>
                <w:lang w:eastAsia="zh-CN"/>
              </w:rPr>
              <w:t xml:space="preserve">，</w:t>
            </w:r>
            <w:r>
              <w:rPr>
                <w:rFonts w:hint="eastAsia" w:ascii="宋体" w:hAnsi="宋体" w:eastAsia="宋体" w:cs="Helvetica"/>
                <w:color w:val="auto"/>
                <w:sz w:val="24"/>
                <w:szCs w:val="24"/>
                <w:lang w:val="en-US" w:eastAsia="zh-CN"/>
              </w:rPr>
              <w:t xml:space="preserve">定时模式可选（无定时功能、开机即定时、恒温定时）</w:t>
            </w:r>
            <w:r>
              <w:rPr>
                <w:rFonts w:hint="eastAsia" w:ascii="宋体" w:hAnsi="宋体" w:eastAsia="宋体" w:cs="Helvetica"/>
                <w:color w:val="auto"/>
                <w:sz w:val="24"/>
                <w:szCs w:val="24"/>
                <w:lang w:eastAsia="zh-CN"/>
              </w:rPr>
              <w:t xml:space="preserve">；</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1.7自带电子锁功能，防止设备被他人误操作，导致样品损坏，更加安全；</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1.8自带自整定功能，缩小温度超调、稳定时间、更好控制温度精度；</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1.9散热孔可加快散去仪器运行产生的热量；</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1.10配备橡胶防护脚垫，保障仪器平稳运行。</w:t>
            </w:r>
            <w:r/>
          </w:p>
          <w:p>
            <w:pPr>
              <w:jc w:val="left"/>
              <w:keepLines w:val="0"/>
              <w:keepNext w:val="0"/>
              <w:widowControl/>
              <w:rPr>
                <w:rFonts w:hint="eastAsia" w:ascii="宋体" w:hAnsi="宋体" w:eastAsia="宋体" w:cs="Helvetica"/>
                <w:b/>
                <w:bCs/>
                <w:color w:val="auto"/>
                <w:sz w:val="24"/>
                <w:szCs w:val="24"/>
                <w:lang w:val="en-US" w:eastAsia="zh-CN"/>
              </w:rPr>
              <w:suppressLineNumbers w:val="0"/>
            </w:pPr>
            <w:r>
              <w:rPr>
                <w:rFonts w:hint="eastAsia" w:ascii="宋体" w:hAnsi="宋体" w:eastAsia="宋体" w:cs="Helvetica"/>
                <w:b/>
                <w:bCs/>
                <w:color w:val="auto"/>
                <w:sz w:val="24"/>
                <w:szCs w:val="24"/>
                <w:lang w:val="en-US" w:eastAsia="zh-CN"/>
              </w:rPr>
              <w:t xml:space="preserve">2.技术参数</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2.1电源电压：AC220V/50Hz；</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2.2整机功率KW：1.8；</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2.3显示方式：LCD液晶；</w:t>
            </w:r>
            <w:r/>
          </w:p>
          <w:p>
            <w:pPr>
              <w:jc w:val="left"/>
              <w:keepLines w:val="0"/>
              <w:keepNext w:val="0"/>
              <w:widowControl/>
              <w:rPr>
                <w:rFonts w:hint="default"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2.4控温范围℃：RT+50-400 ； </w:t>
            </w:r>
            <w:r/>
          </w:p>
          <w:p>
            <w:pPr>
              <w:jc w:val="left"/>
              <w:keepLines w:val="0"/>
              <w:keepNext w:val="0"/>
              <w:widowControl/>
              <w:rPr>
                <w:rFonts w:hint="default"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2.5仪表控温精度℃：±1 ；</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2.6加热尺寸mm：400×280（可±1mm范围）；</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2.7板面材质：201不锈钢；</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2.8板面厚度mm：约8mm；</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2.9承重kg：不低于50kg；</w:t>
            </w:r>
            <w:r/>
          </w:p>
          <w:p>
            <w:pPr>
              <w:jc w:val="left"/>
              <w:keepLines w:val="0"/>
              <w:keepNext w:val="0"/>
              <w:widowControl/>
              <w:rPr>
                <w:rFonts w:ascii="宋体" w:hAnsi="宋体" w:eastAsia="宋体" w:cs="Helvetica"/>
                <w:color w:val="auto"/>
                <w:sz w:val="24"/>
                <w:szCs w:val="24"/>
              </w:rPr>
              <w:suppressLineNumbers w:val="0"/>
            </w:pPr>
            <w:r>
              <w:rPr>
                <w:rFonts w:hint="eastAsia" w:ascii="宋体" w:hAnsi="宋体" w:eastAsia="宋体" w:cs="Helvetica"/>
                <w:color w:val="auto"/>
                <w:sz w:val="24"/>
                <w:szCs w:val="24"/>
                <w:lang w:val="en-US" w:eastAsia="zh-CN"/>
              </w:rPr>
              <w:t xml:space="preserve">2.10产品尺寸（L×W×H)mm：400×280×240（可±1mm范围）；</w:t>
            </w:r>
            <w:r/>
          </w:p>
        </w:tc>
      </w:tr>
      <w:tr>
        <w:trPr>
          <w:jc w:val="center"/>
          <w:trHeight w:val="585"/>
        </w:trPr>
        <w:tc>
          <w:tcPr>
            <w:shd w:val="clear" w:color="auto" w:fill="auto"/>
            <w:tcW w:w="747" w:type="dxa"/>
            <w:vAlign w:val="center"/>
            <w:textDirection w:val="lrTb"/>
            <w:noWrap w:val="false"/>
          </w:tcPr>
          <w:p>
            <w:pPr>
              <w:jc w:val="center"/>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万用电炉</w:t>
            </w:r>
            <w:r/>
          </w:p>
        </w:tc>
        <w:tc>
          <w:tcPr>
            <w:shd w:val="clear" w:color="auto" w:fill="auto"/>
            <w:tcW w:w="6210" w:type="dxa"/>
            <w:vAlign w:val="center"/>
            <w:textDirection w:val="lrTb"/>
            <w:noWrap w:val="false"/>
          </w:tcPr>
          <w:p>
            <w:pPr>
              <w:jc w:val="left"/>
              <w:keepLines w:val="0"/>
              <w:keepNext w:val="0"/>
              <w:widowControl/>
              <w:rPr>
                <w:rFonts w:hint="default" w:ascii="宋体" w:hAnsi="宋体" w:eastAsia="宋体" w:cs="Helvetica"/>
                <w:b/>
                <w:bCs/>
                <w:color w:val="auto"/>
                <w:sz w:val="24"/>
                <w:szCs w:val="24"/>
                <w:lang w:val="en-US" w:eastAsia="zh-CN"/>
              </w:rPr>
              <w:suppressLineNumbers w:val="0"/>
            </w:pPr>
            <w:r>
              <w:rPr>
                <w:rFonts w:hint="eastAsia" w:ascii="宋体" w:hAnsi="宋体" w:eastAsia="宋体" w:cs="Helvetica"/>
                <w:b/>
                <w:bCs/>
                <w:color w:val="auto"/>
                <w:sz w:val="24"/>
                <w:szCs w:val="24"/>
                <w:lang w:val="en-US" w:eastAsia="zh-CN"/>
              </w:rPr>
              <w:t xml:space="preserve">1.性能要求</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1.1.无极调功，适用于各种器具加热；</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1.2耐火砖炉盘，耐高温不开裂；</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1.3镍铬电阻丝加热，升温迅速；</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1.4配有耐火砖炉盖，热量散失少，热效率高；</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1.5外壳采用优质不锈钢，耐腐蚀；</w:t>
            </w:r>
            <w:r/>
          </w:p>
          <w:p>
            <w:pPr>
              <w:numPr>
                <w:ilvl w:val="0"/>
                <w:numId w:val="1"/>
              </w:numPr>
              <w:jc w:val="left"/>
              <w:keepLines w:val="0"/>
              <w:keepNext w:val="0"/>
              <w:widowControl/>
              <w:rPr>
                <w:rFonts w:hint="eastAsia" w:ascii="宋体" w:hAnsi="宋体" w:eastAsia="宋体" w:cs="Helvetica"/>
                <w:b/>
                <w:bCs/>
                <w:color w:val="auto"/>
                <w:sz w:val="24"/>
                <w:szCs w:val="24"/>
                <w:lang w:val="en-US" w:eastAsia="zh-CN"/>
              </w:rPr>
              <w:suppressLineNumbers w:val="0"/>
            </w:pPr>
            <w:r>
              <w:rPr>
                <w:rFonts w:hint="eastAsia" w:ascii="宋体" w:hAnsi="宋体" w:eastAsia="宋体" w:cs="Helvetica"/>
                <w:b/>
                <w:bCs/>
                <w:color w:val="auto"/>
                <w:sz w:val="24"/>
                <w:szCs w:val="24"/>
                <w:lang w:val="en-US" w:eastAsia="zh-CN"/>
              </w:rPr>
              <w:t xml:space="preserve">技术参数</w:t>
            </w:r>
            <w:r/>
          </w:p>
          <w:p>
            <w:pPr>
              <w:numPr>
                <w:ilvl w:val="0"/>
                <w:numId w:val="1"/>
              </w:num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2.1输入电源：AC220V；</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2.2频率HZ：50；</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2.3功率W：1000；</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2.4炉盘尺寸mm：136x136（可±1mm范围）；</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2.5控温方式：旋钮，无极调温；</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2.6炉盘材质：耐火砖；</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2.7电热丝材质：镍铬丝；</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2.8净重Kg：约1.6Kg</w:t>
            </w:r>
            <w:r/>
          </w:p>
          <w:p>
            <w:pPr>
              <w:jc w:val="left"/>
              <w:keepLines w:val="0"/>
              <w:keepNext w:val="0"/>
              <w:widowControl/>
              <w:rPr>
                <w:rFonts w:ascii="宋体" w:hAnsi="宋体" w:eastAsia="宋体" w:cs="Helvetica"/>
                <w:color w:val="auto"/>
                <w:sz w:val="24"/>
                <w:szCs w:val="24"/>
              </w:rPr>
              <w:suppressLineNumbers w:val="0"/>
            </w:pPr>
            <w:r>
              <w:rPr>
                <w:rFonts w:hint="eastAsia" w:ascii="宋体" w:hAnsi="宋体" w:eastAsia="宋体" w:cs="Helvetica"/>
                <w:color w:val="auto"/>
                <w:sz w:val="24"/>
                <w:szCs w:val="24"/>
                <w:lang w:val="en-US" w:eastAsia="zh-CN"/>
              </w:rPr>
              <w:t xml:space="preserve">2.9产品尺寸mm：160x160x175（可±1mm范围）。</w:t>
            </w:r>
            <w:r/>
          </w:p>
        </w:tc>
      </w:tr>
      <w:tr>
        <w:trPr>
          <w:jc w:val="center"/>
        </w:trPr>
        <w:tc>
          <w:tcPr>
            <w:tcW w:w="747"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实验用电子小天平</w:t>
            </w:r>
            <w:r/>
          </w:p>
        </w:tc>
        <w:tc>
          <w:tcPr>
            <w:tcW w:w="6210" w:type="dxa"/>
            <w:vAlign w:val="center"/>
            <w:textDirection w:val="lrTb"/>
            <w:noWrap w:val="false"/>
          </w:tcPr>
          <w:p>
            <w:pPr>
              <w:jc w:val="left"/>
              <w:keepLines w:val="0"/>
              <w:keepNext w:val="0"/>
              <w:widowControl/>
              <w:rPr>
                <w:rFonts w:hint="eastAsia" w:ascii="宋体" w:hAnsi="宋体" w:eastAsia="宋体" w:cs="Helvetica"/>
                <w:b/>
                <w:bCs/>
                <w:sz w:val="24"/>
                <w:szCs w:val="24"/>
              </w:rPr>
              <w:suppressLineNumbers w:val="0"/>
            </w:pPr>
            <w:r>
              <w:rPr>
                <w:rFonts w:hint="eastAsia" w:ascii="宋体" w:hAnsi="宋体" w:eastAsia="宋体" w:cs="Helvetica"/>
                <w:b/>
                <w:bCs/>
                <w:sz w:val="24"/>
                <w:szCs w:val="24"/>
                <w:lang w:val="en-US" w:eastAsia="zh-CN"/>
              </w:rPr>
              <w:t xml:space="preserve">1.</w:t>
            </w:r>
            <w:r>
              <w:rPr>
                <w:rFonts w:hint="eastAsia" w:ascii="宋体" w:hAnsi="宋体" w:eastAsia="宋体" w:cs="Helvetica"/>
                <w:b/>
                <w:bCs/>
                <w:sz w:val="24"/>
                <w:szCs w:val="24"/>
              </w:rPr>
              <w:t xml:space="preserve">参数要求：</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1.1.</w:t>
            </w:r>
            <w:r>
              <w:rPr>
                <w:rFonts w:hint="eastAsia" w:ascii="宋体" w:hAnsi="宋体" w:eastAsia="宋体" w:cs="Helvetica"/>
                <w:sz w:val="24"/>
                <w:szCs w:val="24"/>
              </w:rPr>
              <w:t xml:space="preserve">工作条件</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1.1.</w:t>
            </w:r>
            <w:r>
              <w:rPr>
                <w:rFonts w:hint="eastAsia" w:ascii="宋体" w:hAnsi="宋体" w:eastAsia="宋体" w:cs="Helvetica"/>
                <w:sz w:val="24"/>
                <w:szCs w:val="24"/>
              </w:rPr>
              <w:t xml:space="preserve">1.电源：</w:t>
            </w:r>
            <w:r>
              <w:rPr>
                <w:rFonts w:hint="eastAsia" w:ascii="宋体" w:hAnsi="宋体" w:eastAsia="宋体" w:cs="Helvetica"/>
                <w:sz w:val="24"/>
                <w:szCs w:val="24"/>
                <w:lang w:val="en-US" w:eastAsia="zh-CN"/>
              </w:rPr>
              <w:t xml:space="preserve">100V～240V (-15%/+10%); 50～60Hz</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1.1.2 使用环境：温度5～40℃，相对湿度 25～85%（不冷凝）</w:t>
            </w:r>
            <w:r/>
          </w:p>
          <w:p>
            <w:pPr>
              <w:jc w:val="left"/>
              <w:keepLines w:val="0"/>
              <w:keepNext w:val="0"/>
              <w:widowControl/>
              <w:rPr>
                <w:rFonts w:hint="eastAsia" w:ascii="宋体" w:hAnsi="宋体" w:eastAsia="宋体" w:cs="Helvetica"/>
                <w:b/>
                <w:bCs/>
                <w:sz w:val="24"/>
                <w:szCs w:val="24"/>
              </w:rPr>
              <w:suppressLineNumbers w:val="0"/>
            </w:pPr>
            <w:r>
              <w:rPr>
                <w:rFonts w:hint="eastAsia" w:ascii="宋体" w:hAnsi="宋体" w:eastAsia="宋体" w:cs="Helvetica"/>
                <w:b/>
                <w:bCs/>
                <w:sz w:val="24"/>
                <w:szCs w:val="24"/>
                <w:lang w:val="en-US" w:eastAsia="zh-CN"/>
              </w:rPr>
              <w:t xml:space="preserve">1.2</w:t>
            </w:r>
            <w:r>
              <w:rPr>
                <w:rFonts w:hint="eastAsia" w:ascii="宋体" w:hAnsi="宋体" w:eastAsia="宋体" w:cs="Helvetica"/>
                <w:b/>
                <w:bCs/>
                <w:sz w:val="24"/>
                <w:szCs w:val="24"/>
              </w:rPr>
              <w:t xml:space="preserve">.技术规格</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1.2</w:t>
            </w:r>
            <w:r>
              <w:rPr>
                <w:rFonts w:hint="eastAsia" w:ascii="宋体" w:hAnsi="宋体" w:eastAsia="宋体" w:cs="Helvetica"/>
                <w:sz w:val="24"/>
                <w:szCs w:val="24"/>
              </w:rPr>
              <w:t xml:space="preserve">.1 </w:t>
            </w:r>
            <w:r>
              <w:rPr>
                <w:rFonts w:hint="eastAsia" w:ascii="宋体" w:hAnsi="宋体" w:eastAsia="宋体" w:cs="Helvetica"/>
                <w:sz w:val="24"/>
                <w:szCs w:val="24"/>
                <w:lang w:val="en-US" w:eastAsia="zh-CN"/>
              </w:rPr>
              <w:t xml:space="preserve">最大称量（g）:3100g；</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1.2</w:t>
            </w:r>
            <w:r>
              <w:rPr>
                <w:rFonts w:hint="eastAsia" w:ascii="宋体" w:hAnsi="宋体" w:eastAsia="宋体" w:cs="Helvetica"/>
                <w:sz w:val="24"/>
                <w:szCs w:val="24"/>
              </w:rPr>
              <w:t xml:space="preserve">.2 </w:t>
            </w:r>
            <w:r>
              <w:rPr>
                <w:rFonts w:hint="eastAsia" w:ascii="宋体" w:hAnsi="宋体" w:eastAsia="宋体" w:cs="Helvetica"/>
                <w:sz w:val="24"/>
                <w:szCs w:val="24"/>
                <w:lang w:val="en-US" w:eastAsia="zh-CN"/>
              </w:rPr>
              <w:t xml:space="preserve">读数精度（mg）:10；</w:t>
            </w:r>
            <w:r/>
          </w:p>
          <w:p>
            <w:pPr>
              <w:jc w:val="left"/>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Helvetica"/>
                <w:sz w:val="24"/>
                <w:szCs w:val="24"/>
                <w:lang w:val="en-US" w:eastAsia="zh-CN"/>
              </w:rPr>
              <w:t xml:space="preserve">1.2</w:t>
            </w:r>
            <w:r>
              <w:rPr>
                <w:rFonts w:hint="eastAsia" w:ascii="宋体" w:hAnsi="宋体" w:eastAsia="宋体" w:cs="Helvetica"/>
                <w:sz w:val="24"/>
                <w:szCs w:val="24"/>
              </w:rPr>
              <w:t xml:space="preserve">.3 </w:t>
            </w:r>
            <w:r>
              <w:rPr>
                <w:rFonts w:hint="eastAsia" w:ascii="宋体" w:hAnsi="宋体" w:eastAsia="宋体" w:cs="Helvetica"/>
                <w:sz w:val="24"/>
                <w:szCs w:val="24"/>
                <w:lang w:val="en-US" w:eastAsia="zh-CN"/>
              </w:rPr>
              <w:t xml:space="preserve">线性误差（mg）:30 ；</w:t>
            </w:r>
            <w:r/>
          </w:p>
          <w:p>
            <w:pPr>
              <w:jc w:val="left"/>
              <w:keepLines w:val="0"/>
              <w:keepNext w:val="0"/>
              <w:widowControl/>
              <w:rPr>
                <w:rFonts w:hint="default" w:ascii="宋体" w:hAnsi="宋体" w:eastAsia="宋体" w:cs="Helvetica"/>
                <w:color w:val="auto"/>
                <w:sz w:val="24"/>
                <w:szCs w:val="24"/>
                <w:lang w:val="en-US"/>
              </w:rPr>
              <w:suppressLineNumbers w:val="0"/>
            </w:pPr>
            <w:r>
              <w:rPr>
                <w:rFonts w:hint="eastAsia" w:ascii="宋体" w:hAnsi="宋体" w:eastAsia="宋体" w:cs="Helvetica"/>
                <w:sz w:val="24"/>
                <w:szCs w:val="24"/>
                <w:lang w:val="en-US" w:eastAsia="zh-CN"/>
              </w:rPr>
              <w:t xml:space="preserve">1.2</w:t>
            </w:r>
            <w:r>
              <w:rPr>
                <w:rFonts w:hint="eastAsia" w:ascii="宋体" w:hAnsi="宋体" w:eastAsia="宋体" w:cs="Helvetica"/>
                <w:sz w:val="24"/>
                <w:szCs w:val="24"/>
              </w:rPr>
              <w:t xml:space="preserve">.4 </w:t>
            </w:r>
            <w:r>
              <w:rPr>
                <w:rFonts w:hint="eastAsia" w:ascii="宋体" w:hAnsi="宋体" w:eastAsia="宋体" w:cs="Helvetica"/>
                <w:sz w:val="24"/>
                <w:szCs w:val="24"/>
                <w:lang w:val="en-US" w:eastAsia="zh-CN"/>
              </w:rPr>
              <w:t xml:space="preserve">重复性（mg）:2</w:t>
            </w:r>
            <w:r>
              <w:rPr>
                <w:rFonts w:hint="eastAsia" w:ascii="宋体" w:hAnsi="宋体" w:eastAsia="宋体" w:cs="Helvetica"/>
                <w:color w:val="auto"/>
                <w:sz w:val="24"/>
                <w:szCs w:val="24"/>
                <w:lang w:val="en-US" w:eastAsia="zh-CN"/>
              </w:rPr>
              <w:t xml:space="preserve">0 ；</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1.2</w:t>
            </w:r>
            <w:r>
              <w:rPr>
                <w:rFonts w:hint="eastAsia" w:ascii="宋体" w:hAnsi="宋体" w:eastAsia="宋体" w:cs="Helvetica"/>
                <w:color w:val="auto"/>
                <w:sz w:val="24"/>
                <w:szCs w:val="24"/>
              </w:rPr>
              <w:t xml:space="preserve">.5 </w:t>
            </w:r>
            <w:r>
              <w:rPr>
                <w:rFonts w:hint="eastAsia" w:ascii="宋体" w:hAnsi="宋体" w:eastAsia="宋体" w:cs="Helvetica"/>
                <w:color w:val="auto"/>
                <w:sz w:val="24"/>
                <w:szCs w:val="24"/>
                <w:lang w:val="en-US" w:eastAsia="zh-CN"/>
              </w:rPr>
              <w:t xml:space="preserve">秤盘尺寸（mm）：170×170（可±1mm范围）；</w:t>
            </w:r>
            <w:r/>
          </w:p>
          <w:p>
            <w:pPr>
              <w:jc w:val="left"/>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1.2.6 典型称量时间（s）:3-5；</w:t>
            </w:r>
            <w:r/>
          </w:p>
          <w:p>
            <w:pPr>
              <w:jc w:val="left"/>
              <w:keepLines w:val="0"/>
              <w:keepNext w:val="0"/>
              <w:widowControl/>
              <w:rPr>
                <w:rFonts w:hint="default" w:ascii="宋体" w:hAnsi="宋体" w:eastAsia="宋体" w:cs="Helvetica"/>
                <w:color w:val="auto"/>
                <w:sz w:val="24"/>
                <w:szCs w:val="24"/>
                <w:lang w:val="en-US" w:eastAsia="zh-CN"/>
              </w:rPr>
              <w:suppressLineNumbers w:val="0"/>
            </w:pPr>
            <w:r>
              <w:rPr>
                <w:rFonts w:hint="eastAsia" w:ascii="宋体" w:hAnsi="宋体" w:eastAsia="宋体" w:cs="Helvetica"/>
                <w:color w:val="auto"/>
                <w:sz w:val="24"/>
                <w:szCs w:val="24"/>
                <w:lang w:val="en-US" w:eastAsia="zh-CN"/>
              </w:rPr>
              <w:t xml:space="preserve">1.2.7 校准方式：外校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color w:val="auto"/>
                <w:sz w:val="24"/>
                <w:szCs w:val="24"/>
                <w:lang w:val="en-US" w:eastAsia="zh-CN"/>
              </w:rPr>
              <w:t xml:space="preserve">1.2.8 灵敏度漂移（10～30</w:t>
            </w:r>
            <w:r>
              <w:rPr>
                <w:rFonts w:hint="eastAsia" w:ascii="宋体" w:hAnsi="宋体" w:eastAsia="宋体" w:cs="Helvetica"/>
                <w:sz w:val="24"/>
                <w:szCs w:val="24"/>
                <w:lang w:val="en-US" w:eastAsia="zh-CN"/>
              </w:rPr>
              <w:t xml:space="preserve"> ℃）：3ppm/ ℃ ；</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1.2.9 通讯接口： RS232接口、可外接打印设备及电脑</w:t>
            </w:r>
            <w:r/>
          </w:p>
          <w:p>
            <w:pPr>
              <w:jc w:val="left"/>
              <w:keepLines w:val="0"/>
              <w:keepNext w:val="0"/>
              <w:widowControl/>
              <w:rPr>
                <w:rFonts w:hint="eastAsia" w:ascii="宋体" w:hAnsi="宋体" w:eastAsia="宋体" w:cs="Helvetica"/>
                <w:b/>
                <w:bCs/>
                <w:sz w:val="24"/>
                <w:szCs w:val="24"/>
                <w:lang w:eastAsia="zh-CN"/>
              </w:rPr>
              <w:suppressLineNumbers w:val="0"/>
            </w:pPr>
            <w:r>
              <w:rPr>
                <w:rFonts w:hint="eastAsia" w:ascii="宋体" w:hAnsi="宋体" w:eastAsia="宋体" w:cs="Helvetica"/>
                <w:b/>
                <w:bCs/>
                <w:sz w:val="24"/>
                <w:szCs w:val="24"/>
                <w:lang w:val="en-US" w:eastAsia="zh-CN"/>
              </w:rPr>
              <w:t xml:space="preserve">1.3</w:t>
            </w:r>
            <w:r>
              <w:rPr>
                <w:rFonts w:hint="eastAsia" w:ascii="宋体" w:hAnsi="宋体" w:eastAsia="宋体" w:cs="Helvetica"/>
                <w:b/>
                <w:bCs/>
                <w:sz w:val="24"/>
                <w:szCs w:val="24"/>
              </w:rPr>
              <w:t xml:space="preserve">.性能</w:t>
            </w:r>
            <w:r>
              <w:rPr>
                <w:rFonts w:hint="eastAsia" w:ascii="宋体" w:hAnsi="宋体" w:eastAsia="宋体" w:cs="Helvetica"/>
                <w:b/>
                <w:bCs/>
                <w:sz w:val="24"/>
                <w:szCs w:val="24"/>
                <w:lang w:val="en-US" w:eastAsia="zh-CN"/>
              </w:rPr>
              <w:t xml:space="preserve">要求</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1.3.1 LCD液晶显示屏：带背光点阵式液晶显示，中英文菜单。</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1.3.2 单位转换：g, ct, OZ, dwt, Lb等。</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1.3.3 全新电子电路，满足EMC抗干扰要求。</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1.3.4 可拆卸无骨架风门。</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1.3.5 除基础称量、计数称量、下挂称量外，具备密度检测、百分比称量、累计汇总等功能。</w:t>
            </w:r>
            <w:r/>
          </w:p>
          <w:p>
            <w:pPr>
              <w:jc w:val="left"/>
              <w:keepLines w:val="0"/>
              <w:keepNext w:val="0"/>
              <w:widowControl/>
              <w:rPr>
                <w:rFonts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1.3.6 具备实时时钟功能，中英文显示，满足GMP/GLP要求。</w:t>
            </w:r>
            <w:r/>
          </w:p>
        </w:tc>
      </w:tr>
      <w:tr>
        <w:trPr>
          <w:jc w:val="center"/>
          <w:trHeight w:val="568"/>
        </w:trPr>
        <w:tc>
          <w:tcPr>
            <w:tcW w:w="747"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超纯水系统</w:t>
            </w:r>
            <w:r/>
          </w:p>
        </w:tc>
        <w:tc>
          <w:tcPr>
            <w:tcW w:w="6210" w:type="dxa"/>
            <w:vAlign w:val="center"/>
            <w:textDirection w:val="lrTb"/>
            <w:noWrap w:val="false"/>
          </w:tcPr>
          <w:p>
            <w:pPr>
              <w:jc w:val="left"/>
              <w:keepLines w:val="0"/>
              <w:keepNext w:val="0"/>
              <w:widowControl/>
              <w:rPr>
                <w:rFonts w:hint="eastAsia" w:ascii="宋体" w:hAnsi="宋体" w:eastAsia="宋体" w:cs="Helvetica"/>
                <w:b/>
                <w:bCs/>
                <w:sz w:val="24"/>
                <w:szCs w:val="24"/>
              </w:rPr>
              <w:suppressLineNumbers w:val="0"/>
            </w:pPr>
            <w:r>
              <w:rPr>
                <w:rFonts w:hint="eastAsia" w:ascii="宋体" w:hAnsi="宋体" w:eastAsia="宋体" w:cs="Helvetica"/>
                <w:b/>
                <w:bCs/>
                <w:sz w:val="24"/>
                <w:szCs w:val="24"/>
                <w:lang w:val="en-US" w:eastAsia="zh-CN"/>
              </w:rPr>
              <w:t xml:space="preserve">1.</w:t>
            </w:r>
            <w:r>
              <w:rPr>
                <w:rFonts w:hint="eastAsia" w:ascii="宋体" w:hAnsi="宋体" w:eastAsia="宋体" w:cs="Helvetica"/>
                <w:b/>
                <w:bCs/>
                <w:sz w:val="24"/>
                <w:szCs w:val="24"/>
              </w:rPr>
              <w:t xml:space="preserve">技术要求</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w:t>
            </w:r>
            <w:r>
              <w:rPr>
                <w:rFonts w:hint="eastAsia" w:ascii="宋体" w:hAnsi="宋体" w:eastAsia="宋体" w:cs="Helvetica"/>
                <w:sz w:val="24"/>
                <w:szCs w:val="24"/>
              </w:rPr>
              <w:t xml:space="preserve">1预处理部分和树脂：离子交换树脂和人工活性炭精准混合，去除水中污染物，可以适应各种应用。</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1.2</w:t>
            </w:r>
            <w:r>
              <w:rPr>
                <w:rFonts w:hint="eastAsia" w:ascii="宋体" w:hAnsi="宋体" w:eastAsia="宋体" w:cs="Helvetica"/>
                <w:sz w:val="24"/>
                <w:szCs w:val="24"/>
              </w:rPr>
              <w:t xml:space="preserve">具有RFID标签自动识别,保证耗材的正确安装和使用追踪。</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1.3</w:t>
            </w:r>
            <w:r>
              <w:rPr>
                <w:rFonts w:hint="eastAsia" w:ascii="宋体" w:hAnsi="宋体" w:eastAsia="宋体" w:cs="Helvetica"/>
                <w:sz w:val="24"/>
                <w:szCs w:val="24"/>
              </w:rPr>
              <w:t xml:space="preserve">具有最新RO膜，双重截流，产水流速200L/H,离子截流率：95-99%，有机物截流99%，具有ERA弃水回流功能。</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1.4</w:t>
            </w:r>
            <w:r>
              <w:rPr>
                <w:rFonts w:hint="eastAsia" w:ascii="宋体" w:hAnsi="宋体" w:eastAsia="宋体" w:cs="Helvetica"/>
                <w:sz w:val="24"/>
                <w:szCs w:val="24"/>
              </w:rPr>
              <w:t xml:space="preserve">预处理部分包含棉芯、天然活性炭过滤系统，四柱。</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1.5</w:t>
            </w:r>
            <w:r>
              <w:rPr>
                <w:rFonts w:hint="eastAsia" w:ascii="宋体" w:hAnsi="宋体" w:eastAsia="宋体" w:cs="Helvetica"/>
                <w:sz w:val="24"/>
                <w:szCs w:val="24"/>
              </w:rPr>
              <w:t xml:space="preserve">配有空气过滤器，减少微生物污染。</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★1.6所有配件及耗材需与我单位原有实验室集中供水系统适配。</w:t>
            </w:r>
            <w:r/>
          </w:p>
          <w:p>
            <w:pPr>
              <w:jc w:val="left"/>
              <w:keepLines w:val="0"/>
              <w:keepNext w:val="0"/>
              <w:widowControl/>
              <w:rPr>
                <w:rFonts w:hint="eastAsia" w:ascii="宋体" w:hAnsi="宋体" w:eastAsia="宋体" w:cs="Helvetica"/>
                <w:b/>
                <w:bCs/>
                <w:sz w:val="24"/>
                <w:szCs w:val="24"/>
              </w:rPr>
              <w:suppressLineNumbers w:val="0"/>
            </w:pPr>
            <w:r>
              <w:rPr>
                <w:rFonts w:hint="eastAsia" w:ascii="宋体" w:hAnsi="宋体" w:eastAsia="宋体" w:cs="Helvetica"/>
                <w:b/>
                <w:bCs/>
                <w:sz w:val="24"/>
                <w:szCs w:val="24"/>
                <w:lang w:val="en-US" w:eastAsia="zh-CN"/>
              </w:rPr>
              <w:t xml:space="preserve">2.</w:t>
            </w:r>
            <w:r>
              <w:rPr>
                <w:rFonts w:hint="eastAsia" w:ascii="宋体" w:hAnsi="宋体" w:eastAsia="宋体" w:cs="Helvetica"/>
                <w:b/>
                <w:bCs/>
                <w:sz w:val="24"/>
                <w:szCs w:val="24"/>
              </w:rPr>
              <w:t xml:space="preserve">配置要求</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2.1</w:t>
            </w:r>
            <w:r>
              <w:rPr>
                <w:rFonts w:hint="eastAsia" w:ascii="宋体" w:hAnsi="宋体" w:eastAsia="宋体" w:cs="Helvetica"/>
                <w:sz w:val="24"/>
                <w:szCs w:val="24"/>
              </w:rPr>
              <w:t xml:space="preserve">纯化柱2个</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2.2 </w:t>
            </w:r>
            <w:r>
              <w:rPr>
                <w:rFonts w:hint="eastAsia" w:ascii="宋体" w:hAnsi="宋体" w:eastAsia="宋体" w:cs="Helvetica"/>
                <w:sz w:val="24"/>
                <w:szCs w:val="24"/>
              </w:rPr>
              <w:t xml:space="preserve">RO膜2个</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2.3</w:t>
            </w:r>
            <w:r>
              <w:rPr>
                <w:rFonts w:hint="eastAsia" w:ascii="宋体" w:hAnsi="宋体" w:eastAsia="宋体" w:cs="Helvetica"/>
                <w:sz w:val="24"/>
                <w:szCs w:val="24"/>
              </w:rPr>
              <w:t xml:space="preserve">预处理部分和树脂 1套</w:t>
            </w:r>
            <w:r/>
          </w:p>
          <w:p>
            <w:pPr>
              <w:jc w:val="left"/>
              <w:keepLines w:val="0"/>
              <w:keepNext w:val="0"/>
              <w:widowControl/>
              <w:rPr>
                <w:rFonts w:ascii="宋体" w:hAnsi="宋体" w:eastAsia="宋体" w:cs="Helvetica"/>
                <w:sz w:val="24"/>
                <w:szCs w:val="24"/>
              </w:rPr>
              <w:suppressLineNumbers w:val="0"/>
            </w:pPr>
            <w:r>
              <w:rPr>
                <w:rFonts w:hint="eastAsia" w:ascii="宋体" w:hAnsi="宋体" w:eastAsia="宋体" w:cs="Helvetica"/>
                <w:sz w:val="24"/>
                <w:szCs w:val="24"/>
                <w:lang w:val="en-US" w:eastAsia="zh-CN"/>
              </w:rPr>
              <w:t xml:space="preserve">2.4</w:t>
            </w:r>
            <w:r>
              <w:rPr>
                <w:rFonts w:hint="eastAsia" w:ascii="宋体" w:hAnsi="宋体" w:eastAsia="宋体" w:cs="Helvetica"/>
                <w:sz w:val="24"/>
                <w:szCs w:val="24"/>
              </w:rPr>
              <w:t xml:space="preserve">空气过滤器 1套</w:t>
            </w:r>
            <w:r/>
          </w:p>
        </w:tc>
      </w:tr>
      <w:tr>
        <w:trPr>
          <w:jc w:val="center"/>
        </w:trPr>
        <w:tc>
          <w:tcPr>
            <w:tcW w:w="747"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pH计和电导率仪</w:t>
            </w:r>
            <w:r/>
          </w:p>
        </w:tc>
        <w:tc>
          <w:tcPr>
            <w:tcW w:w="6210" w:type="dxa"/>
            <w:vAlign w:val="center"/>
            <w:textDirection w:val="lrTb"/>
            <w:noWrap w:val="false"/>
          </w:tcPr>
          <w:p>
            <w:pPr>
              <w:jc w:val="left"/>
              <w:keepLines w:val="0"/>
              <w:keepNext w:val="0"/>
              <w:widowControl/>
              <w:rPr>
                <w:rFonts w:hint="eastAsia" w:ascii="宋体" w:hAnsi="宋体" w:eastAsia="宋体" w:cs="Helvetica"/>
                <w:b/>
                <w:bCs/>
                <w:sz w:val="24"/>
                <w:szCs w:val="24"/>
                <w:lang w:val="en-US" w:eastAsia="zh-CN"/>
              </w:rPr>
              <w:suppressLineNumbers w:val="0"/>
            </w:pPr>
            <w:r>
              <w:rPr>
                <w:rFonts w:hint="eastAsia" w:ascii="宋体" w:hAnsi="宋体" w:eastAsia="宋体" w:cs="Helvetica"/>
                <w:b/>
                <w:bCs/>
                <w:sz w:val="24"/>
                <w:szCs w:val="24"/>
                <w:lang w:val="en-US" w:eastAsia="zh-CN"/>
              </w:rPr>
              <w:t xml:space="preserve">1.功能</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1.1.</w:t>
            </w:r>
            <w:r>
              <w:rPr>
                <w:rFonts w:hint="eastAsia" w:ascii="宋体" w:hAnsi="宋体" w:eastAsia="宋体" w:cs="Helvetica"/>
                <w:sz w:val="24"/>
                <w:szCs w:val="24"/>
              </w:rPr>
              <w:t xml:space="preserve">核心</w:t>
            </w:r>
            <w:r>
              <w:rPr>
                <w:rFonts w:hint="eastAsia" w:ascii="宋体" w:hAnsi="宋体" w:eastAsia="宋体" w:cs="Helvetica"/>
                <w:sz w:val="24"/>
                <w:szCs w:val="24"/>
                <w:lang w:eastAsia="zh-CN"/>
              </w:rPr>
              <w:t xml:space="preserve">：</w:t>
            </w:r>
            <w:r>
              <w:rPr>
                <w:rFonts w:hint="eastAsia" w:ascii="宋体" w:hAnsi="宋体" w:eastAsia="宋体" w:cs="Helvetica"/>
                <w:sz w:val="24"/>
                <w:szCs w:val="24"/>
              </w:rPr>
              <w:t xml:space="preserve">配</w:t>
            </w:r>
            <w:r>
              <w:rPr>
                <w:rFonts w:hint="eastAsia" w:ascii="宋体" w:hAnsi="宋体" w:eastAsia="宋体" w:cs="Helvetica"/>
                <w:color w:val="000000" w:themeColor="text1"/>
                <w:sz w:val="24"/>
                <w:szCs w:val="24"/>
                <w14:textFill>
                  <w14:solidFill>
                    <w14:schemeClr w14:val="tx1"/>
                  </w14:solidFill>
                </w14:textFill>
              </w:rPr>
              <w:t xml:space="preserve">备通用型InLab Expert-Pro IS</w:t>
            </w:r>
            <w:r>
              <w:rPr>
                <w:rFonts w:hint="eastAsia" w:ascii="宋体" w:hAnsi="宋体" w:eastAsia="宋体" w:cs="Helvetica"/>
                <w:sz w:val="24"/>
                <w:szCs w:val="24"/>
              </w:rPr>
              <w:t xml:space="preserve">M pH/温度传感器，具有自动传感器识别功能并具有AutoStir磁力搅拌棒。套件</w:t>
            </w:r>
            <w:r>
              <w:rPr>
                <w:rFonts w:hint="eastAsia" w:ascii="宋体" w:hAnsi="宋体" w:eastAsia="宋体" w:cs="Helvetica"/>
                <w:sz w:val="24"/>
                <w:szCs w:val="24"/>
                <w:lang w:val="en-US" w:eastAsia="zh-CN"/>
              </w:rPr>
              <w:t xml:space="preserve">需</w:t>
            </w:r>
            <w:r>
              <w:rPr>
                <w:rFonts w:hint="eastAsia" w:ascii="宋体" w:hAnsi="宋体" w:eastAsia="宋体" w:cs="Helvetica"/>
                <w:sz w:val="24"/>
                <w:szCs w:val="24"/>
              </w:rPr>
              <w:t xml:space="preserve">包括一个高效的电极支架和pH缓冲液袋，用于初始校准。</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1.2</w:t>
            </w:r>
            <w:r>
              <w:rPr>
                <w:rFonts w:hint="eastAsia" w:ascii="宋体" w:hAnsi="宋体" w:eastAsia="宋体" w:cs="Helvetica"/>
                <w:sz w:val="24"/>
                <w:szCs w:val="24"/>
              </w:rPr>
              <w:t xml:space="preserve">大型彩色触摸屏，可直接查看测量值并能轻松输入数据。</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1.3</w:t>
            </w:r>
            <w:r>
              <w:rPr>
                <w:rFonts w:hint="eastAsia" w:ascii="宋体" w:hAnsi="宋体" w:eastAsia="宋体" w:cs="Helvetica"/>
                <w:sz w:val="24"/>
                <w:szCs w:val="24"/>
              </w:rPr>
              <w:t xml:space="preserve">仪器储存每次测量的数据，如时间戳、样品和传感器ID，并能自动打印或导出记录。</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1.4</w:t>
            </w:r>
            <w:r>
              <w:rPr>
                <w:rFonts w:hint="eastAsia" w:ascii="宋体" w:hAnsi="宋体" w:eastAsia="宋体" w:cs="Helvetica"/>
                <w:sz w:val="24"/>
                <w:szCs w:val="24"/>
              </w:rPr>
              <w:t xml:space="preserve">在连接传感器（IP54使用中）的情况下，关闭的连接器隔室和可更换护罩也能确保仪器安全。</w:t>
            </w:r>
            <w:r/>
          </w:p>
          <w:p>
            <w:pPr>
              <w:jc w:val="left"/>
              <w:keepLines w:val="0"/>
              <w:keepNext w:val="0"/>
              <w:widowControl/>
              <w:rPr>
                <w:rFonts w:hint="eastAsia" w:ascii="宋体" w:hAnsi="宋体" w:eastAsia="宋体" w:cs="Helvetica"/>
                <w:b/>
                <w:bCs/>
                <w:sz w:val="24"/>
                <w:szCs w:val="24"/>
                <w:lang w:val="en-US" w:eastAsia="zh-CN"/>
              </w:rPr>
              <w:suppressLineNumbers w:val="0"/>
            </w:pPr>
            <w:r>
              <w:rPr>
                <w:rFonts w:hint="eastAsia" w:ascii="宋体" w:hAnsi="宋体" w:eastAsia="宋体" w:cs="Helvetica"/>
                <w:b/>
                <w:bCs/>
                <w:sz w:val="24"/>
                <w:szCs w:val="24"/>
                <w:lang w:val="en-US" w:eastAsia="zh-CN"/>
              </w:rPr>
              <w:t xml:space="preserve">2.技术参数</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2.1参数：pH/ORP；</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2.2通道：单通道；</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2.3版本套件：</w:t>
            </w:r>
            <w:r>
              <w:rPr>
                <w:rFonts w:hint="eastAsia" w:ascii="宋体" w:hAnsi="宋体" w:eastAsia="宋体" w:cs="Helvetica"/>
                <w:sz w:val="24"/>
                <w:szCs w:val="24"/>
                <w:lang w:val="en-US" w:eastAsia="zh-CN"/>
              </w:rPr>
              <w:tab/>
            </w:r>
            <w:r>
              <w:rPr>
                <w:rFonts w:hint="eastAsia" w:ascii="宋体" w:hAnsi="宋体" w:eastAsia="宋体" w:cs="Helvetica"/>
                <w:sz w:val="24"/>
                <w:szCs w:val="24"/>
                <w:lang w:val="en-US" w:eastAsia="zh-CN"/>
              </w:rPr>
              <w:t xml:space="preserve">即用即测套装；</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2.4传感器：InLab® Expert Pro-ISM；</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2.5pH分辨率：0.1、0.01、0.001；</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2.6pH准确度(±)：0.002；</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2.7mV分辨率：1、0.1；</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2.8mV准确度(±)：0.1；</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2.9温度范围：-30 °C – 130 °C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2.10温度分辨率：0.1 °C ；</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2.11温度准确度(±)：在0°C和100°C之间为±0.1°C</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2.12操作简单：触摸屏；校准支持；导向性验证；方法简单；多语言菜单；</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2.13安全性与合规性：</w:t>
            </w:r>
            <w:r>
              <w:rPr>
                <w:rFonts w:hint="eastAsia" w:ascii="宋体" w:hAnsi="宋体" w:eastAsia="宋体" w:cs="Helvetica"/>
                <w:sz w:val="24"/>
                <w:szCs w:val="24"/>
                <w:lang w:val="en-US" w:eastAsia="zh-CN"/>
              </w:rPr>
              <w:tab/>
            </w:r>
            <w:r>
              <w:rPr>
                <w:rFonts w:hint="eastAsia" w:ascii="宋体" w:hAnsi="宋体" w:eastAsia="宋体" w:cs="Helvetica"/>
                <w:sz w:val="24"/>
                <w:szCs w:val="24"/>
                <w:lang w:val="en-US" w:eastAsia="zh-CN"/>
              </w:rPr>
              <w:t xml:space="preserve">GLP用户管理；</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2.14存储容量：2000个标准测量值；</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2.15数据传输：电脑、打印机、U盘；</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2.16灵活性和模块性：搅拌器，条形码阅读器；</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2.17防护等级：防水防尘(IP54)；</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2.18包括传感器：通用传感器；</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2.19配件：搅拌器；</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2.20显示屏类型：7"彩色TFT；</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2.21仪表类型：台式单通道；</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2.22mV测量范围：-2000..2000 mV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2.23外形尺寸：195x205x65 mm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2.24重量：850 g ；</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2.25连接器：BNC； RCA/Cinch； USB A； USB B； Mini-DIN搅拌棒；</w:t>
            </w:r>
            <w:r/>
          </w:p>
          <w:p>
            <w:pPr>
              <w:jc w:val="left"/>
              <w:keepLines w:val="0"/>
              <w:keepNext w:val="0"/>
              <w:widowControl/>
              <w:rPr>
                <w:rFonts w:ascii="宋体" w:hAnsi="宋体" w:eastAsia="宋体" w:cs="Helvetica"/>
                <w:sz w:val="24"/>
                <w:szCs w:val="24"/>
              </w:rPr>
              <w:suppressLineNumbers w:val="0"/>
            </w:pPr>
            <w:r>
              <w:rPr>
                <w:rFonts w:hint="eastAsia" w:ascii="宋体" w:hAnsi="宋体" w:eastAsia="宋体" w:cs="Helvetica"/>
                <w:sz w:val="24"/>
                <w:szCs w:val="24"/>
                <w:lang w:val="en-US" w:eastAsia="zh-CN"/>
              </w:rPr>
              <w:t xml:space="preserve">2.26可与智能传感器管理(ISM)兼容。</w:t>
            </w:r>
            <w:r/>
          </w:p>
        </w:tc>
      </w:tr>
      <w:tr>
        <w:trPr>
          <w:jc w:val="center"/>
          <w:trHeight w:val="485"/>
        </w:trPr>
        <w:tc>
          <w:tcPr>
            <w:tcW w:w="74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电导率仪</w:t>
            </w:r>
            <w:r/>
          </w:p>
        </w:tc>
        <w:tc>
          <w:tcPr>
            <w:tcW w:w="6210" w:type="dxa"/>
            <w:vAlign w:val="center"/>
            <w:textDirection w:val="lrTb"/>
            <w:noWrap w:val="false"/>
          </w:tcPr>
          <w:p>
            <w:pPr>
              <w:jc w:val="left"/>
              <w:keepLines w:val="0"/>
              <w:keepNext w:val="0"/>
              <w:widowControl/>
              <w:rPr>
                <w:rFonts w:hint="default" w:ascii="宋体" w:hAnsi="宋体" w:eastAsia="宋体" w:cs="Helvetica"/>
                <w:b/>
                <w:bCs/>
                <w:sz w:val="24"/>
                <w:szCs w:val="24"/>
                <w:lang w:val="en-US" w:eastAsia="zh-CN"/>
              </w:rPr>
              <w:suppressLineNumbers w:val="0"/>
            </w:pPr>
            <w:r>
              <w:rPr>
                <w:rFonts w:hint="eastAsia" w:ascii="宋体" w:hAnsi="宋体" w:eastAsia="宋体" w:cs="Helvetica"/>
                <w:b/>
                <w:bCs/>
                <w:sz w:val="24"/>
                <w:szCs w:val="24"/>
                <w:lang w:val="en-US" w:eastAsia="zh-CN"/>
              </w:rPr>
              <w:t xml:space="preserve">1.性能要求</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1.1核心：</w:t>
            </w:r>
            <w:r>
              <w:rPr>
                <w:rFonts w:hint="eastAsia" w:ascii="宋体" w:hAnsi="宋体" w:eastAsia="宋体" w:cs="Helvetica"/>
                <w:sz w:val="24"/>
                <w:szCs w:val="24"/>
              </w:rPr>
              <w:t xml:space="preserve">配备InLab 731-ISM电导率/温度电极，适用于中高电导率测量。该套件</w:t>
            </w:r>
            <w:r>
              <w:rPr>
                <w:rFonts w:hint="eastAsia" w:ascii="宋体" w:hAnsi="宋体" w:eastAsia="宋体" w:cs="Helvetica"/>
                <w:sz w:val="24"/>
                <w:szCs w:val="24"/>
                <w:lang w:val="en-US" w:eastAsia="zh-CN"/>
              </w:rPr>
              <w:t xml:space="preserve">须</w:t>
            </w:r>
            <w:r>
              <w:rPr>
                <w:rFonts w:hint="eastAsia" w:ascii="宋体" w:hAnsi="宋体" w:eastAsia="宋体" w:cs="Helvetica"/>
                <w:sz w:val="24"/>
                <w:szCs w:val="24"/>
              </w:rPr>
              <w:t xml:space="preserve">包括高效电极支架和电导率标准液，用于初始校准。</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1.2</w:t>
            </w:r>
            <w:r>
              <w:rPr>
                <w:rFonts w:hint="eastAsia" w:ascii="宋体" w:hAnsi="宋体" w:eastAsia="宋体" w:cs="Helvetica"/>
                <w:sz w:val="24"/>
                <w:szCs w:val="24"/>
              </w:rPr>
              <w:t xml:space="preserve">大型彩色触摸屏，可直接查看测量值并能轻松输入数据。</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1.3</w:t>
            </w:r>
            <w:r>
              <w:rPr>
                <w:rFonts w:hint="eastAsia" w:ascii="宋体" w:hAnsi="宋体" w:eastAsia="宋体" w:cs="Helvetica"/>
                <w:sz w:val="24"/>
                <w:szCs w:val="24"/>
              </w:rPr>
              <w:t xml:space="preserve">仪器储存每次测量的数据，如时间戳、样品和电极ID，并能自动打印或导出记录。</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1.4</w:t>
            </w:r>
            <w:r>
              <w:rPr>
                <w:rFonts w:hint="eastAsia" w:ascii="宋体" w:hAnsi="宋体" w:eastAsia="宋体" w:cs="Helvetica"/>
                <w:sz w:val="24"/>
                <w:szCs w:val="24"/>
              </w:rPr>
              <w:t xml:space="preserve">在连接电极（IP54使用中）的情况下，密闭的连接器隔室和可更换护罩也能确保仪器安全。</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b/>
                <w:bCs/>
                <w:sz w:val="24"/>
                <w:szCs w:val="24"/>
                <w:lang w:val="en-US" w:eastAsia="zh-CN"/>
              </w:rPr>
              <w:t xml:space="preserve">2</w:t>
            </w:r>
            <w:r>
              <w:rPr>
                <w:rFonts w:hint="eastAsia" w:ascii="宋体" w:hAnsi="宋体" w:eastAsia="宋体" w:cs="Helvetica"/>
                <w:sz w:val="24"/>
                <w:szCs w:val="24"/>
                <w:lang w:val="en-US" w:eastAsia="zh-CN"/>
              </w:rPr>
              <w:t xml:space="preserve">.</w:t>
            </w:r>
            <w:r>
              <w:rPr>
                <w:rFonts w:hint="eastAsia" w:ascii="宋体" w:hAnsi="宋体" w:eastAsia="宋体" w:cs="Helvetica"/>
                <w:b/>
                <w:bCs/>
                <w:sz w:val="24"/>
                <w:szCs w:val="24"/>
                <w:lang w:val="en-US" w:eastAsia="zh-CN"/>
              </w:rPr>
              <w:t xml:space="preserve">技术参数</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2.1通道：单通道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2.2版本套件：即用即测套装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2.3电极：InLab 731-ISM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2.4电导率测量范围：0.001 μS/cm–2000 mS/cm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2.5电导率分辨率：0.001-1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2.6电导率准确度(±)：0.5 %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2.7温度范围：-30℃-130℃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2.8温度分辨率：0.1°C ；</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2.9温度准确度(±)：在0°C和100°C之间为±0.1°C；</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2.10操作简单：触摸屏；</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2.11安全性与合规性：GLP用户管理；</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2.12存储容量：2000个标准测量值；</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2.13数据传输：电脑、打印输出、U盘 ；</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2.14灵活性和模块性：搅拌器、条形码阅读器；</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2.15防护等级：防水防尘(IP54)；</w:t>
            </w:r>
            <w:r/>
          </w:p>
          <w:p>
            <w:pPr>
              <w:jc w:val="left"/>
              <w:keepLines w:val="0"/>
              <w:keepNext w:val="0"/>
              <w:widowControl/>
              <w:rPr>
                <w:rFonts w:ascii="宋体" w:hAnsi="宋体" w:eastAsia="宋体" w:cs="Helvetica"/>
                <w:sz w:val="24"/>
                <w:szCs w:val="24"/>
              </w:rPr>
              <w:suppressLineNumbers w:val="0"/>
            </w:pPr>
            <w:r>
              <w:rPr>
                <w:rFonts w:hint="eastAsia" w:ascii="宋体" w:hAnsi="宋体" w:eastAsia="宋体" w:cs="Helvetica"/>
                <w:sz w:val="24"/>
                <w:szCs w:val="24"/>
                <w:lang w:val="en-US" w:eastAsia="zh-CN"/>
              </w:rPr>
              <w:t xml:space="preserve">2.16包括电极：通用传感器。</w:t>
            </w:r>
            <w:r/>
          </w:p>
        </w:tc>
      </w:tr>
      <w:tr>
        <w:trPr>
          <w:jc w:val="center"/>
          <w:trHeight w:val="485"/>
        </w:trPr>
        <w:tc>
          <w:tcPr>
            <w:tcW w:w="747"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离子色谱</w:t>
            </w:r>
            <w:r/>
          </w:p>
        </w:tc>
        <w:tc>
          <w:tcPr>
            <w:tcW w:w="6210" w:type="dxa"/>
            <w:vAlign w:val="center"/>
            <w:textDirection w:val="lrTb"/>
            <w:noWrap w:val="false"/>
          </w:tcPr>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w:t>
            </w:r>
            <w:r>
              <w:rPr>
                <w:rFonts w:hint="eastAsia" w:ascii="宋体" w:hAnsi="宋体" w:eastAsia="宋体" w:cs="Helvetica"/>
                <w:sz w:val="24"/>
                <w:szCs w:val="24"/>
              </w:rPr>
              <w:t xml:space="preserve">离子色谱仪用途：满足水质、空气、固定污染源废气等各类环境样品中</w:t>
            </w:r>
            <w:r>
              <w:rPr>
                <w:rFonts w:hint="eastAsia" w:ascii="宋体" w:hAnsi="宋体" w:eastAsia="宋体" w:cs="Helvetica"/>
                <w:sz w:val="24"/>
                <w:szCs w:val="24"/>
                <w:lang w:val="en-US" w:eastAsia="zh-CN"/>
              </w:rPr>
              <w:t xml:space="preserve">各种</w:t>
            </w:r>
            <w:r>
              <w:rPr>
                <w:rFonts w:hint="eastAsia" w:ascii="宋体" w:hAnsi="宋体" w:eastAsia="宋体" w:cs="Helvetica"/>
                <w:sz w:val="24"/>
                <w:szCs w:val="24"/>
              </w:rPr>
              <w:t xml:space="preserve">阴离子和有机酸</w:t>
            </w:r>
            <w:r>
              <w:rPr>
                <w:rFonts w:hint="eastAsia" w:ascii="宋体" w:hAnsi="宋体" w:eastAsia="宋体" w:cs="Helvetica"/>
                <w:sz w:val="24"/>
                <w:szCs w:val="24"/>
                <w:lang w:eastAsia="zh-CN"/>
              </w:rPr>
              <w:t xml:space="preserve">（氟离子、氯离子、溴离子、亚硝酸根、硝酸根、磷酸根、硫酸根、</w:t>
            </w:r>
            <w:r>
              <w:rPr>
                <w:rFonts w:hint="eastAsia" w:ascii="宋体" w:hAnsi="宋体" w:eastAsia="宋体" w:cs="Helvetica"/>
                <w:sz w:val="24"/>
                <w:szCs w:val="24"/>
                <w:lang w:val="en-US" w:eastAsia="zh-CN"/>
              </w:rPr>
              <w:t xml:space="preserve">碘离子、丙烯酸、</w:t>
            </w:r>
            <w:r>
              <w:rPr>
                <w:rFonts w:hint="eastAsia" w:ascii="宋体" w:hAnsi="宋体" w:eastAsia="宋体" w:cs="Helvetica"/>
                <w:sz w:val="24"/>
                <w:szCs w:val="24"/>
              </w:rPr>
              <w:t xml:space="preserve">甲酸、乙酸</w:t>
            </w:r>
            <w:r>
              <w:rPr>
                <w:rFonts w:hint="eastAsia" w:ascii="宋体" w:hAnsi="宋体" w:eastAsia="宋体" w:cs="Helvetica"/>
                <w:sz w:val="24"/>
                <w:szCs w:val="24"/>
                <w:lang w:eastAsia="zh-CN"/>
              </w:rPr>
              <w:t xml:space="preserve">、</w:t>
            </w:r>
            <w:r>
              <w:rPr>
                <w:rFonts w:hint="eastAsia" w:ascii="宋体" w:hAnsi="宋体" w:eastAsia="宋体" w:cs="Helvetica"/>
                <w:sz w:val="24"/>
                <w:szCs w:val="24"/>
                <w:lang w:val="en-US" w:eastAsia="zh-CN"/>
              </w:rPr>
              <w:t xml:space="preserve">草酸、</w:t>
            </w:r>
            <w:r>
              <w:rPr>
                <w:rFonts w:hint="eastAsia" w:ascii="宋体" w:hAnsi="宋体" w:eastAsia="宋体" w:cs="Helvetica"/>
                <w:sz w:val="24"/>
                <w:szCs w:val="24"/>
              </w:rPr>
              <w:t xml:space="preserve">乙二酸</w:t>
            </w:r>
            <w:r>
              <w:rPr>
                <w:rFonts w:hint="eastAsia" w:ascii="宋体" w:hAnsi="宋体" w:eastAsia="宋体" w:cs="Helvetica"/>
                <w:sz w:val="24"/>
                <w:szCs w:val="24"/>
                <w:lang w:eastAsia="zh-CN"/>
              </w:rPr>
              <w:t xml:space="preserve">）</w:t>
            </w:r>
            <w:r>
              <w:rPr>
                <w:rFonts w:hint="eastAsia" w:ascii="宋体" w:hAnsi="宋体" w:eastAsia="宋体" w:cs="Helvetica"/>
                <w:sz w:val="24"/>
                <w:szCs w:val="24"/>
                <w:lang w:val="en-US" w:eastAsia="zh-CN"/>
              </w:rPr>
              <w:t xml:space="preserve">等项目</w:t>
            </w:r>
            <w:r>
              <w:rPr>
                <w:rFonts w:hint="eastAsia" w:ascii="宋体" w:hAnsi="宋体" w:eastAsia="宋体" w:cs="Helvetica"/>
                <w:sz w:val="24"/>
                <w:szCs w:val="24"/>
              </w:rPr>
              <w:t xml:space="preserve">的检测要求</w:t>
            </w:r>
            <w:r>
              <w:rPr>
                <w:rFonts w:hint="eastAsia" w:ascii="宋体" w:hAnsi="宋体" w:eastAsia="宋体" w:cs="Helvetica"/>
                <w:sz w:val="24"/>
                <w:szCs w:val="24"/>
                <w:lang w:val="en-US"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rPr>
              <w:t xml:space="preserve">2.高压双柱塞平流泵，采用</w:t>
            </w:r>
            <w:r>
              <w:rPr>
                <w:rFonts w:hint="eastAsia" w:ascii="宋体" w:hAnsi="宋体" w:eastAsia="宋体" w:cs="Helvetica"/>
                <w:sz w:val="24"/>
                <w:szCs w:val="24"/>
                <w:lang w:val="en-US" w:eastAsia="zh-CN"/>
              </w:rPr>
              <w:t xml:space="preserve">PEEK</w:t>
            </w:r>
            <w:r>
              <w:rPr>
                <w:rFonts w:hint="eastAsia" w:ascii="宋体" w:hAnsi="宋体" w:eastAsia="宋体" w:cs="Helvetica"/>
                <w:sz w:val="24"/>
                <w:szCs w:val="24"/>
              </w:rPr>
              <w:t xml:space="preserve">泵头</w:t>
            </w:r>
            <w:r>
              <w:rPr>
                <w:rFonts w:hint="eastAsia" w:ascii="宋体" w:hAnsi="宋体" w:eastAsia="宋体" w:cs="Helvetica"/>
                <w:sz w:val="24"/>
                <w:szCs w:val="24"/>
                <w:lang w:eastAsia="zh-CN"/>
              </w:rPr>
              <w:t xml:space="preserve">，</w:t>
            </w:r>
            <w:r>
              <w:rPr>
                <w:rFonts w:hint="eastAsia" w:ascii="宋体" w:hAnsi="宋体" w:eastAsia="宋体" w:cs="Helvetica"/>
                <w:sz w:val="24"/>
                <w:szCs w:val="24"/>
              </w:rPr>
              <w:t xml:space="preserve">适合于pH为0～14的淋洗液及反相有机溶剂</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rPr>
              <w:t xml:space="preserve">2.1流速范围：0.001～9</w:t>
            </w:r>
            <w:r>
              <w:rPr>
                <w:rFonts w:hint="eastAsia" w:ascii="宋体" w:hAnsi="宋体" w:eastAsia="宋体" w:cs="Helvetica"/>
                <w:sz w:val="24"/>
                <w:szCs w:val="24"/>
                <w:lang w:val="en-US" w:eastAsia="zh-CN"/>
              </w:rPr>
              <w:t xml:space="preserve">.9</w:t>
            </w:r>
            <w:r>
              <w:rPr>
                <w:rFonts w:hint="eastAsia" w:ascii="宋体" w:hAnsi="宋体" w:eastAsia="宋体" w:cs="Helvetica"/>
                <w:sz w:val="24"/>
                <w:szCs w:val="24"/>
              </w:rPr>
              <w:t xml:space="preserve">99mL/min；最大压力：</w:t>
            </w:r>
            <w:r>
              <w:rPr>
                <w:rFonts w:hint="eastAsia" w:ascii="宋体" w:hAnsi="宋体" w:eastAsia="宋体" w:cs="Helvetica"/>
                <w:sz w:val="24"/>
                <w:szCs w:val="24"/>
                <w:lang w:val="en-US" w:eastAsia="zh-CN"/>
              </w:rPr>
              <w:t xml:space="preserve">≥35</w:t>
            </w:r>
            <w:r>
              <w:rPr>
                <w:rFonts w:hint="eastAsia" w:ascii="宋体" w:hAnsi="宋体" w:eastAsia="宋体" w:cs="Helvetica"/>
                <w:sz w:val="24"/>
                <w:szCs w:val="24"/>
              </w:rPr>
              <w:t xml:space="preserve">MPa（5000psi）</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rPr>
              <w:t xml:space="preserve">2.2流量精密度：</w:t>
            </w:r>
            <w:r>
              <w:rPr>
                <w:rFonts w:hint="eastAsia" w:ascii="宋体" w:hAnsi="宋体" w:eastAsia="宋体" w:cs="Helvetica"/>
                <w:sz w:val="24"/>
                <w:szCs w:val="24"/>
                <w:lang w:val="en-US" w:eastAsia="zh-CN"/>
              </w:rPr>
              <w:t xml:space="preserve">≤</w:t>
            </w:r>
            <w:r>
              <w:rPr>
                <w:rFonts w:hint="eastAsia" w:ascii="宋体" w:hAnsi="宋体" w:eastAsia="宋体" w:cs="Helvetica"/>
                <w:sz w:val="24"/>
                <w:szCs w:val="24"/>
              </w:rPr>
              <w:t xml:space="preserve">0.1%、流速最大误差</w:t>
            </w:r>
            <w:r>
              <w:rPr>
                <w:rFonts w:hint="eastAsia" w:ascii="宋体" w:hAnsi="宋体" w:eastAsia="宋体" w:cs="Helvetica"/>
                <w:sz w:val="24"/>
                <w:szCs w:val="24"/>
                <w:lang w:val="en-US" w:eastAsia="zh-CN"/>
              </w:rPr>
              <w:t xml:space="preserve">≤</w:t>
            </w:r>
            <w:r>
              <w:rPr>
                <w:rFonts w:hint="eastAsia" w:ascii="宋体" w:hAnsi="宋体" w:eastAsia="宋体" w:cs="Helvetica"/>
                <w:sz w:val="24"/>
                <w:szCs w:val="24"/>
              </w:rPr>
              <w:t xml:space="preserve">0.1%、压力脉冲：小于系统压力的1.0%</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3.智能淋洗液管理系统</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3</w:t>
            </w:r>
            <w:r>
              <w:rPr>
                <w:rFonts w:hint="eastAsia" w:ascii="宋体" w:hAnsi="宋体" w:eastAsia="宋体" w:cs="Helvetica"/>
                <w:sz w:val="24"/>
                <w:szCs w:val="24"/>
              </w:rPr>
              <w:t xml:space="preserve">.</w:t>
            </w:r>
            <w:r>
              <w:rPr>
                <w:rFonts w:hint="eastAsia" w:ascii="宋体" w:hAnsi="宋体" w:eastAsia="宋体" w:cs="Helvetica"/>
                <w:sz w:val="24"/>
                <w:szCs w:val="24"/>
                <w:lang w:val="en-US" w:eastAsia="zh-CN"/>
              </w:rPr>
              <w:t xml:space="preserve">1</w:t>
            </w:r>
            <w:r>
              <w:rPr>
                <w:rFonts w:hint="eastAsia" w:ascii="宋体" w:hAnsi="宋体" w:eastAsia="宋体" w:cs="Helvetica"/>
                <w:sz w:val="24"/>
                <w:szCs w:val="24"/>
              </w:rPr>
              <w:t xml:space="preserve">内置淋洗液预热模块</w:t>
            </w:r>
            <w:r>
              <w:rPr>
                <w:rFonts w:hint="eastAsia" w:ascii="宋体" w:hAnsi="宋体" w:eastAsia="宋体" w:cs="Helvetica"/>
                <w:sz w:val="24"/>
                <w:szCs w:val="24"/>
                <w:lang w:eastAsia="zh-CN"/>
              </w:rPr>
              <w:t xml:space="preserve">：</w:t>
            </w:r>
            <w:r>
              <w:rPr>
                <w:rFonts w:hint="eastAsia" w:ascii="宋体" w:hAnsi="宋体" w:eastAsia="宋体" w:cs="Helvetica"/>
                <w:sz w:val="24"/>
                <w:szCs w:val="24"/>
              </w:rPr>
              <w:t xml:space="preserve">实现淋洗液进入整个色谱系统前的同步预热（提供实图作为证明材料）</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3</w:t>
            </w:r>
            <w:r>
              <w:rPr>
                <w:rFonts w:hint="eastAsia" w:ascii="宋体" w:hAnsi="宋体" w:eastAsia="宋体" w:cs="Helvetica"/>
                <w:sz w:val="24"/>
                <w:szCs w:val="24"/>
              </w:rPr>
              <w:t xml:space="preserve">.</w:t>
            </w:r>
            <w:r>
              <w:rPr>
                <w:rFonts w:hint="eastAsia" w:ascii="宋体" w:hAnsi="宋体" w:eastAsia="宋体" w:cs="Helvetica"/>
                <w:sz w:val="24"/>
                <w:szCs w:val="24"/>
                <w:lang w:val="en-US" w:eastAsia="zh-CN"/>
              </w:rPr>
              <w:t xml:space="preserve">2</w:t>
            </w:r>
            <w:r>
              <w:rPr>
                <w:rFonts w:hint="eastAsia" w:ascii="宋体" w:hAnsi="宋体" w:eastAsia="宋体" w:cs="Helvetica"/>
                <w:sz w:val="24"/>
                <w:szCs w:val="24"/>
              </w:rPr>
              <w:t xml:space="preserve">内置漏液报警模块：内置高精度光学原理传感器，智能检测仪器是否漏液，智能保护系统</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4</w:t>
            </w:r>
            <w:r>
              <w:rPr>
                <w:rFonts w:hint="eastAsia" w:ascii="宋体" w:hAnsi="宋体" w:eastAsia="宋体" w:cs="Helvetica"/>
                <w:sz w:val="24"/>
                <w:szCs w:val="24"/>
              </w:rPr>
              <w:t xml:space="preserve">.抑制器：自动电解连续再生微膜抑制器</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4.1抑制器夹板采用全PEEK材质，拒绝使用有机玻璃等不耐受有机溶剂的材质；</w:t>
            </w:r>
            <w:r/>
          </w:p>
          <w:p>
            <w:pPr>
              <w:jc w:val="left"/>
              <w:keepLines w:val="0"/>
              <w:keepNext w:val="0"/>
              <w:widowControl/>
              <w:rPr>
                <w:rFonts w:hint="eastAsia" w:ascii="宋体" w:hAnsi="宋体" w:eastAsia="宋体" w:cs="Helvetica"/>
                <w:color w:val="000000" w:themeColor="text1"/>
                <w:sz w:val="24"/>
                <w:szCs w:val="24"/>
                <w:u w:val="single"/>
                <w:lang w:val="en-US" w:eastAsia="zh-CN"/>
                <w14:textFill>
                  <w14:solidFill>
                    <w14:schemeClr w14:val="tx1"/>
                  </w14:solidFill>
                </w14:textFill>
              </w:rPr>
              <w:suppressLineNumbers w:val="0"/>
            </w:pPr>
            <w:r>
              <w:rPr>
                <w:rFonts w:hint="eastAsia"/>
                <w:sz w:val="24"/>
                <w:szCs w:val="24"/>
                <w:lang w:val="en-US" w:eastAsia="zh-CN"/>
              </w:rPr>
              <w:t xml:space="preserve">★</w:t>
            </w:r>
            <w:r>
              <w:rPr>
                <w:rFonts w:hint="eastAsia" w:ascii="宋体" w:hAnsi="宋体" w:eastAsia="宋体" w:cs="Helvetica"/>
                <w:sz w:val="24"/>
                <w:szCs w:val="24"/>
                <w:u w:val="none"/>
                <w:lang w:val="en-US" w:eastAsia="zh-CN"/>
              </w:rPr>
              <w:t xml:space="preserve">4.2抑制器耐压</w:t>
            </w:r>
            <w:r>
              <w:rPr>
                <w:rFonts w:hint="eastAsia" w:ascii="宋体" w:hAnsi="宋体" w:eastAsia="宋体" w:cs="Helvetica"/>
                <w:color w:val="000000" w:themeColor="text1"/>
                <w:sz w:val="24"/>
                <w:szCs w:val="24"/>
                <w:u w:val="none"/>
                <w:lang w:val="en-US" w:eastAsia="zh-CN"/>
                <w14:textFill>
                  <w14:solidFill>
                    <w14:schemeClr w14:val="tx1"/>
                  </w14:solidFill>
                </w14:textFill>
              </w:rPr>
              <w:t xml:space="preserve">：≥7Mpa（需提供计量单位测试报告证明文件）；</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4.3抑制容量：≥100mmol/L NaOH（需提供计量单位测试报告证明文件）；</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5.色谱柱：</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5.1 氢氧根淋洗液体系阴离子色谱柱及保护柱一套，均为PEEK材质；</w:t>
            </w:r>
            <w:r/>
          </w:p>
          <w:p>
            <w:pPr>
              <w:jc w:val="left"/>
              <w:keepLines w:val="0"/>
              <w:keepNext w:val="0"/>
              <w:widowControl/>
              <w:rPr>
                <w:rFonts w:hint="eastAsia" w:ascii="宋体" w:hAnsi="宋体" w:eastAsia="宋体" w:cs="Helvetica"/>
                <w:sz w:val="24"/>
                <w:szCs w:val="24"/>
                <w:u w:val="single"/>
                <w:lang w:eastAsia="zh-CN"/>
              </w:rPr>
              <w:suppressLineNumbers w:val="0"/>
            </w:pPr>
            <w:r>
              <w:rPr>
                <w:rFonts w:hint="eastAsia"/>
                <w:sz w:val="24"/>
                <w:szCs w:val="24"/>
                <w:lang w:val="en-US" w:eastAsia="zh-CN"/>
              </w:rPr>
              <w:t xml:space="preserve">★</w:t>
            </w:r>
            <w:r>
              <w:rPr>
                <w:rFonts w:hint="eastAsia" w:ascii="宋体" w:hAnsi="宋体" w:eastAsia="宋体" w:cs="Helvetica"/>
                <w:sz w:val="24"/>
                <w:szCs w:val="24"/>
                <w:u w:val="none"/>
                <w:lang w:val="en-US" w:eastAsia="zh-CN"/>
              </w:rPr>
              <w:t xml:space="preserve">5.2</w:t>
            </w:r>
            <w:r>
              <w:rPr>
                <w:rFonts w:hint="eastAsia" w:ascii="宋体" w:hAnsi="宋体" w:eastAsia="宋体" w:cs="Helvetica"/>
                <w:sz w:val="24"/>
                <w:szCs w:val="24"/>
                <w:u w:val="none"/>
              </w:rPr>
              <w:t xml:space="preserve"> 高效色谱柱容量</w:t>
            </w:r>
            <w:r>
              <w:rPr>
                <w:rFonts w:hint="eastAsia" w:ascii="宋体" w:hAnsi="宋体" w:eastAsia="宋体" w:cs="Helvetica"/>
                <w:sz w:val="24"/>
                <w:szCs w:val="24"/>
                <w:u w:val="none"/>
                <w:lang w:val="en-US" w:eastAsia="zh-CN"/>
              </w:rPr>
              <w:t xml:space="preserve">≥</w:t>
            </w:r>
            <w:r>
              <w:rPr>
                <w:rFonts w:hint="eastAsia" w:ascii="宋体" w:hAnsi="宋体" w:eastAsia="宋体" w:cs="Helvetica"/>
                <w:sz w:val="24"/>
                <w:szCs w:val="24"/>
                <w:u w:val="none"/>
              </w:rPr>
              <w:t xml:space="preserve">195μmol/根</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6</w:t>
            </w:r>
            <w:r>
              <w:rPr>
                <w:rFonts w:hint="eastAsia" w:ascii="宋体" w:hAnsi="宋体" w:eastAsia="宋体" w:cs="Helvetica"/>
                <w:sz w:val="24"/>
                <w:szCs w:val="24"/>
              </w:rPr>
              <w:t xml:space="preserve">.恒温电导检测器：</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6</w:t>
            </w:r>
            <w:r>
              <w:rPr>
                <w:rFonts w:hint="eastAsia" w:ascii="宋体" w:hAnsi="宋体" w:eastAsia="宋体" w:cs="Helvetica"/>
                <w:sz w:val="24"/>
                <w:szCs w:val="24"/>
              </w:rPr>
              <w:t xml:space="preserve">.1信号输出方式：数字输出双通道自动量程</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6</w:t>
            </w:r>
            <w:r>
              <w:rPr>
                <w:rFonts w:hint="eastAsia" w:ascii="宋体" w:hAnsi="宋体" w:eastAsia="宋体" w:cs="Helvetica"/>
                <w:sz w:val="24"/>
                <w:szCs w:val="24"/>
              </w:rPr>
              <w:t xml:space="preserve">.2全程信号输出范围：0-</w:t>
            </w:r>
            <w:r>
              <w:rPr>
                <w:rFonts w:hint="eastAsia" w:ascii="宋体" w:hAnsi="宋体" w:eastAsia="宋体" w:cs="Helvetica"/>
                <w:sz w:val="24"/>
                <w:szCs w:val="24"/>
                <w:lang w:val="en-US" w:eastAsia="zh-CN"/>
              </w:rPr>
              <w:t xml:space="preserve">4</w:t>
            </w:r>
            <w:r>
              <w:rPr>
                <w:rFonts w:hint="eastAsia" w:ascii="宋体" w:hAnsi="宋体" w:eastAsia="宋体" w:cs="Helvetica"/>
                <w:sz w:val="24"/>
                <w:szCs w:val="24"/>
              </w:rPr>
              <w:t xml:space="preserve">5000μS/cm、检测器分辨率：≤0.00</w:t>
            </w:r>
            <w:r>
              <w:rPr>
                <w:rFonts w:hint="eastAsia" w:ascii="宋体" w:hAnsi="宋体" w:eastAsia="宋体" w:cs="Helvetica"/>
                <w:sz w:val="24"/>
                <w:szCs w:val="24"/>
                <w:lang w:val="en-US" w:eastAsia="zh-CN"/>
              </w:rPr>
              <w:t xml:space="preserve">23</w:t>
            </w:r>
            <w:r>
              <w:rPr>
                <w:rFonts w:hint="eastAsia" w:ascii="宋体" w:hAnsi="宋体" w:eastAsia="宋体" w:cs="Helvetica"/>
                <w:sz w:val="24"/>
                <w:szCs w:val="24"/>
              </w:rPr>
              <w:t xml:space="preserve">nS/cm；仪器线性≥0.999</w:t>
            </w:r>
            <w:r>
              <w:rPr>
                <w:rFonts w:hint="eastAsia" w:ascii="宋体" w:hAnsi="宋体" w:eastAsia="宋体" w:cs="Helvetica"/>
                <w:sz w:val="24"/>
                <w:szCs w:val="24"/>
                <w:lang w:val="en-US" w:eastAsia="zh-CN"/>
              </w:rPr>
              <w:t xml:space="preserve">9；</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sz w:val="24"/>
                <w:szCs w:val="24"/>
                <w:lang w:val="en-US" w:eastAsia="zh-CN"/>
              </w:rPr>
              <w:t xml:space="preserve">★</w:t>
            </w:r>
            <w:r>
              <w:rPr>
                <w:rFonts w:hint="eastAsia" w:ascii="宋体" w:hAnsi="宋体" w:eastAsia="宋体" w:cs="Helvetica"/>
                <w:sz w:val="24"/>
                <w:szCs w:val="24"/>
                <w:u w:val="none"/>
                <w:lang w:val="en-US" w:eastAsia="zh-CN"/>
              </w:rPr>
              <w:t xml:space="preserve">6</w:t>
            </w:r>
            <w:r>
              <w:rPr>
                <w:rFonts w:hint="eastAsia" w:ascii="宋体" w:hAnsi="宋体" w:eastAsia="宋体" w:cs="Helvetica"/>
                <w:sz w:val="24"/>
                <w:szCs w:val="24"/>
                <w:u w:val="none"/>
              </w:rPr>
              <w:t xml:space="preserve">.3自动量程：无量程转化，具有极大的信号范围，5ppb－200ppm浓度范围直接检测，避免同一样品中高浓度离子需要稀释或者低浓度离子检不出等问题</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7</w:t>
            </w:r>
            <w:r>
              <w:rPr>
                <w:rFonts w:hint="eastAsia" w:ascii="宋体" w:hAnsi="宋体" w:eastAsia="宋体" w:cs="Helvetica"/>
                <w:sz w:val="24"/>
                <w:szCs w:val="24"/>
              </w:rPr>
              <w:t xml:space="preserve">.仪器操作及软件</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7</w:t>
            </w:r>
            <w:r>
              <w:rPr>
                <w:rFonts w:hint="eastAsia" w:ascii="宋体" w:hAnsi="宋体" w:eastAsia="宋体" w:cs="Helvetica"/>
                <w:sz w:val="24"/>
                <w:szCs w:val="24"/>
              </w:rPr>
              <w:t xml:space="preserve">.1操作界面基于Microsoft®office操作系统，数据处理与参数控制包整体安装，可同启、同关、同最小最大化，易于安装和操作</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7</w:t>
            </w:r>
            <w:r>
              <w:rPr>
                <w:rFonts w:hint="eastAsia" w:ascii="宋体" w:hAnsi="宋体" w:eastAsia="宋体" w:cs="Helvetica"/>
                <w:sz w:val="24"/>
                <w:szCs w:val="24"/>
              </w:rPr>
              <w:t xml:space="preserve">.2具有智能启动和自适应硬件配置功能；根据不同硬件或系统，内置参数配置文件可直接调用也可编辑和保存参数配置文件</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7</w:t>
            </w:r>
            <w:r>
              <w:rPr>
                <w:rFonts w:hint="eastAsia" w:ascii="宋体" w:hAnsi="宋体" w:eastAsia="宋体" w:cs="Helvetica"/>
                <w:sz w:val="24"/>
                <w:szCs w:val="24"/>
              </w:rPr>
              <w:t xml:space="preserve">.3智能维护：在更换抑制器等配件时可直接调用更换配件的配置参数，进行首次装入系统后的自动化智能维护，维护完成后即可直接正常使用</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7</w:t>
            </w:r>
            <w:r>
              <w:rPr>
                <w:rFonts w:hint="eastAsia" w:ascii="宋体" w:hAnsi="宋体" w:eastAsia="宋体" w:cs="Helvetica"/>
                <w:sz w:val="24"/>
                <w:szCs w:val="24"/>
              </w:rPr>
              <w:t xml:space="preserve">.4智能关机：可根据样品进展或使用者需要设置可定时关机、可立即关机，并可设置是否一起关闭操作系统等各种智能化选择，所有设置经调整后可一键智能完成</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8.</w:t>
            </w:r>
            <w:r>
              <w:rPr>
                <w:rFonts w:hint="eastAsia" w:ascii="宋体" w:hAnsi="宋体" w:eastAsia="宋体" w:cs="Helvetica"/>
                <w:sz w:val="24"/>
                <w:szCs w:val="24"/>
              </w:rPr>
              <w:t xml:space="preserve">内置柱温箱：</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8</w:t>
            </w:r>
            <w:r>
              <w:rPr>
                <w:rFonts w:hint="eastAsia" w:ascii="宋体" w:hAnsi="宋体" w:eastAsia="宋体" w:cs="Helvetica"/>
                <w:sz w:val="24"/>
                <w:szCs w:val="24"/>
              </w:rPr>
              <w:t xml:space="preserve">.1 柱恒温箱采用玻纤保温和 PID 智能算法，程序升温更加精密</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sz w:val="24"/>
                <w:szCs w:val="24"/>
                <w:lang w:val="en-US" w:eastAsia="zh-CN"/>
              </w:rPr>
              <w:t xml:space="preserve">★</w:t>
            </w:r>
            <w:r>
              <w:rPr>
                <w:rFonts w:hint="eastAsia" w:ascii="宋体" w:hAnsi="宋体" w:eastAsia="宋体" w:cs="Helvetica"/>
                <w:sz w:val="24"/>
                <w:szCs w:val="24"/>
                <w:u w:val="none"/>
                <w:lang w:val="en-US" w:eastAsia="zh-CN"/>
              </w:rPr>
              <w:t xml:space="preserve">8</w:t>
            </w:r>
            <w:r>
              <w:rPr>
                <w:rFonts w:hint="eastAsia" w:ascii="宋体" w:hAnsi="宋体" w:eastAsia="宋体" w:cs="Helvetica"/>
                <w:sz w:val="24"/>
                <w:szCs w:val="24"/>
                <w:u w:val="none"/>
              </w:rPr>
              <w:t xml:space="preserve">.2 柱恒温箱内置淋洗液预热功能，色谱柱恒温更稳定，数据更一致</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8</w:t>
            </w:r>
            <w:r>
              <w:rPr>
                <w:rFonts w:hint="eastAsia" w:ascii="宋体" w:hAnsi="宋体" w:eastAsia="宋体" w:cs="Helvetica"/>
                <w:sz w:val="24"/>
                <w:szCs w:val="24"/>
              </w:rPr>
              <w:t xml:space="preserve">.3 柱温箱温度设定误差：</w:t>
            </w:r>
            <w:r>
              <w:rPr>
                <w:rFonts w:hint="eastAsia" w:ascii="宋体" w:hAnsi="宋体" w:eastAsia="宋体" w:cs="Helvetica"/>
                <w:sz w:val="24"/>
                <w:szCs w:val="24"/>
                <w:lang w:val="en-US" w:eastAsia="zh-CN"/>
              </w:rPr>
              <w:t xml:space="preserve">≤</w:t>
            </w:r>
            <w:r>
              <w:rPr>
                <w:rFonts w:hint="eastAsia" w:ascii="宋体" w:hAnsi="宋体" w:eastAsia="宋体" w:cs="Helvetica"/>
                <w:sz w:val="24"/>
                <w:szCs w:val="24"/>
              </w:rPr>
              <w:t xml:space="preserve">±0.05℃</w:t>
            </w:r>
            <w:r>
              <w:rPr>
                <w:rFonts w:hint="eastAsia" w:ascii="宋体" w:hAnsi="宋体" w:eastAsia="宋体" w:cs="Helvetica"/>
                <w:sz w:val="24"/>
                <w:szCs w:val="24"/>
                <w:lang w:eastAsia="zh-CN"/>
              </w:rPr>
              <w:t xml:space="preserve">、</w:t>
            </w:r>
            <w:r>
              <w:rPr>
                <w:rFonts w:hint="eastAsia" w:ascii="宋体" w:hAnsi="宋体" w:eastAsia="宋体" w:cs="Helvetica"/>
                <w:sz w:val="24"/>
                <w:szCs w:val="24"/>
              </w:rPr>
              <w:t xml:space="preserve">柱温箱温度稳定性：</w:t>
            </w:r>
            <w:r>
              <w:rPr>
                <w:rFonts w:hint="eastAsia" w:ascii="宋体" w:hAnsi="宋体" w:eastAsia="宋体" w:cs="Helvetica"/>
                <w:sz w:val="24"/>
                <w:szCs w:val="24"/>
                <w:lang w:val="en-US" w:eastAsia="zh-CN"/>
              </w:rPr>
              <w:t xml:space="preserve">≤</w:t>
            </w:r>
            <w:r>
              <w:rPr>
                <w:rFonts w:hint="eastAsia" w:ascii="宋体" w:hAnsi="宋体" w:eastAsia="宋体" w:cs="Helvetica"/>
                <w:sz w:val="24"/>
                <w:szCs w:val="24"/>
              </w:rPr>
              <w:t xml:space="preserve">0.02℃</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9</w:t>
            </w:r>
            <w:r>
              <w:rPr>
                <w:rFonts w:hint="eastAsia" w:ascii="宋体" w:hAnsi="宋体" w:eastAsia="宋体" w:cs="Helvetica"/>
                <w:sz w:val="24"/>
                <w:szCs w:val="24"/>
              </w:rPr>
              <w:t xml:space="preserve">.自动进样系统</w:t>
            </w:r>
            <w:r/>
          </w:p>
          <w:p>
            <w:pPr>
              <w:jc w:val="left"/>
              <w:keepLines w:val="0"/>
              <w:keepNext w:val="0"/>
              <w:widowControl/>
              <w:rPr>
                <w:rFonts w:hint="eastAsia" w:ascii="宋体" w:hAnsi="宋体" w:eastAsia="宋体" w:cs="Helvetica"/>
                <w:sz w:val="24"/>
                <w:szCs w:val="24"/>
                <w:u w:val="none"/>
              </w:rPr>
              <w:suppressLineNumbers w:val="0"/>
            </w:pPr>
            <w:r>
              <w:rPr>
                <w:rFonts w:hint="eastAsia"/>
                <w:sz w:val="24"/>
                <w:szCs w:val="24"/>
                <w:lang w:val="en-US" w:eastAsia="zh-CN"/>
              </w:rPr>
              <w:t xml:space="preserve">★</w:t>
            </w:r>
            <w:r>
              <w:rPr>
                <w:rFonts w:hint="eastAsia" w:ascii="宋体" w:hAnsi="宋体" w:eastAsia="宋体" w:cs="Helvetica"/>
                <w:sz w:val="24"/>
                <w:szCs w:val="24"/>
                <w:u w:val="none"/>
                <w:lang w:val="en-US" w:eastAsia="zh-CN"/>
              </w:rPr>
              <w:t xml:space="preserve">9</w:t>
            </w:r>
            <w:r>
              <w:rPr>
                <w:rFonts w:hint="eastAsia" w:ascii="宋体" w:hAnsi="宋体" w:eastAsia="宋体" w:cs="Helvetica"/>
                <w:sz w:val="24"/>
                <w:szCs w:val="24"/>
                <w:u w:val="none"/>
              </w:rPr>
              <w:t xml:space="preserve">.1三维运动自动进样器，与离子色谱仪主机系统联动可在基线平衡后自动启动进样程序，</w:t>
            </w:r>
            <w:r>
              <w:rPr>
                <w:rFonts w:hint="eastAsia" w:ascii="宋体" w:hAnsi="宋体" w:eastAsia="宋体" w:cs="Helvetica"/>
                <w:sz w:val="24"/>
                <w:szCs w:val="24"/>
                <w:u w:val="none"/>
                <w:lang w:val="en-US" w:eastAsia="zh-CN"/>
              </w:rPr>
              <w:t xml:space="preserve">预留</w:t>
            </w:r>
            <w:r>
              <w:rPr>
                <w:rFonts w:hint="eastAsia" w:ascii="宋体" w:hAnsi="宋体" w:eastAsia="宋体" w:cs="Helvetica"/>
                <w:sz w:val="24"/>
                <w:szCs w:val="24"/>
                <w:u w:val="none"/>
              </w:rPr>
              <w:t xml:space="preserve">双阀位</w:t>
            </w:r>
            <w:r>
              <w:rPr>
                <w:rFonts w:hint="eastAsia" w:ascii="宋体" w:hAnsi="宋体" w:eastAsia="宋体" w:cs="Helvetica"/>
                <w:sz w:val="24"/>
                <w:szCs w:val="24"/>
                <w:u w:val="none"/>
                <w:lang w:val="en-US" w:eastAsia="zh-CN"/>
              </w:rPr>
              <w:t xml:space="preserve">可升级</w:t>
            </w:r>
            <w:r>
              <w:rPr>
                <w:rFonts w:hint="eastAsia" w:ascii="宋体" w:hAnsi="宋体" w:eastAsia="宋体" w:cs="Helvetica"/>
                <w:sz w:val="24"/>
                <w:szCs w:val="24"/>
                <w:u w:val="none"/>
              </w:rPr>
              <w:t xml:space="preserve">为双通道</w:t>
            </w:r>
            <w:r>
              <w:rPr>
                <w:rFonts w:hint="eastAsia" w:ascii="宋体" w:hAnsi="宋体" w:eastAsia="宋体" w:cs="Helvetica"/>
                <w:sz w:val="24"/>
                <w:szCs w:val="24"/>
                <w:u w:val="none"/>
                <w:lang w:val="en-US" w:eastAsia="zh-CN"/>
              </w:rPr>
              <w:t xml:space="preserve">同时进样或定量环自动切换</w:t>
            </w:r>
            <w:r>
              <w:rPr>
                <w:rFonts w:hint="eastAsia" w:ascii="宋体" w:hAnsi="宋体" w:eastAsia="宋体" w:cs="Helvetica"/>
                <w:b/>
                <w:bCs/>
                <w:sz w:val="24"/>
                <w:szCs w:val="24"/>
                <w:u w:val="none"/>
              </w:rPr>
              <w:t xml:space="preserve">（提供</w:t>
            </w:r>
            <w:r>
              <w:rPr>
                <w:rFonts w:hint="eastAsia" w:ascii="宋体" w:hAnsi="宋体" w:eastAsia="宋体" w:cs="Helvetica"/>
                <w:b/>
                <w:bCs/>
                <w:sz w:val="24"/>
                <w:szCs w:val="24"/>
                <w:u w:val="none"/>
                <w:lang w:val="en-US" w:eastAsia="zh-CN"/>
              </w:rPr>
              <w:t xml:space="preserve">双阀位和定量环自动切换的技术原理图和实物图证明材料</w:t>
            </w:r>
            <w:r>
              <w:rPr>
                <w:rFonts w:hint="eastAsia" w:ascii="宋体" w:hAnsi="宋体" w:eastAsia="宋体" w:cs="Helvetica"/>
                <w:b/>
                <w:bCs/>
                <w:sz w:val="24"/>
                <w:szCs w:val="24"/>
                <w:u w:val="none"/>
              </w:rPr>
              <w:t xml:space="preserve">）</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9</w:t>
            </w:r>
            <w:r>
              <w:rPr>
                <w:rFonts w:hint="eastAsia" w:ascii="宋体" w:hAnsi="宋体" w:eastAsia="宋体" w:cs="Helvetica"/>
                <w:sz w:val="24"/>
                <w:szCs w:val="24"/>
              </w:rPr>
              <w:t xml:space="preserve">.2最大样品位：不小于</w:t>
            </w:r>
            <w:r>
              <w:rPr>
                <w:rFonts w:hint="eastAsia" w:ascii="宋体" w:hAnsi="宋体" w:eastAsia="宋体" w:cs="Helvetica"/>
                <w:sz w:val="24"/>
                <w:szCs w:val="24"/>
                <w:lang w:val="en-US" w:eastAsia="zh-CN"/>
              </w:rPr>
              <w:t xml:space="preserve">67</w:t>
            </w:r>
            <w:r>
              <w:rPr>
                <w:rFonts w:hint="eastAsia" w:ascii="宋体" w:hAnsi="宋体" w:eastAsia="宋体" w:cs="Helvetica"/>
                <w:sz w:val="24"/>
                <w:szCs w:val="24"/>
              </w:rPr>
              <w:t xml:space="preserve">物理样品位</w:t>
            </w:r>
            <w:r/>
          </w:p>
          <w:p>
            <w:pPr>
              <w:jc w:val="left"/>
              <w:keepLines w:val="0"/>
              <w:keepNext w:val="0"/>
              <w:widowControl/>
              <w:rPr>
                <w:rFonts w:hint="eastAsia" w:ascii="宋体" w:hAnsi="宋体" w:eastAsia="宋体" w:cs="Helvetica"/>
                <w:sz w:val="24"/>
                <w:szCs w:val="24"/>
                <w:u w:val="single"/>
              </w:rPr>
              <w:suppressLineNumbers w:val="0"/>
            </w:pPr>
            <w:r>
              <w:rPr>
                <w:rFonts w:hint="eastAsia"/>
                <w:sz w:val="24"/>
                <w:szCs w:val="24"/>
                <w:lang w:val="en-US" w:eastAsia="zh-CN"/>
              </w:rPr>
              <w:t xml:space="preserve">★</w:t>
            </w:r>
            <w:r>
              <w:rPr>
                <w:rFonts w:hint="eastAsia" w:ascii="宋体" w:hAnsi="宋体" w:eastAsia="宋体" w:cs="Helvetica"/>
                <w:sz w:val="24"/>
                <w:szCs w:val="24"/>
                <w:u w:val="none"/>
                <w:lang w:val="en-US" w:eastAsia="zh-CN"/>
              </w:rPr>
              <w:t xml:space="preserve">9</w:t>
            </w:r>
            <w:r>
              <w:rPr>
                <w:rFonts w:hint="eastAsia" w:ascii="宋体" w:hAnsi="宋体" w:eastAsia="宋体" w:cs="Helvetica"/>
                <w:sz w:val="24"/>
                <w:szCs w:val="24"/>
                <w:u w:val="none"/>
              </w:rPr>
              <w:t xml:space="preserve">.</w:t>
            </w:r>
            <w:r>
              <w:rPr>
                <w:rFonts w:hint="eastAsia" w:ascii="宋体" w:hAnsi="宋体" w:eastAsia="宋体" w:cs="Helvetica"/>
                <w:sz w:val="24"/>
                <w:szCs w:val="24"/>
                <w:u w:val="none"/>
                <w:lang w:val="en-US" w:eastAsia="zh-CN"/>
              </w:rPr>
              <w:t xml:space="preserve">3进样瓶容量不小于12</w:t>
            </w:r>
            <w:r>
              <w:rPr>
                <w:rFonts w:hint="eastAsia" w:ascii="宋体" w:hAnsi="宋体" w:eastAsia="宋体" w:cs="Helvetica"/>
                <w:sz w:val="24"/>
                <w:szCs w:val="24"/>
                <w:u w:val="none"/>
              </w:rPr>
              <w:t xml:space="preserve">ml</w:t>
            </w:r>
            <w:r>
              <w:rPr>
                <w:rFonts w:hint="eastAsia" w:ascii="宋体" w:hAnsi="宋体" w:eastAsia="宋体" w:cs="Helvetica"/>
                <w:sz w:val="24"/>
                <w:szCs w:val="24"/>
                <w:u w:val="none"/>
                <w:lang w:eastAsia="zh-CN"/>
              </w:rPr>
              <w:t xml:space="preserve">；</w:t>
            </w:r>
            <w:r>
              <w:rPr>
                <w:rFonts w:hint="eastAsia" w:ascii="宋体" w:hAnsi="宋体" w:eastAsia="宋体" w:cs="Helvetica"/>
                <w:sz w:val="24"/>
                <w:szCs w:val="24"/>
                <w:u w:val="none"/>
              </w:rPr>
              <w:t xml:space="preserve">样品带保护瓶盖</w:t>
            </w:r>
            <w:r>
              <w:rPr>
                <w:rFonts w:hint="eastAsia" w:ascii="宋体" w:hAnsi="宋体" w:eastAsia="宋体" w:cs="Helvetica"/>
                <w:sz w:val="24"/>
                <w:szCs w:val="24"/>
                <w:u w:val="none"/>
                <w:lang w:val="en-US" w:eastAsia="zh-CN"/>
              </w:rPr>
              <w:t xml:space="preserve">运行</w:t>
            </w:r>
            <w:r>
              <w:rPr>
                <w:rFonts w:hint="eastAsia" w:ascii="宋体" w:hAnsi="宋体" w:eastAsia="宋体" w:cs="Helvetica"/>
                <w:sz w:val="24"/>
                <w:szCs w:val="24"/>
                <w:u w:val="none"/>
              </w:rPr>
              <w:t xml:space="preserve">，防止样品长时间放置导致污染和蒸发导致的样品浓度变化；</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9</w:t>
            </w:r>
            <w:r>
              <w:rPr>
                <w:rFonts w:hint="eastAsia" w:ascii="宋体" w:hAnsi="宋体" w:eastAsia="宋体" w:cs="Helvetica"/>
                <w:sz w:val="24"/>
                <w:szCs w:val="24"/>
              </w:rPr>
              <w:t xml:space="preserve">.</w:t>
            </w:r>
            <w:r>
              <w:rPr>
                <w:rFonts w:hint="eastAsia" w:ascii="宋体" w:hAnsi="宋体" w:eastAsia="宋体" w:cs="Helvetica"/>
                <w:sz w:val="24"/>
                <w:szCs w:val="24"/>
                <w:lang w:val="en-US" w:eastAsia="zh-CN"/>
              </w:rPr>
              <w:t xml:space="preserve">4</w:t>
            </w:r>
            <w:r>
              <w:rPr>
                <w:rFonts w:hint="eastAsia" w:ascii="宋体" w:hAnsi="宋体" w:eastAsia="宋体" w:cs="Helvetica"/>
                <w:sz w:val="24"/>
                <w:szCs w:val="24"/>
              </w:rPr>
              <w:t xml:space="preserve">运行记录：进样器的命令记录、进样记录、报警记录及开门记录等运行记录均可实时上传并保存，运行过程可追溯</w:t>
            </w:r>
            <w:r/>
          </w:p>
          <w:p>
            <w:pPr>
              <w:jc w:val="left"/>
              <w:keepLines w:val="0"/>
              <w:keepNext w:val="0"/>
              <w:widowControl/>
              <w:rPr>
                <w:rFonts w:hint="eastAsia" w:ascii="宋体" w:hAnsi="宋体" w:eastAsia="宋体" w:cs="Helvetica"/>
                <w:b/>
                <w:bCs/>
                <w:sz w:val="24"/>
                <w:szCs w:val="24"/>
                <w:u w:val="none"/>
                <w:lang w:eastAsia="zh-CN"/>
              </w:rPr>
              <w:suppressLineNumbers w:val="0"/>
            </w:pPr>
            <w:r>
              <w:rPr>
                <w:rFonts w:hint="eastAsia"/>
                <w:sz w:val="24"/>
                <w:szCs w:val="24"/>
                <w:lang w:val="en-US" w:eastAsia="zh-CN"/>
              </w:rPr>
              <w:t xml:space="preserve">★</w:t>
            </w:r>
            <w:r>
              <w:rPr>
                <w:rFonts w:hint="eastAsia" w:ascii="宋体" w:hAnsi="宋体" w:eastAsia="宋体" w:cs="Helvetica"/>
                <w:sz w:val="24"/>
                <w:szCs w:val="24"/>
                <w:u w:val="none"/>
                <w:lang w:val="en-US" w:eastAsia="zh-CN"/>
              </w:rPr>
              <w:t xml:space="preserve">9</w:t>
            </w:r>
            <w:r>
              <w:rPr>
                <w:rFonts w:hint="eastAsia" w:ascii="宋体" w:hAnsi="宋体" w:eastAsia="宋体" w:cs="Helvetica"/>
                <w:sz w:val="24"/>
                <w:szCs w:val="24"/>
                <w:u w:val="none"/>
              </w:rPr>
              <w:t xml:space="preserve">.</w:t>
            </w:r>
            <w:r>
              <w:rPr>
                <w:rFonts w:hint="eastAsia" w:ascii="宋体" w:hAnsi="宋体" w:eastAsia="宋体" w:cs="Helvetica"/>
                <w:sz w:val="24"/>
                <w:szCs w:val="24"/>
                <w:u w:val="none"/>
                <w:lang w:val="en-US" w:eastAsia="zh-CN"/>
              </w:rPr>
              <w:t xml:space="preserve">5</w:t>
            </w:r>
            <w:r>
              <w:rPr>
                <w:rFonts w:hint="eastAsia" w:ascii="宋体" w:hAnsi="宋体" w:eastAsia="宋体" w:cs="Helvetica"/>
                <w:sz w:val="24"/>
                <w:szCs w:val="24"/>
                <w:u w:val="none"/>
              </w:rPr>
              <w:t xml:space="preserve">洗针程序：具有独立洗针位可进行进样针的内外壁清洗，具有反向排空设计可在洗针后反向吹扫排空进样针及管路中的清洗液</w:t>
            </w:r>
            <w:r>
              <w:rPr>
                <w:rFonts w:hint="eastAsia" w:ascii="宋体" w:hAnsi="宋体" w:eastAsia="宋体" w:cs="Helvetica"/>
                <w:b/>
                <w:bCs/>
                <w:sz w:val="24"/>
                <w:szCs w:val="24"/>
                <w:u w:val="none"/>
                <w:lang w:eastAsia="zh-CN"/>
              </w:rPr>
              <w:t xml:space="preserve">（</w:t>
            </w:r>
            <w:r>
              <w:rPr>
                <w:rFonts w:hint="eastAsia" w:ascii="宋体" w:hAnsi="宋体" w:eastAsia="宋体" w:cs="Helvetica"/>
                <w:b/>
                <w:bCs/>
                <w:sz w:val="24"/>
                <w:szCs w:val="24"/>
                <w:u w:val="none"/>
                <w:lang w:val="en-US" w:eastAsia="zh-CN"/>
              </w:rPr>
              <w:t xml:space="preserve">反向排空和吹扫的技术原理图和实物图证明材料</w:t>
            </w:r>
            <w:r>
              <w:rPr>
                <w:rFonts w:hint="eastAsia" w:ascii="宋体" w:hAnsi="宋体" w:eastAsia="宋体" w:cs="Helvetica"/>
                <w:b/>
                <w:bCs/>
                <w:sz w:val="24"/>
                <w:szCs w:val="24"/>
                <w:u w:val="none"/>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9</w:t>
            </w:r>
            <w:r>
              <w:rPr>
                <w:rFonts w:hint="eastAsia" w:ascii="宋体" w:hAnsi="宋体" w:eastAsia="宋体" w:cs="Helvetica"/>
                <w:sz w:val="24"/>
                <w:szCs w:val="24"/>
              </w:rPr>
              <w:t xml:space="preserve">.</w:t>
            </w:r>
            <w:r>
              <w:rPr>
                <w:rFonts w:hint="eastAsia" w:ascii="宋体" w:hAnsi="宋体" w:eastAsia="宋体" w:cs="Helvetica"/>
                <w:sz w:val="24"/>
                <w:szCs w:val="24"/>
                <w:lang w:val="en-US" w:eastAsia="zh-CN"/>
              </w:rPr>
              <w:t xml:space="preserve">6</w:t>
            </w:r>
            <w:r>
              <w:rPr>
                <w:rFonts w:hint="eastAsia" w:ascii="宋体" w:hAnsi="宋体" w:eastAsia="宋体" w:cs="Helvetica"/>
                <w:sz w:val="24"/>
                <w:szCs w:val="24"/>
              </w:rPr>
              <w:t xml:space="preserve">样品瓶缺失响应：在进样位置样品瓶缺失时可精确检测到，缺瓶报警功能启动，记录缺瓶位置并自动跳过该位置进行下一序列的运行</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u w:val="single"/>
                <w:lang w:eastAsia="zh-CN"/>
              </w:rPr>
              <w:suppressLineNumbers w:val="0"/>
            </w:pPr>
            <w:r>
              <w:rPr>
                <w:rFonts w:hint="eastAsia"/>
                <w:sz w:val="24"/>
                <w:szCs w:val="24"/>
                <w:lang w:val="en-US" w:eastAsia="zh-CN"/>
              </w:rPr>
              <w:t xml:space="preserve">★</w:t>
            </w:r>
            <w:r>
              <w:rPr>
                <w:rFonts w:hint="eastAsia" w:ascii="宋体" w:hAnsi="宋体" w:eastAsia="宋体" w:cs="Helvetica"/>
                <w:sz w:val="24"/>
                <w:szCs w:val="24"/>
                <w:u w:val="none"/>
                <w:lang w:val="en-US" w:eastAsia="zh-CN"/>
              </w:rPr>
              <w:t xml:space="preserve">9</w:t>
            </w:r>
            <w:r>
              <w:rPr>
                <w:rFonts w:hint="eastAsia" w:ascii="宋体" w:hAnsi="宋体" w:eastAsia="宋体" w:cs="Helvetica"/>
                <w:sz w:val="24"/>
                <w:szCs w:val="24"/>
                <w:u w:val="none"/>
              </w:rPr>
              <w:t xml:space="preserve">.</w:t>
            </w:r>
            <w:r>
              <w:rPr>
                <w:rFonts w:hint="eastAsia" w:ascii="宋体" w:hAnsi="宋体" w:eastAsia="宋体" w:cs="Helvetica"/>
                <w:sz w:val="24"/>
                <w:szCs w:val="24"/>
                <w:u w:val="none"/>
                <w:lang w:val="en-US" w:eastAsia="zh-CN"/>
              </w:rPr>
              <w:t xml:space="preserve">7</w:t>
            </w:r>
            <w:r>
              <w:rPr>
                <w:rFonts w:hint="eastAsia" w:ascii="宋体" w:hAnsi="宋体" w:eastAsia="宋体" w:cs="Helvetica"/>
                <w:sz w:val="24"/>
                <w:szCs w:val="24"/>
                <w:u w:val="none"/>
              </w:rPr>
              <w:t xml:space="preserve">无样品/清洗液检测：样品瓶中未装载样品或清洗液缺失时可精确检测并记录，用户可编程勾选响应方式为跳过该位置或停止进样器运行</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10</w:t>
            </w:r>
            <w:r>
              <w:rPr>
                <w:rFonts w:hint="eastAsia" w:ascii="宋体" w:hAnsi="宋体" w:eastAsia="宋体" w:cs="Helvetica"/>
                <w:sz w:val="24"/>
                <w:szCs w:val="24"/>
              </w:rPr>
              <w:t xml:space="preserve">.自动液体处理单元（平台或模块）</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10</w:t>
            </w:r>
            <w:r>
              <w:rPr>
                <w:rFonts w:hint="eastAsia" w:ascii="宋体" w:hAnsi="宋体" w:eastAsia="宋体" w:cs="Helvetica"/>
                <w:sz w:val="24"/>
                <w:szCs w:val="24"/>
              </w:rPr>
              <w:t xml:space="preserve">.1自动完成分析过程中的样品配制，液体样品精确稀释（单标稀释、梯度稀释、逐级稀释），样品的精准加标操作，混标配制，标准品及质控样的定量添加，标准曲线配制，以及液体的定量转移、多种液体的混合等其他各类处理操作。</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10</w:t>
            </w:r>
            <w:r>
              <w:rPr>
                <w:rFonts w:hint="eastAsia" w:ascii="宋体" w:hAnsi="宋体" w:eastAsia="宋体" w:cs="Helvetica"/>
                <w:sz w:val="24"/>
                <w:szCs w:val="24"/>
              </w:rPr>
              <w:t xml:space="preserve">.2配制标准曲线精密度：标准曲线浓度范围≥1000倍时，线性相关系数≥0.9990；</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10</w:t>
            </w:r>
            <w:r>
              <w:rPr>
                <w:rFonts w:hint="eastAsia" w:ascii="宋体" w:hAnsi="宋体" w:eastAsia="宋体" w:cs="Helvetica"/>
                <w:sz w:val="24"/>
                <w:szCs w:val="24"/>
              </w:rPr>
              <w:t xml:space="preserve">.3取样体积：单次取样最小体积≤15μL，单次取样最大体积≥3ml；</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10</w:t>
            </w:r>
            <w:r>
              <w:rPr>
                <w:rFonts w:hint="eastAsia" w:ascii="宋体" w:hAnsi="宋体" w:eastAsia="宋体" w:cs="Helvetica"/>
                <w:sz w:val="24"/>
                <w:szCs w:val="24"/>
              </w:rPr>
              <w:t xml:space="preserve">.4样品保护：采用气泡隔绝方式进行取样，防止样品扩散，隔绝气体体积可设置；</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10</w:t>
            </w:r>
            <w:r>
              <w:rPr>
                <w:rFonts w:hint="eastAsia" w:ascii="宋体" w:hAnsi="宋体" w:eastAsia="宋体" w:cs="Helvetica"/>
                <w:sz w:val="24"/>
                <w:szCs w:val="24"/>
              </w:rPr>
              <w:t xml:space="preserve">.5样品混合：具有气液混合和液液混合两种模式，可根据液体特点进行设置；</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10</w:t>
            </w:r>
            <w:r>
              <w:rPr>
                <w:rFonts w:hint="eastAsia" w:ascii="宋体" w:hAnsi="宋体" w:eastAsia="宋体" w:cs="Helvetica"/>
                <w:sz w:val="24"/>
                <w:szCs w:val="24"/>
              </w:rPr>
              <w:t xml:space="preserve">.6洗针设置：默认前置洗针，支持多级清洗，避免样品交叉污染，洗针体积可设置；</w:t>
            </w:r>
            <w:r/>
          </w:p>
          <w:p>
            <w:pPr>
              <w:jc w:val="left"/>
              <w:keepLines w:val="0"/>
              <w:keepNext w:val="0"/>
              <w:widowControl/>
              <w:rPr>
                <w:rFonts w:hint="eastAsia"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10</w:t>
            </w:r>
            <w:r>
              <w:rPr>
                <w:rFonts w:hint="eastAsia" w:ascii="宋体" w:hAnsi="宋体" w:eastAsia="宋体" w:cs="Helvetica"/>
                <w:sz w:val="24"/>
                <w:szCs w:val="24"/>
              </w:rPr>
              <w:t xml:space="preserve">.7工作流程：可任意设置序列进行分瓶逐级稀释和单瓶一步稀释，也可通过序列设置自动运行完成样品的混合，添加（加标）和转移，稀释流程和进样流程可交叉混合进行。</w:t>
            </w:r>
            <w:r/>
          </w:p>
          <w:p>
            <w:pPr>
              <w:jc w:val="left"/>
              <w:keepLines w:val="0"/>
              <w:keepNext w:val="0"/>
              <w:widowControl/>
              <w:rPr>
                <w:rFonts w:ascii="宋体" w:hAnsi="宋体" w:eastAsia="宋体" w:cs="Helvetica"/>
                <w:sz w:val="24"/>
                <w:szCs w:val="24"/>
              </w:rPr>
              <w:suppressLineNumbers w:val="0"/>
            </w:pPr>
            <w:r>
              <w:rPr>
                <w:rFonts w:hint="eastAsia" w:ascii="宋体" w:hAnsi="宋体" w:eastAsia="宋体" w:cs="Helvetica"/>
                <w:sz w:val="24"/>
                <w:szCs w:val="24"/>
                <w:lang w:val="en-US" w:eastAsia="zh-CN"/>
              </w:rPr>
              <w:t xml:space="preserve">11</w:t>
            </w:r>
            <w:r>
              <w:rPr>
                <w:rFonts w:hint="eastAsia" w:ascii="宋体" w:hAnsi="宋体" w:eastAsia="宋体" w:cs="Helvetica"/>
                <w:sz w:val="24"/>
                <w:szCs w:val="24"/>
              </w:rPr>
              <w:t xml:space="preserve">.主要配置：</w:t>
            </w:r>
            <w:r>
              <w:rPr>
                <w:rFonts w:hint="eastAsia" w:ascii="宋体" w:hAnsi="宋体" w:eastAsia="宋体" w:cs="Helvetica"/>
                <w:sz w:val="24"/>
                <w:szCs w:val="24"/>
                <w:lang w:val="en-US" w:eastAsia="zh-CN"/>
              </w:rPr>
              <w:t xml:space="preserve">离子色谱仪</w:t>
            </w:r>
            <w:r>
              <w:rPr>
                <w:rFonts w:hint="eastAsia" w:ascii="宋体" w:hAnsi="宋体" w:eastAsia="宋体" w:cs="Helvetica"/>
                <w:sz w:val="24"/>
                <w:szCs w:val="24"/>
              </w:rPr>
              <w:t xml:space="preserve">主机</w:t>
            </w:r>
            <w:r>
              <w:rPr>
                <w:rFonts w:hint="eastAsia" w:ascii="宋体" w:hAnsi="宋体" w:eastAsia="宋体" w:cs="Helvetica"/>
                <w:sz w:val="24"/>
                <w:szCs w:val="24"/>
                <w:lang w:val="en-US" w:eastAsia="zh-CN"/>
              </w:rPr>
              <w:t xml:space="preserve">1</w:t>
            </w:r>
            <w:r>
              <w:rPr>
                <w:rFonts w:hint="eastAsia" w:ascii="宋体" w:hAnsi="宋体" w:eastAsia="宋体" w:cs="Helvetica"/>
                <w:sz w:val="24"/>
                <w:szCs w:val="24"/>
              </w:rPr>
              <w:t xml:space="preserve">套、</w:t>
            </w:r>
            <w:r>
              <w:rPr>
                <w:rFonts w:hint="eastAsia" w:ascii="宋体" w:hAnsi="宋体" w:eastAsia="宋体" w:cs="Helvetica"/>
                <w:sz w:val="24"/>
                <w:szCs w:val="24"/>
                <w:lang w:val="en-US" w:eastAsia="zh-CN"/>
              </w:rPr>
              <w:t xml:space="preserve">阴离子</w:t>
            </w:r>
            <w:r>
              <w:rPr>
                <w:rFonts w:hint="eastAsia" w:ascii="宋体" w:hAnsi="宋体" w:eastAsia="宋体" w:cs="Helvetica"/>
                <w:sz w:val="24"/>
                <w:szCs w:val="24"/>
              </w:rPr>
              <w:t xml:space="preserve">色谱柱1</w:t>
            </w:r>
            <w:r>
              <w:rPr>
                <w:rFonts w:hint="eastAsia" w:ascii="宋体" w:hAnsi="宋体" w:eastAsia="宋体" w:cs="Helvetica"/>
                <w:sz w:val="24"/>
                <w:szCs w:val="24"/>
                <w:lang w:val="en-US" w:eastAsia="zh-CN"/>
              </w:rPr>
              <w:t xml:space="preserve">支</w:t>
            </w:r>
            <w:r>
              <w:rPr>
                <w:rFonts w:hint="eastAsia" w:ascii="宋体" w:hAnsi="宋体" w:eastAsia="宋体" w:cs="Helvetica"/>
                <w:sz w:val="24"/>
                <w:szCs w:val="24"/>
              </w:rPr>
              <w:t xml:space="preserve">、</w:t>
            </w:r>
            <w:r>
              <w:rPr>
                <w:rFonts w:hint="eastAsia" w:ascii="宋体" w:hAnsi="宋体" w:eastAsia="宋体" w:cs="Helvetica"/>
                <w:sz w:val="24"/>
                <w:szCs w:val="24"/>
                <w:lang w:val="en-US" w:eastAsia="zh-CN"/>
              </w:rPr>
              <w:t xml:space="preserve">阴离子</w:t>
            </w:r>
            <w:r>
              <w:rPr>
                <w:rFonts w:hint="eastAsia" w:ascii="宋体" w:hAnsi="宋体" w:eastAsia="宋体" w:cs="Helvetica"/>
                <w:sz w:val="24"/>
                <w:szCs w:val="24"/>
              </w:rPr>
              <w:t xml:space="preserve">保护柱1</w:t>
            </w:r>
            <w:r>
              <w:rPr>
                <w:rFonts w:hint="eastAsia" w:ascii="宋体" w:hAnsi="宋体" w:eastAsia="宋体" w:cs="Helvetica"/>
                <w:sz w:val="24"/>
                <w:szCs w:val="24"/>
                <w:lang w:val="en-US" w:eastAsia="zh-CN"/>
              </w:rPr>
              <w:t xml:space="preserve">支</w:t>
            </w:r>
            <w:r>
              <w:rPr>
                <w:rFonts w:hint="eastAsia" w:ascii="宋体" w:hAnsi="宋体" w:eastAsia="宋体" w:cs="Helvetica"/>
                <w:sz w:val="24"/>
                <w:szCs w:val="24"/>
              </w:rPr>
              <w:t xml:space="preserve">、阴离子抑制器1套、</w:t>
            </w:r>
            <w:r>
              <w:rPr>
                <w:rFonts w:hint="eastAsia" w:ascii="宋体" w:hAnsi="宋体" w:eastAsia="宋体" w:cs="Helvetica"/>
                <w:sz w:val="24"/>
                <w:szCs w:val="24"/>
                <w:lang w:val="en-US" w:eastAsia="zh-CN"/>
              </w:rPr>
              <w:t xml:space="preserve">自动进样器1套</w:t>
            </w:r>
            <w:r>
              <w:rPr>
                <w:rFonts w:hint="eastAsia" w:ascii="宋体" w:hAnsi="宋体" w:eastAsia="宋体" w:cs="Helvetica"/>
                <w:sz w:val="24"/>
                <w:szCs w:val="24"/>
              </w:rPr>
              <w:t xml:space="preserve">、专用色谱工作站1套、</w:t>
            </w:r>
            <w:r>
              <w:rPr>
                <w:rFonts w:hint="eastAsia" w:ascii="宋体" w:hAnsi="宋体" w:eastAsia="宋体" w:cs="Helvetica"/>
                <w:sz w:val="24"/>
                <w:szCs w:val="24"/>
                <w:lang w:val="en-US" w:eastAsia="zh-CN"/>
              </w:rPr>
              <w:t xml:space="preserve">带</w:t>
            </w:r>
            <w:r>
              <w:rPr>
                <w:rFonts w:hint="eastAsia" w:ascii="宋体" w:hAnsi="宋体" w:eastAsia="宋体" w:cs="Helvetica"/>
                <w:sz w:val="24"/>
                <w:szCs w:val="24"/>
              </w:rPr>
              <w:t xml:space="preserve">淋洗液预热模块</w:t>
            </w:r>
            <w:r>
              <w:rPr>
                <w:rFonts w:hint="eastAsia" w:ascii="宋体" w:hAnsi="宋体" w:eastAsia="宋体" w:cs="Helvetica"/>
                <w:sz w:val="24"/>
                <w:szCs w:val="24"/>
                <w:lang w:val="en-US" w:eastAsia="zh-CN"/>
              </w:rPr>
              <w:t xml:space="preserve">的柱温箱1套</w:t>
            </w:r>
            <w:r>
              <w:rPr>
                <w:rFonts w:hint="eastAsia" w:ascii="宋体" w:hAnsi="宋体" w:eastAsia="宋体" w:cs="Helvetica"/>
                <w:sz w:val="24"/>
                <w:szCs w:val="24"/>
              </w:rPr>
              <w:t xml:space="preserve">、</w:t>
            </w:r>
            <w:r>
              <w:rPr>
                <w:rFonts w:hint="eastAsia" w:ascii="宋体" w:hAnsi="宋体" w:eastAsia="宋体" w:cs="Helvetica"/>
                <w:sz w:val="24"/>
                <w:szCs w:val="24"/>
                <w:lang w:val="en-US" w:eastAsia="zh-CN"/>
              </w:rPr>
              <w:t xml:space="preserve">气液分离器1个、</w:t>
            </w:r>
            <w:r>
              <w:rPr>
                <w:rFonts w:hint="eastAsia" w:ascii="宋体" w:hAnsi="宋体" w:eastAsia="宋体" w:cs="Helvetica"/>
                <w:sz w:val="24"/>
                <w:szCs w:val="24"/>
              </w:rPr>
              <w:t xml:space="preserve">漏液保护器</w:t>
            </w:r>
            <w:r>
              <w:rPr>
                <w:rFonts w:hint="eastAsia" w:ascii="宋体" w:hAnsi="宋体" w:eastAsia="宋体" w:cs="Helvetica"/>
                <w:sz w:val="24"/>
                <w:szCs w:val="24"/>
                <w:lang w:val="en-US" w:eastAsia="zh-CN"/>
              </w:rPr>
              <w:t xml:space="preserve">1</w:t>
            </w:r>
            <w:r>
              <w:rPr>
                <w:rFonts w:hint="eastAsia" w:ascii="宋体" w:hAnsi="宋体" w:eastAsia="宋体" w:cs="Helvetica"/>
                <w:sz w:val="24"/>
                <w:szCs w:val="24"/>
              </w:rPr>
              <w:t xml:space="preserve">个、备品备件工具包</w:t>
            </w:r>
            <w:r>
              <w:rPr>
                <w:rFonts w:hint="eastAsia" w:ascii="宋体" w:hAnsi="宋体" w:eastAsia="宋体" w:cs="Helvetica"/>
                <w:sz w:val="24"/>
                <w:szCs w:val="24"/>
                <w:lang w:val="en-US" w:eastAsia="zh-CN"/>
              </w:rPr>
              <w:t xml:space="preserve">1</w:t>
            </w:r>
            <w:r>
              <w:rPr>
                <w:rFonts w:hint="eastAsia" w:ascii="宋体" w:hAnsi="宋体" w:eastAsia="宋体" w:cs="Helvetica"/>
                <w:sz w:val="24"/>
                <w:szCs w:val="24"/>
              </w:rPr>
              <w:t xml:space="preserve">套、样品前处理装置</w:t>
            </w:r>
            <w:r>
              <w:rPr>
                <w:rFonts w:hint="eastAsia" w:ascii="宋体" w:hAnsi="宋体" w:eastAsia="宋体" w:cs="Helvetica"/>
                <w:sz w:val="24"/>
                <w:szCs w:val="24"/>
                <w:lang w:val="en-US" w:eastAsia="zh-CN"/>
              </w:rPr>
              <w:t xml:space="preserve">1</w:t>
            </w:r>
            <w:r>
              <w:rPr>
                <w:rFonts w:hint="eastAsia" w:ascii="宋体" w:hAnsi="宋体" w:eastAsia="宋体" w:cs="Helvetica"/>
                <w:sz w:val="24"/>
                <w:szCs w:val="24"/>
              </w:rPr>
              <w:t xml:space="preserve">套</w:t>
            </w:r>
            <w:r>
              <w:rPr>
                <w:rFonts w:hint="eastAsia" w:ascii="宋体" w:hAnsi="宋体" w:eastAsia="宋体" w:cs="Helvetica"/>
                <w:sz w:val="24"/>
                <w:szCs w:val="24"/>
                <w:lang w:eastAsia="zh-CN"/>
              </w:rPr>
              <w:t xml:space="preserve">。</w:t>
            </w:r>
            <w:r/>
          </w:p>
        </w:tc>
      </w:tr>
      <w:tr>
        <w:trPr>
          <w:jc w:val="center"/>
          <w:trHeight w:val="519"/>
        </w:trPr>
        <w:tc>
          <w:tcPr>
            <w:tcW w:w="747" w:type="dxa"/>
            <w:vAlign w:val="center"/>
            <w:textDirection w:val="lrTb"/>
            <w:noWrap w:val="false"/>
          </w:tcPr>
          <w:p>
            <w:pPr>
              <w:jc w:val="center"/>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离心机</w:t>
            </w:r>
            <w:r/>
          </w:p>
        </w:tc>
        <w:tc>
          <w:tcPr>
            <w:tcW w:w="6210" w:type="dxa"/>
            <w:vAlign w:val="center"/>
            <w:textDirection w:val="lrTb"/>
            <w:noWrap w:val="false"/>
          </w:tcPr>
          <w:p>
            <w:pPr>
              <w:jc w:val="left"/>
              <w:keepLines w:val="0"/>
              <w:keepNext w:val="0"/>
              <w:widowControl/>
              <w:rPr>
                <w:rFonts w:hint="default" w:ascii="宋体" w:hAnsi="宋体" w:eastAsia="宋体" w:cs="Helvetica"/>
                <w:b/>
                <w:bCs/>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1.性能要求</w:t>
            </w:r>
            <w:r/>
          </w:p>
          <w:p>
            <w:pPr>
              <w:jc w:val="left"/>
              <w:keepLines w:val="0"/>
              <w:keepNext w:val="0"/>
              <w:widowControl/>
              <w:rPr>
                <w:rFonts w:hint="eastAsia" w:ascii="宋体" w:hAnsi="宋体" w:eastAsia="宋体" w:cs="Helvetica"/>
                <w:color w:val="000000" w:themeColor="text1"/>
                <w:sz w:val="24"/>
                <w:szCs w:val="24"/>
                <w:lang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1.1.</w:t>
            </w:r>
            <w:r>
              <w:rPr>
                <w:rFonts w:hint="eastAsia" w:ascii="宋体" w:hAnsi="宋体" w:eastAsia="宋体" w:cs="Helvetica"/>
                <w:color w:val="000000" w:themeColor="text1"/>
                <w:sz w:val="24"/>
                <w:szCs w:val="24"/>
                <w14:textFill>
                  <w14:solidFill>
                    <w14:schemeClr w14:val="tx1"/>
                  </w14:solidFill>
                </w14:textFill>
              </w:rPr>
              <w:t xml:space="preserve">智能微机控制，系统功能更稳定；LED数码显示或LCD液晶显示屏，转速，离心力，时间，转子号，转子容量，程序组，升/降速档位等等，设置值与运行值同步显示，方便读取和存储各项参数数据及警报信息，在运行中可随时更改参数，无需停机。</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1.2.</w:t>
            </w:r>
            <w:r>
              <w:rPr>
                <w:rFonts w:hint="eastAsia" w:ascii="宋体" w:hAnsi="宋体" w:eastAsia="宋体" w:cs="Helvetica"/>
                <w:color w:val="000000" w:themeColor="text1"/>
                <w:sz w:val="24"/>
                <w:szCs w:val="24"/>
                <w14:textFill>
                  <w14:solidFill>
                    <w14:schemeClr w14:val="tx1"/>
                  </w14:solidFill>
                </w14:textFill>
              </w:rPr>
              <w:t xml:space="preserve">变频交流电机驱动，瞬时离心及连续离心方式,FOC矢量控制系统更精确，噪音低，节能环保。</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1.3.</w:t>
            </w:r>
            <w:r>
              <w:rPr>
                <w:rFonts w:hint="eastAsia" w:ascii="宋体" w:hAnsi="宋体" w:eastAsia="宋体" w:cs="Helvetica"/>
                <w:color w:val="000000" w:themeColor="text1"/>
                <w:sz w:val="24"/>
                <w:szCs w:val="24"/>
                <w14:textFill>
                  <w14:solidFill>
                    <w14:schemeClr w14:val="tx1"/>
                  </w14:solidFill>
                </w14:textFill>
              </w:rPr>
              <w:t xml:space="preserve">10种升速档位、11种减速档位、三组阻尼减震，采用定制优质NR橡胶减震防止样品重悬、离心效果达到最佳。</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1.4.</w:t>
            </w:r>
            <w:r>
              <w:rPr>
                <w:rFonts w:hint="eastAsia" w:ascii="宋体" w:hAnsi="宋体" w:eastAsia="宋体" w:cs="Helvetica"/>
                <w:color w:val="000000" w:themeColor="text1"/>
                <w:sz w:val="24"/>
                <w:szCs w:val="24"/>
                <w14:textFill>
                  <w14:solidFill>
                    <w14:schemeClr w14:val="tx1"/>
                  </w14:solidFill>
                </w14:textFill>
              </w:rPr>
              <w:t xml:space="preserve">机壳外壁采用粉末涂层，具有均匀外表面，防腐蚀，耐刮擦。</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1.5.</w:t>
            </w:r>
            <w:r>
              <w:rPr>
                <w:rFonts w:hint="eastAsia" w:ascii="宋体" w:hAnsi="宋体" w:eastAsia="宋体" w:cs="Helvetica"/>
                <w:color w:val="000000" w:themeColor="text1"/>
                <w:sz w:val="24"/>
                <w:szCs w:val="24"/>
                <w14:textFill>
                  <w14:solidFill>
                    <w14:schemeClr w14:val="tx1"/>
                  </w14:solidFill>
                </w14:textFill>
              </w:rPr>
              <w:t xml:space="preserve">离心腔</w:t>
            </w:r>
            <w:r>
              <w:rPr>
                <w:rFonts w:hint="eastAsia" w:ascii="宋体" w:hAnsi="宋体" w:eastAsia="宋体" w:cs="Helvetica"/>
                <w:color w:val="000000" w:themeColor="text1"/>
                <w:sz w:val="24"/>
                <w:szCs w:val="24"/>
                <w:lang w:val="en-US" w:eastAsia="zh-CN"/>
                <w14:textFill>
                  <w14:solidFill>
                    <w14:schemeClr w14:val="tx1"/>
                  </w14:solidFill>
                </w14:textFill>
              </w:rPr>
              <w:t xml:space="preserve">为</w:t>
            </w:r>
            <w:r>
              <w:rPr>
                <w:rFonts w:hint="eastAsia" w:ascii="宋体" w:hAnsi="宋体" w:eastAsia="宋体" w:cs="Helvetica"/>
                <w:color w:val="000000" w:themeColor="text1"/>
                <w:sz w:val="24"/>
                <w:szCs w:val="24"/>
                <w14:textFill>
                  <w14:solidFill>
                    <w14:schemeClr w14:val="tx1"/>
                  </w14:solidFill>
                </w14:textFill>
              </w:rPr>
              <w:t xml:space="preserve">优质304优质不锈钢材料。</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1.6.须</w:t>
            </w:r>
            <w:r>
              <w:rPr>
                <w:rFonts w:hint="eastAsia" w:ascii="宋体" w:hAnsi="宋体" w:eastAsia="宋体" w:cs="Helvetica"/>
                <w:color w:val="000000" w:themeColor="text1"/>
                <w:sz w:val="24"/>
                <w:szCs w:val="24"/>
                <w14:textFill>
                  <w14:solidFill>
                    <w14:schemeClr w14:val="tx1"/>
                  </w14:solidFill>
                </w14:textFill>
              </w:rPr>
              <w:t xml:space="preserve">采用特制弹簧锥套连接转子与主轴，装卸转子方便简单，无方向，扩大接触面积，安全，可靠。</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1.7.</w:t>
            </w:r>
            <w:r>
              <w:rPr>
                <w:rFonts w:hint="eastAsia" w:ascii="宋体" w:hAnsi="宋体" w:eastAsia="宋体" w:cs="Helvetica"/>
                <w:color w:val="000000" w:themeColor="text1"/>
                <w:sz w:val="24"/>
                <w:szCs w:val="24"/>
                <w14:textFill>
                  <w14:solidFill>
                    <w14:schemeClr w14:val="tx1"/>
                  </w14:solidFill>
                </w14:textFill>
              </w:rPr>
              <w:t xml:space="preserve">机械式和电子式门锁兼具两者优点，具备高度的可靠性。</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1.8.</w:t>
            </w:r>
            <w:r>
              <w:rPr>
                <w:rFonts w:hint="eastAsia" w:ascii="宋体" w:hAnsi="宋体" w:eastAsia="宋体" w:cs="Helvetica"/>
                <w:color w:val="000000" w:themeColor="text1"/>
                <w:sz w:val="24"/>
                <w:szCs w:val="24"/>
                <w14:textFill>
                  <w14:solidFill>
                    <w14:schemeClr w14:val="tx1"/>
                  </w14:solidFill>
                </w14:textFill>
              </w:rPr>
              <w:t xml:space="preserve">设有故障自诊断系统，能自动检测超速、门盖自锁、不平衡等多种故障，并在显示窗口显示故障信息。</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1.9.</w:t>
            </w:r>
            <w:r>
              <w:rPr>
                <w:rFonts w:hint="eastAsia" w:ascii="宋体" w:hAnsi="宋体" w:eastAsia="宋体" w:cs="Helvetica"/>
                <w:color w:val="000000" w:themeColor="text1"/>
                <w:sz w:val="24"/>
                <w:szCs w:val="24"/>
                <w14:textFill>
                  <w14:solidFill>
                    <w14:schemeClr w14:val="tx1"/>
                  </w14:solidFill>
                </w14:textFill>
              </w:rPr>
              <w:t xml:space="preserve">专有的气流导向设计，温升小，有效保护样品。</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1.10.</w:t>
            </w:r>
            <w:r>
              <w:rPr>
                <w:rFonts w:hint="eastAsia" w:ascii="宋体" w:hAnsi="宋体" w:eastAsia="宋体" w:cs="Helvetica"/>
                <w:color w:val="000000" w:themeColor="text1"/>
                <w:sz w:val="24"/>
                <w:szCs w:val="24"/>
                <w14:textFill>
                  <w14:solidFill>
                    <w14:schemeClr w14:val="tx1"/>
                  </w14:solidFill>
                </w14:textFill>
              </w:rPr>
              <w:t xml:space="preserve">倒计时时间小于一分钟，以秒显示，支持程控加载，满足不同行业精准分离需要。</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2.技术参数</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2.1电源：AC 220V 50Hz 10A；</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2.2最高转速：16600r/min</w:t>
            </w:r>
            <w:r>
              <w:rPr>
                <w:rFonts w:hint="eastAsia" w:ascii="宋体" w:hAnsi="宋体" w:eastAsia="宋体" w:cs="Helvetica"/>
                <w:color w:val="000000" w:themeColor="text1"/>
                <w:sz w:val="24"/>
                <w:szCs w:val="24"/>
                <w:lang w:val="en-US" w:eastAsia="zh-CN"/>
                <w14:textFill>
                  <w14:solidFill>
                    <w14:schemeClr w14:val="tx1"/>
                  </w14:solidFill>
                </w14:textFill>
              </w:rPr>
              <w:tab/>
            </w:r>
            <w:r>
              <w:rPr>
                <w:rFonts w:hint="eastAsia" w:ascii="宋体" w:hAnsi="宋体" w:eastAsia="宋体" w:cs="Helvetica"/>
                <w:color w:val="000000" w:themeColor="text1"/>
                <w:sz w:val="24"/>
                <w:szCs w:val="24"/>
                <w:lang w:val="en-US" w:eastAsia="zh-CN"/>
                <w14:textFill>
                  <w14:solidFill>
                    <w14:schemeClr w14:val="tx1"/>
                  </w14:solidFill>
                </w14:textFill>
              </w:rPr>
              <w:t xml:space="preserve">；</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2.3整机噪声：≤55dB(A)；</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2.4最大相对离心力：21532×g</w:t>
            </w:r>
            <w:r>
              <w:rPr>
                <w:rFonts w:hint="eastAsia" w:ascii="宋体" w:hAnsi="宋体" w:eastAsia="宋体" w:cs="Helvetica"/>
                <w:color w:val="000000" w:themeColor="text1"/>
                <w:sz w:val="24"/>
                <w:szCs w:val="24"/>
                <w:lang w:val="en-US" w:eastAsia="zh-CN"/>
                <w14:textFill>
                  <w14:solidFill>
                    <w14:schemeClr w14:val="tx1"/>
                  </w14:solidFill>
                </w14:textFill>
              </w:rPr>
              <w:tab/>
            </w:r>
            <w:r>
              <w:rPr>
                <w:rFonts w:hint="eastAsia" w:ascii="宋体" w:hAnsi="宋体" w:eastAsia="宋体" w:cs="Helvetica"/>
                <w:color w:val="000000" w:themeColor="text1"/>
                <w:sz w:val="24"/>
                <w:szCs w:val="24"/>
                <w:lang w:val="en-US" w:eastAsia="zh-CN"/>
                <w14:textFill>
                  <w14:solidFill>
                    <w14:schemeClr w14:val="tx1"/>
                  </w14:solidFill>
                </w14:textFill>
              </w:rPr>
              <w:t xml:space="preserve">；</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2.5整机功率：400W；</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2.6最大容量：400ml；</w:t>
            </w:r>
            <w:r/>
          </w:p>
          <w:p>
            <w:pPr>
              <w:jc w:val="left"/>
              <w:keepLines w:val="0"/>
              <w:keepNext w:val="0"/>
              <w:widowControl/>
              <w:rPr>
                <w:rFonts w:hint="default"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2.7离心腔直径：Φ280 ；</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2.8转速精度：±10r/min</w:t>
            </w:r>
            <w:r>
              <w:rPr>
                <w:rFonts w:hint="eastAsia" w:ascii="宋体" w:hAnsi="宋体" w:eastAsia="宋体" w:cs="Helvetica"/>
                <w:color w:val="000000" w:themeColor="text1"/>
                <w:sz w:val="24"/>
                <w:szCs w:val="24"/>
                <w:lang w:val="en-US" w:eastAsia="zh-CN"/>
                <w14:textFill>
                  <w14:solidFill>
                    <w14:schemeClr w14:val="tx1"/>
                  </w14:solidFill>
                </w14:textFill>
              </w:rPr>
              <w:tab/>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2.9最快加减速：25~30s</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2.10定时范围：1min-99min</w:t>
            </w:r>
            <w:r>
              <w:rPr>
                <w:rFonts w:hint="eastAsia" w:ascii="宋体" w:hAnsi="宋体" w:eastAsia="宋体" w:cs="Helvetica"/>
                <w:color w:val="000000" w:themeColor="text1"/>
                <w:sz w:val="24"/>
                <w:szCs w:val="24"/>
                <w:lang w:val="en-US" w:eastAsia="zh-CN"/>
                <w14:textFill>
                  <w14:solidFill>
                    <w14:schemeClr w14:val="tx1"/>
                  </w14:solidFill>
                </w14:textFill>
              </w:rPr>
              <w:tab/>
            </w:r>
            <w:r/>
          </w:p>
          <w:p>
            <w:pPr>
              <w:jc w:val="left"/>
              <w:keepLines w:val="0"/>
              <w:keepNext w:val="0"/>
              <w:widowControl/>
              <w:rPr>
                <w:rFonts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2.11外形尺寸：360×470×320（mm）（可±1mm范围）。</w:t>
            </w:r>
            <w:r/>
          </w:p>
        </w:tc>
      </w:tr>
      <w:tr>
        <w:trPr>
          <w:jc w:val="center"/>
        </w:trPr>
        <w:tc>
          <w:tcPr>
            <w:tcW w:w="747" w:type="dxa"/>
            <w:vAlign w:val="center"/>
            <w:textDirection w:val="lrTb"/>
            <w:noWrap w:val="false"/>
          </w:tcPr>
          <w:p>
            <w:pPr>
              <w:jc w:val="center"/>
              <w:keepLines w:val="0"/>
              <w:keepNext w:val="0"/>
              <w:widowControl/>
              <w:rPr>
                <w:rFonts w:hint="default" w:ascii="宋体" w:hAnsi="宋体" w:eastAsia="宋体" w:cs="Helvetica"/>
                <w:color w:val="auto"/>
                <w:sz w:val="24"/>
                <w:szCs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超声波处理器</w:t>
            </w:r>
            <w:r/>
          </w:p>
        </w:tc>
        <w:tc>
          <w:tcPr>
            <w:tcW w:w="6210" w:type="dxa"/>
            <w:vAlign w:val="center"/>
            <w:textDirection w:val="lrTb"/>
            <w:noWrap w:val="false"/>
          </w:tcPr>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1.性能要求</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1.1采用彩色工业触摸屏控制，所有功能集成显示。</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1.2压电变频能量转换器材质为CV33，PZT锆钛酸铅压电陶瓷；变幅杆钛合金材料为T1-6AL-4V。</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1.3自动追频，19-22KHz 频率范围内自动扫频跟踪。</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1.4自动能量补偿，可根据样品的流动性自动工作在最佳频率点和输出点。</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1.5连续脉冲模式开关独立，附有脉冲、定时连续超声两种模式。</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1.6三维指数型超声探头设计，远超传统探头设计输出效率并且降低了变幅杆的损耗。</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1.7自带超声输出运行显示灯光，可随时观察超声输出状态。</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1.8：9组用户储存设定并在触摸屏上可直接实现操作。</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1.9 带有温度传感器，可实时对样品进行温度测试。</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1.10样品过载、过温及故障自动报警保护装置。</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1.11可选配变幅杆：Φ16、Φ18、Φ20、Φ25mm。</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2.技术参数</w:t>
            </w:r>
            <w:r/>
          </w:p>
          <w:p>
            <w:pPr>
              <w:jc w:val="left"/>
              <w:keepLines w:val="0"/>
              <w:keepNext w:val="0"/>
              <w:widowControl/>
              <w:rPr>
                <w:rFonts w:hint="default"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2.1发生器尺寸：348*275*175mm  ；                    2.2.2超声频率：20kHz ；</w:t>
            </w:r>
            <w:r/>
          </w:p>
          <w:p>
            <w:pPr>
              <w:jc w:val="left"/>
              <w:keepLines w:val="0"/>
              <w:keepNext w:val="0"/>
              <w:widowControl/>
              <w:rPr>
                <w:rFonts w:hint="default"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2.3超声功率：1500W ；</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2.4超声功率可调范围：0-100%；</w:t>
            </w:r>
            <w:r/>
          </w:p>
          <w:p>
            <w:pPr>
              <w:jc w:val="left"/>
              <w:keepLines w:val="0"/>
              <w:keepNext w:val="0"/>
              <w:widowControl/>
              <w:rPr>
                <w:rFonts w:hint="default"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2.5工作时间可调：1min-99h59min ；</w:t>
            </w:r>
            <w:r/>
          </w:p>
          <w:p>
            <w:pPr>
              <w:jc w:val="left"/>
              <w:keepLines w:val="0"/>
              <w:keepNext w:val="0"/>
              <w:widowControl/>
              <w:rPr>
                <w:rFonts w:hint="default"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2.6处理量：1000-3000mL ；</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2.7脉冲时间可调：1s-59min59s；</w:t>
            </w:r>
            <w:r/>
          </w:p>
          <w:p>
            <w:pPr>
              <w:jc w:val="left"/>
              <w:keepLines w:val="0"/>
              <w:keepNext w:val="0"/>
              <w:widowControl/>
              <w:rPr>
                <w:rFonts w:hint="default"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2.8变幅杆：Φ20mm ；</w:t>
            </w:r>
            <w:r/>
          </w:p>
          <w:p>
            <w:pPr>
              <w:jc w:val="left"/>
              <w:keepLines w:val="0"/>
              <w:keepNext w:val="0"/>
              <w:widowControl/>
              <w:rPr>
                <w:rFonts w:hint="eastAsia" w:ascii="宋体" w:hAnsi="宋体" w:cs="Helvetica" w:eastAsiaTheme="minorEastAsi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2.9其他配置：降音箱</w:t>
            </w:r>
            <w:r>
              <w:rPr>
                <w:rFonts w:hint="eastAsia"/>
                <w:color w:val="000000" w:themeColor="text1"/>
                <w:lang w:val="en-US" w:eastAsia="zh-CN"/>
                <w14:textFill>
                  <w14:solidFill>
                    <w14:schemeClr w14:val="tx1"/>
                  </w14:solidFill>
                </w14:textFill>
              </w:rPr>
              <w:t xml:space="preserve"> 。</w:t>
            </w:r>
            <w:r/>
          </w:p>
        </w:tc>
      </w:tr>
      <w:tr>
        <w:trPr>
          <w:jc w:val="center"/>
          <w:trHeight w:val="536"/>
        </w:trPr>
        <w:tc>
          <w:tcPr>
            <w:tcW w:w="747" w:type="dxa"/>
            <w:vAlign w:val="center"/>
            <w:textDirection w:val="lrTb"/>
            <w:noWrap w:val="false"/>
          </w:tcPr>
          <w:p>
            <w:pPr>
              <w:jc w:val="center"/>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测试筛</w:t>
            </w:r>
            <w:r/>
          </w:p>
        </w:tc>
        <w:tc>
          <w:tcPr>
            <w:tcW w:w="6210" w:type="dxa"/>
            <w:vAlign w:val="center"/>
            <w:textDirection w:val="lrTb"/>
            <w:noWrap w:val="false"/>
          </w:tcPr>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优质不锈钢材质 ；</w:t>
            </w:r>
            <w:r/>
          </w:p>
          <w:p>
            <w:pPr>
              <w:jc w:val="left"/>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Helvetica"/>
                <w:sz w:val="24"/>
                <w:szCs w:val="24"/>
                <w:lang w:val="en-US" w:eastAsia="zh-CN"/>
              </w:rPr>
              <w:t xml:space="preserve">尺寸：200mm（直径）；160mm（高） ；</w:t>
            </w:r>
            <w:r/>
          </w:p>
        </w:tc>
      </w:tr>
      <w:tr>
        <w:trPr>
          <w:jc w:val="center"/>
          <w:trHeight w:val="469"/>
        </w:trPr>
        <w:tc>
          <w:tcPr>
            <w:tcW w:w="747" w:type="dxa"/>
            <w:vAlign w:val="center"/>
            <w:textDirection w:val="lrTb"/>
            <w:noWrap w:val="false"/>
          </w:tcPr>
          <w:p>
            <w:pPr>
              <w:jc w:val="center"/>
              <w:keepLines w:val="0"/>
              <w:keepNext w:val="0"/>
              <w:widowControl/>
              <w:rPr>
                <w:rFonts w:hint="eastAsia" w:ascii="宋体" w:hAnsi="宋体" w:eastAsia="宋体" w:cs="Helvetica"/>
                <w:color w:val="auto"/>
                <w:sz w:val="24"/>
                <w:szCs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台式放大镜</w:t>
            </w:r>
            <w:r/>
          </w:p>
        </w:tc>
        <w:tc>
          <w:tcPr>
            <w:tcW w:w="6210" w:type="dxa"/>
            <w:vAlign w:val="center"/>
            <w:textDirection w:val="lrTb"/>
            <w:noWrap w:val="false"/>
          </w:tcPr>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倍率：不低于60倍；</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最小刻度：0.02mm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视场范围：1.8mm ；</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测量范围：1.8mm ；</w:t>
            </w:r>
            <w:r/>
          </w:p>
          <w:p>
            <w:pPr>
              <w:jc w:val="left"/>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Helvetica"/>
                <w:sz w:val="24"/>
                <w:szCs w:val="24"/>
                <w:lang w:val="en-US" w:eastAsia="zh-CN"/>
              </w:rPr>
              <w:t xml:space="preserve">材质：机身为铝合金材料，优质光学镜片。</w:t>
            </w:r>
            <w:r/>
          </w:p>
        </w:tc>
      </w:tr>
      <w:tr>
        <w:trPr>
          <w:jc w:val="center"/>
          <w:trHeight w:val="435"/>
        </w:trPr>
        <w:tc>
          <w:tcPr>
            <w:tcW w:w="747"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水冷机</w:t>
            </w:r>
            <w:r/>
          </w:p>
        </w:tc>
        <w:tc>
          <w:tcPr>
            <w:tcW w:w="6210" w:type="dxa"/>
            <w:vAlign w:val="center"/>
            <w:textDirection w:val="lrTb"/>
            <w:noWrap w:val="false"/>
          </w:tcPr>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1.参数要求</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1.1、</w:t>
            </w:r>
            <w:r>
              <w:rPr>
                <w:rFonts w:hint="eastAsia" w:ascii="宋体" w:hAnsi="宋体" w:eastAsia="宋体" w:cs="Helvetica"/>
                <w:sz w:val="24"/>
                <w:szCs w:val="24"/>
              </w:rPr>
              <w:t xml:space="preserve">控温范围：8℃～35℃，LCD数字显示温度</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1.2、</w:t>
            </w:r>
            <w:r>
              <w:rPr>
                <w:rFonts w:hint="eastAsia" w:ascii="宋体" w:hAnsi="宋体" w:eastAsia="宋体" w:cs="Helvetica"/>
                <w:sz w:val="24"/>
                <w:szCs w:val="24"/>
              </w:rPr>
              <w:t xml:space="preserve">触摸屏温度控制器，控温精度：±1℃</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sz w:val="24"/>
                <w:szCs w:val="24"/>
                <w:u w:val="none"/>
                <w:lang w:val="en-US" w:eastAsia="zh-CN"/>
              </w:rPr>
              <w:t xml:space="preserve">★</w:t>
            </w:r>
            <w:r>
              <w:rPr>
                <w:rFonts w:hint="eastAsia" w:ascii="宋体" w:hAnsi="宋体" w:eastAsia="宋体" w:cs="Helvetica"/>
                <w:sz w:val="24"/>
                <w:szCs w:val="24"/>
                <w:u w:val="none"/>
                <w:lang w:val="en-US" w:eastAsia="zh-CN"/>
              </w:rPr>
              <w:t xml:space="preserve">1.3、</w:t>
            </w:r>
            <w:r>
              <w:rPr>
                <w:rFonts w:hint="eastAsia" w:ascii="宋体" w:hAnsi="宋体" w:eastAsia="宋体" w:cs="Helvetica"/>
                <w:sz w:val="24"/>
                <w:szCs w:val="24"/>
                <w:u w:val="none"/>
              </w:rPr>
              <w:t xml:space="preserve">冷却方式：压缩机制冷，制冷功率：8000W</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sz w:val="24"/>
                <w:szCs w:val="24"/>
                <w:u w:val="none"/>
                <w:lang w:val="en-US" w:eastAsia="zh-CN"/>
              </w:rPr>
              <w:t xml:space="preserve">★</w:t>
            </w:r>
            <w:r>
              <w:rPr>
                <w:rFonts w:hint="eastAsia" w:ascii="宋体" w:hAnsi="宋体" w:eastAsia="宋体" w:cs="Helvetica"/>
                <w:sz w:val="24"/>
                <w:szCs w:val="24"/>
                <w:u w:val="none"/>
                <w:lang w:val="en-US" w:eastAsia="zh-CN"/>
              </w:rPr>
              <w:t xml:space="preserve">1.4、</w:t>
            </w:r>
            <w:r>
              <w:rPr>
                <w:rFonts w:hint="eastAsia" w:ascii="宋体" w:hAnsi="宋体" w:eastAsia="宋体" w:cs="Helvetica"/>
                <w:sz w:val="24"/>
                <w:szCs w:val="24"/>
                <w:u w:val="none"/>
              </w:rPr>
              <w:t xml:space="preserve">分体机设计，制冷和散热部件各自独立成系统，分别安装在室内和室外，有效减少噪音，增加实验室使用空间</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ascii="宋体" w:hAnsi="宋体" w:eastAsia="宋体" w:cs="Helvetica"/>
                <w:sz w:val="24"/>
                <w:szCs w:val="24"/>
                <w:u w:val="none"/>
                <w:lang w:val="en-US" w:eastAsia="zh-CN"/>
              </w:rPr>
              <w:t xml:space="preserve">1.5、</w:t>
            </w:r>
            <w:r>
              <w:rPr>
                <w:rFonts w:hint="eastAsia" w:ascii="宋体" w:hAnsi="宋体" w:eastAsia="宋体" w:cs="Helvetica"/>
                <w:sz w:val="24"/>
                <w:szCs w:val="24"/>
                <w:u w:val="none"/>
              </w:rPr>
              <w:t xml:space="preserve">室外机配有专用加热系统，保证北方地区在冬季零下25℃正常启动</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u w:val="none"/>
              </w:rPr>
              <w:suppressLineNumbers w:val="0"/>
            </w:pPr>
            <w:r>
              <w:rPr>
                <w:rFonts w:hint="eastAsia" w:ascii="宋体" w:hAnsi="宋体" w:eastAsia="宋体" w:cs="Helvetica"/>
                <w:sz w:val="24"/>
                <w:szCs w:val="24"/>
                <w:u w:val="none"/>
                <w:lang w:val="en-US" w:eastAsia="zh-CN"/>
              </w:rPr>
              <w:t xml:space="preserve">1.6、</w:t>
            </w:r>
            <w:r>
              <w:rPr>
                <w:rFonts w:hint="eastAsia" w:ascii="宋体" w:hAnsi="宋体" w:eastAsia="宋体" w:cs="Helvetica"/>
                <w:sz w:val="24"/>
                <w:szCs w:val="24"/>
                <w:u w:val="none"/>
              </w:rPr>
              <w:t xml:space="preserve">水泵流量：26L/min@2.2bar</w:t>
            </w:r>
            <w:r/>
          </w:p>
          <w:p>
            <w:pPr>
              <w:jc w:val="left"/>
              <w:keepLines w:val="0"/>
              <w:keepNext w:val="0"/>
              <w:widowControl/>
              <w:rPr>
                <w:rFonts w:hint="eastAsia" w:ascii="宋体" w:hAnsi="宋体" w:eastAsia="宋体" w:cs="Helvetica"/>
                <w:color w:val="000000" w:themeColor="text1"/>
                <w:sz w:val="24"/>
                <w:szCs w:val="24"/>
                <w:u w:val="none"/>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u w:val="none"/>
                <w:lang w:val="en-US" w:eastAsia="zh-CN"/>
                <w14:textFill>
                  <w14:solidFill>
                    <w14:schemeClr w14:val="tx1"/>
                  </w14:solidFill>
                </w14:textFill>
              </w:rPr>
              <w:t xml:space="preserve">1.7、</w:t>
            </w:r>
            <w:r>
              <w:rPr>
                <w:rFonts w:hint="eastAsia" w:ascii="宋体" w:hAnsi="宋体" w:eastAsia="宋体" w:cs="Helvetica"/>
                <w:color w:val="000000" w:themeColor="text1"/>
                <w:sz w:val="24"/>
                <w:szCs w:val="24"/>
                <w:u w:val="none"/>
                <w14:textFill>
                  <w14:solidFill>
                    <w14:schemeClr w14:val="tx1"/>
                  </w14:solidFill>
                </w14:textFill>
              </w:rPr>
              <w:t xml:space="preserve">水箱容积：</w:t>
            </w:r>
            <w:r>
              <w:rPr>
                <w:rFonts w:hint="eastAsia" w:ascii="宋体" w:hAnsi="宋体" w:eastAsia="宋体" w:cs="Helvetica"/>
                <w:color w:val="000000" w:themeColor="text1"/>
                <w:sz w:val="24"/>
                <w:szCs w:val="24"/>
                <w:u w:val="none"/>
                <w:lang w:val="en-US" w:eastAsia="zh-CN"/>
                <w14:textFill>
                  <w14:solidFill>
                    <w14:schemeClr w14:val="tx1"/>
                  </w14:solidFill>
                </w14:textFill>
              </w:rPr>
              <w:t xml:space="preserve">不低于</w:t>
            </w:r>
            <w:r>
              <w:rPr>
                <w:rFonts w:hint="eastAsia" w:ascii="宋体" w:hAnsi="宋体" w:eastAsia="宋体" w:cs="Helvetica"/>
                <w:color w:val="000000" w:themeColor="text1"/>
                <w:sz w:val="24"/>
                <w:szCs w:val="24"/>
                <w:u w:val="none"/>
                <w14:textFill>
                  <w14:solidFill>
                    <w14:schemeClr w14:val="tx1"/>
                  </w14:solidFill>
                </w14:textFill>
              </w:rPr>
              <w:t xml:space="preserve">115L</w:t>
            </w:r>
            <w:r>
              <w:rPr>
                <w:rFonts w:hint="eastAsia" w:ascii="宋体" w:hAnsi="宋体" w:eastAsia="宋体" w:cs="Helvetica"/>
                <w:color w:val="000000" w:themeColor="text1"/>
                <w:sz w:val="24"/>
                <w:szCs w:val="24"/>
                <w:u w:val="none"/>
                <w:lang w:val="en-US" w:eastAsia="zh-CN"/>
                <w14:textFill>
                  <w14:solidFill>
                    <w14:schemeClr w14:val="tx1"/>
                  </w14:solidFill>
                </w14:textFill>
              </w:rPr>
              <w:t xml:space="preserve"> ；</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ascii="宋体" w:hAnsi="宋体" w:eastAsia="宋体" w:cs="Helvetica"/>
                <w:sz w:val="24"/>
                <w:szCs w:val="24"/>
                <w:u w:val="none"/>
                <w:lang w:val="en-US" w:eastAsia="zh-CN"/>
              </w:rPr>
              <w:t xml:space="preserve">1.8、</w:t>
            </w:r>
            <w:r>
              <w:rPr>
                <w:rFonts w:hint="eastAsia" w:ascii="宋体" w:hAnsi="宋体" w:eastAsia="宋体" w:cs="Helvetica"/>
                <w:sz w:val="24"/>
                <w:szCs w:val="24"/>
                <w:u w:val="none"/>
              </w:rPr>
              <w:t xml:space="preserve">三种开机模式选择，手动、自动、记忆</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ascii="宋体" w:hAnsi="宋体" w:eastAsia="宋体" w:cs="Helvetica"/>
                <w:sz w:val="24"/>
                <w:szCs w:val="24"/>
                <w:u w:val="none"/>
                <w:lang w:val="en-US" w:eastAsia="zh-CN"/>
              </w:rPr>
              <w:t xml:space="preserve">1.9、</w:t>
            </w:r>
            <w:r>
              <w:rPr>
                <w:rFonts w:hint="eastAsia" w:ascii="宋体" w:hAnsi="宋体" w:eastAsia="宋体" w:cs="Helvetica"/>
                <w:sz w:val="24"/>
                <w:szCs w:val="24"/>
                <w:u w:val="none"/>
              </w:rPr>
              <w:t xml:space="preserve">指针压力表实时显示压力，压力可调节</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ascii="宋体" w:hAnsi="宋体" w:eastAsia="宋体" w:cs="Helvetica"/>
                <w:sz w:val="24"/>
                <w:szCs w:val="24"/>
                <w:u w:val="none"/>
                <w:lang w:val="en-US" w:eastAsia="zh-CN"/>
              </w:rPr>
              <w:t xml:space="preserve">1.10、</w:t>
            </w:r>
            <w:r>
              <w:rPr>
                <w:rFonts w:hint="eastAsia" w:ascii="宋体" w:hAnsi="宋体" w:eastAsia="宋体" w:cs="Helvetica"/>
                <w:sz w:val="24"/>
                <w:szCs w:val="24"/>
                <w:u w:val="none"/>
              </w:rPr>
              <w:t xml:space="preserve">触摸屏设计，操作方便</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u w:val="none"/>
                <w:lang w:eastAsia="zh-CN"/>
              </w:rPr>
              <w:suppressLineNumbers w:val="0"/>
            </w:pPr>
            <w:r>
              <w:rPr>
                <w:rFonts w:hint="eastAsia"/>
                <w:sz w:val="24"/>
                <w:szCs w:val="24"/>
                <w:u w:val="none"/>
                <w:lang w:val="en-US" w:eastAsia="zh-CN"/>
              </w:rPr>
              <w:t xml:space="preserve">★</w:t>
            </w:r>
            <w:r>
              <w:rPr>
                <w:rFonts w:hint="eastAsia" w:ascii="宋体" w:hAnsi="宋体" w:eastAsia="宋体" w:cs="Helvetica"/>
                <w:sz w:val="24"/>
                <w:szCs w:val="24"/>
                <w:u w:val="none"/>
                <w:lang w:val="en-US" w:eastAsia="zh-CN"/>
              </w:rPr>
              <w:t xml:space="preserve">1.11、</w:t>
            </w:r>
            <w:r>
              <w:rPr>
                <w:rFonts w:hint="eastAsia" w:ascii="宋体" w:hAnsi="宋体" w:eastAsia="宋体" w:cs="Helvetica"/>
                <w:sz w:val="24"/>
                <w:szCs w:val="24"/>
                <w:u w:val="none"/>
              </w:rPr>
              <w:t xml:space="preserve">多种报警代码：包括高温、低温、水位、相序、过载、高压报警信号，可判断自身故障方便维修</w:t>
            </w:r>
            <w:r>
              <w:rPr>
                <w:rFonts w:hint="eastAsia" w:ascii="宋体" w:hAnsi="宋体" w:eastAsia="宋体" w:cs="Helvetica"/>
                <w:sz w:val="24"/>
                <w:szCs w:val="24"/>
                <w:u w:val="none"/>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1.12、具备</w:t>
            </w:r>
            <w:r>
              <w:rPr>
                <w:rFonts w:hint="eastAsia" w:ascii="宋体" w:hAnsi="宋体" w:eastAsia="宋体" w:cs="Helvetica"/>
                <w:sz w:val="24"/>
                <w:szCs w:val="24"/>
              </w:rPr>
              <w:t xml:space="preserve">高低温报警、水位报警功能</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1.13、</w:t>
            </w:r>
            <w:r>
              <w:rPr>
                <w:rFonts w:hint="eastAsia" w:ascii="宋体" w:hAnsi="宋体" w:eastAsia="宋体" w:cs="Helvetica"/>
                <w:sz w:val="24"/>
                <w:szCs w:val="24"/>
              </w:rPr>
              <w:t xml:space="preserve">超压保护设计，避免由于压力过大而损坏仪器</w:t>
            </w:r>
            <w:r>
              <w:rPr>
                <w:rFonts w:hint="eastAsia" w:ascii="宋体" w:hAnsi="宋体" w:eastAsia="宋体" w:cs="Helvetica"/>
                <w:sz w:val="24"/>
                <w:szCs w:val="24"/>
                <w:lang w:eastAsia="zh-CN"/>
              </w:rPr>
              <w:t xml:space="preserve">；</w:t>
            </w:r>
            <w:r/>
          </w:p>
          <w:p>
            <w:pPr>
              <w:jc w:val="left"/>
              <w:keepLines w:val="0"/>
              <w:keepNext w:val="0"/>
              <w:widowControl/>
              <w:rPr>
                <w:rFonts w:hint="eastAsia" w:ascii="宋体" w:hAnsi="宋体" w:eastAsia="宋体" w:cs="Helvetica"/>
                <w:sz w:val="24"/>
                <w:szCs w:val="24"/>
                <w:lang w:eastAsia="zh-CN"/>
              </w:rPr>
              <w:suppressLineNumbers w:val="0"/>
            </w:pPr>
            <w:r>
              <w:rPr>
                <w:rFonts w:hint="eastAsia" w:ascii="宋体" w:hAnsi="宋体" w:eastAsia="宋体" w:cs="Helvetica"/>
                <w:sz w:val="24"/>
                <w:szCs w:val="24"/>
                <w:lang w:val="en-US" w:eastAsia="zh-CN"/>
              </w:rPr>
              <w:t xml:space="preserve">1.14、</w:t>
            </w:r>
            <w:r>
              <w:rPr>
                <w:rFonts w:hint="eastAsia" w:ascii="宋体" w:hAnsi="宋体" w:eastAsia="宋体" w:cs="Helvetica"/>
                <w:sz w:val="24"/>
                <w:szCs w:val="24"/>
              </w:rPr>
              <w:t xml:space="preserve">可选配流量报警、回水温度显示功能</w:t>
            </w:r>
            <w:r>
              <w:rPr>
                <w:rFonts w:hint="eastAsia" w:ascii="宋体" w:hAnsi="宋体" w:eastAsia="宋体" w:cs="Helvetica"/>
                <w:sz w:val="24"/>
                <w:szCs w:val="24"/>
                <w:lang w:eastAsia="zh-CN"/>
              </w:rPr>
              <w:t xml:space="preserve">。</w:t>
            </w:r>
            <w:r/>
          </w:p>
        </w:tc>
      </w:tr>
      <w:tr>
        <w:trPr>
          <w:jc w:val="center"/>
        </w:trPr>
        <w:tc>
          <w:tcPr>
            <w:tcW w:w="747"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低温红外样品架</w:t>
            </w:r>
            <w:r/>
          </w:p>
        </w:tc>
        <w:tc>
          <w:tcPr>
            <w:tcW w:w="6210" w:type="dxa"/>
            <w:vAlign w:val="center"/>
            <w:textDirection w:val="lrTb"/>
            <w:noWrap w:val="false"/>
          </w:tcPr>
          <w:p>
            <w:pPr>
              <w:jc w:val="left"/>
              <w:keepLines w:val="0"/>
              <w:keepNext w:val="0"/>
              <w:widowControl/>
              <w:rPr>
                <w:rFonts w:hint="default" w:ascii="宋体" w:hAnsi="宋体" w:eastAsia="宋体" w:cs="Helvetica"/>
                <w:sz w:val="24"/>
                <w:szCs w:val="24"/>
                <w:lang w:val="en-US" w:eastAsia="zh-CN"/>
              </w:rPr>
              <w:suppressLineNumbers w:val="0"/>
            </w:pPr>
            <w:r>
              <w:rPr>
                <w:rFonts w:hint="default" w:ascii="宋体" w:hAnsi="宋体" w:eastAsia="宋体" w:cs="Helvetica"/>
                <w:sz w:val="24"/>
                <w:szCs w:val="24"/>
                <w:lang w:val="en-US"/>
              </w:rPr>
              <w:t xml:space="preserve">低温傅立叶变换红外光谱仪，配套样品架</w:t>
            </w:r>
            <w:r/>
          </w:p>
        </w:tc>
      </w:tr>
      <w:tr>
        <w:trPr>
          <w:jc w:val="center"/>
        </w:trPr>
        <w:tc>
          <w:tcPr>
            <w:tcW w:w="747"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4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导电类型鉴别仪</w:t>
            </w:r>
            <w:r/>
          </w:p>
        </w:tc>
        <w:tc>
          <w:tcPr>
            <w:tcW w:w="6210" w:type="dxa"/>
            <w:vAlign w:val="center"/>
            <w:textDirection w:val="lrTb"/>
            <w:noWrap w:val="false"/>
          </w:tcPr>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1.可判断硅材料的电阻率范围：温差法：10-4Ω·Cm～105Ω·Cm；整流法：10-2Ω·Cm～104Ω·Cm；</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2.硅单晶直径及长度：不受限制；</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3.显示方式：用N型和P型显示屏直接显示；</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4.探笔：采用三根探针，采用碳化钨针；</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5.温差法：采用冷热两根探笔，探笔材料为钨棒，热笔采用PTC发热体加热；</w:t>
            </w:r>
            <w:r/>
          </w:p>
          <w:p>
            <w:pPr>
              <w:jc w:val="left"/>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6.温控表：热探笔温度可由温控表设定，温度由60℃～150℃；红绿双色双排数码分别同时显示热探笔温度测量值和设定值；带超温报警；</w:t>
            </w:r>
            <w:r/>
          </w:p>
          <w:p>
            <w:pPr>
              <w:jc w:val="left"/>
              <w:keepLines w:val="0"/>
              <w:keepNext w:val="0"/>
              <w:widowControl/>
              <w:rPr>
                <w:rFonts w:hint="default" w:ascii="宋体" w:hAnsi="宋体" w:eastAsia="宋体" w:cs="Helvetica"/>
                <w:sz w:val="24"/>
                <w:szCs w:val="24"/>
                <w:lang w:val="en-US" w:eastAsia="zh-CN"/>
              </w:rPr>
              <w:suppressLineNumbers w:val="0"/>
            </w:pPr>
            <w:r>
              <w:rPr>
                <w:rFonts w:hint="eastAsia" w:ascii="宋体" w:hAnsi="宋体" w:eastAsia="宋体" w:cs="Helvetica"/>
                <w:sz w:val="24"/>
                <w:szCs w:val="24"/>
                <w:lang w:val="en-US" w:eastAsia="zh-CN"/>
              </w:rPr>
              <w:t xml:space="preserve">7.电源及功耗：AC 220V±10%，50Hz &lt;30W ；</w:t>
            </w:r>
            <w:r/>
          </w:p>
          <w:p>
            <w:pPr>
              <w:jc w:val="left"/>
              <w:keepLines w:val="0"/>
              <w:keepNext w:val="0"/>
              <w:widowControl/>
              <w:rPr>
                <w:rFonts w:ascii="宋体" w:hAnsi="宋体" w:eastAsia="宋体" w:cs="Helvetica"/>
                <w:sz w:val="24"/>
                <w:szCs w:val="24"/>
              </w:rPr>
              <w:suppressLineNumbers w:val="0"/>
            </w:pPr>
            <w:r>
              <w:rPr>
                <w:rFonts w:hint="eastAsia" w:ascii="宋体" w:hAnsi="宋体" w:eastAsia="宋体" w:cs="Helvetica"/>
                <w:sz w:val="24"/>
                <w:szCs w:val="24"/>
                <w:lang w:val="en-US" w:eastAsia="zh-CN"/>
              </w:rPr>
              <w:t xml:space="preserve">8.外型尺寸：125mm(宽)*145mm(高)*245mm(深) ；</w:t>
            </w:r>
            <w:r/>
          </w:p>
        </w:tc>
      </w:tr>
      <w:tr>
        <w:trPr>
          <w:jc w:val="center"/>
        </w:trPr>
        <w:tc>
          <w:tcPr>
            <w:tcW w:w="747" w:type="dxa"/>
            <w:vAlign w:val="center"/>
            <w:textDirection w:val="lrTb"/>
            <w:noWrap w:val="false"/>
          </w:tcPr>
          <w:p>
            <w:pPr>
              <w:jc w:val="center"/>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16</w:t>
            </w:r>
            <w:r/>
          </w:p>
        </w:tc>
        <w:tc>
          <w:tcPr>
            <w:tcW w:w="147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SA"/>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圆型晶圆环</w:t>
            </w:r>
            <w:r/>
          </w:p>
        </w:tc>
        <w:tc>
          <w:tcPr>
            <w:tcW w:w="6210" w:type="dxa"/>
            <w:vAlign w:val="center"/>
            <w:textDirection w:val="lrTb"/>
            <w:noWrap w:val="false"/>
          </w:tcPr>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1.晶片厚度范围：100µm to 1000µm ；</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2.翘曲度测试范围：(TTV + 翘曲度WARP) ≤ 300.0µm ；</w:t>
            </w:r>
            <w:r/>
          </w:p>
          <w:p>
            <w:pPr>
              <w:jc w:val="left"/>
              <w:keepLines w:val="0"/>
              <w:keepNext w:val="0"/>
              <w:widowControl/>
              <w:rPr>
                <w:rFonts w:hint="default" w:ascii="宋体" w:hAnsi="宋体" w:eastAsia="宋体" w:cs="Helvetica"/>
                <w:color w:val="000000" w:themeColor="text1"/>
                <w:sz w:val="24"/>
                <w:szCs w:val="24"/>
                <w:lang w:val="en-US"/>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3.弯曲度测试范围：弯曲度BOW ≤ ±150.0µm  ；</w:t>
            </w:r>
            <w:r/>
          </w:p>
          <w:p>
            <w:pPr>
              <w:jc w:val="left"/>
              <w:keepLines w:val="0"/>
              <w:keepNext w:val="0"/>
              <w:widowControl/>
              <w:rPr>
                <w:rFonts w:hint="default" w:ascii="宋体" w:hAnsi="宋体" w:eastAsia="宋体" w:cs="Helvetica"/>
                <w:color w:val="000000" w:themeColor="text1"/>
                <w:sz w:val="24"/>
                <w:szCs w:val="24"/>
                <w:lang w:val="en-US"/>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4.温度范围 ：20 to 30 ℃ ；</w:t>
            </w:r>
            <w:r/>
          </w:p>
          <w:p>
            <w:pPr>
              <w:jc w:val="left"/>
              <w:keepLines w:val="0"/>
              <w:keepNext w:val="0"/>
              <w:widowControl/>
              <w:rPr>
                <w:rFonts w:hint="eastAsia"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5.湿度范围 ：40% to 70% ；</w:t>
            </w:r>
            <w:r/>
          </w:p>
          <w:p>
            <w:pPr>
              <w:jc w:val="left"/>
              <w:keepLines w:val="0"/>
              <w:keepNext w:val="0"/>
              <w:widowControl/>
              <w:rPr>
                <w:rFonts w:hint="eastAsia" w:ascii="宋体" w:hAnsi="宋体" w:eastAsia="宋体" w:cs="Helvetica"/>
                <w:color w:val="000000" w:themeColor="text1"/>
                <w:sz w:val="24"/>
                <w:szCs w:val="24"/>
                <w:lang w:val="en-US" w:eastAsia="zh-CN"/>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6.符合标准：GB/T 6619;6620;ASTM F534;ASTM F657 ；</w:t>
            </w:r>
            <w:r/>
          </w:p>
          <w:p>
            <w:pPr>
              <w:jc w:val="left"/>
              <w:keepLines w:val="0"/>
              <w:keepNext w:val="0"/>
              <w:widowControl/>
              <w:rPr>
                <w:rFonts w:ascii="宋体" w:hAnsi="宋体" w:eastAsia="宋体" w:cs="Helvetica"/>
                <w:color w:val="000000" w:themeColor="text1"/>
                <w:sz w:val="24"/>
                <w:szCs w:val="24"/>
                <w14:textFill>
                  <w14:solidFill>
                    <w14:schemeClr w14:val="tx1"/>
                  </w14:solidFill>
                </w14:textFill>
              </w:rPr>
              <w:suppressLineNumbers w:val="0"/>
            </w:pPr>
            <w:r>
              <w:rPr>
                <w:rFonts w:hint="eastAsia" w:ascii="宋体" w:hAnsi="宋体" w:eastAsia="宋体" w:cs="Helvetica"/>
                <w:color w:val="000000" w:themeColor="text1"/>
                <w:sz w:val="24"/>
                <w:szCs w:val="24"/>
                <w:lang w:val="en-US" w:eastAsia="zh-CN"/>
                <w14:textFill>
                  <w14:solidFill>
                    <w14:schemeClr w14:val="tx1"/>
                  </w14:solidFill>
                </w14:textFill>
              </w:rPr>
              <w:t xml:space="preserve">7.配置：3英寸、4英寸、5英寸、6英寸、8英寸各一套，厚度标准样片（150微米级）一片。</w:t>
            </w:r>
            <w:r/>
          </w:p>
        </w:tc>
      </w:tr>
    </w:tbl>
    <w:p>
      <w:pPr>
        <w:jc w:val="left"/>
        <w:spacing w:line="360" w:lineRule="auto"/>
        <w:rPr>
          <w:rFonts w:hint="eastAsia" w:ascii="Times New Roman" w:hAnsi="Times New Roman" w:eastAsia="宋体" w:cs="Times New Roman"/>
          <w:b/>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r>
      <w:r/>
    </w:p>
    <w:p>
      <w:pPr>
        <w:ind w:firstLine="562"/>
        <w:jc w:val="left"/>
        <w:spacing w:line="360" w:lineRule="auto"/>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 xml:space="preserve">三</w:t>
      </w:r>
      <w:r>
        <w:rPr>
          <w:rFonts w:ascii="Times New Roman" w:hAnsi="Times New Roman" w:eastAsia="宋体" w:cs="Times New Roman"/>
          <w:b/>
          <w:color w:val="000000" w:themeColor="text1"/>
          <w:sz w:val="28"/>
          <w:szCs w:val="28"/>
          <w14:textFill>
            <w14:solidFill>
              <w14:schemeClr w14:val="tx1"/>
            </w14:solidFill>
          </w14:textFill>
        </w:rPr>
        <w:t xml:space="preserve">、供货要求</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1.交货期：合同签订后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Times New Roman"/>
          <w:color w:val="000000" w:themeColor="text1"/>
          <w:sz w:val="24"/>
          <w:szCs w:val="24"/>
          <w:highlight w:val="none"/>
          <w14:textFill>
            <w14:solidFill>
              <w14:schemeClr w14:val="tx1"/>
            </w14:solidFill>
          </w14:textFill>
        </w:rPr>
        <w:t xml:space="preserve">天内完成安装调试，达到预期效果。</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2.交货方式：现场验收。</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3.交货地点：采购人指定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地点</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562"/>
        <w:jc w:val="left"/>
        <w:spacing w:line="360" w:lineRule="auto"/>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 xml:space="preserve">四</w:t>
      </w:r>
      <w:r>
        <w:rPr>
          <w:rFonts w:ascii="Times New Roman" w:hAnsi="Times New Roman" w:eastAsia="宋体" w:cs="Times New Roman"/>
          <w:b/>
          <w:color w:val="000000" w:themeColor="text1"/>
          <w:sz w:val="28"/>
          <w:szCs w:val="28"/>
          <w14:textFill>
            <w14:solidFill>
              <w14:schemeClr w14:val="tx1"/>
            </w14:solidFill>
          </w14:textFill>
        </w:rPr>
        <w:t xml:space="preserve">、安装调试要求</w:t>
      </w:r>
      <w:r/>
    </w:p>
    <w:p>
      <w:pPr>
        <w:ind w:firstLine="480"/>
        <w:jc w:val="left"/>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合同签订后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Times New Roman"/>
          <w:color w:val="000000" w:themeColor="text1"/>
          <w:sz w:val="24"/>
          <w:szCs w:val="24"/>
          <w:highlight w:val="none"/>
          <w14:textFill>
            <w14:solidFill>
              <w14:schemeClr w14:val="tx1"/>
            </w14:solidFill>
          </w14:textFill>
        </w:rPr>
        <w:t xml:space="preserve">天内完成安装调试，达到预期效果。</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五</w:t>
      </w:r>
      <w:r>
        <w:rPr>
          <w:rFonts w:hint="eastAsia" w:ascii="Times New Roman" w:hAnsi="Times New Roman" w:eastAsia="宋体" w:cs="Times New Roman"/>
          <w:b/>
          <w:sz w:val="28"/>
          <w:szCs w:val="28"/>
        </w:rPr>
        <w:t xml:space="preserve">、履约验收要求</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对</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需在五个工作日内验收。在采购人将所有的货物按招标文件要求和国家标准或行业标准进行检测验收后，发现有其他非故意的损坏或质量问题的，由中标</w:t>
      </w:r>
      <w:r>
        <w:rPr>
          <w:rFonts w:hint="eastAsia" w:ascii="Times New Roman" w:hAnsi="Times New Roman" w:eastAsia="宋体" w:cs="Times New Roman"/>
          <w:color w:val="000000"/>
          <w:sz w:val="24"/>
          <w:szCs w:val="24"/>
          <w:lang w:val="en-US" w:eastAsia="zh-CN"/>
        </w:rPr>
        <w:t xml:space="preserve">单位</w:t>
      </w:r>
      <w:r>
        <w:rPr>
          <w:rFonts w:hint="eastAsia" w:ascii="Times New Roman" w:hAnsi="Times New Roman" w:eastAsia="宋体" w:cs="Times New Roman"/>
          <w:color w:val="000000"/>
          <w:sz w:val="24"/>
          <w:szCs w:val="24"/>
        </w:rPr>
        <w:t xml:space="preserve">立即予以更换，不得拒绝和延误。</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收货验收和使用的技术条件依据，检验的结果应随货物交甲方。</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 </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对</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提供的货物在使用前进行调试时，</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需负责安装并培训</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的使用操作人员，并协助</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一起调试，直到符合技术要求，</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才做最终验收。</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 验收时</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必须在现场，验收完毕后作出验收结果报告；安装调试费用由中标供应商负责。</w:t>
      </w:r>
      <w:r/>
    </w:p>
    <w:p>
      <w:pPr>
        <w:ind w:firstLine="480"/>
        <w:spacing w:line="360" w:lineRule="auto"/>
        <w:rPr>
          <w:rFonts w:ascii="Times New Roman" w:hAnsi="宋体" w:eastAsia="宋体" w:cs="Times New Roman"/>
          <w:b/>
          <w:color w:val="000000"/>
          <w:sz w:val="24"/>
          <w:szCs w:val="24"/>
        </w:rPr>
      </w:pPr>
      <w:r>
        <w:rPr>
          <w:rFonts w:hint="eastAsia" w:ascii="Times New Roman" w:hAnsi="Times New Roman" w:eastAsia="宋体" w:cs="Times New Roman"/>
          <w:color w:val="000000"/>
          <w:sz w:val="24"/>
          <w:szCs w:val="24"/>
        </w:rPr>
        <w:t xml:space="preserve">5 对技术复杂的项目，</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可组织有关部门和专家进行验收，并出具验收报告，相关费用由甲乙双方协商解决。</w:t>
      </w:r>
      <w:r/>
    </w:p>
    <w:p>
      <w:pPr>
        <w:ind w:firstLine="562"/>
        <w:jc w:val="left"/>
        <w:spacing w:line="360" w:lineRule="auto"/>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 xml:space="preserve">六</w:t>
      </w:r>
      <w:r>
        <w:rPr>
          <w:rFonts w:hint="eastAsia" w:ascii="Times New Roman" w:hAnsi="Times New Roman" w:eastAsia="宋体" w:cs="Times New Roman"/>
          <w:b/>
          <w:color w:val="000000" w:themeColor="text1"/>
          <w:sz w:val="28"/>
          <w:szCs w:val="28"/>
          <w14:textFill>
            <w14:solidFill>
              <w14:schemeClr w14:val="tx1"/>
            </w14:solidFill>
          </w14:textFill>
        </w:rPr>
        <w:t xml:space="preserve">、售后服务要求</w:t>
      </w:r>
      <w:r/>
    </w:p>
    <w:p>
      <w:pPr>
        <w:ind w:firstLine="480"/>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质保期：</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年。</w:t>
      </w:r>
      <w:r/>
    </w:p>
    <w:p>
      <w:pPr>
        <w:ind w:firstLine="480"/>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质保期间，中标人承担维修、保养、安检、调换等，相关费用包含在预算内，采购方不再支付任何费用；对于采购方人为原因造成的故障，中标人只收取维保成本费用。</w:t>
      </w:r>
      <w:r/>
    </w:p>
    <w:p>
      <w:pPr>
        <w:ind w:firstLine="562"/>
        <w:jc w:val="left"/>
        <w:spacing w:line="360" w:lineRule="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、投标报价要求</w:t>
      </w:r>
      <w:r/>
    </w:p>
    <w:p>
      <w:pPr>
        <w:pStyle w:val="647"/>
        <w:ind w:firstLine="42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Times New Roman" w:hAnsi="Times New Roman" w:eastAsia="宋体" w:cs="Times New Roman"/>
          <w:color w:val="000000"/>
          <w:sz w:val="24"/>
          <w:szCs w:val="24"/>
          <w:lang w:val="en-US" w:eastAsia="zh-CN"/>
        </w:rPr>
        <w:t xml:space="preserve">投标单位</w:t>
      </w:r>
      <w:r>
        <w:rPr>
          <w:rFonts w:hint="eastAsia" w:ascii="宋体" w:hAnsi="宋体" w:eastAsia="宋体" w:cs="Times New Roman"/>
          <w:color w:val="000000"/>
          <w:sz w:val="24"/>
          <w:szCs w:val="24"/>
        </w:rPr>
        <w:t xml:space="preserve">的报价以人民币填列。</w:t>
      </w:r>
      <w:r/>
    </w:p>
    <w:p>
      <w:pPr>
        <w:pStyle w:val="647"/>
        <w:ind w:firstLine="420"/>
        <w:rPr>
          <w:highlight w:val="yellow"/>
        </w:rPr>
      </w:pPr>
      <w:r>
        <w:rPr>
          <w:rFonts w:hint="eastAsia" w:ascii="宋体" w:hAnsi="宋体" w:eastAsia="宋体" w:cs="Times New Roman"/>
          <w:color w:val="000000"/>
          <w:sz w:val="24"/>
          <w:szCs w:val="24"/>
        </w:rPr>
        <w:t xml:space="preserve">2</w:t>
      </w:r>
      <w:r>
        <w:rPr>
          <w:rFonts w:hint="eastAsia" w:ascii="Times New Roman" w:hAnsi="Times New Roman" w:eastAsia="宋体" w:cs="Times New Roman"/>
          <w:color w:val="000000"/>
          <w:sz w:val="24"/>
          <w:szCs w:val="24"/>
          <w:lang w:val="en-US" w:eastAsia="zh-CN"/>
        </w:rPr>
        <w:t xml:space="preserve">投标单位</w:t>
      </w:r>
      <w:r>
        <w:rPr>
          <w:rFonts w:hint="eastAsia" w:ascii="宋体" w:hAnsi="宋体" w:eastAsia="宋体" w:cs="Times New Roman"/>
          <w:color w:val="000000"/>
          <w:sz w:val="24"/>
          <w:szCs w:val="24"/>
        </w:rPr>
        <w:t xml:space="preserve">的报价应包括为完成本项目所发生的一切费用</w:t>
      </w:r>
      <w:r>
        <w:rPr>
          <w:rFonts w:hint="eastAsia" w:ascii="宋体" w:hAnsi="宋体" w:eastAsia="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货品、</w:t>
      </w:r>
      <w:r>
        <w:rPr>
          <w:rFonts w:hint="eastAsia" w:ascii="宋体" w:hAnsi="宋体" w:eastAsia="宋体" w:cs="Times New Roman"/>
          <w:color w:val="000000"/>
          <w:sz w:val="24"/>
          <w:szCs w:val="24"/>
        </w:rPr>
        <w:t xml:space="preserve">备品备件、运输、装卸、</w:t>
      </w:r>
      <w:r>
        <w:rPr>
          <w:rFonts w:hint="eastAsia" w:ascii="宋体" w:hAnsi="宋体" w:cs="Times New Roman"/>
          <w:color w:val="000000"/>
          <w:sz w:val="24"/>
          <w:szCs w:val="24"/>
          <w:lang w:val="en-US" w:eastAsia="zh-CN"/>
        </w:rPr>
        <w:t xml:space="preserve">培训费、</w:t>
      </w:r>
      <w:r>
        <w:rPr>
          <w:rFonts w:hint="eastAsia" w:ascii="宋体" w:hAnsi="宋体" w:eastAsia="宋体" w:cs="Times New Roman"/>
          <w:color w:val="000000"/>
          <w:sz w:val="24"/>
          <w:szCs w:val="24"/>
        </w:rPr>
        <w:t xml:space="preserve">验收</w:t>
      </w:r>
      <w:r>
        <w:rPr>
          <w:rFonts w:hint="eastAsia" w:ascii="宋体" w:hAnsi="宋体" w:cs="Times New Roman"/>
          <w:color w:val="000000"/>
          <w:sz w:val="24"/>
          <w:szCs w:val="24"/>
          <w:lang w:val="en-US" w:eastAsia="zh-CN"/>
        </w:rPr>
        <w:t xml:space="preserve">费等</w:t>
      </w:r>
      <w:r>
        <w:rPr>
          <w:rFonts w:hint="eastAsia" w:ascii="宋体" w:hAnsi="宋体" w:eastAsia="宋体" w:cs="Times New Roman"/>
          <w:color w:val="000000"/>
          <w:sz w:val="24"/>
          <w:szCs w:val="24"/>
        </w:rPr>
        <w:t xml:space="preserve">所需的各种费用及必要的保险费用和各项税金等所有费用的总和。</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hint="eastAsia" w:cs="Times New Roman" w:asciiTheme="minorEastAsia" w:hAnsiTheme="minorEastAsia"/>
          <w:sz w:val="24"/>
          <w:szCs w:val="24"/>
          <w:lang w:val="en-US" w:eastAsia="zh-CN"/>
        </w:rPr>
      </w:pPr>
      <w:r>
        <w:rPr>
          <w:rFonts w:hint="eastAsia" w:cs="Times New Roman" w:asciiTheme="minorEastAsia" w:hAnsiTheme="minorEastAsia"/>
          <w:sz w:val="24"/>
          <w:szCs w:val="24"/>
        </w:rPr>
        <w:t xml:space="preserve">合同签订</w:t>
      </w:r>
      <w:r>
        <w:rPr>
          <w:rFonts w:hint="eastAsia" w:cs="Times New Roman" w:asciiTheme="minorEastAsia" w:hAnsiTheme="minorEastAsia"/>
          <w:sz w:val="24"/>
          <w:szCs w:val="24"/>
          <w:lang w:val="en-US" w:eastAsia="zh-CN"/>
        </w:rPr>
        <w:t xml:space="preserve">且待财政资拔付到账后</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lang w:val="en-US" w:eastAsia="zh-CN"/>
        </w:rPr>
        <w:t xml:space="preserve">一次性付清货款</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bookmarkEnd w:id="4"/>
      <w:r/>
      <w:bookmarkEnd w:id="5"/>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widowControl/>
        <w:rPr>
          <w:sz w:val="24"/>
          <w:szCs w:val="24"/>
        </w:rPr>
      </w:pPr>
      <w:r>
        <w:rPr>
          <w:sz w:val="24"/>
          <w:szCs w:val="24"/>
        </w:rPr>
      </w:r>
      <w:r/>
    </w:p>
    <w:p>
      <w:pPr>
        <w:rPr>
          <w:rFonts w:ascii="黑体" w:hAnsi="黑体" w:eastAsia="黑体"/>
          <w:b w:val="0"/>
        </w:rPr>
      </w:pPr>
      <w:r/>
      <w:bookmarkStart w:id="10" w:name="_Toc155796360"/>
      <w:r>
        <w:rPr>
          <w:rFonts w:ascii="黑体" w:hAnsi="黑体" w:eastAsia="黑体"/>
          <w:b w:val="0"/>
        </w:rPr>
        <w:br w:type="page" w:clear="all"/>
      </w:r>
      <w:r/>
    </w:p>
    <w:p>
      <w:pPr>
        <w:pStyle w:val="641"/>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jc w:val="center"/>
        <w:spacing w:line="500" w:lineRule="exact"/>
        <w:rPr>
          <w:rFonts w:ascii="黑体" w:hAnsi="黑体" w:eastAsia="黑体"/>
          <w:color w:val="000000" w:themeColor="text1"/>
          <w:sz w:val="32"/>
          <w:szCs w:val="24"/>
          <w14:textFill>
            <w14:solidFill>
              <w14:schemeClr w14:val="tx1"/>
            </w14:solidFill>
          </w14:textFill>
        </w:rPr>
      </w:pPr>
      <w:r>
        <w:rPr>
          <w:rFonts w:hint="eastAsia" w:ascii="黑体" w:hAnsi="黑体" w:eastAsia="黑体"/>
          <w:color w:val="000000" w:themeColor="text1"/>
          <w:sz w:val="32"/>
          <w:szCs w:val="24"/>
          <w14:textFill>
            <w14:solidFill>
              <w14:schemeClr w14:val="tx1"/>
            </w14:solidFill>
          </w14:textFill>
        </w:rPr>
        <w:t xml:space="preserve">综合评分法</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（1）价格（30分）</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投标报价得分=（评标基准价/投标报价）×30分</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（2）商务分（</w:t>
      </w:r>
      <w:r>
        <w:rPr>
          <w:rFonts w:hint="eastAsia"/>
          <w:color w:val="000000" w:themeColor="text1"/>
          <w:sz w:val="24"/>
          <w:szCs w:val="24"/>
          <w:lang w:val="en-US" w:eastAsia="zh-CN"/>
          <w14:textFill>
            <w14:solidFill>
              <w14:schemeClr w14:val="tx1"/>
            </w14:solidFill>
          </w14:textFill>
        </w:rPr>
        <w:t xml:space="preserve">34</w:t>
      </w:r>
      <w:r>
        <w:rPr>
          <w:rFonts w:hint="eastAsia"/>
          <w:color w:val="000000" w:themeColor="text1"/>
          <w:sz w:val="24"/>
          <w:szCs w:val="24"/>
          <w14:textFill>
            <w14:solidFill>
              <w14:schemeClr w14:val="tx1"/>
            </w14:solidFill>
          </w14:textFill>
        </w:rPr>
        <w:t xml:space="preserve">分）</w:t>
      </w:r>
      <w:r/>
    </w:p>
    <w:tbl>
      <w:tblPr>
        <w:tblStyle w:val="6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themeColor="text1"/>
                <w:sz w:val="24"/>
                <w:szCs w:val="24"/>
                <w14:textFill>
                  <w14:solidFill>
                    <w14:schemeClr w14:val="tx1"/>
                  </w14:solidFill>
                </w14:textFill>
              </w:rPr>
            </w:pPr>
            <w:r>
              <w:rPr>
                <w:rFonts w:hint="eastAsia" w:ascii="黑体" w:hAnsi="黑体" w:eastAsia="黑体" w:cs="Times New Roman"/>
                <w:color w:val="000000" w:themeColor="text1"/>
                <w:sz w:val="24"/>
                <w:szCs w:val="24"/>
                <w14:textFill>
                  <w14:solidFill>
                    <w14:schemeClr w14:val="tx1"/>
                  </w14:solidFill>
                </w14:textFill>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themeColor="text1"/>
                <w:sz w:val="24"/>
                <w:szCs w:val="24"/>
                <w14:textFill>
                  <w14:solidFill>
                    <w14:schemeClr w14:val="tx1"/>
                  </w14:solidFill>
                </w14:textFill>
              </w:rPr>
            </w:pPr>
            <w:r>
              <w:rPr>
                <w:rFonts w:hint="eastAsia" w:ascii="黑体" w:hAnsi="黑体" w:eastAsia="黑体" w:cs="Times New Roman"/>
                <w:color w:val="000000" w:themeColor="text1"/>
                <w:sz w:val="24"/>
                <w:szCs w:val="24"/>
                <w14:textFill>
                  <w14:solidFill>
                    <w14:schemeClr w14:val="tx1"/>
                  </w14:solidFill>
                </w14:textFill>
              </w:rPr>
              <w:t xml:space="preserve">评审标准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类似业绩</w:t>
            </w:r>
            <w:r/>
          </w:p>
          <w:p>
            <w:pPr>
              <w:jc w:val="center"/>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（9分）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投标人20</w:t>
            </w:r>
            <w:r>
              <w:rPr>
                <w:rFonts w:hint="eastAsia"/>
                <w:color w:val="000000" w:themeColor="text1"/>
                <w:sz w:val="24"/>
                <w:szCs w:val="24"/>
                <w:lang w:val="en-US" w:eastAsia="zh-CN"/>
                <w14:textFill>
                  <w14:solidFill>
                    <w14:schemeClr w14:val="tx1"/>
                  </w14:solidFill>
                </w14:textFill>
              </w:rPr>
              <w:t xml:space="preserve">21</w:t>
            </w:r>
            <w:r>
              <w:rPr>
                <w:rFonts w:hint="eastAsia"/>
                <w:color w:val="000000" w:themeColor="text1"/>
                <w:sz w:val="24"/>
                <w:szCs w:val="24"/>
                <w14:textFill>
                  <w14:solidFill>
                    <w14:schemeClr w14:val="tx1"/>
                  </w14:solidFill>
                </w14:textFill>
              </w:rPr>
              <w:t xml:space="preserve">年1月1日（以合同签订时间为准）以来，具有本项目类似业绩的每提供一个得</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分，本项最高得</w:t>
            </w:r>
            <w:r>
              <w:rPr>
                <w:rFonts w:hint="eastAsia"/>
                <w:color w:val="000000" w:themeColor="text1"/>
                <w:sz w:val="24"/>
                <w:szCs w:val="24"/>
                <w:lang w:val="en-US" w:eastAsia="zh-CN"/>
                <w14:textFill>
                  <w14:solidFill>
                    <w14:schemeClr w14:val="tx1"/>
                  </w14:solidFill>
                </w14:textFill>
              </w:rPr>
              <w:t xml:space="preserve">9</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14:textFill>
                  <w14:solidFill>
                    <w14:schemeClr w14:val="tx1"/>
                  </w14:solidFill>
                </w14:textFill>
              </w:rPr>
              <w:t xml:space="preserve">（提供完整合同扫描件并加盖公章，时间和金额以合同签订为准）</w:t>
            </w:r>
            <w:r/>
          </w:p>
        </w:tc>
      </w:tr>
      <w:tr>
        <w:trPr>
          <w:jc w:val="center"/>
          <w:trHeight w:val="621"/>
        </w:trPr>
        <w:tc>
          <w:tcPr>
            <w:shd w:val="clear" w:color="auto" w:fill="auto"/>
            <w:tcW w:w="1660" w:type="dxa"/>
            <w:vAlign w:val="center"/>
            <w:textDirection w:val="lrTb"/>
            <w:noWrap w:val="false"/>
          </w:tcPr>
          <w:p>
            <w:pPr>
              <w:jc w:val="center"/>
              <w:spacing w:line="500" w:lineRule="exac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体系认证评价（3分）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制造商具备有效期内的质量管理体系、环境管理体系、职业健康安全管理体系认证证书，每提供一个证书得,1分，本项最高得3分。</w:t>
            </w:r>
            <w:r/>
          </w:p>
        </w:tc>
      </w:tr>
      <w:tr>
        <w:trPr>
          <w:jc w:val="center"/>
          <w:trHeight w:val="621"/>
        </w:trPr>
        <w:tc>
          <w:tcPr>
            <w:shd w:val="clear" w:color="auto" w:fill="auto"/>
            <w:tcW w:w="1660" w:type="dxa"/>
            <w:vAlign w:val="center"/>
            <w:textDirection w:val="lrTb"/>
            <w:noWrap w:val="false"/>
          </w:tcPr>
          <w:p>
            <w:pPr>
              <w:ind w:firstLine="0"/>
              <w:jc w:val="center"/>
              <w:keepLines w:val="0"/>
              <w:keepNext w:val="0"/>
              <w:pageBreakBefore w:val="0"/>
              <w:spacing w:line="100" w:lineRule="atLeas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技术规格及参数</w:t>
            </w:r>
            <w:r/>
          </w:p>
          <w:p>
            <w:pPr>
              <w:ind w:firstLine="0"/>
              <w:jc w:val="center"/>
              <w:keepLines w:val="0"/>
              <w:keepNext w:val="0"/>
              <w:pageBreakBefore w:val="0"/>
              <w:spacing w:line="100" w:lineRule="atLeas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14:textFill>
                  <w14:solidFill>
                    <w14:schemeClr w14:val="tx1"/>
                  </w14:solidFill>
                </w14:textFill>
              </w:rPr>
              <w:t xml:space="preserve">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本招标文件中标★项部分为实质性要求和条件，必须满足，如有负偏离或未响应的该投标无效；</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除“标★项部分”外所投产品全部满足产品需求及技术参数要求的得22分，</w:t>
            </w:r>
            <w:r>
              <w:rPr>
                <w:rFonts w:hint="eastAsia"/>
                <w:b/>
                <w:bCs/>
                <w:color w:val="000000" w:themeColor="text1"/>
                <w:sz w:val="24"/>
                <w:szCs w:val="24"/>
                <w:lang w:val="en-US" w:eastAsia="zh-CN"/>
                <w14:textFill>
                  <w14:solidFill>
                    <w14:schemeClr w14:val="tx1"/>
                  </w14:solidFill>
                </w14:textFill>
              </w:rPr>
              <w:t xml:space="preserve">响应及偏离表</w:t>
            </w:r>
            <w:r>
              <w:rPr>
                <w:rFonts w:hint="eastAsia"/>
                <w:color w:val="000000" w:themeColor="text1"/>
                <w:sz w:val="24"/>
                <w:szCs w:val="24"/>
                <w:lang w:val="en-US" w:eastAsia="zh-CN"/>
                <w14:textFill>
                  <w14:solidFill>
                    <w14:schemeClr w14:val="tx1"/>
                  </w14:solidFill>
                </w14:textFill>
              </w:rPr>
              <w:t xml:space="preserve">中每有一项不满足招标文件技术参数或为应答的扣1分，以此类推，扣完为止。</w:t>
            </w:r>
            <w:r/>
          </w:p>
        </w:tc>
      </w:tr>
    </w:tbl>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（3）技术分（</w:t>
      </w:r>
      <w:r>
        <w:rPr>
          <w:rFonts w:hint="eastAsia"/>
          <w:color w:val="000000" w:themeColor="text1"/>
          <w:sz w:val="24"/>
          <w:szCs w:val="24"/>
          <w:lang w:val="en-US" w:eastAsia="zh-CN"/>
          <w14:textFill>
            <w14:solidFill>
              <w14:schemeClr w14:val="tx1"/>
            </w14:solidFill>
          </w14:textFill>
        </w:rPr>
        <w:t xml:space="preserve">36</w:t>
      </w:r>
      <w:r>
        <w:rPr>
          <w:rFonts w:hint="eastAsia"/>
          <w:color w:val="000000" w:themeColor="text1"/>
          <w:sz w:val="24"/>
          <w:szCs w:val="24"/>
          <w14:textFill>
            <w14:solidFill>
              <w14:schemeClr w14:val="tx1"/>
            </w14:solidFill>
          </w14:textFill>
        </w:rPr>
        <w:t xml:space="preserve">分）</w:t>
      </w:r>
      <w:r/>
    </w:p>
    <w:tbl>
      <w:tblPr>
        <w:tblStyle w:val="6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themeColor="text1"/>
                <w:sz w:val="24"/>
                <w:szCs w:val="24"/>
                <w14:textFill>
                  <w14:solidFill>
                    <w14:schemeClr w14:val="tx1"/>
                  </w14:solidFill>
                </w14:textFill>
              </w:rPr>
            </w:pPr>
            <w:r>
              <w:rPr>
                <w:rFonts w:hint="eastAsia" w:ascii="黑体" w:hAnsi="黑体" w:eastAsia="黑体" w:cs="Times New Roman"/>
                <w:color w:val="000000" w:themeColor="text1"/>
                <w:sz w:val="24"/>
                <w:szCs w:val="24"/>
                <w14:textFill>
                  <w14:solidFill>
                    <w14:schemeClr w14:val="tx1"/>
                  </w14:solidFill>
                </w14:textFill>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themeColor="text1"/>
                <w:sz w:val="24"/>
                <w:szCs w:val="24"/>
                <w14:textFill>
                  <w14:solidFill>
                    <w14:schemeClr w14:val="tx1"/>
                  </w14:solidFill>
                </w14:textFill>
              </w:rPr>
            </w:pPr>
            <w:r>
              <w:rPr>
                <w:rFonts w:hint="eastAsia" w:ascii="黑体" w:hAnsi="黑体" w:eastAsia="黑体" w:cs="Times New Roman"/>
                <w:color w:val="000000" w:themeColor="text1"/>
                <w:sz w:val="24"/>
                <w:szCs w:val="24"/>
                <w14:textFill>
                  <w14:solidFill>
                    <w14:schemeClr w14:val="tx1"/>
                  </w14:solidFill>
                </w14:textFill>
              </w:rPr>
              <w:t xml:space="preserve">评审标准</w:t>
            </w:r>
            <w:r/>
          </w:p>
        </w:tc>
      </w:tr>
      <w:tr>
        <w:trPr>
          <w:jc w:val="center"/>
          <w:trHeight w:val="621"/>
        </w:trPr>
        <w:tc>
          <w:tcPr>
            <w:shd w:val="clear" w:color="auto" w:fill="auto"/>
            <w:tcW w:w="1660" w:type="dxa"/>
            <w:vAlign w:val="center"/>
            <w:textDirection w:val="lrTb"/>
            <w:noWrap w:val="false"/>
          </w:tcPr>
          <w:p>
            <w:pPr>
              <w:ind w:firstLine="0"/>
              <w:jc w:val="center"/>
              <w:keepLines w:val="0"/>
              <w:keepNext w:val="0"/>
              <w:pageBreakBefore w:val="0"/>
              <w:spacing w:line="100" w:lineRule="atLeas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项目实施方案</w:t>
            </w:r>
            <w:r/>
          </w:p>
          <w:p>
            <w:pPr>
              <w:ind w:firstLine="0"/>
              <w:jc w:val="center"/>
              <w:keepLines w:val="0"/>
              <w:keepNext w:val="0"/>
              <w:pageBreakBefore w:val="0"/>
              <w:spacing w:line="100" w:lineRule="atLeas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tc>
        <w:tc>
          <w:tcPr>
            <w:shd w:val="clear" w:color="auto" w:fill="auto"/>
            <w:tcW w:w="6845" w:type="dxa"/>
            <w:vAlign w:val="top"/>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根据</w:t>
            </w:r>
            <w:r>
              <w:rPr>
                <w:rFonts w:hint="eastAsia"/>
                <w:color w:val="000000" w:themeColor="text1"/>
                <w:sz w:val="24"/>
                <w:szCs w:val="24"/>
                <w14:textFill>
                  <w14:solidFill>
                    <w14:schemeClr w14:val="tx1"/>
                  </w14:solidFill>
                </w14:textFill>
              </w:rPr>
              <w:t xml:space="preserve">投标文件中</w:t>
            </w:r>
            <w:r>
              <w:rPr>
                <w:rFonts w:hint="eastAsia"/>
                <w:color w:val="000000" w:themeColor="text1"/>
                <w:sz w:val="24"/>
                <w:szCs w:val="24"/>
                <w:lang w:val="en-US" w:eastAsia="zh-CN"/>
                <w14:textFill>
                  <w14:solidFill>
                    <w14:schemeClr w14:val="tx1"/>
                  </w14:solidFill>
                </w14:textFill>
              </w:rPr>
              <w:t xml:space="preserve">项目整体实施方案的完整性、合理性、针对性进行</w:t>
            </w:r>
            <w:r>
              <w:rPr>
                <w:rFonts w:hint="eastAsia"/>
                <w:color w:val="000000" w:themeColor="text1"/>
                <w:sz w:val="24"/>
                <w:szCs w:val="24"/>
                <w14:textFill>
                  <w14:solidFill>
                    <w14:schemeClr w14:val="tx1"/>
                  </w14:solidFill>
                </w14:textFill>
              </w:rPr>
              <w:t xml:space="preserve">综合评分。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整体实施方案的完整性、合理性、针对性强，完全满足项目需求的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整体实施方案的完整性、合理性、针对性较好，基本满足项目需求的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整体实施方案的完整性、合理性、针对性一般，部分满足项目需求的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整体实施方案内容</w:t>
            </w:r>
            <w:r>
              <w:rPr>
                <w:rFonts w:hint="eastAsia"/>
                <w:color w:val="000000" w:themeColor="text1"/>
                <w:sz w:val="24"/>
                <w:szCs w:val="24"/>
                <w14:textFill>
                  <w14:solidFill>
                    <w14:schemeClr w14:val="tx1"/>
                  </w14:solidFill>
                </w14:textFill>
              </w:rPr>
              <w:t xml:space="preserve">不太合理的得</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供货方案</w:t>
            </w:r>
            <w:r/>
          </w:p>
          <w:p>
            <w:pPr>
              <w:jc w:val="center"/>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根据投标人针对本项目提供的供货方案（包括质量管理、项目供货计划、</w:t>
            </w:r>
            <w:r>
              <w:rPr>
                <w:rFonts w:hint="eastAsia"/>
                <w:color w:val="000000" w:themeColor="text1"/>
                <w:sz w:val="24"/>
                <w:szCs w:val="24"/>
                <w:lang w:val="en-US" w:eastAsia="zh-CN"/>
                <w14:textFill>
                  <w14:solidFill>
                    <w14:schemeClr w14:val="tx1"/>
                  </w14:solidFill>
                </w14:textFill>
              </w:rPr>
              <w:t xml:space="preserve">货物</w:t>
            </w:r>
            <w:r>
              <w:rPr>
                <w:rFonts w:hint="eastAsia"/>
                <w:color w:val="000000" w:themeColor="text1"/>
                <w:sz w:val="24"/>
                <w:szCs w:val="24"/>
                <w14:textFill>
                  <w14:solidFill>
                    <w14:schemeClr w14:val="tx1"/>
                  </w14:solidFill>
                </w14:textFill>
              </w:rPr>
              <w:t xml:space="preserve">保证措施）进行综合评分：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方案有针对性、合理、可行、全面的得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方案较有针对性、较合理、较可行的得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 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方案合理性、可行性、针对性一般的得2 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不提供不得分。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设备安装调试方案</w:t>
            </w:r>
            <w:r/>
          </w:p>
          <w:p>
            <w:pPr>
              <w:jc w:val="center"/>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top"/>
            <w:textDirection w:val="lrTb"/>
            <w:noWrap w:val="false"/>
          </w:tcPr>
          <w:p>
            <w:pPr>
              <w:ind w:firstLine="480"/>
              <w:jc w:val="left"/>
              <w:spacing w:line="500" w:lineRule="exact"/>
              <w:rPr>
                <w:rFonts w:hint="eastAsia" w:eastAsiaTheme="minor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根据投标人针对本项目提供的安装方案（包括安装工期安排、安装技术人员配备、现场安装流程、安装质量要求、安装验收方案）进行综合评分</w:t>
            </w:r>
            <w:r>
              <w:rPr>
                <w:rFonts w:hint="eastAsia"/>
                <w:color w:val="000000" w:themeColor="text1"/>
                <w:sz w:val="24"/>
                <w:szCs w:val="24"/>
                <w:lang w:eastAsia="zh-CN"/>
                <w14:textFill>
                  <w14:solidFill>
                    <w14:schemeClr w14:val="tx1"/>
                  </w14:solidFill>
                </w14:textFill>
              </w:rPr>
              <w:t xml:space="preserve">：</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设备安装调试、配送方案内容完整性、合理性、可操作性强，完全满足项目需求的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设备安装调试、配送方案内容完整性、合理性、可操作性较好，基本满足项目需求的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设备安装调试、配送方案内容完整性、合理性、可操作性一般，部分满足项目需求的</w:t>
            </w:r>
            <w:r>
              <w:rPr>
                <w:rFonts w:hint="eastAsia"/>
                <w:color w:val="000000" w:themeColor="text1"/>
                <w:sz w:val="24"/>
                <w:szCs w:val="24"/>
                <w14:textFill>
                  <w14:solidFill>
                    <w14:schemeClr w14:val="tx1"/>
                  </w14:solidFill>
                </w14:textFill>
              </w:rPr>
              <w:t xml:space="preserve">得</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设备安装调试、配送方案内容</w:t>
            </w:r>
            <w:r>
              <w:rPr>
                <w:rFonts w:hint="eastAsia"/>
                <w:color w:val="000000" w:themeColor="text1"/>
                <w:sz w:val="24"/>
                <w:szCs w:val="24"/>
                <w14:textFill>
                  <w14:solidFill>
                    <w14:schemeClr w14:val="tx1"/>
                  </w14:solidFill>
                </w14:textFill>
              </w:rPr>
              <w:t xml:space="preserve">不太合理的得</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质量保障措施</w:t>
            </w:r>
            <w:r/>
          </w:p>
          <w:p>
            <w:pPr>
              <w:jc w:val="center"/>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top"/>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免费质保期不得少于3年（少于3年的本项不得分），</w:t>
            </w:r>
            <w:r>
              <w:rPr>
                <w:rFonts w:hint="eastAsia"/>
                <w:color w:val="000000" w:themeColor="text1"/>
                <w:sz w:val="24"/>
                <w:szCs w:val="24"/>
                <w14:textFill>
                  <w14:solidFill>
                    <w14:schemeClr w14:val="tx1"/>
                  </w14:solidFill>
                </w14:textFill>
              </w:rPr>
              <w:t xml:space="preserve">根据</w:t>
            </w:r>
            <w:r>
              <w:rPr>
                <w:rFonts w:hint="eastAsia"/>
                <w:color w:val="000000" w:themeColor="text1"/>
                <w:sz w:val="24"/>
                <w:szCs w:val="24"/>
                <w:lang w:val="en-US" w:eastAsia="zh-CN"/>
                <w14:textFill>
                  <w14:solidFill>
                    <w14:schemeClr w14:val="tx1"/>
                  </w14:solidFill>
                </w14:textFill>
              </w:rPr>
              <w:t xml:space="preserve">投标文件中</w:t>
            </w:r>
            <w:r>
              <w:rPr>
                <w:rFonts w:hint="eastAsia"/>
                <w:color w:val="000000" w:themeColor="text1"/>
                <w:sz w:val="24"/>
                <w:szCs w:val="24"/>
                <w14:textFill>
                  <w14:solidFill>
                    <w14:schemeClr w14:val="tx1"/>
                  </w14:solidFill>
                </w14:textFill>
              </w:rPr>
              <w:t xml:space="preserve">质量</w:t>
            </w:r>
            <w:r>
              <w:rPr>
                <w:rFonts w:hint="eastAsia"/>
                <w:color w:val="000000" w:themeColor="text1"/>
                <w:sz w:val="24"/>
                <w:szCs w:val="24"/>
                <w:lang w:val="en-US" w:eastAsia="zh-CN"/>
                <w14:textFill>
                  <w14:solidFill>
                    <w14:schemeClr w14:val="tx1"/>
                  </w14:solidFill>
                </w14:textFill>
              </w:rPr>
              <w:t xml:space="preserve">保障措施方案</w:t>
            </w:r>
            <w:r>
              <w:rPr>
                <w:rFonts w:hint="eastAsia"/>
                <w:color w:val="000000" w:themeColor="text1"/>
                <w:sz w:val="24"/>
                <w:szCs w:val="24"/>
                <w14:textFill>
                  <w14:solidFill>
                    <w14:schemeClr w14:val="tx1"/>
                  </w14:solidFill>
                </w14:textFill>
              </w:rPr>
              <w:t xml:space="preserve">维护措施进行评分；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质量保证措施阐述科学、合理、切实可行，对货物的质量控制和不可避免质量问题有较强的保障得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质量保证措施阐述科学、合理、切实可行，对货物的质量控制有较好的保障得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质量保证措施阐述简单，未能体现对本项目货物的质量保障得</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未提供的不得分。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应急响应方案</w:t>
            </w:r>
            <w:r/>
          </w:p>
          <w:p>
            <w:pPr>
              <w:jc w:val="center"/>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（6分）</w:t>
            </w:r>
            <w:r/>
          </w:p>
        </w:tc>
        <w:tc>
          <w:tcPr>
            <w:shd w:val="clear" w:color="auto" w:fill="auto"/>
            <w:tcW w:w="6845" w:type="dxa"/>
            <w:vAlign w:val="center"/>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投标人在运输，安装和交付使用后，可能发生的紧急情况具有完善的应急响应方案，投标人须详尽的列明不可遇见的情况并提供针对此情况发生后的响应方案。</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方案内容全面、完善详尽的得</w:t>
            </w:r>
            <w:r>
              <w:rPr>
                <w:rFonts w:hint="eastAsia"/>
                <w:color w:val="000000" w:themeColor="text1"/>
                <w:sz w:val="24"/>
                <w:szCs w:val="24"/>
                <w:lang w:val="en-US" w:eastAsia="zh-CN"/>
                <w14:textFill>
                  <w14:solidFill>
                    <w14:schemeClr w14:val="tx1"/>
                  </w14:solidFill>
                </w14:textFill>
              </w:rPr>
              <w:t xml:space="preserve">6 </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方案内容较全面、较详尽得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 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方案内容不全面，不完善详尽的得2 分；</w:t>
            </w:r>
            <w:r/>
          </w:p>
          <w:p>
            <w:pPr>
              <w:ind w:firstLine="480"/>
              <w:jc w:val="left"/>
              <w:spacing w:line="500" w:lineRule="exact"/>
              <w:rPr>
                <w:rFonts w:hint="eastAsia" w:asciiTheme="minorHAnsi" w:hAnsiTheme="minorHAnsi" w:eastAsiaTheme="minorEastAsia" w:cstheme="minorBidi"/>
                <w:color w:val="000000" w:themeColor="text1"/>
                <w:sz w:val="24"/>
                <w:szCs w:val="24"/>
                <w:lang w:val="en-US" w:eastAsia="zh-CN" w:bidi="ar-SA"/>
                <w14:textFill>
                  <w14:solidFill>
                    <w14:schemeClr w14:val="tx1"/>
                  </w14:solidFill>
                </w14:textFill>
              </w:rPr>
            </w:pPr>
            <w:r>
              <w:rPr>
                <w:rFonts w:hint="eastAsia"/>
                <w:color w:val="000000" w:themeColor="text1"/>
                <w:sz w:val="24"/>
                <w:szCs w:val="24"/>
                <w14:textFill>
                  <w14:solidFill>
                    <w14:schemeClr w14:val="tx1"/>
                  </w14:solidFill>
                </w14:textFill>
              </w:rPr>
              <w:t xml:space="preserve">不提供不得分。</w:t>
            </w:r>
            <w:r/>
          </w:p>
        </w:tc>
      </w:tr>
      <w:tr>
        <w:trPr>
          <w:jc w:val="center"/>
          <w:trHeight w:val="621"/>
        </w:trPr>
        <w:tc>
          <w:tcPr>
            <w:shd w:val="clear" w:color="auto" w:fill="auto"/>
            <w:tcW w:w="1660" w:type="dxa"/>
            <w:vAlign w:val="center"/>
            <w:textDirection w:val="lrTb"/>
            <w:noWrap w:val="false"/>
          </w:tcPr>
          <w:p>
            <w:pPr>
              <w:jc w:val="center"/>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售后服务及培训方案(6分)</w:t>
            </w:r>
            <w:r/>
          </w:p>
        </w:tc>
        <w:tc>
          <w:tcPr>
            <w:shd w:val="clear" w:color="auto" w:fill="auto"/>
            <w:tcW w:w="6845" w:type="dxa"/>
            <w:vAlign w:val="top"/>
            <w:textDirection w:val="lrTb"/>
            <w:noWrap w:val="false"/>
          </w:tcPr>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根据</w:t>
            </w:r>
            <w:r>
              <w:rPr>
                <w:rFonts w:hint="eastAsia"/>
                <w:color w:val="000000" w:themeColor="text1"/>
                <w:sz w:val="24"/>
                <w:szCs w:val="24"/>
                <w14:textFill>
                  <w14:solidFill>
                    <w14:schemeClr w14:val="tx1"/>
                  </w14:solidFill>
                </w14:textFill>
              </w:rPr>
              <w:t xml:space="preserve">投标文件的项目售后服务方案、培训方案进行综合评分。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服务方案合理、培训</w:t>
            </w:r>
            <w:r>
              <w:rPr>
                <w:rFonts w:hint="eastAsia"/>
                <w:color w:val="000000" w:themeColor="text1"/>
                <w:sz w:val="24"/>
                <w:szCs w:val="24"/>
                <w:lang w:val="en-US" w:eastAsia="zh-CN"/>
                <w14:textFill>
                  <w14:solidFill>
                    <w14:schemeClr w14:val="tx1"/>
                  </w14:solidFill>
                </w14:textFill>
              </w:rPr>
              <w:t xml:space="preserve">团队技术水平高</w:t>
            </w:r>
            <w:r>
              <w:rPr>
                <w:rFonts w:hint="eastAsia"/>
                <w:color w:val="000000" w:themeColor="text1"/>
                <w:sz w:val="24"/>
                <w:szCs w:val="24"/>
                <w14:textFill>
                  <w14:solidFill>
                    <w14:schemeClr w14:val="tx1"/>
                  </w14:solidFill>
                </w14:textFill>
              </w:rPr>
              <w:t xml:space="preserve">、应急措施得当得</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服务方案较合理、培训</w:t>
            </w:r>
            <w:r>
              <w:rPr>
                <w:rFonts w:hint="eastAsia"/>
                <w:color w:val="000000" w:themeColor="text1"/>
                <w:sz w:val="24"/>
                <w:szCs w:val="24"/>
                <w:lang w:val="en-US" w:eastAsia="zh-CN"/>
                <w14:textFill>
                  <w14:solidFill>
                    <w14:schemeClr w14:val="tx1"/>
                  </w14:solidFill>
                </w14:textFill>
              </w:rPr>
              <w:t xml:space="preserve">团队技术水平</w:t>
            </w:r>
            <w:r>
              <w:rPr>
                <w:rFonts w:hint="eastAsia"/>
                <w:color w:val="000000" w:themeColor="text1"/>
                <w:sz w:val="24"/>
                <w:szCs w:val="24"/>
                <w14:textFill>
                  <w14:solidFill>
                    <w14:schemeClr w14:val="tx1"/>
                  </w14:solidFill>
                </w14:textFill>
              </w:rPr>
              <w:t xml:space="preserve">较</w:t>
            </w:r>
            <w:r>
              <w:rPr>
                <w:rFonts w:hint="eastAsia"/>
                <w:color w:val="000000" w:themeColor="text1"/>
                <w:sz w:val="24"/>
                <w:szCs w:val="24"/>
                <w:lang w:val="en-US" w:eastAsia="zh-CN"/>
                <w14:textFill>
                  <w14:solidFill>
                    <w14:schemeClr w14:val="tx1"/>
                  </w14:solidFill>
                </w14:textFill>
              </w:rPr>
              <w:t xml:space="preserve">高</w:t>
            </w:r>
            <w:r>
              <w:rPr>
                <w:rFonts w:hint="eastAsia"/>
                <w:color w:val="000000" w:themeColor="text1"/>
                <w:sz w:val="24"/>
                <w:szCs w:val="24"/>
                <w14:textFill>
                  <w14:solidFill>
                    <w14:schemeClr w14:val="tx1"/>
                  </w14:solidFill>
                </w14:textFill>
              </w:rPr>
              <w:t xml:space="preserve">、应急措施较为得当得</w:t>
            </w:r>
            <w:r>
              <w:rPr>
                <w:rFonts w:hint="eastAsia"/>
                <w:color w:val="000000" w:themeColor="text1"/>
                <w:sz w:val="24"/>
                <w:szCs w:val="24"/>
                <w:lang w:val="en-US" w:eastAsia="zh-CN"/>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服务方案不太合理、培训无保证、应急措施不太得当得</w:t>
            </w:r>
            <w:r>
              <w:rPr>
                <w:rFonts w:hint="eastAsia"/>
                <w:color w:val="000000" w:themeColor="text1"/>
                <w:sz w:val="24"/>
                <w:szCs w:val="24"/>
                <w:lang w:val="en-US" w:eastAsia="zh-CN"/>
                <w14:textFill>
                  <w14:solidFill>
                    <w14:schemeClr w14:val="tx1"/>
                  </w14:solidFill>
                </w14:textFill>
              </w:rPr>
              <w:t xml:space="preserve">2</w:t>
            </w:r>
            <w:r>
              <w:rPr>
                <w:rFonts w:hint="eastAsia"/>
                <w:color w:val="000000" w:themeColor="text1"/>
                <w:sz w:val="24"/>
                <w:szCs w:val="24"/>
                <w14:textFill>
                  <w14:solidFill>
                    <w14:schemeClr w14:val="tx1"/>
                  </w14:solidFill>
                </w14:textFill>
              </w:rPr>
              <w:t xml:space="preserve">分；</w:t>
            </w:r>
            <w:r/>
          </w:p>
          <w:p>
            <w:pPr>
              <w:ind w:firstLine="480"/>
              <w:jc w:val="left"/>
              <w:spacing w:line="500" w:lineRule="exact"/>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未提供的不得分。</w:t>
            </w:r>
            <w:r/>
          </w:p>
        </w:tc>
      </w:tr>
    </w:tbl>
    <w:p>
      <w:pPr>
        <w:jc w:val="left"/>
        <w:widowControl/>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r/>
    </w:p>
    <w:p>
      <w:pPr>
        <w:pStyle w:val="641"/>
        <w:jc w:val="center"/>
        <w:spacing w:line="360" w:lineRule="auto"/>
        <w:rPr>
          <w:rFonts w:ascii="黑体" w:hAnsi="黑体" w:eastAsia="黑体"/>
          <w:b w:val="0"/>
        </w:rPr>
      </w:pPr>
      <w:r/>
      <w:bookmarkStart w:id="11" w:name="_Toc155796361"/>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iCs w:val="0"/>
          <w:sz w:val="36"/>
          <w:szCs w:val="36"/>
          <w:u w:val="single"/>
        </w:rPr>
        <w:outlineLvl w:val="1"/>
      </w:pPr>
      <w:r>
        <w:rPr>
          <w:rFonts w:hint="eastAsia"/>
          <w:color w:val="000000" w:themeColor="text1"/>
          <w:sz w:val="28"/>
          <w:szCs w:val="28"/>
          <w:lang w:val="en-US" w:eastAsia="zh-CN"/>
          <w14:textFill>
            <w14:solidFill>
              <w14:schemeClr w14:val="tx1"/>
            </w14:solidFill>
          </w14:textFill>
        </w:rPr>
        <w:t xml:space="preserve">★</w:t>
      </w:r>
      <w:r>
        <w:rPr>
          <w:rFonts w:hint="eastAsia" w:ascii="宋体" w:hAnsi="宋体" w:eastAsia="宋体" w:cs="宋体"/>
          <w:i w:val="0"/>
          <w:iCs/>
          <w:sz w:val="36"/>
          <w:szCs w:val="36"/>
          <w:u w:val="none"/>
        </w:rPr>
        <w:t xml:space="preserve">一、法人或者其他组织的营业执照等证明文件，自然人的身份证明</w:t>
      </w:r>
      <w:r/>
    </w:p>
    <w:p>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rPr>
          <w:rFonts w:ascii="黑体" w:hAnsi="黑体" w:eastAsia="黑体"/>
          <w:i/>
          <w:sz w:val="32"/>
          <w:szCs w:val="32"/>
          <w:highlight w:val="none"/>
          <w:u w:val="singl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宋体" w:hAnsi="宋体" w:eastAsia="宋体" w:cs="宋体"/>
          <w:b w:val="0"/>
          <w:bCs w:val="0"/>
          <w:i w:val="0"/>
          <w:iCs/>
          <w:sz w:val="36"/>
          <w:szCs w:val="36"/>
          <w:highlight w:val="none"/>
          <w:u w:val="none"/>
        </w:rPr>
        <w:t xml:space="preserve">二、具有良好的商业信誉和健全的财务会计制度（提供《财务状况报告及税收、社会保障资金缴纳情况承诺函》）</w:t>
      </w:r>
      <w:r/>
    </w:p>
    <w:p>
      <w:pPr>
        <w:jc w:val="center"/>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财务状况报告及税收、社会保障资金</w:t>
      </w:r>
      <w:r/>
    </w:p>
    <w:p>
      <w:pPr>
        <w:jc w:val="center"/>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缴纳情况承诺函</w:t>
      </w:r>
      <w:r/>
    </w:p>
    <w:p>
      <w:pPr>
        <w:jc w:val="center"/>
        <w:spacing w:line="560" w:lineRule="exact"/>
        <w:rPr>
          <w:rFonts w:ascii="宋体" w:hAnsi="宋体"/>
          <w:color w:val="000000"/>
          <w:highlight w:val="none"/>
        </w:rPr>
      </w:pPr>
      <w:r>
        <w:rPr>
          <w:rFonts w:ascii="宋体" w:hAnsi="宋体"/>
          <w:color w:val="000000"/>
          <w:highlight w:val="none"/>
        </w:rPr>
      </w:r>
      <w:r/>
    </w:p>
    <w:p>
      <w:pPr>
        <w:spacing w:line="560" w:lineRule="exact"/>
        <w:rPr>
          <w:rFonts w:ascii="宋体" w:hAnsi="宋体"/>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采购人名称</w:t>
      </w:r>
      <w:r/>
    </w:p>
    <w:p>
      <w:pPr>
        <w:ind w:firstLine="480"/>
        <w:spacing w:line="560" w:lineRule="exact"/>
        <w:rPr>
          <w:rFonts w:ascii="宋体" w:hAnsi="宋体"/>
          <w:color w:val="000000"/>
          <w:highlight w:val="none"/>
        </w:rPr>
      </w:pPr>
      <w:r>
        <w:rPr>
          <w:rFonts w:hint="eastAsia" w:ascii="宋体" w:hAnsi="宋体"/>
          <w:color w:val="000000"/>
          <w:highlight w:val="none"/>
        </w:rPr>
        <w:t xml:space="preserve">我方</w:t>
      </w:r>
      <w:r>
        <w:rPr>
          <w:rFonts w:hint="eastAsia" w:ascii="宋体" w:hAnsi="宋体"/>
          <w:color w:val="000000"/>
          <w:highlight w:val="none"/>
          <w:u w:val="single"/>
        </w:rPr>
        <w:t xml:space="preserve">供应商名称</w:t>
      </w:r>
      <w:r>
        <w:rPr>
          <w:rFonts w:hint="eastAsia" w:ascii="宋体" w:hAnsi="宋体"/>
          <w:color w:val="000000"/>
          <w:highlight w:val="none"/>
        </w:rPr>
        <w:t xml:space="preserve">参加</w:t>
      </w:r>
      <w:r>
        <w:rPr>
          <w:rFonts w:hint="eastAsia" w:ascii="宋体" w:hAnsi="宋体"/>
          <w:color w:val="000000"/>
          <w:highlight w:val="none"/>
          <w:u w:val="single"/>
        </w:rPr>
        <w:t xml:space="preserve">项目名称</w:t>
      </w:r>
      <w:r>
        <w:rPr>
          <w:rFonts w:hint="eastAsia" w:ascii="宋体" w:hAnsi="宋体"/>
          <w:color w:val="000000"/>
          <w:highlight w:val="none"/>
        </w:rPr>
        <w:t xml:space="preserve">（项目编号：</w:t>
      </w:r>
      <w:r>
        <w:rPr>
          <w:rFonts w:hint="eastAsia" w:ascii="宋体" w:hAnsi="宋体"/>
          <w:color w:val="000000"/>
          <w:highlight w:val="none"/>
          <w:u w:val="single"/>
        </w:rPr>
        <w:t xml:space="preserve">项目编号</w:t>
      </w:r>
      <w:r>
        <w:rPr>
          <w:rFonts w:hint="eastAsia" w:ascii="宋体" w:hAnsi="宋体"/>
          <w:color w:val="000000"/>
          <w:highlight w:val="none"/>
        </w:rPr>
        <w:t xml:space="preserve">）采购，根据《</w:t>
      </w:r>
      <w:r>
        <w:rPr>
          <w:rStyle w:val="672"/>
          <w:rFonts w:hint="eastAsia" w:ascii="宋体" w:hAnsi="宋体" w:cs="Segoe UI"/>
          <w:color w:val="000000"/>
          <w:sz w:val="24"/>
          <w:highlight w:val="none"/>
        </w:rPr>
        <w:t xml:space="preserve">关于简化政府采购供应商资格审查有关事项的通知</w:t>
      </w:r>
      <w:r>
        <w:rPr>
          <w:rFonts w:hint="eastAsia" w:ascii="宋体" w:hAnsi="宋体"/>
          <w:color w:val="000000"/>
          <w:highlight w:val="none"/>
        </w:rPr>
        <w:t xml:space="preserve">》（连财购〔2023〕4号），我方承诺具备</w:t>
      </w:r>
      <w:r>
        <w:rPr>
          <w:rFonts w:hint="eastAsia" w:ascii="宋体" w:hAnsi="宋体" w:cs="仿宋_GB2312"/>
          <w:color w:val="000000"/>
          <w:highlight w:val="none"/>
        </w:rPr>
        <w:t xml:space="preserve">《中华人民共和国政府采购法》第二十二条第（二）、第（四）项，《中华人民共和国政府采购法实施条例》第十七条第（二）项规定条件的，</w:t>
      </w:r>
      <w:r>
        <w:rPr>
          <w:rFonts w:hint="eastAsia" w:ascii="宋体" w:hAnsi="宋体"/>
          <w:color w:val="000000"/>
          <w:highlight w:val="none"/>
        </w:rPr>
        <w:t xml:space="preserve">具体包括：</w:t>
      </w:r>
      <w:r/>
    </w:p>
    <w:p>
      <w:pPr>
        <w:ind w:left="360" w:firstLine="240"/>
        <w:spacing w:line="560" w:lineRule="exact"/>
        <w:rPr>
          <w:rFonts w:ascii="宋体" w:hAnsi="宋体"/>
          <w:color w:val="000000"/>
          <w:highlight w:val="none"/>
        </w:rPr>
      </w:pPr>
      <w:r>
        <w:rPr>
          <w:rFonts w:hint="eastAsia" w:ascii="宋体" w:hAnsi="宋体"/>
          <w:color w:val="000000"/>
          <w:highlight w:val="none"/>
        </w:rPr>
        <w:t xml:space="preserve">（1）具有良好的商业信誉和健全的财务会计制度（财务状况报告）；</w:t>
      </w:r>
      <w:r/>
    </w:p>
    <w:p>
      <w:pPr>
        <w:ind w:left="360" w:firstLine="240"/>
        <w:spacing w:line="560" w:lineRule="exact"/>
        <w:rPr>
          <w:rFonts w:ascii="宋体" w:hAnsi="宋体"/>
          <w:color w:val="000000"/>
          <w:highlight w:val="none"/>
        </w:rPr>
      </w:pPr>
      <w:r>
        <w:rPr>
          <w:rFonts w:hint="eastAsia" w:ascii="宋体" w:hAnsi="宋体"/>
          <w:color w:val="000000"/>
          <w:highlight w:val="none"/>
        </w:rPr>
        <w:t xml:space="preserve">（2）有依法缴纳税收和社会保障资金的良好记录。</w:t>
      </w:r>
      <w:r/>
    </w:p>
    <w:p>
      <w:pPr>
        <w:ind w:firstLine="480"/>
        <w:jc w:val="left"/>
        <w:spacing w:line="560" w:lineRule="exact"/>
        <w:widowControl/>
        <w:rPr>
          <w:rFonts w:ascii="宋体" w:hAnsi="宋体"/>
          <w:color w:val="000000"/>
          <w:highlight w:val="none"/>
        </w:rPr>
      </w:pPr>
      <w:r>
        <w:rPr>
          <w:rFonts w:hint="eastAsia" w:ascii="宋体" w:hAnsi="宋体"/>
          <w:color w:val="000000"/>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olor w:val="000000"/>
          <w:highlight w:val="none"/>
        </w:rPr>
      </w:pPr>
      <w:r>
        <w:rPr>
          <w:rFonts w:hint="eastAsia" w:ascii="宋体" w:hAnsi="宋体"/>
          <w:color w:val="000000"/>
          <w:highlight w:val="none"/>
        </w:rPr>
        <w:t xml:space="preserve">特此承诺</w:t>
      </w:r>
      <w:r/>
    </w:p>
    <w:p>
      <w:pPr>
        <w:ind w:left="360" w:firstLine="405"/>
        <w:spacing w:line="560" w:lineRule="exact"/>
        <w:rPr>
          <w:rFonts w:ascii="宋体" w:hAnsi="宋体"/>
          <w:color w:val="000000"/>
          <w:highlight w:val="none"/>
        </w:rPr>
      </w:pPr>
      <w:r>
        <w:rPr>
          <w:rFonts w:ascii="宋体" w:hAnsi="宋体"/>
          <w:color w:val="000000"/>
          <w:highlight w:val="none"/>
        </w:rPr>
      </w:r>
      <w:r/>
    </w:p>
    <w:p>
      <w:pPr>
        <w:ind w:left="360" w:firstLine="405"/>
        <w:spacing w:line="560" w:lineRule="exact"/>
        <w:rPr>
          <w:rFonts w:ascii="宋体" w:hAnsi="宋体"/>
          <w:color w:val="000000"/>
          <w:highlight w:val="none"/>
        </w:rPr>
      </w:pPr>
      <w:r>
        <w:rPr>
          <w:rFonts w:hint="eastAsia" w:ascii="宋体" w:hAnsi="宋体"/>
          <w:color w:val="000000"/>
          <w:highlight w:val="none"/>
        </w:rPr>
        <w:t xml:space="preserve">供应商（公章）：          </w:t>
      </w:r>
      <w:r/>
    </w:p>
    <w:p>
      <w:pPr>
        <w:ind w:left="360" w:firstLine="405"/>
        <w:spacing w:line="560" w:lineRule="exact"/>
        <w:rPr>
          <w:rFonts w:ascii="宋体" w:hAnsi="宋体"/>
          <w:color w:val="000000"/>
          <w:highlight w:val="none"/>
        </w:rPr>
      </w:pPr>
      <w:r>
        <w:rPr>
          <w:rFonts w:ascii="宋体" w:hAnsi="宋体"/>
          <w:color w:val="000000"/>
          <w:highlight w:val="none"/>
        </w:rPr>
      </w:r>
      <w:r/>
    </w:p>
    <w:p>
      <w:pPr>
        <w:ind w:left="360" w:firstLine="405"/>
        <w:spacing w:line="560" w:lineRule="exact"/>
        <w:rPr>
          <w:rFonts w:ascii="宋体" w:hAnsi="宋体"/>
          <w:color w:val="000000"/>
          <w:highlight w:val="none"/>
        </w:rPr>
      </w:pPr>
      <w:r>
        <w:rPr>
          <w:rFonts w:hint="eastAsia" w:ascii="宋体" w:hAnsi="宋体"/>
          <w:color w:val="000000"/>
          <w:highlight w:val="none"/>
        </w:rPr>
        <w:t xml:space="preserve">法定代表人或其委托代理人（签名或签章）：</w:t>
      </w:r>
      <w:r/>
    </w:p>
    <w:p>
      <w:pPr>
        <w:ind w:left="360" w:firstLine="405"/>
        <w:spacing w:line="560" w:lineRule="exact"/>
        <w:rPr>
          <w:rFonts w:ascii="宋体" w:hAnsi="宋体"/>
          <w:color w:val="000000"/>
          <w:highlight w:val="none"/>
        </w:rPr>
      </w:pPr>
      <w:r>
        <w:rPr>
          <w:rFonts w:ascii="宋体" w:hAnsi="宋体"/>
          <w:color w:val="000000"/>
          <w:highlight w:val="none"/>
        </w:rPr>
      </w:r>
      <w:r/>
    </w:p>
    <w:p>
      <w:pPr>
        <w:ind w:firstLine="840"/>
        <w:jc w:val="left"/>
        <w:spacing w:line="500" w:lineRule="exact"/>
        <w:rPr>
          <w:sz w:val="24"/>
          <w:szCs w:val="24"/>
        </w:rPr>
      </w:pPr>
      <w:r>
        <w:rPr>
          <w:rFonts w:hint="eastAsia" w:ascii="宋体" w:hAnsi="宋体"/>
          <w:color w:val="000000"/>
          <w:highlight w:val="none"/>
        </w:rPr>
        <w:t xml:space="preserve">日期：</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non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val="0"/>
          <w:sz w:val="36"/>
          <w:u w:val="none"/>
        </w:rPr>
        <w:t xml:space="preserve">三、依法缴纳税收和社会保障资金的相关材料</w:t>
      </w:r>
      <w:r/>
    </w:p>
    <w:p>
      <w:pPr>
        <w:ind w:firstLine="482"/>
        <w:jc w:val="left"/>
        <w:spacing w:line="500" w:lineRule="exact"/>
        <w:rPr>
          <w:sz w:val="24"/>
          <w:szCs w:val="24"/>
        </w:rPr>
      </w:pPr>
      <w:r>
        <w:rPr>
          <w:rFonts w:hint="eastAsia"/>
          <w:b/>
          <w:bCs/>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i w:val="0"/>
          <w:iCs w:val="0"/>
          <w:sz w:val="24"/>
          <w:szCs w:val="24"/>
          <w:lang w:val="en-US" w:eastAsia="zh-CN"/>
        </w:rPr>
      </w:pPr>
      <w:r>
        <w:rPr>
          <w:rFonts w:hint="eastAsia" w:ascii="Calibri" w:hAnsi="Calibri" w:eastAsia="宋体" w:cs="Times New Roman"/>
          <w:i w:val="0"/>
          <w:iCs w:val="0"/>
          <w:sz w:val="24"/>
          <w:szCs w:val="24"/>
        </w:rPr>
        <w:t xml:space="preserve">致：</w:t>
      </w:r>
      <w:r>
        <w:rPr>
          <w:rFonts w:hint="eastAsia" w:ascii="Calibri" w:hAnsi="Calibri" w:eastAsia="宋体" w:cs="Times New Roman"/>
          <w:i w:val="0"/>
          <w:iCs w:val="0"/>
          <w:sz w:val="24"/>
          <w:szCs w:val="24"/>
          <w:u w:val="single"/>
          <w:lang w:val="en-US" w:eastAsia="zh-CN"/>
        </w:rPr>
        <w:t xml:space="preserve">国家硅材料深加工产品质量监督检验中心东海研究院</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i w:val="0"/>
          <w:iCs w:val="0"/>
          <w:sz w:val="24"/>
          <w:szCs w:val="24"/>
        </w:rPr>
        <w:t xml:space="preserve">我方</w:t>
      </w:r>
      <w:r>
        <w:rPr>
          <w:rFonts w:hint="eastAsia"/>
          <w:i w:val="0"/>
          <w:iCs w:val="0"/>
          <w:sz w:val="24"/>
          <w:szCs w:val="24"/>
          <w:u w:val="single"/>
        </w:rPr>
        <w:t xml:space="preserve">供应商</w:t>
      </w:r>
      <w:r>
        <w:rPr>
          <w:rFonts w:hint="eastAsia" w:ascii="Calibri" w:hAnsi="Calibri" w:eastAsia="宋体" w:cs="Times New Roman"/>
          <w:i w:val="0"/>
          <w:iCs w:val="0"/>
          <w:sz w:val="24"/>
          <w:szCs w:val="24"/>
          <w:u w:val="single"/>
        </w:rPr>
        <w:t xml:space="preserve">名称</w:t>
      </w:r>
      <w:r>
        <w:rPr>
          <w:rFonts w:hint="eastAsia" w:ascii="Calibri" w:hAnsi="Calibri" w:eastAsia="宋体" w:cs="Times New Roman"/>
          <w:i w:val="0"/>
          <w:iCs w:val="0"/>
          <w:sz w:val="24"/>
          <w:szCs w:val="24"/>
        </w:rPr>
        <w:t xml:space="preserve">参加</w:t>
      </w:r>
      <w:r>
        <w:rPr>
          <w:rFonts w:hint="eastAsia" w:ascii="Calibri" w:hAnsi="Calibri" w:eastAsia="宋体" w:cs="Times New Roman"/>
          <w:i w:val="0"/>
          <w:iCs w:val="0"/>
          <w:sz w:val="24"/>
          <w:szCs w:val="24"/>
          <w:u w:val="single"/>
        </w:rPr>
        <w:t xml:space="preserve">项</w:t>
      </w:r>
      <w:r>
        <w:rPr>
          <w:rFonts w:hint="eastAsia" w:ascii="Calibri" w:hAnsi="Calibri" w:eastAsia="宋体" w:cs="Times New Roman"/>
          <w:i w:val="0"/>
          <w:iCs w:val="0"/>
          <w:sz w:val="24"/>
          <w:szCs w:val="24"/>
          <w:u w:val="single"/>
          <w:lang w:val="en-US" w:eastAsia="zh-CN"/>
        </w:rPr>
        <w:t xml:space="preserve">国家硅材料深加工产品质量监督检验中心东海研究院设备购置项目</w:t>
      </w:r>
      <w:r>
        <w:rPr>
          <w:rFonts w:hint="eastAsia" w:ascii="Calibri" w:hAnsi="Calibri" w:eastAsia="宋体" w:cs="Times New Roman"/>
          <w:i w:val="0"/>
          <w:iCs w:val="0"/>
          <w:sz w:val="24"/>
          <w:szCs w:val="24"/>
        </w:rPr>
        <w:t xml:space="preserve">（项目编号：</w:t>
      </w:r>
      <w:r>
        <w:rPr>
          <w:rFonts w:hint="eastAsia" w:ascii="Calibri" w:hAnsi="Calibri" w:eastAsia="宋体" w:cs="Times New Roman"/>
          <w:i w:val="0"/>
          <w:iCs w:val="0"/>
          <w:sz w:val="24"/>
          <w:szCs w:val="24"/>
          <w:u w:val="single"/>
          <w:lang w:val="en-US" w:eastAsia="zh-CN"/>
        </w:rPr>
        <w:t xml:space="preserve">JSZC-320722-BLZB-G2025-0001</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val="0"/>
          <w:sz w:val="36"/>
          <w:u w:val="non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singl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val="0"/>
          <w:sz w:val="36"/>
          <w:u w:val="non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non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val="0"/>
          <w:sz w:val="36"/>
          <w:u w:val="none"/>
        </w:rPr>
        <w:t xml:space="preserve">六、落实政府采购政策需满足的资格要求的证明文件</w:t>
      </w:r>
      <w:r/>
    </w:p>
    <w:p>
      <w:pPr>
        <w:ind w:firstLine="480"/>
        <w:jc w:val="left"/>
        <w:spacing w:line="500" w:lineRule="exact"/>
        <w:rPr>
          <w:rFonts w:ascii="Calibri" w:hAnsi="Calibri" w:eastAsia="宋体" w:cs="Times New Roman"/>
          <w:i w:val="0"/>
          <w:iCs w:val="0"/>
          <w:sz w:val="24"/>
          <w:szCs w:val="24"/>
        </w:rPr>
      </w:pPr>
      <w:r>
        <w:rPr>
          <w:rFonts w:hint="eastAsia" w:ascii="Calibri" w:hAnsi="Calibri" w:eastAsia="宋体" w:cs="Times New Roman"/>
          <w:i w:val="0"/>
          <w:iCs w:val="0"/>
          <w:sz w:val="24"/>
          <w:szCs w:val="24"/>
        </w:rPr>
        <w:t xml:space="preserve">（如有，请按要求提供）</w:t>
      </w:r>
      <w:r/>
    </w:p>
    <w:p>
      <w:pPr>
        <w:rPr>
          <w:i w:val="0"/>
          <w:iCs w:val="0"/>
        </w:rPr>
      </w:pPr>
      <w:r>
        <w:rPr>
          <w:i w:val="0"/>
          <w:iCs w:val="0"/>
        </w:rPr>
      </w:r>
      <w:r/>
    </w:p>
    <w:p>
      <w:pPr>
        <w:rPr>
          <w:i w:val="0"/>
          <w:iCs w:val="0"/>
        </w:rPr>
      </w:pPr>
      <w:r>
        <w:rPr>
          <w:i w:val="0"/>
          <w:iCs w:val="0"/>
        </w:rPr>
      </w:r>
      <w:r/>
    </w:p>
    <w:p>
      <w:pPr>
        <w:rPr>
          <w:rFonts w:hint="eastAsia" w:ascii="Arial" w:hAnsi="Arial" w:eastAsia="宋体" w:cs="Arial"/>
          <w:i w:val="0"/>
          <w:iCs w:val="0"/>
          <w:sz w:val="36"/>
          <w:u w:val="single"/>
        </w:rPr>
      </w:pPr>
      <w:r>
        <w:rPr>
          <w:rFonts w:hint="eastAsia" w:ascii="Arial" w:hAnsi="Arial" w:eastAsia="宋体" w:cs="Arial"/>
          <w:i w:val="0"/>
          <w:iCs w:val="0"/>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宋体" w:hAnsi="宋体" w:eastAsia="宋体" w:cs="宋体"/>
          <w:b w:val="0"/>
          <w:bCs w:val="0"/>
          <w:i w:val="0"/>
          <w:iCs/>
          <w:sz w:val="36"/>
          <w:szCs w:val="36"/>
          <w:highlight w:val="none"/>
          <w:u w:val="none"/>
          <w:lang w:val="en-US" w:eastAsia="zh-CN"/>
        </w:rPr>
        <w:t xml:space="preserve">★</w:t>
      </w:r>
      <w:r>
        <w:rPr>
          <w:rFonts w:hint="eastAsia" w:ascii="Arial" w:hAnsi="Arial" w:eastAsia="宋体" w:cs="Arial"/>
          <w:i w:val="0"/>
          <w:iCs/>
          <w:sz w:val="36"/>
          <w:u w:val="none"/>
        </w:rPr>
        <w:t xml:space="preserve">七、特定资格要求的证明文件</w:t>
      </w:r>
      <w:r/>
    </w:p>
    <w:p>
      <w:pPr>
        <w:ind w:firstLine="480"/>
        <w:jc w:val="left"/>
        <w:spacing w:line="500" w:lineRule="exact"/>
        <w:rPr>
          <w:rFonts w:ascii="Calibri" w:hAnsi="Calibri" w:eastAsia="宋体" w:cs="Times New Roman"/>
          <w:i w:val="0"/>
          <w:iCs w:val="0"/>
          <w:sz w:val="24"/>
          <w:szCs w:val="24"/>
        </w:rPr>
      </w:pPr>
      <w:r>
        <w:rPr>
          <w:rFonts w:hint="eastAsia" w:ascii="Calibri" w:hAnsi="Calibri" w:eastAsia="宋体" w:cs="Times New Roman"/>
          <w:i w:val="0"/>
          <w:iCs w:val="0"/>
          <w:sz w:val="24"/>
          <w:szCs w:val="24"/>
        </w:rPr>
        <w:t xml:space="preserve">（如有，请按要求提供）</w:t>
      </w:r>
      <w:r/>
    </w:p>
    <w:p>
      <w:pPr>
        <w:rPr>
          <w:i w:val="0"/>
          <w:iCs w:val="0"/>
        </w:rPr>
      </w:pPr>
      <w:r>
        <w:rPr>
          <w:i w:val="0"/>
          <w:iCs w:val="0"/>
        </w:rPr>
      </w:r>
      <w:r/>
    </w:p>
    <w:p>
      <w:pPr>
        <w:rPr>
          <w:i w:val="0"/>
          <w:iCs w:val="0"/>
        </w:rPr>
      </w:pPr>
      <w:r>
        <w:rPr>
          <w:i w:val="0"/>
          <w:iCs w:val="0"/>
        </w:rPr>
      </w:r>
      <w:r/>
    </w:p>
    <w:p>
      <w:pPr>
        <w:rPr>
          <w:rFonts w:hint="eastAsia" w:ascii="Arial" w:hAnsi="Arial" w:eastAsia="宋体" w:cs="Arial"/>
          <w:i w:val="0"/>
          <w:iCs w:val="0"/>
          <w:sz w:val="36"/>
          <w:u w:val="single"/>
        </w:rPr>
      </w:pPr>
      <w:r>
        <w:rPr>
          <w:rFonts w:hint="eastAsia" w:ascii="Arial" w:hAnsi="Arial" w:eastAsia="宋体" w:cs="Arial"/>
          <w:i w:val="0"/>
          <w:iCs w:val="0"/>
          <w:sz w:val="36"/>
          <w:u w:val="single"/>
        </w:rPr>
        <w:br w:type="page" w:clear="all"/>
      </w:r>
      <w:r/>
    </w:p>
    <w:p>
      <w:pPr>
        <w:jc w:val="left"/>
        <w:keepLines/>
        <w:keepNext/>
        <w:spacing w:before="360" w:after="200" w:line="360" w:lineRule="auto"/>
        <w:rPr>
          <w:rFonts w:ascii="Arial" w:hAnsi="Arial" w:eastAsia="宋体" w:cs="Arial"/>
          <w:i w:val="0"/>
          <w:iCs w:val="0"/>
          <w:sz w:val="36"/>
          <w:u w:val="none"/>
        </w:rPr>
        <w:outlineLvl w:val="1"/>
      </w:pPr>
      <w:r>
        <w:rPr>
          <w:rFonts w:hint="eastAsia" w:ascii="宋体" w:hAnsi="宋体" w:eastAsia="宋体" w:cs="宋体"/>
          <w:b w:val="0"/>
          <w:bCs w:val="0"/>
          <w:i w:val="0"/>
          <w:iCs/>
          <w:sz w:val="36"/>
          <w:szCs w:val="36"/>
          <w:highlight w:val="none"/>
          <w:u w:val="none"/>
          <w:lang w:val="en-US" w:eastAsia="zh-CN"/>
        </w:rPr>
        <w:t xml:space="preserve">★八</w:t>
      </w:r>
      <w:r>
        <w:rPr>
          <w:rFonts w:hint="eastAsia" w:ascii="Arial" w:hAnsi="Arial" w:eastAsia="宋体" w:cs="Arial"/>
          <w:i w:val="0"/>
          <w:iCs w:val="0"/>
          <w:sz w:val="36"/>
          <w:u w:val="none"/>
        </w:rPr>
        <w:t xml:space="preserve">、授权委托书与法定代表人（单位负责人）身份证明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lang w:eastAsia="zh-CN"/>
        </w:rPr>
        <w:t xml:space="preserve">国家硅材料深加工产品质量监督检验中心东海研究院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国家硅材料深加工产品质量监督检验中心东海研究院设备购置项目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JSZC-320722-BLZB-G2025-0001</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5"/>
        <w:tblW w:w="84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4111"/>
      </w:tblGrid>
      <w:tr>
        <w:trPr>
          <w:trHeight w:val="1399"/>
        </w:trPr>
        <w:tc>
          <w:tcPr>
            <w:tcW w:w="435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111"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5"/>
        <w:tblW w:w="8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0"/>
        <w:gridCol w:w="4100"/>
      </w:tblGrid>
      <w:tr>
        <w:trPr>
          <w:trHeight w:val="1399"/>
        </w:trPr>
        <w:tc>
          <w:tcPr>
            <w:tcW w:w="435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100"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hint="eastAsia" w:ascii="宋体" w:hAnsi="宋体" w:eastAsia="宋体" w:cs="宋体"/>
          <w:b w:val="0"/>
          <w:bCs w:val="0"/>
          <w:i w:val="0"/>
          <w:iCs/>
          <w:sz w:val="36"/>
          <w:szCs w:val="36"/>
          <w:highlight w:val="none"/>
          <w:u w:val="none"/>
          <w:lang w:val="en-US" w:eastAsia="zh-CN"/>
        </w:rPr>
        <w:t xml:space="preserve">★</w:t>
      </w:r>
      <w:r>
        <w:rPr>
          <w:rFonts w:hint="eastAsia" w:ascii="宋体" w:hAnsi="宋体" w:eastAsia="宋体" w:cs="Times New Roman"/>
          <w:b/>
          <w:color w:val="000000"/>
          <w:sz w:val="36"/>
          <w:szCs w:val="36"/>
          <w:lang w:val="en-US" w:eastAsia="zh-CN"/>
        </w:rPr>
        <w:t xml:space="preserve">九、</w:t>
      </w: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 xml:space="preserve">国家硅材料深加工产品质量监督检验中心东海研究院</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5"/>
        <w:tblW w:w="88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195"/>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195"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val="0"/>
          <w:iCs w:val="0"/>
          <w:color w:val="000000"/>
          <w:sz w:val="32"/>
          <w:szCs w:val="32"/>
          <w:u w:val="single"/>
        </w:rPr>
        <w:outlineLvl w:val="1"/>
      </w:pPr>
      <w:r>
        <w:rPr>
          <w:rFonts w:hint="eastAsia" w:ascii="Arial" w:hAnsi="Arial" w:eastAsia="宋体" w:cs="Arial"/>
          <w:i w:val="0"/>
          <w:iCs w:val="0"/>
          <w:sz w:val="36"/>
          <w:u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4"/>
        </w:rPr>
        <w:t xml:space="preserve">江苏博伦项目管理有限公司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hint="eastAsia" w:ascii="宋体" w:hAnsi="宋体" w:eastAsia="宋体" w:cs="Times New Roman"/>
          <w:color w:val="000000"/>
          <w:sz w:val="24"/>
          <w:szCs w:val="21"/>
          <w:lang w:val="en-US" w:eastAsia="zh-CN"/>
        </w:rPr>
        <w:tab/>
      </w:r>
      <w:r>
        <w:rPr>
          <w:rFonts w:hint="eastAsia" w:ascii="宋体" w:hAnsi="宋体" w:eastAsia="宋体" w:cs="Times New Roman"/>
          <w:color w:val="000000"/>
          <w:sz w:val="24"/>
          <w:szCs w:val="21"/>
          <w:lang w:val="en-US" w:eastAsia="zh-CN"/>
        </w:rPr>
        <w:t xml:space="preserve">项目编号：</w:t>
      </w:r>
      <w:r>
        <w:rPr>
          <w:rFonts w:hint="eastAsia" w:ascii="宋体" w:hAnsi="宋体" w:eastAsia="宋体" w:cs="Times New Roman"/>
          <w:color w:val="000000"/>
          <w:sz w:val="24"/>
          <w:szCs w:val="21"/>
        </w:rPr>
        <w:t xml:space="preserve">_</w:t>
      </w:r>
      <w:r>
        <w:rPr>
          <w:rFonts w:hint="eastAsia" w:ascii="宋体" w:hAnsi="宋体" w:eastAsia="宋体" w:cs="Times New Roman"/>
          <w:color w:val="000000"/>
          <w:sz w:val="24"/>
          <w:szCs w:val="21"/>
          <w:u w:val="single"/>
          <w:lang w:eastAsia="zh-CN"/>
        </w:rPr>
        <w:t xml:space="preserve">JSZC-320722-BLZB-G2025-0001</w:t>
      </w:r>
      <w:r>
        <w:rPr>
          <w:rFonts w:hint="eastAsia" w:ascii="宋体" w:hAnsi="宋体" w:eastAsia="宋体" w:cs="Times New Roman"/>
          <w:color w:val="000000"/>
          <w:sz w:val="24"/>
          <w:szCs w:val="21"/>
        </w:rPr>
        <w:t xml:space="preserve">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 国家硅材料深加工产品质量监督检验中心东海研究院 </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lang w:val="en-US" w:eastAsia="zh-CN"/>
        </w:rPr>
        <w:t xml:space="preserve">国家硅材料深加工产品质量监督检验中心东海研究院设备购置项目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JSZC-320722-BLZB-G2025-0001</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numPr>
          <w:ilvl w:val="0"/>
          <w:numId w:val="2"/>
        </w:num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工业 </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工业 </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工业 </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none"/>
        </w:rPr>
        <w:outlineLvl w:val="1"/>
      </w:pPr>
      <w:r>
        <w:rPr>
          <w:rFonts w:hint="eastAsia" w:ascii="Arial" w:hAnsi="Arial" w:eastAsia="宋体" w:cs="Arial"/>
          <w:i w:val="0"/>
          <w:iCs w:val="0"/>
          <w:sz w:val="36"/>
          <w:u w:val="none"/>
        </w:rPr>
        <w:t xml:space="preserve">十</w:t>
      </w:r>
      <w:r>
        <w:rPr>
          <w:rFonts w:hint="eastAsia" w:ascii="Arial" w:hAnsi="Arial" w:eastAsia="宋体" w:cs="Arial"/>
          <w:i w:val="0"/>
          <w:iCs w:val="0"/>
          <w:sz w:val="36"/>
          <w:u w:val="none"/>
          <w:lang w:val="en-US" w:eastAsia="zh-CN"/>
        </w:rPr>
        <w:t xml:space="preserve">三</w:t>
      </w:r>
      <w:r>
        <w:rPr>
          <w:rFonts w:hint="eastAsia" w:ascii="Arial" w:hAnsi="Arial" w:eastAsia="宋体" w:cs="Arial"/>
          <w:i w:val="0"/>
          <w:iCs w:val="0"/>
          <w:sz w:val="36"/>
          <w:u w:val="non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国家硅材料深加工产品质量监督检验中心东海研究院设备购置项目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JSZC-320722-BLZB-G2025-0001</w:t>
      </w:r>
      <w:r>
        <w:rPr>
          <w:rFonts w:hint="eastAsia" w:ascii="宋体" w:hAnsi="宋体" w:eastAsia="宋体" w:cs="方正仿宋_GBK"/>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4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r/>
      <w:r/>
    </w:p>
    <w:p>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十</w:t>
      </w:r>
      <w:r>
        <w:rPr>
          <w:rFonts w:hint="eastAsia" w:ascii="Arial" w:hAnsi="Arial" w:eastAsia="宋体" w:cs="Arial"/>
          <w:i w:val="0"/>
          <w:iCs w:val="0"/>
          <w:sz w:val="36"/>
          <w:u w:val="single"/>
          <w:lang w:val="en-US" w:eastAsia="zh-CN"/>
        </w:rPr>
        <w:t xml:space="preserve">四</w:t>
      </w:r>
      <w:r>
        <w:rPr>
          <w:rFonts w:hint="eastAsia" w:ascii="Arial" w:hAnsi="Arial" w:eastAsia="宋体" w:cs="Arial"/>
          <w:i w:val="0"/>
          <w:iCs w:val="0"/>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国家硅材料深加工产品质量监督检验中心东海研究院设备购置项目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JSZC-320722-BLZB-G2025-0001</w:t>
      </w:r>
      <w:r>
        <w:rPr>
          <w:rFonts w:hint="eastAsia" w:ascii="宋体" w:hAnsi="宋体" w:eastAsia="宋体" w:cs="方正仿宋_GBK"/>
          <w:color w:val="000000"/>
          <w:sz w:val="24"/>
          <w:szCs w:val="24"/>
        </w:rPr>
        <w:t xml:space="preserve">  </w:t>
      </w:r>
      <w:r>
        <w:rPr>
          <w:rFonts w:ascii="宋体" w:hAnsi="宋体" w:eastAsia="宋体" w:cs="Times New Roman"/>
          <w:bCs/>
          <w:color w:val="000000"/>
          <w:sz w:val="24"/>
          <w:szCs w:val="24"/>
        </w:rPr>
        <w:t xml:space="preserve"> </w:t>
      </w:r>
      <w:r/>
    </w:p>
    <w:tbl>
      <w:tblPr>
        <w:tblStyle w:val="6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2" w:name="_Hlt26955054"/>
      <w:r/>
      <w:bookmarkEnd w:id="1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val="0"/>
          <w:iCs w:val="0"/>
          <w:sz w:val="36"/>
          <w:u w:val="single"/>
        </w:rPr>
        <w:outlineLvl w:val="1"/>
      </w:pPr>
      <w:r>
        <w:rPr>
          <w:rFonts w:hint="eastAsia" w:ascii="Arial" w:hAnsi="Arial" w:eastAsia="宋体" w:cs="Arial"/>
          <w:i w:val="0"/>
          <w:iCs w:val="0"/>
          <w:sz w:val="36"/>
          <w:u w:val="single"/>
        </w:rPr>
        <w:t xml:space="preserve">十</w:t>
      </w:r>
      <w:r>
        <w:rPr>
          <w:rFonts w:hint="eastAsia" w:ascii="Arial" w:hAnsi="Arial" w:eastAsia="宋体" w:cs="Arial"/>
          <w:i w:val="0"/>
          <w:iCs w:val="0"/>
          <w:sz w:val="36"/>
          <w:u w:val="single"/>
          <w:lang w:val="en-US" w:eastAsia="zh-CN"/>
        </w:rPr>
        <w:t xml:space="preserve">五</w:t>
      </w:r>
      <w:r>
        <w:rPr>
          <w:rFonts w:hint="eastAsia" w:ascii="Arial" w:hAnsi="Arial" w:eastAsia="宋体" w:cs="Arial"/>
          <w:i w:val="0"/>
          <w:iCs w:val="0"/>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国家硅材料深加工产品质量监督检验中心东海研究院设备购置项目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JSZC-320722-BLZB-G2025-0001</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Style w:val="64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3" w:name="_Hlt26671343"/>
            <w:r/>
            <w:bookmarkEnd w:id="13"/>
            <w:r/>
            <w:bookmarkStart w:id="14" w:name="_Hlt24879081"/>
            <w:r/>
            <w:bookmarkEnd w:id="14"/>
            <w:r/>
            <w:bookmarkStart w:id="15" w:name="_Hlt26671372"/>
            <w:r/>
            <w:bookmarkEnd w:id="15"/>
            <w:r/>
            <w:bookmarkStart w:id="16" w:name="_Hlt26609391"/>
            <w:r/>
            <w:bookmarkEnd w:id="16"/>
            <w:r/>
            <w:bookmarkStart w:id="17" w:name="_Hlt26955056"/>
            <w:r/>
            <w:bookmarkEnd w:id="17"/>
            <w:r/>
            <w:bookmarkStart w:id="18" w:name="_Hlt26955064"/>
            <w:r/>
            <w:bookmarkEnd w:id="18"/>
            <w:r/>
            <w:bookmarkStart w:id="19" w:name="_Hlt26580838"/>
            <w:r/>
            <w:bookmarkEnd w:id="19"/>
            <w:r/>
            <w:bookmarkStart w:id="20" w:name="_Hlt26782999"/>
            <w:r/>
            <w:bookmarkEnd w:id="2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609389"/>
      <w:r/>
      <w:bookmarkEnd w:id="21"/>
      <w:r/>
      <w:bookmarkStart w:id="22" w:name="_Hlt26955066"/>
      <w:r/>
      <w:bookmarkEnd w:id="22"/>
      <w:r/>
      <w:bookmarkStart w:id="23" w:name="_Hlt26671374"/>
      <w:r/>
      <w:bookmarkEnd w:id="23"/>
      <w:r/>
      <w:bookmarkStart w:id="24" w:name="_格式2__法定代表人授权书"/>
      <w:r/>
      <w:bookmarkEnd w:id="24"/>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十</w:t>
      </w:r>
      <w:r>
        <w:rPr>
          <w:rFonts w:hint="eastAsia" w:ascii="Arial" w:hAnsi="Arial" w:eastAsia="宋体" w:cs="Arial"/>
          <w:i w:val="0"/>
          <w:iCs/>
          <w:sz w:val="36"/>
          <w:u w:val="single"/>
          <w:lang w:val="en-US" w:eastAsia="zh-CN"/>
        </w:rPr>
        <w:t xml:space="preserve">六</w:t>
      </w:r>
      <w:r>
        <w:rPr>
          <w:rFonts w:hint="eastAsia" w:ascii="Arial" w:hAnsi="Arial" w:eastAsia="宋体" w:cs="Arial"/>
          <w:i w:val="0"/>
          <w:iCs/>
          <w:sz w:val="36"/>
          <w:u w:val="single"/>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hint="eastAsia"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s="Times New Roman"/>
          <w:color w:val="000000"/>
          <w:sz w:val="24"/>
          <w:szCs w:val="24"/>
          <w:lang w:val="en-US" w:eastAsia="zh-CN"/>
        </w:rPr>
        <w:t xml:space="preserve">国家硅材料深加工产品质量监督检验中心东海研究院设备购置项目</w:t>
      </w:r>
      <w:r>
        <w:rPr>
          <w:rFonts w:hint="eastAsia" w:ascii="宋体" w:hAnsi="宋体" w:eastAsia="宋体" w:cs="方正仿宋_GBK"/>
          <w:color w:val="000000"/>
          <w:sz w:val="24"/>
          <w:szCs w:val="24"/>
        </w:rPr>
        <w:t xml:space="preserve">      </w:t>
      </w:r>
      <w:r/>
    </w:p>
    <w:p>
      <w:pPr>
        <w:jc w:val="left"/>
        <w:spacing w:line="360" w:lineRule="auto"/>
      </w:pPr>
      <w:r>
        <w:rPr>
          <w:rFonts w:hint="eastAsia" w:ascii="宋体" w:hAnsi="宋体" w:eastAsia="宋体" w:cs="方正仿宋_GBK"/>
          <w:color w:val="000000"/>
          <w:sz w:val="24"/>
          <w:szCs w:val="24"/>
        </w:rPr>
        <w:t xml:space="preserve">项目编号：</w:t>
      </w:r>
      <w:r>
        <w:rPr>
          <w:rFonts w:hint="eastAsia"/>
          <w:sz w:val="24"/>
          <w:szCs w:val="24"/>
          <w:highlight w:val="none"/>
          <w:lang w:val="en-US" w:eastAsia="zh-CN"/>
        </w:rPr>
        <w:t xml:space="preserve">JSZC-320722-BLZB-G2025-0001</w:t>
      </w:r>
      <w:r>
        <w:rPr>
          <w:rFonts w:hint="eastAsia" w:ascii="宋体" w:hAnsi="宋体" w:eastAsia="宋体" w:cs="方正仿宋_GBK"/>
          <w:color w:val="000000"/>
          <w:sz w:val="24"/>
          <w:szCs w:val="24"/>
        </w:rPr>
        <w:t xml:space="preserve">      </w:t>
      </w:r>
      <w:r>
        <w:rPr>
          <w:rFonts w:ascii="宋体" w:hAnsi="宋体" w:eastAsia="宋体" w:cs="Times New Roman"/>
          <w:bCs/>
          <w:color w:val="000000"/>
          <w:sz w:val="24"/>
          <w:szCs w:val="24"/>
        </w:rPr>
        <w:t xml:space="preserve"> </w:t>
      </w:r>
      <w:r/>
    </w:p>
    <w:tbl>
      <w:tblPr>
        <w:tblStyle w:val="6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left"/>
        <w:rPr>
          <w:rFonts w:ascii="Times New Roman" w:hAnsi="Times New Roman" w:eastAsia="仿宋_GB2312" w:cs="Times New Roman"/>
          <w:i w:val="0"/>
          <w:iCs/>
          <w:color w:val="000000"/>
          <w:sz w:val="24"/>
          <w:szCs w:val="20"/>
        </w:rPr>
        <w:outlineLvl w:val="1"/>
      </w:pPr>
      <w:r>
        <w:rPr>
          <w:rFonts w:hint="eastAsia" w:ascii="宋体" w:hAnsi="宋体" w:eastAsia="宋体" w:cs="宋体"/>
          <w:bCs/>
          <w:i w:val="0"/>
          <w:iCs/>
          <w:color w:val="000000"/>
          <w:sz w:val="36"/>
          <w:szCs w:val="36"/>
          <w:u w:val="single"/>
        </w:rPr>
        <w:t xml:space="preserve">十七、开标一览表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lang w:val="en-US" w:eastAsia="zh-CN"/>
        </w:rPr>
        <w:t xml:space="preserve">国家硅材料深加工产品质量监督检验中心东海研究院设备购置项目</w:t>
      </w:r>
      <w:r/>
    </w:p>
    <w:p>
      <w:pPr>
        <w:ind w:firstLine="480"/>
        <w:jc w:val="left"/>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lang w:val="en-US" w:eastAsia="zh-CN"/>
        </w:rPr>
        <w:t xml:space="preserve">JSZC-320722-BLZB-G2025-0001</w:t>
      </w:r>
      <w:r>
        <w:rPr>
          <w:rFonts w:hint="eastAsia" w:ascii="宋体" w:hAnsi="宋体" w:eastAsia="宋体" w:cs="Times New Roman"/>
          <w:color w:val="000000"/>
          <w:sz w:val="24"/>
          <w:szCs w:val="24"/>
        </w:rPr>
        <w:t xml:space="preserve">  </w:t>
      </w:r>
      <w:r/>
    </w:p>
    <w:p>
      <w:pPr>
        <w:ind w:firstLine="480"/>
        <w:jc w:val="right"/>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57"/>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720"/>
        <w:spacing w:line="500" w:lineRule="exact"/>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MS Mincho">
    <w:panose1 w:val="020206030504050903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r/>
    <w:r/>
  </w:p>
  <w:p>
    <w:pPr>
      <w:pStyle w:val="6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2"/>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41"/>
    <w:uiPriority w:val="9"/>
    <w:rPr>
      <w:rFonts w:ascii="Arial" w:hAnsi="Arial" w:eastAsia="Arial" w:cs="Arial"/>
      <w:sz w:val="40"/>
      <w:szCs w:val="40"/>
    </w:rPr>
  </w:style>
  <w:style w:type="character" w:styleId="15">
    <w:name w:val="Heading 2 Char"/>
    <w:basedOn w:val="644"/>
    <w:link w:val="642"/>
    <w:uiPriority w:val="9"/>
    <w:rPr>
      <w:rFonts w:ascii="Arial" w:hAnsi="Arial" w:eastAsia="Arial" w:cs="Arial"/>
      <w:sz w:val="34"/>
    </w:rPr>
  </w:style>
  <w:style w:type="character" w:styleId="17">
    <w:name w:val="Heading 3 Char"/>
    <w:basedOn w:val="644"/>
    <w:link w:val="643"/>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3"/>
    <w:uiPriority w:val="99"/>
  </w:style>
  <w:style w:type="character" w:styleId="44">
    <w:name w:val="Footer Char"/>
    <w:basedOn w:val="644"/>
    <w:link w:val="652"/>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1">
    <w:name w:val="toc 2"/>
    <w:basedOn w:val="640"/>
    <w:next w:val="640"/>
    <w:uiPriority w:val="39"/>
    <w:unhideWhenUsed/>
    <w:pPr>
      <w:ind w:left="283" w:right="0" w:firstLine="0"/>
      <w:spacing w:after="57"/>
    </w:pPr>
  </w:style>
  <w:style w:type="paragraph" w:styleId="182">
    <w:name w:val="toc 3"/>
    <w:basedOn w:val="640"/>
    <w:next w:val="640"/>
    <w:uiPriority w:val="39"/>
    <w:unhideWhenUsed/>
    <w:pPr>
      <w:ind w:left="567" w:right="0" w:firstLine="0"/>
      <w:spacing w:after="57"/>
    </w:pPr>
  </w:style>
  <w:style w:type="paragraph" w:styleId="183">
    <w:name w:val="toc 4"/>
    <w:basedOn w:val="640"/>
    <w:next w:val="640"/>
    <w:uiPriority w:val="39"/>
    <w:unhideWhenUsed/>
    <w:pPr>
      <w:ind w:left="850" w:right="0" w:firstLine="0"/>
      <w:spacing w:after="57"/>
    </w:pPr>
  </w:style>
  <w:style w:type="paragraph" w:styleId="184">
    <w:name w:val="toc 5"/>
    <w:basedOn w:val="640"/>
    <w:next w:val="640"/>
    <w:uiPriority w:val="39"/>
    <w:unhideWhenUsed/>
    <w:pPr>
      <w:ind w:left="1134" w:right="0" w:firstLine="0"/>
      <w:spacing w:after="57"/>
    </w:pPr>
  </w:style>
  <w:style w:type="paragraph" w:styleId="185">
    <w:name w:val="toc 6"/>
    <w:basedOn w:val="640"/>
    <w:next w:val="640"/>
    <w:uiPriority w:val="39"/>
    <w:unhideWhenUsed/>
    <w:pPr>
      <w:ind w:left="1417" w:right="0" w:firstLine="0"/>
      <w:spacing w:after="57"/>
    </w:pPr>
  </w:style>
  <w:style w:type="paragraph" w:styleId="186">
    <w:name w:val="toc 7"/>
    <w:basedOn w:val="640"/>
    <w:next w:val="640"/>
    <w:uiPriority w:val="39"/>
    <w:unhideWhenUsed/>
    <w:pPr>
      <w:ind w:left="1701" w:right="0" w:firstLine="0"/>
      <w:spacing w:after="57"/>
    </w:pPr>
  </w:style>
  <w:style w:type="paragraph" w:styleId="187">
    <w:name w:val="toc 8"/>
    <w:basedOn w:val="640"/>
    <w:next w:val="640"/>
    <w:uiPriority w:val="39"/>
    <w:unhideWhenUsed/>
    <w:pPr>
      <w:ind w:left="1984" w:right="0" w:firstLine="0"/>
      <w:spacing w:after="57"/>
    </w:pPr>
  </w:style>
  <w:style w:type="paragraph" w:styleId="188">
    <w:name w:val="toc 9"/>
    <w:basedOn w:val="640"/>
    <w:next w:val="640"/>
    <w:uiPriority w:val="39"/>
    <w:unhideWhenUsed/>
    <w:pPr>
      <w:ind w:left="2268" w:right="0" w:firstLine="0"/>
      <w:spacing w:after="57"/>
    </w:pPr>
  </w:style>
  <w:style w:type="paragraph" w:styleId="189">
    <w:name w:val="TOC Heading"/>
    <w:uiPriority w:val="39"/>
    <w:unhideWhenUsed/>
  </w:style>
  <w:style w:type="paragraph" w:styleId="64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1">
    <w:name w:val="Heading 1"/>
    <w:basedOn w:val="640"/>
    <w:next w:val="640"/>
    <w:link w:val="663"/>
    <w:uiPriority w:val="9"/>
    <w:qFormat/>
    <w:pPr>
      <w:keepLines/>
      <w:keepNext/>
      <w:spacing w:before="340" w:after="330" w:line="578" w:lineRule="auto"/>
      <w:outlineLvl w:val="0"/>
    </w:pPr>
    <w:rPr>
      <w:b/>
      <w:bCs/>
      <w:sz w:val="44"/>
      <w:szCs w:val="44"/>
    </w:rPr>
  </w:style>
  <w:style w:type="paragraph" w:styleId="642">
    <w:name w:val="Heading 2"/>
    <w:basedOn w:val="640"/>
    <w:next w:val="640"/>
    <w:link w:val="6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3">
    <w:name w:val="Heading 3"/>
    <w:basedOn w:val="640"/>
    <w:next w:val="640"/>
    <w:link w:val="666"/>
    <w:uiPriority w:val="9"/>
    <w:unhideWhenUsed/>
    <w:qFormat/>
    <w:pPr>
      <w:keepLines/>
      <w:keepNext/>
      <w:spacing w:before="260" w:after="260" w:line="416" w:lineRule="auto"/>
      <w:outlineLvl w:val="2"/>
    </w:pPr>
    <w:rPr>
      <w:b/>
      <w:bCs/>
      <w:sz w:val="32"/>
      <w:szCs w:val="32"/>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Document Map"/>
    <w:basedOn w:val="640"/>
    <w:link w:val="664"/>
    <w:uiPriority w:val="99"/>
    <w:semiHidden/>
    <w:unhideWhenUsed/>
    <w:qFormat/>
    <w:rPr>
      <w:rFonts w:ascii="宋体" w:eastAsia="宋体"/>
      <w:sz w:val="18"/>
      <w:szCs w:val="18"/>
    </w:rPr>
  </w:style>
  <w:style w:type="paragraph" w:styleId="647">
    <w:name w:val="annotation text"/>
    <w:basedOn w:val="640"/>
    <w:link w:val="668"/>
    <w:uiPriority w:val="0"/>
    <w:qFormat/>
    <w:pPr>
      <w:ind w:firstLine="922"/>
      <w:jc w:val="left"/>
      <w:spacing w:line="360" w:lineRule="auto"/>
    </w:pPr>
    <w:rPr>
      <w:rFonts w:ascii="Times New Roman" w:hAnsi="Times New Roman" w:eastAsia="宋体" w:cs="Times New Roman"/>
      <w:szCs w:val="24"/>
    </w:rPr>
  </w:style>
  <w:style w:type="paragraph" w:styleId="648">
    <w:name w:val="Body Text"/>
    <w:basedOn w:val="640"/>
    <w:uiPriority w:val="0"/>
    <w:semiHidden/>
    <w:qFormat/>
    <w:rPr>
      <w:rFonts w:ascii="宋体" w:hAnsi="宋体" w:eastAsia="宋体" w:cs="宋体"/>
      <w:sz w:val="19"/>
      <w:szCs w:val="19"/>
      <w:lang w:val="en-US" w:eastAsia="en-US" w:bidi="ar-SA"/>
    </w:rPr>
  </w:style>
  <w:style w:type="paragraph" w:styleId="649">
    <w:name w:val="Date"/>
    <w:basedOn w:val="640"/>
    <w:next w:val="640"/>
    <w:link w:val="667"/>
    <w:uiPriority w:val="99"/>
    <w:semiHidden/>
    <w:unhideWhenUsed/>
    <w:qFormat/>
    <w:pPr>
      <w:ind w:left="100"/>
    </w:pPr>
  </w:style>
  <w:style w:type="paragraph" w:styleId="650">
    <w:name w:val="Body Text Indent 2"/>
    <w:basedOn w:val="640"/>
    <w:uiPriority w:val="99"/>
    <w:qFormat/>
    <w:pPr>
      <w:ind w:firstLine="570"/>
    </w:pPr>
    <w:rPr>
      <w:sz w:val="32"/>
    </w:rPr>
  </w:style>
  <w:style w:type="paragraph" w:styleId="651">
    <w:name w:val="Balloon Text"/>
    <w:basedOn w:val="640"/>
    <w:link w:val="669"/>
    <w:uiPriority w:val="99"/>
    <w:semiHidden/>
    <w:unhideWhenUsed/>
    <w:qFormat/>
    <w:rPr>
      <w:sz w:val="18"/>
      <w:szCs w:val="18"/>
    </w:rPr>
  </w:style>
  <w:style w:type="paragraph" w:styleId="652">
    <w:name w:val="Footer"/>
    <w:basedOn w:val="640"/>
    <w:link w:val="662"/>
    <w:uiPriority w:val="99"/>
    <w:unhideWhenUsed/>
    <w:qFormat/>
    <w:pPr>
      <w:jc w:val="left"/>
      <w:tabs>
        <w:tab w:val="center" w:pos="4153" w:leader="none"/>
        <w:tab w:val="right" w:pos="8306" w:leader="none"/>
      </w:tabs>
    </w:pPr>
    <w:rPr>
      <w:sz w:val="18"/>
      <w:szCs w:val="18"/>
    </w:rPr>
  </w:style>
  <w:style w:type="paragraph" w:styleId="653">
    <w:name w:val="Header"/>
    <w:basedOn w:val="640"/>
    <w:link w:val="66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54">
    <w:name w:val="toc 1"/>
    <w:basedOn w:val="640"/>
    <w:next w:val="640"/>
    <w:uiPriority w:val="39"/>
    <w:unhideWhenUsed/>
    <w:qFormat/>
  </w:style>
  <w:style w:type="paragraph" w:styleId="655">
    <w:name w:val="table of figures"/>
    <w:basedOn w:val="640"/>
    <w:next w:val="640"/>
    <w:uiPriority w:val="0"/>
    <w:qFormat/>
    <w:pPr>
      <w:ind w:left="200" w:hanging="200"/>
    </w:pPr>
  </w:style>
  <w:style w:type="paragraph" w:styleId="656">
    <w:name w:val="Normal (Web)"/>
    <w:basedOn w:val="640"/>
    <w:uiPriority w:val="0"/>
    <w:qFormat/>
    <w:pPr>
      <w:ind w:left="0" w:right="0"/>
      <w:jc w:val="left"/>
      <w:spacing w:before="0" w:beforeAutospacing="1" w:after="0" w:afterAutospacing="1"/>
    </w:pPr>
    <w:rPr>
      <w:sz w:val="24"/>
      <w:lang w:val="en-US" w:eastAsia="zh-CN" w:bidi="ar"/>
    </w:rPr>
  </w:style>
  <w:style w:type="table" w:styleId="657">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8">
    <w:name w:val="Strong"/>
    <w:basedOn w:val="644"/>
    <w:uiPriority w:val="0"/>
    <w:qFormat/>
    <w:rPr>
      <w:b/>
    </w:rPr>
  </w:style>
  <w:style w:type="character" w:styleId="659">
    <w:name w:val="Hyperlink"/>
    <w:uiPriority w:val="99"/>
    <w:qFormat/>
    <w:rPr>
      <w:color w:val="0000ff"/>
      <w:u w:val="none"/>
    </w:rPr>
  </w:style>
  <w:style w:type="character" w:styleId="660">
    <w:name w:val="annotation reference"/>
    <w:uiPriority w:val="0"/>
    <w:qFormat/>
    <w:rPr>
      <w:sz w:val="21"/>
      <w:szCs w:val="21"/>
    </w:rPr>
  </w:style>
  <w:style w:type="character" w:styleId="661" w:customStyle="1">
    <w:name w:val="页眉 Char"/>
    <w:basedOn w:val="644"/>
    <w:link w:val="653"/>
    <w:uiPriority w:val="99"/>
    <w:semiHidden/>
    <w:qFormat/>
    <w:rPr>
      <w:sz w:val="18"/>
      <w:szCs w:val="18"/>
    </w:rPr>
  </w:style>
  <w:style w:type="character" w:styleId="662" w:customStyle="1">
    <w:name w:val="页脚 Char"/>
    <w:basedOn w:val="644"/>
    <w:link w:val="652"/>
    <w:uiPriority w:val="99"/>
    <w:qFormat/>
    <w:rPr>
      <w:sz w:val="18"/>
      <w:szCs w:val="18"/>
    </w:rPr>
  </w:style>
  <w:style w:type="character" w:styleId="663" w:customStyle="1">
    <w:name w:val="标题 1 Char"/>
    <w:basedOn w:val="644"/>
    <w:link w:val="641"/>
    <w:uiPriority w:val="9"/>
    <w:qFormat/>
    <w:rPr>
      <w:b/>
      <w:bCs/>
      <w:sz w:val="44"/>
      <w:szCs w:val="44"/>
    </w:rPr>
  </w:style>
  <w:style w:type="character" w:styleId="664" w:customStyle="1">
    <w:name w:val="文档结构图 Char"/>
    <w:basedOn w:val="644"/>
    <w:link w:val="646"/>
    <w:uiPriority w:val="99"/>
    <w:semiHidden/>
    <w:qFormat/>
    <w:rPr>
      <w:rFonts w:ascii="宋体" w:eastAsia="宋体"/>
      <w:sz w:val="18"/>
      <w:szCs w:val="18"/>
    </w:rPr>
  </w:style>
  <w:style w:type="character" w:styleId="665" w:customStyle="1">
    <w:name w:val="标题 2 Char"/>
    <w:basedOn w:val="644"/>
    <w:link w:val="642"/>
    <w:uiPriority w:val="9"/>
    <w:qFormat/>
    <w:rPr>
      <w:rFonts w:asciiTheme="majorHAnsi" w:hAnsiTheme="majorHAnsi" w:eastAsiaTheme="majorEastAsia" w:cstheme="majorBidi"/>
      <w:b/>
      <w:bCs/>
      <w:sz w:val="32"/>
      <w:szCs w:val="32"/>
    </w:rPr>
  </w:style>
  <w:style w:type="character" w:styleId="666" w:customStyle="1">
    <w:name w:val="标题 3 Char"/>
    <w:basedOn w:val="644"/>
    <w:link w:val="643"/>
    <w:uiPriority w:val="9"/>
    <w:qFormat/>
    <w:rPr>
      <w:b/>
      <w:bCs/>
      <w:sz w:val="32"/>
      <w:szCs w:val="32"/>
    </w:rPr>
  </w:style>
  <w:style w:type="character" w:styleId="667" w:customStyle="1">
    <w:name w:val="日期 Char"/>
    <w:basedOn w:val="644"/>
    <w:link w:val="649"/>
    <w:uiPriority w:val="99"/>
    <w:semiHidden/>
    <w:qFormat/>
  </w:style>
  <w:style w:type="character" w:styleId="668" w:customStyle="1">
    <w:name w:val="批注文字 Char"/>
    <w:basedOn w:val="644"/>
    <w:link w:val="647"/>
    <w:uiPriority w:val="0"/>
    <w:qFormat/>
    <w:rPr>
      <w:rFonts w:ascii="Times New Roman" w:hAnsi="Times New Roman" w:eastAsia="宋体" w:cs="Times New Roman"/>
      <w:szCs w:val="24"/>
    </w:rPr>
  </w:style>
  <w:style w:type="character" w:styleId="669" w:customStyle="1">
    <w:name w:val="批注框文本 Char"/>
    <w:basedOn w:val="644"/>
    <w:link w:val="651"/>
    <w:uiPriority w:val="99"/>
    <w:semiHidden/>
    <w:qFormat/>
    <w:rPr>
      <w:sz w:val="18"/>
      <w:szCs w:val="18"/>
    </w:rPr>
  </w:style>
  <w:style w:type="character" w:styleId="670" w:customStyle="1">
    <w:name w:val="font11"/>
    <w:basedOn w:val="644"/>
    <w:uiPriority w:val="0"/>
    <w:qFormat/>
    <w:rPr>
      <w:rFonts w:hint="eastAsia" w:ascii="宋体" w:hAnsi="宋体" w:eastAsia="宋体" w:cs="宋体"/>
      <w:color w:val="000000"/>
      <w:sz w:val="24"/>
      <w:szCs w:val="24"/>
      <w:u w:val="none"/>
    </w:rPr>
  </w:style>
  <w:style w:type="paragraph" w:styleId="671" w:customStyle="1">
    <w:name w:val="正文缩进1"/>
    <w:basedOn w:val="640"/>
    <w:next w:val="640"/>
    <w:uiPriority w:val="0"/>
    <w:qFormat/>
    <w:pPr>
      <w:ind w:firstLine="420"/>
    </w:pPr>
    <w:rPr>
      <w:rFonts w:ascii="Calibri" w:eastAsia="宋体"/>
      <w:sz w:val="20"/>
      <w:szCs w:val="20"/>
    </w:rPr>
  </w:style>
  <w:style w:type="character" w:styleId="672" w:customStyle="1">
    <w:name w:val="15"/>
    <w:uiPriority w:val="0"/>
    <w:qFormat/>
    <w:rPr>
      <w:rFonts w:hint="default" w:ascii="Times New Roman" w:hAnsi="Times New Roman" w:eastAsia="宋体" w:cs="Times New Roman"/>
      <w:sz w:val="21"/>
      <w:szCs w:val="21"/>
      <w:lang w:val="en-US" w:eastAsia="zh-CN" w:bidi="ar-SA"/>
    </w:rPr>
  </w:style>
  <w:style w:type="paragraph" w:styleId="673" w:customStyle="1">
    <w:name w:val="Default"/>
    <w:next w:val="655"/>
    <w:uiPriority w:val="99"/>
    <w:qFormat/>
    <w:pPr>
      <w:widowControl w:val="off"/>
    </w:pPr>
    <w:rPr>
      <w:rFonts w:ascii="MS Mincho" w:hAnsi="Calibri" w:eastAsia="宋体" w:cs="Times New Roman"/>
      <w:color w:val="000000"/>
      <w:sz w:val="21"/>
      <w:szCs w:val="24"/>
      <w:lang w:val="en-US" w:eastAsia="zh-CN" w:bidi="ar-SA"/>
    </w:rPr>
  </w:style>
  <w:style w:type="numbering" w:styleId="10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郭磊</cp:lastModifiedBy>
  <cp:revision>1</cp:revision>
  <dcterms:created xsi:type="dcterms:W3CDTF">2024-01-04T03:50:00Z</dcterms:created>
  <dcterms:modified xsi:type="dcterms:W3CDTF">2025-01-02T08:35:17Z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E5FFC1EC5EB74C5791122E0E25B78911_13</vt:lpwstr>
  </property>
  <property fmtid="{D5CDD505-2E9C-101B-9397-08002B2CF9AE}" pid="4" name="KSOTemplateDocerSaveRecord">
    <vt:lpwstr>eyJoZGlkIjoiY2NjMzgzNWEwYjNhNjA5YTIzNTMxNDA5MDI1M2Y2M2UiLCJ1c2VySWQiOiIxNjM2MjI5MzgzIn0=</vt:lpwstr>
  </property>
</Properties>
</file>