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24"/>
          <w:szCs w:val="24"/>
        </w:rPr>
      </w:pPr>
      <w:r>
        <w:rPr>
          <w:rFonts w:ascii="宋体" w:hAnsi="宋体" w:eastAsia="宋体" w:cs="Times New Roman"/>
          <w:b/>
          <w:bCs/>
          <w:color w:val="000000"/>
          <w:sz w:val="24"/>
          <w:szCs w:val="24"/>
        </w:rPr>
      </w:r>
      <w:r/>
    </w:p>
    <w:p>
      <w:pPr>
        <w:jc w:val="center"/>
        <w:rPr>
          <w:rFonts w:ascii="宋体" w:hAnsi="宋体" w:eastAsia="宋体" w:cs="Times New Roman"/>
          <w:b/>
          <w:bCs/>
          <w:color w:val="000000"/>
          <w:sz w:val="56"/>
          <w:szCs w:val="52"/>
        </w:rPr>
      </w:pPr>
      <w:r>
        <w:rPr>
          <w:rFonts w:hint="eastAsia" w:ascii="宋体" w:hAnsi="宋体" w:eastAsia="宋体" w:cs="Times New Roman"/>
          <w:b/>
          <w:bCs/>
          <w:color w:val="000000"/>
          <w:sz w:val="56"/>
          <w:szCs w:val="52"/>
        </w:rPr>
        <w:t xml:space="preserve">宜 兴 市 政 府 采 购</w:t>
      </w:r>
      <w:r/>
    </w:p>
    <w:p>
      <w:pPr>
        <w:pStyle w:val="920"/>
        <w:numPr>
          <w:ilvl w:val="0"/>
          <w:numId w:val="0"/>
        </w:numPr>
        <w:ind w:left="780"/>
      </w:pPr>
      <w:r/>
      <w:r/>
    </w:p>
    <w:p>
      <w:pPr>
        <w:jc w:val="center"/>
        <w:rPr>
          <w:rFonts w:ascii="宋体" w:hAnsi="宋体" w:eastAsia="宋体" w:cs="Times New Roman"/>
          <w:b/>
          <w:bCs/>
          <w:color w:val="000000"/>
          <w:sz w:val="24"/>
          <w:szCs w:val="24"/>
        </w:rPr>
      </w:pPr>
      <w:r>
        <w:rPr>
          <w:rFonts w:ascii="宋体" w:hAnsi="宋体" w:eastAsia="宋体" w:cs="Times New Roman"/>
          <w:b/>
          <w:bCs/>
          <w:color w:val="000000"/>
          <w:sz w:val="24"/>
          <w:szCs w:val="24"/>
        </w:rPr>
      </w:r>
      <w:r/>
    </w:p>
    <w:p>
      <w:pPr>
        <w:pStyle w:val="920"/>
        <w:numPr>
          <w:ilvl w:val="0"/>
          <w:numId w:val="0"/>
        </w:numPr>
        <w:ind w:left="780"/>
        <w:jc w:val="left"/>
      </w:pPr>
      <w:r/>
      <w:r/>
    </w:p>
    <w:p>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 xml:space="preserve">招</w:t>
      </w:r>
      <w:r/>
    </w:p>
    <w:p>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 xml:space="preserve">标</w:t>
      </w:r>
      <w:r/>
    </w:p>
    <w:p>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 xml:space="preserve">文</w:t>
      </w:r>
      <w:r/>
    </w:p>
    <w:p>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 xml:space="preserve">件</w:t>
      </w:r>
      <w:r/>
    </w:p>
    <w:p>
      <w:pPr>
        <w:jc w:val="center"/>
        <w:rPr>
          <w:rFonts w:ascii="宋体" w:hAnsi="宋体" w:eastAsia="宋体"/>
          <w:bCs/>
          <w:color w:val="000000"/>
          <w:sz w:val="72"/>
          <w:szCs w:val="96"/>
        </w:rPr>
      </w:pPr>
      <w:r>
        <w:rPr>
          <w:rFonts w:hint="eastAsia" w:ascii="宋体" w:hAnsi="宋体" w:eastAsia="宋体" w:cs="宋体"/>
          <w:bCs/>
          <w:color w:val="000000"/>
          <w:sz w:val="72"/>
          <w:szCs w:val="96"/>
        </w:rPr>
        <w:t xml:space="preserve">（电子标）</w:t>
      </w:r>
      <w:r/>
    </w:p>
    <w:p>
      <w:pPr>
        <w:jc w:val="center"/>
        <w:rPr>
          <w:rFonts w:ascii="宋体" w:hAnsi="宋体" w:eastAsia="宋体" w:cs="Times New Roman"/>
          <w:b/>
          <w:bCs/>
          <w:color w:val="000000"/>
          <w:sz w:val="28"/>
          <w:szCs w:val="24"/>
        </w:rPr>
      </w:pPr>
      <w:r>
        <w:rPr>
          <w:rFonts w:ascii="宋体" w:hAnsi="宋体" w:eastAsia="宋体" w:cs="Times New Roman"/>
          <w:b/>
          <w:bCs/>
          <w:color w:val="000000"/>
          <w:sz w:val="28"/>
          <w:szCs w:val="24"/>
        </w:rPr>
      </w:r>
      <w:r/>
    </w:p>
    <w:p>
      <w:pPr>
        <w:pStyle w:val="920"/>
        <w:numPr>
          <w:ilvl w:val="0"/>
          <w:numId w:val="0"/>
        </w:numPr>
        <w:ind w:left="780"/>
        <w:rPr>
          <w:sz w:val="22"/>
        </w:rPr>
      </w:pPr>
      <w:r>
        <w:rPr>
          <w:sz w:val="22"/>
        </w:rPr>
      </w:r>
      <w:r/>
    </w:p>
    <w:p>
      <w:pPr>
        <w:pStyle w:val="920"/>
        <w:numPr>
          <w:ilvl w:val="0"/>
          <w:numId w:val="0"/>
        </w:numPr>
        <w:ind w:left="780"/>
      </w:pPr>
      <w:r/>
      <w:r/>
    </w:p>
    <w:p>
      <w:pPr>
        <w:jc w:val="cente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项目编号:</w:t>
      </w:r>
      <w:r>
        <w:rPr>
          <w:rFonts w:hint="eastAsia" w:ascii="宋体" w:hAnsi="宋体" w:eastAsia="宋体" w:cs="Times New Roman"/>
          <w:b/>
          <w:color w:val="000000"/>
          <w:sz w:val="28"/>
          <w:szCs w:val="28"/>
        </w:rPr>
        <w:t xml:space="preserve"> </w:t>
      </w:r>
      <w:r>
        <w:rPr>
          <w:rFonts w:hint="eastAsia" w:ascii="宋体" w:hAnsi="宋体" w:eastAsia="宋体" w:cs="Times New Roman"/>
          <w:color w:val="000000"/>
          <w:sz w:val="28"/>
          <w:szCs w:val="28"/>
        </w:rPr>
        <w:t xml:space="preserve">JSZC-320282-HYZX-G2024-0015</w:t>
      </w:r>
      <w:r/>
    </w:p>
    <w:p>
      <w:pPr>
        <w:jc w:val="cente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采购人：</w:t>
      </w:r>
      <w:bookmarkStart w:id="0" w:name="OLE_LINK8"/>
      <w:r/>
      <w:bookmarkStart w:id="1" w:name="OLE_LINK9"/>
      <w:r>
        <w:rPr>
          <w:rFonts w:hint="eastAsia" w:ascii="宋体" w:hAnsi="宋体" w:eastAsia="宋体" w:cs="Times New Roman"/>
          <w:color w:val="000000"/>
          <w:sz w:val="28"/>
          <w:szCs w:val="28"/>
        </w:rPr>
        <w:t xml:space="preserve">江苏省宜兴阳羡生态旅游度假区管理办公室</w:t>
      </w:r>
      <w:bookmarkEnd w:id="0"/>
      <w:r/>
      <w:bookmarkEnd w:id="1"/>
      <w:r/>
      <w:r/>
    </w:p>
    <w:p>
      <w:pPr>
        <w:jc w:val="cente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项目名称：宜兴市太华镇养老服务项目</w:t>
      </w:r>
      <w:r/>
    </w:p>
    <w:p>
      <w:pPr>
        <w:jc w:val="cente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采购代理机构：江苏鸿阳工程咨询有限公司</w:t>
      </w:r>
      <w:r/>
    </w:p>
    <w:p>
      <w:pPr>
        <w:jc w:val="cente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二〇二四年十二月</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p>
      <w:pPr>
        <w:jc w:val="center"/>
        <w:rPr>
          <w:rFonts w:ascii="宋体" w:hAnsi="宋体" w:eastAsia="宋体" w:cs="Times New Roman"/>
          <w:bCs/>
          <w:color w:val="000000"/>
          <w:sz w:val="24"/>
          <w:szCs w:val="24"/>
        </w:rPr>
        <w:sectPr>
          <w:headerReference w:type="default" r:id="rId9"/>
          <w:footerReference w:type="default" r:id="rId10"/>
          <w:footerReference w:type="first" r:id="rId11"/>
          <w:footnotePr/>
          <w:endnotePr/>
          <w:type w:val="nextPage"/>
          <w:pgSz w:w="11906" w:h="16838" w:orient="portrait"/>
          <w:pgMar w:top="1134" w:right="1418" w:bottom="1134" w:left="1418" w:header="851" w:footer="992" w:gutter="0"/>
          <w:pgNumType w:start="1"/>
          <w:cols w:num="1" w:sep="0" w:space="720" w:equalWidth="1"/>
          <w:docGrid w:linePitch="360"/>
          <w:titlePg/>
        </w:sectPr>
      </w:pPr>
      <w:r>
        <w:rPr>
          <w:rFonts w:ascii="宋体" w:hAnsi="宋体" w:eastAsia="宋体" w:cs="Times New Roman"/>
          <w:bCs/>
          <w:color w:val="000000"/>
          <w:sz w:val="24"/>
          <w:szCs w:val="24"/>
        </w:rPr>
      </w:r>
      <w:r/>
    </w:p>
    <w:p>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r>
      <w:r/>
    </w:p>
    <w:p>
      <w:pPr>
        <w:jc w:val="center"/>
        <w:rPr>
          <w:rFonts w:ascii="宋体" w:hAnsi="宋体" w:eastAsia="宋体" w:cs="Times New Roman"/>
          <w:b/>
          <w:bCs/>
          <w:color w:val="000000"/>
          <w:sz w:val="28"/>
          <w:szCs w:val="28"/>
        </w:rPr>
      </w:pPr>
      <w:r>
        <w:rPr>
          <w:rFonts w:hint="eastAsia" w:ascii="宋体" w:hAnsi="宋体" w:eastAsia="宋体" w:cs="Times New Roman"/>
          <w:b/>
          <w:bCs/>
          <w:color w:val="000000"/>
          <w:sz w:val="28"/>
          <w:szCs w:val="28"/>
        </w:rPr>
        <w:t xml:space="preserve">目     录</w:t>
      </w:r>
      <w:r/>
    </w:p>
    <w:p>
      <w:pPr>
        <w:pStyle w:val="929"/>
        <w:spacing w:line="360" w:lineRule="auto"/>
        <w:tabs>
          <w:tab w:val="right" w:pos="9628" w:leader="dot"/>
        </w:tabs>
        <w:rPr>
          <w:rFonts w:ascii="宋体" w:hAnsi="宋体" w:cstheme="minorBidi"/>
          <w:b/>
          <w:sz w:val="28"/>
          <w:szCs w:val="28"/>
        </w:rPr>
      </w:pPr>
      <w:r>
        <w:rPr>
          <w:rFonts w:hint="eastAsia" w:ascii="宋体" w:hAnsi="宋体" w:cs="黑体"/>
          <w:b/>
          <w:sz w:val="28"/>
          <w:szCs w:val="28"/>
        </w:rPr>
        <w:fldChar w:fldCharType="begin"/>
      </w:r>
      <w:r>
        <w:rPr>
          <w:rFonts w:ascii="宋体" w:hAnsi="宋体" w:cs="黑体"/>
          <w:b/>
          <w:sz w:val="28"/>
          <w:szCs w:val="28"/>
        </w:rPr>
        <w:instrText xml:space="preserve">TOC \o "1-1" \h  \u </w:instrText>
      </w:r>
      <w:r>
        <w:rPr>
          <w:rFonts w:hint="eastAsia" w:ascii="宋体" w:hAnsi="宋体" w:cs="黑体"/>
          <w:b/>
          <w:sz w:val="28"/>
          <w:szCs w:val="28"/>
        </w:rPr>
        <w:fldChar w:fldCharType="separate"/>
      </w:r>
      <w:hyperlink w:tooltip="#_Toc162502650" w:anchor="_Toc162502650" w:history="1">
        <w:r>
          <w:rPr>
            <w:rStyle w:val="942"/>
            <w:rFonts w:hint="eastAsia" w:ascii="宋体" w:hAnsi="宋体"/>
            <w:b/>
            <w:sz w:val="28"/>
            <w:szCs w:val="28"/>
          </w:rPr>
          <w:t xml:space="preserve">第一章</w:t>
        </w:r>
        <w:r>
          <w:rPr>
            <w:rStyle w:val="942"/>
            <w:rFonts w:ascii="宋体" w:hAnsi="宋体"/>
            <w:b/>
            <w:sz w:val="28"/>
            <w:szCs w:val="28"/>
          </w:rPr>
          <w:t xml:space="preserve"> </w:t>
        </w:r>
        <w:r>
          <w:rPr>
            <w:rStyle w:val="942"/>
            <w:rFonts w:hint="eastAsia" w:ascii="宋体" w:hAnsi="宋体"/>
            <w:b/>
            <w:sz w:val="28"/>
            <w:szCs w:val="28"/>
          </w:rPr>
          <w:t xml:space="preserve">投标邀请函</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_Toc162502650 \h </w:instrText>
        </w:r>
        <w:r>
          <w:rPr>
            <w:rFonts w:ascii="宋体" w:hAnsi="宋体"/>
            <w:b/>
            <w:sz w:val="28"/>
            <w:szCs w:val="28"/>
          </w:rPr>
        </w:r>
        <w:r>
          <w:rPr>
            <w:rFonts w:ascii="宋体" w:hAnsi="宋体"/>
            <w:b/>
            <w:sz w:val="28"/>
            <w:szCs w:val="28"/>
          </w:rPr>
          <w:fldChar w:fldCharType="separate"/>
        </w:r>
        <w:r>
          <w:rPr>
            <w:rFonts w:ascii="宋体" w:hAnsi="宋体"/>
            <w:b/>
            <w:sz w:val="28"/>
            <w:szCs w:val="28"/>
          </w:rPr>
          <w:t xml:space="preserve">- 1 -</w:t>
        </w:r>
        <w:r>
          <w:rPr>
            <w:rFonts w:ascii="宋体" w:hAnsi="宋体"/>
            <w:b/>
            <w:sz w:val="28"/>
            <w:szCs w:val="28"/>
          </w:rPr>
          <w:fldChar w:fldCharType="end"/>
        </w:r>
      </w:hyperlink>
      <w:r/>
      <w:r/>
    </w:p>
    <w:p>
      <w:pPr>
        <w:pStyle w:val="929"/>
        <w:spacing w:line="360" w:lineRule="auto"/>
        <w:tabs>
          <w:tab w:val="right" w:pos="9628" w:leader="dot"/>
        </w:tabs>
        <w:rPr>
          <w:rFonts w:ascii="宋体" w:hAnsi="宋体" w:cstheme="minorBidi"/>
          <w:b/>
          <w:sz w:val="28"/>
          <w:szCs w:val="28"/>
        </w:rPr>
      </w:pPr>
      <w:r/>
      <w:hyperlink w:tooltip="#_Toc162502651" w:anchor="_Toc162502651" w:history="1">
        <w:r>
          <w:rPr>
            <w:rStyle w:val="942"/>
            <w:rFonts w:hint="eastAsia" w:ascii="宋体" w:hAnsi="宋体"/>
            <w:b/>
            <w:sz w:val="28"/>
            <w:szCs w:val="28"/>
          </w:rPr>
          <w:t xml:space="preserve">第二章</w:t>
        </w:r>
        <w:r>
          <w:rPr>
            <w:rStyle w:val="942"/>
            <w:rFonts w:ascii="宋体" w:hAnsi="宋体"/>
            <w:b/>
            <w:sz w:val="28"/>
            <w:szCs w:val="28"/>
          </w:rPr>
          <w:t xml:space="preserve"> </w:t>
        </w:r>
        <w:r>
          <w:rPr>
            <w:rStyle w:val="942"/>
            <w:rFonts w:hint="eastAsia" w:ascii="宋体" w:hAnsi="宋体"/>
            <w:b/>
            <w:sz w:val="28"/>
            <w:szCs w:val="28"/>
          </w:rPr>
          <w:t xml:space="preserve">供应商须知</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_Toc162502651 \h </w:instrText>
        </w:r>
        <w:r>
          <w:rPr>
            <w:rFonts w:ascii="宋体" w:hAnsi="宋体"/>
            <w:b/>
            <w:sz w:val="28"/>
            <w:szCs w:val="28"/>
          </w:rPr>
        </w:r>
        <w:r>
          <w:rPr>
            <w:rFonts w:ascii="宋体" w:hAnsi="宋体"/>
            <w:b/>
            <w:sz w:val="28"/>
            <w:szCs w:val="28"/>
          </w:rPr>
          <w:fldChar w:fldCharType="separate"/>
        </w:r>
        <w:r>
          <w:rPr>
            <w:rFonts w:ascii="宋体" w:hAnsi="宋体"/>
            <w:b/>
            <w:sz w:val="28"/>
            <w:szCs w:val="28"/>
          </w:rPr>
          <w:t xml:space="preserve">- 3 -</w:t>
        </w:r>
        <w:r>
          <w:rPr>
            <w:rFonts w:ascii="宋体" w:hAnsi="宋体"/>
            <w:b/>
            <w:sz w:val="28"/>
            <w:szCs w:val="28"/>
          </w:rPr>
          <w:fldChar w:fldCharType="end"/>
        </w:r>
      </w:hyperlink>
      <w:r/>
      <w:r/>
    </w:p>
    <w:p>
      <w:pPr>
        <w:pStyle w:val="929"/>
        <w:spacing w:line="360" w:lineRule="auto"/>
        <w:tabs>
          <w:tab w:val="right" w:pos="9628" w:leader="dot"/>
        </w:tabs>
        <w:rPr>
          <w:rFonts w:ascii="宋体" w:hAnsi="宋体" w:cstheme="minorBidi"/>
          <w:b/>
          <w:sz w:val="28"/>
          <w:szCs w:val="28"/>
        </w:rPr>
      </w:pPr>
      <w:r/>
      <w:hyperlink w:tooltip="#_Toc162502652" w:anchor="_Toc162502652" w:history="1">
        <w:r>
          <w:rPr>
            <w:rStyle w:val="942"/>
            <w:rFonts w:hint="eastAsia" w:ascii="宋体" w:hAnsi="宋体"/>
            <w:b/>
            <w:sz w:val="28"/>
            <w:szCs w:val="28"/>
          </w:rPr>
          <w:t xml:space="preserve">第三章</w:t>
        </w:r>
        <w:r>
          <w:rPr>
            <w:rStyle w:val="942"/>
            <w:rFonts w:ascii="宋体" w:hAnsi="宋体"/>
            <w:b/>
            <w:sz w:val="28"/>
            <w:szCs w:val="28"/>
          </w:rPr>
          <w:t xml:space="preserve"> </w:t>
        </w:r>
        <w:r>
          <w:rPr>
            <w:rStyle w:val="942"/>
            <w:rFonts w:hint="eastAsia" w:ascii="宋体" w:hAnsi="宋体"/>
            <w:b/>
            <w:sz w:val="28"/>
            <w:szCs w:val="28"/>
          </w:rPr>
          <w:t xml:space="preserve">项目技术要求和有关说明</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_Toc162502652 \h </w:instrText>
        </w:r>
        <w:r>
          <w:rPr>
            <w:rFonts w:ascii="宋体" w:hAnsi="宋体"/>
            <w:b/>
            <w:sz w:val="28"/>
            <w:szCs w:val="28"/>
          </w:rPr>
        </w:r>
        <w:r>
          <w:rPr>
            <w:rFonts w:ascii="宋体" w:hAnsi="宋体"/>
            <w:b/>
            <w:sz w:val="28"/>
            <w:szCs w:val="28"/>
          </w:rPr>
          <w:fldChar w:fldCharType="separate"/>
        </w:r>
        <w:r>
          <w:rPr>
            <w:rFonts w:ascii="宋体" w:hAnsi="宋体"/>
            <w:b/>
            <w:sz w:val="28"/>
            <w:szCs w:val="28"/>
          </w:rPr>
          <w:t xml:space="preserve">- 14 -</w:t>
        </w:r>
        <w:r>
          <w:rPr>
            <w:rFonts w:ascii="宋体" w:hAnsi="宋体"/>
            <w:b/>
            <w:sz w:val="28"/>
            <w:szCs w:val="28"/>
          </w:rPr>
          <w:fldChar w:fldCharType="end"/>
        </w:r>
      </w:hyperlink>
      <w:r/>
      <w:r/>
    </w:p>
    <w:p>
      <w:pPr>
        <w:pStyle w:val="929"/>
        <w:spacing w:line="360" w:lineRule="auto"/>
        <w:tabs>
          <w:tab w:val="right" w:pos="9628" w:leader="dot"/>
        </w:tabs>
        <w:rPr>
          <w:rFonts w:ascii="宋体" w:hAnsi="宋体" w:cstheme="minorBidi"/>
          <w:b/>
          <w:sz w:val="28"/>
          <w:szCs w:val="28"/>
        </w:rPr>
      </w:pPr>
      <w:r/>
      <w:hyperlink w:tooltip="#_Toc162502653" w:anchor="_Toc162502653" w:history="1">
        <w:r>
          <w:rPr>
            <w:rStyle w:val="942"/>
            <w:rFonts w:hint="eastAsia" w:ascii="宋体" w:hAnsi="宋体"/>
            <w:b/>
            <w:bCs/>
            <w:sz w:val="28"/>
            <w:szCs w:val="28"/>
          </w:rPr>
          <w:t xml:space="preserve">第四章</w:t>
        </w:r>
        <w:r>
          <w:rPr>
            <w:rStyle w:val="942"/>
            <w:rFonts w:ascii="宋体" w:hAnsi="宋体"/>
            <w:b/>
            <w:bCs/>
            <w:sz w:val="28"/>
            <w:szCs w:val="28"/>
          </w:rPr>
          <w:t xml:space="preserve"> </w:t>
        </w:r>
        <w:r>
          <w:rPr>
            <w:rStyle w:val="942"/>
            <w:rFonts w:hint="eastAsia" w:ascii="宋体" w:hAnsi="宋体"/>
            <w:b/>
            <w:bCs/>
            <w:sz w:val="28"/>
            <w:szCs w:val="28"/>
          </w:rPr>
          <w:t xml:space="preserve">评标方法和标准</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_Toc162502653 \h </w:instrText>
        </w:r>
        <w:r>
          <w:rPr>
            <w:rFonts w:ascii="宋体" w:hAnsi="宋体"/>
            <w:b/>
            <w:sz w:val="28"/>
            <w:szCs w:val="28"/>
          </w:rPr>
        </w:r>
        <w:r>
          <w:rPr>
            <w:rFonts w:ascii="宋体" w:hAnsi="宋体"/>
            <w:b/>
            <w:sz w:val="28"/>
            <w:szCs w:val="28"/>
          </w:rPr>
          <w:fldChar w:fldCharType="separate"/>
        </w:r>
        <w:r>
          <w:rPr>
            <w:rFonts w:ascii="宋体" w:hAnsi="宋体"/>
            <w:b/>
            <w:sz w:val="28"/>
            <w:szCs w:val="28"/>
          </w:rPr>
          <w:t xml:space="preserve">- 72 -</w:t>
        </w:r>
        <w:r>
          <w:rPr>
            <w:rFonts w:ascii="宋体" w:hAnsi="宋体"/>
            <w:b/>
            <w:sz w:val="28"/>
            <w:szCs w:val="28"/>
          </w:rPr>
          <w:fldChar w:fldCharType="end"/>
        </w:r>
      </w:hyperlink>
      <w:r/>
      <w:r/>
    </w:p>
    <w:p>
      <w:pPr>
        <w:pStyle w:val="929"/>
        <w:spacing w:line="360" w:lineRule="auto"/>
        <w:tabs>
          <w:tab w:val="right" w:pos="9628" w:leader="dot"/>
        </w:tabs>
        <w:rPr>
          <w:rFonts w:ascii="宋体" w:hAnsi="宋体" w:cstheme="minorBidi"/>
          <w:b/>
          <w:sz w:val="28"/>
          <w:szCs w:val="28"/>
        </w:rPr>
      </w:pPr>
      <w:r/>
      <w:hyperlink w:tooltip="#_Toc162502654" w:anchor="_Toc162502654" w:history="1">
        <w:r>
          <w:rPr>
            <w:rStyle w:val="942"/>
            <w:rFonts w:hint="eastAsia" w:ascii="宋体" w:hAnsi="宋体"/>
            <w:b/>
            <w:sz w:val="28"/>
            <w:szCs w:val="28"/>
          </w:rPr>
          <w:t xml:space="preserve">第五章</w:t>
        </w:r>
        <w:r>
          <w:rPr>
            <w:rStyle w:val="942"/>
            <w:rFonts w:ascii="宋体" w:hAnsi="宋体"/>
            <w:b/>
            <w:sz w:val="28"/>
            <w:szCs w:val="28"/>
          </w:rPr>
          <w:t xml:space="preserve"> </w:t>
        </w:r>
        <w:r>
          <w:rPr>
            <w:rStyle w:val="942"/>
            <w:rFonts w:hint="eastAsia" w:ascii="宋体" w:hAnsi="宋体"/>
            <w:b/>
            <w:sz w:val="28"/>
            <w:szCs w:val="28"/>
          </w:rPr>
          <w:t xml:space="preserve">政府采购合同（格式）</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_Toc162502654 \h </w:instrText>
        </w:r>
        <w:r>
          <w:rPr>
            <w:rFonts w:ascii="宋体" w:hAnsi="宋体"/>
            <w:b/>
            <w:sz w:val="28"/>
            <w:szCs w:val="28"/>
          </w:rPr>
        </w:r>
        <w:r>
          <w:rPr>
            <w:rFonts w:ascii="宋体" w:hAnsi="宋体"/>
            <w:b/>
            <w:sz w:val="28"/>
            <w:szCs w:val="28"/>
          </w:rPr>
          <w:fldChar w:fldCharType="separate"/>
        </w:r>
        <w:r>
          <w:rPr>
            <w:rFonts w:ascii="宋体" w:hAnsi="宋体"/>
            <w:b/>
            <w:sz w:val="28"/>
            <w:szCs w:val="28"/>
          </w:rPr>
          <w:t xml:space="preserve">- 76 -</w:t>
        </w:r>
        <w:r>
          <w:rPr>
            <w:rFonts w:ascii="宋体" w:hAnsi="宋体"/>
            <w:b/>
            <w:sz w:val="28"/>
            <w:szCs w:val="28"/>
          </w:rPr>
          <w:fldChar w:fldCharType="end"/>
        </w:r>
      </w:hyperlink>
      <w:r/>
      <w:r/>
    </w:p>
    <w:p>
      <w:pPr>
        <w:pStyle w:val="929"/>
        <w:spacing w:line="360" w:lineRule="auto"/>
        <w:tabs>
          <w:tab w:val="right" w:pos="9628" w:leader="dot"/>
        </w:tabs>
        <w:rPr>
          <w:rFonts w:ascii="宋体" w:hAnsi="宋体" w:cstheme="minorBidi"/>
          <w:b/>
          <w:sz w:val="28"/>
          <w:szCs w:val="28"/>
        </w:rPr>
      </w:pPr>
      <w:r/>
      <w:hyperlink w:tooltip="#_Toc162502655" w:anchor="_Toc162502655" w:history="1">
        <w:r>
          <w:rPr>
            <w:rStyle w:val="942"/>
            <w:rFonts w:hint="eastAsia" w:ascii="宋体" w:hAnsi="宋体"/>
            <w:b/>
            <w:sz w:val="28"/>
            <w:szCs w:val="28"/>
          </w:rPr>
          <w:t xml:space="preserve">第六章</w:t>
        </w:r>
        <w:r>
          <w:rPr>
            <w:rStyle w:val="942"/>
            <w:rFonts w:ascii="宋体" w:hAnsi="宋体"/>
            <w:b/>
            <w:sz w:val="28"/>
            <w:szCs w:val="28"/>
          </w:rPr>
          <w:t xml:space="preserve"> </w:t>
        </w:r>
        <w:r>
          <w:rPr>
            <w:rStyle w:val="942"/>
            <w:rFonts w:hint="eastAsia" w:ascii="宋体" w:hAnsi="宋体"/>
            <w:b/>
            <w:sz w:val="28"/>
            <w:szCs w:val="28"/>
          </w:rPr>
          <w:t xml:space="preserve">投标文件（格式）</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_Toc162502655 \h </w:instrText>
        </w:r>
        <w:r>
          <w:rPr>
            <w:rFonts w:ascii="宋体" w:hAnsi="宋体"/>
            <w:b/>
            <w:sz w:val="28"/>
            <w:szCs w:val="28"/>
          </w:rPr>
        </w:r>
        <w:r>
          <w:rPr>
            <w:rFonts w:ascii="宋体" w:hAnsi="宋体"/>
            <w:b/>
            <w:sz w:val="28"/>
            <w:szCs w:val="28"/>
          </w:rPr>
          <w:fldChar w:fldCharType="separate"/>
        </w:r>
        <w:r>
          <w:rPr>
            <w:rFonts w:ascii="宋体" w:hAnsi="宋体"/>
            <w:b/>
            <w:sz w:val="28"/>
            <w:szCs w:val="28"/>
          </w:rPr>
          <w:t xml:space="preserve">- 86 -</w:t>
        </w:r>
        <w:r>
          <w:rPr>
            <w:rFonts w:ascii="宋体" w:hAnsi="宋体"/>
            <w:b/>
            <w:sz w:val="28"/>
            <w:szCs w:val="28"/>
          </w:rPr>
          <w:fldChar w:fldCharType="end"/>
        </w:r>
      </w:hyperlink>
      <w:r/>
      <w:r/>
    </w:p>
    <w:p>
      <w:pPr>
        <w:spacing w:line="360" w:lineRule="auto"/>
        <w:rPr>
          <w:rFonts w:ascii="宋体" w:hAnsi="宋体" w:eastAsia="宋体" w:cs="Times New Roman"/>
          <w:color w:val="000000"/>
          <w:sz w:val="24"/>
          <w:szCs w:val="24"/>
        </w:rPr>
      </w:pPr>
      <w:r>
        <w:rPr>
          <w:rFonts w:hint="eastAsia" w:ascii="宋体" w:hAnsi="宋体" w:eastAsia="宋体" w:cs="黑体"/>
          <w:b/>
          <w:sz w:val="28"/>
          <w:szCs w:val="28"/>
        </w:rPr>
        <w:fldChar w:fldCharType="end"/>
      </w:r>
      <w:r/>
    </w:p>
    <w:p>
      <w:pPr>
        <w:rPr>
          <w:rFonts w:ascii="宋体" w:hAnsi="宋体" w:eastAsia="宋体" w:cs="Times New Roman"/>
          <w:sz w:val="24"/>
          <w:szCs w:val="24"/>
        </w:rPr>
      </w:pPr>
      <w:r/>
      <w:bookmarkStart w:id="2" w:name="_Toc30211"/>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color w:val="000000"/>
          <w:sz w:val="24"/>
          <w:szCs w:val="24"/>
        </w:rPr>
        <w:outlineLvl w:val="0"/>
      </w:pPr>
      <w:r>
        <w:rPr>
          <w:rFonts w:ascii="宋体" w:hAnsi="宋体" w:eastAsia="宋体" w:cs="Times New Roman"/>
          <w:color w:val="000000"/>
          <w:sz w:val="24"/>
          <w:szCs w:val="24"/>
        </w:rPr>
        <w:br w:type="page" w:clear="all"/>
      </w:r>
      <w:r/>
    </w:p>
    <w:p>
      <w:pPr>
        <w:jc w:val="center"/>
        <w:rPr>
          <w:rFonts w:ascii="宋体" w:hAnsi="宋体" w:eastAsia="宋体" w:cs="Times New Roman"/>
          <w:color w:val="000000"/>
          <w:sz w:val="24"/>
          <w:szCs w:val="24"/>
        </w:rPr>
        <w:sectPr>
          <w:footerReference w:type="default" r:id="rId12"/>
          <w:footnotePr/>
          <w:endnotePr/>
          <w:type w:val="nextPage"/>
          <w:pgSz w:w="11906" w:h="16838" w:orient="portrait"/>
          <w:pgMar w:top="1134" w:right="1134" w:bottom="1134" w:left="1134" w:header="851" w:footer="992" w:gutter="0"/>
          <w:pgNumType w:start="1"/>
          <w:cols w:num="1" w:sep="0" w:space="425" w:equalWidth="1"/>
          <w:docGrid w:linePitch="360"/>
        </w:sectPr>
        <w:outlineLvl w:val="0"/>
      </w:pPr>
      <w:r>
        <w:rPr>
          <w:rFonts w:ascii="宋体" w:hAnsi="宋体" w:eastAsia="宋体" w:cs="Times New Roman"/>
          <w:color w:val="000000"/>
          <w:sz w:val="24"/>
          <w:szCs w:val="24"/>
        </w:rPr>
      </w:r>
      <w:r/>
    </w:p>
    <w:p>
      <w:pPr>
        <w:jc w:val="center"/>
        <w:rPr>
          <w:rFonts w:ascii="宋体" w:hAnsi="宋体" w:eastAsia="宋体" w:cs="Times New Roman"/>
          <w:b/>
          <w:color w:val="000000"/>
          <w:sz w:val="24"/>
          <w:szCs w:val="24"/>
        </w:rPr>
        <w:outlineLvl w:val="0"/>
      </w:pPr>
      <w:r/>
      <w:bookmarkStart w:id="3" w:name="_Toc162502650"/>
      <w:r>
        <w:rPr>
          <w:rFonts w:hint="eastAsia" w:ascii="宋体" w:hAnsi="宋体" w:eastAsia="宋体" w:cs="Times New Roman"/>
          <w:b/>
          <w:color w:val="000000"/>
          <w:sz w:val="24"/>
          <w:szCs w:val="24"/>
        </w:rPr>
        <w:t xml:space="preserve">第一章 投标邀请函</w:t>
      </w:r>
      <w:bookmarkEnd w:id="2"/>
      <w:r/>
      <w:bookmarkEnd w:id="3"/>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江苏省宜兴阳羡生态旅游度假区管理办公室对宜兴市太华镇养老服务项目</w:t>
      </w:r>
      <w:r>
        <w:rPr>
          <w:rFonts w:hint="eastAsia" w:ascii="宋体" w:hAnsi="宋体" w:eastAsia="宋体" w:cs="Times New Roman"/>
          <w:color w:val="000000"/>
          <w:sz w:val="24"/>
          <w:szCs w:val="24"/>
        </w:rPr>
        <w:t xml:space="preserve">进行公开招标，</w:t>
      </w:r>
      <w:r>
        <w:rPr>
          <w:rFonts w:hint="eastAsia" w:ascii="宋体" w:hAnsi="宋体" w:eastAsia="宋体" w:cs="Times New Roman"/>
          <w:bCs/>
          <w:color w:val="000000"/>
          <w:sz w:val="24"/>
          <w:szCs w:val="24"/>
        </w:rPr>
        <w:t xml:space="preserve">欢迎你单位参加投标并提请注意下列附表中的相关事项；同时，为贯彻落</w:t>
      </w:r>
      <w:r>
        <w:rPr>
          <w:rFonts w:hint="eastAsia" w:ascii="宋体" w:hAnsi="宋体" w:eastAsia="宋体" w:cs="Times New Roman"/>
          <w:bCs/>
          <w:color w:val="000000"/>
          <w:sz w:val="24"/>
          <w:szCs w:val="24"/>
        </w:rPr>
        <w:t xml:space="preserve">实习近</w:t>
      </w:r>
      <w:r>
        <w:rPr>
          <w:rFonts w:hint="eastAsia" w:ascii="宋体" w:hAnsi="宋体" w:eastAsia="宋体" w:cs="Times New Roman"/>
          <w:bCs/>
          <w:color w:val="000000"/>
          <w:sz w:val="24"/>
          <w:szCs w:val="24"/>
        </w:rPr>
        <w:t xml:space="preserve">平总书记重要批示和《中共中央国务院关于开展扫黑除恶专项斗争的通知》精神，加大对于恶意竞标、</w:t>
      </w:r>
      <w:r>
        <w:rPr>
          <w:rFonts w:hint="eastAsia" w:ascii="宋体" w:hAnsi="宋体" w:eastAsia="宋体" w:cs="Times New Roman"/>
          <w:bCs/>
          <w:color w:val="000000"/>
          <w:sz w:val="24"/>
          <w:szCs w:val="24"/>
        </w:rPr>
        <w:t xml:space="preserve">围标串标</w:t>
      </w:r>
      <w:r>
        <w:rPr>
          <w:rFonts w:hint="eastAsia" w:ascii="宋体" w:hAnsi="宋体" w:eastAsia="宋体" w:cs="Times New Roman"/>
          <w:bCs/>
          <w:color w:val="000000"/>
          <w:sz w:val="24"/>
          <w:szCs w:val="24"/>
        </w:rPr>
        <w:t xml:space="preserve">、虚假投标、敲诈勒索等</w:t>
      </w:r>
      <w:r>
        <w:rPr>
          <w:rFonts w:hint="eastAsia" w:ascii="宋体" w:hAnsi="宋体" w:eastAsia="宋体" w:cs="Times New Roman"/>
          <w:bCs/>
          <w:color w:val="000000"/>
          <w:sz w:val="24"/>
          <w:szCs w:val="24"/>
        </w:rPr>
        <w:t xml:space="preserve">涉黑涉恶行</w:t>
      </w:r>
      <w:r>
        <w:rPr>
          <w:rFonts w:hint="eastAsia" w:ascii="宋体" w:hAnsi="宋体" w:eastAsia="宋体" w:cs="Times New Roman"/>
          <w:bCs/>
          <w:color w:val="000000"/>
          <w:sz w:val="24"/>
          <w:szCs w:val="24"/>
        </w:rPr>
        <w:t xml:space="preserve">为的打击力度，营造公平竞争、诚实守信的政府采购环境，请贵单位依法依规参加本次政府采购活动。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815"/>
        <w:gridCol w:w="1807"/>
        <w:gridCol w:w="6278"/>
      </w:tblGrid>
      <w:tr>
        <w:trPr>
          <w:jc w:val="center"/>
          <w:trHeight w:val="300"/>
        </w:trPr>
        <w:tc>
          <w:tcPr>
            <w:tcW w:w="733" w:type="dxa"/>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815" w:type="dxa"/>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事项</w:t>
            </w:r>
            <w:r/>
          </w:p>
        </w:tc>
        <w:tc>
          <w:tcPr>
            <w:gridSpan w:val="2"/>
            <w:tcW w:w="8085" w:type="dxa"/>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内</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容</w:t>
            </w:r>
            <w:r/>
          </w:p>
        </w:tc>
      </w:tr>
      <w:tr>
        <w:trPr>
          <w:jc w:val="center"/>
          <w:trHeight w:val="2332"/>
        </w:trPr>
        <w:tc>
          <w:tcPr>
            <w:tcW w:w="733" w:type="dxa"/>
            <w:vAlign w:val="center"/>
            <w:textDirection w:val="lrTb"/>
            <w:noWrap w:val="false"/>
          </w:tcPr>
          <w:p>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t xml:space="preserve">1</w:t>
            </w:r>
            <w:r/>
          </w:p>
        </w:tc>
        <w:tc>
          <w:tcPr>
            <w:tcW w:w="815" w:type="dxa"/>
            <w:vAlign w:val="center"/>
            <w:textDirection w:val="lrTb"/>
            <w:noWrap w:val="false"/>
          </w:tcPr>
          <w:p>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项</w:t>
            </w:r>
            <w:r/>
          </w:p>
          <w:p>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目</w:t>
            </w:r>
            <w:r/>
          </w:p>
          <w:p>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信</w:t>
            </w:r>
            <w:r/>
          </w:p>
          <w:p>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lang w:val="zh-CN"/>
              </w:rPr>
              <w:t xml:space="preserve">息</w:t>
            </w:r>
            <w:r/>
          </w:p>
        </w:tc>
        <w:tc>
          <w:tcPr>
            <w:gridSpan w:val="2"/>
            <w:tcW w:w="8085" w:type="dxa"/>
            <w:textDirection w:val="lrTb"/>
            <w:noWrap w:val="false"/>
          </w:tcPr>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项目名称：宜兴市太华镇养老服务项目</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             </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项目编号: JSZC-320282-HYZX-G2024-0015                            </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品    目：服务</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本项目是否专门面向中小企业：</w:t>
            </w:r>
            <w:r>
              <w:rPr>
                <w:rFonts w:hint="eastAsia" w:ascii="宋体" w:hAnsi="宋体" w:eastAsia="宋体" w:cs="宋体"/>
                <w:color w:val="000000"/>
                <w:sz w:val="24"/>
                <w:szCs w:val="24"/>
              </w:rPr>
              <w:t xml:space="preserve">是</w:t>
            </w:r>
            <w:r/>
          </w:p>
          <w:p>
            <w:pPr>
              <w:jc w:val="left"/>
              <w:rPr>
                <w:rFonts w:ascii="宋体" w:hAnsi="宋体" w:eastAsia="宋体" w:cs="Times New Roman"/>
                <w:bCs/>
                <w:sz w:val="24"/>
                <w:szCs w:val="24"/>
              </w:rPr>
            </w:pPr>
            <w:r>
              <w:rPr>
                <w:rFonts w:hint="eastAsia" w:ascii="宋体" w:hAnsi="宋体" w:eastAsia="宋体" w:cs="Times New Roman"/>
                <w:bCs/>
                <w:color w:val="000000"/>
                <w:sz w:val="24"/>
                <w:szCs w:val="24"/>
              </w:rPr>
              <w:t xml:space="preserve">本项目标的所属行业：</w:t>
            </w:r>
            <w:r>
              <w:rPr>
                <w:rFonts w:hint="eastAsia" w:ascii="宋体" w:hAnsi="宋体" w:eastAsia="宋体" w:cs="Times New Roman"/>
                <w:bCs/>
                <w:sz w:val="24"/>
                <w:szCs w:val="24"/>
              </w:rPr>
              <w:t xml:space="preserve">其他未列明行业</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采购方式：公开招标                                  </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评标方法：综合评分法</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预算金额：</w:t>
            </w:r>
            <w:r>
              <w:rPr>
                <w:rFonts w:ascii="宋体" w:hAnsi="宋体" w:eastAsia="宋体" w:cs="Times New Roman"/>
                <w:bCs/>
                <w:color w:val="000000"/>
                <w:sz w:val="24"/>
                <w:szCs w:val="24"/>
              </w:rPr>
              <w:t xml:space="preserve">1214.40万元（服务期3年,即16.00元/人/日）</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最高限价：</w:t>
            </w:r>
            <w:r>
              <w:rPr>
                <w:rFonts w:ascii="宋体" w:hAnsi="宋体" w:eastAsia="宋体" w:cs="Times New Roman"/>
                <w:bCs/>
                <w:color w:val="000000"/>
                <w:sz w:val="24"/>
                <w:szCs w:val="24"/>
              </w:rPr>
              <w:t xml:space="preserve">1153.68万元（服务期3年,即15.20元/人/日）</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集中考察或答疑：无</w:t>
            </w:r>
            <w:r/>
          </w:p>
        </w:tc>
      </w:tr>
      <w:tr>
        <w:trPr>
          <w:jc w:val="center"/>
          <w:trHeight w:val="1113"/>
        </w:trPr>
        <w:tc>
          <w:tcPr>
            <w:tcW w:w="733" w:type="dxa"/>
            <w:vAlign w:val="center"/>
            <w:vMerge w:val="restart"/>
            <w:textDirection w:val="lrTb"/>
            <w:noWrap w:val="false"/>
          </w:tcPr>
          <w:p>
            <w:pPr>
              <w:jc w:val="center"/>
              <w:rPr>
                <w:rFonts w:ascii="宋体" w:hAnsi="宋体" w:eastAsia="宋体" w:cs="Times New Roman"/>
                <w:bCs/>
                <w:color w:val="000000"/>
                <w:sz w:val="24"/>
                <w:szCs w:val="24"/>
              </w:rPr>
            </w:pPr>
            <w:r/>
            <w:bookmarkStart w:id="4" w:name="OLE_LINK61"/>
            <w:r/>
            <w:bookmarkStart w:id="5" w:name="_Toc29543"/>
            <w:r>
              <w:rPr>
                <w:rFonts w:ascii="宋体" w:hAnsi="宋体" w:eastAsia="宋体" w:cs="Times New Roman"/>
                <w:bCs/>
                <w:color w:val="000000"/>
                <w:sz w:val="24"/>
                <w:szCs w:val="24"/>
              </w:rPr>
              <w:t xml:space="preserve">2</w:t>
            </w:r>
            <w:r/>
          </w:p>
        </w:tc>
        <w:tc>
          <w:tcPr>
            <w:tcW w:w="815" w:type="dxa"/>
            <w:vAlign w:val="center"/>
            <w:vMerge w:val="restart"/>
            <w:textDirection w:val="lrTb"/>
            <w:noWrap w:val="false"/>
          </w:tcPr>
          <w:p>
            <w:pPr>
              <w:jc w:val="center"/>
              <w:spacing w:line="276" w:lineRule="auto"/>
              <w:rPr>
                <w:rFonts w:ascii="宋体" w:hAnsi="宋体" w:eastAsia="宋体" w:cs="Times New Roman"/>
                <w:b/>
                <w:bCs/>
                <w:color w:val="000000"/>
                <w:sz w:val="24"/>
                <w:szCs w:val="24"/>
                <w:lang w:val="zh-CN"/>
              </w:rPr>
            </w:pPr>
            <w:r/>
            <w:bookmarkStart w:id="6" w:name="OLE_LINK208"/>
            <w:r>
              <w:rPr>
                <w:rFonts w:hint="eastAsia" w:ascii="宋体" w:hAnsi="宋体" w:eastAsia="宋体" w:cs="Times New Roman"/>
                <w:b/>
                <w:bCs/>
                <w:color w:val="000000"/>
                <w:sz w:val="24"/>
                <w:szCs w:val="24"/>
                <w:lang w:val="zh-CN"/>
              </w:rPr>
              <w:t xml:space="preserve">资</w:t>
            </w:r>
            <w:r/>
          </w:p>
          <w:p>
            <w:pPr>
              <w:jc w:val="center"/>
              <w:spacing w:line="276" w:lineRule="auto"/>
              <w:rPr>
                <w:rFonts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t xml:space="preserve">格</w:t>
            </w:r>
            <w:r/>
          </w:p>
          <w:p>
            <w:pPr>
              <w:jc w:val="center"/>
              <w:spacing w:line="276" w:lineRule="auto"/>
              <w:rPr>
                <w:rFonts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t xml:space="preserve">审</w:t>
            </w:r>
            <w:r/>
          </w:p>
          <w:p>
            <w:pPr>
              <w:jc w:val="center"/>
              <w:spacing w:line="276" w:lineRule="auto"/>
              <w:rPr>
                <w:rFonts w:ascii="宋体" w:hAnsi="宋体" w:eastAsia="宋体" w:cs="Times New Roman"/>
                <w:color w:val="000000"/>
                <w:sz w:val="24"/>
                <w:szCs w:val="24"/>
              </w:rPr>
            </w:pPr>
            <w:r>
              <w:rPr>
                <w:rFonts w:hint="eastAsia" w:ascii="宋体" w:hAnsi="宋体" w:eastAsia="宋体" w:cs="Times New Roman"/>
                <w:b/>
                <w:bCs/>
                <w:color w:val="000000"/>
                <w:sz w:val="24"/>
                <w:szCs w:val="24"/>
                <w:lang w:val="zh-CN"/>
              </w:rPr>
              <w:t xml:space="preserve">查</w:t>
            </w:r>
            <w:bookmarkEnd w:id="6"/>
            <w:r/>
            <w:r/>
          </w:p>
        </w:tc>
        <w:tc>
          <w:tcPr>
            <w:gridSpan w:val="2"/>
            <w:tcW w:w="8085" w:type="dxa"/>
            <w:textDirection w:val="lrTb"/>
            <w:noWrap w:val="false"/>
          </w:tcPr>
          <w:p>
            <w:pPr>
              <w:spacing w:line="276"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2.1供应商参加本次政府采购活动</w:t>
            </w:r>
            <w:r>
              <w:rPr>
                <w:rFonts w:hint="eastAsia" w:ascii="宋体" w:hAnsi="宋体" w:eastAsia="宋体" w:cs="Times New Roman"/>
                <w:color w:val="000000"/>
                <w:sz w:val="24"/>
                <w:szCs w:val="24"/>
                <w:lang w:val="zh-CN"/>
              </w:rPr>
              <w:t xml:space="preserve">应具备下列</w:t>
            </w:r>
            <w:r>
              <w:rPr>
                <w:rFonts w:hint="eastAsia" w:ascii="宋体" w:hAnsi="宋体" w:eastAsia="宋体" w:cs="Times New Roman"/>
                <w:b/>
                <w:bCs/>
                <w:color w:val="000000"/>
                <w:sz w:val="24"/>
                <w:szCs w:val="24"/>
                <w:lang w:val="zh-CN"/>
              </w:rPr>
              <w:t xml:space="preserve">资格条件</w:t>
            </w:r>
            <w:r>
              <w:rPr>
                <w:rFonts w:hint="eastAsia" w:ascii="宋体" w:hAnsi="宋体" w:eastAsia="宋体" w:cs="Times New Roman"/>
                <w:color w:val="000000"/>
                <w:sz w:val="24"/>
                <w:szCs w:val="24"/>
              </w:rPr>
              <w:t xml:space="preserve">：</w:t>
            </w:r>
            <w:r/>
          </w:p>
          <w:p>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①</w:t>
            </w:r>
            <w:r>
              <w:rPr>
                <w:rFonts w:hint="eastAsia" w:ascii="宋体" w:hAnsi="宋体" w:eastAsia="宋体" w:cs="Times New Roman"/>
                <w:bCs/>
                <w:color w:val="000000"/>
                <w:sz w:val="24"/>
                <w:szCs w:val="24"/>
              </w:rPr>
              <w:t xml:space="preserve">满足《中华人民共和国政府采购法》第二十二条规定</w:t>
            </w:r>
            <w:r>
              <w:rPr>
                <w:rFonts w:hint="eastAsia" w:ascii="宋体" w:hAnsi="宋体" w:eastAsia="宋体" w:cs="Times New Roman"/>
                <w:bCs/>
                <w:color w:val="000000"/>
                <w:sz w:val="24"/>
                <w:szCs w:val="24"/>
                <w:lang w:val="zh-CN"/>
              </w:rPr>
              <w:t xml:space="preserve">；</w:t>
            </w:r>
            <w:r/>
          </w:p>
          <w:p>
            <w:pPr>
              <w:spacing w:line="276" w:lineRule="auto"/>
              <w:rPr>
                <w:rFonts w:ascii="宋体" w:hAnsi="宋体" w:eastAsia="宋体" w:cs="Times New Roman"/>
                <w:bCs/>
                <w:sz w:val="24"/>
                <w:szCs w:val="24"/>
              </w:rPr>
            </w:pPr>
            <w:r>
              <w:rPr>
                <w:rFonts w:hint="eastAsia" w:ascii="宋体" w:hAnsi="宋体" w:eastAsia="宋体" w:cs="Times New Roman"/>
                <w:bCs/>
                <w:color w:val="000000"/>
                <w:sz w:val="24"/>
                <w:szCs w:val="24"/>
                <w:lang w:val="zh-CN"/>
              </w:rPr>
              <w:t xml:space="preserve">②</w:t>
            </w:r>
            <w:r>
              <w:rPr>
                <w:rFonts w:hint="eastAsia" w:ascii="宋体" w:hAnsi="宋体" w:eastAsia="宋体" w:cs="Times New Roman"/>
                <w:bCs/>
                <w:color w:val="000000"/>
                <w:sz w:val="24"/>
                <w:szCs w:val="24"/>
              </w:rPr>
              <w:t xml:space="preserve">落实政府采购政策需满足的资格要求：</w:t>
            </w:r>
            <w:r>
              <w:rPr>
                <w:rFonts w:hint="eastAsia" w:ascii="宋体" w:hAnsi="宋体" w:eastAsia="宋体" w:cs="Times New Roman"/>
                <w:bCs/>
                <w:sz w:val="24"/>
                <w:szCs w:val="24"/>
              </w:rPr>
              <w:t xml:space="preserve">本项目专门面向中小企业</w:t>
            </w:r>
            <w:bookmarkStart w:id="7" w:name="_GoBack"/>
            <w:r/>
            <w:bookmarkEnd w:id="7"/>
            <w:r>
              <w:rPr>
                <w:rFonts w:hint="eastAsia" w:ascii="宋体" w:hAnsi="宋体" w:eastAsia="宋体" w:cs="Times New Roman"/>
                <w:bCs/>
                <w:sz w:val="24"/>
                <w:szCs w:val="24"/>
                <w:lang w:val="zh-CN"/>
              </w:rPr>
              <w:t xml:space="preserve">；</w:t>
            </w:r>
            <w:r/>
          </w:p>
          <w:p>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③其他要求：</w:t>
            </w:r>
            <w:r/>
          </w:p>
          <w:p>
            <w:pPr>
              <w:rPr>
                <w:rFonts w:ascii="宋体" w:hAnsi="宋体" w:eastAsia="宋体" w:cs="Times New Roman"/>
                <w:bCs/>
                <w:color w:val="000000"/>
                <w:sz w:val="24"/>
                <w:szCs w:val="24"/>
                <w:lang w:val="zh-CN"/>
              </w:rPr>
            </w:pPr>
            <w:r>
              <w:rPr>
                <w:rFonts w:ascii="Wingdings" w:hAnsi="Wingdings" w:eastAsia="Wingdings" w:cs="Wingdings"/>
                <w:bCs/>
                <w:sz w:val="24"/>
                <w:szCs w:val="24"/>
                <w:lang w:val="zh-CN"/>
              </w:rPr>
              <w:t xml:space="preserve">l</w:t>
            </w:r>
            <w:r>
              <w:rPr>
                <w:rFonts w:hint="eastAsia" w:ascii="宋体" w:hAnsi="宋体" w:eastAsia="宋体" w:cs="Times New Roman"/>
                <w:bCs/>
                <w:color w:val="000000"/>
                <w:sz w:val="24"/>
                <w:szCs w:val="24"/>
              </w:rPr>
              <w:t xml:space="preserve">无不良</w:t>
            </w:r>
            <w:r>
              <w:rPr>
                <w:rFonts w:hint="eastAsia" w:ascii="宋体" w:hAnsi="宋体" w:eastAsia="宋体" w:cs="Times New Roman"/>
                <w:bCs/>
                <w:color w:val="000000"/>
                <w:sz w:val="24"/>
                <w:szCs w:val="24"/>
                <w:lang w:val="zh-CN"/>
              </w:rPr>
              <w:t xml:space="preserve">信用记录；</w:t>
            </w:r>
            <w:r/>
          </w:p>
          <w:p>
            <w:pPr>
              <w:jc w:val="left"/>
              <w:rPr>
                <w:rFonts w:ascii="宋体" w:hAnsi="宋体" w:eastAsia="宋体" w:cs="Times New Roman"/>
                <w:bCs/>
                <w:color w:val="000000"/>
                <w:sz w:val="24"/>
                <w:szCs w:val="24"/>
              </w:rPr>
            </w:pPr>
            <w:r>
              <w:rPr>
                <w:rFonts w:ascii="Wingdings" w:hAnsi="Wingdings" w:eastAsia="Wingdings" w:cs="Wingdings"/>
                <w:bCs/>
                <w:sz w:val="24"/>
                <w:szCs w:val="24"/>
                <w:lang w:val="zh-CN"/>
              </w:rPr>
              <w:t xml:space="preserve">l</w:t>
            </w:r>
            <w:r>
              <w:rPr>
                <w:rFonts w:hint="eastAsia" w:ascii="宋体" w:hAnsi="宋体" w:eastAsia="宋体" w:cs="Times New Roman"/>
                <w:bCs/>
                <w:color w:val="000000"/>
                <w:sz w:val="24"/>
                <w:szCs w:val="24"/>
                <w:lang w:val="zh-CN"/>
              </w:rPr>
              <w:t xml:space="preserve">不接受联合体，不接受中标后分包；</w:t>
            </w:r>
            <w:r>
              <w:rPr>
                <w:rFonts w:hint="eastAsia" w:ascii="宋体" w:hAnsi="宋体" w:eastAsia="宋体" w:cs="Times New Roman"/>
                <w:bCs/>
                <w:color w:val="000000"/>
                <w:sz w:val="24"/>
                <w:szCs w:val="24"/>
              </w:rPr>
              <w:t xml:space="preserve"> </w:t>
            </w:r>
            <w:r/>
          </w:p>
          <w:p>
            <w:pPr>
              <w:rPr>
                <w:rFonts w:ascii="宋体" w:hAnsi="宋体" w:eastAsia="宋体" w:cs="宋体"/>
                <w:sz w:val="24"/>
                <w:szCs w:val="24"/>
              </w:rPr>
            </w:pPr>
            <w:r>
              <w:rPr>
                <w:rFonts w:ascii="Wingdings" w:hAnsi="Wingdings" w:eastAsia="Wingdings" w:cs="Wingdings"/>
                <w:bCs/>
                <w:sz w:val="24"/>
                <w:szCs w:val="24"/>
                <w:lang w:val="zh-CN"/>
              </w:rPr>
              <w:t xml:space="preserve">l</w:t>
            </w:r>
            <w:r>
              <w:rPr>
                <w:rFonts w:hint="eastAsia" w:ascii="宋体" w:hAnsi="宋体" w:eastAsia="宋体" w:cs="Times New Roman"/>
                <w:bCs/>
                <w:color w:val="000000"/>
                <w:sz w:val="24"/>
                <w:szCs w:val="24"/>
                <w:lang w:val="zh-CN"/>
              </w:rPr>
              <w:t xml:space="preserve">采购人特殊要求：无。</w:t>
            </w:r>
            <w:r/>
          </w:p>
        </w:tc>
      </w:tr>
      <w:tr>
        <w:trPr>
          <w:jc w:val="center"/>
          <w:trHeight w:val="455"/>
        </w:trPr>
        <w:tc>
          <w:tcPr>
            <w:tcW w:w="733" w:type="dxa"/>
            <w:vAlign w:val="center"/>
            <w:vMerge w:val="continue"/>
            <w:textDirection w:val="lrTb"/>
            <w:noWrap w:val="false"/>
          </w:tcPr>
          <w:p>
            <w:pPr>
              <w:spacing w:line="240" w:lineRule="atLeas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815" w:type="dxa"/>
            <w:vMerge w:val="continue"/>
            <w:textDirection w:val="lrTb"/>
            <w:noWrap w:val="false"/>
          </w:tcPr>
          <w:p>
            <w:pPr>
              <w:spacing w:line="240" w:lineRule="atLeast"/>
              <w:rPr>
                <w:rFonts w:ascii="宋体" w:hAnsi="宋体" w:eastAsia="宋体" w:cs="Times New Roman"/>
                <w:color w:val="000000"/>
                <w:sz w:val="24"/>
                <w:szCs w:val="24"/>
              </w:rPr>
            </w:pPr>
            <w:r>
              <w:rPr>
                <w:rFonts w:ascii="宋体" w:hAnsi="宋体" w:eastAsia="宋体" w:cs="Times New Roman"/>
                <w:color w:val="000000"/>
                <w:sz w:val="24"/>
                <w:szCs w:val="24"/>
              </w:rPr>
            </w:r>
            <w:r/>
          </w:p>
        </w:tc>
        <w:tc>
          <w:tcPr>
            <w:gridSpan w:val="2"/>
            <w:tcW w:w="8085" w:type="dxa"/>
            <w:vAlign w:val="center"/>
            <w:textDirection w:val="lrTb"/>
            <w:noWrap w:val="false"/>
          </w:tcPr>
          <w:p>
            <w:pPr>
              <w:spacing w:line="240" w:lineRule="atLeast"/>
              <w:rPr>
                <w:rFonts w:ascii="宋体" w:hAnsi="宋体" w:eastAsia="宋体" w:cs="宋体"/>
                <w:bCs/>
                <w:color w:val="000000"/>
                <w:sz w:val="24"/>
                <w:szCs w:val="24"/>
              </w:rPr>
            </w:pPr>
            <w:r>
              <w:rPr>
                <w:rFonts w:hint="eastAsia" w:ascii="宋体" w:hAnsi="宋体" w:eastAsia="宋体" w:cs="宋体"/>
                <w:bCs/>
                <w:color w:val="000000"/>
                <w:sz w:val="24"/>
                <w:szCs w:val="24"/>
              </w:rPr>
              <w:t xml:space="preserve">2.2投标保证金：本项目免收投标保证金。</w:t>
            </w:r>
            <w:r/>
          </w:p>
        </w:tc>
      </w:tr>
      <w:tr>
        <w:trPr>
          <w:jc w:val="center"/>
          <w:trHeight w:val="713"/>
        </w:trPr>
        <w:tc>
          <w:tcPr>
            <w:tcW w:w="733" w:type="dxa"/>
            <w:vAlign w:val="center"/>
            <w:vMerge w:val="continue"/>
            <w:textDirection w:val="lrTb"/>
            <w:noWrap w:val="false"/>
          </w:tcPr>
          <w:p>
            <w:pPr>
              <w:spacing w:line="240" w:lineRule="atLeas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815" w:type="dxa"/>
            <w:vMerge w:val="continue"/>
            <w:textDirection w:val="lrTb"/>
            <w:noWrap w:val="false"/>
          </w:tcPr>
          <w:p>
            <w:pPr>
              <w:spacing w:line="240" w:lineRule="atLeast"/>
              <w:rPr>
                <w:rFonts w:ascii="宋体" w:hAnsi="宋体" w:eastAsia="宋体" w:cs="宋体"/>
                <w:bCs/>
                <w:color w:val="000000"/>
                <w:sz w:val="24"/>
                <w:szCs w:val="24"/>
              </w:rPr>
            </w:pPr>
            <w:r>
              <w:rPr>
                <w:rFonts w:ascii="宋体" w:hAnsi="宋体" w:eastAsia="宋体" w:cs="宋体"/>
                <w:bCs/>
                <w:color w:val="000000"/>
                <w:sz w:val="24"/>
                <w:szCs w:val="24"/>
              </w:rPr>
            </w:r>
            <w:r/>
          </w:p>
        </w:tc>
        <w:tc>
          <w:tcPr>
            <w:gridSpan w:val="2"/>
            <w:tcW w:w="8085" w:type="dxa"/>
            <w:textDirection w:val="lrTb"/>
            <w:noWrap w:val="false"/>
          </w:tcPr>
          <w:p>
            <w:pPr>
              <w:spacing w:line="276" w:lineRule="auto"/>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val="zh-CN"/>
              </w:rPr>
              <w:t xml:space="preserve"> 拒绝下述</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lang w:val="zh-CN"/>
              </w:rPr>
              <w:t xml:space="preserve">参加本次采购活动：</w:t>
            </w:r>
            <w:r/>
          </w:p>
          <w:p>
            <w:pPr>
              <w:rPr>
                <w:rFonts w:ascii="宋体" w:hAnsi="宋体" w:eastAsia="宋体" w:cs="Times New Roman"/>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Times New Roman"/>
                <w:color w:val="000000"/>
                <w:sz w:val="24"/>
                <w:szCs w:val="24"/>
              </w:rPr>
              <w:t xml:space="preserve">供应商</w:t>
            </w:r>
            <w:r>
              <w:rPr>
                <w:rFonts w:ascii="宋体" w:hAnsi="宋体" w:eastAsia="宋体" w:cs="Times New Roman"/>
                <w:bCs/>
                <w:color w:val="000000"/>
                <w:sz w:val="24"/>
                <w:szCs w:val="24"/>
              </w:rPr>
              <w:t xml:space="preserve">单位负责人为同一人或者存在直接控股、管理关系的不同</w:t>
            </w:r>
            <w:r>
              <w:rPr>
                <w:rFonts w:hint="eastAsia" w:ascii="宋体" w:hAnsi="宋体" w:eastAsia="宋体" w:cs="Times New Roman"/>
                <w:color w:val="000000"/>
                <w:sz w:val="24"/>
                <w:szCs w:val="24"/>
              </w:rPr>
              <w:t xml:space="preserve">供应商</w:t>
            </w:r>
            <w:r>
              <w:rPr>
                <w:rFonts w:ascii="宋体" w:hAnsi="宋体" w:eastAsia="宋体" w:cs="Times New Roman"/>
                <w:bCs/>
                <w:color w:val="000000"/>
                <w:sz w:val="24"/>
                <w:szCs w:val="24"/>
              </w:rPr>
              <w:t xml:space="preserve">，不得参加同一合同项下的政府采购活动</w:t>
            </w:r>
            <w:r>
              <w:rPr>
                <w:rFonts w:hint="eastAsia" w:ascii="宋体" w:hAnsi="宋体" w:eastAsia="宋体" w:cs="Times New Roman"/>
                <w:bCs/>
                <w:color w:val="000000"/>
                <w:sz w:val="24"/>
                <w:szCs w:val="24"/>
              </w:rPr>
              <w:t xml:space="preserve">，否则相关投标将被认定为无效投标；</w:t>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Times New Roman"/>
                <w:bCs/>
                <w:color w:val="000000"/>
                <w:sz w:val="24"/>
                <w:szCs w:val="24"/>
              </w:rPr>
              <w:t xml:space="preserve">凡</w:t>
            </w:r>
            <w:r>
              <w:rPr>
                <w:rFonts w:ascii="宋体" w:hAnsi="宋体" w:eastAsia="宋体" w:cs="Times New Roman"/>
                <w:bCs/>
                <w:color w:val="000000"/>
                <w:sz w:val="24"/>
                <w:szCs w:val="24"/>
              </w:rPr>
              <w:t xml:space="preserve">为采购项目提供整体设计、规范编制或者项目管理、监理、检测等服务的</w:t>
            </w:r>
            <w:r>
              <w:rPr>
                <w:rFonts w:hint="eastAsia" w:ascii="宋体" w:hAnsi="宋体" w:eastAsia="宋体" w:cs="Times New Roman"/>
                <w:color w:val="000000"/>
                <w:sz w:val="24"/>
                <w:szCs w:val="24"/>
              </w:rPr>
              <w:t xml:space="preserve">供应商</w:t>
            </w:r>
            <w:r>
              <w:rPr>
                <w:rFonts w:ascii="宋体" w:hAnsi="宋体" w:eastAsia="宋体" w:cs="Times New Roman"/>
                <w:bCs/>
                <w:color w:val="000000"/>
                <w:sz w:val="24"/>
                <w:szCs w:val="24"/>
              </w:rPr>
              <w:t xml:space="preserve">，不得再参加</w:t>
            </w:r>
            <w:r>
              <w:rPr>
                <w:rFonts w:hint="eastAsia" w:ascii="宋体" w:hAnsi="宋体" w:eastAsia="宋体" w:cs="Times New Roman"/>
                <w:bCs/>
                <w:color w:val="000000"/>
                <w:sz w:val="24"/>
                <w:szCs w:val="24"/>
              </w:rPr>
              <w:t xml:space="preserve">本</w:t>
            </w:r>
            <w:r>
              <w:rPr>
                <w:rFonts w:ascii="宋体" w:hAnsi="宋体" w:eastAsia="宋体" w:cs="Times New Roman"/>
                <w:bCs/>
                <w:color w:val="000000"/>
                <w:sz w:val="24"/>
                <w:szCs w:val="24"/>
              </w:rPr>
              <w:t xml:space="preserve">项目的采购活动</w:t>
            </w:r>
            <w:r>
              <w:rPr>
                <w:rFonts w:hint="eastAsia" w:ascii="宋体" w:hAnsi="宋体" w:eastAsia="宋体" w:cs="Times New Roman"/>
                <w:bCs/>
                <w:color w:val="000000"/>
                <w:sz w:val="24"/>
                <w:szCs w:val="24"/>
              </w:rPr>
              <w:t xml:space="preserve">，否则其投标将被认定为无效投标</w:t>
            </w:r>
            <w:r>
              <w:rPr>
                <w:rFonts w:ascii="宋体" w:hAnsi="宋体" w:eastAsia="宋体" w:cs="Times New Roman"/>
                <w:bCs/>
                <w:color w:val="000000"/>
                <w:sz w:val="24"/>
                <w:szCs w:val="24"/>
              </w:rPr>
              <w:t xml:space="preserve">。</w:t>
            </w:r>
            <w:r/>
          </w:p>
        </w:tc>
      </w:tr>
      <w:tr>
        <w:trPr>
          <w:jc w:val="center"/>
          <w:trHeight w:val="590"/>
        </w:trPr>
        <w:tc>
          <w:tcPr>
            <w:tcW w:w="733"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w:t>
            </w:r>
            <w:r/>
          </w:p>
        </w:tc>
        <w:tc>
          <w:tcPr>
            <w:tcW w:w="815" w:type="dxa"/>
            <w:vAlign w:val="center"/>
            <w:textDirection w:val="lrTb"/>
            <w:noWrap w:val="false"/>
          </w:tcPr>
          <w:p>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招标文件</w:t>
            </w:r>
            <w:r/>
          </w:p>
        </w:tc>
        <w:tc>
          <w:tcPr>
            <w:gridSpan w:val="2"/>
            <w:tcW w:w="8085" w:type="dxa"/>
            <w:textDirection w:val="lrTb"/>
            <w:noWrap w:val="false"/>
          </w:tcPr>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1.“招标文件”的获取：投标文件提交截止时间前，通过“江苏政府采购网”首页“苏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”标签进入系统，应在“项目参与”中下载电子招标文件(后缀名为“.</w:t>
            </w:r>
            <w:r>
              <w:rPr>
                <w:rFonts w:hint="eastAsia" w:ascii="宋体" w:hAnsi="宋体" w:eastAsia="宋体" w:cs="宋体"/>
                <w:bCs/>
                <w:color w:val="000000"/>
                <w:sz w:val="24"/>
                <w:szCs w:val="24"/>
              </w:rPr>
              <w:t xml:space="preserve">kedt</w:t>
            </w:r>
            <w:r>
              <w:rPr>
                <w:rFonts w:hint="eastAsia" w:ascii="宋体" w:hAnsi="宋体" w:eastAsia="宋体" w:cs="宋体"/>
                <w:bCs/>
                <w:color w:val="000000"/>
                <w:sz w:val="24"/>
                <w:szCs w:val="24"/>
              </w:rPr>
              <w:t xml:space="preserve">”)；可在“江苏政府采购网”采购公告附件中下载word版招标文件。</w:t>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2.“CA锁”的使用：供应商须办理有效的CA锁（即有效的CA数字证书及电子签章）才可参与全流程电子政府采购活动，省内各地区办理的“苏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”系统下的CA</w:t>
            </w:r>
            <w:r>
              <w:rPr>
                <w:rFonts w:hint="eastAsia" w:ascii="宋体" w:hAnsi="宋体" w:eastAsia="宋体" w:cs="宋体"/>
                <w:bCs/>
                <w:color w:val="000000"/>
                <w:sz w:val="24"/>
                <w:szCs w:val="24"/>
              </w:rPr>
              <w:t xml:space="preserve">锁全省</w:t>
            </w:r>
            <w:r>
              <w:rPr>
                <w:rFonts w:hint="eastAsia" w:ascii="宋体" w:hAnsi="宋体" w:eastAsia="宋体" w:cs="宋体"/>
                <w:bCs/>
                <w:color w:val="000000"/>
                <w:sz w:val="24"/>
                <w:szCs w:val="24"/>
              </w:rPr>
              <w:t xml:space="preserve">通用。</w:t>
            </w:r>
            <w:r/>
          </w:p>
          <w:p>
            <w:pPr>
              <w:rPr>
                <w:rFonts w:ascii="宋体" w:hAnsi="宋体" w:eastAsia="宋体" w:cs="Times New Roman"/>
                <w:sz w:val="24"/>
                <w:szCs w:val="24"/>
              </w:rPr>
            </w:pPr>
            <w:r>
              <w:rPr>
                <w:rFonts w:hint="eastAsia" w:ascii="宋体" w:hAnsi="宋体" w:eastAsia="宋体" w:cs="宋体"/>
                <w:bCs/>
                <w:color w:val="000000"/>
                <w:sz w:val="24"/>
                <w:szCs w:val="24"/>
              </w:rPr>
              <w:t xml:space="preserve">3.CA</w:t>
            </w:r>
            <w:r>
              <w:rPr>
                <w:rFonts w:hint="eastAsia" w:ascii="宋体" w:hAnsi="宋体" w:eastAsia="宋体" w:cs="宋体"/>
                <w:bCs/>
                <w:color w:val="000000"/>
                <w:sz w:val="24"/>
                <w:szCs w:val="24"/>
              </w:rPr>
              <w:t xml:space="preserve">锁办理</w:t>
            </w:r>
            <w:r>
              <w:rPr>
                <w:rFonts w:hint="eastAsia" w:ascii="宋体" w:hAnsi="宋体" w:eastAsia="宋体" w:cs="宋体"/>
                <w:bCs/>
                <w:color w:val="000000"/>
                <w:sz w:val="24"/>
                <w:szCs w:val="24"/>
              </w:rPr>
              <w:t xml:space="preserve">方式:“苏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”系统供应商操作手册及政府采购客户端工具详见江苏政府采购网“办事指南”中的资料下载专栏中的《江苏省政府采购管理交易系统（苏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)供应商操作指南》。</w:t>
            </w:r>
            <w:bookmarkEnd w:id="4"/>
            <w:r/>
            <w:r/>
          </w:p>
        </w:tc>
      </w:tr>
      <w:tr>
        <w:trPr>
          <w:jc w:val="center"/>
          <w:trHeight w:val="590"/>
        </w:trPr>
        <w:tc>
          <w:tcPr>
            <w:tcW w:w="733"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w:t>
            </w:r>
            <w:r/>
          </w:p>
        </w:tc>
        <w:tc>
          <w:tcPr>
            <w:tcW w:w="815"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rPr>
              <w:t xml:space="preserve">投标文件</w:t>
            </w:r>
            <w:r/>
          </w:p>
        </w:tc>
        <w:tc>
          <w:tcPr>
            <w:gridSpan w:val="2"/>
            <w:tcW w:w="8085" w:type="dxa"/>
            <w:textDirection w:val="lrTb"/>
            <w:noWrap w:val="false"/>
          </w:tcPr>
          <w:p>
            <w:pPr>
              <w:rPr>
                <w:rFonts w:ascii="宋体" w:hAnsi="宋体" w:eastAsia="宋体" w:cs="Times New Roman"/>
                <w:bCs/>
                <w:color w:val="000000"/>
                <w:sz w:val="24"/>
                <w:szCs w:val="24"/>
              </w:rPr>
            </w:pPr>
            <w:r/>
            <w:bookmarkStart w:id="8" w:name="_Hlk127868380"/>
            <w:r>
              <w:rPr>
                <w:rFonts w:hint="eastAsia" w:ascii="宋体" w:hAnsi="宋体" w:eastAsia="宋体" w:cs="Times New Roman"/>
                <w:bCs/>
                <w:color w:val="000000"/>
                <w:sz w:val="24"/>
                <w:szCs w:val="24"/>
              </w:rPr>
              <w:t xml:space="preserve">1.“投标文件”制作及提交：将后缀名为“.</w:t>
            </w:r>
            <w:r>
              <w:rPr>
                <w:rFonts w:hint="eastAsia" w:ascii="宋体" w:hAnsi="宋体" w:eastAsia="宋体" w:cs="Times New Roman"/>
                <w:bCs/>
                <w:color w:val="000000"/>
                <w:sz w:val="24"/>
                <w:szCs w:val="24"/>
              </w:rPr>
              <w:t xml:space="preserve">kedt</w:t>
            </w:r>
            <w:r>
              <w:rPr>
                <w:rFonts w:hint="eastAsia" w:ascii="宋体" w:hAnsi="宋体" w:eastAsia="宋体" w:cs="Times New Roman"/>
                <w:bCs/>
                <w:color w:val="000000"/>
                <w:sz w:val="24"/>
                <w:szCs w:val="24"/>
              </w:rPr>
              <w:t xml:space="preserve">”的招标文件导入政府采购客户端工具制作投标文件,导出加密的投标文件(后缀名为zip),通过“苏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”系统上传投标文件。</w:t>
            </w:r>
            <w:bookmarkEnd w:id="8"/>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提交投标文件截止时间后的投标文件，恕不接受。 </w:t>
            </w:r>
            <w:r/>
          </w:p>
        </w:tc>
      </w:tr>
      <w:tr>
        <w:trPr>
          <w:jc w:val="center"/>
          <w:trHeight w:val="1171"/>
        </w:trPr>
        <w:tc>
          <w:tcPr>
            <w:tcBorders>
              <w:bottom w:val="single" w:color="auto" w:sz="4" w:space="0"/>
            </w:tcBorders>
            <w:tcW w:w="733"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w:t>
            </w:r>
            <w:r/>
          </w:p>
        </w:tc>
        <w:tc>
          <w:tcPr>
            <w:tcBorders>
              <w:bottom w:val="single" w:color="auto" w:sz="4" w:space="0"/>
            </w:tcBorders>
            <w:tcW w:w="815"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rPr>
              <w:t xml:space="preserve">开标时间</w:t>
            </w:r>
            <w:r/>
          </w:p>
        </w:tc>
        <w:tc>
          <w:tcPr>
            <w:gridSpan w:val="2"/>
            <w:tcBorders>
              <w:bottom w:val="single" w:color="auto" w:sz="4" w:space="0"/>
            </w:tcBorders>
            <w:tcW w:w="8085" w:type="dxa"/>
            <w:textDirection w:val="lrTb"/>
            <w:noWrap w:val="false"/>
          </w:tcPr>
          <w:p>
            <w:pPr>
              <w:rPr>
                <w:rFonts w:ascii="宋体" w:hAnsi="宋体" w:eastAsia="宋体" w:cs="Times New Roman"/>
                <w:bCs/>
                <w:color w:val="000000"/>
                <w:sz w:val="24"/>
                <w:szCs w:val="24"/>
              </w:rPr>
            </w:pPr>
            <w:r/>
            <w:bookmarkStart w:id="9" w:name="_Hlk127868748"/>
            <w:r>
              <w:rPr>
                <w:rFonts w:hint="eastAsia" w:ascii="宋体" w:hAnsi="宋体" w:eastAsia="宋体" w:cs="Times New Roman"/>
                <w:bCs/>
                <w:color w:val="000000"/>
                <w:sz w:val="24"/>
                <w:szCs w:val="24"/>
              </w:rPr>
              <w:t xml:space="preserve">本项目采用</w:t>
            </w:r>
            <w:r>
              <w:rPr>
                <w:rFonts w:hint="eastAsia" w:ascii="宋体" w:hAnsi="宋体" w:eastAsia="宋体" w:cs="Times New Roman"/>
                <w:bCs/>
                <w:color w:val="000000"/>
                <w:sz w:val="24"/>
                <w:szCs w:val="24"/>
              </w:rPr>
              <w:t xml:space="preserve">远程不</w:t>
            </w:r>
            <w:r>
              <w:rPr>
                <w:rFonts w:hint="eastAsia" w:ascii="宋体" w:hAnsi="宋体" w:eastAsia="宋体" w:cs="Times New Roman"/>
                <w:bCs/>
                <w:color w:val="000000"/>
                <w:sz w:val="24"/>
                <w:szCs w:val="24"/>
              </w:rPr>
              <w:t xml:space="preserve">见面交易模式，通过</w:t>
            </w:r>
            <w:r>
              <w:rPr>
                <w:rFonts w:hint="eastAsia" w:ascii="宋体" w:hAnsi="宋体" w:eastAsia="宋体" w:cs="Times New Roman"/>
                <w:bCs/>
                <w:color w:val="000000"/>
                <w:sz w:val="24"/>
                <w:szCs w:val="24"/>
              </w:rPr>
              <w:t xml:space="preserve">“苏彩云”</w:t>
            </w:r>
            <w:r>
              <w:rPr>
                <w:rFonts w:hint="eastAsia" w:ascii="宋体" w:hAnsi="宋体" w:eastAsia="宋体" w:cs="Times New Roman"/>
                <w:bCs/>
                <w:color w:val="000000"/>
                <w:sz w:val="24"/>
                <w:szCs w:val="24"/>
              </w:rPr>
              <w:t xml:space="preserve">不见面交易系统及相应的配套硬件设备（摄像头、话筒、麦克风等）完成远程解密、开标现场异议及回复、开标唱标等交互环节。</w:t>
            </w:r>
            <w:bookmarkEnd w:id="9"/>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不见面开标注意事项：</w:t>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1.1不见面开标项目的时间均以国家授时中心发布的时间为准；</w:t>
            </w:r>
            <w:r/>
          </w:p>
          <w:p>
            <w:pPr>
              <w:rPr>
                <w:rFonts w:ascii="宋体" w:hAnsi="宋体" w:eastAsia="宋体" w:cs="Times New Roman"/>
                <w:bCs/>
                <w:color w:val="000000"/>
                <w:sz w:val="24"/>
                <w:szCs w:val="24"/>
              </w:rPr>
            </w:pPr>
            <w:r/>
            <w:bookmarkStart w:id="10" w:name="_Hlk127868774"/>
            <w:r>
              <w:rPr>
                <w:rFonts w:hint="eastAsia" w:ascii="宋体" w:hAnsi="宋体" w:eastAsia="宋体" w:cs="Times New Roman"/>
                <w:bCs/>
                <w:color w:val="000000"/>
                <w:sz w:val="24"/>
                <w:szCs w:val="24"/>
              </w:rPr>
              <w:t xml:space="preserve">1.2开标当日，供应商不必抵达开标现场，仅需在任意地点通过“苏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”系统</w:t>
            </w:r>
            <w:r>
              <w:fldChar w:fldCharType="begin"/>
            </w:r>
            <w:r>
              <w:instrText xml:space="preserve"> HYPERLINK "http://jszfcg.jsczt.cn/）" </w:instrText>
            </w:r>
            <w:r>
              <w:fldChar w:fldCharType="separate"/>
            </w:r>
            <w:r>
              <w:rPr>
                <w:rFonts w:hint="eastAsia" w:ascii="宋体" w:hAnsi="宋体" w:eastAsia="宋体" w:cs="Times New Roman"/>
                <w:bCs/>
                <w:color w:val="000000"/>
                <w:sz w:val="24"/>
                <w:szCs w:val="24"/>
              </w:rPr>
              <w:t xml:space="preserve">“开标大厅”参与开标过程；</w:t>
            </w:r>
            <w:r>
              <w:rPr>
                <w:rFonts w:ascii="宋体" w:hAnsi="宋体" w:eastAsia="宋体" w:cs="Times New Roman"/>
                <w:bCs/>
                <w:color w:val="000000"/>
                <w:sz w:val="24"/>
                <w:szCs w:val="24"/>
              </w:rPr>
              <w:fldChar w:fldCharType="end"/>
            </w:r>
            <w:bookmarkEnd w:id="10"/>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1.3未按时加入开标会议区并完成登录签到操作的或未能在开标会议区内全程参与交互的，视为放弃</w:t>
            </w:r>
            <w:r>
              <w:rPr>
                <w:rFonts w:hint="eastAsia" w:ascii="宋体" w:hAnsi="宋体" w:eastAsia="宋体" w:cs="Times New Roman"/>
                <w:bCs/>
                <w:color w:val="000000"/>
                <w:sz w:val="24"/>
                <w:szCs w:val="24"/>
              </w:rPr>
              <w:t xml:space="preserve">交互和</w:t>
            </w:r>
            <w:r>
              <w:rPr>
                <w:rFonts w:hint="eastAsia" w:ascii="宋体" w:hAnsi="宋体" w:eastAsia="宋体" w:cs="Times New Roman"/>
                <w:bCs/>
                <w:color w:val="000000"/>
                <w:sz w:val="24"/>
                <w:szCs w:val="24"/>
              </w:rPr>
              <w:t xml:space="preserve">放弃对开评标全过程提出质疑的权利，供应商将无法看到解密指令、异议回复、唱标等实时情况，并承担由此导致的一切后果；</w:t>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1.4投标文件提交截止时间后，采购人或采购代理机构将在系统内公布供应商名单，通过开标会议区发出投标文件解密的指令，供应商在各自地点按规定时间自行实施远程解密，</w:t>
            </w:r>
            <w:r>
              <w:rPr>
                <w:rFonts w:hint="eastAsia" w:ascii="宋体" w:hAnsi="宋体" w:eastAsia="宋体" w:cs="Times New Roman"/>
                <w:b/>
                <w:bCs/>
                <w:color w:val="000000"/>
                <w:sz w:val="24"/>
                <w:szCs w:val="24"/>
              </w:rPr>
              <w:t xml:space="preserve">供应商解密限定在解密时间开始起30分钟内完成</w:t>
            </w:r>
            <w:r>
              <w:rPr>
                <w:rFonts w:hint="eastAsia" w:ascii="宋体" w:hAnsi="宋体" w:eastAsia="宋体" w:cs="Times New Roman"/>
                <w:bCs/>
                <w:color w:val="000000"/>
                <w:sz w:val="24"/>
                <w:szCs w:val="24"/>
              </w:rPr>
              <w:t xml:space="preserve">，并在规定时间内确认报价，规定时间内未确认报价的视同已确认。因供应商网络与电源不稳定、未按操作手册要求配置软硬件、解密</w:t>
            </w:r>
            <w:r>
              <w:rPr>
                <w:rFonts w:hint="eastAsia" w:ascii="宋体" w:hAnsi="宋体" w:eastAsia="宋体" w:cs="Times New Roman"/>
                <w:bCs/>
                <w:color w:val="000000"/>
                <w:sz w:val="24"/>
                <w:szCs w:val="24"/>
              </w:rPr>
              <w:t xml:space="preserve">锁发生</w:t>
            </w:r>
            <w:r>
              <w:rPr>
                <w:rFonts w:hint="eastAsia" w:ascii="宋体" w:hAnsi="宋体" w:eastAsia="宋体" w:cs="Times New Roman"/>
                <w:bCs/>
                <w:color w:val="000000"/>
                <w:sz w:val="24"/>
                <w:szCs w:val="24"/>
              </w:rPr>
              <w:t xml:space="preserve">故障或用错、故意不在要求时限内完成解密等自身原因，导致投标文件在规定时间内未能解密、解密失败或解密超时，视为供应商撤销其投标文件；因电子交易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w:t>
            </w:r>
            <w:r>
              <w:rPr>
                <w:rFonts w:hint="eastAsia" w:ascii="宋体" w:hAnsi="宋体" w:eastAsia="宋体" w:cs="Times New Roman"/>
                <w:bCs/>
                <w:color w:val="000000"/>
                <w:sz w:val="24"/>
                <w:szCs w:val="24"/>
              </w:rPr>
              <w:t xml:space="preserve">锁无法</w:t>
            </w:r>
            <w:r>
              <w:rPr>
                <w:rFonts w:hint="eastAsia" w:ascii="宋体" w:hAnsi="宋体" w:eastAsia="宋体" w:cs="Times New Roman"/>
                <w:bCs/>
                <w:color w:val="000000"/>
                <w:sz w:val="24"/>
                <w:szCs w:val="24"/>
              </w:rPr>
              <w:t xml:space="preserve">正常使用等问题而导致出现不稳定、中断、失效、超时等情况，其后果由供应商承担；</w:t>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1.5在评审结束前，各供应商应当随时关注不见面开标大厅，</w:t>
            </w:r>
            <w:r>
              <w:rPr>
                <w:rFonts w:ascii="宋体" w:hAnsi="宋体" w:eastAsia="宋体" w:cs="Times New Roman"/>
                <w:bCs/>
                <w:color w:val="000000"/>
                <w:sz w:val="24"/>
                <w:szCs w:val="24"/>
              </w:rPr>
              <w:t xml:space="preserve">并按照评标委员会澄清等要求在规定时间内进行响应</w:t>
            </w:r>
            <w:r>
              <w:rPr>
                <w:rFonts w:hint="eastAsia" w:ascii="宋体" w:hAnsi="宋体" w:eastAsia="宋体" w:cs="Times New Roman"/>
                <w:bCs/>
                <w:color w:val="000000"/>
                <w:sz w:val="24"/>
                <w:szCs w:val="24"/>
              </w:rPr>
              <w:t xml:space="preserve">，且承担未及时</w:t>
            </w:r>
            <w:r>
              <w:rPr>
                <w:rFonts w:hint="eastAsia" w:ascii="宋体" w:hAnsi="宋体" w:eastAsia="宋体" w:cs="Times New Roman"/>
                <w:bCs/>
                <w:color w:val="000000"/>
                <w:sz w:val="24"/>
                <w:szCs w:val="24"/>
              </w:rPr>
              <w:t xml:space="preserve">作出</w:t>
            </w:r>
            <w:r>
              <w:rPr>
                <w:rFonts w:hint="eastAsia" w:ascii="宋体" w:hAnsi="宋体" w:eastAsia="宋体" w:cs="Times New Roman"/>
                <w:bCs/>
                <w:color w:val="000000"/>
                <w:sz w:val="24"/>
                <w:szCs w:val="24"/>
              </w:rPr>
              <w:t xml:space="preserve">响应的一切后果。参与远程交互的应当为</w:t>
            </w:r>
            <w:r>
              <w:rPr>
                <w:rFonts w:hint="eastAsia" w:ascii="宋体" w:hAnsi="宋体" w:eastAsia="宋体" w:cs="Times New Roman"/>
                <w:bCs/>
                <w:color w:val="000000"/>
                <w:sz w:val="24"/>
                <w:szCs w:val="24"/>
              </w:rPr>
              <w:t xml:space="preserve">被</w:t>
            </w:r>
            <w:r>
              <w:rPr>
                <w:rFonts w:hint="eastAsia" w:ascii="宋体" w:hAnsi="宋体" w:eastAsia="宋体" w:cs="Times New Roman"/>
                <w:bCs/>
                <w:color w:val="000000"/>
                <w:sz w:val="24"/>
                <w:szCs w:val="24"/>
              </w:rPr>
              <w:t xml:space="preserve">授权委托人或法人代表，中途不得随意更换，</w:t>
            </w:r>
            <w:r>
              <w:rPr>
                <w:rFonts w:hint="eastAsia" w:ascii="宋体" w:hAnsi="宋体" w:eastAsia="宋体" w:cs="Times New Roman"/>
                <w:bCs/>
                <w:color w:val="000000"/>
                <w:sz w:val="24"/>
                <w:szCs w:val="24"/>
              </w:rPr>
              <w:t xml:space="preserve">作出</w:t>
            </w:r>
            <w:r>
              <w:rPr>
                <w:rFonts w:hint="eastAsia" w:ascii="宋体" w:hAnsi="宋体" w:eastAsia="宋体" w:cs="Times New Roman"/>
                <w:bCs/>
                <w:color w:val="000000"/>
                <w:sz w:val="24"/>
                <w:szCs w:val="24"/>
              </w:rPr>
              <w:t xml:space="preserve">响应的人员将均被视为是供应商的</w:t>
            </w:r>
            <w:r>
              <w:rPr>
                <w:rFonts w:hint="eastAsia" w:ascii="宋体" w:hAnsi="宋体" w:eastAsia="宋体" w:cs="Times New Roman"/>
                <w:bCs/>
                <w:color w:val="000000"/>
                <w:sz w:val="24"/>
                <w:szCs w:val="24"/>
              </w:rPr>
              <w:t xml:space="preserve">被</w:t>
            </w:r>
            <w:r>
              <w:rPr>
                <w:rFonts w:hint="eastAsia" w:ascii="宋体" w:hAnsi="宋体" w:eastAsia="宋体" w:cs="Times New Roman"/>
                <w:bCs/>
                <w:color w:val="000000"/>
                <w:sz w:val="24"/>
                <w:szCs w:val="24"/>
              </w:rPr>
              <w:t xml:space="preserve">授权委托人或法人代表。</w:t>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采购活动时间：</w:t>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2.1提交投标文件截止（即投标截止）时间及开标时间：详见本项目招标公告</w:t>
            </w:r>
            <w:r/>
          </w:p>
          <w:p>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2.2确定中标人时间：评标结束后，详见中标结果公告。</w:t>
            </w:r>
            <w:r/>
          </w:p>
        </w:tc>
      </w:tr>
      <w:tr>
        <w:trPr>
          <w:jc w:val="center"/>
          <w:trHeight w:val="1573"/>
        </w:trPr>
        <w:tc>
          <w:tcPr>
            <w:tcBorders>
              <w:top w:val="single" w:color="auto" w:sz="4" w:space="0"/>
              <w:left w:val="single" w:color="auto" w:sz="4" w:space="0"/>
              <w:bottom w:val="single" w:color="auto" w:sz="4" w:space="0"/>
              <w:right w:val="single" w:color="auto" w:sz="4" w:space="0"/>
            </w:tcBorders>
            <w:tcW w:w="733" w:type="dxa"/>
            <w:vAlign w:val="center"/>
            <w:vMerge w:val="restart"/>
            <w:textDirection w:val="lrTb"/>
            <w:noWrap w:val="false"/>
          </w:tcPr>
          <w:p>
            <w:pPr>
              <w:jc w:val="center"/>
              <w:rPr>
                <w:rFonts w:ascii="宋体" w:hAnsi="宋体" w:eastAsia="宋体" w:cs="Times New Roman"/>
                <w:bCs/>
                <w:color w:val="000000"/>
                <w:sz w:val="24"/>
                <w:szCs w:val="24"/>
              </w:rPr>
            </w:pPr>
            <w:r/>
            <w:bookmarkStart w:id="11" w:name="OLE_LINK84"/>
            <w:r>
              <w:rPr>
                <w:rFonts w:hint="eastAsia" w:ascii="宋体" w:hAnsi="宋体" w:eastAsia="宋体" w:cs="Times New Roman"/>
                <w:bCs/>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815" w:type="dxa"/>
            <w:vAlign w:val="center"/>
            <w:vMerge w:val="restart"/>
            <w:textDirection w:val="lrTb"/>
            <w:noWrap w:val="false"/>
          </w:tcPr>
          <w:p>
            <w:pPr>
              <w:jc w:val="center"/>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联系方式</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采购人</w:t>
            </w:r>
            <w:r/>
          </w:p>
        </w:tc>
        <w:tc>
          <w:tcPr>
            <w:tcBorders>
              <w:top w:val="single" w:color="auto" w:sz="4" w:space="0"/>
              <w:left w:val="single" w:color="auto" w:sz="4" w:space="0"/>
              <w:bottom w:val="single" w:color="auto" w:sz="4" w:space="0"/>
              <w:right w:val="single" w:color="auto" w:sz="4" w:space="0"/>
            </w:tcBorders>
            <w:tcW w:w="627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项目负责人：</w:t>
            </w:r>
            <w:r>
              <w:rPr>
                <w:rFonts w:hint="eastAsia" w:ascii="宋体" w:hAnsi="宋体" w:eastAsia="宋体" w:cs="宋体"/>
                <w:color w:val="000000"/>
                <w:sz w:val="24"/>
                <w:szCs w:val="24"/>
              </w:rPr>
              <w:t xml:space="preserve">叶女士</w:t>
            </w:r>
            <w:r>
              <w:rPr>
                <w:rFonts w:hint="eastAsia" w:ascii="宋体" w:hAnsi="宋体" w:eastAsia="宋体" w:cs="宋体"/>
                <w:color w:val="000000"/>
                <w:sz w:val="24"/>
                <w:szCs w:val="24"/>
              </w:rPr>
              <w:t xml:space="preserve">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质疑受理人：</w:t>
            </w:r>
            <w:r>
              <w:rPr>
                <w:rFonts w:hint="eastAsia" w:ascii="宋体" w:hAnsi="宋体" w:eastAsia="宋体" w:cs="宋体"/>
                <w:color w:val="000000"/>
                <w:sz w:val="24"/>
                <w:szCs w:val="24"/>
              </w:rPr>
              <w:t xml:space="preserve">叶女士</w:t>
            </w:r>
            <w:r>
              <w:rPr>
                <w:rFonts w:hint="eastAsia" w:ascii="宋体" w:hAnsi="宋体" w:eastAsia="宋体" w:cs="宋体"/>
                <w:color w:val="000000"/>
                <w:sz w:val="24"/>
                <w:szCs w:val="24"/>
              </w:rPr>
              <w:t xml:space="preserve">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zh-CN"/>
              </w:rPr>
              <w:t xml:space="preserve">0510-87380179</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联系地址：</w:t>
            </w:r>
            <w:r>
              <w:rPr>
                <w:rFonts w:hint="eastAsia" w:ascii="宋体" w:hAnsi="宋体" w:eastAsia="宋体" w:cs="宋体"/>
                <w:color w:val="000000"/>
                <w:sz w:val="24"/>
                <w:szCs w:val="24"/>
              </w:rPr>
              <w:t xml:space="preserve">无锡市宜兴市太华镇龙珠路</w:t>
            </w:r>
            <w:r>
              <w:rPr>
                <w:rFonts w:ascii="宋体" w:hAnsi="宋体" w:eastAsia="宋体" w:cs="宋体"/>
                <w:color w:val="000000"/>
                <w:sz w:val="24"/>
                <w:szCs w:val="24"/>
              </w:rPr>
              <w:t xml:space="preserve">118号</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邮政编码：214200</w:t>
            </w:r>
            <w:r/>
          </w:p>
        </w:tc>
      </w:tr>
      <w:tr>
        <w:trPr>
          <w:jc w:val="center"/>
          <w:trHeight w:val="968"/>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采购代理机构</w:t>
            </w:r>
            <w:r/>
          </w:p>
        </w:tc>
        <w:tc>
          <w:tcPr>
            <w:tcBorders>
              <w:top w:val="single" w:color="auto" w:sz="4" w:space="0"/>
              <w:left w:val="single" w:color="auto" w:sz="4" w:space="0"/>
              <w:bottom w:val="single" w:color="auto" w:sz="4" w:space="0"/>
              <w:right w:val="single" w:color="auto" w:sz="4" w:space="0"/>
            </w:tcBorders>
            <w:tcW w:w="6278" w:type="dxa"/>
            <w:textDirection w:val="lrTb"/>
            <w:noWrap w:val="false"/>
          </w:tcPr>
          <w:p>
            <w:pPr>
              <w:rPr>
                <w:rFonts w:ascii="宋体" w:hAnsi="宋体" w:eastAsia="宋体" w:cs="Times New Roman"/>
                <w:bCs/>
                <w:sz w:val="24"/>
                <w:szCs w:val="24"/>
              </w:rPr>
            </w:pPr>
            <w:r>
              <w:rPr>
                <w:rFonts w:hint="eastAsia" w:ascii="宋体" w:hAnsi="宋体" w:eastAsia="宋体" w:cs="Times New Roman"/>
                <w:bCs/>
                <w:color w:val="000000"/>
                <w:sz w:val="24"/>
                <w:szCs w:val="24"/>
              </w:rPr>
              <w:t xml:space="preserve">联</w:t>
            </w:r>
            <w:r>
              <w:rPr>
                <w:rFonts w:hint="eastAsia" w:ascii="宋体" w:hAnsi="宋体" w:eastAsia="宋体" w:cs="Times New Roman"/>
                <w:bCs/>
                <w:sz w:val="24"/>
                <w:szCs w:val="24"/>
                <w:lang w:val="zh-CN"/>
              </w:rPr>
              <w:t xml:space="preserve">系人：</w:t>
            </w:r>
            <w:r>
              <w:rPr>
                <w:rFonts w:hint="eastAsia" w:ascii="宋体" w:hAnsi="宋体" w:eastAsia="宋体" w:cs="Times New Roman"/>
                <w:bCs/>
                <w:sz w:val="24"/>
                <w:szCs w:val="24"/>
                <w:lang w:val="zh-CN"/>
              </w:rPr>
              <w:t xml:space="preserve">曹工，18861571537</w:t>
            </w:r>
            <w:r/>
          </w:p>
          <w:p>
            <w:pPr>
              <w:rPr>
                <w:rFonts w:ascii="宋体" w:hAnsi="宋体" w:eastAsia="宋体" w:cs="Times New Roman"/>
                <w:b/>
                <w:bCs/>
                <w:sz w:val="24"/>
                <w:szCs w:val="24"/>
              </w:rPr>
            </w:pPr>
            <w:r>
              <w:rPr>
                <w:rFonts w:hint="eastAsia" w:ascii="宋体" w:hAnsi="宋体" w:eastAsia="宋体" w:cs="Times New Roman"/>
                <w:bCs/>
                <w:sz w:val="24"/>
                <w:szCs w:val="24"/>
                <w:lang w:val="zh-CN"/>
              </w:rPr>
              <w:t xml:space="preserve">联系地址：宜兴市张</w:t>
            </w:r>
            <w:r>
              <w:rPr>
                <w:rFonts w:hint="eastAsia" w:ascii="宋体" w:hAnsi="宋体" w:eastAsia="宋体" w:cs="Times New Roman"/>
                <w:bCs/>
                <w:sz w:val="24"/>
                <w:szCs w:val="24"/>
                <w:lang w:val="zh-CN"/>
              </w:rPr>
              <w:t xml:space="preserve">渚</w:t>
            </w:r>
            <w:r>
              <w:rPr>
                <w:rFonts w:hint="eastAsia" w:ascii="宋体" w:hAnsi="宋体" w:eastAsia="宋体" w:cs="Times New Roman"/>
                <w:bCs/>
                <w:sz w:val="24"/>
                <w:szCs w:val="24"/>
                <w:lang w:val="zh-CN"/>
              </w:rPr>
              <w:t xml:space="preserve">镇澄光路1号</w:t>
            </w:r>
            <w:r>
              <w:rPr>
                <w:rFonts w:hint="eastAsia" w:ascii="宋体" w:hAnsi="宋体" w:eastAsia="宋体" w:cs="Times New Roman"/>
                <w:bCs/>
                <w:sz w:val="24"/>
                <w:szCs w:val="24"/>
              </w:rPr>
              <w:t xml:space="preserve">龙池山自行车公园停车场内</w:t>
            </w:r>
            <w:r/>
          </w:p>
          <w:p>
            <w:pPr>
              <w:rPr>
                <w:rFonts w:ascii="宋体" w:hAnsi="宋体" w:eastAsia="宋体" w:cs="Times New Roman"/>
                <w:b/>
                <w:bCs/>
                <w:color w:val="000000"/>
                <w:sz w:val="24"/>
                <w:szCs w:val="24"/>
              </w:rPr>
            </w:pPr>
            <w:r>
              <w:rPr>
                <w:rFonts w:hint="eastAsia" w:ascii="宋体" w:hAnsi="宋体" w:eastAsia="宋体" w:cs="Times New Roman"/>
                <w:bCs/>
                <w:color w:val="000000"/>
                <w:sz w:val="24"/>
                <w:szCs w:val="24"/>
              </w:rPr>
              <w:t xml:space="preserve">邮政编码：214200</w:t>
            </w:r>
            <w:r/>
          </w:p>
        </w:tc>
      </w:tr>
      <w:tr>
        <w:trPr>
          <w:jc w:val="center"/>
          <w:trHeight w:val="147"/>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w:t>
            </w:r>
            <w:r/>
          </w:p>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客服</w:t>
            </w:r>
            <w:r/>
          </w:p>
        </w:tc>
        <w:tc>
          <w:tcPr>
            <w:tcBorders>
              <w:top w:val="single" w:color="auto" w:sz="4" w:space="0"/>
              <w:left w:val="single" w:color="auto" w:sz="4" w:space="0"/>
              <w:bottom w:val="single" w:color="auto" w:sz="4" w:space="0"/>
              <w:right w:val="single" w:color="auto" w:sz="4" w:space="0"/>
            </w:tcBorders>
            <w:tcW w:w="6278" w:type="dxa"/>
            <w:vAlign w:val="center"/>
            <w:textDirection w:val="lrTb"/>
            <w:noWrap w:val="false"/>
          </w:tcPr>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供应商在“苏</w:t>
            </w:r>
            <w:r>
              <w:rPr>
                <w:rFonts w:hint="eastAsia" w:ascii="宋体" w:hAnsi="宋体" w:eastAsia="宋体" w:cs="Times New Roman"/>
                <w:bCs/>
                <w:color w:val="000000"/>
                <w:sz w:val="24"/>
                <w:szCs w:val="24"/>
                <w:lang w:val="zh-CN"/>
              </w:rPr>
              <w:t xml:space="preserve">采云</w:t>
            </w:r>
            <w:r>
              <w:rPr>
                <w:rFonts w:hint="eastAsia" w:ascii="宋体" w:hAnsi="宋体" w:eastAsia="宋体" w:cs="Times New Roman"/>
                <w:bCs/>
                <w:color w:val="000000"/>
                <w:sz w:val="24"/>
                <w:szCs w:val="24"/>
                <w:lang w:val="zh-CN"/>
              </w:rPr>
              <w:t xml:space="preserve">”系统操作过程中如遇问题，请致电“苏</w:t>
            </w:r>
            <w:r>
              <w:rPr>
                <w:rFonts w:hint="eastAsia" w:ascii="宋体" w:hAnsi="宋体" w:eastAsia="宋体" w:cs="Times New Roman"/>
                <w:bCs/>
                <w:color w:val="000000"/>
                <w:sz w:val="24"/>
                <w:szCs w:val="24"/>
                <w:lang w:val="zh-CN"/>
              </w:rPr>
              <w:t xml:space="preserve">采云</w:t>
            </w:r>
            <w:r>
              <w:rPr>
                <w:rFonts w:hint="eastAsia" w:ascii="宋体" w:hAnsi="宋体" w:eastAsia="宋体" w:cs="Times New Roman"/>
                <w:bCs/>
                <w:color w:val="000000"/>
                <w:sz w:val="24"/>
                <w:szCs w:val="24"/>
                <w:lang w:val="zh-CN"/>
              </w:rPr>
              <w:t xml:space="preserve">”客服，联系电话：</w:t>
            </w:r>
            <w:r>
              <w:rPr>
                <w:rFonts w:ascii="宋体" w:hAnsi="宋体" w:eastAsia="宋体" w:cs="Times New Roman"/>
                <w:bCs/>
                <w:color w:val="000000"/>
                <w:sz w:val="24"/>
                <w:szCs w:val="24"/>
                <w:lang w:val="zh-CN"/>
              </w:rPr>
              <w:t xml:space="preserve">16651529117；或在“苏</w:t>
            </w:r>
            <w:r>
              <w:rPr>
                <w:rFonts w:ascii="宋体" w:hAnsi="宋体" w:eastAsia="宋体" w:cs="Times New Roman"/>
                <w:bCs/>
                <w:color w:val="000000"/>
                <w:sz w:val="24"/>
                <w:szCs w:val="24"/>
                <w:lang w:val="zh-CN"/>
              </w:rPr>
              <w:t xml:space="preserve">采云</w:t>
            </w:r>
            <w:r>
              <w:rPr>
                <w:rFonts w:ascii="宋体" w:hAnsi="宋体" w:eastAsia="宋体" w:cs="Times New Roman"/>
                <w:bCs/>
                <w:color w:val="000000"/>
                <w:sz w:val="24"/>
                <w:szCs w:val="24"/>
                <w:lang w:val="zh-CN"/>
              </w:rPr>
              <w:t xml:space="preserve">”系</w:t>
            </w:r>
            <w:r>
              <w:rPr>
                <w:rFonts w:ascii="宋体" w:hAnsi="宋体" w:eastAsia="宋体" w:cs="Times New Roman"/>
                <w:bCs/>
                <w:color w:val="000000"/>
                <w:sz w:val="24"/>
                <w:szCs w:val="24"/>
                <w:lang w:val="zh-CN"/>
              </w:rPr>
              <w:t xml:space="preserve">统中发起在线人工客服请求。</w:t>
            </w:r>
            <w:r/>
          </w:p>
        </w:tc>
      </w:tr>
      <w:tr>
        <w:trPr>
          <w:jc w:val="center"/>
          <w:trHeight w:val="147"/>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财政监管部门</w:t>
            </w:r>
            <w:r/>
          </w:p>
        </w:tc>
        <w:tc>
          <w:tcPr>
            <w:tcBorders>
              <w:top w:val="single" w:color="auto" w:sz="4" w:space="0"/>
              <w:left w:val="single" w:color="auto" w:sz="4" w:space="0"/>
              <w:bottom w:val="single" w:color="auto" w:sz="4" w:space="0"/>
              <w:right w:val="single" w:color="auto" w:sz="4" w:space="0"/>
            </w:tcBorders>
            <w:tcW w:w="6278" w:type="dxa"/>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政府采购监督管理及投诉处理主体: 宜兴市财政局                   </w:t>
            </w:r>
            <w:r/>
          </w:p>
          <w:p>
            <w:pPr>
              <w:jc w:val="left"/>
              <w:rPr>
                <w:rFonts w:ascii="宋体" w:hAnsi="宋体" w:eastAsia="宋体" w:cs="Times New Roman"/>
                <w:bCs/>
                <w:color w:val="000000"/>
                <w:sz w:val="24"/>
                <w:szCs w:val="24"/>
              </w:rPr>
            </w:pPr>
            <w:r>
              <w:rPr>
                <w:rFonts w:hint="eastAsia" w:ascii="宋体" w:hAnsi="宋体" w:eastAsia="宋体" w:cs="宋体"/>
                <w:color w:val="000000"/>
                <w:sz w:val="24"/>
                <w:szCs w:val="24"/>
              </w:rPr>
              <w:t xml:space="preserve">联系地址：宜兴市荆溪中路35号五局大院内</w:t>
            </w:r>
            <w:bookmarkEnd w:id="11"/>
            <w:r/>
            <w:r/>
          </w:p>
        </w:tc>
      </w:tr>
    </w:tbl>
    <w:p>
      <w:pPr>
        <w:jc w:val="center"/>
        <w:spacing w:line="360" w:lineRule="auto"/>
        <w:rPr>
          <w:rFonts w:ascii="宋体" w:hAnsi="宋体" w:eastAsia="宋体" w:cs="Times New Roman"/>
          <w:b/>
          <w:color w:val="000000"/>
          <w:sz w:val="24"/>
          <w:szCs w:val="24"/>
        </w:rPr>
        <w:outlineLvl w:val="0"/>
      </w:pPr>
      <w:r>
        <w:rPr>
          <w:rFonts w:ascii="宋体" w:hAnsi="宋体" w:eastAsia="宋体" w:cs="Times New Roman"/>
          <w:color w:val="000000"/>
          <w:sz w:val="24"/>
          <w:szCs w:val="24"/>
        </w:rPr>
        <w:br w:type="page" w:clear="all"/>
      </w:r>
      <w:bookmarkStart w:id="12" w:name="_Toc162502651"/>
      <w:r>
        <w:rPr>
          <w:rFonts w:hint="eastAsia" w:ascii="宋体" w:hAnsi="宋体" w:eastAsia="宋体" w:cs="Times New Roman"/>
          <w:b/>
          <w:color w:val="000000"/>
          <w:sz w:val="24"/>
          <w:szCs w:val="24"/>
        </w:rPr>
        <w:t xml:space="preserve">第二章 供应商须知</w:t>
      </w:r>
      <w:bookmarkEnd w:id="5"/>
      <w:r/>
      <w:bookmarkEnd w:id="12"/>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一、总   则</w:t>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1、适用法律</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2、定义</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2.1 “供应商”</w:t>
      </w:r>
      <w:r>
        <w:rPr>
          <w:rFonts w:hint="eastAsia" w:ascii="宋体" w:hAnsi="宋体" w:eastAsia="宋体" w:cs="Times New Roman"/>
          <w:bCs/>
          <w:color w:val="000000"/>
          <w:sz w:val="24"/>
          <w:szCs w:val="24"/>
        </w:rPr>
        <w:t xml:space="preserve">是指参加投标竞争，并符合招标文件规定资格条件的法人、其他组织或者自然人</w:t>
      </w:r>
      <w:bookmarkStart w:id="13" w:name="_Hlk151625213"/>
      <w:r>
        <w:rPr>
          <w:rFonts w:hint="eastAsia" w:ascii="宋体" w:hAnsi="宋体" w:eastAsia="宋体" w:cs="Times New Roman"/>
          <w:bCs/>
          <w:color w:val="000000"/>
          <w:sz w:val="24"/>
          <w:szCs w:val="24"/>
        </w:rPr>
        <w:t xml:space="preserve">，即</w:t>
      </w:r>
      <w:r>
        <w:rPr>
          <w:rFonts w:hint="eastAsia" w:ascii="宋体" w:hAnsi="宋体" w:eastAsia="宋体" w:cs="Times New Roman"/>
          <w:bCs/>
          <w:color w:val="000000"/>
          <w:sz w:val="24"/>
          <w:szCs w:val="24"/>
          <w:lang w:val="zh-CN"/>
        </w:rPr>
        <w:t xml:space="preserve">参与投标的供应商</w:t>
      </w:r>
      <w:bookmarkEnd w:id="13"/>
      <w:r>
        <w:rPr>
          <w:rFonts w:hint="eastAsia" w:ascii="宋体" w:hAnsi="宋体" w:eastAsia="宋体" w:cs="Times New Roman"/>
          <w:bCs/>
          <w:color w:val="000000"/>
          <w:sz w:val="24"/>
          <w:szCs w:val="24"/>
        </w:rPr>
        <w:t xml:space="preserve">；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2.2 招标文件中的“</w:t>
      </w:r>
      <w:bookmarkStart w:id="14" w:name="_Hlk164149389"/>
      <w:r>
        <w:rPr>
          <w:rFonts w:hint="eastAsia" w:ascii="宋体" w:hAnsi="宋体" w:eastAsia="宋体" w:cs="Times New Roman"/>
          <w:bCs/>
          <w:color w:val="000000"/>
          <w:sz w:val="24"/>
          <w:szCs w:val="24"/>
          <w:lang w:val="zh-CN"/>
        </w:rPr>
        <w:t xml:space="preserve">法定代表人”是指供应商的营业执照或相关部门的有效登记证明文件中的“法定代表人”、“执行事务合伙人”、“经营者”、“负责人”，若为自然人的指自然人本人。</w:t>
      </w:r>
      <w:bookmarkEnd w:id="14"/>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lang w:val="zh-CN"/>
        </w:rPr>
        <w:t xml:space="preserve"> </w:t>
      </w:r>
      <w:r>
        <w:rPr>
          <w:rFonts w:hint="eastAsia" w:ascii="宋体" w:hAnsi="宋体" w:eastAsia="宋体" w:cs="Times New Roman"/>
          <w:bCs/>
          <w:color w:val="000000"/>
          <w:sz w:val="24"/>
          <w:szCs w:val="24"/>
        </w:rPr>
        <w:t xml:space="preserve">“供应商（电子签章）”是指供应商的电子公章，自然人投标即指自然人私章。</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2.4 “服务”指本招标文件中所述服务及相关产品。</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2.5 “响应”指提交投标文件并对招标文件提出的条件和要求进行实质性回应。</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2.6 “证明材料”指招标文件中要求提供的相关材料。</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2.7 “电子交易平台”指本项目政府采购活动所依托的江苏政府采购网(www.ccgp-jiangsu.gov.cn) “苏</w:t>
      </w:r>
      <w:r>
        <w:rPr>
          <w:rFonts w:hint="eastAsia" w:ascii="宋体" w:hAnsi="宋体" w:eastAsia="宋体" w:cs="Times New Roman"/>
          <w:bCs/>
          <w:color w:val="000000"/>
          <w:sz w:val="24"/>
          <w:szCs w:val="24"/>
          <w:lang w:val="zh-CN"/>
        </w:rPr>
        <w:t xml:space="preserve">采云</w:t>
      </w:r>
      <w:r>
        <w:rPr>
          <w:rFonts w:hint="eastAsia" w:ascii="宋体" w:hAnsi="宋体" w:eastAsia="宋体" w:cs="Times New Roman"/>
          <w:bCs/>
          <w:color w:val="000000"/>
          <w:sz w:val="24"/>
          <w:szCs w:val="24"/>
          <w:lang w:val="zh-CN"/>
        </w:rPr>
        <w:t xml:space="preserve">”平台（系统）。</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2.8 “中小企业声明”指符合政府采购政策的供应商提供的《中小企业声明函》或《残疾人福利性单位声明函》或监狱企业的证明文件。</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2.9 “评审因素”是指评标方法和标准中包括的价格因素、技术因素、商务因素等方面。</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2.10 “正偏离”指供应商提供的货物（服务）响应情况优于招标文件要求；“负偏离”指供应商提供的货物（服务）响应情况劣于招标文件要求。</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2.11本招标文件中的招标与采购、供应商与供应商、优惠政策与扶持政策，分别为同一概念或意思。</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2.12本招标文件中所称的“以上”、“以来”、“以下”、“不少于”、“不超过”，包括本数；所称的“不足”、“低于”、“高于”、“少于”、“超过”，不包括本数。</w:t>
      </w:r>
      <w:r/>
    </w:p>
    <w:p>
      <w:pPr>
        <w:pStyle w:val="920"/>
        <w:numPr>
          <w:ilvl w:val="0"/>
          <w:numId w:val="0"/>
        </w:numPr>
        <w:rPr>
          <w:rFonts w:ascii="宋体" w:hAnsi="宋体" w:eastAsia="宋体"/>
          <w:sz w:val="24"/>
          <w:szCs w:val="24"/>
          <w:lang w:val="zh-CN"/>
        </w:rPr>
      </w:pPr>
      <w:r>
        <w:rPr>
          <w:rFonts w:ascii="宋体" w:hAnsi="宋体" w:eastAsia="宋体"/>
          <w:sz w:val="24"/>
          <w:szCs w:val="24"/>
          <w:lang w:val="zh-CN"/>
        </w:rPr>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3、</w:t>
      </w:r>
      <w:bookmarkStart w:id="15" w:name="OLE_LINK30"/>
      <w:r>
        <w:rPr>
          <w:rFonts w:hint="eastAsia" w:ascii="宋体" w:hAnsi="宋体" w:eastAsia="宋体" w:cs="Times New Roman"/>
          <w:b/>
          <w:color w:val="000000"/>
          <w:sz w:val="24"/>
          <w:szCs w:val="24"/>
        </w:rPr>
        <w:t xml:space="preserve">政策功能</w:t>
      </w:r>
      <w:bookmarkEnd w:id="15"/>
      <w:r/>
      <w:r/>
    </w:p>
    <w:p>
      <w:pPr>
        <w:ind w:firstLine="480"/>
        <w:spacing w:line="360" w:lineRule="auto"/>
        <w:rPr>
          <w:rFonts w:ascii="宋体" w:hAnsi="宋体" w:eastAsia="宋体" w:cs="Times New Roman"/>
          <w:bCs/>
          <w:color w:val="000000"/>
          <w:sz w:val="24"/>
          <w:szCs w:val="24"/>
          <w:lang w:val="zh-CN"/>
        </w:rPr>
      </w:pPr>
      <w:r/>
      <w:bookmarkStart w:id="16" w:name="_Hlk151625314"/>
      <w:r>
        <w:rPr>
          <w:rFonts w:hint="eastAsia" w:ascii="宋体" w:hAnsi="宋体" w:eastAsia="宋体" w:cs="Times New Roman"/>
          <w:bCs/>
          <w:color w:val="000000"/>
          <w:sz w:val="24"/>
          <w:szCs w:val="24"/>
          <w:lang w:val="zh-CN"/>
        </w:rPr>
        <w:t xml:space="preserve">3.1 </w:t>
      </w:r>
      <w:bookmarkEnd w:id="16"/>
      <w:r>
        <w:rPr>
          <w:rFonts w:hint="eastAsia" w:ascii="宋体" w:hAnsi="宋体" w:eastAsia="宋体" w:cs="Times New Roman"/>
          <w:bCs/>
          <w:color w:val="000000"/>
          <w:sz w:val="24"/>
          <w:szCs w:val="24"/>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3.2政府采购支持中小企业发展</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jc w:val="left"/>
        <w:spacing w:line="360" w:lineRule="auto"/>
        <w:widowControl/>
        <w:rPr>
          <w:rFonts w:ascii="宋体" w:hAnsi="宋体" w:eastAsia="宋体" w:cs="宋体"/>
          <w:sz w:val="24"/>
          <w:szCs w:val="24"/>
        </w:rPr>
      </w:pPr>
      <w:r>
        <w:rPr>
          <w:rFonts w:hint="eastAsia" w:ascii="宋体" w:hAnsi="宋体" w:eastAsia="宋体" w:cs="Times New Roman"/>
          <w:bCs/>
          <w:color w:val="000000"/>
          <w:sz w:val="24"/>
          <w:szCs w:val="24"/>
          <w:lang w:val="zh-CN"/>
        </w:rPr>
        <w:t xml:space="preserve">3.2.2</w:t>
      </w:r>
      <w:r>
        <w:rPr>
          <w:rFonts w:hint="eastAsia" w:ascii="宋体" w:hAnsi="宋体" w:eastAsia="宋体" w:cs="宋体"/>
          <w:sz w:val="24"/>
          <w:szCs w:val="24"/>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w:t>
      </w:r>
      <w:r>
        <w:rPr>
          <w:rFonts w:hint="eastAsia" w:ascii="宋体" w:hAnsi="宋体" w:eastAsia="宋体" w:cs="宋体"/>
          <w:sz w:val="24"/>
          <w:szCs w:val="24"/>
        </w:rPr>
        <w:t xml:space="preserve">作出</w:t>
      </w:r>
      <w:r>
        <w:rPr>
          <w:rFonts w:hint="eastAsia" w:ascii="宋体" w:hAnsi="宋体" w:eastAsia="宋体" w:cs="宋体"/>
          <w:sz w:val="24"/>
          <w:szCs w:val="24"/>
        </w:rPr>
        <w:t xml:space="preserve">要求。</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以联合体形</w:t>
      </w:r>
      <w:r>
        <w:rPr>
          <w:rFonts w:hint="eastAsia" w:ascii="宋体" w:hAnsi="宋体" w:eastAsia="宋体" w:cs="Times New Roman"/>
          <w:bCs/>
          <w:color w:val="000000"/>
          <w:sz w:val="24"/>
          <w:szCs w:val="24"/>
          <w:lang w:val="zh-CN"/>
        </w:rPr>
        <w:t xml:space="preserve">式参加</w:t>
      </w:r>
      <w:r>
        <w:rPr>
          <w:rFonts w:hint="eastAsia" w:ascii="宋体" w:hAnsi="宋体" w:eastAsia="宋体" w:cs="Times New Roman"/>
          <w:bCs/>
          <w:color w:val="000000"/>
          <w:sz w:val="24"/>
          <w:szCs w:val="24"/>
          <w:lang w:val="zh-CN"/>
        </w:rPr>
        <w:t xml:space="preserve">政府采购活动，联合体各方均为中小企业的，联合体视同中小企业。其中，联合体各方均为小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的，联合体视同小微企业。</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3.2.3 对于专门面向中小企业采购的项目，只面向中小企业采购，且评审时不予报价扣除；对于非专门面向中小企采购的项目，对符合规定的小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报价给予扣除,用扣除后的价格参与评审。接受大中型企业与小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组成联合体或者允许大中型企业向一家或者多家小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分包的政府采购货物项目，对于</w:t>
      </w:r>
      <w:bookmarkStart w:id="17" w:name="_Hlk101132181"/>
      <w:r>
        <w:rPr>
          <w:rFonts w:hint="eastAsia" w:ascii="宋体" w:hAnsi="宋体" w:eastAsia="宋体" w:cs="Times New Roman"/>
          <w:bCs/>
          <w:color w:val="000000"/>
          <w:sz w:val="24"/>
          <w:szCs w:val="24"/>
          <w:lang w:val="zh-CN"/>
        </w:rPr>
        <w:t xml:space="preserve">联合协议或者分包意向协议约定小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的合同份额占到合同总金额30%及以上的</w:t>
      </w:r>
      <w:bookmarkEnd w:id="17"/>
      <w:r>
        <w:rPr>
          <w:rFonts w:hint="eastAsia" w:ascii="宋体" w:hAnsi="宋体" w:eastAsia="宋体" w:cs="Times New Roman"/>
          <w:bCs/>
          <w:color w:val="000000"/>
          <w:sz w:val="24"/>
          <w:szCs w:val="24"/>
          <w:lang w:val="zh-CN"/>
        </w:rPr>
        <w:t xml:space="preserve">，对联合体或者大中型企业的报价给予扣除，用扣除后的价格参加评审。组成联合体或者接受分包的小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与联合体内其他企业、分包企业之间存在直接控股、管理关系的，不享受价格扣除优惠政策。</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3.2.4 可享受中小企业扶持政策的供应商应按照招标文件要求提供中小企业声明，供应商提供的中小企业声明与实际情况不符的，不享受中小企业扶持政策。供应商应按照中小企业声明格式准确完整填写相关内容，其中《中小企业声明函》</w:t>
      </w:r>
      <w:bookmarkStart w:id="18" w:name="_Hlk160697267"/>
      <w:r>
        <w:rPr>
          <w:rFonts w:hint="eastAsia" w:ascii="宋体" w:hAnsi="宋体" w:eastAsia="宋体" w:cs="Times New Roman"/>
          <w:bCs/>
          <w:color w:val="000000"/>
          <w:sz w:val="24"/>
          <w:szCs w:val="24"/>
          <w:lang w:val="zh-CN"/>
        </w:rPr>
        <w:t xml:space="preserve">须按“第三章 项目技术要求和有关说明”中</w:t>
      </w:r>
      <w:bookmarkStart w:id="19" w:name="_Hlk164238594"/>
      <w:r>
        <w:rPr>
          <w:rFonts w:hint="eastAsia" w:ascii="宋体" w:hAnsi="宋体" w:eastAsia="宋体" w:cs="Times New Roman"/>
          <w:bCs/>
          <w:color w:val="000000"/>
          <w:sz w:val="24"/>
          <w:szCs w:val="24"/>
          <w:lang w:val="zh-CN"/>
        </w:rPr>
        <w:t xml:space="preserve">采购标的明细及所属行业等内容逐一进行填报</w:t>
      </w:r>
      <w:bookmarkEnd w:id="19"/>
      <w:r>
        <w:rPr>
          <w:rFonts w:hint="eastAsia" w:ascii="宋体" w:hAnsi="宋体" w:eastAsia="宋体" w:cs="Times New Roman"/>
          <w:bCs/>
          <w:color w:val="000000"/>
          <w:sz w:val="24"/>
          <w:szCs w:val="24"/>
          <w:lang w:val="zh-CN"/>
        </w:rPr>
        <w:t xml:space="preserve">，并明确相关企业类型（中型、小型或微型），否则中小企业声明函无效。</w:t>
      </w:r>
      <w:bookmarkEnd w:id="18"/>
      <w:r>
        <w:rPr>
          <w:rFonts w:hint="eastAsia" w:ascii="宋体" w:hAnsi="宋体" w:eastAsia="宋体" w:cs="Times New Roman"/>
          <w:bCs/>
          <w:color w:val="000000"/>
          <w:sz w:val="24"/>
          <w:szCs w:val="24"/>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3.2.5符合《关于促进残疾人就业政府采购政策的通知》（财库〔2017〕141号）规定的</w:t>
      </w:r>
      <w:r>
        <w:rPr>
          <w:rFonts w:hint="eastAsia" w:ascii="宋体" w:hAnsi="宋体" w:eastAsia="宋体" w:cs="Times New Roman"/>
          <w:bCs/>
          <w:color w:val="000000"/>
          <w:sz w:val="24"/>
          <w:szCs w:val="24"/>
          <w:lang w:val="zh-CN"/>
        </w:rPr>
        <w:t xml:space="preserve">条件并提供《残疾人福利性单位声明函》的残疾人福利性单位视同小型、微型企业；</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3.2.7对于专门面向中小企业的项目，供应商未提供有效的中小企业声明，资格审查不予通过；对于非专门面向中小企业的项目，供应商未提供有效的中小企业声明，不享受政府采购小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优惠政策，即不给予小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报价扣除；</w:t>
      </w:r>
      <w:bookmarkStart w:id="20" w:name="_Hlk159419640"/>
      <w:r>
        <w:rPr>
          <w:rFonts w:hint="eastAsia" w:ascii="宋体" w:hAnsi="宋体" w:eastAsia="宋体" w:cs="Times New Roman"/>
          <w:bCs/>
          <w:color w:val="000000"/>
          <w:sz w:val="24"/>
          <w:szCs w:val="24"/>
          <w:lang w:val="zh-CN"/>
        </w:rPr>
        <w:t xml:space="preserve">若供应商</w:t>
      </w:r>
      <w:bookmarkEnd w:id="20"/>
      <w:r>
        <w:rPr>
          <w:rFonts w:hint="eastAsia" w:ascii="宋体" w:hAnsi="宋体" w:eastAsia="宋体" w:cs="Times New Roman"/>
          <w:bCs/>
          <w:color w:val="000000"/>
          <w:sz w:val="24"/>
          <w:szCs w:val="24"/>
          <w:lang w:val="zh-CN"/>
        </w:rPr>
        <w:t xml:space="preserve">同时为小微企业、残疾人福利性单位（或监狱企业），只享受一次针对小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产品的价格优惠。</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3.2.8中小企业依据《政府采购促进中小企业发展管理办法》（财库〔2020〕46号）规定的扶持政策获得政府采购合同后，小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不得将合同分包给大中型企业，中型企业不得将合同分包给大型企业。</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lang w:val="zh-CN"/>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rPr>
        <w:t xml:space="preserve">4</w:t>
      </w:r>
      <w:r>
        <w:rPr>
          <w:rFonts w:hint="eastAsia" w:ascii="宋体" w:hAnsi="宋体" w:eastAsia="宋体" w:cs="Times New Roman"/>
          <w:bCs/>
          <w:color w:val="000000"/>
          <w:sz w:val="24"/>
          <w:szCs w:val="24"/>
          <w:lang w:val="zh-CN"/>
        </w:rPr>
        <w:t xml:space="preserve">鼓励供应商在参加政府采购过程中开展绿色设计、选择绿色材料、打造绿色制造工艺、开展绿色运输、做好废弃产品回收处理，实现产品全周期的绿色环保。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rPr>
        <w:t xml:space="preserve">5</w:t>
      </w:r>
      <w:r>
        <w:rPr>
          <w:rFonts w:hint="eastAsia" w:ascii="宋体" w:hAnsi="宋体" w:eastAsia="宋体" w:cs="Times New Roman"/>
          <w:bCs/>
          <w:color w:val="000000"/>
          <w:sz w:val="24"/>
          <w:szCs w:val="24"/>
          <w:lang w:val="zh-CN"/>
        </w:rPr>
        <w:t xml:space="preserve">落实挥发性有机化合物（VOCs）治理要求，涉及涂料、胶黏剂、油墨、清洗剂等挥发性有机物产品的，属于强制性标准的，供应商应当执行国家和我省VOCs含量限制标准。</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rPr>
        <w:t xml:space="preserve">6</w:t>
      </w:r>
      <w:r>
        <w:rPr>
          <w:rFonts w:hint="eastAsia" w:ascii="宋体" w:hAnsi="宋体" w:eastAsia="宋体" w:cs="Times New Roman"/>
          <w:bCs/>
          <w:color w:val="000000"/>
          <w:sz w:val="24"/>
          <w:szCs w:val="24"/>
          <w:lang w:val="zh-CN"/>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注：支持中小企业发展、强制采购、优先采购及其他政府采购政策按相关文件规定执行。</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4、投标费用</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4.1</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应自行承担所有与准备和参加投标有关的一切费用。</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5、保密要求</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5.1 采购各方当事人，对采购活动过程中获悉的国家秘密、商业秘密，应当依法予以保密。</w:t>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二、招标文件</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6、</w:t>
      </w:r>
      <w:r>
        <w:rPr>
          <w:rFonts w:hint="eastAsia" w:ascii="宋体" w:hAnsi="宋体" w:eastAsia="宋体" w:cs="Times New Roman"/>
          <w:b/>
          <w:color w:val="000000"/>
          <w:sz w:val="24"/>
          <w:szCs w:val="24"/>
          <w:lang w:val="zh-CN"/>
        </w:rPr>
        <w:t xml:space="preserve">招标文件的组成</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6.1供应商</w:t>
      </w:r>
      <w:bookmarkStart w:id="21" w:name="_Hlk127867521"/>
      <w:r>
        <w:rPr>
          <w:rFonts w:hint="eastAsia" w:ascii="宋体" w:hAnsi="宋体" w:eastAsia="宋体" w:cs="Times New Roman"/>
          <w:bCs/>
          <w:color w:val="000000"/>
          <w:sz w:val="24"/>
          <w:szCs w:val="24"/>
        </w:rPr>
        <w:t xml:space="preserve">应登录“苏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w:t>
      </w:r>
      <w:bookmarkEnd w:id="21"/>
      <w:r>
        <w:rPr>
          <w:rFonts w:hint="eastAsia" w:ascii="宋体" w:hAnsi="宋体" w:eastAsia="宋体" w:cs="Times New Roman"/>
          <w:bCs/>
          <w:color w:val="000000"/>
          <w:sz w:val="24"/>
          <w:szCs w:val="24"/>
        </w:rPr>
        <w:t xml:space="preserve"> 系统下载</w:t>
      </w:r>
      <w:r>
        <w:rPr>
          <w:rFonts w:hint="eastAsia" w:ascii="宋体" w:hAnsi="宋体" w:eastAsia="宋体" w:cs="Times New Roman"/>
          <w:bCs/>
          <w:color w:val="000000"/>
          <w:sz w:val="24"/>
          <w:szCs w:val="24"/>
          <w:lang w:val="zh-CN"/>
        </w:rPr>
        <w:t xml:space="preserve">招标文件</w:t>
      </w:r>
      <w:r>
        <w:rPr>
          <w:rFonts w:hint="eastAsia" w:ascii="宋体" w:hAnsi="宋体" w:eastAsia="宋体" w:cs="Times New Roman"/>
          <w:bCs/>
          <w:color w:val="000000"/>
          <w:sz w:val="24"/>
          <w:szCs w:val="24"/>
        </w:rPr>
        <w:t xml:space="preserve">(后缀名为“.</w:t>
      </w:r>
      <w:r>
        <w:rPr>
          <w:rFonts w:hint="eastAsia" w:ascii="宋体" w:hAnsi="宋体" w:eastAsia="宋体" w:cs="Times New Roman"/>
          <w:bCs/>
          <w:color w:val="000000"/>
          <w:sz w:val="24"/>
          <w:szCs w:val="24"/>
        </w:rPr>
        <w:t xml:space="preserve">kedt</w:t>
      </w:r>
      <w:r>
        <w:rPr>
          <w:rFonts w:hint="eastAsia" w:ascii="宋体" w:hAnsi="宋体" w:eastAsia="宋体" w:cs="Times New Roman"/>
          <w:bCs/>
          <w:color w:val="000000"/>
          <w:sz w:val="24"/>
          <w:szCs w:val="24"/>
        </w:rPr>
        <w:t xml:space="preserve">”)。供应商须按招标文件要求提交资料并对招标文件相关内容</w:t>
      </w:r>
      <w:r>
        <w:rPr>
          <w:rFonts w:hint="eastAsia" w:ascii="宋体" w:hAnsi="宋体" w:eastAsia="宋体" w:cs="Times New Roman"/>
          <w:bCs/>
          <w:color w:val="000000"/>
          <w:sz w:val="24"/>
          <w:szCs w:val="24"/>
        </w:rPr>
        <w:t xml:space="preserve">作出</w:t>
      </w:r>
      <w:r>
        <w:rPr>
          <w:rFonts w:hint="eastAsia" w:ascii="宋体" w:hAnsi="宋体" w:eastAsia="宋体" w:cs="Times New Roman"/>
          <w:bCs/>
          <w:color w:val="000000"/>
          <w:sz w:val="24"/>
          <w:szCs w:val="24"/>
        </w:rPr>
        <w:t xml:space="preserve">实质性响应，否则投标无效。</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6.2 招标文件包括本文件目录所列全部内容及其附件，如有缺漏，请立即与</w:t>
      </w:r>
      <w:bookmarkStart w:id="22" w:name="OLE_LINK253"/>
      <w:r>
        <w:rPr>
          <w:rFonts w:hint="eastAsia" w:ascii="宋体" w:hAnsi="宋体" w:eastAsia="宋体" w:cs="宋体"/>
          <w:color w:val="000000"/>
          <w:sz w:val="24"/>
          <w:szCs w:val="24"/>
        </w:rPr>
        <w:t xml:space="preserve">采购人或者</w:t>
      </w:r>
      <w:bookmarkEnd w:id="22"/>
      <w:r>
        <w:rPr>
          <w:rFonts w:hint="eastAsia" w:ascii="宋体" w:hAnsi="宋体" w:eastAsia="宋体" w:cs="宋体"/>
          <w:color w:val="000000"/>
          <w:sz w:val="24"/>
          <w:szCs w:val="24"/>
        </w:rPr>
        <w:t xml:space="preserve">采购代理机构</w:t>
      </w:r>
      <w:r>
        <w:rPr>
          <w:rFonts w:hint="eastAsia" w:ascii="宋体" w:hAnsi="宋体" w:eastAsia="宋体" w:cs="Times New Roman"/>
          <w:bCs/>
          <w:color w:val="000000"/>
          <w:sz w:val="24"/>
          <w:szCs w:val="24"/>
        </w:rPr>
        <w:t xml:space="preserve">联系解决。</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6.3招标文件如与招标公告有不一致的地方，以招标文件为准。电子投标文件制作客户端工具中电子投标文件格式、说明与招标文件格式、说明不一致的，以招标文件格式、说明为准。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6.4相关网站公告、公示信息如有不一致的，以“江苏政府采购网”发布的信息为准。</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7、</w:t>
      </w:r>
      <w:r>
        <w:rPr>
          <w:rFonts w:hint="eastAsia" w:ascii="宋体" w:hAnsi="宋体" w:eastAsia="宋体" w:cs="Times New Roman"/>
          <w:b/>
          <w:color w:val="000000"/>
          <w:sz w:val="24"/>
          <w:szCs w:val="24"/>
          <w:lang w:val="zh-CN"/>
        </w:rPr>
        <w:t xml:space="preserve">招标文件的解释</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7.1 </w:t>
      </w:r>
      <w:bookmarkStart w:id="23" w:name="OLE_LINK307"/>
      <w:r/>
      <w:bookmarkStart w:id="24" w:name="OLE_LINK289"/>
      <w:r/>
      <w:bookmarkStart w:id="25" w:name="OLE_LINK109"/>
      <w:r>
        <w:rPr>
          <w:rFonts w:hint="eastAsia" w:ascii="宋体" w:hAnsi="宋体" w:eastAsia="宋体" w:cs="Times New Roman"/>
          <w:bCs/>
          <w:color w:val="000000"/>
          <w:sz w:val="24"/>
          <w:szCs w:val="24"/>
        </w:rPr>
        <w:t xml:space="preserve">本</w:t>
      </w:r>
      <w:r>
        <w:rPr>
          <w:rFonts w:hint="eastAsia" w:ascii="宋体" w:hAnsi="宋体" w:eastAsia="宋体" w:cs="Times New Roman"/>
          <w:bCs/>
          <w:color w:val="000000"/>
          <w:sz w:val="24"/>
          <w:szCs w:val="24"/>
        </w:rPr>
        <w:t xml:space="preserve">招标</w:t>
      </w:r>
      <w:r>
        <w:rPr>
          <w:rFonts w:hint="eastAsia" w:ascii="宋体" w:hAnsi="宋体" w:eastAsia="宋体" w:cs="Times New Roman"/>
          <w:bCs/>
          <w:color w:val="000000"/>
          <w:sz w:val="24"/>
          <w:szCs w:val="24"/>
        </w:rPr>
        <w:t xml:space="preserve">文件“第三章 项目技术要求和有关说明”和“第四章 评标方法和标准”由</w:t>
      </w:r>
      <w:bookmarkStart w:id="26" w:name="OLE_LINK13"/>
      <w:r>
        <w:rPr>
          <w:rFonts w:hint="eastAsia" w:ascii="宋体" w:hAnsi="宋体" w:eastAsia="宋体" w:cs="Times New Roman"/>
          <w:bCs/>
          <w:color w:val="000000"/>
          <w:sz w:val="24"/>
          <w:szCs w:val="24"/>
        </w:rPr>
        <w:t xml:space="preserve">采购人负责解释</w:t>
      </w:r>
      <w:bookmarkEnd w:id="26"/>
      <w:r>
        <w:rPr>
          <w:rFonts w:hint="eastAsia" w:ascii="宋体" w:hAnsi="宋体" w:eastAsia="宋体" w:cs="Times New Roman"/>
          <w:bCs/>
          <w:color w:val="000000"/>
          <w:sz w:val="24"/>
          <w:szCs w:val="24"/>
        </w:rPr>
        <w:t xml:space="preserve">，其他部分由</w:t>
      </w:r>
      <w:bookmarkStart w:id="27" w:name="OLE_LINK270"/>
      <w:r>
        <w:rPr>
          <w:rFonts w:hint="eastAsia" w:ascii="宋体" w:hAnsi="宋体" w:eastAsia="宋体" w:cs="Times New Roman"/>
          <w:bCs/>
          <w:color w:val="000000"/>
          <w:sz w:val="24"/>
          <w:szCs w:val="24"/>
        </w:rPr>
        <w:t xml:space="preserve">采购人和</w:t>
      </w:r>
      <w:bookmarkEnd w:id="27"/>
      <w:r>
        <w:rPr>
          <w:rFonts w:hint="eastAsia" w:ascii="宋体" w:hAnsi="宋体" w:eastAsia="宋体" w:cs="Times New Roman"/>
          <w:bCs/>
          <w:color w:val="000000"/>
          <w:sz w:val="24"/>
          <w:szCs w:val="24"/>
        </w:rPr>
        <w:t xml:space="preserve">采购代理机构负责解释</w:t>
      </w:r>
      <w:bookmarkEnd w:id="23"/>
      <w:r>
        <w:rPr>
          <w:rFonts w:hint="eastAsia" w:ascii="宋体" w:hAnsi="宋体" w:eastAsia="宋体" w:cs="Times New Roman"/>
          <w:bCs/>
          <w:color w:val="000000"/>
          <w:sz w:val="24"/>
          <w:szCs w:val="24"/>
        </w:rPr>
        <w:t xml:space="preserve">。</w:t>
      </w:r>
      <w:bookmarkEnd w:id="24"/>
      <w:r/>
      <w:bookmarkEnd w:id="25"/>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 xml:space="preserve">8、</w:t>
      </w:r>
      <w:r>
        <w:rPr>
          <w:rFonts w:hint="eastAsia" w:ascii="宋体" w:hAnsi="宋体" w:eastAsia="宋体" w:cs="Times New Roman"/>
          <w:b/>
          <w:color w:val="000000"/>
          <w:sz w:val="24"/>
          <w:szCs w:val="24"/>
          <w:lang w:val="zh-CN"/>
        </w:rPr>
        <w:t xml:space="preserve">招标文件的澄清、修改</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8.1 </w:t>
      </w:r>
      <w:bookmarkStart w:id="28" w:name="OLE_LINK326"/>
      <w:r>
        <w:rPr>
          <w:rFonts w:hint="eastAsia" w:ascii="宋体" w:hAnsi="宋体" w:eastAsia="宋体" w:cs="Times New Roman"/>
          <w:bCs/>
          <w:color w:val="000000"/>
          <w:sz w:val="24"/>
          <w:szCs w:val="24"/>
        </w:rPr>
        <w:t xml:space="preserve">采购人或者采购代理机构</w:t>
      </w:r>
      <w:r>
        <w:rPr>
          <w:rFonts w:hint="eastAsia" w:ascii="宋体" w:hAnsi="宋体" w:eastAsia="宋体" w:cs="Times New Roman"/>
          <w:bCs/>
          <w:color w:val="000000"/>
          <w:sz w:val="24"/>
          <w:szCs w:val="24"/>
          <w:lang w:val="zh-CN"/>
        </w:rPr>
        <w:t xml:space="preserve">对已发出的招标文件进行必要澄清或者修改的，</w:t>
      </w:r>
      <w:bookmarkEnd w:id="28"/>
      <w:r>
        <w:rPr>
          <w:rFonts w:hint="eastAsia" w:ascii="宋体" w:hAnsi="宋体" w:eastAsia="宋体" w:cs="Times New Roman"/>
          <w:bCs/>
          <w:color w:val="000000"/>
          <w:sz w:val="24"/>
          <w:szCs w:val="24"/>
          <w:lang w:val="zh-CN"/>
        </w:rPr>
        <w:t xml:space="preserve">将在投标截止时间15日前，在原招标公告媒体发布更正公告，并在系统中通知所有已获取招标文件的潜在供应商, 供应商应登录系统查看相应内容。不足15</w:t>
      </w:r>
      <w:r>
        <w:rPr>
          <w:rFonts w:hint="eastAsia" w:ascii="宋体" w:hAnsi="宋体" w:eastAsia="宋体" w:cs="Times New Roman"/>
          <w:bCs/>
          <w:color w:val="000000"/>
          <w:sz w:val="24"/>
          <w:szCs w:val="24"/>
        </w:rPr>
        <w:t xml:space="preserve">日的，采购人或者采购代理机构有权决定是否顺延投标截止时间和开标时间，</w:t>
      </w:r>
      <w:r>
        <w:rPr>
          <w:rFonts w:hint="eastAsia" w:ascii="宋体" w:hAnsi="宋体" w:eastAsia="宋体" w:cs="Times New Roman"/>
          <w:bCs/>
          <w:color w:val="000000"/>
          <w:sz w:val="24"/>
          <w:szCs w:val="24"/>
          <w:lang w:val="zh-CN"/>
        </w:rPr>
        <w:t xml:space="preserve">该澄清或者修改的内容为招标文件的组成部分。以最新发布的补充更正、澄清和修改后的招标文件、公告信息为准。</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8.2 如澄清或修改公告有重新发布电子招标文件的，供应商应下载最新发布的电子招标文件制作投标文件。</w:t>
      </w:r>
      <w:bookmarkStart w:id="29" w:name="_Hlk160612498"/>
      <w:r>
        <w:rPr>
          <w:rFonts w:hint="eastAsia" w:ascii="宋体" w:hAnsi="宋体" w:eastAsia="宋体" w:cs="Times New Roman"/>
          <w:bCs/>
          <w:color w:val="000000"/>
          <w:sz w:val="24"/>
          <w:szCs w:val="24"/>
          <w:lang w:val="zh-CN"/>
        </w:rPr>
        <w:t xml:space="preserve">因供应商未及时关注澄清更正公告、未及时更新上传投标文件导致其提交的投标文件不符合要求的，造成的损失及风险由供应商自行承担。</w:t>
      </w:r>
      <w:bookmarkEnd w:id="29"/>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三、投标文件</w:t>
      </w:r>
      <w:r/>
    </w:p>
    <w:p>
      <w:pPr>
        <w:ind w:firstLine="482"/>
        <w:spacing w:line="360" w:lineRule="auto"/>
        <w:rPr>
          <w:rFonts w:ascii="宋体" w:hAnsi="宋体" w:eastAsia="宋体" w:cs="Times New Roman"/>
          <w:b/>
          <w:color w:val="000000"/>
          <w:sz w:val="24"/>
          <w:szCs w:val="24"/>
        </w:rPr>
      </w:pPr>
      <w:r/>
      <w:bookmarkStart w:id="30" w:name="OLE_LINK16"/>
      <w:r/>
      <w:bookmarkStart w:id="31" w:name="OLE_LINK21"/>
      <w:r>
        <w:rPr>
          <w:rFonts w:hint="eastAsia" w:ascii="宋体" w:hAnsi="宋体" w:eastAsia="宋体" w:cs="Times New Roman"/>
          <w:b/>
          <w:color w:val="000000"/>
          <w:sz w:val="24"/>
          <w:szCs w:val="24"/>
        </w:rPr>
        <w:t xml:space="preserve">9、</w:t>
      </w:r>
      <w:bookmarkStart w:id="32" w:name="OLE_LINK62"/>
      <w:r>
        <w:rPr>
          <w:rFonts w:hint="eastAsia" w:ascii="宋体" w:hAnsi="宋体" w:eastAsia="宋体" w:cs="Times New Roman"/>
          <w:b/>
          <w:color w:val="000000"/>
          <w:sz w:val="24"/>
          <w:szCs w:val="24"/>
        </w:rPr>
        <w:t xml:space="preserve">投标文件的组成</w:t>
      </w:r>
      <w:bookmarkEnd w:id="30"/>
      <w:r>
        <w:rPr>
          <w:rFonts w:hint="eastAsia" w:ascii="宋体" w:hAnsi="宋体" w:eastAsia="宋体" w:cs="Times New Roman"/>
          <w:b/>
          <w:color w:val="000000"/>
          <w:sz w:val="24"/>
          <w:szCs w:val="24"/>
        </w:rPr>
        <w:t xml:space="preserve">：</w:t>
      </w:r>
      <w:bookmarkStart w:id="33" w:name="OLE_LINK215"/>
      <w:r>
        <w:rPr>
          <w:rFonts w:hint="eastAsia" w:ascii="宋体" w:hAnsi="宋体" w:eastAsia="宋体" w:cs="Times New Roman"/>
          <w:b/>
          <w:color w:val="000000"/>
          <w:sz w:val="24"/>
          <w:szCs w:val="24"/>
        </w:rPr>
        <w:t xml:space="preserve">对应第六章投标文件（格式）</w:t>
      </w:r>
      <w:bookmarkEnd w:id="33"/>
      <w:r>
        <w:rPr>
          <w:rFonts w:hint="eastAsia" w:ascii="宋体" w:hAnsi="宋体" w:eastAsia="宋体" w:cs="Times New Roman"/>
          <w:b/>
          <w:color w:val="000000"/>
          <w:sz w:val="24"/>
          <w:szCs w:val="24"/>
        </w:rPr>
        <w:t xml:space="preserve">。</w:t>
      </w:r>
      <w:r/>
    </w:p>
    <w:p>
      <w:pPr>
        <w:ind w:firstLine="480"/>
        <w:spacing w:line="360" w:lineRule="auto"/>
        <w:rPr>
          <w:rFonts w:ascii="宋体" w:hAnsi="宋体" w:eastAsia="宋体" w:cs="Times New Roman"/>
          <w:bCs/>
          <w:color w:val="000000"/>
          <w:sz w:val="24"/>
          <w:szCs w:val="24"/>
          <w:lang w:val="zh-CN"/>
        </w:rPr>
      </w:pPr>
      <w:r/>
      <w:bookmarkStart w:id="34" w:name="OLE_LINK20"/>
      <w:r/>
      <w:bookmarkStart w:id="35" w:name="OLE_LINK51"/>
      <w:r/>
      <w:bookmarkStart w:id="36" w:name="OLE_LINK219"/>
      <w:r/>
      <w:bookmarkStart w:id="37" w:name="OLE_LINK93"/>
      <w:r/>
      <w:bookmarkEnd w:id="31"/>
      <w:r/>
      <w:bookmarkEnd w:id="32"/>
      <w:r>
        <w:rPr>
          <w:rFonts w:hint="eastAsia" w:ascii="宋体" w:hAnsi="宋体" w:eastAsia="宋体" w:cs="Times New Roman"/>
          <w:bCs/>
          <w:color w:val="000000"/>
          <w:sz w:val="24"/>
          <w:szCs w:val="24"/>
        </w:rPr>
        <w:t xml:space="preserve">（1）开标一览</w:t>
      </w:r>
      <w:r>
        <w:rPr>
          <w:rFonts w:hint="eastAsia" w:ascii="宋体" w:hAnsi="宋体" w:eastAsia="宋体" w:cs="Times New Roman"/>
          <w:bCs/>
          <w:color w:val="000000"/>
          <w:sz w:val="24"/>
          <w:szCs w:val="24"/>
          <w:lang w:val="zh-CN"/>
        </w:rPr>
        <w:t xml:space="preserve">表</w:t>
      </w:r>
      <w:r/>
    </w:p>
    <w:p>
      <w:pPr>
        <w:ind w:firstLine="480"/>
        <w:spacing w:line="360" w:lineRule="auto"/>
        <w:rPr>
          <w:rFonts w:ascii="宋体" w:hAnsi="宋体" w:eastAsia="宋体" w:cs="Times New Roman"/>
          <w:bCs/>
          <w:color w:val="000000"/>
          <w:sz w:val="24"/>
          <w:szCs w:val="24"/>
        </w:rPr>
      </w:pPr>
      <w:r/>
      <w:bookmarkStart w:id="38" w:name="_Hlk151555273"/>
      <w:r/>
      <w:bookmarkStart w:id="39" w:name="_Hlk151448723"/>
      <w:r>
        <w:rPr>
          <w:rFonts w:hint="eastAsia" w:ascii="宋体" w:hAnsi="宋体" w:eastAsia="宋体" w:cs="Times New Roman"/>
          <w:bCs/>
          <w:color w:val="000000"/>
          <w:sz w:val="24"/>
          <w:szCs w:val="24"/>
        </w:rPr>
        <w:t xml:space="preserve">（2）资格</w:t>
      </w:r>
      <w:bookmarkEnd w:id="34"/>
      <w:r>
        <w:rPr>
          <w:rFonts w:hint="eastAsia" w:ascii="宋体" w:hAnsi="宋体" w:eastAsia="宋体" w:cs="Times New Roman"/>
          <w:bCs/>
          <w:color w:val="000000"/>
          <w:sz w:val="24"/>
          <w:szCs w:val="24"/>
        </w:rPr>
        <w:t xml:space="preserve">条件</w:t>
      </w:r>
      <w:bookmarkStart w:id="40" w:name="_Hlk139968547"/>
      <w:r/>
      <w:bookmarkEnd w:id="38"/>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①资格声明函：</w:t>
      </w:r>
      <w:bookmarkStart w:id="41" w:name="_Hlk151448601"/>
      <w:r>
        <w:rPr>
          <w:rFonts w:hint="eastAsia" w:ascii="宋体" w:hAnsi="宋体" w:eastAsia="宋体" w:cs="Times New Roman"/>
          <w:bCs/>
          <w:color w:val="000000"/>
          <w:sz w:val="24"/>
          <w:szCs w:val="24"/>
          <w:lang w:val="zh-CN"/>
        </w:rPr>
        <w:t xml:space="preserve">提供《关于资格的声明函》；</w:t>
      </w:r>
      <w:bookmarkEnd w:id="41"/>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②被授权代表身份证明1</w:t>
      </w:r>
      <w:bookmarkStart w:id="42" w:name="_Hlk163378222"/>
      <w:r>
        <w:rPr>
          <w:rFonts w:hint="eastAsia" w:ascii="宋体" w:hAnsi="宋体" w:eastAsia="宋体" w:cs="Times New Roman"/>
          <w:bCs/>
          <w:color w:val="000000"/>
          <w:sz w:val="24"/>
          <w:szCs w:val="24"/>
          <w:lang w:val="zh-CN"/>
        </w:rPr>
        <w:t xml:space="preserve">（授权委托书）</w:t>
      </w:r>
      <w:bookmarkEnd w:id="42"/>
      <w:r>
        <w:rPr>
          <w:rFonts w:hint="eastAsia" w:ascii="宋体" w:hAnsi="宋体" w:eastAsia="宋体" w:cs="Times New Roman"/>
          <w:bCs/>
          <w:color w:val="000000"/>
          <w:sz w:val="24"/>
          <w:szCs w:val="24"/>
          <w:lang w:val="zh-CN"/>
        </w:rPr>
        <w:t xml:space="preserve">：提供供应</w:t>
      </w:r>
      <w:r>
        <w:rPr>
          <w:rFonts w:hint="eastAsia" w:ascii="宋体" w:hAnsi="宋体" w:eastAsia="宋体" w:cs="Times New Roman"/>
          <w:bCs/>
          <w:color w:val="000000"/>
          <w:sz w:val="24"/>
          <w:szCs w:val="24"/>
          <w:lang w:val="zh-CN"/>
        </w:rPr>
        <w:t xml:space="preserve">商法定</w:t>
      </w:r>
      <w:r>
        <w:rPr>
          <w:rFonts w:hint="eastAsia" w:ascii="宋体" w:hAnsi="宋体" w:eastAsia="宋体" w:cs="Times New Roman"/>
          <w:bCs/>
          <w:color w:val="000000"/>
          <w:sz w:val="24"/>
          <w:szCs w:val="24"/>
          <w:lang w:val="zh-CN"/>
        </w:rPr>
        <w:t xml:space="preserve">代表人授权委托书（法定代表人亲自参加的无需提供）；</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③被授权代表身份证明2（社保）：</w:t>
      </w:r>
      <w:bookmarkStart w:id="43" w:name="_Hlk155260749"/>
      <w:r>
        <w:rPr>
          <w:rFonts w:hint="eastAsia" w:ascii="宋体" w:hAnsi="宋体" w:eastAsia="宋体" w:cs="Times New Roman"/>
          <w:bCs/>
          <w:color w:val="000000"/>
          <w:sz w:val="24"/>
          <w:szCs w:val="24"/>
          <w:lang w:val="zh-CN"/>
        </w:rPr>
        <w:t xml:space="preserve">提供本项目被授权代表缴纳的近六个月内任意一个月份的</w:t>
      </w:r>
      <w:r>
        <w:rPr>
          <w:rFonts w:hint="eastAsia" w:ascii="宋体" w:hAnsi="宋体" w:eastAsia="宋体" w:cs="Times New Roman"/>
          <w:bCs/>
          <w:color w:val="000000"/>
          <w:sz w:val="24"/>
          <w:szCs w:val="24"/>
          <w:lang w:val="zh-CN"/>
        </w:rPr>
        <w:t xml:space="preserve">社保证明</w:t>
      </w:r>
      <w:bookmarkEnd w:id="43"/>
      <w:r>
        <w:rPr>
          <w:rFonts w:hint="eastAsia" w:ascii="宋体" w:hAnsi="宋体" w:eastAsia="宋体" w:cs="Times New Roman"/>
          <w:bCs/>
          <w:color w:val="000000"/>
          <w:sz w:val="24"/>
          <w:szCs w:val="24"/>
          <w:lang w:val="zh-CN"/>
        </w:rPr>
        <w:t xml:space="preserve">（提供相关主管部门证明或银行代扣证明，法定代表人亲自参加的无需提供）；</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④具有独立承担民事责任的能力：提供供应商营业执照或法人（登记）证书，供应商为自然人的提供自然人身份证；</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⑤具有良好的商业信誉和健全的财务会计制度：提供银行出具的资信证明（若供应商为法人的须提供其基本开户银行出具的资信证明）；或供应商近十二个月中任意一个月份的财</w:t>
      </w:r>
      <w:r>
        <w:rPr>
          <w:rFonts w:hint="eastAsia" w:ascii="宋体" w:hAnsi="宋体" w:eastAsia="宋体" w:cs="Times New Roman"/>
          <w:bCs/>
          <w:color w:val="000000"/>
          <w:sz w:val="24"/>
          <w:szCs w:val="24"/>
          <w:lang w:val="zh-CN"/>
        </w:rPr>
        <w:t xml:space="preserve">务状况报告（须包含资产负债表和利润表）；或由会计师事务所出具的近两年中任意一个年度的审计报告和所附已审财务报告；</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⑥有依法缴纳税收的良好记录：提供供应</w:t>
      </w:r>
      <w:r>
        <w:rPr>
          <w:rFonts w:hint="eastAsia" w:ascii="宋体" w:hAnsi="宋体" w:eastAsia="宋体" w:cs="Times New Roman"/>
          <w:bCs/>
          <w:color w:val="000000"/>
          <w:sz w:val="24"/>
          <w:szCs w:val="24"/>
          <w:lang w:val="zh-CN"/>
        </w:rPr>
        <w:t xml:space="preserve">商依法</w:t>
      </w:r>
      <w:r>
        <w:rPr>
          <w:rFonts w:hint="eastAsia" w:ascii="宋体" w:hAnsi="宋体" w:eastAsia="宋体" w:cs="Times New Roman"/>
          <w:bCs/>
          <w:color w:val="000000"/>
          <w:sz w:val="24"/>
          <w:szCs w:val="24"/>
          <w:lang w:val="zh-CN"/>
        </w:rPr>
        <w:t xml:space="preserve">缴纳近十二个月中任意一个月份税收的相关材料（提供相关主管部门证明或银行代扣证明）；</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⑦有依法缴纳社会保障资金的良好记录：提供供应</w:t>
      </w:r>
      <w:r>
        <w:rPr>
          <w:rFonts w:hint="eastAsia" w:ascii="宋体" w:hAnsi="宋体" w:eastAsia="宋体" w:cs="Times New Roman"/>
          <w:bCs/>
          <w:color w:val="000000"/>
          <w:sz w:val="24"/>
          <w:szCs w:val="24"/>
          <w:lang w:val="zh-CN"/>
        </w:rPr>
        <w:t xml:space="preserve">商依法</w:t>
      </w:r>
      <w:r>
        <w:rPr>
          <w:rFonts w:hint="eastAsia" w:ascii="宋体" w:hAnsi="宋体" w:eastAsia="宋体" w:cs="Times New Roman"/>
          <w:bCs/>
          <w:color w:val="000000"/>
          <w:sz w:val="24"/>
          <w:szCs w:val="24"/>
          <w:lang w:val="zh-CN"/>
        </w:rPr>
        <w:t xml:space="preserve">缴纳近十二个月中任意一个月份社会保障资金的相关材料（提供相关主管部门证明或银行代扣证明）；</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⑧无不良信用记录：</w:t>
      </w:r>
      <w:r>
        <w:rPr>
          <w:rFonts w:hint="eastAsia" w:ascii="宋体" w:hAnsi="宋体" w:eastAsia="宋体" w:cs="Times New Roman"/>
          <w:bCs/>
          <w:color w:val="000000"/>
          <w:sz w:val="24"/>
          <w:szCs w:val="24"/>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eastAsia="宋体" w:cs="Times New Roman"/>
          <w:bCs/>
          <w:color w:val="000000"/>
          <w:sz w:val="24"/>
          <w:szCs w:val="24"/>
          <w:lang w:val="zh-CN"/>
        </w:rPr>
        <w:t xml:space="preserve">；（若供应商企业信息已录入以上网站的，无需提供相关证明材料；若供应商企业信息未录入以上网站的，以供应商</w:t>
      </w:r>
      <w:bookmarkStart w:id="44" w:name="_Hlk139976635"/>
      <w:r>
        <w:rPr>
          <w:rFonts w:hint="eastAsia" w:ascii="宋体" w:hAnsi="宋体" w:eastAsia="宋体" w:cs="Times New Roman"/>
          <w:bCs/>
          <w:color w:val="000000"/>
          <w:sz w:val="24"/>
          <w:szCs w:val="24"/>
          <w:lang w:val="zh-CN"/>
        </w:rPr>
        <w:t xml:space="preserve">提供的资格声明函中</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的无不良信用记录承诺为准</w:t>
      </w:r>
      <w:bookmarkEnd w:id="44"/>
      <w:r>
        <w:rPr>
          <w:rFonts w:hint="eastAsia" w:ascii="宋体" w:hAnsi="宋体" w:eastAsia="宋体" w:cs="Times New Roman"/>
          <w:bCs/>
          <w:color w:val="000000"/>
          <w:sz w:val="24"/>
          <w:szCs w:val="24"/>
          <w:lang w:val="zh-CN"/>
        </w:rPr>
        <w:t xml:space="preserve">）</w:t>
      </w:r>
      <w:r/>
    </w:p>
    <w:p>
      <w:pPr>
        <w:pStyle w:val="920"/>
        <w:numPr>
          <w:ilvl w:val="0"/>
          <w:numId w:val="0"/>
        </w:numPr>
        <w:ind w:left="7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⑨</w:t>
      </w:r>
      <w:bookmarkStart w:id="45" w:name="OLE_LINK6"/>
      <w:r/>
      <w:bookmarkStart w:id="46" w:name="OLE_LINK7"/>
      <w:r>
        <w:rPr>
          <w:rFonts w:hint="eastAsia" w:ascii="宋体" w:hAnsi="宋体" w:eastAsia="宋体" w:cs="Times New Roman"/>
          <w:bCs/>
          <w:color w:val="000000"/>
          <w:sz w:val="24"/>
          <w:szCs w:val="24"/>
          <w:lang w:val="zh-CN"/>
        </w:rPr>
        <w:t xml:space="preserve">中小企业声明：如专门面向中小企业采购的，投标人应提供有效的</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中小企业声明</w:t>
      </w:r>
      <w:r/>
    </w:p>
    <w:p>
      <w:pPr>
        <w:pStyle w:val="920"/>
        <w:numPr>
          <w:ilvl w:val="0"/>
          <w:numId w:val="0"/>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函</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或《残疾人福利性单位声明函》或监狱企业的证明文件，否则此处无需提供；</w:t>
      </w:r>
      <w:bookmarkEnd w:id="45"/>
      <w:r/>
      <w:bookmarkEnd w:id="46"/>
      <w:r/>
      <w:r/>
    </w:p>
    <w:p>
      <w:pPr>
        <w:pStyle w:val="920"/>
        <w:numPr>
          <w:ilvl w:val="0"/>
          <w:numId w:val="0"/>
        </w:numPr>
        <w:ind w:left="780"/>
        <w:spacing w:line="360" w:lineRule="auto"/>
        <w:rPr>
          <w:rFonts w:ascii="宋体" w:hAnsi="宋体" w:eastAsia="宋体" w:cs="Times New Roman"/>
          <w:bCs/>
          <w:color w:val="000000"/>
          <w:sz w:val="24"/>
          <w:szCs w:val="24"/>
          <w:lang w:val="zh-CN"/>
        </w:rPr>
      </w:pPr>
      <w:r/>
      <w:bookmarkStart w:id="47" w:name="_Hlk151448642"/>
      <w:r>
        <w:rPr>
          <w:rFonts w:ascii="宋体" w:hAnsi="宋体" w:eastAsia="宋体" w:cs="Times New Roman"/>
          <w:bCs/>
          <w:color w:val="000000"/>
          <w:sz w:val="24"/>
          <w:szCs w:val="24"/>
          <w:lang w:val="zh-CN"/>
        </w:rPr>
        <w:fldChar w:fldCharType="begin"/>
      </w:r>
      <w:r>
        <w:rPr>
          <w:rFonts w:ascii="宋体" w:hAnsi="宋体" w:eastAsia="宋体" w:cs="Times New Roman"/>
          <w:bCs/>
          <w:color w:val="000000"/>
          <w:sz w:val="24"/>
          <w:szCs w:val="24"/>
          <w:lang w:val="zh-CN"/>
        </w:rPr>
        <w:instrText xml:space="preserve"> </w:instrText>
      </w:r>
      <w:r>
        <w:rPr>
          <w:rFonts w:hint="eastAsia" w:ascii="宋体" w:hAnsi="宋体" w:eastAsia="宋体" w:cs="Times New Roman"/>
          <w:bCs/>
          <w:color w:val="000000"/>
          <w:sz w:val="24"/>
          <w:szCs w:val="24"/>
          <w:lang w:val="zh-CN"/>
        </w:rPr>
        <w:instrText xml:space="preserve">= 10 \* GB3</w:instrText>
      </w:r>
      <w:r>
        <w:rPr>
          <w:rFonts w:ascii="宋体" w:hAnsi="宋体" w:eastAsia="宋体" w:cs="Times New Roman"/>
          <w:bCs/>
          <w:color w:val="000000"/>
          <w:sz w:val="24"/>
          <w:szCs w:val="24"/>
          <w:lang w:val="zh-CN"/>
        </w:rPr>
        <w:instrText xml:space="preserve"> </w:instrText>
      </w:r>
      <w:r>
        <w:rPr>
          <w:rFonts w:ascii="宋体" w:hAnsi="宋体" w:eastAsia="宋体" w:cs="Times New Roman"/>
          <w:bCs/>
          <w:color w:val="000000"/>
          <w:sz w:val="24"/>
          <w:szCs w:val="24"/>
          <w:lang w:val="zh-CN"/>
        </w:rPr>
        <w:fldChar w:fldCharType="separate"/>
      </w:r>
      <w:r>
        <w:rPr>
          <w:rFonts w:hint="eastAsia" w:ascii="宋体" w:hAnsi="宋体" w:eastAsia="宋体" w:cs="Times New Roman"/>
          <w:bCs/>
          <w:color w:val="000000"/>
          <w:sz w:val="24"/>
          <w:szCs w:val="24"/>
          <w:lang w:val="zh-CN"/>
        </w:rPr>
        <w:t xml:space="preserve">⑩</w:t>
      </w:r>
      <w:r>
        <w:rPr>
          <w:rFonts w:ascii="宋体" w:hAnsi="宋体" w:eastAsia="宋体" w:cs="Times New Roman"/>
          <w:bCs/>
          <w:color w:val="000000"/>
          <w:sz w:val="24"/>
          <w:szCs w:val="24"/>
          <w:lang w:val="zh-CN"/>
        </w:rPr>
        <w:fldChar w:fldCharType="end"/>
      </w:r>
      <w:r>
        <w:rPr>
          <w:rFonts w:hint="eastAsia" w:ascii="宋体" w:hAnsi="宋体" w:eastAsia="宋体" w:cs="Times New Roman"/>
          <w:bCs/>
          <w:color w:val="000000"/>
          <w:sz w:val="24"/>
          <w:szCs w:val="24"/>
          <w:lang w:val="zh-CN"/>
        </w:rPr>
        <w:t xml:space="preserve">采购人特殊要求</w:t>
      </w:r>
      <w:r>
        <w:rPr>
          <w:rFonts w:hint="eastAsia" w:ascii="宋体" w:hAnsi="宋体" w:eastAsia="宋体" w:cs="Times New Roman"/>
          <w:bCs/>
          <w:color w:val="000000"/>
          <w:sz w:val="24"/>
          <w:szCs w:val="24"/>
          <w:lang w:val="zh-CN"/>
        </w:rPr>
        <w:t xml:space="preserve">：无。</w:t>
      </w:r>
      <w:r/>
    </w:p>
    <w:p>
      <w:pPr>
        <w:ind w:firstLine="480"/>
        <w:spacing w:line="360" w:lineRule="auto"/>
        <w:rPr>
          <w:rFonts w:ascii="宋体" w:hAnsi="宋体" w:eastAsia="宋体" w:cs="Times New Roman"/>
          <w:bCs/>
          <w:color w:val="000000"/>
          <w:sz w:val="24"/>
          <w:szCs w:val="24"/>
        </w:rPr>
      </w:pPr>
      <w:r/>
      <w:bookmarkStart w:id="48" w:name="OLE_LINK114"/>
      <w:r/>
      <w:bookmarkEnd w:id="47"/>
      <w:r>
        <w:rPr>
          <w:rFonts w:hint="eastAsia" w:ascii="宋体" w:hAnsi="宋体" w:eastAsia="宋体" w:cs="Times New Roman"/>
          <w:bCs/>
          <w:color w:val="000000"/>
          <w:sz w:val="24"/>
          <w:szCs w:val="24"/>
        </w:rPr>
        <w:t xml:space="preserve">注：</w:t>
      </w:r>
      <w:bookmarkStart w:id="49" w:name="_Hlk155260768"/>
      <w:r>
        <w:rPr>
          <w:rFonts w:hint="eastAsia" w:ascii="宋体" w:hAnsi="宋体" w:eastAsia="宋体" w:cs="Times New Roman"/>
          <w:bCs/>
          <w:color w:val="000000"/>
          <w:sz w:val="24"/>
          <w:szCs w:val="24"/>
        </w:rPr>
        <w:t xml:space="preserve">以上近六个月、近十二个月是从提交投标文件截止日向前推算（不含投标文件提交截止当月）；</w:t>
      </w:r>
      <w:bookmarkStart w:id="50" w:name="_Hlk160698807"/>
      <w:r>
        <w:rPr>
          <w:rFonts w:hint="eastAsia" w:ascii="宋体" w:hAnsi="宋体" w:eastAsia="宋体" w:cs="Times New Roman"/>
          <w:bCs/>
          <w:color w:val="000000"/>
          <w:sz w:val="24"/>
          <w:szCs w:val="24"/>
          <w:lang w:val="zh-CN"/>
        </w:rPr>
        <w:t xml:space="preserve">资格声明函中的较大数额罚款的认定按相关文件规定执行</w:t>
      </w:r>
      <w:r>
        <w:rPr>
          <w:rFonts w:hint="eastAsia" w:ascii="宋体" w:hAnsi="宋体" w:eastAsia="宋体" w:cs="Times New Roman"/>
          <w:bCs/>
          <w:color w:val="000000"/>
          <w:sz w:val="24"/>
          <w:szCs w:val="24"/>
        </w:rPr>
        <w:t xml:space="preserve">，</w:t>
      </w:r>
      <w:bookmarkEnd w:id="50"/>
      <w:r>
        <w:rPr>
          <w:rFonts w:hint="eastAsia" w:ascii="宋体" w:hAnsi="宋体" w:eastAsia="宋体" w:cs="Times New Roman"/>
          <w:bCs/>
          <w:color w:val="000000"/>
          <w:sz w:val="24"/>
          <w:szCs w:val="24"/>
        </w:rPr>
        <w:t xml:space="preserve">前三年是从提交投标文件截止日（含）向前推算，一年按365</w:t>
      </w:r>
      <w:r>
        <w:rPr>
          <w:rFonts w:hint="eastAsia" w:ascii="宋体" w:hAnsi="宋体" w:eastAsia="宋体" w:cs="Times New Roman"/>
          <w:bCs/>
          <w:color w:val="000000"/>
          <w:sz w:val="24"/>
          <w:szCs w:val="24"/>
        </w:rPr>
        <w:t xml:space="preserve">天计</w:t>
      </w:r>
      <w:r>
        <w:rPr>
          <w:rFonts w:hint="eastAsia" w:ascii="宋体" w:hAnsi="宋体" w:eastAsia="宋体" w:cs="Times New Roman"/>
          <w:bCs/>
          <w:color w:val="000000"/>
          <w:sz w:val="24"/>
          <w:szCs w:val="24"/>
        </w:rPr>
        <w:t xml:space="preserve">。</w:t>
      </w:r>
      <w:r/>
    </w:p>
    <w:p>
      <w:pPr>
        <w:ind w:firstLine="480"/>
        <w:spacing w:line="360" w:lineRule="auto"/>
        <w:rPr>
          <w:rFonts w:ascii="宋体" w:hAnsi="宋体" w:eastAsia="宋体" w:cs="Times New Roman"/>
          <w:bCs/>
          <w:color w:val="000000"/>
          <w:sz w:val="24"/>
          <w:szCs w:val="24"/>
        </w:rPr>
      </w:pPr>
      <w:r/>
      <w:bookmarkStart w:id="51" w:name="_Hlk151555369"/>
      <w:r/>
      <w:bookmarkEnd w:id="39"/>
      <w:r/>
      <w:bookmarkEnd w:id="40"/>
      <w:r/>
      <w:bookmarkEnd w:id="49"/>
      <w:r>
        <w:rPr>
          <w:rFonts w:hint="eastAsia" w:ascii="宋体" w:hAnsi="宋体" w:eastAsia="宋体" w:cs="Times New Roman"/>
          <w:bCs/>
          <w:color w:val="000000"/>
          <w:sz w:val="24"/>
          <w:szCs w:val="24"/>
        </w:rPr>
        <w:t xml:space="preserve">（3）符合条件</w:t>
      </w:r>
      <w:r/>
    </w:p>
    <w:p>
      <w:pPr>
        <w:ind w:firstLine="480"/>
        <w:spacing w:line="360" w:lineRule="auto"/>
        <w:rPr>
          <w:rFonts w:ascii="宋体" w:hAnsi="宋体" w:eastAsia="宋体" w:cs="Times New Roman"/>
          <w:bCs/>
          <w:color w:val="000000"/>
          <w:sz w:val="24"/>
          <w:szCs w:val="24"/>
        </w:rPr>
      </w:pPr>
      <w:r/>
      <w:bookmarkStart w:id="52" w:name="_Hlk131926018"/>
      <w:r/>
      <w:bookmarkStart w:id="53" w:name="_Hlk162251677"/>
      <w:r/>
      <w:bookmarkEnd w:id="51"/>
      <w:r>
        <w:rPr>
          <w:rFonts w:hint="eastAsia" w:ascii="宋体" w:hAnsi="宋体" w:eastAsia="宋体" w:cs="Times New Roman"/>
          <w:bCs/>
          <w:color w:val="000000"/>
          <w:sz w:val="24"/>
          <w:szCs w:val="24"/>
          <w:lang w:val="zh-CN"/>
        </w:rPr>
        <w:t xml:space="preserve">①</w:t>
      </w:r>
      <w:r>
        <w:rPr>
          <w:rFonts w:hint="eastAsia" w:ascii="宋体" w:hAnsi="宋体" w:eastAsia="宋体" w:cs="Times New Roman"/>
          <w:bCs/>
          <w:color w:val="000000"/>
          <w:sz w:val="24"/>
          <w:szCs w:val="24"/>
        </w:rPr>
        <w:t xml:space="preserve">投标函</w:t>
      </w:r>
      <w:bookmarkEnd w:id="52"/>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②明细报价表</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③</w:t>
      </w:r>
      <w:r>
        <w:rPr>
          <w:rFonts w:hint="eastAsia" w:ascii="宋体" w:hAnsi="宋体" w:eastAsia="宋体" w:cs="Times New Roman"/>
          <w:bCs/>
          <w:color w:val="000000"/>
          <w:sz w:val="24"/>
          <w:szCs w:val="24"/>
        </w:rPr>
        <w:t xml:space="preserve">项目技术要求偏离表</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④</w:t>
      </w:r>
      <w:r>
        <w:rPr>
          <w:rFonts w:hint="eastAsia" w:ascii="宋体" w:hAnsi="宋体" w:eastAsia="宋体" w:cs="Times New Roman"/>
          <w:bCs/>
          <w:color w:val="000000"/>
          <w:sz w:val="24"/>
          <w:szCs w:val="24"/>
        </w:rPr>
        <w:t xml:space="preserve">项目人员配置清单</w:t>
      </w:r>
      <w:r/>
    </w:p>
    <w:p>
      <w:pPr>
        <w:ind w:firstLine="480"/>
        <w:spacing w:line="360" w:lineRule="auto"/>
        <w:rPr>
          <w:rFonts w:ascii="宋体" w:hAnsi="宋体" w:eastAsia="宋体" w:cs="Times New Roman"/>
          <w:bCs/>
          <w:color w:val="000000"/>
          <w:sz w:val="24"/>
          <w:szCs w:val="24"/>
        </w:rPr>
      </w:pPr>
      <w:r/>
      <w:bookmarkStart w:id="54" w:name="_Hlk152234497"/>
      <w:r>
        <w:rPr>
          <w:rFonts w:hint="eastAsia" w:ascii="宋体" w:hAnsi="宋体" w:eastAsia="宋体" w:cs="Times New Roman"/>
          <w:bCs/>
          <w:color w:val="000000"/>
          <w:sz w:val="24"/>
          <w:szCs w:val="24"/>
          <w:lang w:val="zh-CN"/>
        </w:rPr>
        <w:t xml:space="preserve">⑤</w:t>
      </w:r>
      <w:r>
        <w:rPr>
          <w:rFonts w:hint="eastAsia" w:ascii="宋体" w:hAnsi="宋体" w:eastAsia="宋体" w:cs="Times New Roman"/>
          <w:bCs/>
          <w:color w:val="000000"/>
          <w:sz w:val="24"/>
          <w:szCs w:val="24"/>
        </w:rPr>
        <w:t xml:space="preserve">服务内容详细说明（格式自拟）</w:t>
      </w:r>
      <w:bookmarkEnd w:id="53"/>
      <w:r/>
      <w:bookmarkEnd w:id="54"/>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（4）价格折扣文件</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（5）其他相关材料</w:t>
      </w:r>
      <w:bookmarkEnd w:id="35"/>
      <w:r/>
      <w:bookmarkEnd w:id="48"/>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上述（2）和（3）内容供应商应按要求提供有效证明材料，否则投标无效，相关材料格式见“第六章 投标文件（格式）”。</w:t>
      </w:r>
      <w:bookmarkStart w:id="55" w:name="_Hlk164091922"/>
      <w:r>
        <w:rPr>
          <w:rFonts w:hint="eastAsia" w:ascii="宋体" w:hAnsi="宋体" w:eastAsia="宋体" w:cs="Times New Roman"/>
          <w:bCs/>
          <w:color w:val="000000"/>
          <w:sz w:val="24"/>
          <w:szCs w:val="24"/>
        </w:rPr>
        <w:t xml:space="preserve">若未提供</w:t>
      </w:r>
      <w:r>
        <w:rPr>
          <w:rFonts w:hint="eastAsia" w:ascii="宋体" w:hAnsi="宋体" w:eastAsia="宋体" w:cs="Times New Roman"/>
          <w:bCs/>
          <w:color w:val="000000"/>
          <w:sz w:val="24"/>
          <w:szCs w:val="24"/>
          <w:lang w:val="zh-CN"/>
        </w:rPr>
        <w:t xml:space="preserve">被授权代表授权委托书及</w:t>
      </w:r>
      <w:r>
        <w:rPr>
          <w:rFonts w:hint="eastAsia" w:ascii="宋体" w:hAnsi="宋体" w:eastAsia="宋体" w:cs="Times New Roman"/>
          <w:bCs/>
          <w:color w:val="000000"/>
          <w:sz w:val="24"/>
          <w:szCs w:val="24"/>
          <w:lang w:val="zh-CN"/>
        </w:rPr>
        <w:t xml:space="preserve">社保证明</w:t>
      </w:r>
      <w:r>
        <w:rPr>
          <w:rFonts w:hint="eastAsia" w:ascii="宋体" w:hAnsi="宋体" w:eastAsia="宋体" w:cs="Times New Roman"/>
          <w:bCs/>
          <w:color w:val="000000"/>
          <w:sz w:val="24"/>
          <w:szCs w:val="24"/>
          <w:lang w:val="zh-CN"/>
        </w:rPr>
        <w:t xml:space="preserve">的，视为供应</w:t>
      </w:r>
      <w:r>
        <w:rPr>
          <w:rFonts w:hint="eastAsia" w:ascii="宋体" w:hAnsi="宋体" w:eastAsia="宋体" w:cs="Times New Roman"/>
          <w:bCs/>
          <w:color w:val="000000"/>
          <w:sz w:val="24"/>
          <w:szCs w:val="24"/>
          <w:lang w:val="zh-CN"/>
        </w:rPr>
        <w:t xml:space="preserve">商法定</w:t>
      </w:r>
      <w:r>
        <w:rPr>
          <w:rFonts w:hint="eastAsia" w:ascii="宋体" w:hAnsi="宋体" w:eastAsia="宋体" w:cs="Times New Roman"/>
          <w:bCs/>
          <w:color w:val="000000"/>
          <w:sz w:val="24"/>
          <w:szCs w:val="24"/>
          <w:lang w:val="zh-CN"/>
        </w:rPr>
        <w:t xml:space="preserve">代表人亲自参加。</w:t>
      </w:r>
      <w:bookmarkEnd w:id="55"/>
      <w:r>
        <w:rPr>
          <w:rFonts w:hint="eastAsia" w:ascii="宋体" w:hAnsi="宋体" w:eastAsia="宋体" w:cs="Times New Roman"/>
          <w:bCs/>
          <w:color w:val="000000"/>
          <w:sz w:val="24"/>
          <w:szCs w:val="24"/>
        </w:rPr>
        <w:t xml:space="preserve">如上述证明文件遇年检、换证，则必须提供法定年检、换证单位出具的有效证明。</w:t>
      </w:r>
      <w:r>
        <w:rPr>
          <w:rFonts w:hint="eastAsia" w:ascii="宋体" w:hAnsi="宋体" w:eastAsia="宋体" w:cs="Times New Roman"/>
          <w:bCs/>
          <w:color w:val="000000"/>
          <w:sz w:val="24"/>
          <w:szCs w:val="24"/>
          <w:lang w:val="zh-CN"/>
        </w:rPr>
        <w:t xml:space="preserve">具有良好的商业信誉和健全的财务会计制度仅针对供应商为非自然人。</w:t>
      </w:r>
      <w:r>
        <w:rPr>
          <w:rFonts w:hint="eastAsia" w:ascii="宋体" w:hAnsi="宋体" w:eastAsia="宋体" w:cs="Times New Roman"/>
          <w:bCs/>
          <w:color w:val="000000"/>
          <w:sz w:val="24"/>
          <w:szCs w:val="24"/>
        </w:rPr>
        <w:t xml:space="preserve">如上述“（2）资格条件”第③、⑥、⑦项，依法免税或</w:t>
      </w:r>
      <w:bookmarkStart w:id="56" w:name="OLE_LINK19"/>
      <w:r>
        <w:rPr>
          <w:rFonts w:hint="eastAsia" w:ascii="宋体" w:hAnsi="宋体" w:eastAsia="宋体" w:cs="Times New Roman"/>
          <w:bCs/>
          <w:color w:val="000000"/>
          <w:sz w:val="24"/>
          <w:szCs w:val="24"/>
        </w:rPr>
        <w:t xml:space="preserve">不需要缴纳社会保障资金</w:t>
      </w:r>
      <w:bookmarkEnd w:id="56"/>
      <w:r>
        <w:rPr>
          <w:rFonts w:hint="eastAsia" w:ascii="宋体" w:hAnsi="宋体" w:eastAsia="宋体" w:cs="Times New Roman"/>
          <w:bCs/>
          <w:color w:val="000000"/>
          <w:sz w:val="24"/>
          <w:szCs w:val="24"/>
        </w:rPr>
        <w:t xml:space="preserve">的供应商，须在投标文件中提供相应文件证明其依法免税或不需要缴纳社会保障资金。供应</w:t>
      </w:r>
      <w:r>
        <w:rPr>
          <w:rFonts w:hint="eastAsia" w:ascii="宋体" w:hAnsi="宋体" w:eastAsia="宋体" w:cs="Times New Roman"/>
          <w:bCs/>
          <w:color w:val="000000"/>
          <w:sz w:val="24"/>
          <w:szCs w:val="24"/>
        </w:rPr>
        <w:t xml:space="preserve">商法定</w:t>
      </w:r>
      <w:r>
        <w:rPr>
          <w:rFonts w:hint="eastAsia" w:ascii="宋体" w:hAnsi="宋体" w:eastAsia="宋体" w:cs="Times New Roman"/>
          <w:bCs/>
          <w:color w:val="000000"/>
          <w:sz w:val="24"/>
          <w:szCs w:val="24"/>
        </w:rPr>
        <w:t xml:space="preserve">代表人</w:t>
      </w:r>
      <w:r>
        <w:rPr>
          <w:rFonts w:hint="eastAsia" w:ascii="宋体" w:hAnsi="宋体" w:eastAsia="宋体" w:cs="Times New Roman"/>
          <w:bCs/>
          <w:color w:val="000000"/>
          <w:sz w:val="24"/>
          <w:szCs w:val="24"/>
        </w:rPr>
        <w:t xml:space="preserve">或授权代表为外籍、港、澳、台地</w:t>
      </w:r>
      <w:r>
        <w:rPr>
          <w:rFonts w:hint="eastAsia" w:ascii="宋体" w:hAnsi="宋体" w:eastAsia="宋体" w:cs="Times New Roman"/>
          <w:bCs/>
          <w:color w:val="000000"/>
          <w:sz w:val="24"/>
          <w:szCs w:val="24"/>
        </w:rPr>
        <w:t xml:space="preserve">区人士</w:t>
      </w:r>
      <w:r>
        <w:rPr>
          <w:rFonts w:hint="eastAsia" w:ascii="宋体" w:hAnsi="宋体" w:eastAsia="宋体" w:cs="Times New Roman"/>
          <w:bCs/>
          <w:color w:val="000000"/>
          <w:sz w:val="24"/>
          <w:szCs w:val="24"/>
        </w:rPr>
        <w:t xml:space="preserve">的，其身份证明须提供有效的护照或港澳同胞来往内地通行证、台湾同胞来往大陆通行证，或其它可在中国大陆有效居留的许可证明。</w:t>
      </w:r>
      <w:bookmarkStart w:id="57" w:name="_Hlk162601971"/>
      <w:r>
        <w:rPr>
          <w:rFonts w:hint="eastAsia" w:ascii="宋体" w:hAnsi="宋体" w:eastAsia="宋体" w:cs="Times New Roman"/>
          <w:bCs/>
          <w:color w:val="000000"/>
          <w:sz w:val="24"/>
          <w:szCs w:val="24"/>
        </w:rPr>
        <w:t xml:space="preserve">如采购的项目中有多个采购包，供应商应当按照所参与的采购包提交相应的投标文件资料，不同采购包的投标文件资料不得混用且不作为评标依据。供应商在投标文件中提交的以人事代理、控股子公司等代收代缴形式缴纳社保的证明，属于无效证明文件。</w:t>
      </w:r>
      <w:bookmarkEnd w:id="57"/>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10、</w:t>
      </w:r>
      <w:bookmarkStart w:id="58" w:name="_Toc520356155"/>
      <w:r/>
      <w:bookmarkStart w:id="59" w:name="_Toc515647770"/>
      <w:r/>
      <w:bookmarkStart w:id="60" w:name="_Toc19624"/>
      <w:r/>
      <w:bookmarkStart w:id="61" w:name="_Toc23231"/>
      <w:r/>
      <w:bookmarkStart w:id="62" w:name="_Toc2248"/>
      <w:r>
        <w:rPr>
          <w:rFonts w:hint="eastAsia" w:ascii="宋体" w:hAnsi="宋体" w:eastAsia="宋体" w:cs="Times New Roman"/>
          <w:b/>
          <w:color w:val="000000"/>
          <w:sz w:val="24"/>
          <w:szCs w:val="24"/>
        </w:rPr>
        <w:t xml:space="preserve">投标报价</w:t>
      </w:r>
      <w:bookmarkEnd w:id="58"/>
      <w:r/>
      <w:bookmarkEnd w:id="59"/>
      <w:r/>
      <w:bookmarkEnd w:id="60"/>
      <w:r/>
      <w:bookmarkEnd w:id="61"/>
      <w:r/>
      <w:bookmarkEnd w:id="62"/>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1</w:t>
      </w:r>
      <w:r>
        <w:rPr>
          <w:rFonts w:hint="eastAsia" w:ascii="宋体" w:hAnsi="宋体" w:eastAsia="宋体" w:cs="Times New Roman"/>
          <w:bCs/>
          <w:color w:val="000000"/>
          <w:sz w:val="24"/>
          <w:szCs w:val="24"/>
        </w:rPr>
        <w:t xml:space="preserve">0</w:t>
      </w:r>
      <w:r>
        <w:rPr>
          <w:rFonts w:hint="eastAsia" w:ascii="宋体" w:hAnsi="宋体" w:eastAsia="宋体" w:cs="Times New Roman"/>
          <w:bCs/>
          <w:color w:val="000000"/>
          <w:sz w:val="24"/>
          <w:szCs w:val="24"/>
          <w:lang w:val="zh-CN"/>
        </w:rPr>
        <w:t xml:space="preserve">.1</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zh-CN"/>
        </w:rPr>
        <w:t xml:space="preserve">所有投标均以人民币报价</w:t>
      </w:r>
      <w:bookmarkStart w:id="63" w:name="OLE_LINK204"/>
      <w:r>
        <w:rPr>
          <w:rFonts w:hint="eastAsia" w:ascii="宋体" w:hAnsi="宋体" w:eastAsia="宋体" w:cs="Times New Roman"/>
          <w:bCs/>
          <w:color w:val="000000"/>
          <w:sz w:val="24"/>
          <w:szCs w:val="24"/>
          <w:lang w:val="zh-CN"/>
        </w:rPr>
        <w:t xml:space="preserve">。</w:t>
      </w:r>
      <w:bookmarkEnd w:id="63"/>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的投标报价应遵守《中华人民共和国价格法》。同时，根据《中华人民共和国政府采购法》第二条的规定，为保证公平竞争，如有货物主体部分的赠与行为，其投标将被认定为投标无效。</w:t>
      </w:r>
      <w:bookmarkEnd w:id="36"/>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1</w:t>
      </w:r>
      <w:r>
        <w:rPr>
          <w:rFonts w:hint="eastAsia" w:ascii="宋体" w:hAnsi="宋体" w:eastAsia="宋体" w:cs="Times New Roman"/>
          <w:bCs/>
          <w:color w:val="000000"/>
          <w:sz w:val="24"/>
          <w:szCs w:val="24"/>
        </w:rPr>
        <w:t xml:space="preserve">0</w:t>
      </w: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zh-CN"/>
        </w:rPr>
        <w:t xml:space="preserve">投标报价包含完成</w:t>
      </w:r>
      <w:r>
        <w:rPr>
          <w:rFonts w:hint="eastAsia" w:ascii="宋体" w:hAnsi="宋体" w:eastAsia="宋体" w:cs="Times New Roman"/>
          <w:bCs/>
          <w:color w:val="000000"/>
          <w:sz w:val="24"/>
          <w:szCs w:val="24"/>
          <w:lang w:val="zh-CN"/>
        </w:rPr>
        <w:t xml:space="preserve">本服务</w:t>
      </w:r>
      <w:r>
        <w:rPr>
          <w:rFonts w:hint="eastAsia" w:ascii="宋体" w:hAnsi="宋体" w:eastAsia="宋体" w:cs="Times New Roman"/>
          <w:bCs/>
          <w:color w:val="000000"/>
          <w:sz w:val="24"/>
          <w:szCs w:val="24"/>
          <w:lang w:val="zh-CN"/>
        </w:rPr>
        <w:t xml:space="preserve">项目发生的所有含税费用、支付给员工的工资和国家强制缴纳的各种社会保障资金，以及</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认为需要的其他费用等。</w:t>
      </w:r>
      <w:r/>
    </w:p>
    <w:p>
      <w:pPr>
        <w:ind w:left="1" w:firstLine="480"/>
        <w:jc w:val="left"/>
        <w:spacing w:line="360" w:lineRule="auto"/>
        <w:tabs>
          <w:tab w:val="left" w:pos="945" w:leader="none"/>
        </w:tabs>
        <w:rPr>
          <w:rFonts w:ascii="宋体" w:hAnsi="宋体" w:eastAsia="宋体" w:cs="Times New Roman"/>
          <w:bCs/>
          <w:sz w:val="24"/>
          <w:szCs w:val="24"/>
          <w:lang w:val="zh-CN"/>
        </w:rPr>
      </w:pPr>
      <w:r>
        <w:rPr>
          <w:rFonts w:hint="eastAsia" w:ascii="宋体" w:hAnsi="宋体" w:eastAsia="宋体" w:cs="Times New Roman"/>
          <w:bCs/>
          <w:color w:val="000000"/>
          <w:sz w:val="24"/>
          <w:szCs w:val="24"/>
          <w:lang w:val="zh-CN"/>
        </w:rPr>
        <w:t xml:space="preserve">1</w:t>
      </w:r>
      <w:r>
        <w:rPr>
          <w:rFonts w:hint="eastAsia" w:ascii="宋体" w:hAnsi="宋体" w:eastAsia="宋体" w:cs="Times New Roman"/>
          <w:bCs/>
          <w:color w:val="000000"/>
          <w:sz w:val="24"/>
          <w:szCs w:val="24"/>
        </w:rPr>
        <w:t xml:space="preserve">0</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rPr>
        <w:t xml:space="preserve">3</w:t>
      </w:r>
      <w:r>
        <w:rPr>
          <w:rFonts w:hint="eastAsia" w:ascii="宋体" w:hAnsi="宋体" w:eastAsia="宋体" w:cs="Times New Roman"/>
          <w:bCs/>
          <w:sz w:val="24"/>
          <w:szCs w:val="24"/>
          <w:lang w:val="zh-CN"/>
        </w:rPr>
        <w:t xml:space="preserve">供应商所报的各分项单价在合同履行过程中是固定不变的，不得以任何理由予以变更。任何包含价格调整要求的报价，将被认定为报价无效。</w:t>
      </w:r>
      <w:r/>
    </w:p>
    <w:p>
      <w:pPr>
        <w:ind w:left="1" w:firstLine="480"/>
        <w:jc w:val="left"/>
        <w:spacing w:line="360" w:lineRule="auto"/>
        <w:tabs>
          <w:tab w:val="left" w:pos="945" w:leader="none"/>
        </w:tabs>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10.4 每种服务及货物只能有一个报价。采购人不接受具有附加条件的报价。</w:t>
      </w:r>
      <w:bookmarkEnd w:id="37"/>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11、投标文件的制作</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11.1</w:t>
      </w:r>
      <w:bookmarkStart w:id="64" w:name="OLE_LINK203"/>
      <w:r>
        <w:rPr>
          <w:rFonts w:hint="eastAsia" w:ascii="宋体" w:hAnsi="宋体" w:eastAsia="宋体" w:cs="Times New Roman"/>
          <w:bCs/>
          <w:color w:val="000000"/>
          <w:sz w:val="24"/>
          <w:szCs w:val="24"/>
        </w:rPr>
        <w:t xml:space="preserve"> </w:t>
      </w:r>
      <w:bookmarkEnd w:id="64"/>
      <w:r>
        <w:rPr>
          <w:rFonts w:hint="eastAsia" w:ascii="宋体" w:hAnsi="宋体" w:eastAsia="宋体" w:cs="Times New Roman"/>
          <w:bCs/>
          <w:color w:val="000000"/>
          <w:sz w:val="24"/>
          <w:szCs w:val="24"/>
          <w:lang w:val="zh-CN"/>
        </w:rPr>
        <w:t xml:space="preserve">所有文件、往来函件均应使用简体中文（规格、型号辅助符号例外）。</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11.2 </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所使用的计量单位应为国家法定计量单位。</w:t>
      </w:r>
      <w:r/>
    </w:p>
    <w:p>
      <w:pPr>
        <w:ind w:firstLine="480"/>
        <w:spacing w:line="360" w:lineRule="auto"/>
        <w:rPr>
          <w:rFonts w:ascii="宋体" w:hAnsi="宋体" w:eastAsia="宋体" w:cs="Times New Roman"/>
          <w:bCs/>
          <w:color w:val="000000"/>
          <w:sz w:val="24"/>
          <w:szCs w:val="24"/>
          <w:lang w:val="zh-CN"/>
        </w:rPr>
      </w:pPr>
      <w:r/>
      <w:bookmarkStart w:id="65" w:name="OLE_LINK94"/>
      <w:r>
        <w:rPr>
          <w:rFonts w:hint="eastAsia" w:ascii="宋体" w:hAnsi="宋体" w:eastAsia="宋体" w:cs="Times New Roman"/>
          <w:bCs/>
          <w:color w:val="000000"/>
          <w:sz w:val="24"/>
          <w:szCs w:val="24"/>
        </w:rPr>
        <w:t xml:space="preserve">11.3 </w:t>
      </w:r>
      <w:r>
        <w:rPr>
          <w:rFonts w:hint="eastAsia" w:ascii="宋体" w:hAnsi="宋体" w:eastAsia="宋体" w:cs="Times New Roman"/>
          <w:bCs/>
          <w:color w:val="000000"/>
          <w:sz w:val="24"/>
          <w:szCs w:val="24"/>
          <w:lang w:val="zh-CN"/>
        </w:rPr>
        <w:t xml:space="preserve">如</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对招标文件的相关内容有不同意见的偏离，应在投标文件中详细说明偏离的情况，如未明确</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偏离情况的说明，</w:t>
      </w:r>
      <w:bookmarkStart w:id="66" w:name="OLE_LINK119"/>
      <w:r>
        <w:rPr>
          <w:rFonts w:hint="eastAsia" w:ascii="宋体" w:hAnsi="宋体" w:eastAsia="宋体" w:cs="Times New Roman"/>
          <w:bCs/>
          <w:color w:val="000000"/>
          <w:sz w:val="24"/>
          <w:szCs w:val="24"/>
          <w:lang w:val="zh-CN"/>
        </w:rPr>
        <w:t xml:space="preserve">则视同</w:t>
      </w:r>
      <w:bookmarkStart w:id="67" w:name="OLE_LINK225"/>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承诺实质性响应</w:t>
      </w:r>
      <w:bookmarkEnd w:id="67"/>
      <w:r>
        <w:rPr>
          <w:rFonts w:hint="eastAsia" w:ascii="宋体" w:hAnsi="宋体" w:eastAsia="宋体" w:cs="Times New Roman"/>
          <w:bCs/>
          <w:color w:val="000000"/>
          <w:sz w:val="24"/>
          <w:szCs w:val="24"/>
        </w:rPr>
        <w:t xml:space="preserve">招标文件的要求。</w:t>
      </w:r>
      <w:bookmarkEnd w:id="66"/>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w:t>
      </w:r>
      <w:r>
        <w:rPr>
          <w:rFonts w:hint="eastAsia" w:ascii="宋体" w:hAnsi="宋体" w:eastAsia="宋体" w:cs="Times New Roman"/>
          <w:color w:val="000000"/>
          <w:sz w:val="24"/>
          <w:szCs w:val="24"/>
        </w:rPr>
        <w:t xml:space="preserve">.4 </w:t>
      </w:r>
      <w:bookmarkStart w:id="68" w:name="OLE_LINK120"/>
      <w:r/>
      <w:bookmarkStart w:id="69" w:name="OLE_LINK121"/>
      <w:r>
        <w:rPr>
          <w:rFonts w:hint="eastAsia" w:ascii="宋体" w:hAnsi="宋体" w:eastAsia="宋体" w:cs="Times New Roman"/>
          <w:color w:val="000000"/>
          <w:sz w:val="24"/>
          <w:szCs w:val="24"/>
        </w:rPr>
        <w:t xml:space="preserve">如</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对投标文件进行了修改，则应由</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的法定代表人或被授权代表在每一修改处签字</w:t>
      </w:r>
      <w:bookmarkEnd w:id="68"/>
      <w:r>
        <w:rPr>
          <w:rFonts w:hint="eastAsia" w:ascii="宋体" w:hAnsi="宋体" w:eastAsia="宋体" w:cs="Times New Roman"/>
          <w:color w:val="000000"/>
          <w:sz w:val="24"/>
          <w:szCs w:val="24"/>
        </w:rPr>
        <w:t xml:space="preserve">并加盖</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公章。</w:t>
      </w:r>
      <w:bookmarkEnd w:id="69"/>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11.5 </w:t>
      </w:r>
      <w:r>
        <w:rPr>
          <w:rFonts w:hint="eastAsia" w:ascii="宋体" w:hAnsi="宋体" w:eastAsia="宋体" w:cs="Times New Roman"/>
          <w:bCs/>
          <w:color w:val="000000"/>
          <w:sz w:val="24"/>
          <w:szCs w:val="24"/>
          <w:lang w:val="zh-CN"/>
        </w:rPr>
        <w:t xml:space="preserve">本招标文件中要求提供相关证明材料的，供应商应当在投标文件中提交相关证明材料原件扫描件,若供应商无法提供原件扫描件的，可以以电子照片、截图等其他方式提供。无论以何种方式提供的证明材料，彩色、黑白均认可，但必须保证证明材料的清晰完整、真实有效，否则由此带来的后果由供应商自负。若供应商提交的投标文件格式与招标文件中的不一致，但必要的评审所需信息不影响评标判断的，视为符合要求，否则投标无效。投标文件中有</w:t>
      </w:r>
      <w:r>
        <w:rPr>
          <w:rFonts w:hint="eastAsia" w:ascii="宋体" w:hAnsi="宋体" w:eastAsia="宋体" w:cs="Times New Roman"/>
          <w:bCs/>
          <w:color w:val="000000"/>
          <w:sz w:val="24"/>
          <w:szCs w:val="24"/>
        </w:rPr>
        <w:t xml:space="preserve">给定格式的，</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应按照格式如实填写（编写），格式中有盖章和签名要求的，须加盖</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公章、并由法定代表人或被授权代表签名。</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11.6 </w:t>
      </w:r>
      <w:r>
        <w:rPr>
          <w:rFonts w:hint="eastAsia" w:ascii="宋体" w:hAnsi="宋体" w:eastAsia="宋体" w:cs="Times New Roman"/>
          <w:bCs/>
          <w:color w:val="000000"/>
          <w:sz w:val="24"/>
          <w:szCs w:val="24"/>
          <w:lang w:val="zh-CN"/>
        </w:rPr>
        <w:t xml:space="preserve">由于文件排序等非实质性的格式或形式问题导致投标文件被误读或查找不到的，责任由</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承担。</w:t>
      </w:r>
      <w:r>
        <w:rPr>
          <w:rFonts w:hint="eastAsia" w:ascii="宋体" w:hAnsi="宋体" w:eastAsia="宋体" w:cs="Times New Roman"/>
          <w:bCs/>
          <w:color w:val="000000"/>
          <w:sz w:val="24"/>
          <w:szCs w:val="24"/>
        </w:rPr>
        <w:t xml:space="preserve">   </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11.7 </w:t>
      </w:r>
      <w:r>
        <w:rPr>
          <w:rFonts w:hint="eastAsia" w:ascii="宋体" w:hAnsi="宋体" w:eastAsia="宋体" w:cs="Times New Roman"/>
          <w:bCs/>
          <w:color w:val="000000"/>
          <w:sz w:val="24"/>
          <w:szCs w:val="24"/>
          <w:lang w:val="zh-CN"/>
        </w:rPr>
        <w:t xml:space="preserve">供应商提交的投标文件中加盖的公章，均视为</w:t>
      </w:r>
      <w:r>
        <w:rPr>
          <w:rFonts w:hint="eastAsia" w:ascii="宋体" w:hAnsi="宋体" w:eastAsia="宋体" w:cs="Times New Roman"/>
          <w:bCs/>
          <w:color w:val="000000"/>
          <w:sz w:val="24"/>
          <w:szCs w:val="24"/>
          <w:lang w:val="zh-CN"/>
        </w:rPr>
        <w:t xml:space="preserve">经供应商法定</w:t>
      </w:r>
      <w:r>
        <w:rPr>
          <w:rFonts w:hint="eastAsia" w:ascii="宋体" w:hAnsi="宋体" w:eastAsia="宋体" w:cs="Times New Roman"/>
          <w:bCs/>
          <w:color w:val="000000"/>
          <w:sz w:val="24"/>
          <w:szCs w:val="24"/>
          <w:lang w:val="zh-CN"/>
        </w:rPr>
        <w:t xml:space="preserve">代表人同意或授权。</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w:t>
      </w:r>
      <w:bookmarkStart w:id="70" w:name="_Hlk131926146"/>
      <w:r>
        <w:rPr>
          <w:rFonts w:hint="eastAsia" w:ascii="宋体" w:hAnsi="宋体" w:eastAsia="宋体" w:cs="Times New Roman"/>
          <w:bCs/>
          <w:color w:val="000000"/>
          <w:sz w:val="24"/>
          <w:szCs w:val="24"/>
        </w:rPr>
        <w:t xml:space="preserve">电子投标文件</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12.1 供应商应通过投标文件制作软件使用数字认证证书对投标文件进行合成、电子签章及加密打包，并在招标文件规定的截止时间前，通过投标文件编制软件或登录“苏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”系统在规定时间内完成提交，时间以电子交易平台时间为准。电子投标文件将作为本项目采购活动的电子档案保存，电子档案与纸档案具有同等效力。具体流程如下：</w:t>
      </w:r>
      <w:r>
        <w:rPr>
          <w:rFonts w:hint="eastAsia" w:ascii="宋体" w:hAnsi="宋体" w:eastAsia="宋体" w:cs="Times New Roman"/>
          <w:bCs/>
          <w:color w:val="000000"/>
          <w:sz w:val="24"/>
          <w:szCs w:val="24"/>
          <w:lang w:val="zh-CN"/>
        </w:rPr>
        <w:t xml:space="preserve">将后缀名为“.kedt”的招标文件导入政府采购客户端工具--制作投标文件--导出加密的投标文件(后缀名为zip) --通过“苏</w:t>
      </w:r>
      <w:r>
        <w:rPr>
          <w:rFonts w:hint="eastAsia" w:ascii="宋体" w:hAnsi="宋体" w:eastAsia="宋体" w:cs="Times New Roman"/>
          <w:bCs/>
          <w:color w:val="000000"/>
          <w:sz w:val="24"/>
          <w:szCs w:val="24"/>
          <w:lang w:val="zh-CN"/>
        </w:rPr>
        <w:t xml:space="preserve">采云</w:t>
      </w:r>
      <w:r>
        <w:rPr>
          <w:rFonts w:hint="eastAsia" w:ascii="宋体" w:hAnsi="宋体" w:eastAsia="宋体" w:cs="Times New Roman"/>
          <w:bCs/>
          <w:color w:val="000000"/>
          <w:sz w:val="24"/>
          <w:szCs w:val="24"/>
          <w:lang w:val="zh-CN"/>
        </w:rPr>
        <w:t xml:space="preserve">”系统上传投标文件。（详见《江苏省政府采购交易系统（苏</w:t>
      </w:r>
      <w:r>
        <w:rPr>
          <w:rFonts w:hint="eastAsia" w:ascii="宋体" w:hAnsi="宋体" w:eastAsia="宋体" w:cs="Times New Roman"/>
          <w:bCs/>
          <w:color w:val="000000"/>
          <w:sz w:val="24"/>
          <w:szCs w:val="24"/>
          <w:lang w:val="zh-CN"/>
        </w:rPr>
        <w:t xml:space="preserve">采云</w:t>
      </w:r>
      <w:r>
        <w:rPr>
          <w:rFonts w:hint="eastAsia" w:ascii="宋体" w:hAnsi="宋体" w:eastAsia="宋体" w:cs="Times New Roman"/>
          <w:bCs/>
          <w:color w:val="000000"/>
          <w:sz w:val="24"/>
          <w:szCs w:val="24"/>
          <w:lang w:val="zh-CN"/>
        </w:rPr>
        <w:t xml:space="preserve">）供应商操作手册》）</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12.2 截止时间以后传输的投标文件，“苏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”平台将拒绝接收。</w:t>
      </w:r>
      <w:r>
        <w:rPr>
          <w:rFonts w:hint="eastAsia" w:ascii="宋体" w:hAnsi="宋体" w:eastAsia="宋体" w:cs="Times New Roman"/>
          <w:bCs/>
          <w:color w:val="000000"/>
          <w:sz w:val="24"/>
          <w:szCs w:val="24"/>
          <w:lang w:val="zh-CN"/>
        </w:rPr>
        <w:t xml:space="preserve">供应商</w:t>
      </w:r>
      <w:r>
        <w:rPr>
          <w:rFonts w:hint="eastAsia" w:ascii="宋体" w:hAnsi="宋体" w:eastAsia="宋体" w:cs="Times New Roman"/>
          <w:bCs/>
          <w:color w:val="000000"/>
          <w:sz w:val="24"/>
          <w:szCs w:val="24"/>
        </w:rPr>
        <w:t xml:space="preserve">应充分考虑网络环境、网络带宽等风险因素。 </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12.3 提交完成后至解密前，</w:t>
      </w:r>
      <w:r>
        <w:rPr>
          <w:rFonts w:hint="eastAsia" w:ascii="宋体" w:hAnsi="宋体" w:eastAsia="宋体" w:cs="Times New Roman"/>
          <w:bCs/>
          <w:color w:val="000000"/>
          <w:sz w:val="24"/>
          <w:szCs w:val="24"/>
          <w:lang w:val="zh-CN"/>
        </w:rPr>
        <w:t xml:space="preserve">供应商</w:t>
      </w:r>
      <w:r>
        <w:rPr>
          <w:rFonts w:hint="eastAsia" w:ascii="宋体" w:hAnsi="宋体" w:eastAsia="宋体" w:cs="Times New Roman"/>
          <w:bCs/>
          <w:color w:val="000000"/>
          <w:sz w:val="24"/>
          <w:szCs w:val="24"/>
        </w:rPr>
        <w:t xml:space="preserve">不能对加密投标文件时所使用的数字认证证书进行更新、续费，否则可能引起的投标文件解密失败等相关后果由</w:t>
      </w:r>
      <w:r>
        <w:rPr>
          <w:rFonts w:hint="eastAsia" w:ascii="宋体" w:hAnsi="宋体" w:eastAsia="宋体" w:cs="Times New Roman"/>
          <w:bCs/>
          <w:color w:val="000000"/>
          <w:sz w:val="24"/>
          <w:szCs w:val="24"/>
          <w:lang w:val="zh-CN"/>
        </w:rPr>
        <w:t xml:space="preserve">供应商</w:t>
      </w:r>
      <w:r>
        <w:rPr>
          <w:rFonts w:hint="eastAsia" w:ascii="宋体" w:hAnsi="宋体" w:eastAsia="宋体" w:cs="Times New Roman"/>
          <w:bCs/>
          <w:color w:val="000000"/>
          <w:sz w:val="24"/>
          <w:szCs w:val="24"/>
        </w:rPr>
        <w:t xml:space="preserve">自行承担（友情提示：若供应商已领取副锁（含多把副锁）请注意正副锁的使用差别）。 </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12.4 因不可抗力事件造成的投标文件的损坏、丢失的，采购代理机构不承担责任。 </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13、投标文件的拒收：</w:t>
      </w:r>
      <w:bookmarkStart w:id="71" w:name="_Hlk151449127"/>
      <w:r/>
      <w:bookmarkStart w:id="72" w:name="_Hlk151562775"/>
      <w:r>
        <w:rPr>
          <w:rFonts w:hint="eastAsia" w:ascii="宋体" w:hAnsi="宋体" w:eastAsia="宋体" w:cs="Times New Roman"/>
          <w:bCs/>
          <w:color w:val="000000"/>
          <w:sz w:val="24"/>
          <w:szCs w:val="24"/>
        </w:rPr>
        <w:t xml:space="preserve">在招标文件要求的投标截止时间之后提交的投标文件和招标文件规定拒收情形的将被拒收</w:t>
      </w:r>
      <w:bookmarkStart w:id="73" w:name="_Hlk151449258"/>
      <w:r/>
      <w:bookmarkEnd w:id="70"/>
      <w:r/>
      <w:bookmarkEnd w:id="71"/>
      <w:r>
        <w:rPr>
          <w:rFonts w:hint="eastAsia" w:ascii="宋体" w:hAnsi="宋体" w:eastAsia="宋体" w:cs="Times New Roman"/>
          <w:bCs/>
          <w:color w:val="000000"/>
          <w:sz w:val="24"/>
          <w:szCs w:val="24"/>
        </w:rPr>
        <w:t xml:space="preserve">。</w:t>
      </w:r>
      <w:bookmarkEnd w:id="72"/>
      <w:r/>
      <w:bookmarkEnd w:id="73"/>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14、投标文件的真实性</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14.1 </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）应对其投标文件中提供的所有材料的真实性负责。</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14.2 如</w:t>
      </w:r>
      <w:bookmarkStart w:id="74" w:name="OLE_LINK45"/>
      <w:r>
        <w:rPr>
          <w:rFonts w:hint="eastAsia" w:ascii="宋体" w:hAnsi="宋体" w:eastAsia="宋体" w:cs="Times New Roman"/>
          <w:color w:val="000000"/>
          <w:sz w:val="24"/>
          <w:szCs w:val="24"/>
        </w:rPr>
        <w:t xml:space="preserve">采购人、</w:t>
      </w:r>
      <w:bookmarkEnd w:id="74"/>
      <w:r>
        <w:rPr>
          <w:rFonts w:hint="eastAsia" w:ascii="宋体" w:hAnsi="宋体" w:eastAsia="宋体" w:cs="Times New Roman"/>
          <w:color w:val="000000"/>
          <w:sz w:val="24"/>
          <w:szCs w:val="24"/>
        </w:rPr>
        <w:t xml:space="preserve">采购代理机构</w:t>
      </w:r>
      <w:r>
        <w:rPr>
          <w:rFonts w:hint="eastAsia" w:ascii="宋体" w:hAnsi="宋体" w:eastAsia="宋体" w:cs="Times New Roman"/>
          <w:bCs/>
          <w:color w:val="000000"/>
          <w:sz w:val="24"/>
          <w:szCs w:val="24"/>
        </w:rPr>
        <w:t xml:space="preserve">、评标委员会</w:t>
      </w:r>
      <w:r>
        <w:rPr>
          <w:rFonts w:hint="eastAsia" w:ascii="宋体" w:hAnsi="宋体" w:eastAsia="宋体" w:cs="Times New Roman"/>
          <w:color w:val="000000"/>
          <w:sz w:val="24"/>
          <w:szCs w:val="24"/>
        </w:rPr>
        <w:t xml:space="preserve">视情况或根据各项法律、法规、规章及相关制度的规定，要求</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（含中标供应商）提供投标文件中某材料的原件、其他相关证明性资料等材料，</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（含中标供应商）应按照规定的时间、内容、数量等相关要求，予以提供原件、相关证明性资料等材料。如</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（含中标供应商）未能按照以上要求予以提供的，将视同该</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（含中标供应商）无该材料的原件、相关证明性资料等材料，则</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（含中标供应商）的投标文件在该材料上未实质性响应（满足）招标文件的要求。</w:t>
      </w:r>
      <w:bookmarkEnd w:id="65"/>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15、投标文件的有效期</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15.1 投标文件的有效期为投标截止之日起的60天（含提交当日）。在特殊情况下，采购人、</w:t>
      </w:r>
      <w:r>
        <w:rPr>
          <w:rFonts w:hint="eastAsia" w:ascii="宋体" w:hAnsi="宋体" w:eastAsia="宋体" w:cs="Times New Roman"/>
          <w:color w:val="000000"/>
          <w:sz w:val="24"/>
          <w:szCs w:val="24"/>
        </w:rPr>
        <w:t xml:space="preserve">采购代理机构</w:t>
      </w:r>
      <w:r>
        <w:rPr>
          <w:rFonts w:hint="eastAsia" w:ascii="宋体" w:hAnsi="宋体" w:eastAsia="宋体" w:cs="Times New Roman"/>
          <w:bCs/>
          <w:color w:val="000000"/>
          <w:sz w:val="24"/>
          <w:szCs w:val="24"/>
        </w:rPr>
        <w:t xml:space="preserve">可与</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协商延长投标文件的有效期。</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16、投标文件的退还</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16.1 投标截止时间后，采购人和采购代理机构对所有</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的投标文件一律不予退还。</w:t>
      </w:r>
      <w:r/>
    </w:p>
    <w:p>
      <w:pPr>
        <w:ind w:firstLine="482"/>
        <w:spacing w:line="360" w:lineRule="auto"/>
        <w:rPr>
          <w:rFonts w:ascii="宋体" w:hAnsi="宋体" w:eastAsia="宋体" w:cs="Times New Roman"/>
          <w:b/>
          <w:color w:val="000000"/>
          <w:sz w:val="24"/>
          <w:szCs w:val="24"/>
        </w:rPr>
      </w:pPr>
      <w:r/>
      <w:bookmarkStart w:id="75" w:name="OLE_LINK125"/>
      <w:r>
        <w:rPr>
          <w:rFonts w:hint="eastAsia" w:ascii="宋体" w:hAnsi="宋体" w:eastAsia="宋体" w:cs="Times New Roman"/>
          <w:b/>
          <w:color w:val="000000"/>
          <w:sz w:val="24"/>
          <w:szCs w:val="24"/>
        </w:rPr>
        <w:t xml:space="preserve">17、投标文件的</w:t>
      </w:r>
      <w:bookmarkStart w:id="76" w:name="OLE_LINK260"/>
      <w:r/>
      <w:bookmarkStart w:id="77" w:name="OLE_LINK273"/>
      <w:r>
        <w:rPr>
          <w:rFonts w:hint="eastAsia" w:ascii="宋体" w:hAnsi="宋体" w:eastAsia="宋体" w:cs="Times New Roman"/>
          <w:b/>
          <w:color w:val="000000"/>
          <w:sz w:val="24"/>
          <w:szCs w:val="24"/>
        </w:rPr>
        <w:t xml:space="preserve">补充、修改或者撤回</w:t>
      </w:r>
      <w:bookmarkEnd w:id="76"/>
      <w:r/>
      <w:r/>
    </w:p>
    <w:p>
      <w:pPr>
        <w:ind w:firstLine="480"/>
        <w:spacing w:line="360" w:lineRule="auto"/>
        <w:rPr>
          <w:rFonts w:ascii="宋体" w:hAnsi="宋体" w:eastAsia="宋体" w:cs="Times New Roman"/>
          <w:bCs/>
          <w:color w:val="000000"/>
          <w:sz w:val="24"/>
          <w:szCs w:val="24"/>
          <w:lang w:val="zh-CN"/>
        </w:rPr>
      </w:pPr>
      <w:r/>
      <w:bookmarkStart w:id="78" w:name="OLE_LINK221"/>
      <w:r>
        <w:rPr>
          <w:rFonts w:hint="eastAsia" w:ascii="宋体" w:hAnsi="宋体" w:eastAsia="宋体" w:cs="Times New Roman"/>
          <w:bCs/>
          <w:color w:val="000000"/>
          <w:sz w:val="24"/>
          <w:szCs w:val="24"/>
        </w:rPr>
        <w:t xml:space="preserve">17.1</w:t>
      </w:r>
      <w:r>
        <w:rPr>
          <w:rFonts w:hint="eastAsia" w:ascii="宋体" w:hAnsi="宋体" w:eastAsia="宋体" w:cs="Times New Roman"/>
          <w:bCs/>
          <w:color w:val="000000"/>
          <w:sz w:val="24"/>
          <w:szCs w:val="24"/>
          <w:lang w:val="zh-CN"/>
        </w:rPr>
        <w:t xml:space="preserve"> </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在投标截止时间前，可以对所递交的投标文件进行补充、修改或撤回，并书</w:t>
      </w:r>
      <w:r>
        <w:rPr>
          <w:rFonts w:hint="eastAsia" w:ascii="宋体" w:hAnsi="宋体" w:eastAsia="宋体" w:cs="Times New Roman"/>
          <w:bCs/>
          <w:color w:val="000000"/>
          <w:sz w:val="24"/>
          <w:szCs w:val="24"/>
          <w:lang w:val="zh-CN"/>
        </w:rPr>
        <w:t xml:space="preserve">面通知</w:t>
      </w:r>
      <w:bookmarkStart w:id="79" w:name="OLE_LINK294"/>
      <w:r>
        <w:rPr>
          <w:rFonts w:hint="eastAsia" w:ascii="宋体" w:hAnsi="宋体" w:eastAsia="宋体" w:cs="Times New Roman"/>
          <w:bCs/>
          <w:color w:val="000000"/>
          <w:sz w:val="24"/>
          <w:szCs w:val="24"/>
          <w:lang w:val="zh-CN"/>
        </w:rPr>
        <w:t xml:space="preserve">采购人或者</w:t>
      </w:r>
      <w:bookmarkEnd w:id="79"/>
      <w:r>
        <w:rPr>
          <w:rFonts w:hint="eastAsia" w:ascii="宋体" w:hAnsi="宋体" w:eastAsia="宋体" w:cs="Times New Roman"/>
          <w:bCs/>
          <w:color w:val="000000"/>
          <w:sz w:val="24"/>
          <w:szCs w:val="24"/>
          <w:lang w:val="zh-CN"/>
        </w:rPr>
        <w:t xml:space="preserve">采购代理机构。补充、修改的内容应当按照招标文件要求签署、盖章、密封后，并作为投标文件的组成部分。</w:t>
      </w:r>
      <w:bookmarkEnd w:id="75"/>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17.2 在投标截止时间之后，采购人、采购代理机构、评标委员会不接受</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主动对其投标文件做任何</w:t>
      </w:r>
      <w:bookmarkStart w:id="80" w:name="OLE_LINK54"/>
      <w:r>
        <w:rPr>
          <w:rFonts w:hint="eastAsia" w:ascii="宋体" w:hAnsi="宋体" w:eastAsia="宋体" w:cs="Times New Roman"/>
          <w:bCs/>
          <w:color w:val="000000"/>
          <w:sz w:val="24"/>
          <w:szCs w:val="24"/>
        </w:rPr>
        <w:t xml:space="preserve">补充、</w:t>
      </w:r>
      <w:bookmarkEnd w:id="80"/>
      <w:r>
        <w:rPr>
          <w:rFonts w:hint="eastAsia" w:ascii="宋体" w:hAnsi="宋体" w:eastAsia="宋体" w:cs="Times New Roman"/>
          <w:bCs/>
          <w:color w:val="000000"/>
          <w:sz w:val="24"/>
          <w:szCs w:val="24"/>
        </w:rPr>
        <w:t xml:space="preserve">修改。</w:t>
      </w:r>
      <w:bookmarkEnd w:id="77"/>
      <w:r/>
      <w:bookmarkEnd w:id="78"/>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 xml:space="preserve">18、</w:t>
      </w:r>
      <w:r>
        <w:rPr>
          <w:rFonts w:hint="eastAsia" w:ascii="宋体" w:hAnsi="宋体" w:eastAsia="宋体" w:cs="Times New Roman"/>
          <w:b/>
          <w:color w:val="000000"/>
          <w:sz w:val="24"/>
          <w:szCs w:val="24"/>
          <w:lang w:val="zh-CN"/>
        </w:rPr>
        <w:t xml:space="preserve">无效投标的确认</w:t>
      </w:r>
      <w:r/>
    </w:p>
    <w:p>
      <w:pPr>
        <w:ind w:firstLine="480"/>
        <w:spacing w:line="360" w:lineRule="auto"/>
        <w:rPr>
          <w:rFonts w:ascii="宋体" w:hAnsi="宋体" w:eastAsia="宋体" w:cs="Times New Roman"/>
          <w:b/>
          <w:color w:val="000000"/>
          <w:sz w:val="24"/>
          <w:szCs w:val="24"/>
          <w:lang w:val="zh-CN"/>
        </w:rPr>
      </w:pPr>
      <w:r>
        <w:rPr>
          <w:rFonts w:hint="eastAsia" w:ascii="宋体" w:hAnsi="宋体" w:eastAsia="宋体" w:cs="Times New Roman"/>
          <w:bCs/>
          <w:color w:val="000000"/>
          <w:sz w:val="24"/>
          <w:szCs w:val="24"/>
        </w:rPr>
        <w:t xml:space="preserve">18.1 </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有下列情况之一者，其投标无效：</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bookmarkStart w:id="81" w:name="OLE_LINK126"/>
      <w:r>
        <w:rPr>
          <w:rFonts w:hint="eastAsia" w:ascii="宋体" w:hAnsi="宋体" w:eastAsia="宋体" w:cs="宋体"/>
          <w:color w:val="000000"/>
          <w:sz w:val="24"/>
          <w:szCs w:val="24"/>
        </w:rPr>
        <w:t xml:space="preserve">投标文件未按招标文件给定格式如实填写（编写）的或未按要求签署、盖章的；</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不具备招标文件投标邀请函中“供应商参加本次政府采购活动</w:t>
      </w:r>
      <w:r>
        <w:rPr>
          <w:rFonts w:hint="eastAsia" w:ascii="宋体" w:hAnsi="宋体" w:eastAsia="宋体" w:cs="宋体"/>
          <w:color w:val="000000"/>
          <w:sz w:val="24"/>
          <w:szCs w:val="24"/>
          <w:lang w:val="zh-CN"/>
        </w:rPr>
        <w:t xml:space="preserve">应具备的资格条件</w:t>
      </w:r>
      <w:r>
        <w:rPr>
          <w:rFonts w:hint="eastAsia" w:ascii="宋体" w:hAnsi="宋体" w:eastAsia="宋体" w:cs="宋体"/>
          <w:color w:val="000000"/>
          <w:sz w:val="24"/>
          <w:szCs w:val="24"/>
        </w:rPr>
        <w:t xml:space="preserve">”</w:t>
      </w:r>
      <w:r>
        <w:rPr>
          <w:rFonts w:hint="eastAsia" w:ascii="宋体" w:hAnsi="宋体" w:eastAsia="宋体" w:cs="Times New Roman"/>
          <w:bCs/>
          <w:color w:val="000000"/>
          <w:sz w:val="24"/>
          <w:szCs w:val="24"/>
          <w:lang w:val="zh-CN"/>
        </w:rPr>
        <w:t xml:space="preserve">或未按招标文件规定的要求提供资格证明文件的；</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投标文件中有招标文件未允许提供的选择性内容的</w:t>
      </w:r>
      <w:r>
        <w:rPr>
          <w:rFonts w:hint="eastAsia" w:ascii="宋体" w:hAnsi="宋体" w:eastAsia="宋体" w:cs="Times New Roman"/>
          <w:bCs/>
          <w:color w:val="000000"/>
          <w:sz w:val="24"/>
          <w:szCs w:val="24"/>
          <w:lang w:val="zh-CN"/>
        </w:rPr>
        <w:t xml:space="preserve">；</w:t>
      </w:r>
      <w:r/>
    </w:p>
    <w:p>
      <w:pPr>
        <w:numPr>
          <w:ilvl w:val="0"/>
          <w:numId w:val="3"/>
        </w:numPr>
        <w:spacing w:line="360" w:lineRule="auto"/>
        <w:tabs>
          <w:tab w:val="left" w:pos="42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投标文件含有采购人不能接受的附加条件的；</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单个细项或整个项目的报价不明确，出现选择性报价的；</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报价超过招标文件中规定的预算金额或者最高限价的；</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投标文件报价</w:t>
      </w:r>
      <w:r>
        <w:rPr>
          <w:rFonts w:hint="eastAsia" w:ascii="宋体" w:hAnsi="宋体" w:eastAsia="宋体" w:cs="Times New Roman"/>
          <w:bCs/>
          <w:color w:val="000000"/>
          <w:sz w:val="24"/>
          <w:szCs w:val="24"/>
        </w:rPr>
        <w:t xml:space="preserve">出现前后不一致，且供应</w:t>
      </w:r>
      <w:r>
        <w:rPr>
          <w:rFonts w:hint="eastAsia" w:ascii="宋体" w:hAnsi="宋体" w:eastAsia="宋体" w:cs="Times New Roman"/>
          <w:bCs/>
          <w:color w:val="000000"/>
          <w:sz w:val="24"/>
          <w:szCs w:val="24"/>
        </w:rPr>
        <w:t xml:space="preserve">商拒绝</w:t>
      </w:r>
      <w:r>
        <w:rPr>
          <w:rFonts w:hint="eastAsia" w:ascii="宋体" w:hAnsi="宋体" w:eastAsia="宋体" w:cs="Times New Roman"/>
          <w:bCs/>
          <w:color w:val="000000"/>
          <w:sz w:val="24"/>
          <w:szCs w:val="24"/>
        </w:rPr>
        <w:t xml:space="preserve">修正的；</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评标委员会认为供应商的报价明显低于其他通过符合性审查供应商的报价，有可能影响产品质量或者不能诚信履约，且供应商不能证明其报价合理性的；</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属于投标邀请函“2.3拒绝参加本次采购活动”供应商的；</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与其</w:t>
      </w:r>
      <w:r>
        <w:rPr>
          <w:rFonts w:hint="eastAsia" w:ascii="宋体" w:hAnsi="宋体" w:eastAsia="宋体" w:cs="宋体"/>
          <w:color w:val="000000"/>
          <w:sz w:val="24"/>
          <w:szCs w:val="24"/>
        </w:rPr>
        <w:t xml:space="preserve">他供应</w:t>
      </w:r>
      <w:r>
        <w:rPr>
          <w:rFonts w:hint="eastAsia" w:ascii="宋体" w:hAnsi="宋体" w:eastAsia="宋体" w:cs="宋体"/>
          <w:color w:val="000000"/>
          <w:sz w:val="24"/>
          <w:szCs w:val="24"/>
        </w:rPr>
        <w:t xml:space="preserve">商串通投标的，包括但不限于以下几种情况：</w:t>
      </w:r>
      <w:r/>
    </w:p>
    <w:p>
      <w:pPr>
        <w:numPr>
          <w:ilvl w:val="0"/>
          <w:numId w:val="4"/>
        </w:numPr>
        <w:ind w:firstLine="840"/>
        <w:jc w:val="left"/>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不同</w:t>
      </w:r>
      <w:r>
        <w:rPr>
          <w:rFonts w:hint="eastAsia" w:ascii="宋体" w:hAnsi="宋体" w:eastAsia="宋体" w:cs="Times New Roman"/>
          <w:color w:val="000000"/>
          <w:sz w:val="24"/>
          <w:szCs w:val="24"/>
        </w:rPr>
        <w:t xml:space="preserve">供应商</w:t>
      </w:r>
      <w:r>
        <w:rPr>
          <w:rFonts w:hint="eastAsia" w:ascii="宋体" w:hAnsi="宋体" w:eastAsia="宋体" w:cs="宋体"/>
          <w:color w:val="000000"/>
          <w:sz w:val="24"/>
          <w:szCs w:val="24"/>
        </w:rPr>
        <w:t xml:space="preserve">的投标文件由同一单位或者个人编制</w:t>
      </w:r>
      <w:r>
        <w:rPr>
          <w:rFonts w:hint="eastAsia" w:ascii="宋体" w:hAnsi="宋体" w:eastAsia="宋体" w:cs="Times New Roman"/>
          <w:bCs/>
          <w:color w:val="000000"/>
          <w:sz w:val="24"/>
          <w:szCs w:val="24"/>
          <w:lang w:val="zh-CN"/>
        </w:rPr>
        <w:t xml:space="preserve">；</w:t>
      </w:r>
      <w:r/>
    </w:p>
    <w:p>
      <w:pPr>
        <w:numPr>
          <w:ilvl w:val="0"/>
          <w:numId w:val="4"/>
        </w:numPr>
        <w:ind w:firstLine="840"/>
        <w:jc w:val="left"/>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不同</w:t>
      </w:r>
      <w:r>
        <w:rPr>
          <w:rFonts w:hint="eastAsia" w:ascii="宋体" w:hAnsi="宋体" w:eastAsia="宋体" w:cs="Times New Roman"/>
          <w:color w:val="000000"/>
          <w:sz w:val="24"/>
          <w:szCs w:val="24"/>
        </w:rPr>
        <w:t xml:space="preserve">供应商</w:t>
      </w:r>
      <w:r>
        <w:rPr>
          <w:rFonts w:hint="eastAsia" w:ascii="宋体" w:hAnsi="宋体" w:eastAsia="宋体" w:cs="宋体"/>
          <w:color w:val="000000"/>
          <w:sz w:val="24"/>
          <w:szCs w:val="24"/>
        </w:rPr>
        <w:t xml:space="preserve">委托同一单位或者个人办理报价事宜</w:t>
      </w:r>
      <w:r>
        <w:rPr>
          <w:rFonts w:hint="eastAsia" w:ascii="宋体" w:hAnsi="宋体" w:eastAsia="宋体" w:cs="Times New Roman"/>
          <w:bCs/>
          <w:color w:val="000000"/>
          <w:sz w:val="24"/>
          <w:szCs w:val="24"/>
          <w:lang w:val="zh-CN"/>
        </w:rPr>
        <w:t xml:space="preserve">；</w:t>
      </w:r>
      <w:r/>
    </w:p>
    <w:p>
      <w:pPr>
        <w:numPr>
          <w:ilvl w:val="0"/>
          <w:numId w:val="4"/>
        </w:numPr>
        <w:ind w:firstLine="840"/>
        <w:jc w:val="left"/>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不同</w:t>
      </w:r>
      <w:r>
        <w:rPr>
          <w:rFonts w:hint="eastAsia" w:ascii="宋体" w:hAnsi="宋体" w:eastAsia="宋体" w:cs="Times New Roman"/>
          <w:color w:val="000000"/>
          <w:sz w:val="24"/>
          <w:szCs w:val="24"/>
        </w:rPr>
        <w:t xml:space="preserve">供应商</w:t>
      </w:r>
      <w:r>
        <w:rPr>
          <w:rFonts w:hint="eastAsia" w:ascii="宋体" w:hAnsi="宋体" w:eastAsia="宋体" w:cs="宋体"/>
          <w:color w:val="000000"/>
          <w:sz w:val="24"/>
          <w:szCs w:val="24"/>
        </w:rPr>
        <w:t xml:space="preserve">的投标文件载明的项目管理成员或者联系人员为同一人</w:t>
      </w:r>
      <w:r>
        <w:rPr>
          <w:rFonts w:hint="eastAsia" w:ascii="宋体" w:hAnsi="宋体" w:eastAsia="宋体" w:cs="Times New Roman"/>
          <w:bCs/>
          <w:color w:val="000000"/>
          <w:sz w:val="24"/>
          <w:szCs w:val="24"/>
          <w:lang w:val="zh-CN"/>
        </w:rPr>
        <w:t xml:space="preserve">；</w:t>
      </w:r>
      <w:r/>
    </w:p>
    <w:p>
      <w:pPr>
        <w:numPr>
          <w:ilvl w:val="0"/>
          <w:numId w:val="4"/>
        </w:numPr>
        <w:ind w:firstLine="840"/>
        <w:jc w:val="left"/>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不同</w:t>
      </w:r>
      <w:r>
        <w:rPr>
          <w:rFonts w:hint="eastAsia" w:ascii="宋体" w:hAnsi="宋体" w:eastAsia="宋体" w:cs="Times New Roman"/>
          <w:color w:val="000000"/>
          <w:sz w:val="24"/>
          <w:szCs w:val="24"/>
        </w:rPr>
        <w:t xml:space="preserve">供应商</w:t>
      </w:r>
      <w:r>
        <w:rPr>
          <w:rFonts w:hint="eastAsia" w:ascii="宋体" w:hAnsi="宋体" w:eastAsia="宋体" w:cs="宋体"/>
          <w:color w:val="000000"/>
          <w:sz w:val="24"/>
          <w:szCs w:val="24"/>
        </w:rPr>
        <w:t xml:space="preserve">的投标文件异常一致或者报价呈规律性差异</w:t>
      </w:r>
      <w:r>
        <w:rPr>
          <w:rFonts w:hint="eastAsia" w:ascii="宋体" w:hAnsi="宋体" w:eastAsia="宋体" w:cs="Times New Roman"/>
          <w:bCs/>
          <w:color w:val="000000"/>
          <w:sz w:val="24"/>
          <w:szCs w:val="24"/>
          <w:lang w:val="zh-CN"/>
        </w:rPr>
        <w:t xml:space="preserve">；</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bookmarkStart w:id="82" w:name="OLE_LINK81"/>
      <w:r>
        <w:rPr>
          <w:rFonts w:hint="eastAsia" w:ascii="宋体" w:hAnsi="宋体" w:eastAsia="宋体" w:cs="Times New Roman"/>
          <w:bCs/>
          <w:color w:val="000000"/>
          <w:sz w:val="24"/>
          <w:szCs w:val="24"/>
          <w:lang w:val="zh-CN"/>
        </w:rPr>
        <w:t xml:space="preserve">提供虚假材料</w:t>
      </w:r>
      <w:bookmarkStart w:id="83" w:name="OLE_LINK137"/>
      <w:r>
        <w:rPr>
          <w:rFonts w:hint="eastAsia" w:ascii="宋体" w:hAnsi="宋体" w:eastAsia="宋体" w:cs="宋体"/>
          <w:color w:val="000000"/>
          <w:sz w:val="24"/>
          <w:szCs w:val="24"/>
          <w:lang w:val="zh-CN"/>
        </w:rPr>
        <w:t xml:space="preserve">（含虚假承诺）</w:t>
      </w:r>
      <w:bookmarkEnd w:id="83"/>
      <w:r>
        <w:rPr>
          <w:rFonts w:hint="eastAsia" w:ascii="宋体" w:hAnsi="宋体" w:eastAsia="宋体" w:cs="Times New Roman"/>
          <w:bCs/>
          <w:color w:val="000000"/>
          <w:sz w:val="24"/>
          <w:szCs w:val="24"/>
          <w:lang w:val="zh-CN"/>
        </w:rPr>
        <w:t xml:space="preserve">的</w:t>
      </w:r>
      <w:bookmarkEnd w:id="82"/>
      <w:r>
        <w:rPr>
          <w:rFonts w:hint="eastAsia" w:ascii="宋体" w:hAnsi="宋体" w:eastAsia="宋体" w:cs="Times New Roman"/>
          <w:bCs/>
          <w:color w:val="000000"/>
          <w:sz w:val="24"/>
          <w:szCs w:val="24"/>
          <w:lang w:val="zh-CN"/>
        </w:rPr>
        <w:t xml:space="preserve">；</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投标文件内容不全、自相矛盾或不符合法律法规和招标文件中规定的其它实质性要求的；</w:t>
      </w:r>
      <w:r/>
    </w:p>
    <w:p>
      <w:pPr>
        <w:numPr>
          <w:ilvl w:val="0"/>
          <w:numId w:val="3"/>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法律、法规和招标文件规定的其他无效情形</w:t>
      </w:r>
      <w:r>
        <w:rPr>
          <w:rFonts w:hint="eastAsia" w:ascii="宋体" w:hAnsi="宋体" w:eastAsia="宋体" w:cs="Times New Roman"/>
          <w:bCs/>
          <w:color w:val="000000"/>
          <w:sz w:val="24"/>
          <w:szCs w:val="24"/>
          <w:lang w:val="zh-CN"/>
        </w:rPr>
        <w:t xml:space="preserve">。</w:t>
      </w:r>
      <w:bookmarkEnd w:id="81"/>
      <w:r/>
      <w:r/>
    </w:p>
    <w:p>
      <w:pPr>
        <w:ind w:firstLine="482"/>
        <w:spacing w:line="360" w:lineRule="auto"/>
        <w:rPr>
          <w:rFonts w:ascii="宋体" w:hAnsi="宋体" w:eastAsia="宋体" w:cs="宋体"/>
          <w:b/>
          <w:color w:val="000000"/>
          <w:sz w:val="24"/>
          <w:szCs w:val="24"/>
        </w:rPr>
      </w:pPr>
      <w:r>
        <w:rPr>
          <w:rFonts w:hint="eastAsia" w:ascii="宋体" w:hAnsi="宋体" w:eastAsia="宋体" w:cs="Times New Roman"/>
          <w:b/>
          <w:color w:val="000000"/>
          <w:sz w:val="24"/>
          <w:szCs w:val="24"/>
        </w:rPr>
        <w:t xml:space="preserve">四、联合体投标、</w:t>
      </w:r>
      <w:r>
        <w:rPr>
          <w:rFonts w:hint="eastAsia" w:ascii="宋体" w:hAnsi="宋体" w:eastAsia="宋体" w:cs="宋体"/>
          <w:b/>
          <w:color w:val="000000"/>
          <w:sz w:val="24"/>
          <w:szCs w:val="24"/>
        </w:rPr>
        <w:t xml:space="preserve">中标后分包</w:t>
      </w:r>
      <w:r/>
    </w:p>
    <w:p>
      <w:pPr>
        <w:ind w:firstLine="480"/>
        <w:spacing w:line="360" w:lineRule="auto"/>
        <w:rPr>
          <w:rFonts w:ascii="宋体" w:hAnsi="宋体" w:eastAsia="宋体" w:cs="Times New Roman"/>
          <w:bCs/>
          <w:color w:val="000000"/>
          <w:sz w:val="24"/>
          <w:szCs w:val="24"/>
        </w:rPr>
      </w:pPr>
      <w:r/>
      <w:bookmarkStart w:id="84" w:name="OLE_LINK96"/>
      <w:r>
        <w:rPr>
          <w:rFonts w:hint="eastAsia" w:ascii="宋体" w:hAnsi="宋体" w:eastAsia="宋体" w:cs="Times New Roman"/>
          <w:bCs/>
          <w:color w:val="000000"/>
          <w:sz w:val="24"/>
          <w:szCs w:val="24"/>
        </w:rPr>
        <w:t xml:space="preserve">19、本项目不接受联合体，不接受中标后分包。</w:t>
      </w:r>
      <w:bookmarkEnd w:id="84"/>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 xml:space="preserve">五、</w:t>
      </w:r>
      <w:r>
        <w:rPr>
          <w:rFonts w:hint="eastAsia" w:ascii="宋体" w:hAnsi="宋体" w:eastAsia="宋体" w:cs="Times New Roman"/>
          <w:b/>
          <w:color w:val="000000"/>
          <w:sz w:val="24"/>
          <w:szCs w:val="24"/>
          <w:lang w:val="zh-CN"/>
        </w:rPr>
        <w:t xml:space="preserve">开标、</w:t>
      </w:r>
      <w:r>
        <w:rPr>
          <w:rFonts w:hint="eastAsia" w:ascii="宋体" w:hAnsi="宋体" w:eastAsia="宋体" w:cs="Times New Roman"/>
          <w:b/>
          <w:color w:val="000000"/>
          <w:sz w:val="24"/>
          <w:szCs w:val="24"/>
        </w:rPr>
        <w:t xml:space="preserve">资审、</w:t>
      </w:r>
      <w:r>
        <w:rPr>
          <w:rFonts w:hint="eastAsia" w:ascii="宋体" w:hAnsi="宋体" w:eastAsia="宋体" w:cs="Times New Roman"/>
          <w:b/>
          <w:color w:val="000000"/>
          <w:sz w:val="24"/>
          <w:szCs w:val="24"/>
          <w:lang w:val="zh-CN"/>
        </w:rPr>
        <w:t xml:space="preserve">评标、定标、废标</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20、开标</w:t>
      </w:r>
      <w:r/>
    </w:p>
    <w:p>
      <w:pPr>
        <w:ind w:firstLine="480"/>
        <w:spacing w:line="360" w:lineRule="auto"/>
        <w:rPr>
          <w:rFonts w:ascii="宋体" w:hAnsi="宋体" w:eastAsia="宋体" w:cs="Times New Roman"/>
          <w:color w:val="000000"/>
          <w:sz w:val="24"/>
          <w:szCs w:val="24"/>
          <w:lang w:val="zh-CN"/>
        </w:rPr>
      </w:pPr>
      <w:r/>
      <w:bookmarkStart w:id="85" w:name="OLE_LINK224"/>
      <w:r>
        <w:rPr>
          <w:rFonts w:hint="eastAsia" w:ascii="宋体" w:hAnsi="宋体" w:eastAsia="宋体" w:cs="Times New Roman"/>
          <w:color w:val="000000"/>
          <w:sz w:val="24"/>
          <w:szCs w:val="24"/>
        </w:rPr>
        <w:t xml:space="preserve">20</w:t>
      </w:r>
      <w:r>
        <w:rPr>
          <w:rFonts w:hint="eastAsia" w:ascii="宋体" w:hAnsi="宋体" w:eastAsia="宋体" w:cs="Times New Roman"/>
          <w:color w:val="000000"/>
          <w:sz w:val="24"/>
          <w:szCs w:val="24"/>
          <w:lang w:val="zh-CN"/>
        </w:rPr>
        <w:t xml:space="preserve">.1 </w:t>
      </w:r>
      <w:bookmarkStart w:id="86" w:name="OLE_LINK276"/>
      <w:r>
        <w:rPr>
          <w:rFonts w:hint="eastAsia" w:ascii="宋体" w:hAnsi="宋体" w:eastAsia="宋体" w:cs="Times New Roman"/>
          <w:color w:val="000000"/>
          <w:sz w:val="24"/>
          <w:szCs w:val="24"/>
          <w:lang w:val="zh-CN"/>
        </w:rPr>
        <w:t xml:space="preserve">采购人按招标文件规定的时间在“苏</w:t>
      </w:r>
      <w:r>
        <w:rPr>
          <w:rFonts w:hint="eastAsia" w:ascii="宋体" w:hAnsi="宋体" w:eastAsia="宋体" w:cs="Times New Roman"/>
          <w:color w:val="000000"/>
          <w:sz w:val="24"/>
          <w:szCs w:val="24"/>
          <w:lang w:val="zh-CN"/>
        </w:rPr>
        <w:t xml:space="preserve">采云</w:t>
      </w:r>
      <w:r>
        <w:rPr>
          <w:rFonts w:hint="eastAsia" w:ascii="宋体" w:hAnsi="宋体" w:eastAsia="宋体" w:cs="Times New Roman"/>
          <w:color w:val="000000"/>
          <w:sz w:val="24"/>
          <w:szCs w:val="24"/>
          <w:lang w:val="zh-CN"/>
        </w:rPr>
        <w:t xml:space="preserve">开标大厅”召开开标大会，邀请所有供应</w:t>
      </w:r>
      <w:r>
        <w:rPr>
          <w:rFonts w:hint="eastAsia" w:ascii="宋体" w:hAnsi="宋体" w:eastAsia="宋体" w:cs="Times New Roman"/>
          <w:color w:val="000000"/>
          <w:sz w:val="24"/>
          <w:szCs w:val="24"/>
          <w:lang w:val="zh-CN"/>
        </w:rPr>
        <w:t xml:space="preserve">商代表参加。供应商应当在开标前做好充分准备，携带 CA 数字证书准时参加线上投标。</w:t>
      </w:r>
      <w:bookmarkEnd w:id="86"/>
      <w:r/>
      <w:r/>
    </w:p>
    <w:p>
      <w:pPr>
        <w:ind w:firstLine="480"/>
        <w:spacing w:line="360" w:lineRule="auto"/>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提交投标文件或成功解密投标文件的供应商不足</w:t>
      </w:r>
      <w:r>
        <w:rPr>
          <w:rFonts w:hint="eastAsia" w:ascii="宋体" w:hAnsi="宋体" w:eastAsia="宋体" w:cs="Times New Roman"/>
          <w:color w:val="000000"/>
          <w:sz w:val="24"/>
          <w:szCs w:val="24"/>
        </w:rPr>
        <w:t xml:space="preserve">3家的，不得开标。</w:t>
      </w:r>
      <w:r/>
    </w:p>
    <w:p>
      <w:pPr>
        <w:ind w:firstLine="480"/>
        <w:spacing w:line="360" w:lineRule="auto"/>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20.2投标文件提交截止时间后，</w:t>
      </w:r>
      <w:bookmarkStart w:id="87" w:name="_Hlk151562848"/>
      <w:r>
        <w:rPr>
          <w:rFonts w:hint="eastAsia" w:ascii="宋体" w:hAnsi="宋体" w:eastAsia="宋体" w:cs="Times New Roman"/>
          <w:color w:val="000000"/>
          <w:sz w:val="24"/>
          <w:szCs w:val="24"/>
          <w:lang w:val="zh-CN"/>
        </w:rPr>
        <w:t xml:space="preserve">在“苏</w:t>
      </w:r>
      <w:r>
        <w:rPr>
          <w:rFonts w:hint="eastAsia" w:ascii="宋体" w:hAnsi="宋体" w:eastAsia="宋体" w:cs="Times New Roman"/>
          <w:color w:val="000000"/>
          <w:sz w:val="24"/>
          <w:szCs w:val="24"/>
          <w:lang w:val="zh-CN"/>
        </w:rPr>
        <w:t xml:space="preserve">采云</w:t>
      </w:r>
      <w:r>
        <w:rPr>
          <w:rFonts w:hint="eastAsia" w:ascii="宋体" w:hAnsi="宋体" w:eastAsia="宋体" w:cs="Times New Roman"/>
          <w:color w:val="000000"/>
          <w:sz w:val="24"/>
          <w:szCs w:val="24"/>
          <w:lang w:val="zh-CN"/>
        </w:rPr>
        <w:t xml:space="preserve">开标大厅”开标，相关注意事项详见投标邀请函。</w:t>
      </w:r>
      <w:bookmarkEnd w:id="87"/>
      <w:r/>
      <w:r/>
    </w:p>
    <w:p>
      <w:pPr>
        <w:ind w:firstLine="480"/>
        <w:spacing w:line="360" w:lineRule="auto"/>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20</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rPr>
        <w:t xml:space="preserve">3</w:t>
      </w:r>
      <w:bookmarkStart w:id="88" w:name="_Hlk151562868"/>
      <w:r>
        <w:rPr>
          <w:rFonts w:hint="eastAsia" w:ascii="宋体" w:hAnsi="宋体" w:eastAsia="宋体" w:cs="Times New Roman"/>
          <w:color w:val="000000"/>
          <w:sz w:val="24"/>
          <w:szCs w:val="24"/>
          <w:lang w:val="zh-CN"/>
        </w:rPr>
        <w:t xml:space="preserve">开标</w:t>
      </w:r>
      <w:bookmarkStart w:id="89" w:name="OLE_LINK130"/>
      <w:r>
        <w:rPr>
          <w:rFonts w:hint="eastAsia" w:ascii="宋体" w:hAnsi="宋体" w:eastAsia="宋体" w:cs="Times New Roman"/>
          <w:color w:val="000000"/>
          <w:sz w:val="24"/>
          <w:szCs w:val="24"/>
          <w:lang w:val="zh-CN"/>
        </w:rPr>
        <w:t xml:space="preserve">过程由采购人或者采购代理机构组织，开标过程如果有特殊情况需进行记录，由相关工作人员和采购人代表签字确认后随采购文件一并存档。</w:t>
      </w:r>
      <w:bookmarkEnd w:id="89"/>
      <w:r>
        <w:rPr>
          <w:rFonts w:hint="eastAsia" w:ascii="宋体" w:hAnsi="宋体" w:eastAsia="宋体" w:cs="Times New Roman"/>
          <w:color w:val="000000"/>
          <w:sz w:val="24"/>
          <w:szCs w:val="24"/>
          <w:lang w:val="zh-CN"/>
        </w:rPr>
        <w:t xml:space="preserve">供应商未参加开标的，视同认可开标结果。</w:t>
      </w:r>
      <w:bookmarkEnd w:id="88"/>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20.4 </w:t>
      </w:r>
      <w:bookmarkStart w:id="90" w:name="OLE_LINK131"/>
      <w:r/>
      <w:bookmarkStart w:id="91" w:name="OLE_LINK179"/>
      <w:r>
        <w:rPr>
          <w:rFonts w:hint="eastAsia" w:ascii="宋体" w:hAnsi="宋体" w:eastAsia="宋体" w:cs="Times New Roman"/>
          <w:color w:val="000000"/>
          <w:sz w:val="24"/>
          <w:szCs w:val="24"/>
        </w:rPr>
        <w:t xml:space="preserve">供应商对开标过程和开标记录有疑义，以及认为采购人、采购代理机构相关工作人员有需要回避的情形的，应当场提出询问或者回避申请。</w:t>
      </w:r>
      <w:bookmarkStart w:id="92" w:name="OLE_LINK176"/>
      <w:r/>
      <w:bookmarkEnd w:id="90"/>
      <w:r>
        <w:rPr>
          <w:rFonts w:hint="eastAsia" w:ascii="宋体" w:hAnsi="宋体" w:eastAsia="宋体" w:cs="Times New Roman"/>
          <w:color w:val="000000"/>
          <w:sz w:val="24"/>
          <w:szCs w:val="24"/>
        </w:rPr>
        <w:t xml:space="preserve">对投标文件报价前后不一致的修正，待进入评标环节以后，由</w:t>
      </w:r>
      <w:r>
        <w:rPr>
          <w:rFonts w:hint="eastAsia" w:ascii="宋体" w:hAnsi="宋体" w:eastAsia="宋体" w:cs="Times New Roman"/>
          <w:color w:val="000000"/>
          <w:sz w:val="24"/>
          <w:szCs w:val="24"/>
          <w:lang w:val="zh-CN"/>
        </w:rPr>
        <w:t xml:space="preserve">评标委员会做出认定</w:t>
      </w:r>
      <w:bookmarkEnd w:id="91"/>
      <w:r/>
      <w:bookmarkEnd w:id="92"/>
      <w:r>
        <w:rPr>
          <w:rFonts w:hint="eastAsia" w:ascii="宋体" w:hAnsi="宋体" w:eastAsia="宋体" w:cs="Times New Roman"/>
          <w:color w:val="000000"/>
          <w:sz w:val="24"/>
          <w:szCs w:val="24"/>
          <w:lang w:val="zh-CN"/>
        </w:rPr>
        <w:t xml:space="preserve">。</w:t>
      </w:r>
      <w:bookmarkEnd w:id="85"/>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21、资格性审查</w:t>
      </w:r>
      <w:r/>
    </w:p>
    <w:p>
      <w:pPr>
        <w:ind w:firstLine="480"/>
        <w:spacing w:line="360" w:lineRule="auto"/>
        <w:rPr>
          <w:rFonts w:ascii="宋体" w:hAnsi="宋体" w:eastAsia="宋体" w:cs="宋体"/>
          <w:color w:val="000000"/>
          <w:sz w:val="24"/>
          <w:szCs w:val="24"/>
        </w:rPr>
      </w:pPr>
      <w:r>
        <w:rPr>
          <w:rFonts w:hint="eastAsia" w:ascii="宋体" w:hAnsi="宋体" w:eastAsia="宋体" w:cs="Times New Roman"/>
          <w:bCs/>
          <w:color w:val="000000"/>
          <w:sz w:val="24"/>
          <w:szCs w:val="24"/>
        </w:rPr>
        <w:t xml:space="preserve">21.1 开标结束后，</w:t>
      </w:r>
      <w:r>
        <w:rPr>
          <w:rFonts w:hint="eastAsia" w:ascii="宋体" w:hAnsi="宋体" w:eastAsia="宋体" w:cs="宋体"/>
          <w:color w:val="000000"/>
          <w:sz w:val="24"/>
          <w:szCs w:val="24"/>
        </w:rPr>
        <w:t xml:space="preserve">采购人现场依法对供应商的资格进行审查。</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合格供应商不足3家的，不得评标。</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21.2 资格审查包括两部分内容：</w:t>
      </w:r>
      <w:r/>
    </w:p>
    <w:p>
      <w:pPr>
        <w:ind w:firstLine="480"/>
        <w:spacing w:line="360" w:lineRule="auto"/>
        <w:rPr>
          <w:rFonts w:ascii="宋体" w:hAnsi="宋体" w:eastAsia="宋体" w:cs="宋体"/>
          <w:color w:val="000000"/>
          <w:sz w:val="24"/>
          <w:szCs w:val="24"/>
        </w:rPr>
      </w:pPr>
      <w:r/>
      <w:bookmarkStart w:id="93" w:name="OLE_LINK257"/>
      <w:r/>
      <w:bookmarkStart w:id="94" w:name="OLE_LINK261"/>
      <w:r>
        <w:rPr>
          <w:rFonts w:hint="eastAsia" w:ascii="宋体" w:hAnsi="宋体" w:eastAsia="宋体" w:cs="宋体"/>
          <w:color w:val="000000"/>
          <w:sz w:val="24"/>
          <w:szCs w:val="24"/>
        </w:rPr>
        <w:t xml:space="preserve">21.2.1 </w:t>
      </w:r>
      <w:bookmarkEnd w:id="93"/>
      <w:r>
        <w:rPr>
          <w:rFonts w:hint="eastAsia" w:ascii="宋体" w:hAnsi="宋体" w:eastAsia="宋体" w:cs="宋体"/>
          <w:color w:val="000000"/>
          <w:sz w:val="24"/>
          <w:szCs w:val="24"/>
        </w:rPr>
        <w:t xml:space="preserve">按照本须知“9</w:t>
      </w:r>
      <w:r>
        <w:rPr>
          <w:rFonts w:hint="eastAsia" w:ascii="宋体" w:hAnsi="宋体" w:eastAsia="宋体" w:cs="宋体"/>
          <w:color w:val="000000"/>
          <w:sz w:val="24"/>
          <w:szCs w:val="24"/>
        </w:rPr>
        <w:t xml:space="preserve">、投标文件的组成”中“</w:t>
      </w:r>
      <w:r>
        <w:rPr>
          <w:rFonts w:hint="eastAsia" w:ascii="宋体" w:hAnsi="宋体" w:eastAsia="宋体" w:cs="宋体"/>
          <w:color w:val="000000"/>
          <w:sz w:val="24"/>
          <w:szCs w:val="24"/>
        </w:rPr>
        <w:t xml:space="preserve">资格证明文件”的要求依法对</w:t>
      </w:r>
      <w:r>
        <w:rPr>
          <w:rFonts w:hint="eastAsia" w:ascii="宋体" w:hAnsi="宋体" w:eastAsia="宋体" w:cs="宋体"/>
          <w:color w:val="000000"/>
          <w:sz w:val="24"/>
          <w:szCs w:val="24"/>
        </w:rPr>
        <w:t xml:space="preserve">投标文件中供应商的资格证明材料进行审查，不符合要求的，供应商资格审查不通过，其投标无效。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21.2.2 信用查询。</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① 查询时间：采购人将</w:t>
      </w:r>
      <w:r>
        <w:rPr>
          <w:rFonts w:hint="eastAsia" w:ascii="宋体" w:hAnsi="宋体" w:eastAsia="宋体" w:cs="宋体"/>
          <w:color w:val="000000"/>
          <w:sz w:val="24"/>
          <w:szCs w:val="24"/>
        </w:rPr>
        <w:t xml:space="preserve">在资审环节</w:t>
      </w:r>
      <w:r>
        <w:rPr>
          <w:rFonts w:hint="eastAsia" w:ascii="宋体" w:hAnsi="宋体" w:eastAsia="宋体" w:cs="宋体"/>
          <w:color w:val="000000"/>
          <w:sz w:val="24"/>
          <w:szCs w:val="24"/>
        </w:rPr>
        <w:t xml:space="preserve">查询供应商的信用记录，供应</w:t>
      </w:r>
      <w:r>
        <w:rPr>
          <w:rFonts w:hint="eastAsia" w:ascii="宋体" w:hAnsi="宋体" w:eastAsia="宋体" w:cs="宋体"/>
          <w:color w:val="000000"/>
          <w:sz w:val="24"/>
          <w:szCs w:val="24"/>
        </w:rPr>
        <w:t xml:space="preserve">商存在</w:t>
      </w:r>
      <w:r>
        <w:rPr>
          <w:rFonts w:hint="eastAsia" w:ascii="宋体" w:hAnsi="宋体" w:eastAsia="宋体" w:cs="宋体"/>
          <w:color w:val="000000"/>
          <w:sz w:val="24"/>
          <w:szCs w:val="24"/>
        </w:rPr>
        <w:t xml:space="preserve">不良信用记录的，其投标将被认定为投标无效。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② 不良信用记录指：在“信用中国”网站（www.creditchina.gov.cn）被列入失信执行人、重大税收违法案件当事人名单、政府采购严重违法失信名单，或在“中国政府采购网”网站（www.ccgp.gov.cn）被列入政府采购严重违法失信行为记录名单。存在以上任意一项不良信用记录，其投标无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③ 查询及</w:t>
      </w:r>
      <w:r>
        <w:rPr>
          <w:rFonts w:hint="eastAsia" w:ascii="宋体" w:hAnsi="宋体" w:eastAsia="宋体" w:cs="Times New Roman"/>
          <w:bCs/>
          <w:color w:val="000000"/>
          <w:sz w:val="24"/>
          <w:szCs w:val="24"/>
        </w:rPr>
        <w:t xml:space="preserve">记录方式：</w:t>
      </w:r>
      <w:bookmarkStart w:id="95" w:name="_Hlk160085645"/>
      <w:r/>
      <w:bookmarkEnd w:id="94"/>
      <w:r>
        <w:rPr>
          <w:rFonts w:hint="eastAsia" w:ascii="宋体" w:hAnsi="宋体" w:eastAsia="宋体" w:cs="Times New Roman"/>
          <w:bCs/>
          <w:color w:val="000000"/>
          <w:sz w:val="24"/>
          <w:szCs w:val="24"/>
        </w:rPr>
        <w:t xml:space="preserve">评审当日，采购人将在以上网站查询并打印查询结果、签字、存档备查。供应商不良信用记录以采购人代表在评审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End w:id="95"/>
      <w:r>
        <w:rPr>
          <w:rFonts w:hint="eastAsia" w:ascii="宋体" w:hAnsi="宋体" w:eastAsia="宋体" w:cs="Times New Roman"/>
          <w:bCs/>
          <w:color w:val="000000"/>
          <w:sz w:val="24"/>
          <w:szCs w:val="24"/>
        </w:rPr>
        <w:t xml:space="preserve">以供应商</w:t>
      </w:r>
      <w:r>
        <w:rPr>
          <w:rFonts w:hint="eastAsia" w:ascii="宋体" w:hAnsi="宋体" w:eastAsia="宋体" w:cs="Times New Roman"/>
          <w:bCs/>
          <w:color w:val="000000"/>
          <w:sz w:val="24"/>
          <w:szCs w:val="24"/>
          <w:lang w:val="zh-CN"/>
        </w:rPr>
        <w:t xml:space="preserve">提供的资格声明函中</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的无不良信用记录承诺为准。</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22、评标</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22.1 具体评标事务由采购人依法组建的评标委员会负责。</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22.2 评标委员会对</w:t>
      </w:r>
      <w:r>
        <w:rPr>
          <w:rFonts w:hint="eastAsia" w:ascii="宋体" w:hAnsi="宋体" w:eastAsia="宋体" w:cs="Times New Roman"/>
          <w:bCs/>
          <w:color w:val="000000"/>
          <w:sz w:val="24"/>
          <w:szCs w:val="24"/>
        </w:rPr>
        <w:t xml:space="preserve">通过资格性审查</w:t>
      </w:r>
      <w:r>
        <w:rPr>
          <w:rFonts w:hint="eastAsia" w:ascii="宋体" w:hAnsi="宋体" w:eastAsia="宋体" w:cs="Times New Roman"/>
          <w:bCs/>
          <w:color w:val="000000"/>
          <w:sz w:val="24"/>
          <w:szCs w:val="24"/>
        </w:rPr>
        <w:t xml:space="preserve">的</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rPr>
        <w:t xml:space="preserve">的投标文件进行符合性审查，以确定其是否</w:t>
      </w:r>
      <w:r>
        <w:rPr>
          <w:rFonts w:hint="eastAsia" w:ascii="宋体" w:hAnsi="宋体" w:eastAsia="宋体" w:cs="Times New Roman"/>
          <w:bCs/>
          <w:color w:val="000000"/>
          <w:sz w:val="24"/>
          <w:szCs w:val="24"/>
        </w:rPr>
        <w:t xml:space="preserve">满足招标文件的实质性要求。</w:t>
      </w:r>
      <w:r>
        <w:rPr>
          <w:rFonts w:hint="eastAsia" w:ascii="宋体" w:hAnsi="宋体" w:eastAsia="宋体" w:cs="Times New Roman"/>
          <w:bCs/>
          <w:color w:val="000000"/>
          <w:sz w:val="24"/>
          <w:szCs w:val="24"/>
          <w:lang w:val="zh-CN"/>
        </w:rPr>
        <w:t xml:space="preserve">此处实质性要求是指本须知投标文件的组成中“符合条件”和招标文件中其他实质性要求，未通过符合性审查的，其投标无效。</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22.3</w:t>
      </w:r>
      <w:bookmarkStart w:id="96" w:name="OLE_LINK132"/>
      <w:r>
        <w:rPr>
          <w:rFonts w:hint="eastAsia" w:ascii="宋体" w:hAnsi="宋体" w:eastAsia="宋体" w:cs="Times New Roman"/>
          <w:b/>
          <w:color w:val="000000"/>
          <w:sz w:val="24"/>
          <w:szCs w:val="24"/>
        </w:rPr>
        <w:t xml:space="preserve"> 澄清有关问题。</w:t>
      </w:r>
      <w:bookmarkStart w:id="97" w:name="OLE_LINK129"/>
      <w:r/>
      <w:bookmarkEnd w:id="96"/>
      <w:r>
        <w:rPr>
          <w:rFonts w:hint="eastAsia" w:ascii="宋体" w:hAnsi="宋体" w:eastAsia="宋体" w:cs="Times New Roman"/>
          <w:bCs/>
          <w:color w:val="000000"/>
          <w:sz w:val="24"/>
          <w:szCs w:val="24"/>
        </w:rPr>
        <w:t xml:space="preserve">对投标文件中含义不明确、同类问题表述不一致或者有明显文字和计算错误的内容，评标委员会可以发起询标，要求供应商</w:t>
      </w:r>
      <w:r>
        <w:rPr>
          <w:rFonts w:hint="eastAsia" w:ascii="宋体" w:hAnsi="宋体" w:eastAsia="宋体" w:cs="Times New Roman"/>
          <w:bCs/>
          <w:color w:val="000000"/>
          <w:sz w:val="24"/>
          <w:szCs w:val="24"/>
        </w:rPr>
        <w:t xml:space="preserve">作出</w:t>
      </w:r>
      <w:r>
        <w:rPr>
          <w:rFonts w:hint="eastAsia" w:ascii="宋体" w:hAnsi="宋体" w:eastAsia="宋体" w:cs="Times New Roman"/>
          <w:bCs/>
          <w:color w:val="000000"/>
          <w:sz w:val="24"/>
          <w:szCs w:val="24"/>
        </w:rPr>
        <w:t xml:space="preserve">必要的澄清、说明或者纠正。供应商的澄清、说明或者补正应当由其授权代表应答并签章，且不得超出投标文件的范围或者改变投标文件的实质性内容。供应商在项目评标全过程中应保持通讯畅通，及时接听电话，由法定代表人或其授权代表负责答复相关信息。如未按上述要求及时应答，由此所产生的损失及风险由供应商自行承担。若对不同文字文本投标文件的解释发生异议的，以中文文本为准。</w:t>
      </w:r>
      <w:bookmarkStart w:id="98" w:name="_Hlk164086081"/>
      <w:r/>
      <w:bookmarkEnd w:id="97"/>
      <w:r>
        <w:rPr>
          <w:rFonts w:hint="eastAsia" w:ascii="宋体" w:hAnsi="宋体" w:eastAsia="宋体" w:cs="Times New Roman"/>
          <w:bCs/>
          <w:color w:val="000000"/>
          <w:sz w:val="24"/>
          <w:szCs w:val="24"/>
        </w:rPr>
        <w:t xml:space="preserve">供应商获得证书的时间是指发文时间或证书落款时间，若供应商同时提供了发文和证书，以发文时间为准。</w:t>
      </w:r>
      <w:bookmarkEnd w:id="98"/>
      <w:r>
        <w:rPr>
          <w:rFonts w:hint="eastAsia" w:ascii="宋体" w:hAnsi="宋体" w:eastAsia="宋体" w:cs="Times New Roman"/>
          <w:bCs/>
          <w:color w:val="000000"/>
          <w:sz w:val="24"/>
          <w:szCs w:val="24"/>
        </w:rPr>
        <w:t xml:space="preserve">除以上评标委员会要求供应商</w:t>
      </w:r>
      <w:r>
        <w:rPr>
          <w:rFonts w:hint="eastAsia" w:ascii="宋体" w:hAnsi="宋体" w:eastAsia="宋体" w:cs="Times New Roman"/>
          <w:bCs/>
          <w:color w:val="000000"/>
          <w:sz w:val="24"/>
          <w:szCs w:val="24"/>
        </w:rPr>
        <w:t xml:space="preserve">作出</w:t>
      </w:r>
      <w:r>
        <w:rPr>
          <w:rFonts w:hint="eastAsia" w:ascii="宋体" w:hAnsi="宋体" w:eastAsia="宋体" w:cs="Times New Roman"/>
          <w:bCs/>
          <w:color w:val="000000"/>
          <w:sz w:val="24"/>
          <w:szCs w:val="24"/>
        </w:rPr>
        <w:t xml:space="preserve">必要的澄清、说明或者纠正时，需要供应商提供相关证明材料外，供应商提供的投标文件以外的证明材料一概不作为评标依据。</w:t>
      </w:r>
      <w:r/>
    </w:p>
    <w:p>
      <w:pPr>
        <w:ind w:firstLine="523"/>
        <w:spacing w:line="360" w:lineRule="auto"/>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22.4 </w:t>
      </w:r>
      <w:r>
        <w:rPr>
          <w:rFonts w:hint="eastAsia" w:ascii="宋体" w:hAnsi="宋体" w:eastAsia="宋体" w:cs="Times New Roman"/>
          <w:b/>
          <w:color w:val="000000"/>
          <w:sz w:val="24"/>
          <w:szCs w:val="24"/>
        </w:rPr>
        <w:t xml:space="preserve">比较与评价</w:t>
      </w:r>
      <w:r>
        <w:rPr>
          <w:rFonts w:hint="eastAsia" w:ascii="宋体" w:hAnsi="宋体" w:eastAsia="宋体" w:cs="Times New Roman"/>
          <w:bCs/>
          <w:color w:val="000000"/>
          <w:sz w:val="24"/>
          <w:szCs w:val="24"/>
        </w:rPr>
        <w:t xml:space="preserve">。</w:t>
      </w:r>
      <w:r>
        <w:rPr>
          <w:rFonts w:hint="eastAsia" w:ascii="宋体" w:hAnsi="宋体" w:eastAsia="宋体" w:cs="宋体"/>
          <w:color w:val="000000"/>
          <w:sz w:val="24"/>
          <w:szCs w:val="24"/>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22.5 </w:t>
      </w:r>
      <w:r>
        <w:rPr>
          <w:rFonts w:hint="eastAsia" w:ascii="宋体" w:hAnsi="宋体" w:eastAsia="宋体" w:cs="Times New Roman"/>
          <w:b/>
          <w:color w:val="000000"/>
          <w:sz w:val="24"/>
          <w:szCs w:val="24"/>
        </w:rPr>
        <w:t xml:space="preserve">评标方法和标准</w:t>
      </w:r>
      <w:r>
        <w:rPr>
          <w:rFonts w:hint="eastAsia" w:ascii="宋体" w:hAnsi="宋体" w:eastAsia="宋体" w:cs="Times New Roman"/>
          <w:bCs/>
          <w:color w:val="000000"/>
          <w:sz w:val="24"/>
          <w:szCs w:val="24"/>
        </w:rPr>
        <w:t xml:space="preserve">。</w:t>
      </w:r>
      <w:r/>
    </w:p>
    <w:p>
      <w:pPr>
        <w:ind w:firstLine="480"/>
        <w:spacing w:line="360" w:lineRule="auto"/>
        <w:rPr>
          <w:rFonts w:ascii="宋体" w:hAnsi="宋体" w:eastAsia="宋体" w:cs="宋体"/>
          <w:color w:val="000000"/>
          <w:sz w:val="24"/>
          <w:szCs w:val="24"/>
        </w:rPr>
      </w:pPr>
      <w:r/>
      <w:bookmarkStart w:id="99" w:name="OLE_LINK1"/>
      <w:r>
        <w:rPr>
          <w:rFonts w:hint="eastAsia" w:ascii="宋体" w:hAnsi="宋体" w:eastAsia="宋体" w:cs="Times New Roman"/>
          <w:bCs/>
          <w:color w:val="000000"/>
          <w:sz w:val="24"/>
          <w:szCs w:val="24"/>
        </w:rPr>
        <w:t xml:space="preserve">22.5.1</w:t>
      </w:r>
      <w:bookmarkEnd w:id="99"/>
      <w:r>
        <w:rPr>
          <w:rFonts w:hint="eastAsia" w:ascii="宋体" w:hAnsi="宋体" w:eastAsia="宋体" w:cs="Times New Roman"/>
          <w:bCs/>
          <w:color w:val="000000"/>
          <w:sz w:val="24"/>
          <w:szCs w:val="24"/>
        </w:rPr>
        <w:t xml:space="preserve"> 本次招标采用综合评</w:t>
      </w:r>
      <w:r>
        <w:rPr>
          <w:rFonts w:hint="eastAsia" w:ascii="宋体" w:hAnsi="宋体" w:eastAsia="宋体" w:cs="宋体"/>
          <w:color w:val="000000"/>
          <w:sz w:val="24"/>
          <w:szCs w:val="24"/>
        </w:rPr>
        <w:t xml:space="preserve">分法。</w:t>
      </w:r>
      <w:bookmarkStart w:id="100" w:name="OLE_LINK298"/>
      <w:r>
        <w:rPr>
          <w:rFonts w:hint="eastAsia" w:ascii="宋体" w:hAnsi="宋体" w:eastAsia="宋体" w:cs="宋体"/>
          <w:color w:val="000000"/>
          <w:sz w:val="24"/>
          <w:szCs w:val="24"/>
        </w:rPr>
        <w:t xml:space="preserve">即投标文件满足招标文件全部实质性要求，</w:t>
      </w:r>
      <w:r>
        <w:rPr>
          <w:rFonts w:hint="eastAsia" w:ascii="宋体" w:hAnsi="宋体" w:eastAsia="宋体" w:cs="宋体"/>
          <w:color w:val="000000"/>
          <w:sz w:val="24"/>
          <w:szCs w:val="24"/>
        </w:rPr>
        <w:t xml:space="preserve">且按照</w:t>
      </w:r>
      <w:r>
        <w:rPr>
          <w:rFonts w:hint="eastAsia" w:ascii="宋体" w:hAnsi="宋体" w:eastAsia="宋体" w:cs="宋体"/>
          <w:color w:val="000000"/>
          <w:sz w:val="24"/>
          <w:szCs w:val="24"/>
        </w:rPr>
        <w:t xml:space="preserve">评审因素的量化指标评审得分最高的供应商为第一中标候选人。评标委员会</w:t>
      </w:r>
      <w:bookmarkStart w:id="101" w:name="OLE_LINK17"/>
      <w:r>
        <w:rPr>
          <w:rFonts w:hint="eastAsia" w:ascii="宋体" w:hAnsi="宋体" w:eastAsia="宋体" w:cs="宋体"/>
          <w:color w:val="000000"/>
          <w:sz w:val="24"/>
          <w:szCs w:val="24"/>
        </w:rPr>
        <w:t xml:space="preserve">在投标文件满足招标文件全部实质性要求的前提下</w:t>
      </w:r>
      <w:bookmarkEnd w:id="101"/>
      <w:r>
        <w:rPr>
          <w:rFonts w:hint="eastAsia" w:ascii="宋体" w:hAnsi="宋体" w:eastAsia="宋体" w:cs="宋体"/>
          <w:color w:val="000000"/>
          <w:sz w:val="24"/>
          <w:szCs w:val="24"/>
          <w:lang w:val="zh-CN"/>
        </w:rPr>
        <w:t xml:space="preserve">，按照招标文件规定的</w:t>
      </w:r>
      <w:r>
        <w:rPr>
          <w:rFonts w:hint="eastAsia" w:ascii="宋体" w:hAnsi="宋体" w:eastAsia="宋体" w:cs="宋体"/>
          <w:color w:val="000000"/>
          <w:sz w:val="24"/>
          <w:szCs w:val="24"/>
        </w:rPr>
        <w:t xml:space="preserve">评审因素的量化指标</w:t>
      </w:r>
      <w:r>
        <w:rPr>
          <w:rFonts w:hint="eastAsia" w:ascii="宋体" w:hAnsi="宋体" w:eastAsia="宋体" w:cs="宋体"/>
          <w:color w:val="000000"/>
          <w:sz w:val="24"/>
          <w:szCs w:val="24"/>
          <w:lang w:val="zh-CN"/>
        </w:rPr>
        <w:t xml:space="preserve">分别评定各供应商的得分。</w:t>
      </w:r>
      <w:r>
        <w:rPr>
          <w:rFonts w:hint="eastAsia" w:ascii="宋体" w:hAnsi="宋体" w:eastAsia="宋体" w:cs="宋体"/>
          <w:color w:val="000000"/>
          <w:sz w:val="24"/>
          <w:szCs w:val="24"/>
        </w:rPr>
        <w:t xml:space="preserve">各供应商</w:t>
      </w:r>
      <w:r>
        <w:rPr>
          <w:rFonts w:hint="eastAsia" w:ascii="宋体" w:hAnsi="宋体" w:eastAsia="宋体" w:cs="宋体"/>
          <w:color w:val="000000"/>
          <w:sz w:val="24"/>
          <w:szCs w:val="24"/>
          <w:lang w:val="zh-CN"/>
        </w:rPr>
        <w:t xml:space="preserve">的最终得分为</w:t>
      </w:r>
      <w:r>
        <w:rPr>
          <w:rFonts w:hint="eastAsia" w:ascii="宋体" w:hAnsi="宋体" w:eastAsia="宋体" w:cs="宋体"/>
          <w:color w:val="000000"/>
          <w:sz w:val="24"/>
          <w:szCs w:val="24"/>
        </w:rPr>
        <w:t xml:space="preserve">评标委员会所有成员评审后得分的算术平均值（四舍五入保留两位小数）</w:t>
      </w:r>
      <w:r>
        <w:rPr>
          <w:rFonts w:hint="eastAsia" w:ascii="宋体" w:hAnsi="宋体" w:eastAsia="宋体" w:cs="宋体"/>
          <w:color w:val="000000"/>
          <w:sz w:val="24"/>
          <w:szCs w:val="24"/>
          <w:lang w:val="zh-CN"/>
        </w:rPr>
        <w:t xml:space="preserve">，按最终得分由高到低顺序排列，</w:t>
      </w:r>
      <w:bookmarkStart w:id="102" w:name="_Hlk128408333"/>
      <w:r>
        <w:rPr>
          <w:rFonts w:hint="eastAsia" w:ascii="宋体" w:hAnsi="宋体" w:eastAsia="宋体" w:cs="宋体"/>
          <w:color w:val="000000"/>
          <w:sz w:val="24"/>
          <w:szCs w:val="24"/>
          <w:lang w:val="zh-CN"/>
        </w:rPr>
        <w:t xml:space="preserve">并作为中标候选人排序，</w:t>
      </w:r>
      <w:bookmarkStart w:id="103" w:name="_Hlk139985796"/>
      <w:r>
        <w:rPr>
          <w:rFonts w:hint="eastAsia" w:ascii="宋体" w:hAnsi="宋体" w:eastAsia="宋体" w:cs="宋体"/>
          <w:color w:val="000000"/>
          <w:sz w:val="24"/>
          <w:szCs w:val="24"/>
          <w:lang w:val="zh-CN"/>
        </w:rPr>
        <w:t xml:space="preserve">编写评审报告</w:t>
      </w:r>
      <w:r>
        <w:rPr>
          <w:rFonts w:hint="eastAsia" w:ascii="宋体" w:hAnsi="宋体" w:eastAsia="宋体" w:cs="宋体"/>
          <w:color w:val="000000"/>
          <w:sz w:val="24"/>
          <w:szCs w:val="24"/>
        </w:rPr>
        <w:t xml:space="preserve">。</w:t>
      </w:r>
      <w:bookmarkEnd w:id="103"/>
      <w:r>
        <w:rPr>
          <w:rFonts w:hint="eastAsia" w:ascii="宋体" w:hAnsi="宋体" w:eastAsia="宋体" w:cs="宋体"/>
          <w:color w:val="000000"/>
          <w:sz w:val="24"/>
          <w:szCs w:val="24"/>
          <w:lang w:val="zh-CN"/>
        </w:rPr>
        <w:t xml:space="preserve">若最终</w:t>
      </w:r>
      <w:r>
        <w:rPr>
          <w:rFonts w:hint="eastAsia" w:ascii="宋体" w:hAnsi="宋体" w:eastAsia="宋体" w:cs="宋体"/>
          <w:color w:val="000000"/>
          <w:sz w:val="24"/>
          <w:szCs w:val="24"/>
        </w:rPr>
        <w:t xml:space="preserve">得分</w:t>
      </w:r>
      <w:r>
        <w:rPr>
          <w:rFonts w:hint="eastAsia" w:ascii="宋体" w:hAnsi="宋体" w:eastAsia="宋体" w:cs="宋体"/>
          <w:color w:val="000000"/>
          <w:sz w:val="24"/>
          <w:szCs w:val="24"/>
          <w:lang w:val="zh-CN"/>
        </w:rPr>
        <w:t xml:space="preserve">相同，按</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zh-CN"/>
        </w:rPr>
        <w:t xml:space="preserve">报价由低到高顺序排列；若最终</w:t>
      </w:r>
      <w:r>
        <w:rPr>
          <w:rFonts w:hint="eastAsia" w:ascii="宋体" w:hAnsi="宋体" w:eastAsia="宋体" w:cs="宋体"/>
          <w:color w:val="000000"/>
          <w:sz w:val="24"/>
          <w:szCs w:val="24"/>
        </w:rPr>
        <w:t xml:space="preserve">得分</w:t>
      </w:r>
      <w:r>
        <w:rPr>
          <w:rFonts w:hint="eastAsia" w:ascii="宋体" w:hAnsi="宋体" w:eastAsia="宋体" w:cs="宋体"/>
          <w:color w:val="000000"/>
          <w:sz w:val="24"/>
          <w:szCs w:val="24"/>
          <w:lang w:val="zh-CN"/>
        </w:rPr>
        <w:t xml:space="preserve">且</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zh-CN"/>
        </w:rPr>
        <w:t xml:space="preserve">报价均相同的，</w:t>
      </w:r>
      <w:bookmarkEnd w:id="102"/>
      <w:r>
        <w:rPr>
          <w:rFonts w:hint="eastAsia" w:ascii="宋体" w:hAnsi="宋体" w:eastAsia="宋体" w:cs="宋体"/>
          <w:color w:val="000000"/>
          <w:sz w:val="24"/>
          <w:szCs w:val="24"/>
        </w:rPr>
        <w:t xml:space="preserve">由采购人代表抽签确定排序。评分标准详见“第四章 评标方法和标准”。</w:t>
      </w:r>
      <w:r/>
    </w:p>
    <w:p>
      <w:pPr>
        <w:ind w:left="420"/>
        <w:spacing w:line="360" w:lineRule="auto"/>
        <w:tabs>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注：除了算术修正</w:t>
      </w:r>
      <w:bookmarkStart w:id="104" w:name="OLE_LINK201"/>
      <w:r>
        <w:rPr>
          <w:rFonts w:hint="eastAsia" w:ascii="宋体" w:hAnsi="宋体" w:eastAsia="宋体" w:cs="宋体"/>
          <w:color w:val="000000"/>
          <w:sz w:val="24"/>
          <w:szCs w:val="24"/>
        </w:rPr>
        <w:t xml:space="preserve">（</w:t>
      </w:r>
      <w:bookmarkStart w:id="105" w:name="OLE_LINK202"/>
      <w:r>
        <w:rPr>
          <w:rFonts w:hint="eastAsia" w:ascii="宋体" w:hAnsi="宋体" w:eastAsia="宋体" w:cs="宋体"/>
          <w:color w:val="000000"/>
          <w:sz w:val="24"/>
          <w:szCs w:val="24"/>
        </w:rPr>
        <w:t xml:space="preserve">22.5.2</w:t>
      </w:r>
      <w:bookmarkEnd w:id="105"/>
      <w:r>
        <w:rPr>
          <w:rFonts w:hint="eastAsia" w:ascii="宋体" w:hAnsi="宋体" w:eastAsia="宋体" w:cs="宋体"/>
          <w:color w:val="000000"/>
          <w:sz w:val="24"/>
          <w:szCs w:val="24"/>
        </w:rPr>
        <w:t xml:space="preserve">）</w:t>
      </w:r>
      <w:bookmarkEnd w:id="104"/>
      <w:r>
        <w:rPr>
          <w:rFonts w:hint="eastAsia" w:ascii="宋体" w:hAnsi="宋体" w:eastAsia="宋体" w:cs="宋体"/>
          <w:color w:val="000000"/>
          <w:sz w:val="24"/>
          <w:szCs w:val="24"/>
        </w:rPr>
        <w:t xml:space="preserve">和落实政府采购政策需进行的价格扣除外，不对供应商的</w:t>
      </w:r>
      <w:r/>
    </w:p>
    <w:p>
      <w:pPr>
        <w:spacing w:line="360" w:lineRule="auto"/>
        <w:tabs>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投标价格进行任何</w:t>
      </w:r>
      <w:r>
        <w:rPr>
          <w:rFonts w:hint="eastAsia" w:ascii="宋体" w:hAnsi="宋体" w:eastAsia="宋体" w:cs="Times New Roman"/>
          <w:bCs/>
          <w:color w:val="000000"/>
          <w:sz w:val="24"/>
          <w:szCs w:val="24"/>
        </w:rPr>
        <w:t xml:space="preserve">调整</w:t>
      </w:r>
      <w:bookmarkEnd w:id="100"/>
      <w:r>
        <w:rPr>
          <w:rFonts w:hint="eastAsia" w:ascii="宋体" w:hAnsi="宋体" w:eastAsia="宋体" w:cs="Times New Roman"/>
          <w:bCs/>
          <w:color w:val="000000"/>
          <w:sz w:val="24"/>
          <w:szCs w:val="24"/>
        </w:rPr>
        <w:t xml:space="preserve">，根据调整后的报价参与评审。</w:t>
      </w:r>
      <w:r/>
    </w:p>
    <w:p>
      <w:pPr>
        <w:ind w:left="420"/>
        <w:spacing w:line="360" w:lineRule="auto"/>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22.5.2 投标文件报价出现前后不一致的，除招标文件另有规定外，按照下列规定修</w:t>
      </w:r>
      <w:r/>
    </w:p>
    <w:p>
      <w:pPr>
        <w:spacing w:line="360" w:lineRule="auto"/>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正：</w:t>
      </w:r>
      <w:r/>
    </w:p>
    <w:p>
      <w:pPr>
        <w:ind w:firstLine="480"/>
        <w:spacing w:line="360" w:lineRule="auto"/>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fldChar w:fldCharType="begin"/>
      </w:r>
      <w:r>
        <w:rPr>
          <w:rFonts w:ascii="宋体" w:hAnsi="宋体" w:eastAsia="宋体" w:cs="Times New Roman"/>
          <w:bCs/>
          <w:color w:val="000000"/>
          <w:sz w:val="24"/>
          <w:szCs w:val="24"/>
        </w:rPr>
        <w:instrText xml:space="preserve"> </w:instrText>
      </w:r>
      <w:r>
        <w:rPr>
          <w:rFonts w:hint="eastAsia" w:ascii="宋体" w:hAnsi="宋体" w:eastAsia="宋体" w:cs="Times New Roman"/>
          <w:bCs/>
          <w:color w:val="000000"/>
          <w:sz w:val="24"/>
          <w:szCs w:val="24"/>
        </w:rPr>
        <w:instrText xml:space="preserve">= 1 \* GB3</w:instrText>
      </w:r>
      <w:r>
        <w:rPr>
          <w:rFonts w:ascii="宋体" w:hAnsi="宋体" w:eastAsia="宋体" w:cs="Times New Roman"/>
          <w:bCs/>
          <w:color w:val="000000"/>
          <w:sz w:val="24"/>
          <w:szCs w:val="24"/>
        </w:rPr>
        <w:instrText xml:space="preserve"> </w:instrText>
      </w:r>
      <w:r>
        <w:rPr>
          <w:rFonts w:ascii="宋体" w:hAnsi="宋体" w:eastAsia="宋体" w:cs="Times New Roman"/>
          <w:bCs/>
          <w:color w:val="000000"/>
          <w:sz w:val="24"/>
          <w:szCs w:val="24"/>
        </w:rPr>
        <w:fldChar w:fldCharType="separate"/>
      </w:r>
      <w:r>
        <w:rPr>
          <w:rFonts w:hint="eastAsia" w:ascii="宋体" w:hAnsi="宋体" w:eastAsia="宋体" w:cs="Times New Roman"/>
          <w:bCs/>
          <w:color w:val="000000"/>
          <w:sz w:val="24"/>
          <w:szCs w:val="24"/>
        </w:rPr>
        <w:t xml:space="preserve">①</w:t>
      </w:r>
      <w:r>
        <w:rPr>
          <w:rFonts w:ascii="宋体" w:hAnsi="宋体" w:eastAsia="宋体" w:cs="Times New Roman"/>
          <w:bCs/>
          <w:color w:val="000000"/>
          <w:sz w:val="24"/>
          <w:szCs w:val="24"/>
        </w:rPr>
        <w:fldChar w:fldCharType="end"/>
      </w:r>
      <w:r>
        <w:rPr>
          <w:rFonts w:hint="eastAsia" w:ascii="宋体" w:hAnsi="宋体" w:eastAsia="宋体" w:cs="Times New Roman"/>
          <w:bCs/>
          <w:color w:val="000000"/>
          <w:sz w:val="24"/>
          <w:szCs w:val="24"/>
        </w:rPr>
        <w:t xml:space="preserve">投标文件中开标一览表内容与投标文件中相应内容不一致的，以开标一览表为准；</w:t>
      </w:r>
      <w:r/>
    </w:p>
    <w:p>
      <w:pPr>
        <w:ind w:firstLine="480"/>
        <w:spacing w:line="360" w:lineRule="auto"/>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fldChar w:fldCharType="begin"/>
      </w:r>
      <w:r>
        <w:rPr>
          <w:rFonts w:ascii="宋体" w:hAnsi="宋体" w:eastAsia="宋体" w:cs="Times New Roman"/>
          <w:bCs/>
          <w:color w:val="000000"/>
          <w:sz w:val="24"/>
          <w:szCs w:val="24"/>
        </w:rPr>
        <w:instrText xml:space="preserve"> </w:instrText>
      </w:r>
      <w:r>
        <w:rPr>
          <w:rFonts w:hint="eastAsia" w:ascii="宋体" w:hAnsi="宋体" w:eastAsia="宋体" w:cs="Times New Roman"/>
          <w:bCs/>
          <w:color w:val="000000"/>
          <w:sz w:val="24"/>
          <w:szCs w:val="24"/>
        </w:rPr>
        <w:instrText xml:space="preserve">= 2 \* GB3</w:instrText>
      </w:r>
      <w:r>
        <w:rPr>
          <w:rFonts w:ascii="宋体" w:hAnsi="宋体" w:eastAsia="宋体" w:cs="Times New Roman"/>
          <w:bCs/>
          <w:color w:val="000000"/>
          <w:sz w:val="24"/>
          <w:szCs w:val="24"/>
        </w:rPr>
        <w:instrText xml:space="preserve"> </w:instrText>
      </w:r>
      <w:r>
        <w:rPr>
          <w:rFonts w:ascii="宋体" w:hAnsi="宋体" w:eastAsia="宋体" w:cs="Times New Roman"/>
          <w:bCs/>
          <w:color w:val="000000"/>
          <w:sz w:val="24"/>
          <w:szCs w:val="24"/>
        </w:rPr>
        <w:fldChar w:fldCharType="separate"/>
      </w:r>
      <w:r>
        <w:rPr>
          <w:rFonts w:hint="eastAsia" w:ascii="宋体" w:hAnsi="宋体" w:eastAsia="宋体" w:cs="Times New Roman"/>
          <w:bCs/>
          <w:color w:val="000000"/>
          <w:sz w:val="24"/>
          <w:szCs w:val="24"/>
        </w:rPr>
        <w:t xml:space="preserve">②</w:t>
      </w:r>
      <w:r>
        <w:rPr>
          <w:rFonts w:ascii="宋体" w:hAnsi="宋体" w:eastAsia="宋体" w:cs="Times New Roman"/>
          <w:bCs/>
          <w:color w:val="000000"/>
          <w:sz w:val="24"/>
          <w:szCs w:val="24"/>
        </w:rPr>
        <w:fldChar w:fldCharType="end"/>
      </w:r>
      <w:r>
        <w:rPr>
          <w:rFonts w:hint="eastAsia" w:ascii="宋体" w:hAnsi="宋体" w:eastAsia="宋体" w:cs="Times New Roman"/>
          <w:bCs/>
          <w:color w:val="000000"/>
          <w:sz w:val="24"/>
          <w:szCs w:val="24"/>
        </w:rPr>
        <w:t xml:space="preserve">大写金额和小写金额不一致的，以大写金额为准；</w:t>
      </w:r>
      <w:r/>
    </w:p>
    <w:p>
      <w:pPr>
        <w:ind w:firstLine="480"/>
        <w:spacing w:line="360" w:lineRule="auto"/>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fldChar w:fldCharType="begin"/>
      </w:r>
      <w:r>
        <w:rPr>
          <w:rFonts w:ascii="宋体" w:hAnsi="宋体" w:eastAsia="宋体" w:cs="Times New Roman"/>
          <w:bCs/>
          <w:color w:val="000000"/>
          <w:sz w:val="24"/>
          <w:szCs w:val="24"/>
        </w:rPr>
        <w:instrText xml:space="preserve"> </w:instrText>
      </w:r>
      <w:r>
        <w:rPr>
          <w:rFonts w:hint="eastAsia" w:ascii="宋体" w:hAnsi="宋体" w:eastAsia="宋体" w:cs="Times New Roman"/>
          <w:bCs/>
          <w:color w:val="000000"/>
          <w:sz w:val="24"/>
          <w:szCs w:val="24"/>
        </w:rPr>
        <w:instrText xml:space="preserve">= 3 \* GB3</w:instrText>
      </w:r>
      <w:r>
        <w:rPr>
          <w:rFonts w:ascii="宋体" w:hAnsi="宋体" w:eastAsia="宋体" w:cs="Times New Roman"/>
          <w:bCs/>
          <w:color w:val="000000"/>
          <w:sz w:val="24"/>
          <w:szCs w:val="24"/>
        </w:rPr>
        <w:instrText xml:space="preserve"> </w:instrText>
      </w:r>
      <w:r>
        <w:rPr>
          <w:rFonts w:ascii="宋体" w:hAnsi="宋体" w:eastAsia="宋体" w:cs="Times New Roman"/>
          <w:bCs/>
          <w:color w:val="000000"/>
          <w:sz w:val="24"/>
          <w:szCs w:val="24"/>
        </w:rPr>
        <w:fldChar w:fldCharType="separate"/>
      </w:r>
      <w:r>
        <w:rPr>
          <w:rFonts w:hint="eastAsia" w:ascii="宋体" w:hAnsi="宋体" w:eastAsia="宋体" w:cs="Times New Roman"/>
          <w:bCs/>
          <w:color w:val="000000"/>
          <w:sz w:val="24"/>
          <w:szCs w:val="24"/>
        </w:rPr>
        <w:t xml:space="preserve">③</w:t>
      </w:r>
      <w:r>
        <w:rPr>
          <w:rFonts w:ascii="宋体" w:hAnsi="宋体" w:eastAsia="宋体" w:cs="Times New Roman"/>
          <w:bCs/>
          <w:color w:val="000000"/>
          <w:sz w:val="24"/>
          <w:szCs w:val="24"/>
        </w:rPr>
        <w:fldChar w:fldCharType="end"/>
      </w:r>
      <w:r>
        <w:rPr>
          <w:rFonts w:hint="eastAsia" w:ascii="宋体" w:hAnsi="宋体" w:eastAsia="宋体" w:cs="Times New Roman"/>
          <w:bCs/>
          <w:color w:val="000000"/>
          <w:sz w:val="24"/>
          <w:szCs w:val="24"/>
        </w:rPr>
        <w:t xml:space="preserve">单价金额小数点或者百分比有明显错位的，以开标一览表的总价为准，并修改单价；</w:t>
      </w:r>
      <w:r/>
    </w:p>
    <w:p>
      <w:pPr>
        <w:ind w:firstLine="480"/>
        <w:spacing w:line="360" w:lineRule="auto"/>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fldChar w:fldCharType="begin"/>
      </w:r>
      <w:r>
        <w:rPr>
          <w:rFonts w:ascii="宋体" w:hAnsi="宋体" w:eastAsia="宋体" w:cs="Times New Roman"/>
          <w:bCs/>
          <w:color w:val="000000"/>
          <w:sz w:val="24"/>
          <w:szCs w:val="24"/>
        </w:rPr>
        <w:instrText xml:space="preserve"> </w:instrText>
      </w:r>
      <w:r>
        <w:rPr>
          <w:rFonts w:hint="eastAsia" w:ascii="宋体" w:hAnsi="宋体" w:eastAsia="宋体" w:cs="Times New Roman"/>
          <w:bCs/>
          <w:color w:val="000000"/>
          <w:sz w:val="24"/>
          <w:szCs w:val="24"/>
        </w:rPr>
        <w:instrText xml:space="preserve">= 4 \* GB3</w:instrText>
      </w:r>
      <w:r>
        <w:rPr>
          <w:rFonts w:ascii="宋体" w:hAnsi="宋体" w:eastAsia="宋体" w:cs="Times New Roman"/>
          <w:bCs/>
          <w:color w:val="000000"/>
          <w:sz w:val="24"/>
          <w:szCs w:val="24"/>
        </w:rPr>
        <w:instrText xml:space="preserve"> </w:instrText>
      </w:r>
      <w:r>
        <w:rPr>
          <w:rFonts w:ascii="宋体" w:hAnsi="宋体" w:eastAsia="宋体" w:cs="Times New Roman"/>
          <w:bCs/>
          <w:color w:val="000000"/>
          <w:sz w:val="24"/>
          <w:szCs w:val="24"/>
        </w:rPr>
        <w:fldChar w:fldCharType="separate"/>
      </w:r>
      <w:r>
        <w:rPr>
          <w:rFonts w:hint="eastAsia" w:ascii="宋体" w:hAnsi="宋体" w:eastAsia="宋体" w:cs="Times New Roman"/>
          <w:bCs/>
          <w:color w:val="000000"/>
          <w:sz w:val="24"/>
          <w:szCs w:val="24"/>
        </w:rPr>
        <w:t xml:space="preserve">④</w:t>
      </w:r>
      <w:r>
        <w:rPr>
          <w:rFonts w:ascii="宋体" w:hAnsi="宋体" w:eastAsia="宋体" w:cs="Times New Roman"/>
          <w:bCs/>
          <w:color w:val="000000"/>
          <w:sz w:val="24"/>
          <w:szCs w:val="24"/>
        </w:rPr>
        <w:fldChar w:fldCharType="end"/>
      </w:r>
      <w:r>
        <w:rPr>
          <w:rFonts w:hint="eastAsia" w:ascii="宋体" w:hAnsi="宋体" w:eastAsia="宋体" w:cs="Times New Roman"/>
          <w:bCs/>
          <w:color w:val="000000"/>
          <w:sz w:val="24"/>
          <w:szCs w:val="24"/>
        </w:rPr>
        <w:t xml:space="preserve">总价金额与按单价汇总金额不一致的，以单价金额计算结果为准。</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注：同时出现两种以上不一致的，按照前款规定的顺序修正。修正后的报价须</w:t>
      </w:r>
      <w:r>
        <w:rPr>
          <w:rFonts w:hint="eastAsia" w:ascii="宋体" w:hAnsi="宋体" w:eastAsia="宋体" w:cs="宋体"/>
          <w:color w:val="000000"/>
          <w:sz w:val="24"/>
          <w:szCs w:val="24"/>
        </w:rPr>
        <w:t xml:space="preserve">加盖供应商公章，或由法定代表人或其授权的代表签字。供应商</w:t>
      </w:r>
      <w:r>
        <w:rPr>
          <w:rFonts w:hint="eastAsia" w:ascii="宋体" w:hAnsi="宋体" w:eastAsia="宋体" w:cs="Times New Roman"/>
          <w:bCs/>
          <w:color w:val="000000"/>
          <w:sz w:val="24"/>
          <w:szCs w:val="24"/>
        </w:rPr>
        <w:t xml:space="preserve">不确认的，其投标无效。</w:t>
      </w:r>
      <w:bookmarkStart w:id="106" w:name="OLE_LINK301"/>
      <w:r/>
      <w:bookmarkEnd w:id="106"/>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22.6 </w:t>
      </w:r>
      <w:bookmarkStart w:id="107" w:name="OLE_LINK232"/>
      <w:r>
        <w:rPr>
          <w:rFonts w:hint="eastAsia" w:ascii="宋体" w:hAnsi="宋体" w:eastAsia="宋体" w:cs="宋体"/>
          <w:color w:val="000000"/>
          <w:sz w:val="24"/>
          <w:szCs w:val="24"/>
        </w:rPr>
        <w:t xml:space="preserve">评标委员会根据全体评标成员签字的原始评标记录和评标结果编写评标报告</w:t>
      </w:r>
      <w:bookmarkEnd w:id="107"/>
      <w:r>
        <w:rPr>
          <w:rFonts w:hint="eastAsia" w:ascii="宋体" w:hAnsi="宋体" w:eastAsia="宋体" w:cs="宋体"/>
          <w:color w:val="000000"/>
          <w:sz w:val="24"/>
          <w:szCs w:val="24"/>
        </w:rPr>
        <w:t xml:space="preserve">。</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22.7 采购人或</w:t>
      </w:r>
      <w:r>
        <w:rPr>
          <w:rFonts w:hint="eastAsia" w:ascii="宋体" w:hAnsi="宋体" w:eastAsia="宋体" w:cs="Times New Roman"/>
          <w:bCs/>
          <w:color w:val="000000"/>
          <w:sz w:val="24"/>
          <w:szCs w:val="24"/>
          <w:lang w:val="zh-CN"/>
        </w:rPr>
        <w:t xml:space="preserve">采购代理机构</w:t>
      </w:r>
      <w:r>
        <w:rPr>
          <w:rFonts w:hint="eastAsia" w:ascii="宋体" w:hAnsi="宋体" w:eastAsia="宋体" w:cs="Times New Roman"/>
          <w:bCs/>
          <w:color w:val="000000"/>
          <w:sz w:val="24"/>
          <w:szCs w:val="24"/>
        </w:rPr>
        <w:t xml:space="preserve">宣读</w:t>
      </w:r>
      <w:r>
        <w:rPr>
          <w:rFonts w:hint="eastAsia" w:ascii="宋体" w:hAnsi="宋体" w:eastAsia="宋体" w:cs="Times New Roman"/>
          <w:bCs/>
          <w:color w:val="000000"/>
          <w:sz w:val="24"/>
          <w:szCs w:val="24"/>
          <w:lang w:val="zh-CN"/>
        </w:rPr>
        <w:t xml:space="preserve">评标委员会初步评审意见。</w:t>
      </w:r>
      <w:r/>
    </w:p>
    <w:p>
      <w:pPr>
        <w:ind w:firstLine="482"/>
        <w:spacing w:line="360" w:lineRule="auto"/>
        <w:rPr>
          <w:rFonts w:ascii="宋体" w:hAnsi="宋体" w:eastAsia="宋体" w:cs="Times New Roman"/>
          <w:b/>
          <w:color w:val="000000"/>
          <w:sz w:val="24"/>
          <w:szCs w:val="24"/>
        </w:rPr>
      </w:pPr>
      <w:r/>
      <w:bookmarkStart w:id="108" w:name="_Toc23122"/>
      <w:r>
        <w:rPr>
          <w:rFonts w:hint="eastAsia" w:ascii="宋体" w:hAnsi="宋体" w:eastAsia="宋体" w:cs="Times New Roman"/>
          <w:b/>
          <w:color w:val="000000"/>
          <w:sz w:val="24"/>
          <w:szCs w:val="24"/>
        </w:rPr>
        <w:t xml:space="preserve">23、定标</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23.1 </w:t>
      </w:r>
      <w:r>
        <w:rPr>
          <w:rFonts w:hint="eastAsia" w:ascii="宋体" w:hAnsi="宋体" w:eastAsia="宋体" w:cs="Times New Roman"/>
          <w:bCs/>
          <w:color w:val="000000"/>
          <w:sz w:val="24"/>
          <w:szCs w:val="24"/>
          <w:lang w:val="zh-CN"/>
        </w:rPr>
        <w:t xml:space="preserve">评审结束后，采购人依照法律规定在收到评审报告后5个工作日内，在评审报告推荐的中标候选人中按顺序确定中标</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w:t>
      </w:r>
      <w:r/>
    </w:p>
    <w:p>
      <w:pPr>
        <w:pStyle w:val="920"/>
        <w:numPr>
          <w:ilvl w:val="0"/>
          <w:numId w:val="0"/>
        </w:numPr>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23.2采购人或采购代理机构向中标供应商发出中标通知书。</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23.2</w:t>
      </w:r>
      <w:r>
        <w:rPr>
          <w:rFonts w:hint="eastAsia" w:ascii="宋体" w:hAnsi="宋体" w:eastAsia="宋体" w:cs="Times New Roman"/>
          <w:bCs/>
          <w:color w:val="000000"/>
          <w:sz w:val="24"/>
          <w:szCs w:val="24"/>
          <w:lang w:val="zh-CN"/>
        </w:rPr>
        <w:t xml:space="preserve">供应商中标后，中标通知书将在法律规定的时间内，通过</w:t>
      </w:r>
      <w:r>
        <w:rPr>
          <w:rFonts w:ascii="宋体" w:hAnsi="宋体" w:eastAsia="宋体" w:cs="Times New Roman"/>
          <w:bCs/>
          <w:color w:val="000000"/>
          <w:sz w:val="24"/>
          <w:szCs w:val="24"/>
          <w:lang w:val="zh-CN"/>
        </w:rPr>
        <w:t xml:space="preserve">EMS到付的形式发出，请供应商详细填写收件地址并及时签收；若未填写，则寄到供应</w:t>
      </w:r>
      <w:r>
        <w:rPr>
          <w:rFonts w:ascii="宋体" w:hAnsi="宋体" w:eastAsia="宋体" w:cs="Times New Roman"/>
          <w:bCs/>
          <w:color w:val="000000"/>
          <w:sz w:val="24"/>
          <w:szCs w:val="24"/>
          <w:lang w:val="zh-CN"/>
        </w:rPr>
        <w:t xml:space="preserve">商法定</w:t>
      </w:r>
      <w:r>
        <w:rPr>
          <w:rFonts w:ascii="宋体" w:hAnsi="宋体" w:eastAsia="宋体" w:cs="Times New Roman"/>
          <w:bCs/>
          <w:color w:val="000000"/>
          <w:sz w:val="24"/>
          <w:szCs w:val="24"/>
          <w:lang w:val="zh-CN"/>
        </w:rPr>
        <w:t xml:space="preserve">地址。因供应商收件信息填写错误或未及时签收，造成的邮件丢失、延误或退回的，采购人或采购代理机构概不负责。</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24、</w:t>
      </w:r>
      <w:r>
        <w:rPr>
          <w:rFonts w:hint="eastAsia" w:ascii="宋体" w:hAnsi="宋体" w:eastAsia="宋体" w:cs="Times New Roman"/>
          <w:b/>
          <w:bCs/>
          <w:color w:val="000000"/>
          <w:sz w:val="24"/>
          <w:szCs w:val="24"/>
          <w:lang w:val="zh-CN"/>
        </w:rPr>
        <w:t xml:space="preserve">投标截止后</w:t>
      </w:r>
      <w:r>
        <w:rPr>
          <w:rFonts w:hint="eastAsia" w:ascii="宋体" w:hAnsi="宋体" w:eastAsia="宋体" w:cs="宋体"/>
          <w:b/>
          <w:color w:val="000000"/>
          <w:sz w:val="24"/>
          <w:szCs w:val="24"/>
        </w:rPr>
        <w:t xml:space="preserve">供应商</w:t>
      </w:r>
      <w:r>
        <w:rPr>
          <w:rFonts w:hint="eastAsia" w:ascii="宋体" w:hAnsi="宋体" w:eastAsia="宋体" w:cs="Times New Roman"/>
          <w:b/>
          <w:bCs/>
          <w:color w:val="000000"/>
          <w:sz w:val="24"/>
          <w:szCs w:val="24"/>
          <w:lang w:val="zh-CN"/>
        </w:rPr>
        <w:t xml:space="preserve">不足3家或者通过资格审查或符合性审查的</w:t>
      </w:r>
      <w:r>
        <w:rPr>
          <w:rFonts w:hint="eastAsia" w:ascii="宋体" w:hAnsi="宋体" w:eastAsia="宋体" w:cs="宋体"/>
          <w:b/>
          <w:color w:val="000000"/>
          <w:sz w:val="24"/>
          <w:szCs w:val="24"/>
        </w:rPr>
        <w:t xml:space="preserve">供应商</w:t>
      </w:r>
      <w:r>
        <w:rPr>
          <w:rFonts w:hint="eastAsia" w:ascii="宋体" w:hAnsi="宋体" w:eastAsia="宋体" w:cs="Times New Roman"/>
          <w:b/>
          <w:bCs/>
          <w:color w:val="000000"/>
          <w:sz w:val="24"/>
          <w:szCs w:val="24"/>
          <w:lang w:val="zh-CN"/>
        </w:rPr>
        <w:t xml:space="preserve">不足3家的，除采购任务取消情形外，按照以下方式处理：</w:t>
      </w:r>
      <w:r/>
    </w:p>
    <w:p>
      <w:pPr>
        <w:numPr>
          <w:ilvl w:val="0"/>
          <w:numId w:val="5"/>
        </w:numP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招标文件存在不合理条款或者招标程序不符合规定的，采购人、采购代理机构改正后依法重新招标；</w:t>
      </w:r>
      <w:r/>
    </w:p>
    <w:p>
      <w:pPr>
        <w:numPr>
          <w:ilvl w:val="0"/>
          <w:numId w:val="5"/>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招标文件没有不合理条款、招标程序符合规定，</w:t>
      </w:r>
      <w:bookmarkStart w:id="109" w:name="OLE_LINK182"/>
      <w:r>
        <w:rPr>
          <w:rFonts w:hint="eastAsia" w:ascii="宋体" w:hAnsi="宋体" w:eastAsia="宋体" w:cs="Times New Roman"/>
          <w:bCs/>
          <w:color w:val="000000"/>
          <w:sz w:val="24"/>
          <w:szCs w:val="24"/>
        </w:rPr>
        <w:t xml:space="preserve">采购人依法报财政部门批准后可以采用其他采购方式采购</w:t>
      </w:r>
      <w:bookmarkEnd w:id="109"/>
      <w:r>
        <w:rPr>
          <w:rFonts w:hint="eastAsia" w:ascii="宋体" w:hAnsi="宋体" w:eastAsia="宋体" w:cs="Times New Roman"/>
          <w:bCs/>
          <w:color w:val="000000"/>
          <w:sz w:val="24"/>
          <w:szCs w:val="24"/>
        </w:rPr>
        <w:t xml:space="preserve">。</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25、废标的确认</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25.1 有下列情形之一的予以废标，同时由采购人或</w:t>
      </w:r>
      <w:r>
        <w:rPr>
          <w:rFonts w:hint="eastAsia" w:ascii="宋体" w:hAnsi="宋体" w:eastAsia="宋体" w:cs="Times New Roman"/>
          <w:bCs/>
          <w:color w:val="000000"/>
          <w:sz w:val="24"/>
          <w:szCs w:val="24"/>
          <w:lang w:val="zh-CN"/>
        </w:rPr>
        <w:t xml:space="preserve">采购代理机构</w:t>
      </w:r>
      <w:r>
        <w:rPr>
          <w:rFonts w:hint="eastAsia" w:ascii="宋体" w:hAnsi="宋体" w:eastAsia="宋体" w:cs="Times New Roman"/>
          <w:bCs/>
          <w:color w:val="000000"/>
          <w:sz w:val="24"/>
          <w:szCs w:val="24"/>
        </w:rPr>
        <w:t xml:space="preserve">将</w:t>
      </w:r>
      <w:r>
        <w:rPr>
          <w:rFonts w:hint="eastAsia" w:ascii="宋体" w:hAnsi="宋体" w:eastAsia="宋体" w:cs="Times New Roman"/>
          <w:bCs/>
          <w:color w:val="000000"/>
          <w:sz w:val="24"/>
          <w:szCs w:val="24"/>
        </w:rPr>
        <w:t xml:space="preserve">废标理由</w:t>
      </w:r>
      <w:r>
        <w:rPr>
          <w:rFonts w:hint="eastAsia" w:ascii="宋体" w:hAnsi="宋体" w:eastAsia="宋体" w:cs="Times New Roman"/>
          <w:bCs/>
          <w:color w:val="000000"/>
          <w:sz w:val="24"/>
          <w:szCs w:val="24"/>
        </w:rPr>
        <w:t xml:space="preserve">通知所有供应商：</w:t>
      </w:r>
      <w:r/>
    </w:p>
    <w:p>
      <w:pPr>
        <w:numPr>
          <w:ilvl w:val="0"/>
          <w:numId w:val="6"/>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符合专业条件的</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或者对招标文件</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实质性响应的</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不足</w:t>
      </w: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lang w:val="zh-CN"/>
        </w:rPr>
        <w:t xml:space="preserve">家，且未采用其他采购方式的；</w:t>
      </w:r>
      <w:r/>
    </w:p>
    <w:p>
      <w:pPr>
        <w:numPr>
          <w:ilvl w:val="0"/>
          <w:numId w:val="6"/>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出现影响采购公正的违法、违规行为；</w:t>
      </w:r>
      <w:r/>
    </w:p>
    <w:p>
      <w:pPr>
        <w:numPr>
          <w:ilvl w:val="0"/>
          <w:numId w:val="6"/>
        </w:numPr>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的报价均超过采购预算，采购人不能支付；</w:t>
      </w:r>
      <w:r/>
    </w:p>
    <w:p>
      <w:pPr>
        <w:numPr>
          <w:ilvl w:val="0"/>
          <w:numId w:val="6"/>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因重大变故，采购任务取消。</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六、投标保证金</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26、投标保证金：本项目免收投标保证金。</w:t>
      </w:r>
      <w:r/>
    </w:p>
    <w:p>
      <w:pPr>
        <w:ind w:left="420"/>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七、签订合同</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27、签订合同</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27.1 供应商</w:t>
      </w:r>
      <w:r>
        <w:rPr>
          <w:rFonts w:hint="eastAsia" w:ascii="宋体" w:hAnsi="宋体" w:eastAsia="宋体" w:cs="Times New Roman"/>
          <w:bCs/>
          <w:color w:val="000000"/>
          <w:sz w:val="24"/>
          <w:szCs w:val="24"/>
          <w:lang w:val="zh-CN"/>
        </w:rPr>
        <w:t xml:space="preserve">被视为充分熟悉本招标项目所在地的与履行合同有关的各种情况，包括自然环境、气候条件、劳动力、施工现场及公用设施等，本招标文件不再对上述情况进行描述。</w:t>
      </w: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应认真阅读和充分理解招标文件中所有的内容，一旦中标后，在合同履行过程中的所</w:t>
      </w:r>
      <w:r>
        <w:rPr>
          <w:rFonts w:hint="eastAsia" w:ascii="宋体" w:hAnsi="宋体" w:eastAsia="宋体" w:cs="Times New Roman"/>
          <w:bCs/>
          <w:color w:val="000000"/>
          <w:sz w:val="24"/>
          <w:szCs w:val="24"/>
          <w:lang w:val="zh-CN"/>
        </w:rPr>
        <w:t xml:space="preserve">有风险由</w:t>
      </w: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自行承担。</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27.2 </w:t>
      </w:r>
      <w:r>
        <w:rPr>
          <w:rFonts w:hint="eastAsia" w:ascii="宋体" w:hAnsi="宋体" w:eastAsia="宋体" w:cs="Times New Roman"/>
          <w:bCs/>
          <w:color w:val="000000"/>
          <w:sz w:val="24"/>
          <w:szCs w:val="24"/>
          <w:lang w:val="zh-CN"/>
        </w:rPr>
        <w:t xml:space="preserve">中标供应商应于中标通知书发出之日起</w:t>
      </w:r>
      <w:r>
        <w:rPr>
          <w:rFonts w:ascii="宋体" w:hAnsi="宋体" w:eastAsia="宋体" w:cs="Times New Roman"/>
          <w:bCs/>
          <w:color w:val="000000"/>
          <w:sz w:val="24"/>
          <w:szCs w:val="24"/>
          <w:lang w:val="zh-CN"/>
        </w:rPr>
        <w:t xml:space="preserve">30</w:t>
      </w:r>
      <w:r>
        <w:rPr>
          <w:rFonts w:hint="eastAsia" w:ascii="宋体" w:hAnsi="宋体" w:eastAsia="宋体" w:cs="Times New Roman"/>
          <w:bCs/>
          <w:color w:val="000000"/>
          <w:sz w:val="24"/>
          <w:szCs w:val="24"/>
          <w:lang w:val="zh-CN"/>
        </w:rPr>
        <w:t xml:space="preserve">日内，按照招标文件确定的事项与采购人签订政府采购合同；采购人应于政府采购合同签订之日起</w:t>
      </w:r>
      <w:r>
        <w:rPr>
          <w:rFonts w:hint="eastAsia" w:ascii="宋体" w:hAnsi="宋体" w:eastAsia="宋体" w:cs="Times New Roman"/>
          <w:bCs/>
          <w:color w:val="000000"/>
          <w:sz w:val="24"/>
          <w:szCs w:val="24"/>
        </w:rPr>
        <w:t xml:space="preserve">2个工作日内对合同进行公告，并于7个工作日内将合同</w:t>
      </w:r>
      <w:r>
        <w:rPr>
          <w:rFonts w:hint="eastAsia" w:ascii="宋体" w:hAnsi="宋体" w:eastAsia="宋体" w:cs="Times New Roman"/>
          <w:bCs/>
          <w:color w:val="000000"/>
          <w:sz w:val="24"/>
          <w:szCs w:val="24"/>
        </w:rPr>
        <w:t xml:space="preserve">副本报</w:t>
      </w:r>
      <w:r>
        <w:rPr>
          <w:rFonts w:hint="eastAsia" w:ascii="宋体" w:hAnsi="宋体" w:eastAsia="宋体" w:cs="Times New Roman"/>
          <w:bCs/>
          <w:color w:val="000000"/>
          <w:sz w:val="24"/>
          <w:szCs w:val="24"/>
        </w:rPr>
        <w:t xml:space="preserve">同级财政监管部门备案</w:t>
      </w:r>
      <w:r>
        <w:rPr>
          <w:rFonts w:hint="eastAsia" w:ascii="宋体" w:hAnsi="宋体" w:eastAsia="宋体" w:cs="Times New Roman"/>
          <w:bCs/>
          <w:color w:val="000000"/>
          <w:sz w:val="24"/>
          <w:szCs w:val="24"/>
          <w:lang w:val="zh-CN"/>
        </w:rPr>
        <w:t xml:space="preserve">。</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中标供应商如逾期不办理相关手续、签订合同，财政部门将依据有关规定进行处理。</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如遇特殊情况，采购人及财政部门可延期签订合同。</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27.3 </w:t>
      </w:r>
      <w:r>
        <w:rPr>
          <w:rFonts w:hint="eastAsia" w:ascii="宋体" w:hAnsi="宋体" w:eastAsia="宋体" w:cs="Times New Roman"/>
          <w:bCs/>
          <w:color w:val="000000"/>
          <w:sz w:val="24"/>
          <w:szCs w:val="24"/>
          <w:lang w:val="zh-CN"/>
        </w:rPr>
        <w:t xml:space="preserve">签订合同书及合同条款应以招标文件和中标供应商的投标文件为依据。</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rPr>
        <w:t xml:space="preserve">7</w:t>
      </w:r>
      <w:r>
        <w:rPr>
          <w:rFonts w:hint="eastAsia" w:ascii="宋体" w:hAnsi="宋体" w:eastAsia="宋体" w:cs="Times New Roman"/>
          <w:bCs/>
          <w:color w:val="000000"/>
          <w:sz w:val="24"/>
          <w:szCs w:val="24"/>
          <w:lang w:val="zh-CN"/>
        </w:rPr>
        <w:t xml:space="preserve">.4 签订合同前，中标供应商须按下</w:t>
      </w:r>
      <w:r>
        <w:rPr>
          <w:rFonts w:hint="eastAsia" w:ascii="宋体" w:hAnsi="宋体" w:eastAsia="宋体" w:cs="Times New Roman"/>
          <w:bCs/>
          <w:color w:val="000000"/>
          <w:sz w:val="24"/>
          <w:szCs w:val="24"/>
          <w:lang w:val="zh-CN"/>
        </w:rPr>
        <w:t xml:space="preserve">表要求</w:t>
      </w:r>
      <w:r>
        <w:rPr>
          <w:rFonts w:hint="eastAsia" w:ascii="宋体" w:hAnsi="宋体" w:eastAsia="宋体" w:cs="Times New Roman"/>
          <w:bCs/>
          <w:color w:val="000000"/>
          <w:sz w:val="24"/>
          <w:szCs w:val="24"/>
          <w:lang w:val="zh-CN"/>
        </w:rPr>
        <w:t xml:space="preserve">交纳中标合同总金额10%的履约保证金。</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0"/>
        <w:gridCol w:w="5812"/>
        <w:gridCol w:w="889"/>
        <w:gridCol w:w="1764"/>
      </w:tblGrid>
      <w:tr>
        <w:trPr>
          <w:jc w:val="center"/>
          <w:trHeight w:val="624" w:hRule="exact"/>
        </w:trPr>
        <w:tc>
          <w:tcPr>
            <w:tcW w:w="1380" w:type="dxa"/>
            <w:vAlign w:val="center"/>
            <w:textDirection w:val="lrTb"/>
            <w:noWrap w:val="false"/>
          </w:tcPr>
          <w:p>
            <w:pPr>
              <w:jc w:val="center"/>
              <w:spacing w:line="360" w:lineRule="auto"/>
              <w:rPr>
                <w:rFonts w:ascii="宋体" w:hAnsi="宋体" w:eastAsia="宋体" w:cs="Times New Roman"/>
                <w:bCs/>
                <w:sz w:val="24"/>
                <w:szCs w:val="24"/>
                <w:lang w:val="zh-CN"/>
              </w:rPr>
            </w:pPr>
            <w:r/>
            <w:bookmarkStart w:id="110" w:name="OLE_LINK40"/>
            <w:r>
              <w:rPr>
                <w:rFonts w:hint="eastAsia" w:ascii="宋体" w:hAnsi="宋体" w:eastAsia="宋体" w:cs="Times New Roman"/>
                <w:bCs/>
                <w:sz w:val="24"/>
                <w:szCs w:val="24"/>
                <w:lang w:val="zh-CN"/>
              </w:rPr>
              <w:t xml:space="preserve">收款单位</w:t>
            </w:r>
            <w:r/>
          </w:p>
        </w:tc>
        <w:tc>
          <w:tcPr>
            <w:tcW w:w="5812" w:type="dxa"/>
            <w:vAlign w:val="center"/>
            <w:textDirection w:val="lrTb"/>
            <w:noWrap w:val="false"/>
          </w:tcPr>
          <w:p>
            <w:pPr>
              <w:jc w:val="center"/>
              <w:rPr>
                <w:rFonts w:ascii="宋体" w:hAnsi="宋体" w:eastAsia="宋体" w:cs="Times New Roman"/>
                <w:bCs/>
                <w:sz w:val="24"/>
                <w:szCs w:val="24"/>
                <w:lang w:val="zh-CN"/>
              </w:rPr>
            </w:pPr>
            <w:r>
              <w:rPr>
                <w:rFonts w:hint="eastAsia" w:ascii="宋体" w:hAnsi="宋体" w:eastAsia="宋体" w:cs="Times New Roman"/>
                <w:color w:val="000000"/>
                <w:sz w:val="24"/>
                <w:szCs w:val="24"/>
              </w:rPr>
              <w:t xml:space="preserve">江苏省宜兴阳羡生态旅游度假区管理办公室财政局</w:t>
            </w:r>
            <w:r/>
          </w:p>
        </w:tc>
        <w:tc>
          <w:tcPr>
            <w:tcW w:w="889" w:type="dxa"/>
            <w:vAlign w:val="center"/>
            <w:vMerge w:val="restart"/>
            <w:textDirection w:val="lrTb"/>
            <w:noWrap w:val="false"/>
          </w:tcPr>
          <w:p>
            <w:pPr>
              <w:jc w:val="cente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交纳形式</w:t>
            </w:r>
            <w:r/>
          </w:p>
        </w:tc>
        <w:tc>
          <w:tcPr>
            <w:tcW w:w="1764" w:type="dxa"/>
            <w:vAlign w:val="center"/>
            <w:vMerge w:val="restart"/>
            <w:textDirection w:val="lrTb"/>
            <w:noWrap w:val="false"/>
          </w:tcPr>
          <w:p>
            <w:pPr>
              <w:jc w:val="center"/>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支票、汇票、本票或者金融机构、担保机</w:t>
            </w:r>
            <w:r/>
          </w:p>
          <w:p>
            <w:pPr>
              <w:jc w:val="center"/>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构出具的保函等非现金形式</w:t>
            </w:r>
            <w:r/>
          </w:p>
        </w:tc>
      </w:tr>
      <w:tr>
        <w:trPr>
          <w:jc w:val="center"/>
          <w:trHeight w:val="624" w:hRule="exact"/>
        </w:trPr>
        <w:tc>
          <w:tcPr>
            <w:tcW w:w="1380" w:type="dxa"/>
            <w:vAlign w:val="center"/>
            <w:textDirection w:val="lrTb"/>
            <w:noWrap w:val="false"/>
          </w:tcPr>
          <w:p>
            <w:pPr>
              <w:jc w:val="cente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开户行</w:t>
            </w:r>
            <w:r/>
          </w:p>
        </w:tc>
        <w:tc>
          <w:tcPr>
            <w:tcW w:w="5812" w:type="dxa"/>
            <w:vAlign w:val="center"/>
            <w:textDirection w:val="lrTb"/>
            <w:noWrap w:val="false"/>
          </w:tcPr>
          <w:p>
            <w:pPr>
              <w:jc w:val="center"/>
              <w:spacing w:line="360" w:lineRule="auto"/>
              <w:rPr>
                <w:rFonts w:ascii="宋体" w:hAnsi="宋体" w:eastAsia="宋体" w:cs="Times New Roman"/>
                <w:bCs/>
                <w:sz w:val="24"/>
                <w:szCs w:val="24"/>
                <w:lang w:val="zh-CN"/>
              </w:rPr>
            </w:pPr>
            <w:r>
              <w:rPr>
                <w:rFonts w:hint="eastAsia" w:ascii="宋体" w:hAnsi="宋体" w:eastAsia="宋体" w:cs="Times New Roman"/>
                <w:color w:val="000000"/>
                <w:sz w:val="24"/>
                <w:szCs w:val="24"/>
              </w:rPr>
              <w:t xml:space="preserve">江苏宜兴农村商业银行张渚支行</w:t>
            </w:r>
            <w:r/>
          </w:p>
        </w:tc>
        <w:tc>
          <w:tcPr>
            <w:tcW w:w="889" w:type="dxa"/>
            <w:vAlign w:val="center"/>
            <w:vMerge w:val="continue"/>
            <w:textDirection w:val="lrTb"/>
            <w:noWrap w:val="false"/>
          </w:tcPr>
          <w:p>
            <w:pPr>
              <w:jc w:val="center"/>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r>
            <w:r/>
          </w:p>
        </w:tc>
        <w:tc>
          <w:tcPr>
            <w:tcW w:w="1764" w:type="dxa"/>
            <w:vAlign w:val="center"/>
            <w:vMerge w:val="continue"/>
            <w:textDirection w:val="lrTb"/>
            <w:noWrap w:val="false"/>
          </w:tcPr>
          <w:p>
            <w:pPr>
              <w:jc w:val="center"/>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r>
            <w:r/>
          </w:p>
        </w:tc>
      </w:tr>
      <w:tr>
        <w:trPr>
          <w:jc w:val="center"/>
          <w:trHeight w:val="624" w:hRule="exact"/>
        </w:trPr>
        <w:tc>
          <w:tcPr>
            <w:tcW w:w="1380" w:type="dxa"/>
            <w:vAlign w:val="center"/>
            <w:textDirection w:val="lrTb"/>
            <w:noWrap w:val="false"/>
          </w:tcPr>
          <w:p>
            <w:pPr>
              <w:jc w:val="cente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账号</w:t>
            </w:r>
            <w:r/>
          </w:p>
        </w:tc>
        <w:tc>
          <w:tcPr>
            <w:tcW w:w="5812" w:type="dxa"/>
            <w:vAlign w:val="center"/>
            <w:textDirection w:val="lrTb"/>
            <w:noWrap w:val="false"/>
          </w:tcPr>
          <w:p>
            <w:pPr>
              <w:jc w:val="center"/>
              <w:spacing w:line="360" w:lineRule="auto"/>
              <w:rPr>
                <w:rFonts w:ascii="宋体" w:hAnsi="宋体" w:eastAsia="宋体" w:cs="Times New Roman"/>
                <w:bCs/>
                <w:sz w:val="24"/>
                <w:szCs w:val="24"/>
                <w:lang w:val="zh-CN"/>
              </w:rPr>
            </w:pPr>
            <w:r>
              <w:rPr>
                <w:rFonts w:ascii="宋体" w:hAnsi="宋体" w:eastAsia="宋体" w:cs="Times New Roman"/>
                <w:color w:val="000000"/>
                <w:sz w:val="24"/>
                <w:szCs w:val="24"/>
              </w:rPr>
              <w:t xml:space="preserve">3202230061010089500107</w:t>
            </w:r>
            <w:r/>
          </w:p>
        </w:tc>
        <w:tc>
          <w:tcPr>
            <w:tcW w:w="889" w:type="dxa"/>
            <w:vAlign w:val="center"/>
            <w:vMerge w:val="continue"/>
            <w:textDirection w:val="lrTb"/>
            <w:noWrap w:val="false"/>
          </w:tcPr>
          <w:p>
            <w:pPr>
              <w:jc w:val="center"/>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r>
            <w:r/>
          </w:p>
        </w:tc>
        <w:tc>
          <w:tcPr>
            <w:tcW w:w="1764" w:type="dxa"/>
            <w:vAlign w:val="center"/>
            <w:vMerge w:val="continue"/>
            <w:textDirection w:val="lrTb"/>
            <w:noWrap w:val="false"/>
          </w:tcPr>
          <w:p>
            <w:pPr>
              <w:jc w:val="center"/>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r>
            <w:bookmarkEnd w:id="110"/>
            <w:r/>
            <w:r/>
          </w:p>
        </w:tc>
      </w:tr>
    </w:tbl>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27.</w:t>
      </w:r>
      <w:bookmarkStart w:id="111" w:name="OLE_LINK5"/>
      <w:r>
        <w:rPr>
          <w:rFonts w:hint="eastAsia" w:ascii="宋体" w:hAnsi="宋体" w:eastAsia="宋体" w:cs="Times New Roman"/>
          <w:bCs/>
          <w:color w:val="000000"/>
          <w:sz w:val="24"/>
          <w:szCs w:val="24"/>
        </w:rPr>
        <w:t xml:space="preserve">5</w:t>
      </w:r>
      <w:r>
        <w:rPr>
          <w:rFonts w:hint="eastAsia" w:ascii="宋体" w:hAnsi="宋体" w:eastAsia="宋体" w:cs="Times New Roman"/>
          <w:bCs/>
          <w:color w:val="000000"/>
          <w:sz w:val="24"/>
          <w:szCs w:val="24"/>
          <w:lang w:val="zh-CN"/>
        </w:rPr>
        <w:t xml:space="preserve">中标供应</w:t>
      </w:r>
      <w:r>
        <w:rPr>
          <w:rFonts w:hint="eastAsia" w:ascii="宋体" w:hAnsi="宋体" w:eastAsia="宋体" w:cs="Times New Roman"/>
          <w:bCs/>
          <w:color w:val="000000"/>
          <w:sz w:val="24"/>
          <w:szCs w:val="24"/>
          <w:lang w:val="zh-CN"/>
        </w:rPr>
        <w:t xml:space="preserve">商拒绝</w:t>
      </w:r>
      <w:r>
        <w:rPr>
          <w:rFonts w:hint="eastAsia" w:ascii="宋体" w:hAnsi="宋体" w:eastAsia="宋体" w:cs="Times New Roman"/>
          <w:bCs/>
          <w:color w:val="000000"/>
          <w:sz w:val="24"/>
          <w:szCs w:val="24"/>
          <w:lang w:val="zh-CN"/>
        </w:rPr>
        <w:t xml:space="preserve">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eastAsia="宋体" w:cs="Times New Roman"/>
          <w:bCs/>
          <w:color w:val="000000"/>
          <w:sz w:val="24"/>
          <w:szCs w:val="24"/>
          <w:lang w:val="zh-CN"/>
        </w:rPr>
        <w:t xml:space="preserve">采购金额千分之五以上千</w:t>
      </w:r>
      <w:r>
        <w:rPr>
          <w:rFonts w:ascii="宋体" w:hAnsi="宋体" w:eastAsia="宋体" w:cs="Times New Roman"/>
          <w:bCs/>
          <w:color w:val="000000"/>
          <w:sz w:val="24"/>
          <w:szCs w:val="24"/>
          <w:lang w:val="zh-CN"/>
        </w:rPr>
        <w:t xml:space="preserve">分之十</w:t>
      </w:r>
      <w:r>
        <w:rPr>
          <w:rFonts w:ascii="宋体" w:hAnsi="宋体" w:eastAsia="宋体" w:cs="Times New Roman"/>
          <w:bCs/>
          <w:color w:val="000000"/>
          <w:sz w:val="24"/>
          <w:szCs w:val="24"/>
          <w:lang w:val="zh-CN"/>
        </w:rPr>
        <w:t xml:space="preserve">以下的罚款，列入不良行为记录名单，在一至三年内禁止参加政府采购活动</w:t>
      </w:r>
      <w:bookmarkStart w:id="112" w:name="OLE_LINK2"/>
      <w:r>
        <w:rPr>
          <w:rFonts w:hint="eastAsia" w:ascii="宋体" w:hAnsi="宋体" w:eastAsia="宋体" w:cs="Times New Roman"/>
          <w:bCs/>
          <w:color w:val="000000"/>
          <w:sz w:val="24"/>
          <w:szCs w:val="24"/>
          <w:lang w:val="zh-CN"/>
        </w:rPr>
        <w:t xml:space="preserve">。</w:t>
      </w:r>
      <w:bookmarkEnd w:id="111"/>
      <w:r/>
      <w:bookmarkEnd w:id="112"/>
      <w:r>
        <w:rPr>
          <w:rFonts w:ascii="宋体" w:hAnsi="宋体" w:eastAsia="宋体" w:cs="Times New Roman"/>
          <w:bCs/>
          <w:color w:val="000000"/>
          <w:sz w:val="24"/>
          <w:szCs w:val="24"/>
          <w:lang w:val="zh-CN"/>
        </w:rPr>
        <w:t xml:space="preserve">拒绝签订政府采购合同的</w:t>
      </w:r>
      <w:r>
        <w:rPr>
          <w:rFonts w:hint="eastAsia" w:ascii="宋体" w:hAnsi="宋体" w:eastAsia="宋体" w:cs="Times New Roman"/>
          <w:bCs/>
          <w:color w:val="000000"/>
          <w:sz w:val="24"/>
          <w:szCs w:val="24"/>
          <w:lang w:val="zh-CN"/>
        </w:rPr>
        <w:t xml:space="preserve">中标供应商不得参加对该项目重新开展的采购活动。</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中标候选人放弃中标资格的，参照前款进行处理。</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rPr>
        <w:t xml:space="preserve">7.6</w:t>
      </w:r>
      <w:r>
        <w:rPr>
          <w:rFonts w:hint="eastAsia" w:ascii="宋体" w:hAnsi="宋体" w:eastAsia="宋体" w:cs="Times New Roman"/>
          <w:bCs/>
          <w:color w:val="000000"/>
          <w:sz w:val="24"/>
          <w:szCs w:val="24"/>
          <w:lang w:val="zh-CN"/>
        </w:rPr>
        <w:t xml:space="preserve"> 采购合同履行中，采购人需追加与合同标的相同服务的，在不改变合同其他条款的前提下，可以与中标供应商协商签订补充合同，但所有补充合同的采购金额不得超过原合同采购金额的百分之十。</w:t>
      </w:r>
      <w:r/>
    </w:p>
    <w:p>
      <w:pPr>
        <w:ind w:left="420"/>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八、投标行为及投标产品</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28、投标行为及投标产品：</w:t>
      </w:r>
      <w:r/>
    </w:p>
    <w:p>
      <w:pPr>
        <w:numPr>
          <w:ilvl w:val="0"/>
          <w:numId w:val="7"/>
        </w:numPr>
        <w:spacing w:line="360" w:lineRule="auto"/>
        <w:rPr>
          <w:rFonts w:ascii="宋体" w:hAnsi="宋体" w:eastAsia="宋体" w:cs="Times New Roman"/>
          <w:bCs/>
          <w:color w:val="000000"/>
          <w:sz w:val="24"/>
          <w:szCs w:val="24"/>
          <w:lang w:val="zh-CN"/>
        </w:rPr>
      </w:pPr>
      <w:r/>
      <w:bookmarkStart w:id="113" w:name="OLE_LINK99"/>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的投标行为必须遵守各项法律、法规、规章及相关制度的规定。</w:t>
      </w:r>
      <w:r/>
    </w:p>
    <w:p>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投标产品、产品安装（施工）及服务质量等应符合国家、行业等相关标准及要求。</w:t>
      </w:r>
      <w:r/>
    </w:p>
    <w:p>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如投标产品为进口产品的，则投标产品必须为通过中国海关报关验放进入中国境内且产自关境外的产品。</w:t>
      </w:r>
      <w:r/>
    </w:p>
    <w:p>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提供的产品应是全新、未使用过的原装合格正品。</w:t>
      </w:r>
      <w:bookmarkStart w:id="114" w:name="OLE_LINK172"/>
      <w:r>
        <w:rPr>
          <w:rFonts w:hint="eastAsia" w:ascii="宋体" w:hAnsi="宋体" w:eastAsia="宋体" w:cs="Times New Roman"/>
          <w:bCs/>
          <w:color w:val="000000"/>
          <w:sz w:val="24"/>
          <w:szCs w:val="24"/>
        </w:rPr>
        <w:t xml:space="preserve">供应商中标后，在供货期内如</w:t>
      </w:r>
      <w:r>
        <w:rPr>
          <w:rFonts w:hint="eastAsia" w:ascii="宋体" w:hAnsi="宋体" w:eastAsia="宋体" w:cs="Times New Roman"/>
          <w:bCs/>
          <w:color w:val="000000"/>
          <w:sz w:val="24"/>
          <w:szCs w:val="24"/>
        </w:rPr>
        <w:t xml:space="preserve">遇产品</w:t>
      </w:r>
      <w:r>
        <w:rPr>
          <w:rFonts w:hint="eastAsia" w:ascii="宋体" w:hAnsi="宋体" w:eastAsia="宋体" w:cs="Times New Roman"/>
          <w:bCs/>
          <w:color w:val="000000"/>
          <w:sz w:val="24"/>
          <w:szCs w:val="24"/>
        </w:rPr>
        <w:t xml:space="preserve">平滑（自然）升级，中标供应商应提供平滑升级商品不补差价（招标文件中有特殊要求的除外）。</w:t>
      </w:r>
      <w:bookmarkEnd w:id="114"/>
      <w:r/>
      <w:r/>
    </w:p>
    <w:p>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招标文件中要求</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出具的证书等相关材料，均应在有效期限内，即有效期限应覆盖投标文件评审当日。</w:t>
      </w:r>
      <w:r/>
    </w:p>
    <w:p>
      <w:pPr>
        <w:ind w:firstLine="482"/>
        <w:spacing w:line="360" w:lineRule="auto"/>
        <w:rPr>
          <w:rFonts w:ascii="宋体" w:hAnsi="宋体" w:eastAsia="宋体" w:cs="Times New Roman"/>
          <w:b/>
          <w:color w:val="000000"/>
          <w:sz w:val="24"/>
          <w:szCs w:val="24"/>
          <w:lang w:val="zh-CN"/>
        </w:rPr>
      </w:pPr>
      <w:r/>
      <w:bookmarkStart w:id="115" w:name="OLE_LINK184"/>
      <w:r/>
      <w:bookmarkEnd w:id="113"/>
      <w:r>
        <w:rPr>
          <w:rFonts w:hint="eastAsia" w:ascii="宋体" w:hAnsi="宋体" w:eastAsia="宋体" w:cs="Times New Roman"/>
          <w:b/>
          <w:color w:val="000000"/>
          <w:sz w:val="24"/>
          <w:szCs w:val="24"/>
          <w:lang w:val="zh-CN"/>
        </w:rPr>
        <w:t xml:space="preserve">九、验收</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29、</w:t>
      </w:r>
      <w:bookmarkStart w:id="116" w:name="OLE_LINK37"/>
      <w:r>
        <w:rPr>
          <w:rFonts w:ascii="宋体" w:hAnsi="宋体" w:eastAsia="宋体" w:cs="Times New Roman"/>
          <w:bCs/>
          <w:color w:val="000000"/>
          <w:sz w:val="24"/>
          <w:szCs w:val="24"/>
          <w:lang w:val="zh-CN"/>
        </w:rPr>
        <w:t xml:space="preserve">采购人</w:t>
      </w:r>
      <w:r>
        <w:rPr>
          <w:rFonts w:hint="eastAsia" w:ascii="宋体" w:hAnsi="宋体" w:eastAsia="宋体" w:cs="Times New Roman"/>
          <w:bCs/>
          <w:color w:val="000000"/>
          <w:sz w:val="24"/>
          <w:szCs w:val="24"/>
          <w:lang w:val="zh-CN"/>
        </w:rPr>
        <w:t xml:space="preserve">将按照</w:t>
      </w:r>
      <w:r>
        <w:rPr>
          <w:rFonts w:ascii="宋体" w:hAnsi="宋体" w:eastAsia="宋体" w:cs="Times New Roman"/>
          <w:bCs/>
          <w:color w:val="000000"/>
          <w:sz w:val="24"/>
          <w:szCs w:val="24"/>
          <w:lang w:val="zh-CN"/>
        </w:rPr>
        <w:t xml:space="preserve">政府采购合同</w:t>
      </w:r>
      <w:r>
        <w:rPr>
          <w:rFonts w:hint="eastAsia" w:ascii="宋体" w:hAnsi="宋体" w:eastAsia="宋体" w:cs="Times New Roman"/>
          <w:bCs/>
          <w:color w:val="000000"/>
          <w:sz w:val="24"/>
          <w:szCs w:val="24"/>
          <w:lang w:val="zh-CN"/>
        </w:rPr>
        <w:t xml:space="preserve">和招标文件的</w:t>
      </w:r>
      <w:r>
        <w:rPr>
          <w:rFonts w:ascii="宋体" w:hAnsi="宋体" w:eastAsia="宋体" w:cs="Times New Roman"/>
          <w:bCs/>
          <w:color w:val="000000"/>
          <w:sz w:val="24"/>
          <w:szCs w:val="24"/>
          <w:lang w:val="zh-CN"/>
        </w:rPr>
        <w:t xml:space="preserve">规定</w:t>
      </w:r>
      <w:r>
        <w:rPr>
          <w:rFonts w:hint="eastAsia" w:ascii="宋体" w:hAnsi="宋体" w:eastAsia="宋体" w:cs="Times New Roman"/>
          <w:bCs/>
          <w:color w:val="000000"/>
          <w:sz w:val="24"/>
          <w:szCs w:val="24"/>
          <w:lang w:val="zh-CN"/>
        </w:rPr>
        <w:t xml:space="preserve">以及</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提供的</w:t>
      </w:r>
      <w:r>
        <w:rPr>
          <w:rFonts w:ascii="宋体" w:hAnsi="宋体" w:eastAsia="宋体" w:cs="Times New Roman"/>
          <w:bCs/>
          <w:color w:val="000000"/>
          <w:sz w:val="24"/>
          <w:szCs w:val="24"/>
          <w:lang w:val="zh-CN"/>
        </w:rPr>
        <w:t xml:space="preserve">技术、服务、安全标准</w:t>
      </w:r>
      <w:r>
        <w:rPr>
          <w:rFonts w:hint="eastAsia" w:ascii="宋体" w:hAnsi="宋体" w:eastAsia="宋体" w:cs="Times New Roman"/>
          <w:bCs/>
          <w:color w:val="000000"/>
          <w:sz w:val="24"/>
          <w:szCs w:val="24"/>
          <w:lang w:val="zh-CN"/>
        </w:rPr>
        <w:t xml:space="preserve">等相关承诺，</w:t>
      </w:r>
      <w:r>
        <w:rPr>
          <w:rFonts w:ascii="宋体" w:hAnsi="宋体" w:eastAsia="宋体" w:cs="Times New Roman"/>
          <w:bCs/>
          <w:color w:val="000000"/>
          <w:sz w:val="24"/>
          <w:szCs w:val="24"/>
          <w:lang w:val="zh-CN"/>
        </w:rPr>
        <w:t xml:space="preserve">对</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的</w:t>
      </w:r>
      <w:r>
        <w:rPr>
          <w:rFonts w:ascii="宋体" w:hAnsi="宋体" w:eastAsia="宋体" w:cs="Times New Roman"/>
          <w:bCs/>
          <w:color w:val="000000"/>
          <w:sz w:val="24"/>
          <w:szCs w:val="24"/>
          <w:lang w:val="zh-CN"/>
        </w:rPr>
        <w:t xml:space="preserve">履约情况进行验收</w:t>
      </w:r>
      <w:r>
        <w:rPr>
          <w:rFonts w:hint="eastAsia" w:ascii="宋体" w:hAnsi="宋体" w:eastAsia="宋体" w:cs="Times New Roman"/>
          <w:bCs/>
          <w:color w:val="000000"/>
          <w:sz w:val="24"/>
          <w:szCs w:val="24"/>
          <w:lang w:val="zh-CN"/>
        </w:rPr>
        <w:t xml:space="preserve">并</w:t>
      </w:r>
      <w:r>
        <w:rPr>
          <w:rFonts w:ascii="宋体" w:hAnsi="宋体" w:eastAsia="宋体" w:cs="Times New Roman"/>
          <w:bCs/>
          <w:color w:val="000000"/>
          <w:sz w:val="24"/>
          <w:szCs w:val="24"/>
          <w:lang w:val="zh-CN"/>
        </w:rPr>
        <w:t xml:space="preserve">出具</w:t>
      </w:r>
      <w:r>
        <w:rPr>
          <w:rFonts w:hint="eastAsia" w:ascii="宋体" w:hAnsi="宋体" w:eastAsia="宋体" w:cs="Times New Roman"/>
          <w:bCs/>
          <w:color w:val="000000"/>
          <w:sz w:val="24"/>
          <w:szCs w:val="24"/>
          <w:lang w:val="zh-CN"/>
        </w:rPr>
        <w:t xml:space="preserve">政府采购项目验收单。</w:t>
      </w:r>
      <w:bookmarkEnd w:id="116"/>
      <w:r>
        <w:rPr>
          <w:rFonts w:hint="eastAsia" w:ascii="宋体" w:hAnsi="宋体" w:eastAsia="宋体" w:cs="Times New Roman"/>
          <w:bCs/>
          <w:color w:val="000000"/>
          <w:sz w:val="24"/>
          <w:szCs w:val="24"/>
          <w:lang w:val="zh-CN"/>
        </w:rPr>
        <w:t xml:space="preserve">由采购人对中标供应商进行履约管理，并及时向中标供应商支付采购资金。</w:t>
      </w:r>
      <w:bookmarkEnd w:id="115"/>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十、质疑处理</w:t>
      </w:r>
      <w:r/>
    </w:p>
    <w:p>
      <w:pP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    </w:t>
      </w:r>
      <w:bookmarkStart w:id="117" w:name="OLE_LINK100"/>
      <w:r/>
      <w:bookmarkStart w:id="118" w:name="OLE_LINK188"/>
      <w:r>
        <w:rPr>
          <w:rFonts w:hint="eastAsia" w:ascii="宋体" w:hAnsi="宋体" w:eastAsia="宋体" w:cs="Times New Roman"/>
          <w:bCs/>
          <w:color w:val="000000"/>
          <w:sz w:val="24"/>
          <w:szCs w:val="24"/>
        </w:rPr>
        <w:t xml:space="preserve">30、询问</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30.1 供应商</w:t>
      </w:r>
      <w:r>
        <w:rPr>
          <w:rFonts w:hint="eastAsia" w:ascii="宋体" w:hAnsi="宋体" w:eastAsia="宋体" w:cs="Times New Roman"/>
          <w:bCs/>
          <w:color w:val="000000"/>
          <w:sz w:val="24"/>
          <w:szCs w:val="24"/>
          <w:lang w:val="zh-CN"/>
        </w:rPr>
        <w:t xml:space="preserve">对采购活动事项有疑问的，可以向</w:t>
      </w:r>
      <w:bookmarkStart w:id="119" w:name="OLE_LINK24"/>
      <w:r>
        <w:rPr>
          <w:rFonts w:hint="eastAsia" w:ascii="宋体" w:hAnsi="宋体" w:eastAsia="宋体" w:cs="Times New Roman"/>
          <w:bCs/>
          <w:color w:val="000000"/>
          <w:sz w:val="24"/>
          <w:szCs w:val="24"/>
          <w:lang w:val="zh-CN"/>
        </w:rPr>
        <w:t xml:space="preserve">采购人</w:t>
      </w:r>
      <w:bookmarkEnd w:id="119"/>
      <w:r>
        <w:rPr>
          <w:rFonts w:hint="eastAsia" w:ascii="宋体" w:hAnsi="宋体" w:eastAsia="宋体" w:cs="Times New Roman"/>
          <w:bCs/>
          <w:color w:val="000000"/>
          <w:sz w:val="24"/>
          <w:szCs w:val="24"/>
          <w:lang w:val="zh-CN"/>
        </w:rPr>
        <w:t xml:space="preserve">提出询问，采购人将在</w:t>
      </w:r>
      <w:r>
        <w:rPr>
          <w:rFonts w:hint="eastAsia" w:ascii="宋体" w:hAnsi="宋体" w:eastAsia="宋体" w:cs="Times New Roman"/>
          <w:bCs/>
          <w:color w:val="000000"/>
          <w:sz w:val="24"/>
          <w:szCs w:val="24"/>
        </w:rPr>
        <w:t xml:space="preserve">三</w:t>
      </w:r>
      <w:r>
        <w:rPr>
          <w:rFonts w:hint="eastAsia" w:ascii="宋体" w:hAnsi="宋体" w:eastAsia="宋体" w:cs="Times New Roman"/>
          <w:bCs/>
          <w:color w:val="000000"/>
          <w:sz w:val="24"/>
          <w:szCs w:val="24"/>
          <w:lang w:val="zh-CN"/>
        </w:rPr>
        <w:t xml:space="preserve">个工作日内</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答复，但答复的内容不得涉及商业秘密；</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也可以向采购人委托的代理机构提出询问，代理机构就采购人委托授权范围内的事项</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答复。</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31.2</w:t>
      </w:r>
      <w:r>
        <w:rPr>
          <w:rFonts w:hint="eastAsia" w:ascii="宋体" w:hAnsi="宋体" w:eastAsia="宋体" w:cs="Times New Roman"/>
          <w:bCs/>
          <w:color w:val="000000"/>
          <w:sz w:val="24"/>
          <w:szCs w:val="24"/>
        </w:rPr>
        <w:t xml:space="preserve">采购代理机构</w:t>
      </w:r>
      <w:r>
        <w:rPr>
          <w:rFonts w:hint="eastAsia" w:ascii="宋体" w:hAnsi="宋体" w:eastAsia="宋体" w:cs="Times New Roman"/>
          <w:bCs/>
          <w:color w:val="000000"/>
          <w:sz w:val="24"/>
          <w:szCs w:val="24"/>
          <w:lang w:val="zh-CN"/>
        </w:rPr>
        <w:t xml:space="preserve">不负责向任何供应</w:t>
      </w:r>
      <w:r>
        <w:rPr>
          <w:rFonts w:hint="eastAsia" w:ascii="宋体" w:hAnsi="宋体" w:eastAsia="宋体" w:cs="Times New Roman"/>
          <w:bCs/>
          <w:color w:val="000000"/>
          <w:sz w:val="24"/>
          <w:szCs w:val="24"/>
          <w:lang w:val="zh-CN"/>
        </w:rPr>
        <w:t xml:space="preserve">商解释</w:t>
      </w:r>
      <w:r>
        <w:rPr>
          <w:rFonts w:hint="eastAsia" w:ascii="宋体" w:hAnsi="宋体" w:eastAsia="宋体" w:cs="Times New Roman"/>
          <w:bCs/>
          <w:color w:val="000000"/>
          <w:sz w:val="24"/>
          <w:szCs w:val="24"/>
          <w:lang w:val="zh-CN"/>
        </w:rPr>
        <w:t xml:space="preserve">评审情况。</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31、质疑</w:t>
      </w:r>
      <w:r/>
    </w:p>
    <w:p>
      <w:pPr>
        <w:ind w:firstLine="480"/>
        <w:jc w:val="left"/>
        <w:spacing w:line="360" w:lineRule="auto"/>
        <w:rPr>
          <w:rFonts w:ascii="宋体" w:hAnsi="宋体" w:eastAsia="宋体" w:cs="Times New Roman"/>
          <w:bCs/>
          <w:sz w:val="24"/>
          <w:szCs w:val="24"/>
          <w:lang w:val="zh-CN"/>
        </w:rPr>
      </w:pPr>
      <w:r>
        <w:rPr>
          <w:rFonts w:hint="eastAsia" w:ascii="宋体" w:hAnsi="宋体" w:eastAsia="宋体" w:cs="Times New Roman"/>
          <w:bCs/>
          <w:color w:val="000000"/>
          <w:sz w:val="24"/>
          <w:szCs w:val="24"/>
        </w:rPr>
        <w:t xml:space="preserve">31.1</w:t>
      </w:r>
      <w:r>
        <w:rPr>
          <w:rFonts w:hint="eastAsia" w:ascii="宋体" w:hAnsi="宋体" w:eastAsia="宋体" w:cs="Times New Roman"/>
          <w:bCs/>
          <w:sz w:val="24"/>
          <w:szCs w:val="24"/>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hyperlink r:id="rId15" w:tooltip="http://download.ccgp.gov.cn/2018/zhiyihanfanben.zip" w:history="1">
        <w:r>
          <w:rPr>
            <w:rFonts w:hint="eastAsia" w:ascii="宋体" w:hAnsi="宋体" w:eastAsia="宋体" w:cs="Times New Roman"/>
            <w:bCs/>
            <w:sz w:val="24"/>
            <w:szCs w:val="24"/>
            <w:lang w:val="zh-CN"/>
          </w:rPr>
          <w:t xml:space="preserve">政府采购供应商质疑函范本</w:t>
        </w:r>
      </w:hyperlink>
      <w:r>
        <w:rPr>
          <w:rFonts w:hint="eastAsia" w:ascii="宋体" w:hAnsi="宋体" w:eastAsia="宋体" w:cs="Times New Roman"/>
          <w:bCs/>
          <w:sz w:val="24"/>
          <w:szCs w:val="24"/>
          <w:lang w:val="zh-CN"/>
        </w:rPr>
        <w:t xml:space="preserve">》）。同一项目下的不同采购包，供应商只能对其参与的采购</w:t>
      </w:r>
      <w:r>
        <w:rPr>
          <w:rFonts w:hint="eastAsia" w:ascii="宋体" w:hAnsi="宋体" w:eastAsia="宋体" w:cs="Times New Roman"/>
          <w:bCs/>
          <w:sz w:val="24"/>
          <w:szCs w:val="24"/>
          <w:lang w:val="zh-CN"/>
        </w:rPr>
        <w:t xml:space="preserve">包提出</w:t>
      </w:r>
      <w:r>
        <w:rPr>
          <w:rFonts w:hint="eastAsia" w:ascii="宋体" w:hAnsi="宋体" w:eastAsia="宋体" w:cs="Times New Roman"/>
          <w:bCs/>
          <w:sz w:val="24"/>
          <w:szCs w:val="24"/>
          <w:lang w:val="zh-CN"/>
        </w:rPr>
        <w:t xml:space="preserve">质疑。</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31.2 </w:t>
      </w:r>
      <w:r>
        <w:rPr>
          <w:rFonts w:hint="eastAsia" w:ascii="宋体" w:hAnsi="宋体" w:eastAsia="宋体" w:cs="Times New Roman"/>
          <w:b/>
          <w:color w:val="000000"/>
          <w:sz w:val="24"/>
          <w:szCs w:val="24"/>
          <w:lang w:val="zh-CN"/>
        </w:rPr>
        <w:t xml:space="preserve">质疑答复责任主体：</w:t>
      </w:r>
      <w:r/>
    </w:p>
    <w:p>
      <w:pPr>
        <w:numPr>
          <w:ilvl w:val="0"/>
          <w:numId w:val="8"/>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根据《中华人民共和国政府采购法》</w:t>
      </w:r>
      <w:r>
        <w:rPr>
          <w:rFonts w:hint="eastAsia" w:ascii="宋体" w:hAnsi="宋体" w:eastAsia="宋体" w:cs="Times New Roman"/>
          <w:bCs/>
          <w:color w:val="000000"/>
          <w:sz w:val="24"/>
          <w:szCs w:val="24"/>
        </w:rPr>
        <w:t xml:space="preserve">五十一条、五十二条、五十三条规定，供应商</w:t>
      </w:r>
      <w:r>
        <w:rPr>
          <w:rFonts w:ascii="宋体" w:hAnsi="宋体" w:eastAsia="宋体" w:cs="Times New Roman"/>
          <w:bCs/>
          <w:color w:val="000000"/>
          <w:sz w:val="24"/>
          <w:szCs w:val="24"/>
          <w:lang w:val="zh-CN"/>
        </w:rPr>
        <w:t xml:space="preserve">认为采购文件、采购过程和</w:t>
      </w:r>
      <w:r>
        <w:rPr>
          <w:rFonts w:hint="eastAsia" w:ascii="宋体" w:hAnsi="宋体" w:eastAsia="宋体" w:cs="Times New Roman"/>
          <w:bCs/>
          <w:color w:val="000000"/>
          <w:sz w:val="24"/>
          <w:szCs w:val="24"/>
          <w:lang w:val="zh-CN"/>
        </w:rPr>
        <w:t xml:space="preserve">中标</w:t>
      </w:r>
      <w:r>
        <w:rPr>
          <w:rFonts w:ascii="宋体" w:hAnsi="宋体" w:eastAsia="宋体" w:cs="Times New Roman"/>
          <w:bCs/>
          <w:color w:val="000000"/>
          <w:sz w:val="24"/>
          <w:szCs w:val="24"/>
          <w:lang w:val="zh-CN"/>
        </w:rPr>
        <w:t xml:space="preserve">结果使自己的权益受到损害的，</w:t>
      </w:r>
      <w:r>
        <w:rPr>
          <w:rFonts w:hint="eastAsia" w:ascii="宋体" w:hAnsi="宋体" w:eastAsia="宋体" w:cs="Times New Roman"/>
          <w:bCs/>
          <w:color w:val="000000"/>
          <w:sz w:val="24"/>
          <w:szCs w:val="24"/>
          <w:lang w:val="zh-CN"/>
        </w:rPr>
        <w:t xml:space="preserve">可以在知道或者应当知道其权益受到损害之日起七个工作日内，</w:t>
      </w:r>
      <w:r>
        <w:rPr>
          <w:rFonts w:ascii="宋体" w:hAnsi="宋体" w:eastAsia="宋体" w:cs="Times New Roman"/>
          <w:bCs/>
          <w:color w:val="000000"/>
          <w:sz w:val="24"/>
          <w:szCs w:val="24"/>
          <w:lang w:val="zh-CN"/>
        </w:rPr>
        <w:t xml:space="preserve">以书面形式向采购人提出质疑。</w:t>
      </w:r>
      <w:r/>
    </w:p>
    <w:p>
      <w:pPr>
        <w:numPr>
          <w:ilvl w:val="0"/>
          <w:numId w:val="8"/>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认为采购程序及流程操作使自己的权益受到损害的，可以向采购人提出质疑，也可以在法律规定时间内向采购代理机构提出质疑，采购代理机构就采购人委托授权范围内的事项</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答复。</w:t>
      </w:r>
      <w:r>
        <w:rPr>
          <w:rFonts w:hint="eastAsia" w:ascii="宋体" w:hAnsi="宋体" w:eastAsia="宋体" w:cs="Times New Roman"/>
          <w:bCs/>
          <w:color w:val="000000"/>
          <w:sz w:val="24"/>
          <w:szCs w:val="24"/>
          <w:lang w:val="zh-CN"/>
        </w:rPr>
        <w:br/>
        <w:t xml:space="preserve">    31.3 </w:t>
      </w:r>
      <w:bookmarkStart w:id="120" w:name="OLE_LINK141"/>
      <w:r>
        <w:rPr>
          <w:rFonts w:hint="eastAsia" w:ascii="宋体" w:hAnsi="宋体" w:eastAsia="宋体" w:cs="Times New Roman"/>
          <w:bCs/>
          <w:color w:val="000000"/>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0"/>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31.4 </w:t>
      </w:r>
      <w:r>
        <w:rPr>
          <w:rFonts w:hint="eastAsia" w:ascii="宋体" w:hAnsi="宋体" w:eastAsia="宋体" w:cs="Times New Roman"/>
          <w:bCs/>
          <w:color w:val="000000"/>
          <w:sz w:val="24"/>
          <w:szCs w:val="24"/>
          <w:lang w:val="zh-CN"/>
        </w:rPr>
        <w:t xml:space="preserve">对符合法定质疑条件的质疑，被质疑人在受理后的七个工作日内进行书面答复。</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31.5 </w:t>
      </w:r>
      <w:r>
        <w:rPr>
          <w:rFonts w:hint="eastAsia" w:ascii="宋体" w:hAnsi="宋体" w:eastAsia="宋体" w:cs="Times New Roman"/>
          <w:bCs/>
          <w:color w:val="000000"/>
          <w:sz w:val="24"/>
          <w:szCs w:val="24"/>
          <w:lang w:val="zh-CN"/>
        </w:rPr>
        <w:t xml:space="preserve">恶意质疑或提交虚假质疑一经查实，被质疑人有权依据政府采购法的有关规定，报</w:t>
      </w:r>
      <w:r>
        <w:rPr>
          <w:rFonts w:hint="eastAsia" w:ascii="宋体" w:hAnsi="宋体" w:eastAsia="宋体" w:cs="Times New Roman"/>
          <w:bCs/>
          <w:color w:val="000000"/>
          <w:sz w:val="24"/>
          <w:szCs w:val="24"/>
          <w:lang w:val="zh-CN"/>
        </w:rPr>
        <w:t xml:space="preserve">请政府采购监管部门对该质疑人进行相应的行政处罚。</w:t>
      </w:r>
      <w:bookmarkStart w:id="121" w:name="OLE_LINK142"/>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32、投诉</w:t>
      </w:r>
      <w:r/>
    </w:p>
    <w:p>
      <w:pPr>
        <w:ind w:firstLine="480"/>
        <w:jc w:val="cente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32.1</w:t>
      </w:r>
      <w:r>
        <w:rPr>
          <w:rFonts w:ascii="宋体" w:hAnsi="宋体" w:eastAsia="宋体" w:cs="Times New Roman"/>
          <w:bCs/>
          <w:color w:val="000000"/>
          <w:sz w:val="24"/>
          <w:szCs w:val="24"/>
          <w:lang w:val="zh-CN"/>
        </w:rPr>
        <w:t xml:space="preserve">质疑</w:t>
      </w:r>
      <w:r>
        <w:rPr>
          <w:rFonts w:hint="eastAsia" w:ascii="宋体" w:hAnsi="宋体" w:eastAsia="宋体" w:cs="Times New Roman"/>
          <w:bCs/>
          <w:color w:val="000000"/>
          <w:sz w:val="24"/>
          <w:szCs w:val="24"/>
        </w:rPr>
        <w:t xml:space="preserve">供应商</w:t>
      </w:r>
      <w:r>
        <w:rPr>
          <w:rFonts w:ascii="宋体" w:hAnsi="宋体" w:eastAsia="宋体" w:cs="Times New Roman"/>
          <w:bCs/>
          <w:color w:val="000000"/>
          <w:sz w:val="24"/>
          <w:szCs w:val="24"/>
          <w:lang w:val="zh-CN"/>
        </w:rPr>
        <w:t xml:space="preserve">对采购人的答复不满意或者采购人未在规定的时间内</w:t>
      </w:r>
      <w:r>
        <w:rPr>
          <w:rFonts w:ascii="宋体" w:hAnsi="宋体" w:eastAsia="宋体" w:cs="Times New Roman"/>
          <w:bCs/>
          <w:color w:val="000000"/>
          <w:sz w:val="24"/>
          <w:szCs w:val="24"/>
          <w:lang w:val="zh-CN"/>
        </w:rPr>
        <w:t xml:space="preserve">作出</w:t>
      </w:r>
      <w:r>
        <w:rPr>
          <w:rFonts w:ascii="宋体" w:hAnsi="宋体" w:eastAsia="宋体" w:cs="Times New Roman"/>
          <w:bCs/>
          <w:color w:val="000000"/>
          <w:sz w:val="24"/>
          <w:szCs w:val="24"/>
          <w:lang w:val="zh-CN"/>
        </w:rPr>
        <w:t xml:space="preserve">答复的，</w:t>
      </w:r>
      <w:bookmarkEnd w:id="117"/>
      <w:r/>
      <w:bookmarkEnd w:id="121"/>
      <w:r>
        <w:rPr>
          <w:rFonts w:ascii="宋体" w:hAnsi="宋体" w:eastAsia="宋体" w:cs="Times New Roman"/>
          <w:bCs/>
          <w:color w:val="000000"/>
          <w:sz w:val="24"/>
          <w:szCs w:val="24"/>
          <w:lang w:val="zh-CN"/>
        </w:rPr>
        <w:t xml:space="preserve">可以在答复期满后十五个工作日内</w:t>
      </w:r>
      <w:r>
        <w:rPr>
          <w:rFonts w:hint="eastAsia" w:ascii="宋体" w:hAnsi="宋体" w:eastAsia="宋体" w:cs="Times New Roman"/>
          <w:bCs/>
          <w:color w:val="000000"/>
          <w:sz w:val="24"/>
          <w:szCs w:val="24"/>
          <w:lang w:val="zh-CN"/>
        </w:rPr>
        <w:t xml:space="preserve">向本招标文件第一章投标邀请函中的</w:t>
      </w:r>
      <w:r>
        <w:rPr>
          <w:rFonts w:hint="eastAsia" w:ascii="宋体" w:hAnsi="宋体" w:eastAsia="宋体" w:cs="Times New Roman"/>
          <w:bCs/>
          <w:color w:val="000000"/>
          <w:sz w:val="24"/>
          <w:szCs w:val="24"/>
        </w:rPr>
        <w:t xml:space="preserve">财政监管部门</w:t>
      </w:r>
      <w:r>
        <w:rPr>
          <w:rFonts w:hint="eastAsia" w:ascii="宋体" w:hAnsi="宋体" w:eastAsia="宋体" w:cs="Times New Roman"/>
          <w:bCs/>
          <w:color w:val="000000"/>
          <w:sz w:val="24"/>
          <w:szCs w:val="24"/>
          <w:lang w:val="zh-CN"/>
        </w:rPr>
        <w:t xml:space="preserve">提出投诉。</w:t>
      </w:r>
      <w:bookmarkEnd w:id="118"/>
      <w:r/>
      <w:r/>
    </w:p>
    <w:p>
      <w:pPr>
        <w:jc w:val="center"/>
        <w:spacing w:line="360" w:lineRule="auto"/>
        <w:rPr>
          <w:rFonts w:ascii="宋体" w:hAnsi="宋体" w:eastAsia="宋体" w:cs="Times New Roman"/>
          <w:b/>
          <w:color w:val="000000"/>
          <w:sz w:val="24"/>
          <w:szCs w:val="24"/>
        </w:rPr>
        <w:outlineLvl w:val="0"/>
      </w:pPr>
      <w:r>
        <w:rPr>
          <w:rFonts w:ascii="宋体" w:hAnsi="宋体" w:eastAsia="宋体" w:cs="Times New Roman"/>
          <w:color w:val="000000"/>
          <w:sz w:val="24"/>
          <w:szCs w:val="24"/>
        </w:rPr>
        <w:br w:type="page" w:clear="all"/>
      </w:r>
      <w:bookmarkStart w:id="122" w:name="_Toc162502652"/>
      <w:r>
        <w:rPr>
          <w:rFonts w:hint="eastAsia" w:ascii="宋体" w:hAnsi="宋体" w:eastAsia="宋体" w:cs="Times New Roman"/>
          <w:b/>
          <w:color w:val="000000"/>
          <w:sz w:val="24"/>
          <w:szCs w:val="24"/>
        </w:rPr>
        <w:t xml:space="preserve">第三章 </w:t>
      </w:r>
      <w:bookmarkStart w:id="123" w:name="OLE_LINK34"/>
      <w:r>
        <w:rPr>
          <w:rFonts w:hint="eastAsia" w:ascii="宋体" w:hAnsi="宋体" w:eastAsia="宋体" w:cs="Times New Roman"/>
          <w:b/>
          <w:color w:val="000000"/>
          <w:sz w:val="24"/>
          <w:szCs w:val="24"/>
        </w:rPr>
        <w:t xml:space="preserve">项目技术要求和有关说明</w:t>
      </w:r>
      <w:bookmarkEnd w:id="108"/>
      <w:r/>
      <w:bookmarkEnd w:id="122"/>
      <w:r/>
      <w:bookmarkEnd w:id="123"/>
      <w:r/>
      <w:r/>
    </w:p>
    <w:p>
      <w:pPr>
        <w:ind w:firstLine="480"/>
        <w:jc w:val="left"/>
        <w:spacing w:line="360" w:lineRule="auto"/>
        <w:rPr>
          <w:rFonts w:ascii="宋体" w:hAnsi="宋体" w:eastAsia="宋体" w:cs="微软雅黑"/>
          <w:b/>
          <w:bCs/>
          <w:sz w:val="24"/>
          <w:szCs w:val="24"/>
        </w:rPr>
      </w:pPr>
      <w:r>
        <w:rPr>
          <w:rFonts w:hint="eastAsia" w:ascii="宋体" w:hAnsi="宋体" w:eastAsia="宋体" w:cs="微软雅黑"/>
          <w:b/>
          <w:bCs/>
          <w:sz w:val="24"/>
          <w:szCs w:val="24"/>
        </w:rPr>
        <w:t xml:space="preserve">一、项目概况</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本项目为太华镇老年人助餐服务。宜兴市太华镇人民政府拟在宜兴市太华镇敬老院内设置助餐中心，并委托第三方运营。通过设立配餐厨房和村(社区)签约助餐点的方式，为符合要求的老年人提供相应助餐服务。</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微软雅黑"/>
          <w:b/>
          <w:bCs/>
          <w:sz w:val="24"/>
          <w:szCs w:val="24"/>
        </w:rPr>
        <w:t xml:space="preserve">二、项目需求</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（一）供餐对象</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实际居住在太华镇</w:t>
      </w:r>
      <w:r>
        <w:rPr>
          <w:rFonts w:hint="eastAsia" w:ascii="宋体" w:hAnsi="宋体" w:eastAsia="宋体" w:cs="微软雅黑"/>
          <w:bCs/>
          <w:sz w:val="24"/>
          <w:szCs w:val="24"/>
        </w:rPr>
        <w:t xml:space="preserve">辖区内太华</w:t>
      </w:r>
      <w:r>
        <w:rPr>
          <w:rFonts w:hint="eastAsia" w:ascii="宋体" w:hAnsi="宋体" w:eastAsia="宋体" w:cs="微软雅黑"/>
          <w:bCs/>
          <w:sz w:val="24"/>
          <w:szCs w:val="24"/>
        </w:rPr>
        <w:t xml:space="preserve">户籍的70周岁以上老人</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（二）供餐方式</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送餐配送至各个村/</w:t>
      </w:r>
      <w:r>
        <w:rPr>
          <w:rFonts w:hint="eastAsia" w:ascii="宋体" w:hAnsi="宋体" w:eastAsia="宋体" w:cs="Times New Roman"/>
          <w:bCs/>
          <w:color w:val="000000"/>
          <w:sz w:val="24"/>
          <w:szCs w:val="24"/>
        </w:rPr>
        <w:t xml:space="preserve">社区</w:t>
      </w:r>
      <w:r>
        <w:rPr>
          <w:rFonts w:hint="eastAsia" w:ascii="宋体" w:hAnsi="宋体" w:eastAsia="宋体" w:cs="微软雅黑"/>
          <w:bCs/>
          <w:sz w:val="24"/>
          <w:szCs w:val="24"/>
        </w:rPr>
        <w:t xml:space="preserve">助餐点（送餐具体地址由采购人指定并提供）</w:t>
      </w:r>
      <w:r/>
    </w:p>
    <w:p>
      <w:pPr>
        <w:ind w:firstLine="420"/>
        <w:jc w:val="left"/>
        <w:spacing w:line="360" w:lineRule="auto"/>
        <w:rPr>
          <w:rFonts w:ascii="宋体" w:hAnsi="宋体" w:eastAsia="宋体" w:cs="Times New Roman"/>
          <w:sz w:val="24"/>
          <w:szCs w:val="24"/>
        </w:rPr>
      </w:pPr>
      <w:r>
        <w:rPr>
          <w:rFonts w:ascii="宋体" w:hAnsi="宋体" w:eastAsia="宋体" w:cs="Times New Roman"/>
          <w:sz w:val="24"/>
          <w:szCs w:val="24"/>
        </w:rPr>
        <mc:AlternateContent>
          <mc:Choice Requires="wpg">
            <w:drawing>
              <wp:inline xmlns:wp="http://schemas.openxmlformats.org/drawingml/2006/wordprocessingDrawing" distT="0" distB="0" distL="0" distR="0">
                <wp:extent cx="5156200" cy="3619500"/>
                <wp:effectExtent l="0" t="0" r="6350" b="0"/>
                <wp:docPr id="1" name="图片 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1"/>
                        <pic:cNvPicPr>
                          <a:picLocks noChangeAspect="1"/>
                        </pic:cNvPicPr>
                        <pic:nvPr/>
                      </pic:nvPicPr>
                      <pic:blipFill>
                        <a:blip r:embed="rId16"/>
                        <a:stretch/>
                      </pic:blipFill>
                      <pic:spPr bwMode="auto">
                        <a:xfrm>
                          <a:off x="0" y="0"/>
                          <a:ext cx="5156200" cy="3619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6.0pt;height:285.0pt;mso-wrap-distance-left:0.0pt;mso-wrap-distance-top:0.0pt;mso-wrap-distance-right:0.0pt;mso-wrap-distance-bottom:0.0pt;" stroked="f">
                <v:path textboxrect="0,0,0,0"/>
                <v:imagedata r:id="rId16" o:title=""/>
              </v:shape>
            </w:pict>
          </mc:Fallback>
        </mc:AlternateContent>
      </w:r>
      <w:r/>
    </w:p>
    <w:p>
      <w:pPr>
        <w:numPr>
          <w:ilvl w:val="0"/>
          <w:numId w:val="10"/>
        </w:num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服务内容</w:t>
      </w:r>
      <w:r/>
    </w:p>
    <w:p>
      <w:pPr>
        <w:numPr>
          <w:ilvl w:val="0"/>
          <w:numId w:val="11"/>
        </w:numPr>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供应商根据助餐餐数及时令情况进行每周菜谱的制定，菜谱经采购人审核同意后方</w:t>
      </w:r>
      <w:r/>
    </w:p>
    <w:p>
      <w:pPr>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可购买；</w:t>
      </w:r>
      <w:r/>
    </w:p>
    <w:p>
      <w:pPr>
        <w:numPr>
          <w:ilvl w:val="0"/>
          <w:numId w:val="11"/>
        </w:numPr>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供应商根据采购人审核同意的菜谱进行制作，并按采购人要求自行配送</w:t>
      </w:r>
      <w:r>
        <w:rPr>
          <w:rFonts w:hint="eastAsia" w:ascii="宋体" w:hAnsi="宋体" w:eastAsia="宋体" w:cs="Times New Roman"/>
          <w:bCs/>
          <w:color w:val="000000"/>
          <w:sz w:val="24"/>
          <w:szCs w:val="24"/>
        </w:rPr>
        <w:t xml:space="preserve">至各助餐点</w:t>
      </w:r>
      <w:r/>
    </w:p>
    <w:p>
      <w:pPr>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各助餐点</w:t>
      </w:r>
      <w:r>
        <w:rPr>
          <w:rFonts w:hint="eastAsia" w:ascii="宋体" w:hAnsi="宋体" w:eastAsia="宋体" w:cs="Times New Roman"/>
          <w:bCs/>
          <w:color w:val="000000"/>
          <w:sz w:val="24"/>
          <w:szCs w:val="24"/>
        </w:rPr>
        <w:t xml:space="preserve">工作人员由采购人提供）；</w:t>
      </w:r>
      <w:r/>
    </w:p>
    <w:p>
      <w:pPr>
        <w:numPr>
          <w:ilvl w:val="0"/>
          <w:numId w:val="11"/>
        </w:numPr>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助</w:t>
      </w:r>
      <w:r>
        <w:rPr>
          <w:rFonts w:hint="eastAsia" w:ascii="宋体" w:hAnsi="宋体" w:eastAsia="宋体" w:cs="Times New Roman"/>
          <w:bCs/>
          <w:color w:val="000000"/>
          <w:sz w:val="24"/>
          <w:szCs w:val="24"/>
        </w:rPr>
        <w:t xml:space="preserve">餐结束</w:t>
      </w:r>
      <w:r>
        <w:rPr>
          <w:rFonts w:hint="eastAsia" w:ascii="宋体" w:hAnsi="宋体" w:eastAsia="宋体" w:cs="Times New Roman"/>
          <w:bCs/>
          <w:color w:val="000000"/>
          <w:sz w:val="24"/>
          <w:szCs w:val="24"/>
        </w:rPr>
        <w:t xml:space="preserve">后供应商对餐具、中央厨房进行清洁工作。</w:t>
      </w:r>
      <w:r/>
    </w:p>
    <w:p>
      <w:pPr>
        <w:numPr>
          <w:ilvl w:val="0"/>
          <w:numId w:val="10"/>
        </w:numPr>
        <w:ind w:firstLine="480"/>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具体要求</w:t>
      </w:r>
      <w:r/>
    </w:p>
    <w:p>
      <w:pPr>
        <w:numPr>
          <w:ilvl w:val="0"/>
          <w:numId w:val="12"/>
        </w:numPr>
        <w:ind w:left="420"/>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中央厨房、烹饪设备均由采购人提供；菜品、调味品、清洁工具等易耗品及配送期间</w:t>
      </w:r>
      <w:r/>
    </w:p>
    <w:p>
      <w:pPr>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使用的餐盒、餐具、</w:t>
      </w:r>
      <w:r>
        <w:rPr>
          <w:rFonts w:hint="eastAsia" w:ascii="宋体" w:hAnsi="宋体" w:eastAsia="宋体" w:cs="Times New Roman"/>
          <w:bCs/>
          <w:color w:val="000000"/>
          <w:sz w:val="24"/>
          <w:szCs w:val="24"/>
        </w:rPr>
        <w:t xml:space="preserve">保温桶由供应</w:t>
      </w:r>
      <w:r>
        <w:rPr>
          <w:rFonts w:hint="eastAsia" w:ascii="宋体" w:hAnsi="宋体" w:eastAsia="宋体" w:cs="Times New Roman"/>
          <w:bCs/>
          <w:color w:val="000000"/>
          <w:sz w:val="24"/>
          <w:szCs w:val="24"/>
        </w:rPr>
        <w:t xml:space="preserve">商提供；</w:t>
      </w:r>
      <w:r/>
    </w:p>
    <w:p>
      <w:pPr>
        <w:numPr>
          <w:ilvl w:val="0"/>
          <w:numId w:val="12"/>
        </w:numPr>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助餐餐数按暂按1000人，每年的供餐天数暂定为253天，每年助餐餐数为253000餐，三</w:t>
      </w:r>
      <w:r/>
    </w:p>
    <w:p>
      <w:pPr>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年总计助餐数为759000餐；</w:t>
      </w:r>
      <w:r/>
    </w:p>
    <w:p>
      <w:pPr>
        <w:jc w:val="left"/>
        <w:spacing w:line="360" w:lineRule="auto"/>
        <w:tabs>
          <w:tab w:val="left" w:pos="780"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   3、供餐时间：供应商需在法定工作日的10:30-11:00</w:t>
      </w:r>
      <w:r>
        <w:rPr>
          <w:rFonts w:hint="eastAsia" w:ascii="宋体" w:hAnsi="宋体" w:eastAsia="宋体" w:cs="Times New Roman"/>
          <w:bCs/>
          <w:color w:val="000000"/>
          <w:sz w:val="24"/>
          <w:szCs w:val="24"/>
        </w:rPr>
        <w:t xml:space="preserve">期间将餐品</w:t>
      </w:r>
      <w:r>
        <w:rPr>
          <w:rFonts w:hint="eastAsia" w:ascii="宋体" w:hAnsi="宋体" w:eastAsia="宋体" w:cs="Times New Roman"/>
          <w:bCs/>
          <w:color w:val="000000"/>
          <w:sz w:val="24"/>
          <w:szCs w:val="24"/>
        </w:rPr>
        <w:t xml:space="preserve">送至各配送点位（相应时间如有调整，以采购人通知为准）；</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4、每周食谱需提前一周制定完成并交由采购人审核。</w:t>
      </w:r>
      <w:r/>
    </w:p>
    <w:p>
      <w:pPr>
        <w:ind w:firstLine="24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（四）餐食标准</w:t>
      </w:r>
      <w:r/>
    </w:p>
    <w:p>
      <w:pPr>
        <w:ind w:right="51" w:firstLine="641"/>
        <w:jc w:val="left"/>
        <w:spacing w:before="32" w:line="360" w:lineRule="auto"/>
        <w:rPr>
          <w:rFonts w:ascii="宋体" w:hAnsi="宋体" w:eastAsia="宋体" w:cs="微软雅黑"/>
          <w:bCs/>
          <w:sz w:val="24"/>
          <w:szCs w:val="24"/>
        </w:rPr>
      </w:pPr>
      <w:r>
        <w:rPr>
          <w:rFonts w:hint="eastAsia" w:ascii="宋体" w:hAnsi="宋体" w:eastAsia="宋体" w:cs="Times New Roman"/>
          <w:bCs/>
          <w:color w:val="000000"/>
          <w:sz w:val="24"/>
          <w:szCs w:val="24"/>
        </w:rPr>
        <w:t xml:space="preserve">供餐标准：供餐菜样为一主食、一大荤、一小荤、</w:t>
      </w:r>
      <w:r>
        <w:rPr>
          <w:rFonts w:hint="eastAsia" w:ascii="宋体" w:hAnsi="宋体" w:eastAsia="宋体" w:cs="Times New Roman"/>
          <w:bCs/>
          <w:color w:val="000000"/>
          <w:sz w:val="24"/>
          <w:szCs w:val="24"/>
        </w:rPr>
        <w:t xml:space="preserve">一</w:t>
      </w:r>
      <w:r>
        <w:rPr>
          <w:rFonts w:hint="eastAsia" w:ascii="宋体" w:hAnsi="宋体" w:eastAsia="宋体" w:cs="Times New Roman"/>
          <w:bCs/>
          <w:color w:val="000000"/>
          <w:sz w:val="24"/>
          <w:szCs w:val="24"/>
        </w:rPr>
        <w:t xml:space="preserve">素、 一汤。在根据</w:t>
      </w:r>
      <w:r>
        <w:rPr>
          <w:rFonts w:hint="eastAsia" w:ascii="宋体" w:hAnsi="宋体" w:eastAsia="宋体" w:cs="Times New Roman"/>
          <w:bCs/>
          <w:color w:val="000000"/>
          <w:sz w:val="24"/>
          <w:szCs w:val="24"/>
        </w:rPr>
        <w:t xml:space="preserve">餐标基础</w:t>
      </w:r>
      <w:r>
        <w:rPr>
          <w:rFonts w:hint="eastAsia" w:ascii="宋体" w:hAnsi="宋体" w:eastAsia="宋体" w:cs="Times New Roman"/>
          <w:bCs/>
          <w:color w:val="000000"/>
          <w:sz w:val="24"/>
          <w:szCs w:val="24"/>
        </w:rPr>
        <w:t xml:space="preserve">上，采取自费和享受政府补贴相结合的方式，按年龄段划分如下：70-79周岁自费3元；80-89周岁自费2元；90-99周岁自费1元；100周岁及以上由镇财政出资全额补贴。</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（五）卫生服务内容和要求</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1、环境卫生，除严格</w:t>
      </w:r>
      <w:r>
        <w:rPr>
          <w:rFonts w:hint="eastAsia" w:ascii="宋体" w:hAnsi="宋体" w:eastAsia="宋体" w:cs="微软雅黑"/>
          <w:bCs/>
          <w:sz w:val="24"/>
          <w:szCs w:val="24"/>
        </w:rPr>
        <w:t xml:space="preserve">按照市监局</w:t>
      </w:r>
      <w:r>
        <w:rPr>
          <w:rFonts w:hint="eastAsia" w:ascii="宋体" w:hAnsi="宋体" w:eastAsia="宋体" w:cs="微软雅黑"/>
          <w:bCs/>
          <w:sz w:val="24"/>
          <w:szCs w:val="24"/>
        </w:rPr>
        <w:t xml:space="preserve">标准外，还必须具备以下条件；①厨房作业区分区明确，标注明晰，物品归类有序。②生食物和熟食物的盛用容器、刀具等严格区分，不得混用。③厨房每餐后台面地面要</w:t>
      </w:r>
      <w:r>
        <w:rPr>
          <w:rFonts w:hint="eastAsia" w:ascii="宋体" w:hAnsi="宋体" w:eastAsia="宋体" w:cs="微软雅黑"/>
          <w:bCs/>
          <w:sz w:val="24"/>
          <w:szCs w:val="24"/>
        </w:rPr>
        <w:t xml:space="preserve">及时擦扫干净</w:t>
      </w:r>
      <w:r>
        <w:rPr>
          <w:rFonts w:hint="eastAsia" w:ascii="宋体" w:hAnsi="宋体" w:eastAsia="宋体" w:cs="微软雅黑"/>
          <w:bCs/>
          <w:sz w:val="24"/>
          <w:szCs w:val="24"/>
        </w:rPr>
        <w:t xml:space="preserve">，刀具、机械用具、盛用器皿等用后热水洗净，擦干保存。④厨房排水保持畅通，污水及时倒入污水池，不积存脏水污物，厨房地面、墙壁无污物。</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2、人员卫生：①工作人员进入厨房作业区</w:t>
      </w:r>
      <w:r>
        <w:rPr>
          <w:rFonts w:hint="eastAsia" w:ascii="宋体" w:hAnsi="宋体" w:eastAsia="宋体" w:cs="微软雅黑"/>
          <w:bCs/>
          <w:sz w:val="24"/>
          <w:szCs w:val="24"/>
        </w:rPr>
        <w:t xml:space="preserve">必须着</w:t>
      </w:r>
      <w:r>
        <w:rPr>
          <w:rFonts w:hint="eastAsia" w:ascii="宋体" w:hAnsi="宋体" w:eastAsia="宋体" w:cs="微软雅黑"/>
          <w:bCs/>
          <w:sz w:val="24"/>
          <w:szCs w:val="24"/>
        </w:rPr>
        <w:t xml:space="preserve">工作服戴工作帽，工作服饰保持整洁干净，禁止穿工作服离开厨房、食堂或做与制作饭菜无关的工作。②工作人员做好个人卫生，不留长指甲，工作前或工作中接触</w:t>
      </w:r>
      <w:r>
        <w:rPr>
          <w:rFonts w:hint="eastAsia" w:ascii="宋体" w:hAnsi="宋体" w:eastAsia="宋体" w:cs="微软雅黑"/>
          <w:bCs/>
          <w:sz w:val="24"/>
          <w:szCs w:val="24"/>
        </w:rPr>
        <w:t xml:space="preserve">脏物</w:t>
      </w:r>
      <w:r>
        <w:rPr>
          <w:rFonts w:hint="eastAsia" w:ascii="宋体" w:hAnsi="宋体" w:eastAsia="宋体" w:cs="微软雅黑"/>
          <w:bCs/>
          <w:sz w:val="24"/>
          <w:szCs w:val="24"/>
        </w:rPr>
        <w:t xml:space="preserve">后必须洗手，不得对着食物咳嗽、打喷嚏，不能用工作服擦鼻涕、擦汗、擦手或厨具等，不能随地吐痰。</w:t>
      </w:r>
      <w:r/>
    </w:p>
    <w:p>
      <w:pPr>
        <w:ind w:firstLine="482"/>
        <w:jc w:val="left"/>
        <w:spacing w:line="360" w:lineRule="auto"/>
        <w:rPr>
          <w:rFonts w:ascii="宋体" w:hAnsi="宋体" w:eastAsia="宋体" w:cs="微软雅黑"/>
          <w:b/>
          <w:bCs/>
          <w:sz w:val="24"/>
          <w:szCs w:val="24"/>
        </w:rPr>
      </w:pPr>
      <w:r>
        <w:rPr>
          <w:rFonts w:hint="eastAsia" w:ascii="宋体" w:hAnsi="宋体" w:eastAsia="宋体" w:cs="微软雅黑"/>
          <w:b/>
          <w:bCs/>
          <w:sz w:val="24"/>
          <w:szCs w:val="24"/>
        </w:rPr>
        <w:t xml:space="preserve">三、配置要求</w:t>
      </w:r>
      <w:r/>
    </w:p>
    <w:tbl>
      <w:tblPr>
        <w:tblW w:w="7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93"/>
        <w:gridCol w:w="5103"/>
      </w:tblGrid>
      <w:tr>
        <w:trPr>
          <w:jc w:val="center"/>
          <w:trHeight w:val="567" w:hRule="exact"/>
        </w:trPr>
        <w:tc>
          <w:tcPr>
            <w:tcW w:w="2693" w:type="dxa"/>
            <w:vAlign w:val="center"/>
            <w:vMerge w:val="restart"/>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中央厨房</w:t>
            </w:r>
            <w:r/>
          </w:p>
        </w:tc>
        <w:tc>
          <w:tcPr>
            <w:tcW w:w="510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67" w:hRule="exact"/>
        </w:trPr>
        <w:tc>
          <w:tcPr>
            <w:tcW w:w="2693" w:type="dxa"/>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0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负责人1人</w:t>
            </w:r>
            <w:r/>
          </w:p>
        </w:tc>
      </w:tr>
      <w:tr>
        <w:trPr>
          <w:jc w:val="center"/>
          <w:trHeight w:val="567" w:hRule="exact"/>
        </w:trPr>
        <w:tc>
          <w:tcPr>
            <w:tcW w:w="2693" w:type="dxa"/>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0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现场主管1人</w:t>
            </w:r>
            <w:r/>
          </w:p>
        </w:tc>
      </w:tr>
      <w:tr>
        <w:trPr>
          <w:jc w:val="center"/>
          <w:trHeight w:val="560" w:hRule="exact"/>
        </w:trPr>
        <w:tc>
          <w:tcPr>
            <w:tcW w:w="2693" w:type="dxa"/>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0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主厨≥1人</w:t>
            </w:r>
            <w:r/>
          </w:p>
        </w:tc>
      </w:tr>
      <w:tr>
        <w:trPr>
          <w:jc w:val="center"/>
          <w:trHeight w:val="567" w:hRule="exact"/>
        </w:trPr>
        <w:tc>
          <w:tcPr>
            <w:tcW w:w="2693" w:type="dxa"/>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0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辅厨</w:t>
            </w:r>
            <w:r>
              <w:rPr>
                <w:rFonts w:hint="eastAsia" w:ascii="宋体" w:hAnsi="宋体" w:eastAsia="宋体" w:cs="宋体"/>
                <w:sz w:val="24"/>
                <w:szCs w:val="24"/>
              </w:rPr>
              <w:t xml:space="preserve">≥2人</w:t>
            </w:r>
            <w:r/>
          </w:p>
        </w:tc>
      </w:tr>
      <w:tr>
        <w:trPr>
          <w:jc w:val="center"/>
          <w:trHeight w:val="567" w:hRule="exact"/>
        </w:trPr>
        <w:tc>
          <w:tcPr>
            <w:tcW w:w="2693" w:type="dxa"/>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0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服务人员≥7人</w:t>
            </w:r>
            <w:r/>
          </w:p>
        </w:tc>
      </w:tr>
      <w:tr>
        <w:trPr>
          <w:jc w:val="center"/>
          <w:trHeight w:val="567" w:hRule="exact"/>
        </w:trPr>
        <w:tc>
          <w:tcPr>
            <w:tcW w:w="269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车辆</w:t>
            </w:r>
            <w:r/>
          </w:p>
        </w:tc>
        <w:tc>
          <w:tcPr>
            <w:tcW w:w="510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送餐车≥4辆</w:t>
            </w:r>
            <w:r/>
          </w:p>
        </w:tc>
      </w:tr>
    </w:tbl>
    <w:p>
      <w:pPr>
        <w:numPr>
          <w:ilvl w:val="0"/>
          <w:numId w:val="13"/>
        </w:num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中标供应商需在签订合同后且</w:t>
      </w:r>
      <w:r>
        <w:rPr>
          <w:rFonts w:hint="eastAsia" w:ascii="宋体" w:hAnsi="宋体" w:eastAsia="宋体" w:cs="微软雅黑"/>
          <w:bCs/>
          <w:sz w:val="24"/>
          <w:szCs w:val="24"/>
        </w:rPr>
        <w:t xml:space="preserve">首次提供助餐服务10日前</w:t>
      </w:r>
      <w:r>
        <w:rPr>
          <w:rFonts w:hint="eastAsia" w:ascii="宋体" w:hAnsi="宋体" w:eastAsia="宋体" w:cs="宋体"/>
          <w:sz w:val="24"/>
          <w:szCs w:val="24"/>
        </w:rPr>
        <w:t xml:space="preserve">提供所有工作人员的有效期内的健康证、车辆行驶证、驾驶员驾驶证原件以供采购人核验，未提供的采购人有权报财政</w:t>
      </w:r>
      <w:r>
        <w:rPr>
          <w:rFonts w:hint="eastAsia" w:ascii="宋体" w:hAnsi="宋体" w:eastAsia="宋体" w:cs="宋体"/>
          <w:sz w:val="24"/>
          <w:szCs w:val="24"/>
        </w:rPr>
        <w:t xml:space="preserve">监管部门后取消供应商中标资格。</w:t>
      </w:r>
      <w:r/>
    </w:p>
    <w:p>
      <w:pPr>
        <w:ind w:firstLine="480"/>
        <w:jc w:val="left"/>
        <w:spacing w:line="360" w:lineRule="auto"/>
        <w:rPr>
          <w:rFonts w:ascii="宋体" w:hAnsi="宋体" w:eastAsia="宋体" w:cs="Times New Roman"/>
          <w:sz w:val="24"/>
          <w:szCs w:val="24"/>
        </w:rPr>
      </w:pPr>
      <w:r>
        <w:rPr>
          <w:rFonts w:hint="eastAsia" w:ascii="宋体" w:hAnsi="宋体" w:eastAsia="宋体" w:cs="微软雅黑"/>
          <w:bCs/>
          <w:sz w:val="24"/>
          <w:szCs w:val="24"/>
        </w:rPr>
        <w:t xml:space="preserve">2、</w:t>
      </w:r>
      <w:r>
        <w:rPr>
          <w:rFonts w:hint="eastAsia" w:ascii="宋体" w:hAnsi="宋体" w:eastAsia="宋体" w:cs="Times New Roman"/>
          <w:sz w:val="24"/>
          <w:szCs w:val="24"/>
        </w:rPr>
        <w:t xml:space="preserve">服务期间所有人员必须</w:t>
      </w:r>
      <w:r>
        <w:rPr>
          <w:rFonts w:hint="eastAsia" w:ascii="宋体" w:hAnsi="宋体" w:eastAsia="宋体" w:cs="宋体"/>
          <w:sz w:val="24"/>
          <w:szCs w:val="24"/>
        </w:rPr>
        <w:t xml:space="preserve">按照规定穿戴统一的服装、佩带统一的标志、并佩带口罩，着装必须整洁、整齐，注意仪表、仪容，不得留胡须、蓄长发，上岗时不得戴墨镜。</w:t>
      </w:r>
      <w:r/>
    </w:p>
    <w:p>
      <w:pPr>
        <w:ind w:firstLine="480"/>
        <w:jc w:val="left"/>
        <w:spacing w:line="360" w:lineRule="auto"/>
        <w:rPr>
          <w:rFonts w:ascii="宋体" w:hAnsi="宋体" w:eastAsia="宋体" w:cs="Times New Roman"/>
          <w:sz w:val="24"/>
          <w:szCs w:val="24"/>
        </w:rPr>
      </w:pPr>
      <w:r>
        <w:rPr>
          <w:rFonts w:hint="eastAsia" w:ascii="宋体" w:hAnsi="宋体" w:eastAsia="宋体" w:cs="微软雅黑"/>
          <w:bCs/>
          <w:sz w:val="24"/>
          <w:szCs w:val="24"/>
        </w:rPr>
        <w:t xml:space="preserve">3、</w:t>
      </w:r>
      <w:r>
        <w:rPr>
          <w:rFonts w:hint="eastAsia" w:ascii="宋体" w:hAnsi="宋体" w:eastAsia="宋体" w:cs="Times New Roman"/>
          <w:sz w:val="24"/>
          <w:szCs w:val="24"/>
        </w:rPr>
        <w:t xml:space="preserve">采购人与供应</w:t>
      </w:r>
      <w:r>
        <w:rPr>
          <w:rFonts w:hint="eastAsia" w:ascii="宋体" w:hAnsi="宋体" w:eastAsia="宋体" w:cs="Times New Roman"/>
          <w:sz w:val="24"/>
          <w:szCs w:val="24"/>
        </w:rPr>
        <w:t xml:space="preserve">商所有</w:t>
      </w:r>
      <w:r>
        <w:rPr>
          <w:rFonts w:hint="eastAsia" w:ascii="宋体" w:hAnsi="宋体" w:eastAsia="宋体" w:cs="Times New Roman"/>
          <w:sz w:val="24"/>
          <w:szCs w:val="24"/>
        </w:rPr>
        <w:t xml:space="preserve">人员不发生任何劳动和雇佣关系，中标供应商自行管理，所有人员应遵守安全操作规章制度，若发生人身伤害、工伤、财产损失等事故，由中标供应商自行承担所有责任，与采购人无关。 </w:t>
      </w:r>
      <w:r/>
    </w:p>
    <w:p>
      <w:pPr>
        <w:ind w:firstLine="480"/>
        <w:jc w:val="left"/>
        <w:spacing w:line="360" w:lineRule="auto"/>
        <w:rPr>
          <w:rFonts w:ascii="宋体" w:hAnsi="宋体" w:eastAsia="宋体" w:cs="Times New Roman"/>
          <w:sz w:val="24"/>
          <w:szCs w:val="24"/>
        </w:rPr>
      </w:pPr>
      <w:r>
        <w:rPr>
          <w:rFonts w:hint="eastAsia" w:ascii="宋体" w:hAnsi="宋体" w:eastAsia="宋体" w:cs="微软雅黑"/>
          <w:bCs/>
          <w:sz w:val="24"/>
          <w:szCs w:val="24"/>
        </w:rPr>
        <w:t xml:space="preserve">4、</w:t>
      </w:r>
      <w:r>
        <w:rPr>
          <w:rFonts w:hint="eastAsia" w:ascii="宋体" w:hAnsi="宋体" w:eastAsia="宋体" w:cs="Times New Roman"/>
          <w:sz w:val="24"/>
          <w:szCs w:val="24"/>
        </w:rPr>
        <w:t xml:space="preserve">供应商派驻的服务人员应服从采购人的管理人员的安排，因事、因病或其它原因缺勤的，由供应商征得</w:t>
      </w:r>
      <w:r>
        <w:rPr>
          <w:rFonts w:ascii="宋体" w:hAnsi="宋体" w:eastAsia="宋体" w:cs="Times New Roman"/>
          <w:sz w:val="24"/>
          <w:szCs w:val="24"/>
        </w:rPr>
        <w:t xml:space="preserve">采购人同意后</w:t>
      </w:r>
      <w:r>
        <w:rPr>
          <w:rFonts w:hint="eastAsia" w:ascii="宋体" w:hAnsi="宋体" w:eastAsia="宋体" w:cs="Times New Roman"/>
          <w:sz w:val="24"/>
          <w:szCs w:val="24"/>
        </w:rPr>
        <w:t xml:space="preserve">负责调配补充，并提前汇报采购人，同时采购人不再承担此费用。</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必须给上述人员按照国家及宜兴市的有关规定支付工资和交纳正常的社会保险。</w:t>
      </w:r>
      <w:r/>
    </w:p>
    <w:p>
      <w:pPr>
        <w:ind w:firstLine="482"/>
        <w:jc w:val="left"/>
        <w:spacing w:line="360" w:lineRule="auto"/>
        <w:rPr>
          <w:rFonts w:ascii="宋体" w:hAnsi="宋体" w:eastAsia="宋体" w:cs="微软雅黑"/>
          <w:bCs/>
          <w:sz w:val="24"/>
          <w:szCs w:val="24"/>
        </w:rPr>
      </w:pPr>
      <w:r>
        <w:rPr>
          <w:rFonts w:hint="eastAsia" w:ascii="宋体" w:hAnsi="宋体" w:eastAsia="宋体" w:cs="微软雅黑"/>
          <w:b/>
          <w:bCs/>
          <w:sz w:val="24"/>
          <w:szCs w:val="24"/>
        </w:rPr>
        <w:t xml:space="preserve">四、</w:t>
      </w:r>
      <w:r>
        <w:rPr>
          <w:rFonts w:hint="eastAsia" w:ascii="宋体" w:hAnsi="宋体" w:eastAsia="宋体" w:cs="微软雅黑"/>
          <w:b/>
          <w:bCs/>
          <w:sz w:val="24"/>
          <w:szCs w:val="24"/>
        </w:rPr>
        <w:t xml:space="preserve">食材安全</w:t>
      </w:r>
      <w:r>
        <w:rPr>
          <w:rFonts w:hint="eastAsia" w:ascii="宋体" w:hAnsi="宋体" w:eastAsia="宋体" w:cs="微软雅黑"/>
          <w:b/>
          <w:bCs/>
          <w:sz w:val="24"/>
          <w:szCs w:val="24"/>
        </w:rPr>
        <w:t xml:space="preserve">及质量</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（一）质量要求：</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供应</w:t>
      </w:r>
      <w:r>
        <w:rPr>
          <w:rFonts w:hint="eastAsia" w:ascii="宋体" w:hAnsi="宋体" w:eastAsia="宋体" w:cs="Times New Roman"/>
          <w:bCs/>
          <w:sz w:val="24"/>
          <w:szCs w:val="24"/>
        </w:rPr>
        <w:t xml:space="preserve">商所有</w:t>
      </w:r>
      <w:r>
        <w:rPr>
          <w:rFonts w:hint="eastAsia" w:ascii="宋体" w:hAnsi="宋体" w:eastAsia="宋体" w:cs="Times New Roman"/>
          <w:bCs/>
          <w:sz w:val="24"/>
          <w:szCs w:val="24"/>
        </w:rPr>
        <w:t xml:space="preserve">原辅食料原则上必须对照执行现行强制性国家标准（GB）,在可选择范围内优先选择执行GB标准号的同类产品</w:t>
      </w:r>
      <w:r>
        <w:rPr>
          <w:rFonts w:hint="eastAsia" w:ascii="宋体" w:hAnsi="宋体" w:eastAsia="宋体" w:cs="Times New Roman"/>
          <w:sz w:val="24"/>
          <w:szCs w:val="24"/>
        </w:rPr>
        <w:t xml:space="preserve">，其中：</w:t>
      </w:r>
      <w:r/>
    </w:p>
    <w:p>
      <w:pPr>
        <w:ind w:firstLine="36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（1）禽肉类、肉类、冻品类必须提供《动物检疫合格证》和《肉品品质检验合格证》，符合GB2707国标，色泽正常，无异味，无注水；</w:t>
      </w:r>
      <w:r/>
    </w:p>
    <w:p>
      <w:pPr>
        <w:ind w:firstLine="36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（2）果蔬类必须提供农药残留检测报告，保证新鲜，</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腐烂变质，且符合GB2763-2014国家标准要求（农产品必须是当天新鲜产品）；</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（3）水（海）产类必须是质优、无污染、无变质。符合GB2733-2015、GB10316-2015国家标准；</w:t>
      </w:r>
      <w:r/>
    </w:p>
    <w:p>
      <w:pPr>
        <w:ind w:firstLine="36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（4）豆制品类具有“QS”食品质量安全认证，并提供产品合格证明文件，符合GB2711-2003国标；</w:t>
      </w:r>
      <w:r/>
    </w:p>
    <w:p>
      <w:pPr>
        <w:ind w:firstLine="36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（5）大米须提供检测报告，保证新鲜，不过期变质，色泽正常滋润、且符合《农产品质量安全法》要求；具有“QS”食品质量安全认证，并提供产品合格证明文件；</w:t>
      </w:r>
      <w:r/>
    </w:p>
    <w:p>
      <w:pPr>
        <w:ind w:firstLine="24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食用植物油</w:t>
      </w:r>
      <w:r>
        <w:rPr>
          <w:rFonts w:hint="eastAsia" w:ascii="宋体" w:hAnsi="宋体" w:eastAsia="宋体" w:cs="Times New Roman"/>
          <w:sz w:val="24"/>
          <w:szCs w:val="24"/>
        </w:rPr>
        <w:t xml:space="preserve">类必须满足</w:t>
      </w:r>
      <w:r>
        <w:rPr>
          <w:rFonts w:ascii="宋体" w:hAnsi="宋体" w:eastAsia="宋体" w:cs="Times New Roman"/>
          <w:sz w:val="24"/>
          <w:szCs w:val="24"/>
        </w:rPr>
        <w:t xml:space="preserve">（GB2716-1988）标准规定</w:t>
      </w:r>
      <w:r>
        <w:rPr>
          <w:rFonts w:hint="eastAsia" w:ascii="宋体" w:hAnsi="宋体" w:eastAsia="宋体" w:cs="Times New Roman"/>
          <w:sz w:val="24"/>
          <w:szCs w:val="24"/>
        </w:rPr>
        <w:t xml:space="preserve">；</w:t>
      </w:r>
      <w:r>
        <w:rPr>
          <w:rFonts w:ascii="宋体" w:hAnsi="宋体" w:eastAsia="宋体" w:cs="Times New Roman"/>
          <w:sz w:val="24"/>
          <w:szCs w:val="24"/>
        </w:rPr>
        <w:t xml:space="preserve">大豆油</w:t>
      </w:r>
      <w:r>
        <w:rPr>
          <w:rFonts w:hint="eastAsia" w:ascii="宋体" w:hAnsi="宋体" w:eastAsia="宋体" w:cs="Times New Roman"/>
          <w:sz w:val="24"/>
          <w:szCs w:val="24"/>
        </w:rPr>
        <w:t xml:space="preserve">必须满足</w:t>
      </w:r>
      <w:r>
        <w:rPr>
          <w:rFonts w:ascii="宋体" w:hAnsi="宋体" w:eastAsia="宋体" w:cs="Times New Roman"/>
          <w:sz w:val="24"/>
          <w:szCs w:val="24"/>
        </w:rPr>
        <w:t xml:space="preserve">（GB/T 1535-2017）标准规定</w:t>
      </w:r>
      <w:r>
        <w:rPr>
          <w:rFonts w:hint="eastAsia" w:ascii="宋体" w:hAnsi="宋体" w:eastAsia="宋体" w:cs="Times New Roman"/>
          <w:sz w:val="24"/>
          <w:szCs w:val="24"/>
        </w:rPr>
        <w:t xml:space="preserve">；</w:t>
      </w:r>
      <w:r>
        <w:rPr>
          <w:rFonts w:ascii="宋体" w:hAnsi="宋体" w:eastAsia="宋体" w:cs="Times New Roman"/>
          <w:sz w:val="24"/>
          <w:szCs w:val="24"/>
        </w:rPr>
        <w:t xml:space="preserve">面粉</w:t>
      </w:r>
      <w:r>
        <w:rPr>
          <w:rFonts w:hint="eastAsia" w:ascii="宋体" w:hAnsi="宋体" w:eastAsia="宋体" w:cs="Times New Roman"/>
          <w:sz w:val="24"/>
          <w:szCs w:val="24"/>
        </w:rPr>
        <w:t xml:space="preserve">必须满足</w:t>
      </w:r>
      <w:r>
        <w:rPr>
          <w:rFonts w:ascii="宋体" w:hAnsi="宋体" w:eastAsia="宋体" w:cs="Times New Roman"/>
          <w:sz w:val="24"/>
          <w:szCs w:val="24"/>
        </w:rPr>
        <w:t xml:space="preserve">GB13122-1991</w:t>
      </w:r>
      <w:r>
        <w:rPr>
          <w:rFonts w:hint="eastAsia" w:ascii="宋体" w:hAnsi="宋体" w:eastAsia="宋体" w:cs="Times New Roman"/>
          <w:sz w:val="24"/>
          <w:szCs w:val="24"/>
        </w:rPr>
        <w:t xml:space="preserve">标准</w:t>
      </w:r>
      <w:r>
        <w:rPr>
          <w:rFonts w:ascii="宋体" w:hAnsi="宋体" w:eastAsia="宋体" w:cs="Times New Roman"/>
          <w:sz w:val="24"/>
          <w:szCs w:val="24"/>
        </w:rPr>
        <w:t xml:space="preserve">规定</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大米、食用油、面粉必须确保质优、无污染、无变质、无异味。</w:t>
      </w:r>
      <w:r/>
    </w:p>
    <w:p>
      <w:pPr>
        <w:ind w:firstLine="36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（7）家禽类需提供《动物检疫合格证》和养殖基地有效证件，符合GB2707-2005国标，色泽正常，无异味；</w:t>
      </w:r>
      <w:r/>
    </w:p>
    <w:p>
      <w:pPr>
        <w:ind w:firstLine="36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（8）酱腌菜类亚硝酸盐定期抽检合格，符合《食品安全法》要求；</w:t>
      </w:r>
      <w:r/>
    </w:p>
    <w:p>
      <w:pPr>
        <w:ind w:firstLine="36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（9）蛋类保证新鲜，且符合GB2748国家标准要求，能提供养殖基地有效证件。</w:t>
      </w:r>
      <w:r/>
    </w:p>
    <w:p>
      <w:pPr>
        <w:ind w:firstLine="36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（10）面类须提供检测报告，保证新鲜，</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腐烂变质，且符合《农产品质量安全法》要求；</w:t>
      </w:r>
      <w:r/>
    </w:p>
    <w:p>
      <w:pPr>
        <w:ind w:firstLine="36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调味及其他类：生产企业具有生产许可证（包括企业食品生产许可证、小作坊食品生产许可证和小作坊中心食品生产许可证），产品具有SC标识的生产许可证号，符合食品卫生要求和标准。产品无变质、无污染、质优。</w:t>
      </w:r>
      <w:r/>
    </w:p>
    <w:p>
      <w:pPr>
        <w:ind w:firstLine="36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食品添加剂使用符合GB2760-2014国家标准，豆制品符合GB2711、GB2712国家标准。奶类，其中生</w:t>
      </w:r>
      <w:r>
        <w:rPr>
          <w:rFonts w:hint="eastAsia" w:ascii="宋体" w:hAnsi="宋体" w:eastAsia="宋体" w:cs="Times New Roman"/>
          <w:sz w:val="24"/>
          <w:szCs w:val="24"/>
        </w:rPr>
        <w:t xml:space="preserve">乳符合</w:t>
      </w:r>
      <w:r>
        <w:rPr>
          <w:rFonts w:hint="eastAsia" w:ascii="宋体" w:hAnsi="宋体" w:eastAsia="宋体" w:cs="Times New Roman"/>
          <w:sz w:val="24"/>
          <w:szCs w:val="24"/>
        </w:rPr>
        <w:t xml:space="preserve"> GB19301-2010，酸奶制品要符合GB19645或GB19302国家标准。</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（二）特殊要求</w:t>
      </w:r>
      <w:r/>
    </w:p>
    <w:p>
      <w:pPr>
        <w:ind w:firstLine="60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供应商</w:t>
      </w:r>
      <w:r>
        <w:rPr>
          <w:rFonts w:ascii="宋体" w:hAnsi="宋体" w:eastAsia="宋体" w:cs="Times New Roman"/>
          <w:b/>
          <w:sz w:val="24"/>
          <w:szCs w:val="24"/>
        </w:rPr>
        <w:t xml:space="preserve">具</w:t>
      </w:r>
      <w:r>
        <w:rPr>
          <w:rFonts w:hint="eastAsia" w:ascii="宋体" w:hAnsi="宋体" w:eastAsia="宋体" w:cs="Times New Roman"/>
          <w:b/>
          <w:sz w:val="24"/>
          <w:szCs w:val="24"/>
        </w:rPr>
        <w:t xml:space="preserve">有下列情形之一的采购人有权报监管部门立即终止合同并追究其相关法律责任：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（1）因提供的食品质量问题引发食品安全事故的；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（2）提供的食品有假冒伪劣产品两次及以上的；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（3）因存在不廉洁行为和安全隐患等造成不良社会影响的。</w:t>
      </w:r>
      <w:r/>
    </w:p>
    <w:p>
      <w:pPr>
        <w:ind w:firstLine="72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供应商提供的</w:t>
      </w:r>
      <w:r>
        <w:rPr>
          <w:rFonts w:hint="eastAsia" w:ascii="宋体" w:hAnsi="宋体" w:eastAsia="宋体" w:cs="Times New Roman"/>
          <w:b/>
          <w:sz w:val="24"/>
          <w:szCs w:val="24"/>
        </w:rPr>
        <w:t xml:space="preserve">食材</w:t>
      </w:r>
      <w:r>
        <w:rPr>
          <w:rFonts w:ascii="宋体" w:hAnsi="宋体" w:eastAsia="宋体" w:cs="Times New Roman"/>
          <w:b/>
          <w:sz w:val="24"/>
          <w:szCs w:val="24"/>
        </w:rPr>
        <w:t xml:space="preserve">具</w:t>
      </w:r>
      <w:r>
        <w:rPr>
          <w:rFonts w:hint="eastAsia" w:ascii="宋体" w:hAnsi="宋体" w:eastAsia="宋体" w:cs="Times New Roman"/>
          <w:b/>
          <w:sz w:val="24"/>
          <w:szCs w:val="24"/>
        </w:rPr>
        <w:t xml:space="preserve">有</w:t>
      </w:r>
      <w:r>
        <w:rPr>
          <w:rFonts w:hint="eastAsia" w:ascii="宋体" w:hAnsi="宋体" w:eastAsia="宋体" w:cs="Times New Roman"/>
          <w:b/>
          <w:sz w:val="24"/>
          <w:szCs w:val="24"/>
        </w:rPr>
        <w:t xml:space="preserve">下列情形之一的，采购人有权报监管部门立即终止合同，供应商承担由此造成的经济责任和法律责任：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（1）腐败变质、油脂酸败、霉变生虫、污秽不洁、混有异物、掺假掺杂或者感官性状异常的食品、食品添加剂；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（2）含有毒、有害物质或者被有害物质污染，对人体健康有害的；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（3）含有致病性微生物，农药残留、兽药残留、生物毒素、重金属等污染物质以及其他危害人体健康的物质含量超过食品安全标准限量的食品；</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（4）未经动物检疫部门检疫、检验或者检疫、检验不合格的肉类及其制品；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（5）病死、毒死或者死因不明的禽、畜、水产动物等及其制品；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（6）掺假、掺杂、伪造，影响营养、卫生的；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（7）用非食品原料加工的，加入非食品用化学物质或者将非食品当作食品的；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（8）标识标签不符合食品安全要求，标注</w:t>
      </w:r>
      <w:r>
        <w:rPr>
          <w:rFonts w:hint="eastAsia" w:ascii="宋体" w:hAnsi="宋体" w:eastAsia="宋体" w:cs="Times New Roman"/>
          <w:sz w:val="24"/>
          <w:szCs w:val="24"/>
        </w:rPr>
        <w:t xml:space="preserve">假生产</w:t>
      </w:r>
      <w:r>
        <w:rPr>
          <w:rFonts w:hint="eastAsia" w:ascii="宋体" w:hAnsi="宋体" w:eastAsia="宋体" w:cs="Times New Roman"/>
          <w:sz w:val="24"/>
          <w:szCs w:val="24"/>
        </w:rPr>
        <w:t xml:space="preserve">日期或超过保质期限的。</w:t>
      </w:r>
      <w:r/>
    </w:p>
    <w:p>
      <w:pPr>
        <w:ind w:firstLine="482"/>
        <w:jc w:val="left"/>
        <w:spacing w:line="360" w:lineRule="auto"/>
        <w:rPr>
          <w:rFonts w:ascii="宋体" w:hAnsi="宋体" w:eastAsia="宋体" w:cs="微软雅黑"/>
          <w:b/>
          <w:bCs/>
          <w:sz w:val="24"/>
          <w:szCs w:val="24"/>
        </w:rPr>
      </w:pPr>
      <w:r>
        <w:rPr>
          <w:rFonts w:hint="eastAsia" w:ascii="宋体" w:hAnsi="宋体" w:eastAsia="宋体" w:cs="微软雅黑"/>
          <w:b/>
          <w:bCs/>
          <w:sz w:val="24"/>
          <w:szCs w:val="24"/>
        </w:rPr>
        <w:t xml:space="preserve">五、考核办法</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为了能够提供温馨、卫生、整洁的就餐环境，确保就餐人员能吃饱吃好及补充日常必要的营养，特提出以下食堂考核管理办法。采购人将采取不定期检查的方式进行。</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（1）考核内容</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1、遵守采购人饮食安全操作流程，无违规现象；</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2、保证为服务对象提供卫生、合理的饮食，不得采购劣质、腐烂、过期食物，造成严重后果的，供应商承担相应经济责任和法律责任；</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3、保证厨房餐具及食堂环境清洁卫生，为服务对象提供良好的就餐服务与质量较高的伙食保障；</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4、禁止吸烟，严禁在用餐大厅及厨房内吸烟；</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5、按时、按量做好每餐食物留样工作，因为未做好食物留样工作而造成严重影响的，供应商承担一切后果；</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6、按时开餐，不得提前开餐或消极怠工，若由供应商自身原因造成误餐的，责任由供应商承担；</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7、遵守食堂安全管理规定，未经许可，食堂工作人员不得随意带外来人员进入食堂工作区域因此造成严重后果的，由供应商承担全部责任；</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8、服从采购人管理。如发生食品安全事故而遭受的经济损失(包括但不限于医疗、误工等费用，该费用从合同未付款部分中扣除，不足部分应</w:t>
      </w:r>
      <w:r>
        <w:rPr>
          <w:rFonts w:hint="eastAsia" w:ascii="宋体" w:hAnsi="宋体" w:eastAsia="宋体" w:cs="Times New Roman"/>
          <w:bCs/>
          <w:color w:val="000000"/>
          <w:sz w:val="24"/>
          <w:szCs w:val="24"/>
        </w:rPr>
        <w:t xml:space="preserve">由成交</w:t>
      </w:r>
      <w:r>
        <w:rPr>
          <w:rFonts w:hint="eastAsia" w:ascii="宋体" w:hAnsi="宋体" w:eastAsia="宋体" w:cs="Times New Roman"/>
          <w:bCs/>
          <w:color w:val="000000"/>
          <w:sz w:val="24"/>
          <w:szCs w:val="24"/>
        </w:rPr>
        <w:t xml:space="preserve">供应商补足)，供应商自行承担责任。</w:t>
      </w:r>
      <w:r/>
    </w:p>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食堂考核细则</w:t>
      </w:r>
      <w:r/>
    </w:p>
    <w:tbl>
      <w:tblPr>
        <w:tblW w:w="9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9"/>
        <w:gridCol w:w="6424"/>
        <w:gridCol w:w="962"/>
        <w:gridCol w:w="1273"/>
      </w:tblGrid>
      <w:tr>
        <w:trPr>
          <w:jc w:val="center"/>
          <w:trHeight w:val="589"/>
        </w:trPr>
        <w:tc>
          <w:tcPr>
            <w:gridSpan w:val="2"/>
            <w:shd w:val="clear" w:color="auto" w:fill="d8d8d8"/>
            <w:tcW w:w="7613"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项目及考核内容</w:t>
            </w:r>
            <w:r/>
          </w:p>
        </w:tc>
        <w:tc>
          <w:tcPr>
            <w:shd w:val="clear" w:color="auto" w:fill="d8d8d8"/>
            <w:tcW w:w="962"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得分</w:t>
            </w:r>
            <w:r/>
          </w:p>
        </w:tc>
        <w:tc>
          <w:tcPr>
            <w:shd w:val="clear" w:color="auto" w:fill="d8d8d8"/>
            <w:tcW w:w="1273"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扣分原因</w:t>
            </w:r>
            <w:r/>
          </w:p>
        </w:tc>
      </w:tr>
      <w:tr>
        <w:trPr>
          <w:jc w:val="center"/>
          <w:trHeight w:val="648"/>
        </w:trPr>
        <w:tc>
          <w:tcPr>
            <w:shd w:val="clear" w:color="auto" w:fill="auto"/>
            <w:tcW w:w="1189" w:type="dxa"/>
            <w:vAlign w:val="center"/>
            <w:vMerge w:val="restart"/>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厨房</w:t>
            </w:r>
            <w:r/>
          </w:p>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卫生(15%)</w:t>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A、厨房环境卫生清洁、夏季无蚊蝇等（6分）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74"/>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B、厨具卫生清洁、碗筷清洗干净、消毒等（9分）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79"/>
        </w:trPr>
        <w:tc>
          <w:tcPr>
            <w:shd w:val="clear" w:color="auto" w:fill="auto"/>
            <w:tcW w:w="1189" w:type="dxa"/>
            <w:vAlign w:val="center"/>
            <w:vMerge w:val="restart"/>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按时</w:t>
            </w:r>
            <w:r/>
          </w:p>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开餐（10%）</w:t>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A、提前开餐或消极怠工情况（3分）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94"/>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B、餐具外表等整洁，保持清爽干净（3分）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59"/>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C、准时开餐，按时送达每个站点（4）</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524"/>
        </w:trPr>
        <w:tc>
          <w:tcPr>
            <w:shd w:val="clear" w:color="auto" w:fill="auto"/>
            <w:tcW w:w="1189" w:type="dxa"/>
            <w:vAlign w:val="center"/>
            <w:vMerge w:val="restart"/>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食材</w:t>
            </w:r>
            <w:r/>
          </w:p>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管理(10%)</w:t>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A、</w:t>
            </w:r>
            <w:r>
              <w:rPr>
                <w:rFonts w:hint="eastAsia" w:ascii="宋体" w:hAnsi="宋体" w:eastAsia="宋体" w:cs="Times New Roman"/>
                <w:bCs/>
                <w:color w:val="000000"/>
                <w:sz w:val="24"/>
                <w:szCs w:val="24"/>
              </w:rPr>
              <w:t xml:space="preserve">食材新鲜</w:t>
            </w:r>
            <w:r>
              <w:rPr>
                <w:rFonts w:hint="eastAsia" w:ascii="宋体" w:hAnsi="宋体" w:eastAsia="宋体" w:cs="Times New Roman"/>
                <w:bCs/>
                <w:color w:val="000000"/>
                <w:sz w:val="24"/>
                <w:szCs w:val="24"/>
              </w:rPr>
              <w:t xml:space="preserve">安全，正规渠道采购，有相应检测报告（5分）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569"/>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B、 </w:t>
            </w:r>
            <w:r>
              <w:rPr>
                <w:rFonts w:hint="eastAsia" w:ascii="宋体" w:hAnsi="宋体" w:eastAsia="宋体" w:cs="Times New Roman"/>
                <w:bCs/>
                <w:color w:val="000000"/>
                <w:sz w:val="24"/>
                <w:szCs w:val="24"/>
              </w:rPr>
              <w:t xml:space="preserve">食材根据</w:t>
            </w:r>
            <w:r>
              <w:rPr>
                <w:rFonts w:hint="eastAsia" w:ascii="宋体" w:hAnsi="宋体" w:eastAsia="宋体" w:cs="Times New Roman"/>
                <w:bCs/>
                <w:color w:val="000000"/>
                <w:sz w:val="24"/>
                <w:szCs w:val="24"/>
              </w:rPr>
              <w:t xml:space="preserve">不同种类合理存放、摆放整洁（3分）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89"/>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C、</w:t>
            </w:r>
            <w:r>
              <w:rPr>
                <w:rFonts w:hint="eastAsia" w:ascii="宋体" w:hAnsi="宋体" w:eastAsia="宋体" w:cs="Times New Roman"/>
                <w:bCs/>
                <w:color w:val="000000"/>
                <w:sz w:val="24"/>
                <w:szCs w:val="24"/>
              </w:rPr>
              <w:t xml:space="preserve">食材根据</w:t>
            </w:r>
            <w:r>
              <w:rPr>
                <w:rFonts w:hint="eastAsia" w:ascii="宋体" w:hAnsi="宋体" w:eastAsia="宋体" w:cs="Times New Roman"/>
                <w:bCs/>
                <w:color w:val="000000"/>
                <w:sz w:val="24"/>
                <w:szCs w:val="24"/>
              </w:rPr>
              <w:t xml:space="preserve">不同种类使用合格的容器盛放、储存（2分）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730"/>
        </w:trPr>
        <w:tc>
          <w:tcPr>
            <w:shd w:val="clear" w:color="auto" w:fill="auto"/>
            <w:tcW w:w="1189" w:type="dxa"/>
            <w:vAlign w:val="center"/>
            <w:vMerge w:val="restart"/>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食品</w:t>
            </w:r>
            <w:r/>
          </w:p>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安全（20%）</w:t>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A、食品加工前清洗、削皮、褪毛干净，及时处 理腐烂、变质、 异味等的食物（10分）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89"/>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B、厨房的陈列合理、清洁卫生达标 、消防器材按规定摆放（5分)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29"/>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C、按时定量做好食品留样（5分）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89"/>
        </w:trPr>
        <w:tc>
          <w:tcPr>
            <w:shd w:val="clear" w:color="auto" w:fill="auto"/>
            <w:tcW w:w="1189" w:type="dxa"/>
            <w:vAlign w:val="center"/>
            <w:vMerge w:val="restart"/>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安全</w:t>
            </w:r>
            <w:r/>
          </w:p>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操作</w:t>
            </w:r>
            <w:r>
              <w:rPr>
                <w:rFonts w:hint="eastAsia" w:ascii="宋体" w:hAnsi="宋体" w:eastAsia="宋体" w:cs="Times New Roman"/>
                <w:bCs/>
                <w:color w:val="000000"/>
                <w:sz w:val="24"/>
                <w:szCs w:val="24"/>
              </w:rPr>
              <w:t xml:space="preserve">（15%）</w:t>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A、遵守院内规章制度及餐饮从业人员操作流程（5分）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89"/>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B、按要求做好各</w:t>
            </w:r>
            <w:r>
              <w:rPr>
                <w:rFonts w:hint="eastAsia" w:ascii="宋体" w:hAnsi="宋体" w:eastAsia="宋体" w:cs="Times New Roman"/>
                <w:bCs/>
                <w:color w:val="000000"/>
                <w:sz w:val="24"/>
                <w:szCs w:val="24"/>
              </w:rPr>
              <w:t xml:space="preserve">类台帐资料</w:t>
            </w:r>
            <w:r>
              <w:rPr>
                <w:rFonts w:hint="eastAsia" w:ascii="宋体" w:hAnsi="宋体" w:eastAsia="宋体" w:cs="Times New Roman"/>
                <w:bCs/>
                <w:color w:val="000000"/>
                <w:sz w:val="24"/>
                <w:szCs w:val="24"/>
              </w:rPr>
              <w:t xml:space="preserve">记录归档（5分）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59"/>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B、定期进行厨房员工培训及提高安全意识（5分）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589"/>
        </w:trPr>
        <w:tc>
          <w:tcPr>
            <w:shd w:val="clear" w:color="auto" w:fill="auto"/>
            <w:tcW w:w="1189" w:type="dxa"/>
            <w:vAlign w:val="center"/>
            <w:vMerge w:val="restart"/>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菜品</w:t>
            </w:r>
            <w:r/>
          </w:p>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出品（15%）</w:t>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A、每周提前制定菜单，注重菜品的色、香、味(5分)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589"/>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B、按质按量按时烹制菜品，保证厨房 菜品出品的质量及速度  (5分）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29"/>
        </w:trPr>
        <w:tc>
          <w:tcPr>
            <w:shd w:val="clear" w:color="auto" w:fill="auto"/>
            <w:tcW w:w="1189" w:type="dxa"/>
            <w:vAlign w:val="center"/>
            <w:vMerge w:val="continue"/>
            <w:textDirection w:val="lrTb"/>
            <w:noWrap w:val="false"/>
          </w:tcPr>
          <w:p>
            <w:pPr>
              <w:jc w:val="center"/>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C、改善、更新菜品种类的意识 (5分)</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489"/>
        </w:trPr>
        <w:tc>
          <w:tcPr>
            <w:shd w:val="clear" w:color="auto" w:fill="auto"/>
            <w:tcW w:w="1189" w:type="dxa"/>
            <w:vAlign w:val="center"/>
            <w:vMerge w:val="restart"/>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人员</w:t>
            </w:r>
            <w:r/>
          </w:p>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管理(15%)</w:t>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A、从业人员持健康证上岗；（5）</w:t>
            </w:r>
            <w:r/>
          </w:p>
        </w:tc>
        <w:tc>
          <w:tcPr>
            <w:shd w:val="clear" w:color="auto" w:fill="auto"/>
            <w:tcW w:w="962" w:type="dxa"/>
            <w:vAlign w:val="center"/>
            <w:vMerge w:val="restart"/>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vMerge w:val="restart"/>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548"/>
        </w:trPr>
        <w:tc>
          <w:tcPr>
            <w:shd w:val="clear" w:color="auto" w:fill="auto"/>
            <w:tcW w:w="1189" w:type="dxa"/>
            <w:vAlign w:val="center"/>
            <w:vMerge w:val="continue"/>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B、进入厨房作业区</w:t>
            </w:r>
            <w:r>
              <w:rPr>
                <w:rFonts w:hint="eastAsia" w:ascii="宋体" w:hAnsi="宋体" w:eastAsia="宋体" w:cs="Times New Roman"/>
                <w:bCs/>
                <w:color w:val="000000"/>
                <w:sz w:val="24"/>
                <w:szCs w:val="24"/>
              </w:rPr>
              <w:t xml:space="preserve">必须着</w:t>
            </w:r>
            <w:r>
              <w:rPr>
                <w:rFonts w:hint="eastAsia" w:ascii="宋体" w:hAnsi="宋体" w:eastAsia="宋体" w:cs="Times New Roman"/>
                <w:bCs/>
                <w:color w:val="000000"/>
                <w:sz w:val="24"/>
                <w:szCs w:val="24"/>
              </w:rPr>
              <w:t xml:space="preserve">工作服戴工作帽，工作服饰保持整洁干净（5）</w:t>
            </w:r>
            <w:r/>
          </w:p>
        </w:tc>
        <w:tc>
          <w:tcPr>
            <w:shd w:val="clear" w:color="auto" w:fill="auto"/>
            <w:tcW w:w="962" w:type="dxa"/>
            <w:vAlign w:val="center"/>
            <w:vMerge w:val="continue"/>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vMerge w:val="continue"/>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503"/>
        </w:trPr>
        <w:tc>
          <w:tcPr>
            <w:shd w:val="clear" w:color="auto" w:fill="auto"/>
            <w:tcW w:w="1189" w:type="dxa"/>
            <w:vAlign w:val="center"/>
            <w:vMerge w:val="continue"/>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6424" w:type="dxa"/>
            <w:vAlign w:val="center"/>
            <w:textDirection w:val="lrTb"/>
            <w:noWrap w:val="false"/>
          </w:tcPr>
          <w:p>
            <w:pPr>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C、在岗期间做好个人卫生，不留长指甲，不佩戴首饰（5）。</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jc w:val="center"/>
          <w:trHeight w:val="503"/>
        </w:trPr>
        <w:tc>
          <w:tcPr>
            <w:gridSpan w:val="2"/>
            <w:shd w:val="clear" w:color="auto" w:fill="auto"/>
            <w:tcW w:w="7613"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合计</w:t>
            </w:r>
            <w:r/>
          </w:p>
        </w:tc>
        <w:tc>
          <w:tcPr>
            <w:shd w:val="clear" w:color="auto" w:fill="auto"/>
            <w:tcW w:w="962"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shd w:val="clear" w:color="auto" w:fill="auto"/>
            <w:tcW w:w="1273" w:type="dxa"/>
            <w:vAlign w:val="center"/>
            <w:textDirection w:val="lrTb"/>
            <w:noWrap w:val="false"/>
          </w:tcPr>
          <w:p>
            <w:pPr>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bl>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（2）抽查考核</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考核采取百分制计分：低于80分为不合格，责令其进行限期整改，整改期间供应商必须保质保量按照采购人要求完成供餐服务。扣分以各项考核内容分值扣完为准，不计负分。</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（3）考核结果运用</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抽查考核得分出现两次低于80分的终止合同。</w:t>
      </w:r>
      <w:r/>
    </w:p>
    <w:p>
      <w:pPr>
        <w:ind w:firstLine="482"/>
        <w:jc w:val="left"/>
        <w:spacing w:line="360" w:lineRule="auto"/>
        <w:rPr>
          <w:rFonts w:ascii="宋体" w:hAnsi="宋体" w:eastAsia="宋体" w:cs="微软雅黑"/>
          <w:b/>
          <w:bCs/>
          <w:sz w:val="24"/>
          <w:szCs w:val="24"/>
        </w:rPr>
      </w:pPr>
      <w:r>
        <w:rPr>
          <w:rFonts w:hint="eastAsia" w:ascii="宋体" w:hAnsi="宋体" w:eastAsia="宋体" w:cs="微软雅黑"/>
          <w:b/>
          <w:bCs/>
          <w:sz w:val="24"/>
          <w:szCs w:val="24"/>
        </w:rPr>
        <w:t xml:space="preserve">六、其他要求</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1、供应商不得以任何形式向其他单位或个人转包或分包，否则按违约处理；</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2、根据助餐服务对象身体特点和时令季节变化，考虑到老年人饮食习惯和禁忌，做到荤素搭配、营养丰富、合理均衡，能够根据助餐服务对象意愿和需要制定个性化食谱；</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3、供应商运营期间产生的相关能源费用（如电费、水费、燃气费等）均由供应商自行承担；</w:t>
      </w:r>
      <w:r/>
    </w:p>
    <w:p>
      <w:pPr>
        <w:ind w:firstLine="480"/>
        <w:jc w:val="left"/>
        <w:spacing w:line="360" w:lineRule="auto"/>
        <w:rPr>
          <w:rFonts w:ascii="宋体" w:hAnsi="宋体" w:eastAsia="宋体" w:cs="Times New Roman"/>
          <w:sz w:val="24"/>
          <w:szCs w:val="24"/>
        </w:rPr>
      </w:pPr>
      <w:r>
        <w:rPr>
          <w:rFonts w:hint="eastAsia" w:ascii="宋体" w:hAnsi="宋体" w:eastAsia="宋体" w:cs="微软雅黑"/>
          <w:bCs/>
          <w:sz w:val="24"/>
          <w:szCs w:val="24"/>
        </w:rPr>
        <w:t xml:space="preserve">4、供应商须在中标后及时（首次提供助餐服务之日前）提供</w:t>
      </w:r>
      <w:r>
        <w:rPr>
          <w:rFonts w:hint="eastAsia" w:ascii="宋体" w:hAnsi="宋体" w:eastAsia="宋体" w:cs="Times New Roman"/>
          <w:sz w:val="24"/>
          <w:szCs w:val="24"/>
        </w:rPr>
        <w:t xml:space="preserve">有效的食品经营许可证或食品生产许可证及</w:t>
      </w:r>
      <w:r>
        <w:rPr>
          <w:rFonts w:hint="eastAsia" w:ascii="宋体" w:hAnsi="宋体" w:eastAsia="宋体" w:cs="微软雅黑"/>
          <w:bCs/>
          <w:sz w:val="24"/>
          <w:szCs w:val="24"/>
        </w:rPr>
        <w:t xml:space="preserve">卫生许可证</w:t>
      </w:r>
      <w:r>
        <w:rPr>
          <w:rFonts w:hint="eastAsia" w:ascii="宋体" w:hAnsi="宋体" w:eastAsia="宋体" w:cs="Times New Roman"/>
          <w:sz w:val="24"/>
          <w:szCs w:val="24"/>
        </w:rPr>
        <w:t xml:space="preserve">（三证合一的则不需要单独提供卫生许可证）</w:t>
      </w:r>
      <w:r>
        <w:rPr>
          <w:rFonts w:hint="eastAsia" w:ascii="宋体" w:hAnsi="宋体" w:eastAsia="宋体" w:cs="微软雅黑"/>
          <w:bCs/>
          <w:sz w:val="24"/>
          <w:szCs w:val="24"/>
        </w:rPr>
        <w:t xml:space="preserve">。如未在规定时间内提供的，采购人有权报财政监管部门并</w:t>
      </w:r>
      <w:r>
        <w:rPr>
          <w:rFonts w:hint="eastAsia" w:ascii="宋体" w:hAnsi="宋体" w:eastAsia="宋体" w:cs="Times New Roman"/>
          <w:bCs/>
          <w:sz w:val="24"/>
          <w:szCs w:val="24"/>
        </w:rPr>
        <w:t xml:space="preserve">取消其中标资格</w:t>
      </w:r>
      <w:r>
        <w:rPr>
          <w:rFonts w:hint="eastAsia" w:ascii="宋体" w:hAnsi="宋体" w:eastAsia="宋体" w:cs="微软雅黑"/>
          <w:bCs/>
          <w:sz w:val="24"/>
          <w:szCs w:val="24"/>
        </w:rPr>
        <w:t xml:space="preserve">。</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5、供应商须在中标后及时（首次提供助餐服务之日前）购买相关保险（如食品卫生险等）。如未在规定时间内购买相关保险，采购人有权报财政监管部门并</w:t>
      </w:r>
      <w:r>
        <w:rPr>
          <w:rFonts w:hint="eastAsia" w:ascii="宋体" w:hAnsi="宋体" w:eastAsia="宋体" w:cs="Times New Roman"/>
          <w:bCs/>
          <w:sz w:val="24"/>
          <w:szCs w:val="24"/>
        </w:rPr>
        <w:t xml:space="preserve">取消其中标资格</w:t>
      </w:r>
      <w:r>
        <w:rPr>
          <w:rFonts w:hint="eastAsia" w:ascii="宋体" w:hAnsi="宋体" w:eastAsia="宋体" w:cs="微软雅黑"/>
          <w:bCs/>
          <w:sz w:val="24"/>
          <w:szCs w:val="24"/>
        </w:rPr>
        <w:t xml:space="preserve">，成交供应商须无条件接受。</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6、采购人有权对供应商在项目服务期间提出建设性、合理性的相关意见或建议，供应商应根据食品安全生产管理要求进行完善整改，若供应商对于采购人提出的合理性的意见和建议拒不执行的，</w:t>
      </w:r>
      <w:r>
        <w:rPr>
          <w:rFonts w:hint="eastAsia" w:ascii="宋体" w:hAnsi="宋体" w:eastAsia="宋体" w:cs="Times New Roman"/>
          <w:sz w:val="24"/>
          <w:szCs w:val="24"/>
        </w:rPr>
        <w:t xml:space="preserve">采购人</w:t>
      </w:r>
      <w:r>
        <w:rPr>
          <w:rFonts w:hint="eastAsia" w:ascii="宋体" w:hAnsi="宋体" w:eastAsia="宋体" w:cs="微软雅黑"/>
          <w:bCs/>
          <w:sz w:val="24"/>
          <w:szCs w:val="24"/>
        </w:rPr>
        <w:t xml:space="preserve">有权报财政监管部门并</w:t>
      </w:r>
      <w:r>
        <w:rPr>
          <w:rFonts w:hint="eastAsia" w:ascii="宋体" w:hAnsi="宋体" w:eastAsia="宋体" w:cs="Times New Roman"/>
          <w:bCs/>
          <w:sz w:val="24"/>
          <w:szCs w:val="24"/>
        </w:rPr>
        <w:t xml:space="preserve">取消其中标资格</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宋体"/>
          <w:color w:val="000000"/>
          <w:sz w:val="24"/>
          <w:szCs w:val="24"/>
        </w:rPr>
      </w:pPr>
      <w:r>
        <w:rPr>
          <w:rFonts w:hint="eastAsia" w:ascii="宋体" w:hAnsi="宋体" w:eastAsia="宋体" w:cs="微软雅黑"/>
          <w:bCs/>
          <w:sz w:val="24"/>
          <w:szCs w:val="24"/>
        </w:rPr>
        <w:t xml:space="preserve">7、</w:t>
      </w:r>
      <w:r>
        <w:rPr>
          <w:rFonts w:hint="eastAsia" w:ascii="宋体" w:hAnsi="宋体" w:eastAsia="宋体" w:cs="宋体"/>
          <w:color w:val="000000"/>
          <w:sz w:val="24"/>
          <w:szCs w:val="24"/>
        </w:rPr>
        <w:t xml:space="preserve">合同服务期间，中标供应商必须服从环保管理要求、服从安全生产管理要求；严格执行上级环保部门、安全生产部门的规章和规范要求；严格做好安全生产和环保工作。如因中标</w:t>
      </w:r>
      <w:r>
        <w:rPr>
          <w:rFonts w:hint="eastAsia" w:ascii="宋体" w:hAnsi="宋体" w:eastAsia="宋体" w:cs="宋体"/>
          <w:color w:val="000000"/>
          <w:sz w:val="24"/>
          <w:szCs w:val="24"/>
        </w:rPr>
        <w:t xml:space="preserve">人原因</w:t>
      </w:r>
      <w:r>
        <w:rPr>
          <w:rFonts w:hint="eastAsia" w:ascii="宋体" w:hAnsi="宋体" w:eastAsia="宋体" w:cs="宋体"/>
          <w:color w:val="000000"/>
          <w:sz w:val="24"/>
          <w:szCs w:val="24"/>
        </w:rPr>
        <w:t xml:space="preserve">造成安全生产或环保事故的，全部责任由供应商自行承担，并进一步追究其法律责任。</w:t>
      </w:r>
      <w:r/>
    </w:p>
    <w:p>
      <w:pPr>
        <w:ind w:firstLine="420"/>
        <w:jc w:val="left"/>
        <w:spacing w:line="360" w:lineRule="auto"/>
        <w:rPr>
          <w:rFonts w:ascii="宋体" w:hAnsi="宋体" w:eastAsia="宋体" w:cs="Times New Roman"/>
          <w:sz w:val="24"/>
          <w:szCs w:val="24"/>
        </w:rPr>
      </w:pPr>
      <w:r>
        <w:rPr>
          <w:rFonts w:hint="eastAsia" w:ascii="宋体" w:hAnsi="宋体" w:eastAsia="宋体" w:cs="宋体"/>
          <w:color w:val="000000"/>
          <w:sz w:val="24"/>
          <w:szCs w:val="24"/>
        </w:rPr>
        <w:t xml:space="preserve">8、报价包含员工工资和交纳正常的社会保险费以及管理、劳务、服装、教育培训、身体检查、通讯、安全保卫、车辆费用、风险及政策性文件规定等各项应有费用。</w:t>
      </w:r>
      <w:r/>
    </w:p>
    <w:p>
      <w:pPr>
        <w:ind w:firstLine="482"/>
        <w:jc w:val="left"/>
        <w:spacing w:line="360" w:lineRule="auto"/>
        <w:rPr>
          <w:rFonts w:ascii="宋体" w:hAnsi="宋体" w:eastAsia="宋体" w:cs="微软雅黑"/>
          <w:b/>
          <w:bCs/>
          <w:sz w:val="24"/>
          <w:szCs w:val="24"/>
        </w:rPr>
      </w:pPr>
      <w:r>
        <w:rPr>
          <w:rFonts w:hint="eastAsia" w:ascii="宋体" w:hAnsi="宋体" w:eastAsia="宋体" w:cs="微软雅黑"/>
          <w:b/>
          <w:bCs/>
          <w:sz w:val="24"/>
          <w:szCs w:val="24"/>
        </w:rPr>
        <w:t xml:space="preserve">七、商务要求：</w:t>
      </w:r>
      <w:r/>
    </w:p>
    <w:p>
      <w:pPr>
        <w:ind w:firstLine="482"/>
        <w:jc w:val="left"/>
        <w:spacing w:line="360" w:lineRule="auto"/>
        <w:rPr>
          <w:rFonts w:ascii="宋体" w:hAnsi="宋体" w:eastAsia="宋体" w:cs="Times New Roman"/>
          <w:bCs/>
          <w:color w:val="000000"/>
          <w:sz w:val="24"/>
          <w:szCs w:val="24"/>
        </w:rPr>
      </w:pPr>
      <w:r>
        <w:rPr>
          <w:rFonts w:hint="eastAsia" w:ascii="宋体" w:hAnsi="宋体" w:eastAsia="宋体" w:cs="Times New Roman"/>
          <w:b/>
          <w:bCs/>
          <w:sz w:val="24"/>
          <w:szCs w:val="24"/>
        </w:rPr>
        <w:t xml:space="preserve">1、服务期限：</w:t>
      </w:r>
      <w:r>
        <w:rPr>
          <w:rFonts w:hint="eastAsia" w:ascii="宋体" w:hAnsi="宋体" w:eastAsia="宋体" w:cs="Times New Roman"/>
          <w:bCs/>
          <w:color w:val="000000"/>
          <w:sz w:val="24"/>
          <w:szCs w:val="24"/>
        </w:rPr>
        <w:t xml:space="preserve">三年（以采购人通知提供运营服务之日起计算）</w:t>
      </w:r>
      <w:r/>
    </w:p>
    <w:p>
      <w:pPr>
        <w:ind w:firstLine="482"/>
        <w:jc w:val="left"/>
        <w:spacing w:line="360" w:lineRule="auto"/>
        <w:rPr>
          <w:rFonts w:ascii="宋体" w:hAnsi="宋体" w:eastAsia="宋体" w:cs="Times New Roman"/>
          <w:sz w:val="24"/>
          <w:szCs w:val="24"/>
        </w:rPr>
      </w:pPr>
      <w:r>
        <w:rPr>
          <w:rFonts w:hint="eastAsia" w:ascii="宋体" w:hAnsi="宋体" w:eastAsia="宋体" w:cs="Times New Roman"/>
          <w:b/>
          <w:bCs/>
          <w:sz w:val="24"/>
          <w:szCs w:val="24"/>
        </w:rPr>
        <w:t xml:space="preserve">2、服务地点：</w:t>
      </w:r>
      <w:r>
        <w:rPr>
          <w:rFonts w:hint="eastAsia" w:ascii="宋体" w:hAnsi="宋体" w:eastAsia="宋体" w:cs="Times New Roman"/>
          <w:sz w:val="24"/>
          <w:szCs w:val="24"/>
        </w:rPr>
        <w:t xml:space="preserve">宜兴市太华镇，采购人指定地点</w:t>
      </w:r>
      <w:r/>
    </w:p>
    <w:p>
      <w:pPr>
        <w:ind w:firstLine="482"/>
        <w:jc w:val="left"/>
        <w:spacing w:line="360" w:lineRule="auto"/>
        <w:rPr>
          <w:rFonts w:ascii="宋体" w:hAnsi="宋体" w:eastAsia="宋体" w:cs="宋体"/>
          <w:sz w:val="24"/>
          <w:szCs w:val="24"/>
          <w:lang w:val="zh-CN"/>
        </w:rPr>
      </w:pPr>
      <w:r>
        <w:rPr>
          <w:rFonts w:hint="eastAsia" w:ascii="宋体" w:hAnsi="宋体" w:eastAsia="宋体" w:cs="Times New Roman"/>
          <w:b/>
          <w:bCs/>
          <w:sz w:val="24"/>
          <w:szCs w:val="24"/>
        </w:rPr>
        <w:t xml:space="preserve">3、服务及验收标准：</w:t>
      </w:r>
      <w:r>
        <w:rPr>
          <w:rFonts w:hint="eastAsia" w:ascii="宋体" w:hAnsi="宋体" w:eastAsia="宋体" w:cs="宋体"/>
          <w:sz w:val="24"/>
          <w:szCs w:val="24"/>
        </w:rPr>
        <w:t xml:space="preserve">采购人根据国家有关规定、招标文件、投标文件以及合同约定的内容组织验收。必须按照《宜兴市社区（村）居家养老服务中心等级评分标准》的“达标”标准进行运营管理。</w:t>
      </w:r>
      <w:r/>
    </w:p>
    <w:p>
      <w:pPr>
        <w:ind w:left="481"/>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4、结算及支付方式：</w:t>
      </w:r>
      <w:r/>
    </w:p>
    <w:p>
      <w:pPr>
        <w:ind w:firstLine="480"/>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（1）</w:t>
      </w:r>
      <w:r>
        <w:rPr>
          <w:rFonts w:hint="eastAsia" w:ascii="宋体" w:hAnsi="宋体" w:eastAsia="宋体" w:cs="Times New Roman"/>
          <w:bCs/>
          <w:color w:val="000000"/>
          <w:sz w:val="24"/>
          <w:szCs w:val="24"/>
        </w:rPr>
        <w:t xml:space="preserve">按月结算，每月的月底结算上个月就餐费用，次月25号前支付费用；</w:t>
      </w:r>
      <w:r/>
    </w:p>
    <w:p>
      <w:pPr>
        <w:ind w:left="481"/>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（2）</w:t>
      </w:r>
      <w:r>
        <w:rPr>
          <w:rFonts w:hint="eastAsia" w:ascii="宋体" w:hAnsi="宋体" w:eastAsia="宋体" w:cs="微软雅黑"/>
          <w:bCs/>
          <w:sz w:val="24"/>
          <w:szCs w:val="24"/>
        </w:rPr>
        <w:t xml:space="preserve">餐标老人</w:t>
      </w:r>
      <w:r>
        <w:rPr>
          <w:rFonts w:hint="eastAsia" w:ascii="宋体" w:hAnsi="宋体" w:eastAsia="宋体" w:cs="微软雅黑"/>
          <w:bCs/>
          <w:sz w:val="24"/>
          <w:szCs w:val="24"/>
        </w:rPr>
        <w:t xml:space="preserve">自费部分费用由村/社区收取核对后交由供应商，采购人按（1）约定的结算方</w:t>
      </w:r>
      <w:r/>
    </w:p>
    <w:p>
      <w:pPr>
        <w:jc w:val="left"/>
        <w:spacing w:line="360" w:lineRule="auto"/>
        <w:rPr>
          <w:rFonts w:ascii="宋体" w:hAnsi="宋体" w:eastAsia="宋体" w:cs="微软雅黑"/>
          <w:bCs/>
          <w:sz w:val="24"/>
          <w:szCs w:val="24"/>
        </w:rPr>
      </w:pPr>
      <w:r>
        <w:rPr>
          <w:rFonts w:hint="eastAsia" w:ascii="宋体" w:hAnsi="宋体" w:eastAsia="宋体" w:cs="微软雅黑"/>
          <w:bCs/>
          <w:sz w:val="24"/>
          <w:szCs w:val="24"/>
        </w:rPr>
        <w:t xml:space="preserve">式，支付剩余部分。</w:t>
      </w:r>
      <w:r/>
    </w:p>
    <w:p>
      <w:pPr>
        <w:numPr>
          <w:ilvl w:val="0"/>
          <w:numId w:val="14"/>
        </w:numPr>
        <w:ind w:firstLine="482"/>
        <w:jc w:val="left"/>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实质性要求</w:t>
      </w:r>
      <w:r/>
    </w:p>
    <w:p>
      <w:pPr>
        <w:jc w:val="left"/>
        <w:spacing w:line="360" w:lineRule="auto"/>
        <w:rPr>
          <w:rFonts w:ascii="宋体" w:hAnsi="宋体" w:eastAsia="宋体" w:cs="Times New Roman"/>
          <w:b/>
          <w:sz w:val="24"/>
          <w:szCs w:val="24"/>
        </w:rPr>
      </w:pPr>
      <w:r>
        <w:rPr>
          <w:rFonts w:ascii="宋体" w:hAnsi="宋体" w:eastAsia="宋体" w:cs="Times New Roman"/>
          <w:b/>
          <w:sz w:val="24"/>
          <w:szCs w:val="24"/>
        </w:rPr>
        <w:t xml:space="preserve">    </w:t>
      </w:r>
      <w:r>
        <w:rPr>
          <w:rFonts w:hint="eastAsia" w:ascii="宋体" w:hAnsi="宋体" w:eastAsia="宋体" w:cs="Times New Roman"/>
          <w:sz w:val="24"/>
          <w:szCs w:val="24"/>
        </w:rPr>
        <w:t xml:space="preserve">本章有关服务与商务条款的要求为基准要求，如供应商不能完全符合此基准要求，可高于此基准要求进行报价，采购人将不接受低于该基准要求（负偏离）的报价，供应商需对此基准要求作实质性响应。</w:t>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ind w:firstLine="480"/>
        <w:jc w:val="center"/>
        <w:rPr>
          <w:rFonts w:ascii="宋体" w:hAnsi="宋体" w:eastAsia="宋体"/>
          <w:b/>
          <w:sz w:val="24"/>
          <w:szCs w:val="24"/>
        </w:rPr>
        <w:outlineLvl w:val="0"/>
      </w:pPr>
      <w:r/>
      <w:bookmarkStart w:id="124" w:name="_Toc130979774"/>
      <w:r/>
      <w:bookmarkStart w:id="125" w:name="_Toc134599809"/>
      <w:r/>
      <w:bookmarkStart w:id="126" w:name="_Toc23355"/>
      <w:r>
        <w:rPr>
          <w:rFonts w:hint="eastAsia" w:ascii="宋体" w:hAnsi="宋体" w:eastAsia="宋体"/>
          <w:b/>
          <w:sz w:val="24"/>
          <w:szCs w:val="24"/>
        </w:rPr>
        <w:t xml:space="preserve">第四章</w:t>
      </w:r>
      <w:r>
        <w:rPr>
          <w:rFonts w:ascii="宋体" w:hAnsi="宋体" w:eastAsia="宋体"/>
          <w:b/>
          <w:sz w:val="24"/>
          <w:szCs w:val="24"/>
        </w:rPr>
        <w:t xml:space="preserve"> </w:t>
      </w:r>
      <w:r>
        <w:rPr>
          <w:rFonts w:hint="eastAsia" w:ascii="宋体" w:hAnsi="宋体" w:eastAsia="宋体"/>
          <w:b/>
          <w:sz w:val="24"/>
          <w:szCs w:val="24"/>
        </w:rPr>
        <w:t xml:space="preserve">评审方法和标准</w:t>
      </w:r>
      <w:bookmarkEnd w:id="124"/>
      <w:r/>
      <w:bookmarkEnd w:id="125"/>
      <w:r/>
      <w:r/>
    </w:p>
    <w:p>
      <w:pPr>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一、评分项目（总分100分）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85"/>
        <w:gridCol w:w="5755"/>
      </w:tblGrid>
      <w:tr>
        <w:trPr>
          <w:jc w:val="center"/>
          <w:trHeight w:val="454" w:hRule="exact"/>
        </w:trPr>
        <w:tc>
          <w:tcPr>
            <w:tcW w:w="178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技术部分</w:t>
            </w:r>
            <w:r/>
          </w:p>
        </w:tc>
        <w:tc>
          <w:tcPr>
            <w:tcW w:w="575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60分</w:t>
            </w:r>
            <w:r/>
          </w:p>
        </w:tc>
      </w:tr>
      <w:tr>
        <w:trPr>
          <w:jc w:val="center"/>
          <w:trHeight w:val="454" w:hRule="exact"/>
        </w:trPr>
        <w:tc>
          <w:tcPr>
            <w:tcW w:w="178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商务部分</w:t>
            </w:r>
            <w:r/>
          </w:p>
        </w:tc>
        <w:tc>
          <w:tcPr>
            <w:tcW w:w="575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20分</w:t>
            </w:r>
            <w:r/>
          </w:p>
        </w:tc>
      </w:tr>
      <w:tr>
        <w:trPr>
          <w:jc w:val="center"/>
          <w:trHeight w:val="454" w:hRule="exact"/>
        </w:trPr>
        <w:tc>
          <w:tcPr>
            <w:tcW w:w="178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价格部分</w:t>
            </w:r>
            <w:r/>
          </w:p>
        </w:tc>
        <w:tc>
          <w:tcPr>
            <w:tcW w:w="575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20分</w:t>
            </w:r>
            <w:r/>
          </w:p>
        </w:tc>
      </w:tr>
    </w:tbl>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二、评审内容：</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1、技术商务部分</w:t>
      </w:r>
      <w:r/>
    </w:p>
    <w:tbl>
      <w:tblPr>
        <w:tblW w:w="10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6"/>
        <w:gridCol w:w="762"/>
        <w:gridCol w:w="1391"/>
        <w:gridCol w:w="708"/>
        <w:gridCol w:w="6164"/>
      </w:tblGrid>
      <w:tr>
        <w:trPr>
          <w:trHeight w:val="419"/>
        </w:trPr>
        <w:tc>
          <w:tcPr>
            <w:shd w:val="clear" w:color="auto" w:fill="auto"/>
            <w:tcW w:w="121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评审内容</w:t>
            </w:r>
            <w:r/>
          </w:p>
        </w:tc>
        <w:tc>
          <w:tcPr>
            <w:shd w:val="clear" w:color="auto" w:fill="auto"/>
            <w:tcW w:w="76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13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评审项目</w:t>
            </w:r>
            <w:r/>
          </w:p>
        </w:tc>
        <w:tc>
          <w:tcPr>
            <w:shd w:val="clear" w:color="auto" w:fill="auto"/>
            <w:tcW w:w="7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分值</w:t>
            </w:r>
            <w:r/>
          </w:p>
        </w:tc>
        <w:tc>
          <w:tcPr>
            <w:shd w:val="clear" w:color="auto" w:fill="auto"/>
            <w:tcW w:w="616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评审细则</w:t>
            </w:r>
            <w:r/>
          </w:p>
        </w:tc>
      </w:tr>
      <w:tr>
        <w:trPr>
          <w:trHeight w:val="2536"/>
        </w:trPr>
        <w:tc>
          <w:tcPr>
            <w:shd w:val="clear" w:color="auto" w:fill="auto"/>
            <w:tcW w:w="1216"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技术部分</w:t>
            </w:r>
            <w:r/>
          </w:p>
        </w:tc>
        <w:tc>
          <w:tcPr>
            <w:shd w:val="clear" w:color="auto" w:fill="auto"/>
            <w:tcW w:w="76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39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整体服务构想</w:t>
            </w:r>
            <w:r/>
          </w:p>
          <w:p>
            <w:pPr>
              <w:ind w:firstLine="420"/>
              <w:jc w:val="center"/>
              <w:rPr>
                <w:rFonts w:ascii="宋体" w:hAnsi="宋体" w:eastAsia="宋体" w:cs="宋体"/>
                <w:sz w:val="24"/>
                <w:szCs w:val="24"/>
              </w:rPr>
            </w:pPr>
            <w:r>
              <w:rPr>
                <w:rFonts w:ascii="宋体" w:hAnsi="宋体" w:eastAsia="宋体" w:cs="宋体"/>
                <w:sz w:val="24"/>
                <w:szCs w:val="24"/>
              </w:rPr>
            </w:r>
            <w:r/>
          </w:p>
        </w:tc>
        <w:tc>
          <w:tcPr>
            <w:shd w:val="clear" w:color="auto" w:fill="auto"/>
            <w:tcW w:w="7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W w:w="6164" w:type="dxa"/>
            <w:vAlign w:val="center"/>
            <w:textDirection w:val="lrTb"/>
            <w:noWrap w:val="false"/>
          </w:tcPr>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针对本项目的特色与需求，在服务管理、服务意识、创新举措等方面进行评分。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思路新颖，创新意识强，服务方案科学得针对现状需求方案贴切、专业、可行性强的得15分；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方案细致全面，内容科学合理有针对性，清晰规范的得10分；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方案一般，内容科学基本合理，可行性一般的得5分；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其余情况不得分。</w:t>
            </w:r>
            <w:r/>
          </w:p>
        </w:tc>
      </w:tr>
      <w:tr>
        <w:trPr/>
        <w:tc>
          <w:tcPr>
            <w:shd w:val="clear" w:color="auto" w:fill="auto"/>
            <w:tcW w:w="1216" w:type="dxa"/>
            <w:vAlign w:val="center"/>
            <w:vMerge w:val="continue"/>
            <w:textDirection w:val="lrTb"/>
            <w:noWrap w:val="false"/>
          </w:tcPr>
          <w:p>
            <w:pPr>
              <w:ind w:firstLine="420"/>
              <w:jc w:val="center"/>
              <w:rPr>
                <w:rFonts w:ascii="宋体" w:hAnsi="宋体" w:eastAsia="宋体" w:cs="宋体"/>
                <w:sz w:val="24"/>
                <w:szCs w:val="24"/>
              </w:rPr>
            </w:pPr>
            <w:r>
              <w:rPr>
                <w:rFonts w:ascii="宋体" w:hAnsi="宋体" w:eastAsia="宋体" w:cs="宋体"/>
                <w:sz w:val="24"/>
                <w:szCs w:val="24"/>
              </w:rPr>
            </w:r>
            <w:r/>
          </w:p>
        </w:tc>
        <w:tc>
          <w:tcPr>
            <w:shd w:val="clear" w:color="auto" w:fill="auto"/>
            <w:tcW w:w="76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9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卫生管理控制方案</w:t>
            </w:r>
            <w:r/>
          </w:p>
          <w:p>
            <w:pPr>
              <w:ind w:firstLine="420"/>
              <w:jc w:val="center"/>
              <w:rPr>
                <w:rFonts w:ascii="宋体" w:hAnsi="宋体" w:eastAsia="宋体" w:cs="宋体"/>
                <w:sz w:val="24"/>
                <w:szCs w:val="24"/>
              </w:rPr>
            </w:pPr>
            <w:r>
              <w:rPr>
                <w:rFonts w:ascii="宋体" w:hAnsi="宋体" w:eastAsia="宋体" w:cs="宋体"/>
                <w:sz w:val="24"/>
                <w:szCs w:val="24"/>
              </w:rPr>
            </w:r>
            <w:r/>
          </w:p>
        </w:tc>
        <w:tc>
          <w:tcPr>
            <w:shd w:val="clear" w:color="auto" w:fill="auto"/>
            <w:tcW w:w="7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W w:w="6164" w:type="dxa"/>
            <w:vAlign w:val="center"/>
            <w:textDirection w:val="lrTb"/>
            <w:noWrap w:val="false"/>
          </w:tcPr>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针对本项目的卫生管理控制方案是否规范、完整、科学、可行、合理等方面进行评分，包括但不限于食品卫生、人员卫生、环境卫生、垃圾处理等。</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卫生管理控制方案科学全面，环保意识和人员卫生意识强的得15分；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卫生管理控制方案符合项目需求，有环保意识和人员卫生意识得10分；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卫生管理控制方案缺少科学性，勉强满足采购需求的得5分；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未提供的不得分。</w:t>
            </w:r>
            <w:r/>
          </w:p>
        </w:tc>
      </w:tr>
      <w:tr>
        <w:trPr/>
        <w:tc>
          <w:tcPr>
            <w:shd w:val="clear" w:color="auto" w:fill="auto"/>
            <w:tcW w:w="1216" w:type="dxa"/>
            <w:vAlign w:val="center"/>
            <w:vMerge w:val="continue"/>
            <w:textDirection w:val="lrTb"/>
            <w:noWrap w:val="false"/>
          </w:tcPr>
          <w:p>
            <w:pPr>
              <w:ind w:firstLine="420"/>
              <w:jc w:val="center"/>
              <w:rPr>
                <w:rFonts w:ascii="宋体" w:hAnsi="宋体" w:eastAsia="宋体" w:cs="宋体"/>
                <w:sz w:val="24"/>
                <w:szCs w:val="24"/>
              </w:rPr>
            </w:pPr>
            <w:r>
              <w:rPr>
                <w:rFonts w:ascii="宋体" w:hAnsi="宋体" w:eastAsia="宋体" w:cs="宋体"/>
                <w:sz w:val="24"/>
                <w:szCs w:val="24"/>
              </w:rPr>
            </w:r>
            <w:r/>
          </w:p>
        </w:tc>
        <w:tc>
          <w:tcPr>
            <w:shd w:val="clear" w:color="auto" w:fill="auto"/>
            <w:tcW w:w="76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39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人员日常管理标准及措施</w:t>
            </w:r>
            <w:r/>
          </w:p>
          <w:p>
            <w:pPr>
              <w:ind w:firstLine="420"/>
              <w:jc w:val="center"/>
              <w:rPr>
                <w:rFonts w:ascii="宋体" w:hAnsi="宋体" w:eastAsia="宋体" w:cs="宋体"/>
                <w:sz w:val="24"/>
                <w:szCs w:val="24"/>
              </w:rPr>
            </w:pPr>
            <w:r>
              <w:rPr>
                <w:rFonts w:ascii="宋体" w:hAnsi="宋体" w:eastAsia="宋体" w:cs="宋体"/>
                <w:sz w:val="24"/>
                <w:szCs w:val="24"/>
              </w:rPr>
            </w:r>
            <w:r/>
          </w:p>
        </w:tc>
        <w:tc>
          <w:tcPr>
            <w:shd w:val="clear" w:color="auto" w:fill="auto"/>
            <w:tcW w:w="7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6164" w:type="dxa"/>
            <w:vAlign w:val="center"/>
            <w:textDirection w:val="lrTb"/>
            <w:noWrap w:val="false"/>
          </w:tcPr>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针对本项目制定人员日常管理标准及措施（包括但不限于着装、行为、态度等统一标准，人员考核奖罚淘汰机制，消防培训制度，学习培训）等方面进行评分。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日常管理标准及培训制度完善、具有</w:t>
            </w:r>
            <w:r>
              <w:rPr>
                <w:rFonts w:hint="eastAsia" w:ascii="宋体" w:hAnsi="宋体" w:eastAsia="宋体" w:cs="宋体"/>
                <w:sz w:val="24"/>
                <w:szCs w:val="24"/>
              </w:rPr>
              <w:t xml:space="preserve">可行性得且有</w:t>
            </w:r>
            <w:r>
              <w:rPr>
                <w:rFonts w:hint="eastAsia" w:ascii="宋体" w:hAnsi="宋体" w:eastAsia="宋体" w:cs="宋体"/>
                <w:sz w:val="24"/>
                <w:szCs w:val="24"/>
              </w:rPr>
              <w:t xml:space="preserve">不同于其他供应</w:t>
            </w:r>
            <w:r>
              <w:rPr>
                <w:rFonts w:hint="eastAsia" w:ascii="宋体" w:hAnsi="宋体" w:eastAsia="宋体" w:cs="宋体"/>
                <w:sz w:val="24"/>
                <w:szCs w:val="24"/>
              </w:rPr>
              <w:t xml:space="preserve">商特色</w:t>
            </w:r>
            <w:r>
              <w:rPr>
                <w:rFonts w:hint="eastAsia" w:ascii="宋体" w:hAnsi="宋体" w:eastAsia="宋体" w:cs="宋体"/>
                <w:sz w:val="24"/>
                <w:szCs w:val="24"/>
              </w:rPr>
              <w:t xml:space="preserve">举措的得10 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日常管理标准及培训制度具有实际可操作性的得6分；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日常管理标准及培训制度有欠缺，勉强满足采购需求的得3分；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未提供的不得分。</w:t>
            </w:r>
            <w:r/>
          </w:p>
        </w:tc>
      </w:tr>
      <w:tr>
        <w:trPr/>
        <w:tc>
          <w:tcPr>
            <w:shd w:val="clear" w:color="auto" w:fill="auto"/>
            <w:tcW w:w="1216" w:type="dxa"/>
            <w:vAlign w:val="center"/>
            <w:vMerge w:val="continue"/>
            <w:textDirection w:val="lrTb"/>
            <w:noWrap w:val="false"/>
          </w:tcPr>
          <w:p>
            <w:pPr>
              <w:ind w:firstLine="420"/>
              <w:jc w:val="center"/>
              <w:rPr>
                <w:rFonts w:ascii="宋体" w:hAnsi="宋体" w:eastAsia="宋体" w:cs="宋体"/>
                <w:sz w:val="24"/>
                <w:szCs w:val="24"/>
              </w:rPr>
            </w:pPr>
            <w:r>
              <w:rPr>
                <w:rFonts w:ascii="宋体" w:hAnsi="宋体" w:eastAsia="宋体" w:cs="宋体"/>
                <w:sz w:val="24"/>
                <w:szCs w:val="24"/>
              </w:rPr>
            </w:r>
            <w:r/>
          </w:p>
        </w:tc>
        <w:tc>
          <w:tcPr>
            <w:shd w:val="clear" w:color="auto" w:fill="auto"/>
            <w:tcW w:w="76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139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应急预案</w:t>
            </w:r>
            <w:r/>
          </w:p>
          <w:p>
            <w:pPr>
              <w:ind w:firstLine="420"/>
              <w:jc w:val="center"/>
              <w:rPr>
                <w:rFonts w:ascii="宋体" w:hAnsi="宋体" w:eastAsia="宋体" w:cs="宋体"/>
                <w:sz w:val="24"/>
                <w:szCs w:val="24"/>
              </w:rPr>
            </w:pPr>
            <w:r>
              <w:rPr>
                <w:rFonts w:ascii="宋体" w:hAnsi="宋体" w:eastAsia="宋体" w:cs="宋体"/>
                <w:sz w:val="24"/>
                <w:szCs w:val="24"/>
              </w:rPr>
            </w:r>
            <w:r/>
          </w:p>
        </w:tc>
        <w:tc>
          <w:tcPr>
            <w:shd w:val="clear" w:color="auto" w:fill="auto"/>
            <w:tcW w:w="7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6164" w:type="dxa"/>
            <w:vAlign w:val="center"/>
            <w:textDirection w:val="lrTb"/>
            <w:noWrap w:val="false"/>
          </w:tcPr>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针对本项目的应急预案（包括但不限于停水停电停气、食品安全事故、燃气泄漏、水管爆裂、火灾等各类突发事件处置）健全完善、科学合理、可操作性强、定期演练等方面进行评分。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预案全面合理、可操作性强且有不同于其他供应</w:t>
            </w:r>
            <w:r>
              <w:rPr>
                <w:rFonts w:hint="eastAsia" w:ascii="宋体" w:hAnsi="宋体" w:eastAsia="宋体" w:cs="宋体"/>
                <w:sz w:val="24"/>
                <w:szCs w:val="24"/>
              </w:rPr>
              <w:t xml:space="preserve">商特色</w:t>
            </w:r>
            <w:r>
              <w:rPr>
                <w:rFonts w:hint="eastAsia" w:ascii="宋体" w:hAnsi="宋体" w:eastAsia="宋体" w:cs="宋体"/>
                <w:sz w:val="24"/>
                <w:szCs w:val="24"/>
              </w:rPr>
              <w:t xml:space="preserve">举</w:t>
            </w:r>
            <w:r>
              <w:rPr>
                <w:rFonts w:hint="eastAsia" w:ascii="宋体" w:hAnsi="宋体" w:eastAsia="宋体" w:cs="宋体"/>
                <w:sz w:val="24"/>
                <w:szCs w:val="24"/>
              </w:rPr>
              <w:t xml:space="preserve">措的得10分；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预案齐全、具有实际可操作性的得6分；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预案有欠缺、勉强满足采购需求的得3分；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未提供的不得分。</w:t>
            </w:r>
            <w:r/>
          </w:p>
        </w:tc>
      </w:tr>
      <w:tr>
        <w:trPr/>
        <w:tc>
          <w:tcPr>
            <w:shd w:val="clear" w:color="auto" w:fill="auto"/>
            <w:tcW w:w="1216" w:type="dxa"/>
            <w:vAlign w:val="center"/>
            <w:vMerge w:val="continue"/>
            <w:textDirection w:val="lrTb"/>
            <w:noWrap w:val="false"/>
          </w:tcPr>
          <w:p>
            <w:pPr>
              <w:ind w:firstLine="420"/>
              <w:jc w:val="center"/>
              <w:rPr>
                <w:rFonts w:ascii="宋体" w:hAnsi="宋体" w:eastAsia="宋体" w:cs="宋体"/>
                <w:sz w:val="24"/>
                <w:szCs w:val="24"/>
              </w:rPr>
            </w:pPr>
            <w:r>
              <w:rPr>
                <w:rFonts w:ascii="宋体" w:hAnsi="宋体" w:eastAsia="宋体" w:cs="宋体"/>
                <w:sz w:val="24"/>
                <w:szCs w:val="24"/>
              </w:rPr>
            </w:r>
            <w:r/>
          </w:p>
        </w:tc>
        <w:tc>
          <w:tcPr>
            <w:shd w:val="clear" w:color="auto" w:fill="auto"/>
            <w:tcW w:w="76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13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食材质量追溯管理方案</w:t>
            </w:r>
            <w:r/>
          </w:p>
        </w:tc>
        <w:tc>
          <w:tcPr>
            <w:shd w:val="clear" w:color="auto" w:fill="auto"/>
            <w:tcW w:w="7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6164" w:type="dxa"/>
            <w:vAlign w:val="center"/>
            <w:textDirection w:val="lrTb"/>
            <w:noWrap w:val="false"/>
          </w:tcPr>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针对食材的</w:t>
            </w:r>
            <w:r>
              <w:rPr>
                <w:rFonts w:hint="eastAsia" w:ascii="宋体" w:hAnsi="宋体" w:eastAsia="宋体" w:cs="宋体"/>
                <w:sz w:val="24"/>
                <w:szCs w:val="24"/>
              </w:rPr>
              <w:t xml:space="preserve">可追溯性、服务信息的收集、完善、记录、汇总、保管，档案文件的维护、提交进行评分。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方案细致全面，内容科学合理有针对性，清晰规范的得10分；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方案一般，内容科学基本合理，可行性一般的得6分；方案不完整，可行性较低的得3分；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其余情况不得分。</w:t>
            </w:r>
            <w:r/>
          </w:p>
        </w:tc>
      </w:tr>
      <w:tr>
        <w:trPr/>
        <w:tc>
          <w:tcPr>
            <w:shd w:val="clear" w:color="auto" w:fill="auto"/>
            <w:tcW w:w="1216"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商务部分</w:t>
            </w:r>
            <w:r/>
          </w:p>
        </w:tc>
        <w:tc>
          <w:tcPr>
            <w:shd w:val="clear" w:color="auto" w:fill="auto"/>
            <w:tcW w:w="76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3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企业证书</w:t>
            </w:r>
            <w:r/>
          </w:p>
        </w:tc>
        <w:tc>
          <w:tcPr>
            <w:shd w:val="clear" w:color="auto" w:fill="auto"/>
            <w:tcW w:w="7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6164" w:type="dxa"/>
            <w:vAlign w:val="center"/>
            <w:textDirection w:val="lrTb"/>
            <w:noWrap w:val="false"/>
          </w:tcPr>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供应商具有质量管理体系认证证书的得1分；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供应商具有职业健康安全管理体系认证证书的得1分；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供应商具有环境管理体系认证证书的得1分；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供应商具有食品安全管理体系认证证书的得2分；</w:t>
            </w:r>
            <w:r/>
          </w:p>
          <w:p>
            <w:pPr>
              <w:jc w:val="left"/>
              <w:spacing w:line="340" w:lineRule="exact"/>
              <w:rPr>
                <w:rFonts w:ascii="宋体" w:hAnsi="宋体" w:eastAsia="宋体" w:cs="宋体"/>
                <w:sz w:val="24"/>
                <w:szCs w:val="24"/>
              </w:rPr>
            </w:pPr>
            <w:r>
              <w:rPr>
                <w:rFonts w:hint="eastAsia" w:ascii="宋体" w:hAnsi="宋体" w:eastAsia="宋体" w:cs="宋体"/>
                <w:b/>
                <w:color w:val="ff0000"/>
                <w:sz w:val="24"/>
                <w:szCs w:val="24"/>
              </w:rPr>
              <w:t xml:space="preserve">【提供上述有效期内的证书原件扫描件加盖供应商公章放入投标文件中，未提供不得分】</w:t>
            </w:r>
            <w:r/>
          </w:p>
        </w:tc>
      </w:tr>
      <w:tr>
        <w:trPr/>
        <w:tc>
          <w:tcPr>
            <w:shd w:val="clear" w:color="auto" w:fill="auto"/>
            <w:tcW w:w="1216" w:type="dxa"/>
            <w:vAlign w:val="center"/>
            <w:vMerge w:val="continue"/>
            <w:textDirection w:val="lrTb"/>
            <w:noWrap w:val="false"/>
          </w:tcPr>
          <w:p>
            <w:pPr>
              <w:ind w:firstLine="420"/>
              <w:jc w:val="center"/>
              <w:rPr>
                <w:rFonts w:ascii="宋体" w:hAnsi="宋体" w:eastAsia="宋体" w:cs="宋体"/>
                <w:sz w:val="24"/>
                <w:szCs w:val="24"/>
              </w:rPr>
            </w:pPr>
            <w:r>
              <w:rPr>
                <w:rFonts w:ascii="宋体" w:hAnsi="宋体" w:eastAsia="宋体" w:cs="宋体"/>
                <w:sz w:val="24"/>
                <w:szCs w:val="24"/>
              </w:rPr>
            </w:r>
            <w:r/>
          </w:p>
        </w:tc>
        <w:tc>
          <w:tcPr>
            <w:shd w:val="clear" w:color="auto" w:fill="auto"/>
            <w:tcW w:w="76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人员证书</w:t>
            </w:r>
            <w:r/>
          </w:p>
        </w:tc>
        <w:tc>
          <w:tcPr>
            <w:shd w:val="clear" w:color="auto" w:fill="auto"/>
            <w:tcW w:w="7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6164" w:type="dxa"/>
            <w:vAlign w:val="center"/>
            <w:textDirection w:val="lrTb"/>
            <w:noWrap w:val="false"/>
          </w:tcPr>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1、项目负责人</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具有营养师证书或三级及以上中式烹调师证书的得2分。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2、项目成员（项目负责人除外）</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配备的项目成员具有三级及以上中式烹调师证书的，有1个得1分，最多得3分；</w:t>
            </w:r>
            <w:r/>
          </w:p>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配备的项目成员具有食品检验检测员证书的，有1个，得1分，最多得2分。</w:t>
            </w:r>
            <w:r/>
          </w:p>
          <w:p>
            <w:pPr>
              <w:jc w:val="left"/>
              <w:spacing w:line="340" w:lineRule="exact"/>
              <w:rPr>
                <w:rFonts w:ascii="宋体" w:hAnsi="宋体" w:eastAsia="宋体" w:cs="宋体"/>
                <w:bCs/>
                <w:color w:val="ff0000"/>
                <w:sz w:val="24"/>
                <w:szCs w:val="24"/>
              </w:rPr>
            </w:pPr>
            <w:r>
              <w:rPr>
                <w:rFonts w:hint="eastAsia" w:ascii="宋体" w:hAnsi="宋体" w:eastAsia="宋体" w:cs="宋体"/>
                <w:bCs/>
                <w:color w:val="ff0000"/>
                <w:sz w:val="24"/>
                <w:szCs w:val="24"/>
              </w:rPr>
              <w:t xml:space="preserve">以上人员1人计1次得分，不得重复</w:t>
            </w:r>
            <w:r>
              <w:rPr>
                <w:rFonts w:hint="eastAsia" w:ascii="宋体" w:hAnsi="宋体" w:eastAsia="宋体" w:cs="宋体"/>
                <w:bCs/>
                <w:color w:val="ff0000"/>
                <w:sz w:val="24"/>
                <w:szCs w:val="24"/>
              </w:rPr>
              <w:t xml:space="preserve">计取得</w:t>
            </w:r>
            <w:r>
              <w:rPr>
                <w:rFonts w:hint="eastAsia" w:ascii="宋体" w:hAnsi="宋体" w:eastAsia="宋体" w:cs="宋体"/>
                <w:bCs/>
                <w:color w:val="ff0000"/>
                <w:sz w:val="24"/>
                <w:szCs w:val="24"/>
              </w:rPr>
              <w:t xml:space="preserve">分</w:t>
            </w:r>
            <w:r/>
          </w:p>
          <w:p>
            <w:pPr>
              <w:jc w:val="left"/>
              <w:spacing w:line="340" w:lineRule="exact"/>
              <w:rPr>
                <w:rFonts w:ascii="宋体" w:hAnsi="宋体" w:eastAsia="宋体" w:cs="宋体"/>
                <w:sz w:val="24"/>
                <w:szCs w:val="24"/>
              </w:rPr>
            </w:pPr>
            <w:r>
              <w:rPr>
                <w:rFonts w:hint="eastAsia" w:ascii="宋体" w:hAnsi="宋体" w:eastAsia="宋体" w:cs="宋体"/>
                <w:b/>
                <w:color w:val="ff0000"/>
                <w:sz w:val="24"/>
                <w:szCs w:val="24"/>
              </w:rPr>
              <w:t xml:space="preserve">【提供证书原件扫描件加盖供应商公章及供应商为其缴纳的自2024年7月-2024年12月中任意连续3个月的社保证明扫描件放入投标文件中，如为退休返聘人员无社保证明的，则需提供返聘合同原件扫描件放入投标文件中，上述资料未提供不得分】</w:t>
            </w:r>
            <w:r/>
          </w:p>
        </w:tc>
      </w:tr>
      <w:tr>
        <w:trPr/>
        <w:tc>
          <w:tcPr>
            <w:shd w:val="clear" w:color="auto" w:fill="auto"/>
            <w:tcW w:w="1216" w:type="dxa"/>
            <w:vAlign w:val="center"/>
            <w:vMerge w:val="continue"/>
            <w:textDirection w:val="lrTb"/>
            <w:noWrap w:val="false"/>
          </w:tcPr>
          <w:p>
            <w:pPr>
              <w:ind w:firstLine="420"/>
              <w:jc w:val="center"/>
              <w:rPr>
                <w:rFonts w:ascii="宋体" w:hAnsi="宋体" w:eastAsia="宋体" w:cs="宋体"/>
                <w:sz w:val="24"/>
                <w:szCs w:val="24"/>
              </w:rPr>
            </w:pPr>
            <w:r>
              <w:rPr>
                <w:rFonts w:ascii="宋体" w:hAnsi="宋体" w:eastAsia="宋体" w:cs="宋体"/>
                <w:sz w:val="24"/>
                <w:szCs w:val="24"/>
              </w:rPr>
            </w:r>
            <w:r/>
          </w:p>
        </w:tc>
        <w:tc>
          <w:tcPr>
            <w:shd w:val="clear" w:color="auto" w:fill="auto"/>
            <w:tcW w:w="76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3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相关业绩</w:t>
            </w:r>
            <w:r/>
          </w:p>
        </w:tc>
        <w:tc>
          <w:tcPr>
            <w:shd w:val="clear" w:color="auto" w:fill="auto"/>
            <w:tcW w:w="7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6164" w:type="dxa"/>
            <w:vAlign w:val="center"/>
            <w:textDirection w:val="lrTb"/>
            <w:noWrap w:val="false"/>
          </w:tcPr>
          <w:p>
            <w:pPr>
              <w:jc w:val="left"/>
              <w:spacing w:line="340" w:lineRule="exact"/>
              <w:rPr>
                <w:rFonts w:ascii="宋体" w:hAnsi="宋体" w:eastAsia="宋体" w:cs="宋体"/>
                <w:sz w:val="24"/>
                <w:szCs w:val="24"/>
              </w:rPr>
            </w:pPr>
            <w:r>
              <w:rPr>
                <w:rFonts w:hint="eastAsia" w:ascii="宋体" w:hAnsi="宋体" w:eastAsia="宋体" w:cs="宋体"/>
                <w:sz w:val="24"/>
                <w:szCs w:val="24"/>
              </w:rPr>
              <w:t xml:space="preserve">供应商自2021年1月1日（以合同签订时间为准）以来承担过</w:t>
            </w:r>
            <w:r>
              <w:rPr>
                <w:rFonts w:hint="eastAsia" w:ascii="宋体" w:hAnsi="宋体" w:eastAsia="宋体" w:cs="宋体"/>
                <w:sz w:val="24"/>
                <w:szCs w:val="24"/>
              </w:rPr>
              <w:t xml:space="preserve">老年助</w:t>
            </w:r>
            <w:r>
              <w:rPr>
                <w:rFonts w:hint="eastAsia" w:ascii="宋体" w:hAnsi="宋体" w:eastAsia="宋体" w:cs="宋体"/>
                <w:sz w:val="24"/>
                <w:szCs w:val="24"/>
              </w:rPr>
              <w:t xml:space="preserve">餐项目，每有一项得2分，最高得8分。</w:t>
            </w:r>
            <w:r/>
          </w:p>
          <w:p>
            <w:pPr>
              <w:jc w:val="left"/>
              <w:spacing w:line="340" w:lineRule="exact"/>
              <w:rPr>
                <w:rFonts w:ascii="宋体" w:hAnsi="宋体" w:eastAsia="宋体" w:cs="宋体"/>
                <w:b/>
                <w:color w:val="ff0000"/>
                <w:sz w:val="24"/>
                <w:szCs w:val="24"/>
              </w:rPr>
            </w:pPr>
            <w:r>
              <w:rPr>
                <w:rFonts w:hint="eastAsia" w:ascii="宋体" w:hAnsi="宋体" w:eastAsia="宋体" w:cs="宋体"/>
                <w:b/>
                <w:color w:val="ff0000"/>
                <w:sz w:val="24"/>
                <w:szCs w:val="24"/>
              </w:rPr>
              <w:t xml:space="preserve">【提供合同原件扫描件加盖供应商公章放入投标文件中，未提供不得分】</w:t>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2、价格部分</w:t>
      </w:r>
      <w:r/>
    </w:p>
    <w:tbl>
      <w:tblPr>
        <w:tblW w:w="10090" w:type="dxa"/>
        <w:jc w:val="center"/>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6"/>
        <w:gridCol w:w="1276"/>
        <w:gridCol w:w="850"/>
        <w:gridCol w:w="7088"/>
      </w:tblGrid>
      <w:tr>
        <w:trPr>
          <w:cantSplit/>
          <w:jc w:val="center"/>
          <w:trHeight w:val="544"/>
        </w:trPr>
        <w:tc>
          <w:tcPr>
            <w:tcW w:w="8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2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评审项目</w:t>
            </w:r>
            <w:r/>
          </w:p>
        </w:tc>
        <w:tc>
          <w:tcPr>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分值</w:t>
            </w:r>
            <w:r/>
          </w:p>
        </w:tc>
        <w:tc>
          <w:tcPr>
            <w:tcW w:w="708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评审细则</w:t>
            </w:r>
            <w:r/>
          </w:p>
        </w:tc>
      </w:tr>
      <w:tr>
        <w:trPr>
          <w:cantSplit/>
          <w:jc w:val="center"/>
          <w:trHeight w:val="1124"/>
        </w:trPr>
        <w:tc>
          <w:tcPr>
            <w:tcW w:w="87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1</w:t>
            </w:r>
            <w:r/>
          </w:p>
        </w:tc>
        <w:tc>
          <w:tcPr>
            <w:tcW w:w="127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价格部分</w:t>
            </w:r>
            <w:r/>
          </w:p>
        </w:tc>
        <w:tc>
          <w:tcPr>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20</w:t>
            </w:r>
            <w:r/>
          </w:p>
        </w:tc>
        <w:tc>
          <w:tcPr>
            <w:tcW w:w="7088" w:type="dxa"/>
            <w:vAlign w:val="center"/>
            <w:textDirection w:val="lrTb"/>
            <w:noWrap w:val="false"/>
          </w:tcPr>
          <w:p>
            <w:pPr>
              <w:jc w:val="left"/>
              <w:rPr>
                <w:rFonts w:ascii="宋体" w:hAnsi="宋体" w:eastAsia="宋体" w:cs="宋体"/>
                <w:sz w:val="24"/>
                <w:szCs w:val="24"/>
              </w:rPr>
            </w:pPr>
            <w:r>
              <w:rPr>
                <w:rFonts w:ascii="宋体" w:hAnsi="宋体" w:eastAsia="宋体" w:cs="宋体"/>
                <w:sz w:val="24"/>
                <w:szCs w:val="24"/>
              </w:rPr>
              <w:t xml:space="preserve">采用低价优先法计算，即满足招标文件要求且投标价格最低的报价为评标基准价，其价格分为满分。其他报价人的价格</w:t>
            </w:r>
            <w:r>
              <w:rPr>
                <w:rFonts w:ascii="宋体" w:hAnsi="宋体" w:eastAsia="宋体" w:cs="宋体"/>
                <w:sz w:val="24"/>
                <w:szCs w:val="24"/>
              </w:rPr>
              <w:t xml:space="preserve">分统一</w:t>
            </w:r>
            <w:r>
              <w:rPr>
                <w:rFonts w:ascii="宋体" w:hAnsi="宋体" w:eastAsia="宋体" w:cs="宋体"/>
                <w:sz w:val="24"/>
                <w:szCs w:val="24"/>
              </w:rPr>
              <w:t xml:space="preserve">按照下列公式计算：投标报价得分=（评标基准价/投标报价）×20分。（以四舍五入法，保留两位小数）</w:t>
            </w:r>
            <w:r/>
          </w:p>
        </w:tc>
      </w:tr>
    </w:tbl>
    <w:p>
      <w:pPr>
        <w:jc w:val="left"/>
        <w:rPr>
          <w:rFonts w:ascii="宋体" w:hAnsi="宋体" w:eastAsia="宋体" w:cs="宋体"/>
          <w:b/>
          <w:bCs/>
          <w:sz w:val="24"/>
          <w:szCs w:val="24"/>
        </w:rPr>
      </w:pPr>
      <w:r>
        <w:rPr>
          <w:rFonts w:ascii="宋体" w:hAnsi="宋体" w:eastAsia="宋体" w:cs="宋体"/>
          <w:b/>
          <w:bCs/>
          <w:sz w:val="24"/>
          <w:szCs w:val="24"/>
        </w:rPr>
      </w:r>
      <w:r/>
    </w:p>
    <w:p>
      <w:pPr>
        <w:jc w:val="left"/>
        <w:rPr>
          <w:rFonts w:ascii="宋体" w:hAnsi="宋体" w:eastAsia="宋体"/>
          <w:b/>
          <w:bCs/>
          <w:color w:val="000000"/>
          <w:sz w:val="24"/>
          <w:szCs w:val="24"/>
        </w:rPr>
      </w:pPr>
      <w:r>
        <w:rPr>
          <w:rFonts w:hint="eastAsia" w:ascii="宋体" w:hAnsi="宋体" w:eastAsia="宋体"/>
          <w:b/>
          <w:bCs/>
          <w:color w:val="000000"/>
          <w:sz w:val="24"/>
          <w:szCs w:val="24"/>
        </w:rPr>
        <w:t xml:space="preserve">备注：</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1、评分过程中如出现小数点后三位，采用四舍五入法，最终保留两位小数；</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2、投标文件中必须提供以上相关证明材料，未提供不得分；</w:t>
      </w:r>
      <w:r/>
    </w:p>
    <w:p>
      <w:pPr>
        <w:ind w:firstLine="480"/>
        <w:jc w:val="left"/>
        <w:spacing w:line="360" w:lineRule="auto"/>
        <w:rPr>
          <w:rFonts w:ascii="宋体" w:hAnsi="宋体" w:eastAsia="宋体"/>
          <w:sz w:val="24"/>
          <w:szCs w:val="24"/>
        </w:rPr>
      </w:pPr>
      <w:r>
        <w:rPr>
          <w:rFonts w:ascii="宋体" w:hAnsi="宋体" w:eastAsia="宋体"/>
          <w:sz w:val="24"/>
          <w:szCs w:val="24"/>
        </w:rPr>
        <w:t xml:space="preserve">3、所有提供的证明材料必须保证清晰，内容模糊无法确认的后果由供应商</w:t>
      </w:r>
      <w:r>
        <w:rPr>
          <w:rFonts w:hint="eastAsia" w:ascii="宋体" w:hAnsi="宋体" w:eastAsia="宋体"/>
          <w:sz w:val="24"/>
          <w:szCs w:val="24"/>
        </w:rPr>
        <w:t xml:space="preserve">自行负责；</w:t>
      </w:r>
      <w:r/>
    </w:p>
    <w:p>
      <w:pPr>
        <w:ind w:firstLine="480"/>
        <w:jc w:val="left"/>
        <w:spacing w:line="360" w:lineRule="auto"/>
        <w:rPr>
          <w:rFonts w:ascii="宋体" w:hAnsi="宋体" w:eastAsia="宋体"/>
          <w:sz w:val="24"/>
          <w:szCs w:val="24"/>
        </w:rPr>
      </w:pPr>
      <w:r>
        <w:rPr>
          <w:rFonts w:ascii="宋体" w:hAnsi="宋体" w:eastAsia="宋体"/>
          <w:sz w:val="24"/>
          <w:szCs w:val="24"/>
        </w:rPr>
        <w:t xml:space="preserve">4、所有提供的证明材料必须真实、有效，一旦发现虚假情况等，将报财政监督部门，对供应商进行相应处罚。</w:t>
      </w:r>
      <w:r/>
    </w:p>
    <w:p>
      <w:pPr>
        <w:jc w:val="center"/>
        <w:rPr>
          <w:rFonts w:ascii="宋体" w:hAnsi="宋体" w:eastAsia="宋体" w:cs="Times New Roman"/>
          <w:b/>
          <w:color w:val="000000"/>
          <w:sz w:val="24"/>
          <w:szCs w:val="24"/>
        </w:rPr>
        <w:outlineLvl w:val="0"/>
      </w:pPr>
      <w:r>
        <w:rPr>
          <w:rFonts w:hint="eastAsia" w:ascii="宋体" w:hAnsi="宋体" w:eastAsia="宋体" w:cs="Times New Roman"/>
          <w:color w:val="000000"/>
          <w:sz w:val="24"/>
          <w:szCs w:val="24"/>
        </w:rPr>
        <w:br w:type="page" w:clear="all"/>
      </w:r>
      <w:bookmarkStart w:id="127" w:name="_Toc526779129"/>
      <w:r/>
      <w:bookmarkStart w:id="128" w:name="_Toc162502654"/>
      <w:r/>
      <w:bookmarkStart w:id="129" w:name="_Toc27627"/>
      <w:r/>
      <w:bookmarkStart w:id="130" w:name="_Toc3082"/>
      <w:r/>
      <w:bookmarkEnd w:id="126"/>
      <w:r>
        <w:rPr>
          <w:rFonts w:hint="eastAsia" w:ascii="宋体" w:hAnsi="宋体" w:eastAsia="宋体" w:cs="Times New Roman"/>
          <w:b/>
          <w:color w:val="000000"/>
          <w:sz w:val="24"/>
          <w:szCs w:val="24"/>
        </w:rPr>
        <w:t xml:space="preserve">第五章 政府采购合同（格式）</w:t>
      </w:r>
      <w:bookmarkEnd w:id="127"/>
      <w:r/>
      <w:bookmarkEnd w:id="128"/>
      <w:r/>
      <w:bookmarkEnd w:id="129"/>
      <w:r/>
      <w:r/>
    </w:p>
    <w:p>
      <w:pPr>
        <w:jc w:val="right"/>
        <w:rPr>
          <w:rFonts w:ascii="宋体" w:hAnsi="宋体" w:eastAsia="宋体" w:cs="宋体"/>
          <w:b/>
          <w:color w:val="000000"/>
          <w:sz w:val="24"/>
          <w:szCs w:val="24"/>
          <w:lang w:val="zh-CN"/>
        </w:rPr>
      </w:pPr>
      <w:r>
        <w:rPr>
          <w:rFonts w:ascii="宋体" w:hAnsi="宋体" w:eastAsia="宋体" w:cs="宋体"/>
          <w:b/>
          <w:color w:val="000000"/>
          <w:sz w:val="24"/>
          <w:szCs w:val="24"/>
          <w:lang w:val="zh-CN"/>
        </w:rPr>
      </w:r>
      <w:r/>
    </w:p>
    <w:p>
      <w:pPr>
        <w:jc w:val="right"/>
        <w:rPr>
          <w:rFonts w:ascii="宋体" w:hAnsi="宋体" w:eastAsia="宋体" w:cs="宋体"/>
          <w:color w:val="000000"/>
          <w:sz w:val="24"/>
          <w:szCs w:val="24"/>
        </w:rPr>
      </w:pPr>
      <w:r>
        <w:rPr>
          <w:rFonts w:ascii="宋体" w:hAnsi="宋体" w:eastAsia="宋体" w:cs="宋体"/>
          <w:color w:val="000000"/>
          <w:sz w:val="24"/>
          <w:szCs w:val="24"/>
        </w:rPr>
      </w:r>
      <w:r/>
    </w:p>
    <w:p>
      <w:pPr>
        <w:jc w:val="right"/>
        <w:rPr>
          <w:rFonts w:ascii="宋体" w:hAnsi="宋体" w:eastAsia="宋体" w:cs="宋体"/>
          <w:color w:val="000000"/>
          <w:sz w:val="24"/>
          <w:szCs w:val="24"/>
        </w:rPr>
      </w:pPr>
      <w:r>
        <w:rPr>
          <w:rFonts w:ascii="宋体" w:hAnsi="宋体" w:eastAsia="宋体" w:cs="宋体"/>
          <w:color w:val="000000"/>
          <w:sz w:val="24"/>
          <w:szCs w:val="24"/>
        </w:rPr>
      </w:r>
      <w:r/>
    </w:p>
    <w:p>
      <w:pPr>
        <w:jc w:val="left"/>
        <w:rPr>
          <w:rFonts w:ascii="宋体" w:hAnsi="宋体" w:eastAsia="宋体" w:cs="宋体"/>
          <w:color w:val="000000"/>
          <w:sz w:val="24"/>
          <w:szCs w:val="24"/>
        </w:rPr>
      </w:pPr>
      <w:r>
        <w:rPr>
          <w:rFonts w:ascii="宋体" w:hAnsi="宋体" w:eastAsia="宋体" w:cs="宋体"/>
          <w:color w:val="000000"/>
          <w:sz w:val="24"/>
          <w:szCs w:val="24"/>
        </w:rPr>
      </w:r>
      <w:r/>
    </w:p>
    <w:p>
      <w:pPr>
        <w:jc w:val="left"/>
        <w:rPr>
          <w:rFonts w:ascii="宋体" w:hAnsi="宋体" w:eastAsia="宋体" w:cs="宋体"/>
          <w:color w:val="000000"/>
          <w:sz w:val="24"/>
          <w:szCs w:val="24"/>
        </w:rPr>
      </w:pPr>
      <w:r>
        <w:rPr>
          <w:rFonts w:ascii="宋体" w:hAnsi="宋体" w:eastAsia="宋体" w:cs="宋体"/>
          <w:color w:val="000000"/>
          <w:sz w:val="24"/>
          <w:szCs w:val="24"/>
        </w:rPr>
      </w:r>
      <w:r/>
    </w:p>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第一部分 合同书</w:t>
      </w:r>
      <w:r/>
    </w:p>
    <w:p>
      <w:pPr>
        <w:jc w:val="left"/>
        <w:rPr>
          <w:rFonts w:ascii="宋体" w:hAnsi="宋体" w:eastAsia="宋体" w:cs="宋体"/>
          <w:color w:val="000000"/>
          <w:sz w:val="24"/>
          <w:szCs w:val="24"/>
        </w:rPr>
      </w:pPr>
      <w:r>
        <w:rPr>
          <w:rFonts w:ascii="宋体" w:hAnsi="宋体" w:eastAsia="宋体" w:cs="宋体"/>
          <w:color w:val="000000"/>
          <w:sz w:val="24"/>
          <w:szCs w:val="24"/>
        </w:rPr>
      </w:r>
      <w:r/>
    </w:p>
    <w:p>
      <w:pPr>
        <w:jc w:val="left"/>
        <w:rPr>
          <w:rFonts w:ascii="宋体" w:hAnsi="宋体" w:eastAsia="宋体" w:cs="宋体"/>
          <w:color w:val="000000"/>
          <w:sz w:val="24"/>
          <w:szCs w:val="24"/>
        </w:rPr>
      </w:pPr>
      <w:r>
        <w:rPr>
          <w:rFonts w:ascii="宋体" w:hAnsi="宋体" w:eastAsia="宋体" w:cs="宋体"/>
          <w:color w:val="000000"/>
          <w:sz w:val="24"/>
          <w:szCs w:val="24"/>
        </w:rPr>
      </w:r>
      <w:r/>
    </w:p>
    <w:p>
      <w:pPr>
        <w:spacing w:line="22" w:lineRule="atLeast"/>
        <w:rPr>
          <w:rFonts w:ascii="宋体" w:hAnsi="宋体" w:eastAsia="宋体" w:cs="宋体"/>
          <w:color w:val="000000"/>
          <w:sz w:val="24"/>
          <w:szCs w:val="24"/>
        </w:rPr>
      </w:pPr>
      <w:r>
        <w:rPr>
          <w:rFonts w:ascii="宋体" w:hAnsi="宋体" w:eastAsia="宋体" w:cs="宋体"/>
          <w:color w:val="000000"/>
          <w:sz w:val="24"/>
          <w:szCs w:val="24"/>
        </w:rPr>
      </w:r>
      <w:r/>
    </w:p>
    <w:p>
      <w:pPr>
        <w:ind w:left="960"/>
        <w:spacing w:line="22"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rPr>
        <w:t xml:space="preserve">                                   </w:t>
      </w:r>
      <w:r/>
    </w:p>
    <w:p>
      <w:pPr>
        <w:spacing w:line="22" w:lineRule="atLeast"/>
        <w:rPr>
          <w:rFonts w:ascii="宋体" w:hAnsi="宋体" w:eastAsia="宋体" w:cs="宋体"/>
          <w:color w:val="000000"/>
          <w:sz w:val="24"/>
          <w:szCs w:val="24"/>
        </w:rPr>
      </w:pPr>
      <w:r>
        <w:rPr>
          <w:rFonts w:ascii="宋体" w:hAnsi="宋体" w:eastAsia="宋体" w:cs="宋体"/>
          <w:color w:val="000000"/>
          <w:sz w:val="24"/>
          <w:szCs w:val="24"/>
        </w:rPr>
      </w:r>
      <w:r/>
    </w:p>
    <w:p>
      <w:pPr>
        <w:spacing w:line="22" w:lineRule="atLeast"/>
        <w:rPr>
          <w:rFonts w:ascii="宋体" w:hAnsi="宋体" w:eastAsia="宋体" w:cs="宋体"/>
          <w:color w:val="000000"/>
          <w:sz w:val="24"/>
          <w:szCs w:val="24"/>
        </w:rPr>
      </w:pPr>
      <w:r>
        <w:rPr>
          <w:rFonts w:hint="eastAsia" w:ascii="宋体" w:hAnsi="宋体" w:eastAsia="宋体" w:cs="宋体"/>
          <w:bCs/>
          <w:color w:val="000000"/>
          <w:sz w:val="24"/>
          <w:szCs w:val="24"/>
        </w:rPr>
        <w:t xml:space="preserve">        项目编号：</w:t>
      </w:r>
      <w:r>
        <w:rPr>
          <w:rFonts w:hint="eastAsia" w:ascii="宋体" w:hAnsi="宋体" w:eastAsia="宋体" w:cs="宋体"/>
          <w:bCs/>
          <w:color w:val="000000"/>
          <w:sz w:val="24"/>
          <w:szCs w:val="24"/>
          <w:u w:val="single"/>
        </w:rPr>
        <w:t xml:space="preserve">     JSZC-320282-HYZX-G2024-0015   </w:t>
      </w:r>
      <w:r>
        <w:rPr>
          <w:rFonts w:hint="eastAsia" w:ascii="宋体" w:hAnsi="宋体" w:eastAsia="宋体" w:cs="宋体"/>
          <w:bCs/>
          <w:color w:val="000000"/>
          <w:sz w:val="24"/>
          <w:szCs w:val="24"/>
        </w:rPr>
        <w:t xml:space="preserve">       </w:t>
      </w:r>
      <w:r/>
    </w:p>
    <w:p>
      <w:pPr>
        <w:rPr>
          <w:rFonts w:ascii="宋体" w:hAnsi="宋体" w:eastAsia="宋体" w:cs="宋体"/>
          <w:color w:val="000000"/>
          <w:sz w:val="24"/>
          <w:szCs w:val="24"/>
        </w:rPr>
      </w:pPr>
      <w:r>
        <w:rPr>
          <w:rFonts w:ascii="宋体" w:hAnsi="宋体" w:eastAsia="宋体" w:cs="宋体"/>
          <w:color w:val="000000"/>
          <w:sz w:val="24"/>
          <w:szCs w:val="24"/>
        </w:rPr>
      </w:r>
      <w:r/>
    </w:p>
    <w:p>
      <w:pPr>
        <w:ind w:left="960"/>
        <w:spacing w:line="22"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u w:val="single"/>
        </w:rPr>
        <w:t xml:space="preserve">                                       </w:t>
      </w:r>
      <w:r/>
    </w:p>
    <w:p>
      <w:pPr>
        <w:spacing w:line="22" w:lineRule="atLeast"/>
        <w:rPr>
          <w:rFonts w:ascii="宋体" w:hAnsi="宋体" w:eastAsia="宋体" w:cs="宋体"/>
          <w:color w:val="000000"/>
          <w:sz w:val="24"/>
          <w:szCs w:val="24"/>
        </w:rPr>
      </w:pPr>
      <w:r>
        <w:rPr>
          <w:rFonts w:ascii="宋体" w:hAnsi="宋体" w:eastAsia="宋体" w:cs="宋体"/>
          <w:color w:val="000000"/>
          <w:sz w:val="24"/>
          <w:szCs w:val="24"/>
        </w:rPr>
      </w:r>
      <w:r/>
    </w:p>
    <w:p>
      <w:pPr>
        <w:ind w:left="960"/>
        <w:spacing w:line="22"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u w:val="single"/>
        </w:rPr>
        <w:t xml:space="preserve">                                       </w:t>
      </w:r>
      <w:r/>
    </w:p>
    <w:p>
      <w:pPr>
        <w:spacing w:line="22"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960"/>
        <w:spacing w:line="22"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签订地：</w:t>
      </w:r>
      <w:r>
        <w:rPr>
          <w:rFonts w:hint="eastAsia" w:ascii="宋体" w:hAnsi="宋体" w:eastAsia="宋体" w:cs="宋体"/>
          <w:color w:val="000000"/>
          <w:sz w:val="24"/>
          <w:szCs w:val="24"/>
          <w:u w:val="single"/>
        </w:rPr>
        <w:t xml:space="preserve">                                     </w:t>
      </w:r>
      <w:r/>
    </w:p>
    <w:p>
      <w:pPr>
        <w:spacing w:line="22"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签订日期：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pStyle w:val="920"/>
        <w:numPr>
          <w:ilvl w:val="0"/>
          <w:numId w:val="0"/>
        </w:numPr>
        <w:ind w:left="780" w:hanging="360"/>
      </w:pPr>
      <w:r/>
      <w:r/>
    </w:p>
    <w:p>
      <w:pPr>
        <w:pStyle w:val="920"/>
        <w:numPr>
          <w:ilvl w:val="0"/>
          <w:numId w:val="0"/>
        </w:numPr>
        <w:ind w:left="780" w:hanging="360"/>
      </w:p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 xml:space="preserve">年</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 xml:space="preserve">月</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 xml:space="preserve">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江苏省宜兴阳羡生态旅游度假区管理办公室 </w:t>
      </w:r>
      <w:r>
        <w:rPr>
          <w:rFonts w:hint="eastAsia" w:ascii="宋体" w:hAnsi="宋体" w:eastAsia="宋体" w:cs="宋体"/>
          <w:color w:val="000000"/>
          <w:sz w:val="24"/>
          <w:szCs w:val="24"/>
        </w:rPr>
        <w:t xml:space="preserve">以</w:t>
      </w:r>
      <w:r>
        <w:rPr>
          <w:rFonts w:hint="eastAsia" w:ascii="宋体" w:hAnsi="宋体" w:eastAsia="宋体" w:cs="宋体"/>
          <w:color w:val="000000"/>
          <w:sz w:val="24"/>
          <w:szCs w:val="24"/>
          <w:u w:val="single"/>
        </w:rPr>
        <w:t xml:space="preserve">公开招标的采购方式 </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u w:val="single"/>
        </w:rPr>
        <w:t xml:space="preserve"> 宜兴市太华镇养老服务项目 </w:t>
      </w:r>
      <w:r>
        <w:rPr>
          <w:rFonts w:hint="eastAsia" w:ascii="宋体" w:hAnsi="宋体" w:eastAsia="宋体" w:cs="宋体"/>
          <w:color w:val="000000"/>
          <w:sz w:val="24"/>
          <w:szCs w:val="24"/>
        </w:rPr>
        <w:t xml:space="preserve">进行了采购。经评标委员会评审，江苏省宜兴阳羡生态旅游度假区管理办公室确定 </w:t>
      </w:r>
      <w:r>
        <w:rPr>
          <w:rFonts w:hint="eastAsia" w:ascii="宋体" w:hAnsi="宋体" w:eastAsia="宋体" w:cs="宋体"/>
          <w:color w:val="000000"/>
          <w:sz w:val="24"/>
          <w:szCs w:val="24"/>
          <w:u w:val="single"/>
        </w:rPr>
        <w:t xml:space="preserve">（中标供应商名称）</w:t>
      </w:r>
      <w:r>
        <w:rPr>
          <w:rFonts w:hint="eastAsia" w:ascii="宋体" w:hAnsi="宋体" w:eastAsia="宋体" w:cs="宋体"/>
          <w:color w:val="000000"/>
          <w:sz w:val="24"/>
          <w:szCs w:val="24"/>
        </w:rPr>
        <w:t xml:space="preserve">为该项目中标供应商。现于中标通知书发出之日起三十日内，按照采购文件确定的事项签订本合同。</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4"/>
          <w:u w:val="single"/>
        </w:rPr>
        <w:t xml:space="preserve"> 江苏省宜兴阳羡生态旅游度假区管理办公室 </w:t>
      </w:r>
      <w:r>
        <w:rPr>
          <w:rFonts w:hint="eastAsia" w:ascii="宋体" w:hAnsi="宋体" w:eastAsia="宋体" w:cs="宋体"/>
          <w:color w:val="000000"/>
          <w:sz w:val="24"/>
          <w:szCs w:val="24"/>
          <w:lang w:val="zh-CN"/>
        </w:rPr>
        <w:t xml:space="preserve">(以下简称：甲方)和</w:t>
      </w:r>
      <w:r>
        <w:rPr>
          <w:rFonts w:hint="eastAsia" w:ascii="宋体" w:hAnsi="宋体" w:eastAsia="宋体" w:cs="宋体"/>
          <w:color w:val="000000"/>
          <w:sz w:val="24"/>
          <w:szCs w:val="24"/>
          <w:u w:val="single"/>
        </w:rPr>
        <w:t xml:space="preserve"> （中标供应商名称）</w:t>
      </w:r>
      <w:r>
        <w:rPr>
          <w:rFonts w:hint="eastAsia" w:ascii="宋体" w:hAnsi="宋体" w:eastAsia="宋体" w:cs="宋体"/>
          <w:color w:val="000000"/>
          <w:sz w:val="24"/>
          <w:szCs w:val="24"/>
          <w:lang w:val="zh-CN"/>
        </w:rPr>
        <w:t xml:space="preserve">(以下简称：乙方)协商一致，约定以下合同</w:t>
      </w:r>
      <w:r>
        <w:rPr>
          <w:rFonts w:hint="eastAsia" w:ascii="宋体" w:hAnsi="宋体" w:eastAsia="宋体" w:cs="宋体"/>
          <w:color w:val="000000"/>
          <w:sz w:val="24"/>
          <w:szCs w:val="24"/>
        </w:rPr>
        <w:t xml:space="preserve">条款，以</w:t>
      </w:r>
      <w:r>
        <w:rPr>
          <w:rFonts w:hint="eastAsia" w:ascii="宋体" w:hAnsi="宋体" w:eastAsia="宋体" w:cs="宋体"/>
          <w:color w:val="000000"/>
          <w:sz w:val="24"/>
          <w:szCs w:val="24"/>
        </w:rPr>
        <w:t xml:space="preserve">兹共同</w:t>
      </w:r>
      <w:r>
        <w:rPr>
          <w:rFonts w:hint="eastAsia" w:ascii="宋体" w:hAnsi="宋体" w:eastAsia="宋体" w:cs="宋体"/>
          <w:color w:val="000000"/>
          <w:sz w:val="24"/>
          <w:szCs w:val="24"/>
        </w:rPr>
        <w:t xml:space="preserve">遵守、全面履行。</w:t>
      </w:r>
      <w:r/>
    </w:p>
    <w:p>
      <w:pPr>
        <w:ind w:firstLine="482"/>
        <w:spacing w:line="560" w:lineRule="exact"/>
        <w:rPr>
          <w:rFonts w:ascii="宋体" w:hAnsi="宋体" w:eastAsia="宋体" w:cs="宋体"/>
          <w:color w:val="000000"/>
          <w:sz w:val="24"/>
          <w:szCs w:val="24"/>
        </w:rPr>
      </w:pPr>
      <w:r/>
      <w:bookmarkStart w:id="131" w:name="_Toc15367"/>
      <w:r/>
      <w:bookmarkStart w:id="132" w:name="_Toc19273"/>
      <w:r/>
      <w:bookmarkStart w:id="133" w:name="_Toc20421"/>
      <w:r/>
      <w:bookmarkStart w:id="134" w:name="_Toc22967"/>
      <w:r/>
      <w:bookmarkStart w:id="135" w:name="_Toc28855"/>
      <w:r>
        <w:rPr>
          <w:rFonts w:hint="eastAsia" w:ascii="宋体" w:hAnsi="宋体" w:eastAsia="宋体" w:cs="宋体"/>
          <w:b/>
          <w:color w:val="000000"/>
          <w:sz w:val="24"/>
          <w:szCs w:val="24"/>
        </w:rPr>
        <w:t xml:space="preserve">1.1 合同组成部分</w:t>
      </w:r>
      <w:bookmarkEnd w:id="131"/>
      <w:r/>
      <w:bookmarkEnd w:id="132"/>
      <w:r/>
      <w:bookmarkEnd w:id="133"/>
      <w:r/>
      <w:bookmarkEnd w:id="134"/>
      <w:r/>
      <w:bookmarkEnd w:id="135"/>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1.1.1 本合同及其补充合同、变更协议；</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1.1.2 中标通知书；</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1.1.3 投标文件（含澄清或者说明文件）；</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1.1.4 招标文件（含澄清或者修改文件）；</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1.1.5 其他相关采购文件。</w:t>
      </w:r>
      <w:r/>
    </w:p>
    <w:p>
      <w:pPr>
        <w:ind w:firstLine="482"/>
        <w:spacing w:line="560" w:lineRule="exact"/>
        <w:rPr>
          <w:rFonts w:ascii="宋体" w:hAnsi="宋体" w:eastAsia="宋体" w:cs="宋体"/>
          <w:b/>
          <w:color w:val="000000"/>
          <w:sz w:val="24"/>
          <w:szCs w:val="24"/>
        </w:rPr>
      </w:pPr>
      <w:r/>
      <w:bookmarkStart w:id="136" w:name="_Toc6773"/>
      <w:r/>
      <w:bookmarkStart w:id="137" w:name="_Toc2918"/>
      <w:r/>
      <w:bookmarkStart w:id="138" w:name="_Toc6311"/>
      <w:r/>
      <w:bookmarkStart w:id="139" w:name="_Toc22185"/>
      <w:r/>
      <w:bookmarkStart w:id="140" w:name="_Toc18585"/>
      <w:r>
        <w:rPr>
          <w:rFonts w:hint="eastAsia" w:ascii="宋体" w:hAnsi="宋体" w:eastAsia="宋体" w:cs="宋体"/>
          <w:b/>
          <w:color w:val="000000"/>
          <w:sz w:val="24"/>
          <w:szCs w:val="24"/>
        </w:rPr>
        <w:t xml:space="preserve">1.2 标的</w:t>
      </w:r>
      <w:bookmarkEnd w:id="136"/>
      <w:r/>
      <w:bookmarkEnd w:id="137"/>
      <w:r/>
      <w:bookmarkEnd w:id="138"/>
      <w:r/>
      <w:bookmarkEnd w:id="139"/>
      <w:r/>
      <w:bookmarkEnd w:id="140"/>
      <w:r/>
      <w:r/>
    </w:p>
    <w:p>
      <w:pPr>
        <w:ind w:firstLine="480"/>
        <w:spacing w:line="5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1.2.1 标的名称：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1.2.2 标的数量：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1.2.3 标的质量：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2"/>
        <w:spacing w:line="560" w:lineRule="exact"/>
        <w:rPr>
          <w:rFonts w:ascii="宋体" w:hAnsi="宋体" w:eastAsia="宋体" w:cs="宋体"/>
          <w:b/>
          <w:color w:val="000000"/>
          <w:sz w:val="24"/>
          <w:szCs w:val="24"/>
        </w:rPr>
      </w:pPr>
      <w:r/>
      <w:bookmarkStart w:id="141" w:name="_Toc4929"/>
      <w:r/>
      <w:bookmarkStart w:id="142" w:name="_Toc1386"/>
      <w:r/>
      <w:bookmarkStart w:id="143" w:name="_Toc21124"/>
      <w:r/>
      <w:bookmarkStart w:id="144" w:name="_Toc5635"/>
      <w:r/>
      <w:bookmarkStart w:id="145" w:name="_Toc13918"/>
      <w:r>
        <w:rPr>
          <w:rFonts w:hint="eastAsia" w:ascii="宋体" w:hAnsi="宋体" w:eastAsia="宋体" w:cs="宋体"/>
          <w:b/>
          <w:color w:val="000000"/>
          <w:sz w:val="24"/>
          <w:szCs w:val="24"/>
        </w:rPr>
        <w:t xml:space="preserve">1.3 价款</w:t>
      </w:r>
      <w:bookmarkEnd w:id="141"/>
      <w:r/>
      <w:bookmarkEnd w:id="142"/>
      <w:r/>
      <w:bookmarkEnd w:id="143"/>
      <w:r/>
      <w:bookmarkEnd w:id="144"/>
      <w:r/>
      <w:bookmarkEnd w:id="145"/>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本合同总价为：￥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元人民币）。</w:t>
      </w:r>
      <w:r/>
    </w:p>
    <w:p>
      <w:pPr>
        <w:ind w:firstLine="480"/>
        <w:spacing w:line="560" w:lineRule="exact"/>
        <w:rPr>
          <w:rFonts w:ascii="宋体" w:hAnsi="宋体" w:eastAsia="宋体" w:cs="宋体"/>
          <w:color w:val="000000"/>
          <w:sz w:val="24"/>
          <w:szCs w:val="24"/>
        </w:rPr>
      </w:pPr>
      <w:r/>
      <w:bookmarkStart w:id="146" w:name="_Toc30506"/>
      <w:r/>
      <w:bookmarkStart w:id="147" w:name="_Toc30158"/>
      <w:r/>
      <w:bookmarkStart w:id="148" w:name="_Toc26916"/>
      <w:r/>
      <w:bookmarkStart w:id="149" w:name="_Toc3654"/>
      <w:r/>
      <w:bookmarkStart w:id="150" w:name="_Toc14993"/>
      <w:r>
        <w:rPr>
          <w:rFonts w:hint="eastAsia" w:ascii="宋体" w:hAnsi="宋体" w:eastAsia="宋体" w:cs="宋体"/>
          <w:color w:val="000000"/>
          <w:sz w:val="24"/>
          <w:szCs w:val="24"/>
        </w:rPr>
        <w:t xml:space="preserve">分项价格：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72"/>
              <w:jc w:val="center"/>
              <w:spacing w:line="560" w:lineRule="exact"/>
              <w:rPr>
                <w:rFonts w:hAnsi="宋体" w:cs="宋体"/>
                <w:sz w:val="24"/>
                <w:szCs w:val="24"/>
              </w:rPr>
            </w:pPr>
            <w:r>
              <w:rPr>
                <w:rFonts w:hint="eastAsia" w:hAnsi="宋体" w:cs="宋体"/>
                <w:sz w:val="24"/>
                <w:szCs w:val="24"/>
              </w:rPr>
              <w:t xml:space="preserve">序号</w:t>
            </w:r>
            <w:r/>
          </w:p>
        </w:tc>
        <w:tc>
          <w:tcPr>
            <w:tcW w:w="3402" w:type="dxa"/>
            <w:vAlign w:val="center"/>
            <w:textDirection w:val="lrTb"/>
            <w:noWrap w:val="false"/>
          </w:tcPr>
          <w:p>
            <w:pPr>
              <w:pStyle w:val="972"/>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W w:w="2552" w:type="dxa"/>
            <w:vAlign w:val="center"/>
            <w:textDirection w:val="lrTb"/>
            <w:noWrap w:val="false"/>
          </w:tcPr>
          <w:p>
            <w:pPr>
              <w:pStyle w:val="972"/>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369"/>
        </w:trPr>
        <w:tc>
          <w:tcPr>
            <w:tcW w:w="1201"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W w:w="1201"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W w:w="1201"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W w:w="1201"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gridSpan w:val="2"/>
            <w:tcW w:w="4603" w:type="dxa"/>
            <w:vAlign w:val="center"/>
            <w:textDirection w:val="lrTb"/>
            <w:noWrap w:val="false"/>
          </w:tcPr>
          <w:p>
            <w:pPr>
              <w:pStyle w:val="972"/>
              <w:ind w:firstLine="200"/>
              <w:jc w:val="center"/>
              <w:spacing w:line="560" w:lineRule="exact"/>
              <w:rPr>
                <w:rFonts w:hAnsi="宋体" w:cs="宋体"/>
                <w:sz w:val="24"/>
                <w:szCs w:val="24"/>
              </w:rPr>
            </w:pPr>
            <w:r>
              <w:rPr>
                <w:rFonts w:hint="eastAsia" w:hAnsi="宋体" w:cs="宋体"/>
                <w:sz w:val="24"/>
                <w:szCs w:val="24"/>
              </w:rPr>
              <w:t xml:space="preserve">总价</w:t>
            </w:r>
            <w:r/>
          </w:p>
        </w:tc>
        <w:tc>
          <w:tcPr>
            <w:tcW w:w="2552" w:type="dxa"/>
            <w:vAlign w:val="center"/>
            <w:textDirection w:val="lrTb"/>
            <w:noWrap w:val="false"/>
          </w:tcPr>
          <w:p>
            <w:pPr>
              <w:pStyle w:val="972"/>
              <w:ind w:firstLine="200"/>
              <w:jc w:val="center"/>
              <w:spacing w:line="560" w:lineRule="exact"/>
              <w:rPr>
                <w:rFonts w:hAnsi="宋体" w:cs="宋体"/>
                <w:sz w:val="24"/>
                <w:szCs w:val="24"/>
              </w:rPr>
            </w:pPr>
            <w:r>
              <w:rPr>
                <w:rFonts w:hAnsi="宋体" w:cs="宋体"/>
                <w:sz w:val="24"/>
                <w:szCs w:val="24"/>
              </w:rPr>
            </w:r>
            <w:r/>
          </w:p>
        </w:tc>
      </w:tr>
    </w:tbl>
    <w:p>
      <w:pPr>
        <w:ind w:firstLine="482"/>
        <w:spacing w:line="56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1.4 付款方式和发票开具方式</w:t>
      </w:r>
      <w:bookmarkEnd w:id="146"/>
      <w:r/>
      <w:bookmarkEnd w:id="147"/>
      <w:r/>
      <w:bookmarkEnd w:id="148"/>
      <w:r/>
      <w:bookmarkEnd w:id="149"/>
      <w:r/>
      <w:bookmarkEnd w:id="150"/>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1.4.1付款方式：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1.4.2 发票开具方式：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2"/>
        <w:spacing w:line="560" w:lineRule="exact"/>
        <w:rPr>
          <w:rFonts w:ascii="宋体" w:hAnsi="宋体" w:eastAsia="宋体" w:cs="宋体"/>
          <w:b/>
          <w:color w:val="000000"/>
          <w:sz w:val="24"/>
          <w:szCs w:val="24"/>
        </w:rPr>
      </w:pPr>
      <w:r/>
      <w:bookmarkStart w:id="151" w:name="_Toc4760"/>
      <w:r/>
      <w:bookmarkStart w:id="152" w:name="_Toc3625"/>
      <w:r/>
      <w:bookmarkStart w:id="153" w:name="_Toc11108"/>
      <w:r/>
      <w:bookmarkStart w:id="154" w:name="_Toc8772"/>
      <w:r/>
      <w:bookmarkStart w:id="155" w:name="_Toc31421"/>
      <w:r>
        <w:rPr>
          <w:rFonts w:hint="eastAsia" w:ascii="宋体" w:hAnsi="宋体" w:eastAsia="宋体" w:cs="宋体"/>
          <w:b/>
          <w:color w:val="000000"/>
          <w:sz w:val="24"/>
          <w:szCs w:val="24"/>
        </w:rPr>
        <w:t xml:space="preserve">1.5 履行期限、地点和方式</w:t>
      </w:r>
      <w:bookmarkEnd w:id="151"/>
      <w:r/>
      <w:bookmarkEnd w:id="152"/>
      <w:r/>
      <w:bookmarkEnd w:id="153"/>
      <w:r/>
      <w:bookmarkEnd w:id="154"/>
      <w:r/>
      <w:bookmarkEnd w:id="155"/>
      <w:r/>
      <w:r/>
    </w:p>
    <w:p>
      <w:pPr>
        <w:ind w:firstLine="480"/>
        <w:spacing w:line="5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1.5.1 履行期限：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1.5.2 履行地点：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1.5.3 履行方式：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2"/>
        <w:spacing w:line="560" w:lineRule="exact"/>
        <w:rPr>
          <w:rFonts w:ascii="宋体" w:hAnsi="宋体" w:eastAsia="宋体" w:cs="宋体"/>
          <w:color w:val="000000"/>
          <w:sz w:val="24"/>
          <w:szCs w:val="24"/>
          <w:u w:val="single"/>
        </w:rPr>
      </w:pPr>
      <w:r/>
      <w:bookmarkStart w:id="156" w:name="_Toc24662"/>
      <w:r/>
      <w:bookmarkStart w:id="157" w:name="_Toc5698"/>
      <w:r/>
      <w:bookmarkStart w:id="158" w:name="_Toc8586"/>
      <w:r/>
      <w:bookmarkStart w:id="159" w:name="_Toc2375"/>
      <w:r/>
      <w:bookmarkStart w:id="160" w:name="_Toc3079"/>
      <w:r>
        <w:rPr>
          <w:rFonts w:hint="eastAsia" w:ascii="宋体" w:hAnsi="宋体" w:eastAsia="宋体" w:cs="宋体"/>
          <w:b/>
          <w:color w:val="000000"/>
          <w:sz w:val="24"/>
          <w:szCs w:val="24"/>
        </w:rPr>
        <w:t xml:space="preserve">1.6 违约责任</w:t>
      </w:r>
      <w:bookmarkEnd w:id="156"/>
      <w:r/>
      <w:bookmarkEnd w:id="157"/>
      <w:r/>
      <w:bookmarkEnd w:id="158"/>
      <w:r/>
      <w:bookmarkEnd w:id="159"/>
      <w:r/>
      <w:bookmarkEnd w:id="160"/>
      <w:r/>
      <w:r/>
    </w:p>
    <w:p>
      <w:pPr>
        <w:ind w:firstLine="480"/>
        <w:spacing w:line="560" w:lineRule="exact"/>
        <w:rPr>
          <w:rFonts w:ascii="宋体" w:hAnsi="宋体" w:eastAsia="宋体" w:cs="宋体"/>
          <w:sz w:val="24"/>
          <w:szCs w:val="24"/>
        </w:rPr>
      </w:pPr>
      <w:r/>
      <w:bookmarkStart w:id="161" w:name="_Toc9497"/>
      <w:r/>
      <w:bookmarkStart w:id="162" w:name="_Toc32454"/>
      <w:r/>
      <w:bookmarkStart w:id="163" w:name="_Toc30329"/>
      <w:r/>
      <w:bookmarkStart w:id="164" w:name="_Toc18683"/>
      <w:r/>
      <w:bookmarkStart w:id="165" w:name="_Toc26807"/>
      <w:r>
        <w:rPr>
          <w:rFonts w:hint="eastAsia" w:ascii="宋体" w:hAnsi="宋体" w:eastAsia="宋体" w:cs="宋体"/>
          <w:sz w:val="24"/>
          <w:szCs w:val="24"/>
        </w:rPr>
        <w:t xml:space="preserve">1.6.1除不可抗力外，如果乙方没有按照本合同约定的期限、地点和方式履行服务，那么甲方可要求乙方支付违约金，违约金按每迟延履行一日的应提供而未提供服务价格的</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rPr>
        <w:t xml:space="preserve">%</w:t>
      </w:r>
      <w:r>
        <w:rPr>
          <w:rFonts w:hint="eastAsia" w:ascii="宋体" w:hAnsi="宋体" w:eastAsia="宋体" w:cs="宋体"/>
          <w:sz w:val="24"/>
          <w:szCs w:val="24"/>
        </w:rPr>
        <w:t xml:space="preserve">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rPr>
        <w:t xml:space="preserve">%</w:t>
      </w:r>
      <w:r>
        <w:rPr>
          <w:rFonts w:hint="eastAsia" w:ascii="宋体" w:hAnsi="宋体" w:eastAsia="宋体" w:cs="宋体"/>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u w:val="single"/>
        </w:rPr>
        <w:t xml:space="preserve">   </w:t>
      </w:r>
      <w:r>
        <w:rPr>
          <w:rFonts w:ascii="宋体" w:hAnsi="宋体" w:eastAsia="宋体" w:cs="宋体"/>
          <w:sz w:val="24"/>
          <w:szCs w:val="24"/>
        </w:rPr>
        <w:t xml:space="preserve">%</w:t>
      </w:r>
      <w:r>
        <w:rPr>
          <w:rFonts w:hint="eastAsia" w:ascii="宋体" w:hAnsi="宋体" w:eastAsia="宋体" w:cs="宋体"/>
          <w:sz w:val="24"/>
          <w:szCs w:val="24"/>
        </w:rPr>
        <w:t xml:space="preserve">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rPr>
        <w:t xml:space="preserve">%</w:t>
      </w:r>
      <w:r>
        <w:rPr>
          <w:rFonts w:hint="eastAsia" w:ascii="宋体" w:hAnsi="宋体" w:eastAsia="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w:t>
      </w:r>
      <w:r>
        <w:rPr>
          <w:rFonts w:hint="eastAsia" w:ascii="宋体" w:hAnsi="宋体" w:eastAsia="宋体" w:cs="宋体"/>
          <w:sz w:val="24"/>
          <w:szCs w:val="24"/>
        </w:rPr>
        <w:t xml:space="preserve">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rPr>
      </w:pPr>
      <w:r>
        <w:rPr>
          <w:rFonts w:hint="eastAsia" w:ascii="宋体" w:hAnsi="宋体" w:eastAsia="宋体" w:cs="Times New Roman"/>
          <w:bCs/>
          <w:sz w:val="24"/>
          <w:szCs w:val="24"/>
        </w:rPr>
        <w:t xml:space="preserve">1.6.5 </w:t>
      </w:r>
      <w:r>
        <w:rPr>
          <w:rFonts w:hint="eastAsia" w:ascii="宋体" w:hAnsi="宋体" w:eastAsia="宋体" w:cs="Times New Roman"/>
          <w:bCs/>
          <w:sz w:val="24"/>
          <w:szCs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1.7 合同争议的解决</w:t>
      </w:r>
      <w:bookmarkEnd w:id="161"/>
      <w:r/>
      <w:bookmarkEnd w:id="162"/>
      <w:r/>
      <w:bookmarkEnd w:id="163"/>
      <w:r/>
      <w:bookmarkEnd w:id="164"/>
      <w:r/>
      <w:bookmarkEnd w:id="165"/>
      <w:r/>
      <w:r/>
    </w:p>
    <w:p>
      <w:pPr>
        <w:ind w:firstLine="480"/>
        <w:spacing w:line="560" w:lineRule="exact"/>
        <w:rPr>
          <w:rFonts w:ascii="宋体" w:hAnsi="宋体" w:eastAsia="宋体" w:cs="宋体"/>
          <w:sz w:val="24"/>
          <w:szCs w:val="24"/>
        </w:rPr>
      </w:pPr>
      <w:r/>
      <w:bookmarkStart w:id="166" w:name="_Toc12273"/>
      <w:r/>
      <w:bookmarkStart w:id="167" w:name="_Toc15827"/>
      <w:r/>
      <w:bookmarkStart w:id="168" w:name="_Toc23784"/>
      <w:r/>
      <w:bookmarkStart w:id="169" w:name="_Toc26227"/>
      <w:r/>
      <w:bookmarkStart w:id="170" w:name="_Toc16417"/>
      <w:r>
        <w:rPr>
          <w:rFonts w:hint="eastAsia" w:ascii="宋体" w:hAnsi="宋体" w:eastAsia="宋体" w:cs="宋体"/>
          <w:sz w:val="24"/>
          <w:szCs w:val="24"/>
        </w:rPr>
        <w:t xml:space="preserve">1.7.1 本合同履行过程中发生的任何争议，双方当事人均可通过和解或者调解解决；不愿和解、调解或者和解、调解不成的，可以选择下列第</w:t>
      </w:r>
      <w:r>
        <w:rPr>
          <w:rFonts w:hint="eastAsia" w:ascii="宋体" w:hAnsi="宋体" w:eastAsia="宋体" w:cs="宋体"/>
          <w:sz w:val="24"/>
          <w:szCs w:val="24"/>
          <w:u w:val="single"/>
        </w:rPr>
        <w:t xml:space="preserve"> ② </w:t>
      </w:r>
      <w:r>
        <w:rPr>
          <w:rFonts w:hint="eastAsia" w:ascii="宋体" w:hAnsi="宋体" w:eastAsia="宋体" w:cs="宋体"/>
          <w:sz w:val="24"/>
          <w:szCs w:val="24"/>
        </w:rPr>
        <w:t xml:space="preserve">种方式解决：</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①将争议提交甲方所在地（宜兴）仲裁委员会依申请仲裁时其现行有效的仲裁规则裁决；</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②向甲方所在地（宜兴）人民法院起诉。</w:t>
      </w:r>
      <w:r/>
    </w:p>
    <w:p>
      <w:pPr>
        <w:ind w:firstLine="482"/>
        <w:spacing w:line="56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1.8 合同生效</w:t>
      </w:r>
      <w:bookmarkEnd w:id="166"/>
      <w:r/>
      <w:bookmarkEnd w:id="167"/>
      <w:r/>
      <w:bookmarkEnd w:id="168"/>
      <w:r/>
      <w:bookmarkEnd w:id="169"/>
      <w:r/>
      <w:bookmarkEnd w:id="170"/>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1.8.1 本合同</w:t>
      </w:r>
      <w:r>
        <w:rPr>
          <w:rFonts w:hint="eastAsia" w:ascii="宋体" w:hAnsi="宋体" w:eastAsia="宋体" w:cs="宋体"/>
          <w:sz w:val="24"/>
          <w:szCs w:val="24"/>
          <w:lang w:val="zh-CN"/>
        </w:rPr>
        <w:t xml:space="preserve">经甲乙双方代表签字并加盖公章（或合同章）后即生效。</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1.8.2 本合同一式陆份，供需双方各持贰份，报送财政监管部门备案一份、代理公司一份。</w:t>
      </w:r>
      <w:r/>
    </w:p>
    <w:p>
      <w:pPr>
        <w:pStyle w:val="945"/>
        <w:tabs>
          <w:tab w:val="left" w:pos="567" w:leader="none"/>
        </w:tabs>
        <w:rPr>
          <w:rFonts w:ascii="宋体" w:hAnsi="宋体"/>
          <w:sz w:val="24"/>
          <w:szCs w:val="24"/>
        </w:rPr>
      </w:pPr>
      <w:r>
        <w:rPr>
          <w:rFonts w:ascii="宋体" w:hAnsi="宋体"/>
          <w:sz w:val="24"/>
          <w:szCs w:val="24"/>
        </w:rPr>
      </w:r>
      <w:r/>
    </w:p>
    <w:p>
      <w:pPr>
        <w:ind w:firstLine="1265"/>
        <w:spacing w:line="560" w:lineRule="exact"/>
        <w:rPr>
          <w:rFonts w:ascii="宋体" w:hAnsi="宋体" w:eastAsia="宋体" w:cs="宋体"/>
          <w:color w:val="000000"/>
          <w:sz w:val="24"/>
          <w:szCs w:val="24"/>
          <w:lang w:val="zh-CN"/>
        </w:rPr>
      </w:pPr>
      <w:r>
        <w:rPr>
          <w:rFonts w:hint="eastAsia" w:ascii="宋体" w:hAnsi="宋体" w:eastAsia="宋体" w:cs="宋体"/>
          <w:b/>
          <w:color w:val="000000"/>
          <w:sz w:val="24"/>
          <w:szCs w:val="24"/>
          <w:lang w:val="zh-CN"/>
        </w:rPr>
        <w:t xml:space="preserve">甲方</w:t>
      </w:r>
      <w:r>
        <w:rPr>
          <w:rFonts w:hint="eastAsia" w:ascii="宋体" w:hAnsi="宋体" w:eastAsia="宋体" w:cs="宋体"/>
          <w:color w:val="000000"/>
          <w:sz w:val="24"/>
          <w:szCs w:val="24"/>
          <w:lang w:val="zh-CN"/>
        </w:rPr>
        <w:t xml:space="preserve">：                             </w:t>
      </w:r>
      <w:r>
        <w:rPr>
          <w:rFonts w:hint="eastAsia" w:ascii="宋体" w:hAnsi="宋体" w:eastAsia="宋体" w:cs="宋体"/>
          <w:b/>
          <w:color w:val="000000"/>
          <w:sz w:val="24"/>
          <w:szCs w:val="24"/>
          <w:lang w:val="zh-CN"/>
        </w:rPr>
        <w:t xml:space="preserve">      乙方</w:t>
      </w:r>
      <w:r>
        <w:rPr>
          <w:rFonts w:hint="eastAsia" w:ascii="宋体" w:hAnsi="宋体" w:eastAsia="宋体" w:cs="宋体"/>
          <w:color w:val="000000"/>
          <w:sz w:val="24"/>
          <w:szCs w:val="24"/>
          <w:lang w:val="zh-CN"/>
        </w:rPr>
        <w:t xml:space="preserve">：</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统一社会信用代码：                        统一社会信用代码或身份证号码：</w:t>
      </w:r>
      <w:r/>
    </w:p>
    <w:p>
      <w:pPr>
        <w:ind w:firstLine="1260"/>
        <w:spacing w:line="560" w:lineRule="exact"/>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住所：                                   住所：</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法定代表人或                             法定代表人</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授权代表（签字）：                        或授权代表（签字）: </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联系人：                                 联系人：</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约定送达地址：                           约定送达地址：</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邮政编码：                               邮政编码：</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电话:                                    电话: </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传真:                                    传真:</w:t>
      </w:r>
      <w:r/>
    </w:p>
    <w:p>
      <w:pPr>
        <w:ind w:firstLine="1260"/>
        <w:spacing w:line="560" w:lineRule="exact"/>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电子邮箱：                               电子邮箱：</w:t>
      </w:r>
      <w:r/>
    </w:p>
    <w:p>
      <w:pPr>
        <w:ind w:firstLine="126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开户银行：                               开户银行： </w:t>
      </w:r>
      <w:r/>
    </w:p>
    <w:p>
      <w:pPr>
        <w:ind w:firstLine="126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开户名称：                               开户名称： </w:t>
      </w:r>
      <w:r/>
    </w:p>
    <w:p>
      <w:pPr>
        <w:ind w:firstLine="126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开户账号：</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 xml:space="preserve">开户账号：</w:t>
      </w:r>
      <w:r/>
    </w:p>
    <w:p>
      <w:pPr>
        <w:jc w:val="left"/>
        <w:spacing w:line="560" w:lineRule="exact"/>
        <w:widowControl/>
        <w:rPr>
          <w:rFonts w:ascii="宋体" w:hAnsi="宋体" w:eastAsia="宋体" w:cs="宋体"/>
          <w:b/>
          <w:color w:val="000000"/>
          <w:sz w:val="24"/>
          <w:szCs w:val="24"/>
        </w:rPr>
      </w:pPr>
      <w:r/>
      <w:bookmarkStart w:id="171" w:name="_Toc331685783"/>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ind w:firstLine="200"/>
        <w:jc w:val="center"/>
        <w:spacing w:line="56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第二部分 合同一般条款</w:t>
      </w:r>
      <w:bookmarkEnd w:id="171"/>
      <w:r/>
      <w:r/>
    </w:p>
    <w:p>
      <w:pPr>
        <w:ind w:firstLine="482"/>
        <w:spacing w:line="560" w:lineRule="exact"/>
        <w:rPr>
          <w:rFonts w:ascii="宋体" w:hAnsi="宋体" w:eastAsia="宋体" w:cs="宋体"/>
          <w:b/>
          <w:color w:val="000000"/>
          <w:sz w:val="24"/>
          <w:szCs w:val="24"/>
        </w:rPr>
      </w:pPr>
      <w:r/>
      <w:bookmarkStart w:id="172" w:name="_Toc487900349"/>
      <w:r/>
      <w:bookmarkStart w:id="173" w:name="_Toc25079"/>
      <w:r/>
      <w:bookmarkStart w:id="174" w:name="_Toc279701240"/>
      <w:r/>
      <w:bookmarkStart w:id="175" w:name="_Ref467379195"/>
      <w:r/>
      <w:bookmarkStart w:id="176" w:name="_Ref467378463"/>
      <w:r/>
      <w:bookmarkStart w:id="177" w:name="_Ref467378404"/>
      <w:r/>
      <w:bookmarkStart w:id="178" w:name="_Toc31297"/>
      <w:r/>
      <w:bookmarkStart w:id="179" w:name="_Toc259093669"/>
      <w:r/>
      <w:bookmarkStart w:id="180" w:name="_Toc5228"/>
      <w:r/>
      <w:bookmarkStart w:id="181" w:name="_Ref467379214"/>
      <w:r/>
      <w:bookmarkStart w:id="182" w:name="_Ref467379101"/>
      <w:r/>
      <w:bookmarkStart w:id="183" w:name="_Toc19680"/>
      <w:r/>
      <w:bookmarkStart w:id="184" w:name="_Ref467378499"/>
      <w:r/>
      <w:bookmarkStart w:id="185" w:name="_Ref467379205"/>
      <w:r/>
      <w:bookmarkStart w:id="186" w:name="_Ref467379225"/>
      <w:r/>
      <w:bookmarkStart w:id="187" w:name="_Toc14021"/>
      <w:r/>
      <w:bookmarkStart w:id="188" w:name="_Ref467379109"/>
      <w:r/>
      <w:bookmarkStart w:id="189" w:name="_Ref467379094"/>
      <w:r>
        <w:rPr>
          <w:rFonts w:hint="eastAsia" w:ascii="宋体" w:hAnsi="宋体" w:eastAsia="宋体" w:cs="宋体"/>
          <w:b/>
          <w:color w:val="000000"/>
          <w:sz w:val="24"/>
          <w:szCs w:val="24"/>
        </w:rPr>
        <w:t xml:space="preserve">2.1 定义</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本合同中的下列词语应按以下内容进行解释：</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rPr>
      </w:pPr>
      <w:r/>
      <w:bookmarkStart w:id="190" w:name="_Ref467378840"/>
      <w:r>
        <w:rPr>
          <w:rFonts w:hint="eastAsia" w:ascii="宋体" w:hAnsi="宋体" w:eastAsia="宋体" w:cs="宋体"/>
          <w:color w:val="000000"/>
          <w:sz w:val="24"/>
          <w:szCs w:val="24"/>
        </w:rPr>
        <w:t xml:space="preserve">2.1.4 “甲方”系指与中标供应商签署合同的采购人</w:t>
      </w:r>
      <w:bookmarkEnd w:id="190"/>
      <w:r>
        <w:rPr>
          <w:rFonts w:hint="eastAsia" w:ascii="宋体" w:hAnsi="宋体" w:eastAsia="宋体" w:cs="宋体"/>
          <w:color w:val="000000"/>
          <w:sz w:val="24"/>
          <w:szCs w:val="24"/>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rPr>
      </w:pPr>
      <w:r/>
      <w:bookmarkStart w:id="191" w:name="_Ref467379400"/>
      <w:r>
        <w:rPr>
          <w:rFonts w:hint="eastAsia" w:ascii="宋体" w:hAnsi="宋体" w:eastAsia="宋体" w:cs="宋体"/>
          <w:color w:val="000000"/>
          <w:sz w:val="24"/>
          <w:szCs w:val="24"/>
        </w:rPr>
        <w:t xml:space="preserve">2.1.5 “乙方”系指根据合同约定提供服务的中标供应商</w:t>
      </w:r>
      <w:bookmarkEnd w:id="191"/>
      <w:r>
        <w:rPr>
          <w:rFonts w:hint="eastAsia" w:ascii="宋体" w:hAnsi="宋体" w:eastAsia="宋体" w:cs="宋体"/>
          <w:color w:val="000000"/>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rPr>
      </w:pPr>
      <w:r/>
      <w:bookmarkStart w:id="192" w:name="_Ref467379436"/>
      <w:r>
        <w:rPr>
          <w:rFonts w:hint="eastAsia" w:ascii="宋体" w:hAnsi="宋体" w:eastAsia="宋体" w:cs="宋体"/>
          <w:color w:val="000000"/>
          <w:sz w:val="24"/>
          <w:szCs w:val="24"/>
        </w:rPr>
        <w:t xml:space="preserve">2.1.6 “现场”系指合同约定提供服务的地点。</w:t>
      </w:r>
      <w:bookmarkEnd w:id="192"/>
      <w:r/>
      <w:r/>
    </w:p>
    <w:p>
      <w:pPr>
        <w:ind w:firstLine="482"/>
        <w:spacing w:line="560" w:lineRule="exact"/>
        <w:rPr>
          <w:rFonts w:ascii="宋体" w:hAnsi="宋体" w:eastAsia="宋体" w:cs="宋体"/>
          <w:b/>
          <w:color w:val="000000"/>
          <w:sz w:val="24"/>
          <w:szCs w:val="24"/>
        </w:rPr>
      </w:pPr>
      <w:r/>
      <w:bookmarkStart w:id="193" w:name="_Toc16752"/>
      <w:r/>
      <w:bookmarkStart w:id="194" w:name="_Toc3769"/>
      <w:r/>
      <w:bookmarkStart w:id="195" w:name="_Toc19539"/>
      <w:r/>
      <w:bookmarkStart w:id="196" w:name="_Toc487900350"/>
      <w:r/>
      <w:bookmarkStart w:id="197" w:name="_Toc23289"/>
      <w:r/>
      <w:bookmarkStart w:id="198" w:name="_Toc259093670"/>
      <w:r/>
      <w:bookmarkStart w:id="199" w:name="_Toc31402"/>
      <w:r/>
      <w:bookmarkStart w:id="200" w:name="_Toc279701241"/>
      <w:r>
        <w:rPr>
          <w:rFonts w:hint="eastAsia" w:ascii="宋体" w:hAnsi="宋体" w:eastAsia="宋体" w:cs="宋体"/>
          <w:b/>
          <w:color w:val="000000"/>
          <w:sz w:val="24"/>
          <w:szCs w:val="24"/>
        </w:rPr>
        <w:t xml:space="preserve">2.2 技术规范</w:t>
      </w:r>
      <w:bookmarkEnd w:id="193"/>
      <w:r/>
      <w:bookmarkEnd w:id="194"/>
      <w:r/>
      <w:bookmarkEnd w:id="195"/>
      <w:r/>
      <w:bookmarkEnd w:id="196"/>
      <w:r/>
      <w:bookmarkEnd w:id="197"/>
      <w:r/>
      <w:bookmarkEnd w:id="198"/>
      <w:r/>
      <w:bookmarkEnd w:id="199"/>
      <w:r/>
      <w:bookmarkEnd w:id="200"/>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rPr>
      </w:pPr>
      <w:r/>
      <w:bookmarkStart w:id="201" w:name="_Toc9161"/>
      <w:r/>
      <w:bookmarkStart w:id="202" w:name="_Toc27945"/>
      <w:r/>
      <w:bookmarkStart w:id="203" w:name="_Toc259093671"/>
      <w:r/>
      <w:bookmarkStart w:id="204" w:name="_Toc12412"/>
      <w:r/>
      <w:bookmarkStart w:id="205" w:name="_Toc487900351"/>
      <w:r/>
      <w:bookmarkStart w:id="206" w:name="_Toc4133"/>
      <w:r/>
      <w:bookmarkStart w:id="207" w:name="_Toc13673"/>
      <w:r/>
      <w:bookmarkStart w:id="208" w:name="_Toc279701242"/>
      <w:r>
        <w:rPr>
          <w:rFonts w:hint="eastAsia" w:ascii="宋体" w:hAnsi="宋体" w:eastAsia="宋体" w:cs="宋体"/>
          <w:b/>
          <w:color w:val="000000"/>
          <w:sz w:val="24"/>
          <w:szCs w:val="24"/>
        </w:rPr>
        <w:t xml:space="preserve">2.3 知识产权</w:t>
      </w:r>
      <w:bookmarkEnd w:id="201"/>
      <w:r/>
      <w:bookmarkEnd w:id="202"/>
      <w:r/>
      <w:bookmarkEnd w:id="203"/>
      <w:r/>
      <w:bookmarkEnd w:id="204"/>
      <w:r/>
      <w:bookmarkEnd w:id="205"/>
      <w:r/>
      <w:bookmarkEnd w:id="206"/>
      <w:r/>
      <w:bookmarkEnd w:id="207"/>
      <w:r/>
      <w:bookmarkEnd w:id="208"/>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2.3.2 技术成果归属甲方。</w:t>
      </w:r>
      <w:r/>
    </w:p>
    <w:p>
      <w:pPr>
        <w:ind w:firstLine="482"/>
        <w:spacing w:line="56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2.4 履约检查和问题反馈</w:t>
      </w:r>
      <w:r/>
    </w:p>
    <w:p>
      <w:pPr>
        <w:ind w:firstLine="480"/>
        <w:spacing w:line="560" w:lineRule="exact"/>
        <w:rPr>
          <w:rFonts w:ascii="宋体" w:hAnsi="宋体" w:eastAsia="宋体" w:cs="宋体"/>
          <w:color w:val="000000"/>
          <w:sz w:val="24"/>
          <w:szCs w:val="24"/>
        </w:rPr>
      </w:pPr>
      <w:r/>
      <w:bookmarkStart w:id="209" w:name="_Ref467379657"/>
      <w:r>
        <w:rPr>
          <w:rFonts w:hint="eastAsia" w:ascii="宋体" w:hAnsi="宋体" w:eastAsia="宋体" w:cs="宋体"/>
          <w:color w:val="000000"/>
          <w:sz w:val="24"/>
          <w:szCs w:val="24"/>
        </w:rPr>
        <w:t xml:space="preserve">2.4.1</w:t>
      </w:r>
      <w:bookmarkStart w:id="210" w:name="_Toc186431854"/>
      <w:r/>
      <w:bookmarkStart w:id="211" w:name="_Toc279701247"/>
      <w:r/>
      <w:bookmarkStart w:id="212" w:name="_Toc259093676"/>
      <w:r/>
      <w:bookmarkStart w:id="213" w:name="_Ref467379807"/>
      <w:r/>
      <w:bookmarkStart w:id="214" w:name="_Ref467379793"/>
      <w:r/>
      <w:bookmarkStart w:id="215" w:name="_Toc487900357"/>
      <w:r/>
      <w:bookmarkEnd w:id="209"/>
      <w:r>
        <w:rPr>
          <w:rFonts w:hint="eastAsia" w:ascii="宋体" w:hAnsi="宋体" w:eastAsia="宋体" w:cs="宋体"/>
          <w:color w:val="000000"/>
          <w:sz w:val="24"/>
          <w:szCs w:val="24"/>
        </w:rPr>
        <w:t xml:space="preserve">甲方有权在其认为必要时，对乙方是否能够按照合同约定提供服务进行履约检查，</w:t>
      </w:r>
      <w:r>
        <w:rPr>
          <w:rFonts w:hint="eastAsia" w:ascii="宋体" w:hAnsi="宋体" w:eastAsia="宋体" w:cs="宋体"/>
          <w:color w:val="000000"/>
          <w:sz w:val="24"/>
          <w:szCs w:val="24"/>
        </w:rPr>
        <w:t xml:space="preserve">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2.4.2 合同履行期间，甲方有权将履行过程中出现的问题反馈给乙方，双方当事人应以书面形式约定需要完善和改进的内容</w:t>
      </w:r>
      <w:bookmarkStart w:id="216" w:name="_Toc186431855"/>
      <w:r/>
      <w:bookmarkEnd w:id="210"/>
      <w:r>
        <w:rPr>
          <w:rFonts w:hint="eastAsia" w:ascii="宋体" w:hAnsi="宋体" w:eastAsia="宋体" w:cs="宋体"/>
          <w:color w:val="000000"/>
          <w:sz w:val="24"/>
          <w:szCs w:val="24"/>
        </w:rPr>
        <w:t xml:space="preserve">。</w:t>
      </w:r>
      <w:r/>
    </w:p>
    <w:p>
      <w:pPr>
        <w:ind w:firstLine="482"/>
        <w:spacing w:line="560" w:lineRule="exact"/>
        <w:rPr>
          <w:rFonts w:ascii="宋体" w:hAnsi="宋体" w:eastAsia="宋体" w:cs="宋体"/>
          <w:b/>
          <w:color w:val="000000"/>
          <w:sz w:val="24"/>
          <w:szCs w:val="24"/>
        </w:rPr>
      </w:pPr>
      <w:r/>
      <w:bookmarkStart w:id="217" w:name="_Toc259093677"/>
      <w:r/>
      <w:bookmarkStart w:id="218" w:name="_Ref467379863"/>
      <w:r/>
      <w:bookmarkStart w:id="219" w:name="_Ref467379852"/>
      <w:r/>
      <w:bookmarkStart w:id="220" w:name="_Ref467379923"/>
      <w:r/>
      <w:bookmarkStart w:id="221" w:name="_Toc279701248"/>
      <w:r/>
      <w:bookmarkStart w:id="222" w:name="_Toc487900358"/>
      <w:r/>
      <w:bookmarkStart w:id="223" w:name="_Toc30507"/>
      <w:r/>
      <w:bookmarkStart w:id="224" w:name="_Toc16163"/>
      <w:r/>
      <w:bookmarkStart w:id="225" w:name="_Toc18990"/>
      <w:r/>
      <w:bookmarkStart w:id="226" w:name="_Toc13154"/>
      <w:r/>
      <w:bookmarkStart w:id="227" w:name="_Toc13467"/>
      <w:r/>
      <w:bookmarkEnd w:id="211"/>
      <w:r/>
      <w:bookmarkEnd w:id="212"/>
      <w:r/>
      <w:bookmarkEnd w:id="213"/>
      <w:r/>
      <w:bookmarkEnd w:id="214"/>
      <w:r/>
      <w:bookmarkEnd w:id="215"/>
      <w:r/>
      <w:bookmarkEnd w:id="216"/>
      <w:r>
        <w:rPr>
          <w:rFonts w:hint="eastAsia" w:ascii="宋体" w:hAnsi="宋体" w:eastAsia="宋体" w:cs="宋体"/>
          <w:b/>
          <w:color w:val="000000"/>
          <w:sz w:val="24"/>
          <w:szCs w:val="24"/>
        </w:rPr>
        <w:t xml:space="preserve">2.5 技术资料</w:t>
      </w:r>
      <w:bookmarkEnd w:id="217"/>
      <w:r/>
      <w:bookmarkEnd w:id="218"/>
      <w:r/>
      <w:bookmarkEnd w:id="219"/>
      <w:r/>
      <w:bookmarkEnd w:id="220"/>
      <w:r/>
      <w:bookmarkEnd w:id="221"/>
      <w:r/>
      <w:bookmarkEnd w:id="222"/>
      <w:r>
        <w:rPr>
          <w:rFonts w:hint="eastAsia" w:ascii="宋体" w:hAnsi="宋体" w:eastAsia="宋体" w:cs="宋体"/>
          <w:b/>
          <w:color w:val="000000"/>
          <w:sz w:val="24"/>
          <w:szCs w:val="24"/>
        </w:rPr>
        <w:t xml:space="preserve">和保密义务</w:t>
      </w:r>
      <w:bookmarkEnd w:id="223"/>
      <w:r/>
      <w:bookmarkEnd w:id="224"/>
      <w:r/>
      <w:bookmarkEnd w:id="225"/>
      <w:r/>
      <w:bookmarkEnd w:id="226"/>
      <w:r/>
      <w:bookmarkEnd w:id="227"/>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hint="eastAsia" w:ascii="宋体" w:hAnsi="宋体" w:eastAsia="宋体" w:cs="宋体"/>
          <w:color w:val="000000"/>
          <w:sz w:val="24"/>
          <w:szCs w:val="24"/>
        </w:rPr>
        <w:t xml:space="preserve">方接触</w:t>
      </w:r>
      <w:r>
        <w:rPr>
          <w:rFonts w:hint="eastAsia" w:ascii="宋体" w:hAnsi="宋体" w:eastAsia="宋体" w:cs="宋体"/>
          <w:color w:val="000000"/>
          <w:sz w:val="24"/>
          <w:szCs w:val="24"/>
        </w:rPr>
        <w:t xml:space="preserve">到对方当事人的上述保密信息和资料。</w:t>
      </w:r>
      <w:r/>
    </w:p>
    <w:p>
      <w:pPr>
        <w:ind w:firstLine="482"/>
        <w:spacing w:line="560" w:lineRule="exact"/>
        <w:rPr>
          <w:rFonts w:ascii="宋体" w:hAnsi="宋体" w:eastAsia="宋体" w:cs="宋体"/>
          <w:b/>
          <w:color w:val="000000"/>
          <w:sz w:val="24"/>
          <w:szCs w:val="24"/>
        </w:rPr>
      </w:pPr>
      <w:r/>
      <w:bookmarkStart w:id="228" w:name="_Toc19069"/>
      <w:r/>
      <w:bookmarkStart w:id="229" w:name="_Toc279701252"/>
      <w:r/>
      <w:bookmarkStart w:id="230" w:name="_Toc259093681"/>
      <w:r/>
      <w:bookmarkStart w:id="231" w:name="_Toc487900362"/>
      <w:r>
        <w:rPr>
          <w:rFonts w:hint="eastAsia" w:ascii="宋体" w:hAnsi="宋体" w:eastAsia="宋体" w:cs="宋体"/>
          <w:b/>
          <w:color w:val="000000"/>
          <w:sz w:val="24"/>
          <w:szCs w:val="24"/>
        </w:rPr>
        <w:t xml:space="preserve">2.6 质量保证</w:t>
      </w:r>
      <w:bookmarkEnd w:id="228"/>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rPr>
      </w:pPr>
      <w:r/>
      <w:bookmarkStart w:id="232" w:name="_Toc22267"/>
      <w:r>
        <w:rPr>
          <w:rFonts w:hint="eastAsia" w:ascii="宋体" w:hAnsi="宋体" w:eastAsia="宋体" w:cs="宋体"/>
          <w:b/>
          <w:color w:val="000000"/>
          <w:sz w:val="24"/>
          <w:szCs w:val="24"/>
        </w:rPr>
        <w:t xml:space="preserve">2.7 延迟</w:t>
      </w:r>
      <w:bookmarkEnd w:id="229"/>
      <w:r/>
      <w:bookmarkEnd w:id="230"/>
      <w:r/>
      <w:bookmarkEnd w:id="231"/>
      <w:r>
        <w:rPr>
          <w:rFonts w:hint="eastAsia" w:ascii="宋体" w:hAnsi="宋体" w:eastAsia="宋体" w:cs="宋体"/>
          <w:b/>
          <w:color w:val="000000"/>
          <w:sz w:val="24"/>
          <w:szCs w:val="24"/>
        </w:rPr>
        <w:t xml:space="preserve">履行</w:t>
      </w:r>
      <w:bookmarkEnd w:id="232"/>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rPr>
      </w:pPr>
      <w:r/>
      <w:bookmarkStart w:id="233" w:name="_Toc10611"/>
      <w:r/>
      <w:bookmarkStart w:id="234" w:name="_Toc279701254"/>
      <w:r/>
      <w:bookmarkStart w:id="235" w:name="_Ref467378121"/>
      <w:r/>
      <w:bookmarkStart w:id="236" w:name="_Toc259093683"/>
      <w:r/>
      <w:bookmarkStart w:id="237" w:name="_Toc487900364"/>
      <w:r>
        <w:rPr>
          <w:rFonts w:hint="eastAsia" w:ascii="宋体" w:hAnsi="宋体" w:eastAsia="宋体" w:cs="宋体"/>
          <w:b/>
          <w:color w:val="000000"/>
          <w:sz w:val="24"/>
          <w:szCs w:val="24"/>
        </w:rPr>
        <w:t xml:space="preserve">2.8 合同变更</w:t>
      </w:r>
      <w:bookmarkEnd w:id="233"/>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2.8.2 合同继续履行将损害国家利益和社会公共利益的，双方当事人应当以书面形式变</w:t>
      </w:r>
      <w:r>
        <w:rPr>
          <w:rFonts w:hint="eastAsia" w:ascii="宋体" w:hAnsi="宋体" w:eastAsia="宋体" w:cs="宋体"/>
          <w:color w:val="000000"/>
          <w:sz w:val="24"/>
          <w:szCs w:val="24"/>
        </w:rPr>
        <w:t xml:space="preserve">更合同。有过错的一方应当承担赔偿责任，双方当事人都有过错的，各自承担相应的责任。</w:t>
      </w:r>
      <w:bookmarkStart w:id="238" w:name="_Toc279701259"/>
      <w:r/>
      <w:bookmarkStart w:id="239" w:name="_Toc259093688"/>
      <w:r/>
      <w:bookmarkStart w:id="240" w:name="_Toc487900369"/>
      <w:r/>
      <w:r/>
    </w:p>
    <w:p>
      <w:pPr>
        <w:ind w:firstLine="482"/>
        <w:spacing w:line="560" w:lineRule="exact"/>
        <w:rPr>
          <w:rFonts w:ascii="宋体" w:hAnsi="宋体" w:eastAsia="宋体" w:cs="宋体"/>
          <w:b/>
          <w:color w:val="000000"/>
          <w:sz w:val="24"/>
          <w:szCs w:val="24"/>
        </w:rPr>
      </w:pPr>
      <w:r/>
      <w:bookmarkStart w:id="241" w:name="_Toc42"/>
      <w:r/>
      <w:bookmarkStart w:id="242" w:name="_Toc10663"/>
      <w:r/>
      <w:bookmarkStart w:id="243" w:name="_Toc26689"/>
      <w:r/>
      <w:bookmarkStart w:id="244" w:name="_Toc23368"/>
      <w:r/>
      <w:bookmarkStart w:id="245" w:name="_Toc21830"/>
      <w:r>
        <w:rPr>
          <w:rFonts w:hint="eastAsia" w:ascii="宋体" w:hAnsi="宋体" w:eastAsia="宋体" w:cs="宋体"/>
          <w:b/>
          <w:color w:val="000000"/>
          <w:sz w:val="24"/>
          <w:szCs w:val="24"/>
        </w:rPr>
        <w:t xml:space="preserve">2.9 合同转让</w:t>
      </w:r>
      <w:bookmarkEnd w:id="238"/>
      <w:r/>
      <w:bookmarkEnd w:id="239"/>
      <w:r/>
      <w:bookmarkEnd w:id="240"/>
      <w:r>
        <w:rPr>
          <w:rFonts w:hint="eastAsia" w:ascii="宋体" w:hAnsi="宋体" w:eastAsia="宋体" w:cs="宋体"/>
          <w:b/>
          <w:color w:val="000000"/>
          <w:sz w:val="24"/>
          <w:szCs w:val="24"/>
        </w:rPr>
        <w:t xml:space="preserve">和分包</w:t>
      </w:r>
      <w:bookmarkEnd w:id="241"/>
      <w:r/>
      <w:bookmarkEnd w:id="242"/>
      <w:r/>
      <w:bookmarkEnd w:id="243"/>
      <w:r/>
      <w:bookmarkEnd w:id="244"/>
      <w:r/>
      <w:bookmarkEnd w:id="245"/>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rPr>
      </w:pPr>
      <w:r/>
      <w:bookmarkStart w:id="246" w:name="_Toc14371"/>
      <w:r/>
      <w:bookmarkStart w:id="247" w:name="_Toc32494"/>
      <w:r/>
      <w:bookmarkStart w:id="248" w:name="_Toc25571"/>
      <w:r/>
      <w:bookmarkStart w:id="249" w:name="_Toc26633"/>
      <w:r/>
      <w:bookmarkStart w:id="250" w:name="_Toc4720"/>
      <w:r>
        <w:rPr>
          <w:rFonts w:hint="eastAsia" w:ascii="宋体" w:hAnsi="宋体" w:eastAsia="宋体" w:cs="宋体"/>
          <w:b/>
          <w:color w:val="000000"/>
          <w:sz w:val="24"/>
          <w:szCs w:val="24"/>
        </w:rPr>
        <w:t xml:space="preserve">2.10 不可抗力</w:t>
      </w:r>
      <w:bookmarkEnd w:id="246"/>
      <w:r/>
      <w:bookmarkEnd w:id="247"/>
      <w:r/>
      <w:bookmarkEnd w:id="248"/>
      <w:r/>
      <w:bookmarkEnd w:id="249"/>
      <w:r/>
      <w:bookmarkEnd w:id="250"/>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2.10.3 因不可抗力致使合同有变更必要的，双方当事人应在约定时间内以书面形式变更合同；</w:t>
      </w:r>
      <w:r/>
    </w:p>
    <w:p>
      <w:pPr>
        <w:ind w:firstLine="480"/>
        <w:spacing w:line="560" w:lineRule="exact"/>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2.10.4 </w:t>
      </w:r>
      <w:r>
        <w:rPr>
          <w:rFonts w:hint="eastAsia" w:ascii="宋体" w:hAnsi="宋体" w:eastAsia="宋体" w:cs="Times New Roman"/>
          <w:bCs/>
          <w:color w:val="000000"/>
          <w:sz w:val="24"/>
          <w:szCs w:val="24"/>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4"/>
        </w:rPr>
        <w:t xml:space="preserve">将有关部门出具的证明文件送达对方当事人，</w:t>
      </w:r>
      <w:r>
        <w:rPr>
          <w:rFonts w:hint="eastAsia" w:ascii="宋体" w:hAnsi="宋体" w:eastAsia="宋体" w:cs="Times New Roman"/>
          <w:bCs/>
          <w:color w:val="000000"/>
          <w:sz w:val="24"/>
          <w:szCs w:val="24"/>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2.10.5 “</w:t>
      </w:r>
      <w:r>
        <w:rPr>
          <w:rFonts w:hint="eastAsia" w:ascii="宋体" w:hAnsi="宋体" w:eastAsia="宋体" w:cs="Times New Roman"/>
          <w:bCs/>
          <w:color w:val="000000"/>
          <w:sz w:val="24"/>
          <w:szCs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rPr>
      </w:pPr>
      <w:r/>
      <w:bookmarkStart w:id="251" w:name="_Toc279701255"/>
      <w:r/>
      <w:bookmarkStart w:id="252" w:name="_Toc24465"/>
      <w:r/>
      <w:bookmarkStart w:id="253" w:name="_Toc23854"/>
      <w:r/>
      <w:bookmarkStart w:id="254" w:name="_Toc487900365"/>
      <w:r/>
      <w:bookmarkStart w:id="255" w:name="_Toc3638"/>
      <w:r/>
      <w:bookmarkStart w:id="256" w:name="_Toc259093684"/>
      <w:r/>
      <w:bookmarkStart w:id="257" w:name="_Toc14115"/>
      <w:r/>
      <w:bookmarkStart w:id="258" w:name="_Toc25783"/>
      <w:r>
        <w:rPr>
          <w:rFonts w:hint="eastAsia" w:ascii="宋体" w:hAnsi="宋体" w:eastAsia="宋体" w:cs="宋体"/>
          <w:b/>
          <w:color w:val="000000"/>
          <w:sz w:val="24"/>
          <w:szCs w:val="24"/>
        </w:rPr>
        <w:t xml:space="preserve">2.11 税费</w:t>
      </w:r>
      <w:bookmarkEnd w:id="251"/>
      <w:r/>
      <w:bookmarkEnd w:id="252"/>
      <w:r/>
      <w:bookmarkEnd w:id="253"/>
      <w:r/>
      <w:bookmarkEnd w:id="254"/>
      <w:r/>
      <w:bookmarkEnd w:id="255"/>
      <w:r/>
      <w:bookmarkEnd w:id="256"/>
      <w:r/>
      <w:bookmarkEnd w:id="257"/>
      <w:r/>
      <w:bookmarkEnd w:id="258"/>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rPr>
      </w:pPr>
      <w:r/>
      <w:bookmarkStart w:id="259" w:name="_Toc25525"/>
      <w:r/>
      <w:bookmarkStart w:id="260" w:name="_Toc487900368"/>
      <w:r/>
      <w:bookmarkStart w:id="261" w:name="_Toc26883"/>
      <w:r/>
      <w:bookmarkStart w:id="262" w:name="_Toc30105"/>
      <w:r/>
      <w:bookmarkStart w:id="263" w:name="_Toc7315"/>
      <w:r/>
      <w:bookmarkStart w:id="264" w:name="_Toc279701258"/>
      <w:r/>
      <w:bookmarkStart w:id="265" w:name="_Toc14814"/>
      <w:r/>
      <w:bookmarkStart w:id="266" w:name="_Toc259093687"/>
      <w:r>
        <w:rPr>
          <w:rFonts w:hint="eastAsia" w:ascii="宋体" w:hAnsi="宋体" w:eastAsia="宋体" w:cs="宋体"/>
          <w:b/>
          <w:color w:val="000000"/>
          <w:sz w:val="24"/>
          <w:szCs w:val="24"/>
        </w:rPr>
        <w:t xml:space="preserve">2.12 乙方破产</w:t>
      </w:r>
      <w:bookmarkEnd w:id="259"/>
      <w:r/>
      <w:bookmarkEnd w:id="260"/>
      <w:r/>
      <w:bookmarkEnd w:id="261"/>
      <w:r/>
      <w:bookmarkEnd w:id="262"/>
      <w:r/>
      <w:bookmarkEnd w:id="263"/>
      <w:r/>
      <w:bookmarkEnd w:id="264"/>
      <w:r/>
      <w:bookmarkEnd w:id="265"/>
      <w:r/>
      <w:bookmarkEnd w:id="266"/>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rPr>
      </w:pPr>
      <w:r/>
      <w:bookmarkStart w:id="267" w:name="_Toc2016"/>
      <w:r/>
      <w:bookmarkStart w:id="268" w:name="_Toc23323"/>
      <w:r/>
      <w:bookmarkStart w:id="269" w:name="_Toc1123"/>
      <w:r>
        <w:rPr>
          <w:rFonts w:hint="eastAsia" w:ascii="宋体" w:hAnsi="宋体" w:eastAsia="宋体" w:cs="宋体"/>
          <w:b/>
          <w:color w:val="000000"/>
          <w:sz w:val="24"/>
          <w:szCs w:val="24"/>
        </w:rPr>
        <w:t xml:space="preserve">2.13 合同中止、终止</w:t>
      </w:r>
      <w:bookmarkEnd w:id="267"/>
      <w:r/>
      <w:bookmarkEnd w:id="268"/>
      <w:r/>
      <w:bookmarkEnd w:id="269"/>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2.13.1 双方当事人不得擅自中止或者终止合同；</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rPr>
      </w:pPr>
      <w:r/>
      <w:bookmarkStart w:id="270" w:name="_Toc1969"/>
      <w:r/>
      <w:bookmarkStart w:id="271" w:name="_Toc17363"/>
      <w:r/>
      <w:bookmarkStart w:id="272" w:name="_Toc14525"/>
      <w:r>
        <w:rPr>
          <w:rFonts w:hint="eastAsia" w:ascii="宋体" w:hAnsi="宋体" w:eastAsia="宋体" w:cs="宋体"/>
          <w:b/>
          <w:color w:val="000000"/>
          <w:sz w:val="24"/>
          <w:szCs w:val="24"/>
        </w:rPr>
        <w:t xml:space="preserve">2.14 检验和验收</w:t>
      </w:r>
      <w:bookmarkEnd w:id="270"/>
      <w:r/>
      <w:bookmarkEnd w:id="271"/>
      <w:r/>
      <w:bookmarkEnd w:id="272"/>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firstLine="482"/>
        <w:spacing w:line="560" w:lineRule="exact"/>
        <w:rPr>
          <w:rFonts w:ascii="宋体" w:hAnsi="宋体" w:eastAsia="宋体" w:cs="宋体"/>
          <w:b/>
          <w:color w:val="000000"/>
          <w:sz w:val="24"/>
          <w:szCs w:val="24"/>
        </w:rPr>
      </w:pPr>
      <w:r/>
      <w:bookmarkStart w:id="273" w:name="_Toc487900371"/>
      <w:r/>
      <w:bookmarkStart w:id="274" w:name="_Toc279701261"/>
      <w:r/>
      <w:bookmarkStart w:id="275" w:name="_Toc259093690"/>
      <w:r/>
      <w:bookmarkStart w:id="276" w:name="_Toc12666"/>
      <w:r/>
      <w:bookmarkStart w:id="277" w:name="_Toc31892"/>
      <w:r/>
      <w:bookmarkStart w:id="278" w:name="_Toc2308"/>
      <w:r/>
      <w:bookmarkStart w:id="279" w:name="_Toc25198"/>
      <w:r/>
      <w:bookmarkStart w:id="280" w:name="_Toc9808"/>
      <w:r/>
      <w:bookmarkEnd w:id="234"/>
      <w:r/>
      <w:bookmarkEnd w:id="235"/>
      <w:r/>
      <w:bookmarkEnd w:id="236"/>
      <w:r/>
      <w:bookmarkEnd w:id="237"/>
      <w:r>
        <w:rPr>
          <w:rFonts w:hint="eastAsia" w:ascii="宋体" w:hAnsi="宋体" w:eastAsia="宋体" w:cs="宋体"/>
          <w:b/>
          <w:color w:val="000000"/>
          <w:sz w:val="24"/>
          <w:szCs w:val="24"/>
        </w:rPr>
        <w:t xml:space="preserve">2.15 通知</w:t>
      </w:r>
      <w:bookmarkEnd w:id="273"/>
      <w:r/>
      <w:bookmarkEnd w:id="274"/>
      <w:r/>
      <w:bookmarkEnd w:id="275"/>
      <w:r>
        <w:rPr>
          <w:rFonts w:hint="eastAsia" w:ascii="宋体" w:hAnsi="宋体" w:eastAsia="宋体" w:cs="宋体"/>
          <w:b/>
          <w:color w:val="000000"/>
          <w:sz w:val="24"/>
          <w:szCs w:val="24"/>
        </w:rPr>
        <w:t xml:space="preserve">和送达</w:t>
      </w:r>
      <w:bookmarkEnd w:id="276"/>
      <w:r/>
      <w:bookmarkEnd w:id="277"/>
      <w:r/>
      <w:bookmarkEnd w:id="278"/>
      <w:r/>
      <w:bookmarkEnd w:id="279"/>
      <w:r/>
      <w:bookmarkEnd w:id="280"/>
      <w:r/>
      <w:r/>
    </w:p>
    <w:p>
      <w:pPr>
        <w:ind w:firstLine="480"/>
        <w:spacing w:line="560" w:lineRule="exact"/>
        <w:rPr>
          <w:rFonts w:ascii="宋体" w:hAnsi="宋体" w:eastAsia="宋体" w:cs="宋体"/>
          <w:color w:val="000000"/>
          <w:sz w:val="24"/>
          <w:szCs w:val="24"/>
        </w:rPr>
      </w:pPr>
      <w:r/>
      <w:bookmarkStart w:id="281" w:name="_Toc29220"/>
      <w:r/>
      <w:bookmarkStart w:id="282" w:name="_Toc7073"/>
      <w:r/>
      <w:bookmarkStart w:id="283" w:name="_Toc279701262"/>
      <w:r/>
      <w:bookmarkStart w:id="284" w:name="_Toc259093691"/>
      <w:r/>
      <w:bookmarkStart w:id="285" w:name="_Toc487900372"/>
      <w:r>
        <w:rPr>
          <w:rFonts w:hint="eastAsia" w:ascii="宋体" w:hAnsi="宋体" w:eastAsia="宋体" w:cs="宋体"/>
          <w:color w:val="000000"/>
          <w:sz w:val="24"/>
          <w:szCs w:val="24"/>
        </w:rPr>
        <w:t xml:space="preserve">2.15.1 任何一方因履行合同而以合同第一部分尾部所列明的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t xml:space="preserve">工作日内书面通知对方当事人，在对方当事人收到有关变更通知之前，变更前的约定送达方式或者地址仍视为有效。</w:t>
      </w:r>
      <w:bookmarkEnd w:id="281"/>
      <w:r/>
      <w:bookmarkEnd w:id="282"/>
      <w:r/>
      <w:r/>
    </w:p>
    <w:p>
      <w:pPr>
        <w:ind w:firstLine="480"/>
        <w:spacing w:line="560" w:lineRule="exact"/>
        <w:rPr>
          <w:rFonts w:ascii="宋体" w:hAnsi="宋体" w:eastAsia="宋体" w:cs="宋体"/>
          <w:color w:val="000000"/>
          <w:sz w:val="24"/>
          <w:szCs w:val="24"/>
        </w:rPr>
      </w:pPr>
      <w:r/>
      <w:bookmarkStart w:id="286" w:name="_Toc18401"/>
      <w:r/>
      <w:bookmarkStart w:id="287" w:name="_Toc27674"/>
      <w:r>
        <w:rPr>
          <w:rFonts w:hint="eastAsia" w:ascii="宋体" w:hAnsi="宋体" w:eastAsia="宋体" w:cs="宋体"/>
          <w:color w:val="000000"/>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86"/>
      <w:r/>
      <w:bookmarkEnd w:id="287"/>
      <w:r/>
      <w:r/>
    </w:p>
    <w:p>
      <w:pPr>
        <w:ind w:firstLine="482"/>
        <w:spacing w:line="560" w:lineRule="exact"/>
        <w:rPr>
          <w:rFonts w:ascii="宋体" w:hAnsi="宋体" w:eastAsia="宋体" w:cs="宋体"/>
          <w:b/>
          <w:color w:val="000000"/>
          <w:sz w:val="24"/>
          <w:szCs w:val="24"/>
        </w:rPr>
      </w:pPr>
      <w:r/>
      <w:bookmarkStart w:id="288" w:name="_Toc28906"/>
      <w:r/>
      <w:bookmarkStart w:id="289" w:name="_Toc12254"/>
      <w:r/>
      <w:bookmarkStart w:id="290" w:name="_Toc487900373"/>
      <w:r/>
      <w:bookmarkStart w:id="291" w:name="_Toc27644"/>
      <w:r/>
      <w:bookmarkStart w:id="292" w:name="_Toc259093692"/>
      <w:r/>
      <w:bookmarkStart w:id="293" w:name="_Toc20808"/>
      <w:r/>
      <w:bookmarkStart w:id="294" w:name="_Toc5063"/>
      <w:r/>
      <w:bookmarkStart w:id="295" w:name="_Toc279701263"/>
      <w:r/>
      <w:bookmarkEnd w:id="283"/>
      <w:r/>
      <w:bookmarkEnd w:id="284"/>
      <w:r/>
      <w:bookmarkEnd w:id="285"/>
      <w:r>
        <w:rPr>
          <w:rFonts w:hint="eastAsia" w:ascii="宋体" w:hAnsi="宋体" w:eastAsia="宋体" w:cs="宋体"/>
          <w:b/>
          <w:color w:val="000000"/>
          <w:sz w:val="24"/>
          <w:szCs w:val="24"/>
        </w:rPr>
        <w:t xml:space="preserve">2.16 合同使用的文字和适用的法律</w:t>
      </w:r>
      <w:bookmarkEnd w:id="288"/>
      <w:r/>
      <w:bookmarkEnd w:id="289"/>
      <w:r/>
      <w:bookmarkEnd w:id="290"/>
      <w:r/>
      <w:bookmarkEnd w:id="291"/>
      <w:r/>
      <w:bookmarkEnd w:id="292"/>
      <w:r/>
      <w:bookmarkEnd w:id="293"/>
      <w:r/>
      <w:bookmarkEnd w:id="294"/>
      <w:r/>
      <w:bookmarkEnd w:id="295"/>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2.16.1 合同使用汉语书就、变更和解释；</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2.16.2 合同适用中华人民共和国法律。</w:t>
      </w:r>
      <w:r/>
    </w:p>
    <w:p>
      <w:pPr>
        <w:ind w:firstLine="482"/>
        <w:spacing w:line="560" w:lineRule="exact"/>
        <w:rPr>
          <w:rFonts w:ascii="宋体" w:hAnsi="宋体" w:eastAsia="宋体" w:cs="宋体"/>
          <w:b/>
          <w:color w:val="000000"/>
          <w:sz w:val="24"/>
          <w:szCs w:val="24"/>
        </w:rPr>
      </w:pPr>
      <w:r/>
      <w:bookmarkStart w:id="296" w:name="_Toc27403"/>
      <w:r/>
      <w:bookmarkStart w:id="297" w:name="_Toc27127"/>
      <w:r/>
      <w:bookmarkStart w:id="298" w:name="_Toc279701264"/>
      <w:r/>
      <w:bookmarkStart w:id="299" w:name="_Toc259093693"/>
      <w:r/>
      <w:bookmarkStart w:id="300" w:name="_Toc30096"/>
      <w:r/>
      <w:bookmarkStart w:id="301" w:name="_Toc22266"/>
      <w:r/>
      <w:bookmarkStart w:id="302" w:name="_Toc1492"/>
      <w:r/>
      <w:bookmarkStart w:id="303" w:name="_Toc487900374"/>
      <w:r>
        <w:rPr>
          <w:rFonts w:hint="eastAsia" w:ascii="宋体" w:hAnsi="宋体" w:eastAsia="宋体" w:cs="宋体"/>
          <w:b/>
          <w:color w:val="000000"/>
          <w:sz w:val="24"/>
          <w:szCs w:val="24"/>
        </w:rPr>
        <w:t xml:space="preserve">2.17 履约保证金</w:t>
      </w:r>
      <w:bookmarkEnd w:id="296"/>
      <w:r/>
      <w:bookmarkEnd w:id="297"/>
      <w:r/>
      <w:bookmarkEnd w:id="298"/>
      <w:r/>
      <w:bookmarkEnd w:id="299"/>
      <w:r/>
      <w:bookmarkEnd w:id="300"/>
      <w:r/>
      <w:bookmarkEnd w:id="301"/>
      <w:r/>
      <w:bookmarkEnd w:id="302"/>
      <w:r/>
      <w:r/>
    </w:p>
    <w:p>
      <w:pPr>
        <w:ind w:firstLine="480"/>
        <w:spacing w:line="560" w:lineRule="exact"/>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2.17.1 </w:t>
      </w:r>
      <w:bookmarkStart w:id="304" w:name="OLE_LINK183"/>
      <w:r>
        <w:rPr>
          <w:rFonts w:hint="eastAsia" w:ascii="宋体" w:hAnsi="宋体" w:eastAsia="宋体" w:cs="Times New Roman"/>
          <w:bCs/>
          <w:color w:val="000000"/>
          <w:sz w:val="24"/>
          <w:szCs w:val="24"/>
          <w:lang w:val="zh-CN"/>
        </w:rPr>
        <w:t xml:space="preserve">签订合同前，中标供应商须按下</w:t>
      </w:r>
      <w:r>
        <w:rPr>
          <w:rFonts w:hint="eastAsia" w:ascii="宋体" w:hAnsi="宋体" w:eastAsia="宋体" w:cs="Times New Roman"/>
          <w:bCs/>
          <w:color w:val="000000"/>
          <w:sz w:val="24"/>
          <w:szCs w:val="24"/>
          <w:lang w:val="zh-CN"/>
        </w:rPr>
        <w:t xml:space="preserve">表要求</w:t>
      </w:r>
      <w:r>
        <w:rPr>
          <w:rFonts w:hint="eastAsia" w:ascii="宋体" w:hAnsi="宋体" w:eastAsia="宋体" w:cs="Times New Roman"/>
          <w:bCs/>
          <w:color w:val="000000"/>
          <w:sz w:val="24"/>
          <w:szCs w:val="24"/>
          <w:lang w:val="zh-CN"/>
        </w:rPr>
        <w:t xml:space="preserve">交纳中标合同总金额</w:t>
      </w:r>
      <w:r>
        <w:rPr>
          <w:rFonts w:hint="eastAsia" w:ascii="宋体" w:hAnsi="宋体" w:eastAsia="宋体" w:cs="Times New Roman"/>
          <w:bCs/>
          <w:color w:val="000000"/>
          <w:sz w:val="24"/>
          <w:szCs w:val="24"/>
          <w:u w:val="single"/>
        </w:rPr>
        <w:t xml:space="preserve"> 10 </w:t>
      </w:r>
      <w:r>
        <w:rPr>
          <w:rFonts w:hint="eastAsia" w:ascii="宋体" w:hAnsi="宋体" w:eastAsia="宋体" w:cs="Times New Roman"/>
          <w:bCs/>
          <w:color w:val="000000"/>
          <w:sz w:val="24"/>
          <w:szCs w:val="24"/>
          <w:lang w:val="zh-CN"/>
        </w:rPr>
        <w:t xml:space="preserve">%的履约保证金。</w:t>
      </w:r>
      <w:bookmarkEnd w:id="304"/>
      <w:r/>
      <w:r/>
    </w:p>
    <w:tbl>
      <w:tblPr>
        <w:tblW w:w="10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35"/>
        <w:gridCol w:w="5812"/>
        <w:gridCol w:w="851"/>
        <w:gridCol w:w="2141"/>
      </w:tblGrid>
      <w:tr>
        <w:trPr>
          <w:jc w:val="center"/>
          <w:trHeight w:val="522"/>
        </w:trPr>
        <w:tc>
          <w:tcPr>
            <w:tcW w:w="143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宋体"/>
                <w:color w:val="000000"/>
                <w:sz w:val="24"/>
                <w:szCs w:val="24"/>
                <w:lang w:val="zh-CN"/>
              </w:rPr>
              <w:t xml:space="preserve">收款单位</w:t>
            </w:r>
            <w:r/>
          </w:p>
        </w:tc>
        <w:tc>
          <w:tcPr>
            <w:tcW w:w="5812" w:type="dxa"/>
            <w:vAlign w:val="center"/>
            <w:textDirection w:val="lrTb"/>
            <w:noWrap w:val="false"/>
          </w:tcPr>
          <w:p>
            <w:pPr>
              <w:jc w:val="center"/>
              <w:spacing w:before="100" w:beforeAutospacing="1" w:after="100" w:afterAutospacing="1" w:line="240" w:lineRule="atLeas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江苏省宜兴阳羡生态旅游度假区管理办公室财政局</w:t>
            </w:r>
            <w:r/>
          </w:p>
        </w:tc>
        <w:tc>
          <w:tcPr>
            <w:tcW w:w="851" w:type="dxa"/>
            <w:vAlign w:val="center"/>
            <w:vMerge w:val="restart"/>
            <w:textDirection w:val="lrTb"/>
            <w:noWrap w:val="false"/>
          </w:tcPr>
          <w:p>
            <w:pPr>
              <w:jc w:val="center"/>
              <w:spacing w:line="360" w:lineRule="auto"/>
              <w:rPr>
                <w:rFonts w:ascii="宋体" w:hAnsi="宋体" w:eastAsia="宋体" w:cs="Times New Roman"/>
                <w:color w:val="000000"/>
                <w:sz w:val="24"/>
                <w:szCs w:val="24"/>
                <w:lang w:val="zh-CN"/>
              </w:rPr>
            </w:pPr>
            <w:r>
              <w:rPr>
                <w:rFonts w:hint="eastAsia" w:ascii="宋体" w:hAnsi="宋体" w:eastAsia="宋体" w:cs="宋体"/>
                <w:color w:val="000000"/>
                <w:sz w:val="24"/>
                <w:szCs w:val="24"/>
                <w:lang w:val="zh-CN"/>
              </w:rPr>
              <w:t xml:space="preserve">交纳</w:t>
            </w:r>
            <w:r/>
          </w:p>
          <w:p>
            <w:pPr>
              <w:jc w:val="center"/>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lang w:val="zh-CN"/>
              </w:rPr>
              <w:t xml:space="preserve">形式</w:t>
            </w:r>
            <w:r/>
          </w:p>
        </w:tc>
        <w:tc>
          <w:tcPr>
            <w:tcW w:w="2141" w:type="dxa"/>
            <w:vAlign w:val="center"/>
            <w:vMerge w:val="restart"/>
            <w:textDirection w:val="lrTb"/>
            <w:noWrap w:val="false"/>
          </w:tcPr>
          <w:p>
            <w:pPr>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支票、汇票、本票或者金融机构、担保机构出具的保函等非现金形式</w:t>
            </w:r>
            <w:r/>
          </w:p>
        </w:tc>
      </w:tr>
      <w:tr>
        <w:trPr>
          <w:jc w:val="center"/>
          <w:trHeight w:val="522"/>
        </w:trPr>
        <w:tc>
          <w:tcPr>
            <w:tcW w:w="143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宋体"/>
                <w:color w:val="000000"/>
                <w:sz w:val="24"/>
                <w:szCs w:val="24"/>
                <w:lang w:val="zh-CN"/>
              </w:rPr>
              <w:t xml:space="preserve">开户行</w:t>
            </w:r>
            <w:r/>
          </w:p>
        </w:tc>
        <w:tc>
          <w:tcPr>
            <w:tcW w:w="5812" w:type="dxa"/>
            <w:vAlign w:val="center"/>
            <w:textDirection w:val="lrTb"/>
            <w:noWrap w:val="false"/>
          </w:tcPr>
          <w:p>
            <w:pPr>
              <w:jc w:val="center"/>
              <w:spacing w:before="100" w:beforeAutospacing="1" w:after="100" w:afterAutospacing="1" w:line="240" w:lineRule="atLeas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江苏宜兴农村商业银行张渚支行</w:t>
            </w:r>
            <w:r/>
          </w:p>
        </w:tc>
        <w:tc>
          <w:tcPr>
            <w:tcW w:w="851" w:type="dxa"/>
            <w:vAlign w:val="center"/>
            <w:vMerge w:val="continue"/>
            <w:textDirection w:val="lrTb"/>
            <w:noWrap w:val="false"/>
          </w:tcPr>
          <w:p>
            <w:pPr>
              <w:jc w:val="center"/>
              <w:spacing w:line="360" w:lineRule="auto"/>
              <w:rPr>
                <w:rFonts w:ascii="宋体" w:hAnsi="宋体" w:eastAsia="宋体" w:cs="Times New Roman"/>
                <w:bCs/>
                <w:color w:val="000000"/>
                <w:sz w:val="24"/>
                <w:szCs w:val="24"/>
                <w:lang w:val="zh-CN"/>
              </w:rPr>
            </w:pPr>
            <w:r>
              <w:rPr>
                <w:rFonts w:ascii="宋体" w:hAnsi="宋体" w:eastAsia="宋体" w:cs="Times New Roman"/>
                <w:bCs/>
                <w:color w:val="000000"/>
                <w:sz w:val="24"/>
                <w:szCs w:val="24"/>
                <w:lang w:val="zh-CN"/>
              </w:rPr>
            </w:r>
            <w:r/>
          </w:p>
        </w:tc>
        <w:tc>
          <w:tcPr>
            <w:tcW w:w="2141" w:type="dxa"/>
            <w:vAlign w:val="center"/>
            <w:vMerge w:val="continue"/>
            <w:textDirection w:val="lrTb"/>
            <w:noWrap w:val="false"/>
          </w:tcPr>
          <w:p>
            <w:pPr>
              <w:jc w:val="center"/>
              <w:spacing w:line="360" w:lineRule="auto"/>
              <w:rPr>
                <w:rFonts w:ascii="宋体" w:hAnsi="宋体" w:eastAsia="宋体" w:cs="Times New Roman"/>
                <w:bCs/>
                <w:color w:val="000000"/>
                <w:sz w:val="24"/>
                <w:szCs w:val="24"/>
                <w:lang w:val="zh-CN"/>
              </w:rPr>
            </w:pPr>
            <w:r>
              <w:rPr>
                <w:rFonts w:ascii="宋体" w:hAnsi="宋体" w:eastAsia="宋体" w:cs="Times New Roman"/>
                <w:bCs/>
                <w:color w:val="000000"/>
                <w:sz w:val="24"/>
                <w:szCs w:val="24"/>
                <w:lang w:val="zh-CN"/>
              </w:rPr>
            </w:r>
            <w:r/>
          </w:p>
        </w:tc>
      </w:tr>
      <w:tr>
        <w:trPr>
          <w:jc w:val="center"/>
          <w:trHeight w:val="168"/>
        </w:trPr>
        <w:tc>
          <w:tcPr>
            <w:tcW w:w="143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宋体"/>
                <w:color w:val="000000"/>
                <w:sz w:val="24"/>
                <w:szCs w:val="24"/>
                <w:lang w:val="zh-CN"/>
              </w:rPr>
              <w:t xml:space="preserve">账号</w:t>
            </w:r>
            <w:r/>
          </w:p>
        </w:tc>
        <w:tc>
          <w:tcPr>
            <w:tcW w:w="5812" w:type="dxa"/>
            <w:vAlign w:val="center"/>
            <w:textDirection w:val="lrTb"/>
            <w:noWrap w:val="false"/>
          </w:tcPr>
          <w:p>
            <w:pPr>
              <w:jc w:val="center"/>
              <w:spacing w:before="100" w:beforeAutospacing="1" w:after="100" w:afterAutospacing="1" w:line="240" w:lineRule="atLeast"/>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3202230061010089500107</w:t>
            </w:r>
            <w:r/>
          </w:p>
        </w:tc>
        <w:tc>
          <w:tcPr>
            <w:tcW w:w="851" w:type="dxa"/>
            <w:vAlign w:val="center"/>
            <w:vMerge w:val="continue"/>
            <w:textDirection w:val="lrTb"/>
            <w:noWrap w:val="false"/>
          </w:tcPr>
          <w:p>
            <w:pPr>
              <w:jc w:val="center"/>
              <w:spacing w:line="360" w:lineRule="auto"/>
              <w:rPr>
                <w:rFonts w:ascii="宋体" w:hAnsi="宋体" w:eastAsia="宋体" w:cs="Times New Roman"/>
                <w:bCs/>
                <w:color w:val="000000"/>
                <w:sz w:val="24"/>
                <w:szCs w:val="24"/>
                <w:lang w:val="zh-CN"/>
              </w:rPr>
            </w:pPr>
            <w:r>
              <w:rPr>
                <w:rFonts w:ascii="宋体" w:hAnsi="宋体" w:eastAsia="宋体" w:cs="Times New Roman"/>
                <w:bCs/>
                <w:color w:val="000000"/>
                <w:sz w:val="24"/>
                <w:szCs w:val="24"/>
                <w:lang w:val="zh-CN"/>
              </w:rPr>
            </w:r>
            <w:r/>
          </w:p>
        </w:tc>
        <w:tc>
          <w:tcPr>
            <w:tcW w:w="2141" w:type="dxa"/>
            <w:vAlign w:val="center"/>
            <w:vMerge w:val="continue"/>
            <w:textDirection w:val="lrTb"/>
            <w:noWrap w:val="false"/>
          </w:tcPr>
          <w:p>
            <w:pPr>
              <w:jc w:val="center"/>
              <w:spacing w:line="360" w:lineRule="auto"/>
              <w:rPr>
                <w:rFonts w:ascii="宋体" w:hAnsi="宋体" w:eastAsia="宋体" w:cs="Times New Roman"/>
                <w:bCs/>
                <w:color w:val="000000"/>
                <w:sz w:val="24"/>
                <w:szCs w:val="24"/>
                <w:lang w:val="zh-CN"/>
              </w:rPr>
            </w:pPr>
            <w:r>
              <w:rPr>
                <w:rFonts w:ascii="宋体" w:hAnsi="宋体" w:eastAsia="宋体" w:cs="Times New Roman"/>
                <w:bCs/>
                <w:color w:val="000000"/>
                <w:sz w:val="24"/>
                <w:szCs w:val="24"/>
                <w:lang w:val="zh-CN"/>
              </w:rPr>
            </w:r>
            <w:r/>
          </w:p>
        </w:tc>
      </w:tr>
    </w:tbl>
    <w:p>
      <w:pPr>
        <w:spacing w:line="560" w:lineRule="exact"/>
        <w:rPr>
          <w:rFonts w:ascii="宋体" w:hAnsi="宋体" w:eastAsia="宋体" w:cs="Times New Roman"/>
          <w:bCs/>
          <w:color w:val="000000"/>
          <w:sz w:val="24"/>
          <w:szCs w:val="24"/>
          <w:lang w:val="zh-CN"/>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2.17.2 如果乙方不履行合同，履约保证金不予退还；如果乙方未能按合同约定全面履行</w:t>
      </w:r>
      <w:r>
        <w:rPr>
          <w:rFonts w:hint="eastAsia" w:ascii="宋体" w:hAnsi="宋体" w:eastAsia="宋体" w:cs="宋体"/>
          <w:color w:val="000000"/>
          <w:sz w:val="24"/>
          <w:szCs w:val="24"/>
        </w:rPr>
        <w:t xml:space="preserve">义务，那么甲方有权从履约保证金中取得补偿或赔偿，同时不影响甲方要求乙方承担合同约定的超过履约保证金的违约责任的权利。</w:t>
      </w:r>
      <w:bookmarkEnd w:id="303"/>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2.17.3 如果甲方未及时退还履约保证金，相关责任由甲乙双方在合同中自行约定。</w:t>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pStyle w:val="923"/>
        <w:rPr>
          <w:rFonts w:ascii="宋体" w:hAnsi="宋体"/>
          <w:color w:val="000000"/>
          <w:sz w:val="24"/>
          <w:szCs w:val="24"/>
        </w:rPr>
      </w:pPr>
      <w:r>
        <w:rPr>
          <w:rFonts w:ascii="宋体" w:hAnsi="宋体"/>
          <w:color w:val="000000"/>
          <w:sz w:val="24"/>
          <w:szCs w:val="24"/>
        </w:rPr>
      </w:r>
      <w:r/>
    </w:p>
    <w:p>
      <w:pPr>
        <w:jc w:val="center"/>
        <w:spacing w:line="360" w:lineRule="auto"/>
        <w:rPr>
          <w:rFonts w:ascii="宋体" w:hAnsi="宋体" w:eastAsia="宋体" w:cs="Times New Roman"/>
          <w:b/>
          <w:color w:val="000000"/>
          <w:sz w:val="32"/>
          <w:szCs w:val="24"/>
        </w:rPr>
        <w:outlineLvl w:val="0"/>
      </w:pPr>
      <w:r/>
      <w:bookmarkStart w:id="305" w:name="_Toc27444"/>
      <w:r/>
      <w:bookmarkStart w:id="306" w:name="_Toc157500596"/>
      <w:r/>
      <w:bookmarkStart w:id="307" w:name="OLE_LINK146"/>
      <w:r/>
      <w:bookmarkStart w:id="308" w:name="OLE_LINK173"/>
      <w:r/>
      <w:bookmarkEnd w:id="130"/>
      <w:r>
        <w:rPr>
          <w:rFonts w:hint="eastAsia" w:ascii="宋体" w:hAnsi="宋体" w:eastAsia="宋体" w:cs="Times New Roman"/>
          <w:b/>
          <w:color w:val="000000"/>
          <w:sz w:val="32"/>
          <w:szCs w:val="24"/>
        </w:rPr>
        <w:t xml:space="preserve">第六章 投标文件（格式）</w:t>
      </w:r>
      <w:bookmarkEnd w:id="305"/>
      <w:r/>
      <w:bookmarkEnd w:id="306"/>
      <w:r/>
      <w:r/>
    </w:p>
    <w:p>
      <w:pPr>
        <w:pStyle w:val="920"/>
        <w:numPr>
          <w:ilvl w:val="0"/>
          <w:numId w:val="0"/>
        </w:numPr>
        <w:ind w:left="780"/>
      </w:pPr>
      <w:r/>
      <w:r/>
    </w:p>
    <w:p>
      <w:pPr>
        <w:pStyle w:val="920"/>
        <w:numPr>
          <w:ilvl w:val="0"/>
          <w:numId w:val="0"/>
        </w:numPr>
        <w:ind w:left="780"/>
        <w:jc w:val="left"/>
      </w:pPr>
      <w:r/>
      <w:r/>
    </w:p>
    <w:p>
      <w:pPr>
        <w:pStyle w:val="920"/>
        <w:numPr>
          <w:ilvl w:val="0"/>
          <w:numId w:val="0"/>
        </w:numPr>
        <w:ind w:left="780"/>
        <w:jc w:val="left"/>
      </w:pPr>
      <w:r/>
      <w:r/>
    </w:p>
    <w:p>
      <w:pPr>
        <w:rPr>
          <w:rFonts w:ascii="宋体" w:hAnsi="宋体" w:eastAsia="宋体" w:cs="Times New Roman"/>
          <w:b/>
          <w:color w:val="000000"/>
          <w:sz w:val="24"/>
          <w:szCs w:val="24"/>
        </w:rPr>
      </w:pPr>
      <w:r>
        <w:rPr>
          <w:rFonts w:ascii="宋体" w:hAnsi="宋体" w:eastAsia="宋体" w:cs="Times New Roman"/>
          <w:b/>
          <w:color w:val="000000"/>
          <w:sz w:val="24"/>
          <w:szCs w:val="24"/>
        </w:rPr>
      </w:r>
      <w:r/>
    </w:p>
    <w:p>
      <w:pPr>
        <w:jc w:val="center"/>
        <w:rPr>
          <w:rFonts w:ascii="宋体" w:hAnsi="宋体" w:eastAsia="宋体" w:cs="Times New Roman"/>
          <w:b/>
          <w:color w:val="000000"/>
          <w:sz w:val="96"/>
          <w:szCs w:val="84"/>
        </w:rPr>
      </w:pPr>
      <w:r/>
      <w:bookmarkStart w:id="309" w:name="_Toc29240"/>
      <w:r>
        <w:rPr>
          <w:rFonts w:hint="eastAsia" w:ascii="宋体" w:hAnsi="宋体" w:eastAsia="宋体" w:cs="Times New Roman"/>
          <w:b/>
          <w:color w:val="000000"/>
          <w:sz w:val="96"/>
          <w:szCs w:val="84"/>
        </w:rPr>
        <w:t xml:space="preserve">投</w:t>
      </w:r>
      <w:r/>
    </w:p>
    <w:p>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 xml:space="preserve">标</w:t>
      </w:r>
      <w:r/>
    </w:p>
    <w:p>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 xml:space="preserve">文</w:t>
      </w:r>
      <w:r/>
    </w:p>
    <w:p>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 xml:space="preserve">件</w:t>
      </w:r>
      <w:bookmarkEnd w:id="309"/>
      <w:r/>
      <w:r/>
    </w:p>
    <w:p>
      <w:pPr>
        <w:jc w:val="center"/>
        <w:rPr>
          <w:rFonts w:ascii="宋体" w:hAnsi="宋体" w:eastAsia="宋体" w:cs="Times New Roman"/>
          <w:b/>
          <w:color w:val="000000"/>
          <w:sz w:val="24"/>
          <w:szCs w:val="24"/>
        </w:rPr>
      </w:pPr>
      <w:r>
        <w:rPr>
          <w:rFonts w:ascii="宋体" w:hAnsi="宋体" w:eastAsia="宋体" w:cs="Times New Roman"/>
          <w:b/>
          <w:color w:val="000000"/>
          <w:sz w:val="24"/>
          <w:szCs w:val="24"/>
        </w:rPr>
      </w:r>
      <w:r/>
    </w:p>
    <w:p>
      <w:pPr>
        <w:pStyle w:val="920"/>
        <w:numPr>
          <w:ilvl w:val="0"/>
          <w:numId w:val="0"/>
        </w:numPr>
        <w:ind w:left="780" w:hanging="360"/>
      </w:pPr>
      <w:r/>
      <w:r/>
    </w:p>
    <w:p>
      <w:pPr>
        <w:rPr>
          <w:rFonts w:ascii="宋体" w:hAnsi="宋体" w:eastAsia="宋体" w:cs="Times New Roman"/>
          <w:b/>
          <w:color w:val="000000"/>
          <w:sz w:val="24"/>
          <w:szCs w:val="24"/>
        </w:rPr>
      </w:pPr>
      <w:r>
        <w:rPr>
          <w:rFonts w:ascii="宋体" w:hAnsi="宋体" w:eastAsia="宋体" w:cs="Times New Roman"/>
          <w:b/>
          <w:color w:val="000000"/>
          <w:sz w:val="24"/>
          <w:szCs w:val="24"/>
        </w:rPr>
      </w:r>
      <w:r/>
    </w:p>
    <w:p>
      <w:pPr>
        <w:ind w:firstLine="2755"/>
        <w:spacing w:line="360" w:lineRule="auto"/>
        <w:rPr>
          <w:rFonts w:ascii="宋体" w:hAnsi="宋体" w:eastAsia="宋体" w:cs="Times New Roman"/>
          <w:b/>
          <w:color w:val="000000"/>
          <w:sz w:val="28"/>
          <w:szCs w:val="24"/>
        </w:rPr>
      </w:pPr>
      <w:r/>
      <w:bookmarkStart w:id="310" w:name="_Toc2400"/>
      <w:r>
        <w:rPr>
          <w:rFonts w:hint="eastAsia" w:ascii="宋体" w:hAnsi="宋体" w:eastAsia="宋体" w:cs="Times New Roman"/>
          <w:b/>
          <w:color w:val="000000"/>
          <w:sz w:val="28"/>
          <w:szCs w:val="24"/>
        </w:rPr>
        <w:t xml:space="preserve">项目编号：</w:t>
      </w:r>
      <w:bookmarkEnd w:id="310"/>
      <w:r>
        <w:rPr>
          <w:rFonts w:ascii="宋体" w:hAnsi="宋体" w:eastAsia="宋体" w:cs="Times New Roman"/>
          <w:b/>
          <w:color w:val="000000"/>
          <w:sz w:val="28"/>
          <w:szCs w:val="24"/>
        </w:rPr>
        <w:t xml:space="preserve">JSZC-320282-HYZX-G2024-0015</w:t>
      </w:r>
      <w:r/>
    </w:p>
    <w:p>
      <w:pPr>
        <w:ind w:firstLine="2755"/>
        <w:spacing w:line="360" w:lineRule="auto"/>
        <w:rPr>
          <w:rFonts w:ascii="宋体" w:hAnsi="宋体" w:eastAsia="宋体" w:cs="Times New Roman"/>
          <w:b/>
          <w:color w:val="000000"/>
          <w:sz w:val="28"/>
          <w:szCs w:val="24"/>
        </w:rPr>
      </w:pPr>
      <w:r/>
      <w:bookmarkStart w:id="311" w:name="_Toc10010"/>
      <w:r>
        <w:rPr>
          <w:rFonts w:hint="eastAsia" w:ascii="宋体" w:hAnsi="宋体" w:eastAsia="宋体" w:cs="Times New Roman"/>
          <w:b/>
          <w:color w:val="000000"/>
          <w:sz w:val="28"/>
          <w:szCs w:val="24"/>
        </w:rPr>
        <w:t xml:space="preserve">项目名称：</w:t>
      </w:r>
      <w:bookmarkEnd w:id="311"/>
      <w:r>
        <w:rPr>
          <w:rFonts w:hint="eastAsia" w:ascii="宋体" w:hAnsi="宋体" w:eastAsia="宋体" w:cs="Times New Roman"/>
          <w:b/>
          <w:color w:val="000000"/>
          <w:sz w:val="28"/>
          <w:szCs w:val="24"/>
        </w:rPr>
        <w:t xml:space="preserve">宜兴市太华镇养老服务项目</w:t>
      </w:r>
      <w:r>
        <w:rPr>
          <w:rFonts w:hint="eastAsia" w:ascii="宋体" w:hAnsi="宋体" w:eastAsia="宋体" w:cs="Times New Roman"/>
          <w:b/>
          <w:color w:val="000000"/>
          <w:sz w:val="28"/>
          <w:szCs w:val="24"/>
        </w:rPr>
        <w:t xml:space="preserve">                              </w:t>
      </w:r>
      <w:r/>
    </w:p>
    <w:p>
      <w:pPr>
        <w:ind w:firstLine="2755"/>
        <w:spacing w:line="360" w:lineRule="auto"/>
        <w:rPr>
          <w:rFonts w:ascii="宋体" w:hAnsi="宋体" w:eastAsia="宋体" w:cs="Times New Roman"/>
          <w:b/>
          <w:color w:val="000000"/>
          <w:sz w:val="28"/>
          <w:szCs w:val="24"/>
        </w:rPr>
      </w:pPr>
      <w:r/>
      <w:bookmarkStart w:id="312" w:name="_Toc8670"/>
      <w:r/>
      <w:bookmarkStart w:id="313" w:name="_Toc24371"/>
      <w:r>
        <w:rPr>
          <w:rFonts w:hint="eastAsia" w:ascii="宋体" w:hAnsi="宋体" w:eastAsia="宋体" w:cs="Times New Roman"/>
          <w:b/>
          <w:color w:val="000000"/>
          <w:sz w:val="28"/>
          <w:szCs w:val="24"/>
        </w:rPr>
        <w:t xml:space="preserve">供应商（签章）：    </w:t>
      </w:r>
      <w:bookmarkEnd w:id="312"/>
      <w:r>
        <w:rPr>
          <w:rFonts w:hint="eastAsia" w:ascii="宋体" w:hAnsi="宋体" w:eastAsia="宋体" w:cs="Times New Roman"/>
          <w:b/>
          <w:color w:val="000000"/>
          <w:sz w:val="28"/>
          <w:szCs w:val="24"/>
        </w:rPr>
        <w:t xml:space="preserve">  </w:t>
      </w:r>
      <w:bookmarkEnd w:id="313"/>
      <w:r/>
      <w:r/>
    </w:p>
    <w:p>
      <w:pPr>
        <w:spacing w:line="360" w:lineRule="auto"/>
        <w:rPr>
          <w:rFonts w:ascii="宋体" w:hAnsi="宋体" w:eastAsia="宋体" w:cs="Times New Roman"/>
          <w:b/>
          <w:color w:val="000000"/>
          <w:sz w:val="28"/>
          <w:szCs w:val="24"/>
        </w:rPr>
      </w:pPr>
      <w:r>
        <w:rPr>
          <w:rFonts w:ascii="宋体" w:hAnsi="宋体" w:eastAsia="宋体" w:cs="Times New Roman"/>
          <w:b/>
          <w:color w:val="000000"/>
          <w:sz w:val="28"/>
          <w:szCs w:val="24"/>
        </w:rPr>
      </w:r>
      <w:r/>
    </w:p>
    <w:p>
      <w:pPr>
        <w:ind w:firstLine="2811"/>
        <w:spacing w:line="360" w:lineRule="auto"/>
        <w:rPr>
          <w:rFonts w:ascii="宋体" w:hAnsi="宋体" w:eastAsia="宋体" w:cs="Times New Roman"/>
          <w:b/>
          <w:color w:val="000000"/>
          <w:sz w:val="28"/>
          <w:szCs w:val="24"/>
        </w:rPr>
      </w:pPr>
      <w:r>
        <w:rPr>
          <w:rFonts w:hint="eastAsia" w:ascii="宋体" w:hAnsi="宋体" w:eastAsia="宋体" w:cs="Times New Roman"/>
          <w:b/>
          <w:color w:val="000000"/>
          <w:sz w:val="28"/>
          <w:szCs w:val="24"/>
        </w:rPr>
        <w:t xml:space="preserve">二〇二四年   月   日</w:t>
      </w:r>
      <w:r/>
    </w:p>
    <w:p>
      <w:pPr>
        <w:rPr>
          <w:rFonts w:ascii="宋体" w:hAnsi="宋体" w:eastAsia="宋体"/>
          <w:bCs/>
          <w:sz w:val="24"/>
          <w:szCs w:val="24"/>
        </w:rPr>
      </w:pPr>
      <w:r>
        <w:rPr>
          <w:rFonts w:ascii="宋体" w:hAnsi="宋体" w:eastAsia="宋体"/>
          <w:bCs/>
          <w:sz w:val="24"/>
          <w:szCs w:val="24"/>
        </w:rPr>
      </w:r>
      <w:r/>
    </w:p>
    <w:p>
      <w:pPr>
        <w:rPr>
          <w:rFonts w:ascii="宋体" w:hAnsi="宋体" w:eastAsia="宋体"/>
          <w:bCs/>
          <w:sz w:val="24"/>
          <w:szCs w:val="24"/>
        </w:rPr>
      </w:pPr>
      <w:r>
        <w:rPr>
          <w:rFonts w:ascii="宋体" w:hAnsi="宋体" w:eastAsia="宋体"/>
          <w:bCs/>
          <w:sz w:val="24"/>
          <w:szCs w:val="24"/>
        </w:r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pPr>
      <w:r/>
      <w:r/>
    </w:p>
    <w:p>
      <w:pPr>
        <w:rPr>
          <w:rFonts w:ascii="宋体" w:hAnsi="宋体" w:eastAsia="宋体"/>
          <w:bCs/>
          <w:sz w:val="24"/>
          <w:szCs w:val="24"/>
        </w:rPr>
      </w:pPr>
      <w:r>
        <w:rPr>
          <w:rFonts w:ascii="宋体" w:hAnsi="宋体" w:eastAsia="宋体"/>
          <w:bCs/>
          <w:sz w:val="24"/>
          <w:szCs w:val="24"/>
        </w:rPr>
      </w:r>
      <w:r/>
    </w:p>
    <w:p>
      <w:pPr>
        <w:rPr>
          <w:rFonts w:ascii="宋体" w:hAnsi="宋体" w:eastAsia="宋体"/>
          <w:bCs/>
          <w:sz w:val="24"/>
          <w:szCs w:val="24"/>
        </w:rPr>
      </w:pPr>
      <w:r>
        <w:rPr>
          <w:rFonts w:hint="eastAsia" w:ascii="宋体" w:hAnsi="宋体" w:eastAsia="宋体"/>
          <w:bCs/>
          <w:sz w:val="24"/>
          <w:szCs w:val="24"/>
        </w:rPr>
        <w:t xml:space="preserve">（一）</w:t>
      </w:r>
      <w:bookmarkStart w:id="314" w:name="_Hlk131928370"/>
      <w:r>
        <w:rPr>
          <w:rFonts w:hint="eastAsia" w:ascii="宋体" w:hAnsi="宋体" w:eastAsia="宋体"/>
          <w:bCs/>
          <w:sz w:val="24"/>
          <w:szCs w:val="24"/>
        </w:rPr>
        <w:t xml:space="preserve">开标一览表</w:t>
      </w:r>
      <w:bookmarkEnd w:id="314"/>
      <w:r>
        <w:rPr>
          <w:rFonts w:hint="eastAsia" w:ascii="宋体" w:hAnsi="宋体" w:eastAsia="宋体"/>
          <w:bCs/>
          <w:sz w:val="24"/>
          <w:szCs w:val="24"/>
        </w:rPr>
        <w:t xml:space="preserve">：</w:t>
      </w:r>
      <w:bookmarkEnd w:id="307"/>
      <w:r/>
      <w:r/>
    </w:p>
    <w:p>
      <w:pPr>
        <w:ind w:firstLine="480"/>
        <w:jc w:val="left"/>
        <w:rPr>
          <w:rFonts w:ascii="宋体" w:hAnsi="宋体" w:eastAsia="宋体" w:cs="宋体"/>
          <w:bCs/>
          <w:sz w:val="24"/>
          <w:szCs w:val="24"/>
        </w:rPr>
      </w:pPr>
      <w:r>
        <w:rPr>
          <w:rFonts w:ascii="宋体" w:hAnsi="宋体" w:eastAsia="宋体" w:cs="宋体"/>
          <w:bCs/>
          <w:sz w:val="24"/>
          <w:szCs w:val="24"/>
        </w:rPr>
      </w:r>
      <w:r/>
    </w:p>
    <w:p>
      <w:pPr>
        <w:ind w:firstLine="480"/>
        <w:jc w:val="left"/>
        <w:rPr>
          <w:rFonts w:ascii="宋体" w:hAnsi="宋体" w:eastAsia="宋体"/>
          <w:sz w:val="24"/>
          <w:szCs w:val="24"/>
        </w:rPr>
      </w:pPr>
      <w:r>
        <w:rPr>
          <w:rFonts w:hint="eastAsia" w:ascii="宋体" w:hAnsi="宋体" w:eastAsia="宋体" w:cs="宋体"/>
          <w:bCs/>
          <w:sz w:val="24"/>
          <w:szCs w:val="24"/>
        </w:rPr>
        <w:t xml:space="preserve">1、</w:t>
      </w:r>
      <w:r>
        <w:rPr>
          <w:rFonts w:hint="eastAsia" w:ascii="宋体" w:hAnsi="宋体" w:eastAsia="宋体"/>
          <w:bCs/>
          <w:sz w:val="24"/>
          <w:szCs w:val="24"/>
        </w:rPr>
        <w:t xml:space="preserve">开标一览表（格式）：</w:t>
      </w:r>
      <w:r/>
    </w:p>
    <w:p>
      <w:pPr>
        <w:jc w:val="center"/>
        <w:spacing w:before="156" w:after="156"/>
        <w:rPr>
          <w:rFonts w:ascii="宋体" w:hAnsi="宋体" w:eastAsia="宋体"/>
          <w:sz w:val="24"/>
          <w:szCs w:val="24"/>
        </w:rPr>
      </w:pPr>
      <w:r/>
      <w:bookmarkStart w:id="315" w:name="OLE_LINK4"/>
      <w:r/>
      <w:bookmarkStart w:id="316" w:name="_Toc32423"/>
      <w:r/>
      <w:bookmarkStart w:id="317" w:name="_Toc4946"/>
      <w:r>
        <w:rPr>
          <w:rFonts w:hint="eastAsia" w:ascii="宋体" w:hAnsi="宋体" w:eastAsia="宋体"/>
          <w:bCs/>
          <w:sz w:val="24"/>
          <w:szCs w:val="24"/>
        </w:rPr>
        <w:t xml:space="preserve">开标一览表</w:t>
      </w:r>
      <w:bookmarkEnd w:id="315"/>
      <w:r/>
      <w:bookmarkEnd w:id="316"/>
      <w:r/>
      <w:r/>
    </w:p>
    <w:p>
      <w:pPr>
        <w:ind w:firstLine="480"/>
        <w:jc w:val="left"/>
        <w:spacing w:line="480" w:lineRule="auto"/>
        <w:rPr>
          <w:rFonts w:ascii="宋体" w:hAnsi="宋体" w:eastAsia="宋体" w:cs="Times New Roman"/>
          <w:color w:val="000000"/>
          <w:sz w:val="24"/>
          <w:szCs w:val="24"/>
        </w:rPr>
      </w:pPr>
      <w:r/>
      <w:bookmarkStart w:id="318" w:name="_Hlk160022548"/>
      <w:r>
        <w:rPr>
          <w:rFonts w:hint="eastAsia" w:ascii="宋体" w:hAnsi="宋体" w:eastAsia="宋体" w:cs="Times New Roman"/>
          <w:color w:val="000000"/>
          <w:sz w:val="24"/>
          <w:szCs w:val="24"/>
        </w:rPr>
        <w:t xml:space="preserve">项目名称：宜兴市太华镇养老服务项目</w:t>
      </w:r>
      <w:r/>
    </w:p>
    <w:p>
      <w:pPr>
        <w:ind w:firstLine="480"/>
        <w:jc w:val="left"/>
        <w:spacing w:line="480" w:lineRule="auto"/>
        <w:rPr>
          <w:rFonts w:ascii="宋体" w:hAnsi="宋体" w:eastAsia="宋体"/>
          <w:bCs/>
          <w:sz w:val="24"/>
          <w:szCs w:val="24"/>
        </w:rPr>
      </w:pPr>
      <w:r>
        <w:rPr>
          <w:rFonts w:hint="eastAsia" w:ascii="宋体" w:hAnsi="宋体" w:eastAsia="宋体" w:cs="Times New Roman"/>
          <w:color w:val="000000"/>
          <w:sz w:val="24"/>
          <w:szCs w:val="24"/>
        </w:rPr>
        <w:t xml:space="preserve">项目编号：JSZC-320282-HYZX-G2024-0015</w:t>
      </w:r>
      <w:bookmarkEnd w:id="318"/>
      <w:r/>
      <w:r/>
    </w:p>
    <w:p>
      <w:pPr>
        <w:ind w:left="1" w:right="240"/>
        <w:jc w:val="right"/>
        <w:rPr>
          <w:rFonts w:ascii="宋体" w:hAnsi="宋体" w:eastAsia="宋体"/>
          <w:sz w:val="24"/>
          <w:szCs w:val="24"/>
        </w:rPr>
      </w:pPr>
      <w:r>
        <w:rPr>
          <w:rFonts w:ascii="宋体" w:hAnsi="宋体" w:eastAsia="宋体"/>
          <w:sz w:val="24"/>
          <w:szCs w:val="24"/>
        </w:rPr>
      </w:r>
      <w:r/>
    </w:p>
    <w:tbl>
      <w:tblPr>
        <w:tblW w:w="100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283"/>
        <w:gridCol w:w="4253"/>
        <w:gridCol w:w="3544"/>
      </w:tblGrid>
      <w:tr>
        <w:trPr>
          <w:trHeight w:val="740"/>
        </w:trPr>
        <w:tc>
          <w:tcPr>
            <w:tcW w:w="2283" w:type="dxa"/>
            <w:vAlign w:val="center"/>
            <w:textDirection w:val="lrTb"/>
            <w:noWrap w:val="false"/>
          </w:tcPr>
          <w:p>
            <w:pPr>
              <w:pStyle w:val="934"/>
              <w:jc w:val="center"/>
              <w:widowControl/>
              <w:rPr>
                <w:rFonts w:ascii="宋体" w:hAnsi="宋体"/>
              </w:rPr>
            </w:pPr>
            <w:r>
              <w:rPr>
                <w:rFonts w:hint="eastAsia" w:ascii="宋体" w:hAnsi="宋体" w:cs="微软雅黑"/>
                <w:color w:val="000000"/>
              </w:rPr>
              <w:t xml:space="preserve">项目名称</w:t>
            </w:r>
            <w:r/>
          </w:p>
        </w:tc>
        <w:tc>
          <w:tcPr>
            <w:tcW w:w="4253" w:type="dxa"/>
            <w:vAlign w:val="center"/>
            <w:textDirection w:val="lrTb"/>
            <w:noWrap w:val="false"/>
          </w:tcPr>
          <w:p>
            <w:pPr>
              <w:pStyle w:val="934"/>
              <w:jc w:val="center"/>
              <w:widowControl/>
              <w:rPr>
                <w:rFonts w:ascii="宋体" w:hAnsi="宋体" w:cs="微软雅黑"/>
                <w:color w:val="000000"/>
              </w:rPr>
            </w:pPr>
            <w:r>
              <w:rPr>
                <w:rFonts w:hint="eastAsia" w:ascii="宋体" w:hAnsi="宋体" w:cs="微软雅黑"/>
                <w:color w:val="000000"/>
              </w:rPr>
              <w:t xml:space="preserve">单价（小写）</w:t>
            </w:r>
            <w:r/>
          </w:p>
        </w:tc>
        <w:tc>
          <w:tcPr>
            <w:tcW w:w="3544" w:type="dxa"/>
            <w:vAlign w:val="center"/>
            <w:textDirection w:val="lrTb"/>
            <w:noWrap w:val="false"/>
          </w:tcPr>
          <w:p>
            <w:pPr>
              <w:pStyle w:val="934"/>
              <w:jc w:val="center"/>
              <w:widowControl/>
              <w:rPr>
                <w:rFonts w:ascii="宋体" w:hAnsi="宋体" w:cs="微软雅黑"/>
                <w:color w:val="000000"/>
              </w:rPr>
            </w:pPr>
            <w:r>
              <w:rPr>
                <w:rFonts w:hint="eastAsia" w:ascii="宋体" w:hAnsi="宋体" w:cs="微软雅黑"/>
                <w:color w:val="000000"/>
              </w:rPr>
              <w:t xml:space="preserve">单价（大写）</w:t>
            </w:r>
            <w:r/>
          </w:p>
        </w:tc>
      </w:tr>
      <w:tr>
        <w:trPr>
          <w:trHeight w:val="1362"/>
        </w:trPr>
        <w:tc>
          <w:tcPr>
            <w:tcW w:w="2283" w:type="dxa"/>
            <w:vAlign w:val="center"/>
            <w:textDirection w:val="lrTb"/>
            <w:noWrap w:val="false"/>
          </w:tcPr>
          <w:p>
            <w:pPr>
              <w:pStyle w:val="934"/>
              <w:jc w:val="center"/>
              <w:widowControl/>
              <w:rPr>
                <w:rFonts w:ascii="宋体" w:hAnsi="宋体" w:cs="Segoe UI"/>
                <w:color w:val="000000"/>
              </w:rPr>
            </w:pPr>
            <w:r>
              <w:rPr>
                <w:rFonts w:ascii="宋体" w:hAnsi="宋体" w:cs="Segoe UI"/>
                <w:color w:val="000000"/>
              </w:rPr>
              <w:t xml:space="preserve">报价</w:t>
            </w:r>
            <w:r/>
          </w:p>
        </w:tc>
        <w:tc>
          <w:tcPr>
            <w:tcW w:w="4253" w:type="dxa"/>
            <w:vAlign w:val="center"/>
            <w:textDirection w:val="lrTb"/>
            <w:noWrap w:val="false"/>
          </w:tcPr>
          <w:p>
            <w:pPr>
              <w:pStyle w:val="934"/>
              <w:jc w:val="center"/>
              <w:widowControl/>
              <w:rPr>
                <w:rFonts w:ascii="宋体" w:hAnsi="宋体" w:cs="微软雅黑"/>
                <w:color w:val="000000"/>
              </w:rPr>
            </w:pPr>
            <w:r>
              <w:rPr>
                <w:rFonts w:hint="eastAsia" w:ascii="宋体" w:hAnsi="宋体" w:cs="微软雅黑"/>
                <w:color w:val="000000"/>
                <w:u w:val="single"/>
              </w:rPr>
              <w:t xml:space="preserve">     </w:t>
            </w:r>
            <w:r>
              <w:rPr>
                <w:rFonts w:hint="eastAsia" w:ascii="宋体" w:hAnsi="宋体" w:cs="微软雅黑"/>
                <w:color w:val="000000"/>
              </w:rPr>
              <w:t xml:space="preserve">元/人/日</w:t>
            </w:r>
            <w:r/>
          </w:p>
        </w:tc>
        <w:tc>
          <w:tcPr>
            <w:tcW w:w="3544" w:type="dxa"/>
            <w:vAlign w:val="center"/>
            <w:textDirection w:val="lrTb"/>
            <w:noWrap w:val="false"/>
          </w:tcPr>
          <w:p>
            <w:pPr>
              <w:pStyle w:val="934"/>
              <w:jc w:val="center"/>
              <w:widowControl/>
              <w:rPr>
                <w:rFonts w:ascii="宋体" w:hAnsi="宋体" w:cs="微软雅黑"/>
                <w:color w:val="000000"/>
              </w:rPr>
            </w:pPr>
            <w:r>
              <w:rPr>
                <w:rFonts w:hint="eastAsia" w:ascii="宋体" w:hAnsi="宋体" w:cs="微软雅黑"/>
                <w:color w:val="000000"/>
                <w:u w:val="single"/>
              </w:rPr>
              <w:t xml:space="preserve">      </w:t>
            </w:r>
            <w:r>
              <w:rPr>
                <w:rFonts w:hint="eastAsia" w:ascii="宋体" w:hAnsi="宋体" w:cs="微软雅黑"/>
                <w:color w:val="000000"/>
              </w:rPr>
              <w:t xml:space="preserve">元/人/日</w:t>
            </w:r>
            <w:r/>
          </w:p>
        </w:tc>
      </w:tr>
    </w:tbl>
    <w:p>
      <w:pPr>
        <w:ind w:firstLine="482"/>
        <w:jc w:val="left"/>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hint="eastAsia" w:ascii="宋体" w:hAnsi="宋体" w:eastAsia="宋体" w:cs="Times New Roman"/>
          <w:sz w:val="24"/>
          <w:szCs w:val="24"/>
        </w:rPr>
        <w:t xml:space="preserve">本项目的最终结算价格将基于供应商</w:t>
      </w:r>
      <w:r>
        <w:rPr>
          <w:rFonts w:hint="eastAsia" w:ascii="宋体" w:hAnsi="宋体" w:eastAsia="宋体" w:cs="Times New Roman"/>
          <w:sz w:val="24"/>
          <w:szCs w:val="24"/>
        </w:rPr>
        <w:t xml:space="preserve">投标时单份餐食</w:t>
      </w:r>
      <w:r>
        <w:rPr>
          <w:rFonts w:hint="eastAsia" w:ascii="宋体" w:hAnsi="宋体" w:eastAsia="宋体" w:cs="Times New Roman"/>
          <w:sz w:val="24"/>
          <w:szCs w:val="24"/>
        </w:rPr>
        <w:t xml:space="preserve">报价*实际提供的餐食份数进行计算。</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具体的费用结算方式如下：</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采购人将根据项目实际情况的具体内容，以及经由采购人签字确认的结算单据进行审核</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结算金额将依据实际发生的费用进行审计确认</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若</w:t>
      </w:r>
      <w:r>
        <w:rPr>
          <w:rFonts w:hint="eastAsia" w:ascii="宋体" w:hAnsi="宋体" w:eastAsia="宋体" w:cs="Times New Roman"/>
          <w:sz w:val="24"/>
          <w:szCs w:val="24"/>
        </w:rPr>
        <w:t xml:space="preserve">实际结算后的价格高于供应商的</w:t>
      </w:r>
      <w:r>
        <w:rPr>
          <w:rFonts w:hint="eastAsia" w:ascii="宋体" w:hAnsi="宋体" w:eastAsia="宋体" w:cs="Times New Roman"/>
          <w:sz w:val="24"/>
          <w:szCs w:val="24"/>
        </w:rPr>
        <w:t xml:space="preserve">中标单价*759000餐</w:t>
      </w:r>
      <w:r>
        <w:rPr>
          <w:rFonts w:hint="eastAsia" w:ascii="宋体" w:hAnsi="宋体" w:eastAsia="宋体" w:cs="Times New Roman"/>
          <w:sz w:val="24"/>
          <w:szCs w:val="24"/>
        </w:rPr>
        <w:t xml:space="preserve">，则结算金额以</w:t>
      </w:r>
      <w:r>
        <w:rPr>
          <w:rFonts w:hint="eastAsia" w:ascii="宋体" w:hAnsi="宋体" w:eastAsia="宋体" w:cs="Times New Roman"/>
          <w:sz w:val="24"/>
          <w:szCs w:val="24"/>
        </w:rPr>
        <w:t xml:space="preserve">中标单价*759000餐</w:t>
      </w:r>
      <w:r>
        <w:rPr>
          <w:rFonts w:hint="eastAsia" w:ascii="宋体" w:hAnsi="宋体" w:eastAsia="宋体" w:cs="Times New Roman"/>
          <w:sz w:val="24"/>
          <w:szCs w:val="24"/>
        </w:rPr>
        <w:t xml:space="preserve">为上限进行封顶结算。</w:t>
      </w:r>
      <w:r/>
    </w:p>
    <w:p>
      <w:pPr>
        <w:pStyle w:val="923"/>
        <w:rPr>
          <w:rFonts w:ascii="宋体" w:hAnsi="宋体"/>
          <w:sz w:val="24"/>
          <w:szCs w:val="24"/>
        </w:rPr>
      </w:pPr>
      <w:r>
        <w:rPr>
          <w:rFonts w:ascii="宋体" w:hAnsi="宋体"/>
          <w:sz w:val="24"/>
          <w:szCs w:val="24"/>
        </w:rPr>
      </w:r>
      <w:r/>
    </w:p>
    <w:p>
      <w:pPr>
        <w:pStyle w:val="923"/>
        <w:rPr>
          <w:rFonts w:ascii="宋体" w:hAnsi="宋体"/>
          <w:sz w:val="24"/>
          <w:szCs w:val="24"/>
        </w:rPr>
      </w:pPr>
      <w:r>
        <w:rPr>
          <w:rFonts w:ascii="宋体" w:hAnsi="宋体"/>
          <w:sz w:val="24"/>
          <w:szCs w:val="24"/>
        </w:rPr>
      </w:r>
      <w:r/>
    </w:p>
    <w:p>
      <w:pPr>
        <w:pStyle w:val="923"/>
        <w:rPr>
          <w:rFonts w:ascii="宋体" w:hAnsi="宋体"/>
          <w:sz w:val="24"/>
          <w:szCs w:val="24"/>
        </w:rPr>
      </w:pPr>
      <w:r>
        <w:rPr>
          <w:rFonts w:ascii="宋体" w:hAnsi="宋体"/>
          <w:sz w:val="24"/>
          <w:szCs w:val="24"/>
        </w:rPr>
      </w:r>
      <w:r/>
    </w:p>
    <w:p>
      <w:pPr>
        <w:ind w:firstLine="480"/>
        <w:jc w:val="right"/>
        <w:rPr>
          <w:rFonts w:ascii="宋体" w:hAnsi="宋体" w:eastAsia="宋体"/>
          <w:bCs/>
          <w:sz w:val="24"/>
          <w:szCs w:val="24"/>
        </w:rPr>
      </w:pPr>
      <w:r>
        <w:rPr>
          <w:rFonts w:hint="eastAsia" w:ascii="宋体" w:hAnsi="宋体" w:eastAsia="宋体" w:cs="Calibri"/>
          <w:bCs/>
          <w:sz w:val="24"/>
          <w:szCs w:val="24"/>
        </w:rPr>
        <w:t xml:space="preserve">供应商（电子签章）：</w:t>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p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pStyle w:val="920"/>
        <w:numPr>
          <w:ilvl w:val="0"/>
          <w:numId w:val="0"/>
        </w:numPr>
        <w:ind w:left="780" w:hanging="360"/>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bCs/>
          <w:sz w:val="24"/>
          <w:szCs w:val="24"/>
        </w:rPr>
      </w:pPr>
      <w:r/>
      <w:bookmarkStart w:id="319" w:name="OLE_LINK151"/>
      <w:r/>
      <w:bookmarkStart w:id="320" w:name="_Toc8000"/>
      <w:r/>
      <w:bookmarkEnd w:id="317"/>
      <w:r>
        <w:rPr>
          <w:rFonts w:hint="eastAsia" w:ascii="宋体" w:hAnsi="宋体" w:eastAsia="宋体"/>
          <w:bCs/>
          <w:sz w:val="24"/>
          <w:szCs w:val="24"/>
        </w:rPr>
        <w:t xml:space="preserve">（二）资格</w:t>
      </w:r>
      <w:bookmarkEnd w:id="319"/>
      <w:r>
        <w:rPr>
          <w:rFonts w:hint="eastAsia" w:ascii="宋体" w:hAnsi="宋体" w:eastAsia="宋体"/>
          <w:bCs/>
          <w:sz w:val="24"/>
          <w:szCs w:val="24"/>
        </w:rPr>
        <w:t xml:space="preserve">条件</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1、资格声明函（格式）：</w:t>
      </w:r>
      <w:bookmarkEnd w:id="320"/>
      <w:r/>
      <w:r/>
    </w:p>
    <w:p>
      <w:pPr>
        <w:jc w:val="center"/>
        <w:spacing w:before="156" w:after="156"/>
        <w:rPr>
          <w:rFonts w:ascii="宋体" w:hAnsi="宋体" w:eastAsia="宋体"/>
          <w:bCs/>
          <w:sz w:val="24"/>
          <w:szCs w:val="24"/>
        </w:rPr>
      </w:pPr>
      <w:r/>
      <w:bookmarkStart w:id="321" w:name="报价方关于资格的声明函（格式）"/>
      <w:r/>
      <w:bookmarkStart w:id="322" w:name="_Toc24943"/>
      <w:r/>
      <w:bookmarkEnd w:id="321"/>
      <w:r>
        <w:rPr>
          <w:rFonts w:hint="eastAsia" w:ascii="宋体" w:hAnsi="宋体" w:eastAsia="宋体"/>
          <w:bCs/>
          <w:sz w:val="24"/>
          <w:szCs w:val="24"/>
        </w:rPr>
        <w:t xml:space="preserve">关于资格的声明函</w:t>
      </w:r>
      <w:bookmarkEnd w:id="322"/>
      <w:r/>
      <w:r/>
    </w:p>
    <w:p>
      <w:pPr>
        <w:jc w:val="center"/>
        <w:spacing w:line="480" w:lineRule="auto"/>
        <w:rPr>
          <w:rFonts w:ascii="宋体" w:hAnsi="宋体" w:eastAsia="宋体"/>
          <w:bCs/>
          <w:sz w:val="24"/>
          <w:szCs w:val="24"/>
        </w:rPr>
      </w:pPr>
      <w:r/>
      <w:bookmarkStart w:id="323" w:name="OLE_LINK80"/>
      <w:r/>
      <w:r/>
    </w:p>
    <w:p>
      <w:pPr>
        <w:spacing w:line="480" w:lineRule="auto"/>
        <w:rPr>
          <w:rFonts w:ascii="宋体" w:hAnsi="宋体" w:eastAsia="宋体"/>
          <w:bCs/>
          <w:sz w:val="24"/>
          <w:szCs w:val="24"/>
        </w:rPr>
      </w:pPr>
      <w:r>
        <w:rPr>
          <w:rFonts w:hint="eastAsia" w:ascii="宋体" w:hAnsi="宋体" w:eastAsia="宋体"/>
          <w:bCs/>
          <w:sz w:val="24"/>
          <w:szCs w:val="24"/>
        </w:rPr>
        <w:t xml:space="preserve">江苏省宜兴阳羡生态旅游度假区管理办公室：</w:t>
      </w:r>
      <w:bookmarkEnd w:id="323"/>
      <w:r/>
      <w:r/>
    </w:p>
    <w:p>
      <w:pPr>
        <w:ind w:firstLine="480"/>
        <w:spacing w:line="480" w:lineRule="auto"/>
        <w:rPr>
          <w:rFonts w:ascii="宋体" w:hAnsi="宋体" w:eastAsia="宋体"/>
          <w:bCs/>
          <w:sz w:val="24"/>
          <w:szCs w:val="24"/>
        </w:rPr>
      </w:pPr>
      <w:r/>
      <w:bookmarkStart w:id="324" w:name="OLE_LINK243"/>
      <w:r>
        <w:rPr>
          <w:rFonts w:hint="eastAsia" w:ascii="宋体" w:hAnsi="宋体" w:eastAsia="宋体"/>
          <w:bCs/>
          <w:sz w:val="24"/>
          <w:szCs w:val="24"/>
        </w:rPr>
        <w:t xml:space="preserve">我公司参加贵单位本项目</w:t>
      </w:r>
      <w:bookmarkStart w:id="325" w:name="_Hlk161058152"/>
      <w:r>
        <w:rPr>
          <w:rFonts w:hint="eastAsia" w:ascii="宋体" w:hAnsi="宋体" w:eastAsia="宋体"/>
          <w:bCs/>
          <w:sz w:val="24"/>
          <w:szCs w:val="24"/>
        </w:rPr>
        <w:t xml:space="preserve">（项目编号：JSZC-320282-HYZX-G2024-0015）</w:t>
      </w:r>
      <w:bookmarkEnd w:id="325"/>
      <w:r>
        <w:rPr>
          <w:rFonts w:hint="eastAsia" w:ascii="宋体" w:hAnsi="宋体" w:eastAsia="宋体"/>
          <w:bCs/>
          <w:sz w:val="24"/>
          <w:szCs w:val="24"/>
        </w:rPr>
        <w:t xml:space="preserve">政府采购活动前三年内在经营活动中没有重大违法记录；</w:t>
      </w:r>
      <w:r>
        <w:rPr>
          <w:rFonts w:ascii="宋体" w:hAnsi="宋体" w:eastAsia="宋体" w:cs="宋体"/>
          <w:sz w:val="24"/>
          <w:szCs w:val="24"/>
          <w:lang w:bidi="ar"/>
        </w:rPr>
        <w:t xml:space="preserve">同时，投标时不存在</w:t>
      </w:r>
      <w:bookmarkStart w:id="326" w:name="OLE_LINK242"/>
      <w:r>
        <w:rPr>
          <w:rFonts w:hint="eastAsia" w:ascii="宋体" w:hAnsi="宋体" w:eastAsia="宋体" w:cs="宋体"/>
          <w:sz w:val="24"/>
          <w:szCs w:val="24"/>
          <w:lang w:bidi="ar"/>
        </w:rPr>
        <w:t xml:space="preserve">有效期限</w:t>
      </w:r>
      <w:bookmarkEnd w:id="326"/>
      <w:r>
        <w:rPr>
          <w:rFonts w:ascii="宋体" w:hAnsi="宋体" w:eastAsia="宋体" w:cs="宋体"/>
          <w:sz w:val="24"/>
          <w:szCs w:val="24"/>
          <w:lang w:bidi="ar"/>
        </w:rPr>
        <w:t xml:space="preserve">内的政府采购严重违法失信行为的</w:t>
      </w:r>
      <w:r>
        <w:rPr>
          <w:rFonts w:hint="eastAsia" w:ascii="宋体" w:hAnsi="宋体" w:eastAsia="宋体" w:cs="宋体"/>
          <w:sz w:val="24"/>
          <w:szCs w:val="24"/>
          <w:lang w:bidi="ar"/>
        </w:rPr>
        <w:t xml:space="preserve">处罚</w:t>
      </w:r>
      <w:r>
        <w:rPr>
          <w:rFonts w:ascii="宋体" w:hAnsi="宋体" w:eastAsia="宋体" w:cs="宋体"/>
          <w:sz w:val="24"/>
          <w:szCs w:val="24"/>
          <w:lang w:bidi="ar"/>
        </w:rPr>
        <w:t xml:space="preserve">记录</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未被列入失信名单或重大税收违法案件当事人名单；</w:t>
      </w:r>
      <w:r>
        <w:rPr>
          <w:rFonts w:hint="eastAsia" w:ascii="宋体" w:hAnsi="宋体" w:eastAsia="宋体"/>
          <w:bCs/>
          <w:sz w:val="24"/>
          <w:szCs w:val="24"/>
        </w:rPr>
        <w:t xml:space="preserve">且具备履行合同所必需的设备和专业技术能力。</w:t>
      </w:r>
      <w:bookmarkEnd w:id="324"/>
      <w:r>
        <w:rPr>
          <w:rFonts w:hint="eastAsia" w:ascii="宋体" w:hAnsi="宋体" w:eastAsia="宋体"/>
          <w:bCs/>
          <w:sz w:val="24"/>
          <w:szCs w:val="24"/>
        </w:rPr>
        <w:t xml:space="preserve">我公司（单位）</w:t>
      </w:r>
      <w:r>
        <w:rPr>
          <w:rFonts w:hint="eastAsia" w:ascii="宋体" w:hAnsi="宋体" w:eastAsia="宋体"/>
          <w:bCs/>
          <w:sz w:val="24"/>
          <w:szCs w:val="24"/>
        </w:rPr>
        <w:t xml:space="preserve">愿针对</w:t>
      </w:r>
      <w:r>
        <w:rPr>
          <w:rFonts w:hint="eastAsia" w:ascii="宋体" w:hAnsi="宋体" w:eastAsia="宋体"/>
          <w:bCs/>
          <w:sz w:val="24"/>
          <w:szCs w:val="24"/>
        </w:rPr>
        <w:t xml:space="preserve">本次项目进行投标，投标文件中所有关于投标资格的文件、证明、陈述均是真实的、准确的。若有违背，我公司（单位）</w:t>
      </w:r>
      <w:r>
        <w:rPr>
          <w:rFonts w:ascii="宋体" w:hAnsi="宋体" w:eastAsia="宋体"/>
          <w:bCs/>
          <w:sz w:val="24"/>
          <w:szCs w:val="24"/>
        </w:rPr>
        <w:t xml:space="preserve">同意监管部门做出的相关决定并承担由此而产生的一切后果</w:t>
      </w:r>
      <w:r>
        <w:rPr>
          <w:rFonts w:hint="eastAsia" w:ascii="宋体" w:hAnsi="宋体" w:eastAsia="宋体"/>
          <w:bCs/>
          <w:sz w:val="24"/>
          <w:szCs w:val="24"/>
        </w:rPr>
        <w:t xml:space="preserve">。</w:t>
      </w:r>
      <w:r/>
    </w:p>
    <w:p>
      <w:pPr>
        <w:rPr>
          <w:rStyle w:val="979"/>
        </w:rPr>
      </w:pPr>
      <w:r/>
      <w:r/>
    </w:p>
    <w:p>
      <w:pPr>
        <w:pStyle w:val="920"/>
        <w:numPr>
          <w:ilvl w:val="0"/>
          <w:numId w:val="0"/>
        </w:numPr>
      </w:pPr>
      <w:r/>
      <w:r/>
    </w:p>
    <w:p>
      <w:pPr>
        <w:jc w:val="center"/>
        <w:spacing w:line="360" w:lineRule="auto"/>
        <w:rPr>
          <w:rFonts w:ascii="宋体" w:hAnsi="宋体" w:eastAsia="宋体"/>
          <w:bCs/>
          <w:sz w:val="24"/>
          <w:szCs w:val="24"/>
          <w:lang w:val="zh-CN"/>
        </w:rPr>
      </w:pPr>
      <w:r>
        <w:rPr>
          <w:rFonts w:hint="eastAsia" w:ascii="宋体" w:hAnsi="宋体" w:eastAsia="宋体"/>
          <w:bCs/>
          <w:sz w:val="24"/>
          <w:szCs w:val="24"/>
        </w:rPr>
        <w:t xml:space="preserve">                              供应商（电子签章）：</w:t>
      </w:r>
      <w:r/>
    </w:p>
    <w:p>
      <w:pPr>
        <w:jc w:val="center"/>
        <w:spacing w:line="360" w:lineRule="auto"/>
        <w:rPr>
          <w:rFonts w:ascii="宋体" w:hAnsi="宋体" w:eastAsia="宋体"/>
          <w:bCs/>
          <w:sz w:val="24"/>
          <w:szCs w:val="24"/>
        </w:rPr>
      </w:pPr>
      <w:r/>
      <w:bookmarkStart w:id="327" w:name="OLE_LINK36"/>
      <w:r/>
      <w:bookmarkStart w:id="328" w:name="OLE_LINK152"/>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1" o:spid="_x0000_s1" o:spt="202" type="#_x0000_t202" style="position:absolute;z-index:251663360;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Calibri" w:hAnsi="Calibri" w:eastAsia="宋体"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wrap="square" upright="1"/>
                    </wps:wsp>
                  </a:graphicData>
                </a:graphic>
              </wp:anchor>
            </w:drawing>
          </mc:Choice>
          <mc:Fallback>
            <w:pict>
              <v:shape id="shape 2" o:spid="_x0000_s2" o:spt="202" type="#_x0000_t202" style="position:absolute;z-index:251662336;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ascii="Calibri" w:hAnsi="Calibri" w:eastAsia="宋体" w:cs="Times New Roman"/>
          <w:sz w:val="24"/>
          <w:szCs w:val="24"/>
        </w:rPr>
        <w:t xml:space="preserve">  </w:t>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宋体" w:hAnsi="宋体" w:eastAsia="宋体"/>
          <w:bCs/>
          <w:sz w:val="24"/>
          <w:szCs w:val="24"/>
        </w:rPr>
      </w:pPr>
      <w:r>
        <w:rPr>
          <w:rFonts w:ascii="宋体" w:hAnsi="宋体" w:eastAsia="宋体"/>
          <w:bCs/>
          <w:sz w:val="24"/>
          <w:szCs w:val="24"/>
        </w:rPr>
      </w:r>
      <w:r/>
    </w:p>
    <w:p>
      <w:pPr>
        <w:spacing w:line="360" w:lineRule="auto"/>
        <w:rPr>
          <w:rFonts w:ascii="宋体" w:hAnsi="宋体" w:eastAsia="宋体"/>
          <w:bCs/>
          <w:sz w:val="24"/>
          <w:szCs w:val="24"/>
        </w:rPr>
      </w:pPr>
      <w:r>
        <w:rPr>
          <w:rFonts w:ascii="宋体" w:hAnsi="宋体" w:eastAsia="宋体"/>
          <w:bCs/>
          <w:sz w:val="24"/>
          <w:szCs w:val="24"/>
        </w:rPr>
      </w:r>
      <w:r/>
    </w:p>
    <w:p>
      <w:pPr>
        <w:spacing w:line="360" w:lineRule="auto"/>
        <w:rPr>
          <w:rFonts w:ascii="宋体" w:hAnsi="宋体" w:eastAsia="宋体"/>
          <w:bCs/>
          <w:color w:val="000000"/>
          <w:sz w:val="24"/>
          <w:szCs w:val="24"/>
        </w:rPr>
      </w:pPr>
      <w:r/>
      <w:bookmarkStart w:id="329" w:name="_Hlk131928408"/>
      <w:r/>
      <w:bookmarkEnd w:id="327"/>
      <w:r>
        <w:rPr>
          <w:rFonts w:hint="eastAsia" w:ascii="宋体" w:hAnsi="宋体" w:eastAsia="宋体"/>
          <w:color w:val="000000"/>
          <w:sz w:val="24"/>
          <w:szCs w:val="24"/>
        </w:rPr>
        <w:t xml:space="preserve">注：上述所称“重大违法记录”是指供应商因违法经营受到刑事处罚或者责令停产停业、吊销许可证或者执照、较大数额罚款等行政处罚。</w:t>
      </w:r>
      <w:bookmarkEnd w:id="329"/>
      <w:r/>
      <w:r/>
    </w:p>
    <w:p>
      <w:pPr>
        <w:pStyle w:val="937"/>
        <w:rPr>
          <w:rFonts w:ascii="宋体" w:hAnsi="宋体"/>
          <w:sz w:val="24"/>
          <w:szCs w:val="24"/>
        </w:rPr>
      </w:pPr>
      <w:r>
        <w:rPr>
          <w:rFonts w:ascii="宋体" w:hAnsi="宋体"/>
          <w:sz w:val="24"/>
          <w:szCs w:val="24"/>
        </w:rPr>
      </w:r>
      <w:bookmarkEnd w:id="328"/>
      <w:r/>
      <w:r/>
    </w:p>
    <w:p>
      <w:pPr>
        <w:ind w:firstLine="480"/>
        <w:rPr>
          <w:rFonts w:ascii="宋体" w:hAnsi="宋体" w:eastAsia="宋体"/>
          <w:sz w:val="24"/>
          <w:szCs w:val="24"/>
        </w:rPr>
      </w:pPr>
      <w:r>
        <w:rPr>
          <w:rFonts w:ascii="宋体" w:hAnsi="宋体" w:eastAsia="宋体"/>
          <w:bCs/>
          <w:sz w:val="24"/>
          <w:szCs w:val="24"/>
        </w:rPr>
        <w:br w:type="page" w:clear="all"/>
      </w:r>
      <w:r>
        <w:rPr>
          <w:rFonts w:hint="eastAsia" w:ascii="宋体" w:hAnsi="宋体" w:eastAsia="宋体"/>
          <w:bCs/>
          <w:sz w:val="24"/>
          <w:szCs w:val="24"/>
        </w:rPr>
        <w:t xml:space="preserve">2、</w:t>
      </w:r>
      <w:r>
        <w:rPr>
          <w:rFonts w:hint="eastAsia" w:ascii="宋体" w:hAnsi="宋体" w:eastAsia="宋体"/>
          <w:bCs/>
          <w:sz w:val="24"/>
          <w:szCs w:val="24"/>
          <w:lang w:val="zh-CN"/>
        </w:rPr>
        <w:t xml:space="preserve">被授权代表身份证明</w:t>
      </w:r>
      <w:r>
        <w:rPr>
          <w:rFonts w:hint="eastAsia" w:ascii="宋体" w:hAnsi="宋体" w:eastAsia="宋体"/>
          <w:bCs/>
          <w:sz w:val="24"/>
          <w:szCs w:val="24"/>
        </w:rPr>
        <w:t xml:space="preserve">1（格式）：</w:t>
      </w:r>
      <w:r>
        <w:rPr>
          <w:rFonts w:hint="eastAsia" w:ascii="宋体" w:hAnsi="宋体" w:eastAsia="宋体"/>
          <w:sz w:val="24"/>
          <w:szCs w:val="24"/>
        </w:rPr>
        <w:t xml:space="preserve"> </w:t>
      </w:r>
      <w:r/>
    </w:p>
    <w:p>
      <w:pPr>
        <w:jc w:val="center"/>
        <w:spacing w:before="156" w:after="156"/>
        <w:rPr>
          <w:rFonts w:ascii="宋体" w:hAnsi="宋体" w:eastAsia="宋体"/>
          <w:sz w:val="24"/>
          <w:szCs w:val="24"/>
        </w:rPr>
      </w:pPr>
      <w:r>
        <w:rPr>
          <w:rFonts w:hint="eastAsia" w:ascii="宋体" w:hAnsi="宋体" w:eastAsia="宋体"/>
          <w:sz w:val="24"/>
          <w:szCs w:val="24"/>
        </w:rPr>
        <w:t xml:space="preserve">法定代表人授权委托书</w:t>
      </w:r>
      <w:r/>
    </w:p>
    <w:p>
      <w:pPr>
        <w:ind w:left="42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rPr>
        <w:t xml:space="preserve">                                   </w:t>
      </w:r>
      <w:r/>
    </w:p>
    <w:p>
      <w:pPr>
        <w:ind w:left="420"/>
        <w:spacing w:line="360" w:lineRule="auto"/>
        <w:tabs>
          <w:tab w:val="left" w:pos="255" w:leader="none"/>
        </w:tabs>
        <w:rPr>
          <w:rFonts w:ascii="宋体" w:hAnsi="宋体" w:eastAsia="宋体"/>
          <w:sz w:val="24"/>
          <w:szCs w:val="24"/>
          <w:lang w:val="zh-CN"/>
        </w:rPr>
      </w:pPr>
      <w:r/>
      <w:bookmarkStart w:id="330" w:name="OLE_LINK186"/>
      <w:r>
        <w:rPr>
          <w:rFonts w:hint="eastAsia" w:ascii="宋体" w:hAnsi="宋体" w:eastAsia="宋体"/>
          <w:bCs/>
          <w:sz w:val="24"/>
          <w:szCs w:val="24"/>
          <w:lang w:val="zh-CN"/>
        </w:rPr>
        <w:t xml:space="preserve">江苏省宜兴阳羡生态旅游度假区管理办公室、</w:t>
      </w:r>
      <w:bookmarkEnd w:id="330"/>
      <w:r>
        <w:rPr>
          <w:rFonts w:hint="eastAsia" w:ascii="宋体" w:hAnsi="宋体" w:eastAsia="宋体"/>
          <w:bCs/>
          <w:sz w:val="24"/>
          <w:szCs w:val="24"/>
          <w:lang w:val="zh-CN"/>
        </w:rPr>
        <w:t xml:space="preserve">江苏鸿阳工程咨询有限公司</w:t>
      </w:r>
      <w:r>
        <w:rPr>
          <w:rFonts w:hint="eastAsia" w:ascii="宋体" w:hAnsi="宋体" w:eastAsia="宋体"/>
          <w:sz w:val="24"/>
          <w:szCs w:val="24"/>
          <w:lang w:val="zh-CN"/>
        </w:rPr>
        <w:t xml:space="preserve">：</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 </w:t>
      </w:r>
      <w:r>
        <w:rPr>
          <w:rFonts w:hint="eastAsia" w:ascii="宋体" w:hAnsi="宋体" w:eastAsia="宋体"/>
          <w:sz w:val="24"/>
          <w:szCs w:val="24"/>
          <w:u w:val="single"/>
          <w:lang w:val="zh-CN"/>
        </w:rPr>
        <w:t xml:space="preserve">         </w:t>
      </w:r>
      <w:r>
        <w:rPr>
          <w:rFonts w:ascii="宋体" w:hAnsi="宋体" w:eastAsia="宋体"/>
          <w:sz w:val="24"/>
          <w:szCs w:val="24"/>
          <w:u w:val="single"/>
          <w:lang w:val="zh-CN"/>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系中华人民共和国合法企业</w:t>
      </w:r>
      <w:bookmarkStart w:id="331" w:name="_Hlk144476360"/>
      <w:r>
        <w:rPr>
          <w:rFonts w:hint="eastAsia" w:ascii="宋体" w:hAnsi="宋体" w:eastAsia="宋体"/>
          <w:sz w:val="24"/>
          <w:szCs w:val="24"/>
          <w:lang w:val="zh-CN"/>
        </w:rPr>
        <w:t xml:space="preserve">，法定地址：</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w:t>
      </w:r>
      <w:bookmarkEnd w:id="331"/>
      <w:r>
        <w:rPr>
          <w:rFonts w:hint="eastAsia" w:ascii="宋体" w:hAnsi="宋体" w:eastAsia="宋体"/>
          <w:sz w:val="24"/>
          <w:szCs w:val="24"/>
          <w:lang w:val="zh-CN"/>
        </w:rPr>
        <w:t xml:space="preserve">特授权</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代表我公司（单位）全权办理针对本项目（项目编号：JSZC-320282-HYZX-G2024-0015）的投标</w:t>
      </w:r>
      <w:bookmarkStart w:id="332" w:name="_Hlk161750563"/>
      <w:r>
        <w:rPr>
          <w:rFonts w:hint="eastAsia" w:ascii="宋体" w:hAnsi="宋体" w:eastAsia="宋体"/>
          <w:sz w:val="24"/>
          <w:szCs w:val="24"/>
          <w:lang w:val="zh-CN"/>
        </w:rPr>
        <w:t xml:space="preserve">，</w:t>
      </w:r>
      <w:bookmarkStart w:id="333" w:name="_Hlk161750392"/>
      <w:r>
        <w:rPr>
          <w:rFonts w:hint="eastAsia" w:ascii="宋体" w:hAnsi="宋体" w:eastAsia="宋体"/>
          <w:sz w:val="24"/>
          <w:szCs w:val="24"/>
          <w:lang w:val="zh-CN"/>
        </w:rPr>
        <w:t xml:space="preserve">以我方名义签署、确认、澄清、提交、撤回、修改相关文件和处理投标活动有关事宜，其法律后果由我方承担。</w:t>
      </w:r>
      <w:bookmarkStart w:id="334" w:name="_Hlk135833699"/>
      <w:r/>
      <w:bookmarkStart w:id="335" w:name="_Hlk144474232"/>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被授权代表已知晓并接受委托事项。</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被授权代表无转委托权。</w:t>
      </w:r>
      <w:r/>
    </w:p>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被授权代表情况：</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姓名：</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ascii="宋体" w:hAnsi="宋体" w:eastAsia="宋体"/>
          <w:sz w:val="24"/>
          <w:szCs w:val="24"/>
          <w:u w:val="single"/>
          <w:lang w:val="zh-CN"/>
        </w:rPr>
        <w:t xml:space="preserve">    </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身份证号码：</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lang w:val="zh-CN"/>
        </w:rPr>
        <w:t xml:space="preserve">  </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手机号码：</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p>
    <w:p>
      <w:pPr>
        <w:ind w:firstLine="840"/>
        <w:rPr>
          <w:rFonts w:ascii="宋体" w:hAnsi="宋体" w:eastAsia="宋体"/>
          <w:bCs/>
          <w:sz w:val="24"/>
          <w:szCs w:val="24"/>
        </w:rPr>
      </w:pPr>
      <w:r>
        <w:rPr>
          <w:rFonts w:hint="eastAsia" w:ascii="宋体" w:hAnsi="宋体" w:eastAsia="宋体"/>
          <w:bCs/>
          <w:sz w:val="24"/>
          <w:szCs w:val="24"/>
        </w:rPr>
        <w:t xml:space="preserve">                          </w:t>
      </w:r>
      <w:r/>
    </w:p>
    <w:p>
      <w:pPr>
        <w:ind w:left="5460" w:hanging="5460"/>
        <w:jc w:val="center"/>
        <w:rPr>
          <w:rFonts w:ascii="宋体" w:hAnsi="宋体" w:eastAsia="宋体"/>
          <w:bCs/>
          <w:sz w:val="24"/>
          <w:szCs w:val="24"/>
        </w:rPr>
      </w:pPr>
      <w:r>
        <w:rPr>
          <w:rFonts w:ascii="宋体" w:hAnsi="宋体" w:eastAsia="宋体"/>
          <w:bCs/>
          <w:sz w:val="24"/>
          <w:szCs w:val="24"/>
        </w:rPr>
      </w:r>
      <w:r/>
    </w:p>
    <w:p>
      <w:pPr>
        <w:jc w:val="right"/>
        <w:spacing w:line="360" w:lineRule="auto"/>
        <w:rPr>
          <w:rFonts w:ascii="宋体" w:hAnsi="宋体" w:eastAsia="宋体"/>
          <w:sz w:val="24"/>
          <w:szCs w:val="24"/>
        </w:rPr>
      </w:pPr>
      <w:r>
        <w:rPr>
          <w:rFonts w:hint="eastAsia" w:ascii="宋体" w:hAnsi="宋体" w:eastAsia="宋体"/>
          <w:sz w:val="24"/>
          <w:szCs w:val="24"/>
        </w:rPr>
        <w:t xml:space="preserve">供应商</w:t>
      </w:r>
      <w:r>
        <w:rPr>
          <w:rFonts w:ascii="宋体" w:hAnsi="宋体" w:eastAsia="宋体"/>
          <w:sz w:val="24"/>
          <w:szCs w:val="24"/>
        </w:rPr>
        <w:t xml:space="preserve">（电子签章）：</w:t>
      </w:r>
      <w:bookmarkEnd w:id="332"/>
      <w:r/>
      <w:bookmarkEnd w:id="333"/>
      <w:r/>
      <w:r/>
    </w:p>
    <w:p>
      <w:pPr>
        <w:spacing w:line="360" w:lineRule="auto"/>
        <w:rPr>
          <w:rFonts w:ascii="宋体" w:hAnsi="宋体" w:eastAsia="宋体" w:cs="Times New Roman"/>
          <w:bCs/>
          <w:sz w:val="24"/>
          <w:szCs w:val="20"/>
          <w:lang w:val="zh-CN"/>
        </w:rPr>
      </w:pPr>
      <w:r>
        <w:rPr>
          <w:rFonts w:ascii="宋体" w:hAnsi="宋体" w:eastAsia="宋体" w:cs="Times New Roman"/>
          <w:bCs/>
          <w:sz w:val="24"/>
          <w:szCs w:val="20"/>
          <w:lang w:val="zh-CN"/>
        </w:rPr>
      </w:r>
      <w:r/>
    </w:p>
    <w:p>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4"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5"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spacing w:line="360" w:lineRule="auto"/>
        <w:rPr>
          <w:rFonts w:ascii="黑体" w:hAnsi="宋体" w:eastAsia="黑体" w:cs="Times New Roman"/>
          <w:bCs/>
          <w:sz w:val="24"/>
          <w:szCs w:val="24"/>
        </w:rPr>
      </w:pPr>
      <w:r>
        <w:rPr>
          <w:rFonts w:ascii="黑体" w:hAnsi="宋体" w:eastAsia="黑体" w:cs="Times New Roman"/>
          <w:bCs/>
          <w:sz w:val="24"/>
          <w:szCs w:val="24"/>
        </w:rPr>
      </w:r>
      <w:r/>
    </w:p>
    <w:p>
      <w:pPr>
        <w:jc w:val="left"/>
        <w:spacing w:before="156" w:after="156"/>
        <w:rPr>
          <w:rFonts w:ascii="黑体" w:hAnsi="宋体" w:eastAsia="黑体" w:cs="Times New Roman"/>
          <w:bCs/>
          <w:sz w:val="24"/>
          <w:szCs w:val="24"/>
        </w:rPr>
      </w:pPr>
      <w:r>
        <w:rPr>
          <w:rFonts w:ascii="黑体" w:hAnsi="宋体" w:eastAsia="黑体" w:cs="Times New Roman"/>
          <w:bCs/>
          <w:sz w:val="24"/>
          <w:szCs w:val="24"/>
        </w:rPr>
      </w:r>
      <w:r/>
    </w:p>
    <w:p>
      <w:pPr>
        <w:ind w:firstLine="440"/>
        <w:jc w:val="left"/>
        <w:rPr>
          <w:rFonts w:ascii="宋体" w:hAnsi="宋体" w:eastAsia="宋体"/>
          <w:sz w:val="22"/>
          <w:szCs w:val="24"/>
        </w:rPr>
      </w:pPr>
      <w:r>
        <w:rPr>
          <w:rFonts w:hint="eastAsia" w:ascii="宋体" w:hAnsi="宋体" w:eastAsia="宋体" w:cs="宋体"/>
          <w:sz w:val="22"/>
          <w:szCs w:val="24"/>
        </w:rPr>
        <w:t xml:space="preserve">注：请将“</w:t>
      </w:r>
      <w:r>
        <w:rPr>
          <w:rFonts w:hint="eastAsia" w:ascii="宋体" w:hAnsi="宋体" w:eastAsia="宋体" w:cs="宋体"/>
          <w:sz w:val="22"/>
          <w:szCs w:val="24"/>
          <w:lang w:val="zh-CN"/>
        </w:rPr>
        <w:t xml:space="preserve">被授权代表身份证明</w:t>
      </w:r>
      <w:r>
        <w:rPr>
          <w:rFonts w:hint="eastAsia" w:ascii="宋体" w:hAnsi="宋体" w:eastAsia="宋体" w:cs="宋体"/>
          <w:sz w:val="22"/>
          <w:szCs w:val="24"/>
        </w:rPr>
        <w:t xml:space="preserve">2（</w:t>
      </w:r>
      <w:r>
        <w:rPr>
          <w:rFonts w:hint="eastAsia" w:ascii="宋体" w:hAnsi="宋体" w:eastAsia="宋体" w:cs="宋体"/>
          <w:sz w:val="22"/>
          <w:szCs w:val="24"/>
          <w:lang w:val="zh-CN"/>
        </w:rPr>
        <w:t xml:space="preserve">提供本项目被授权代表缴纳的近六个月内任意一个月份的社保证明</w:t>
      </w:r>
      <w:r>
        <w:rPr>
          <w:rFonts w:hint="eastAsia" w:ascii="宋体" w:hAnsi="宋体" w:eastAsia="宋体" w:cs="宋体"/>
          <w:sz w:val="22"/>
          <w:szCs w:val="24"/>
        </w:rPr>
        <w:t xml:space="preserve">）”附于本表之后。</w:t>
      </w:r>
      <w:r/>
    </w:p>
    <w:p>
      <w:pPr>
        <w:ind w:firstLine="480"/>
        <w:jc w:val="left"/>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cs="宋体"/>
          <w:b/>
          <w:szCs w:val="21"/>
        </w:rPr>
      </w:pPr>
      <w:r/>
      <w:bookmarkStart w:id="336" w:name="_Hlk139978495"/>
      <w:r/>
      <w:bookmarkEnd w:id="334"/>
      <w:r/>
      <w:bookmarkEnd w:id="335"/>
      <w:r>
        <w:rPr>
          <w:rFonts w:hint="eastAsia" w:ascii="黑体" w:hAnsi="宋体" w:eastAsia="黑体" w:cs="Times New Roman"/>
          <w:bCs/>
          <w:sz w:val="24"/>
          <w:szCs w:val="24"/>
        </w:rPr>
        <w:t xml:space="preserve">3、资格性证明</w:t>
      </w:r>
      <w:r>
        <w:rPr>
          <w:rFonts w:hint="eastAsia" w:ascii="黑体" w:hAnsi="宋体" w:eastAsia="黑体" w:cs="Times New Roman"/>
          <w:bCs/>
          <w:sz w:val="24"/>
          <w:szCs w:val="24"/>
          <w:lang w:val="zh-CN"/>
        </w:rPr>
        <w:t xml:space="preserve">材料</w:t>
      </w:r>
      <w:r>
        <w:rPr>
          <w:rFonts w:hint="eastAsia" w:ascii="黑体" w:hAnsi="宋体" w:eastAsia="黑体" w:cs="Times New Roman"/>
          <w:bCs/>
          <w:sz w:val="24"/>
          <w:szCs w:val="24"/>
        </w:rPr>
        <w:t xml:space="preserve">：</w:t>
      </w:r>
      <w:r/>
    </w:p>
    <w:p>
      <w:pPr>
        <w:jc w:val="center"/>
        <w:spacing w:before="156" w:after="156" w:line="480" w:lineRule="auto"/>
        <w:rPr>
          <w:rFonts w:ascii="宋体" w:hAnsi="宋体" w:eastAsia="宋体" w:cs="Times New Roman"/>
          <w:bCs/>
          <w:sz w:val="24"/>
          <w:szCs w:val="24"/>
        </w:rPr>
      </w:pPr>
      <w:r>
        <w:rPr>
          <w:rFonts w:hint="eastAsia" w:ascii="黑体" w:hAnsi="黑体" w:eastAsia="黑体" w:cs="Times New Roman"/>
          <w:bCs/>
          <w:sz w:val="28"/>
          <w:szCs w:val="24"/>
        </w:rPr>
        <w:t xml:space="preserve">资格性证明材料</w:t>
      </w:r>
      <w:r/>
    </w:p>
    <w:p>
      <w:pPr>
        <w:jc w:val="center"/>
        <w:spacing w:line="480" w:lineRule="auto"/>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spacing w:line="480" w:lineRule="auto"/>
        <w:rPr>
          <w:rFonts w:ascii="宋体" w:hAnsi="宋体" w:eastAsia="宋体" w:cs="Times New Roman"/>
          <w:bCs/>
          <w:sz w:val="24"/>
          <w:szCs w:val="24"/>
        </w:rPr>
      </w:pPr>
      <w:r>
        <w:rPr>
          <w:rFonts w:hint="eastAsia" w:ascii="宋体" w:hAnsi="宋体" w:eastAsia="宋体" w:cs="Times New Roman"/>
          <w:bCs/>
          <w:sz w:val="24"/>
          <w:szCs w:val="24"/>
        </w:rPr>
        <w:t xml:space="preserve">供应商应按以下顺序提供相关材料（加盖</w:t>
      </w:r>
      <w:r>
        <w:rPr>
          <w:rFonts w:hint="eastAsia" w:ascii="宋体" w:hAnsi="宋体" w:eastAsia="宋体" w:cs="Times New Roman"/>
          <w:bCs/>
          <w:sz w:val="24"/>
          <w:szCs w:val="24"/>
        </w:rPr>
        <w:t xml:space="preserve">电子章</w:t>
      </w:r>
      <w:r>
        <w:rPr>
          <w:rFonts w:hint="eastAsia" w:ascii="宋体" w:hAnsi="宋体" w:eastAsia="宋体" w:cs="Times New Roman"/>
          <w:bCs/>
          <w:sz w:val="24"/>
          <w:szCs w:val="24"/>
        </w:rPr>
        <w:t xml:space="preserve">）：</w:t>
      </w:r>
      <w:r/>
    </w:p>
    <w:p>
      <w:pPr>
        <w:numPr>
          <w:ilvl w:val="0"/>
          <w:numId w:val="15"/>
        </w:numPr>
        <w:spacing w:line="360" w:lineRule="auto"/>
        <w:tabs>
          <w:tab w:val="left" w:pos="0" w:leader="none"/>
          <w:tab w:val="left" w:pos="255" w:leader="none"/>
        </w:tabs>
        <w:rPr>
          <w:rFonts w:ascii="宋体" w:hAnsi="宋体" w:eastAsia="宋体" w:cs="Times New Roman"/>
          <w:bCs/>
          <w:sz w:val="24"/>
          <w:szCs w:val="24"/>
          <w:lang w:val="zh-CN"/>
        </w:rPr>
      </w:pPr>
      <w:r>
        <w:rPr>
          <w:rFonts w:hint="eastAsia" w:ascii="宋体" w:hAnsi="宋体" w:eastAsia="宋体" w:cs="Times New Roman"/>
          <w:sz w:val="24"/>
          <w:szCs w:val="24"/>
          <w:lang w:val="zh-CN"/>
        </w:rPr>
        <w:t xml:space="preserve">具有独立承担民事责任的能力：</w:t>
      </w:r>
      <w:r>
        <w:rPr>
          <w:rFonts w:hint="eastAsia" w:ascii="宋体" w:hAnsi="宋体" w:eastAsia="宋体" w:cs="Times New Roman"/>
          <w:bCs/>
          <w:sz w:val="24"/>
          <w:szCs w:val="24"/>
          <w:lang w:val="zh-CN"/>
        </w:rPr>
        <w:t xml:space="preserve">提供供应商营业执照或法人（登记）证书，供应商为自然人的提供自然人身份证；</w:t>
      </w:r>
      <w:r/>
    </w:p>
    <w:p>
      <w:pPr>
        <w:numPr>
          <w:ilvl w:val="0"/>
          <w:numId w:val="15"/>
        </w:numPr>
        <w:ind w:left="26" w:firstLine="480"/>
        <w:spacing w:line="360" w:lineRule="auto"/>
        <w:tabs>
          <w:tab w:val="left" w:pos="0" w:leader="none"/>
          <w:tab w:val="left" w:pos="255" w:leader="none"/>
        </w:tabs>
        <w:rPr>
          <w:rFonts w:ascii="宋体" w:hAnsi="宋体" w:eastAsia="宋体" w:cs="Times New Roman"/>
          <w:bCs/>
          <w:sz w:val="24"/>
          <w:szCs w:val="24"/>
          <w:lang w:val="zh-CN"/>
        </w:rPr>
      </w:pPr>
      <w:r>
        <w:rPr>
          <w:rFonts w:hint="eastAsia" w:ascii="宋体" w:hAnsi="宋体" w:eastAsia="宋体" w:cs="Times New Roman"/>
          <w:sz w:val="24"/>
          <w:szCs w:val="24"/>
          <w:lang w:val="zh-CN"/>
        </w:rPr>
        <w:t xml:space="preserve">具有良好的商业信誉和健全的财务会计制度：</w:t>
      </w:r>
      <w:r>
        <w:rPr>
          <w:rFonts w:hint="eastAsia" w:ascii="宋体" w:hAnsi="宋体" w:eastAsia="宋体" w:cs="Times New Roman"/>
          <w:bCs/>
          <w:sz w:val="24"/>
          <w:szCs w:val="24"/>
          <w:lang w:val="zh-CN"/>
        </w:rPr>
        <w:t xml:space="preserve">银行出具的资信证明（若供应商为法人的须提供其基本开户银行出具的资信证明）或供应商近十二个月中任意一个月份的财务状况报告（资产负债表和利润表）或由会计师事务所出具的近两年中任意一个年度的审计报告和所附已审财务报告；</w:t>
      </w:r>
      <w:r/>
    </w:p>
    <w:p>
      <w:pPr>
        <w:numPr>
          <w:ilvl w:val="0"/>
          <w:numId w:val="15"/>
        </w:numPr>
        <w:ind w:left="26" w:firstLine="480"/>
        <w:spacing w:line="360" w:lineRule="auto"/>
        <w:tabs>
          <w:tab w:val="left" w:pos="0" w:leader="none"/>
          <w:tab w:val="left" w:pos="255" w:leader="none"/>
        </w:tabs>
        <w:rPr>
          <w:rFonts w:ascii="宋体" w:hAnsi="宋体" w:eastAsia="宋体" w:cs="Times New Roman"/>
          <w:bCs/>
          <w:sz w:val="24"/>
          <w:szCs w:val="24"/>
          <w:lang w:val="zh-CN"/>
        </w:rPr>
      </w:pPr>
      <w:r>
        <w:rPr>
          <w:rFonts w:hint="eastAsia" w:ascii="宋体" w:hAnsi="宋体" w:eastAsia="宋体" w:cs="Times New Roman"/>
          <w:sz w:val="24"/>
          <w:szCs w:val="24"/>
          <w:lang w:val="zh-CN"/>
        </w:rPr>
        <w:t xml:space="preserve">有依法缴纳税收的良好记录：</w:t>
      </w:r>
      <w:r>
        <w:rPr>
          <w:rFonts w:hint="eastAsia" w:ascii="宋体" w:hAnsi="宋体" w:eastAsia="宋体" w:cs="Times New Roman"/>
          <w:bCs/>
          <w:sz w:val="24"/>
          <w:szCs w:val="24"/>
          <w:lang w:val="zh-CN"/>
        </w:rPr>
        <w:t xml:space="preserve">供应</w:t>
      </w:r>
      <w:r>
        <w:rPr>
          <w:rFonts w:hint="eastAsia" w:ascii="宋体" w:hAnsi="宋体" w:eastAsia="宋体" w:cs="Times New Roman"/>
          <w:bCs/>
          <w:sz w:val="24"/>
          <w:szCs w:val="24"/>
          <w:lang w:val="zh-CN"/>
        </w:rPr>
        <w:t xml:space="preserve">商依法</w:t>
      </w:r>
      <w:r>
        <w:rPr>
          <w:rFonts w:hint="eastAsia" w:ascii="宋体" w:hAnsi="宋体" w:eastAsia="宋体" w:cs="Times New Roman"/>
          <w:bCs/>
          <w:sz w:val="24"/>
          <w:szCs w:val="24"/>
          <w:lang w:val="zh-CN"/>
        </w:rPr>
        <w:t xml:space="preserve">缴纳近十二个月中任意一个月份税收的相关材料（提供相关主管部门证明或银行代扣证明）；</w:t>
      </w:r>
      <w:r/>
    </w:p>
    <w:p>
      <w:pPr>
        <w:numPr>
          <w:ilvl w:val="0"/>
          <w:numId w:val="15"/>
        </w:numPr>
        <w:ind w:left="26" w:firstLine="480"/>
        <w:spacing w:line="360" w:lineRule="auto"/>
        <w:tabs>
          <w:tab w:val="left" w:pos="0" w:leader="none"/>
          <w:tab w:val="left" w:pos="255" w:leader="none"/>
        </w:tabs>
        <w:rPr>
          <w:rFonts w:ascii="宋体" w:hAnsi="宋体" w:eastAsia="宋体" w:cs="Times New Roman"/>
          <w:bCs/>
          <w:sz w:val="24"/>
          <w:szCs w:val="24"/>
          <w:lang w:val="zh-CN"/>
        </w:rPr>
      </w:pPr>
      <w:r>
        <w:rPr>
          <w:rFonts w:hint="eastAsia" w:ascii="宋体" w:hAnsi="宋体" w:eastAsia="宋体" w:cs="Times New Roman"/>
          <w:sz w:val="24"/>
          <w:szCs w:val="24"/>
          <w:lang w:val="zh-CN"/>
        </w:rPr>
        <w:t xml:space="preserve">有依法缴纳社会保障资金的良好记录：</w:t>
      </w:r>
      <w:r>
        <w:rPr>
          <w:rFonts w:hint="eastAsia" w:ascii="宋体" w:hAnsi="宋体" w:eastAsia="宋体" w:cs="Times New Roman"/>
          <w:bCs/>
          <w:sz w:val="24"/>
          <w:szCs w:val="24"/>
          <w:lang w:val="zh-CN"/>
        </w:rPr>
        <w:t xml:space="preserve">供应</w:t>
      </w:r>
      <w:r>
        <w:rPr>
          <w:rFonts w:hint="eastAsia" w:ascii="宋体" w:hAnsi="宋体" w:eastAsia="宋体" w:cs="Times New Roman"/>
          <w:bCs/>
          <w:sz w:val="24"/>
          <w:szCs w:val="24"/>
          <w:lang w:val="zh-CN"/>
        </w:rPr>
        <w:t xml:space="preserve">商依法</w:t>
      </w:r>
      <w:r>
        <w:rPr>
          <w:rFonts w:hint="eastAsia" w:ascii="宋体" w:hAnsi="宋体" w:eastAsia="宋体" w:cs="Times New Roman"/>
          <w:bCs/>
          <w:sz w:val="24"/>
          <w:szCs w:val="24"/>
          <w:lang w:val="zh-CN"/>
        </w:rPr>
        <w:t xml:space="preserve">缴纳近十二个月中任意一个月份社会保障资金的相关材料（提供相关主管部门证明或银行代扣证明）；</w:t>
      </w:r>
      <w:r/>
    </w:p>
    <w:p>
      <w:pPr>
        <w:numPr>
          <w:ilvl w:val="0"/>
          <w:numId w:val="15"/>
        </w:numPr>
        <w:ind w:left="26" w:firstLine="480"/>
        <w:spacing w:line="360" w:lineRule="auto"/>
        <w:tabs>
          <w:tab w:val="left" w:pos="0" w:leader="none"/>
          <w:tab w:val="left" w:pos="255" w:leader="none"/>
        </w:tabs>
        <w:rPr>
          <w:rFonts w:ascii="宋体" w:hAnsi="宋体" w:eastAsia="宋体" w:cs="Times New Roman"/>
          <w:sz w:val="24"/>
          <w:szCs w:val="24"/>
          <w:lang w:val="zh-CN"/>
        </w:rPr>
      </w:pPr>
      <w:r>
        <w:rPr>
          <w:rFonts w:hint="eastAsia" w:ascii="宋体" w:hAnsi="宋体" w:eastAsia="宋体" w:cs="Times New Roman"/>
          <w:sz w:val="24"/>
          <w:szCs w:val="24"/>
        </w:rPr>
        <w:t xml:space="preserve">无不良信用记录：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信用中国</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lang w:val="zh-CN"/>
        </w:rPr>
        <w:t xml:space="preserve">列入失信执行人、重大税收违法案件当事人名单、政府采购严重违法失信名单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中国政府采购网</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（www.ccgp.gov.cn）</w:t>
      </w:r>
      <w:r>
        <w:rPr>
          <w:rFonts w:hint="eastAsia" w:ascii="宋体" w:hAnsi="宋体" w:eastAsia="宋体" w:cs="Times New Roman"/>
          <w:bCs/>
          <w:sz w:val="24"/>
          <w:szCs w:val="24"/>
          <w:lang w:val="zh-CN"/>
        </w:rPr>
        <w:t xml:space="preserve">被列入政府采购严重违法失信行为记录名单</w:t>
      </w:r>
      <w:r>
        <w:rPr>
          <w:rFonts w:hint="eastAsia" w:ascii="宋体" w:hAnsi="宋体" w:eastAsia="宋体" w:cs="Times New Roman"/>
          <w:bCs/>
          <w:sz w:val="24"/>
          <w:szCs w:val="24"/>
          <w:lang w:val="zh-CN"/>
        </w:rPr>
        <w:t xml:space="preserve">；</w:t>
      </w:r>
      <w:r>
        <w:rPr>
          <w:rFonts w:hint="eastAsia" w:ascii="宋体" w:hAnsi="宋体" w:eastAsia="宋体" w:cs="Times New Roman"/>
          <w:sz w:val="24"/>
          <w:szCs w:val="24"/>
          <w:lang w:val="zh-CN"/>
        </w:rPr>
        <w:t xml:space="preserve">（</w:t>
      </w:r>
      <w:r>
        <w:rPr>
          <w:rFonts w:ascii="宋体" w:hAnsi="宋体" w:eastAsia="宋体" w:cs="Times New Roman"/>
          <w:sz w:val="24"/>
          <w:szCs w:val="24"/>
        </w:rPr>
        <w:t xml:space="preserve">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企业信息已录入以上网站的，</w:t>
      </w:r>
      <w:r>
        <w:rPr>
          <w:rFonts w:hint="eastAsia" w:ascii="宋体" w:hAnsi="宋体" w:eastAsia="宋体" w:cs="Times New Roman"/>
          <w:sz w:val="24"/>
          <w:szCs w:val="24"/>
          <w:lang w:val="zh-CN"/>
        </w:rPr>
        <w:t xml:space="preserve">无需提供相关证明材料</w:t>
      </w:r>
      <w:r>
        <w:rPr>
          <w:rFonts w:ascii="宋体" w:hAnsi="宋体" w:eastAsia="宋体" w:cs="Times New Roman"/>
          <w:sz w:val="24"/>
          <w:szCs w:val="24"/>
        </w:rPr>
        <w:t xml:space="preserve">；</w:t>
      </w:r>
      <w:r>
        <w:rPr>
          <w:rFonts w:hint="eastAsia" w:ascii="宋体" w:hAnsi="宋体" w:eastAsia="宋体" w:cs="Times New Roman"/>
          <w:sz w:val="24"/>
          <w:szCs w:val="24"/>
        </w:rPr>
        <w:t xml:space="preserve">若供应商企业信息</w:t>
      </w:r>
      <w:r>
        <w:rPr>
          <w:rFonts w:ascii="宋体" w:hAnsi="宋体" w:eastAsia="宋体" w:cs="Times New Roman"/>
          <w:sz w:val="24"/>
          <w:szCs w:val="24"/>
        </w:rPr>
        <w:t xml:space="preserve">未</w:t>
      </w:r>
      <w:r>
        <w:rPr>
          <w:rFonts w:hint="eastAsia" w:ascii="宋体" w:hAnsi="宋体" w:eastAsia="宋体" w:cs="Times New Roman"/>
          <w:sz w:val="24"/>
          <w:szCs w:val="24"/>
        </w:rPr>
        <w:t xml:space="preserve">录入以上网站的，须在响投标文件中提供</w:t>
      </w:r>
      <w:r>
        <w:rPr>
          <w:rFonts w:ascii="宋体" w:hAnsi="宋体" w:eastAsia="宋体" w:cs="Times New Roman"/>
          <w:sz w:val="24"/>
          <w:szCs w:val="24"/>
        </w:rPr>
        <w:t xml:space="preserve">无不良信用记录</w:t>
      </w:r>
      <w:r>
        <w:rPr>
          <w:rFonts w:hint="eastAsia" w:ascii="宋体" w:hAnsi="宋体" w:eastAsia="宋体" w:cs="Times New Roman"/>
          <w:sz w:val="24"/>
          <w:szCs w:val="24"/>
        </w:rPr>
        <w:t xml:space="preserve">承诺</w:t>
      </w:r>
      <w:r>
        <w:rPr>
          <w:rFonts w:ascii="宋体" w:hAnsi="宋体" w:eastAsia="宋体" w:cs="Times New Roman"/>
          <w:sz w:val="24"/>
          <w:szCs w:val="24"/>
        </w:rPr>
        <w:t xml:space="preserve">书</w:t>
      </w:r>
      <w:r>
        <w:rPr>
          <w:rFonts w:hint="eastAsia" w:ascii="宋体" w:hAnsi="宋体" w:eastAsia="宋体" w:cs="Times New Roman"/>
          <w:sz w:val="24"/>
          <w:szCs w:val="24"/>
          <w:lang w:val="zh-CN"/>
        </w:rPr>
        <w:t xml:space="preserve">）</w:t>
      </w:r>
      <w:r/>
    </w:p>
    <w:p>
      <w:pPr>
        <w:pStyle w:val="920"/>
        <w:numPr>
          <w:ilvl w:val="0"/>
          <w:numId w:val="15"/>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中小企业声明：如专门面向中小企业采购的，投标人应提供有效的</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中小企业声明</w:t>
      </w:r>
      <w:r/>
    </w:p>
    <w:p>
      <w:pPr>
        <w:pStyle w:val="920"/>
        <w:numPr>
          <w:ilvl w:val="0"/>
          <w:numId w:val="0"/>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函</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或《残疾人福利性单位声明函》或监狱企业的证明文件，否则此处无需提供。（详见价格折扣</w:t>
      </w:r>
      <w:r>
        <w:rPr>
          <w:rFonts w:hint="eastAsia" w:ascii="宋体" w:hAnsi="宋体" w:eastAsia="宋体" w:cs="Times New Roman"/>
          <w:bCs/>
          <w:color w:val="000000"/>
          <w:sz w:val="24"/>
          <w:szCs w:val="24"/>
          <w:lang w:val="zh-CN"/>
        </w:rPr>
        <w:t xml:space="preserve">文件</w:t>
      </w:r>
      <w:r>
        <w:rPr>
          <w:rFonts w:hint="eastAsia" w:ascii="宋体" w:hAnsi="宋体" w:eastAsia="宋体" w:cs="Times New Roman"/>
          <w:bCs/>
          <w:color w:val="000000"/>
          <w:sz w:val="24"/>
          <w:szCs w:val="24"/>
          <w:lang w:val="zh-CN"/>
        </w:rPr>
        <w:t xml:space="preserve">）</w:t>
      </w:r>
      <w:r/>
    </w:p>
    <w:p>
      <w:pPr>
        <w:pStyle w:val="920"/>
        <w:numPr>
          <w:ilvl w:val="0"/>
          <w:numId w:val="0"/>
        </w:numPr>
        <w:ind w:left="780"/>
        <w:rPr>
          <w:lang w:val="zh-CN"/>
        </w:rPr>
      </w:pPr>
      <w:r>
        <w:rPr>
          <w:lang w:val="zh-CN"/>
        </w:rPr>
      </w:r>
      <w:r/>
    </w:p>
    <w:p>
      <w:pPr>
        <w:ind w:firstLine="480"/>
        <w:spacing w:line="360" w:lineRule="auto"/>
        <w:rPr>
          <w:rFonts w:ascii="宋体" w:hAnsi="宋体" w:eastAsia="宋体"/>
          <w:sz w:val="24"/>
          <w:szCs w:val="24"/>
          <w:lang w:val="zh-CN"/>
        </w:rPr>
      </w:pPr>
      <w:r>
        <w:rPr>
          <w:rFonts w:ascii="宋体" w:hAnsi="宋体" w:eastAsia="宋体"/>
          <w:sz w:val="24"/>
          <w:szCs w:val="24"/>
          <w:lang w:val="zh-CN"/>
        </w:rPr>
      </w:r>
      <w:r/>
    </w:p>
    <w:p>
      <w:pPr>
        <w:ind w:firstLine="480"/>
        <w:spacing w:line="360" w:lineRule="auto"/>
        <w:rPr>
          <w:rFonts w:ascii="宋体" w:hAnsi="宋体" w:eastAsia="宋体"/>
          <w:sz w:val="24"/>
          <w:szCs w:val="24"/>
          <w:lang w:val="zh-CN"/>
        </w:rPr>
      </w:pPr>
      <w:r>
        <w:rPr>
          <w:rFonts w:ascii="宋体" w:hAnsi="宋体" w:eastAsia="宋体"/>
          <w:sz w:val="24"/>
          <w:szCs w:val="24"/>
          <w:lang w:val="zh-CN"/>
        </w:rPr>
      </w:r>
      <w:r/>
    </w:p>
    <w:p>
      <w:pPr>
        <w:ind w:firstLine="480"/>
        <w:spacing w:line="360" w:lineRule="auto"/>
        <w:rPr>
          <w:rFonts w:ascii="宋体" w:hAnsi="宋体" w:eastAsia="宋体"/>
          <w:sz w:val="24"/>
          <w:szCs w:val="24"/>
          <w:lang w:val="zh-CN"/>
        </w:rPr>
      </w:pPr>
      <w:r>
        <w:rPr>
          <w:rFonts w:ascii="宋体" w:hAnsi="宋体" w:eastAsia="宋体"/>
          <w:sz w:val="24"/>
          <w:szCs w:val="24"/>
          <w:lang w:val="zh-CN"/>
        </w:rPr>
      </w:r>
      <w:r/>
    </w:p>
    <w:p>
      <w:pPr>
        <w:jc w:val="right"/>
        <w:spacing w:line="360" w:lineRule="auto"/>
        <w:rPr>
          <w:rFonts w:ascii="宋体" w:hAnsi="宋体" w:eastAsia="宋体"/>
          <w:sz w:val="24"/>
          <w:szCs w:val="24"/>
        </w:rPr>
      </w:pPr>
      <w:r>
        <w:rPr>
          <w:rFonts w:hint="eastAsia" w:ascii="宋体" w:hAnsi="宋体" w:eastAsia="宋体"/>
          <w:sz w:val="24"/>
          <w:szCs w:val="24"/>
        </w:rPr>
        <w:t xml:space="preserve">供应商</w:t>
      </w:r>
      <w:r>
        <w:rPr>
          <w:rFonts w:ascii="宋体" w:hAnsi="宋体" w:eastAsia="宋体"/>
          <w:sz w:val="24"/>
          <w:szCs w:val="24"/>
        </w:rPr>
        <w:t xml:space="preserve">（电子签章）：</w:t>
      </w:r>
      <w:r/>
    </w:p>
    <w:p>
      <w:pPr>
        <w:ind w:firstLine="480"/>
        <w:spacing w:line="360" w:lineRule="auto"/>
        <w:rPr>
          <w:rFonts w:ascii="宋体" w:hAnsi="宋体" w:eastAsia="宋体"/>
          <w:sz w:val="24"/>
          <w:szCs w:val="24"/>
          <w:lang w:val="zh-CN"/>
        </w:rPr>
      </w:pPr>
      <w:r>
        <w:rPr>
          <w:rFonts w:ascii="宋体" w:hAnsi="宋体" w:eastAsia="宋体"/>
          <w:sz w:val="24"/>
          <w:szCs w:val="24"/>
          <w:lang w:val="zh-CN"/>
        </w:rPr>
      </w:r>
      <w:r/>
    </w:p>
    <w:p>
      <w:pPr>
        <w:spacing w:line="360" w:lineRule="auto"/>
        <w:rPr>
          <w:rFonts w:ascii="宋体" w:hAnsi="宋体" w:eastAsia="宋体"/>
          <w:bCs/>
          <w:sz w:val="24"/>
          <w:szCs w:val="24"/>
        </w:rPr>
      </w:pPr>
      <w:r>
        <w:rPr>
          <w:rFonts w:ascii="宋体" w:hAnsi="宋体" w:eastAsia="宋体"/>
          <w:bCs/>
          <w:sz w:val="24"/>
          <w:szCs w:val="24"/>
        </w:rPr>
      </w:r>
      <w:bookmarkEnd w:id="336"/>
      <w:r/>
      <w:r/>
    </w:p>
    <w:p>
      <w:pPr>
        <w:jc w:val="left"/>
        <w:spacing w:line="360" w:lineRule="auto"/>
        <w:rPr>
          <w:rFonts w:ascii="宋体" w:hAnsi="宋体" w:eastAsia="宋体"/>
          <w:bCs/>
          <w:sz w:val="24"/>
          <w:szCs w:val="24"/>
        </w:rPr>
      </w:pPr>
      <w:r>
        <w:rPr>
          <w:rFonts w:hint="eastAsia" w:ascii="宋体" w:hAnsi="宋体" w:eastAsia="宋体"/>
          <w:bCs/>
          <w:sz w:val="24"/>
          <w:szCs w:val="24"/>
        </w:rPr>
        <w:t xml:space="preserve">（三）符合条件</w:t>
      </w:r>
      <w:r/>
    </w:p>
    <w:p>
      <w:pPr>
        <w:ind w:firstLine="480"/>
        <w:rPr>
          <w:rFonts w:ascii="宋体" w:hAnsi="宋体" w:eastAsia="宋体"/>
          <w:b/>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、投标函（格式）：</w:t>
      </w:r>
      <w:r/>
    </w:p>
    <w:p>
      <w:pPr>
        <w:jc w:val="center"/>
        <w:spacing w:before="156" w:after="156" w:line="360" w:lineRule="auto"/>
        <w:rPr>
          <w:rFonts w:ascii="宋体" w:hAnsi="宋体" w:eastAsia="宋体"/>
          <w:bCs/>
          <w:sz w:val="24"/>
          <w:szCs w:val="24"/>
        </w:rPr>
      </w:pPr>
      <w:r>
        <w:rPr>
          <w:rFonts w:hint="eastAsia" w:ascii="宋体" w:hAnsi="宋体" w:eastAsia="宋体"/>
          <w:bCs/>
          <w:sz w:val="24"/>
          <w:szCs w:val="24"/>
        </w:rPr>
        <w:t xml:space="preserve">投标函</w:t>
      </w:r>
      <w:r/>
    </w:p>
    <w:p>
      <w:pPr>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致江苏省宜兴阳羡生态旅游度假区管理办公室、江苏鸿阳工程咨询有限公司：</w:t>
      </w:r>
      <w:r/>
    </w:p>
    <w:p>
      <w:p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我方收到你们本项目（项目编号：JSZC-320282-HYZX-G2024-0015）招标文件，经仔细阅读和研究，我方决定参加投标。</w:t>
      </w:r>
      <w:r/>
    </w:p>
    <w:p>
      <w:pPr>
        <w:numPr>
          <w:ilvl w:val="0"/>
          <w:numId w:val="9"/>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我方愿意按照招标文件的一切要求，提供服务，投标总价详见《开标一览表》。</w:t>
      </w:r>
      <w:r/>
    </w:p>
    <w:p>
      <w:pPr>
        <w:numPr>
          <w:ilvl w:val="0"/>
          <w:numId w:val="9"/>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我方已对照招标文件要求，填写了服务的偏离情况，详见</w:t>
      </w:r>
      <w:bookmarkStart w:id="337" w:name="_Hlk131935611"/>
      <w:r>
        <w:rPr>
          <w:rFonts w:hint="eastAsia" w:ascii="宋体" w:hAnsi="宋体" w:eastAsia="宋体"/>
          <w:bCs/>
          <w:sz w:val="24"/>
          <w:szCs w:val="24"/>
          <w:lang w:val="zh-CN"/>
        </w:rPr>
        <w:t xml:space="preserve">《项目技术要求偏离表》</w:t>
      </w:r>
      <w:bookmarkEnd w:id="337"/>
      <w:r>
        <w:rPr>
          <w:rFonts w:hint="eastAsia" w:ascii="宋体" w:hAnsi="宋体" w:eastAsia="宋体"/>
          <w:bCs/>
          <w:sz w:val="24"/>
          <w:szCs w:val="24"/>
          <w:lang w:val="zh-CN"/>
        </w:rPr>
        <w:t xml:space="preserve">。</w:t>
      </w:r>
      <w:r/>
    </w:p>
    <w:p>
      <w:pPr>
        <w:numPr>
          <w:ilvl w:val="0"/>
          <w:numId w:val="9"/>
        </w:numPr>
        <w:ind w:firstLine="480"/>
        <w:jc w:val="left"/>
        <w:spacing w:line="360" w:lineRule="auto"/>
        <w:rPr>
          <w:rFonts w:ascii="宋体" w:hAnsi="宋体" w:eastAsia="宋体"/>
          <w:bCs/>
          <w:sz w:val="24"/>
          <w:szCs w:val="24"/>
          <w:lang w:val="zh-CN"/>
        </w:rPr>
      </w:pPr>
      <w:r/>
      <w:bookmarkStart w:id="338" w:name="_Hlk160091472"/>
      <w:r/>
      <w:bookmarkStart w:id="339" w:name="_Hlk160091080"/>
      <w:r>
        <w:rPr>
          <w:rFonts w:hint="eastAsia" w:ascii="宋体" w:hAnsi="宋体" w:eastAsia="宋体"/>
          <w:bCs/>
          <w:sz w:val="24"/>
          <w:szCs w:val="24"/>
        </w:rPr>
        <w:t xml:space="preserve">我方参与投标即表示认可并遵守本招标文件的所有规定，不再对招标文件及相关补充更正文件提出质疑和投诉。</w:t>
      </w:r>
      <w:r>
        <w:rPr>
          <w:rFonts w:hint="eastAsia" w:ascii="宋体" w:hAnsi="宋体" w:eastAsia="宋体"/>
          <w:bCs/>
          <w:sz w:val="24"/>
          <w:szCs w:val="24"/>
          <w:lang w:val="zh-CN"/>
        </w:rPr>
        <w:t xml:space="preserve">我方投标文件的有效期为投标截止之日起的60天（含投标当日），在特殊情况下，可与贵方协商延长投标文件的有效期</w:t>
      </w:r>
      <w:bookmarkEnd w:id="338"/>
      <w:r>
        <w:rPr>
          <w:rFonts w:hint="eastAsia" w:ascii="宋体" w:hAnsi="宋体" w:eastAsia="宋体"/>
          <w:bCs/>
          <w:sz w:val="24"/>
          <w:szCs w:val="24"/>
          <w:lang w:val="zh-CN"/>
        </w:rPr>
        <w:t xml:space="preserve">。</w:t>
      </w:r>
      <w:bookmarkEnd w:id="339"/>
      <w:r/>
      <w:r/>
    </w:p>
    <w:p>
      <w:pPr>
        <w:numPr>
          <w:ilvl w:val="0"/>
          <w:numId w:val="9"/>
        </w:numPr>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如果我方的投标文件被接受，我方将履行招投标文件中规定的每一项要求，按期、按质、按量、按地点，完成服务任务。</w:t>
      </w:r>
      <w:r/>
    </w:p>
    <w:p>
      <w:pPr>
        <w:numPr>
          <w:ilvl w:val="0"/>
          <w:numId w:val="9"/>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我方愿意根据贵方及评标委员会的要求，提供投标文件中所有材料的原件及相关证明性资料</w:t>
      </w:r>
      <w:bookmarkStart w:id="340" w:name="_Hlk160091280"/>
      <w:r>
        <w:rPr>
          <w:rFonts w:hint="eastAsia" w:ascii="宋体" w:hAnsi="宋体" w:eastAsia="宋体"/>
          <w:bCs/>
          <w:sz w:val="24"/>
          <w:szCs w:val="24"/>
          <w:lang w:val="zh-CN"/>
        </w:rPr>
        <w:t xml:space="preserve">，</w:t>
      </w:r>
      <w:r>
        <w:rPr>
          <w:rFonts w:hint="eastAsia" w:ascii="宋体" w:hAnsi="宋体" w:eastAsia="宋体"/>
          <w:bCs/>
          <w:sz w:val="24"/>
          <w:szCs w:val="24"/>
        </w:rPr>
        <w:t xml:space="preserve">并保证我方已提供和将要提供的资料是真实的、准确的</w:t>
      </w:r>
      <w:bookmarkEnd w:id="340"/>
      <w:r>
        <w:rPr>
          <w:rFonts w:hint="eastAsia" w:ascii="宋体" w:hAnsi="宋体" w:eastAsia="宋体"/>
          <w:bCs/>
          <w:sz w:val="24"/>
          <w:szCs w:val="24"/>
          <w:lang w:val="zh-CN"/>
        </w:rPr>
        <w:t xml:space="preserve">。</w:t>
      </w:r>
      <w:r/>
    </w:p>
    <w:p>
      <w:pPr>
        <w:numPr>
          <w:ilvl w:val="0"/>
          <w:numId w:val="9"/>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我方认为采购人有权确定中标供应商。除因不可抗力或招标文件认可的情形以外，我方绝不放弃中标资格。</w:t>
      </w:r>
      <w:r/>
    </w:p>
    <w:p>
      <w:pPr>
        <w:numPr>
          <w:ilvl w:val="0"/>
          <w:numId w:val="9"/>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我方愿意按</w:t>
      </w:r>
      <w:r>
        <w:rPr>
          <w:rFonts w:hint="eastAsia" w:ascii="宋体" w:hAnsi="宋体" w:eastAsia="宋体" w:cs="宋体"/>
          <w:sz w:val="24"/>
          <w:szCs w:val="24"/>
          <w:lang w:val="zh-CN"/>
        </w:rPr>
        <w:t xml:space="preserve">《中华人民共和国民法典》</w:t>
      </w:r>
      <w:r>
        <w:rPr>
          <w:rFonts w:hint="eastAsia" w:ascii="宋体" w:hAnsi="宋体" w:eastAsia="宋体"/>
          <w:bCs/>
          <w:sz w:val="24"/>
          <w:szCs w:val="24"/>
          <w:lang w:val="zh-CN"/>
        </w:rPr>
        <w:t xml:space="preserve">和合同条款履行自己的全部责任。</w:t>
      </w:r>
      <w:r/>
    </w:p>
    <w:p>
      <w:pPr>
        <w:numPr>
          <w:ilvl w:val="0"/>
          <w:numId w:val="9"/>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如果我方中标，我方愿意遵守招标文件和中标通知书的规定，在指定时间和地点与采购人签订合同，并在签订合同前按招标文件的规定交纳履约保证金。</w:t>
      </w:r>
      <w:r/>
    </w:p>
    <w:p>
      <w:pPr>
        <w:numPr>
          <w:ilvl w:val="0"/>
          <w:numId w:val="9"/>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9"/>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rPr>
        <w:t xml:space="preserve">我方不是为本项目</w:t>
      </w:r>
      <w:r>
        <w:rPr>
          <w:rFonts w:ascii="宋体" w:hAnsi="宋体" w:eastAsia="宋体"/>
          <w:bCs/>
          <w:sz w:val="24"/>
          <w:szCs w:val="24"/>
        </w:rPr>
        <w:t xml:space="preserve">提供整体设计、规范编制或者项目管理、监理、检测等服务的供应商</w:t>
      </w:r>
      <w:r>
        <w:rPr>
          <w:rFonts w:hint="eastAsia" w:ascii="宋体" w:hAnsi="宋体" w:eastAsia="宋体"/>
          <w:bCs/>
          <w:sz w:val="24"/>
          <w:szCs w:val="24"/>
        </w:rPr>
        <w:t xml:space="preserve">。</w:t>
      </w:r>
      <w:r/>
    </w:p>
    <w:p>
      <w:pPr>
        <w:numPr>
          <w:ilvl w:val="0"/>
          <w:numId w:val="9"/>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rPr>
        <w:t xml:space="preserve">关联单位情况说明：</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与我方</w:t>
            </w:r>
            <w:r>
              <w:rPr>
                <w:rFonts w:hint="eastAsia" w:ascii="宋体" w:hAnsi="宋体" w:eastAsia="宋体"/>
                <w:bCs/>
                <w:sz w:val="24"/>
                <w:szCs w:val="24"/>
              </w:rPr>
              <w:t xml:space="preserve">单位负责人为同一人的其他单位</w:t>
            </w:r>
            <w:r/>
          </w:p>
        </w:tc>
        <w:tc>
          <w:tcPr>
            <w:tcW w:w="4550" w:type="dxa"/>
            <w:vAlign w:val="center"/>
            <w:textDirection w:val="lrTb"/>
            <w:noWrap w:val="false"/>
          </w:tcPr>
          <w:p>
            <w:pP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Height w:val="663"/>
        </w:trPr>
        <w:tc>
          <w:tcPr>
            <w:tcW w:w="4837" w:type="dxa"/>
            <w:vAlign w:val="center"/>
            <w:textDirection w:val="lrTb"/>
            <w:noWrap w:val="false"/>
          </w:tcPr>
          <w:p>
            <w:pP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与我方</w:t>
            </w:r>
            <w:r>
              <w:rPr>
                <w:rFonts w:hint="eastAsia" w:ascii="宋体" w:hAnsi="宋体" w:eastAsia="宋体"/>
                <w:bCs/>
                <w:sz w:val="24"/>
                <w:szCs w:val="24"/>
              </w:rPr>
              <w:t xml:space="preserve">存在直接控股、管理关系的其他单位</w:t>
            </w:r>
            <w:r/>
          </w:p>
        </w:tc>
        <w:tc>
          <w:tcPr>
            <w:tcW w:w="4550" w:type="dxa"/>
            <w:vAlign w:val="center"/>
            <w:textDirection w:val="lrTb"/>
            <w:noWrap w:val="false"/>
          </w:tcPr>
          <w:p>
            <w:pPr>
              <w:spacing w:line="360" w:lineRule="auto"/>
              <w:rPr>
                <w:rFonts w:ascii="宋体" w:hAnsi="宋体" w:eastAsia="宋体"/>
                <w:bCs/>
                <w:sz w:val="24"/>
                <w:szCs w:val="24"/>
                <w:lang w:val="zh-CN"/>
              </w:rPr>
            </w:pPr>
            <w:r>
              <w:rPr>
                <w:rFonts w:ascii="宋体" w:hAnsi="宋体" w:eastAsia="宋体"/>
                <w:bCs/>
                <w:sz w:val="24"/>
                <w:szCs w:val="24"/>
                <w:lang w:val="zh-CN"/>
              </w:rPr>
            </w:r>
            <w:r/>
          </w:p>
        </w:tc>
      </w:tr>
    </w:tbl>
    <w:p>
      <w:pPr>
        <w:ind w:left="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注：不填写视为无。</w:t>
      </w:r>
      <w:r/>
    </w:p>
    <w:p>
      <w:pPr>
        <w:numPr>
          <w:ilvl w:val="0"/>
          <w:numId w:val="9"/>
        </w:num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与本投标有关的一切正式往来函电，请联系：</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地址</w:t>
            </w:r>
            <w:r/>
          </w:p>
        </w:tc>
        <w:tc>
          <w:tcPr>
            <w:tcW w:w="2823"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c>
          <w:tcPr>
            <w:tcW w:w="1252"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邮编</w:t>
            </w:r>
            <w:r/>
          </w:p>
        </w:tc>
        <w:tc>
          <w:tcPr>
            <w:tcW w:w="3675"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传真</w:t>
            </w:r>
            <w:r/>
          </w:p>
        </w:tc>
        <w:tc>
          <w:tcPr>
            <w:tcW w:w="2823"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c>
          <w:tcPr>
            <w:tcW w:w="1252"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办公电话</w:t>
            </w:r>
            <w:r/>
          </w:p>
        </w:tc>
        <w:tc>
          <w:tcPr>
            <w:tcW w:w="3675"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rPr>
            </w:pPr>
            <w:r>
              <w:rPr>
                <w:rFonts w:hint="eastAsia" w:ascii="宋体" w:hAnsi="宋体" w:eastAsia="宋体"/>
                <w:bCs/>
                <w:sz w:val="24"/>
                <w:szCs w:val="24"/>
              </w:rPr>
              <w:t xml:space="preserve">法定代表人</w:t>
            </w:r>
            <w:r/>
          </w:p>
        </w:tc>
        <w:tc>
          <w:tcPr>
            <w:tcW w:w="2823"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c>
          <w:tcPr>
            <w:tcW w:w="1252"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手机号码</w:t>
            </w:r>
            <w:r/>
          </w:p>
        </w:tc>
        <w:tc>
          <w:tcPr>
            <w:tcW w:w="3675"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联系人</w:t>
            </w:r>
            <w:r/>
          </w:p>
        </w:tc>
        <w:tc>
          <w:tcPr>
            <w:tcW w:w="2823"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c>
          <w:tcPr>
            <w:tcW w:w="1252"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手机号码</w:t>
            </w:r>
            <w:r/>
          </w:p>
        </w:tc>
        <w:tc>
          <w:tcPr>
            <w:tcW w:w="3675"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开户银行</w:t>
            </w:r>
            <w:r/>
          </w:p>
        </w:tc>
        <w:tc>
          <w:tcPr>
            <w:tcW w:w="2823"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c>
          <w:tcPr>
            <w:tcW w:w="1252"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开户账号</w:t>
            </w:r>
            <w:r/>
          </w:p>
        </w:tc>
        <w:tc>
          <w:tcPr>
            <w:tcW w:w="3675"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bl>
    <w:p>
      <w:pPr>
        <w:jc w:val="center"/>
        <w:rPr>
          <w:rFonts w:ascii="宋体" w:hAnsi="宋体" w:eastAsia="宋体"/>
          <w:sz w:val="24"/>
          <w:szCs w:val="24"/>
        </w:rPr>
      </w:pPr>
      <w:r>
        <w:rPr>
          <w:rFonts w:ascii="宋体" w:hAnsi="宋体" w:eastAsia="宋体"/>
          <w:sz w:val="24"/>
          <w:szCs w:val="24"/>
        </w:rPr>
      </w:r>
      <w:r/>
    </w:p>
    <w:p>
      <w:pPr>
        <w:jc w:val="center"/>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bCs/>
          <w:sz w:val="24"/>
          <w:szCs w:val="24"/>
          <w:lang w:val="zh-CN"/>
        </w:rPr>
      </w:pPr>
      <w:r>
        <w:rPr>
          <w:rFonts w:hint="eastAsia" w:ascii="宋体" w:hAnsi="宋体" w:eastAsia="宋体"/>
          <w:bCs/>
          <w:sz w:val="24"/>
          <w:szCs w:val="24"/>
        </w:rPr>
        <w:t xml:space="preserve">                            供应商（电子签章）：</w:t>
      </w:r>
      <w:r/>
    </w:p>
    <w:p>
      <w:pPr>
        <w:ind w:firstLine="480"/>
        <w:jc w:val="left"/>
        <w:rPr>
          <w:rFonts w:ascii="宋体" w:hAnsi="宋体" w:eastAsia="宋体"/>
          <w:bCs/>
          <w:sz w:val="24"/>
          <w:szCs w:val="24"/>
        </w:rPr>
      </w:pPr>
      <w:r>
        <w:rPr>
          <w:rFonts w:ascii="宋体" w:hAnsi="宋体" w:eastAsia="宋体"/>
          <w:bCs/>
          <w:sz w:val="24"/>
          <w:szCs w:val="24"/>
        </w:rPr>
        <w:br w:type="page" w:clear="all"/>
      </w:r>
      <w:r>
        <w:rPr>
          <w:rFonts w:ascii="宋体" w:hAnsi="宋体" w:eastAsia="宋体"/>
          <w:bCs/>
          <w:sz w:val="24"/>
          <w:szCs w:val="24"/>
        </w:rPr>
        <w:t xml:space="preserve">2</w:t>
      </w:r>
      <w:r>
        <w:rPr>
          <w:rFonts w:hint="eastAsia" w:ascii="宋体" w:hAnsi="宋体" w:eastAsia="宋体"/>
          <w:bCs/>
          <w:sz w:val="24"/>
          <w:szCs w:val="24"/>
        </w:rPr>
        <w:t xml:space="preserve">、明细报价表（格式）：</w:t>
      </w:r>
      <w:r/>
    </w:p>
    <w:p>
      <w:pPr>
        <w:jc w:val="center"/>
        <w:rPr>
          <w:rFonts w:ascii="宋体" w:hAnsi="宋体" w:eastAsia="宋体"/>
          <w:sz w:val="24"/>
          <w:szCs w:val="24"/>
        </w:rPr>
      </w:pPr>
      <w:r/>
      <w:bookmarkStart w:id="341" w:name="OLE_LINK3"/>
      <w:r>
        <w:rPr>
          <w:rFonts w:hint="eastAsia" w:ascii="宋体" w:hAnsi="宋体" w:eastAsia="宋体"/>
          <w:sz w:val="24"/>
          <w:szCs w:val="24"/>
        </w:rPr>
        <w:t xml:space="preserve">明细报价表</w:t>
      </w:r>
      <w:bookmarkEnd w:id="341"/>
      <w:r/>
      <w:r/>
    </w:p>
    <w:p>
      <w:pPr>
        <w:spacing w:after="156"/>
        <w:rPr>
          <w:rFonts w:ascii="宋体" w:hAnsi="宋体" w:eastAsia="宋体"/>
          <w:sz w:val="24"/>
          <w:szCs w:val="24"/>
        </w:rPr>
      </w:pPr>
      <w:r>
        <w:rPr>
          <w:rFonts w:hint="eastAsia" w:ascii="宋体" w:hAnsi="宋体" w:eastAsia="宋体"/>
          <w:sz w:val="24"/>
          <w:szCs w:val="24"/>
        </w:rPr>
        <w:t xml:space="preserve">项目名称：宜兴市太华镇养老服务项目 </w:t>
      </w:r>
      <w:r/>
    </w:p>
    <w:p>
      <w:pPr>
        <w:jc w:val="left"/>
        <w:rPr>
          <w:rFonts w:ascii="宋体" w:hAnsi="宋体" w:eastAsia="宋体"/>
          <w:sz w:val="24"/>
          <w:szCs w:val="24"/>
        </w:rPr>
      </w:pPr>
      <w:r>
        <w:rPr>
          <w:rFonts w:hint="eastAsia" w:ascii="宋体" w:hAnsi="宋体" w:eastAsia="宋体"/>
          <w:sz w:val="24"/>
          <w:szCs w:val="24"/>
        </w:rPr>
        <w:t xml:space="preserve">项目编号：JSZC-320282-HYZX-G2024-0015</w:t>
      </w:r>
      <w:r/>
    </w:p>
    <w:p>
      <w:pPr>
        <w:jc w:val="center"/>
        <w:rPr>
          <w:rFonts w:ascii="宋体" w:hAnsi="宋体" w:eastAsia="宋体"/>
          <w:sz w:val="24"/>
          <w:szCs w:val="24"/>
        </w:rPr>
      </w:pPr>
      <w:r>
        <w:rPr>
          <w:rFonts w:hint="eastAsia" w:ascii="宋体" w:hAnsi="宋体" w:eastAsia="宋体"/>
          <w:sz w:val="24"/>
          <w:szCs w:val="24"/>
        </w:rPr>
        <w:t xml:space="preserve">                         </w:t>
      </w:r>
      <w:r/>
    </w:p>
    <w:tbl>
      <w:tblPr>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eastAsia="宋体"/>
                <w:sz w:val="24"/>
                <w:szCs w:val="24"/>
              </w:rPr>
            </w:pPr>
            <w:r/>
            <w:bookmarkStart w:id="342" w:name="_Toc14859"/>
            <w:r>
              <w:rPr>
                <w:rFonts w:hint="eastAsia" w:ascii="宋体" w:hAnsi="宋体" w:eastAsia="宋体"/>
                <w:sz w:val="24"/>
                <w:szCs w:val="24"/>
              </w:rPr>
              <w:t xml:space="preserve">序号</w:t>
            </w:r>
            <w:r/>
          </w:p>
        </w:tc>
        <w:tc>
          <w:tcPr>
            <w:tcW w:w="306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服务名称</w:t>
            </w:r>
            <w:r/>
          </w:p>
        </w:tc>
        <w:tc>
          <w:tcPr>
            <w:tcW w:w="198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数量</w:t>
            </w:r>
            <w:r/>
          </w:p>
        </w:tc>
        <w:tc>
          <w:tcPr>
            <w:tcW w:w="198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单价</w:t>
            </w:r>
            <w:r/>
          </w:p>
          <w:p>
            <w:pPr>
              <w:jc w:val="center"/>
              <w:rPr>
                <w:rFonts w:ascii="宋体" w:hAnsi="宋体" w:eastAsia="宋体"/>
                <w:sz w:val="24"/>
                <w:szCs w:val="24"/>
              </w:rPr>
            </w:pPr>
            <w:r>
              <w:rPr>
                <w:rFonts w:hint="eastAsia" w:ascii="宋体" w:hAnsi="宋体" w:eastAsia="宋体"/>
                <w:sz w:val="24"/>
                <w:szCs w:val="24"/>
              </w:rPr>
              <w:t xml:space="preserve">(元)</w:t>
            </w:r>
            <w:r/>
          </w:p>
        </w:tc>
        <w:tc>
          <w:tcPr>
            <w:tcW w:w="198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合计报价</w:t>
            </w:r>
            <w:r/>
          </w:p>
          <w:p>
            <w:pPr>
              <w:jc w:val="center"/>
              <w:rPr>
                <w:rFonts w:ascii="宋体" w:hAnsi="宋体" w:eastAsia="宋体"/>
                <w:sz w:val="24"/>
                <w:szCs w:val="24"/>
              </w:rPr>
            </w:pPr>
            <w:r>
              <w:rPr>
                <w:rFonts w:hint="eastAsia" w:ascii="宋体" w:hAnsi="宋体" w:eastAsia="宋体"/>
                <w:sz w:val="24"/>
                <w:szCs w:val="24"/>
              </w:rPr>
              <w:t xml:space="preserve">(元)</w:t>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rPr>
            </w:pPr>
            <w:r>
              <w:rPr>
                <w:rFonts w:ascii="宋体" w:hAnsi="宋体" w:eastAsia="宋体"/>
                <w:sz w:val="24"/>
                <w:szCs w:val="24"/>
              </w:rPr>
            </w:r>
            <w:r/>
          </w:p>
        </w:tc>
        <w:tc>
          <w:tcPr>
            <w:tcW w:w="3060"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rPr>
            </w:pPr>
            <w:r>
              <w:rPr>
                <w:rFonts w:ascii="宋体" w:hAnsi="宋体" w:eastAsia="宋体"/>
                <w:sz w:val="24"/>
                <w:szCs w:val="24"/>
              </w:rPr>
            </w:r>
            <w:r/>
          </w:p>
        </w:tc>
        <w:tc>
          <w:tcPr>
            <w:tcW w:w="3060"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rPr>
            </w:pPr>
            <w:r>
              <w:rPr>
                <w:rFonts w:ascii="宋体" w:hAnsi="宋体" w:eastAsia="宋体"/>
                <w:sz w:val="24"/>
                <w:szCs w:val="24"/>
              </w:rPr>
            </w:r>
            <w:r/>
          </w:p>
        </w:tc>
        <w:tc>
          <w:tcPr>
            <w:tcW w:w="3060"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rPr>
            </w:pPr>
            <w:r>
              <w:rPr>
                <w:rFonts w:ascii="宋体" w:hAnsi="宋体" w:eastAsia="宋体"/>
                <w:sz w:val="24"/>
                <w:szCs w:val="24"/>
              </w:rPr>
            </w:r>
            <w:r/>
          </w:p>
        </w:tc>
        <w:tc>
          <w:tcPr>
            <w:tcW w:w="3060"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rPr>
            </w:pPr>
            <w:r>
              <w:rPr>
                <w:rFonts w:ascii="宋体" w:hAnsi="宋体" w:eastAsia="宋体"/>
                <w:sz w:val="24"/>
                <w:szCs w:val="24"/>
              </w:rPr>
            </w:r>
            <w:r/>
          </w:p>
        </w:tc>
        <w:tc>
          <w:tcPr>
            <w:tcW w:w="3060"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rPr>
            </w:pPr>
            <w:r>
              <w:rPr>
                <w:rFonts w:ascii="宋体" w:hAnsi="宋体" w:eastAsia="宋体"/>
                <w:sz w:val="24"/>
                <w:szCs w:val="24"/>
              </w:rPr>
            </w:r>
            <w:r/>
          </w:p>
        </w:tc>
        <w:tc>
          <w:tcPr>
            <w:tcW w:w="3060"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rPr>
            </w:pPr>
            <w:r>
              <w:rPr>
                <w:rFonts w:ascii="宋体" w:hAnsi="宋体" w:eastAsia="宋体"/>
                <w:sz w:val="24"/>
                <w:szCs w:val="24"/>
              </w:rPr>
            </w:r>
            <w:r/>
          </w:p>
        </w:tc>
        <w:tc>
          <w:tcPr>
            <w:tcW w:w="3060"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rPr>
            </w:pPr>
            <w:r>
              <w:rPr>
                <w:rFonts w:ascii="宋体" w:hAnsi="宋体" w:eastAsia="宋体"/>
                <w:sz w:val="24"/>
                <w:szCs w:val="24"/>
              </w:rPr>
            </w:r>
            <w:r/>
          </w:p>
        </w:tc>
        <w:tc>
          <w:tcPr>
            <w:tcW w:w="3060"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W w:w="19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755"/>
        </w:trPr>
        <w:tc>
          <w:tcPr>
            <w:gridSpan w:val="2"/>
            <w:tcW w:w="3888" w:type="dxa"/>
            <w:vAlign w:val="center"/>
            <w:textDirection w:val="lrTb"/>
            <w:noWrap w:val="false"/>
          </w:tcPr>
          <w:p>
            <w:pPr>
              <w:jc w:val="center"/>
              <w:rPr>
                <w:rFonts w:ascii="宋体" w:hAnsi="宋体" w:eastAsia="宋体"/>
                <w:b/>
                <w:bCs/>
                <w:sz w:val="24"/>
                <w:szCs w:val="24"/>
              </w:rPr>
            </w:pPr>
            <w:r>
              <w:rPr>
                <w:rFonts w:hint="eastAsia" w:ascii="宋体" w:hAnsi="宋体" w:eastAsia="宋体"/>
                <w:b/>
                <w:bCs/>
                <w:sz w:val="24"/>
                <w:szCs w:val="24"/>
              </w:rPr>
              <w:t xml:space="preserve">合计总价</w:t>
            </w:r>
            <w:r>
              <w:rPr>
                <w:rFonts w:hint="eastAsia" w:ascii="宋体" w:hAnsi="宋体" w:eastAsia="宋体"/>
                <w:sz w:val="24"/>
                <w:szCs w:val="24"/>
              </w:rPr>
              <w:t xml:space="preserve">(元)</w:t>
            </w:r>
            <w:r/>
          </w:p>
        </w:tc>
        <w:tc>
          <w:tcPr>
            <w:gridSpan w:val="3"/>
            <w:tcW w:w="5967" w:type="dxa"/>
            <w:vAlign w:val="center"/>
            <w:textDirection w:val="lrTb"/>
            <w:noWrap w:val="false"/>
          </w:tcPr>
          <w:p>
            <w:pPr>
              <w:jc w:val="left"/>
              <w:rPr>
                <w:rFonts w:ascii="宋体" w:hAnsi="宋体" w:eastAsia="宋体"/>
                <w:sz w:val="24"/>
                <w:szCs w:val="24"/>
              </w:rPr>
            </w:pPr>
            <w:r>
              <w:rPr>
                <w:rFonts w:ascii="宋体" w:hAnsi="宋体" w:eastAsia="宋体"/>
                <w:sz w:val="24"/>
                <w:szCs w:val="24"/>
              </w:rPr>
            </w:r>
            <w:r/>
          </w:p>
        </w:tc>
      </w:tr>
    </w:tbl>
    <w:p>
      <w:pPr>
        <w:ind w:left="5460" w:hanging="5460"/>
        <w:jc w:val="center"/>
        <w:spacing w:line="360" w:lineRule="auto"/>
        <w:rPr>
          <w:rFonts w:ascii="宋体" w:hAnsi="宋体" w:eastAsia="宋体"/>
          <w:bCs/>
          <w:sz w:val="24"/>
          <w:szCs w:val="24"/>
        </w:rPr>
      </w:pPr>
      <w:r>
        <w:rPr>
          <w:rFonts w:hint="eastAsia" w:ascii="宋体" w:hAnsi="宋体" w:eastAsia="宋体"/>
          <w:bCs/>
          <w:sz w:val="24"/>
          <w:szCs w:val="24"/>
        </w:rPr>
        <w:t xml:space="preserve">                               </w:t>
      </w:r>
      <w:r/>
    </w:p>
    <w:p>
      <w:pPr>
        <w:spacing w:line="360" w:lineRule="auto"/>
        <w:rPr>
          <w:rFonts w:ascii="宋体" w:hAnsi="宋体" w:eastAsia="宋体"/>
          <w:bCs/>
          <w:sz w:val="24"/>
          <w:szCs w:val="24"/>
        </w:rPr>
      </w:pPr>
      <w:r>
        <w:rPr>
          <w:rFonts w:hint="eastAsia" w:ascii="宋体" w:hAnsi="宋体" w:eastAsia="宋体"/>
          <w:bCs/>
          <w:sz w:val="24"/>
          <w:szCs w:val="24"/>
        </w:rPr>
        <w:t xml:space="preserve">                              </w:t>
      </w:r>
      <w:bookmarkStart w:id="343" w:name="OLE_LINK149"/>
      <w:r/>
      <w:bookmarkEnd w:id="342"/>
      <w:r>
        <w:rPr>
          <w:rFonts w:hint="eastAsia" w:ascii="宋体" w:hAnsi="宋体" w:eastAsia="宋体"/>
          <w:bCs/>
          <w:sz w:val="24"/>
          <w:szCs w:val="24"/>
        </w:rPr>
        <w:t xml:space="preserve">                      供应商（电子签章）：</w:t>
      </w:r>
      <w:r/>
    </w:p>
    <w:p>
      <w:pPr>
        <w:spacing w:line="360" w:lineRule="auto"/>
        <w:rPr>
          <w:rFonts w:ascii="宋体" w:hAnsi="宋体" w:eastAsia="宋体"/>
          <w:bCs/>
          <w:sz w:val="24"/>
          <w:szCs w:val="24"/>
        </w:rPr>
      </w:pPr>
      <w:r>
        <w:rPr>
          <w:rFonts w:ascii="宋体" w:hAnsi="宋体" w:eastAsia="宋体"/>
          <w:bCs/>
          <w:sz w:val="24"/>
          <w:szCs w:val="24"/>
        </w:rPr>
      </w:r>
      <w:r/>
    </w:p>
    <w:p>
      <w:pPr>
        <w:jc w:val="left"/>
        <w:spacing w:line="460" w:lineRule="exact"/>
        <w:rPr>
          <w:rFonts w:ascii="宋体" w:hAnsi="宋体" w:eastAsia="宋体" w:cs="Times New Roman"/>
          <w:szCs w:val="21"/>
          <w:lang w:val="zh-CN"/>
        </w:rPr>
      </w:pPr>
      <w:r>
        <w:rPr>
          <w:rFonts w:hint="eastAsia" w:ascii="宋体" w:hAnsi="宋体" w:eastAsia="宋体" w:cs="Times New Roman"/>
          <w:szCs w:val="21"/>
          <w:lang w:val="zh-CN"/>
        </w:rPr>
        <w:t xml:space="preserve">注：</w:t>
      </w:r>
      <w:bookmarkEnd w:id="343"/>
      <w:r/>
      <w:r/>
    </w:p>
    <w:p>
      <w:pPr>
        <w:ind w:firstLine="420"/>
        <w:jc w:val="left"/>
        <w:spacing w:line="460" w:lineRule="exact"/>
        <w:widowControl/>
        <w:rPr>
          <w:rFonts w:ascii="宋体" w:hAnsi="宋体" w:eastAsia="宋体" w:cs="Times New Roman"/>
          <w:bCs/>
          <w:szCs w:val="21"/>
        </w:rPr>
      </w:pPr>
      <w:r>
        <w:rPr>
          <w:rFonts w:hint="eastAsia" w:ascii="宋体" w:hAnsi="宋体" w:eastAsia="宋体" w:cs="Times New Roman"/>
          <w:bCs/>
          <w:szCs w:val="21"/>
        </w:rPr>
        <w:t xml:space="preserve">1、报价包括食材、配餐厨房运营、配送、全体执行人员工资和国家强制缴纳的各种社会保障资金、交通、住宿、餐饮费用各种税费、劳保、教育培训、身体检查及政策性文件规定及合同包含的所有风险、责任等各项所有费用。</w:t>
      </w:r>
      <w:r/>
    </w:p>
    <w:p>
      <w:pPr>
        <w:ind w:firstLine="420"/>
        <w:jc w:val="left"/>
        <w:spacing w:line="460" w:lineRule="exact"/>
        <w:widowControl/>
        <w:rPr>
          <w:rFonts w:ascii="黑体" w:hAnsi="宋体" w:eastAsia="黑体" w:cs="Times New Roman"/>
          <w:bCs/>
          <w:sz w:val="24"/>
          <w:szCs w:val="24"/>
        </w:rPr>
      </w:pPr>
      <w:r>
        <w:rPr>
          <w:rFonts w:hint="eastAsia" w:ascii="宋体" w:hAnsi="宋体" w:eastAsia="宋体" w:cs="Times New Roman"/>
          <w:bCs/>
          <w:szCs w:val="21"/>
        </w:rPr>
        <w:t xml:space="preserve">2、供应商应当根据“第三章 项目技术要求和有关说明”的内容详细填写明细报价表，</w:t>
      </w:r>
      <w:r>
        <w:rPr>
          <w:rFonts w:hint="eastAsia" w:ascii="宋体" w:hAnsi="宋体" w:eastAsia="宋体" w:cs="Times New Roman"/>
          <w:bCs/>
          <w:szCs w:val="21"/>
        </w:rPr>
        <w:t xml:space="preserve">须包括</w:t>
      </w:r>
      <w:r>
        <w:rPr>
          <w:rFonts w:hint="eastAsia" w:ascii="宋体" w:hAnsi="宋体" w:eastAsia="宋体" w:cs="Times New Roman"/>
          <w:bCs/>
          <w:szCs w:val="21"/>
        </w:rPr>
        <w:t xml:space="preserve">本次采购的所有细项及提供服务的一切费用，表格</w:t>
      </w:r>
      <w:r>
        <w:rPr>
          <w:rFonts w:hint="eastAsia" w:ascii="宋体" w:hAnsi="宋体" w:eastAsia="宋体" w:cs="Times New Roman"/>
          <w:bCs/>
          <w:szCs w:val="21"/>
        </w:rPr>
        <w:t xml:space="preserve">不够可</w:t>
      </w:r>
      <w:r>
        <w:rPr>
          <w:rFonts w:hint="eastAsia" w:ascii="宋体" w:hAnsi="宋体" w:eastAsia="宋体" w:cs="Times New Roman"/>
          <w:bCs/>
          <w:szCs w:val="21"/>
        </w:rPr>
        <w:t xml:space="preserve">自行延长；如本表单价计算的结果与总价不一致，以单价为准修正总价。</w:t>
      </w:r>
      <w:r>
        <w:rPr>
          <w:rFonts w:hint="eastAsia" w:ascii="黑体" w:hAnsi="宋体" w:eastAsia="黑体" w:cs="Times New Roman"/>
          <w:bCs/>
          <w:sz w:val="24"/>
          <w:szCs w:val="24"/>
        </w:rPr>
        <w:br w:type="page" w:clear="all"/>
      </w:r>
      <w:r/>
    </w:p>
    <w:p>
      <w:pPr>
        <w:ind w:firstLine="480"/>
        <w:spacing w:line="360" w:lineRule="auto"/>
        <w:rPr>
          <w:rFonts w:ascii="宋体" w:hAnsi="宋体" w:eastAsia="宋体"/>
          <w:bCs/>
          <w:sz w:val="24"/>
          <w:szCs w:val="24"/>
          <w:lang w:val="zh-CN"/>
        </w:rPr>
      </w:pPr>
      <w:r>
        <w:rPr>
          <w:rFonts w:ascii="宋体" w:hAnsi="宋体" w:eastAsia="宋体"/>
          <w:bCs/>
          <w:sz w:val="24"/>
          <w:szCs w:val="24"/>
        </w:rPr>
        <w:t xml:space="preserve">3</w:t>
      </w:r>
      <w:r>
        <w:rPr>
          <w:rFonts w:hint="eastAsia" w:ascii="宋体" w:hAnsi="宋体" w:eastAsia="宋体"/>
          <w:bCs/>
          <w:sz w:val="24"/>
          <w:szCs w:val="24"/>
        </w:rPr>
        <w:t xml:space="preserve">、</w:t>
      </w:r>
      <w:r>
        <w:rPr>
          <w:rFonts w:hint="eastAsia" w:ascii="宋体" w:hAnsi="宋体" w:eastAsia="宋体"/>
          <w:bCs/>
          <w:sz w:val="24"/>
          <w:szCs w:val="24"/>
          <w:lang w:val="zh-CN"/>
        </w:rPr>
        <w:t xml:space="preserve">项目技术要求偏离表</w:t>
      </w:r>
      <w:r>
        <w:rPr>
          <w:rFonts w:hint="eastAsia" w:ascii="宋体" w:hAnsi="宋体" w:eastAsia="宋体"/>
          <w:bCs/>
          <w:sz w:val="24"/>
          <w:szCs w:val="24"/>
        </w:rPr>
        <w:t xml:space="preserve">（格式）：</w:t>
      </w:r>
      <w:r/>
    </w:p>
    <w:p>
      <w:pPr>
        <w:jc w:val="center"/>
        <w:spacing w:before="156" w:after="156"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 项目技术要求偏离表</w:t>
      </w:r>
      <w:r/>
    </w:p>
    <w:p>
      <w:pPr>
        <w:spacing w:after="156"/>
        <w:rPr>
          <w:rFonts w:ascii="宋体" w:hAnsi="宋体" w:eastAsia="宋体"/>
          <w:sz w:val="24"/>
          <w:szCs w:val="24"/>
        </w:rPr>
      </w:pPr>
      <w:r>
        <w:rPr>
          <w:rFonts w:hint="eastAsia" w:ascii="宋体" w:hAnsi="宋体" w:eastAsia="宋体"/>
          <w:sz w:val="24"/>
          <w:szCs w:val="24"/>
        </w:rPr>
        <w:t xml:space="preserve">项目名称：宜兴市太华镇养老服务项目 </w:t>
      </w:r>
      <w:r/>
    </w:p>
    <w:p>
      <w:pPr>
        <w:spacing w:after="156"/>
        <w:rPr>
          <w:rFonts w:ascii="宋体" w:hAnsi="宋体" w:eastAsia="宋体"/>
          <w:sz w:val="24"/>
          <w:szCs w:val="24"/>
          <w:lang w:val="zh-CN"/>
        </w:rPr>
      </w:pPr>
      <w:r>
        <w:rPr>
          <w:rFonts w:hint="eastAsia" w:ascii="宋体" w:hAnsi="宋体" w:eastAsia="宋体"/>
          <w:sz w:val="24"/>
          <w:szCs w:val="24"/>
        </w:rPr>
        <w:t xml:space="preserve">项目编号：JSZC-320282-HYZX-G2024-0015</w:t>
      </w:r>
      <w:r>
        <w:rPr>
          <w:rFonts w:hint="eastAsia" w:ascii="宋体" w:hAnsi="宋体" w:eastAsia="宋体"/>
          <w:sz w:val="24"/>
          <w:szCs w:val="24"/>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r>
    </w:tbl>
    <w:p>
      <w:pPr>
        <w:rPr>
          <w:rFonts w:ascii="宋体" w:hAnsi="宋体" w:eastAsia="宋体"/>
          <w:bCs/>
          <w:sz w:val="24"/>
          <w:szCs w:val="24"/>
        </w:rPr>
      </w:pPr>
      <w:r>
        <w:rPr>
          <w:rFonts w:ascii="宋体" w:hAnsi="宋体" w:eastAsia="宋体"/>
          <w:bCs/>
          <w:sz w:val="24"/>
          <w:szCs w:val="24"/>
        </w:rPr>
      </w:r>
      <w:r/>
    </w:p>
    <w:p>
      <w:pPr>
        <w:rPr>
          <w:rFonts w:ascii="宋体" w:hAnsi="宋体" w:eastAsia="宋体"/>
          <w:bCs/>
          <w:sz w:val="24"/>
          <w:szCs w:val="24"/>
        </w:rPr>
      </w:pPr>
      <w:r>
        <w:rPr>
          <w:rFonts w:hint="eastAsia" w:ascii="宋体" w:hAnsi="宋体" w:eastAsia="宋体"/>
          <w:bCs/>
          <w:sz w:val="24"/>
          <w:szCs w:val="24"/>
        </w:rPr>
        <w:t xml:space="preserve">                                          供应商（电子签章）：</w:t>
      </w:r>
      <w:r/>
    </w:p>
    <w:p>
      <w:pPr>
        <w:rPr>
          <w:rFonts w:ascii="宋体" w:hAnsi="宋体" w:eastAsia="宋体"/>
          <w:bCs/>
          <w:sz w:val="24"/>
          <w:szCs w:val="24"/>
        </w:rPr>
      </w:pPr>
      <w:r>
        <w:rPr>
          <w:rFonts w:ascii="宋体" w:hAnsi="宋体" w:eastAsia="宋体"/>
          <w:bCs/>
          <w:sz w:val="24"/>
          <w:szCs w:val="24"/>
        </w:rPr>
      </w:r>
      <w:r/>
    </w:p>
    <w:p>
      <w:pPr>
        <w:ind w:left="420"/>
        <w:spacing w:line="360" w:lineRule="auto"/>
        <w:rPr>
          <w:rFonts w:ascii="宋体" w:hAnsi="宋体" w:eastAsia="宋体"/>
          <w:bCs/>
          <w:sz w:val="22"/>
          <w:szCs w:val="24"/>
          <w:lang w:val="zh-CN"/>
        </w:rPr>
      </w:pPr>
      <w:r>
        <w:rPr>
          <w:rFonts w:hint="eastAsia" w:ascii="宋体" w:hAnsi="宋体" w:eastAsia="宋体"/>
          <w:bCs/>
          <w:sz w:val="22"/>
          <w:szCs w:val="24"/>
          <w:lang w:val="zh-CN"/>
        </w:rPr>
        <w:t xml:space="preserve">注：</w:t>
      </w:r>
      <w:r/>
    </w:p>
    <w:p>
      <w:pPr>
        <w:ind w:left="420" w:firstLine="440"/>
        <w:jc w:val="left"/>
        <w:spacing w:line="360" w:lineRule="auto"/>
        <w:rPr>
          <w:rFonts w:ascii="宋体" w:hAnsi="宋体" w:eastAsia="宋体"/>
          <w:bCs/>
          <w:sz w:val="22"/>
          <w:szCs w:val="24"/>
          <w:lang w:val="zh-CN"/>
        </w:rPr>
      </w:pPr>
      <w:r>
        <w:rPr>
          <w:rFonts w:hint="eastAsia" w:ascii="宋体" w:hAnsi="宋体" w:eastAsia="宋体"/>
          <w:bCs/>
          <w:sz w:val="22"/>
          <w:szCs w:val="24"/>
          <w:lang w:val="zh-CN"/>
        </w:rPr>
        <w:t xml:space="preserve">（</w:t>
      </w:r>
      <w:r>
        <w:rPr>
          <w:rFonts w:hint="eastAsia" w:ascii="宋体" w:hAnsi="宋体" w:eastAsia="宋体"/>
          <w:bCs/>
          <w:sz w:val="22"/>
          <w:szCs w:val="24"/>
        </w:rPr>
        <w:t xml:space="preserve">1</w:t>
      </w:r>
      <w:r>
        <w:rPr>
          <w:rFonts w:hint="eastAsia" w:ascii="宋体" w:hAnsi="宋体" w:eastAsia="宋体"/>
          <w:bCs/>
          <w:sz w:val="22"/>
          <w:szCs w:val="24"/>
          <w:lang w:val="zh-CN"/>
        </w:rPr>
        <w:t xml:space="preserve">）供应商应对照招标文件第三章“项目技术要求和有关说明”的相关要求，将自身响应的偏离情况（与招标文件要求不一致的地方）详细填入上表，并注明“正偏离/负偏离”；若未填写上表，视为完全响应。</w:t>
      </w:r>
      <w:r/>
    </w:p>
    <w:p>
      <w:pPr>
        <w:ind w:left="420" w:firstLine="440"/>
        <w:jc w:val="left"/>
        <w:spacing w:line="360" w:lineRule="auto"/>
        <w:rPr>
          <w:rFonts w:ascii="宋体" w:hAnsi="宋体" w:eastAsia="宋体"/>
          <w:bCs/>
          <w:sz w:val="22"/>
          <w:szCs w:val="24"/>
          <w:lang w:val="zh-CN"/>
        </w:rPr>
      </w:pPr>
      <w:r>
        <w:rPr>
          <w:rFonts w:hint="eastAsia" w:ascii="宋体" w:hAnsi="宋体" w:eastAsia="宋体"/>
          <w:bCs/>
          <w:sz w:val="22"/>
          <w:szCs w:val="24"/>
        </w:rPr>
        <w:t xml:space="preserve">（2）招标文件第三章“项目技术要求和有关说明” 中若有要求提供相关证明材料的必须提供，</w:t>
      </w:r>
      <w:r>
        <w:rPr>
          <w:rFonts w:hint="eastAsia" w:ascii="宋体" w:hAnsi="宋体" w:eastAsia="宋体"/>
          <w:bCs/>
          <w:sz w:val="22"/>
          <w:szCs w:val="24"/>
          <w:lang w:val="zh-CN"/>
        </w:rPr>
        <w:t xml:space="preserve">请自行添加</w:t>
      </w:r>
      <w:r>
        <w:rPr>
          <w:rFonts w:hint="eastAsia" w:ascii="宋体" w:hAnsi="宋体" w:eastAsia="宋体"/>
          <w:bCs/>
          <w:sz w:val="22"/>
          <w:szCs w:val="24"/>
        </w:rPr>
        <w:t xml:space="preserve">。</w:t>
      </w:r>
      <w:r/>
    </w:p>
    <w:p>
      <w:pPr>
        <w:rPr>
          <w:rFonts w:ascii="宋体" w:hAnsi="宋体" w:eastAsia="宋体"/>
          <w:bCs/>
          <w:sz w:val="24"/>
          <w:szCs w:val="24"/>
        </w:rPr>
      </w:pPr>
      <w:r>
        <w:rPr>
          <w:rFonts w:ascii="宋体" w:hAnsi="宋体" w:eastAsia="宋体"/>
          <w:bCs/>
          <w:sz w:val="24"/>
          <w:szCs w:val="24"/>
        </w:rPr>
      </w:r>
      <w:r/>
    </w:p>
    <w:p>
      <w:pPr>
        <w:rPr>
          <w:rFonts w:ascii="宋体" w:hAnsi="宋体" w:eastAsia="宋体"/>
          <w:bCs/>
          <w:sz w:val="24"/>
          <w:szCs w:val="24"/>
        </w:rPr>
      </w:pPr>
      <w:r>
        <w:rPr>
          <w:rFonts w:ascii="宋体" w:hAnsi="宋体" w:eastAsia="宋体"/>
          <w:bCs/>
          <w:sz w:val="24"/>
          <w:szCs w:val="24"/>
        </w:rPr>
      </w:r>
      <w:r/>
    </w:p>
    <w:p>
      <w:pPr>
        <w:pStyle w:val="923"/>
        <w:ind w:firstLine="480"/>
        <w:rPr>
          <w:rFonts w:ascii="宋体" w:hAnsi="宋体"/>
          <w:bCs/>
          <w:sz w:val="24"/>
          <w:szCs w:val="24"/>
        </w:rPr>
      </w:pPr>
      <w:r>
        <w:rPr>
          <w:rFonts w:ascii="宋体" w:hAnsi="宋体"/>
          <w:sz w:val="24"/>
          <w:szCs w:val="24"/>
          <w:lang w:val="zh-CN"/>
        </w:rPr>
        <w:br w:type="page" w:clear="all"/>
      </w:r>
      <w:r>
        <w:rPr>
          <w:rFonts w:ascii="宋体" w:hAnsi="宋体"/>
          <w:bCs/>
          <w:sz w:val="24"/>
          <w:szCs w:val="24"/>
          <w:lang w:val="zh-CN"/>
        </w:rPr>
        <w:t xml:space="preserve">4</w:t>
      </w:r>
      <w:r>
        <w:rPr>
          <w:rFonts w:hint="eastAsia" w:ascii="宋体" w:hAnsi="宋体"/>
          <w:bCs/>
          <w:sz w:val="24"/>
          <w:szCs w:val="24"/>
          <w:lang w:val="zh-CN"/>
        </w:rPr>
        <w:t xml:space="preserve">、项目人员配置清单（格式）</w:t>
      </w:r>
      <w:r>
        <w:rPr>
          <w:rFonts w:hint="eastAsia" w:ascii="宋体" w:hAnsi="宋体"/>
          <w:bCs/>
          <w:sz w:val="24"/>
          <w:szCs w:val="24"/>
        </w:rPr>
        <w:t xml:space="preserve">:</w:t>
      </w:r>
      <w:r/>
    </w:p>
    <w:p>
      <w:pPr>
        <w:spacing w:line="360" w:lineRule="auto"/>
        <w:tabs>
          <w:tab w:val="left" w:pos="255" w:leader="none"/>
        </w:tabs>
        <w:rPr>
          <w:rFonts w:ascii="宋体" w:hAnsi="宋体" w:eastAsia="宋体"/>
          <w:bCs/>
          <w:sz w:val="24"/>
          <w:szCs w:val="24"/>
          <w:lang w:val="zh-CN"/>
        </w:rPr>
      </w:pPr>
      <w:r>
        <w:rPr>
          <w:rFonts w:ascii="宋体" w:hAnsi="宋体" w:eastAsia="宋体"/>
          <w:bCs/>
          <w:sz w:val="24"/>
          <w:szCs w:val="24"/>
          <w:lang w:val="zh-CN"/>
        </w:rPr>
      </w:r>
      <w:r/>
    </w:p>
    <w:p>
      <w:pPr>
        <w:jc w:val="center"/>
        <w:spacing w:before="156" w:after="156"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项目人员配置清单</w:t>
      </w:r>
      <w:r/>
    </w:p>
    <w:p>
      <w:pPr>
        <w:spacing w:after="156"/>
        <w:rPr>
          <w:rFonts w:ascii="宋体" w:hAnsi="宋体" w:eastAsia="宋体"/>
          <w:sz w:val="24"/>
          <w:szCs w:val="24"/>
        </w:rPr>
      </w:pPr>
      <w:r>
        <w:rPr>
          <w:rFonts w:hint="eastAsia" w:ascii="宋体" w:hAnsi="宋体" w:eastAsia="宋体"/>
          <w:sz w:val="24"/>
          <w:szCs w:val="24"/>
        </w:rPr>
        <w:t xml:space="preserve">项目名称：宜兴市太华镇养老服务项目 </w:t>
      </w:r>
      <w:r/>
    </w:p>
    <w:p>
      <w:pPr>
        <w:spacing w:line="360" w:lineRule="auto"/>
        <w:tabs>
          <w:tab w:val="left" w:pos="255" w:leader="none"/>
        </w:tabs>
        <w:rPr>
          <w:rFonts w:ascii="宋体" w:hAnsi="宋体" w:eastAsia="宋体"/>
          <w:bCs/>
          <w:sz w:val="24"/>
          <w:szCs w:val="24"/>
          <w:lang w:val="zh-CN"/>
        </w:rPr>
      </w:pPr>
      <w:r>
        <w:rPr>
          <w:rFonts w:hint="eastAsia" w:ascii="宋体" w:hAnsi="宋体" w:eastAsia="宋体"/>
          <w:sz w:val="24"/>
          <w:szCs w:val="24"/>
        </w:rPr>
        <w:t xml:space="preserve">项目编号：JSZC-320282-HYZX-G2024-0015</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b/>
                <w:sz w:val="24"/>
                <w:szCs w:val="24"/>
              </w:rPr>
            </w:pPr>
            <w:r/>
            <w:bookmarkStart w:id="344" w:name="_Hlk154043708"/>
            <w:r>
              <w:rPr>
                <w:rFonts w:hint="eastAsia" w:ascii="宋体" w:hAnsi="宋体" w:eastAsia="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 …</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bookmarkEnd w:id="344"/>
            <w:r/>
            <w:r/>
          </w:p>
        </w:tc>
      </w:tr>
    </w:tbl>
    <w:p>
      <w:pPr>
        <w:ind w:left="840"/>
        <w:spacing w:line="360" w:lineRule="auto"/>
        <w:tabs>
          <w:tab w:val="left" w:pos="255" w:leader="none"/>
        </w:tabs>
        <w:rPr>
          <w:rFonts w:ascii="宋体" w:hAnsi="宋体" w:eastAsia="宋体"/>
          <w:bCs/>
          <w:sz w:val="24"/>
          <w:szCs w:val="24"/>
          <w:lang w:val="zh-CN"/>
        </w:rPr>
      </w:pPr>
      <w:r>
        <w:rPr>
          <w:rFonts w:ascii="宋体" w:hAnsi="宋体" w:eastAsia="宋体"/>
          <w:bCs/>
          <w:sz w:val="24"/>
          <w:szCs w:val="24"/>
          <w:lang w:val="zh-CN"/>
        </w:rPr>
      </w:r>
      <w:r/>
    </w:p>
    <w:p>
      <w:pPr>
        <w:spacing w:line="360" w:lineRule="auto"/>
        <w:rPr>
          <w:rFonts w:ascii="宋体" w:hAnsi="宋体" w:eastAsia="宋体"/>
          <w:sz w:val="22"/>
          <w:szCs w:val="18"/>
        </w:rPr>
      </w:pPr>
      <w:r>
        <w:rPr>
          <w:rFonts w:hint="eastAsia" w:ascii="宋体" w:hAnsi="宋体" w:eastAsia="宋体"/>
          <w:sz w:val="22"/>
          <w:szCs w:val="18"/>
        </w:rPr>
        <w:t xml:space="preserve">注： </w:t>
      </w:r>
      <w:r/>
    </w:p>
    <w:p>
      <w:pPr>
        <w:ind w:firstLine="440"/>
        <w:jc w:val="left"/>
        <w:spacing w:line="360" w:lineRule="auto"/>
        <w:rPr>
          <w:rFonts w:ascii="宋体" w:hAnsi="宋体" w:eastAsia="宋体"/>
          <w:sz w:val="22"/>
          <w:szCs w:val="18"/>
        </w:rPr>
      </w:pPr>
      <w:r>
        <w:rPr>
          <w:rFonts w:hint="eastAsia" w:ascii="宋体" w:hAnsi="宋体" w:eastAsia="宋体"/>
          <w:sz w:val="22"/>
          <w:szCs w:val="18"/>
        </w:rPr>
        <w:t xml:space="preserve">1.表格</w:t>
      </w:r>
      <w:r>
        <w:rPr>
          <w:rFonts w:hint="eastAsia" w:ascii="宋体" w:hAnsi="宋体" w:eastAsia="宋体"/>
          <w:sz w:val="22"/>
          <w:szCs w:val="18"/>
        </w:rPr>
        <w:t xml:space="preserve">不够可</w:t>
      </w:r>
      <w:r>
        <w:rPr>
          <w:rFonts w:hint="eastAsia" w:ascii="宋体" w:hAnsi="宋体" w:eastAsia="宋体"/>
          <w:sz w:val="22"/>
          <w:szCs w:val="18"/>
        </w:rPr>
        <w:t xml:space="preserve">自行延长。</w:t>
      </w:r>
      <w:r/>
    </w:p>
    <w:p>
      <w:pPr>
        <w:ind w:firstLine="440"/>
        <w:jc w:val="left"/>
        <w:spacing w:line="360" w:lineRule="auto"/>
        <w:rPr>
          <w:rFonts w:ascii="宋体" w:hAnsi="宋体" w:eastAsia="宋体"/>
          <w:sz w:val="22"/>
          <w:szCs w:val="18"/>
        </w:rPr>
      </w:pPr>
      <w:r>
        <w:rPr>
          <w:rFonts w:hint="eastAsia" w:ascii="宋体" w:hAnsi="宋体" w:eastAsia="宋体"/>
          <w:sz w:val="22"/>
          <w:szCs w:val="18"/>
        </w:rPr>
        <w:t xml:space="preserve">2.</w:t>
      </w:r>
      <w:bookmarkStart w:id="345" w:name="_Hlk164083408"/>
      <w:r>
        <w:rPr>
          <w:rFonts w:hint="eastAsia" w:ascii="宋体" w:hAnsi="宋体" w:eastAsia="宋体"/>
          <w:b/>
          <w:bCs/>
          <w:sz w:val="22"/>
          <w:szCs w:val="18"/>
        </w:rPr>
        <w:t xml:space="preserve">应按招标文件要求配备项目人员及提供相关证明材料，以满足项目的</w:t>
      </w:r>
      <w:bookmarkEnd w:id="345"/>
      <w:r>
        <w:rPr>
          <w:rFonts w:hint="eastAsia" w:ascii="宋体" w:hAnsi="宋体" w:eastAsia="宋体"/>
          <w:b/>
          <w:bCs/>
          <w:sz w:val="22"/>
          <w:szCs w:val="18"/>
        </w:rPr>
        <w:t xml:space="preserve">基准要求，否则投标无效。</w:t>
      </w:r>
      <w:r/>
    </w:p>
    <w:p>
      <w:pPr>
        <w:ind w:firstLine="440"/>
        <w:jc w:val="left"/>
        <w:spacing w:line="360" w:lineRule="auto"/>
        <w:rPr>
          <w:rFonts w:ascii="宋体" w:hAnsi="宋体" w:eastAsia="宋体"/>
          <w:sz w:val="22"/>
          <w:szCs w:val="18"/>
        </w:rPr>
      </w:pPr>
      <w:r>
        <w:rPr>
          <w:rFonts w:hint="eastAsia" w:ascii="宋体" w:hAnsi="宋体" w:eastAsia="宋体"/>
          <w:sz w:val="22"/>
          <w:szCs w:val="18"/>
        </w:rPr>
        <w:t xml:space="preserve">3.上述人员如在项目执行过程中需要更换，须经采购人同意。擅自更换或不到位属违约行为。</w:t>
      </w:r>
      <w:r/>
    </w:p>
    <w:p>
      <w:pPr>
        <w:pStyle w:val="923"/>
        <w:rPr>
          <w:rFonts w:ascii="宋体" w:hAnsi="宋体"/>
          <w:sz w:val="24"/>
          <w:szCs w:val="24"/>
        </w:rPr>
      </w:pPr>
      <w:r>
        <w:rPr>
          <w:rFonts w:ascii="宋体" w:hAnsi="宋体"/>
          <w:sz w:val="24"/>
          <w:szCs w:val="24"/>
        </w:rPr>
      </w:r>
      <w:r/>
    </w:p>
    <w:p>
      <w:pPr>
        <w:pStyle w:val="937"/>
        <w:rPr>
          <w:rFonts w:ascii="宋体" w:hAnsi="宋体"/>
          <w:sz w:val="24"/>
          <w:szCs w:val="24"/>
        </w:rPr>
      </w:pPr>
      <w:r>
        <w:rPr>
          <w:rFonts w:ascii="宋体" w:hAnsi="宋体"/>
          <w:sz w:val="24"/>
          <w:szCs w:val="24"/>
        </w:rPr>
      </w:r>
      <w:r/>
    </w:p>
    <w:p>
      <w:pPr>
        <w:jc w:val="right"/>
        <w:rPr>
          <w:rFonts w:ascii="宋体" w:hAnsi="宋体" w:eastAsia="宋体"/>
          <w:bCs/>
          <w:sz w:val="24"/>
          <w:szCs w:val="24"/>
        </w:rPr>
      </w:pPr>
      <w:r>
        <w:rPr>
          <w:rFonts w:hint="eastAsia" w:ascii="宋体" w:hAnsi="宋体" w:eastAsia="宋体"/>
          <w:bCs/>
          <w:sz w:val="24"/>
          <w:szCs w:val="24"/>
        </w:rPr>
        <w:t xml:space="preserve">供应商（电子签章）：</w:t>
      </w:r>
      <w:r/>
    </w:p>
    <w:p>
      <w:pPr>
        <w:pStyle w:val="937"/>
        <w:jc w:val="right"/>
        <w:rPr>
          <w:rFonts w:ascii="宋体" w:hAnsi="宋体"/>
          <w:sz w:val="24"/>
          <w:szCs w:val="24"/>
        </w:rPr>
      </w:pPr>
      <w:r>
        <w:rPr>
          <w:rFonts w:ascii="宋体" w:hAnsi="宋体"/>
          <w:sz w:val="24"/>
          <w:szCs w:val="24"/>
        </w:rPr>
      </w:r>
      <w:r/>
    </w:p>
    <w:p>
      <w:pPr>
        <w:pStyle w:val="937"/>
        <w:jc w:val="right"/>
        <w:rPr>
          <w:rFonts w:ascii="宋体" w:hAnsi="宋体"/>
          <w:sz w:val="24"/>
          <w:szCs w:val="24"/>
        </w:rPr>
      </w:pPr>
      <w:r>
        <w:rPr>
          <w:rFonts w:ascii="宋体" w:hAnsi="宋体"/>
          <w:sz w:val="24"/>
          <w:szCs w:val="24"/>
        </w:rPr>
      </w:r>
      <w:r/>
    </w:p>
    <w:p>
      <w:pPr>
        <w:pStyle w:val="937"/>
        <w:jc w:val="right"/>
        <w:rPr>
          <w:rFonts w:ascii="宋体" w:hAnsi="宋体"/>
          <w:sz w:val="24"/>
          <w:szCs w:val="24"/>
        </w:rPr>
      </w:pPr>
      <w:r>
        <w:rPr>
          <w:rFonts w:ascii="宋体" w:hAnsi="宋体"/>
          <w:sz w:val="24"/>
          <w:szCs w:val="24"/>
        </w:rPr>
      </w:r>
      <w:r/>
    </w:p>
    <w:p>
      <w:pPr>
        <w:pStyle w:val="937"/>
        <w:jc w:val="right"/>
        <w:rPr>
          <w:rFonts w:ascii="宋体" w:hAnsi="宋体"/>
          <w:sz w:val="24"/>
          <w:szCs w:val="24"/>
        </w:rPr>
      </w:pPr>
      <w:r>
        <w:rPr>
          <w:rFonts w:ascii="宋体" w:hAnsi="宋体"/>
          <w:sz w:val="24"/>
          <w:szCs w:val="24"/>
        </w:rPr>
      </w:r>
      <w:r/>
    </w:p>
    <w:p>
      <w:pPr>
        <w:ind w:firstLine="480"/>
        <w:spacing w:after="156"/>
        <w:rPr>
          <w:rFonts w:ascii="宋体" w:hAnsi="宋体" w:eastAsia="宋体"/>
          <w:bCs/>
          <w:sz w:val="24"/>
          <w:szCs w:val="24"/>
          <w:lang w:val="zh-CN"/>
        </w:rPr>
      </w:pPr>
      <w:r>
        <w:rPr>
          <w:rFonts w:ascii="宋体" w:hAnsi="宋体" w:eastAsia="宋体"/>
          <w:sz w:val="24"/>
          <w:szCs w:val="24"/>
        </w:rPr>
        <w:br w:type="page" w:clear="all"/>
      </w:r>
      <w:bookmarkStart w:id="346" w:name="_Hlk152234543"/>
      <w:r>
        <w:rPr>
          <w:rFonts w:hint="eastAsia" w:ascii="宋体" w:hAnsi="宋体" w:eastAsia="宋体"/>
          <w:bCs/>
          <w:sz w:val="24"/>
          <w:szCs w:val="24"/>
          <w:lang w:val="zh-CN"/>
        </w:rPr>
        <w:t xml:space="preserve">5、服务内容的详细说明及服务方案（</w:t>
      </w:r>
      <w:r>
        <w:rPr>
          <w:rFonts w:hint="eastAsia" w:ascii="宋体" w:hAnsi="宋体" w:eastAsia="宋体"/>
          <w:bCs/>
          <w:sz w:val="24"/>
          <w:szCs w:val="24"/>
        </w:rPr>
        <w:t xml:space="preserve">格式</w:t>
      </w:r>
      <w:r>
        <w:rPr>
          <w:rFonts w:hint="eastAsia" w:ascii="宋体" w:hAnsi="宋体" w:eastAsia="宋体"/>
          <w:bCs/>
          <w:sz w:val="24"/>
          <w:szCs w:val="24"/>
          <w:lang w:val="zh-CN"/>
        </w:rPr>
        <w:t xml:space="preserve">自拟）：</w:t>
      </w:r>
      <w:r/>
    </w:p>
    <w:p>
      <w:pPr>
        <w:ind w:firstLine="480"/>
        <w:spacing w:after="156" w:line="360" w:lineRule="auto"/>
        <w:rPr>
          <w:rFonts w:ascii="宋体" w:hAnsi="宋体" w:eastAsia="宋体"/>
          <w:sz w:val="24"/>
          <w:szCs w:val="24"/>
        </w:rPr>
      </w:pPr>
      <w:r>
        <w:rPr>
          <w:rFonts w:hint="eastAsia" w:ascii="宋体" w:hAnsi="宋体" w:eastAsia="宋体"/>
          <w:sz w:val="24"/>
          <w:szCs w:val="24"/>
        </w:rPr>
        <w:t xml:space="preserve">供应商根据“第三章 项目技术要求和有关说明”提出的技术、服务、人员等实质性要求，提供项目实施详细说明及相关证明材料。招标文件中要求进行承诺的，应当进行承诺。</w:t>
      </w:r>
      <w:r/>
    </w:p>
    <w:p>
      <w:pPr>
        <w:ind w:firstLine="480"/>
        <w:spacing w:after="156"/>
        <w:rPr>
          <w:rFonts w:ascii="宋体" w:hAnsi="宋体" w:eastAsia="宋体"/>
          <w:sz w:val="24"/>
          <w:szCs w:val="24"/>
        </w:rPr>
      </w:pPr>
      <w:r>
        <w:rPr>
          <w:rFonts w:ascii="宋体" w:hAnsi="宋体" w:eastAsia="宋体"/>
          <w:sz w:val="24"/>
          <w:szCs w:val="24"/>
        </w:rPr>
      </w:r>
      <w:r/>
    </w:p>
    <w:p>
      <w:pPr>
        <w:ind w:firstLine="480"/>
        <w:spacing w:after="156"/>
        <w:rPr>
          <w:rFonts w:ascii="宋体" w:hAnsi="宋体" w:eastAsia="宋体"/>
          <w:sz w:val="24"/>
          <w:szCs w:val="24"/>
        </w:rPr>
      </w:pPr>
      <w:r>
        <w:rPr>
          <w:rFonts w:ascii="宋体" w:hAnsi="宋体" w:eastAsia="宋体"/>
          <w:sz w:val="24"/>
          <w:szCs w:val="24"/>
        </w:rPr>
      </w:r>
      <w:r/>
    </w:p>
    <w:p>
      <w:pPr>
        <w:ind w:firstLine="480"/>
        <w:spacing w:after="156"/>
        <w:rPr>
          <w:rFonts w:ascii="宋体" w:hAnsi="宋体" w:eastAsia="宋体"/>
          <w:sz w:val="24"/>
          <w:szCs w:val="24"/>
        </w:rPr>
      </w:pPr>
      <w:r>
        <w:rPr>
          <w:rFonts w:ascii="宋体" w:hAnsi="宋体" w:eastAsia="宋体"/>
          <w:sz w:val="24"/>
          <w:szCs w:val="24"/>
        </w:rPr>
      </w:r>
      <w:r/>
    </w:p>
    <w:p>
      <w:pPr>
        <w:ind w:firstLine="480"/>
        <w:spacing w:after="156"/>
        <w:rPr>
          <w:rFonts w:ascii="宋体" w:hAnsi="宋体" w:eastAsia="宋体"/>
          <w:sz w:val="24"/>
          <w:szCs w:val="24"/>
        </w:rPr>
      </w:pPr>
      <w:r>
        <w:rPr>
          <w:rFonts w:ascii="宋体" w:hAnsi="宋体" w:eastAsia="宋体"/>
          <w:sz w:val="24"/>
          <w:szCs w:val="24"/>
        </w:rPr>
      </w:r>
      <w:r/>
    </w:p>
    <w:p>
      <w:pPr>
        <w:ind w:firstLine="480"/>
        <w:spacing w:after="156"/>
        <w:rPr>
          <w:rFonts w:ascii="宋体" w:hAnsi="宋体" w:eastAsia="宋体"/>
          <w:sz w:val="24"/>
          <w:szCs w:val="24"/>
        </w:rPr>
      </w:pPr>
      <w:r>
        <w:rPr>
          <w:rFonts w:ascii="宋体" w:hAnsi="宋体" w:eastAsia="宋体"/>
          <w:sz w:val="24"/>
          <w:szCs w:val="24"/>
        </w:rPr>
      </w:r>
      <w:r/>
    </w:p>
    <w:p>
      <w:pPr>
        <w:ind w:firstLine="480"/>
        <w:spacing w:after="156"/>
        <w:rPr>
          <w:rFonts w:ascii="宋体" w:hAnsi="宋体" w:eastAsia="宋体"/>
          <w:bCs/>
          <w:sz w:val="24"/>
          <w:szCs w:val="24"/>
        </w:rPr>
      </w:pPr>
      <w:r>
        <w:rPr>
          <w:rFonts w:ascii="宋体" w:hAnsi="宋体" w:eastAsia="宋体"/>
          <w:sz w:val="24"/>
          <w:szCs w:val="24"/>
        </w:rPr>
        <w:br w:type="page" w:clear="all"/>
      </w:r>
      <w:bookmarkStart w:id="347" w:name="_Hlk131928636"/>
      <w:r/>
      <w:bookmarkEnd w:id="346"/>
      <w:r>
        <w:rPr>
          <w:rFonts w:hint="eastAsia" w:ascii="宋体" w:hAnsi="宋体" w:eastAsia="宋体"/>
          <w:bCs/>
          <w:sz w:val="24"/>
          <w:szCs w:val="24"/>
        </w:rPr>
        <w:t xml:space="preserve">（四）价格折扣文件</w:t>
      </w:r>
      <w:r/>
    </w:p>
    <w:p>
      <w:pPr>
        <w:jc w:val="center"/>
        <w:spacing w:after="156"/>
        <w:rPr>
          <w:rFonts w:ascii="宋体" w:hAnsi="宋体" w:eastAsia="宋体"/>
          <w:sz w:val="24"/>
          <w:szCs w:val="24"/>
          <w:lang w:val="zh-CN"/>
        </w:rPr>
      </w:pPr>
      <w:r>
        <w:rPr>
          <w:rFonts w:hint="eastAsia" w:ascii="宋体" w:hAnsi="宋体" w:eastAsia="宋体"/>
          <w:bCs/>
          <w:sz w:val="24"/>
          <w:szCs w:val="24"/>
        </w:rPr>
        <w:t xml:space="preserve">企业报价折扣证明</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ascii="宋体" w:hAnsi="宋体" w:eastAsia="宋体" w:cs="宋体"/>
                <w:sz w:val="24"/>
                <w:szCs w:val="24"/>
                <w:lang w:val="zh-CN"/>
              </w:rPr>
            </w:pPr>
            <w:r>
              <w:rPr>
                <w:rFonts w:hint="eastAsia" w:ascii="宋体" w:hAnsi="宋体" w:eastAsia="宋体"/>
                <w:sz w:val="24"/>
                <w:szCs w:val="24"/>
                <w:lang w:val="zh-CN"/>
              </w:rPr>
              <w:t xml:space="preserve">序号</w:t>
            </w:r>
            <w:r/>
          </w:p>
        </w:tc>
        <w:tc>
          <w:tcPr>
            <w:tcW w:w="1451" w:type="dxa"/>
            <w:vAlign w:val="center"/>
            <w:textDirection w:val="lrTb"/>
            <w:noWrap w:val="false"/>
          </w:tcPr>
          <w:p>
            <w:pPr>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企业性质</w:t>
            </w:r>
            <w:r/>
          </w:p>
        </w:tc>
        <w:tc>
          <w:tcPr>
            <w:tcW w:w="2454" w:type="dxa"/>
            <w:vAlign w:val="center"/>
            <w:textDirection w:val="lrTb"/>
            <w:noWrap w:val="false"/>
          </w:tcPr>
          <w:p>
            <w:pPr>
              <w:jc w:val="center"/>
              <w:spacing w:line="360" w:lineRule="auto"/>
              <w:rPr>
                <w:rFonts w:ascii="宋体" w:hAnsi="宋体" w:eastAsia="宋体" w:cs="宋体"/>
                <w:sz w:val="24"/>
                <w:szCs w:val="24"/>
                <w:lang w:val="zh-CN"/>
              </w:rPr>
            </w:pPr>
            <w:r>
              <w:rPr>
                <w:rFonts w:hint="eastAsia" w:ascii="宋体" w:hAnsi="宋体" w:eastAsia="宋体" w:cs="宋体"/>
                <w:bCs/>
                <w:sz w:val="24"/>
                <w:szCs w:val="24"/>
              </w:rPr>
              <w:t xml:space="preserve">服务</w:t>
            </w:r>
            <w:r>
              <w:rPr>
                <w:rFonts w:hint="eastAsia" w:ascii="宋体" w:hAnsi="宋体" w:eastAsia="宋体" w:cs="宋体"/>
                <w:bCs/>
                <w:sz w:val="24"/>
                <w:szCs w:val="24"/>
              </w:rPr>
              <w:t xml:space="preserve">承接商</w:t>
            </w:r>
            <w:r>
              <w:rPr>
                <w:rFonts w:hint="eastAsia" w:ascii="宋体" w:hAnsi="宋体" w:eastAsia="宋体" w:cs="宋体"/>
                <w:sz w:val="24"/>
                <w:szCs w:val="24"/>
                <w:lang w:val="zh-CN"/>
              </w:rPr>
              <w:t xml:space="preserve">类别</w:t>
            </w:r>
            <w:r/>
          </w:p>
        </w:tc>
        <w:tc>
          <w:tcPr>
            <w:tcW w:w="4276" w:type="dxa"/>
            <w:vAlign w:val="center"/>
            <w:textDirection w:val="lrTb"/>
            <w:noWrap w:val="false"/>
          </w:tcPr>
          <w:p>
            <w:pPr>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须提交的证明材料</w:t>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sz w:val="24"/>
                <w:szCs w:val="24"/>
              </w:rPr>
              <w:t xml:space="preserve">1</w:t>
            </w:r>
            <w:r/>
          </w:p>
        </w:tc>
        <w:tc>
          <w:tcPr>
            <w:tcW w:w="145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小微型企业</w:t>
            </w:r>
            <w:r/>
          </w:p>
        </w:tc>
        <w:tc>
          <w:tcPr>
            <w:tcW w:w="2454"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服务的</w:t>
            </w:r>
            <w:r>
              <w:rPr>
                <w:rFonts w:hint="eastAsia" w:ascii="宋体" w:hAnsi="宋体" w:eastAsia="宋体" w:cs="宋体"/>
                <w:bCs/>
                <w:sz w:val="24"/>
                <w:szCs w:val="24"/>
              </w:rPr>
              <w:t xml:space="preserve">承接商</w:t>
            </w:r>
            <w:r>
              <w:rPr>
                <w:rFonts w:hint="eastAsia" w:ascii="宋体" w:hAnsi="宋体" w:eastAsia="宋体" w:cs="宋体"/>
                <w:bCs/>
                <w:sz w:val="24"/>
                <w:szCs w:val="24"/>
              </w:rPr>
              <w:t xml:space="preserve">为</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小</w:t>
            </w:r>
            <w:r>
              <w:rPr>
                <w:rFonts w:hint="eastAsia" w:ascii="宋体" w:hAnsi="宋体" w:eastAsia="宋体" w:cs="宋体"/>
                <w:bCs/>
                <w:sz w:val="24"/>
                <w:szCs w:val="24"/>
              </w:rPr>
              <w:t xml:space="preserve">微企业</w:t>
            </w:r>
            <w:r/>
          </w:p>
        </w:tc>
        <w:tc>
          <w:tcPr>
            <w:tcW w:w="4276" w:type="dxa"/>
            <w:vAlign w:val="center"/>
            <w:textDirection w:val="lrTb"/>
            <w:noWrap w:val="false"/>
          </w:tcPr>
          <w:p>
            <w:pPr>
              <w:jc w:val="left"/>
              <w:spacing w:line="360" w:lineRule="auto"/>
              <w:rPr>
                <w:rFonts w:ascii="宋体" w:hAnsi="宋体" w:eastAsia="宋体" w:cs="宋体"/>
                <w:bCs/>
                <w:sz w:val="24"/>
                <w:szCs w:val="24"/>
              </w:rPr>
            </w:pPr>
            <w:r/>
            <w:bookmarkStart w:id="348" w:name="OLE_LINK72"/>
            <w:r>
              <w:rPr>
                <w:rFonts w:hint="eastAsia" w:ascii="宋体" w:hAnsi="宋体" w:eastAsia="宋体" w:cs="宋体"/>
                <w:bCs/>
                <w:sz w:val="24"/>
                <w:szCs w:val="24"/>
              </w:rPr>
              <w:t xml:space="preserve">《中小企业声明函》</w:t>
            </w:r>
            <w:bookmarkStart w:id="349" w:name="OLE_LINK65"/>
            <w:r/>
            <w:bookmarkEnd w:id="348"/>
            <w:r>
              <w:rPr>
                <w:rFonts w:hint="eastAsia" w:ascii="宋体" w:hAnsi="宋体" w:eastAsia="宋体" w:cs="宋体"/>
                <w:bCs/>
                <w:sz w:val="24"/>
                <w:szCs w:val="24"/>
              </w:rPr>
              <w:t xml:space="preserve">（格式见附件1）</w:t>
            </w:r>
            <w:bookmarkEnd w:id="349"/>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t xml:space="preserve">2</w:t>
            </w:r>
            <w:r/>
          </w:p>
        </w:tc>
        <w:tc>
          <w:tcPr>
            <w:tcW w:w="145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残疾人福利性单位</w:t>
            </w:r>
            <w:r/>
          </w:p>
        </w:tc>
        <w:tc>
          <w:tcPr>
            <w:tcW w:w="2454"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服务的</w:t>
            </w:r>
            <w:r>
              <w:rPr>
                <w:rFonts w:hint="eastAsia" w:ascii="宋体" w:hAnsi="宋体" w:eastAsia="宋体" w:cs="宋体"/>
                <w:bCs/>
                <w:sz w:val="24"/>
                <w:szCs w:val="24"/>
              </w:rPr>
              <w:t xml:space="preserve">承接商</w:t>
            </w:r>
            <w:r>
              <w:rPr>
                <w:rFonts w:hint="eastAsia" w:ascii="宋体" w:hAnsi="宋体" w:eastAsia="宋体" w:cs="宋体"/>
                <w:bCs/>
                <w:sz w:val="24"/>
                <w:szCs w:val="24"/>
              </w:rPr>
              <w:t xml:space="preserve">为</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残疾人福利性单位</w:t>
            </w:r>
            <w:r/>
          </w:p>
        </w:tc>
        <w:tc>
          <w:tcPr>
            <w:tcW w:w="4276" w:type="dxa"/>
            <w:vAlign w:val="center"/>
            <w:textDirection w:val="lrTb"/>
            <w:noWrap w:val="false"/>
          </w:tcPr>
          <w:p>
            <w:pPr>
              <w:jc w:val="left"/>
              <w:spacing w:line="360" w:lineRule="auto"/>
              <w:rPr>
                <w:rFonts w:ascii="宋体" w:hAnsi="宋体" w:eastAsia="宋体" w:cs="宋体"/>
                <w:bCs/>
                <w:sz w:val="24"/>
                <w:szCs w:val="24"/>
              </w:rPr>
            </w:pPr>
            <w:r/>
            <w:bookmarkStart w:id="350" w:name="OLE_LINK73"/>
            <w:r>
              <w:rPr>
                <w:rFonts w:hint="eastAsia" w:ascii="宋体" w:hAnsi="宋体" w:eastAsia="宋体" w:cs="宋体"/>
                <w:bCs/>
                <w:sz w:val="24"/>
                <w:szCs w:val="24"/>
              </w:rPr>
              <w:t xml:space="preserve">《残疾人福利性单位声明函》</w:t>
            </w:r>
            <w:bookmarkEnd w:id="350"/>
            <w:r>
              <w:rPr>
                <w:rFonts w:hint="eastAsia" w:ascii="宋体" w:hAnsi="宋体" w:eastAsia="宋体" w:cs="宋体"/>
                <w:bCs/>
                <w:sz w:val="24"/>
                <w:szCs w:val="24"/>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t xml:space="preserve">3</w:t>
            </w:r>
            <w:r/>
          </w:p>
        </w:tc>
        <w:tc>
          <w:tcPr>
            <w:tcW w:w="145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监狱</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企业</w:t>
            </w:r>
            <w:r/>
          </w:p>
        </w:tc>
        <w:tc>
          <w:tcPr>
            <w:tcW w:w="2454"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服务的</w:t>
            </w:r>
            <w:r>
              <w:rPr>
                <w:rFonts w:hint="eastAsia" w:ascii="宋体" w:hAnsi="宋体" w:eastAsia="宋体" w:cs="宋体"/>
                <w:bCs/>
                <w:sz w:val="24"/>
                <w:szCs w:val="24"/>
              </w:rPr>
              <w:t xml:space="preserve">承接商</w:t>
            </w:r>
            <w:r>
              <w:rPr>
                <w:rFonts w:hint="eastAsia" w:ascii="宋体" w:hAnsi="宋体" w:eastAsia="宋体" w:cs="宋体"/>
                <w:bCs/>
                <w:sz w:val="24"/>
                <w:szCs w:val="24"/>
              </w:rPr>
              <w:t xml:space="preserve">为</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监狱企业</w:t>
            </w:r>
            <w:r/>
          </w:p>
        </w:tc>
        <w:tc>
          <w:tcPr>
            <w:tcW w:w="4276" w:type="dxa"/>
            <w:vAlign w:val="center"/>
            <w:textDirection w:val="lrTb"/>
            <w:noWrap w:val="false"/>
          </w:tcPr>
          <w:p>
            <w:pPr>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省级以上监狱管理局、戒毒管理局（含新疆生产建设兵团）出具的属于监狱企业的证明文件</w:t>
            </w:r>
            <w:r/>
          </w:p>
        </w:tc>
      </w:tr>
    </w:tbl>
    <w:p>
      <w:pPr>
        <w:ind w:firstLine="440"/>
        <w:jc w:val="left"/>
        <w:spacing w:line="360" w:lineRule="auto"/>
        <w:rPr>
          <w:rFonts w:ascii="宋体" w:hAnsi="宋体" w:eastAsia="宋体" w:cs="宋体"/>
          <w:sz w:val="22"/>
          <w:szCs w:val="24"/>
          <w:lang w:val="zh-CN"/>
        </w:rPr>
      </w:pPr>
      <w:r>
        <w:rPr>
          <w:rFonts w:ascii="宋体" w:hAnsi="宋体" w:eastAsia="宋体" w:cs="宋体"/>
          <w:sz w:val="22"/>
          <w:szCs w:val="24"/>
          <w:lang w:val="zh-CN"/>
        </w:rPr>
      </w:r>
      <w:r/>
    </w:p>
    <w:p>
      <w:pPr>
        <w:ind w:firstLine="440"/>
        <w:jc w:val="left"/>
        <w:spacing w:line="360" w:lineRule="auto"/>
        <w:rPr>
          <w:rFonts w:ascii="宋体" w:hAnsi="宋体" w:eastAsia="宋体" w:cs="宋体"/>
          <w:sz w:val="22"/>
          <w:szCs w:val="24"/>
          <w:lang w:val="zh-CN"/>
        </w:rPr>
      </w:pPr>
      <w:r>
        <w:rPr>
          <w:rFonts w:hint="eastAsia" w:ascii="宋体" w:hAnsi="宋体" w:eastAsia="宋体" w:cs="宋体"/>
          <w:sz w:val="22"/>
          <w:szCs w:val="24"/>
          <w:lang w:val="zh-CN"/>
        </w:rPr>
        <w:t xml:space="preserve">注：</w:t>
      </w:r>
      <w:bookmarkStart w:id="351" w:name="OLE_LINK264"/>
      <w:r>
        <w:rPr>
          <w:rFonts w:hint="eastAsia" w:ascii="宋体" w:hAnsi="宋体" w:eastAsia="宋体" w:cs="宋体"/>
          <w:sz w:val="22"/>
          <w:szCs w:val="24"/>
          <w:lang w:val="zh-CN"/>
        </w:rPr>
        <w:t xml:space="preserve">如本项目给予报价扣除优惠，供应商根据招标文件要求提供相关证明材料（如有），以提供的有效证明材料为准 。</w:t>
      </w:r>
      <w:bookmarkEnd w:id="351"/>
      <w:r/>
      <w:r/>
    </w:p>
    <w:p>
      <w:pPr>
        <w:ind w:firstLine="480"/>
        <w:jc w:val="left"/>
        <w:spacing w:line="240" w:lineRule="atLeast"/>
        <w:rPr>
          <w:rFonts w:ascii="宋体" w:hAnsi="宋体" w:eastAsia="宋体" w:cs="宋体"/>
          <w:sz w:val="24"/>
          <w:szCs w:val="24"/>
          <w:lang w:val="zh-CN"/>
        </w:rPr>
      </w:pPr>
      <w:r>
        <w:rPr>
          <w:rFonts w:ascii="宋体" w:hAnsi="宋体" w:eastAsia="宋体" w:cs="宋体"/>
          <w:sz w:val="24"/>
          <w:szCs w:val="24"/>
          <w:lang w:val="zh-CN"/>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pStyle w:val="937"/>
        <w:rPr>
          <w:rFonts w:ascii="宋体" w:hAnsi="宋体"/>
          <w:bCs/>
          <w:sz w:val="24"/>
          <w:szCs w:val="24"/>
        </w:rPr>
      </w:pPr>
      <w:r>
        <w:rPr>
          <w:rFonts w:ascii="宋体" w:hAnsi="宋体"/>
          <w:bCs/>
          <w:sz w:val="24"/>
          <w:szCs w:val="24"/>
        </w:rPr>
        <w:br w:type="page" w:clear="all"/>
      </w:r>
      <w:r>
        <w:rPr>
          <w:rFonts w:hint="eastAsia" w:ascii="宋体" w:hAnsi="宋体"/>
          <w:bCs/>
          <w:sz w:val="24"/>
          <w:szCs w:val="24"/>
        </w:rPr>
        <w:t xml:space="preserve">附件1：中小企业声明函（格式）：</w:t>
      </w:r>
      <w:bookmarkEnd w:id="347"/>
      <w:r/>
      <w:r/>
    </w:p>
    <w:p>
      <w:pPr>
        <w:jc w:val="center"/>
        <w:rPr>
          <w:rFonts w:ascii="宋体" w:hAnsi="宋体" w:eastAsia="宋体"/>
          <w:bCs/>
          <w:sz w:val="24"/>
          <w:szCs w:val="24"/>
        </w:rPr>
      </w:pPr>
      <w:r>
        <w:rPr>
          <w:rFonts w:hint="eastAsia" w:ascii="宋体" w:hAnsi="宋体" w:eastAsia="宋体"/>
          <w:bCs/>
          <w:sz w:val="24"/>
          <w:szCs w:val="24"/>
        </w:rPr>
        <w:t xml:space="preserve">中小企业声明函</w:t>
      </w:r>
      <w:r/>
    </w:p>
    <w:p>
      <w:pPr>
        <w:ind w:firstLine="480"/>
        <w:spacing w:line="580" w:lineRule="exact"/>
        <w:rPr>
          <w:rFonts w:ascii="宋体" w:hAnsi="宋体" w:eastAsia="宋体"/>
          <w:bCs/>
          <w:sz w:val="24"/>
          <w:szCs w:val="24"/>
        </w:rPr>
      </w:pPr>
      <w:r>
        <w:rPr>
          <w:rFonts w:hint="eastAsia" w:ascii="宋体" w:hAnsi="宋体" w:eastAsia="宋体"/>
          <w:bCs/>
          <w:sz w:val="24"/>
          <w:szCs w:val="24"/>
        </w:rPr>
        <w:t xml:space="preserve">本公司（联合体）郑重声明，根据《政府采购促进中小企业发展管理办法》（财库﹝2020﹞46 号）的规定，本公司（联合体）参加</w:t>
      </w:r>
      <w:r>
        <w:rPr>
          <w:rFonts w:hint="eastAsia" w:ascii="宋体" w:hAnsi="宋体" w:eastAsia="宋体"/>
          <w:bCs/>
          <w:sz w:val="24"/>
          <w:szCs w:val="24"/>
          <w:u w:val="single"/>
        </w:rPr>
        <w:t xml:space="preserve">（单位名称）</w:t>
      </w:r>
      <w:r>
        <w:rPr>
          <w:rFonts w:hint="eastAsia" w:ascii="宋体" w:hAnsi="宋体" w:eastAsia="宋体"/>
          <w:bCs/>
          <w:sz w:val="24"/>
          <w:szCs w:val="24"/>
        </w:rPr>
        <w:t xml:space="preserve">的</w:t>
      </w:r>
      <w:r>
        <w:rPr>
          <w:rFonts w:hint="eastAsia" w:ascii="宋体" w:hAnsi="宋体" w:eastAsia="宋体"/>
          <w:bCs/>
          <w:sz w:val="24"/>
          <w:szCs w:val="24"/>
          <w:u w:val="single"/>
        </w:rPr>
        <w:t xml:space="preserve">（项目名称）</w:t>
      </w:r>
      <w:r>
        <w:rPr>
          <w:rFonts w:hint="eastAsia" w:ascii="宋体" w:hAnsi="宋体" w:eastAsia="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bCs/>
          <w:sz w:val="24"/>
          <w:szCs w:val="24"/>
          <w:u w:val="single"/>
        </w:rPr>
        <w:t xml:space="preserve">（标的名称）</w:t>
      </w:r>
      <w:r>
        <w:rPr>
          <w:rFonts w:hint="eastAsia" w:ascii="宋体" w:hAnsi="宋体" w:eastAsia="宋体"/>
          <w:bCs/>
          <w:sz w:val="24"/>
          <w:szCs w:val="24"/>
        </w:rPr>
        <w:t xml:space="preserve">，属于</w:t>
      </w:r>
      <w:r>
        <w:rPr>
          <w:rFonts w:hint="eastAsia" w:ascii="宋体" w:hAnsi="宋体" w:eastAsia="宋体"/>
          <w:bCs/>
          <w:sz w:val="24"/>
          <w:szCs w:val="24"/>
          <w:u w:val="single"/>
        </w:rPr>
        <w:t xml:space="preserve">（采购文件中明确的所属行业）</w:t>
      </w:r>
      <w:r>
        <w:rPr>
          <w:rFonts w:hint="eastAsia" w:ascii="宋体" w:hAnsi="宋体" w:eastAsia="宋体"/>
          <w:bCs/>
          <w:sz w:val="24"/>
          <w:szCs w:val="24"/>
        </w:rPr>
        <w:t xml:space="preserve">；承接企业为</w:t>
      </w:r>
      <w:r>
        <w:rPr>
          <w:rFonts w:hint="eastAsia" w:ascii="宋体" w:hAnsi="宋体" w:eastAsia="宋体"/>
          <w:bCs/>
          <w:sz w:val="24"/>
          <w:szCs w:val="24"/>
          <w:u w:val="single"/>
        </w:rPr>
        <w:t xml:space="preserve">（企业名称）</w:t>
      </w:r>
      <w:r>
        <w:rPr>
          <w:rFonts w:hint="eastAsia" w:ascii="宋体" w:hAnsi="宋体" w:eastAsia="宋体"/>
          <w:bCs/>
          <w:sz w:val="24"/>
          <w:szCs w:val="24"/>
        </w:rPr>
        <w:t xml:space="preserve">，从业人员</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 xml:space="preserve">人，营业收入为</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 xml:space="preserve">万元，资产总额为</w:t>
      </w:r>
      <w:r>
        <w:rPr>
          <w:rFonts w:hint="eastAsia" w:ascii="宋体" w:hAnsi="宋体" w:eastAsia="宋体"/>
          <w:bCs/>
          <w:sz w:val="24"/>
          <w:szCs w:val="24"/>
          <w:u w:val="single"/>
        </w:rPr>
        <w:t xml:space="preserve">    </w:t>
      </w:r>
      <w:r>
        <w:rPr>
          <w:rFonts w:hint="eastAsia" w:ascii="宋体" w:hAnsi="宋体" w:eastAsia="宋体"/>
          <w:bCs/>
          <w:sz w:val="24"/>
          <w:szCs w:val="24"/>
        </w:rPr>
        <w:t xml:space="preserve">万元，属于</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u w:val="single"/>
        </w:rPr>
        <w:t xml:space="preserve">  </w:t>
      </w:r>
      <w:r>
        <w:rPr>
          <w:rFonts w:hint="eastAsia" w:ascii="宋体" w:hAnsi="宋体" w:eastAsia="宋体"/>
          <w:bCs/>
          <w:sz w:val="24"/>
          <w:szCs w:val="24"/>
        </w:rPr>
        <w:t xml:space="preserve">（中型企业、小型企业、微型企业）；</w:t>
      </w:r>
      <w:r/>
    </w:p>
    <w:p>
      <w:pPr>
        <w:ind w:firstLine="480"/>
        <w:spacing w:line="580" w:lineRule="exact"/>
        <w:rPr>
          <w:rFonts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u w:val="single"/>
        </w:rPr>
        <w:t xml:space="preserve">（标的名称）</w:t>
      </w:r>
      <w:r>
        <w:rPr>
          <w:rFonts w:hint="eastAsia" w:ascii="宋体" w:hAnsi="宋体" w:eastAsia="宋体"/>
          <w:bCs/>
          <w:sz w:val="24"/>
          <w:szCs w:val="24"/>
        </w:rPr>
        <w:t xml:space="preserve">，属于</w:t>
      </w:r>
      <w:r>
        <w:rPr>
          <w:rFonts w:hint="eastAsia" w:ascii="宋体" w:hAnsi="宋体" w:eastAsia="宋体"/>
          <w:bCs/>
          <w:sz w:val="24"/>
          <w:szCs w:val="24"/>
          <w:u w:val="single"/>
        </w:rPr>
        <w:t xml:space="preserve">（采购文件中明确的所属行业）</w:t>
      </w:r>
      <w:r>
        <w:rPr>
          <w:rFonts w:hint="eastAsia" w:ascii="宋体" w:hAnsi="宋体" w:eastAsia="宋体"/>
          <w:bCs/>
          <w:sz w:val="24"/>
          <w:szCs w:val="24"/>
        </w:rPr>
        <w:t xml:space="preserve">；承接企业为</w:t>
      </w:r>
      <w:r>
        <w:rPr>
          <w:rFonts w:hint="eastAsia" w:ascii="宋体" w:hAnsi="宋体" w:eastAsia="宋体"/>
          <w:bCs/>
          <w:sz w:val="24"/>
          <w:szCs w:val="24"/>
          <w:u w:val="single"/>
        </w:rPr>
        <w:t xml:space="preserve">（企业名称）</w:t>
      </w:r>
      <w:r>
        <w:rPr>
          <w:rFonts w:hint="eastAsia" w:ascii="宋体" w:hAnsi="宋体" w:eastAsia="宋体"/>
          <w:bCs/>
          <w:sz w:val="24"/>
          <w:szCs w:val="24"/>
        </w:rPr>
        <w:t xml:space="preserve">，从业人员</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 xml:space="preserve">人，营业收入为</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 xml:space="preserve">万元，资产总额为</w:t>
      </w:r>
      <w:r>
        <w:rPr>
          <w:rFonts w:hint="eastAsia" w:ascii="宋体" w:hAnsi="宋体" w:eastAsia="宋体"/>
          <w:bCs/>
          <w:sz w:val="24"/>
          <w:szCs w:val="24"/>
          <w:u w:val="single"/>
        </w:rPr>
        <w:t xml:space="preserve">    </w:t>
      </w:r>
      <w:r>
        <w:rPr>
          <w:rFonts w:hint="eastAsia" w:ascii="宋体" w:hAnsi="宋体" w:eastAsia="宋体"/>
          <w:bCs/>
          <w:sz w:val="24"/>
          <w:szCs w:val="24"/>
        </w:rPr>
        <w:t xml:space="preserve">万元，属于</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rPr>
        <w:t xml:space="preserve">（中型企业、小型企业、微型企业）；</w:t>
      </w:r>
      <w:r/>
    </w:p>
    <w:p>
      <w:pPr>
        <w:ind w:firstLine="480"/>
        <w:spacing w:line="580" w:lineRule="exact"/>
        <w:rPr>
          <w:rFonts w:ascii="宋体" w:hAnsi="宋体" w:eastAsia="宋体"/>
          <w:bCs/>
          <w:sz w:val="24"/>
          <w:szCs w:val="24"/>
        </w:rPr>
      </w:pPr>
      <w:r>
        <w:rPr>
          <w:rFonts w:hint="eastAsia" w:ascii="宋体" w:hAnsi="宋体" w:eastAsia="宋体"/>
          <w:bCs/>
          <w:sz w:val="24"/>
          <w:szCs w:val="24"/>
        </w:rPr>
        <w:t xml:space="preserve">……</w:t>
      </w:r>
      <w:r/>
    </w:p>
    <w:p>
      <w:pPr>
        <w:ind w:firstLine="480"/>
        <w:spacing w:line="580" w:lineRule="exact"/>
        <w:rPr>
          <w:rFonts w:ascii="宋体" w:hAnsi="宋体" w:eastAsia="宋体"/>
          <w:bCs/>
          <w:sz w:val="24"/>
          <w:szCs w:val="24"/>
        </w:rPr>
      </w:pPr>
      <w:r>
        <w:rPr>
          <w:rFonts w:hint="eastAsia" w:ascii="宋体" w:hAnsi="宋体" w:eastAsia="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eastAsia="宋体"/>
          <w:bCs/>
          <w:sz w:val="24"/>
          <w:szCs w:val="24"/>
        </w:rPr>
      </w:pPr>
      <w:r>
        <w:rPr>
          <w:rFonts w:hint="eastAsia" w:ascii="宋体" w:hAnsi="宋体" w:eastAsia="宋体"/>
          <w:bCs/>
          <w:sz w:val="24"/>
          <w:szCs w:val="24"/>
        </w:rPr>
        <w:t xml:space="preserve">本企业对上述声明内容的真实性负责。如有虚假，将依法承担相应责任。</w:t>
      </w:r>
      <w:r/>
    </w:p>
    <w:p>
      <w:pPr>
        <w:ind w:left="6420" w:right="960" w:hanging="6000"/>
        <w:spacing w:line="580" w:lineRule="exact"/>
        <w:rPr>
          <w:rFonts w:ascii="宋体" w:hAnsi="宋体" w:eastAsia="宋体"/>
          <w:bCs/>
          <w:sz w:val="24"/>
          <w:szCs w:val="24"/>
        </w:rPr>
      </w:pPr>
      <w:r>
        <w:rPr>
          <w:rFonts w:ascii="宋体" w:hAnsi="宋体" w:eastAsia="宋体"/>
          <w:bCs/>
          <w:sz w:val="24"/>
          <w:szCs w:val="24"/>
        </w:rPr>
      </w:r>
      <w:r/>
    </w:p>
    <w:p>
      <w:pPr>
        <w:ind w:left="6420" w:right="960" w:hanging="6000"/>
        <w:jc w:val="right"/>
        <w:spacing w:line="580" w:lineRule="exact"/>
        <w:rPr>
          <w:rFonts w:ascii="宋体" w:hAnsi="宋体" w:eastAsia="宋体"/>
          <w:sz w:val="24"/>
          <w:szCs w:val="24"/>
        </w:rPr>
      </w:pPr>
      <w:r>
        <w:rPr>
          <w:rFonts w:hint="eastAsia" w:ascii="宋体" w:hAnsi="宋体" w:eastAsia="宋体"/>
          <w:sz w:val="24"/>
          <w:szCs w:val="24"/>
        </w:rPr>
        <w:t xml:space="preserve">供应商</w:t>
      </w:r>
      <w:r>
        <w:rPr>
          <w:rFonts w:ascii="宋体" w:hAnsi="宋体" w:eastAsia="宋体"/>
          <w:sz w:val="24"/>
          <w:szCs w:val="24"/>
        </w:rPr>
        <w:t xml:space="preserve">（电子签章）：</w:t>
      </w:r>
      <w:r/>
    </w:p>
    <w:p>
      <w:pPr>
        <w:ind w:left="6420" w:right="960" w:hanging="6000"/>
        <w:jc w:val="right"/>
        <w:spacing w:line="580" w:lineRule="exact"/>
        <w:rPr>
          <w:rFonts w:ascii="宋体" w:hAnsi="宋体" w:eastAsia="宋体"/>
          <w:sz w:val="24"/>
          <w:szCs w:val="24"/>
        </w:rPr>
      </w:pPr>
      <w:r>
        <w:rPr>
          <w:rFonts w:ascii="宋体" w:hAnsi="宋体" w:eastAsia="宋体"/>
          <w:sz w:val="24"/>
          <w:szCs w:val="24"/>
        </w:rPr>
      </w:r>
      <w:r/>
    </w:p>
    <w:p>
      <w:pPr>
        <w:ind w:left="6420" w:right="960" w:hanging="6000"/>
        <w:spacing w:line="580" w:lineRule="exact"/>
        <w:rPr>
          <w:rFonts w:ascii="宋体" w:hAnsi="宋体" w:eastAsia="宋体"/>
          <w:bCs/>
          <w:sz w:val="24"/>
          <w:szCs w:val="24"/>
        </w:rPr>
      </w:pPr>
      <w:r>
        <w:rPr>
          <w:rFonts w:ascii="宋体" w:hAnsi="宋体" w:eastAsia="宋体"/>
          <w:bCs/>
          <w:sz w:val="24"/>
          <w:szCs w:val="24"/>
        </w:rPr>
      </w:r>
      <w:r/>
    </w:p>
    <w:p>
      <w:pPr>
        <w:ind w:left="5005" w:hanging="5005"/>
        <w:jc w:val="left"/>
        <w:spacing w:before="156" w:line="360" w:lineRule="auto"/>
        <w:rPr>
          <w:rFonts w:ascii="宋体" w:hAnsi="宋体" w:eastAsia="宋体"/>
          <w:sz w:val="22"/>
          <w:szCs w:val="24"/>
        </w:rPr>
      </w:pPr>
      <w:r>
        <w:rPr>
          <w:rFonts w:hint="eastAsia" w:ascii="宋体" w:hAnsi="宋体" w:eastAsia="宋体"/>
          <w:sz w:val="22"/>
          <w:szCs w:val="24"/>
        </w:rPr>
        <w:t xml:space="preserve">注：</w:t>
      </w:r>
      <w:r/>
    </w:p>
    <w:p>
      <w:pPr>
        <w:ind w:firstLine="440"/>
        <w:spacing w:line="360" w:lineRule="auto"/>
        <w:rPr>
          <w:rFonts w:ascii="宋体" w:hAnsi="宋体" w:eastAsia="宋体"/>
          <w:bCs/>
          <w:sz w:val="22"/>
          <w:szCs w:val="24"/>
        </w:rPr>
      </w:pPr>
      <w:r>
        <w:rPr>
          <w:rFonts w:hint="eastAsia" w:ascii="宋体" w:hAnsi="宋体" w:eastAsia="宋体"/>
          <w:bCs/>
          <w:sz w:val="22"/>
          <w:szCs w:val="24"/>
        </w:rPr>
        <w:t xml:space="preserve">（</w:t>
      </w:r>
      <w:r>
        <w:rPr>
          <w:rFonts w:ascii="宋体" w:hAnsi="宋体" w:eastAsia="宋体"/>
          <w:bCs/>
          <w:sz w:val="22"/>
          <w:szCs w:val="24"/>
        </w:rPr>
        <w:t xml:space="preserve">1）从业人员、营业收入、资产总额填报上一年度数据，无上</w:t>
      </w:r>
      <w:r>
        <w:rPr>
          <w:rFonts w:ascii="宋体" w:hAnsi="宋体" w:eastAsia="宋体"/>
          <w:bCs/>
          <w:sz w:val="22"/>
          <w:szCs w:val="24"/>
        </w:rPr>
        <w:t xml:space="preserve">一</w:t>
      </w:r>
      <w:r>
        <w:rPr>
          <w:rFonts w:ascii="宋体" w:hAnsi="宋体" w:eastAsia="宋体"/>
          <w:bCs/>
          <w:sz w:val="22"/>
          <w:szCs w:val="24"/>
        </w:rPr>
        <w:t xml:space="preserve">年度数据的新成立企业可不填报。</w:t>
      </w:r>
      <w:r/>
    </w:p>
    <w:p>
      <w:pPr>
        <w:ind w:firstLine="440"/>
        <w:spacing w:line="360" w:lineRule="auto"/>
        <w:rPr>
          <w:rFonts w:ascii="宋体" w:hAnsi="宋体" w:eastAsia="宋体"/>
          <w:bCs/>
          <w:sz w:val="24"/>
          <w:szCs w:val="24"/>
        </w:rPr>
      </w:pPr>
      <w:r>
        <w:rPr>
          <w:rFonts w:hint="eastAsia" w:ascii="宋体" w:hAnsi="宋体" w:eastAsia="宋体"/>
          <w:bCs/>
          <w:sz w:val="22"/>
          <w:szCs w:val="24"/>
        </w:rPr>
        <w:t xml:space="preserve">（</w:t>
      </w:r>
      <w:r>
        <w:rPr>
          <w:rFonts w:ascii="宋体" w:hAnsi="宋体" w:eastAsia="宋体"/>
          <w:bCs/>
          <w:sz w:val="22"/>
          <w:szCs w:val="24"/>
        </w:rPr>
        <w:t xml:space="preserve">2）供应</w:t>
      </w:r>
      <w:r>
        <w:rPr>
          <w:rFonts w:ascii="宋体" w:hAnsi="宋体" w:eastAsia="宋体"/>
          <w:bCs/>
          <w:sz w:val="22"/>
          <w:szCs w:val="24"/>
        </w:rPr>
        <w:t xml:space="preserve">商按照</w:t>
      </w:r>
      <w:r>
        <w:rPr>
          <w:rFonts w:ascii="宋体" w:hAnsi="宋体" w:eastAsia="宋体"/>
          <w:bCs/>
          <w:sz w:val="22"/>
          <w:szCs w:val="24"/>
        </w:rPr>
        <w:t xml:space="preserve">本办法规定提供声明</w:t>
      </w:r>
      <w:r>
        <w:rPr>
          <w:rFonts w:ascii="宋体" w:hAnsi="宋体" w:eastAsia="宋体"/>
          <w:bCs/>
          <w:sz w:val="22"/>
          <w:szCs w:val="24"/>
        </w:rPr>
        <w:t xml:space="preserve">函内容</w:t>
      </w:r>
      <w:r>
        <w:rPr>
          <w:rFonts w:ascii="宋体" w:hAnsi="宋体" w:eastAsia="宋体"/>
          <w:bCs/>
          <w:sz w:val="22"/>
          <w:szCs w:val="24"/>
        </w:rPr>
        <w:t xml:space="preserve">不实的，属于提供虚假材料谋取中标，依照《中华人民共和国政府采购法》等国家有关规定追究相应责任。</w:t>
      </w:r>
      <w:r>
        <w:rPr>
          <w:rFonts w:ascii="宋体" w:hAnsi="宋体" w:eastAsia="宋体"/>
          <w:bCs/>
          <w:sz w:val="24"/>
          <w:szCs w:val="24"/>
        </w:rPr>
        <w:br w:type="page" w:clear="all"/>
      </w:r>
      <w:r>
        <w:rPr>
          <w:rFonts w:hint="eastAsia" w:ascii="宋体" w:hAnsi="宋体" w:eastAsia="宋体"/>
          <w:bCs/>
          <w:sz w:val="24"/>
          <w:szCs w:val="24"/>
        </w:rPr>
        <w:t xml:space="preserve">附件2：残疾人福利性单位声明函（格式）</w:t>
      </w:r>
      <w:r/>
    </w:p>
    <w:p>
      <w:pPr>
        <w:jc w:val="center"/>
        <w:rPr>
          <w:rFonts w:ascii="宋体" w:hAnsi="宋体" w:eastAsia="宋体"/>
          <w:bCs/>
          <w:sz w:val="24"/>
          <w:szCs w:val="24"/>
        </w:rPr>
      </w:pPr>
      <w:r>
        <w:rPr>
          <w:rFonts w:ascii="宋体" w:hAnsi="宋体" w:eastAsia="宋体"/>
          <w:bCs/>
          <w:sz w:val="24"/>
          <w:szCs w:val="24"/>
        </w:rPr>
      </w:r>
      <w:r/>
    </w:p>
    <w:p>
      <w:pPr>
        <w:jc w:val="center"/>
        <w:rPr>
          <w:rFonts w:ascii="宋体" w:hAnsi="宋体" w:eastAsia="宋体"/>
          <w:bCs/>
          <w:sz w:val="24"/>
          <w:szCs w:val="24"/>
        </w:rPr>
      </w:pPr>
      <w:r>
        <w:rPr>
          <w:rFonts w:hint="eastAsia" w:ascii="宋体" w:hAnsi="宋体" w:eastAsia="宋体"/>
          <w:bCs/>
          <w:sz w:val="24"/>
          <w:szCs w:val="24"/>
        </w:rPr>
        <w:t xml:space="preserve">残疾人福利性单位声明函</w:t>
      </w:r>
      <w:r/>
    </w:p>
    <w:p>
      <w:pPr>
        <w:spacing w:line="588" w:lineRule="exact"/>
        <w:rPr>
          <w:rFonts w:ascii="宋体" w:hAnsi="宋体" w:eastAsia="宋体"/>
          <w:b/>
          <w:spacing w:val="6"/>
          <w:sz w:val="24"/>
          <w:szCs w:val="24"/>
        </w:rPr>
      </w:pPr>
      <w:r>
        <w:rPr>
          <w:rFonts w:ascii="宋体" w:hAnsi="宋体" w:eastAsia="宋体"/>
          <w:b/>
          <w:spacing w:val="6"/>
          <w:sz w:val="24"/>
          <w:szCs w:val="24"/>
        </w:rPr>
      </w:r>
      <w:r/>
    </w:p>
    <w:p>
      <w:pPr>
        <w:ind w:firstLine="480"/>
        <w:jc w:val="left"/>
        <w:spacing w:line="580" w:lineRule="exact"/>
        <w:rPr>
          <w:rFonts w:ascii="宋体" w:hAnsi="宋体" w:eastAsia="宋体"/>
          <w:bCs/>
          <w:sz w:val="24"/>
          <w:szCs w:val="24"/>
        </w:rPr>
      </w:pPr>
      <w:r>
        <w:rPr>
          <w:rFonts w:hint="eastAsia" w:ascii="宋体" w:hAnsi="宋体" w:eastAsia="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bCs/>
          <w:sz w:val="24"/>
          <w:szCs w:val="24"/>
          <w:u w:val="single"/>
        </w:rPr>
        <w:tab/>
        <w:t xml:space="preserve">         </w:t>
      </w:r>
      <w:r>
        <w:rPr>
          <w:rFonts w:hint="eastAsia" w:ascii="宋体" w:hAnsi="宋体" w:eastAsia="宋体"/>
          <w:bCs/>
          <w:sz w:val="24"/>
          <w:szCs w:val="24"/>
        </w:rPr>
        <w:t xml:space="preserve">单位的</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ascii="宋体" w:hAnsi="宋体" w:eastAsia="宋体"/>
          <w:bCs/>
          <w:sz w:val="24"/>
          <w:szCs w:val="24"/>
          <w:u w:val="single"/>
        </w:rPr>
        <w:tab/>
      </w:r>
      <w:r>
        <w:rPr>
          <w:rFonts w:hint="eastAsia" w:ascii="宋体" w:hAnsi="宋体" w:eastAsia="宋体"/>
          <w:bCs/>
          <w:sz w:val="24"/>
          <w:szCs w:val="24"/>
        </w:rPr>
        <w:t xml:space="preserve">项目采购活动</w:t>
      </w:r>
      <w:r>
        <w:rPr>
          <w:rFonts w:ascii="宋体" w:hAnsi="宋体" w:eastAsia="宋体"/>
          <w:bCs/>
          <w:sz w:val="24"/>
          <w:szCs w:val="24"/>
        </w:rPr>
        <w:t xml:space="preserve">由本单位提供服务</w:t>
      </w:r>
      <w:r>
        <w:rPr>
          <w:rFonts w:hint="eastAsia" w:ascii="宋体" w:hAnsi="宋体" w:eastAsia="宋体"/>
          <w:bCs/>
          <w:sz w:val="24"/>
          <w:szCs w:val="24"/>
        </w:rPr>
        <w:t xml:space="preserve">。</w:t>
      </w:r>
      <w:r/>
    </w:p>
    <w:p>
      <w:pPr>
        <w:ind w:firstLine="480"/>
        <w:jc w:val="left"/>
        <w:spacing w:line="580" w:lineRule="exact"/>
        <w:rPr>
          <w:rFonts w:ascii="宋体" w:hAnsi="宋体" w:eastAsia="宋体"/>
          <w:bCs/>
          <w:sz w:val="24"/>
          <w:szCs w:val="24"/>
        </w:rPr>
      </w:pPr>
      <w:r>
        <w:rPr>
          <w:rFonts w:hint="eastAsia" w:ascii="宋体" w:hAnsi="宋体" w:eastAsia="宋体"/>
          <w:bCs/>
          <w:sz w:val="24"/>
          <w:szCs w:val="24"/>
        </w:rPr>
        <w:t xml:space="preserve">本单位对上述声明的真实性负责。如有虚假，将依法承担相应责任。</w:t>
      </w:r>
      <w:r/>
    </w:p>
    <w:p>
      <w:pPr>
        <w:pStyle w:val="923"/>
        <w:rPr>
          <w:rFonts w:ascii="宋体" w:hAnsi="宋体"/>
          <w:sz w:val="24"/>
          <w:szCs w:val="24"/>
        </w:rPr>
      </w:pPr>
      <w:r>
        <w:rPr>
          <w:rFonts w:ascii="宋体" w:hAnsi="宋体"/>
          <w:sz w:val="24"/>
          <w:szCs w:val="24"/>
        </w:rPr>
      </w:r>
      <w:r/>
    </w:p>
    <w:p>
      <w:pPr>
        <w:pStyle w:val="937"/>
        <w:rPr>
          <w:rFonts w:ascii="宋体" w:hAnsi="宋体"/>
          <w:sz w:val="24"/>
          <w:szCs w:val="24"/>
        </w:rPr>
      </w:pPr>
      <w:r>
        <w:rPr>
          <w:rFonts w:ascii="宋体" w:hAnsi="宋体"/>
          <w:sz w:val="24"/>
          <w:szCs w:val="24"/>
        </w:rPr>
      </w:r>
      <w:r/>
    </w:p>
    <w:p>
      <w:pPr>
        <w:ind w:firstLine="480"/>
        <w:spacing w:line="580" w:lineRule="exact"/>
        <w:rPr>
          <w:rFonts w:ascii="宋体" w:hAnsi="宋体" w:eastAsia="宋体"/>
          <w:bCs/>
          <w:sz w:val="24"/>
          <w:szCs w:val="24"/>
        </w:rPr>
      </w:pPr>
      <w:r>
        <w:rPr>
          <w:rFonts w:ascii="宋体" w:hAnsi="宋体" w:eastAsia="宋体"/>
          <w:bCs/>
          <w:sz w:val="24"/>
          <w:szCs w:val="24"/>
        </w:rPr>
      </w:r>
      <w:r/>
    </w:p>
    <w:p>
      <w:pPr>
        <w:pStyle w:val="923"/>
        <w:rPr>
          <w:rFonts w:ascii="宋体" w:hAnsi="宋体"/>
          <w:sz w:val="24"/>
          <w:szCs w:val="24"/>
        </w:rPr>
      </w:pP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w:t>
      </w:r>
      <w:r>
        <w:rPr>
          <w:rFonts w:hint="eastAsia" w:ascii="宋体" w:hAnsi="宋体"/>
          <w:sz w:val="24"/>
          <w:szCs w:val="24"/>
        </w:rPr>
        <w:t xml:space="preserve">供应商</w:t>
      </w:r>
      <w:r>
        <w:rPr>
          <w:rFonts w:ascii="宋体" w:hAnsi="宋体"/>
          <w:sz w:val="24"/>
          <w:szCs w:val="24"/>
        </w:rPr>
        <w:t xml:space="preserve">（电子签章）：</w:t>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sz w:val="24"/>
          <w:szCs w:val="24"/>
        </w:rPr>
      </w:pPr>
      <w:r>
        <w:rPr>
          <w:rFonts w:ascii="宋体" w:hAnsi="宋体"/>
          <w:sz w:val="24"/>
          <w:szCs w:val="24"/>
        </w:rPr>
      </w:r>
      <w:r/>
    </w:p>
    <w:p>
      <w:pPr>
        <w:pStyle w:val="937"/>
        <w:ind w:firstLine="0"/>
        <w:rPr>
          <w:rFonts w:ascii="宋体" w:hAnsi="宋体"/>
          <w:bCs/>
          <w:sz w:val="24"/>
          <w:szCs w:val="24"/>
        </w:rPr>
      </w:pPr>
      <w:r>
        <w:rPr>
          <w:rFonts w:ascii="宋体" w:hAnsi="宋体"/>
          <w:sz w:val="24"/>
          <w:szCs w:val="24"/>
        </w:rPr>
        <w:br w:type="page" w:clear="all"/>
      </w:r>
      <w:r>
        <w:rPr>
          <w:rFonts w:hint="eastAsia" w:ascii="宋体" w:hAnsi="宋体"/>
          <w:bCs/>
          <w:sz w:val="24"/>
          <w:szCs w:val="24"/>
        </w:rPr>
        <w:t xml:space="preserve">（五）其他相关材料</w:t>
      </w:r>
      <w:r/>
    </w:p>
    <w:p>
      <w:pPr>
        <w:ind w:firstLine="480"/>
        <w:jc w:val="left"/>
        <w:spacing w:line="360" w:lineRule="auto"/>
        <w:rPr>
          <w:rFonts w:ascii="宋体" w:hAnsi="宋体" w:eastAsia="宋体"/>
          <w:bCs/>
          <w:sz w:val="24"/>
          <w:szCs w:val="24"/>
        </w:rPr>
      </w:pPr>
      <w:r>
        <w:rPr>
          <w:rFonts w:hint="eastAsia" w:ascii="宋体" w:hAnsi="宋体" w:eastAsia="宋体" w:cs="宋体"/>
          <w:sz w:val="24"/>
          <w:szCs w:val="24"/>
          <w:lang w:val="zh-CN"/>
        </w:rPr>
        <w:t xml:space="preserve">供应商根据评标方法和标准等要求，提交认为需要提供的相关证明材料，如未提供证明材料的，相关评分项不得分。</w:t>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bookmarkEnd w:id="308"/>
      <w:r/>
      <w:r/>
    </w:p>
    <w:p>
      <w:pPr>
        <w:spacing w:after="156"/>
        <w:rPr>
          <w:rFonts w:ascii="宋体" w:hAnsi="宋体" w:eastAsia="宋体"/>
          <w:sz w:val="24"/>
          <w:szCs w:val="24"/>
        </w:rPr>
      </w:pPr>
      <w:r>
        <w:rPr>
          <w:rFonts w:ascii="宋体" w:hAnsi="宋体" w:eastAsia="宋体"/>
          <w:sz w:val="24"/>
          <w:szCs w:val="24"/>
        </w:rPr>
      </w:r>
      <w:r/>
    </w:p>
    <w:p>
      <w:pPr>
        <w:rPr>
          <w:rFonts w:ascii="宋体" w:hAnsi="宋体" w:eastAsia="宋体"/>
          <w:sz w:val="24"/>
          <w:szCs w:val="24"/>
        </w:rPr>
      </w:pPr>
      <w:r>
        <w:rPr>
          <w:rFonts w:ascii="宋体" w:hAnsi="宋体" w:eastAsia="宋体"/>
          <w:sz w:val="24"/>
          <w:szCs w:val="24"/>
        </w:rPr>
      </w:r>
      <w:r/>
    </w:p>
    <w:sectPr>
      <w:footerReference w:type="default" r:id="rId13"/>
      <w:footnotePr/>
      <w:endnotePr/>
      <w:type w:val="nextPage"/>
      <w:pgSz w:w="11906" w:h="16838" w:orient="portrait"/>
      <w:pgMar w:top="1134" w:right="1134" w:bottom="1134" w:left="1134" w:header="680"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楷体">
    <w:panose1 w:val="02010609060101010101"/>
  </w:font>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framePr w:wrap="around" w:vAnchor="text" w:hAnchor="margin" w:xAlign="right" w:yAlign="top"/>
    </w:pPr>
    <w:r/>
    <w:r/>
  </w:p>
  <w:p>
    <w:pPr>
      <w:pStyle w:val="927"/>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framePr w:wrap="around" w:vAnchor="text" w:hAnchor="margin" w:xAlign="center" w:yAlign="top"/>
    </w:pPr>
    <w:r>
      <w:fldChar w:fldCharType="begin"/>
    </w:r>
    <w:r>
      <w:rPr>
        <w:rStyle w:val="939"/>
      </w:rPr>
      <w:instrText xml:space="preserve"> PAGE  </w:instrText>
    </w:r>
    <w:r>
      <w:fldChar w:fldCharType="separate"/>
    </w:r>
    <w:r>
      <w:rPr>
        <w:rStyle w:val="939"/>
      </w:rPr>
      <w:t xml:space="preserve">- 1 -</w:t>
    </w:r>
    <w: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framePr w:wrap="around" w:vAnchor="text" w:hAnchor="margin" w:xAlign="right" w:yAlign="top"/>
    </w:pPr>
    <w:r/>
    <w:r/>
  </w:p>
  <w:p>
    <w:pPr>
      <w:pStyle w:val="927"/>
      <w:framePr w:wrap="around" w:vAnchor="text" w:hAnchor="margin" w:xAlign="right" w:yAlign="top"/>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62035693"/>
      <w:rPr/>
    </w:sdtPr>
    <w:sdtContent>
      <w:p>
        <w:pPr>
          <w:pStyle w:val="927"/>
          <w:jc w:val="center"/>
          <w:framePr w:wrap="around" w:vAnchor="text" w:hAnchor="margin" w:xAlign="right" w:yAlign="top"/>
        </w:pPr>
        <w:r>
          <w:fldChar w:fldCharType="begin"/>
        </w:r>
        <w:r>
          <w:instrText xml:space="preserve">PAGE   \* MERGEFORMAT</w:instrText>
        </w:r>
        <w:r>
          <w:fldChar w:fldCharType="separate"/>
        </w:r>
        <w:r>
          <w:rPr>
            <w:lang w:val="zh-CN"/>
          </w:rPr>
          <w:t xml:space="preserve">-</w:t>
        </w:r>
        <w:r>
          <w:t xml:space="preserve"> 5 -</w:t>
        </w:r>
        <w:r>
          <w:fldChar w:fldCharType="end"/>
        </w:r>
        <w:r/>
      </w:p>
    </w:sdtContent>
  </w:sdt>
  <w:p>
    <w:pPr>
      <w:pStyle w:val="927"/>
      <w:framePr w:wrap="around" w:vAnchor="text" w:hAnchor="margin" w:xAlign="right" w:yAlign="top"/>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rFonts w:hint="eastAsia" w:ascii="楷体" w:hAnsi="楷体" w:eastAsia="楷体" w:cs="楷体"/>
        <w:bCs/>
        <w:szCs w:val="21"/>
        <w:u w:val="single"/>
      </w:rPr>
      <w:t xml:space="preserve">打击黑恶势力，构建阳光交易                       </w:t>
    </w:r>
    <w:r>
      <w:rPr>
        <w:rFonts w:hint="eastAsia" w:ascii="楷体" w:hAnsi="楷体" w:eastAsia="楷体" w:cs="楷体"/>
        <w:bCs/>
        <w:szCs w:val="21"/>
        <w:u w:val="single"/>
      </w:rPr>
      <w:t xml:space="preserve">                   </w:t>
    </w:r>
    <w:r>
      <w:rPr>
        <w:rFonts w:hint="eastAsia" w:ascii="楷体" w:hAnsi="楷体" w:eastAsia="楷体" w:cs="楷体"/>
        <w:bCs/>
        <w:szCs w:val="21"/>
        <w:u w:val="single"/>
      </w:rPr>
      <w:t xml:space="preserve">  项目编号: </w:t>
    </w:r>
    <w:r>
      <w:rPr>
        <w:rFonts w:ascii="楷体" w:hAnsi="楷体" w:eastAsia="楷体" w:cs="楷体"/>
        <w:bCs/>
        <w:szCs w:val="21"/>
        <w:u w:val="single"/>
      </w:rPr>
      <w:t xml:space="preserve">JSZC-320282-HYZX-G2024-0015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3"/>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2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3"/>
  </w:num>
  <w:num w:numId="4">
    <w:abstractNumId w:val="12"/>
  </w:num>
  <w:num w:numId="5">
    <w:abstractNumId w:val="11"/>
  </w:num>
  <w:num w:numId="6">
    <w:abstractNumId w:val="3"/>
  </w:num>
  <w:num w:numId="7">
    <w:abstractNumId w:val="7"/>
  </w:num>
  <w:num w:numId="8">
    <w:abstractNumId w:val="5"/>
  </w:num>
  <w:num w:numId="9">
    <w:abstractNumId w:val="4"/>
  </w:num>
  <w:num w:numId="10">
    <w:abstractNumId w:val="1"/>
  </w:num>
  <w:num w:numId="11">
    <w:abstractNumId w:val="9"/>
  </w:num>
  <w:num w:numId="12">
    <w:abstractNumId w:val="0"/>
  </w:num>
  <w:num w:numId="13">
    <w:abstractNumId w:val="2"/>
  </w:num>
  <w:num w:numId="14">
    <w:abstractNumId w:val="14"/>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917"/>
    <w:link w:val="908"/>
    <w:uiPriority w:val="9"/>
    <w:rPr>
      <w:rFonts w:ascii="Arial" w:hAnsi="Arial" w:eastAsia="Arial" w:cs="Arial"/>
      <w:sz w:val="40"/>
      <w:szCs w:val="40"/>
    </w:rPr>
  </w:style>
  <w:style w:type="character" w:styleId="750">
    <w:name w:val="Heading 2 Char"/>
    <w:basedOn w:val="917"/>
    <w:link w:val="909"/>
    <w:uiPriority w:val="9"/>
    <w:rPr>
      <w:rFonts w:ascii="Arial" w:hAnsi="Arial" w:eastAsia="Arial" w:cs="Arial"/>
      <w:sz w:val="34"/>
    </w:rPr>
  </w:style>
  <w:style w:type="character" w:styleId="751">
    <w:name w:val="Heading 3 Char"/>
    <w:basedOn w:val="917"/>
    <w:link w:val="910"/>
    <w:uiPriority w:val="9"/>
    <w:rPr>
      <w:rFonts w:ascii="Arial" w:hAnsi="Arial" w:eastAsia="Arial" w:cs="Arial"/>
      <w:sz w:val="30"/>
      <w:szCs w:val="30"/>
    </w:rPr>
  </w:style>
  <w:style w:type="character" w:styleId="752">
    <w:name w:val="Heading 4 Char"/>
    <w:basedOn w:val="917"/>
    <w:link w:val="911"/>
    <w:uiPriority w:val="9"/>
    <w:rPr>
      <w:rFonts w:ascii="Arial" w:hAnsi="Arial" w:eastAsia="Arial" w:cs="Arial"/>
      <w:b/>
      <w:bCs/>
      <w:sz w:val="26"/>
      <w:szCs w:val="26"/>
    </w:rPr>
  </w:style>
  <w:style w:type="character" w:styleId="753">
    <w:name w:val="Heading 5 Char"/>
    <w:basedOn w:val="917"/>
    <w:link w:val="912"/>
    <w:uiPriority w:val="9"/>
    <w:rPr>
      <w:rFonts w:ascii="Arial" w:hAnsi="Arial" w:eastAsia="Arial" w:cs="Arial"/>
      <w:b/>
      <w:bCs/>
      <w:sz w:val="24"/>
      <w:szCs w:val="24"/>
    </w:rPr>
  </w:style>
  <w:style w:type="character" w:styleId="754">
    <w:name w:val="Heading 6 Char"/>
    <w:basedOn w:val="917"/>
    <w:link w:val="913"/>
    <w:uiPriority w:val="9"/>
    <w:rPr>
      <w:rFonts w:ascii="Arial" w:hAnsi="Arial" w:eastAsia="Arial" w:cs="Arial"/>
      <w:b/>
      <w:bCs/>
      <w:sz w:val="22"/>
      <w:szCs w:val="22"/>
    </w:rPr>
  </w:style>
  <w:style w:type="character" w:styleId="755">
    <w:name w:val="Heading 7 Char"/>
    <w:basedOn w:val="917"/>
    <w:link w:val="914"/>
    <w:uiPriority w:val="9"/>
    <w:rPr>
      <w:rFonts w:ascii="Arial" w:hAnsi="Arial" w:eastAsia="Arial" w:cs="Arial"/>
      <w:b/>
      <w:bCs/>
      <w:i/>
      <w:iCs/>
      <w:sz w:val="22"/>
      <w:szCs w:val="22"/>
    </w:rPr>
  </w:style>
  <w:style w:type="character" w:styleId="756">
    <w:name w:val="Heading 8 Char"/>
    <w:basedOn w:val="917"/>
    <w:link w:val="915"/>
    <w:uiPriority w:val="9"/>
    <w:rPr>
      <w:rFonts w:ascii="Arial" w:hAnsi="Arial" w:eastAsia="Arial" w:cs="Arial"/>
      <w:i/>
      <w:iCs/>
      <w:sz w:val="22"/>
      <w:szCs w:val="22"/>
    </w:rPr>
  </w:style>
  <w:style w:type="character" w:styleId="757">
    <w:name w:val="Heading 9 Char"/>
    <w:basedOn w:val="917"/>
    <w:link w:val="916"/>
    <w:uiPriority w:val="9"/>
    <w:rPr>
      <w:rFonts w:ascii="Arial" w:hAnsi="Arial" w:eastAsia="Arial" w:cs="Arial"/>
      <w:i/>
      <w:iCs/>
      <w:sz w:val="21"/>
      <w:szCs w:val="21"/>
    </w:rPr>
  </w:style>
  <w:style w:type="paragraph" w:styleId="758">
    <w:name w:val="No Spacing"/>
    <w:uiPriority w:val="1"/>
    <w:qFormat/>
    <w:pPr>
      <w:spacing w:before="0" w:after="0" w:line="240" w:lineRule="auto"/>
    </w:pPr>
  </w:style>
  <w:style w:type="character" w:styleId="759">
    <w:name w:val="Title Char"/>
    <w:basedOn w:val="917"/>
    <w:link w:val="935"/>
    <w:uiPriority w:val="10"/>
    <w:rPr>
      <w:sz w:val="48"/>
      <w:szCs w:val="48"/>
    </w:rPr>
  </w:style>
  <w:style w:type="paragraph" w:styleId="760">
    <w:name w:val="Subtitle"/>
    <w:basedOn w:val="907"/>
    <w:next w:val="907"/>
    <w:link w:val="761"/>
    <w:uiPriority w:val="11"/>
    <w:qFormat/>
    <w:pPr>
      <w:spacing w:before="200" w:after="200"/>
    </w:pPr>
    <w:rPr>
      <w:sz w:val="24"/>
      <w:szCs w:val="24"/>
    </w:rPr>
  </w:style>
  <w:style w:type="character" w:styleId="761">
    <w:name w:val="Subtitle Char"/>
    <w:basedOn w:val="917"/>
    <w:link w:val="760"/>
    <w:uiPriority w:val="11"/>
    <w:rPr>
      <w:sz w:val="24"/>
      <w:szCs w:val="24"/>
    </w:rPr>
  </w:style>
  <w:style w:type="paragraph" w:styleId="762">
    <w:name w:val="Quote"/>
    <w:basedOn w:val="907"/>
    <w:next w:val="907"/>
    <w:link w:val="763"/>
    <w:uiPriority w:val="29"/>
    <w:qFormat/>
    <w:pPr>
      <w:ind w:left="720" w:right="720"/>
    </w:pPr>
    <w:rPr>
      <w:i/>
    </w:rPr>
  </w:style>
  <w:style w:type="character" w:styleId="763">
    <w:name w:val="Quote Char"/>
    <w:link w:val="762"/>
    <w:uiPriority w:val="29"/>
    <w:rPr>
      <w:i/>
    </w:rPr>
  </w:style>
  <w:style w:type="paragraph" w:styleId="764">
    <w:name w:val="Intense Quote"/>
    <w:basedOn w:val="907"/>
    <w:next w:val="907"/>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7"/>
    <w:link w:val="928"/>
    <w:uiPriority w:val="99"/>
  </w:style>
  <w:style w:type="character" w:styleId="767">
    <w:name w:val="Footer Char"/>
    <w:basedOn w:val="917"/>
    <w:link w:val="927"/>
    <w:uiPriority w:val="99"/>
  </w:style>
  <w:style w:type="character" w:styleId="768">
    <w:name w:val="Caption Char"/>
    <w:basedOn w:val="921"/>
    <w:link w:val="927"/>
    <w:uiPriority w:val="99"/>
  </w:style>
  <w:style w:type="table" w:styleId="769">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5">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6">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7">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8">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09">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0">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7">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0">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1">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2">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3">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4">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5">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7">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8">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9">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0">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1">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2">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1">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2">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3">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4">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5">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6">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68">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9">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0">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1">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2">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3">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5">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6">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7">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8">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9">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0">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2">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3">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4">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5">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6">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7">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Footnote Text Char"/>
    <w:link w:val="930"/>
    <w:uiPriority w:val="99"/>
    <w:rPr>
      <w:sz w:val="18"/>
    </w:rPr>
  </w:style>
  <w:style w:type="paragraph" w:styleId="895">
    <w:name w:val="endnote text"/>
    <w:basedOn w:val="907"/>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7"/>
    <w:uiPriority w:val="99"/>
    <w:semiHidden/>
    <w:unhideWhenUsed/>
    <w:rPr>
      <w:vertAlign w:val="superscript"/>
    </w:r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20"/>
    <w:qFormat/>
    <w:pPr>
      <w:jc w:val="both"/>
      <w:widowControl w:val="off"/>
    </w:pPr>
    <w:rPr>
      <w:rFonts w:asciiTheme="minorHAnsi" w:hAnsiTheme="minorHAnsi" w:eastAsiaTheme="minorEastAsia" w:cstheme="minorBidi"/>
      <w:sz w:val="21"/>
      <w:szCs w:val="22"/>
    </w:rPr>
  </w:style>
  <w:style w:type="paragraph" w:styleId="908">
    <w:name w:val="Heading 1"/>
    <w:basedOn w:val="907"/>
    <w:next w:val="907"/>
    <w:link w:val="956"/>
    <w:uiPriority w:val="99"/>
    <w:qFormat/>
    <w:pPr>
      <w:keepLines/>
      <w:keepNext/>
      <w:spacing w:before="340" w:after="330" w:line="576" w:lineRule="auto"/>
      <w:outlineLvl w:val="0"/>
    </w:pPr>
    <w:rPr>
      <w:rFonts w:ascii="Times New Roman" w:hAnsi="Times New Roman" w:eastAsia="宋体" w:cs="Times New Roman"/>
      <w:b/>
      <w:sz w:val="44"/>
      <w:szCs w:val="20"/>
    </w:rPr>
  </w:style>
  <w:style w:type="paragraph" w:styleId="909">
    <w:name w:val="Heading 2"/>
    <w:basedOn w:val="907"/>
    <w:next w:val="907"/>
    <w:link w:val="947"/>
    <w:qFormat/>
    <w:pPr>
      <w:keepLines/>
      <w:keepNext/>
      <w:spacing w:before="260" w:after="260" w:line="413" w:lineRule="auto"/>
      <w:outlineLvl w:val="1"/>
    </w:pPr>
    <w:rPr>
      <w:rFonts w:ascii="Arial" w:hAnsi="Arial" w:eastAsia="黑体" w:cs="Times New Roman"/>
      <w:b/>
      <w:sz w:val="32"/>
      <w:szCs w:val="20"/>
    </w:rPr>
  </w:style>
  <w:style w:type="paragraph" w:styleId="910">
    <w:name w:val="Heading 3"/>
    <w:basedOn w:val="907"/>
    <w:next w:val="907"/>
    <w:link w:val="948"/>
    <w:uiPriority w:val="99"/>
    <w:qFormat/>
    <w:pPr>
      <w:keepLines/>
      <w:keepNext/>
      <w:spacing w:before="260" w:after="260" w:line="413" w:lineRule="auto"/>
      <w:outlineLvl w:val="2"/>
    </w:pPr>
    <w:rPr>
      <w:rFonts w:ascii="Times New Roman" w:hAnsi="Times New Roman" w:eastAsia="宋体" w:cs="Times New Roman"/>
      <w:b/>
      <w:sz w:val="32"/>
      <w:szCs w:val="20"/>
    </w:rPr>
  </w:style>
  <w:style w:type="paragraph" w:styleId="911">
    <w:name w:val="Heading 4"/>
    <w:basedOn w:val="907"/>
    <w:next w:val="907"/>
    <w:link w:val="949"/>
    <w:qFormat/>
    <w:pPr>
      <w:keepLines/>
      <w:keepNext/>
      <w:spacing w:before="280" w:after="290" w:line="372" w:lineRule="auto"/>
      <w:outlineLvl w:val="3"/>
    </w:pPr>
    <w:rPr>
      <w:rFonts w:ascii="Arial" w:hAnsi="Arial" w:eastAsia="黑体" w:cs="Times New Roman"/>
      <w:b/>
      <w:sz w:val="28"/>
      <w:szCs w:val="20"/>
    </w:rPr>
  </w:style>
  <w:style w:type="paragraph" w:styleId="912">
    <w:name w:val="Heading 5"/>
    <w:basedOn w:val="907"/>
    <w:next w:val="907"/>
    <w:link w:val="950"/>
    <w:qFormat/>
    <w:pPr>
      <w:keepLines/>
      <w:keepNext/>
      <w:spacing w:before="280" w:after="290" w:line="372" w:lineRule="auto"/>
      <w:outlineLvl w:val="4"/>
    </w:pPr>
    <w:rPr>
      <w:rFonts w:ascii="Times New Roman" w:hAnsi="Times New Roman" w:eastAsia="宋体" w:cs="Times New Roman"/>
      <w:b/>
      <w:sz w:val="28"/>
      <w:szCs w:val="20"/>
    </w:rPr>
  </w:style>
  <w:style w:type="paragraph" w:styleId="913">
    <w:name w:val="Heading 6"/>
    <w:basedOn w:val="907"/>
    <w:next w:val="907"/>
    <w:link w:val="951"/>
    <w:qFormat/>
    <w:pPr>
      <w:keepLines/>
      <w:keepNext/>
      <w:spacing w:before="240" w:after="64" w:line="317" w:lineRule="auto"/>
      <w:outlineLvl w:val="5"/>
    </w:pPr>
    <w:rPr>
      <w:rFonts w:ascii="Arial" w:hAnsi="Arial" w:eastAsia="黑体" w:cs="Times New Roman"/>
      <w:b/>
      <w:sz w:val="24"/>
      <w:szCs w:val="20"/>
    </w:rPr>
  </w:style>
  <w:style w:type="paragraph" w:styleId="914">
    <w:name w:val="Heading 7"/>
    <w:basedOn w:val="907"/>
    <w:next w:val="907"/>
    <w:link w:val="952"/>
    <w:qFormat/>
    <w:pPr>
      <w:keepLines/>
      <w:keepNext/>
      <w:spacing w:before="240" w:after="64" w:line="317" w:lineRule="auto"/>
      <w:outlineLvl w:val="6"/>
    </w:pPr>
    <w:rPr>
      <w:rFonts w:ascii="Times New Roman" w:hAnsi="Times New Roman" w:eastAsia="宋体" w:cs="Times New Roman"/>
      <w:b/>
      <w:sz w:val="24"/>
      <w:szCs w:val="20"/>
    </w:rPr>
  </w:style>
  <w:style w:type="paragraph" w:styleId="915">
    <w:name w:val="Heading 8"/>
    <w:basedOn w:val="907"/>
    <w:next w:val="907"/>
    <w:link w:val="953"/>
    <w:qFormat/>
    <w:pPr>
      <w:keepLines/>
      <w:keepNext/>
      <w:spacing w:before="240" w:after="64" w:line="317" w:lineRule="auto"/>
      <w:outlineLvl w:val="7"/>
    </w:pPr>
    <w:rPr>
      <w:rFonts w:ascii="Arial" w:hAnsi="Arial" w:eastAsia="黑体" w:cs="Times New Roman"/>
      <w:sz w:val="24"/>
      <w:szCs w:val="20"/>
    </w:rPr>
  </w:style>
  <w:style w:type="paragraph" w:styleId="916">
    <w:name w:val="Heading 9"/>
    <w:basedOn w:val="907"/>
    <w:next w:val="907"/>
    <w:link w:val="954"/>
    <w:qFormat/>
    <w:pPr>
      <w:keepLines/>
      <w:keepNext/>
      <w:spacing w:before="240" w:after="64" w:line="317" w:lineRule="auto"/>
      <w:outlineLvl w:val="8"/>
    </w:pPr>
    <w:rPr>
      <w:rFonts w:ascii="Arial" w:hAnsi="Arial" w:eastAsia="黑体" w:cs="Times New Roman"/>
      <w:szCs w:val="20"/>
    </w:rPr>
  </w:style>
  <w:style w:type="character" w:styleId="917" w:default="1">
    <w:name w:val="Default Paragraph Font"/>
    <w:uiPriority w:val="1"/>
    <w:semiHidden/>
    <w:unhideWhenUsed/>
  </w:style>
  <w:style w:type="table" w:styleId="918" w:default="1">
    <w:name w:val="Normal Table"/>
    <w:uiPriority w:val="99"/>
    <w:semiHidden/>
    <w:unhideWhenUsed/>
    <w:tblPr>
      <w:tblInd w:w="0" w:type="dxa"/>
      <w:tblCellMar>
        <w:left w:w="108" w:type="dxa"/>
        <w:top w:w="0" w:type="dxa"/>
        <w:right w:w="108" w:type="dxa"/>
        <w:bottom w:w="0" w:type="dxa"/>
      </w:tblCellMar>
    </w:tblPr>
  </w:style>
  <w:style w:type="numbering" w:styleId="919" w:default="1">
    <w:name w:val="No List"/>
    <w:uiPriority w:val="99"/>
    <w:semiHidden/>
    <w:unhideWhenUsed/>
  </w:style>
  <w:style w:type="paragraph" w:styleId="920" w:customStyle="1">
    <w:name w:val="列表项目符号 21"/>
    <w:basedOn w:val="907"/>
    <w:qFormat/>
    <w:pPr>
      <w:numPr>
        <w:numId w:val="1"/>
      </w:numPr>
    </w:pPr>
  </w:style>
  <w:style w:type="paragraph" w:styleId="921">
    <w:name w:val="Caption"/>
    <w:basedOn w:val="907"/>
    <w:next w:val="907"/>
    <w:link w:val="1001"/>
    <w:uiPriority w:val="35"/>
    <w:unhideWhenUsed/>
    <w:qFormat/>
    <w:pPr>
      <w:ind w:firstLine="200"/>
      <w:spacing w:before="35" w:after="35" w:line="360" w:lineRule="auto"/>
    </w:pPr>
    <w:rPr>
      <w:rFonts w:ascii="Cambria" w:hAnsi="Cambria" w:eastAsia="黑体" w:cs="Times New Roman"/>
      <w:sz w:val="20"/>
      <w:szCs w:val="20"/>
    </w:rPr>
  </w:style>
  <w:style w:type="paragraph" w:styleId="922">
    <w:name w:val="annotation text"/>
    <w:basedOn w:val="907"/>
    <w:link w:val="957"/>
    <w:uiPriority w:val="99"/>
    <w:qFormat/>
    <w:pPr>
      <w:jc w:val="left"/>
    </w:pPr>
    <w:rPr>
      <w:rFonts w:ascii="Times New Roman" w:hAnsi="Times New Roman" w:eastAsia="宋体" w:cs="Times New Roman"/>
      <w:szCs w:val="20"/>
    </w:rPr>
  </w:style>
  <w:style w:type="paragraph" w:styleId="923">
    <w:name w:val="Body Text"/>
    <w:basedOn w:val="907"/>
    <w:link w:val="955"/>
    <w:uiPriority w:val="99"/>
    <w:qFormat/>
    <w:rPr>
      <w:rFonts w:ascii="Times New Roman" w:hAnsi="Times New Roman" w:eastAsia="宋体" w:cs="Times New Roman"/>
      <w:sz w:val="20"/>
      <w:szCs w:val="20"/>
    </w:rPr>
  </w:style>
  <w:style w:type="paragraph" w:styleId="924">
    <w:name w:val="Body Text Indent"/>
    <w:basedOn w:val="907"/>
    <w:link w:val="998"/>
    <w:qFormat/>
    <w:pPr>
      <w:ind w:firstLine="643"/>
    </w:pPr>
    <w:rPr>
      <w:rFonts w:ascii="Times New Roman" w:hAnsi="Times New Roman" w:eastAsia="仿宋_GB2312" w:cs="Times New Roman"/>
      <w:b/>
      <w:sz w:val="32"/>
      <w:szCs w:val="32"/>
    </w:rPr>
  </w:style>
  <w:style w:type="paragraph" w:styleId="925">
    <w:name w:val="Plain Text"/>
    <w:basedOn w:val="907"/>
    <w:link w:val="958"/>
    <w:unhideWhenUsed/>
    <w:qFormat/>
    <w:rPr>
      <w:rFonts w:ascii="宋体" w:hAnsi="Courier New" w:eastAsia="宋体" w:cs="Times New Roman"/>
      <w:szCs w:val="20"/>
    </w:rPr>
  </w:style>
  <w:style w:type="paragraph" w:styleId="926">
    <w:name w:val="Balloon Text"/>
    <w:basedOn w:val="907"/>
    <w:link w:val="959"/>
    <w:uiPriority w:val="99"/>
    <w:semiHidden/>
    <w:qFormat/>
    <w:rPr>
      <w:rFonts w:ascii="Times New Roman" w:hAnsi="Times New Roman" w:eastAsia="宋体" w:cs="Times New Roman"/>
      <w:sz w:val="18"/>
      <w:szCs w:val="18"/>
    </w:rPr>
  </w:style>
  <w:style w:type="paragraph" w:styleId="927">
    <w:name w:val="Footer"/>
    <w:basedOn w:val="907"/>
    <w:link w:val="960"/>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928">
    <w:name w:val="Header"/>
    <w:basedOn w:val="907"/>
    <w:link w:val="96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929">
    <w:name w:val="toc 1"/>
    <w:basedOn w:val="907"/>
    <w:next w:val="907"/>
    <w:uiPriority w:val="39"/>
    <w:qFormat/>
    <w:rPr>
      <w:rFonts w:ascii="Times New Roman" w:hAnsi="Times New Roman" w:eastAsia="宋体" w:cs="Times New Roman"/>
      <w:szCs w:val="20"/>
    </w:rPr>
  </w:style>
  <w:style w:type="paragraph" w:styleId="930">
    <w:name w:val="footnote text"/>
    <w:basedOn w:val="907"/>
    <w:link w:val="962"/>
    <w:uiPriority w:val="99"/>
    <w:unhideWhenUsed/>
    <w:qFormat/>
    <w:pPr>
      <w:jc w:val="left"/>
    </w:pPr>
    <w:rPr>
      <w:rFonts w:ascii="Calibri" w:hAnsi="Calibri" w:eastAsia="宋体" w:cs="Times New Roman"/>
      <w:sz w:val="18"/>
      <w:szCs w:val="18"/>
    </w:rPr>
  </w:style>
  <w:style w:type="paragraph" w:styleId="931">
    <w:name w:val="Body Text Indent 3"/>
    <w:basedOn w:val="907"/>
    <w:link w:val="963"/>
    <w:qFormat/>
    <w:pPr>
      <w:ind w:left="420"/>
      <w:jc w:val="left"/>
      <w:spacing w:after="120"/>
      <w:widowControl/>
    </w:pPr>
    <w:rPr>
      <w:rFonts w:ascii="Times New Roman" w:hAnsi="Times New Roman" w:eastAsia="宋体" w:cs="Times New Roman"/>
      <w:sz w:val="16"/>
      <w:szCs w:val="16"/>
    </w:rPr>
  </w:style>
  <w:style w:type="paragraph" w:styleId="932">
    <w:name w:val="toc 2"/>
    <w:basedOn w:val="907"/>
    <w:next w:val="907"/>
    <w:qFormat/>
    <w:pPr>
      <w:ind w:left="420"/>
    </w:pPr>
    <w:rPr>
      <w:rFonts w:ascii="Times New Roman" w:hAnsi="Times New Roman" w:eastAsia="宋体" w:cs="Times New Roman"/>
      <w:szCs w:val="20"/>
    </w:rPr>
  </w:style>
  <w:style w:type="paragraph" w:styleId="933">
    <w:name w:val="Body Text 2"/>
    <w:basedOn w:val="907"/>
    <w:link w:val="964"/>
    <w:qFormat/>
    <w:pPr>
      <w:spacing w:after="120" w:line="480" w:lineRule="auto"/>
    </w:pPr>
    <w:rPr>
      <w:rFonts w:ascii="Times New Roman" w:hAnsi="Times New Roman" w:eastAsia="宋体" w:cs="Times New Roman"/>
      <w:sz w:val="20"/>
      <w:szCs w:val="20"/>
    </w:rPr>
  </w:style>
  <w:style w:type="paragraph" w:styleId="934">
    <w:name w:val="Normal (Web)"/>
    <w:basedOn w:val="907"/>
    <w:uiPriority w:val="99"/>
    <w:qFormat/>
    <w:pPr>
      <w:jc w:val="left"/>
      <w:spacing w:before="100" w:beforeAutospacing="1" w:after="100" w:afterAutospacing="1"/>
    </w:pPr>
    <w:rPr>
      <w:rFonts w:ascii="Calibri" w:hAnsi="Calibri" w:eastAsia="宋体" w:cs="Calibri"/>
      <w:sz w:val="24"/>
      <w:szCs w:val="24"/>
    </w:rPr>
  </w:style>
  <w:style w:type="paragraph" w:styleId="935">
    <w:name w:val="Title"/>
    <w:basedOn w:val="907"/>
    <w:link w:val="965"/>
    <w:uiPriority w:val="1"/>
    <w:qFormat/>
    <w:pPr>
      <w:ind w:right="2109"/>
      <w:jc w:val="center"/>
    </w:pPr>
    <w:rPr>
      <w:rFonts w:ascii="方正小标宋简体" w:hAnsi="方正小标宋简体" w:eastAsia="方正小标宋简体" w:cs="Times New Roman"/>
      <w:sz w:val="44"/>
      <w:szCs w:val="44"/>
    </w:rPr>
  </w:style>
  <w:style w:type="paragraph" w:styleId="936">
    <w:name w:val="annotation subject"/>
    <w:basedOn w:val="922"/>
    <w:next w:val="922"/>
    <w:link w:val="966"/>
    <w:uiPriority w:val="99"/>
    <w:unhideWhenUsed/>
    <w:qFormat/>
    <w:rPr>
      <w:rFonts w:ascii="Calibri" w:hAnsi="Calibri"/>
      <w:b/>
      <w:bCs/>
      <w:szCs w:val="21"/>
    </w:rPr>
  </w:style>
  <w:style w:type="paragraph" w:styleId="937">
    <w:name w:val="Body Text First Indent"/>
    <w:basedOn w:val="923"/>
    <w:qFormat/>
    <w:pPr>
      <w:ind w:firstLine="420"/>
      <w:spacing w:after="120"/>
      <w:tabs>
        <w:tab w:val="left" w:pos="2020" w:leader="none"/>
        <w:tab w:val="center" w:pos="4535" w:leader="none"/>
      </w:tabs>
    </w:pPr>
    <w:rPr>
      <w:sz w:val="21"/>
    </w:rPr>
  </w:style>
  <w:style w:type="table" w:styleId="938">
    <w:name w:val="Table Grid"/>
    <w:basedOn w:val="918"/>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page number"/>
    <w:qFormat/>
  </w:style>
  <w:style w:type="character" w:styleId="940">
    <w:name w:val="FollowedHyperlink"/>
    <w:uiPriority w:val="99"/>
    <w:qFormat/>
    <w:rPr>
      <w:color w:val="auto"/>
      <w:u w:val="none"/>
    </w:rPr>
  </w:style>
  <w:style w:type="character" w:styleId="941">
    <w:name w:val="Emphasis"/>
    <w:uiPriority w:val="20"/>
    <w:qFormat/>
    <w:rPr>
      <w:i/>
      <w:iCs/>
    </w:rPr>
  </w:style>
  <w:style w:type="character" w:styleId="942">
    <w:name w:val="Hyperlink"/>
    <w:uiPriority w:val="99"/>
    <w:unhideWhenUsed/>
    <w:qFormat/>
    <w:rPr>
      <w:color w:val="0000ff"/>
      <w:u w:val="single"/>
    </w:rPr>
  </w:style>
  <w:style w:type="character" w:styleId="943">
    <w:name w:val="annotation reference"/>
    <w:uiPriority w:val="99"/>
    <w:semiHidden/>
    <w:qFormat/>
    <w:rPr>
      <w:sz w:val="21"/>
      <w:szCs w:val="21"/>
    </w:rPr>
  </w:style>
  <w:style w:type="character" w:styleId="944">
    <w:name w:val="footnote reference"/>
    <w:uiPriority w:val="99"/>
    <w:unhideWhenUsed/>
    <w:qFormat/>
    <w:rPr>
      <w:vertAlign w:val="superscript"/>
    </w:rPr>
  </w:style>
  <w:style w:type="paragraph" w:styleId="945" w:customStyle="1">
    <w:name w:val="Fließtext"/>
    <w:basedOn w:val="907"/>
    <w:qFormat/>
    <w:rPr>
      <w:rFonts w:ascii="Calibri" w:hAnsi="Calibri" w:eastAsia="宋体" w:cs="Times New Roman"/>
      <w:szCs w:val="20"/>
    </w:rPr>
  </w:style>
  <w:style w:type="character" w:styleId="946" w:customStyle="1">
    <w:name w:val="标题 1 Char"/>
    <w:basedOn w:val="917"/>
    <w:uiPriority w:val="99"/>
    <w:qFormat/>
    <w:rPr>
      <w:b/>
      <w:bCs/>
      <w:sz w:val="44"/>
      <w:szCs w:val="44"/>
      <w14:ligatures w14:val="none"/>
    </w:rPr>
  </w:style>
  <w:style w:type="character" w:styleId="947" w:customStyle="1">
    <w:name w:val="标题 2 Char"/>
    <w:basedOn w:val="917"/>
    <w:link w:val="909"/>
    <w:qFormat/>
    <w:rPr>
      <w:rFonts w:ascii="Arial" w:hAnsi="Arial" w:eastAsia="黑体" w:cs="Times New Roman"/>
      <w:b/>
      <w:sz w:val="32"/>
      <w:szCs w:val="20"/>
      <w14:ligatures w14:val="none"/>
    </w:rPr>
  </w:style>
  <w:style w:type="character" w:styleId="948" w:customStyle="1">
    <w:name w:val="标题 3 Char"/>
    <w:basedOn w:val="917"/>
    <w:link w:val="910"/>
    <w:uiPriority w:val="99"/>
    <w:qFormat/>
    <w:rPr>
      <w:rFonts w:ascii="Times New Roman" w:hAnsi="Times New Roman" w:eastAsia="宋体" w:cs="Times New Roman"/>
      <w:b/>
      <w:sz w:val="32"/>
      <w:szCs w:val="20"/>
      <w14:ligatures w14:val="none"/>
    </w:rPr>
  </w:style>
  <w:style w:type="character" w:styleId="949" w:customStyle="1">
    <w:name w:val="标题 4 Char"/>
    <w:basedOn w:val="917"/>
    <w:link w:val="911"/>
    <w:qFormat/>
    <w:rPr>
      <w:rFonts w:ascii="Arial" w:hAnsi="Arial" w:eastAsia="黑体" w:cs="Times New Roman"/>
      <w:b/>
      <w:sz w:val="28"/>
      <w:szCs w:val="20"/>
      <w14:ligatures w14:val="none"/>
    </w:rPr>
  </w:style>
  <w:style w:type="character" w:styleId="950" w:customStyle="1">
    <w:name w:val="标题 5 Char"/>
    <w:basedOn w:val="917"/>
    <w:link w:val="912"/>
    <w:qFormat/>
    <w:rPr>
      <w:rFonts w:ascii="Times New Roman" w:hAnsi="Times New Roman" w:eastAsia="宋体" w:cs="Times New Roman"/>
      <w:b/>
      <w:sz w:val="28"/>
      <w:szCs w:val="20"/>
      <w14:ligatures w14:val="none"/>
    </w:rPr>
  </w:style>
  <w:style w:type="character" w:styleId="951" w:customStyle="1">
    <w:name w:val="标题 6 Char"/>
    <w:basedOn w:val="917"/>
    <w:link w:val="913"/>
    <w:qFormat/>
    <w:rPr>
      <w:rFonts w:ascii="Arial" w:hAnsi="Arial" w:eastAsia="黑体" w:cs="Times New Roman"/>
      <w:b/>
      <w:sz w:val="24"/>
      <w:szCs w:val="20"/>
      <w14:ligatures w14:val="none"/>
    </w:rPr>
  </w:style>
  <w:style w:type="character" w:styleId="952" w:customStyle="1">
    <w:name w:val="标题 7 Char"/>
    <w:basedOn w:val="917"/>
    <w:link w:val="914"/>
    <w:qFormat/>
    <w:rPr>
      <w:rFonts w:ascii="Times New Roman" w:hAnsi="Times New Roman" w:eastAsia="宋体" w:cs="Times New Roman"/>
      <w:b/>
      <w:sz w:val="24"/>
      <w:szCs w:val="20"/>
      <w14:ligatures w14:val="none"/>
    </w:rPr>
  </w:style>
  <w:style w:type="character" w:styleId="953" w:customStyle="1">
    <w:name w:val="标题 8 Char"/>
    <w:basedOn w:val="917"/>
    <w:link w:val="915"/>
    <w:qFormat/>
    <w:rPr>
      <w:rFonts w:ascii="Arial" w:hAnsi="Arial" w:eastAsia="黑体" w:cs="Times New Roman"/>
      <w:sz w:val="24"/>
      <w:szCs w:val="20"/>
      <w14:ligatures w14:val="none"/>
    </w:rPr>
  </w:style>
  <w:style w:type="character" w:styleId="954" w:customStyle="1">
    <w:name w:val="标题 9 Char"/>
    <w:basedOn w:val="917"/>
    <w:link w:val="916"/>
    <w:qFormat/>
    <w:rPr>
      <w:rFonts w:ascii="Arial" w:hAnsi="Arial" w:eastAsia="黑体" w:cs="Times New Roman"/>
      <w:szCs w:val="20"/>
      <w14:ligatures w14:val="none"/>
    </w:rPr>
  </w:style>
  <w:style w:type="character" w:styleId="955" w:customStyle="1">
    <w:name w:val="正文文本 Char"/>
    <w:basedOn w:val="917"/>
    <w:link w:val="923"/>
    <w:uiPriority w:val="99"/>
    <w:qFormat/>
    <w:rPr>
      <w:rFonts w:ascii="Times New Roman" w:hAnsi="Times New Roman" w:eastAsia="宋体" w:cs="Times New Roman"/>
      <w:sz w:val="20"/>
      <w:szCs w:val="20"/>
      <w14:ligatures w14:val="none"/>
    </w:rPr>
  </w:style>
  <w:style w:type="character" w:styleId="956" w:customStyle="1">
    <w:name w:val="标题 1 Char1"/>
    <w:link w:val="908"/>
    <w:uiPriority w:val="99"/>
    <w:qFormat/>
    <w:rPr>
      <w:rFonts w:ascii="Times New Roman" w:hAnsi="Times New Roman" w:eastAsia="宋体" w:cs="Times New Roman"/>
      <w:b/>
      <w:sz w:val="44"/>
      <w:szCs w:val="20"/>
      <w14:ligatures w14:val="none"/>
    </w:rPr>
  </w:style>
  <w:style w:type="character" w:styleId="957" w:customStyle="1">
    <w:name w:val="批注文字 Char"/>
    <w:basedOn w:val="917"/>
    <w:link w:val="922"/>
    <w:uiPriority w:val="99"/>
    <w:qFormat/>
    <w:rPr>
      <w:rFonts w:ascii="Times New Roman" w:hAnsi="Times New Roman" w:eastAsia="宋体" w:cs="Times New Roman"/>
      <w:szCs w:val="20"/>
      <w14:ligatures w14:val="none"/>
    </w:rPr>
  </w:style>
  <w:style w:type="character" w:styleId="958" w:customStyle="1">
    <w:name w:val="纯文本 Char"/>
    <w:basedOn w:val="917"/>
    <w:link w:val="925"/>
    <w:qFormat/>
    <w:rPr>
      <w:rFonts w:ascii="宋体" w:hAnsi="Courier New" w:eastAsia="宋体" w:cs="Times New Roman"/>
      <w:szCs w:val="20"/>
      <w14:ligatures w14:val="none"/>
    </w:rPr>
  </w:style>
  <w:style w:type="character" w:styleId="959" w:customStyle="1">
    <w:name w:val="批注框文本 Char"/>
    <w:basedOn w:val="917"/>
    <w:link w:val="926"/>
    <w:uiPriority w:val="99"/>
    <w:semiHidden/>
    <w:qFormat/>
    <w:rPr>
      <w:rFonts w:ascii="Times New Roman" w:hAnsi="Times New Roman" w:eastAsia="宋体" w:cs="Times New Roman"/>
      <w:sz w:val="18"/>
      <w:szCs w:val="18"/>
      <w14:ligatures w14:val="none"/>
    </w:rPr>
  </w:style>
  <w:style w:type="character" w:styleId="960" w:customStyle="1">
    <w:name w:val="页脚 Char"/>
    <w:basedOn w:val="917"/>
    <w:link w:val="927"/>
    <w:uiPriority w:val="99"/>
    <w:qFormat/>
    <w:rPr>
      <w:rFonts w:ascii="Times New Roman" w:hAnsi="Times New Roman" w:eastAsia="宋体" w:cs="Times New Roman"/>
      <w:sz w:val="18"/>
      <w:szCs w:val="20"/>
      <w14:ligatures w14:val="none"/>
    </w:rPr>
  </w:style>
  <w:style w:type="character" w:styleId="961" w:customStyle="1">
    <w:name w:val="页眉 Char"/>
    <w:basedOn w:val="917"/>
    <w:link w:val="928"/>
    <w:uiPriority w:val="99"/>
    <w:qFormat/>
    <w:rPr>
      <w:rFonts w:ascii="Times New Roman" w:hAnsi="Times New Roman" w:eastAsia="宋体" w:cs="Times New Roman"/>
      <w:sz w:val="18"/>
      <w:szCs w:val="20"/>
      <w14:ligatures w14:val="none"/>
    </w:rPr>
  </w:style>
  <w:style w:type="character" w:styleId="962" w:customStyle="1">
    <w:name w:val="脚注文本 Char"/>
    <w:basedOn w:val="917"/>
    <w:link w:val="930"/>
    <w:uiPriority w:val="99"/>
    <w:qFormat/>
    <w:rPr>
      <w:rFonts w:ascii="Calibri" w:hAnsi="Calibri" w:eastAsia="宋体" w:cs="Times New Roman"/>
      <w:sz w:val="18"/>
      <w:szCs w:val="18"/>
      <w14:ligatures w14:val="none"/>
    </w:rPr>
  </w:style>
  <w:style w:type="character" w:styleId="963" w:customStyle="1">
    <w:name w:val="正文文本缩进 3 Char"/>
    <w:basedOn w:val="917"/>
    <w:link w:val="931"/>
    <w:qFormat/>
    <w:rPr>
      <w:rFonts w:ascii="Times New Roman" w:hAnsi="Times New Roman" w:eastAsia="宋体" w:cs="Times New Roman"/>
      <w:sz w:val="16"/>
      <w:szCs w:val="16"/>
      <w14:ligatures w14:val="none"/>
    </w:rPr>
  </w:style>
  <w:style w:type="character" w:styleId="964" w:customStyle="1">
    <w:name w:val="正文文本 2 Char"/>
    <w:basedOn w:val="917"/>
    <w:link w:val="933"/>
    <w:qFormat/>
    <w:rPr>
      <w:rFonts w:ascii="Times New Roman" w:hAnsi="Times New Roman" w:eastAsia="宋体" w:cs="Times New Roman"/>
      <w:sz w:val="20"/>
      <w:szCs w:val="20"/>
      <w14:ligatures w14:val="none"/>
    </w:rPr>
  </w:style>
  <w:style w:type="character" w:styleId="965" w:customStyle="1">
    <w:name w:val="标题 Char"/>
    <w:basedOn w:val="917"/>
    <w:link w:val="935"/>
    <w:uiPriority w:val="1"/>
    <w:qFormat/>
    <w:rPr>
      <w:rFonts w:ascii="方正小标宋简体" w:hAnsi="方正小标宋简体" w:eastAsia="方正小标宋简体" w:cs="Times New Roman"/>
      <w:sz w:val="44"/>
      <w:szCs w:val="44"/>
      <w14:ligatures w14:val="none"/>
    </w:rPr>
  </w:style>
  <w:style w:type="character" w:styleId="966" w:customStyle="1">
    <w:name w:val="批注主题 Char"/>
    <w:basedOn w:val="957"/>
    <w:link w:val="936"/>
    <w:uiPriority w:val="99"/>
    <w:qFormat/>
    <w:rPr>
      <w:rFonts w:ascii="Calibri" w:hAnsi="Calibri" w:eastAsia="宋体" w:cs="Times New Roman"/>
      <w:b/>
      <w:bCs/>
      <w:szCs w:val="21"/>
      <w14:ligatures w14:val="none"/>
    </w:rPr>
  </w:style>
  <w:style w:type="paragraph" w:styleId="967" w:customStyle="1">
    <w:name w:val="普通文字"/>
    <w:basedOn w:val="907"/>
    <w:next w:val="907"/>
    <w:uiPriority w:val="99"/>
    <w:qFormat/>
    <w:rPr>
      <w:rFonts w:ascii="宋体" w:hAnsi="Times New Roman" w:eastAsia="宋体" w:cs="Times New Roman"/>
      <w:sz w:val="24"/>
      <w:szCs w:val="20"/>
    </w:rPr>
  </w:style>
  <w:style w:type="paragraph" w:styleId="968" w:customStyle="1">
    <w:name w:val="Default Paragraph Font Para Char"/>
    <w:basedOn w:val="907"/>
    <w:qFormat/>
    <w:pPr>
      <w:jc w:val="left"/>
      <w:spacing w:after="160" w:line="240" w:lineRule="exact"/>
      <w:widowControl/>
    </w:pPr>
    <w:rPr>
      <w:rFonts w:ascii="Times New Roman" w:hAnsi="Times New Roman" w:eastAsia="宋体" w:cs="Times New Roman"/>
      <w:szCs w:val="20"/>
    </w:rPr>
  </w:style>
  <w:style w:type="paragraph" w:styleId="969" w:customStyle="1">
    <w:name w:val="正文缩进1"/>
    <w:basedOn w:val="907"/>
    <w:qFormat/>
    <w:pPr>
      <w:ind w:firstLine="420"/>
      <w:jc w:val="left"/>
    </w:pPr>
    <w:rPr>
      <w:rFonts w:ascii="宋体" w:hAnsi="Calibri" w:eastAsia="宋体" w:cs="Times New Roman"/>
      <w:sz w:val="24"/>
    </w:rPr>
  </w:style>
  <w:style w:type="paragraph" w:styleId="970" w:customStyle="1">
    <w:name w:val="索引 11"/>
    <w:basedOn w:val="907"/>
    <w:next w:val="907"/>
    <w:qFormat/>
    <w:pPr>
      <w:spacing w:line="360" w:lineRule="auto"/>
    </w:pPr>
    <w:rPr>
      <w:rFonts w:ascii="仿宋_GB2312" w:hAnsi="Times New Roman" w:eastAsia="仿宋_GB2312" w:cs="Times New Roman"/>
      <w:sz w:val="24"/>
      <w:szCs w:val="20"/>
    </w:rPr>
  </w:style>
  <w:style w:type="paragraph" w:styleId="971">
    <w:name w:val="List Paragraph"/>
    <w:basedOn w:val="907"/>
    <w:link w:val="989"/>
    <w:uiPriority w:val="99"/>
    <w:qFormat/>
    <w:pPr>
      <w:ind w:firstLine="420"/>
    </w:pPr>
    <w:rPr>
      <w:rFonts w:ascii="Times New Roman" w:hAnsi="Times New Roman" w:eastAsia="宋体" w:cs="Times New Roman"/>
      <w:szCs w:val="20"/>
    </w:rPr>
  </w:style>
  <w:style w:type="paragraph" w:styleId="972" w:customStyle="1">
    <w:name w:val="纯文本1"/>
    <w:basedOn w:val="907"/>
    <w:qFormat/>
    <w:rPr>
      <w:rFonts w:ascii="宋体" w:hAnsi="Courier New" w:eastAsia="宋体" w:cs="Times New Roman"/>
    </w:rPr>
  </w:style>
  <w:style w:type="paragraph" w:styleId="973" w:customStyle="1">
    <w:name w:val="正文1"/>
    <w:basedOn w:val="907"/>
    <w:uiPriority w:val="99"/>
    <w:qFormat/>
    <w:pPr>
      <w:numPr>
        <w:numId w:val="2"/>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paragraph" w:styleId="974" w:customStyle="1">
    <w:name w:val="列出段落1"/>
    <w:basedOn w:val="907"/>
    <w:uiPriority w:val="99"/>
    <w:qFormat/>
    <w:pPr>
      <w:ind w:firstLine="420"/>
    </w:pPr>
    <w:rPr>
      <w:rFonts w:ascii="Calibri" w:hAnsi="Calibri" w:eastAsia="宋体" w:cs="Calibri"/>
      <w:szCs w:val="21"/>
    </w:rPr>
  </w:style>
  <w:style w:type="paragraph" w:styleId="975" w:customStyle="1">
    <w:name w:val="列出段落2"/>
    <w:basedOn w:val="907"/>
    <w:uiPriority w:val="99"/>
    <w:qFormat/>
    <w:pPr>
      <w:ind w:firstLine="420"/>
    </w:pPr>
    <w:rPr>
      <w:rFonts w:ascii="Calibri" w:hAnsi="Calibri" w:eastAsia="宋体" w:cs="Calibri"/>
      <w:szCs w:val="21"/>
    </w:rPr>
  </w:style>
  <w:style w:type="paragraph" w:styleId="976" w:customStyle="1">
    <w:name w:val="WPSOffice手动目录 1"/>
    <w:qFormat/>
  </w:style>
  <w:style w:type="paragraph" w:styleId="977" w:customStyle="1">
    <w:name w:val="正文_0"/>
    <w:uiPriority w:val="99"/>
    <w:qFormat/>
    <w:pPr>
      <w:jc w:val="both"/>
      <w:widowControl w:val="off"/>
    </w:pPr>
    <w:rPr>
      <w:rFonts w:ascii="Calibri" w:hAnsi="Calibri" w:cs="Calibri"/>
      <w:szCs w:val="21"/>
    </w:rPr>
  </w:style>
  <w:style w:type="character" w:styleId="978" w:customStyle="1">
    <w:name w:val="未处理的提及1"/>
    <w:uiPriority w:val="99"/>
    <w:unhideWhenUsed/>
    <w:rPr>
      <w:color w:val="605e5c"/>
      <w:shd w:val="clear" w:color="auto" w:fill="e1dfdd"/>
    </w:rPr>
  </w:style>
  <w:style w:type="character" w:styleId="979" w:customStyle="1">
    <w:name w:val="正文文本 字符"/>
    <w:qFormat/>
    <w:rPr>
      <w:rFonts w:ascii="Calibri" w:hAnsi="Calibri" w:cs="Calibri"/>
      <w:sz w:val="21"/>
      <w:szCs w:val="21"/>
    </w:rPr>
  </w:style>
  <w:style w:type="character" w:styleId="980" w:customStyle="1">
    <w:name w:val="标题 3 字符"/>
    <w:uiPriority w:val="99"/>
    <w:qFormat/>
    <w:rPr>
      <w:b/>
      <w:bCs/>
      <w:sz w:val="32"/>
      <w:szCs w:val="32"/>
    </w:rPr>
  </w:style>
  <w:style w:type="character" w:styleId="981" w:customStyle="1">
    <w:name w:val="批注文字 字符"/>
    <w:qFormat/>
    <w:rPr>
      <w:rFonts w:ascii="Calibri" w:hAnsi="Calibri" w:cs="Calibri"/>
      <w:sz w:val="21"/>
      <w:szCs w:val="21"/>
    </w:rPr>
  </w:style>
  <w:style w:type="character" w:styleId="982" w:customStyle="1">
    <w:name w:val="批注框文本 字符"/>
    <w:uiPriority w:val="99"/>
    <w:semiHidden/>
    <w:qFormat/>
    <w:rPr>
      <w:rFonts w:ascii="Calibri" w:hAnsi="Calibri" w:cs="Calibri"/>
      <w:sz w:val="18"/>
      <w:szCs w:val="18"/>
    </w:rPr>
  </w:style>
  <w:style w:type="character" w:styleId="983" w:customStyle="1">
    <w:name w:val="页脚 字符"/>
    <w:uiPriority w:val="99"/>
    <w:qFormat/>
    <w:rPr>
      <w:rFonts w:ascii="Calibri" w:hAnsi="Calibri" w:cs="Calibri"/>
      <w:sz w:val="18"/>
      <w:szCs w:val="18"/>
    </w:rPr>
  </w:style>
  <w:style w:type="character" w:styleId="984" w:customStyle="1">
    <w:name w:val="页眉 字符"/>
    <w:uiPriority w:val="99"/>
    <w:qFormat/>
    <w:rPr>
      <w:rFonts w:ascii="Calibri" w:hAnsi="Calibri" w:cs="Calibri"/>
      <w:sz w:val="18"/>
      <w:szCs w:val="18"/>
    </w:rPr>
  </w:style>
  <w:style w:type="character" w:styleId="985" w:customStyle="1">
    <w:name w:val="脚注文本 字符"/>
    <w:uiPriority w:val="99"/>
    <w:semiHidden/>
    <w:qFormat/>
    <w:rPr>
      <w:rFonts w:ascii="Calibri" w:hAnsi="Calibri" w:cs="Calibri"/>
      <w:sz w:val="18"/>
      <w:szCs w:val="18"/>
    </w:rPr>
  </w:style>
  <w:style w:type="character" w:styleId="986" w:customStyle="1">
    <w:name w:val="标题 字符"/>
    <w:uiPriority w:val="1"/>
    <w:qFormat/>
    <w:rPr>
      <w:rFonts w:ascii="方正小标宋简体" w:hAnsi="方正小标宋简体" w:eastAsia="方正小标宋简体" w:cs="方正小标宋简体"/>
      <w:sz w:val="44"/>
      <w:szCs w:val="44"/>
    </w:rPr>
  </w:style>
  <w:style w:type="character" w:styleId="987" w:customStyle="1">
    <w:name w:val="批注主题 字符"/>
    <w:uiPriority w:val="99"/>
    <w:semiHidden/>
    <w:qFormat/>
    <w:rPr>
      <w:rFonts w:ascii="Calibri" w:hAnsi="Calibri" w:cs="Calibri"/>
      <w:b/>
      <w:bCs/>
      <w:sz w:val="21"/>
      <w:szCs w:val="21"/>
    </w:rPr>
  </w:style>
  <w:style w:type="paragraph" w:styleId="988" w:customStyle="1">
    <w:name w:val="修订1"/>
    <w:uiPriority w:val="99"/>
    <w:unhideWhenUsed/>
    <w:qFormat/>
    <w:rPr>
      <w:sz w:val="21"/>
    </w:rPr>
  </w:style>
  <w:style w:type="character" w:styleId="989" w:customStyle="1">
    <w:name w:val="列出段落 Char"/>
    <w:link w:val="971"/>
    <w:uiPriority w:val="99"/>
    <w:qFormat/>
    <w:rPr>
      <w:rFonts w:ascii="Times New Roman" w:hAnsi="Times New Roman" w:eastAsia="宋体" w:cs="Times New Roman"/>
      <w:szCs w:val="20"/>
      <w14:ligatures w14:val="none"/>
    </w:rPr>
  </w:style>
  <w:style w:type="paragraph" w:styleId="990" w:customStyle="1">
    <w:name w:val="font5"/>
    <w:basedOn w:val="907"/>
    <w:qFormat/>
    <w:pPr>
      <w:jc w:val="left"/>
      <w:spacing w:before="100" w:beforeAutospacing="1" w:after="100" w:afterAutospacing="1"/>
      <w:widowControl/>
    </w:pPr>
    <w:rPr>
      <w:rFonts w:ascii="Calibri" w:hAnsi="Calibri" w:eastAsia="宋体" w:cs="Calibri"/>
      <w:sz w:val="22"/>
    </w:rPr>
  </w:style>
  <w:style w:type="paragraph" w:styleId="991" w:customStyle="1">
    <w:name w:val="xl65"/>
    <w:basedOn w:val="907"/>
    <w:qFormat/>
    <w:pPr>
      <w:jc w:val="left"/>
      <w:spacing w:before="100" w:beforeAutospacing="1" w:after="100" w:afterAutospacing="1"/>
      <w:widowControl/>
    </w:pPr>
    <w:rPr>
      <w:rFonts w:ascii="宋体" w:hAnsi="宋体" w:eastAsia="宋体" w:cs="宋体"/>
      <w:sz w:val="24"/>
      <w:szCs w:val="24"/>
    </w:rPr>
  </w:style>
  <w:style w:type="paragraph" w:styleId="992" w:customStyle="1">
    <w:name w:val="xl66"/>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3" w:customStyle="1">
    <w:name w:val="xl67"/>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94" w:customStyle="1">
    <w:name w:val="xl68"/>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5" w:customStyle="1">
    <w:name w:val="xl69"/>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96" w:customStyle="1">
    <w:name w:val="xl70"/>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97" w:customStyle="1">
    <w:name w:val="xl71"/>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998" w:customStyle="1">
    <w:name w:val="正文文本缩进 Char"/>
    <w:basedOn w:val="917"/>
    <w:link w:val="924"/>
    <w:qFormat/>
    <w:rPr>
      <w:rFonts w:ascii="Times New Roman" w:hAnsi="Times New Roman" w:eastAsia="仿宋_GB2312" w:cs="Times New Roman"/>
      <w:b/>
      <w:sz w:val="32"/>
      <w:szCs w:val="32"/>
      <w14:ligatures w14:val="none"/>
    </w:rPr>
  </w:style>
  <w:style w:type="table" w:styleId="999" w:customStyle="1">
    <w:name w:val="网格型1"/>
    <w:basedOn w:val="918"/>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0" w:customStyle="1">
    <w:name w:val="Default"/>
    <w:qFormat/>
    <w:pPr>
      <w:widowControl w:val="off"/>
    </w:pPr>
    <w:rPr>
      <w:rFonts w:ascii="宋体" w:hAnsi="宋体" w:eastAsia="等线" w:cs="宋体"/>
      <w:color w:val="000000"/>
      <w:sz w:val="24"/>
      <w:szCs w:val="24"/>
      <w14:ligatures w14:val="standardContextual"/>
    </w:rPr>
  </w:style>
  <w:style w:type="character" w:styleId="1001" w:customStyle="1">
    <w:name w:val="题注 Char"/>
    <w:link w:val="921"/>
    <w:uiPriority w:val="35"/>
    <w:qFormat/>
    <w:rPr>
      <w:rFonts w:ascii="Cambria" w:hAnsi="Cambria" w:eastAsia="黑体" w:cs="Times New Roman"/>
      <w:sz w:val="20"/>
      <w:szCs w:val="20"/>
      <w14:ligatures w14:val="none"/>
    </w:rPr>
  </w:style>
  <w:style w:type="paragraph" w:styleId="1002" w:customStyle="1">
    <w:name w:val="Table Text"/>
    <w:basedOn w:val="907"/>
    <w:semiHidden/>
    <w:qFormat/>
    <w:pPr>
      <w:jc w:val="left"/>
      <w:widowControl/>
    </w:pPr>
    <w:rPr>
      <w:rFonts w:ascii="微软雅黑" w:hAnsi="微软雅黑" w:eastAsia="微软雅黑" w:cs="微软雅黑"/>
      <w:color w:val="000000"/>
      <w:sz w:val="24"/>
      <w:szCs w:val="24"/>
      <w:lang w:eastAsia="en-US"/>
    </w:rPr>
  </w:style>
  <w:style w:type="table" w:styleId="1003" w:customStyle="1">
    <w:name w:val="网格型2"/>
    <w:basedOn w:val="918"/>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4" w:customStyle="1">
    <w:name w:val="font6"/>
    <w:basedOn w:val="907"/>
    <w:qFormat/>
    <w:pPr>
      <w:jc w:val="left"/>
      <w:spacing w:before="100" w:beforeAutospacing="1" w:after="100" w:afterAutospacing="1"/>
      <w:widowControl/>
    </w:pPr>
    <w:rPr>
      <w:rFonts w:ascii="宋体" w:hAnsi="宋体" w:eastAsia="宋体" w:cs="宋体"/>
      <w:sz w:val="22"/>
    </w:rPr>
  </w:style>
  <w:style w:type="paragraph" w:styleId="1005" w:customStyle="1">
    <w:name w:val="font7"/>
    <w:basedOn w:val="907"/>
    <w:qFormat/>
    <w:pPr>
      <w:jc w:val="left"/>
      <w:spacing w:before="100" w:beforeAutospacing="1" w:after="100" w:afterAutospacing="1"/>
      <w:widowControl/>
    </w:pPr>
    <w:rPr>
      <w:rFonts w:ascii="宋体" w:hAnsi="宋体" w:eastAsia="宋体" w:cs="宋体"/>
      <w:color w:val="000000"/>
      <w:sz w:val="22"/>
    </w:rPr>
  </w:style>
  <w:style w:type="paragraph" w:styleId="1006" w:customStyle="1">
    <w:name w:val="font8"/>
    <w:basedOn w:val="907"/>
    <w:qFormat/>
    <w:pPr>
      <w:jc w:val="left"/>
      <w:spacing w:before="100" w:beforeAutospacing="1" w:after="100" w:afterAutospacing="1"/>
      <w:widowControl/>
    </w:pPr>
    <w:rPr>
      <w:rFonts w:ascii="Times New Roman" w:hAnsi="Times New Roman" w:eastAsia="宋体" w:cs="Times New Roman"/>
      <w:color w:val="000000"/>
      <w:sz w:val="22"/>
    </w:rPr>
  </w:style>
  <w:style w:type="paragraph" w:styleId="1007" w:customStyle="1">
    <w:name w:val="font9"/>
    <w:basedOn w:val="907"/>
    <w:qFormat/>
    <w:pPr>
      <w:jc w:val="left"/>
      <w:spacing w:before="100" w:beforeAutospacing="1" w:after="100" w:afterAutospacing="1"/>
      <w:widowControl/>
    </w:pPr>
    <w:rPr>
      <w:rFonts w:ascii="Times New Roman" w:hAnsi="Times New Roman" w:eastAsia="宋体" w:cs="Times New Roman"/>
      <w:sz w:val="22"/>
    </w:rPr>
  </w:style>
  <w:style w:type="paragraph" w:styleId="1008" w:customStyle="1">
    <w:name w:val="font10"/>
    <w:basedOn w:val="907"/>
    <w:qFormat/>
    <w:pPr>
      <w:jc w:val="left"/>
      <w:spacing w:before="100" w:beforeAutospacing="1" w:after="100" w:afterAutospacing="1"/>
      <w:widowControl/>
    </w:pPr>
    <w:rPr>
      <w:rFonts w:ascii="宋体" w:hAnsi="宋体" w:eastAsia="宋体" w:cs="宋体"/>
      <w:b/>
      <w:bCs/>
      <w:color w:val="000000"/>
      <w:sz w:val="22"/>
    </w:rPr>
  </w:style>
  <w:style w:type="paragraph" w:styleId="1009" w:customStyle="1">
    <w:name w:val="font11"/>
    <w:basedOn w:val="907"/>
    <w:qFormat/>
    <w:pPr>
      <w:jc w:val="left"/>
      <w:spacing w:before="100" w:beforeAutospacing="1" w:after="100" w:afterAutospacing="1"/>
      <w:widowControl/>
    </w:pPr>
    <w:rPr>
      <w:rFonts w:ascii="Times New Roman" w:hAnsi="Times New Roman" w:eastAsia="宋体" w:cs="Times New Roman"/>
      <w:b/>
      <w:bCs/>
      <w:color w:val="000000"/>
      <w:sz w:val="22"/>
    </w:rPr>
  </w:style>
  <w:style w:type="paragraph" w:styleId="1010" w:customStyle="1">
    <w:name w:val="xl174"/>
    <w:basedOn w:val="907"/>
    <w:qFormat/>
    <w:pPr>
      <w:jc w:val="left"/>
      <w:spacing w:before="100" w:beforeAutospacing="1" w:after="100" w:afterAutospacing="1"/>
      <w:widowControl/>
    </w:pPr>
    <w:rPr>
      <w:rFonts w:ascii="宋体" w:hAnsi="宋体" w:eastAsia="宋体" w:cs="宋体"/>
      <w:sz w:val="22"/>
    </w:rPr>
  </w:style>
  <w:style w:type="paragraph" w:styleId="1011" w:customStyle="1">
    <w:name w:val="xl175"/>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2" w:customStyle="1">
    <w:name w:val="xl176"/>
    <w:basedOn w:val="90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13" w:customStyle="1">
    <w:name w:val="xl177"/>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4" w:customStyle="1">
    <w:name w:val="xl178"/>
    <w:basedOn w:val="907"/>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2"/>
    </w:rPr>
  </w:style>
  <w:style w:type="paragraph" w:styleId="1015" w:customStyle="1">
    <w:name w:val="xl179"/>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16" w:customStyle="1">
    <w:name w:val="xl180"/>
    <w:basedOn w:val="90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17" w:customStyle="1">
    <w:name w:val="xl181"/>
    <w:basedOn w:val="90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8" w:customStyle="1">
    <w:name w:val="xl182"/>
    <w:basedOn w:val="90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2"/>
    </w:rPr>
  </w:style>
  <w:style w:type="paragraph" w:styleId="1019" w:customStyle="1">
    <w:name w:val="xl183"/>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rPr>
  </w:style>
  <w:style w:type="paragraph" w:styleId="1020" w:customStyle="1">
    <w:name w:val="xl184"/>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21" w:customStyle="1">
    <w:name w:val="xl185"/>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22" w:customStyle="1">
    <w:name w:val="xl186"/>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23" w:customStyle="1">
    <w:name w:val="xl187"/>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24" w:customStyle="1">
    <w:name w:val="xl188"/>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25" w:customStyle="1">
    <w:name w:val="xl189"/>
    <w:basedOn w:val="90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26" w:customStyle="1">
    <w:name w:val="xl190"/>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 w:val="22"/>
    </w:rPr>
  </w:style>
  <w:style w:type="paragraph" w:styleId="1027" w:customStyle="1">
    <w:name w:val="xl191"/>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28" w:customStyle="1">
    <w:name w:val="xl192"/>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29" w:customStyle="1">
    <w:name w:val="xl193"/>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30" w:customStyle="1">
    <w:name w:val="xl194"/>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31" w:customStyle="1">
    <w:name w:val="xl195"/>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2"/>
    </w:rPr>
  </w:style>
  <w:style w:type="paragraph" w:styleId="1032" w:customStyle="1">
    <w:name w:val="xl196"/>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33" w:customStyle="1">
    <w:name w:val="xl197"/>
    <w:basedOn w:val="90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2"/>
    </w:rPr>
  </w:style>
  <w:style w:type="paragraph" w:styleId="1034" w:customStyle="1">
    <w:name w:val="xl198"/>
    <w:basedOn w:val="90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2"/>
    </w:rPr>
  </w:style>
  <w:style w:type="paragraph" w:styleId="1035" w:customStyle="1">
    <w:name w:val="xl199"/>
    <w:basedOn w:val="90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36" w:customStyle="1">
    <w:name w:val="xl200"/>
    <w:basedOn w:val="907"/>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2"/>
    </w:rPr>
  </w:style>
  <w:style w:type="paragraph" w:styleId="1037" w:customStyle="1">
    <w:name w:val="xl201"/>
    <w:basedOn w:val="90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38" w:customStyle="1">
    <w:name w:val="xl202"/>
    <w:basedOn w:val="90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39" w:customStyle="1">
    <w:name w:val="xl203"/>
    <w:basedOn w:val="90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40" w:customStyle="1">
    <w:name w:val="xl204"/>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41" w:customStyle="1">
    <w:name w:val="xl205"/>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42" w:customStyle="1">
    <w:name w:val="xl206"/>
    <w:basedOn w:val="907"/>
    <w:qFormat/>
    <w:pPr>
      <w:jc w:val="center"/>
      <w:spacing w:before="100" w:beforeAutospacing="1" w:after="100" w:afterAutospacing="1"/>
      <w:widowControl/>
    </w:pPr>
    <w:rPr>
      <w:rFonts w:ascii="宋体" w:hAnsi="宋体" w:eastAsia="宋体" w:cs="宋体"/>
      <w:sz w:val="22"/>
    </w:rPr>
  </w:style>
  <w:style w:type="paragraph" w:styleId="1043" w:customStyle="1">
    <w:name w:val="xl207"/>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rPr>
  </w:style>
  <w:style w:type="paragraph" w:styleId="1044" w:customStyle="1">
    <w:name w:val="xl208"/>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rPr>
  </w:style>
  <w:style w:type="paragraph" w:styleId="1045" w:customStyle="1">
    <w:name w:val="xl209"/>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2"/>
    </w:rPr>
  </w:style>
  <w:style w:type="paragraph" w:styleId="1046" w:customStyle="1">
    <w:name w:val="xl210"/>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2"/>
    </w:rPr>
  </w:style>
  <w:style w:type="character" w:styleId="1047" w:customStyle="1">
    <w:name w:val="*正文 Char"/>
    <w:link w:val="1048"/>
    <w:qFormat/>
    <w:rPr>
      <w:rFonts w:ascii="仿宋_GB2312"/>
      <w:sz w:val="24"/>
      <w:szCs w:val="28"/>
    </w:rPr>
  </w:style>
  <w:style w:type="paragraph" w:styleId="1048" w:customStyle="1">
    <w:name w:val="*正文"/>
    <w:basedOn w:val="907"/>
    <w:link w:val="1047"/>
    <w:qFormat/>
    <w:pPr>
      <w:ind w:firstLine="482"/>
      <w:jc w:val="left"/>
      <w:spacing w:line="360" w:lineRule="auto"/>
    </w:pPr>
    <w:rPr>
      <w:rFonts w:ascii="仿宋_GB2312"/>
      <w:sz w:val="24"/>
      <w:szCs w:val="28"/>
      <w14:ligatures w14:val="standardContextual"/>
    </w:rPr>
  </w:style>
  <w:style w:type="paragraph" w:styleId="1049" w:customStyle="1">
    <w:name w:val="DAS正文"/>
    <w:uiPriority w:val="99"/>
    <w:qFormat/>
    <w:pPr>
      <w:ind w:right="181" w:firstLine="480"/>
      <w:jc w:val="both"/>
      <w:spacing w:line="360" w:lineRule="auto"/>
      <w:widowControl w:val="off"/>
    </w:pPr>
    <w:rPr>
      <w:rFonts w:ascii="Verdana" w:hAnsi="Verdana"/>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download.ccgp.gov.cn/2018/zhiyihanfanben.zip" TargetMode="External"/><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55C30-BA71-48EA-8CAC-D1778485D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吴璠</cp:lastModifiedBy>
  <cp:revision>825</cp:revision>
  <dcterms:created xsi:type="dcterms:W3CDTF">2024-03-24T01:14:00Z</dcterms:created>
  <dcterms:modified xsi:type="dcterms:W3CDTF">2024-12-17T03:31:10Z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1084ED7CDD1740ADAF5D6594792B4A32</vt:lpwstr>
  </property>
</Properties>
</file>