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D8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center"/>
        <w:textAlignment w:val="auto"/>
        <w:rPr>
          <w:rFonts w:cs="宋体" w:asciiTheme="majorEastAsia" w:hAnsiTheme="majorEastAsia" w:eastAsiaTheme="majorEastAsia"/>
          <w:b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sz w:val="32"/>
          <w:szCs w:val="32"/>
        </w:rPr>
        <w:t>泰顺路周边河道、生活污水综合治理工程编制说明</w:t>
      </w:r>
    </w:p>
    <w:p w14:paraId="52826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center"/>
        <w:textAlignment w:val="auto"/>
        <w:rPr>
          <w:rFonts w:cs="宋体" w:asciiTheme="majorEastAsia" w:hAnsiTheme="majorEastAsia" w:eastAsiaTheme="majorEastAsia"/>
          <w:b/>
          <w:sz w:val="32"/>
          <w:szCs w:val="32"/>
        </w:rPr>
      </w:pPr>
    </w:p>
    <w:p w14:paraId="6670A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一、工程概况：</w:t>
      </w:r>
    </w:p>
    <w:p w14:paraId="15F77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本工程为泰顺路周边河道、生活污水综合治理工程，工程地点位于泰州市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京泰路街道若涛河周边区域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工程主要包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新建泵站及配套管网设施，河道清淤同时对泰顺路管涵和泰祥路管涵进行清掏处理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 w14:paraId="55D38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二、工程量清单编制依据： </w:t>
      </w:r>
    </w:p>
    <w:p w14:paraId="47836184">
      <w:pPr>
        <w:keepNext w:val="0"/>
        <w:keepLines w:val="0"/>
        <w:pageBreakBefore w:val="0"/>
        <w:widowControl w:val="0"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1、建设单位提供的施工图纸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以及现场环境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 w14:paraId="7E078716">
      <w:pPr>
        <w:keepNext w:val="0"/>
        <w:keepLines w:val="0"/>
        <w:pageBreakBefore w:val="0"/>
        <w:widowControl w:val="0"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2、《房屋建筑与装饰工程工程量计算规范》(GB 50854-2013)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《市政工程工程量计算规范》GB50857-2013、《建设工程工程量清单计价规范》（GB50500-2013）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通用安装工程工程量计算规范》GB50856-2013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 w14:paraId="22757BF9">
      <w:pPr>
        <w:keepNext w:val="0"/>
        <w:keepLines w:val="0"/>
        <w:pageBreakBefore w:val="0"/>
        <w:widowControl w:val="0"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3、泰建价〔2014〕5号关于转发省住房和城乡建设厅《建设工程工程量清单计价规范》（GB50500-2013）及其9本工程量计算规范的贯彻意见的通知；</w:t>
      </w:r>
    </w:p>
    <w:p w14:paraId="1BB566E5">
      <w:pPr>
        <w:keepNext w:val="0"/>
        <w:keepLines w:val="0"/>
        <w:pageBreakBefore w:val="0"/>
        <w:widowControl w:val="0"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4、《江苏省市政工程计价定额》（2014版）；《江苏省建筑与装饰工程计价定额》（2014版）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《江苏省安装工程计价定额》（2014版）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2013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江苏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市政设施养护维修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定额》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 w14:paraId="2231C108">
      <w:pPr>
        <w:keepNext w:val="0"/>
        <w:keepLines w:val="0"/>
        <w:pageBreakBefore w:val="0"/>
        <w:widowControl w:val="0"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5、《江苏省建设工程费用定额》（2014年）、《江苏省施工机械台班定额》（2007）等；</w:t>
      </w:r>
    </w:p>
    <w:p w14:paraId="4917B78B">
      <w:pPr>
        <w:keepNext w:val="0"/>
        <w:keepLines w:val="0"/>
        <w:pageBreakBefore w:val="0"/>
        <w:widowControl w:val="0"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6、税金执行《省住房城乡建设厅关于调整建设工程计价增值税税率的通知》苏建函价[20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]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号；</w:t>
      </w:r>
    </w:p>
    <w:p w14:paraId="36FC6B65">
      <w:pPr>
        <w:keepNext w:val="0"/>
        <w:keepLines w:val="0"/>
        <w:pageBreakBefore w:val="0"/>
        <w:widowControl w:val="0"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7、江苏省住房和城乡建设厅公告[2019]第19号，省住房城乡建设厅关于增加建筑工人实名制费用计取方法；</w:t>
      </w:r>
    </w:p>
    <w:p w14:paraId="593D4BD1">
      <w:pPr>
        <w:keepNext w:val="0"/>
        <w:keepLines w:val="0"/>
        <w:pageBreakBefore w:val="0"/>
        <w:widowControl w:val="0"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、材料价格参照《泰州工程造价管理》（202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）及相关市场价；</w:t>
      </w:r>
    </w:p>
    <w:p w14:paraId="69F219FA">
      <w:pPr>
        <w:keepNext w:val="0"/>
        <w:keepLines w:val="0"/>
        <w:pageBreakBefore w:val="0"/>
        <w:widowControl w:val="0"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、人工指导价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苏建函价（202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273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号执行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1957A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三、其他说明：</w:t>
      </w:r>
    </w:p>
    <w:p w14:paraId="79832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土建市政部分</w:t>
      </w:r>
    </w:p>
    <w:p w14:paraId="66119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1、现场土壤类别综合考虑，开挖土方的堆放、翻挖、倒运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等一切费用已列入各综合单价中，投标单位自行报价，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余方弃置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运距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投标单位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自行考虑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结算时不调整；</w:t>
      </w:r>
    </w:p>
    <w:p w14:paraId="4DEBE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、本工程大型机械设备进出场及安拆费只计取一次；</w:t>
      </w:r>
    </w:p>
    <w:p w14:paraId="20FE4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3、工程量为暂估量，以现场确认的工程量为准；</w:t>
      </w:r>
    </w:p>
    <w:p w14:paraId="58529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标人在施工前须认真核实地上、地下管线资料，调查清楚分布管线的类型、规格、埋深，做好详细的管线保护方案，对可能破坏的各类管线，结合施工现场及工程施工阶段分别制定相应的应急处理措施，并取得相应管理单位的认可。复杂管线部分的土方开挖投标人综合考虑在投标报价中，招标人不再支付任何费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 w14:paraId="1F86C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5、石挡墙修复按现场实际情况考虑，施工方法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及工程量施工单位需报建设单位审批同意之后，方可施工；</w:t>
      </w:r>
    </w:p>
    <w:p w14:paraId="365C1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6、绿植移栽面积约1600㎡，施工单位施工完成后需要按原样恢复；</w:t>
      </w:r>
    </w:p>
    <w:p w14:paraId="7F76A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暂列金额按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分部分项清单费用的10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%计取；</w:t>
      </w:r>
    </w:p>
    <w:p w14:paraId="45CC9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安装部分</w:t>
      </w:r>
    </w:p>
    <w:p w14:paraId="2C2FC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1、JX箱进线引至低压电网电缆预留长度暂按100米计入，结算时按实调整；</w:t>
      </w:r>
    </w:p>
    <w:p w14:paraId="09528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2、经与设计单位确认泵站信息化成套装置不计入预算；</w:t>
      </w:r>
    </w:p>
    <w:p w14:paraId="42D88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3、潜水型轴流泵含泵、钢制井筒、控制柜、安装附件等，包含安装、接线、调试等所有工作内容；</w:t>
      </w:r>
    </w:p>
    <w:p w14:paraId="162CA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4、暂列金额按分部分项工程费的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%计取；</w:t>
      </w:r>
    </w:p>
    <w:p w14:paraId="34AE4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24"/>
          <w:szCs w:val="24"/>
          <w:lang w:val="en-US" w:eastAsia="zh-CN"/>
        </w:rPr>
      </w:pPr>
    </w:p>
    <w:p w14:paraId="0ABD5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YmNkMjhhZTIwYTkzNzAwNTcxMDVhNWVmOTQwYTMifQ=="/>
  </w:docVars>
  <w:rsids>
    <w:rsidRoot w:val="00812565"/>
    <w:rsid w:val="000B213C"/>
    <w:rsid w:val="000C7A83"/>
    <w:rsid w:val="000D12F4"/>
    <w:rsid w:val="000F4A38"/>
    <w:rsid w:val="001048A6"/>
    <w:rsid w:val="00137FFD"/>
    <w:rsid w:val="00144B06"/>
    <w:rsid w:val="00156255"/>
    <w:rsid w:val="00156CB4"/>
    <w:rsid w:val="001646F6"/>
    <w:rsid w:val="001835E4"/>
    <w:rsid w:val="00190DAB"/>
    <w:rsid w:val="001D5880"/>
    <w:rsid w:val="00245517"/>
    <w:rsid w:val="00256F54"/>
    <w:rsid w:val="00296DF6"/>
    <w:rsid w:val="002B63BD"/>
    <w:rsid w:val="002C6445"/>
    <w:rsid w:val="00395DEC"/>
    <w:rsid w:val="003D1526"/>
    <w:rsid w:val="003F4A88"/>
    <w:rsid w:val="004053FF"/>
    <w:rsid w:val="00420D26"/>
    <w:rsid w:val="0046603F"/>
    <w:rsid w:val="004826D7"/>
    <w:rsid w:val="005066F4"/>
    <w:rsid w:val="00540A41"/>
    <w:rsid w:val="005713F2"/>
    <w:rsid w:val="005E7F78"/>
    <w:rsid w:val="00602AE3"/>
    <w:rsid w:val="00641BE5"/>
    <w:rsid w:val="00655089"/>
    <w:rsid w:val="00684D14"/>
    <w:rsid w:val="006F2F42"/>
    <w:rsid w:val="00730D9C"/>
    <w:rsid w:val="007354FD"/>
    <w:rsid w:val="0074446A"/>
    <w:rsid w:val="00771CBB"/>
    <w:rsid w:val="0077322C"/>
    <w:rsid w:val="007B0877"/>
    <w:rsid w:val="007C02A6"/>
    <w:rsid w:val="00807801"/>
    <w:rsid w:val="00812565"/>
    <w:rsid w:val="00841A6C"/>
    <w:rsid w:val="008641AE"/>
    <w:rsid w:val="00865DAB"/>
    <w:rsid w:val="008C55F8"/>
    <w:rsid w:val="008E23D2"/>
    <w:rsid w:val="00905B7F"/>
    <w:rsid w:val="00970478"/>
    <w:rsid w:val="00A86DDB"/>
    <w:rsid w:val="00B24A54"/>
    <w:rsid w:val="00B372EA"/>
    <w:rsid w:val="00B45959"/>
    <w:rsid w:val="00B557E3"/>
    <w:rsid w:val="00B65FAE"/>
    <w:rsid w:val="00B743B7"/>
    <w:rsid w:val="00BC10E6"/>
    <w:rsid w:val="00BD2279"/>
    <w:rsid w:val="00C0226E"/>
    <w:rsid w:val="00C31AEC"/>
    <w:rsid w:val="00C40C58"/>
    <w:rsid w:val="00C74FE7"/>
    <w:rsid w:val="00C81F3C"/>
    <w:rsid w:val="00CC47B5"/>
    <w:rsid w:val="00CC4CAF"/>
    <w:rsid w:val="00D10A12"/>
    <w:rsid w:val="00D14344"/>
    <w:rsid w:val="00D145C2"/>
    <w:rsid w:val="00D23CBF"/>
    <w:rsid w:val="00E00785"/>
    <w:rsid w:val="00E16C08"/>
    <w:rsid w:val="00E6506C"/>
    <w:rsid w:val="00EF0D5F"/>
    <w:rsid w:val="00F27EC7"/>
    <w:rsid w:val="00F326EA"/>
    <w:rsid w:val="00F92677"/>
    <w:rsid w:val="00F92D61"/>
    <w:rsid w:val="00FD552B"/>
    <w:rsid w:val="00FF059A"/>
    <w:rsid w:val="00FF7F91"/>
    <w:rsid w:val="027B0DAD"/>
    <w:rsid w:val="031B15D0"/>
    <w:rsid w:val="041B22DD"/>
    <w:rsid w:val="061F41D4"/>
    <w:rsid w:val="096E3044"/>
    <w:rsid w:val="0A3B213D"/>
    <w:rsid w:val="0A7E1D45"/>
    <w:rsid w:val="0FAE3FC6"/>
    <w:rsid w:val="11135095"/>
    <w:rsid w:val="11E23348"/>
    <w:rsid w:val="120B3E93"/>
    <w:rsid w:val="13B92C91"/>
    <w:rsid w:val="15132940"/>
    <w:rsid w:val="188672BF"/>
    <w:rsid w:val="192A1070"/>
    <w:rsid w:val="1B6D00B3"/>
    <w:rsid w:val="20806F83"/>
    <w:rsid w:val="20F97FDD"/>
    <w:rsid w:val="221E5B12"/>
    <w:rsid w:val="22EE01FF"/>
    <w:rsid w:val="238B57A1"/>
    <w:rsid w:val="2B5741A2"/>
    <w:rsid w:val="2CBE0D66"/>
    <w:rsid w:val="2CF05DF6"/>
    <w:rsid w:val="2DDE453D"/>
    <w:rsid w:val="2DF16206"/>
    <w:rsid w:val="2E5549E7"/>
    <w:rsid w:val="2E9B41BD"/>
    <w:rsid w:val="31A70140"/>
    <w:rsid w:val="3220220F"/>
    <w:rsid w:val="3619279E"/>
    <w:rsid w:val="36285358"/>
    <w:rsid w:val="36D2690E"/>
    <w:rsid w:val="36E851C6"/>
    <w:rsid w:val="3C2B32C8"/>
    <w:rsid w:val="3C7F11EE"/>
    <w:rsid w:val="3CE82ECA"/>
    <w:rsid w:val="3F23643C"/>
    <w:rsid w:val="3F6C1B91"/>
    <w:rsid w:val="3FEB2C57"/>
    <w:rsid w:val="43657023"/>
    <w:rsid w:val="43817115"/>
    <w:rsid w:val="45B25BFB"/>
    <w:rsid w:val="45E06E35"/>
    <w:rsid w:val="46361429"/>
    <w:rsid w:val="480706A9"/>
    <w:rsid w:val="48E60A9C"/>
    <w:rsid w:val="4AA541A9"/>
    <w:rsid w:val="4AE216B6"/>
    <w:rsid w:val="4AE90539"/>
    <w:rsid w:val="4D665E71"/>
    <w:rsid w:val="4EE459CA"/>
    <w:rsid w:val="4FEA51CA"/>
    <w:rsid w:val="51256043"/>
    <w:rsid w:val="51BC5D04"/>
    <w:rsid w:val="5268443A"/>
    <w:rsid w:val="543D4875"/>
    <w:rsid w:val="543F65E8"/>
    <w:rsid w:val="56DA342C"/>
    <w:rsid w:val="57223760"/>
    <w:rsid w:val="578038E3"/>
    <w:rsid w:val="5A2F3A8F"/>
    <w:rsid w:val="5A472E1F"/>
    <w:rsid w:val="5A651482"/>
    <w:rsid w:val="5A7871E4"/>
    <w:rsid w:val="5C2407C4"/>
    <w:rsid w:val="63EC13FC"/>
    <w:rsid w:val="669B3EBF"/>
    <w:rsid w:val="695801C7"/>
    <w:rsid w:val="6A393E0E"/>
    <w:rsid w:val="6AEC767F"/>
    <w:rsid w:val="6B4F0144"/>
    <w:rsid w:val="6BD914DC"/>
    <w:rsid w:val="6C5535E4"/>
    <w:rsid w:val="6C9F6852"/>
    <w:rsid w:val="6D141E29"/>
    <w:rsid w:val="6FAF4F75"/>
    <w:rsid w:val="71940950"/>
    <w:rsid w:val="71C436E4"/>
    <w:rsid w:val="731976A1"/>
    <w:rsid w:val="746C1710"/>
    <w:rsid w:val="74DD7B89"/>
    <w:rsid w:val="771B11CB"/>
    <w:rsid w:val="78A82F32"/>
    <w:rsid w:val="7C321307"/>
    <w:rsid w:val="7CB95977"/>
    <w:rsid w:val="7FF5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1022</Words>
  <Characters>1129</Characters>
  <Lines>11</Lines>
  <Paragraphs>3</Paragraphs>
  <TotalTime>67</TotalTime>
  <ScaleCrop>false</ScaleCrop>
  <LinksUpToDate>false</LinksUpToDate>
  <CharactersWithSpaces>1168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2022-10-15T02:49:00Z</dcterms:created>
  <dc:creator>Administrator</dc:creator>
  <cp:lastModifiedBy>踏雪再寻梅</cp:lastModifiedBy>
  <dcterms:modified xsi:type="dcterms:W3CDTF">2025-10-24T00:51:31Z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72CC001446804240B8931E3ABC89E559_13</vt:lpwstr>
  </property>
  <property fmtid="{D5CDD505-2E9C-101B-9397-08002B2CF9AE}" pid="4" name="KSOTemplateDocerSaveRecord">
    <vt:lpwstr>eyJoZGlkIjoiNzcyYmNkMjhhZTIwYTkzNzAwNTcxMDVhNWVmOTQwYTMiLCJ1c2VySWQiOiIzNDc0MDUyNzEifQ==</vt:lpwstr>
  </property>
</Properties>
</file>