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center"/>
        <w:spacing w:before="240" w:after="2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Microsoft YaHei" w:hAnsi="Microsoft YaHei" w:eastAsia="Microsoft YaHei" w:cs="Microsoft YaHei"/>
          <w:color w:val="000000"/>
          <w:sz w:val="24"/>
        </w:rPr>
        <w:t xml:space="preserve">滨海县城市园林绿化管理所2024年栈桥、栈道出新项目采购</w:t>
      </w:r>
      <w:r/>
    </w:p>
    <w:p>
      <w:pPr>
        <w:ind w:left="0" w:right="0" w:firstLine="0"/>
        <w:jc w:val="center"/>
        <w:spacing w:before="240" w:after="2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Microsoft YaHei" w:hAnsi="Microsoft YaHei" w:eastAsia="Microsoft YaHei" w:cs="Microsoft YaHei"/>
          <w:color w:val="000000"/>
          <w:sz w:val="24"/>
        </w:rPr>
        <w:t xml:space="preserve">招标公告</w:t>
      </w:r>
      <w:r/>
    </w:p>
    <w:p>
      <w:pPr>
        <w:ind w:left="0" w:right="0" w:firstLine="480"/>
        <w:jc w:val="both"/>
        <w:spacing w:before="0" w:after="0" w:line="99" w:lineRule="atLeast"/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项目概况</w:t>
      </w:r>
      <w:r/>
    </w:p>
    <w:p>
      <w:pPr>
        <w:ind w:left="0" w:right="0" w:firstLine="480"/>
        <w:jc w:val="both"/>
        <w:spacing w:before="0" w:after="0" w:line="99" w:lineRule="atLeast"/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  <w:u w:val="single"/>
        </w:rPr>
        <w:t xml:space="preserve">滨海县城市园林绿化管理所2024年栈桥、栈道出新项目采购</w:t>
      </w:r>
      <w:r>
        <w:rPr>
          <w:rFonts w:ascii="DengXian Light" w:hAnsi="DengXian Light" w:eastAsia="DengXian Light" w:cs="DengXian Light"/>
          <w:color w:val="000000"/>
          <w:sz w:val="24"/>
        </w:rPr>
        <w:t xml:space="preserve">的潜在投标人应在</w:t>
      </w:r>
      <w:r>
        <w:rPr>
          <w:rFonts w:ascii="DengXian Light" w:hAnsi="DengXian Light" w:eastAsia="DengXian Light" w:cs="DengXian Light"/>
          <w:color w:val="000000"/>
          <w:sz w:val="24"/>
          <w:u w:val="single"/>
        </w:rPr>
        <w:t xml:space="preserve">江苏政府采购网（http://www.ccgp-jiangsu.gov.cn/）、盐城市政府采购网（http://czj.yancheng.gov.cn/col/col2383/index.html）获取招标文件，并于2024年5月31日15时整（</w:t>
      </w:r>
      <w:r>
        <w:rPr>
          <w:rFonts w:ascii="DengXian Light" w:hAnsi="DengXian Light" w:eastAsia="DengXian Light" w:cs="DengXian Light"/>
          <w:color w:val="000000"/>
          <w:sz w:val="24"/>
        </w:rPr>
        <w:t xml:space="preserve">北京时间）前递交投标文件。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一、项目基本情况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1.项目编号： JSZC-320922-ZQYC-G2024-0003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2.项目名称：滨海县城市园林绿化管理所2024年栈桥、栈道出新项目采购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3.预算金额：人民币70.75万元。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4.最高限价：人民币65万元。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5.采购需求：滨海县城市园林绿化管理所2024年栈桥、栈道出新项目采购共分为一个包件，包含响坎河风光带的塑木栈道面板更换，龙骨更新；清水湖公园塑木栈道面板更换，龙骨更新等，具体详见招标文件第四章项目需求。 </w:t>
      </w:r>
      <w:r>
        <w:rPr>
          <w:rFonts w:ascii="DengXian Light" w:hAnsi="DengXian Light" w:eastAsia="DengXian Light" w:cs="DengXian Light"/>
          <w:color w:val="0000ff"/>
          <w:sz w:val="24"/>
        </w:rPr>
        <w:t xml:space="preserve"> </w:t>
      </w:r>
      <w:r>
        <w:rPr>
          <w:rFonts w:ascii="DengXian Light" w:hAnsi="DengXian Light" w:eastAsia="DengXian Light" w:cs="DengXian Light"/>
          <w:color w:val="000000"/>
          <w:sz w:val="24"/>
        </w:rPr>
        <w:t xml:space="preserve">           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6.项目地点：采购人指定地点。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7.质量标准：合格。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8.合同履行期限：30日历天。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二、申请人的资格要求：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1.满足《中华人民共和国政府采购法》第二十二条规定，并提供下列材料；</w:t>
      </w:r>
      <w:r/>
    </w:p>
    <w:p>
      <w:pPr>
        <w:ind w:left="0" w:right="0" w:firstLine="60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(1)法人或者其他组织的营业执照等证明文件，自然人的身份证明；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 (2)上一年度的财务报表（成立不满一年不需提供）；</w:t>
      </w:r>
      <w:r/>
    </w:p>
    <w:p>
      <w:pPr>
        <w:ind w:left="0" w:right="0" w:firstLine="60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(3)依法缴纳税收和社会保障资金的相关材料；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 (4)具备履行合同所必需的设备和专业技术能力的书面声明；</w:t>
      </w:r>
      <w:r/>
    </w:p>
    <w:p>
      <w:pPr>
        <w:ind w:left="0" w:right="0" w:firstLine="60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(5)参加政府采购活动前3年内在经营活动中没有重大违法记录的书面声明；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2.落实政府采购政策需满足的资格要求：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本项目为专门面向中小企业采购的项目（供应商投标时须提供《中小型企业声明函》，否则按无效标处理。具体中小企业划分标准详见《关于印发中小企业划型标准规定的通知》工信部联企业〔2011〕300号）。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3.本项目的特定资格要求：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（1）未被“信用中国”网站（www.creditchina.gov.cn）列入失信被执行人、重大税收违法失信主体、政府采购严重失信行为记录名单。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（2）单位负责人为同一人或者存在直接控股、管理关系的不同供应商，不得参加同一合同项下的政府采购活动。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（3）本项目</w:t>
      </w:r>
      <w:r>
        <w:rPr>
          <w:rFonts w:ascii="DengXian Light" w:hAnsi="DengXian Light" w:eastAsia="DengXian Light" w:cs="DengXian Light"/>
          <w:color w:val="000000"/>
          <w:sz w:val="24"/>
          <w:u w:val="single"/>
        </w:rPr>
        <w:t xml:space="preserve">不接受</w:t>
      </w:r>
      <w:r>
        <w:rPr>
          <w:rFonts w:ascii="DengXian Light" w:hAnsi="DengXian Light" w:eastAsia="DengXian Light" w:cs="DengXian Light"/>
          <w:color w:val="000000"/>
          <w:sz w:val="24"/>
        </w:rPr>
        <w:t xml:space="preserve">联合体投标。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三、获取招标文件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1.时间：2024年5月10日8：30至2024年5月17日17：00。（北京时间，法定节假日除外）。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2、获取方式：投标人代表或授权委托人凭【单位介绍信或授权委托书(须加盖单位公章,注明投标人代表或授权委托人姓名、手机号码、电子邮箱)、营业执照、投标人代表(或授权委托人)身份证】原件的电子扫描或截图件,通过电子邮件的方式在上述规定时间发至邮箱1158118797@qq.com,方可获取招标文件。发送电子邮件后请即刻电话告知代理公司(联系人：高先生；联系方式:15950201008)查收并确认,因电子邮件发送失败等原因造成代理公司未收到电子邮件的,责任由投标人自负。未能成功获取招标文件的潜在投标人投标无效。 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四、提交投标文件截止时间、开标时间和地点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时间：2024年5月31日15时整（北京时间）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地点: 滨海县育才路166号滨海县政务服务中心二楼G区2202开标室</w:t>
      </w:r>
      <w:r/>
    </w:p>
    <w:p>
      <w:pPr>
        <w:ind w:left="0" w:right="0" w:firstLine="480"/>
        <w:jc w:val="both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五、公告期限</w:t>
      </w:r>
      <w:r/>
    </w:p>
    <w:p>
      <w:pPr>
        <w:ind w:left="0" w:right="0" w:firstLine="480"/>
        <w:jc w:val="both"/>
        <w:spacing w:before="0" w:after="0" w:line="4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自本公告发布之日起5个工作日。</w:t>
      </w:r>
      <w:r/>
    </w:p>
    <w:p>
      <w:pPr>
        <w:ind w:left="0" w:right="0" w:firstLine="480"/>
        <w:jc w:val="both"/>
        <w:spacing w:before="0" w:after="0" w:line="4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六、其他补充事宜</w:t>
      </w:r>
      <w:r/>
    </w:p>
    <w:p>
      <w:pPr>
        <w:ind w:left="0" w:right="0" w:firstLine="480"/>
        <w:jc w:val="both"/>
        <w:spacing w:before="0" w:after="0" w:line="4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1.各投标人在投标截止时间前应当每天都上网查询，以便获取更新的澄清、修改、补充内容。凡涉及到该项目的补充说明和修改，均以江苏政府采购网上的更正或补充通知为准。</w:t>
      </w:r>
      <w:r/>
    </w:p>
    <w:p>
      <w:pPr>
        <w:ind w:left="0" w:right="0" w:firstLine="480"/>
        <w:spacing w:before="0" w:after="0" w:line="499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2.投标人如在投标过程中存在以下行为，将被列入不良行为记录名单。</w:t>
      </w:r>
      <w:r/>
    </w:p>
    <w:p>
      <w:pPr>
        <w:ind w:left="0" w:right="0" w:firstLine="480"/>
        <w:spacing w:before="0" w:after="0" w:line="499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2.1提供虚假材料谋取中标成交的或采取不正当手段诋毁、排挤其他供应商的；</w:t>
      </w:r>
      <w:r/>
    </w:p>
    <w:p>
      <w:pPr>
        <w:ind w:left="0" w:right="0" w:firstLine="480"/>
        <w:spacing w:before="0" w:after="0" w:line="499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2.2投标人递交无竞争力投标文件的。</w:t>
      </w:r>
      <w:r/>
    </w:p>
    <w:p>
      <w:pPr>
        <w:ind w:left="0" w:right="0" w:firstLine="480"/>
        <w:spacing w:before="0" w:after="0" w:line="499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3.投标人存在串通投标、以他人名义投标、弄虚作假等违法违规行为，或者无正当理由放弃投标、中标资格，造成项目招标失败的，不得参加该项目重新招标的投标。</w:t>
      </w:r>
      <w:r/>
    </w:p>
    <w:p>
      <w:pPr>
        <w:ind w:left="0" w:right="0" w:firstLine="480"/>
        <w:spacing w:before="0" w:after="0" w:line="499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4.因供应商的系统环境、操作等原因导致报名、开评标过程中出现问题由供应商自行承担负责。</w:t>
      </w:r>
      <w:r/>
    </w:p>
    <w:p>
      <w:pPr>
        <w:ind w:left="0" w:right="0" w:firstLine="480"/>
        <w:spacing w:before="0" w:after="0" w:line="499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5.本项目不收取投标保证金，不收取质量保证金。</w:t>
      </w:r>
      <w:r/>
    </w:p>
    <w:p>
      <w:pPr>
        <w:ind w:left="0" w:right="0" w:firstLine="480"/>
        <w:jc w:val="both"/>
        <w:spacing w:before="0" w:after="0" w:line="4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6.本项目落实小微型企业扶持政府采购政策（详见招标文件）。</w:t>
      </w:r>
      <w:r/>
    </w:p>
    <w:p>
      <w:pPr>
        <w:ind w:left="0" w:right="117" w:firstLine="439"/>
        <w:spacing w:before="232" w:after="0" w:line="102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7.付款方式：本项目采购合同签订后，支付合同总价的10%为预付款(支付预付款时，中标人须提供银行的预付款保函);中标人根据招标人要求施工结束并经招标人验收合格后，当年农历春节前付至合同价的70%;余款在质保期满后在第二年农历春节按照审计价结清。需要提供税务发票进行结算。</w:t>
      </w:r>
      <w:r/>
    </w:p>
    <w:p>
      <w:pPr>
        <w:ind w:left="0" w:right="117" w:firstLine="439"/>
        <w:spacing w:before="232" w:after="0" w:line="102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注：(1)在合同履行期间，如因乙方原因被甲方处以经济处罚的，被扣除款项结算时不再支付。(2)在项目实施过程中，各种相关应缴纳费用按相关规定及文件执行。(3)到付款期，如中标人自身原因不能及时办理结算付款手续而造成延误付款的，责任自负。</w:t>
      </w:r>
      <w:r/>
    </w:p>
    <w:p>
      <w:pPr>
        <w:ind w:left="0" w:right="0" w:firstLine="480"/>
        <w:jc w:val="both"/>
        <w:spacing w:before="0" w:after="0" w:line="4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七、对本次招标提出询问，请按以下方式联系。</w:t>
      </w:r>
      <w:r/>
    </w:p>
    <w:p>
      <w:pPr>
        <w:ind w:left="0" w:right="0" w:firstLine="480"/>
        <w:jc w:val="both"/>
        <w:spacing w:before="0" w:after="0" w:line="4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1.采购人信息</w:t>
      </w:r>
      <w:r/>
    </w:p>
    <w:p>
      <w:pPr>
        <w:ind w:left="0" w:right="0" w:firstLine="480"/>
        <w:spacing w:before="0" w:after="0" w:line="4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名    称：滨海县城市管理局  </w:t>
      </w:r>
      <w:r/>
    </w:p>
    <w:p>
      <w:pPr>
        <w:ind w:left="0" w:right="0" w:firstLine="480"/>
        <w:spacing w:before="0" w:after="0" w:line="4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联 系 人：陈先生        滕先生</w:t>
      </w:r>
      <w:r/>
    </w:p>
    <w:p>
      <w:pPr>
        <w:ind w:left="0" w:right="0" w:firstLine="480"/>
        <w:spacing w:before="0" w:after="0" w:line="4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联系电话：18036331218   13770122169</w:t>
      </w:r>
      <w:r/>
    </w:p>
    <w:p>
      <w:pPr>
        <w:ind w:left="0" w:right="0" w:firstLine="480"/>
        <w:spacing w:before="0" w:after="0" w:line="4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2、采购代理机构信息</w:t>
      </w:r>
      <w:r/>
    </w:p>
    <w:p>
      <w:pPr>
        <w:ind w:left="0" w:right="0" w:firstLine="480"/>
        <w:spacing w:before="0" w:after="0" w:line="4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名    称：盐城市智强项目管理有限公司 </w:t>
      </w:r>
      <w:r/>
    </w:p>
    <w:p>
      <w:pPr>
        <w:ind w:left="0" w:right="0" w:firstLine="480"/>
        <w:spacing w:before="0" w:after="0" w:line="4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地　　址：滨海县政务服务中心二楼G区2202室</w:t>
      </w:r>
      <w:r/>
    </w:p>
    <w:p>
      <w:pPr>
        <w:ind w:left="0" w:right="0" w:firstLine="480"/>
        <w:spacing w:before="0" w:after="0" w:line="4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联 系 人：高先生</w:t>
      </w:r>
      <w:r/>
    </w:p>
    <w:p>
      <w:pPr>
        <w:ind w:left="0" w:right="0" w:firstLine="480"/>
        <w:spacing w:before="0" w:after="0" w:line="4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联系电话：15950201008</w:t>
      </w:r>
      <w:r/>
    </w:p>
    <w:p>
      <w:pPr>
        <w:ind w:left="0" w:right="0" w:firstLine="480"/>
        <w:spacing w:before="0" w:after="0" w:line="9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DengXian Light" w:hAnsi="DengXian Light" w:eastAsia="DengXian Light" w:cs="DengXian Light"/>
          <w:color w:val="000000"/>
          <w:sz w:val="24"/>
        </w:rPr>
        <w:t xml:space="preserve">邮    箱：1158118797@qq.com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2"/>
        </w:rPr>
        <w:t xml:space="preserve"> </w:t>
      </w:r>
      <w:r/>
    </w:p>
    <w:p>
      <w:r/>
      <w:r/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1418" w:right="1588" w:bottom="1418" w:left="1365" w:header="851" w:footer="907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楷体_GB2312">
    <w:panose1 w:val="02010609060101010101"/>
  </w:font>
  <w:font w:name="Courier New">
    <w:panose1 w:val="02070309020205020404"/>
  </w:font>
  <w:font w:name="Calibri">
    <w:panose1 w:val="020F0502020204030204"/>
  </w:font>
  <w:font w:name="DengXian Light">
    <w:panose1 w:val="02010600030101010101"/>
  </w:font>
  <w:font w:name="Wingdings">
    <w:panose1 w:val="05000000000000000000"/>
  </w:font>
  <w:font w:name="华文楷体">
    <w:panose1 w:val="02010600040101010101"/>
  </w:font>
  <w:font w:name="幼圆">
    <w:panose1 w:val="02010509060101010101"/>
  </w:font>
  <w:font w:name="黑体">
    <w:panose1 w:val="02010609060101010101"/>
  </w:font>
  <w:font w:name="Arial">
    <w:panose1 w:val="020B0604020202020204"/>
  </w:font>
  <w:font w:name="宋体">
    <w:panose1 w:val="02010600030101010101"/>
  </w:font>
  <w:font w:name="Microsoft YaHei">
    <w:panose1 w:val="020B0503020204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7"/>
      <w:jc w:val="center"/>
      <w:rPr>
        <w:b/>
        <w:i/>
      </w:rPr>
    </w:pPr>
    <w:r>
      <w:rPr>
        <w:sz w:val="20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967"/>
                            <w:rPr>
                              <w:rStyle w:val="968"/>
                              <w:rFonts w:ascii="宋体" w:hAnsi="宋体"/>
                            </w:rPr>
                          </w:pPr>
                          <w:r>
                            <w:rPr>
                              <w:rFonts w:ascii="宋体" w:hAnsi="宋体"/>
                            </w:rPr>
                            <w:fldChar w:fldCharType="begin"/>
                          </w:r>
                          <w:r>
                            <w:rPr>
                              <w:rStyle w:val="968"/>
                              <w:rFonts w:ascii="宋体" w:hAnsi="宋体"/>
                              <w:sz w:val="21"/>
                              <w:szCs w:val="21"/>
                            </w:rPr>
                            <w:instrText xml:space="preserve">PAGE  </w:instrText>
                          </w:r>
                          <w:r>
                            <w:rPr>
                              <w:rFonts w:ascii="宋体" w:hAnsi="宋体"/>
                            </w:rPr>
                            <w:fldChar w:fldCharType="separate"/>
                          </w:r>
                          <w:r>
                            <w:rPr>
                              <w:rStyle w:val="968"/>
                              <w:rFonts w:ascii="宋体" w:hAnsi="宋体"/>
                              <w:sz w:val="21"/>
                              <w:szCs w:val="21"/>
                            </w:rPr>
                            <w:t xml:space="preserve">４２</w:t>
                          </w:r>
                          <w:r>
                            <w:rPr>
                              <w:rFonts w:ascii="宋体" w:hAnsi="宋体"/>
                            </w:rPr>
                            <w:fldChar w:fldCharType="end"/>
                          </w:r>
                          <w:r/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251659264;o:allowoverlap:true;o:allowincell:true;mso-position-horizontal-relative:margin;mso-position-horizontal:center;mso-position-vertical-relative:text;margin-top:0.0pt;mso-position-vertical:absolute;width:144.0pt;height:144.0pt;mso-wrap-distance-left:9.0pt;mso-wrap-distance-top:0.0pt;mso-wrap-distance-right:9.0pt;mso-wrap-distance-bottom:0.0pt;v-text-anchor:top;visibility:visible;" filled="f" stroked="f" strokeweight="0.50pt">
              <v:textbox inset="0,0,0,0">
                <w:txbxContent>
                  <w:p>
                    <w:pPr>
                      <w:pStyle w:val="967"/>
                      <w:rPr>
                        <w:rStyle w:val="968"/>
                        <w:rFonts w:ascii="宋体" w:hAnsi="宋体"/>
                      </w:rPr>
                    </w:pPr>
                    <w:r>
                      <w:rPr>
                        <w:rFonts w:ascii="宋体" w:hAnsi="宋体"/>
                      </w:rPr>
                      <w:fldChar w:fldCharType="begin"/>
                    </w:r>
                    <w:r>
                      <w:rPr>
                        <w:rStyle w:val="968"/>
                        <w:rFonts w:ascii="宋体" w:hAnsi="宋体"/>
                        <w:sz w:val="21"/>
                        <w:szCs w:val="21"/>
                      </w:rPr>
                      <w:instrText xml:space="preserve">PAGE  </w:instrText>
                    </w:r>
                    <w:r>
                      <w:rPr>
                        <w:rFonts w:ascii="宋体" w:hAnsi="宋体"/>
                      </w:rPr>
                      <w:fldChar w:fldCharType="separate"/>
                    </w:r>
                    <w:r>
                      <w:rPr>
                        <w:rStyle w:val="968"/>
                        <w:rFonts w:ascii="宋体" w:hAnsi="宋体"/>
                        <w:sz w:val="21"/>
                        <w:szCs w:val="21"/>
                      </w:rPr>
                      <w:t xml:space="preserve">４２</w:t>
                    </w:r>
                    <w:r>
                      <w:rPr>
                        <w:rFonts w:ascii="宋体" w:hAnsi="宋体"/>
                      </w:rPr>
                      <w:fldChar w:fldCharType="end"/>
                    </w:r>
                    <w:r/>
                  </w:p>
                </w:txbxContent>
              </v:textbox>
            </v:shape>
          </w:pict>
        </mc:Fallback>
      </mc:AlternateContent>
    </w:r>
    <w:r>
      <w:rPr>
        <w:b/>
        <w:i/>
        <w:sz w:val="20"/>
      </w:rPr>
      <w:t xml:space="preserve"> </w:t>
    </w:r>
    <w:r/>
  </w:p>
  <w:p>
    <w:pPr>
      <w:rPr>
        <w:b/>
        <w:i/>
      </w:rPr>
    </w:pPr>
    <w:r>
      <w:rPr>
        <w:b/>
        <w:i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9"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94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 xml:space="preserve">1</w:t>
                          </w:r>
                          <w:r>
                            <w:fldChar w:fldCharType="end"/>
                          </w:r>
                          <w:r/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1" o:spid="_x0000_s1" o:spt="202" type="#_x0000_t202" style="position:absolute;z-index:251660288;o:allowoverlap:true;o:allowincell:true;mso-position-horizontal-relative:margin;mso-position-horizontal:center;mso-position-vertical-relative:text;margin-top:0.0pt;mso-position-vertical:absolute;width:144.0pt;height:144.0pt;mso-wrap-distance-left:9.0pt;mso-wrap-distance-top:0.0pt;mso-wrap-distance-right:9.0pt;mso-wrap-distance-bottom:0.0pt;v-text-anchor:top;visibility:visible;" filled="f" stroked="f" strokeweight="0.50pt">
              <v:textbox inset="0,0,0,0">
                <w:txbxContent>
                  <w:p>
                    <w:pPr>
                      <w:pStyle w:val="94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 xml:space="preserve">1</w:t>
                    </w:r>
                    <w:r>
                      <w:fldChar w:fldCharType="end"/>
                    </w:r>
                    <w:r/>
                  </w:p>
                </w:txbxContent>
              </v:textbox>
            </v:shape>
          </w:pict>
        </mc:Fallback>
      </mc:AlternateConten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6"/>
      <w:pBdr>
        <w:bottom w:val="none" w:color="000000" w:sz="0" w:space="0"/>
      </w:pBdr>
    </w:pPr>
    <w:r/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japaneseCounting"/>
      <w:isLgl w:val="false"/>
      <w:suff w:val="tab"/>
      <w:lvlText w:val="第%1章"/>
      <w:lvlJc w:val="left"/>
      <w:pPr>
        <w:ind w:left="1440" w:hanging="1440"/>
        <w:tabs>
          <w:tab w:val="left" w:pos="1440" w:leader="none"/>
        </w:tabs>
      </w:pPr>
      <w:rPr>
        <w:rFonts w:hint="eastAsia" w:ascii="黑体" w:eastAsia="黑体"/>
        <w:b w:val="0"/>
        <w:sz w:val="36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6"/>
      <w:numFmt w:val="decimal"/>
      <w:isLgl w:val="false"/>
      <w:suff w:val="space"/>
      <w:lvlText w:val="%1.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nothing"/>
      <w:lvlText w:val="（%1）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6"/>
      <w:numFmt w:val="decimal"/>
      <w:isLgl w:val="false"/>
      <w:suff w:val="space"/>
      <w:lvlText w:val="%1.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2"/>
      <w:numFmt w:val="decimal"/>
      <w:isLgl w:val="false"/>
      <w:suff w:val="space"/>
      <w:lvlText w:val="%1.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23"/>
      <w:numFmt w:val="decimal"/>
      <w:isLgl w:val="false"/>
      <w:suff w:val="space"/>
      <w:lvlText w:val="%1.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nothing"/>
      <w:lvlText w:val="（%1）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、"/>
      <w:lvlJc w:val="left"/>
      <w:pPr>
        <w:ind w:left="480" w:hanging="480"/>
        <w:tabs>
          <w:tab w:val="left" w:pos="48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4"/>
      <w:numFmt w:val="chineseCounting"/>
      <w:isLgl w:val="false"/>
      <w:suff w:val="space"/>
      <w:lvlText w:val="第%1章"/>
      <w:lvlJc w:val="left"/>
      <w:pPr/>
      <w:rPr>
        <w:rFonts w:hint="eastAs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tabs>
          <w:tab w:val="left" w:pos="312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space"/>
      <w:lvlText w:val="%1.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1"/>
  </w:num>
  <w:num w:numId="8">
    <w:abstractNumId w:val="5"/>
  </w:num>
  <w:num w:numId="9">
    <w:abstractNumId w:val="8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宋体" w:cs="Times New Roma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5">
    <w:name w:val="Heading 1 Char"/>
    <w:basedOn w:val="941"/>
    <w:link w:val="938"/>
    <w:uiPriority w:val="9"/>
    <w:rPr>
      <w:rFonts w:ascii="Arial" w:hAnsi="Arial" w:eastAsia="Arial" w:cs="Arial"/>
      <w:sz w:val="40"/>
      <w:szCs w:val="40"/>
    </w:rPr>
  </w:style>
  <w:style w:type="character" w:styleId="766">
    <w:name w:val="Heading 2 Char"/>
    <w:basedOn w:val="941"/>
    <w:link w:val="939"/>
    <w:uiPriority w:val="9"/>
    <w:rPr>
      <w:rFonts w:ascii="Arial" w:hAnsi="Arial" w:eastAsia="Arial" w:cs="Arial"/>
      <w:sz w:val="34"/>
    </w:rPr>
  </w:style>
  <w:style w:type="paragraph" w:styleId="767">
    <w:name w:val="Heading 3"/>
    <w:basedOn w:val="937"/>
    <w:next w:val="937"/>
    <w:link w:val="76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68">
    <w:name w:val="Heading 3 Char"/>
    <w:basedOn w:val="941"/>
    <w:link w:val="767"/>
    <w:uiPriority w:val="9"/>
    <w:rPr>
      <w:rFonts w:ascii="Arial" w:hAnsi="Arial" w:eastAsia="Arial" w:cs="Arial"/>
      <w:sz w:val="30"/>
      <w:szCs w:val="30"/>
    </w:rPr>
  </w:style>
  <w:style w:type="character" w:styleId="769">
    <w:name w:val="Heading 4 Char"/>
    <w:basedOn w:val="941"/>
    <w:link w:val="940"/>
    <w:uiPriority w:val="9"/>
    <w:rPr>
      <w:rFonts w:ascii="Arial" w:hAnsi="Arial" w:eastAsia="Arial" w:cs="Arial"/>
      <w:b/>
      <w:bCs/>
      <w:sz w:val="26"/>
      <w:szCs w:val="26"/>
    </w:rPr>
  </w:style>
  <w:style w:type="paragraph" w:styleId="770">
    <w:name w:val="Heading 5"/>
    <w:basedOn w:val="937"/>
    <w:next w:val="937"/>
    <w:link w:val="77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1">
    <w:name w:val="Heading 5 Char"/>
    <w:basedOn w:val="941"/>
    <w:link w:val="770"/>
    <w:uiPriority w:val="9"/>
    <w:rPr>
      <w:rFonts w:ascii="Arial" w:hAnsi="Arial" w:eastAsia="Arial" w:cs="Arial"/>
      <w:b/>
      <w:bCs/>
      <w:sz w:val="24"/>
      <w:szCs w:val="24"/>
    </w:rPr>
  </w:style>
  <w:style w:type="paragraph" w:styleId="772">
    <w:name w:val="Heading 6"/>
    <w:basedOn w:val="937"/>
    <w:next w:val="937"/>
    <w:link w:val="77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3">
    <w:name w:val="Heading 6 Char"/>
    <w:basedOn w:val="941"/>
    <w:link w:val="772"/>
    <w:uiPriority w:val="9"/>
    <w:rPr>
      <w:rFonts w:ascii="Arial" w:hAnsi="Arial" w:eastAsia="Arial" w:cs="Arial"/>
      <w:b/>
      <w:bCs/>
      <w:sz w:val="22"/>
      <w:szCs w:val="22"/>
    </w:rPr>
  </w:style>
  <w:style w:type="paragraph" w:styleId="774">
    <w:name w:val="Heading 7"/>
    <w:basedOn w:val="937"/>
    <w:next w:val="937"/>
    <w:link w:val="77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5">
    <w:name w:val="Heading 7 Char"/>
    <w:basedOn w:val="941"/>
    <w:link w:val="77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76">
    <w:name w:val="Heading 8"/>
    <w:basedOn w:val="937"/>
    <w:next w:val="937"/>
    <w:link w:val="77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77">
    <w:name w:val="Heading 8 Char"/>
    <w:basedOn w:val="941"/>
    <w:link w:val="776"/>
    <w:uiPriority w:val="9"/>
    <w:rPr>
      <w:rFonts w:ascii="Arial" w:hAnsi="Arial" w:eastAsia="Arial" w:cs="Arial"/>
      <w:i/>
      <w:iCs/>
      <w:sz w:val="22"/>
      <w:szCs w:val="22"/>
    </w:rPr>
  </w:style>
  <w:style w:type="paragraph" w:styleId="778">
    <w:name w:val="Heading 9"/>
    <w:basedOn w:val="937"/>
    <w:next w:val="937"/>
    <w:link w:val="77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9">
    <w:name w:val="Heading 9 Char"/>
    <w:basedOn w:val="941"/>
    <w:link w:val="778"/>
    <w:uiPriority w:val="9"/>
    <w:rPr>
      <w:rFonts w:ascii="Arial" w:hAnsi="Arial" w:eastAsia="Arial" w:cs="Arial"/>
      <w:i/>
      <w:iCs/>
      <w:sz w:val="21"/>
      <w:szCs w:val="21"/>
    </w:rPr>
  </w:style>
  <w:style w:type="paragraph" w:styleId="780">
    <w:name w:val="List Paragraph"/>
    <w:basedOn w:val="937"/>
    <w:uiPriority w:val="34"/>
    <w:qFormat/>
    <w:pPr>
      <w:contextualSpacing/>
      <w:ind w:left="720"/>
    </w:pPr>
  </w:style>
  <w:style w:type="paragraph" w:styleId="781">
    <w:name w:val="No Spacing"/>
    <w:uiPriority w:val="1"/>
    <w:qFormat/>
    <w:pPr>
      <w:spacing w:before="0" w:after="0" w:line="240" w:lineRule="auto"/>
    </w:pPr>
  </w:style>
  <w:style w:type="paragraph" w:styleId="782">
    <w:name w:val="Title"/>
    <w:basedOn w:val="937"/>
    <w:next w:val="937"/>
    <w:link w:val="78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3">
    <w:name w:val="Title Char"/>
    <w:basedOn w:val="941"/>
    <w:link w:val="782"/>
    <w:uiPriority w:val="10"/>
    <w:rPr>
      <w:sz w:val="48"/>
      <w:szCs w:val="48"/>
    </w:rPr>
  </w:style>
  <w:style w:type="paragraph" w:styleId="784">
    <w:name w:val="Subtitle"/>
    <w:basedOn w:val="937"/>
    <w:next w:val="937"/>
    <w:link w:val="785"/>
    <w:uiPriority w:val="11"/>
    <w:qFormat/>
    <w:pPr>
      <w:spacing w:before="200" w:after="200"/>
    </w:pPr>
    <w:rPr>
      <w:sz w:val="24"/>
      <w:szCs w:val="24"/>
    </w:rPr>
  </w:style>
  <w:style w:type="character" w:styleId="785">
    <w:name w:val="Subtitle Char"/>
    <w:basedOn w:val="941"/>
    <w:link w:val="784"/>
    <w:uiPriority w:val="11"/>
    <w:rPr>
      <w:sz w:val="24"/>
      <w:szCs w:val="24"/>
    </w:rPr>
  </w:style>
  <w:style w:type="paragraph" w:styleId="786">
    <w:name w:val="Quote"/>
    <w:basedOn w:val="937"/>
    <w:next w:val="937"/>
    <w:link w:val="787"/>
    <w:uiPriority w:val="29"/>
    <w:qFormat/>
    <w:pPr>
      <w:ind w:left="720" w:right="720"/>
    </w:pPr>
    <w:rPr>
      <w:i/>
    </w:rPr>
  </w:style>
  <w:style w:type="character" w:styleId="787">
    <w:name w:val="Quote Char"/>
    <w:link w:val="786"/>
    <w:uiPriority w:val="29"/>
    <w:rPr>
      <w:i/>
    </w:rPr>
  </w:style>
  <w:style w:type="paragraph" w:styleId="788">
    <w:name w:val="Intense Quote"/>
    <w:basedOn w:val="937"/>
    <w:next w:val="937"/>
    <w:link w:val="78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9">
    <w:name w:val="Intense Quote Char"/>
    <w:link w:val="788"/>
    <w:uiPriority w:val="30"/>
    <w:rPr>
      <w:i/>
    </w:rPr>
  </w:style>
  <w:style w:type="character" w:styleId="790">
    <w:name w:val="Header Char"/>
    <w:basedOn w:val="941"/>
    <w:link w:val="950"/>
    <w:uiPriority w:val="99"/>
  </w:style>
  <w:style w:type="character" w:styleId="791">
    <w:name w:val="Footer Char"/>
    <w:basedOn w:val="941"/>
    <w:link w:val="949"/>
    <w:uiPriority w:val="99"/>
  </w:style>
  <w:style w:type="paragraph" w:styleId="792">
    <w:name w:val="Caption"/>
    <w:basedOn w:val="937"/>
    <w:next w:val="93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3">
    <w:name w:val="Caption Char"/>
    <w:basedOn w:val="792"/>
    <w:link w:val="949"/>
    <w:uiPriority w:val="99"/>
  </w:style>
  <w:style w:type="table" w:styleId="794">
    <w:name w:val="Table Grid"/>
    <w:basedOn w:val="94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5">
    <w:name w:val="Table Grid Light"/>
    <w:basedOn w:val="9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6">
    <w:name w:val="Plain Table 1"/>
    <w:basedOn w:val="9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7">
    <w:name w:val="Plain Table 2"/>
    <w:basedOn w:val="9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8">
    <w:name w:val="Plain Table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9">
    <w:name w:val="Plain Table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Plain Table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1">
    <w:name w:val="Grid Table 1 Light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Grid Table 1 Light - Accent 1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Grid Table 1 Light - Accent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Grid Table 1 Light - Accent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1 Light - Accent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1 Light - Accent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Grid Table 1 Light - Accent 6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Grid Table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2 - Accent 1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2 - Accent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2 - Accent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2 - Accent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2 - Accent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2 - Accent 6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3 - Accent 1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3 - Accent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3 - Accent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3 - Accent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3 - Accent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3 - Accent 6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4"/>
    <w:basedOn w:val="9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3">
    <w:name w:val="Grid Table 4 - Accent 1"/>
    <w:basedOn w:val="9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24">
    <w:name w:val="Grid Table 4 - Accent 2"/>
    <w:basedOn w:val="9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5">
    <w:name w:val="Grid Table 4 - Accent 3"/>
    <w:basedOn w:val="9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6">
    <w:name w:val="Grid Table 4 - Accent 4"/>
    <w:basedOn w:val="9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7">
    <w:name w:val="Grid Table 4 - Accent 5"/>
    <w:basedOn w:val="9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8">
    <w:name w:val="Grid Table 4 - Accent 6"/>
    <w:basedOn w:val="9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9">
    <w:name w:val="Grid Table 5 Dark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0">
    <w:name w:val="Grid Table 5 Dark- Accent 1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831">
    <w:name w:val="Grid Table 5 Dark - Accent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832">
    <w:name w:val="Grid Table 5 Dark - Accent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833">
    <w:name w:val="Grid Table 5 Dark- Accent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834">
    <w:name w:val="Grid Table 5 Dark - Accent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835">
    <w:name w:val="Grid Table 5 Dark - Accent 6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836">
    <w:name w:val="Grid Table 6 Colorful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37">
    <w:name w:val="Grid Table 6 Colorful - Accent 1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38">
    <w:name w:val="Grid Table 6 Colorful - Accent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39">
    <w:name w:val="Grid Table 6 Colorful - Accent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40">
    <w:name w:val="Grid Table 6 Colorful - Accent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41">
    <w:name w:val="Grid Table 6 Colorful - Accent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2">
    <w:name w:val="Grid Table 6 Colorful - Accent 6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3">
    <w:name w:val="Grid Table 7 Colorful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7 Colorful - Accent 1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7 Colorful - Accent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Grid Table 7 Colorful - Accent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Grid Table 7 Colorful - Accent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7 Colorful - Accent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Grid Table 7 Colorful - Accent 6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List Table 1 Light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List Table 1 Light - Accent 1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1 Light - Accent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List Table 1 Light - Accent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1 Light - Accent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List Table 1 Light - Accent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1 Light - Accent 6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List Table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8">
    <w:name w:val="List Table 2 - Accent 1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9">
    <w:name w:val="List Table 2 - Accent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60">
    <w:name w:val="List Table 2 - Accent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61">
    <w:name w:val="List Table 2 - Accent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62">
    <w:name w:val="List Table 2 - Accent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3">
    <w:name w:val="List Table 2 - Accent 6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64">
    <w:name w:val="List Table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3 - Accent 1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3 - Accent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3 - Accent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3 - Accent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3 - Accent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3 - Accent 6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4 - Accent 1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4 - Accent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4 - Accent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4 - Accent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4 - Accent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4 - Accent 6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5 Dark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9">
    <w:name w:val="List Table 5 Dark - Accent 1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0">
    <w:name w:val="List Table 5 Dark - Accent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1">
    <w:name w:val="List Table 5 Dark - Accent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2">
    <w:name w:val="List Table 5 Dark - Accent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3">
    <w:name w:val="List Table 5 Dark - Accent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4">
    <w:name w:val="List Table 5 Dark - Accent 6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5">
    <w:name w:val="List Table 6 Colorful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86">
    <w:name w:val="List Table 6 Colorful - Accent 1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87">
    <w:name w:val="List Table 6 Colorful - Accent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8">
    <w:name w:val="List Table 6 Colorful - Accent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9">
    <w:name w:val="List Table 6 Colorful - Accent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90">
    <w:name w:val="List Table 6 Colorful - Accent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91">
    <w:name w:val="List Table 6 Colorful - Accent 6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92">
    <w:name w:val="List Table 7 Colorful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93">
    <w:name w:val="List Table 7 Colorful - Accent 1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894">
    <w:name w:val="List Table 7 Colorful - Accent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895">
    <w:name w:val="List Table 7 Colorful - Accent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896">
    <w:name w:val="List Table 7 Colorful - Accent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897">
    <w:name w:val="List Table 7 Colorful - Accent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898">
    <w:name w:val="List Table 7 Colorful - Accent 6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899">
    <w:name w:val="Lined - Accent"/>
    <w:basedOn w:val="9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0">
    <w:name w:val="Lined - Accent 1"/>
    <w:basedOn w:val="9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901">
    <w:name w:val="Lined - Accent 2"/>
    <w:basedOn w:val="9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902">
    <w:name w:val="Lined - Accent 3"/>
    <w:basedOn w:val="9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903">
    <w:name w:val="Lined - Accent 4"/>
    <w:basedOn w:val="9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904">
    <w:name w:val="Lined - Accent 5"/>
    <w:basedOn w:val="9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905">
    <w:name w:val="Lined - Accent 6"/>
    <w:basedOn w:val="9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906">
    <w:name w:val="Bordered &amp; Lined - Accent"/>
    <w:basedOn w:val="9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7">
    <w:name w:val="Bordered &amp; Lined - Accent 1"/>
    <w:basedOn w:val="9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908">
    <w:name w:val="Bordered &amp; Lined - Accent 2"/>
    <w:basedOn w:val="9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909">
    <w:name w:val="Bordered &amp; Lined - Accent 3"/>
    <w:basedOn w:val="9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910">
    <w:name w:val="Bordered &amp; Lined - Accent 4"/>
    <w:basedOn w:val="9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911">
    <w:name w:val="Bordered &amp; Lined - Accent 5"/>
    <w:basedOn w:val="9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912">
    <w:name w:val="Bordered &amp; Lined - Accent 6"/>
    <w:basedOn w:val="9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913">
    <w:name w:val="Bordered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14">
    <w:name w:val="Bordered - Accent 1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5">
    <w:name w:val="Bordered - Accent 2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16">
    <w:name w:val="Bordered - Accent 3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17">
    <w:name w:val="Bordered - Accent 4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8">
    <w:name w:val="Bordered - Accent 5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9">
    <w:name w:val="Bordered - Accent 6"/>
    <w:basedOn w:val="9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20">
    <w:name w:val="footnote text"/>
    <w:basedOn w:val="937"/>
    <w:link w:val="921"/>
    <w:uiPriority w:val="99"/>
    <w:semiHidden/>
    <w:unhideWhenUsed/>
    <w:pPr>
      <w:spacing w:after="40" w:line="240" w:lineRule="auto"/>
    </w:pPr>
    <w:rPr>
      <w:sz w:val="18"/>
    </w:rPr>
  </w:style>
  <w:style w:type="character" w:styleId="921">
    <w:name w:val="Footnote Text Char"/>
    <w:link w:val="920"/>
    <w:uiPriority w:val="99"/>
    <w:rPr>
      <w:sz w:val="18"/>
    </w:rPr>
  </w:style>
  <w:style w:type="character" w:styleId="922">
    <w:name w:val="footnote reference"/>
    <w:basedOn w:val="941"/>
    <w:uiPriority w:val="99"/>
    <w:unhideWhenUsed/>
    <w:rPr>
      <w:vertAlign w:val="superscript"/>
    </w:rPr>
  </w:style>
  <w:style w:type="paragraph" w:styleId="923">
    <w:name w:val="endnote text"/>
    <w:basedOn w:val="937"/>
    <w:link w:val="924"/>
    <w:uiPriority w:val="99"/>
    <w:semiHidden/>
    <w:unhideWhenUsed/>
    <w:pPr>
      <w:spacing w:after="0" w:line="240" w:lineRule="auto"/>
    </w:pPr>
    <w:rPr>
      <w:sz w:val="20"/>
    </w:rPr>
  </w:style>
  <w:style w:type="character" w:styleId="924">
    <w:name w:val="Endnote Text Char"/>
    <w:link w:val="923"/>
    <w:uiPriority w:val="99"/>
    <w:rPr>
      <w:sz w:val="20"/>
    </w:rPr>
  </w:style>
  <w:style w:type="character" w:styleId="925">
    <w:name w:val="endnote reference"/>
    <w:basedOn w:val="941"/>
    <w:uiPriority w:val="99"/>
    <w:semiHidden/>
    <w:unhideWhenUsed/>
    <w:rPr>
      <w:vertAlign w:val="superscript"/>
    </w:rPr>
  </w:style>
  <w:style w:type="paragraph" w:styleId="926">
    <w:name w:val="toc 1"/>
    <w:basedOn w:val="937"/>
    <w:next w:val="937"/>
    <w:uiPriority w:val="39"/>
    <w:unhideWhenUsed/>
    <w:pPr>
      <w:ind w:left="0" w:right="0" w:firstLine="0"/>
      <w:spacing w:after="57"/>
    </w:pPr>
  </w:style>
  <w:style w:type="paragraph" w:styleId="927">
    <w:name w:val="toc 2"/>
    <w:basedOn w:val="937"/>
    <w:next w:val="937"/>
    <w:uiPriority w:val="39"/>
    <w:unhideWhenUsed/>
    <w:pPr>
      <w:ind w:left="283" w:right="0" w:firstLine="0"/>
      <w:spacing w:after="57"/>
    </w:pPr>
  </w:style>
  <w:style w:type="paragraph" w:styleId="928">
    <w:name w:val="toc 3"/>
    <w:basedOn w:val="937"/>
    <w:next w:val="937"/>
    <w:uiPriority w:val="39"/>
    <w:unhideWhenUsed/>
    <w:pPr>
      <w:ind w:left="567" w:right="0" w:firstLine="0"/>
      <w:spacing w:after="57"/>
    </w:pPr>
  </w:style>
  <w:style w:type="paragraph" w:styleId="929">
    <w:name w:val="toc 4"/>
    <w:basedOn w:val="937"/>
    <w:next w:val="937"/>
    <w:uiPriority w:val="39"/>
    <w:unhideWhenUsed/>
    <w:pPr>
      <w:ind w:left="850" w:right="0" w:firstLine="0"/>
      <w:spacing w:after="57"/>
    </w:pPr>
  </w:style>
  <w:style w:type="paragraph" w:styleId="930">
    <w:name w:val="toc 5"/>
    <w:basedOn w:val="937"/>
    <w:next w:val="937"/>
    <w:uiPriority w:val="39"/>
    <w:unhideWhenUsed/>
    <w:pPr>
      <w:ind w:left="1134" w:right="0" w:firstLine="0"/>
      <w:spacing w:after="57"/>
    </w:pPr>
  </w:style>
  <w:style w:type="paragraph" w:styleId="931">
    <w:name w:val="toc 6"/>
    <w:basedOn w:val="937"/>
    <w:next w:val="937"/>
    <w:uiPriority w:val="39"/>
    <w:unhideWhenUsed/>
    <w:pPr>
      <w:ind w:left="1417" w:right="0" w:firstLine="0"/>
      <w:spacing w:after="57"/>
    </w:pPr>
  </w:style>
  <w:style w:type="paragraph" w:styleId="932">
    <w:name w:val="toc 7"/>
    <w:basedOn w:val="937"/>
    <w:next w:val="937"/>
    <w:uiPriority w:val="39"/>
    <w:unhideWhenUsed/>
    <w:pPr>
      <w:ind w:left="1701" w:right="0" w:firstLine="0"/>
      <w:spacing w:after="57"/>
    </w:pPr>
  </w:style>
  <w:style w:type="paragraph" w:styleId="933">
    <w:name w:val="toc 8"/>
    <w:basedOn w:val="937"/>
    <w:next w:val="937"/>
    <w:uiPriority w:val="39"/>
    <w:unhideWhenUsed/>
    <w:pPr>
      <w:ind w:left="1984" w:right="0" w:firstLine="0"/>
      <w:spacing w:after="57"/>
    </w:pPr>
  </w:style>
  <w:style w:type="paragraph" w:styleId="934">
    <w:name w:val="toc 9"/>
    <w:basedOn w:val="937"/>
    <w:next w:val="937"/>
    <w:uiPriority w:val="39"/>
    <w:unhideWhenUsed/>
    <w:pPr>
      <w:ind w:left="2268" w:right="0" w:firstLine="0"/>
      <w:spacing w:after="57"/>
    </w:pPr>
  </w:style>
  <w:style w:type="paragraph" w:styleId="935">
    <w:name w:val="TOC Heading"/>
    <w:uiPriority w:val="39"/>
    <w:unhideWhenUsed/>
  </w:style>
  <w:style w:type="paragraph" w:styleId="936">
    <w:name w:val="table of figures"/>
    <w:basedOn w:val="937"/>
    <w:next w:val="937"/>
    <w:uiPriority w:val="99"/>
    <w:unhideWhenUsed/>
    <w:pPr>
      <w:spacing w:after="0" w:afterAutospacing="0"/>
    </w:pPr>
  </w:style>
  <w:style w:type="paragraph" w:styleId="937" w:default="1">
    <w:name w:val="Normal"/>
    <w:next w:val="944"/>
    <w:qFormat/>
    <w:pPr>
      <w:jc w:val="both"/>
      <w:widowControl w:val="off"/>
    </w:pPr>
    <w:rPr>
      <w:sz w:val="21"/>
      <w:szCs w:val="21"/>
    </w:rPr>
  </w:style>
  <w:style w:type="paragraph" w:styleId="938">
    <w:name w:val="Heading 1"/>
    <w:basedOn w:val="937"/>
    <w:next w:val="937"/>
    <w:qFormat/>
    <w:pPr>
      <w:keepLines/>
      <w:keepNext/>
      <w:spacing w:before="340" w:after="330" w:line="576" w:lineRule="auto"/>
      <w:outlineLvl w:val="0"/>
    </w:pPr>
    <w:rPr>
      <w:b/>
      <w:sz w:val="44"/>
    </w:rPr>
  </w:style>
  <w:style w:type="paragraph" w:styleId="939">
    <w:name w:val="Heading 2"/>
    <w:next w:val="937"/>
    <w:qFormat/>
    <w:pPr>
      <w:jc w:val="both"/>
      <w:keepLines/>
      <w:keepNext/>
      <w:spacing w:line="360" w:lineRule="auto"/>
      <w:widowControl w:val="off"/>
      <w:outlineLvl w:val="1"/>
    </w:pPr>
    <w:rPr>
      <w:rFonts w:ascii="Arial" w:hAnsi="Arial"/>
      <w:b/>
      <w:bCs/>
      <w:sz w:val="24"/>
      <w:szCs w:val="32"/>
    </w:rPr>
  </w:style>
  <w:style w:type="paragraph" w:styleId="940">
    <w:name w:val="Heading 4"/>
    <w:basedOn w:val="937"/>
    <w:next w:val="937"/>
    <w:unhideWhenUsed/>
    <w:qFormat/>
    <w:pPr>
      <w:keepLines/>
      <w:keepNext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styleId="941" w:default="1">
    <w:name w:val="Default Paragraph Font"/>
    <w:uiPriority w:val="1"/>
    <w:semiHidden/>
    <w:unhideWhenUsed/>
  </w:style>
  <w:style w:type="table" w:styleId="9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43" w:default="1">
    <w:name w:val="No List"/>
    <w:uiPriority w:val="99"/>
    <w:semiHidden/>
    <w:unhideWhenUsed/>
  </w:style>
  <w:style w:type="paragraph" w:styleId="944" w:customStyle="1">
    <w:name w:val="AONormal"/>
    <w:qFormat/>
    <w:pPr>
      <w:ind w:firstLine="440"/>
      <w:spacing w:line="400" w:lineRule="exact"/>
    </w:pPr>
    <w:rPr>
      <w:rFonts w:ascii="华文楷体" w:hAnsi="华文楷体" w:eastAsia="华文楷体" w:cs="华文楷体"/>
      <w:sz w:val="22"/>
      <w:szCs w:val="21"/>
    </w:rPr>
  </w:style>
  <w:style w:type="paragraph" w:styleId="945">
    <w:name w:val="Body Text"/>
    <w:next w:val="937"/>
    <w:unhideWhenUsed/>
    <w:qFormat/>
    <w:pPr>
      <w:jc w:val="both"/>
      <w:spacing w:after="120"/>
      <w:widowControl w:val="off"/>
    </w:pPr>
    <w:rPr>
      <w:rFonts w:ascii="Calibri" w:hAnsi="Calibri"/>
      <w:sz w:val="21"/>
      <w:szCs w:val="22"/>
    </w:rPr>
  </w:style>
  <w:style w:type="paragraph" w:styleId="946">
    <w:name w:val="Body Text Indent"/>
    <w:qFormat/>
    <w:pPr>
      <w:ind w:left="420"/>
      <w:jc w:val="both"/>
      <w:spacing w:after="120"/>
      <w:widowControl w:val="off"/>
    </w:pPr>
    <w:rPr>
      <w:sz w:val="21"/>
      <w:szCs w:val="24"/>
    </w:rPr>
  </w:style>
  <w:style w:type="paragraph" w:styleId="947">
    <w:name w:val="Block Text"/>
    <w:unhideWhenUsed/>
    <w:qFormat/>
    <w:pPr>
      <w:ind w:left="1440" w:right="700"/>
      <w:jc w:val="both"/>
      <w:spacing w:after="120"/>
      <w:widowControl w:val="off"/>
    </w:pPr>
    <w:rPr>
      <w:rFonts w:hint="eastAsia"/>
      <w:sz w:val="21"/>
      <w:szCs w:val="21"/>
    </w:rPr>
  </w:style>
  <w:style w:type="paragraph" w:styleId="948">
    <w:name w:val="Plain Text"/>
    <w:qFormat/>
    <w:pPr>
      <w:jc w:val="both"/>
      <w:widowControl w:val="off"/>
    </w:pPr>
    <w:rPr>
      <w:rFonts w:ascii="宋体" w:hAnsi="Courier New"/>
      <w:sz w:val="21"/>
      <w:szCs w:val="21"/>
    </w:rPr>
  </w:style>
  <w:style w:type="paragraph" w:styleId="949">
    <w:name w:val="Footer"/>
    <w:basedOn w:val="937"/>
    <w:qFormat/>
    <w:pPr>
      <w:jc w:val="left"/>
      <w:tabs>
        <w:tab w:val="center" w:pos="4153" w:leader="none"/>
        <w:tab w:val="right" w:pos="8306" w:leader="none"/>
      </w:tabs>
    </w:pPr>
    <w:rPr>
      <w:sz w:val="18"/>
    </w:rPr>
  </w:style>
  <w:style w:type="paragraph" w:styleId="950">
    <w:name w:val="Header"/>
    <w:basedOn w:val="937"/>
    <w:qFormat/>
    <w:pPr>
      <w:tabs>
        <w:tab w:val="center" w:pos="4153" w:leader="none"/>
        <w:tab w:val="right" w:pos="8306" w:leader="none"/>
      </w:tabs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</w:pPr>
    <w:rPr>
      <w:sz w:val="18"/>
    </w:rPr>
  </w:style>
  <w:style w:type="character" w:styleId="951">
    <w:name w:val="FollowedHyperlink"/>
    <w:basedOn w:val="941"/>
    <w:qFormat/>
    <w:rPr>
      <w:color w:val="1e90ff"/>
      <w:u w:val="single"/>
    </w:rPr>
  </w:style>
  <w:style w:type="character" w:styleId="952">
    <w:name w:val="Hyperlink"/>
    <w:basedOn w:val="941"/>
    <w:qFormat/>
    <w:rPr>
      <w:color w:val="1e90ff"/>
      <w:u w:val="single"/>
    </w:rPr>
  </w:style>
  <w:style w:type="paragraph" w:styleId="953" w:customStyle="1">
    <w:name w:val="索引 41"/>
    <w:next w:val="937"/>
    <w:uiPriority w:val="99"/>
    <w:unhideWhenUsed/>
    <w:qFormat/>
    <w:pPr>
      <w:ind w:left="600"/>
      <w:jc w:val="both"/>
      <w:widowControl w:val="off"/>
    </w:pPr>
    <w:rPr>
      <w:rFonts w:ascii="Calibri" w:hAnsi="Calibri"/>
      <w:sz w:val="21"/>
      <w:szCs w:val="22"/>
    </w:rPr>
  </w:style>
  <w:style w:type="paragraph" w:styleId="954" w:customStyle="1">
    <w:name w:val="文本块1"/>
    <w:unhideWhenUsed/>
    <w:qFormat/>
    <w:pPr>
      <w:ind w:left="1440"/>
      <w:jc w:val="both"/>
      <w:spacing w:after="120"/>
      <w:widowControl w:val="off"/>
    </w:pPr>
    <w:rPr>
      <w:rFonts w:hint="eastAsia"/>
      <w:sz w:val="21"/>
      <w:szCs w:val="21"/>
    </w:rPr>
  </w:style>
  <w:style w:type="paragraph" w:styleId="955" w:customStyle="1">
    <w:name w:val="标题 11"/>
    <w:next w:val="937"/>
    <w:qFormat/>
    <w:pPr>
      <w:jc w:val="center"/>
      <w:keepNext/>
      <w:widowControl w:val="off"/>
      <w:outlineLvl w:val="0"/>
    </w:pPr>
    <w:rPr>
      <w:rFonts w:ascii="楷体_GB2312" w:eastAsia="楷体_GB2312"/>
      <w:sz w:val="28"/>
      <w:szCs w:val="28"/>
    </w:rPr>
  </w:style>
  <w:style w:type="character" w:styleId="956" w:customStyle="1">
    <w:name w:val="超链接1"/>
    <w:qFormat/>
    <w:rPr>
      <w:rFonts w:hint="default"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957" w:customStyle="1">
    <w:name w:val="正文文本1"/>
    <w:qFormat/>
    <w:pPr>
      <w:jc w:val="both"/>
      <w:widowControl w:val="off"/>
    </w:pPr>
    <w:rPr>
      <w:rFonts w:ascii="楷体_GB2312" w:hAnsi="Arial" w:eastAsia="楷体_GB2312"/>
      <w:sz w:val="28"/>
      <w:szCs w:val="28"/>
    </w:rPr>
  </w:style>
  <w:style w:type="paragraph" w:styleId="958" w:customStyle="1">
    <w:name w:val="标题 21"/>
    <w:next w:val="937"/>
    <w:qFormat/>
    <w:pPr>
      <w:jc w:val="center"/>
      <w:keepLines/>
      <w:keepNext/>
      <w:spacing w:before="260" w:after="260" w:line="416" w:lineRule="auto"/>
      <w:widowControl w:val="off"/>
      <w:outlineLvl w:val="1"/>
    </w:pPr>
    <w:rPr>
      <w:rFonts w:ascii="Arial" w:hAnsi="Arial" w:eastAsia="幼圆" w:cs="Arial"/>
      <w:b/>
      <w:bCs/>
      <w:sz w:val="44"/>
      <w:szCs w:val="44"/>
    </w:rPr>
  </w:style>
  <w:style w:type="paragraph" w:styleId="959" w:customStyle="1">
    <w:name w:val="标题 31"/>
    <w:next w:val="960"/>
    <w:qFormat/>
    <w:pPr>
      <w:jc w:val="both"/>
      <w:keepLines/>
      <w:keepNext/>
      <w:spacing w:before="260" w:after="260" w:line="416" w:lineRule="auto"/>
      <w:widowControl w:val="off"/>
      <w:outlineLvl w:val="2"/>
    </w:pPr>
    <w:rPr>
      <w:b/>
      <w:bCs/>
      <w:sz w:val="32"/>
      <w:szCs w:val="32"/>
    </w:rPr>
  </w:style>
  <w:style w:type="paragraph" w:styleId="960" w:customStyle="1">
    <w:name w:val="正文缩进1"/>
    <w:qFormat/>
    <w:pPr>
      <w:ind w:firstLine="420"/>
      <w:jc w:val="both"/>
      <w:widowControl w:val="off"/>
    </w:pPr>
    <w:rPr>
      <w:sz w:val="21"/>
      <w:szCs w:val="21"/>
    </w:rPr>
  </w:style>
  <w:style w:type="paragraph" w:styleId="961" w:customStyle="1">
    <w:name w:val="标题 41"/>
    <w:next w:val="937"/>
    <w:qFormat/>
    <w:pPr>
      <w:jc w:val="both"/>
      <w:keepLines/>
      <w:keepNext/>
      <w:spacing w:before="280" w:after="290" w:line="376" w:lineRule="auto"/>
      <w:widowControl w:val="off"/>
      <w:outlineLvl w:val="3"/>
    </w:pPr>
    <w:rPr>
      <w:rFonts w:ascii="Arial" w:hAnsi="Arial" w:eastAsia="黑体"/>
      <w:b/>
      <w:bCs/>
      <w:sz w:val="28"/>
      <w:szCs w:val="28"/>
    </w:rPr>
  </w:style>
  <w:style w:type="paragraph" w:styleId="962" w:customStyle="1">
    <w:name w:val="纯文本1"/>
    <w:qFormat/>
    <w:pPr>
      <w:jc w:val="both"/>
      <w:widowControl w:val="off"/>
    </w:pPr>
    <w:rPr>
      <w:rFonts w:ascii="宋体" w:hAnsi="Courier New"/>
      <w:sz w:val="21"/>
      <w:szCs w:val="21"/>
    </w:rPr>
  </w:style>
  <w:style w:type="paragraph" w:styleId="963" w:customStyle="1">
    <w:name w:val="Body text|1"/>
    <w:qFormat/>
    <w:pPr>
      <w:ind w:firstLine="400"/>
      <w:spacing w:line="401" w:lineRule="auto"/>
      <w:widowControl w:val="off"/>
    </w:pPr>
    <w:rPr>
      <w:rFonts w:ascii="宋体" w:hAnsi="宋体" w:cs="宋体"/>
      <w:sz w:val="30"/>
      <w:szCs w:val="30"/>
      <w:lang w:val="zh-TW" w:eastAsia="zh-TW" w:bidi="zh-TW"/>
    </w:rPr>
  </w:style>
  <w:style w:type="paragraph" w:styleId="964" w:customStyle="1">
    <w:name w:val="Char"/>
    <w:qFormat/>
    <w:pPr>
      <w:ind w:firstLine="200"/>
      <w:jc w:val="both"/>
      <w:widowControl w:val="off"/>
      <w:tabs>
        <w:tab w:val="left" w:pos="360" w:leader="none"/>
      </w:tabs>
    </w:pPr>
    <w:rPr>
      <w:sz w:val="28"/>
      <w:szCs w:val="30"/>
    </w:rPr>
  </w:style>
  <w:style w:type="paragraph" w:styleId="965" w:customStyle="1">
    <w:name w:val="普通正文"/>
    <w:qFormat/>
    <w:pPr>
      <w:ind w:firstLine="480"/>
      <w:spacing w:before="120" w:after="120" w:line="360" w:lineRule="auto"/>
      <w:widowControl w:val="off"/>
    </w:pPr>
    <w:rPr>
      <w:rFonts w:ascii="Arial" w:hAnsi="Arial"/>
      <w:sz w:val="24"/>
      <w:szCs w:val="24"/>
    </w:rPr>
  </w:style>
  <w:style w:type="paragraph" w:styleId="966" w:customStyle="1">
    <w:name w:val="页眉1"/>
    <w:qFormat/>
    <w:pPr>
      <w:jc w:val="center"/>
      <w:widowControl w:val="off"/>
      <w:tabs>
        <w:tab w:val="center" w:pos="4153" w:leader="none"/>
        <w:tab w:val="right" w:pos="8306" w:leader="none"/>
      </w:tabs>
      <w:pBdr>
        <w:bottom w:val="single" w:color="000000" w:sz="6" w:space="1"/>
      </w:pBdr>
    </w:pPr>
    <w:rPr>
      <w:sz w:val="18"/>
      <w:szCs w:val="18"/>
    </w:rPr>
  </w:style>
  <w:style w:type="paragraph" w:styleId="967" w:customStyle="1">
    <w:name w:val="页脚1"/>
    <w:qFormat/>
    <w:pPr>
      <w:widowControl w:val="off"/>
      <w:tabs>
        <w:tab w:val="center" w:pos="4153" w:leader="none"/>
        <w:tab w:val="right" w:pos="8306" w:leader="none"/>
      </w:tabs>
    </w:pPr>
    <w:rPr>
      <w:sz w:val="18"/>
      <w:szCs w:val="18"/>
    </w:rPr>
  </w:style>
  <w:style w:type="character" w:styleId="968" w:customStyle="1">
    <w:name w:val="页码1"/>
    <w:qFormat/>
  </w:style>
  <w:style w:type="character" w:styleId="969" w:customStyle="1">
    <w:name w:val="font01"/>
    <w:basedOn w:val="941"/>
    <w:qFormat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styleId="970" w:customStyle="1">
    <w:name w:val="font71"/>
    <w:basedOn w:val="941"/>
    <w:qFormat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styleId="971" w:customStyle="1">
    <w:name w:val="font41"/>
    <w:basedOn w:val="941"/>
    <w:qFormat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styleId="972" w:customStyle="1">
    <w:name w:val="font81"/>
    <w:basedOn w:val="941"/>
    <w:qFormat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styleId="973" w:customStyle="1">
    <w:name w:val="font31"/>
    <w:basedOn w:val="941"/>
    <w:qFormat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styleId="974" w:customStyle="1">
    <w:name w:val="列出段落1"/>
    <w:qFormat/>
    <w:pPr>
      <w:ind w:firstLine="420"/>
      <w:jc w:val="both"/>
      <w:widowControl w:val="off"/>
    </w:pPr>
    <w:rPr>
      <w:sz w:val="21"/>
      <w:szCs w:val="21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高权</dc:creator>
  <cp:lastModifiedBy>高权</cp:lastModifiedBy>
  <cp:revision>13</cp:revision>
  <dcterms:created xsi:type="dcterms:W3CDTF">2024-04-17T09:00:00Z</dcterms:created>
  <dcterms:modified xsi:type="dcterms:W3CDTF">2024-05-09T10:35:24Z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55F33740E06D4A048B1517C83ECAB2FC_13</vt:lpwstr>
  </property>
</Properties>
</file>