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9"/>
        <w:jc w:val="center"/>
        <w:spacing w:line="900" w:lineRule="exact"/>
        <w:rPr>
          <w:rFonts w:hint="eastAsia" w:ascii="宋体" w:hAnsi="宋体"/>
          <w:color w:val="000000"/>
          <w:sz w:val="48"/>
          <w:szCs w:val="48"/>
        </w:rPr>
      </w:pPr>
      <w:r>
        <w:rPr>
          <w:rFonts w:hint="eastAsia" w:ascii="宋体" w:hAnsi="宋体"/>
          <w:color w:val="000000"/>
          <w:sz w:val="48"/>
          <w:szCs w:val="48"/>
        </w:rPr>
      </w:r>
      <w:r/>
    </w:p>
    <w:p>
      <w:pPr>
        <w:pStyle w:val="679"/>
        <w:jc w:val="center"/>
        <w:spacing w:line="360" w:lineRule="auto"/>
        <w:rPr>
          <w:rFonts w:hint="eastAsia" w:ascii="宋体" w:hAnsi="宋体"/>
          <w:color w:val="000000"/>
          <w:sz w:val="56"/>
          <w:szCs w:val="48"/>
        </w:rPr>
      </w:pPr>
      <w:r>
        <w:rPr>
          <w:rFonts w:hint="eastAsia" w:ascii="宋体" w:hAnsi="宋体"/>
          <w:color w:val="000000"/>
          <w:sz w:val="56"/>
          <w:szCs w:val="48"/>
        </w:rPr>
        <w:t xml:space="preserve">2024年大丰区水稻重大病虫害防控项目</w:t>
      </w:r>
      <w:r/>
    </w:p>
    <w:p>
      <w:pPr>
        <w:pStyle w:val="679"/>
        <w:jc w:val="center"/>
        <w:spacing w:line="360" w:lineRule="auto"/>
        <w:rPr>
          <w:rFonts w:hint="eastAsia" w:ascii="宋体" w:hAnsi="宋体"/>
          <w:color w:val="000000"/>
          <w:sz w:val="52"/>
          <w:szCs w:val="52"/>
        </w:rPr>
      </w:pPr>
      <w:r>
        <w:rPr>
          <w:rFonts w:hint="eastAsia" w:ascii="宋体" w:hAnsi="宋体"/>
          <w:color w:val="000000"/>
          <w:sz w:val="52"/>
          <w:szCs w:val="52"/>
        </w:rPr>
      </w:r>
      <w:r/>
    </w:p>
    <w:p>
      <w:pPr>
        <w:pStyle w:val="679"/>
        <w:jc w:val="center"/>
        <w:spacing w:line="360" w:lineRule="auto"/>
        <w:rPr>
          <w:rFonts w:hint="eastAsia" w:ascii="宋体" w:hAnsi="宋体"/>
          <w:color w:val="000000"/>
          <w:sz w:val="72"/>
          <w:szCs w:val="72"/>
        </w:rPr>
      </w:pPr>
      <w:r>
        <w:rPr>
          <w:rFonts w:hint="eastAsia" w:ascii="宋体" w:hAnsi="宋体"/>
          <w:color w:val="000000"/>
          <w:sz w:val="72"/>
          <w:szCs w:val="72"/>
        </w:rPr>
      </w:r>
      <w:r/>
    </w:p>
    <w:p>
      <w:pPr>
        <w:pStyle w:val="679"/>
        <w:jc w:val="center"/>
        <w:spacing w:line="360" w:lineRule="auto"/>
        <w:rPr>
          <w:rFonts w:hint="eastAsia" w:ascii="宋体" w:hAnsi="宋体"/>
          <w:color w:val="000000"/>
          <w:sz w:val="72"/>
          <w:szCs w:val="72"/>
        </w:rPr>
      </w:pPr>
      <w:r>
        <w:rPr>
          <w:rFonts w:hint="eastAsia" w:ascii="宋体" w:hAnsi="宋体"/>
          <w:color w:val="000000"/>
          <w:sz w:val="72"/>
          <w:szCs w:val="72"/>
        </w:rPr>
        <w:t xml:space="preserve">                                                                                                                               </w:t>
      </w:r>
      <w:r/>
    </w:p>
    <w:p>
      <w:pPr>
        <w:pStyle w:val="679"/>
        <w:jc w:val="center"/>
        <w:spacing w:line="360" w:lineRule="auto"/>
        <w:rPr>
          <w:rFonts w:hint="eastAsia" w:ascii="宋体" w:hAnsi="宋体"/>
          <w:color w:val="000000"/>
          <w:sz w:val="84"/>
          <w:szCs w:val="84"/>
        </w:rPr>
      </w:pPr>
      <w:r>
        <w:rPr>
          <w:rFonts w:hint="eastAsia" w:ascii="宋体" w:hAnsi="宋体"/>
          <w:color w:val="000000"/>
          <w:sz w:val="84"/>
          <w:szCs w:val="84"/>
        </w:rPr>
        <w:t xml:space="preserve">招 标 文 件</w:t>
      </w:r>
      <w:r/>
    </w:p>
    <w:p>
      <w:pPr>
        <w:pStyle w:val="679"/>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679"/>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679"/>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679"/>
        <w:jc w:val="center"/>
        <w:spacing w:line="360" w:lineRule="auto"/>
        <w:rPr>
          <w:rFonts w:ascii="宋体" w:hAnsi="宋体"/>
          <w:color w:val="000000"/>
          <w:sz w:val="28"/>
          <w:szCs w:val="28"/>
        </w:rPr>
      </w:pPr>
      <w:r>
        <w:rPr>
          <w:rFonts w:ascii="宋体" w:hAnsi="宋体"/>
          <w:color w:val="000000"/>
          <w:sz w:val="28"/>
          <w:szCs w:val="28"/>
        </w:rPr>
      </w:r>
      <w:r/>
    </w:p>
    <w:p>
      <w:pPr>
        <w:pStyle w:val="679"/>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679"/>
        <w:ind w:right="-170" w:firstLine="627"/>
        <w:spacing w:line="1000" w:lineRule="exact"/>
        <w:rPr>
          <w:rFonts w:hint="eastAsia" w:ascii="宋体" w:hAnsi="宋体"/>
          <w:color w:val="000000"/>
          <w:sz w:val="32"/>
          <w:szCs w:val="32"/>
        </w:rPr>
      </w:pPr>
      <w:r/>
      <w:bookmarkStart w:id="0" w:name="_Toc369077541"/>
      <w:r/>
      <w:bookmarkStart w:id="1" w:name="_Toc368759509"/>
      <w:r/>
      <w:bookmarkStart w:id="2" w:name="_Toc363326675"/>
      <w:r>
        <w:rPr>
          <w:rFonts w:hint="eastAsia" w:ascii="宋体" w:hAnsi="宋体"/>
          <w:color w:val="000000"/>
          <w:sz w:val="32"/>
          <w:szCs w:val="32"/>
        </w:rPr>
      </w:r>
      <w:r/>
    </w:p>
    <w:p>
      <w:pPr>
        <w:pStyle w:val="679"/>
        <w:ind w:right="-170"/>
        <w:spacing w:line="1000" w:lineRule="exact"/>
        <w:rPr>
          <w:rFonts w:hint="eastAsia" w:ascii="宋体" w:hAnsi="宋体"/>
          <w:color w:val="000000"/>
          <w:sz w:val="36"/>
          <w:szCs w:val="32"/>
        </w:rPr>
      </w:pPr>
      <w:r>
        <w:rPr>
          <w:rFonts w:hint="eastAsia" w:ascii="宋体" w:hAnsi="宋体"/>
          <w:color w:val="000000"/>
          <w:sz w:val="36"/>
          <w:szCs w:val="32"/>
        </w:rPr>
        <w:t xml:space="preserve">招  标  人：</w:t>
      </w:r>
      <w:r>
        <w:rPr>
          <w:rFonts w:hint="eastAsia" w:ascii="宋体" w:hAnsi="宋体"/>
          <w:color w:val="000000"/>
          <w:sz w:val="36"/>
          <w:szCs w:val="32"/>
          <w:u w:val="single"/>
        </w:rPr>
        <w:t xml:space="preserve">盐城市大丰区农业农村局</w:t>
      </w:r>
      <w:r>
        <w:rPr>
          <w:rFonts w:hint="eastAsia" w:ascii="宋体" w:hAnsi="宋体"/>
          <w:color w:val="000000"/>
          <w:sz w:val="36"/>
          <w:szCs w:val="32"/>
        </w:rPr>
        <w:t xml:space="preserve">（盖章）</w:t>
      </w:r>
      <w:r/>
    </w:p>
    <w:p>
      <w:pPr>
        <w:pStyle w:val="679"/>
        <w:ind w:right="-111"/>
        <w:spacing w:line="1000" w:lineRule="exact"/>
        <w:tabs>
          <w:tab w:val="left" w:pos="7560" w:leader="none"/>
        </w:tabs>
        <w:rPr>
          <w:rFonts w:hint="eastAsia" w:ascii="宋体" w:hAnsi="宋体"/>
          <w:color w:val="000000"/>
          <w:sz w:val="36"/>
          <w:szCs w:val="32"/>
        </w:rPr>
      </w:pPr>
      <w:r>
        <w:rPr>
          <w:rFonts w:hint="eastAsia" w:ascii="宋体" w:hAnsi="宋体"/>
          <w:color w:val="000000"/>
          <w:sz w:val="36"/>
          <w:szCs w:val="32"/>
        </w:rPr>
        <w:t xml:space="preserve">招标代理机构：</w:t>
      </w:r>
      <w:r>
        <w:rPr>
          <w:rFonts w:hint="eastAsia" w:ascii="宋体" w:hAnsi="宋体"/>
          <w:color w:val="000000"/>
          <w:sz w:val="36"/>
          <w:szCs w:val="32"/>
          <w:u w:val="single"/>
        </w:rPr>
        <w:t xml:space="preserve"> 江苏兴华工程项目管理咨询有限公司</w:t>
      </w:r>
      <w:r>
        <w:rPr>
          <w:rFonts w:hint="eastAsia" w:ascii="宋体" w:hAnsi="宋体"/>
          <w:color w:val="000000"/>
          <w:spacing w:val="-20"/>
          <w:sz w:val="36"/>
          <w:szCs w:val="32"/>
        </w:rPr>
        <w:t xml:space="preserve">（盖章）</w:t>
      </w:r>
      <w:r>
        <w:rPr>
          <w:rFonts w:hint="eastAsia" w:ascii="宋体" w:hAnsi="宋体"/>
          <w:color w:val="000000"/>
          <w:sz w:val="36"/>
          <w:szCs w:val="32"/>
        </w:rPr>
      </w:r>
      <w:r/>
    </w:p>
    <w:p>
      <w:pPr>
        <w:pStyle w:val="679"/>
        <w:spacing w:line="1000" w:lineRule="exact"/>
        <w:rPr>
          <w:rFonts w:ascii="宋体" w:hAnsi="宋体"/>
          <w:color w:val="000000"/>
          <w:sz w:val="36"/>
          <w:szCs w:val="32"/>
        </w:rPr>
      </w:pPr>
      <w:r>
        <w:rPr>
          <w:rFonts w:hint="eastAsia" w:ascii="宋体" w:hAnsi="宋体"/>
          <w:color w:val="000000"/>
          <w:sz w:val="36"/>
          <w:szCs w:val="32"/>
        </w:rPr>
        <w:t xml:space="preserve">日      期： 202</w:t>
      </w:r>
      <w:r>
        <w:rPr>
          <w:rFonts w:ascii="宋体" w:hAnsi="宋体"/>
          <w:color w:val="000000"/>
          <w:sz w:val="36"/>
          <w:szCs w:val="32"/>
        </w:rPr>
        <w:t xml:space="preserve">4</w:t>
      </w:r>
      <w:r>
        <w:rPr>
          <w:rFonts w:hint="eastAsia" w:ascii="宋体" w:hAnsi="宋体"/>
          <w:color w:val="000000"/>
          <w:sz w:val="36"/>
          <w:szCs w:val="32"/>
        </w:rPr>
        <w:t xml:space="preserve">年</w:t>
      </w:r>
      <w:r>
        <w:rPr>
          <w:rFonts w:ascii="宋体" w:hAnsi="宋体"/>
          <w:color w:val="000000"/>
          <w:sz w:val="36"/>
          <w:szCs w:val="32"/>
        </w:rPr>
        <w:t xml:space="preserve">8</w:t>
      </w:r>
      <w:r>
        <w:rPr>
          <w:rFonts w:hint="eastAsia" w:ascii="宋体" w:hAnsi="宋体"/>
          <w:color w:val="000000"/>
          <w:sz w:val="36"/>
          <w:szCs w:val="32"/>
        </w:rPr>
        <w:t xml:space="preserve">月</w:t>
      </w:r>
      <w:r>
        <w:rPr>
          <w:rFonts w:ascii="宋体" w:hAnsi="宋体"/>
          <w:color w:val="000000"/>
          <w:sz w:val="36"/>
          <w:szCs w:val="32"/>
        </w:rPr>
      </w:r>
      <w:r/>
    </w:p>
    <w:p>
      <w:pPr>
        <w:pStyle w:val="679"/>
        <w:jc w:val="center"/>
        <w:spacing w:line="1000" w:lineRule="exact"/>
        <w:rPr>
          <w:rFonts w:hint="eastAsia" w:ascii="宋体" w:hAnsi="宋体"/>
          <w:color w:val="000000"/>
          <w:sz w:val="36"/>
          <w:szCs w:val="32"/>
        </w:rPr>
      </w:pPr>
      <w:r>
        <w:rPr>
          <w:rFonts w:hint="eastAsia" w:ascii="宋体" w:hAnsi="宋体"/>
          <w:color w:val="000000"/>
          <w:sz w:val="36"/>
          <w:szCs w:val="32"/>
        </w:rPr>
        <w:t xml:space="preserve">目录</w:t>
      </w:r>
      <w:r/>
    </w:p>
    <w:p>
      <w:pPr>
        <w:pStyle w:val="679"/>
        <w:spacing w:line="700" w:lineRule="exact"/>
        <w:rPr>
          <w:rFonts w:hint="eastAsia" w:ascii="宋体" w:hAnsi="宋体"/>
          <w:color w:val="000000"/>
          <w:sz w:val="28"/>
          <w:szCs w:val="21"/>
        </w:rPr>
      </w:pPr>
      <w:r>
        <w:rPr>
          <w:rFonts w:hint="eastAsia" w:ascii="宋体" w:hAnsi="宋体"/>
          <w:color w:val="000000"/>
          <w:sz w:val="28"/>
          <w:szCs w:val="21"/>
        </w:rPr>
        <w:t xml:space="preserve">第一章 招标公告</w:t>
      </w:r>
      <w:r>
        <w:rPr>
          <w:rFonts w:ascii="宋体" w:hAnsi="宋体"/>
          <w:color w:val="000000"/>
          <w:sz w:val="28"/>
          <w:szCs w:val="21"/>
        </w:rPr>
        <w:t xml:space="preserve">…………………………………………………………………</w:t>
      </w:r>
      <w:r>
        <w:rPr>
          <w:rFonts w:ascii="宋体" w:hAnsi="宋体"/>
          <w:color w:val="000000"/>
          <w:sz w:val="28"/>
          <w:szCs w:val="21"/>
        </w:rPr>
        <w:t xml:space="preserve">3</w:t>
      </w:r>
      <w:r>
        <w:rPr>
          <w:rFonts w:hint="eastAsia" w:ascii="宋体" w:hAnsi="宋体"/>
          <w:color w:val="000000"/>
          <w:sz w:val="28"/>
          <w:szCs w:val="21"/>
        </w:rPr>
      </w:r>
      <w:r/>
    </w:p>
    <w:p>
      <w:pPr>
        <w:pStyle w:val="679"/>
        <w:spacing w:line="700" w:lineRule="exact"/>
        <w:rPr>
          <w:rFonts w:hint="eastAsia" w:ascii="宋体" w:hAnsi="宋体"/>
          <w:color w:val="000000"/>
          <w:sz w:val="28"/>
          <w:szCs w:val="21"/>
        </w:rPr>
      </w:pPr>
      <w:r>
        <w:rPr>
          <w:rFonts w:hint="eastAsia" w:ascii="宋体" w:hAnsi="宋体"/>
          <w:color w:val="000000"/>
          <w:sz w:val="28"/>
          <w:szCs w:val="21"/>
        </w:rPr>
        <w:t xml:space="preserve">第二章 投标人须知</w:t>
      </w:r>
      <w:r>
        <w:rPr>
          <w:rFonts w:ascii="宋体" w:hAnsi="宋体"/>
          <w:color w:val="000000"/>
          <w:sz w:val="28"/>
          <w:szCs w:val="21"/>
        </w:rPr>
        <w:t xml:space="preserve">………………………………………………………………</w:t>
      </w:r>
      <w:r>
        <w:rPr>
          <w:rFonts w:ascii="宋体" w:hAnsi="宋体"/>
          <w:color w:val="000000"/>
          <w:sz w:val="28"/>
          <w:szCs w:val="21"/>
        </w:rPr>
        <w:t xml:space="preserve">7</w:t>
      </w:r>
      <w:r>
        <w:rPr>
          <w:rFonts w:hint="eastAsia" w:ascii="宋体" w:hAnsi="宋体"/>
          <w:color w:val="000000"/>
          <w:sz w:val="28"/>
          <w:szCs w:val="21"/>
        </w:rPr>
      </w:r>
      <w:r/>
    </w:p>
    <w:p>
      <w:pPr>
        <w:pStyle w:val="679"/>
        <w:spacing w:line="700" w:lineRule="exact"/>
        <w:rPr>
          <w:rFonts w:hint="eastAsia" w:ascii="宋体" w:hAnsi="宋体"/>
          <w:color w:val="000000"/>
          <w:sz w:val="28"/>
          <w:szCs w:val="21"/>
        </w:rPr>
      </w:pPr>
      <w:r>
        <w:rPr>
          <w:rFonts w:hint="eastAsia" w:ascii="宋体" w:hAnsi="宋体"/>
          <w:color w:val="000000"/>
          <w:sz w:val="28"/>
          <w:szCs w:val="21"/>
        </w:rPr>
        <w:t xml:space="preserve">第三章 评标办法（最低评标价法）</w:t>
      </w:r>
      <w:r>
        <w:rPr>
          <w:rFonts w:ascii="宋体" w:hAnsi="宋体"/>
          <w:color w:val="000000"/>
          <w:sz w:val="28"/>
          <w:szCs w:val="21"/>
        </w:rPr>
        <w:t xml:space="preserve">……………………………………………2</w:t>
      </w:r>
      <w:r>
        <w:rPr>
          <w:rFonts w:ascii="宋体" w:hAnsi="宋体"/>
          <w:color w:val="000000"/>
          <w:sz w:val="28"/>
          <w:szCs w:val="21"/>
        </w:rPr>
        <w:t xml:space="preserve">2</w:t>
      </w:r>
      <w:r>
        <w:rPr>
          <w:rFonts w:hint="eastAsia" w:ascii="宋体" w:hAnsi="宋体"/>
          <w:color w:val="000000"/>
          <w:sz w:val="28"/>
          <w:szCs w:val="21"/>
        </w:rPr>
      </w:r>
      <w:r/>
    </w:p>
    <w:p>
      <w:pPr>
        <w:pStyle w:val="679"/>
        <w:spacing w:line="700" w:lineRule="exact"/>
        <w:rPr>
          <w:rFonts w:hint="eastAsia" w:ascii="宋体" w:hAnsi="宋体"/>
          <w:color w:val="000000"/>
          <w:sz w:val="28"/>
          <w:szCs w:val="21"/>
        </w:rPr>
      </w:pPr>
      <w:r>
        <w:rPr>
          <w:rFonts w:hint="eastAsia" w:ascii="宋体" w:hAnsi="宋体"/>
          <w:color w:val="000000"/>
          <w:sz w:val="28"/>
          <w:szCs w:val="21"/>
        </w:rPr>
        <w:t xml:space="preserve">第四章 合同条款及格式</w:t>
      </w:r>
      <w:r>
        <w:rPr>
          <w:rFonts w:ascii="宋体" w:hAnsi="宋体"/>
          <w:color w:val="000000"/>
          <w:sz w:val="28"/>
          <w:szCs w:val="21"/>
        </w:rPr>
        <w:t xml:space="preserve">…………………………………………………………2</w:t>
      </w:r>
      <w:r>
        <w:rPr>
          <w:rFonts w:ascii="宋体" w:hAnsi="宋体"/>
          <w:color w:val="000000"/>
          <w:sz w:val="28"/>
          <w:szCs w:val="21"/>
        </w:rPr>
        <w:t xml:space="preserve">6</w:t>
      </w:r>
      <w:r>
        <w:rPr>
          <w:rFonts w:hint="eastAsia" w:ascii="宋体" w:hAnsi="宋体"/>
          <w:color w:val="000000"/>
          <w:sz w:val="28"/>
          <w:szCs w:val="21"/>
        </w:rPr>
      </w:r>
      <w:r/>
    </w:p>
    <w:p>
      <w:pPr>
        <w:pStyle w:val="679"/>
        <w:spacing w:line="700" w:lineRule="exact"/>
        <w:rPr>
          <w:rFonts w:hint="eastAsia" w:ascii="宋体" w:hAnsi="宋体"/>
          <w:color w:val="000000"/>
          <w:sz w:val="28"/>
          <w:szCs w:val="21"/>
        </w:rPr>
      </w:pPr>
      <w:r>
        <w:rPr>
          <w:rFonts w:hint="eastAsia" w:ascii="宋体" w:hAnsi="宋体"/>
          <w:color w:val="000000"/>
          <w:sz w:val="28"/>
          <w:szCs w:val="21"/>
        </w:rPr>
        <w:t xml:space="preserve">第五章 采购需求</w:t>
      </w:r>
      <w:r>
        <w:rPr>
          <w:rFonts w:ascii="宋体" w:hAnsi="宋体"/>
          <w:color w:val="000000"/>
          <w:sz w:val="28"/>
          <w:szCs w:val="21"/>
        </w:rPr>
        <w:t xml:space="preserve">…………………………………………………………………</w:t>
      </w:r>
      <w:r>
        <w:rPr>
          <w:rFonts w:ascii="宋体" w:hAnsi="宋体"/>
          <w:color w:val="000000"/>
          <w:sz w:val="28"/>
          <w:szCs w:val="21"/>
        </w:rPr>
        <w:t xml:space="preserve">3</w:t>
      </w:r>
      <w:r>
        <w:rPr>
          <w:rFonts w:ascii="宋体" w:hAnsi="宋体"/>
          <w:color w:val="000000"/>
          <w:sz w:val="28"/>
          <w:szCs w:val="21"/>
        </w:rPr>
        <w:t xml:space="preserve">1</w:t>
      </w:r>
      <w:r>
        <w:rPr>
          <w:rFonts w:hint="eastAsia" w:ascii="宋体" w:hAnsi="宋体"/>
          <w:color w:val="000000"/>
          <w:sz w:val="28"/>
          <w:szCs w:val="21"/>
        </w:rPr>
      </w:r>
      <w:r/>
    </w:p>
    <w:p>
      <w:pPr>
        <w:pStyle w:val="679"/>
        <w:spacing w:line="700" w:lineRule="exact"/>
        <w:rPr>
          <w:rFonts w:ascii="宋体" w:hAnsi="宋体"/>
          <w:color w:val="000000"/>
          <w:sz w:val="28"/>
          <w:szCs w:val="21"/>
        </w:rPr>
        <w:sectPr>
          <w:headerReference w:type="default" r:id="rId9"/>
          <w:footerReference w:type="default" r:id="rId10"/>
          <w:footerReference w:type="even" r:id="rId11"/>
          <w:footnotePr/>
          <w:endnotePr/>
          <w:type w:val="nextPage"/>
          <w:pgSz w:w="11906" w:h="16838" w:orient="portrait"/>
          <w:pgMar w:top="1134" w:right="850" w:bottom="1134" w:left="850" w:header="851" w:footer="992" w:gutter="0"/>
          <w:pgNumType w:start="1"/>
          <w:cols w:num="1" w:sep="0" w:space="720" w:equalWidth="1"/>
          <w:docGrid w:linePitch="360"/>
          <w:titlePg/>
        </w:sectPr>
      </w:pPr>
      <w:r>
        <w:rPr>
          <w:rFonts w:hint="eastAsia" w:ascii="宋体" w:hAnsi="宋体"/>
          <w:color w:val="000000"/>
          <w:sz w:val="28"/>
          <w:szCs w:val="21"/>
        </w:rPr>
        <w:t xml:space="preserve">第六章 投标文件格式</w:t>
      </w:r>
      <w:r>
        <w:rPr>
          <w:rFonts w:ascii="宋体" w:hAnsi="宋体"/>
          <w:color w:val="000000"/>
          <w:sz w:val="28"/>
          <w:szCs w:val="21"/>
        </w:rPr>
        <w:t xml:space="preserve">……………………………………………………………3</w:t>
      </w:r>
      <w:r>
        <w:rPr>
          <w:rFonts w:ascii="宋体" w:hAnsi="宋体"/>
          <w:color w:val="000000"/>
          <w:sz w:val="28"/>
          <w:szCs w:val="21"/>
        </w:rPr>
        <w:t xml:space="preserve">3</w:t>
      </w:r>
      <w:r>
        <w:rPr>
          <w:rFonts w:ascii="宋体" w:hAnsi="宋体"/>
          <w:color w:val="000000"/>
          <w:sz w:val="28"/>
          <w:szCs w:val="21"/>
        </w:rPr>
      </w:r>
      <w:r/>
    </w:p>
    <w:p>
      <w:pPr>
        <w:pStyle w:val="680"/>
        <w:spacing w:line="600" w:lineRule="exact"/>
        <w:rPr>
          <w:color w:val="000000"/>
        </w:rPr>
      </w:pPr>
      <w:r/>
      <w:bookmarkEnd w:id="0"/>
      <w:r/>
      <w:bookmarkEnd w:id="1"/>
      <w:r/>
      <w:bookmarkEnd w:id="2"/>
      <w:r/>
      <w:bookmarkStart w:id="3" w:name="_Toc498782198"/>
      <w:r/>
      <w:bookmarkStart w:id="4" w:name="_Toc369077550"/>
      <w:r/>
      <w:bookmarkStart w:id="5" w:name="_Toc368759511"/>
      <w:r/>
      <w:bookmarkStart w:id="6" w:name="_Toc184635071"/>
      <w:r/>
      <w:bookmarkStart w:id="7" w:name="_Toc367894798"/>
      <w:r/>
      <w:bookmarkStart w:id="8" w:name="_Toc369077561"/>
      <w:r/>
      <w:bookmarkStart w:id="9" w:name="_Toc387526283"/>
      <w:r/>
      <w:bookmarkStart w:id="10" w:name="_Toc18948"/>
      <w:r/>
      <w:bookmarkStart w:id="11" w:name="_Toc368760427"/>
      <w:r/>
      <w:bookmarkStart w:id="12" w:name="_Toc387526375"/>
      <w:r/>
      <w:bookmarkStart w:id="13" w:name="_Toc368759375"/>
      <w:r/>
      <w:bookmarkStart w:id="14" w:name="_Toc363329370"/>
      <w:r/>
      <w:bookmarkStart w:id="15" w:name="_Toc387526179"/>
      <w:r/>
      <w:bookmarkStart w:id="16" w:name="_Toc397928549"/>
      <w:r>
        <w:rPr>
          <w:color w:val="000000"/>
        </w:rPr>
        <w:t xml:space="preserve">第一章</w:t>
      </w:r>
      <w:bookmarkStart w:id="17" w:name="OLE_LINK1"/>
      <w:r>
        <w:rPr>
          <w:rFonts w:hint="eastAsia"/>
          <w:color w:val="000000"/>
        </w:rPr>
        <w:t xml:space="preserve"> </w:t>
      </w:r>
      <w:r>
        <w:rPr>
          <w:color w:val="000000"/>
        </w:rPr>
        <w:t xml:space="preserve">招标公告</w:t>
      </w:r>
      <w:bookmarkEnd w:id="3"/>
      <w:r>
        <w:rPr>
          <w:color w:val="000000"/>
        </w:rPr>
      </w:r>
      <w:r/>
    </w:p>
    <w:p>
      <w:pPr>
        <w:pStyle w:val="679"/>
        <w:ind w:firstLine="422"/>
        <w:jc w:val="left"/>
        <w:spacing w:line="500" w:lineRule="exact"/>
        <w:shd w:val="clear" w:color="auto" w:fill="ffffff"/>
        <w:widowControl/>
        <w:rPr>
          <w:rFonts w:ascii="宋体" w:hAnsi="宋体" w:cs="宋体"/>
          <w:color w:val="000000"/>
          <w:szCs w:val="21"/>
        </w:rPr>
      </w:pPr>
      <w:r/>
      <w:bookmarkStart w:id="18" w:name="_Toc498782219"/>
      <w:r>
        <w:rPr>
          <w:rFonts w:hint="eastAsia" w:ascii="宋体" w:hAnsi="宋体" w:cs="宋体"/>
          <w:b/>
          <w:bCs/>
          <w:color w:val="000000"/>
          <w:szCs w:val="21"/>
          <w:shd w:val="clear" w:color="auto" w:fill="ffffff"/>
        </w:rPr>
        <w:t xml:space="preserve">项目概况：</w:t>
      </w:r>
      <w:r>
        <w:rPr>
          <w:rFonts w:hint="eastAsia" w:ascii="宋体" w:hAnsi="宋体" w:cs="宋体"/>
          <w:color w:val="000000"/>
          <w:szCs w:val="21"/>
          <w:u w:val="single"/>
          <w:shd w:val="clear" w:color="auto" w:fill="ffffff"/>
        </w:rPr>
        <w:t xml:space="preserve">2024年大丰区水稻重大病虫害防控项目</w:t>
      </w:r>
      <w:r>
        <w:rPr>
          <w:rFonts w:hint="eastAsia" w:ascii="宋体" w:hAnsi="宋体" w:cs="宋体"/>
          <w:color w:val="000000"/>
          <w:szCs w:val="21"/>
          <w:shd w:val="clear" w:color="auto" w:fill="ffffff"/>
        </w:rPr>
        <w:t xml:space="preserve">的潜在投标人应在“政府采购一体化平台（苏采云）”获取招标文件，并于202</w:t>
      </w:r>
      <w:r>
        <w:rPr>
          <w:rFonts w:ascii="宋体" w:hAnsi="宋体" w:cs="宋体"/>
          <w:color w:val="000000"/>
          <w:szCs w:val="21"/>
          <w:shd w:val="clear" w:color="auto" w:fill="ffffff"/>
        </w:rPr>
        <w:t xml:space="preserve">4</w:t>
      </w:r>
      <w:r>
        <w:rPr>
          <w:rFonts w:hint="eastAsia" w:ascii="宋体" w:hAnsi="宋体" w:cs="宋体"/>
          <w:color w:val="000000"/>
          <w:szCs w:val="21"/>
          <w:shd w:val="clear" w:color="auto" w:fill="ffffff"/>
        </w:rPr>
        <w:t xml:space="preserve">年</w:t>
      </w:r>
      <w:r>
        <w:rPr>
          <w:rFonts w:ascii="宋体" w:hAnsi="宋体" w:cs="宋体"/>
          <w:color w:val="000000"/>
          <w:szCs w:val="21"/>
          <w:shd w:val="clear" w:color="auto" w:fill="ffffff"/>
        </w:rPr>
        <w:t xml:space="preserve">9</w:t>
      </w:r>
      <w:r>
        <w:rPr>
          <w:rFonts w:hint="eastAsia" w:ascii="宋体" w:hAnsi="宋体" w:cs="宋体"/>
          <w:color w:val="000000"/>
          <w:szCs w:val="21"/>
          <w:shd w:val="clear" w:color="auto" w:fill="ffffff"/>
        </w:rPr>
        <w:t xml:space="preserve">月</w:t>
      </w:r>
      <w:r>
        <w:rPr>
          <w:rFonts w:ascii="宋体" w:hAnsi="宋体" w:cs="宋体"/>
          <w:color w:val="000000"/>
          <w:szCs w:val="21"/>
          <w:u w:val="single"/>
          <w:shd w:val="clear" w:color="auto" w:fill="ffffff"/>
        </w:rPr>
        <w:t xml:space="preserve">10</w:t>
      </w:r>
      <w:r>
        <w:rPr>
          <w:rFonts w:hint="eastAsia" w:ascii="宋体" w:hAnsi="宋体" w:cs="宋体"/>
          <w:color w:val="000000"/>
          <w:szCs w:val="21"/>
          <w:shd w:val="clear" w:color="auto" w:fill="ffffff"/>
        </w:rPr>
        <w:t xml:space="preserve">日</w:t>
      </w:r>
      <w:r>
        <w:rPr>
          <w:rFonts w:ascii="宋体" w:hAnsi="宋体" w:cs="宋体"/>
          <w:color w:val="000000"/>
          <w:szCs w:val="21"/>
          <w:shd w:val="clear" w:color="auto" w:fill="ffffff"/>
        </w:rPr>
        <w:t xml:space="preserve">10</w:t>
      </w:r>
      <w:r>
        <w:rPr>
          <w:rFonts w:hint="eastAsia" w:ascii="宋体" w:hAnsi="宋体" w:cs="宋体"/>
          <w:color w:val="000000"/>
          <w:szCs w:val="21"/>
          <w:shd w:val="clear" w:color="auto" w:fill="ffffff"/>
        </w:rPr>
        <w:t xml:space="preserve">时0</w:t>
      </w:r>
      <w:r>
        <w:rPr>
          <w:rFonts w:ascii="宋体" w:hAnsi="宋体" w:cs="宋体"/>
          <w:color w:val="000000"/>
          <w:szCs w:val="21"/>
          <w:shd w:val="clear" w:color="auto" w:fill="ffffff"/>
        </w:rPr>
        <w:t xml:space="preserve">0</w:t>
      </w:r>
      <w:r>
        <w:rPr>
          <w:rFonts w:hint="eastAsia" w:ascii="宋体" w:hAnsi="宋体" w:cs="宋体"/>
          <w:color w:val="000000"/>
          <w:szCs w:val="21"/>
          <w:shd w:val="clear" w:color="auto" w:fill="ffffff"/>
        </w:rPr>
        <w:t xml:space="preserve">分0</w:t>
      </w:r>
      <w:r>
        <w:rPr>
          <w:rFonts w:ascii="宋体" w:hAnsi="宋体" w:cs="宋体"/>
          <w:color w:val="000000"/>
          <w:szCs w:val="21"/>
          <w:shd w:val="clear" w:color="auto" w:fill="ffffff"/>
        </w:rPr>
        <w:t xml:space="preserve">0</w:t>
      </w:r>
      <w:r>
        <w:rPr>
          <w:rFonts w:hint="eastAsia" w:ascii="宋体" w:hAnsi="宋体" w:cs="宋体"/>
          <w:color w:val="000000"/>
          <w:szCs w:val="21"/>
          <w:shd w:val="clear" w:color="auto" w:fill="ffffff"/>
        </w:rPr>
        <w:t xml:space="preserve">秒（北京时间）前递交投标文件。</w:t>
      </w:r>
      <w:r>
        <w:rPr>
          <w:rFonts w:ascii="宋体" w:hAnsi="宋体" w:cs="宋体"/>
          <w:color w:val="000000"/>
          <w:szCs w:val="21"/>
        </w:rPr>
      </w:r>
      <w:r/>
    </w:p>
    <w:p>
      <w:pPr>
        <w:pStyle w:val="679"/>
        <w:ind w:firstLine="422"/>
        <w:jc w:val="left"/>
        <w:spacing w:line="500" w:lineRule="exact"/>
        <w:shd w:val="clear" w:color="auto" w:fill="ffffff"/>
        <w:widowControl/>
        <w:rPr>
          <w:rFonts w:ascii="宋体" w:hAnsi="宋体" w:cs="宋体"/>
          <w:color w:val="000000"/>
          <w:szCs w:val="21"/>
        </w:rPr>
      </w:pPr>
      <w:r>
        <w:rPr>
          <w:rFonts w:hint="eastAsia" w:ascii="宋体" w:hAnsi="宋体" w:cs="宋体"/>
          <w:b/>
          <w:bCs/>
          <w:color w:val="000000"/>
          <w:szCs w:val="21"/>
          <w:shd w:val="clear" w:color="auto" w:fill="ffffff"/>
        </w:rPr>
        <w:t xml:space="preserve">一、项目基本情况</w:t>
      </w:r>
      <w:r>
        <w:rPr>
          <w:rFonts w:ascii="宋体" w:hAnsi="宋体" w:cs="宋体"/>
          <w:color w:val="000000"/>
          <w:szCs w:val="21"/>
        </w:rPr>
      </w:r>
      <w:r/>
    </w:p>
    <w:p>
      <w:pPr>
        <w:pStyle w:val="679"/>
        <w:ind w:firstLine="420"/>
        <w:jc w:val="left"/>
        <w:spacing w:line="500" w:lineRule="exact"/>
        <w:shd w:val="clear" w:color="auto" w:fill="ffffff"/>
        <w:widowControl/>
        <w:rPr>
          <w:rFonts w:ascii="宋体" w:hAnsi="宋体" w:cs="宋体"/>
          <w:color w:val="000000"/>
          <w:szCs w:val="21"/>
          <w:u w:val="single"/>
          <w:shd w:val="clear" w:color="auto" w:fill="ffffff"/>
        </w:rPr>
      </w:pPr>
      <w:r>
        <w:rPr>
          <w:rFonts w:hint="eastAsia" w:ascii="宋体" w:hAnsi="宋体" w:cs="宋体"/>
          <w:color w:val="000000"/>
          <w:szCs w:val="21"/>
          <w:shd w:val="clear" w:color="auto" w:fill="ffffff"/>
        </w:rPr>
        <w:t xml:space="preserve">1、项目编号：</w:t>
      </w:r>
      <w:r>
        <w:rPr>
          <w:rFonts w:ascii="宋体" w:hAnsi="宋体" w:cs="宋体"/>
          <w:color w:val="000000"/>
          <w:szCs w:val="21"/>
          <w:u w:val="single"/>
          <w:shd w:val="clear" w:color="auto" w:fill="ffffff"/>
        </w:rPr>
        <w:t xml:space="preserve">JSZC-320904-JSXH-G2024-0041</w:t>
      </w:r>
      <w:r>
        <w:rPr>
          <w:rFonts w:ascii="宋体" w:hAnsi="宋体" w:cs="宋体"/>
          <w:color w:val="000000"/>
          <w:szCs w:val="21"/>
          <w:u w:val="single"/>
          <w:shd w:val="clear" w:color="auto" w:fill="ffffff"/>
        </w:rPr>
      </w:r>
      <w:r/>
    </w:p>
    <w:p>
      <w:pPr>
        <w:pStyle w:val="679"/>
        <w:ind w:firstLine="420"/>
        <w:jc w:val="left"/>
        <w:spacing w:line="500" w:lineRule="exact"/>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2、项目名称：</w:t>
      </w:r>
      <w:r>
        <w:rPr>
          <w:rFonts w:hint="eastAsia" w:ascii="宋体" w:hAnsi="宋体" w:cs="宋体"/>
          <w:color w:val="000000"/>
          <w:szCs w:val="21"/>
          <w:u w:val="single"/>
          <w:shd w:val="clear" w:color="auto" w:fill="ffffff"/>
        </w:rPr>
        <w:t xml:space="preserve">2024年大丰区水稻重大病虫害防控项目</w:t>
      </w:r>
      <w:r>
        <w:rPr>
          <w:rFonts w:ascii="宋体" w:hAnsi="宋体" w:cs="宋体"/>
          <w:color w:val="000000"/>
          <w:szCs w:val="21"/>
        </w:rPr>
      </w:r>
      <w:r/>
    </w:p>
    <w:p>
      <w:pPr>
        <w:pStyle w:val="679"/>
        <w:ind w:firstLine="420"/>
        <w:jc w:val="left"/>
        <w:spacing w:line="500" w:lineRule="exact"/>
        <w:shd w:val="clear" w:color="auto" w:fill="ffffff"/>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3、预算金额：</w:t>
      </w:r>
      <w:r>
        <w:rPr>
          <w:rFonts w:ascii="宋体" w:hAnsi="宋体" w:cs="宋体"/>
          <w:color w:val="000000"/>
          <w:szCs w:val="21"/>
          <w:u w:val="single"/>
          <w:shd w:val="clear" w:color="auto" w:fill="ffffff"/>
        </w:rPr>
        <w:t xml:space="preserve">397</w:t>
      </w:r>
      <w:r>
        <w:rPr>
          <w:rFonts w:hint="eastAsia" w:ascii="宋体" w:hAnsi="宋体" w:cs="宋体"/>
          <w:color w:val="000000"/>
          <w:szCs w:val="21"/>
          <w:shd w:val="clear" w:color="auto" w:fill="ffffff"/>
        </w:rPr>
        <w:t xml:space="preserve">万元</w:t>
      </w:r>
      <w:r>
        <w:rPr>
          <w:rFonts w:ascii="宋体" w:hAnsi="宋体" w:cs="宋体"/>
          <w:color w:val="000000"/>
          <w:szCs w:val="21"/>
          <w:shd w:val="clear" w:color="auto" w:fill="ffffff"/>
        </w:rPr>
      </w:r>
      <w:r/>
    </w:p>
    <w:p>
      <w:pPr>
        <w:pStyle w:val="679"/>
        <w:ind w:firstLine="420"/>
        <w:jc w:val="left"/>
        <w:spacing w:line="500" w:lineRule="exact"/>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4、资金来源：财政性资金</w:t>
      </w:r>
      <w:r>
        <w:rPr>
          <w:rFonts w:ascii="宋体" w:hAnsi="宋体" w:cs="宋体"/>
          <w:color w:val="000000"/>
          <w:szCs w:val="21"/>
        </w:rPr>
      </w:r>
      <w:r/>
    </w:p>
    <w:p>
      <w:pPr>
        <w:pStyle w:val="679"/>
        <w:ind w:firstLine="420"/>
        <w:jc w:val="left"/>
        <w:spacing w:line="500" w:lineRule="exact"/>
        <w:shd w:val="clear" w:color="auto" w:fill="ffffff"/>
        <w:widowControl/>
        <w:rPr>
          <w:rFonts w:hint="eastAsia" w:ascii="宋体" w:hAnsi="宋体" w:cs="宋体"/>
          <w:color w:val="000000"/>
          <w:szCs w:val="21"/>
        </w:rPr>
      </w:pPr>
      <w:r>
        <w:rPr>
          <w:rFonts w:ascii="宋体" w:hAnsi="宋体" w:cs="宋体"/>
          <w:color w:val="000000"/>
          <w:szCs w:val="21"/>
          <w:shd w:val="clear" w:color="auto" w:fill="ffffff"/>
        </w:rPr>
        <w:t xml:space="preserve">5</w:t>
      </w:r>
      <w:r>
        <w:rPr>
          <w:rFonts w:hint="eastAsia" w:ascii="宋体" w:hAnsi="宋体" w:cs="宋体"/>
          <w:color w:val="000000"/>
          <w:szCs w:val="21"/>
          <w:shd w:val="clear" w:color="auto" w:fill="ffffff"/>
        </w:rPr>
        <w:t xml:space="preserve">、标段划分及采购需求：</w:t>
      </w:r>
      <w:r>
        <w:rPr>
          <w:rFonts w:hint="eastAsia" w:ascii="宋体" w:hAnsi="宋体" w:cs="宋体"/>
          <w:color w:val="000000"/>
          <w:szCs w:val="21"/>
        </w:rPr>
      </w:r>
      <w:r/>
    </w:p>
    <w:tbl>
      <w:tblPr>
        <w:tblW w:w="4747" w:type="pct"/>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560"/>
        <w:gridCol w:w="3403"/>
        <w:gridCol w:w="707"/>
        <w:gridCol w:w="1564"/>
        <w:gridCol w:w="1128"/>
      </w:tblGrid>
      <w:tr>
        <w:trPr>
          <w:trHeight w:val="603"/>
        </w:trPr>
        <w:tc>
          <w:tcPr>
            <w:tcW w:w="530"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标段号</w:t>
            </w:r>
            <w:r/>
          </w:p>
        </w:tc>
        <w:tc>
          <w:tcPr>
            <w:tcW w:w="83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名称</w:t>
            </w:r>
            <w:r/>
          </w:p>
        </w:tc>
        <w:tc>
          <w:tcPr>
            <w:tcW w:w="1819"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产品参数、防治对象、包装规格</w:t>
            </w:r>
            <w:r/>
          </w:p>
        </w:tc>
        <w:tc>
          <w:tcPr>
            <w:tcW w:w="378"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单位</w:t>
            </w:r>
            <w:r/>
          </w:p>
        </w:tc>
        <w:tc>
          <w:tcPr>
            <w:tcW w:w="836"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控制单价（元/吨或千升）</w:t>
            </w:r>
            <w:r/>
          </w:p>
        </w:tc>
        <w:tc>
          <w:tcPr>
            <w:tcW w:w="603" w:type="pct"/>
            <w:vAlign w:val="center"/>
            <w:textDirection w:val="lrTb"/>
            <w:noWrap w:val="false"/>
          </w:tcPr>
          <w:p>
            <w:pPr>
              <w:pStyle w:val="767"/>
              <w:jc w:val="center"/>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总价</w:t>
            </w:r>
            <w:r>
              <w:rPr>
                <w:rFonts w:ascii="宋体" w:hAnsi="宋体" w:eastAsia="宋体" w:cs="宋体"/>
                <w:sz w:val="21"/>
                <w:szCs w:val="21"/>
                <w:shd w:val="clear" w:color="auto" w:fill="ffffff"/>
              </w:rPr>
            </w:r>
            <w:r/>
          </w:p>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万</w:t>
            </w:r>
            <w:r>
              <w:rPr>
                <w:rFonts w:hint="eastAsia" w:ascii="宋体" w:hAnsi="宋体" w:eastAsia="宋体" w:cs="宋体"/>
                <w:sz w:val="21"/>
                <w:szCs w:val="21"/>
                <w:shd w:val="clear" w:color="auto" w:fill="ffffff"/>
              </w:rPr>
              <w:t xml:space="preserve">元）</w:t>
            </w:r>
            <w:r/>
          </w:p>
        </w:tc>
      </w:tr>
      <w:tr>
        <w:trPr>
          <w:trHeight w:val="307"/>
        </w:trPr>
        <w:tc>
          <w:tcPr>
            <w:tcW w:w="530"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一标段</w:t>
            </w:r>
            <w:r/>
          </w:p>
        </w:tc>
        <w:tc>
          <w:tcPr>
            <w:tcW w:w="83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40%三环•氟环唑悬浮剂</w:t>
            </w:r>
            <w:r/>
          </w:p>
        </w:tc>
        <w:tc>
          <w:tcPr>
            <w:tcW w:w="1819"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有效成份含量:三环唑30%、氟环唑10%；防治对象：稻瘟病；包装规格：1000g/瓶。</w:t>
            </w:r>
            <w:r/>
          </w:p>
        </w:tc>
        <w:tc>
          <w:tcPr>
            <w:tcW w:w="378"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吨</w:t>
            </w:r>
            <w:r/>
          </w:p>
        </w:tc>
        <w:tc>
          <w:tcPr>
            <w:tcW w:w="836" w:type="pct"/>
            <w:vAlign w:val="center"/>
            <w:textDirection w:val="lrTb"/>
            <w:noWrap w:val="false"/>
          </w:tcPr>
          <w:p>
            <w:pPr>
              <w:pStyle w:val="767"/>
              <w:jc w:val="center"/>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126000</w:t>
            </w:r>
            <w:r>
              <w:rPr>
                <w:rFonts w:ascii="宋体" w:hAnsi="宋体" w:eastAsia="宋体" w:cs="宋体"/>
                <w:sz w:val="21"/>
                <w:szCs w:val="21"/>
                <w:shd w:val="clear" w:color="auto" w:fill="ffffff"/>
              </w:rPr>
            </w:r>
            <w:r/>
          </w:p>
        </w:tc>
        <w:tc>
          <w:tcPr>
            <w:tcW w:w="60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ascii="宋体" w:hAnsi="宋体" w:eastAsia="宋体" w:cs="宋体"/>
                <w:sz w:val="21"/>
                <w:szCs w:val="21"/>
                <w:shd w:val="clear" w:color="auto" w:fill="ffffff"/>
              </w:rPr>
              <w:t xml:space="preserve">100</w:t>
            </w:r>
            <w:r>
              <w:rPr>
                <w:rFonts w:hint="eastAsia" w:ascii="宋体" w:hAnsi="宋体" w:eastAsia="宋体" w:cs="宋体"/>
                <w:sz w:val="21"/>
                <w:szCs w:val="21"/>
                <w:shd w:val="clear" w:color="auto" w:fill="ffffff"/>
              </w:rPr>
            </w:r>
            <w:r/>
          </w:p>
        </w:tc>
      </w:tr>
      <w:tr>
        <w:trPr>
          <w:trHeight w:val="307"/>
        </w:trPr>
        <w:tc>
          <w:tcPr>
            <w:tcW w:w="530"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二标段</w:t>
            </w:r>
            <w:r/>
          </w:p>
        </w:tc>
        <w:tc>
          <w:tcPr>
            <w:tcW w:w="83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28%三环•嘧菌酯悬浮剂</w:t>
            </w:r>
            <w:r/>
          </w:p>
        </w:tc>
        <w:tc>
          <w:tcPr>
            <w:tcW w:w="1819"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有效成份含量:三环唑20%、嘧菌酯8%；防治对象：稻瘟病；包装规格：800g/瓶。</w:t>
            </w:r>
            <w:r/>
          </w:p>
        </w:tc>
        <w:tc>
          <w:tcPr>
            <w:tcW w:w="378"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吨</w:t>
            </w:r>
            <w:r/>
          </w:p>
        </w:tc>
        <w:tc>
          <w:tcPr>
            <w:tcW w:w="836" w:type="pct"/>
            <w:vAlign w:val="center"/>
            <w:textDirection w:val="lrTb"/>
            <w:noWrap w:val="false"/>
          </w:tcPr>
          <w:p>
            <w:pPr>
              <w:pStyle w:val="767"/>
              <w:jc w:val="center"/>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82000</w:t>
            </w:r>
            <w:r>
              <w:rPr>
                <w:rFonts w:ascii="宋体" w:hAnsi="宋体" w:eastAsia="宋体" w:cs="宋体"/>
                <w:sz w:val="21"/>
                <w:szCs w:val="21"/>
                <w:shd w:val="clear" w:color="auto" w:fill="ffffff"/>
              </w:rPr>
            </w:r>
            <w:r/>
          </w:p>
        </w:tc>
        <w:tc>
          <w:tcPr>
            <w:tcW w:w="60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ascii="宋体" w:hAnsi="宋体" w:eastAsia="宋体" w:cs="宋体"/>
                <w:sz w:val="21"/>
                <w:szCs w:val="21"/>
                <w:shd w:val="clear" w:color="auto" w:fill="ffffff"/>
              </w:rPr>
              <w:t xml:space="preserve">100</w:t>
            </w:r>
            <w:r>
              <w:rPr>
                <w:rFonts w:hint="eastAsia" w:ascii="宋体" w:hAnsi="宋体" w:eastAsia="宋体" w:cs="宋体"/>
                <w:sz w:val="21"/>
                <w:szCs w:val="21"/>
                <w:shd w:val="clear" w:color="auto" w:fill="ffffff"/>
              </w:rPr>
            </w:r>
            <w:r/>
          </w:p>
        </w:tc>
      </w:tr>
      <w:tr>
        <w:trPr>
          <w:trHeight w:val="307"/>
        </w:trPr>
        <w:tc>
          <w:tcPr>
            <w:tcW w:w="530"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三标段</w:t>
            </w:r>
            <w:r/>
          </w:p>
        </w:tc>
        <w:tc>
          <w:tcPr>
            <w:tcW w:w="83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16%甲维•茚虫威悬浮剂</w:t>
            </w:r>
            <w:r/>
          </w:p>
        </w:tc>
        <w:tc>
          <w:tcPr>
            <w:tcW w:w="1819"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有效成份含量:甲氨基阿维菌素苯甲酸盐4%、茚虫威12%；防治对象：稻纵卷叶螟；包装规格：500g/瓶。</w:t>
            </w:r>
            <w:r/>
          </w:p>
        </w:tc>
        <w:tc>
          <w:tcPr>
            <w:tcW w:w="378"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吨</w:t>
            </w:r>
            <w:r/>
          </w:p>
        </w:tc>
        <w:tc>
          <w:tcPr>
            <w:tcW w:w="836" w:type="pct"/>
            <w:vAlign w:val="center"/>
            <w:textDirection w:val="lrTb"/>
            <w:noWrap w:val="false"/>
          </w:tcPr>
          <w:p>
            <w:pPr>
              <w:pStyle w:val="767"/>
              <w:jc w:val="center"/>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180000</w:t>
            </w:r>
            <w:r>
              <w:rPr>
                <w:rFonts w:ascii="宋体" w:hAnsi="宋体" w:eastAsia="宋体" w:cs="宋体"/>
                <w:sz w:val="21"/>
                <w:szCs w:val="21"/>
                <w:shd w:val="clear" w:color="auto" w:fill="ffffff"/>
              </w:rPr>
            </w:r>
            <w:r/>
          </w:p>
        </w:tc>
        <w:tc>
          <w:tcPr>
            <w:tcW w:w="60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ascii="宋体" w:hAnsi="宋体" w:eastAsia="宋体" w:cs="宋体"/>
                <w:sz w:val="21"/>
                <w:szCs w:val="21"/>
                <w:shd w:val="clear" w:color="auto" w:fill="ffffff"/>
              </w:rPr>
              <w:t xml:space="preserve">70</w:t>
            </w:r>
            <w:r>
              <w:rPr>
                <w:rFonts w:hint="eastAsia" w:ascii="宋体" w:hAnsi="宋体" w:eastAsia="宋体" w:cs="宋体"/>
                <w:sz w:val="21"/>
                <w:szCs w:val="21"/>
                <w:shd w:val="clear" w:color="auto" w:fill="ffffff"/>
              </w:rPr>
            </w:r>
            <w:r/>
          </w:p>
        </w:tc>
      </w:tr>
      <w:tr>
        <w:trPr>
          <w:trHeight w:val="307"/>
        </w:trPr>
        <w:tc>
          <w:tcPr>
            <w:tcW w:w="530"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四标段</w:t>
            </w:r>
            <w:r/>
          </w:p>
        </w:tc>
        <w:tc>
          <w:tcPr>
            <w:tcW w:w="83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14%吡蚜•呋虫胺可分散油悬浮剂</w:t>
            </w:r>
            <w:r/>
          </w:p>
        </w:tc>
        <w:tc>
          <w:tcPr>
            <w:tcW w:w="1819"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有效成份含量:吡蚜酮10%、呋虫胺4%；防治对象：稻飞虱；包装规格：400ml/瓶。</w:t>
            </w:r>
            <w:r/>
          </w:p>
        </w:tc>
        <w:tc>
          <w:tcPr>
            <w:tcW w:w="378"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千升</w:t>
            </w:r>
            <w:r/>
          </w:p>
        </w:tc>
        <w:tc>
          <w:tcPr>
            <w:tcW w:w="836" w:type="pct"/>
            <w:vAlign w:val="center"/>
            <w:textDirection w:val="lrTb"/>
            <w:noWrap w:val="false"/>
          </w:tcPr>
          <w:p>
            <w:pPr>
              <w:pStyle w:val="767"/>
              <w:jc w:val="center"/>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105000</w:t>
            </w:r>
            <w:r>
              <w:rPr>
                <w:rFonts w:ascii="宋体" w:hAnsi="宋体" w:eastAsia="宋体" w:cs="宋体"/>
                <w:sz w:val="21"/>
                <w:szCs w:val="21"/>
                <w:shd w:val="clear" w:color="auto" w:fill="ffffff"/>
              </w:rPr>
            </w:r>
            <w:r/>
          </w:p>
        </w:tc>
        <w:tc>
          <w:tcPr>
            <w:tcW w:w="60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ascii="宋体" w:hAnsi="宋体" w:eastAsia="宋体" w:cs="宋体"/>
                <w:sz w:val="21"/>
                <w:szCs w:val="21"/>
                <w:shd w:val="clear" w:color="auto" w:fill="ffffff"/>
              </w:rPr>
              <w:t xml:space="preserve">65</w:t>
            </w:r>
            <w:r>
              <w:rPr>
                <w:rFonts w:hint="eastAsia" w:ascii="宋体" w:hAnsi="宋体" w:eastAsia="宋体" w:cs="宋体"/>
                <w:sz w:val="21"/>
                <w:szCs w:val="21"/>
                <w:shd w:val="clear" w:color="auto" w:fill="ffffff"/>
              </w:rPr>
            </w:r>
            <w:r/>
          </w:p>
        </w:tc>
      </w:tr>
      <w:tr>
        <w:trPr>
          <w:trHeight w:val="1353"/>
        </w:trPr>
        <w:tc>
          <w:tcPr>
            <w:tcW w:w="530"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五标段</w:t>
            </w:r>
            <w:r/>
          </w:p>
        </w:tc>
        <w:tc>
          <w:tcPr>
            <w:tcW w:w="83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48%苯甲•嘧菌酯悬浮剂</w:t>
            </w:r>
            <w:r/>
          </w:p>
        </w:tc>
        <w:tc>
          <w:tcPr>
            <w:tcW w:w="1819"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有效成份含量:苯醚甲环唑18%、嘧菌酯30%；防治对象：纹枯病；包装规格：100g/瓶。</w:t>
            </w:r>
            <w:r/>
          </w:p>
        </w:tc>
        <w:tc>
          <w:tcPr>
            <w:tcW w:w="378"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吨</w:t>
            </w:r>
            <w:r/>
          </w:p>
        </w:tc>
        <w:tc>
          <w:tcPr>
            <w:tcW w:w="836" w:type="pct"/>
            <w:vAlign w:val="center"/>
            <w:textDirection w:val="lrTb"/>
            <w:noWrap w:val="false"/>
          </w:tcPr>
          <w:p>
            <w:pPr>
              <w:pStyle w:val="767"/>
              <w:jc w:val="center"/>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280000</w:t>
            </w:r>
            <w:r>
              <w:rPr>
                <w:rFonts w:ascii="宋体" w:hAnsi="宋体" w:eastAsia="宋体" w:cs="宋体"/>
                <w:sz w:val="21"/>
                <w:szCs w:val="21"/>
                <w:shd w:val="clear" w:color="auto" w:fill="ffffff"/>
              </w:rPr>
            </w:r>
            <w:r/>
          </w:p>
        </w:tc>
        <w:tc>
          <w:tcPr>
            <w:tcW w:w="60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ascii="宋体" w:hAnsi="宋体" w:eastAsia="宋体" w:cs="宋体"/>
                <w:sz w:val="21"/>
                <w:szCs w:val="21"/>
                <w:shd w:val="clear" w:color="auto" w:fill="ffffff"/>
              </w:rPr>
              <w:t xml:space="preserve">62</w:t>
            </w:r>
            <w:r>
              <w:rPr>
                <w:rFonts w:hint="eastAsia" w:ascii="宋体" w:hAnsi="宋体" w:eastAsia="宋体" w:cs="宋体"/>
                <w:sz w:val="21"/>
                <w:szCs w:val="21"/>
                <w:shd w:val="clear" w:color="auto" w:fill="ffffff"/>
              </w:rPr>
            </w:r>
            <w:r/>
          </w:p>
        </w:tc>
      </w:tr>
    </w:tbl>
    <w:p>
      <w:pPr>
        <w:pStyle w:val="679"/>
        <w:ind w:firstLine="480"/>
        <w:jc w:val="left"/>
        <w:spacing w:line="400" w:lineRule="exact"/>
        <w:widowControl/>
        <w:rPr>
          <w:rFonts w:ascii="宋体" w:hAnsi="宋体" w:cs="宋体"/>
          <w:b/>
          <w:color w:val="000000"/>
          <w:szCs w:val="21"/>
        </w:rPr>
      </w:pPr>
      <w:r>
        <w:rPr>
          <w:rFonts w:hint="eastAsia" w:ascii="宋体" w:hAnsi="宋体" w:cs="宋体"/>
          <w:b/>
          <w:color w:val="000000"/>
          <w:szCs w:val="21"/>
        </w:rPr>
        <w:t xml:space="preserve">注：同一供应商可以参加上述一个或多个标段的投标，但最多仅能中一个标段（兼投不兼中）。开标、评标、定标顺序为一标段 →二标段→三标段→四标段→五标段，在前一标段评标过程中被推荐为第一中标候选人的投标人将不作为后续标段中标候选人的推荐，但其有效投标报价仍参与后续标段的评审，以此类推。</w:t>
      </w:r>
      <w:r>
        <w:rPr>
          <w:rFonts w:ascii="宋体" w:hAnsi="宋体" w:cs="宋体"/>
          <w:b/>
          <w:color w:val="000000"/>
          <w:szCs w:val="21"/>
        </w:rPr>
      </w:r>
      <w:r/>
    </w:p>
    <w:p>
      <w:pPr>
        <w:pStyle w:val="679"/>
        <w:ind w:firstLine="420"/>
        <w:jc w:val="left"/>
        <w:spacing w:line="500" w:lineRule="exact"/>
        <w:shd w:val="clear" w:color="auto" w:fill="ffffff"/>
        <w:widowControl/>
        <w:rPr>
          <w:rFonts w:ascii="宋体" w:hAnsi="宋体"/>
          <w:color w:val="000000"/>
          <w:szCs w:val="21"/>
        </w:rPr>
      </w:pPr>
      <w:r>
        <w:rPr>
          <w:rFonts w:hint="eastAsia" w:ascii="宋体" w:hAnsi="宋体" w:cs="宋体"/>
          <w:color w:val="000000"/>
          <w:szCs w:val="21"/>
          <w:shd w:val="clear" w:color="auto" w:fill="ffffff"/>
        </w:rPr>
        <w:t xml:space="preserve">6、合同履行期限：</w:t>
      </w:r>
      <w:r>
        <w:rPr>
          <w:rFonts w:hint="eastAsia" w:ascii="宋体" w:hAnsi="宋体"/>
          <w:color w:val="000000"/>
          <w:szCs w:val="21"/>
        </w:rPr>
        <w:t xml:space="preserve">签订合同生效后3日历天内供货完毕。</w:t>
      </w:r>
      <w:r>
        <w:rPr>
          <w:rFonts w:ascii="宋体" w:hAnsi="宋体"/>
          <w:color w:val="000000"/>
          <w:szCs w:val="21"/>
        </w:rPr>
      </w:r>
      <w:r/>
    </w:p>
    <w:p>
      <w:pPr>
        <w:pStyle w:val="679"/>
        <w:ind w:firstLine="420"/>
        <w:jc w:val="left"/>
        <w:spacing w:line="500" w:lineRule="exact"/>
        <w:shd w:val="clear" w:color="auto" w:fill="ffffff"/>
        <w:widowControl/>
        <w:rPr>
          <w:rFonts w:ascii="宋体" w:hAnsi="宋体" w:cs="宋体"/>
          <w:b/>
          <w:bCs/>
          <w:color w:val="000000"/>
          <w:szCs w:val="21"/>
          <w:shd w:val="clear" w:color="auto" w:fill="ffffff"/>
        </w:rPr>
      </w:pPr>
      <w:r>
        <w:rPr>
          <w:rFonts w:hint="eastAsia" w:ascii="宋体" w:hAnsi="宋体" w:cs="宋体"/>
          <w:bCs/>
          <w:color w:val="000000"/>
          <w:szCs w:val="21"/>
          <w:shd w:val="clear" w:color="auto" w:fill="ffffff"/>
        </w:rPr>
        <w:t xml:space="preserve">7、保质期：≥</w:t>
      </w:r>
      <w:r>
        <w:rPr>
          <w:rFonts w:hint="eastAsia" w:ascii="宋体" w:hAnsi="宋体"/>
          <w:color w:val="000000"/>
          <w:szCs w:val="21"/>
        </w:rPr>
        <w:t xml:space="preserve">1</w:t>
      </w:r>
      <w:r>
        <w:rPr>
          <w:rFonts w:ascii="宋体" w:hAnsi="宋体"/>
          <w:color w:val="000000"/>
          <w:szCs w:val="21"/>
        </w:rPr>
        <w:t xml:space="preserve">8</w:t>
      </w:r>
      <w:r>
        <w:rPr>
          <w:rFonts w:hint="eastAsia" w:ascii="宋体" w:hAnsi="宋体"/>
          <w:color w:val="000000"/>
          <w:szCs w:val="21"/>
        </w:rPr>
        <w:t xml:space="preserve">个月（自交货之日起计算）。</w:t>
      </w:r>
      <w:r>
        <w:rPr>
          <w:rFonts w:ascii="宋体" w:hAnsi="宋体" w:cs="宋体"/>
          <w:b/>
          <w:bCs/>
          <w:color w:val="000000"/>
          <w:szCs w:val="21"/>
          <w:shd w:val="clear" w:color="auto" w:fill="ffffff"/>
        </w:rPr>
      </w:r>
      <w:r/>
    </w:p>
    <w:p>
      <w:pPr>
        <w:pStyle w:val="679"/>
        <w:ind w:firstLine="422"/>
        <w:jc w:val="left"/>
        <w:spacing w:line="500" w:lineRule="exact"/>
        <w:shd w:val="clear" w:color="auto" w:fill="ffffff"/>
        <w:widowControl/>
        <w:rPr>
          <w:rFonts w:ascii="宋体" w:hAnsi="宋体" w:cs="宋体"/>
          <w:color w:val="000000"/>
          <w:szCs w:val="21"/>
        </w:rPr>
      </w:pPr>
      <w:r>
        <w:rPr>
          <w:rFonts w:hint="eastAsia" w:ascii="宋体" w:hAnsi="宋体" w:cs="宋体"/>
          <w:b/>
          <w:bCs/>
          <w:color w:val="000000"/>
          <w:szCs w:val="21"/>
          <w:shd w:val="clear" w:color="auto" w:fill="ffffff"/>
        </w:rPr>
        <w:t xml:space="preserve">二、申请人的资格要求：</w:t>
      </w:r>
      <w:r>
        <w:rPr>
          <w:rFonts w:ascii="宋体" w:hAnsi="宋体" w:cs="宋体"/>
          <w:color w:val="000000"/>
          <w:szCs w:val="21"/>
        </w:rPr>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1、满足《中华人民共和国政府采购法》第二十二条规定，并提供下列材料；</w:t>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（1）投标人须为独立法人企业或其他组织（提供相应在有效期内的营业执照副本原件彩色扫描件）；</w:t>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（2）上一年度的财务报表（成立不满一年不需提供）；</w:t>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（3）依法缴纳税收和社会保障资金的相关材料</w:t>
      </w:r>
      <w:r>
        <w:rPr>
          <w:rFonts w:hint="eastAsia" w:ascii="宋体" w:hAnsi="宋体" w:cs="宋体"/>
          <w:color w:val="000000"/>
          <w:szCs w:val="21"/>
        </w:rPr>
        <w:t xml:space="preserve">（近期）</w:t>
      </w:r>
      <w:r>
        <w:rPr>
          <w:rFonts w:hint="eastAsia" w:ascii="宋体" w:hAnsi="宋体" w:cs="宋体"/>
          <w:color w:val="000000"/>
          <w:szCs w:val="21"/>
          <w:shd w:val="clear" w:color="auto" w:fill="ffffff"/>
        </w:rPr>
        <w:t xml:space="preserve">；</w:t>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（4）具备履行合同所必需的设备和专业技术能力的书面声明；</w:t>
      </w:r>
      <w:r/>
    </w:p>
    <w:p>
      <w:pPr>
        <w:pStyle w:val="679"/>
        <w:ind w:firstLine="420"/>
        <w:jc w:val="left"/>
        <w:spacing w:line="500" w:lineRule="exact"/>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（5）参加政府采购活动前3年内在经营活动中没有重大违法记录的书面声明；</w:t>
      </w:r>
      <w:r>
        <w:rPr>
          <w:rFonts w:ascii="宋体" w:hAnsi="宋体" w:cs="宋体"/>
          <w:color w:val="000000"/>
          <w:szCs w:val="21"/>
        </w:rPr>
      </w:r>
      <w:r/>
    </w:p>
    <w:p>
      <w:pPr>
        <w:pStyle w:val="679"/>
        <w:ind w:firstLine="420"/>
        <w:jc w:val="left"/>
        <w:spacing w:line="500" w:lineRule="exact"/>
        <w:shd w:val="clear" w:color="auto" w:fill="ffffff"/>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2、</w:t>
      </w:r>
      <w:r>
        <w:rPr>
          <w:rFonts w:ascii="宋体" w:hAnsi="宋体" w:cs="宋体"/>
          <w:color w:val="000000"/>
          <w:szCs w:val="21"/>
          <w:shd w:val="clear" w:color="auto" w:fill="ffffff"/>
        </w:rPr>
        <w:t xml:space="preserve">本次招标</w:t>
      </w:r>
      <w:r>
        <w:rPr>
          <w:rFonts w:hint="eastAsia" w:ascii="宋体" w:hAnsi="宋体" w:cs="宋体"/>
          <w:color w:val="000000"/>
          <w:szCs w:val="21"/>
          <w:shd w:val="clear" w:color="auto" w:fill="ffffff"/>
        </w:rPr>
        <w:t xml:space="preserve">不</w:t>
      </w:r>
      <w:r>
        <w:rPr>
          <w:rFonts w:ascii="宋体" w:hAnsi="宋体" w:cs="宋体"/>
          <w:color w:val="000000"/>
          <w:szCs w:val="21"/>
          <w:shd w:val="clear" w:color="auto" w:fill="ffffff"/>
        </w:rPr>
        <w:t xml:space="preserve">接受联合体投标</w:t>
      </w:r>
      <w:r/>
    </w:p>
    <w:p>
      <w:pPr>
        <w:pStyle w:val="679"/>
        <w:ind w:firstLine="420"/>
        <w:jc w:val="left"/>
        <w:spacing w:line="500" w:lineRule="exact"/>
        <w:shd w:val="clear" w:color="auto" w:fill="ffffff"/>
        <w:widowControl/>
        <w:rPr>
          <w:rFonts w:ascii="宋体" w:hAnsi="宋体" w:cs="宋体"/>
          <w:color w:val="000000"/>
          <w:szCs w:val="21"/>
          <w:shd w:val="clear" w:color="auto" w:fill="ffffff"/>
        </w:rPr>
      </w:pPr>
      <w:r>
        <w:rPr>
          <w:rFonts w:ascii="宋体" w:hAnsi="宋体" w:cs="宋体"/>
          <w:color w:val="000000"/>
          <w:szCs w:val="21"/>
          <w:shd w:val="clear" w:color="auto" w:fill="ffffff"/>
        </w:rPr>
        <w:t xml:space="preserve">3</w:t>
      </w:r>
      <w:r>
        <w:rPr>
          <w:rFonts w:hint="eastAsia" w:ascii="宋体" w:hAnsi="宋体" w:cs="宋体"/>
          <w:color w:val="000000"/>
          <w:szCs w:val="21"/>
          <w:shd w:val="clear" w:color="auto" w:fill="ffffff"/>
        </w:rPr>
        <w:t xml:space="preserve">、落实政府采购政策需满足的资格要求：无</w:t>
      </w:r>
      <w:r>
        <w:rPr>
          <w:rFonts w:ascii="宋体" w:hAnsi="宋体" w:cs="宋体"/>
          <w:color w:val="000000"/>
          <w:szCs w:val="21"/>
          <w:shd w:val="clear" w:color="auto" w:fill="ffffff"/>
        </w:rPr>
      </w:r>
      <w:r/>
    </w:p>
    <w:p>
      <w:pPr>
        <w:pStyle w:val="679"/>
        <w:ind w:firstLine="420"/>
        <w:jc w:val="left"/>
        <w:spacing w:line="500" w:lineRule="exact"/>
        <w:shd w:val="clear" w:color="auto" w:fill="ffffff"/>
        <w:widowControl/>
        <w:rPr>
          <w:rFonts w:ascii="宋体" w:hAnsi="宋体" w:cs="宋体"/>
          <w:color w:val="000000"/>
          <w:szCs w:val="21"/>
          <w:shd w:val="clear" w:color="auto" w:fill="ffffff"/>
        </w:rPr>
      </w:pPr>
      <w:r>
        <w:rPr>
          <w:rFonts w:ascii="宋体" w:hAnsi="宋体" w:cs="宋体"/>
          <w:color w:val="000000"/>
          <w:szCs w:val="21"/>
          <w:shd w:val="clear" w:color="auto" w:fill="ffffff"/>
        </w:rPr>
        <w:t xml:space="preserve">4</w:t>
      </w:r>
      <w:r>
        <w:rPr>
          <w:rFonts w:hint="eastAsia" w:ascii="宋体" w:hAnsi="宋体" w:cs="宋体"/>
          <w:color w:val="000000"/>
          <w:szCs w:val="21"/>
          <w:shd w:val="clear" w:color="auto" w:fill="ffffff"/>
        </w:rPr>
        <w:t xml:space="preserve">、本项目的特定资格要求：</w:t>
      </w:r>
      <w:r>
        <w:rPr>
          <w:rFonts w:ascii="宋体" w:hAnsi="宋体" w:cs="宋体"/>
          <w:color w:val="000000"/>
          <w:szCs w:val="21"/>
          <w:shd w:val="clear" w:color="auto" w:fill="ffffff"/>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（1）所投产品具有农业农村部颁发的有效期内的农药登记证，且登记作物和防治对象分别为水稻和水稻重大病虫害或其相关内容；</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（2）所投产品生产厂家具有农药生产许可证且在有效期内；</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（3）投标供应商具有农药经营许可证且在有效期内。</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）委托代理人须保证为投标人本单位的正式员工，投标时提供202</w:t>
      </w:r>
      <w:r>
        <w:rPr>
          <w:rFonts w:ascii="宋体" w:hAnsi="宋体"/>
          <w:color w:val="000000"/>
          <w:szCs w:val="21"/>
        </w:rPr>
        <w:t xml:space="preserve">4</w:t>
      </w:r>
      <w:r>
        <w:rPr>
          <w:rFonts w:hint="eastAsia" w:ascii="宋体" w:hAnsi="宋体"/>
          <w:color w:val="000000"/>
          <w:szCs w:val="21"/>
        </w:rPr>
        <w:t xml:space="preserve">年</w:t>
      </w:r>
      <w:r>
        <w:rPr>
          <w:rFonts w:ascii="宋体" w:hAnsi="宋体"/>
          <w:color w:val="000000"/>
          <w:szCs w:val="21"/>
        </w:rPr>
        <w:t xml:space="preserve">1</w:t>
      </w:r>
      <w:r>
        <w:rPr>
          <w:rFonts w:hint="eastAsia" w:ascii="宋体" w:hAnsi="宋体"/>
          <w:color w:val="000000"/>
          <w:szCs w:val="21"/>
        </w:rPr>
        <w:t xml:space="preserve">月份以来任意连续两个月均在本单位缴纳养老保险证明扫描件。社保证明需体现缴费时间并加盖社保部门有效章印，投标人也可提供印有社会保险管理中心参保缴费证明电子专用章的养老保险缴费清单和参保缴费证明查询途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）投标时提供有资质的省级及以上检测部门出具的2023年以来的质量检测报告（全项检测，以检测报告落款时间为准）。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（6）单位负责人为同一人或者存在直接控股、管理关系的不同供应商，不得同时参加本项目采购活动；</w:t>
      </w:r>
      <w:r/>
    </w:p>
    <w:p>
      <w:pPr>
        <w:pStyle w:val="679"/>
        <w:ind w:firstLine="420"/>
        <w:jc w:val="left"/>
        <w:spacing w:line="500" w:lineRule="exact"/>
        <w:shd w:val="clear" w:color="auto" w:fill="ffffff"/>
        <w:widowControl/>
        <w:rPr>
          <w:rFonts w:hint="eastAsia" w:ascii="宋体" w:hAnsi="宋体"/>
          <w:color w:val="000000"/>
          <w:szCs w:val="21"/>
        </w:rPr>
      </w:pPr>
      <w:r>
        <w:rPr>
          <w:rFonts w:hint="eastAsia" w:ascii="宋体" w:hAnsi="宋体"/>
          <w:color w:val="000000"/>
          <w:szCs w:val="21"/>
        </w:rPr>
        <w:t xml:space="preserve">（7）未被“信用中国”网站（www.creditchina.gov.cn）、“中国政府采购网”（www.ccgp.gov.cn）、“信用江苏”列入失信被执行人、重大税收违法案件当事人名单、政府采购严重失信行为记录名单。在一次招投标活动中，投标人或者中标候选人因正被列为失信被执行人，导致其资格审查不通过或者被取消中标候选人资格、中标人资格的，不因其之后失信信息被撤销或更正而改变已经作出的决定。</w:t>
      </w:r>
      <w:r/>
    </w:p>
    <w:p>
      <w:pPr>
        <w:pStyle w:val="679"/>
        <w:ind w:firstLine="422"/>
        <w:jc w:val="left"/>
        <w:spacing w:line="500" w:lineRule="exact"/>
        <w:shd w:val="clear" w:color="auto" w:fill="ffffff"/>
        <w:widowControl/>
        <w:rPr>
          <w:rFonts w:ascii="宋体" w:hAnsi="宋体" w:cs="宋体"/>
          <w:color w:val="000000"/>
          <w:szCs w:val="21"/>
        </w:rPr>
      </w:pPr>
      <w:r>
        <w:rPr>
          <w:rFonts w:hint="eastAsia" w:ascii="宋体" w:hAnsi="宋体" w:cs="宋体"/>
          <w:b/>
          <w:bCs/>
          <w:color w:val="000000"/>
          <w:szCs w:val="21"/>
          <w:shd w:val="clear" w:color="auto" w:fill="ffffff"/>
        </w:rPr>
        <w:t xml:space="preserve">三、获取招标文件</w:t>
      </w:r>
      <w:r>
        <w:rPr>
          <w:rFonts w:ascii="宋体" w:hAnsi="宋体" w:cs="宋体"/>
          <w:color w:val="000000"/>
          <w:szCs w:val="21"/>
        </w:rPr>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1、招标文件获取截止时间：2024年</w:t>
      </w:r>
      <w:r>
        <w:rPr>
          <w:rFonts w:ascii="宋体" w:hAnsi="宋体" w:cs="宋体"/>
          <w:color w:val="000000"/>
          <w:szCs w:val="21"/>
          <w:u w:val="single"/>
          <w:shd w:val="clear" w:color="auto" w:fill="ffffff"/>
        </w:rPr>
        <w:t xml:space="preserve">8</w:t>
      </w:r>
      <w:r>
        <w:rPr>
          <w:rFonts w:hint="eastAsia" w:ascii="宋体" w:hAnsi="宋体" w:cs="宋体"/>
          <w:color w:val="000000"/>
          <w:szCs w:val="21"/>
          <w:shd w:val="clear" w:color="auto" w:fill="ffffff"/>
        </w:rPr>
        <w:t xml:space="preserve">月</w:t>
      </w:r>
      <w:r>
        <w:rPr>
          <w:rFonts w:ascii="宋体" w:hAnsi="宋体" w:cs="宋体"/>
          <w:color w:val="000000"/>
          <w:szCs w:val="21"/>
          <w:u w:val="single"/>
          <w:shd w:val="clear" w:color="auto" w:fill="ffffff"/>
        </w:rPr>
        <w:t xml:space="preserve">2</w:t>
      </w:r>
      <w:r>
        <w:rPr>
          <w:rFonts w:ascii="宋体" w:hAnsi="宋体" w:cs="宋体"/>
          <w:color w:val="000000"/>
          <w:szCs w:val="21"/>
          <w:u w:val="single"/>
          <w:shd w:val="clear" w:color="auto" w:fill="ffffff"/>
        </w:rPr>
        <w:t xml:space="preserve">7</w:t>
      </w:r>
      <w:r>
        <w:rPr>
          <w:rFonts w:hint="eastAsia" w:ascii="宋体" w:hAnsi="宋体" w:cs="宋体"/>
          <w:color w:val="000000"/>
          <w:szCs w:val="21"/>
          <w:shd w:val="clear" w:color="auto" w:fill="ffffff"/>
        </w:rPr>
        <w:t xml:space="preserve">日（北京时间）。</w:t>
      </w:r>
      <w:r/>
    </w:p>
    <w:p>
      <w:pPr>
        <w:pStyle w:val="679"/>
        <w:ind w:firstLine="420"/>
        <w:jc w:val="left"/>
        <w:spacing w:line="500" w:lineRule="exact"/>
        <w:shd w:val="clear" w:color="auto" w:fill="ffffff"/>
        <w:widowControl/>
        <w:rPr>
          <w:rFonts w:hint="eastAsia" w:ascii="宋体" w:hAnsi="宋体" w:cs="宋体"/>
          <w:b/>
          <w:color w:val="000000"/>
          <w:szCs w:val="21"/>
          <w:shd w:val="clear" w:color="auto" w:fill="ffffff"/>
        </w:rPr>
      </w:pPr>
      <w:r>
        <w:rPr>
          <w:rFonts w:hint="eastAsia" w:ascii="宋体" w:hAnsi="宋体" w:cs="宋体"/>
          <w:color w:val="000000"/>
          <w:szCs w:val="21"/>
          <w:shd w:val="clear" w:color="auto" w:fill="ffffff"/>
        </w:rPr>
        <w:t xml:space="preserve">2、地点：</w:t>
      </w:r>
      <w:r>
        <w:rPr>
          <w:rFonts w:hint="eastAsia" w:ascii="宋体" w:hAnsi="宋体" w:cs="宋体"/>
          <w:b/>
          <w:color w:val="000000"/>
          <w:szCs w:val="21"/>
          <w:shd w:val="clear" w:color="auto" w:fill="ffffff"/>
        </w:rPr>
        <w:t xml:space="preserve">网上注册登记成功后系统内免费下载，同一投标人参加多个标段投标时须按标段分别下载招标文件。</w:t>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3、获取方式：本项目采用网上注册登记方式。</w:t>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（1）潜在供应商访问电子招标响应交易平台的网络地址和方法：</w:t>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（2）潜在投标人访问“苏采云”系统的网络地址和方法：“苏采云”系统的网址：http://jszfcg.jsczt.cn/。</w:t>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（3）“CA数字证书”的获取：</w:t>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（4）采购文件（后缀名为“.kedt”）、供应商操作手册及政府采购客户端工具可通过“苏采云”系统--已报名项目--报名详情页面内相应链接进行下载。</w:t>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（5）招标代理机构（采购代理机构）将数据电文形式的招标文件加载至“苏采云”系统，供潜在供应商下载或者查阅。</w:t>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（6）请潜在供应商提前安装相应的控件（详见《江苏省政府采购管理交易系统（苏采云）供应商操作手册》）并使用谷歌浏览器登录“苏采云”系统参与不见面开评标。</w:t>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4、文件售价：免费。</w:t>
      </w:r>
      <w:r/>
    </w:p>
    <w:p>
      <w:pPr>
        <w:pStyle w:val="679"/>
        <w:ind w:firstLine="422"/>
        <w:jc w:val="left"/>
        <w:spacing w:line="500" w:lineRule="exact"/>
        <w:shd w:val="clear" w:color="auto" w:fill="ffffff"/>
        <w:widowControl/>
        <w:rPr>
          <w:rFonts w:ascii="宋体" w:hAnsi="宋体" w:cs="宋体"/>
          <w:b/>
          <w:color w:val="000000"/>
          <w:szCs w:val="21"/>
          <w:shd w:val="clear" w:color="auto" w:fill="ffffff"/>
        </w:rPr>
      </w:pPr>
      <w:r>
        <w:rPr>
          <w:rFonts w:hint="eastAsia" w:ascii="宋体" w:hAnsi="宋体" w:cs="宋体"/>
          <w:b/>
          <w:color w:val="000000"/>
          <w:szCs w:val="21"/>
          <w:shd w:val="clear" w:color="auto" w:fill="ffffff"/>
        </w:rPr>
        <w:t xml:space="preserve">如潜在投标人未按上述要求操作，将自行承担所产生的风险。</w:t>
      </w:r>
      <w:r>
        <w:rPr>
          <w:rFonts w:ascii="宋体" w:hAnsi="宋体" w:cs="宋体"/>
          <w:b/>
          <w:color w:val="000000"/>
          <w:szCs w:val="21"/>
          <w:shd w:val="clear" w:color="auto" w:fill="ffffff"/>
        </w:rPr>
      </w:r>
      <w:r/>
    </w:p>
    <w:p>
      <w:pPr>
        <w:pStyle w:val="679"/>
        <w:ind w:firstLine="422"/>
        <w:jc w:val="left"/>
        <w:spacing w:line="500" w:lineRule="exact"/>
        <w:shd w:val="clear" w:color="auto" w:fill="ffffff"/>
        <w:widowControl/>
        <w:rPr>
          <w:rFonts w:ascii="宋体" w:hAnsi="宋体" w:cs="宋体"/>
          <w:color w:val="000000"/>
          <w:szCs w:val="21"/>
        </w:rPr>
      </w:pPr>
      <w:r>
        <w:rPr>
          <w:rFonts w:hint="eastAsia" w:ascii="宋体" w:hAnsi="宋体" w:cs="宋体"/>
          <w:b/>
          <w:bCs/>
          <w:color w:val="000000"/>
          <w:szCs w:val="21"/>
          <w:shd w:val="clear" w:color="auto" w:fill="ffffff"/>
        </w:rPr>
        <w:t xml:space="preserve">四、提交投标文件截止时间、开标时间和地点</w:t>
      </w:r>
      <w:r>
        <w:rPr>
          <w:rFonts w:ascii="宋体" w:hAnsi="宋体" w:cs="宋体"/>
          <w:color w:val="000000"/>
          <w:szCs w:val="21"/>
        </w:rPr>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1、线上提交投标文件截止时间：2024年</w:t>
      </w:r>
      <w:r>
        <w:rPr>
          <w:rFonts w:ascii="宋体" w:hAnsi="宋体" w:cs="宋体"/>
          <w:color w:val="000000"/>
          <w:szCs w:val="21"/>
          <w:u w:val="single"/>
          <w:shd w:val="clear" w:color="auto" w:fill="ffffff"/>
        </w:rPr>
        <w:t xml:space="preserve">9</w:t>
      </w:r>
      <w:r>
        <w:rPr>
          <w:rFonts w:hint="eastAsia" w:ascii="宋体" w:hAnsi="宋体" w:cs="宋体"/>
          <w:color w:val="000000"/>
          <w:szCs w:val="21"/>
          <w:shd w:val="clear" w:color="auto" w:fill="ffffff"/>
        </w:rPr>
        <w:t xml:space="preserve">月</w:t>
      </w:r>
      <w:r>
        <w:rPr>
          <w:rFonts w:ascii="宋体" w:hAnsi="宋体" w:cs="宋体"/>
          <w:color w:val="000000"/>
          <w:szCs w:val="21"/>
          <w:u w:val="single"/>
          <w:shd w:val="clear" w:color="auto" w:fill="ffffff"/>
        </w:rPr>
        <w:t xml:space="preserve">10</w:t>
      </w:r>
      <w:r>
        <w:rPr>
          <w:rFonts w:hint="eastAsia" w:ascii="宋体" w:hAnsi="宋体" w:cs="宋体"/>
          <w:color w:val="000000"/>
          <w:szCs w:val="21"/>
          <w:shd w:val="clear" w:color="auto" w:fill="ffffff"/>
        </w:rPr>
        <w:t xml:space="preserve">日</w:t>
      </w:r>
      <w:r>
        <w:rPr>
          <w:rFonts w:ascii="宋体" w:hAnsi="宋体" w:cs="宋体"/>
          <w:color w:val="000000"/>
          <w:szCs w:val="21"/>
          <w:shd w:val="clear" w:color="auto" w:fill="ffffff"/>
        </w:rPr>
        <w:t xml:space="preserve">10</w:t>
      </w:r>
      <w:r>
        <w:rPr>
          <w:rFonts w:hint="eastAsia" w:ascii="宋体" w:hAnsi="宋体" w:cs="宋体"/>
          <w:color w:val="000000"/>
          <w:szCs w:val="21"/>
          <w:shd w:val="clear" w:color="auto" w:fill="ffffff"/>
        </w:rPr>
        <w:t xml:space="preserve"> 时00分</w:t>
      </w:r>
      <w:r/>
    </w:p>
    <w:p>
      <w:pPr>
        <w:pStyle w:val="679"/>
        <w:ind w:firstLine="420"/>
        <w:jc w:val="left"/>
        <w:spacing w:line="500" w:lineRule="exact"/>
        <w:shd w:val="clear" w:color="auto" w:fill="ffffff"/>
        <w:widowControl/>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2、线上开标时间：2024年</w:t>
      </w:r>
      <w:r>
        <w:rPr>
          <w:rFonts w:ascii="宋体" w:hAnsi="宋体" w:cs="宋体"/>
          <w:color w:val="000000"/>
          <w:szCs w:val="21"/>
          <w:u w:val="single"/>
          <w:shd w:val="clear" w:color="auto" w:fill="ffffff"/>
        </w:rPr>
        <w:t xml:space="preserve">9</w:t>
      </w:r>
      <w:r>
        <w:rPr>
          <w:rFonts w:hint="eastAsia" w:ascii="宋体" w:hAnsi="宋体" w:cs="宋体"/>
          <w:color w:val="000000"/>
          <w:szCs w:val="21"/>
          <w:shd w:val="clear" w:color="auto" w:fill="ffffff"/>
        </w:rPr>
        <w:t xml:space="preserve">月</w:t>
      </w:r>
      <w:r>
        <w:rPr>
          <w:rFonts w:ascii="宋体" w:hAnsi="宋体" w:cs="宋体"/>
          <w:color w:val="000000"/>
          <w:szCs w:val="21"/>
          <w:u w:val="single"/>
          <w:shd w:val="clear" w:color="auto" w:fill="ffffff"/>
        </w:rPr>
        <w:t xml:space="preserve">10</w:t>
      </w:r>
      <w:r>
        <w:rPr>
          <w:rFonts w:hint="eastAsia" w:ascii="宋体" w:hAnsi="宋体" w:cs="宋体"/>
          <w:color w:val="000000"/>
          <w:szCs w:val="21"/>
          <w:shd w:val="clear" w:color="auto" w:fill="ffffff"/>
        </w:rPr>
        <w:t xml:space="preserve">日</w:t>
      </w:r>
      <w:r>
        <w:rPr>
          <w:rFonts w:ascii="宋体" w:hAnsi="宋体" w:cs="宋体"/>
          <w:color w:val="000000"/>
          <w:szCs w:val="21"/>
          <w:shd w:val="clear" w:color="auto" w:fill="ffffff"/>
        </w:rPr>
        <w:t xml:space="preserve">10</w:t>
      </w:r>
      <w:r>
        <w:rPr>
          <w:rFonts w:hint="eastAsia" w:ascii="宋体" w:hAnsi="宋体" w:cs="宋体"/>
          <w:color w:val="000000"/>
          <w:szCs w:val="21"/>
          <w:shd w:val="clear" w:color="auto" w:fill="ffffff"/>
        </w:rPr>
        <w:t xml:space="preserve"> 时00分</w:t>
      </w:r>
      <w:r/>
    </w:p>
    <w:p>
      <w:pPr>
        <w:pStyle w:val="679"/>
        <w:ind w:firstLine="420"/>
        <w:jc w:val="left"/>
        <w:spacing w:line="500" w:lineRule="exact"/>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3、线上开标地点：“苏采云”系统（网址：http://jszfcg.jsczt.cn/）“开标大厅”。</w:t>
      </w:r>
      <w:r>
        <w:rPr>
          <w:rFonts w:ascii="宋体" w:hAnsi="宋体" w:cs="宋体"/>
          <w:color w:val="000000"/>
          <w:szCs w:val="21"/>
        </w:rPr>
      </w:r>
      <w:r/>
    </w:p>
    <w:p>
      <w:pPr>
        <w:pStyle w:val="679"/>
        <w:ind w:firstLine="422"/>
        <w:jc w:val="left"/>
        <w:spacing w:line="500" w:lineRule="exact"/>
        <w:shd w:val="clear" w:color="auto" w:fill="ffffff"/>
        <w:widowControl/>
        <w:rPr>
          <w:rFonts w:ascii="宋体" w:hAnsi="宋体" w:cs="宋体"/>
          <w:color w:val="000000"/>
          <w:szCs w:val="21"/>
        </w:rPr>
      </w:pPr>
      <w:r>
        <w:rPr>
          <w:rFonts w:hint="eastAsia" w:ascii="宋体" w:hAnsi="宋体" w:cs="宋体"/>
          <w:b/>
          <w:bCs/>
          <w:color w:val="000000"/>
          <w:szCs w:val="21"/>
          <w:shd w:val="clear" w:color="auto" w:fill="ffffff"/>
        </w:rPr>
        <w:t xml:space="preserve">五、公告期限</w:t>
      </w:r>
      <w:r>
        <w:rPr>
          <w:rFonts w:ascii="宋体" w:hAnsi="宋体" w:cs="宋体"/>
          <w:color w:val="000000"/>
          <w:szCs w:val="21"/>
        </w:rPr>
      </w:r>
      <w:r/>
    </w:p>
    <w:p>
      <w:pPr>
        <w:pStyle w:val="679"/>
        <w:ind w:firstLine="420"/>
        <w:jc w:val="left"/>
        <w:spacing w:line="500" w:lineRule="exact"/>
        <w:shd w:val="clear" w:color="auto" w:fill="ffffff"/>
        <w:widowControl/>
        <w:rPr>
          <w:rFonts w:ascii="宋体" w:hAnsi="宋体" w:cs="宋体"/>
          <w:color w:val="000000"/>
          <w:szCs w:val="21"/>
        </w:rPr>
      </w:pPr>
      <w:r>
        <w:rPr>
          <w:rFonts w:hint="eastAsia" w:ascii="宋体" w:hAnsi="宋体" w:cs="宋体"/>
          <w:color w:val="000000"/>
          <w:szCs w:val="21"/>
          <w:shd w:val="clear" w:color="auto" w:fill="ffffff"/>
        </w:rPr>
        <w:t xml:space="preserve">自本公告发布之日起5个工作日。</w:t>
      </w:r>
      <w:r>
        <w:rPr>
          <w:rFonts w:ascii="宋体" w:hAnsi="宋体" w:cs="宋体"/>
          <w:color w:val="000000"/>
          <w:szCs w:val="21"/>
        </w:rPr>
      </w:r>
      <w:r/>
    </w:p>
    <w:p>
      <w:pPr>
        <w:pStyle w:val="679"/>
        <w:ind w:firstLine="422"/>
        <w:jc w:val="left"/>
        <w:spacing w:line="500" w:lineRule="exact"/>
        <w:shd w:val="clear" w:color="auto" w:fill="ffffff"/>
        <w:widowControl/>
        <w:rPr>
          <w:rFonts w:ascii="宋体" w:hAnsi="宋体" w:cs="宋体"/>
          <w:color w:val="000000"/>
          <w:szCs w:val="21"/>
        </w:rPr>
      </w:pPr>
      <w:r>
        <w:rPr>
          <w:rFonts w:hint="eastAsia" w:ascii="宋体" w:hAnsi="宋体" w:cs="宋体"/>
          <w:b/>
          <w:bCs/>
          <w:color w:val="000000"/>
          <w:szCs w:val="21"/>
          <w:shd w:val="clear" w:color="auto" w:fill="ffffff"/>
        </w:rPr>
        <w:t xml:space="preserve">六、其他补充事宜</w:t>
      </w:r>
      <w:r>
        <w:rPr>
          <w:rFonts w:ascii="宋体" w:hAnsi="宋体" w:cs="宋体"/>
          <w:color w:val="000000"/>
          <w:szCs w:val="21"/>
        </w:rPr>
      </w:r>
      <w:r/>
    </w:p>
    <w:p>
      <w:pPr>
        <w:pStyle w:val="679"/>
        <w:ind w:firstLine="420"/>
        <w:jc w:val="left"/>
        <w:spacing w:line="500" w:lineRule="exact"/>
        <w:widowControl/>
        <w:rPr>
          <w:rFonts w:ascii="宋体" w:hAnsi="宋体" w:cs="宋体"/>
          <w:color w:val="000000"/>
          <w:szCs w:val="21"/>
        </w:rPr>
      </w:pPr>
      <w:r>
        <w:rPr>
          <w:rFonts w:hint="eastAsia" w:ascii="宋体" w:hAnsi="宋体" w:cs="宋体"/>
          <w:color w:val="000000"/>
          <w:szCs w:val="21"/>
        </w:rPr>
        <w:t xml:space="preserve">1、评标办法：最低评标价法</w:t>
      </w:r>
      <w:r>
        <w:rPr>
          <w:rFonts w:ascii="宋体" w:hAnsi="宋体" w:cs="宋体"/>
          <w:color w:val="000000"/>
          <w:szCs w:val="21"/>
        </w:rPr>
      </w:r>
      <w:r/>
    </w:p>
    <w:p>
      <w:pPr>
        <w:pStyle w:val="679"/>
        <w:ind w:firstLine="420"/>
        <w:jc w:val="left"/>
        <w:spacing w:line="500" w:lineRule="exact"/>
        <w:widowControl/>
        <w:rPr>
          <w:rFonts w:hint="eastAsia" w:ascii="宋体" w:hAnsi="宋体" w:cs="宋体"/>
          <w:color w:val="000000"/>
          <w:szCs w:val="21"/>
        </w:rPr>
      </w:pPr>
      <w:r>
        <w:rPr>
          <w:rFonts w:hint="eastAsia" w:ascii="宋体" w:hAnsi="宋体" w:cs="宋体"/>
          <w:color w:val="000000"/>
          <w:szCs w:val="21"/>
        </w:rPr>
        <w:t xml:space="preserve">2、各投标人在投标截止时间前应当每天都上网查询，以便获取更新的澄清、修改、补充内容。凡涉及到该项目的补充说明和修改，均以江苏政府采购网上的更正或补充通知为准。</w:t>
      </w:r>
      <w:r/>
    </w:p>
    <w:p>
      <w:pPr>
        <w:pStyle w:val="679"/>
        <w:ind w:firstLine="420"/>
        <w:jc w:val="left"/>
        <w:spacing w:line="500" w:lineRule="exact"/>
        <w:widowControl/>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、投标人如在投标过程中存在以下行为，将被列入不良行为记录名单。</w:t>
      </w:r>
      <w:r/>
    </w:p>
    <w:p>
      <w:pPr>
        <w:pStyle w:val="679"/>
        <w:ind w:firstLine="420"/>
        <w:jc w:val="left"/>
        <w:spacing w:line="500" w:lineRule="exact"/>
        <w:widowControl/>
        <w:rPr>
          <w:rFonts w:hint="eastAsia" w:ascii="宋体" w:hAnsi="宋体" w:cs="宋体"/>
          <w:color w:val="000000"/>
          <w:szCs w:val="21"/>
        </w:rPr>
      </w:pPr>
      <w:r>
        <w:rPr>
          <w:rFonts w:hint="eastAsia" w:ascii="宋体" w:hAnsi="宋体" w:cs="宋体"/>
          <w:color w:val="000000"/>
          <w:szCs w:val="21"/>
        </w:rPr>
        <w:t xml:space="preserve">（1）提供虚假材料谋取中标成交的或采取不正当手段诋毁、排挤其他供应商的；</w:t>
      </w:r>
      <w:r/>
    </w:p>
    <w:p>
      <w:pPr>
        <w:pStyle w:val="679"/>
        <w:ind w:firstLine="420"/>
        <w:jc w:val="left"/>
        <w:spacing w:line="500" w:lineRule="exact"/>
        <w:widowControl/>
        <w:rPr>
          <w:rFonts w:hint="eastAsia" w:ascii="宋体" w:hAnsi="宋体" w:cs="宋体"/>
          <w:color w:val="000000"/>
          <w:szCs w:val="21"/>
        </w:rPr>
      </w:pPr>
      <w:r>
        <w:rPr>
          <w:rFonts w:hint="eastAsia" w:ascii="宋体" w:hAnsi="宋体" w:cs="宋体"/>
          <w:color w:val="000000"/>
          <w:szCs w:val="21"/>
        </w:rPr>
        <w:t xml:space="preserve">（2）投标人递交无竞争力投标文件的。</w:t>
      </w:r>
      <w:r/>
    </w:p>
    <w:p>
      <w:pPr>
        <w:pStyle w:val="679"/>
        <w:ind w:firstLine="420"/>
        <w:jc w:val="left"/>
        <w:spacing w:line="500" w:lineRule="exact"/>
        <w:widowControl/>
        <w:rPr>
          <w:rFonts w:hint="eastAsia"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、投标人存在串通投标、以他人名义投标、弄虚作假等违法违规行为，或者无正当理由放弃投标、中标资格，造成项目招标失败的，不得参加该项目重新招标的投标。</w:t>
      </w:r>
      <w:r/>
    </w:p>
    <w:p>
      <w:pPr>
        <w:pStyle w:val="679"/>
        <w:ind w:firstLine="420"/>
        <w:jc w:val="left"/>
        <w:spacing w:line="500" w:lineRule="exact"/>
        <w:widowControl/>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、因供应商的系统环境、操作等原因导致报名、开评标过程中出现问题由供应商自行承担负责。</w:t>
      </w:r>
      <w:r>
        <w:rPr>
          <w:rFonts w:ascii="宋体" w:hAnsi="宋体" w:cs="宋体"/>
          <w:color w:val="000000"/>
          <w:szCs w:val="21"/>
        </w:rPr>
      </w:r>
      <w:r/>
    </w:p>
    <w:p>
      <w:pPr>
        <w:pStyle w:val="679"/>
        <w:ind w:firstLine="422"/>
        <w:jc w:val="left"/>
        <w:spacing w:line="500" w:lineRule="exact"/>
        <w:widowControl/>
        <w:rPr>
          <w:rFonts w:ascii="宋体" w:hAnsi="宋体" w:cs="宋体"/>
          <w:color w:val="000000"/>
          <w:szCs w:val="21"/>
        </w:rPr>
      </w:pPr>
      <w:r>
        <w:rPr>
          <w:rFonts w:hint="eastAsia" w:ascii="宋体" w:hAnsi="宋体" w:cs="宋体"/>
          <w:b/>
          <w:bCs/>
          <w:color w:val="000000"/>
          <w:szCs w:val="21"/>
          <w:shd w:val="clear" w:color="auto" w:fill="ffffff"/>
        </w:rPr>
        <w:t xml:space="preserve">七、对本次招标提出询问，请按以下方式联系。</w:t>
      </w:r>
      <w:r>
        <w:rPr>
          <w:rFonts w:ascii="宋体" w:hAnsi="宋体" w:cs="宋体"/>
          <w:color w:val="000000"/>
          <w:szCs w:val="21"/>
        </w:rPr>
      </w:r>
      <w:r/>
    </w:p>
    <w:p>
      <w:pPr>
        <w:pStyle w:val="679"/>
        <w:ind w:firstLine="482"/>
        <w:jc w:val="left"/>
        <w:spacing w:line="500" w:lineRule="exact"/>
        <w:widowControl/>
        <w:rPr>
          <w:rFonts w:hint="eastAsia" w:ascii="宋体" w:hAnsi="宋体" w:cs="宋体"/>
          <w:bCs/>
          <w:color w:val="000000"/>
          <w:szCs w:val="21"/>
        </w:rPr>
        <w:outlineLvl w:val="1"/>
      </w:pPr>
      <w:r>
        <w:rPr>
          <w:rFonts w:hint="eastAsia" w:ascii="宋体" w:hAnsi="宋体" w:cs="宋体"/>
          <w:bCs/>
          <w:color w:val="000000"/>
          <w:szCs w:val="21"/>
        </w:rPr>
        <w:t xml:space="preserve">1、招标人信息</w:t>
      </w:r>
      <w:r/>
    </w:p>
    <w:p>
      <w:pPr>
        <w:pStyle w:val="679"/>
        <w:ind w:firstLine="482"/>
        <w:jc w:val="left"/>
        <w:spacing w:line="500" w:lineRule="exact"/>
        <w:widowControl/>
        <w:rPr>
          <w:rFonts w:hint="eastAsia" w:ascii="宋体" w:hAnsi="宋体" w:cs="宋体"/>
          <w:bCs/>
          <w:color w:val="000000"/>
          <w:szCs w:val="21"/>
        </w:rPr>
        <w:outlineLvl w:val="1"/>
      </w:pPr>
      <w:r>
        <w:rPr>
          <w:rFonts w:hint="eastAsia" w:ascii="宋体" w:hAnsi="宋体" w:cs="宋体"/>
          <w:bCs/>
          <w:color w:val="000000"/>
          <w:szCs w:val="21"/>
        </w:rPr>
        <w:t xml:space="preserve">招标人：盐城市大丰区农业农村局 </w:t>
      </w:r>
      <w:r/>
    </w:p>
    <w:p>
      <w:pPr>
        <w:pStyle w:val="679"/>
        <w:ind w:firstLine="482"/>
        <w:jc w:val="left"/>
        <w:spacing w:line="500" w:lineRule="exact"/>
        <w:widowControl/>
        <w:rPr>
          <w:rFonts w:hint="eastAsia" w:ascii="宋体" w:hAnsi="宋体" w:cs="宋体"/>
          <w:bCs/>
          <w:color w:val="000000"/>
          <w:szCs w:val="21"/>
        </w:rPr>
        <w:outlineLvl w:val="1"/>
      </w:pPr>
      <w:r>
        <w:rPr>
          <w:rFonts w:hint="eastAsia" w:ascii="宋体" w:hAnsi="宋体" w:cs="宋体"/>
          <w:bCs/>
          <w:color w:val="000000"/>
          <w:szCs w:val="21"/>
        </w:rPr>
        <w:t xml:space="preserve">联系地址：江苏省盐城市大丰区健康西路15号</w:t>
      </w:r>
      <w:r/>
    </w:p>
    <w:p>
      <w:pPr>
        <w:pStyle w:val="679"/>
        <w:ind w:firstLine="482"/>
        <w:jc w:val="left"/>
        <w:spacing w:line="500" w:lineRule="exact"/>
        <w:widowControl/>
        <w:rPr>
          <w:rFonts w:hint="eastAsia" w:ascii="宋体" w:hAnsi="宋体" w:cs="宋体"/>
          <w:bCs/>
          <w:color w:val="000000"/>
          <w:szCs w:val="21"/>
        </w:rPr>
        <w:outlineLvl w:val="1"/>
      </w:pPr>
      <w:r>
        <w:rPr>
          <w:rFonts w:hint="eastAsia" w:ascii="宋体" w:hAnsi="宋体" w:cs="宋体"/>
          <w:bCs/>
          <w:color w:val="000000"/>
          <w:szCs w:val="21"/>
        </w:rPr>
        <w:t xml:space="preserve">联 系 人: 张女士</w:t>
      </w:r>
      <w:r/>
    </w:p>
    <w:p>
      <w:pPr>
        <w:pStyle w:val="679"/>
        <w:ind w:firstLine="482"/>
        <w:jc w:val="left"/>
        <w:spacing w:line="500" w:lineRule="exact"/>
        <w:widowControl/>
        <w:rPr>
          <w:rFonts w:ascii="宋体" w:hAnsi="宋体" w:cs="宋体"/>
          <w:bCs/>
          <w:color w:val="000000"/>
          <w:szCs w:val="21"/>
        </w:rPr>
        <w:outlineLvl w:val="1"/>
      </w:pPr>
      <w:r>
        <w:rPr>
          <w:rFonts w:hint="eastAsia" w:ascii="宋体" w:hAnsi="宋体" w:cs="宋体"/>
          <w:bCs/>
          <w:color w:val="000000"/>
          <w:szCs w:val="21"/>
        </w:rPr>
        <w:t xml:space="preserve">联系电话：</w:t>
      </w:r>
      <w:r>
        <w:rPr>
          <w:rFonts w:ascii="宋体" w:hAnsi="宋体" w:cs="宋体"/>
          <w:bCs/>
          <w:color w:val="000000"/>
          <w:szCs w:val="21"/>
        </w:rPr>
        <w:t xml:space="preserve">15851001384</w:t>
      </w:r>
      <w:r/>
    </w:p>
    <w:p>
      <w:pPr>
        <w:pStyle w:val="679"/>
        <w:ind w:firstLine="482"/>
        <w:jc w:val="left"/>
        <w:spacing w:line="500" w:lineRule="exact"/>
        <w:widowControl/>
        <w:rPr>
          <w:rFonts w:hint="eastAsia" w:ascii="宋体" w:hAnsi="宋体" w:cs="宋体"/>
          <w:bCs/>
          <w:color w:val="000000"/>
          <w:szCs w:val="21"/>
        </w:rPr>
        <w:outlineLvl w:val="1"/>
      </w:pPr>
      <w:r>
        <w:rPr>
          <w:rFonts w:hint="eastAsia" w:ascii="宋体" w:hAnsi="宋体" w:cs="宋体"/>
          <w:bCs/>
          <w:color w:val="000000"/>
          <w:szCs w:val="21"/>
        </w:rPr>
        <w:t xml:space="preserve">2、招标代理机构信息</w:t>
      </w:r>
      <w:r/>
    </w:p>
    <w:p>
      <w:pPr>
        <w:pStyle w:val="679"/>
        <w:ind w:firstLine="482"/>
        <w:jc w:val="left"/>
        <w:spacing w:line="500" w:lineRule="exact"/>
        <w:widowControl/>
        <w:rPr>
          <w:rFonts w:hint="eastAsia" w:ascii="宋体" w:hAnsi="宋体" w:cs="宋体"/>
          <w:bCs/>
          <w:color w:val="000000"/>
          <w:szCs w:val="21"/>
        </w:rPr>
        <w:outlineLvl w:val="1"/>
      </w:pPr>
      <w:r>
        <w:rPr>
          <w:rFonts w:hint="eastAsia" w:ascii="宋体" w:hAnsi="宋体" w:cs="宋体"/>
          <w:bCs/>
          <w:color w:val="000000"/>
          <w:szCs w:val="21"/>
        </w:rPr>
        <w:t xml:space="preserve">招标代理：江苏兴华工程项目管理咨询有限公司</w:t>
      </w:r>
      <w:r/>
    </w:p>
    <w:p>
      <w:pPr>
        <w:pStyle w:val="679"/>
        <w:ind w:firstLine="482"/>
        <w:jc w:val="left"/>
        <w:spacing w:line="500" w:lineRule="exact"/>
        <w:widowControl/>
        <w:rPr>
          <w:rFonts w:hint="eastAsia" w:ascii="宋体" w:hAnsi="宋体" w:cs="宋体"/>
          <w:bCs/>
          <w:color w:val="000000"/>
          <w:szCs w:val="21"/>
        </w:rPr>
        <w:outlineLvl w:val="1"/>
      </w:pPr>
      <w:r>
        <w:rPr>
          <w:rFonts w:hint="eastAsia" w:ascii="宋体" w:hAnsi="宋体" w:cs="宋体"/>
          <w:bCs/>
          <w:color w:val="000000"/>
          <w:szCs w:val="21"/>
        </w:rPr>
        <w:t xml:space="preserve">联系地址：大丰高新区五一路5号希望小镇1号楼</w:t>
      </w:r>
      <w:r/>
    </w:p>
    <w:p>
      <w:pPr>
        <w:pStyle w:val="679"/>
        <w:ind w:firstLine="482"/>
        <w:jc w:val="left"/>
        <w:spacing w:line="500" w:lineRule="exact"/>
        <w:widowControl/>
        <w:rPr>
          <w:rFonts w:hint="eastAsia" w:ascii="宋体" w:hAnsi="宋体" w:cs="宋体"/>
          <w:bCs/>
          <w:color w:val="000000"/>
          <w:szCs w:val="21"/>
        </w:rPr>
        <w:outlineLvl w:val="1"/>
      </w:pPr>
      <w:r>
        <w:rPr>
          <w:rFonts w:hint="eastAsia" w:ascii="宋体" w:hAnsi="宋体" w:cs="宋体"/>
          <w:bCs/>
          <w:color w:val="000000"/>
          <w:szCs w:val="21"/>
        </w:rPr>
        <w:t xml:space="preserve">联 系 人：邹海君</w:t>
      </w:r>
      <w:r/>
    </w:p>
    <w:p>
      <w:pPr>
        <w:pStyle w:val="679"/>
        <w:ind w:firstLine="482"/>
        <w:jc w:val="left"/>
        <w:spacing w:line="500" w:lineRule="exact"/>
        <w:widowControl/>
        <w:rPr>
          <w:rFonts w:ascii="宋体" w:hAnsi="宋体" w:cs="宋体"/>
          <w:bCs/>
          <w:color w:val="000000"/>
          <w:szCs w:val="21"/>
        </w:rPr>
        <w:outlineLvl w:val="1"/>
      </w:pPr>
      <w:r>
        <w:rPr>
          <w:rFonts w:hint="eastAsia" w:ascii="宋体" w:hAnsi="宋体" w:cs="宋体"/>
          <w:bCs/>
          <w:color w:val="000000"/>
          <w:szCs w:val="21"/>
        </w:rPr>
        <w:t xml:space="preserve">联系电话：0515-83839668 、13921826080</w:t>
      </w:r>
      <w:r>
        <w:rPr>
          <w:rFonts w:ascii="宋体" w:hAnsi="宋体" w:cs="宋体"/>
          <w:bCs/>
          <w:color w:val="000000"/>
          <w:szCs w:val="21"/>
        </w:rPr>
      </w:r>
      <w:r/>
    </w:p>
    <w:p>
      <w:pPr>
        <w:pStyle w:val="679"/>
        <w:ind w:firstLine="482"/>
        <w:jc w:val="left"/>
        <w:spacing w:line="500" w:lineRule="exact"/>
        <w:widowControl/>
        <w:rPr>
          <w:rFonts w:ascii="宋体" w:hAnsi="宋体" w:cs="宋体"/>
          <w:bCs/>
          <w:color w:val="000000"/>
          <w:szCs w:val="21"/>
        </w:rPr>
        <w:outlineLvl w:val="1"/>
      </w:pPr>
      <w:r>
        <w:rPr>
          <w:rFonts w:ascii="宋体" w:hAnsi="宋体" w:cs="宋体"/>
          <w:bCs/>
          <w:color w:val="000000"/>
          <w:szCs w:val="21"/>
        </w:rPr>
        <w:t xml:space="preserve">3</w:t>
      </w:r>
      <w:r>
        <w:rPr>
          <w:rFonts w:hint="eastAsia" w:ascii="宋体" w:hAnsi="宋体" w:cs="宋体"/>
          <w:bCs/>
          <w:color w:val="000000"/>
          <w:szCs w:val="21"/>
        </w:rPr>
        <w:t xml:space="preserve">、软件技术支持：0519-86722805</w:t>
      </w:r>
      <w:r>
        <w:rPr>
          <w:rFonts w:ascii="宋体" w:hAnsi="宋体" w:cs="宋体"/>
          <w:bCs/>
          <w:color w:val="000000"/>
          <w:szCs w:val="21"/>
        </w:rPr>
      </w:r>
      <w:r/>
    </w:p>
    <w:p>
      <w:pPr>
        <w:pStyle w:val="877"/>
        <w:spacing w:line="600" w:lineRule="exact"/>
      </w:pPr>
      <w:r>
        <w:br w:type="page" w:clear="all"/>
      </w:r>
      <w:bookmarkEnd w:id="4"/>
      <w:r/>
      <w:bookmarkEnd w:id="5"/>
      <w:r/>
      <w:bookmarkEnd w:id="17"/>
      <w:r/>
      <w:bookmarkEnd w:id="18"/>
      <w:r/>
      <w:bookmarkStart w:id="19" w:name="_Toc387526281"/>
      <w:r/>
      <w:bookmarkStart w:id="20" w:name="_Toc184635069"/>
      <w:r/>
      <w:bookmarkStart w:id="21" w:name="_Toc387526177"/>
      <w:r/>
      <w:bookmarkStart w:id="22" w:name="_Toc363326679"/>
      <w:r/>
      <w:bookmarkStart w:id="23" w:name="_Toc387526373"/>
      <w:r/>
      <w:bookmarkStart w:id="24" w:name="_Toc6770"/>
      <w:r/>
      <w:bookmarkStart w:id="25" w:name="_Toc397928547"/>
      <w:r/>
      <w:bookmarkStart w:id="26" w:name="_Toc368759512"/>
      <w:r/>
      <w:bookmarkStart w:id="27" w:name="_Toc498782231"/>
      <w:r/>
      <w:bookmarkStart w:id="28" w:name="_Toc369077558"/>
      <w:r>
        <w:rPr>
          <w:rFonts w:ascii="Times New Roman" w:hAnsi="Times New Roman" w:cs="Times New Roman"/>
          <w:sz w:val="44"/>
          <w:szCs w:val="44"/>
        </w:rPr>
        <w:t xml:space="preserve">第二章  投标人须知</w:t>
      </w:r>
      <w:bookmarkEnd w:id="19"/>
      <w:r/>
      <w:bookmarkEnd w:id="20"/>
      <w:r/>
      <w:bookmarkEnd w:id="21"/>
      <w:r/>
      <w:bookmarkEnd w:id="22"/>
      <w:r/>
      <w:bookmarkEnd w:id="23"/>
      <w:r/>
      <w:bookmarkEnd w:id="24"/>
      <w:r/>
      <w:bookmarkEnd w:id="25"/>
      <w:r/>
      <w:bookmarkEnd w:id="26"/>
      <w:r/>
      <w:bookmarkEnd w:id="27"/>
      <w:r/>
      <w:bookmarkEnd w:id="28"/>
      <w:r/>
      <w:r/>
    </w:p>
    <w:p>
      <w:pPr>
        <w:pStyle w:val="877"/>
        <w:jc w:val="left"/>
        <w:spacing w:line="600" w:lineRule="exact"/>
        <w:rPr>
          <w:rFonts w:ascii="宋体" w:hAnsi="宋体" w:cs="Times New Roman"/>
          <w:bCs w:val="0"/>
          <w:sz w:val="21"/>
          <w:szCs w:val="21"/>
        </w:rPr>
      </w:pPr>
      <w:r/>
      <w:bookmarkStart w:id="29" w:name="_Toc369077559"/>
      <w:r/>
      <w:bookmarkStart w:id="30" w:name="_Toc387526178"/>
      <w:r/>
      <w:bookmarkStart w:id="31" w:name="_Toc387526374"/>
      <w:r/>
      <w:bookmarkStart w:id="32" w:name="_Toc387526282"/>
      <w:r/>
      <w:bookmarkStart w:id="33" w:name="_Toc16205"/>
      <w:r/>
      <w:bookmarkStart w:id="34" w:name="_Toc397928548"/>
      <w:r/>
      <w:bookmarkStart w:id="35" w:name="_Toc498782232"/>
      <w:r>
        <w:rPr>
          <w:rFonts w:hint="eastAsia" w:ascii="宋体" w:hAnsi="宋体" w:cs="Times New Roman"/>
          <w:bCs w:val="0"/>
          <w:sz w:val="21"/>
          <w:szCs w:val="21"/>
        </w:rPr>
        <w:t xml:space="preserve">一、</w:t>
      </w:r>
      <w:r>
        <w:rPr>
          <w:rFonts w:ascii="宋体" w:hAnsi="宋体" w:cs="Times New Roman"/>
          <w:bCs w:val="0"/>
          <w:sz w:val="21"/>
          <w:szCs w:val="21"/>
        </w:rPr>
        <w:t xml:space="preserve">投标人须知前附表</w:t>
      </w:r>
      <w:bookmarkEnd w:id="29"/>
      <w:r/>
      <w:bookmarkEnd w:id="30"/>
      <w:r/>
      <w:bookmarkEnd w:id="31"/>
      <w:r/>
      <w:bookmarkEnd w:id="32"/>
      <w:r/>
      <w:bookmarkEnd w:id="33"/>
      <w:r/>
      <w:bookmarkEnd w:id="34"/>
      <w:r/>
      <w:bookmarkEnd w:id="35"/>
      <w:r>
        <w:rPr>
          <w:rFonts w:ascii="宋体" w:hAnsi="宋体" w:cs="Times New Roman"/>
          <w:bCs w:val="0"/>
          <w:sz w:val="21"/>
          <w:szCs w:val="21"/>
        </w:rPr>
      </w:r>
      <w:r/>
    </w:p>
    <w:tbl>
      <w:tblPr>
        <w:tblW w:w="976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565"/>
        <w:gridCol w:w="6158"/>
      </w:tblGrid>
      <w:tr>
        <w:trPr>
          <w:trHeight w:val="510"/>
        </w:trPr>
        <w:tc>
          <w:tcPr>
            <w:tcW w:w="1044" w:type="dxa"/>
            <w:vAlign w:val="center"/>
            <w:textDirection w:val="lrTb"/>
            <w:noWrap w:val="false"/>
          </w:tcPr>
          <w:p>
            <w:pPr>
              <w:pStyle w:val="679"/>
              <w:jc w:val="center"/>
              <w:rPr>
                <w:b/>
                <w:color w:val="000000"/>
                <w:szCs w:val="21"/>
              </w:rPr>
            </w:pPr>
            <w:r>
              <w:rPr>
                <w:rFonts w:hint="eastAsia"/>
                <w:b/>
                <w:color w:val="000000"/>
                <w:szCs w:val="21"/>
              </w:rPr>
              <w:t xml:space="preserve">序号</w:t>
            </w:r>
            <w:r>
              <w:rPr>
                <w:b/>
                <w:color w:val="000000"/>
                <w:szCs w:val="21"/>
              </w:rPr>
            </w:r>
            <w:r/>
          </w:p>
        </w:tc>
        <w:tc>
          <w:tcPr>
            <w:tcW w:w="2565" w:type="dxa"/>
            <w:vAlign w:val="center"/>
            <w:textDirection w:val="lrTb"/>
            <w:noWrap w:val="false"/>
          </w:tcPr>
          <w:p>
            <w:pPr>
              <w:pStyle w:val="679"/>
              <w:jc w:val="center"/>
              <w:rPr>
                <w:b/>
                <w:color w:val="000000"/>
                <w:szCs w:val="21"/>
              </w:rPr>
            </w:pPr>
            <w:r>
              <w:rPr>
                <w:b/>
                <w:color w:val="000000"/>
                <w:szCs w:val="21"/>
              </w:rPr>
              <w:t xml:space="preserve">条 款 名 称</w:t>
            </w:r>
            <w:r/>
          </w:p>
        </w:tc>
        <w:tc>
          <w:tcPr>
            <w:tcW w:w="6158" w:type="dxa"/>
            <w:vAlign w:val="center"/>
            <w:textDirection w:val="lrTb"/>
            <w:noWrap w:val="false"/>
          </w:tcPr>
          <w:p>
            <w:pPr>
              <w:pStyle w:val="679"/>
              <w:jc w:val="center"/>
              <w:rPr>
                <w:b/>
                <w:color w:val="000000"/>
                <w:szCs w:val="21"/>
              </w:rPr>
            </w:pPr>
            <w:r>
              <w:rPr>
                <w:b/>
                <w:color w:val="000000"/>
                <w:szCs w:val="21"/>
              </w:rPr>
              <w:t xml:space="preserve">编 列 内 容</w:t>
            </w:r>
            <w:r/>
          </w:p>
        </w:tc>
      </w:tr>
      <w:tr>
        <w:trPr>
          <w:trHeight w:val="440"/>
        </w:trPr>
        <w:tc>
          <w:tcPr>
            <w:tcW w:w="1044" w:type="dxa"/>
            <w:vAlign w:val="center"/>
            <w:textDirection w:val="lrTb"/>
            <w:noWrap w:val="false"/>
          </w:tcPr>
          <w:p>
            <w:pPr>
              <w:pStyle w:val="679"/>
              <w:jc w:val="center"/>
              <w:rPr>
                <w:color w:val="000000"/>
                <w:szCs w:val="21"/>
              </w:rPr>
            </w:pPr>
            <w:r>
              <w:rPr>
                <w:color w:val="000000"/>
                <w:szCs w:val="21"/>
              </w:rPr>
              <w:t xml:space="preserve">1</w:t>
            </w:r>
            <w:r/>
          </w:p>
        </w:tc>
        <w:tc>
          <w:tcPr>
            <w:tcW w:w="2565" w:type="dxa"/>
            <w:vAlign w:val="center"/>
            <w:textDirection w:val="lrTb"/>
            <w:noWrap w:val="false"/>
          </w:tcPr>
          <w:p>
            <w:pPr>
              <w:pStyle w:val="679"/>
              <w:rPr>
                <w:color w:val="000000"/>
                <w:szCs w:val="21"/>
              </w:rPr>
            </w:pPr>
            <w:r>
              <w:rPr>
                <w:color w:val="000000"/>
                <w:szCs w:val="21"/>
              </w:rPr>
              <w:t xml:space="preserve">招标人</w:t>
            </w:r>
            <w:r/>
          </w:p>
        </w:tc>
        <w:tc>
          <w:tcPr>
            <w:tcW w:w="6158" w:type="dxa"/>
            <w:vAlign w:val="center"/>
            <w:textDirection w:val="lrTb"/>
            <w:noWrap w:val="false"/>
          </w:tcPr>
          <w:p>
            <w:pPr>
              <w:pStyle w:val="679"/>
              <w:spacing w:line="480" w:lineRule="exact"/>
              <w:rPr>
                <w:rFonts w:ascii="宋体" w:hAnsi="宋体"/>
                <w:color w:val="000000"/>
                <w:szCs w:val="21"/>
              </w:rPr>
            </w:pPr>
            <w:r>
              <w:rPr>
                <w:rFonts w:ascii="宋体" w:hAnsi="宋体"/>
                <w:color w:val="000000"/>
                <w:szCs w:val="21"/>
              </w:rPr>
              <w:t xml:space="preserve">盐城市大丰区农业农村局</w:t>
            </w:r>
            <w:r/>
          </w:p>
        </w:tc>
      </w:tr>
      <w:tr>
        <w:trPr>
          <w:trHeight w:val="440"/>
        </w:trPr>
        <w:tc>
          <w:tcPr>
            <w:tcW w:w="1044" w:type="dxa"/>
            <w:vAlign w:val="center"/>
            <w:textDirection w:val="lrTb"/>
            <w:noWrap w:val="false"/>
          </w:tcPr>
          <w:p>
            <w:pPr>
              <w:pStyle w:val="679"/>
              <w:jc w:val="center"/>
              <w:rPr>
                <w:color w:val="000000"/>
                <w:szCs w:val="21"/>
              </w:rPr>
            </w:pPr>
            <w:r>
              <w:rPr>
                <w:color w:val="000000"/>
                <w:szCs w:val="21"/>
              </w:rPr>
              <w:t xml:space="preserve">2</w:t>
            </w:r>
            <w:r/>
          </w:p>
        </w:tc>
        <w:tc>
          <w:tcPr>
            <w:tcW w:w="2565" w:type="dxa"/>
            <w:vAlign w:val="center"/>
            <w:textDirection w:val="lrTb"/>
            <w:noWrap w:val="false"/>
          </w:tcPr>
          <w:p>
            <w:pPr>
              <w:pStyle w:val="679"/>
              <w:rPr>
                <w:color w:val="000000"/>
                <w:szCs w:val="21"/>
              </w:rPr>
            </w:pPr>
            <w:r>
              <w:rPr>
                <w:color w:val="000000"/>
                <w:szCs w:val="21"/>
              </w:rPr>
              <w:t xml:space="preserve">招标代理机构</w:t>
            </w:r>
            <w:r/>
          </w:p>
        </w:tc>
        <w:tc>
          <w:tcPr>
            <w:tcW w:w="6158"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江苏兴华工程项目管理咨询有限公司</w:t>
            </w:r>
            <w:r>
              <w:rPr>
                <w:rFonts w:ascii="宋体" w:hAnsi="宋体"/>
                <w:color w:val="000000"/>
                <w:szCs w:val="21"/>
              </w:rPr>
            </w:r>
            <w:r/>
          </w:p>
        </w:tc>
      </w:tr>
      <w:tr>
        <w:trPr>
          <w:trHeight w:val="440"/>
        </w:trPr>
        <w:tc>
          <w:tcPr>
            <w:tcW w:w="1044" w:type="dxa"/>
            <w:vAlign w:val="center"/>
            <w:textDirection w:val="lrTb"/>
            <w:noWrap w:val="false"/>
          </w:tcPr>
          <w:p>
            <w:pPr>
              <w:pStyle w:val="679"/>
              <w:jc w:val="center"/>
              <w:rPr>
                <w:color w:val="000000"/>
                <w:szCs w:val="21"/>
              </w:rPr>
            </w:pPr>
            <w:r>
              <w:rPr>
                <w:color w:val="000000"/>
                <w:szCs w:val="21"/>
              </w:rPr>
              <w:t xml:space="preserve">3</w:t>
            </w:r>
            <w:r/>
          </w:p>
        </w:tc>
        <w:tc>
          <w:tcPr>
            <w:tcW w:w="2565" w:type="dxa"/>
            <w:vAlign w:val="center"/>
            <w:textDirection w:val="lrTb"/>
            <w:noWrap w:val="false"/>
          </w:tcPr>
          <w:p>
            <w:pPr>
              <w:pStyle w:val="679"/>
              <w:rPr>
                <w:color w:val="000000"/>
                <w:szCs w:val="21"/>
              </w:rPr>
            </w:pPr>
            <w:r>
              <w:rPr>
                <w:color w:val="000000"/>
                <w:szCs w:val="21"/>
              </w:rPr>
              <w:t xml:space="preserve">项目名称</w:t>
            </w:r>
            <w:r/>
          </w:p>
        </w:tc>
        <w:tc>
          <w:tcPr>
            <w:tcW w:w="6158" w:type="dxa"/>
            <w:vAlign w:val="center"/>
            <w:textDirection w:val="lrTb"/>
            <w:noWrap w:val="false"/>
          </w:tcPr>
          <w:p>
            <w:pPr>
              <w:pStyle w:val="679"/>
              <w:spacing w:line="480" w:lineRule="exact"/>
              <w:rPr>
                <w:rFonts w:ascii="宋体" w:hAnsi="宋体"/>
                <w:color w:val="000000"/>
                <w:szCs w:val="21"/>
              </w:rPr>
            </w:pPr>
            <w:r>
              <w:rPr>
                <w:rFonts w:ascii="宋体" w:hAnsi="宋体"/>
                <w:color w:val="000000"/>
                <w:szCs w:val="21"/>
              </w:rPr>
              <w:t xml:space="preserve">2024年大丰区水稻重大病虫</w:t>
            </w:r>
            <w:r>
              <w:rPr>
                <w:rFonts w:hint="eastAsia" w:ascii="宋体" w:hAnsi="宋体"/>
                <w:color w:val="000000"/>
                <w:szCs w:val="21"/>
              </w:rPr>
              <w:t xml:space="preserve">害</w:t>
            </w:r>
            <w:r>
              <w:rPr>
                <w:rFonts w:ascii="宋体" w:hAnsi="宋体"/>
                <w:color w:val="000000"/>
                <w:szCs w:val="21"/>
              </w:rPr>
              <w:t xml:space="preserve">防控项目</w:t>
            </w:r>
            <w:r/>
          </w:p>
        </w:tc>
      </w:tr>
      <w:tr>
        <w:trPr>
          <w:trHeight w:val="440"/>
        </w:trPr>
        <w:tc>
          <w:tcPr>
            <w:tcW w:w="1044" w:type="dxa"/>
            <w:vAlign w:val="center"/>
            <w:textDirection w:val="lrTb"/>
            <w:noWrap w:val="false"/>
          </w:tcPr>
          <w:p>
            <w:pPr>
              <w:pStyle w:val="679"/>
              <w:jc w:val="center"/>
              <w:rPr>
                <w:color w:val="000000"/>
                <w:szCs w:val="21"/>
              </w:rPr>
            </w:pPr>
            <w:r>
              <w:rPr>
                <w:color w:val="000000"/>
                <w:szCs w:val="21"/>
              </w:rPr>
              <w:t xml:space="preserve">4</w:t>
            </w:r>
            <w:r/>
          </w:p>
        </w:tc>
        <w:tc>
          <w:tcPr>
            <w:tcW w:w="2565" w:type="dxa"/>
            <w:vAlign w:val="center"/>
            <w:textDirection w:val="lrTb"/>
            <w:noWrap w:val="false"/>
          </w:tcPr>
          <w:p>
            <w:pPr>
              <w:pStyle w:val="679"/>
              <w:rPr>
                <w:color w:val="000000"/>
                <w:szCs w:val="21"/>
              </w:rPr>
            </w:pPr>
            <w:r>
              <w:rPr>
                <w:color w:val="000000"/>
                <w:szCs w:val="21"/>
              </w:rPr>
              <w:t xml:space="preserve">资金来源</w:t>
            </w:r>
            <w:r/>
          </w:p>
        </w:tc>
        <w:tc>
          <w:tcPr>
            <w:tcW w:w="6158" w:type="dxa"/>
            <w:vAlign w:val="center"/>
            <w:textDirection w:val="lrTb"/>
            <w:noWrap w:val="false"/>
          </w:tcPr>
          <w:p>
            <w:pPr>
              <w:pStyle w:val="679"/>
              <w:jc w:val="left"/>
              <w:spacing w:line="480" w:lineRule="exact"/>
              <w:widowControl/>
              <w:rPr>
                <w:rFonts w:hint="eastAsia" w:ascii="宋体" w:hAnsi="宋体" w:cs="宋体"/>
                <w:color w:val="000000"/>
                <w:szCs w:val="21"/>
              </w:rPr>
            </w:pPr>
            <w:r>
              <w:rPr>
                <w:rFonts w:hint="eastAsia" w:ascii="宋体" w:hAnsi="宋体" w:cs="宋体"/>
                <w:color w:val="000000"/>
                <w:szCs w:val="21"/>
              </w:rPr>
              <w:t xml:space="preserve">财政性资金</w:t>
            </w:r>
            <w:r/>
          </w:p>
        </w:tc>
      </w:tr>
      <w:tr>
        <w:trPr>
          <w:trHeight w:val="440"/>
        </w:trPr>
        <w:tc>
          <w:tcPr>
            <w:tcW w:w="1044" w:type="dxa"/>
            <w:vAlign w:val="center"/>
            <w:textDirection w:val="lrTb"/>
            <w:noWrap w:val="false"/>
          </w:tcPr>
          <w:p>
            <w:pPr>
              <w:pStyle w:val="679"/>
              <w:jc w:val="center"/>
              <w:rPr>
                <w:color w:val="000000"/>
                <w:szCs w:val="21"/>
              </w:rPr>
            </w:pPr>
            <w:r>
              <w:rPr>
                <w:color w:val="000000"/>
                <w:szCs w:val="21"/>
              </w:rPr>
              <w:t xml:space="preserve">5</w:t>
            </w:r>
            <w:r/>
          </w:p>
        </w:tc>
        <w:tc>
          <w:tcPr>
            <w:tcW w:w="2565" w:type="dxa"/>
            <w:vAlign w:val="center"/>
            <w:textDirection w:val="lrTb"/>
            <w:noWrap w:val="false"/>
          </w:tcPr>
          <w:p>
            <w:pPr>
              <w:pStyle w:val="679"/>
              <w:rPr>
                <w:color w:val="000000"/>
                <w:szCs w:val="21"/>
              </w:rPr>
            </w:pPr>
            <w:r>
              <w:rPr>
                <w:rFonts w:hint="eastAsia"/>
                <w:color w:val="000000"/>
                <w:szCs w:val="21"/>
              </w:rPr>
              <w:t xml:space="preserve">出资比例</w:t>
            </w:r>
            <w:r>
              <w:rPr>
                <w:color w:val="000000"/>
                <w:szCs w:val="21"/>
              </w:rPr>
            </w:r>
            <w:r/>
          </w:p>
        </w:tc>
        <w:tc>
          <w:tcPr>
            <w:tcW w:w="6158" w:type="dxa"/>
            <w:vAlign w:val="center"/>
            <w:textDirection w:val="lrTb"/>
            <w:noWrap w:val="false"/>
          </w:tcPr>
          <w:p>
            <w:pPr>
              <w:pStyle w:val="679"/>
              <w:spacing w:line="480" w:lineRule="exact"/>
              <w:rPr>
                <w:rFonts w:hint="eastAsia" w:ascii="宋体" w:hAnsi="宋体"/>
                <w:color w:val="000000"/>
                <w:szCs w:val="21"/>
              </w:rPr>
            </w:pPr>
            <w:r>
              <w:rPr>
                <w:rFonts w:hint="eastAsia" w:ascii="宋体" w:hAnsi="宋体"/>
                <w:color w:val="000000"/>
                <w:szCs w:val="21"/>
              </w:rPr>
              <w:t xml:space="preserve">100%</w:t>
            </w:r>
            <w:r/>
          </w:p>
        </w:tc>
      </w:tr>
      <w:tr>
        <w:trPr>
          <w:trHeight w:val="440"/>
        </w:trPr>
        <w:tc>
          <w:tcPr>
            <w:tcW w:w="1044" w:type="dxa"/>
            <w:vAlign w:val="center"/>
            <w:textDirection w:val="lrTb"/>
            <w:noWrap w:val="false"/>
          </w:tcPr>
          <w:p>
            <w:pPr>
              <w:pStyle w:val="679"/>
              <w:jc w:val="center"/>
              <w:rPr>
                <w:color w:val="000000"/>
                <w:szCs w:val="21"/>
              </w:rPr>
            </w:pPr>
            <w:r>
              <w:rPr>
                <w:color w:val="000000"/>
                <w:szCs w:val="21"/>
              </w:rPr>
              <w:t xml:space="preserve">6</w:t>
            </w:r>
            <w:r/>
          </w:p>
        </w:tc>
        <w:tc>
          <w:tcPr>
            <w:tcW w:w="2565" w:type="dxa"/>
            <w:vAlign w:val="center"/>
            <w:textDirection w:val="lrTb"/>
            <w:noWrap w:val="false"/>
          </w:tcPr>
          <w:p>
            <w:pPr>
              <w:pStyle w:val="679"/>
              <w:rPr>
                <w:color w:val="000000"/>
                <w:szCs w:val="21"/>
              </w:rPr>
            </w:pPr>
            <w:r>
              <w:rPr>
                <w:color w:val="000000"/>
                <w:szCs w:val="21"/>
              </w:rPr>
              <w:t xml:space="preserve">资金落实情况</w:t>
            </w:r>
            <w:r/>
          </w:p>
        </w:tc>
        <w:tc>
          <w:tcPr>
            <w:tcW w:w="6158"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已落实</w:t>
            </w:r>
            <w:r>
              <w:rPr>
                <w:rFonts w:ascii="宋体" w:hAnsi="宋体"/>
                <w:color w:val="000000"/>
                <w:szCs w:val="21"/>
              </w:rPr>
            </w:r>
            <w:r/>
          </w:p>
        </w:tc>
      </w:tr>
      <w:tr>
        <w:trPr>
          <w:trHeight w:val="457"/>
        </w:trPr>
        <w:tc>
          <w:tcPr>
            <w:tcW w:w="1044" w:type="dxa"/>
            <w:vAlign w:val="center"/>
            <w:textDirection w:val="lrTb"/>
            <w:noWrap w:val="false"/>
          </w:tcPr>
          <w:p>
            <w:pPr>
              <w:pStyle w:val="679"/>
              <w:jc w:val="center"/>
              <w:rPr>
                <w:color w:val="000000"/>
                <w:szCs w:val="21"/>
              </w:rPr>
            </w:pPr>
            <w:r>
              <w:rPr>
                <w:color w:val="000000"/>
                <w:szCs w:val="21"/>
              </w:rPr>
              <w:t xml:space="preserve">7</w:t>
            </w:r>
            <w:r/>
          </w:p>
        </w:tc>
        <w:tc>
          <w:tcPr>
            <w:tcW w:w="2565" w:type="dxa"/>
            <w:vAlign w:val="center"/>
            <w:textDirection w:val="lrTb"/>
            <w:noWrap w:val="false"/>
          </w:tcPr>
          <w:p>
            <w:pPr>
              <w:pStyle w:val="679"/>
              <w:rPr>
                <w:rFonts w:hint="eastAsia"/>
                <w:color w:val="000000"/>
                <w:szCs w:val="21"/>
              </w:rPr>
            </w:pPr>
            <w:r>
              <w:rPr>
                <w:rFonts w:hint="eastAsia"/>
                <w:color w:val="000000"/>
                <w:szCs w:val="21"/>
              </w:rPr>
              <w:t xml:space="preserve">标段划分及采购需求</w:t>
            </w:r>
            <w:r/>
          </w:p>
        </w:tc>
        <w:tc>
          <w:tcPr>
            <w:tcW w:w="6158" w:type="dxa"/>
            <w:vAlign w:val="center"/>
            <w:textDirection w:val="lrTb"/>
            <w:noWrap w:val="false"/>
          </w:tcPr>
          <w:p>
            <w:pPr>
              <w:pStyle w:val="679"/>
              <w:spacing w:line="480" w:lineRule="exact"/>
              <w:rPr>
                <w:rFonts w:hint="eastAsia" w:ascii="宋体" w:hAnsi="宋体" w:cs="宋体"/>
                <w:color w:val="000000"/>
                <w:szCs w:val="21"/>
              </w:rPr>
            </w:pPr>
            <w:r>
              <w:rPr>
                <w:rFonts w:hint="eastAsia" w:ascii="宋体" w:hAnsi="宋体" w:cs="宋体"/>
                <w:color w:val="000000"/>
                <w:szCs w:val="21"/>
              </w:rPr>
              <w:t xml:space="preserve">具体详见招标公告。</w:t>
            </w:r>
            <w:r/>
          </w:p>
          <w:p>
            <w:pPr>
              <w:pStyle w:val="679"/>
              <w:spacing w:line="480" w:lineRule="exact"/>
              <w:rPr>
                <w:rFonts w:ascii="宋体" w:hAnsi="宋体"/>
                <w:color w:val="000000"/>
                <w:szCs w:val="21"/>
                <w:u w:val="single"/>
              </w:rPr>
            </w:pPr>
            <w:r>
              <w:rPr>
                <w:rFonts w:hint="eastAsia" w:ascii="宋体" w:hAnsi="宋体" w:cs="宋体"/>
                <w:b/>
                <w:color w:val="000000"/>
                <w:szCs w:val="21"/>
              </w:rPr>
              <w:t xml:space="preserve">同一供应商可以参加上述一个或多个标段的投标，但最多仅能中一个标段（兼投不兼中）。开标、评标、定标顺序为一标段 →二标段→三标段→四标段→五标段，在前一标段评标过程中被推荐为第一中标候选人的投标人将不作为后续标段中标候选人的推荐，但其有效投标报价仍参与后续标段的评审，以此类推。</w:t>
            </w:r>
            <w:r>
              <w:rPr>
                <w:rFonts w:ascii="宋体" w:hAnsi="宋体"/>
                <w:color w:val="000000"/>
                <w:szCs w:val="21"/>
                <w:u w:val="single"/>
              </w:rPr>
            </w:r>
            <w:r/>
          </w:p>
        </w:tc>
      </w:tr>
      <w:tr>
        <w:trPr>
          <w:trHeight w:val="510"/>
        </w:trPr>
        <w:tc>
          <w:tcPr>
            <w:tcW w:w="1044" w:type="dxa"/>
            <w:vAlign w:val="center"/>
            <w:textDirection w:val="lrTb"/>
            <w:noWrap w:val="false"/>
          </w:tcPr>
          <w:p>
            <w:pPr>
              <w:pStyle w:val="679"/>
              <w:jc w:val="center"/>
              <w:rPr>
                <w:color w:val="000000"/>
                <w:szCs w:val="21"/>
              </w:rPr>
            </w:pPr>
            <w:r>
              <w:rPr>
                <w:color w:val="000000"/>
                <w:szCs w:val="21"/>
              </w:rPr>
              <w:t xml:space="preserve">8</w:t>
            </w:r>
            <w:r/>
          </w:p>
        </w:tc>
        <w:tc>
          <w:tcPr>
            <w:tcW w:w="2565" w:type="dxa"/>
            <w:vAlign w:val="center"/>
            <w:textDirection w:val="lrTb"/>
            <w:noWrap w:val="false"/>
          </w:tcPr>
          <w:p>
            <w:pPr>
              <w:pStyle w:val="679"/>
              <w:rPr>
                <w:color w:val="000000"/>
                <w:szCs w:val="21"/>
              </w:rPr>
            </w:pPr>
            <w:r>
              <w:rPr>
                <w:rFonts w:hint="eastAsia" w:hAnsi="宋体"/>
                <w:color w:val="000000"/>
                <w:szCs w:val="21"/>
              </w:rPr>
              <w:t xml:space="preserve">合同履行期限</w:t>
            </w:r>
            <w:r>
              <w:rPr>
                <w:color w:val="000000"/>
                <w:szCs w:val="21"/>
              </w:rPr>
            </w:r>
            <w:r/>
          </w:p>
        </w:tc>
        <w:tc>
          <w:tcPr>
            <w:tcW w:w="6158"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签订合同生效后3日历天内供货完毕。</w:t>
            </w:r>
            <w:r>
              <w:rPr>
                <w:rFonts w:ascii="宋体" w:hAnsi="宋体"/>
                <w:color w:val="000000"/>
                <w:szCs w:val="21"/>
              </w:rPr>
            </w:r>
            <w:r/>
          </w:p>
        </w:tc>
      </w:tr>
      <w:tr>
        <w:trPr>
          <w:trHeight w:val="510"/>
        </w:trPr>
        <w:tc>
          <w:tcPr>
            <w:tcW w:w="1044" w:type="dxa"/>
            <w:vAlign w:val="center"/>
            <w:textDirection w:val="lrTb"/>
            <w:noWrap w:val="false"/>
          </w:tcPr>
          <w:p>
            <w:pPr>
              <w:pStyle w:val="679"/>
              <w:jc w:val="center"/>
              <w:rPr>
                <w:color w:val="000000"/>
                <w:szCs w:val="21"/>
              </w:rPr>
            </w:pPr>
            <w:r>
              <w:rPr>
                <w:color w:val="000000"/>
                <w:szCs w:val="21"/>
              </w:rPr>
              <w:t xml:space="preserve">9</w:t>
            </w:r>
            <w:r/>
          </w:p>
        </w:tc>
        <w:tc>
          <w:tcPr>
            <w:tcW w:w="2565" w:type="dxa"/>
            <w:vAlign w:val="center"/>
            <w:textDirection w:val="lrTb"/>
            <w:noWrap w:val="false"/>
          </w:tcPr>
          <w:p>
            <w:pPr>
              <w:pStyle w:val="679"/>
              <w:rPr>
                <w:color w:val="000000"/>
                <w:szCs w:val="21"/>
              </w:rPr>
            </w:pPr>
            <w:r>
              <w:rPr>
                <w:color w:val="000000"/>
                <w:szCs w:val="21"/>
              </w:rPr>
              <w:t xml:space="preserve">服务地点</w:t>
            </w:r>
            <w:r/>
          </w:p>
        </w:tc>
        <w:tc>
          <w:tcPr>
            <w:tcW w:w="6158"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采购人指定地点</w:t>
            </w:r>
            <w:r>
              <w:rPr>
                <w:rFonts w:ascii="宋体" w:hAnsi="宋体"/>
                <w:color w:val="000000"/>
                <w:szCs w:val="21"/>
              </w:rPr>
            </w:r>
            <w:r/>
          </w:p>
        </w:tc>
      </w:tr>
      <w:tr>
        <w:trPr>
          <w:trHeight w:val="326"/>
        </w:trPr>
        <w:tc>
          <w:tcPr>
            <w:tcW w:w="1044" w:type="dxa"/>
            <w:vAlign w:val="center"/>
            <w:textDirection w:val="lrTb"/>
            <w:noWrap w:val="false"/>
          </w:tcPr>
          <w:p>
            <w:pPr>
              <w:pStyle w:val="679"/>
              <w:jc w:val="center"/>
              <w:rPr>
                <w:color w:val="000000"/>
                <w:szCs w:val="21"/>
              </w:rPr>
            </w:pPr>
            <w:r>
              <w:rPr>
                <w:color w:val="000000"/>
                <w:szCs w:val="21"/>
              </w:rPr>
              <w:t xml:space="preserve">10</w:t>
            </w:r>
            <w:r/>
          </w:p>
        </w:tc>
        <w:tc>
          <w:tcPr>
            <w:tcW w:w="2565" w:type="dxa"/>
            <w:vAlign w:val="center"/>
            <w:textDirection w:val="lrTb"/>
            <w:noWrap w:val="false"/>
          </w:tcPr>
          <w:p>
            <w:pPr>
              <w:pStyle w:val="679"/>
              <w:rPr>
                <w:color w:val="000000"/>
                <w:szCs w:val="21"/>
              </w:rPr>
            </w:pPr>
            <w:r>
              <w:rPr>
                <w:color w:val="000000"/>
                <w:szCs w:val="21"/>
              </w:rPr>
              <w:t xml:space="preserve">质量</w:t>
            </w:r>
            <w:r>
              <w:rPr>
                <w:rFonts w:hint="eastAsia"/>
                <w:color w:val="000000"/>
                <w:szCs w:val="21"/>
              </w:rPr>
              <w:t xml:space="preserve">要求及验收标准</w:t>
            </w:r>
            <w:r>
              <w:rPr>
                <w:color w:val="000000"/>
                <w:szCs w:val="21"/>
              </w:rPr>
            </w:r>
            <w:r/>
          </w:p>
        </w:tc>
        <w:tc>
          <w:tcPr>
            <w:tcW w:w="6158" w:type="dxa"/>
            <w:vAlign w:val="center"/>
            <w:textDirection w:val="lrTb"/>
            <w:noWrap w:val="false"/>
          </w:tcPr>
          <w:p>
            <w:pPr>
              <w:pStyle w:val="679"/>
              <w:contextualSpacing/>
              <w:spacing w:line="480" w:lineRule="exact"/>
              <w:rPr>
                <w:rFonts w:hint="eastAsia" w:ascii="宋体" w:hAnsi="宋体"/>
                <w:color w:val="000000"/>
                <w:szCs w:val="21"/>
              </w:rPr>
            </w:pPr>
            <w:r>
              <w:rPr>
                <w:rFonts w:hint="eastAsia" w:ascii="宋体" w:hAnsi="宋体"/>
                <w:color w:val="000000"/>
                <w:szCs w:val="21"/>
              </w:rPr>
              <w:t xml:space="preserve">质量要求：符合国家、省主管部门相关标准。</w:t>
            </w:r>
            <w:r/>
          </w:p>
          <w:p>
            <w:pPr>
              <w:pStyle w:val="679"/>
              <w:spacing w:line="480" w:lineRule="exact"/>
              <w:rPr>
                <w:rFonts w:ascii="宋体" w:hAnsi="宋体"/>
                <w:color w:val="000000"/>
                <w:szCs w:val="21"/>
              </w:rPr>
            </w:pPr>
            <w:r>
              <w:rPr>
                <w:rFonts w:hint="eastAsia" w:ascii="宋体" w:hAnsi="宋体"/>
                <w:color w:val="000000"/>
                <w:szCs w:val="21"/>
              </w:rPr>
              <w:t xml:space="preserve">验收执行标准：国家或行业最新标准、招标文件各项技术要求、投标文件投标承诺所达到的各项技术要求（招标文件、投标文件、国家或行业标准不一致处以最高标准执行）</w:t>
            </w:r>
            <w:r>
              <w:rPr>
                <w:rFonts w:ascii="宋体" w:hAnsi="宋体"/>
                <w:color w:val="000000"/>
                <w:szCs w:val="21"/>
              </w:rPr>
            </w:r>
            <w:r/>
          </w:p>
        </w:tc>
      </w:tr>
      <w:tr>
        <w:trPr>
          <w:trHeight w:val="367"/>
        </w:trPr>
        <w:tc>
          <w:tcPr>
            <w:tcW w:w="1044" w:type="dxa"/>
            <w:vAlign w:val="center"/>
            <w:textDirection w:val="lrTb"/>
            <w:noWrap w:val="false"/>
          </w:tcPr>
          <w:p>
            <w:pPr>
              <w:pStyle w:val="679"/>
              <w:jc w:val="center"/>
              <w:rPr>
                <w:color w:val="000000"/>
                <w:szCs w:val="21"/>
              </w:rPr>
            </w:pPr>
            <w:r>
              <w:rPr>
                <w:color w:val="000000"/>
                <w:szCs w:val="21"/>
              </w:rPr>
              <w:t xml:space="preserve">11</w:t>
            </w:r>
            <w:r/>
          </w:p>
        </w:tc>
        <w:tc>
          <w:tcPr>
            <w:tcW w:w="2565" w:type="dxa"/>
            <w:vAlign w:val="center"/>
            <w:textDirection w:val="lrTb"/>
            <w:noWrap w:val="false"/>
          </w:tcPr>
          <w:p>
            <w:pPr>
              <w:pStyle w:val="679"/>
              <w:rPr>
                <w:color w:val="000000"/>
                <w:szCs w:val="21"/>
              </w:rPr>
            </w:pPr>
            <w:r>
              <w:rPr>
                <w:color w:val="000000"/>
                <w:szCs w:val="21"/>
              </w:rPr>
              <w:t xml:space="preserve">投标人资格要求</w:t>
            </w:r>
            <w:r/>
          </w:p>
        </w:tc>
        <w:tc>
          <w:tcPr>
            <w:tcW w:w="6158"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见招标公告</w:t>
            </w:r>
            <w:r>
              <w:rPr>
                <w:rFonts w:ascii="宋体" w:hAnsi="宋体"/>
                <w:color w:val="000000"/>
                <w:szCs w:val="21"/>
              </w:rPr>
            </w:r>
            <w:r/>
          </w:p>
        </w:tc>
      </w:tr>
      <w:tr>
        <w:trPr>
          <w:trHeight w:val="345"/>
        </w:trPr>
        <w:tc>
          <w:tcPr>
            <w:tcW w:w="1044" w:type="dxa"/>
            <w:vAlign w:val="center"/>
            <w:textDirection w:val="lrTb"/>
            <w:noWrap w:val="false"/>
          </w:tcPr>
          <w:p>
            <w:pPr>
              <w:pStyle w:val="679"/>
              <w:jc w:val="center"/>
              <w:rPr>
                <w:color w:val="000000"/>
                <w:szCs w:val="21"/>
              </w:rPr>
            </w:pPr>
            <w:r>
              <w:rPr>
                <w:color w:val="000000"/>
                <w:szCs w:val="21"/>
              </w:rPr>
              <w:t xml:space="preserve">12</w:t>
            </w:r>
            <w:r/>
          </w:p>
        </w:tc>
        <w:tc>
          <w:tcPr>
            <w:tcW w:w="2565" w:type="dxa"/>
            <w:vAlign w:val="center"/>
            <w:textDirection w:val="lrTb"/>
            <w:noWrap w:val="false"/>
          </w:tcPr>
          <w:p>
            <w:pPr>
              <w:pStyle w:val="679"/>
              <w:rPr>
                <w:color w:val="000000"/>
                <w:szCs w:val="21"/>
              </w:rPr>
            </w:pPr>
            <w:r>
              <w:rPr>
                <w:color w:val="000000"/>
                <w:szCs w:val="21"/>
              </w:rPr>
              <w:t xml:space="preserve">是否接受联合体投标</w:t>
            </w:r>
            <w:r/>
          </w:p>
        </w:tc>
        <w:tc>
          <w:tcPr>
            <w:tcW w:w="6158"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不接受</w:t>
            </w:r>
            <w:r>
              <w:rPr>
                <w:rFonts w:ascii="宋体" w:hAnsi="宋体"/>
                <w:color w:val="000000"/>
                <w:szCs w:val="21"/>
              </w:rPr>
            </w:r>
            <w:r/>
          </w:p>
        </w:tc>
      </w:tr>
      <w:tr>
        <w:trPr>
          <w:trHeight w:val="644"/>
        </w:trPr>
        <w:tc>
          <w:tcPr>
            <w:tcW w:w="1044" w:type="dxa"/>
            <w:vAlign w:val="center"/>
            <w:textDirection w:val="lrTb"/>
            <w:noWrap w:val="false"/>
          </w:tcPr>
          <w:p>
            <w:pPr>
              <w:pStyle w:val="679"/>
              <w:jc w:val="center"/>
              <w:rPr>
                <w:rFonts w:hint="eastAsia"/>
                <w:color w:val="000000"/>
                <w:szCs w:val="21"/>
              </w:rPr>
            </w:pPr>
            <w:r>
              <w:rPr>
                <w:color w:val="000000"/>
                <w:szCs w:val="21"/>
              </w:rPr>
              <w:t xml:space="preserve">13</w:t>
            </w:r>
            <w:r>
              <w:rPr>
                <w:rFonts w:hint="eastAsia"/>
                <w:color w:val="000000"/>
                <w:szCs w:val="21"/>
              </w:rPr>
            </w:r>
            <w:r/>
          </w:p>
        </w:tc>
        <w:tc>
          <w:tcPr>
            <w:tcW w:w="2565" w:type="dxa"/>
            <w:vAlign w:val="center"/>
            <w:textDirection w:val="lrTb"/>
            <w:noWrap w:val="false"/>
          </w:tcPr>
          <w:p>
            <w:pPr>
              <w:pStyle w:val="679"/>
              <w:rPr>
                <w:rFonts w:hint="eastAsia" w:ascii="宋体" w:hAnsi="宋体"/>
                <w:b/>
                <w:color w:val="000000"/>
                <w:szCs w:val="21"/>
              </w:rPr>
            </w:pPr>
            <w:r>
              <w:rPr>
                <w:rFonts w:hint="eastAsia" w:ascii="宋体" w:cs="宋体"/>
                <w:color w:val="000000"/>
                <w:szCs w:val="21"/>
              </w:rPr>
              <w:t xml:space="preserve">踏勘现场</w:t>
            </w:r>
            <w:r>
              <w:rPr>
                <w:rFonts w:hint="eastAsia" w:ascii="宋体" w:hAnsi="宋体"/>
                <w:b/>
                <w:color w:val="000000"/>
                <w:szCs w:val="21"/>
              </w:rPr>
            </w:r>
            <w:r/>
          </w:p>
        </w:tc>
        <w:tc>
          <w:tcPr>
            <w:tcW w:w="6158" w:type="dxa"/>
            <w:vAlign w:val="center"/>
            <w:textDirection w:val="lrTb"/>
            <w:noWrap w:val="false"/>
          </w:tcPr>
          <w:p>
            <w:pPr>
              <w:pStyle w:val="679"/>
              <w:spacing w:line="480" w:lineRule="exact"/>
              <w:rPr>
                <w:rFonts w:hint="eastAsia" w:ascii="宋体" w:hAnsi="宋体"/>
                <w:b/>
                <w:color w:val="000000"/>
                <w:szCs w:val="21"/>
                <w:u w:val="single"/>
              </w:rPr>
            </w:pPr>
            <w:r>
              <w:rPr>
                <w:rFonts w:hint="eastAsia" w:ascii="宋体" w:hAnsi="宋体"/>
                <w:color w:val="000000"/>
                <w:szCs w:val="21"/>
              </w:rPr>
              <w:t xml:space="preserve">由意向投标人自行组织，充分了解实际使用环境及特点。 </w:t>
            </w:r>
            <w:r>
              <w:rPr>
                <w:rFonts w:hint="eastAsia" w:ascii="宋体" w:hAnsi="宋体" w:cs="宋体"/>
                <w:color w:val="000000"/>
                <w:szCs w:val="21"/>
              </w:rPr>
              <w:t xml:space="preserve">   </w:t>
            </w:r>
            <w:r>
              <w:rPr>
                <w:rFonts w:hint="eastAsia" w:ascii="宋体" w:hAnsi="宋体"/>
                <w:b/>
                <w:color w:val="000000"/>
                <w:szCs w:val="21"/>
                <w:u w:val="single"/>
              </w:rPr>
            </w:r>
            <w:r/>
          </w:p>
        </w:tc>
      </w:tr>
      <w:tr>
        <w:trPr>
          <w:trHeight w:val="301"/>
        </w:trPr>
        <w:tc>
          <w:tcPr>
            <w:tcW w:w="1044" w:type="dxa"/>
            <w:vAlign w:val="center"/>
            <w:textDirection w:val="lrTb"/>
            <w:noWrap w:val="false"/>
          </w:tcPr>
          <w:p>
            <w:pPr>
              <w:pStyle w:val="679"/>
              <w:jc w:val="center"/>
              <w:rPr>
                <w:color w:val="000000"/>
                <w:szCs w:val="21"/>
              </w:rPr>
            </w:pPr>
            <w:r>
              <w:rPr>
                <w:color w:val="000000"/>
                <w:szCs w:val="21"/>
              </w:rPr>
              <w:t xml:space="preserve">14</w:t>
            </w:r>
            <w:r/>
          </w:p>
        </w:tc>
        <w:tc>
          <w:tcPr>
            <w:tcW w:w="2565" w:type="dxa"/>
            <w:vAlign w:val="center"/>
            <w:textDirection w:val="lrTb"/>
            <w:noWrap w:val="false"/>
          </w:tcPr>
          <w:p>
            <w:pPr>
              <w:pStyle w:val="679"/>
              <w:rPr>
                <w:color w:val="000000"/>
                <w:szCs w:val="21"/>
              </w:rPr>
            </w:pPr>
            <w:r>
              <w:rPr>
                <w:color w:val="000000"/>
                <w:szCs w:val="21"/>
              </w:rPr>
              <w:t xml:space="preserve">投标预备会</w:t>
            </w:r>
            <w:r/>
          </w:p>
        </w:tc>
        <w:tc>
          <w:tcPr>
            <w:tcW w:w="6158" w:type="dxa"/>
            <w:vAlign w:val="center"/>
            <w:textDirection w:val="lrTb"/>
            <w:noWrap w:val="false"/>
          </w:tcPr>
          <w:p>
            <w:pPr>
              <w:pStyle w:val="679"/>
              <w:spacing w:line="480" w:lineRule="exac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不召开</w:t>
            </w:r>
            <w:r/>
          </w:p>
        </w:tc>
      </w:tr>
      <w:tr>
        <w:trPr>
          <w:trHeight w:val="416"/>
        </w:trPr>
        <w:tc>
          <w:tcPr>
            <w:tcW w:w="1044" w:type="dxa"/>
            <w:vAlign w:val="center"/>
            <w:textDirection w:val="lrTb"/>
            <w:noWrap w:val="false"/>
          </w:tcPr>
          <w:p>
            <w:pPr>
              <w:pStyle w:val="679"/>
              <w:jc w:val="center"/>
              <w:rPr>
                <w:color w:val="000000"/>
                <w:szCs w:val="21"/>
              </w:rPr>
            </w:pPr>
            <w:r>
              <w:rPr>
                <w:color w:val="000000"/>
                <w:szCs w:val="21"/>
              </w:rPr>
              <w:t xml:space="preserve">15</w:t>
            </w:r>
            <w:r/>
          </w:p>
        </w:tc>
        <w:tc>
          <w:tcPr>
            <w:tcW w:w="2565" w:type="dxa"/>
            <w:vAlign w:val="center"/>
            <w:textDirection w:val="lrTb"/>
            <w:noWrap w:val="false"/>
          </w:tcPr>
          <w:p>
            <w:pPr>
              <w:pStyle w:val="679"/>
              <w:rPr>
                <w:color w:val="000000"/>
                <w:szCs w:val="21"/>
              </w:rPr>
            </w:pPr>
            <w:r>
              <w:rPr>
                <w:color w:val="000000"/>
                <w:szCs w:val="21"/>
              </w:rPr>
              <w:t xml:space="preserve">偏离</w:t>
            </w:r>
            <w:r/>
          </w:p>
        </w:tc>
        <w:tc>
          <w:tcPr>
            <w:tcW w:w="6158"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详见招标文件相关条款。</w:t>
            </w:r>
            <w:r>
              <w:rPr>
                <w:rFonts w:ascii="宋体" w:hAnsi="宋体"/>
                <w:color w:val="000000"/>
                <w:szCs w:val="21"/>
              </w:rPr>
            </w:r>
            <w:r/>
          </w:p>
        </w:tc>
      </w:tr>
      <w:tr>
        <w:trPr>
          <w:trHeight w:val="423"/>
        </w:trPr>
        <w:tc>
          <w:tcPr>
            <w:tcW w:w="1044" w:type="dxa"/>
            <w:vAlign w:val="center"/>
            <w:textDirection w:val="lrTb"/>
            <w:noWrap w:val="false"/>
          </w:tcPr>
          <w:p>
            <w:pPr>
              <w:pStyle w:val="679"/>
              <w:jc w:val="center"/>
              <w:rPr>
                <w:rFonts w:hint="eastAsia" w:ascii="宋体" w:hAnsi="宋体" w:cs="宋体"/>
                <w:color w:val="000000"/>
                <w:szCs w:val="21"/>
              </w:rPr>
            </w:pPr>
            <w:r>
              <w:rPr>
                <w:color w:val="000000"/>
                <w:szCs w:val="21"/>
              </w:rPr>
              <w:t xml:space="preserve">16</w:t>
            </w:r>
            <w:r>
              <w:rPr>
                <w:rFonts w:hint="eastAsia" w:ascii="宋体" w:hAnsi="宋体" w:cs="宋体"/>
                <w:color w:val="000000"/>
                <w:szCs w:val="21"/>
              </w:rPr>
            </w:r>
            <w:r/>
          </w:p>
        </w:tc>
        <w:tc>
          <w:tcPr>
            <w:tcW w:w="2565" w:type="dxa"/>
            <w:vAlign w:val="center"/>
            <w:textDirection w:val="lrTb"/>
            <w:noWrap w:val="false"/>
          </w:tcPr>
          <w:p>
            <w:pPr>
              <w:pStyle w:val="679"/>
              <w:rPr>
                <w:rFonts w:hint="eastAsia" w:ascii="宋体" w:hAnsi="宋体" w:cs="宋体"/>
                <w:color w:val="000000"/>
                <w:szCs w:val="21"/>
              </w:rPr>
            </w:pPr>
            <w:r>
              <w:rPr>
                <w:rFonts w:hint="eastAsia" w:ascii="宋体" w:hAnsi="宋体" w:cs="宋体"/>
                <w:color w:val="000000"/>
                <w:szCs w:val="21"/>
              </w:rPr>
              <w:t xml:space="preserve">构成招标文件的其它材料</w:t>
            </w:r>
            <w:r/>
          </w:p>
        </w:tc>
        <w:tc>
          <w:tcPr>
            <w:tcW w:w="6158" w:type="dxa"/>
            <w:vAlign w:val="center"/>
            <w:textDirection w:val="lrTb"/>
            <w:noWrap w:val="false"/>
          </w:tcPr>
          <w:p>
            <w:pPr>
              <w:pStyle w:val="679"/>
              <w:spacing w:line="480" w:lineRule="exact"/>
              <w:rPr>
                <w:rFonts w:ascii="宋体" w:hAnsi="宋体" w:cs="宋体"/>
                <w:color w:val="000000"/>
                <w:szCs w:val="21"/>
              </w:rPr>
            </w:pPr>
            <w:r>
              <w:rPr>
                <w:rFonts w:hint="eastAsia" w:ascii="宋体" w:hAnsi="宋体" w:cs="宋体"/>
                <w:color w:val="000000"/>
                <w:szCs w:val="21"/>
              </w:rPr>
              <w:t xml:space="preserve">无</w:t>
            </w:r>
            <w:r>
              <w:rPr>
                <w:rFonts w:ascii="宋体" w:hAnsi="宋体" w:cs="宋体"/>
                <w:color w:val="000000"/>
                <w:szCs w:val="21"/>
              </w:rPr>
            </w:r>
            <w:r/>
          </w:p>
        </w:tc>
      </w:tr>
      <w:tr>
        <w:trPr>
          <w:trHeight w:val="606"/>
        </w:trPr>
        <w:tc>
          <w:tcPr>
            <w:tcW w:w="1044" w:type="dxa"/>
            <w:vAlign w:val="center"/>
            <w:textDirection w:val="lrTb"/>
            <w:noWrap w:val="false"/>
          </w:tcPr>
          <w:p>
            <w:pPr>
              <w:pStyle w:val="679"/>
              <w:jc w:val="center"/>
              <w:rPr>
                <w:color w:val="000000"/>
                <w:szCs w:val="21"/>
              </w:rPr>
            </w:pPr>
            <w:r>
              <w:rPr>
                <w:color w:val="000000"/>
                <w:szCs w:val="21"/>
              </w:rPr>
              <w:t xml:space="preserve">17</w:t>
            </w:r>
            <w:r/>
          </w:p>
        </w:tc>
        <w:tc>
          <w:tcPr>
            <w:tcW w:w="2565" w:type="dxa"/>
            <w:vAlign w:val="center"/>
            <w:textDirection w:val="lrTb"/>
            <w:noWrap w:val="false"/>
          </w:tcPr>
          <w:p>
            <w:pPr>
              <w:pStyle w:val="679"/>
              <w:rPr>
                <w:rFonts w:hint="eastAsia"/>
                <w:color w:val="000000"/>
                <w:szCs w:val="21"/>
              </w:rPr>
            </w:pPr>
            <w:r>
              <w:rPr>
                <w:rFonts w:hint="eastAsia"/>
                <w:color w:val="000000"/>
                <w:szCs w:val="21"/>
              </w:rPr>
              <w:t xml:space="preserve">招标人要求澄清招标文件截止时间</w:t>
            </w:r>
            <w:r/>
          </w:p>
        </w:tc>
        <w:tc>
          <w:tcPr>
            <w:tcW w:w="6158" w:type="dxa"/>
            <w:vAlign w:val="center"/>
            <w:textDirection w:val="lrTb"/>
            <w:noWrap w:val="false"/>
          </w:tcPr>
          <w:p>
            <w:pPr>
              <w:pStyle w:val="679"/>
              <w:spacing w:line="480" w:lineRule="exact"/>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024</w:t>
            </w:r>
            <w:r>
              <w:rPr>
                <w:rFonts w:hint="eastAsia" w:ascii="宋体" w:hAnsi="宋体"/>
                <w:color w:val="000000"/>
                <w:szCs w:val="21"/>
              </w:rPr>
              <w:t xml:space="preserve">年</w:t>
            </w:r>
            <w:r>
              <w:rPr>
                <w:rFonts w:ascii="宋体" w:hAnsi="宋体"/>
                <w:color w:val="000000"/>
                <w:szCs w:val="21"/>
              </w:rPr>
              <w:t xml:space="preserve">8</w:t>
            </w:r>
            <w:r>
              <w:rPr>
                <w:rFonts w:hint="eastAsia" w:ascii="宋体" w:hAnsi="宋体"/>
                <w:color w:val="000000"/>
                <w:szCs w:val="21"/>
              </w:rPr>
              <w:t xml:space="preserve">月</w:t>
            </w:r>
            <w:r>
              <w:rPr>
                <w:rFonts w:ascii="宋体" w:hAnsi="宋体"/>
                <w:color w:val="000000"/>
                <w:szCs w:val="21"/>
                <w:u w:val="single"/>
              </w:rPr>
              <w:t xml:space="preserve">2</w:t>
            </w:r>
            <w:r>
              <w:rPr>
                <w:rFonts w:ascii="宋体" w:hAnsi="宋体"/>
                <w:color w:val="000000"/>
                <w:szCs w:val="21"/>
                <w:u w:val="single"/>
              </w:rPr>
              <w:t xml:space="preserve">8</w:t>
            </w:r>
            <w:r>
              <w:rPr>
                <w:rFonts w:hint="eastAsia" w:ascii="宋体" w:hAnsi="宋体"/>
                <w:color w:val="000000"/>
                <w:szCs w:val="21"/>
              </w:rPr>
              <w:t xml:space="preserve">日1</w:t>
            </w:r>
            <w:r>
              <w:rPr>
                <w:rFonts w:ascii="宋体" w:hAnsi="宋体"/>
                <w:color w:val="000000"/>
                <w:szCs w:val="21"/>
              </w:rPr>
              <w:t xml:space="preserve">8</w:t>
            </w:r>
            <w:r>
              <w:rPr>
                <w:rFonts w:hint="eastAsia" w:ascii="宋体" w:hAnsi="宋体"/>
                <w:color w:val="000000"/>
                <w:szCs w:val="21"/>
              </w:rPr>
              <w:t xml:space="preserve">时前，邮箱：751448861@qq.com</w:t>
            </w:r>
            <w:r/>
          </w:p>
        </w:tc>
      </w:tr>
      <w:tr>
        <w:trPr>
          <w:trHeight w:val="548"/>
        </w:trPr>
        <w:tc>
          <w:tcPr>
            <w:tcW w:w="1044" w:type="dxa"/>
            <w:vAlign w:val="center"/>
            <w:textDirection w:val="lrTb"/>
            <w:noWrap w:val="false"/>
          </w:tcPr>
          <w:p>
            <w:pPr>
              <w:pStyle w:val="679"/>
              <w:jc w:val="center"/>
              <w:rPr>
                <w:color w:val="000000"/>
                <w:szCs w:val="21"/>
              </w:rPr>
            </w:pPr>
            <w:r>
              <w:rPr>
                <w:color w:val="000000"/>
                <w:szCs w:val="21"/>
              </w:rPr>
              <w:t xml:space="preserve">18</w:t>
            </w:r>
            <w:r/>
          </w:p>
        </w:tc>
        <w:tc>
          <w:tcPr>
            <w:tcW w:w="2565" w:type="dxa"/>
            <w:vAlign w:val="center"/>
            <w:textDirection w:val="lrTb"/>
            <w:noWrap w:val="false"/>
          </w:tcPr>
          <w:p>
            <w:pPr>
              <w:pStyle w:val="679"/>
              <w:rPr>
                <w:color w:val="000000"/>
                <w:szCs w:val="21"/>
              </w:rPr>
            </w:pPr>
            <w:r>
              <w:rPr>
                <w:color w:val="000000"/>
                <w:szCs w:val="21"/>
              </w:rPr>
              <w:t xml:space="preserve">投标人确认收到招标文件澄清</w:t>
            </w:r>
            <w:r>
              <w:rPr>
                <w:rFonts w:hint="eastAsia"/>
                <w:color w:val="000000"/>
                <w:szCs w:val="21"/>
              </w:rPr>
              <w:t xml:space="preserve">、修改</w:t>
            </w:r>
            <w:r>
              <w:rPr>
                <w:color w:val="000000"/>
                <w:szCs w:val="21"/>
              </w:rPr>
              <w:t xml:space="preserve">时间</w:t>
            </w:r>
            <w:r/>
          </w:p>
        </w:tc>
        <w:tc>
          <w:tcPr>
            <w:tcW w:w="6158" w:type="dxa"/>
            <w:vAlign w:val="center"/>
            <w:textDirection w:val="lrTb"/>
            <w:noWrap w:val="false"/>
          </w:tcPr>
          <w:p>
            <w:pPr>
              <w:pStyle w:val="679"/>
              <w:spacing w:line="480" w:lineRule="exact"/>
              <w:rPr>
                <w:rFonts w:ascii="宋体" w:hAnsi="宋体"/>
                <w:color w:val="000000"/>
                <w:szCs w:val="21"/>
                <w:u w:val="single"/>
              </w:rPr>
            </w:pPr>
            <w:r>
              <w:rPr>
                <w:rFonts w:hint="eastAsia" w:ascii="宋体" w:hAnsi="宋体"/>
                <w:color w:val="000000"/>
                <w:szCs w:val="21"/>
              </w:rPr>
              <w:t xml:space="preserve">投标人自行网上查询</w:t>
            </w:r>
            <w:r>
              <w:rPr>
                <w:rFonts w:ascii="宋体" w:hAnsi="宋体"/>
                <w:color w:val="000000"/>
                <w:szCs w:val="21"/>
                <w:u w:val="single"/>
              </w:rPr>
            </w:r>
            <w:r/>
          </w:p>
        </w:tc>
      </w:tr>
      <w:tr>
        <w:trPr>
          <w:trHeight w:val="3072"/>
        </w:trPr>
        <w:tc>
          <w:tcPr>
            <w:tcW w:w="1044" w:type="dxa"/>
            <w:vAlign w:val="center"/>
            <w:textDirection w:val="lrTb"/>
            <w:noWrap w:val="false"/>
          </w:tcPr>
          <w:p>
            <w:pPr>
              <w:pStyle w:val="679"/>
              <w:jc w:val="center"/>
              <w:rPr>
                <w:color w:val="000000"/>
                <w:szCs w:val="21"/>
              </w:rPr>
            </w:pPr>
            <w:r>
              <w:rPr>
                <w:color w:val="000000"/>
                <w:szCs w:val="21"/>
              </w:rPr>
              <w:t xml:space="preserve">19</w:t>
            </w:r>
            <w:r/>
          </w:p>
        </w:tc>
        <w:tc>
          <w:tcPr>
            <w:tcW w:w="2565" w:type="dxa"/>
            <w:vAlign w:val="center"/>
            <w:textDirection w:val="lrTb"/>
            <w:noWrap w:val="false"/>
          </w:tcPr>
          <w:p>
            <w:pPr>
              <w:pStyle w:val="679"/>
              <w:rPr>
                <w:color w:val="000000"/>
                <w:szCs w:val="21"/>
              </w:rPr>
            </w:pPr>
            <w:r>
              <w:rPr>
                <w:color w:val="000000"/>
                <w:szCs w:val="21"/>
              </w:rPr>
              <w:t xml:space="preserve">投标报价</w:t>
            </w:r>
            <w:r>
              <w:rPr>
                <w:rFonts w:hint="eastAsia"/>
                <w:color w:val="000000"/>
                <w:szCs w:val="21"/>
              </w:rPr>
              <w:t xml:space="preserve">要求</w:t>
            </w:r>
            <w:r>
              <w:rPr>
                <w:color w:val="000000"/>
                <w:szCs w:val="21"/>
              </w:rPr>
            </w:r>
            <w:r/>
          </w:p>
        </w:tc>
        <w:tc>
          <w:tcPr>
            <w:tcW w:w="6158"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投标报价是指按招标人提供的招标内容及技术要求完成供货的所有费用。包括但不限于：所投标货物的货款、标准附件、包装、运输、装卸、保险、税金、货到就位、招标代理费、采购人抽样送检费、各种税费等</w:t>
            </w:r>
            <w:r>
              <w:rPr>
                <w:rFonts w:hint="eastAsia" w:ascii="宋体" w:hAnsi="宋体"/>
                <w:color w:val="000000"/>
                <w:szCs w:val="21"/>
              </w:rPr>
              <w:t xml:space="preserve">综合供货或服务</w:t>
            </w:r>
            <w:r>
              <w:rPr>
                <w:rFonts w:hint="eastAsia" w:ascii="宋体" w:hAnsi="宋体"/>
                <w:color w:val="000000"/>
                <w:szCs w:val="21"/>
              </w:rPr>
              <w:t xml:space="preserve">工作所需全部费用的价格体现。本次投标除非因特殊原因并经双方协商同意，中标人不得再要求追加任何费用。同时，除非合同条款中另有规定，否则在合同实施期间中标单价不因市场变化因素而变动。</w:t>
            </w:r>
            <w:r>
              <w:rPr>
                <w:rFonts w:ascii="宋体" w:hAnsi="宋体"/>
                <w:color w:val="000000"/>
                <w:szCs w:val="21"/>
              </w:rPr>
            </w:r>
            <w:r/>
          </w:p>
        </w:tc>
      </w:tr>
      <w:tr>
        <w:trPr>
          <w:trHeight w:val="440"/>
        </w:trPr>
        <w:tc>
          <w:tcPr>
            <w:tcW w:w="1044" w:type="dxa"/>
            <w:vAlign w:val="center"/>
            <w:textDirection w:val="lrTb"/>
            <w:noWrap w:val="false"/>
          </w:tcPr>
          <w:p>
            <w:pPr>
              <w:pStyle w:val="679"/>
              <w:jc w:val="center"/>
              <w:rPr>
                <w:color w:val="000000"/>
                <w:szCs w:val="21"/>
              </w:rPr>
            </w:pPr>
            <w:r>
              <w:rPr>
                <w:color w:val="000000"/>
                <w:szCs w:val="21"/>
              </w:rPr>
              <w:t xml:space="preserve">20</w:t>
            </w:r>
            <w:r/>
          </w:p>
        </w:tc>
        <w:tc>
          <w:tcPr>
            <w:tcW w:w="2565" w:type="dxa"/>
            <w:vAlign w:val="center"/>
            <w:textDirection w:val="lrTb"/>
            <w:noWrap w:val="false"/>
          </w:tcPr>
          <w:p>
            <w:pPr>
              <w:pStyle w:val="679"/>
              <w:rPr>
                <w:color w:val="000000"/>
                <w:szCs w:val="21"/>
              </w:rPr>
            </w:pPr>
            <w:r>
              <w:rPr>
                <w:color w:val="000000"/>
                <w:szCs w:val="21"/>
              </w:rPr>
              <w:t xml:space="preserve">最高投标限价</w:t>
            </w:r>
            <w:r/>
          </w:p>
        </w:tc>
        <w:tc>
          <w:tcPr>
            <w:tcW w:w="6158"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详见采购需求</w:t>
            </w:r>
            <w:r>
              <w:rPr>
                <w:rFonts w:ascii="宋体" w:hAnsi="宋体"/>
                <w:color w:val="000000"/>
                <w:szCs w:val="21"/>
              </w:rPr>
            </w:r>
            <w:r/>
          </w:p>
        </w:tc>
      </w:tr>
      <w:tr>
        <w:trPr>
          <w:trHeight w:val="440"/>
        </w:trPr>
        <w:tc>
          <w:tcPr>
            <w:tcW w:w="1044" w:type="dxa"/>
            <w:vAlign w:val="center"/>
            <w:textDirection w:val="lrTb"/>
            <w:noWrap w:val="false"/>
          </w:tcPr>
          <w:p>
            <w:pPr>
              <w:pStyle w:val="679"/>
              <w:jc w:val="center"/>
              <w:rPr>
                <w:color w:val="000000"/>
                <w:szCs w:val="21"/>
              </w:rPr>
            </w:pPr>
            <w:r>
              <w:rPr>
                <w:color w:val="000000"/>
                <w:szCs w:val="21"/>
              </w:rPr>
              <w:t xml:space="preserve">21</w:t>
            </w:r>
            <w:r/>
          </w:p>
        </w:tc>
        <w:tc>
          <w:tcPr>
            <w:tcW w:w="2565" w:type="dxa"/>
            <w:vAlign w:val="center"/>
            <w:textDirection w:val="lrTb"/>
            <w:noWrap w:val="false"/>
          </w:tcPr>
          <w:p>
            <w:pPr>
              <w:pStyle w:val="679"/>
              <w:rPr>
                <w:color w:val="000000"/>
                <w:szCs w:val="21"/>
              </w:rPr>
            </w:pPr>
            <w:r>
              <w:rPr>
                <w:color w:val="000000"/>
                <w:szCs w:val="21"/>
              </w:rPr>
              <w:t xml:space="preserve">投标有效期</w:t>
            </w:r>
            <w:r/>
          </w:p>
        </w:tc>
        <w:tc>
          <w:tcPr>
            <w:tcW w:w="6158"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u w:val="single"/>
                <w:lang w:val="zh-CN"/>
              </w:rPr>
              <w:t xml:space="preserve">45</w:t>
            </w:r>
            <w:r>
              <w:rPr>
                <w:rFonts w:ascii="宋体" w:hAnsi="宋体"/>
                <w:color w:val="000000"/>
                <w:szCs w:val="21"/>
                <w:lang w:val="zh-CN"/>
              </w:rPr>
              <w:t xml:space="preserve">日（从投标截止之日算起）</w:t>
            </w:r>
            <w:r>
              <w:rPr>
                <w:rFonts w:ascii="宋体" w:hAnsi="宋体"/>
                <w:color w:val="000000"/>
                <w:szCs w:val="21"/>
              </w:rPr>
            </w:r>
            <w:r/>
          </w:p>
        </w:tc>
      </w:tr>
      <w:tr>
        <w:trPr>
          <w:trHeight w:val="440"/>
        </w:trPr>
        <w:tc>
          <w:tcPr>
            <w:tcW w:w="1044" w:type="dxa"/>
            <w:vAlign w:val="center"/>
            <w:textDirection w:val="lrTb"/>
            <w:noWrap w:val="false"/>
          </w:tcPr>
          <w:p>
            <w:pPr>
              <w:pStyle w:val="679"/>
              <w:jc w:val="center"/>
              <w:rPr>
                <w:color w:val="000000"/>
                <w:szCs w:val="21"/>
              </w:rPr>
            </w:pPr>
            <w:r>
              <w:rPr>
                <w:color w:val="000000"/>
                <w:szCs w:val="21"/>
              </w:rPr>
              <w:t xml:space="preserve">22</w:t>
            </w:r>
            <w:r/>
          </w:p>
        </w:tc>
        <w:tc>
          <w:tcPr>
            <w:tcW w:w="2565" w:type="dxa"/>
            <w:vAlign w:val="center"/>
            <w:textDirection w:val="lrTb"/>
            <w:noWrap w:val="false"/>
          </w:tcPr>
          <w:p>
            <w:pPr>
              <w:pStyle w:val="679"/>
              <w:rPr>
                <w:color w:val="000000"/>
                <w:szCs w:val="21"/>
              </w:rPr>
            </w:pPr>
            <w:r>
              <w:rPr>
                <w:rFonts w:hint="eastAsia"/>
                <w:color w:val="000000"/>
                <w:szCs w:val="21"/>
              </w:rPr>
              <w:t xml:space="preserve">投标保证金</w:t>
            </w:r>
            <w:r>
              <w:rPr>
                <w:color w:val="000000"/>
                <w:szCs w:val="21"/>
              </w:rPr>
            </w:r>
            <w:r/>
          </w:p>
        </w:tc>
        <w:tc>
          <w:tcPr>
            <w:tcW w:w="6158" w:type="dxa"/>
            <w:vAlign w:val="center"/>
            <w:textDirection w:val="lrTb"/>
            <w:noWrap w:val="false"/>
          </w:tcPr>
          <w:p>
            <w:pPr>
              <w:pStyle w:val="679"/>
              <w:spacing w:line="480" w:lineRule="exact"/>
              <w:rPr>
                <w:rFonts w:hint="eastAsia" w:ascii="宋体" w:hAnsi="宋体"/>
                <w:color w:val="000000"/>
                <w:szCs w:val="21"/>
                <w:lang w:val="zh-CN"/>
              </w:rPr>
            </w:pPr>
            <w:r>
              <w:rPr>
                <w:rFonts w:hint="eastAsia" w:ascii="宋体" w:hAnsi="宋体"/>
                <w:color w:val="000000"/>
                <w:szCs w:val="21"/>
                <w:lang w:val="zh-CN"/>
              </w:rPr>
              <w:t xml:space="preserve">本项目落实江苏省财政厅《关于做好政府采购支持企业发展有关事项的通知》(苏财购(2020)52号)文件精神，不收取投标保证金。</w:t>
            </w:r>
            <w:r/>
          </w:p>
        </w:tc>
      </w:tr>
      <w:tr>
        <w:trPr>
          <w:trHeight w:val="601"/>
        </w:trPr>
        <w:tc>
          <w:tcPr>
            <w:tcW w:w="1044" w:type="dxa"/>
            <w:vAlign w:val="center"/>
            <w:textDirection w:val="lrTb"/>
            <w:noWrap w:val="false"/>
          </w:tcPr>
          <w:p>
            <w:pPr>
              <w:pStyle w:val="679"/>
              <w:jc w:val="center"/>
              <w:rPr>
                <w:color w:val="000000"/>
                <w:szCs w:val="21"/>
              </w:rPr>
            </w:pPr>
            <w:r>
              <w:rPr>
                <w:color w:val="000000"/>
                <w:szCs w:val="21"/>
              </w:rPr>
              <w:t xml:space="preserve">23</w:t>
            </w:r>
            <w:r/>
          </w:p>
        </w:tc>
        <w:tc>
          <w:tcPr>
            <w:tcW w:w="2565" w:type="dxa"/>
            <w:vAlign w:val="center"/>
            <w:textDirection w:val="lrTb"/>
            <w:noWrap w:val="false"/>
          </w:tcPr>
          <w:p>
            <w:pPr>
              <w:pStyle w:val="679"/>
              <w:rPr>
                <w:rFonts w:hint="eastAsia"/>
                <w:color w:val="000000"/>
                <w:szCs w:val="21"/>
              </w:rPr>
            </w:pPr>
            <w:r>
              <w:rPr>
                <w:color w:val="000000"/>
                <w:szCs w:val="21"/>
              </w:rPr>
              <w:t xml:space="preserve">是否允许递交备选</w:t>
            </w:r>
            <w:r>
              <w:rPr>
                <w:rFonts w:hint="eastAsia"/>
                <w:color w:val="000000"/>
                <w:szCs w:val="21"/>
              </w:rPr>
            </w:r>
            <w:r/>
          </w:p>
          <w:p>
            <w:pPr>
              <w:pStyle w:val="679"/>
              <w:rPr>
                <w:color w:val="000000"/>
                <w:szCs w:val="21"/>
              </w:rPr>
            </w:pPr>
            <w:r>
              <w:rPr>
                <w:color w:val="000000"/>
                <w:szCs w:val="21"/>
              </w:rPr>
              <w:t xml:space="preserve">投标方案</w:t>
            </w:r>
            <w:r/>
          </w:p>
        </w:tc>
        <w:tc>
          <w:tcPr>
            <w:tcW w:w="6158" w:type="dxa"/>
            <w:vAlign w:val="center"/>
            <w:textDirection w:val="lrTb"/>
            <w:noWrap w:val="false"/>
          </w:tcPr>
          <w:p>
            <w:pPr>
              <w:pStyle w:val="679"/>
              <w:spacing w:line="480" w:lineRule="exac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不允许</w:t>
            </w:r>
            <w:r/>
          </w:p>
          <w:p>
            <w:pPr>
              <w:pStyle w:val="679"/>
              <w:spacing w:line="480" w:lineRule="exact"/>
              <w:rPr>
                <w:rFonts w:hint="eastAsia" w:ascii="宋体" w:hAnsi="宋体"/>
                <w:color w:val="000000"/>
                <w:szCs w:val="21"/>
              </w:rPr>
            </w:pPr>
            <w:r>
              <w:rPr>
                <w:rFonts w:ascii="宋体" w:hAnsi="宋体"/>
                <w:color w:val="000000"/>
                <w:szCs w:val="21"/>
              </w:rPr>
              <w:t xml:space="preserve">□</w:t>
            </w:r>
            <w:r>
              <w:rPr>
                <w:rFonts w:ascii="宋体" w:hAnsi="宋体"/>
                <w:color w:val="000000"/>
                <w:szCs w:val="21"/>
              </w:rPr>
              <w:t xml:space="preserve">允许</w:t>
            </w:r>
            <w:r>
              <w:rPr>
                <w:rFonts w:hint="eastAsia" w:ascii="宋体" w:hAnsi="宋体"/>
                <w:color w:val="000000"/>
                <w:szCs w:val="21"/>
              </w:rPr>
            </w:r>
            <w:r/>
          </w:p>
        </w:tc>
      </w:tr>
      <w:tr>
        <w:trPr>
          <w:trHeight w:val="1408"/>
        </w:trPr>
        <w:tc>
          <w:tcPr>
            <w:tcW w:w="1044" w:type="dxa"/>
            <w:vAlign w:val="center"/>
            <w:textDirection w:val="lrTb"/>
            <w:noWrap w:val="false"/>
          </w:tcPr>
          <w:p>
            <w:pPr>
              <w:pStyle w:val="679"/>
              <w:jc w:val="center"/>
              <w:rPr>
                <w:color w:val="000000"/>
                <w:szCs w:val="21"/>
              </w:rPr>
            </w:pPr>
            <w:r>
              <w:rPr>
                <w:color w:val="000000"/>
                <w:szCs w:val="21"/>
              </w:rPr>
              <w:t xml:space="preserve">24</w:t>
            </w:r>
            <w:r/>
          </w:p>
        </w:tc>
        <w:tc>
          <w:tcPr>
            <w:tcW w:w="2565" w:type="dxa"/>
            <w:vAlign w:val="center"/>
            <w:textDirection w:val="lrTb"/>
            <w:noWrap w:val="false"/>
          </w:tcPr>
          <w:p>
            <w:pPr>
              <w:pStyle w:val="679"/>
              <w:jc w:val="left"/>
              <w:rPr>
                <w:rFonts w:hint="eastAsia"/>
                <w:color w:val="000000"/>
                <w:szCs w:val="21"/>
              </w:rPr>
            </w:pPr>
            <w:r>
              <w:rPr>
                <w:rFonts w:hint="eastAsia"/>
                <w:color w:val="000000"/>
                <w:szCs w:val="21"/>
              </w:rPr>
              <w:t xml:space="preserve">投标文件</w:t>
            </w:r>
            <w:r/>
          </w:p>
        </w:tc>
        <w:tc>
          <w:tcPr>
            <w:tcW w:w="6158"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电子投标文件一份(通过系统提交)；纸质投标文件正本一份，副本三份（评审结束后由中标候选人邮寄至江苏兴华工程项目管理咨询有限公司（大丰高新技术区五一路5号希望小镇1号楼）。</w:t>
            </w:r>
            <w:r>
              <w:rPr>
                <w:rFonts w:ascii="宋体" w:hAnsi="宋体"/>
                <w:color w:val="000000"/>
                <w:szCs w:val="21"/>
              </w:rPr>
            </w:r>
            <w:r/>
          </w:p>
        </w:tc>
      </w:tr>
      <w:tr>
        <w:trPr>
          <w:trHeight w:val="841"/>
        </w:trPr>
        <w:tc>
          <w:tcPr>
            <w:tcW w:w="1044" w:type="dxa"/>
            <w:vAlign w:val="center"/>
            <w:textDirection w:val="lrTb"/>
            <w:noWrap w:val="false"/>
          </w:tcPr>
          <w:p>
            <w:pPr>
              <w:pStyle w:val="679"/>
              <w:jc w:val="center"/>
              <w:rPr>
                <w:color w:val="000000"/>
                <w:szCs w:val="21"/>
              </w:rPr>
            </w:pPr>
            <w:r>
              <w:rPr>
                <w:color w:val="000000"/>
                <w:szCs w:val="21"/>
              </w:rPr>
              <w:t xml:space="preserve">25</w:t>
            </w:r>
            <w:r/>
          </w:p>
        </w:tc>
        <w:tc>
          <w:tcPr>
            <w:tcW w:w="2565" w:type="dxa"/>
            <w:vAlign w:val="center"/>
            <w:textDirection w:val="lrTb"/>
            <w:noWrap w:val="false"/>
          </w:tcPr>
          <w:p>
            <w:pPr>
              <w:pStyle w:val="679"/>
              <w:spacing w:line="420" w:lineRule="exact"/>
              <w:rPr>
                <w:rFonts w:hint="eastAsia"/>
                <w:color w:val="000000"/>
                <w:szCs w:val="21"/>
              </w:rPr>
            </w:pPr>
            <w:r>
              <w:rPr>
                <w:color w:val="000000"/>
                <w:szCs w:val="21"/>
              </w:rPr>
              <w:t xml:space="preserve">投标文件递交截止</w:t>
            </w:r>
            <w:r>
              <w:rPr>
                <w:rFonts w:hint="eastAsia"/>
                <w:color w:val="000000"/>
                <w:szCs w:val="21"/>
              </w:rPr>
            </w:r>
            <w:r/>
          </w:p>
          <w:p>
            <w:pPr>
              <w:pStyle w:val="679"/>
              <w:spacing w:line="420" w:lineRule="exact"/>
              <w:rPr>
                <w:color w:val="000000"/>
                <w:szCs w:val="21"/>
              </w:rPr>
            </w:pPr>
            <w:r>
              <w:rPr>
                <w:color w:val="000000"/>
                <w:szCs w:val="21"/>
              </w:rPr>
              <w:t xml:space="preserve">时间</w:t>
            </w:r>
            <w:r/>
          </w:p>
        </w:tc>
        <w:tc>
          <w:tcPr>
            <w:tcW w:w="6158" w:type="dxa"/>
            <w:vAlign w:val="center"/>
            <w:textDirection w:val="lrTb"/>
            <w:noWrap w:val="false"/>
          </w:tcPr>
          <w:p>
            <w:pPr>
              <w:pStyle w:val="679"/>
              <w:spacing w:line="480" w:lineRule="exact"/>
              <w:rPr>
                <w:rFonts w:ascii="宋体" w:hAnsi="宋体"/>
                <w:color w:val="000000"/>
                <w:szCs w:val="21"/>
              </w:rPr>
            </w:pPr>
            <w:r>
              <w:rPr>
                <w:rFonts w:hint="eastAsia" w:ascii="宋体" w:hAnsi="宋体"/>
                <w:color w:val="000000"/>
                <w:szCs w:val="21"/>
              </w:rPr>
              <w:t xml:space="preserve">时间：</w:t>
            </w:r>
            <w:r>
              <w:rPr>
                <w:rFonts w:hint="eastAsia" w:ascii="宋体" w:hAnsi="宋体"/>
                <w:color w:val="000000"/>
                <w:szCs w:val="21"/>
                <w:u w:val="single"/>
              </w:rPr>
              <w:t xml:space="preserve">202</w:t>
            </w:r>
            <w:r>
              <w:rPr>
                <w:rFonts w:ascii="宋体" w:hAnsi="宋体"/>
                <w:color w:val="000000"/>
                <w:szCs w:val="21"/>
                <w:u w:val="single"/>
              </w:rPr>
              <w:t xml:space="preserve">4</w:t>
            </w:r>
            <w:r>
              <w:rPr>
                <w:rFonts w:ascii="宋体" w:hAnsi="宋体"/>
                <w:color w:val="000000"/>
                <w:szCs w:val="21"/>
              </w:rPr>
              <w:t xml:space="preserve">年</w:t>
            </w:r>
            <w:r>
              <w:rPr>
                <w:rFonts w:ascii="宋体" w:hAnsi="宋体"/>
                <w:color w:val="000000"/>
                <w:szCs w:val="21"/>
              </w:rPr>
              <w:t xml:space="preserve">9</w:t>
            </w:r>
            <w:r>
              <w:rPr>
                <w:rFonts w:hint="eastAsia" w:ascii="宋体" w:hAnsi="宋体"/>
                <w:color w:val="000000"/>
                <w:szCs w:val="21"/>
              </w:rPr>
              <w:t xml:space="preserve">月</w:t>
            </w:r>
            <w:r>
              <w:rPr>
                <w:rFonts w:ascii="宋体" w:hAnsi="宋体"/>
                <w:color w:val="000000"/>
                <w:szCs w:val="21"/>
                <w:u w:val="single"/>
              </w:rPr>
              <w:t xml:space="preserve">10</w:t>
            </w:r>
            <w:r>
              <w:rPr>
                <w:rFonts w:ascii="宋体" w:hAnsi="宋体"/>
                <w:color w:val="000000"/>
                <w:szCs w:val="21"/>
              </w:rPr>
              <w:t xml:space="preserve">日</w:t>
            </w:r>
            <w:r>
              <w:rPr>
                <w:rFonts w:ascii="宋体" w:hAnsi="宋体"/>
                <w:color w:val="000000"/>
                <w:szCs w:val="21"/>
                <w:u w:val="single"/>
              </w:rPr>
              <w:t xml:space="preserve">10</w:t>
            </w:r>
            <w:r>
              <w:rPr>
                <w:rFonts w:hint="eastAsia" w:ascii="宋体" w:hAnsi="宋体"/>
                <w:color w:val="000000"/>
                <w:szCs w:val="21"/>
              </w:rPr>
              <w:t xml:space="preserve">时0</w:t>
            </w:r>
            <w:r>
              <w:rPr>
                <w:rFonts w:ascii="宋体" w:hAnsi="宋体"/>
                <w:color w:val="000000"/>
                <w:szCs w:val="21"/>
              </w:rPr>
              <w:t xml:space="preserve">0</w:t>
            </w:r>
            <w:r>
              <w:rPr>
                <w:rFonts w:hint="eastAsia" w:ascii="宋体" w:hAnsi="宋体"/>
                <w:color w:val="000000"/>
                <w:szCs w:val="21"/>
              </w:rPr>
              <w:t xml:space="preserve">分0</w:t>
            </w:r>
            <w:r>
              <w:rPr>
                <w:rFonts w:ascii="宋体" w:hAnsi="宋体"/>
                <w:color w:val="000000"/>
                <w:szCs w:val="21"/>
              </w:rPr>
              <w:t xml:space="preserve">0</w:t>
            </w:r>
            <w:r>
              <w:rPr>
                <w:rFonts w:hint="eastAsia" w:ascii="宋体" w:hAnsi="宋体"/>
                <w:color w:val="000000"/>
                <w:szCs w:val="21"/>
              </w:rPr>
              <w:t xml:space="preserve">秒</w:t>
            </w:r>
            <w:r>
              <w:rPr>
                <w:rFonts w:ascii="宋体" w:hAnsi="宋体"/>
                <w:color w:val="000000"/>
                <w:szCs w:val="21"/>
              </w:rPr>
            </w:r>
            <w:r/>
          </w:p>
        </w:tc>
      </w:tr>
      <w:tr>
        <w:trPr>
          <w:trHeight w:val="916"/>
        </w:trPr>
        <w:tc>
          <w:tcPr>
            <w:tcW w:w="1044" w:type="dxa"/>
            <w:vAlign w:val="center"/>
            <w:textDirection w:val="lrTb"/>
            <w:noWrap w:val="false"/>
          </w:tcPr>
          <w:p>
            <w:pPr>
              <w:pStyle w:val="679"/>
              <w:jc w:val="center"/>
              <w:rPr>
                <w:color w:val="000000"/>
                <w:szCs w:val="21"/>
              </w:rPr>
            </w:pPr>
            <w:r>
              <w:rPr>
                <w:color w:val="000000"/>
                <w:szCs w:val="21"/>
              </w:rPr>
              <w:t xml:space="preserve">26</w:t>
            </w:r>
            <w:r/>
          </w:p>
        </w:tc>
        <w:tc>
          <w:tcPr>
            <w:tcW w:w="2565" w:type="dxa"/>
            <w:vAlign w:val="center"/>
            <w:textDirection w:val="lrTb"/>
            <w:noWrap w:val="false"/>
          </w:tcPr>
          <w:p>
            <w:pPr>
              <w:pStyle w:val="679"/>
              <w:spacing w:line="420" w:lineRule="exact"/>
              <w:rPr>
                <w:color w:val="000000"/>
                <w:szCs w:val="21"/>
              </w:rPr>
            </w:pPr>
            <w:r>
              <w:rPr>
                <w:color w:val="000000"/>
                <w:szCs w:val="21"/>
              </w:rPr>
              <w:t xml:space="preserve">开标时间和地点</w:t>
            </w:r>
            <w:r/>
          </w:p>
        </w:tc>
        <w:tc>
          <w:tcPr>
            <w:tcW w:w="6158" w:type="dxa"/>
            <w:vAlign w:val="center"/>
            <w:textDirection w:val="lrTb"/>
            <w:noWrap w:val="false"/>
          </w:tcPr>
          <w:p>
            <w:pPr>
              <w:pStyle w:val="679"/>
              <w:spacing w:line="480" w:lineRule="exact"/>
              <w:rPr>
                <w:rFonts w:ascii="宋体" w:hAnsi="宋体"/>
                <w:color w:val="000000"/>
                <w:szCs w:val="21"/>
              </w:rPr>
            </w:pPr>
            <w:r>
              <w:rPr>
                <w:rFonts w:ascii="宋体" w:hAnsi="宋体"/>
                <w:color w:val="000000"/>
                <w:szCs w:val="21"/>
              </w:rPr>
              <w:t xml:space="preserve">开标时间：</w:t>
            </w:r>
            <w:r>
              <w:rPr>
                <w:rFonts w:hint="eastAsia" w:ascii="宋体" w:hAnsi="宋体"/>
                <w:color w:val="000000"/>
                <w:szCs w:val="21"/>
              </w:rPr>
              <w:t xml:space="preserve">同投标截止时间</w:t>
            </w:r>
            <w:r>
              <w:rPr>
                <w:rFonts w:ascii="宋体" w:hAnsi="宋体"/>
                <w:color w:val="000000"/>
                <w:szCs w:val="21"/>
              </w:rPr>
            </w:r>
            <w:r/>
          </w:p>
          <w:p>
            <w:pPr>
              <w:pStyle w:val="679"/>
              <w:spacing w:line="480" w:lineRule="exact"/>
              <w:rPr>
                <w:rFonts w:ascii="宋体" w:hAnsi="宋体" w:cs="宋体"/>
                <w:color w:val="000000"/>
                <w:szCs w:val="21"/>
              </w:rPr>
            </w:pPr>
            <w:r>
              <w:rPr>
                <w:rFonts w:ascii="宋体" w:hAnsi="宋体"/>
                <w:color w:val="000000"/>
                <w:szCs w:val="21"/>
              </w:rPr>
              <w:t xml:space="preserve">开标地点：</w:t>
            </w:r>
            <w:r>
              <w:rPr>
                <w:rFonts w:hint="eastAsia" w:ascii="宋体" w:hAnsi="宋体" w:cs="宋体"/>
                <w:color w:val="000000"/>
                <w:szCs w:val="21"/>
              </w:rPr>
              <w:t xml:space="preserve">“苏采云”系统（网址：http://jszfcg.jsczt.cn/）“开标大厅”。</w:t>
            </w:r>
            <w:r>
              <w:rPr>
                <w:rFonts w:ascii="宋体" w:hAnsi="宋体" w:cs="宋体"/>
                <w:color w:val="000000"/>
                <w:szCs w:val="21"/>
              </w:rPr>
            </w:r>
            <w:r/>
          </w:p>
        </w:tc>
      </w:tr>
      <w:tr>
        <w:trPr>
          <w:trHeight w:val="916"/>
        </w:trPr>
        <w:tc>
          <w:tcPr>
            <w:tcW w:w="1044" w:type="dxa"/>
            <w:vAlign w:val="center"/>
            <w:textDirection w:val="lrTb"/>
            <w:noWrap w:val="false"/>
          </w:tcPr>
          <w:p>
            <w:pPr>
              <w:pStyle w:val="679"/>
              <w:jc w:val="center"/>
              <w:rPr>
                <w:color w:val="000000"/>
                <w:szCs w:val="21"/>
              </w:rPr>
            </w:pPr>
            <w:r>
              <w:rPr>
                <w:color w:val="000000"/>
                <w:szCs w:val="21"/>
              </w:rPr>
              <w:t xml:space="preserve">27</w:t>
            </w:r>
            <w:r/>
          </w:p>
        </w:tc>
        <w:tc>
          <w:tcPr>
            <w:tcW w:w="2565" w:type="dxa"/>
            <w:vAlign w:val="center"/>
            <w:textDirection w:val="lrTb"/>
            <w:noWrap w:val="false"/>
          </w:tcPr>
          <w:p>
            <w:pPr>
              <w:pStyle w:val="679"/>
              <w:spacing w:line="420" w:lineRule="exact"/>
              <w:rPr>
                <w:color w:val="000000"/>
                <w:szCs w:val="21"/>
              </w:rPr>
            </w:pPr>
            <w:r>
              <w:rPr>
                <w:color w:val="000000"/>
                <w:szCs w:val="21"/>
              </w:rPr>
              <w:t xml:space="preserve">是否授权评标委员会确定中标人</w:t>
            </w:r>
            <w:r/>
          </w:p>
        </w:tc>
        <w:tc>
          <w:tcPr>
            <w:tcW w:w="6158" w:type="dxa"/>
            <w:vAlign w:val="center"/>
            <w:textDirection w:val="lrTb"/>
            <w:noWrap w:val="false"/>
          </w:tcPr>
          <w:p>
            <w:pPr>
              <w:pStyle w:val="679"/>
              <w:spacing w:line="480" w:lineRule="exact"/>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是</w:t>
            </w:r>
            <w:r/>
          </w:p>
          <w:p>
            <w:pPr>
              <w:pStyle w:val="679"/>
              <w:spacing w:line="480" w:lineRule="exact"/>
              <w:rPr>
                <w:rFonts w:ascii="宋体" w:hAnsi="宋体"/>
                <w:color w:val="000000"/>
                <w:szCs w:val="21"/>
                <w:u w:val="single"/>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否</w:t>
            </w:r>
            <w:r>
              <w:rPr>
                <w:rFonts w:hint="eastAsia" w:ascii="宋体" w:hAnsi="宋体"/>
                <w:color w:val="000000"/>
                <w:szCs w:val="21"/>
              </w:rPr>
              <w:t xml:space="preserve">，推荐1-3名中标候选人</w:t>
            </w:r>
            <w:r>
              <w:rPr>
                <w:rFonts w:ascii="宋体" w:hAnsi="宋体"/>
                <w:color w:val="000000"/>
                <w:szCs w:val="21"/>
                <w:u w:val="single"/>
              </w:rPr>
            </w:r>
            <w:r/>
          </w:p>
        </w:tc>
      </w:tr>
      <w:tr>
        <w:trPr>
          <w:trHeight w:val="1193"/>
        </w:trPr>
        <w:tc>
          <w:tcPr>
            <w:tcW w:w="1044" w:type="dxa"/>
            <w:vAlign w:val="center"/>
            <w:textDirection w:val="lrTb"/>
            <w:noWrap w:val="false"/>
          </w:tcPr>
          <w:p>
            <w:pPr>
              <w:pStyle w:val="679"/>
              <w:jc w:val="center"/>
              <w:rPr>
                <w:color w:val="000000"/>
                <w:szCs w:val="21"/>
              </w:rPr>
            </w:pPr>
            <w:r>
              <w:rPr>
                <w:color w:val="000000"/>
                <w:szCs w:val="21"/>
              </w:rPr>
              <w:t xml:space="preserve">28</w:t>
            </w:r>
            <w:r/>
          </w:p>
        </w:tc>
        <w:tc>
          <w:tcPr>
            <w:tcW w:w="2565" w:type="dxa"/>
            <w:vAlign w:val="center"/>
            <w:textDirection w:val="lrTb"/>
            <w:noWrap w:val="false"/>
          </w:tcPr>
          <w:p>
            <w:pPr>
              <w:pStyle w:val="679"/>
              <w:spacing w:line="420" w:lineRule="exact"/>
              <w:rPr>
                <w:color w:val="000000"/>
                <w:szCs w:val="21"/>
              </w:rPr>
            </w:pPr>
            <w:r>
              <w:rPr>
                <w:color w:val="000000"/>
                <w:szCs w:val="21"/>
              </w:rPr>
              <w:t xml:space="preserve">履约保证金</w:t>
            </w:r>
            <w:r/>
          </w:p>
        </w:tc>
        <w:tc>
          <w:tcPr>
            <w:tcW w:w="6158" w:type="dxa"/>
            <w:vAlign w:val="center"/>
            <w:textDirection w:val="lrTb"/>
            <w:noWrap w:val="false"/>
          </w:tcPr>
          <w:p>
            <w:pPr>
              <w:pStyle w:val="679"/>
              <w:spacing w:line="480" w:lineRule="exact"/>
              <w:rPr>
                <w:rFonts w:hint="eastAsia" w:ascii="宋体" w:hAnsi="宋体"/>
                <w:bCs/>
                <w:color w:val="000000"/>
                <w:szCs w:val="21"/>
              </w:rPr>
            </w:pPr>
            <w:r>
              <w:rPr>
                <w:rFonts w:hint="eastAsia" w:ascii="宋体" w:hAnsi="宋体"/>
                <w:bCs/>
                <w:color w:val="000000"/>
                <w:szCs w:val="21"/>
              </w:rPr>
              <w:t xml:space="preserve">中标单位在签订合同前，须向采购人交纳中标价5</w:t>
            </w:r>
            <w:r>
              <w:rPr>
                <w:rFonts w:ascii="宋体" w:hAnsi="宋体"/>
                <w:bCs/>
                <w:color w:val="000000"/>
                <w:szCs w:val="21"/>
              </w:rPr>
              <w:t xml:space="preserve">%</w:t>
            </w:r>
            <w:r>
              <w:rPr>
                <w:rFonts w:hint="eastAsia" w:ascii="宋体" w:hAnsi="宋体"/>
                <w:bCs/>
                <w:color w:val="000000"/>
                <w:szCs w:val="21"/>
              </w:rPr>
              <w:t xml:space="preserve">的履约保证金，该项目完成并验收合格后一个月内无息退还。履约保证金用以约束中标单位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Cs w:val="21"/>
              </w:rPr>
              <w:t xml:space="preserve">免交低履约保证金</w:t>
            </w:r>
            <w:r>
              <w:rPr>
                <w:rFonts w:hint="eastAsia" w:ascii="宋体" w:hAnsi="宋体"/>
                <w:bCs/>
                <w:color w:val="000000"/>
                <w:szCs w:val="21"/>
              </w:rPr>
              <w:t xml:space="preserve">。</w:t>
            </w:r>
            <w:r/>
          </w:p>
          <w:p>
            <w:pPr>
              <w:pStyle w:val="679"/>
              <w:spacing w:line="480" w:lineRule="exact"/>
              <w:rPr>
                <w:rFonts w:ascii="宋体" w:hAnsi="宋体"/>
                <w:bCs/>
                <w:color w:val="000000"/>
                <w:szCs w:val="21"/>
              </w:rPr>
            </w:pPr>
            <w:r>
              <w:rPr>
                <w:rFonts w:hint="eastAsia" w:ascii="宋体" w:hAnsi="宋体"/>
                <w:bCs/>
                <w:color w:val="000000"/>
                <w:szCs w:val="21"/>
              </w:rPr>
              <w:t xml:space="preserve">履约保证金形式：</w:t>
            </w:r>
            <w:r>
              <w:rPr>
                <w:rFonts w:hint="eastAsia" w:ascii="宋体" w:hAnsi="宋体" w:cs="宋体"/>
                <w:color w:val="000000"/>
                <w:szCs w:val="21"/>
              </w:rPr>
              <w:t xml:space="preserve">转账、履约担保或者投标人基本账户开户行出具的银行保函、保险公司保险单。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r>
            <w:r>
              <w:rPr>
                <w:rFonts w:ascii="宋体" w:hAnsi="宋体"/>
                <w:bCs/>
                <w:color w:val="000000"/>
                <w:szCs w:val="21"/>
              </w:rPr>
            </w:r>
            <w:r/>
          </w:p>
        </w:tc>
      </w:tr>
      <w:tr>
        <w:trPr>
          <w:trHeight w:val="558"/>
        </w:trPr>
        <w:tc>
          <w:tcPr>
            <w:tcW w:w="1044" w:type="dxa"/>
            <w:vAlign w:val="center"/>
            <w:textDirection w:val="lrTb"/>
            <w:noWrap w:val="false"/>
          </w:tcPr>
          <w:p>
            <w:pPr>
              <w:pStyle w:val="679"/>
              <w:jc w:val="center"/>
              <w:rPr>
                <w:rFonts w:hint="eastAsia"/>
                <w:color w:val="000000"/>
                <w:szCs w:val="21"/>
              </w:rPr>
            </w:pPr>
            <w:r>
              <w:rPr>
                <w:color w:val="000000"/>
                <w:szCs w:val="21"/>
              </w:rPr>
              <w:t xml:space="preserve">29</w:t>
            </w:r>
            <w:r>
              <w:rPr>
                <w:rFonts w:hint="eastAsia"/>
                <w:color w:val="000000"/>
                <w:szCs w:val="21"/>
              </w:rPr>
            </w:r>
            <w:r/>
          </w:p>
        </w:tc>
        <w:tc>
          <w:tcPr>
            <w:tcW w:w="2565" w:type="dxa"/>
            <w:vAlign w:val="center"/>
            <w:textDirection w:val="lrTb"/>
            <w:noWrap w:val="false"/>
          </w:tcPr>
          <w:p>
            <w:pPr>
              <w:pStyle w:val="679"/>
              <w:spacing w:line="420" w:lineRule="exact"/>
              <w:rPr>
                <w:rFonts w:hint="eastAsia"/>
                <w:color w:val="000000"/>
                <w:szCs w:val="21"/>
              </w:rPr>
            </w:pPr>
            <w:r>
              <w:rPr>
                <w:rFonts w:hint="eastAsia"/>
                <w:color w:val="000000"/>
                <w:szCs w:val="21"/>
              </w:rPr>
              <w:t xml:space="preserve">付款方式</w:t>
            </w:r>
            <w:r/>
          </w:p>
        </w:tc>
        <w:tc>
          <w:tcPr>
            <w:tcW w:w="6158" w:type="dxa"/>
            <w:vAlign w:val="center"/>
            <w:textDirection w:val="lrTb"/>
            <w:noWrap w:val="false"/>
          </w:tcPr>
          <w:p>
            <w:pPr>
              <w:pStyle w:val="679"/>
              <w:spacing w:line="480" w:lineRule="exact"/>
              <w:rPr>
                <w:rFonts w:hint="eastAsia" w:ascii="宋体" w:hAnsi="宋体" w:cs="宋体"/>
                <w:color w:val="000000"/>
                <w:szCs w:val="21"/>
              </w:rPr>
            </w:pPr>
            <w:r>
              <w:rPr>
                <w:rFonts w:hint="eastAsia" w:ascii="宋体" w:hAnsi="宋体" w:cs="宋体"/>
                <w:color w:val="000000"/>
                <w:szCs w:val="21"/>
              </w:rPr>
              <w:t xml:space="preserve">合同签订后，甲方支付合同价款的30%作为预付款，乙方按照合同约定将产品送至指定地点，货到当场验收（乙方提供同批次产品检测报告）</w:t>
            </w:r>
            <w:r>
              <w:rPr>
                <w:rFonts w:hint="eastAsia" w:ascii="宋体" w:hAnsi="宋体" w:cs="宋体"/>
                <w:color w:val="000000"/>
                <w:szCs w:val="21"/>
              </w:rPr>
              <w:t xml:space="preserve">。</w:t>
            </w:r>
            <w:r>
              <w:rPr>
                <w:rFonts w:hint="eastAsia" w:ascii="宋体" w:hAnsi="宋体" w:cs="宋体"/>
                <w:color w:val="000000"/>
                <w:szCs w:val="21"/>
              </w:rPr>
              <w:t xml:space="preserve">项目实施完成经验收合格后三个月内，且财政资金全部到位，按照农业部门验收核实的数量，一次性全部结清。</w:t>
            </w:r>
            <w:r/>
          </w:p>
          <w:p>
            <w:pPr>
              <w:pStyle w:val="679"/>
              <w:spacing w:line="480" w:lineRule="exact"/>
              <w:rPr>
                <w:rFonts w:hint="eastAsia" w:ascii="宋体" w:hAnsi="宋体"/>
                <w:color w:val="000000"/>
                <w:szCs w:val="21"/>
              </w:rPr>
            </w:pPr>
            <w:r>
              <w:rPr>
                <w:rFonts w:hint="eastAsia" w:ascii="宋体" w:hAnsi="宋体"/>
                <w:color w:val="000000"/>
                <w:szCs w:val="21"/>
              </w:rPr>
              <w:t xml:space="preserve">在签订合同时，中标人明确表示无需预付款或者主动要求降低预付款比例的，采购人可不适用上述关于预付款的规定；</w:t>
            </w:r>
            <w:r/>
          </w:p>
          <w:p>
            <w:pPr>
              <w:pStyle w:val="679"/>
              <w:spacing w:line="480" w:lineRule="exact"/>
              <w:rPr>
                <w:rFonts w:hint="eastAsia" w:ascii="宋体" w:hAnsi="宋体"/>
                <w:color w:val="000000"/>
                <w:szCs w:val="21"/>
              </w:rPr>
            </w:pPr>
            <w:r>
              <w:rPr>
                <w:rFonts w:hint="eastAsia" w:ascii="宋体" w:hAnsi="宋体"/>
                <w:color w:val="000000"/>
                <w:szCs w:val="21"/>
              </w:rPr>
              <w:t xml:space="preserve">合同款一律通过银行非现金结算，结算方式：转账。</w:t>
            </w:r>
            <w:r/>
          </w:p>
        </w:tc>
      </w:tr>
    </w:tbl>
    <w:p>
      <w:pPr>
        <w:pStyle w:val="679"/>
        <w:ind w:firstLine="422"/>
        <w:spacing w:line="480" w:lineRule="exact"/>
        <w:rPr>
          <w:rFonts w:hint="eastAsia" w:ascii="宋体" w:hAnsi="宋体"/>
          <w:b/>
          <w:color w:val="000000"/>
          <w:szCs w:val="21"/>
        </w:rPr>
      </w:pPr>
      <w:r>
        <w:rPr>
          <w:b/>
          <w:color w:val="000000"/>
          <w:szCs w:val="21"/>
        </w:rPr>
        <w:br w:type="page" w:clear="all"/>
      </w:r>
      <w:bookmarkEnd w:id="6"/>
      <w:r/>
      <w:bookmarkEnd w:id="7"/>
      <w:r/>
      <w:bookmarkEnd w:id="8"/>
      <w:r/>
      <w:bookmarkEnd w:id="9"/>
      <w:r/>
      <w:bookmarkEnd w:id="10"/>
      <w:r/>
      <w:bookmarkEnd w:id="11"/>
      <w:r/>
      <w:bookmarkEnd w:id="12"/>
      <w:r/>
      <w:bookmarkEnd w:id="13"/>
      <w:r/>
      <w:bookmarkEnd w:id="14"/>
      <w:r/>
      <w:bookmarkEnd w:id="15"/>
      <w:r/>
      <w:bookmarkEnd w:id="16"/>
      <w:r>
        <w:rPr>
          <w:rFonts w:hint="eastAsia" w:ascii="宋体" w:hAnsi="宋体"/>
          <w:b/>
          <w:color w:val="000000"/>
          <w:szCs w:val="21"/>
        </w:rPr>
        <w:t xml:space="preserve">二、总  则</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 适用范围</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1.1 本次项目仅适用于招标文件中所叙述项目的</w:t>
      </w:r>
      <w:r>
        <w:rPr>
          <w:rFonts w:hint="eastAsia" w:ascii="宋体" w:hAnsi="宋体"/>
          <w:color w:val="000000"/>
          <w:szCs w:val="21"/>
        </w:rPr>
        <w:t xml:space="preserve">货物</w:t>
      </w:r>
      <w:r>
        <w:rPr>
          <w:rFonts w:hint="eastAsia" w:ascii="宋体" w:hAnsi="宋体"/>
          <w:color w:val="000000"/>
          <w:szCs w:val="21"/>
        </w:rPr>
        <w:t xml:space="preserve">采购。</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 定义</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2.1 “采购人”、“采购单位”系指本次采购项目的业主方。</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 “采购代理机构”系指本次招标采购项目活动组织方。</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2.3 “投标人”系指获取了本招标文件，且已经提交或者准备提交本次投标文件的制造商或供货商。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2.4 “投标文件有效期” 系指本次采购项目投标截止之日起至合同签订之日止的期限。</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2.5 不可抗力：不可预见、不能避免并且不能克服的客观情况。</w:t>
      </w:r>
      <w:r/>
    </w:p>
    <w:p>
      <w:pPr>
        <w:pStyle w:val="679"/>
        <w:ind w:firstLine="420"/>
        <w:spacing w:line="480" w:lineRule="exact"/>
        <w:rPr>
          <w:rFonts w:ascii="宋体" w:hAnsi="宋体"/>
          <w:color w:val="000000"/>
          <w:szCs w:val="21"/>
        </w:rPr>
      </w:pPr>
      <w:r>
        <w:rPr>
          <w:rFonts w:hint="eastAsia" w:ascii="宋体" w:hAnsi="宋体"/>
          <w:color w:val="000000"/>
          <w:szCs w:val="21"/>
        </w:rPr>
        <w:t xml:space="preserve">3. 申请人的资格要求：详见招标公告</w:t>
      </w:r>
      <w:r>
        <w:rPr>
          <w:rFonts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4．招标文件的构成</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4.1招标文件用以阐明招标项目所需的资质、技术、服务及报价等要求、招标投标程序、有关规定和注意事项以及合同主要条款等。本招标文件包括以下内容：</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4.1.1招标公告；</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4.1.2投标人须知；</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4.1.3招标内容及要求；</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4.1.4评标办法；</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4.1.5合同主要条款；</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4.1.6投标文件格式。</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4.3 勘察现场</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4.3.2 无论投标人踏勘与否，都将被视为熟悉履行该项目有关的一切情况，并承担一切与投标有关的风险、责任和义务。</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4.3.3 现场踏勘由各投标人自行实施，采购人不统一组织现场踏勘。</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4.3.4 供应商应在现场勘察时，熟悉现场及周围交通道路等情况，以获得一切可能影响其投标的直接资料。供应商中标后，不得以不完全了解现场情况为理由而向采购单位提出任何索赔的要求，对此采购单位不承担任何责任并将不作任何答复与考虑。</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5．招标文件的澄清、修改及补充：</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5.1投标人在收到招标文件后，如有疑问需要澄清，应以规定的时间和方式向采购人或代理机构提出，如在规定期限内未递交疑问或未按规定提交投标疑问的，则视为该投标人无疑问。</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5.3 标书以外的内容，一律拒绝答复。</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5.5 本采购文件的最终解释权归采购单位所有。</w:t>
      </w:r>
      <w:r/>
    </w:p>
    <w:p>
      <w:pPr>
        <w:pStyle w:val="679"/>
        <w:ind w:firstLine="422"/>
        <w:spacing w:line="480" w:lineRule="exact"/>
        <w:rPr>
          <w:rFonts w:hint="eastAsia" w:ascii="宋体" w:hAnsi="宋体"/>
          <w:b/>
          <w:color w:val="000000"/>
          <w:szCs w:val="21"/>
        </w:rPr>
      </w:pPr>
      <w:r>
        <w:rPr>
          <w:rFonts w:hint="eastAsia" w:ascii="宋体" w:hAnsi="宋体"/>
          <w:b/>
          <w:color w:val="000000"/>
          <w:szCs w:val="21"/>
        </w:rPr>
        <w:t xml:space="preserve">四、投标文件</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6．投标文件的编制</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6.1要求</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6.1.1投标人应仔细阅读招标文件的所有内容，按招标文件的要求提供投标文件，并保证所提供的全部资料的真实性，以使其投标对招标文件作出实质性响应，否则，其投标可能被拒绝。</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6.1.2无论投标过程中的做法和结果如何，投标人自行承担所有与参加投标有关的全部费用。</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6.2投标语言及计量单位  </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6.2.1投标文件以及投标人与采购单位就有关投标事宜的所有来往函电均应使用简体中文书写。</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6.2.2关于投标计量单位，招标文件已有明确规定的，使用招标文件规定的计量单位；招标文件没有规定的，应采用中华人民共和国法定计量单位。</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6.2.4翻译的中文文件与外文文件如果出现差异和矛盾时，以中文为准。但不能故意错误翻译，否则，投标人的投标文件将作为无效投标处理。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6.3电子投标文件其他要求</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6.3.1电子招标投标交易平台（即“苏采云”系统）相关要求是本招标文件的组成部分。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6.3.2投标人应对CA证书妥善保管，如被他人盗用投标，因此带来的结果均由投标人自行承担。</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6.3.3投标人应当对招标文件提出的实质性要求和条件作出实质性响应，并在电子投标系统逐条应答。</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6.4投标人应当在招标文件要求提交投标文件的截止时间前，将投标文件提交至“苏采云”系统，逾期提交的投标文件，“苏采云”系统将自动拒收。各投标人应在规定时间内凭CA证书进行网上解密。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7．本项目落实江苏省财政厅《关于做好政府采购支持企业发展有关事项的通知》(苏财购(2020)52号)文件精神，不收取投标保证金。</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8. 投标报价：</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8.1投标方应在招标文件所附的投标报价表上写明投标产品的单价和投标总价，如单价与总价有出入，以单价为准。投标方对每种货物或服务只允许有一个报价，招标方不接受有任何选择的报价。除合同另有约定，投标人投标报价表上所标明的价格均为履约的固定价格，不得以任何理由予以变更。</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8.2本项目最高限价：详见采购需求，报价高于该限价的作无效标论处。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8.3 投标报价</w:t>
      </w:r>
      <w:r/>
    </w:p>
    <w:p>
      <w:pPr>
        <w:pStyle w:val="679"/>
        <w:ind w:firstLine="420"/>
        <w:spacing w:line="480" w:lineRule="exact"/>
        <w:rPr>
          <w:rFonts w:ascii="宋体" w:hAnsi="宋体"/>
          <w:color w:val="000000"/>
          <w:szCs w:val="21"/>
        </w:rPr>
      </w:pPr>
      <w:r>
        <w:rPr>
          <w:rFonts w:hint="eastAsia" w:ascii="宋体" w:hAnsi="宋体"/>
          <w:color w:val="000000"/>
          <w:szCs w:val="21"/>
        </w:rPr>
        <w:t xml:space="preserve">8.3.1报价应包含以下内容：</w:t>
      </w:r>
      <w:r>
        <w:rPr>
          <w:rFonts w:hint="eastAsia" w:ascii="宋体" w:hAnsi="宋体"/>
          <w:color w:val="000000"/>
          <w:szCs w:val="21"/>
        </w:rPr>
        <w:t xml:space="preserve">投标报价是指按招标人提供的招标内容及技术要求完成供货的所有费用。包括但不限于：所投标货物的货款、标准附件、包装、运输、装卸、保险、税金、货到就位、招标代理费、采购人抽样送检费、各种税费等</w:t>
      </w:r>
      <w:r>
        <w:rPr>
          <w:rFonts w:hint="eastAsia" w:ascii="宋体" w:hAnsi="宋体"/>
          <w:color w:val="000000"/>
          <w:szCs w:val="21"/>
        </w:rPr>
        <w:t xml:space="preserve">综合供货或服务</w:t>
      </w:r>
      <w:r>
        <w:rPr>
          <w:rFonts w:hint="eastAsia" w:ascii="宋体" w:hAnsi="宋体"/>
          <w:color w:val="000000"/>
          <w:szCs w:val="21"/>
        </w:rPr>
        <w:t xml:space="preserve">工作所需全部费用的价格体现。本次投标除非因特殊原因并经双方协商同意，中标人不得再要求追加任何费用。同时，除非合同条款中另有规定，否则在合同实施期间中标单价不因市场变化因素而变动。</w:t>
      </w:r>
      <w:r>
        <w:rPr>
          <w:rFonts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8.3.2 开标一览表、投标价格表的报价一律用人民币（单位：元）填报。</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8.4 招标代理服务费：本项目招标代理费向中标单位收取，招标代理费参照苏招协[2022]002号文件规定</w:t>
      </w:r>
      <w:r>
        <w:rPr>
          <w:rFonts w:hint="eastAsia" w:ascii="宋体" w:hAnsi="宋体"/>
          <w:color w:val="000000"/>
          <w:szCs w:val="21"/>
        </w:rPr>
        <w:t xml:space="preserve">货物</w:t>
      </w:r>
      <w:r>
        <w:rPr>
          <w:rFonts w:hint="eastAsia" w:ascii="宋体" w:hAnsi="宋体"/>
          <w:color w:val="000000"/>
          <w:szCs w:val="21"/>
        </w:rPr>
        <w:t xml:space="preserve">类标准缴纳；请投标人考虑在投标报价中，但不单列，自行分摊至投标报价单价、合价中。 </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8.5投标人在投标文件中应按照本招标文件所附的投标报价单样式进行报价，并计算总价。报价表必须由法定代表人或委托代理人签署。</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9．线上投标文件编制要求，请按照以下要求（包括但不限于以下要求）制作：</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9.1基本目录</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.1.1</w:t>
      </w:r>
      <w:r>
        <w:rPr>
          <w:rFonts w:hint="eastAsia" w:ascii="宋体" w:hAnsi="宋体"/>
          <w:color w:val="000000"/>
          <w:szCs w:val="21"/>
        </w:rPr>
        <w:t xml:space="preserve">《开标一览表》（加盖电子签章，政府采购客户端工具输入报价自动生成）；</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.1.2</w:t>
      </w:r>
      <w:r>
        <w:rPr>
          <w:rFonts w:hint="eastAsia" w:ascii="宋体" w:hAnsi="宋体"/>
          <w:color w:val="000000"/>
          <w:szCs w:val="21"/>
        </w:rPr>
        <w:t xml:space="preserve">《法定代表人身份证明书》及《授权委托书》（加盖电子签章，格式见招标文件第六章《投标文件相关格式》）；</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9.2资格条件</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.2.1</w:t>
      </w:r>
      <w:r>
        <w:rPr>
          <w:rFonts w:hint="eastAsia" w:ascii="宋体" w:hAnsi="宋体"/>
          <w:color w:val="000000"/>
          <w:szCs w:val="21"/>
        </w:rPr>
        <w:t xml:space="preserve">投标人有效期内的营业执照副本原件彩色扫描件；</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.2.2</w:t>
      </w:r>
      <w:r>
        <w:rPr>
          <w:rFonts w:hint="eastAsia" w:ascii="宋体" w:hAnsi="宋体"/>
          <w:color w:val="000000"/>
          <w:szCs w:val="21"/>
        </w:rPr>
        <w:t xml:space="preserve">上一年度的财务报表（成立不满一年不需提供）；</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.2.3</w:t>
      </w:r>
      <w:r>
        <w:rPr>
          <w:rFonts w:hint="eastAsia" w:ascii="宋体" w:hAnsi="宋体"/>
          <w:color w:val="000000"/>
          <w:szCs w:val="21"/>
        </w:rPr>
        <w:t xml:space="preserve">依法缴纳税收和社会保障资金的相关材料</w:t>
      </w:r>
      <w:r>
        <w:rPr>
          <w:rFonts w:hint="eastAsia" w:ascii="宋体" w:hAnsi="宋体" w:cs="宋体"/>
          <w:color w:val="000000"/>
          <w:szCs w:val="21"/>
        </w:rPr>
        <w:t xml:space="preserve">（近期）</w:t>
      </w:r>
      <w:r>
        <w:rPr>
          <w:rFonts w:hint="eastAsia" w:ascii="宋体" w:hAnsi="宋体"/>
          <w:color w:val="000000"/>
          <w:szCs w:val="21"/>
        </w:rPr>
        <w:t xml:space="preserve">；</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.2.4</w:t>
      </w:r>
      <w:r>
        <w:rPr>
          <w:rFonts w:hint="eastAsia" w:ascii="宋体" w:hAnsi="宋体"/>
          <w:color w:val="000000"/>
          <w:szCs w:val="21"/>
        </w:rPr>
        <w:t xml:space="preserve">具备履行合同所必需的设备和专业技术能力的书面声明；</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.2.5</w:t>
      </w:r>
      <w:r>
        <w:rPr>
          <w:rFonts w:hint="eastAsia" w:ascii="宋体" w:hAnsi="宋体"/>
          <w:color w:val="000000"/>
          <w:szCs w:val="21"/>
        </w:rPr>
        <w:t xml:space="preserve">参加政府采购活动前3年内在经营活动中没有重大违法记录的书面声明。</w:t>
      </w:r>
      <w:r/>
    </w:p>
    <w:p>
      <w:pPr>
        <w:pStyle w:val="679"/>
        <w:ind w:firstLine="420"/>
        <w:spacing w:line="48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.2.6</w:t>
      </w:r>
      <w:r>
        <w:rPr>
          <w:rFonts w:hint="eastAsia" w:ascii="宋体" w:hAnsi="宋体"/>
          <w:color w:val="000000"/>
          <w:szCs w:val="21"/>
        </w:rPr>
        <w:t xml:space="preserve">符合招标公告要求的养老保险证明扫描件</w:t>
      </w:r>
      <w:r>
        <w:rPr>
          <w:rFonts w:ascii="宋体" w:hAnsi="宋体"/>
          <w:color w:val="000000"/>
          <w:szCs w:val="21"/>
        </w:rPr>
      </w:r>
      <w:r/>
    </w:p>
    <w:p>
      <w:pPr>
        <w:pStyle w:val="679"/>
        <w:ind w:firstLine="420"/>
        <w:spacing w:line="480" w:lineRule="exact"/>
        <w:rPr>
          <w:rFonts w:hint="eastAsia" w:ascii="宋体" w:hAnsi="宋体" w:cs="宋体"/>
          <w:color w:val="000000"/>
          <w:szCs w:val="21"/>
          <w:shd w:val="clear" w:color="auto" w:fill="ffffff"/>
        </w:rPr>
      </w:pPr>
      <w:r>
        <w:rPr>
          <w:rFonts w:hint="eastAsia" w:ascii="宋体" w:hAnsi="宋体"/>
          <w:color w:val="000000"/>
          <w:szCs w:val="21"/>
        </w:rPr>
        <w:t xml:space="preserve">9</w:t>
      </w:r>
      <w:r>
        <w:rPr>
          <w:rFonts w:ascii="宋体" w:hAnsi="宋体"/>
          <w:color w:val="000000"/>
          <w:szCs w:val="21"/>
        </w:rPr>
        <w:t xml:space="preserve">.2.7</w:t>
      </w:r>
      <w:r>
        <w:rPr>
          <w:rFonts w:hint="eastAsia" w:ascii="宋体" w:hAnsi="宋体"/>
          <w:color w:val="000000"/>
          <w:szCs w:val="21"/>
        </w:rPr>
        <w:t xml:space="preserve">符合招标公告要求的</w:t>
      </w:r>
      <w:r>
        <w:rPr>
          <w:rFonts w:hint="eastAsia" w:ascii="宋体" w:hAnsi="宋体" w:cs="宋体"/>
          <w:color w:val="000000"/>
          <w:szCs w:val="21"/>
          <w:shd w:val="clear" w:color="auto" w:fill="ffffff"/>
        </w:rPr>
        <w:t xml:space="preserve">农药登记证、</w:t>
      </w:r>
      <w:r>
        <w:rPr>
          <w:rFonts w:hint="eastAsia" w:ascii="宋体" w:hAnsi="宋体"/>
          <w:color w:val="000000"/>
          <w:szCs w:val="21"/>
        </w:rPr>
        <w:t xml:space="preserve">农药生产许可证、农药经营许可证</w:t>
      </w:r>
      <w:r>
        <w:rPr>
          <w:rFonts w:hint="eastAsia" w:ascii="宋体" w:hAnsi="宋体" w:cs="宋体"/>
          <w:color w:val="000000"/>
          <w:szCs w:val="21"/>
          <w:shd w:val="clear" w:color="auto" w:fill="ffffff"/>
        </w:rPr>
        <w:t xml:space="preserve">原件扫描件。</w:t>
      </w:r>
      <w:r/>
    </w:p>
    <w:p>
      <w:pPr>
        <w:pStyle w:val="679"/>
        <w:ind w:firstLine="420"/>
        <w:spacing w:line="48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.2.8</w:t>
      </w:r>
      <w:r>
        <w:rPr>
          <w:rFonts w:hint="eastAsia" w:ascii="宋体" w:hAnsi="宋体"/>
          <w:color w:val="000000"/>
          <w:szCs w:val="21"/>
        </w:rPr>
        <w:t xml:space="preserve">有资质的省级及以上检测部门出具的2023年以来的质量检测报告扫描件（全项检测，以检测报告落款时间为准）</w:t>
      </w:r>
      <w:r>
        <w:rPr>
          <w:rFonts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9.3符合条件要求内容必须提供，且须加盖电子签章，格式见招标文件第六章《投标文件相关格式》</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.3.1</w:t>
      </w:r>
      <w:r>
        <w:rPr>
          <w:rFonts w:hint="eastAsia" w:ascii="宋体" w:hAnsi="宋体"/>
          <w:color w:val="000000"/>
          <w:szCs w:val="21"/>
        </w:rPr>
        <w:t xml:space="preserve">报价：</w:t>
      </w:r>
      <w:r/>
    </w:p>
    <w:p>
      <w:pPr>
        <w:pStyle w:val="679"/>
        <w:ind w:firstLine="420"/>
        <w:spacing w:line="480" w:lineRule="exact"/>
        <w:rPr>
          <w:rFonts w:ascii="宋体" w:hAnsi="宋体"/>
          <w:color w:val="000000"/>
          <w:szCs w:val="21"/>
        </w:rPr>
      </w:pPr>
      <w:r>
        <w:rPr>
          <w:rFonts w:hint="eastAsia" w:ascii="宋体" w:hAnsi="宋体"/>
          <w:color w:val="000000"/>
          <w:szCs w:val="21"/>
        </w:rPr>
        <w:t xml:space="preserve">（1）投标函；</w:t>
      </w:r>
      <w:r>
        <w:rPr>
          <w:rFonts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（2）投标报价明细表；</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.3.2</w:t>
      </w:r>
      <w:r>
        <w:rPr>
          <w:rFonts w:hint="eastAsia" w:ascii="宋体" w:hAnsi="宋体"/>
          <w:color w:val="000000"/>
          <w:szCs w:val="21"/>
        </w:rPr>
        <w:t xml:space="preserve">商务资信：</w:t>
      </w:r>
      <w:r/>
    </w:p>
    <w:p>
      <w:pPr>
        <w:pStyle w:val="679"/>
        <w:ind w:firstLine="420"/>
        <w:spacing w:line="480" w:lineRule="exact"/>
        <w:rPr>
          <w:rFonts w:hint="eastAsia"/>
          <w:color w:val="000000"/>
          <w:szCs w:val="21"/>
        </w:rPr>
      </w:pPr>
      <w:r>
        <w:rPr>
          <w:rFonts w:hint="eastAsia"/>
          <w:color w:val="000000"/>
          <w:szCs w:val="21"/>
        </w:rPr>
        <w:t xml:space="preserve">（1）投标人的法定代表人身份证明书；</w:t>
      </w:r>
      <w:r/>
    </w:p>
    <w:p>
      <w:pPr>
        <w:pStyle w:val="679"/>
        <w:ind w:firstLine="420"/>
        <w:spacing w:line="480" w:lineRule="exact"/>
        <w:rPr>
          <w:rFonts w:hint="eastAsia"/>
          <w:color w:val="000000"/>
          <w:szCs w:val="21"/>
        </w:rPr>
      </w:pPr>
      <w:r>
        <w:rPr>
          <w:rFonts w:hint="eastAsia"/>
          <w:color w:val="000000"/>
          <w:szCs w:val="21"/>
        </w:rPr>
        <w:t xml:space="preserve">（2）投标人的法定代表人授权委托书(如有授权)；</w:t>
      </w:r>
      <w:r/>
    </w:p>
    <w:p>
      <w:pPr>
        <w:pStyle w:val="679"/>
        <w:ind w:firstLine="420"/>
        <w:spacing w:line="480" w:lineRule="exact"/>
        <w:rPr>
          <w:color w:val="000000"/>
          <w:szCs w:val="21"/>
        </w:rPr>
      </w:pPr>
      <w:r>
        <w:rPr>
          <w:rFonts w:hint="eastAsia"/>
          <w:color w:val="000000"/>
          <w:szCs w:val="21"/>
        </w:rPr>
        <w:t xml:space="preserve">（</w:t>
      </w:r>
      <w:r>
        <w:rPr>
          <w:color w:val="000000"/>
          <w:szCs w:val="21"/>
        </w:rPr>
        <w:t xml:space="preserve">3</w:t>
      </w:r>
      <w:r>
        <w:rPr>
          <w:rFonts w:hint="eastAsia"/>
          <w:color w:val="000000"/>
          <w:szCs w:val="21"/>
        </w:rPr>
        <w:t xml:space="preserve">）盐城市大丰区政府招标采购供应商承诺书</w:t>
      </w:r>
      <w:r>
        <w:rPr>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.3.3</w:t>
      </w:r>
      <w:r>
        <w:rPr>
          <w:rFonts w:hint="eastAsia" w:ascii="宋体" w:hAnsi="宋体"/>
          <w:color w:val="000000"/>
          <w:szCs w:val="21"/>
        </w:rPr>
        <w:t xml:space="preserve">商务条款偏离：</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）商务条款偏离表</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9.4企业声明函</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.4.1</w:t>
      </w:r>
      <w:r>
        <w:rPr>
          <w:rFonts w:hint="eastAsia" w:ascii="宋体" w:hAnsi="宋体"/>
          <w:color w:val="000000"/>
          <w:szCs w:val="21"/>
        </w:rPr>
        <w:t xml:space="preserve">投标人为中小企业（含中型、小型、微型企业，下同）的，提供《中小企业声明函》（加盖电子签章，填写完整，格式见招标文件第六章《投标文件相关格式》）。</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.4.2</w:t>
      </w:r>
      <w:r>
        <w:rPr>
          <w:rFonts w:hint="eastAsia" w:ascii="宋体" w:hAnsi="宋体"/>
          <w:color w:val="000000"/>
          <w:szCs w:val="21"/>
        </w:rPr>
        <w:t xml:space="preserve">投标人为监狱企业的等同于小微企业，提供省级以上监狱管理局、戒毒管理局（含新疆生产建设兵团）出具的属于监狱企业的证明文件。</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.4.3</w:t>
      </w:r>
      <w:r>
        <w:rPr>
          <w:rFonts w:hint="eastAsia" w:ascii="宋体" w:hAnsi="宋体"/>
          <w:color w:val="000000"/>
          <w:szCs w:val="21"/>
        </w:rPr>
        <w:t xml:space="preserve">投标人为享受政府采购支持政策的残疾人福利性单位的等同于小微企业，提供《残疾人福利性单位声明函》（加盖电子签章，格式见招标文件第六章《投标文件相关格式》）。</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9.5招标文件要求的其它证明资料和评标细则要求提供证明材料。</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注：投标人应对以上文件的合法性、真实性负责，投标人提供的材料如有虚假，视为提供虚假材料谋取中标资格，将被列入不良行为记录名单。</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10．投标文件线上格式要求</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10.1投标人应当通过“苏采云”系统提交数据电文形式的投标文件（即电子投标）。</w:t>
      </w:r>
      <w:r/>
    </w:p>
    <w:p>
      <w:pPr>
        <w:pStyle w:val="679"/>
        <w:ind w:firstLine="422"/>
        <w:spacing w:line="480" w:lineRule="exact"/>
        <w:rPr>
          <w:rFonts w:hint="eastAsia" w:ascii="宋体" w:hAnsi="宋体"/>
          <w:b/>
          <w:color w:val="000000"/>
          <w:szCs w:val="21"/>
        </w:rPr>
      </w:pPr>
      <w:r>
        <w:rPr>
          <w:rFonts w:hint="eastAsia" w:ascii="宋体" w:hAnsi="宋体"/>
          <w:b/>
          <w:color w:val="000000"/>
          <w:szCs w:val="21"/>
        </w:rPr>
        <w:t xml:space="preserve">10.2 通过“苏采云”系统提交政府采购客户端工具导出加密的投标文件（后缀名为zip）。投标文件不得超过150M！</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10.3 本项目采用线上投标，即供应商投标文件从政府采购客户端工具制作通过“苏采云”系统提交，未提供线上投标文件的，投标无效。</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11．线上投标文件的密封、签署、盖章要求</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11.1投标文件的密封（加密）要求：</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11.2投标文件的签署要求：见招标文件第六章《投标文件相关格式》。</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11.3投标文件的盖章要求：见招标文件第二章《线上投标文件编制要求》和招标文件第六章《投标文件相关格式》。投标人须通过“苏采云”系统提供的政府采购客户端工具（使用“CA数字证书”）加盖电子签章。</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说明：投标人应在用CA数字证书以及自备的能够登录“苏采云”系统的电脑，在达到开标时间后，使用CA数字证书解密各自投标文件。</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11.4投标人未按规定加密的投标文件，“苏采云”系统应当拒收并提示。</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12. 投标文件的提交与接收</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12.1 投标文件提交与接收时间：</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线上提交与接收时间：提交投标文件截止时间（详见投标人须知前附表）。</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12.2投标文件提交与接收地点：</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线上提交与接收地点：投标人应当通过“苏采云”系统提交数据电文形式的投标文件（即电子投标），“苏采云”系统自动接收。</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13．投标文件的撤回与修改</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13.1投标文件的撤回</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13.1.1电子投标文件的撤回</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投标人可在投标截止时间前，撤回其电子投标文件，具体操作方法见《江苏省政府采购（供应商）意源CA数字证书及电子签章办理指南》。</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13.1.2投标人撤回电子投标文件，则认为其不再参与本项目投标活动。</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13.2 投标文件的修改</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投标人可在投标截止时间前，对其电子投标文件进行修改，具体操作方法见《江苏省政府采购（供应商）意源CA数字证书及电子签章办理指南》。</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13.3 在投标截止时间之后，投标人不得对其电子投标文件作任何修改。</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13.4 在投标截止时间至招标文件中规定的投标有效期满之间的这段时间内，投标人不得撤回其投标。</w:t>
      </w:r>
      <w:r/>
    </w:p>
    <w:p>
      <w:pPr>
        <w:pStyle w:val="679"/>
        <w:ind w:firstLine="422"/>
        <w:spacing w:line="480" w:lineRule="exact"/>
        <w:rPr>
          <w:rFonts w:hint="eastAsia" w:ascii="宋体" w:hAnsi="宋体"/>
          <w:b/>
          <w:color w:val="000000"/>
          <w:szCs w:val="21"/>
        </w:rPr>
      </w:pPr>
      <w:r>
        <w:rPr>
          <w:rFonts w:hint="eastAsia" w:ascii="宋体" w:hAnsi="宋体"/>
          <w:b/>
          <w:color w:val="000000"/>
          <w:szCs w:val="21"/>
        </w:rPr>
        <w:t xml:space="preserve">五、开标及资格审查</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14．开标、唱标、资格审查</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14.1 线上开标时，“苏采云”系统自动提取所有投标文件，投标人按招标文件规定方式按时在线解密。本项目招标文件规定的投标人按时在线解密方式：通过“苏采云”系统（使用“CA数字证书”）解密。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14.2所有投标人解密（或解密时间）结束后，“苏采云”系统生成开标记录并向社会公众公布，但依法应当保密的除外。</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14.3开标时，《开标一览表》（报价表）内容与投标文件中相应内容不一致的，以《开标一览表》（报价表）为准。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14.4 投标文件、《开标一览表》（报价表）中报价的大写金额与小写金额不一致的，以大写金额为准。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14.5 单价金额小数点或者百分比有明显错位的，以《开标一览表》（报价表）的总价为准，并修改单价；</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14.6 总价金额与按单价汇总金额不一致的，以单价金额计算结果为准；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14.7同时出现14.3-14.6中两种以上不一致的,按照14.3-14.6的顺序修正。修正后的报价由法定代表人/单位负责人或其授权的代表签章确认后产生约束力，投标人不确认的，投标无效。</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14.8 对不同文字文本投标文件的解释发生异议的，以中文文本为准。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14.9资格审查：开标结束后，依据法规政策和招标文件的规定，在对投标文件详细评估之前，采购人或采购代理机构将依据投标人提交的投标文件按招标公告所述的资格要求对投标人进行资格审查, 以确定其是否具备投标资格。如果投标人不具备投标资格、不满足招标文件所规定的资格标准或提供资格证明文件不全, 其投标将被作为无效投标，不得参与下一环节的评审。</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pStyle w:val="679"/>
        <w:ind w:firstLine="422"/>
        <w:spacing w:line="480" w:lineRule="exact"/>
        <w:rPr>
          <w:rFonts w:hint="eastAsia" w:ascii="宋体" w:hAnsi="宋体"/>
          <w:b/>
          <w:color w:val="000000"/>
          <w:szCs w:val="21"/>
        </w:rPr>
      </w:pPr>
      <w:r>
        <w:rPr>
          <w:rFonts w:hint="eastAsia" w:ascii="宋体" w:hAnsi="宋体"/>
          <w:b/>
          <w:color w:val="000000"/>
          <w:szCs w:val="21"/>
        </w:rPr>
        <w:t xml:space="preserve">六、评  标</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15．组建评标委员会</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采购单位根据项目的特点依法组建评标委员会。开标后由评标委员会对投标文件进行审查、质疑、评估和比较。评标委员会完成评标后，应当向采购人提出书面评标报告，推荐1</w:t>
      </w:r>
      <w:r>
        <w:rPr>
          <w:rFonts w:ascii="宋体" w:hAnsi="宋体"/>
          <w:color w:val="000000"/>
          <w:szCs w:val="21"/>
        </w:rPr>
        <w:t xml:space="preserve">-3</w:t>
      </w:r>
      <w:r>
        <w:rPr>
          <w:rFonts w:hint="eastAsia" w:ascii="宋体" w:hAnsi="宋体"/>
          <w:color w:val="000000"/>
          <w:szCs w:val="21"/>
        </w:rPr>
        <w:t xml:space="preserve">名有排序的中标候选人。</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16．投标文件的审查</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16.1对所有投标人的评估，都采用相同的程序和标准。评标过程将严格按照招标文件的要求和条件进行。</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16.2评标委员会将对投标文件进行检查，以确定投标文件是否完整、有无计算上的错误、文件是否已正确签署等。</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16.3评标委员会将对确定为实质性响应的投标文件进行进一步评审，看其是否有计算上或累加上的算术错误，修正错误的原则如下：</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16.3.1如果用数字表示的金额和用文字表示的金额不一致时，应以文字表示的金额为准进行修正；</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16.3.2当单价与数量的乘积和总价不一致时，以单价为准进行修正。只有在评委会认为单价有明显的小数点错误时，才能以标出的总价为准，并修改单价；</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16.3.3评标委员会将按上述修正错误的方法调整投标文件中的投标价，调整后的价格应对投标人具有约束力。如果投标人不接受修正后的价格，则其投标将被拒绝；</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16.3.4评委会将允许修正投标文件中不构成重大偏离的、微小的、非正规的、不一致的或不规则的地方，但这些修改不能影响任何投标人相应的名次排列。</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16.4符合性检查：</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（1）投标人未按照招标文件要求上传电子投标文件的；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（2）投标人未在规定解密时间内进行解密；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（3）投标人在报价时采用选择性报价；</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（4）投标人不具备招标文件中规定资格要求的；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（5）投标人的报价超过了采购预算或最高限价的；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（6）未通过符合性检查的；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（7）不符合招标文件中规定的其他实质性要求和条件的；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（8）投标人串通投标；</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（9）投标文件含有采购人不能接受的附加条件的。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（10）不符合招标文件中规定的其它实质性条款以及法律法规规定的其他情形。</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（11）被“信用中国”网站（www.creditchina.gov.cn）列入失信被执行人、重大税收违法案件当事人名单、政府采购严重失信行为记录名单</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（13）投标文件未按照招标文件要求加盖电子签章。</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（14）其他法律、法规及本招标文件规定的属无效投标的情形。</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评标委员会决定投标响应性只根据投标文件本身的内容，而不寻求其他的外部证据。</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16.5在评审过程中，评标委员会发现投标人有下列情形之一的，可以认定属于串标、围标的行为。具体表现形式如下：</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16.5.1不同投标人的投标文件异常一致或者投标报价呈规律性差异的。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16.5.2不同投标人的投标文件由同一单位或个人编制的。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16.5.3不同投标人的投标文件载明的项目管理成员为同一人的。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16.5.4不同投标人的投标文件相互混装的。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16.5.5不同投标人授权同一人作为投标人代表的。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16.5.6 有证据证明投标人与采购单位、采购代理机构或其他投标人串通的其他情形的。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16.5.7评标委员会认定的其他串标、围标情形。</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16.6有下列情形之一的予以废标，同时将废标理由通知所有供货单位：</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（1）符合专业条件的供货单位或者对招标文件作实质性响应的供货单位不足三家的；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（2）出现影响采购公正的违法、违规行为的；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（3）供货单位的报价均超过了采购预算或最高限价的，采购人不能支付的；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（4）因重大变故，采购任务取消的；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（5）投标文件存在歧义、重大缺陷，或者招标文件内容违反国家有关强制性规定的。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17．比较与评价</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17.1评标委员会将按本招标文件规定的评标方法与标准，对资格性检查和符合性检查合格的投标文件进行商务和技术评估，综合比较与评价。</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17.2对漏（缺）报项的处理：招标文件中要求列入报价的费用（含配置、功能），漏（缺）报的视同已含在投标总价中。对多报项及赠送项的价格评标时不予核减，全部进入评标评议。</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18．评标过程及保密原则</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18.1凡与本次招标有关人员对属于审查、澄清、评价和比较投标的有关资料以及定标意向等，均不得向投标人或其他人员透露。否则,将按有关规定追究相关人员的责任。</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18.2在评标期间，投标人试图影响或干预评审的任何行为，将导致其投标被作为无效投标，并承担相应的法律责任。</w:t>
      </w:r>
      <w:r/>
    </w:p>
    <w:p>
      <w:pPr>
        <w:pStyle w:val="679"/>
        <w:ind w:firstLine="422"/>
        <w:spacing w:line="480" w:lineRule="exact"/>
        <w:rPr>
          <w:rFonts w:hint="eastAsia" w:ascii="宋体" w:hAnsi="宋体"/>
          <w:b/>
          <w:color w:val="000000"/>
          <w:szCs w:val="21"/>
        </w:rPr>
      </w:pPr>
      <w:r>
        <w:rPr>
          <w:rFonts w:hint="eastAsia" w:ascii="宋体" w:hAnsi="宋体"/>
          <w:b/>
          <w:color w:val="000000"/>
          <w:szCs w:val="21"/>
        </w:rPr>
        <w:t xml:space="preserve">七、定  标</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19．定标原则</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19.1本次评标采用最低评标价法。评标委员会对满足招标文件全部实质性要求，按投标单价</w:t>
      </w:r>
      <w:r>
        <w:rPr>
          <w:rFonts w:hint="eastAsia" w:ascii="宋体" w:hAnsi="宋体" w:cs="宋体"/>
          <w:color w:val="000000"/>
          <w:szCs w:val="21"/>
        </w:rPr>
        <w:t xml:space="preserve">由低至高推荐有排序的1-3名中标侯选人</w:t>
      </w:r>
      <w:r>
        <w:rPr>
          <w:rFonts w:hint="eastAsia" w:ascii="宋体" w:hAnsi="宋体"/>
          <w:color w:val="000000"/>
          <w:szCs w:val="21"/>
        </w:rPr>
        <w:t xml:space="preserve">。如不同投标人的最低报价相同</w:t>
      </w:r>
      <w:r>
        <w:rPr>
          <w:rFonts w:ascii="宋体" w:hAnsi="宋体" w:cs="宋体"/>
          <w:color w:val="000000"/>
          <w:sz w:val="22"/>
        </w:rPr>
        <w:t xml:space="preserve">则优先采购</w:t>
      </w:r>
      <w:r>
        <w:rPr>
          <w:rFonts w:ascii="宋体" w:hAnsi="宋体" w:cs="宋体"/>
          <w:color w:val="000000"/>
        </w:rPr>
        <w:t xml:space="preserve"> </w:t>
      </w:r>
      <w:r>
        <w:rPr>
          <w:rFonts w:ascii="宋体" w:hAnsi="宋体" w:cs="宋体"/>
          <w:color w:val="000000"/>
          <w:sz w:val="22"/>
        </w:rPr>
        <w:t xml:space="preserve">“环境标志产品”或“节能产品”</w:t>
      </w:r>
      <w:r>
        <w:rPr>
          <w:rFonts w:hint="eastAsia" w:ascii="宋体" w:hAnsi="宋体"/>
          <w:color w:val="000000"/>
          <w:szCs w:val="21"/>
        </w:rPr>
        <w:t xml:space="preserve">或由评标委员会采取随机抽取方式确定排序。</w:t>
      </w:r>
      <w:r>
        <w:rPr>
          <w:rFonts w:hint="eastAsia" w:ascii="宋体" w:hAnsi="宋体"/>
          <w:b/>
          <w:bCs/>
          <w:color w:val="000000"/>
          <w:szCs w:val="21"/>
        </w:rPr>
        <w:t xml:space="preserve">开标、评标、定标顺序：一标段</w:t>
      </w:r>
      <w:r>
        <w:rPr>
          <w:rFonts w:ascii="宋体" w:hAnsi="宋体"/>
          <w:b/>
          <w:bCs/>
          <w:color w:val="000000"/>
          <w:szCs w:val="21"/>
        </w:rPr>
        <w:t xml:space="preserve">→</w:t>
      </w:r>
      <w:r>
        <w:rPr>
          <w:rFonts w:hint="eastAsia" w:ascii="宋体" w:hAnsi="宋体"/>
          <w:b/>
          <w:bCs/>
          <w:color w:val="000000"/>
          <w:szCs w:val="21"/>
        </w:rPr>
        <w:t xml:space="preserve">二标段</w:t>
      </w:r>
      <w:r>
        <w:rPr>
          <w:rFonts w:ascii="宋体" w:hAnsi="宋体"/>
          <w:b/>
          <w:bCs/>
          <w:color w:val="000000"/>
          <w:szCs w:val="21"/>
        </w:rPr>
        <w:t xml:space="preserve">→</w:t>
      </w:r>
      <w:r>
        <w:rPr>
          <w:rFonts w:hint="eastAsia" w:ascii="宋体" w:hAnsi="宋体"/>
          <w:b/>
          <w:bCs/>
          <w:color w:val="000000"/>
          <w:szCs w:val="21"/>
        </w:rPr>
        <w:t xml:space="preserve">三标段</w:t>
      </w:r>
      <w:r>
        <w:rPr>
          <w:rFonts w:ascii="宋体" w:hAnsi="宋体"/>
          <w:b/>
          <w:bCs/>
          <w:color w:val="000000"/>
          <w:szCs w:val="21"/>
        </w:rPr>
        <w:t xml:space="preserve">→</w:t>
      </w:r>
      <w:r>
        <w:rPr>
          <w:rFonts w:hint="eastAsia" w:ascii="宋体" w:hAnsi="宋体"/>
          <w:b/>
          <w:bCs/>
          <w:color w:val="000000"/>
          <w:szCs w:val="21"/>
        </w:rPr>
        <w:t xml:space="preserve">四标段</w:t>
      </w:r>
      <w:r>
        <w:rPr>
          <w:rFonts w:ascii="宋体" w:hAnsi="宋体"/>
          <w:b/>
          <w:bCs/>
          <w:color w:val="000000"/>
          <w:szCs w:val="21"/>
        </w:rPr>
        <w:t xml:space="preserve">→</w:t>
      </w:r>
      <w:r>
        <w:rPr>
          <w:rFonts w:hint="eastAsia" w:ascii="宋体" w:hAnsi="宋体"/>
          <w:b/>
          <w:bCs/>
          <w:color w:val="000000"/>
          <w:szCs w:val="21"/>
        </w:rPr>
        <w:t xml:space="preserve">五标段。</w:t>
      </w:r>
      <w:r>
        <w:rPr>
          <w:rFonts w:hint="eastAsia" w:ascii="宋体" w:hAnsi="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19.2推荐的中标候选人数：1</w:t>
      </w:r>
      <w:r>
        <w:rPr>
          <w:rFonts w:ascii="宋体" w:hAnsi="宋体"/>
          <w:color w:val="000000"/>
          <w:szCs w:val="21"/>
        </w:rPr>
        <w:t xml:space="preserve">-3</w:t>
      </w:r>
      <w:r>
        <w:rPr>
          <w:rFonts w:hint="eastAsia" w:ascii="宋体" w:hAnsi="宋体"/>
          <w:color w:val="000000"/>
          <w:szCs w:val="21"/>
        </w:rPr>
        <w:t xml:space="preserve">名。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20．确定中标供应商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采购人将根据评标委员会的书面评标报告，依据法律法规确定中标人。采购人不得在评标委员会推荐的中标候选人之外确定中标人，否则中标结果无效。</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21. 中标通知书和签订合同</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21.1 评审结束后，中标公告在江苏省政府采购网、盐城市政府采购网发布；公示结束向中标供应商发出中标通知书。中标通知书成为合同文件的组成部分，具有法律效力。</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21.2 中标供应商在规定的时间内不领取中标通知书的，视为中标后自动放弃中标资格，承担由此引起的一切后果。</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21.3 采购单位与中标供应商应当在《中标通知书》发出之日起三十日内，按采购文件确定的事情签订政府采购合同，合同在签订之日2个工作日内在相关媒介上公示。</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21.5 中标单位如果未按中标通知书规定日期与采购单位签订合同，或要求更改招标文件内容而拖延合同签订，按照政府采购法相关法律法规执行。</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 质疑和投诉：</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22.1 质疑供应商是指直接参加本次投标活动的供应商，未参加投标活动的供应商或在投标活动中自身权益未受到损害的供应商所提出的质疑不予受理。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22.2 质疑供应商认为招标文件、采购过程和中标结果使自己的权益受到损害的，可以在知道或应知其权益受到损害之日起七个工作日内必须以书面形式一次性针对同一采购程序环节向采购人、采购代理机构提出质疑。上述应知其权益受到损害之日，是指：</w:t>
      </w:r>
      <w:r/>
    </w:p>
    <w:p>
      <w:pPr>
        <w:pStyle w:val="679"/>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.1对可以质疑的招标文件提出质疑的，为收到招标文件之日或者招标文件公告期限届满之日；</w:t>
      </w:r>
      <w:r/>
    </w:p>
    <w:p>
      <w:pPr>
        <w:pStyle w:val="679"/>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.2对采购过程提出质疑的，为各采购程序环节结束之日；</w:t>
      </w:r>
      <w:r/>
    </w:p>
    <w:p>
      <w:pPr>
        <w:pStyle w:val="679"/>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.3对中标结果提出质疑的，为中标结果公告期限届满之日。</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22.3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（1）供应商的姓名或者名称、地址、邮编、联系人及联系电话；</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（2）质疑项目的名称、编号；</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（3）具体、明确的质疑事项和与质疑事项相关的请求；</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（4）事实依据；</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（5）必要的法律依据；</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（6）提出质疑的日期。</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22.4 采购人或代理机构在收到供应商的书面质疑后将及时组织调查核实，在七个工作日内作出答复，并以书面形式通知质疑供应商，答复的内容不涉及商业秘密。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22.6 质疑或投诉程序：</w:t>
      </w:r>
      <w:r/>
    </w:p>
    <w:p>
      <w:pPr>
        <w:pStyle w:val="679"/>
        <w:ind w:firstLine="420"/>
        <w:spacing w:line="480" w:lineRule="exact"/>
      </w:pPr>
      <w:r>
        <w:rPr>
          <w:rFonts w:hint="eastAsia" w:ascii="宋体" w:hAnsi="宋体"/>
          <w:color w:val="000000"/>
          <w:szCs w:val="21"/>
        </w:rPr>
        <w:t xml:space="preserve">投标人认为本次招标文件、招标过程和中标、成交结果违反法律、法规和规章规定的，应当首先依法向采购单位或采购代理机构提出质疑，对采购单位或采购代理机构质疑答复不满意的可到盐城市大丰区财政局提出投诉。</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投标人或者其他利害关系人不按规定投诉或通过捏造事实、伪造证明材料等方式提出异议或投诉，影响招投标活动正常进行的，招投标行政监督部门不予受理，并给予警告。</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22.7 恶意投诉情形：</w:t>
        <w:tab/>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下列情况之一，投标人的投诉将被界定为恶意投诉，监管机构将对投诉人按有关规定列入不良记录名单并上网公示，投标人今后参与政府项目将受到影响：</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（1）未按规定向投诉处理部门投诉或向不同部门多方投诉的；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（2）不符合投诉受理条件，被告知后仍进行投诉的；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（3）投诉处理部门受理投诉后，投诉人仍就同一内容向其他部门进行投诉的；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（4）捏造事实、伪造材料进行投诉或在网络等媒体上进行失实报道的；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（5）投诉经查失实，被告知后，仍然恶意缠诉的；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（6）一年内三次以上失实投诉的；</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（7）直接向领导、纪委、检察部门写匿名信等。</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23. 其他</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投标人有下列行为之一造成招标人重新招标的，招标人重新招标时可以拒绝其参加投标：</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（1）无故放弃中标；</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（2）串通投标；</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（3）存在弄虚作假行为；</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（4）以可能影响履约的异常低价参加投标；</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（5）其他违反法律、法规的行为。</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对三年内在与招标人合同履行过程中被依法判定存在违约行为导致招标人重大损失或者被列入严重失信主体名单的法人、非法人组织或者自然人，招标人可以拒绝其参加投标。</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24. 电子招标投标交易平台</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电子招标投标交易平台（即“苏采云”系统，网址：http://jszfcg.jsczt.cn/）相关要求是本招标文件的组成部分。</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25. 政府采购履约资金扶持政策</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r/>
    </w:p>
    <w:p>
      <w:pPr>
        <w:pStyle w:val="679"/>
        <w:ind w:firstLine="420"/>
        <w:spacing w:line="480" w:lineRule="exact"/>
        <w:rPr>
          <w:rFonts w:ascii="宋体" w:hAnsi="宋体"/>
          <w:color w:val="000000"/>
          <w:szCs w:val="21"/>
        </w:rPr>
      </w:pPr>
      <w:r>
        <w:rPr>
          <w:rFonts w:hint="eastAsia" w:ascii="宋体" w:hAnsi="宋体"/>
          <w:color w:val="000000"/>
          <w:szCs w:val="21"/>
        </w:rPr>
        <w:t xml:space="preserve">供应商可登录江苏政府采购网“资料下载”栏目（网址：www.ccgp-jiangsu.gov.cn/jiangsu/zlxz）下载“政府采购电子履约保函（保险）操作手册”</w:t>
      </w:r>
      <w:r>
        <w:rPr>
          <w:rFonts w:ascii="宋体" w:hAnsi="宋体"/>
          <w:color w:val="000000"/>
          <w:szCs w:val="21"/>
        </w:rPr>
      </w:r>
      <w:r/>
    </w:p>
    <w:p>
      <w:pPr>
        <w:pStyle w:val="680"/>
        <w:spacing w:before="0" w:after="0" w:line="600" w:lineRule="exact"/>
        <w:rPr>
          <w:color w:val="000000"/>
        </w:rPr>
      </w:pPr>
      <w:r>
        <w:rPr>
          <w:rFonts w:hint="eastAsia"/>
          <w:b w:val="0"/>
          <w:color w:val="000000"/>
        </w:rPr>
        <w:br w:type="page" w:clear="all"/>
      </w:r>
      <w:bookmarkStart w:id="36" w:name="_Toc498782285"/>
      <w:r/>
      <w:bookmarkStart w:id="37" w:name="_Toc397928599"/>
      <w:r>
        <w:rPr>
          <w:rFonts w:hint="eastAsia"/>
          <w:color w:val="000000"/>
        </w:rPr>
        <w:t xml:space="preserve">第三章 评标办法（</w:t>
      </w:r>
      <w:r>
        <w:rPr>
          <w:rFonts w:hint="eastAsia" w:ascii="宋体" w:hAnsi="宋体"/>
          <w:color w:val="000000"/>
        </w:rPr>
        <w:t xml:space="preserve">最低评标价法</w:t>
      </w:r>
      <w:r>
        <w:rPr>
          <w:rFonts w:hint="eastAsia"/>
          <w:color w:val="000000"/>
        </w:rPr>
        <w:t xml:space="preserve">）</w:t>
      </w:r>
      <w:bookmarkEnd w:id="36"/>
      <w:r/>
      <w:bookmarkEnd w:id="37"/>
      <w:r>
        <w:rPr>
          <w:color w:val="000000"/>
        </w:rPr>
      </w:r>
      <w:r/>
    </w:p>
    <w:p>
      <w:pPr>
        <w:pStyle w:val="679"/>
        <w:ind w:firstLine="480"/>
        <w:jc w:val="left"/>
        <w:spacing w:line="360" w:lineRule="auto"/>
        <w:rPr>
          <w:rFonts w:ascii="Calibri" w:hAnsi="Calibri"/>
          <w:color w:val="000000"/>
          <w:sz w:val="24"/>
        </w:rPr>
      </w:pPr>
      <w:r>
        <w:rPr>
          <w:rFonts w:ascii="Calibri" w:hAnsi="Calibri"/>
          <w:color w:val="000000"/>
          <w:sz w:val="24"/>
        </w:rPr>
      </w:r>
      <w:r/>
    </w:p>
    <w:p>
      <w:pPr>
        <w:pStyle w:val="681"/>
        <w:ind w:firstLine="422"/>
        <w:jc w:val="left"/>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开标时特别说明：</w:t>
      </w:r>
      <w:r/>
    </w:p>
    <w:p>
      <w:pPr>
        <w:pStyle w:val="681"/>
        <w:ind w:firstLine="422"/>
        <w:jc w:val="left"/>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p>
    <w:p>
      <w:pPr>
        <w:pStyle w:val="679"/>
        <w:ind w:firstLine="420"/>
        <w:spacing w:line="480" w:lineRule="exact"/>
        <w:rPr>
          <w:rFonts w:ascii="宋体" w:hAnsi="宋体" w:cs="宋体"/>
          <w:color w:val="000000"/>
          <w:szCs w:val="21"/>
        </w:rPr>
      </w:pPr>
      <w:r>
        <w:rPr>
          <w:rFonts w:hint="eastAsia" w:ascii="宋体" w:hAnsi="宋体"/>
          <w:color w:val="000000"/>
          <w:szCs w:val="21"/>
        </w:rPr>
        <w:t xml:space="preserve">本次评标采用最低评标价法。评标委员会对满足招标文件全部实质性要求，按投标单价</w:t>
      </w:r>
      <w:r>
        <w:rPr>
          <w:rFonts w:hint="eastAsia" w:ascii="宋体" w:hAnsi="宋体" w:cs="宋体"/>
          <w:color w:val="000000"/>
          <w:szCs w:val="21"/>
        </w:rPr>
        <w:t xml:space="preserve">由低至高推荐有排序的1-3名中标侯选人</w:t>
      </w:r>
      <w:r>
        <w:rPr>
          <w:rFonts w:hint="eastAsia" w:ascii="宋体" w:hAnsi="宋体"/>
          <w:color w:val="000000"/>
          <w:szCs w:val="21"/>
        </w:rPr>
        <w:t xml:space="preserve">。如不同投标人的最低报价相同的</w:t>
      </w:r>
      <w:r>
        <w:rPr>
          <w:rFonts w:ascii="宋体" w:hAnsi="宋体" w:cs="宋体"/>
          <w:sz w:val="22"/>
        </w:rPr>
        <w:t xml:space="preserve">则优先采购“环境标志产品”或“节能产品”</w:t>
      </w:r>
      <w:r>
        <w:rPr>
          <w:rFonts w:hint="eastAsia" w:ascii="宋体" w:hAnsi="宋体" w:cs="宋体"/>
          <w:sz w:val="22"/>
        </w:rPr>
        <w:t xml:space="preserve">或由</w:t>
      </w:r>
      <w:r>
        <w:rPr>
          <w:rFonts w:hint="eastAsia" w:ascii="宋体" w:hAnsi="宋体"/>
          <w:color w:val="000000"/>
          <w:szCs w:val="21"/>
        </w:rPr>
        <w:t xml:space="preserve">《2024</w:t>
      </w:r>
      <w:r>
        <w:rPr>
          <w:rFonts w:hint="eastAsia" w:ascii="宋体" w:hAnsi="宋体"/>
          <w:color w:val="000000"/>
          <w:szCs w:val="21"/>
        </w:rPr>
        <w:t xml:space="preserve">年江苏省绿色防控联合推介产品和技术名录》</w:t>
      </w:r>
      <w:r>
        <w:rPr>
          <w:rFonts w:hint="eastAsia" w:ascii="宋体" w:hAnsi="宋体"/>
          <w:color w:val="000000"/>
          <w:szCs w:val="21"/>
        </w:rPr>
        <w:t xml:space="preserve">推介的产品及生产厂家生产的</w:t>
      </w:r>
      <w:r>
        <w:rPr>
          <w:rFonts w:hint="eastAsia" w:ascii="宋体" w:hAnsi="宋体"/>
          <w:color w:val="000000"/>
          <w:szCs w:val="21"/>
        </w:rPr>
        <w:t xml:space="preserve">或由评标委员会采取随机抽取方式确定排序。</w:t>
      </w:r>
      <w:r>
        <w:rPr>
          <w:rFonts w:hint="eastAsia" w:ascii="宋体" w:hAnsi="宋体"/>
          <w:b/>
          <w:bCs/>
          <w:color w:val="000000"/>
          <w:szCs w:val="21"/>
        </w:rPr>
        <w:t xml:space="preserve">同一供应商可以参加一个或多个标段的投标，但最多仅能中一个标段（兼投不兼中）。开标、评标、定标顺序为一标段 →二标段→三标段→四标段→五标段，在</w:t>
      </w:r>
      <w:r>
        <w:rPr>
          <w:rFonts w:hint="eastAsia" w:ascii="宋体" w:hAnsi="宋体" w:cs="宋体"/>
          <w:b/>
          <w:color w:val="000000"/>
          <w:szCs w:val="21"/>
        </w:rPr>
        <w:t xml:space="preserve">前一标段</w:t>
      </w:r>
      <w:r>
        <w:rPr>
          <w:rFonts w:hint="eastAsia" w:ascii="宋体" w:hAnsi="宋体"/>
          <w:b/>
          <w:bCs/>
          <w:color w:val="000000"/>
          <w:szCs w:val="21"/>
        </w:rPr>
        <w:t xml:space="preserve">评标过程中被推荐为第一中标候选人的投标人将不作为后续标段中标候选人的推荐，但其有效投标报价仍参与后续标段的评审，以此类推。</w:t>
      </w:r>
      <w:r>
        <w:rPr>
          <w:rFonts w:ascii="宋体" w:hAnsi="宋体" w:cs="宋体"/>
          <w:color w:val="000000"/>
          <w:szCs w:val="21"/>
        </w:rPr>
      </w:r>
      <w:r/>
    </w:p>
    <w:p>
      <w:pPr>
        <w:pStyle w:val="679"/>
        <w:numPr>
          <w:ilvl w:val="0"/>
          <w:numId w:val="2"/>
        </w:numPr>
        <w:ind w:firstLine="420"/>
        <w:spacing w:line="480" w:lineRule="exact"/>
        <w:rPr>
          <w:rFonts w:ascii="宋体" w:hAnsi="宋体" w:cs="宋体"/>
          <w:color w:val="000000"/>
          <w:szCs w:val="21"/>
        </w:rPr>
      </w:pPr>
      <w:r>
        <w:rPr>
          <w:rFonts w:hint="eastAsia" w:ascii="宋体" w:hAnsi="宋体" w:cs="宋体"/>
          <w:color w:val="000000"/>
          <w:szCs w:val="21"/>
        </w:rPr>
        <w:t xml:space="preserve">初步评审</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1、资格审查</w:t>
      </w:r>
      <w:r>
        <w:rPr>
          <w:rFonts w:ascii="宋体" w:hAnsi="宋体" w:cs="宋体"/>
          <w:color w:val="000000"/>
          <w:szCs w:val="21"/>
        </w:rPr>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（1）投标人有效期内的营业执照副本原件彩色扫描件；</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（2）上一年度的财务报表（成立不满一年不需提供）；</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（3）依法缴纳税收和社会保障资金的相关材料</w:t>
      </w:r>
      <w:r>
        <w:rPr>
          <w:rFonts w:hint="eastAsia" w:ascii="宋体" w:hAnsi="宋体" w:cs="宋体"/>
          <w:color w:val="000000"/>
          <w:szCs w:val="21"/>
        </w:rPr>
        <w:t xml:space="preserve">（近期）</w:t>
      </w:r>
      <w:r>
        <w:rPr>
          <w:rFonts w:hint="eastAsia" w:ascii="宋体" w:hAnsi="宋体"/>
          <w:color w:val="000000"/>
          <w:szCs w:val="21"/>
        </w:rPr>
        <w:t xml:space="preserve">；</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（4）具备履行合同所必需的设备和专业技术能力的书面声明；</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（5）参加政府采购活动前3年内在经营活动中没有重大违法记录的书面声明。</w:t>
      </w:r>
      <w:r/>
    </w:p>
    <w:p>
      <w:pPr>
        <w:pStyle w:val="679"/>
        <w:ind w:firstLine="420"/>
        <w:spacing w:line="480" w:lineRule="exact"/>
        <w:rPr>
          <w:rFonts w:ascii="宋体" w:hAnsi="宋体"/>
          <w:color w:val="000000"/>
          <w:szCs w:val="21"/>
        </w:rPr>
      </w:pPr>
      <w:r>
        <w:rPr>
          <w:rFonts w:hint="eastAsia" w:ascii="宋体" w:hAnsi="宋体"/>
          <w:color w:val="000000"/>
          <w:szCs w:val="21"/>
        </w:rPr>
        <w:t xml:space="preserve">（6）符合招标公告要求的养老保险证明扫描件</w:t>
      </w:r>
      <w:r>
        <w:rPr>
          <w:rFonts w:ascii="宋体" w:hAnsi="宋体"/>
          <w:color w:val="000000"/>
          <w:szCs w:val="21"/>
        </w:rPr>
      </w:r>
      <w:r/>
    </w:p>
    <w:p>
      <w:pPr>
        <w:pStyle w:val="679"/>
        <w:ind w:firstLine="420"/>
        <w:spacing w:line="480" w:lineRule="exact"/>
        <w:rPr>
          <w:rFonts w:hint="eastAsia" w:ascii="宋体" w:hAnsi="宋体" w:cs="宋体"/>
          <w:color w:val="000000"/>
          <w:szCs w:val="21"/>
          <w:shd w:val="clear" w:color="auto" w:fill="ffffff"/>
        </w:rPr>
      </w:pPr>
      <w:r>
        <w:rPr>
          <w:rFonts w:hint="eastAsia" w:ascii="宋体" w:hAnsi="宋体"/>
          <w:color w:val="000000"/>
          <w:szCs w:val="21"/>
        </w:rPr>
        <w:t xml:space="preserve">（7）符合招标公告要求的</w:t>
      </w:r>
      <w:r>
        <w:rPr>
          <w:rFonts w:hint="eastAsia" w:ascii="宋体" w:hAnsi="宋体" w:cs="宋体"/>
          <w:color w:val="000000"/>
          <w:szCs w:val="21"/>
          <w:shd w:val="clear" w:color="auto" w:fill="ffffff"/>
        </w:rPr>
        <w:t xml:space="preserve">农药登记证、</w:t>
      </w:r>
      <w:r>
        <w:rPr>
          <w:rFonts w:hint="eastAsia" w:ascii="宋体" w:hAnsi="宋体"/>
          <w:color w:val="000000"/>
          <w:szCs w:val="21"/>
        </w:rPr>
        <w:t xml:space="preserve">农药生产许可证、农药经营许可证</w:t>
      </w:r>
      <w:r>
        <w:rPr>
          <w:rFonts w:hint="eastAsia" w:ascii="宋体" w:hAnsi="宋体" w:cs="宋体"/>
          <w:color w:val="000000"/>
          <w:szCs w:val="21"/>
          <w:shd w:val="clear" w:color="auto" w:fill="ffffff"/>
        </w:rPr>
        <w:t xml:space="preserve">原件扫描件。</w:t>
      </w:r>
      <w:r/>
    </w:p>
    <w:p>
      <w:pPr>
        <w:pStyle w:val="679"/>
        <w:ind w:firstLine="420"/>
        <w:spacing w:line="480" w:lineRule="exact"/>
        <w:rPr>
          <w:rFonts w:ascii="宋体" w:hAnsi="宋体"/>
          <w:color w:val="000000"/>
          <w:szCs w:val="21"/>
        </w:rPr>
      </w:pPr>
      <w:r>
        <w:rPr>
          <w:rFonts w:hint="eastAsia" w:ascii="宋体" w:hAnsi="宋体"/>
          <w:color w:val="000000"/>
          <w:szCs w:val="21"/>
        </w:rPr>
        <w:t xml:space="preserve">（8）有资质的省级及以上检测部门出具的2023年以来的质量检测报告扫描件（全项检测，以检测报告落款时间为准）</w:t>
      </w:r>
      <w:r>
        <w:rPr>
          <w:rFonts w:ascii="宋体" w:hAnsi="宋体"/>
          <w:color w:val="000000"/>
          <w:szCs w:val="21"/>
        </w:rPr>
      </w:r>
      <w:r/>
    </w:p>
    <w:p>
      <w:pPr>
        <w:pStyle w:val="679"/>
        <w:ind w:firstLine="420"/>
        <w:spacing w:line="480" w:lineRule="exact"/>
        <w:rPr>
          <w:rFonts w:hint="eastAsia"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t xml:space="preserve">a</w:t>
      </w:r>
      <w:r>
        <w:rPr>
          <w:rFonts w:hint="eastAsia" w:ascii="宋体" w:hAnsi="宋体" w:cs="宋体"/>
          <w:color w:val="000000"/>
          <w:szCs w:val="21"/>
        </w:rPr>
        <w:t xml:space="preserve">、因上述扫描件不清晰无法辨认、或提供的关键信息不全、更新不及时导致被招标人或评标委员会评委认定为无效投标的，其不利的后果由投标人自行承担。</w:t>
      </w:r>
      <w:r/>
    </w:p>
    <w:p>
      <w:pPr>
        <w:pStyle w:val="679"/>
        <w:ind w:firstLine="420"/>
        <w:spacing w:line="480" w:lineRule="exact"/>
        <w:rPr>
          <w:rFonts w:hint="eastAsia" w:ascii="宋体" w:hAnsi="宋体" w:cs="宋体"/>
          <w:color w:val="000000"/>
          <w:szCs w:val="21"/>
        </w:rPr>
      </w:pPr>
      <w:r>
        <w:rPr>
          <w:rFonts w:ascii="宋体" w:hAnsi="宋体" w:cs="宋体"/>
          <w:color w:val="000000"/>
          <w:szCs w:val="21"/>
        </w:rPr>
        <w:t xml:space="preserve">b</w:t>
      </w:r>
      <w:r>
        <w:rPr>
          <w:rFonts w:hint="eastAsia" w:ascii="宋体" w:hAnsi="宋体" w:cs="宋体"/>
          <w:color w:val="000000"/>
          <w:szCs w:val="21"/>
        </w:rPr>
        <w:t xml:space="preserve">、因疫情防控、资质换证就位或其他非主观原因显示上述证书过期的，主管部门对证书有效期延长有特殊规定的，投标时需提供相关说明，资格审查方予通过。</w:t>
      </w:r>
      <w:r/>
    </w:p>
    <w:p>
      <w:pPr>
        <w:pStyle w:val="679"/>
        <w:ind w:firstLine="420"/>
        <w:spacing w:line="480" w:lineRule="exact"/>
        <w:rPr>
          <w:rFonts w:hint="eastAsia" w:ascii="宋体" w:hAnsi="宋体" w:cs="宋体"/>
          <w:color w:val="000000"/>
          <w:szCs w:val="21"/>
        </w:rPr>
      </w:pPr>
      <w:r>
        <w:rPr>
          <w:rFonts w:ascii="宋体" w:hAnsi="宋体" w:cs="宋体"/>
          <w:color w:val="000000"/>
          <w:szCs w:val="21"/>
        </w:rPr>
        <w:t xml:space="preserve">c</w:t>
      </w:r>
      <w:r>
        <w:rPr>
          <w:rFonts w:hint="eastAsia" w:ascii="宋体" w:hAnsi="宋体" w:cs="宋体"/>
          <w:color w:val="000000"/>
          <w:szCs w:val="21"/>
        </w:rPr>
        <w:t xml:space="preserve">、若中标候选人上述有关证书有效性被质疑的，被质疑人出具发证机关证明或通过二维码或证书查询系统能够证明有效即可。</w:t>
      </w:r>
      <w:r/>
    </w:p>
    <w:p>
      <w:pPr>
        <w:pStyle w:val="679"/>
        <w:ind w:firstLine="420"/>
        <w:spacing w:line="480" w:lineRule="exact"/>
        <w:rPr>
          <w:rFonts w:ascii="宋体" w:hAnsi="宋体" w:cs="宋体"/>
          <w:color w:val="000000"/>
          <w:szCs w:val="21"/>
        </w:rPr>
      </w:pPr>
      <w:r>
        <w:rPr>
          <w:rFonts w:ascii="宋体" w:hAnsi="宋体" w:cs="宋体"/>
          <w:color w:val="000000"/>
          <w:szCs w:val="21"/>
        </w:rPr>
        <w:t xml:space="preserve">d</w:t>
      </w:r>
      <w:r>
        <w:rPr>
          <w:rFonts w:hint="eastAsia" w:ascii="宋体" w:hAnsi="宋体" w:cs="宋体"/>
          <w:color w:val="000000"/>
          <w:szCs w:val="21"/>
        </w:rPr>
        <w:t xml:space="preserve">、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2、符合性评审：</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投标人的投标文件符合招标文件、招标答疑的要求，主要包括：采购需求、合同履行期限、质量、投标报价、签章等符合招标文件的实质性要求等。不符合招标文件采购需求最低要求的一律作为无效标书，不得作为中标候选人。</w:t>
      </w:r>
      <w:r>
        <w:rPr>
          <w:rFonts w:ascii="宋体" w:hAnsi="宋体" w:cs="宋体"/>
          <w:color w:val="000000"/>
          <w:szCs w:val="21"/>
        </w:rPr>
      </w:r>
      <w:r/>
    </w:p>
    <w:p>
      <w:pPr>
        <w:pStyle w:val="679"/>
        <w:ind w:firstLine="422"/>
        <w:spacing w:line="480" w:lineRule="exact"/>
        <w:rPr>
          <w:rFonts w:ascii="宋体" w:hAnsi="宋体" w:cs="宋体"/>
          <w:b/>
          <w:bCs/>
          <w:color w:val="000000"/>
          <w:szCs w:val="21"/>
        </w:rPr>
      </w:pPr>
      <w:r>
        <w:rPr>
          <w:rFonts w:hint="eastAsia" w:ascii="宋体" w:hAnsi="宋体" w:cs="宋体"/>
          <w:b/>
          <w:bCs/>
          <w:color w:val="000000"/>
          <w:szCs w:val="21"/>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b/>
          <w:bCs/>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二、详细评审</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对通过初步评审的投标文件，按照有效投标单价由低至高推荐有排序的1-3名中标侯选人，招标人根据评标委员会提供的书面评标报告，依法确定中标人。</w:t>
      </w:r>
      <w:r>
        <w:rPr>
          <w:rFonts w:ascii="宋体" w:hAnsi="宋体" w:cs="宋体"/>
          <w:color w:val="000000"/>
          <w:szCs w:val="21"/>
        </w:rPr>
      </w:r>
      <w:r/>
    </w:p>
    <w:p>
      <w:pPr>
        <w:pStyle w:val="679"/>
        <w:ind w:firstLine="422"/>
        <w:spacing w:line="480" w:lineRule="exact"/>
        <w:rPr>
          <w:rFonts w:hint="eastAsia" w:ascii="宋体" w:hAnsi="宋体" w:cs="宋体"/>
          <w:b/>
          <w:color w:val="000000"/>
          <w:szCs w:val="21"/>
        </w:rPr>
      </w:pPr>
      <w:r/>
      <w:bookmarkStart w:id="38" w:name="_Toc29388462"/>
      <w:r>
        <w:rPr>
          <w:rFonts w:hint="eastAsia" w:ascii="宋体" w:hAnsi="宋体" w:cs="宋体"/>
          <w:b/>
          <w:color w:val="000000"/>
          <w:szCs w:val="21"/>
        </w:rPr>
        <w:t xml:space="preserve">政府采购政策功能落实</w:t>
      </w:r>
      <w:r/>
    </w:p>
    <w:p>
      <w:pPr>
        <w:pStyle w:val="679"/>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1、小微型企业价格扣除</w:t>
      </w:r>
      <w:r/>
    </w:p>
    <w:p>
      <w:pPr>
        <w:pStyle w:val="679"/>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（1）本项目对小型和微型企业给予20%的扣除价格，用扣除后的价格参与评审。</w:t>
      </w:r>
      <w:r/>
    </w:p>
    <w:p>
      <w:pPr>
        <w:pStyle w:val="679"/>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（2）供应商需按照采购文件的要求提供相应的《企业声明函》。</w:t>
      </w:r>
      <w:r/>
    </w:p>
    <w:p>
      <w:pPr>
        <w:pStyle w:val="679"/>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（3）企业标准请参照《关于印发中小企业划型标准规定的通知》（工信部联企业[2011]300号）文件规定自行填写。</w:t>
      </w:r>
      <w:r/>
    </w:p>
    <w:p>
      <w:pPr>
        <w:pStyle w:val="679"/>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2、残疾人福利单位价格扣除</w:t>
      </w:r>
      <w:r/>
    </w:p>
    <w:p>
      <w:pPr>
        <w:pStyle w:val="679"/>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（1）本项目对残疾人福利性单位视同小型、微型企业，给予20%的价格扣除，用扣除后的价格参与评审。</w:t>
      </w:r>
      <w:r/>
    </w:p>
    <w:p>
      <w:pPr>
        <w:pStyle w:val="679"/>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（2）残疾人福利单位需按照采购文件的要求提供《残疾人福利性单位声明函》。</w:t>
      </w:r>
      <w:r/>
    </w:p>
    <w:p>
      <w:pPr>
        <w:pStyle w:val="679"/>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（3）残疾人福利单位标准请参照《关于促进残疾人就业政府采购政策的通知》（财库〔2017〕141号）。</w:t>
      </w:r>
      <w:r/>
    </w:p>
    <w:p>
      <w:pPr>
        <w:pStyle w:val="679"/>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3、监狱和戒毒企业价格扣除</w:t>
      </w:r>
      <w:r/>
    </w:p>
    <w:p>
      <w:pPr>
        <w:pStyle w:val="679"/>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（1）本项目对监狱和戒毒企业（简称监狱企业）视同小型、微型企业，给予20%的价格扣除，用扣除后的价格参与评审。</w:t>
      </w:r>
      <w:r/>
    </w:p>
    <w:p>
      <w:pPr>
        <w:pStyle w:val="679"/>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79"/>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（3）监狱企业标准请参照《关于政府采购支持监狱企业发展有关问题的通知》（财库[2014]68号）。</w:t>
      </w:r>
      <w:r/>
    </w:p>
    <w:p>
      <w:pPr>
        <w:pStyle w:val="679"/>
        <w:ind w:firstLine="422"/>
        <w:spacing w:line="480" w:lineRule="exact"/>
        <w:rPr>
          <w:rFonts w:ascii="宋体" w:hAnsi="宋体" w:cs="宋体"/>
          <w:b/>
          <w:color w:val="000000"/>
          <w:szCs w:val="21"/>
        </w:rPr>
      </w:pPr>
      <w:r>
        <w:rPr>
          <w:rFonts w:hint="eastAsia" w:ascii="宋体" w:hAnsi="宋体" w:cs="宋体"/>
          <w:b/>
          <w:color w:val="000000"/>
          <w:szCs w:val="21"/>
        </w:rPr>
        <w:t xml:space="preserve">4、残疾人福利单位、监狱企业属于小型、微型企业的，不重复享受政策。</w:t>
      </w:r>
      <w:r>
        <w:rPr>
          <w:rFonts w:ascii="宋体" w:hAnsi="宋体" w:cs="宋体"/>
          <w:b/>
          <w:color w:val="000000"/>
          <w:szCs w:val="21"/>
        </w:rPr>
      </w:r>
      <w:r/>
    </w:p>
    <w:p>
      <w:pPr>
        <w:pStyle w:val="679"/>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5、符合本采购文件优先采购 “环境标志产品”或“节能产品”的；必须提供“环境标志产品”或“节能产品”证明，否则不予认可。</w:t>
      </w:r>
      <w:r/>
    </w:p>
    <w:p>
      <w:pPr>
        <w:pStyle w:val="679"/>
        <w:ind w:firstLine="422"/>
        <w:spacing w:line="480" w:lineRule="exact"/>
        <w:rPr>
          <w:rFonts w:ascii="宋体" w:hAnsi="宋体" w:cs="宋体"/>
          <w:b/>
          <w:color w:val="000000"/>
          <w:szCs w:val="21"/>
        </w:rPr>
      </w:pPr>
      <w:r>
        <w:rPr>
          <w:rFonts w:hint="eastAsia" w:ascii="宋体" w:hAnsi="宋体" w:cs="宋体"/>
          <w:b/>
          <w:color w:val="000000"/>
          <w:szCs w:val="21"/>
        </w:rPr>
        <w:t xml:space="preserve">环境标志产品是指列入财政部、环境保护部最新公布的《环境标志产品政府采购清单》内的产品；节能产品是指列入财政部、国家发改委最新公布的《节能产品政府采购清单》内的产品。</w:t>
      </w:r>
      <w:r>
        <w:rPr>
          <w:rFonts w:ascii="宋体" w:hAnsi="宋体" w:cs="宋体"/>
          <w:b/>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b/>
          <w:color w:val="000000"/>
          <w:szCs w:val="21"/>
        </w:rPr>
        <w:t xml:space="preserve">符合本采购文件优先采购</w:t>
      </w:r>
      <w:r>
        <w:rPr>
          <w:rFonts w:hint="eastAsia" w:ascii="宋体" w:hAnsi="宋体" w:cs="宋体"/>
          <w:b/>
          <w:color w:val="000000"/>
          <w:szCs w:val="21"/>
        </w:rPr>
        <w:t xml:space="preserve">《2024年江苏省绿色防控联合推介产品名录》推介的产品及生产厂家生产的</w:t>
      </w:r>
      <w:r>
        <w:rPr>
          <w:rFonts w:hint="eastAsia" w:ascii="宋体" w:hAnsi="宋体" w:cs="宋体"/>
          <w:b/>
          <w:color w:val="000000"/>
          <w:szCs w:val="21"/>
        </w:rPr>
        <w:t xml:space="preserve">证明</w:t>
      </w:r>
      <w:r>
        <w:rPr>
          <w:rFonts w:hint="eastAsia" w:ascii="宋体" w:hAnsi="宋体" w:cs="宋体"/>
          <w:b/>
          <w:color w:val="000000"/>
          <w:szCs w:val="21"/>
        </w:rPr>
        <w:t xml:space="preserve">文件</w:t>
      </w:r>
      <w:r>
        <w:rPr>
          <w:rFonts w:hint="eastAsia" w:ascii="宋体" w:hAnsi="宋体" w:cs="宋体"/>
          <w:b/>
          <w:color w:val="000000"/>
          <w:szCs w:val="21"/>
        </w:rPr>
        <w:t xml:space="preserve">，否则不予认可。</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三、评标程序</w:t>
      </w:r>
      <w:bookmarkEnd w:id="38"/>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39" w:name="_Toc22907"/>
      <w:r/>
      <w:bookmarkStart w:id="40" w:name="_Toc397928606"/>
      <w:r/>
      <w:bookmarkStart w:id="41" w:name="_Toc29388463"/>
      <w:r>
        <w:rPr>
          <w:rFonts w:hint="eastAsia" w:ascii="宋体" w:hAnsi="宋体" w:cs="宋体"/>
          <w:color w:val="000000"/>
          <w:szCs w:val="21"/>
        </w:rPr>
        <w:t xml:space="preserve">3.1 评标准备</w:t>
      </w:r>
      <w:bookmarkEnd w:id="39"/>
      <w:r/>
      <w:bookmarkEnd w:id="40"/>
      <w:r/>
      <w:bookmarkEnd w:id="41"/>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t xml:space="preserve">1</w:t>
      </w:r>
      <w:r>
        <w:rPr>
          <w:rFonts w:hint="eastAsia" w:ascii="宋体" w:hAnsi="宋体" w:cs="宋体"/>
          <w:color w:val="000000"/>
          <w:szCs w:val="21"/>
        </w:rPr>
        <w:t xml:space="preserve"> 评标委员会成员首先推选一名评标委员会负责人，负责评标活动的组织领导工作。</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t xml:space="preserve">2</w:t>
      </w:r>
      <w:r>
        <w:rPr>
          <w:rFonts w:hint="eastAsia" w:ascii="宋体" w:hAnsi="宋体" w:cs="宋体"/>
          <w:color w:val="000000"/>
          <w:szCs w:val="21"/>
        </w:rPr>
        <w:t xml:space="preserve"> 招标人或招标代理机构应向评标委员会提供评标所需的信息和数据。评标委员会负责人应组织评标委员会成员认真研究招标文件，未在招标文件中规定的标准和方法不得作为评标的依据。</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42" w:name="_Toc397928607"/>
      <w:r/>
      <w:bookmarkStart w:id="43" w:name="_Toc29388464"/>
      <w:r/>
      <w:bookmarkStart w:id="44" w:name="_Toc6331"/>
      <w:r>
        <w:rPr>
          <w:rFonts w:hint="eastAsia" w:ascii="宋体" w:hAnsi="宋体" w:cs="宋体"/>
          <w:color w:val="000000"/>
          <w:szCs w:val="21"/>
        </w:rPr>
        <w:t xml:space="preserve">3.2 初步评审</w:t>
      </w:r>
      <w:bookmarkEnd w:id="42"/>
      <w:r/>
      <w:bookmarkEnd w:id="43"/>
      <w:r/>
      <w:bookmarkEnd w:id="44"/>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3.2.1评标委员会依据本章第一款规定的标准对投标文件进行初步评审。</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3.2.2投标文件不符合本章第一款评审标准的，属于重大偏差，视为未能对招标文件作出实质性响应，应当作为无效投标予以否决。</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t xml:space="preserve">3</w:t>
      </w:r>
      <w:r>
        <w:rPr>
          <w:rFonts w:hint="eastAsia" w:ascii="宋体" w:hAnsi="宋体" w:cs="宋体"/>
          <w:color w:val="000000"/>
          <w:szCs w:val="21"/>
        </w:rPr>
        <w:t xml:space="preserve">只有通过初步评审的投标文件才能进入详细评审。</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45" w:name="_Toc29388465"/>
      <w:r/>
      <w:bookmarkStart w:id="46" w:name="_Toc397928608"/>
      <w:r/>
      <w:bookmarkStart w:id="47" w:name="_Toc7389"/>
      <w:r>
        <w:rPr>
          <w:rFonts w:hint="eastAsia" w:ascii="宋体" w:hAnsi="宋体" w:cs="宋体"/>
          <w:color w:val="000000"/>
          <w:szCs w:val="21"/>
        </w:rPr>
        <w:t xml:space="preserve">3.3 详细评审</w:t>
      </w:r>
      <w:bookmarkEnd w:id="45"/>
      <w:r/>
      <w:bookmarkEnd w:id="46"/>
      <w:r/>
      <w:bookmarkEnd w:id="47"/>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48" w:name="_Toc29388466"/>
      <w:r/>
      <w:bookmarkStart w:id="49" w:name="_Toc397928609"/>
      <w:r/>
      <w:bookmarkStart w:id="50" w:name="_Toc5826"/>
      <w:r>
        <w:rPr>
          <w:rFonts w:hint="eastAsia" w:ascii="宋体" w:hAnsi="宋体" w:cs="宋体"/>
          <w:color w:val="000000"/>
          <w:szCs w:val="21"/>
        </w:rPr>
        <w:t xml:space="preserve">3.4 投标文件的澄清和补正</w:t>
      </w:r>
      <w:bookmarkEnd w:id="48"/>
      <w:r/>
      <w:bookmarkEnd w:id="49"/>
      <w:r/>
      <w:bookmarkEnd w:id="50"/>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3.4.1 在评标过程中，评标委员会可以书面形式要求投标人对所提交投标文件中不明确的内容进行书面澄清或说明，或者对细微偏差进行补正。评标委员会不接受投标人主动提出的澄清、说明或补正。</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3.4.2 澄清、说明和补正不得改变投标文件的实质性内容（算术性错误修正的除外）。投标人的书面澄清、说明和补正属于投标文件的组成部分。</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3.4.3 评标委员会对投标人提交的澄清、说明或补正有疑问的，可以要求投标人进一步澄清、说明或补正。</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51" w:name="_Toc397928610"/>
      <w:r/>
      <w:bookmarkStart w:id="52" w:name="_Toc29388467"/>
      <w:r/>
      <w:bookmarkStart w:id="53" w:name="_Toc29288"/>
      <w:r>
        <w:rPr>
          <w:rFonts w:hint="eastAsia" w:ascii="宋体" w:hAnsi="宋体" w:cs="宋体"/>
          <w:color w:val="000000"/>
          <w:szCs w:val="21"/>
        </w:rPr>
        <w:t xml:space="preserve">3.5 推荐中标候选人或直接确定中标人</w:t>
      </w:r>
      <w:bookmarkEnd w:id="51"/>
      <w:r/>
      <w:bookmarkEnd w:id="52"/>
      <w:r/>
      <w:bookmarkEnd w:id="53"/>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3.5.1 除投标人须知前附表授权直接确定中标人外，评标委员会在推荐中标候选人时，应遵照以下原则:</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评标委员会对满足招标文件全部实质性要求，按投标单价由低至高推荐有排序的1-3名中标侯选人，招标人根据评标委员会提供的书面评标报告，依法确定中标人。</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54" w:name="_Toc29388468"/>
      <w:r/>
      <w:bookmarkStart w:id="55" w:name="_Toc397928611"/>
      <w:r>
        <w:rPr>
          <w:rFonts w:hint="eastAsia" w:ascii="宋体" w:hAnsi="宋体" w:cs="宋体"/>
          <w:color w:val="000000"/>
          <w:szCs w:val="21"/>
        </w:rPr>
        <w:t xml:space="preserve">3.6 提交评标报告</w:t>
      </w:r>
      <w:bookmarkEnd w:id="54"/>
      <w:r/>
      <w:bookmarkEnd w:id="55"/>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评标委员会完成评标后，应当向招标人提交书面评标报告。评标报告应当由全体评标委员会成员签字，并于评标结束时抄送有关行政监督部门。</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56" w:name="_Toc29388469"/>
      <w:r>
        <w:rPr>
          <w:rFonts w:hint="eastAsia" w:ascii="宋体" w:hAnsi="宋体" w:cs="宋体"/>
          <w:color w:val="000000"/>
          <w:szCs w:val="21"/>
        </w:rPr>
        <w:t xml:space="preserve">4． 通用评标规则</w:t>
      </w:r>
      <w:bookmarkEnd w:id="56"/>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57" w:name="_Toc29388470"/>
      <w:r>
        <w:rPr>
          <w:rFonts w:hint="eastAsia" w:ascii="宋体" w:hAnsi="宋体" w:cs="宋体"/>
          <w:color w:val="000000"/>
          <w:szCs w:val="21"/>
        </w:rPr>
        <w:t xml:space="preserve">4.1 评标程序</w:t>
      </w:r>
      <w:bookmarkEnd w:id="57"/>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资信文件、商务文件应分别评审，评审后不得更改。</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58" w:name="_Toc29388472"/>
      <w:r>
        <w:rPr>
          <w:rFonts w:hint="eastAsia" w:ascii="宋体" w:hAnsi="宋体" w:cs="宋体"/>
          <w:color w:val="000000"/>
          <w:szCs w:val="21"/>
        </w:rPr>
        <w:t xml:space="preserve">4.2计价文件评审规定</w:t>
      </w:r>
      <w:bookmarkEnd w:id="58"/>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评标委员会认为投标人的投标报价有可能低于其个别成本时，应当要求投标人以书面方式作出澄清，并提供相关证明材料后再进行认定。</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59" w:name="_Toc29388474"/>
      <w:r>
        <w:rPr>
          <w:rFonts w:hint="eastAsia" w:ascii="宋体" w:hAnsi="宋体" w:cs="宋体"/>
          <w:color w:val="000000"/>
          <w:szCs w:val="21"/>
        </w:rPr>
        <w:t xml:space="preserve">4.3争议处理</w:t>
      </w:r>
      <w:bookmarkEnd w:id="59"/>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60" w:name="_Toc29388475"/>
      <w:r>
        <w:rPr>
          <w:rFonts w:hint="eastAsia" w:ascii="宋体" w:hAnsi="宋体" w:cs="宋体"/>
          <w:color w:val="000000"/>
          <w:szCs w:val="21"/>
        </w:rPr>
        <w:t xml:space="preserve">4.4违法违纪行为</w:t>
      </w:r>
      <w:bookmarkEnd w:id="60"/>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在招投标过程中发生行贿受贿、扰乱招投标活动秩序及其他严重违法违纪行为的，一律取消有关责任人参与招投标活动的资格；影响评审结果的，应宣布评审结果无效。</w:t>
      </w:r>
      <w:r>
        <w:rPr>
          <w:rFonts w:ascii="宋体" w:hAnsi="宋体" w:cs="宋体"/>
          <w:color w:val="000000"/>
          <w:szCs w:val="21"/>
        </w:rPr>
      </w:r>
      <w:r/>
    </w:p>
    <w:p>
      <w:pPr>
        <w:pStyle w:val="679"/>
        <w:ind w:firstLine="420"/>
        <w:spacing w:line="480" w:lineRule="exact"/>
        <w:rPr>
          <w:rFonts w:ascii="宋体" w:hAnsi="宋体" w:cs="宋体"/>
          <w:color w:val="000000"/>
          <w:szCs w:val="21"/>
        </w:rPr>
      </w:pPr>
      <w:r/>
      <w:bookmarkStart w:id="61" w:name="_Toc29388476"/>
      <w:r>
        <w:rPr>
          <w:rFonts w:hint="eastAsia" w:ascii="宋体" w:hAnsi="宋体" w:cs="宋体"/>
          <w:color w:val="000000"/>
          <w:szCs w:val="21"/>
        </w:rPr>
        <w:t xml:space="preserve">4.5其它</w:t>
      </w:r>
      <w:bookmarkEnd w:id="61"/>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在评审过程中，一旦发现招标文件中发现以下现象的，经评标委员会认定，删除该项评审或记分。</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（1）招标文件内容中某项条款，有明显倾向或歧视的；</w:t>
      </w:r>
      <w:r>
        <w:rPr>
          <w:rFonts w:ascii="宋体" w:hAnsi="宋体" w:cs="宋体"/>
          <w:color w:val="000000"/>
          <w:szCs w:val="21"/>
        </w:rPr>
      </w:r>
      <w:r/>
    </w:p>
    <w:p>
      <w:pPr>
        <w:pStyle w:val="679"/>
        <w:ind w:firstLine="420"/>
        <w:spacing w:line="480" w:lineRule="exact"/>
        <w:rPr>
          <w:rFonts w:ascii="宋体" w:hAnsi="宋体" w:cs="宋体"/>
          <w:color w:val="000000"/>
          <w:szCs w:val="21"/>
        </w:rPr>
      </w:pPr>
      <w:r>
        <w:rPr>
          <w:rFonts w:hint="eastAsia" w:ascii="宋体" w:hAnsi="宋体" w:cs="宋体"/>
          <w:color w:val="000000"/>
          <w:szCs w:val="21"/>
        </w:rPr>
        <w:t xml:space="preserve">（2）招标文件内容中某项条款有多种解释的。</w:t>
      </w:r>
      <w:r>
        <w:rPr>
          <w:rFonts w:ascii="宋体" w:hAnsi="宋体" w:cs="宋体"/>
          <w:color w:val="000000"/>
          <w:szCs w:val="21"/>
        </w:rPr>
      </w:r>
      <w:r/>
      <w:r>
        <w:rPr>
          <w:rFonts w:ascii="宋体" w:hAnsi="TimesNewRomanPSMT"/>
          <w:color w:val="000000"/>
          <w:szCs w:val="21"/>
        </w:rPr>
      </w:r>
      <w:r/>
      <w:r>
        <w:rPr>
          <w:rFonts w:ascii="宋体" w:hAnsi="宋体" w:cs="宋体"/>
          <w:color w:val="000000"/>
          <w:szCs w:val="21"/>
        </w:rPr>
      </w:r>
    </w:p>
    <w:p>
      <w:pPr>
        <w:pStyle w:val="679"/>
        <w:rPr>
          <w:color w:val="000000"/>
        </w:rPr>
      </w:pPr>
      <w:r>
        <w:rPr>
          <w:color w:val="000000"/>
        </w:rPr>
      </w:r>
      <w:r/>
    </w:p>
    <w:p>
      <w:pPr>
        <w:pStyle w:val="680"/>
        <w:ind w:firstLine="482"/>
        <w:spacing w:before="0" w:after="0" w:line="600" w:lineRule="exact"/>
        <w:rPr>
          <w:rFonts w:hint="eastAsia"/>
          <w:color w:val="000000"/>
        </w:rPr>
      </w:pPr>
      <w:r>
        <w:rPr>
          <w:rFonts w:ascii="宋体" w:hAnsi="TimesNewRomanPSMT"/>
          <w:color w:val="000000"/>
          <w:sz w:val="24"/>
        </w:rPr>
        <w:br w:type="page" w:clear="all"/>
      </w:r>
      <w:bookmarkStart w:id="62" w:name="_Toc246996995"/>
      <w:r/>
      <w:bookmarkStart w:id="63" w:name="_Toc17692"/>
      <w:r/>
      <w:bookmarkStart w:id="64" w:name="_Toc247085767"/>
      <w:r/>
      <w:bookmarkStart w:id="65" w:name="_Toc387526436"/>
      <w:r/>
      <w:bookmarkStart w:id="66" w:name="_Toc144974577"/>
      <w:r/>
      <w:bookmarkStart w:id="67" w:name="_Toc387526240"/>
      <w:r/>
      <w:bookmarkStart w:id="68" w:name="_Toc366679736"/>
      <w:r/>
      <w:bookmarkStart w:id="69" w:name="_Toc152042387"/>
      <w:r/>
      <w:bookmarkStart w:id="70" w:name="_Toc246996252"/>
      <w:r/>
      <w:bookmarkStart w:id="71" w:name="_Toc387526344"/>
      <w:r/>
      <w:bookmarkStart w:id="72" w:name="_Toc397928625"/>
      <w:r/>
      <w:bookmarkStart w:id="73" w:name="_Toc498782305"/>
      <w:r/>
      <w:bookmarkStart w:id="74" w:name="_Toc152045609"/>
      <w:r/>
      <w:bookmarkStart w:id="75" w:name="_Toc179632627"/>
      <w:r>
        <w:rPr>
          <w:rFonts w:hint="eastAsia"/>
          <w:color w:val="000000"/>
        </w:rPr>
        <w:t xml:space="preserve">第四章 合同条款及格式</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Pr>
          <w:rFonts w:hint="eastAsia"/>
          <w:color w:val="000000"/>
        </w:rPr>
      </w:r>
      <w:r/>
    </w:p>
    <w:p>
      <w:pPr>
        <w:pStyle w:val="722"/>
        <w:ind w:firstLine="420"/>
        <w:spacing w:line="480" w:lineRule="exact"/>
        <w:rPr>
          <w:rFonts w:hAnsi="宋体"/>
          <w:color w:val="000000"/>
          <w:sz w:val="21"/>
          <w:szCs w:val="21"/>
        </w:rPr>
      </w:pPr>
      <w:r>
        <w:rPr>
          <w:rFonts w:hint="eastAsia" w:hAnsi="宋体"/>
          <w:color w:val="000000"/>
          <w:sz w:val="21"/>
          <w:szCs w:val="21"/>
        </w:rPr>
        <w:t xml:space="preserve">项目名称：                                       </w:t>
      </w:r>
      <w:r>
        <w:rPr>
          <w:rFonts w:hAnsi="宋体"/>
          <w:color w:val="000000"/>
          <w:sz w:val="21"/>
          <w:szCs w:val="21"/>
        </w:rPr>
      </w:r>
      <w:r/>
    </w:p>
    <w:p>
      <w:pPr>
        <w:pStyle w:val="679"/>
        <w:ind w:firstLine="420"/>
        <w:jc w:val="left"/>
        <w:spacing w:line="480" w:lineRule="exact"/>
        <w:widowControl/>
        <w:rPr>
          <w:rFonts w:hint="eastAsia" w:ascii="宋体" w:hAnsi="宋体"/>
          <w:color w:val="000000"/>
          <w:szCs w:val="21"/>
        </w:rPr>
      </w:pPr>
      <w:r>
        <w:rPr>
          <w:rFonts w:ascii="宋体" w:hAnsi="宋体"/>
          <w:color w:val="000000"/>
          <w:szCs w:val="21"/>
        </w:rPr>
        <w:t xml:space="preserve">甲方：（买方）</w:t>
      </w:r>
      <w:r>
        <w:rPr>
          <w:rFonts w:ascii="宋体" w:hAnsi="宋体"/>
          <w:color w:val="000000"/>
          <w:szCs w:val="21"/>
          <w:u w:val="single"/>
        </w:rPr>
        <w:t xml:space="preserve">盐城市</w:t>
      </w:r>
      <w:r>
        <w:rPr>
          <w:rFonts w:hint="eastAsia" w:ascii="宋体" w:hAnsi="宋体"/>
          <w:color w:val="000000"/>
          <w:szCs w:val="21"/>
          <w:u w:val="single"/>
        </w:rPr>
        <w:t xml:space="preserve">大丰区农业农村局</w:t>
      </w:r>
      <w:r>
        <w:rPr>
          <w:rFonts w:hint="eastAsia" w:ascii="宋体" w:hAnsi="宋体"/>
          <w:color w:val="000000"/>
          <w:szCs w:val="21"/>
        </w:rPr>
      </w:r>
      <w:r/>
    </w:p>
    <w:p>
      <w:pPr>
        <w:pStyle w:val="679"/>
        <w:ind w:firstLine="420"/>
        <w:jc w:val="left"/>
        <w:spacing w:line="480" w:lineRule="exact"/>
        <w:widowControl/>
        <w:rPr>
          <w:rFonts w:ascii="宋体" w:hAnsi="宋体"/>
          <w:color w:val="000000"/>
          <w:szCs w:val="21"/>
          <w:u w:val="single"/>
        </w:rPr>
      </w:pPr>
      <w:r>
        <w:rPr>
          <w:rFonts w:ascii="宋体" w:hAnsi="宋体"/>
          <w:color w:val="000000"/>
          <w:szCs w:val="21"/>
        </w:rPr>
        <w:t xml:space="preserve">乙方：（卖方）</w:t>
      </w:r>
      <w:r>
        <w:rPr>
          <w:rFonts w:ascii="宋体" w:hAnsi="宋体"/>
          <w:color w:val="000000"/>
          <w:szCs w:val="21"/>
          <w:u w:val="single"/>
        </w:rPr>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甲、乙双方根据2024年大丰区水稻重大病虫防控项目公开招标的结果，签署本合同。</w:t>
      </w:r>
      <w:r/>
    </w:p>
    <w:p>
      <w:pPr>
        <w:pStyle w:val="722"/>
        <w:ind w:firstLine="422"/>
        <w:spacing w:line="480" w:lineRule="exact"/>
        <w:rPr>
          <w:rFonts w:hAnsi="宋体"/>
          <w:b/>
          <w:color w:val="000000"/>
          <w:sz w:val="21"/>
          <w:szCs w:val="21"/>
        </w:rPr>
      </w:pPr>
      <w:r>
        <w:rPr>
          <w:rFonts w:hAnsi="宋体"/>
          <w:b/>
          <w:color w:val="000000"/>
          <w:sz w:val="21"/>
          <w:szCs w:val="21"/>
        </w:rPr>
        <w:t xml:space="preserve">一、采购标的</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1.1 货物名称：</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1.2 规格型号：</w:t>
      </w:r>
      <w:r>
        <w:rPr>
          <w:rFonts w:hint="eastAsia" w:hAnsi="宋体" w:cs="宋体"/>
          <w:color w:val="000000"/>
          <w:sz w:val="21"/>
          <w:szCs w:val="21"/>
          <w:u w:val="single"/>
        </w:rPr>
        <w:t xml:space="preserve">  </w:t>
      </w:r>
      <w:r>
        <w:rPr>
          <w:rFonts w:hint="eastAsia" w:hAnsi="宋体" w:cs="宋体"/>
          <w:color w:val="000000"/>
          <w:sz w:val="21"/>
          <w:szCs w:val="21"/>
        </w:rPr>
        <w:t xml:space="preserve">g</w:t>
      </w:r>
      <w:r>
        <w:rPr>
          <w:rFonts w:hint="eastAsia" w:hAnsi="宋体"/>
          <w:color w:val="000000"/>
          <w:sz w:val="24"/>
          <w:szCs w:val="24"/>
        </w:rPr>
        <w:t xml:space="preserve">（ml）</w:t>
      </w:r>
      <w:r>
        <w:rPr>
          <w:rFonts w:hint="eastAsia" w:hAnsi="宋体" w:cs="宋体"/>
          <w:color w:val="000000"/>
          <w:sz w:val="21"/>
          <w:szCs w:val="21"/>
        </w:rPr>
        <w:t xml:space="preserve">/瓶；</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1.3数量：</w:t>
      </w:r>
      <w:r>
        <w:rPr>
          <w:rFonts w:hint="eastAsia" w:hAnsi="宋体" w:cs="宋体"/>
          <w:color w:val="000000"/>
          <w:sz w:val="21"/>
          <w:szCs w:val="21"/>
          <w:u w:val="single"/>
        </w:rPr>
        <w:t xml:space="preserve">   </w:t>
      </w:r>
      <w:r>
        <w:rPr>
          <w:rFonts w:hint="eastAsia" w:hAnsi="宋体" w:cs="宋体"/>
          <w:color w:val="000000"/>
          <w:sz w:val="21"/>
          <w:szCs w:val="21"/>
        </w:rPr>
        <w:t xml:space="preserve"> 吨（千升）</w:t>
      </w:r>
      <w:r/>
    </w:p>
    <w:p>
      <w:pPr>
        <w:pStyle w:val="722"/>
        <w:ind w:firstLine="422"/>
        <w:spacing w:line="480" w:lineRule="exact"/>
        <w:rPr>
          <w:rFonts w:hAnsi="宋体"/>
          <w:b/>
          <w:color w:val="000000"/>
          <w:sz w:val="21"/>
          <w:szCs w:val="21"/>
        </w:rPr>
      </w:pPr>
      <w:r>
        <w:rPr>
          <w:rFonts w:hAnsi="宋体"/>
          <w:b/>
          <w:color w:val="000000"/>
          <w:sz w:val="21"/>
          <w:szCs w:val="21"/>
        </w:rPr>
        <w:t xml:space="preserve">二、合同金额</w:t>
      </w:r>
      <w:r/>
    </w:p>
    <w:p>
      <w:pPr>
        <w:pStyle w:val="722"/>
        <w:ind w:firstLine="420"/>
        <w:spacing w:line="480" w:lineRule="exact"/>
        <w:rPr>
          <w:rFonts w:hint="eastAsia" w:hAnsi="宋体"/>
          <w:color w:val="000000"/>
          <w:sz w:val="21"/>
          <w:szCs w:val="21"/>
        </w:rPr>
      </w:pPr>
      <w:r>
        <w:rPr>
          <w:rFonts w:hint="eastAsia" w:hAnsi="宋体"/>
          <w:color w:val="000000"/>
          <w:sz w:val="21"/>
          <w:szCs w:val="21"/>
        </w:rPr>
        <w:t xml:space="preserve">2.1</w:t>
      </w:r>
      <w:r>
        <w:rPr>
          <w:rFonts w:hAnsi="宋体"/>
          <w:color w:val="000000"/>
          <w:sz w:val="21"/>
          <w:szCs w:val="21"/>
        </w:rPr>
        <w:t xml:space="preserve">成交价格（单价）</w:t>
      </w:r>
      <w:r>
        <w:rPr>
          <w:rFonts w:hint="eastAsia" w:hAnsi="宋体" w:cs="Angsana New"/>
          <w:color w:val="000000"/>
          <w:sz w:val="21"/>
          <w:szCs w:val="21"/>
          <w:lang w:bidi="th-TH"/>
        </w:rPr>
        <w:t xml:space="preserve">人民币大写：</w:t>
      </w:r>
      <w:r>
        <w:rPr>
          <w:rFonts w:hint="eastAsia" w:hAnsi="宋体" w:cs="Angsana New"/>
          <w:color w:val="000000"/>
          <w:sz w:val="21"/>
          <w:szCs w:val="21"/>
          <w:u w:val="single"/>
          <w:lang w:bidi="th-TH"/>
        </w:rPr>
        <w:t xml:space="preserve">      </w:t>
      </w:r>
      <w:r>
        <w:rPr>
          <w:rFonts w:hint="eastAsia" w:hAnsi="宋体" w:cs="宋体"/>
          <w:color w:val="000000"/>
          <w:sz w:val="21"/>
          <w:szCs w:val="21"/>
        </w:rPr>
        <w:t xml:space="preserve">元/吨（千升）</w:t>
      </w:r>
      <w:r>
        <w:rPr>
          <w:rFonts w:hint="eastAsia" w:hAnsi="宋体" w:cs="Angsana New"/>
          <w:color w:val="000000"/>
          <w:sz w:val="21"/>
          <w:szCs w:val="21"/>
          <w:lang w:bidi="th-TH"/>
        </w:rPr>
        <w:t xml:space="preserve">，小写：¥</w:t>
      </w:r>
      <w:r>
        <w:rPr>
          <w:rFonts w:hint="eastAsia" w:hAnsi="宋体" w:cs="Angsana New"/>
          <w:color w:val="000000"/>
          <w:sz w:val="21"/>
          <w:szCs w:val="21"/>
          <w:u w:val="single"/>
          <w:lang w:bidi="th-TH"/>
        </w:rPr>
        <w:t xml:space="preserve">         </w:t>
      </w:r>
      <w:r>
        <w:rPr>
          <w:rFonts w:hint="eastAsia" w:hAnsi="宋体" w:cs="宋体"/>
          <w:color w:val="000000"/>
          <w:sz w:val="21"/>
          <w:szCs w:val="21"/>
        </w:rPr>
        <w:t xml:space="preserve">元/吨（千升）</w:t>
      </w:r>
      <w:r>
        <w:rPr>
          <w:rFonts w:hint="eastAsia" w:hAnsi="宋体" w:cs="Angsana New"/>
          <w:color w:val="000000"/>
          <w:sz w:val="21"/>
          <w:szCs w:val="21"/>
          <w:lang w:bidi="th-TH"/>
        </w:rPr>
        <w:t xml:space="preserve">。采购数量为</w:t>
      </w:r>
      <w:r>
        <w:rPr>
          <w:rFonts w:hint="eastAsia" w:hAnsi="宋体" w:cs="Angsana New"/>
          <w:color w:val="000000"/>
          <w:sz w:val="21"/>
          <w:szCs w:val="21"/>
          <w:u w:val="single"/>
          <w:lang w:bidi="th-TH"/>
        </w:rPr>
        <w:t xml:space="preserve">    </w:t>
      </w:r>
      <w:r>
        <w:rPr>
          <w:rFonts w:hint="eastAsia" w:hAnsi="宋体" w:cs="宋体"/>
          <w:color w:val="000000"/>
          <w:sz w:val="21"/>
          <w:szCs w:val="21"/>
        </w:rPr>
        <w:t xml:space="preserve">吨（千升）</w:t>
      </w:r>
      <w:r>
        <w:rPr>
          <w:rFonts w:hint="eastAsia" w:hAnsi="宋体"/>
          <w:color w:val="000000"/>
          <w:sz w:val="21"/>
          <w:szCs w:val="21"/>
        </w:rPr>
        <w:t xml:space="preserve">，合计：大写</w:t>
      </w:r>
      <w:r>
        <w:rPr>
          <w:rFonts w:hint="eastAsia" w:hAnsi="宋体" w:cs="Angsana New"/>
          <w:color w:val="000000"/>
          <w:sz w:val="21"/>
          <w:szCs w:val="21"/>
          <w:u w:val="single"/>
          <w:lang w:bidi="th-TH"/>
        </w:rPr>
        <w:t xml:space="preserve">           </w:t>
      </w:r>
      <w:r>
        <w:rPr>
          <w:rFonts w:hint="eastAsia" w:hAnsi="宋体"/>
          <w:color w:val="000000"/>
          <w:sz w:val="21"/>
          <w:szCs w:val="21"/>
        </w:rPr>
        <w:t xml:space="preserve">（</w:t>
      </w:r>
      <w:r>
        <w:rPr>
          <w:rFonts w:hint="eastAsia" w:hAnsi="宋体" w:cs="Angsana New"/>
          <w:color w:val="000000"/>
          <w:sz w:val="21"/>
          <w:szCs w:val="21"/>
          <w:lang w:bidi="th-TH"/>
        </w:rPr>
        <w:t xml:space="preserve">¥</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t xml:space="preserve">元</w:t>
      </w:r>
      <w:r>
        <w:rPr>
          <w:rFonts w:hint="eastAsia" w:hAnsi="宋体"/>
          <w:color w:val="000000"/>
          <w:sz w:val="21"/>
          <w:szCs w:val="21"/>
        </w:rPr>
        <w:t xml:space="preserve">），全部足额采购。合同价包括货物费、运输费、人工费、物耗、增值税和其他税费等所有费用。</w:t>
      </w:r>
      <w:r/>
    </w:p>
    <w:p>
      <w:pPr>
        <w:pStyle w:val="722"/>
        <w:ind w:firstLine="420"/>
        <w:spacing w:line="480" w:lineRule="exact"/>
        <w:rPr>
          <w:rFonts w:hAnsi="宋体"/>
          <w:color w:val="000000"/>
          <w:sz w:val="21"/>
          <w:szCs w:val="21"/>
        </w:rPr>
      </w:pPr>
      <w:r>
        <w:rPr>
          <w:rFonts w:hint="eastAsia" w:hAnsi="宋体"/>
          <w:color w:val="000000"/>
          <w:sz w:val="21"/>
          <w:szCs w:val="21"/>
        </w:rPr>
        <w:t xml:space="preserve">2.2</w:t>
      </w:r>
      <w:r>
        <w:rPr>
          <w:rFonts w:hAnsi="宋体"/>
          <w:color w:val="000000"/>
          <w:sz w:val="21"/>
          <w:szCs w:val="21"/>
        </w:rPr>
        <w:t xml:space="preserve">根据上述合同文件要求，合同期内的供货价格不得高于本合同约定价格，并且在合同期内不受市场价格波动的影响。</w:t>
      </w:r>
      <w:r/>
    </w:p>
    <w:p>
      <w:pPr>
        <w:pStyle w:val="722"/>
        <w:ind w:firstLine="422"/>
        <w:spacing w:line="480" w:lineRule="exact"/>
        <w:rPr>
          <w:rFonts w:hAnsi="宋体"/>
          <w:b/>
          <w:color w:val="000000"/>
          <w:sz w:val="21"/>
          <w:szCs w:val="21"/>
        </w:rPr>
      </w:pPr>
      <w:r>
        <w:rPr>
          <w:rFonts w:hAnsi="宋体"/>
          <w:b/>
          <w:color w:val="000000"/>
          <w:sz w:val="21"/>
          <w:szCs w:val="21"/>
        </w:rPr>
        <w:t xml:space="preserve">三、技术资料</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3.1乙方应按招标文件规定的时间向甲方提供有关技术资料。</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2"/>
        <w:ind w:firstLine="422"/>
        <w:spacing w:line="480" w:lineRule="exact"/>
        <w:rPr>
          <w:rFonts w:hAnsi="宋体"/>
          <w:b/>
          <w:color w:val="000000"/>
          <w:sz w:val="21"/>
          <w:szCs w:val="21"/>
        </w:rPr>
      </w:pPr>
      <w:r>
        <w:rPr>
          <w:rFonts w:hAnsi="宋体"/>
          <w:b/>
          <w:color w:val="000000"/>
          <w:sz w:val="21"/>
          <w:szCs w:val="21"/>
        </w:rPr>
        <w:t xml:space="preserve">四、知识产权</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乙方应保证甲方在使用、接受本合同中产品和服务或其任何一部分时不受第三方提出侵犯其专利权、版权、商标权和工业设计权等知识产权的起诉。一旦出现侵权，由乙方负全部责任。</w:t>
      </w:r>
      <w:r/>
    </w:p>
    <w:p>
      <w:pPr>
        <w:pStyle w:val="722"/>
        <w:ind w:firstLine="422"/>
        <w:spacing w:line="480" w:lineRule="exact"/>
        <w:rPr>
          <w:rFonts w:hAnsi="宋体"/>
          <w:color w:val="000000"/>
          <w:sz w:val="21"/>
          <w:szCs w:val="21"/>
          <w:u w:val="single"/>
        </w:rPr>
      </w:pPr>
      <w:r>
        <w:rPr>
          <w:rFonts w:hAnsi="宋体"/>
          <w:b/>
          <w:color w:val="000000"/>
          <w:sz w:val="21"/>
          <w:szCs w:val="21"/>
        </w:rPr>
        <w:t xml:space="preserve">五、产权担保</w:t>
      </w:r>
      <w:r>
        <w:rPr>
          <w:rFonts w:hAnsi="宋体"/>
          <w:color w:val="000000"/>
          <w:sz w:val="21"/>
          <w:szCs w:val="21"/>
          <w:u w:val="single"/>
        </w:rPr>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乙方保证所交付标的的所有权完全属于乙方且无任何抵押、查封等产权瑕疵。</w:t>
      </w:r>
      <w:r/>
    </w:p>
    <w:p>
      <w:pPr>
        <w:pStyle w:val="722"/>
        <w:ind w:firstLine="422"/>
        <w:spacing w:line="480" w:lineRule="exact"/>
        <w:rPr>
          <w:rFonts w:hint="eastAsia" w:hAnsi="宋体"/>
          <w:b/>
          <w:color w:val="000000"/>
          <w:sz w:val="21"/>
          <w:szCs w:val="21"/>
        </w:rPr>
      </w:pPr>
      <w:r>
        <w:rPr>
          <w:rFonts w:hint="eastAsia" w:hAnsi="宋体"/>
          <w:b/>
          <w:color w:val="000000"/>
          <w:sz w:val="21"/>
          <w:szCs w:val="21"/>
        </w:rPr>
        <w:t xml:space="preserve">六、履约保证金</w:t>
      </w:r>
      <w:r/>
    </w:p>
    <w:p>
      <w:pPr>
        <w:pStyle w:val="722"/>
        <w:ind w:firstLine="420"/>
        <w:spacing w:before="120" w:after="120" w:line="400" w:lineRule="exact"/>
        <w:rPr>
          <w:rFonts w:hint="eastAsia" w:hAnsi="宋体" w:cs="宋体"/>
          <w:color w:val="000000"/>
          <w:sz w:val="21"/>
          <w:szCs w:val="21"/>
        </w:rPr>
      </w:pPr>
      <w:r>
        <w:rPr>
          <w:rFonts w:hint="eastAsia" w:hAnsi="宋体" w:cs="宋体"/>
          <w:color w:val="000000"/>
          <w:sz w:val="21"/>
          <w:szCs w:val="21"/>
        </w:rPr>
        <w:t xml:space="preserve">履约保证金的形式：转账提交保证金或者投标人基本账户开户行出具的银行保函、保险公司保险单。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乙方交纳人民币</w:t>
      </w:r>
      <w:r>
        <w:rPr>
          <w:rFonts w:hint="eastAsia" w:hAnsi="宋体" w:cs="宋体"/>
          <w:color w:val="000000"/>
          <w:sz w:val="21"/>
          <w:szCs w:val="21"/>
          <w:u w:val="single"/>
        </w:rPr>
        <w:t xml:space="preserve">      </w:t>
      </w:r>
      <w:r>
        <w:rPr>
          <w:rFonts w:hint="eastAsia" w:hAnsi="宋体" w:cs="宋体"/>
          <w:color w:val="000000"/>
          <w:sz w:val="21"/>
          <w:szCs w:val="21"/>
        </w:rPr>
        <w:t xml:space="preserve">元作为本合同的履约保证金（合同总价5%）。该项目完成并验收合格后一个月内无息退还。</w:t>
      </w:r>
      <w:r/>
    </w:p>
    <w:p>
      <w:pPr>
        <w:pStyle w:val="722"/>
        <w:ind w:firstLine="422"/>
        <w:spacing w:line="480" w:lineRule="exact"/>
        <w:rPr>
          <w:rFonts w:hAnsi="宋体"/>
          <w:b/>
          <w:color w:val="000000"/>
          <w:sz w:val="21"/>
          <w:szCs w:val="21"/>
        </w:rPr>
      </w:pPr>
      <w:r>
        <w:rPr>
          <w:rFonts w:hAnsi="宋体"/>
          <w:b/>
          <w:color w:val="000000"/>
          <w:sz w:val="21"/>
          <w:szCs w:val="21"/>
        </w:rPr>
        <w:t xml:space="preserve">七、转包或分包</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7.1本合同范围内产品或服务，应由乙方直接供应，不得转让他人供应；</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7.2 除非得到甲方的书面同意，乙方不得部分分包给他人供应。</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7.3如有转让和未经甲方同意的分包行为，甲方有权给予终止合同。 </w:t>
      </w:r>
      <w:r/>
    </w:p>
    <w:p>
      <w:pPr>
        <w:pStyle w:val="722"/>
        <w:ind w:firstLine="422"/>
        <w:spacing w:line="480" w:lineRule="exact"/>
        <w:rPr>
          <w:rFonts w:hint="eastAsia" w:hAnsi="宋体"/>
          <w:color w:val="000000"/>
          <w:sz w:val="21"/>
          <w:szCs w:val="21"/>
        </w:rPr>
      </w:pPr>
      <w:r>
        <w:rPr>
          <w:rFonts w:hAnsi="宋体"/>
          <w:b/>
          <w:color w:val="000000"/>
          <w:sz w:val="21"/>
          <w:szCs w:val="21"/>
        </w:rPr>
        <w:t xml:space="preserve">八、保质期</w:t>
      </w:r>
      <w:r>
        <w:rPr>
          <w:rFonts w:hint="eastAsia" w:hAnsi="宋体"/>
          <w:b/>
          <w:color w:val="000000"/>
          <w:sz w:val="21"/>
          <w:szCs w:val="21"/>
        </w:rPr>
        <w:t xml:space="preserve">：</w:t>
      </w:r>
      <w:r>
        <w:rPr>
          <w:rFonts w:hint="eastAsia" w:hAnsi="宋体"/>
          <w:color w:val="000000"/>
          <w:sz w:val="21"/>
          <w:szCs w:val="21"/>
          <w:u w:val="single"/>
        </w:rPr>
        <w:t xml:space="preserve"> </w:t>
      </w:r>
      <w:r>
        <w:rPr>
          <w:rFonts w:hAnsi="宋体"/>
          <w:color w:val="000000"/>
          <w:sz w:val="21"/>
          <w:szCs w:val="21"/>
          <w:u w:val="single"/>
        </w:rPr>
        <w:t xml:space="preserve">               </w:t>
      </w:r>
      <w:r>
        <w:rPr>
          <w:rFonts w:hint="eastAsia" w:hAnsi="宋体" w:cs="宋体"/>
          <w:color w:val="000000"/>
          <w:sz w:val="21"/>
          <w:szCs w:val="21"/>
        </w:rPr>
        <w:t xml:space="preserve">。（自交货验收合格之日起计）</w:t>
      </w:r>
      <w:r>
        <w:rPr>
          <w:rFonts w:hint="eastAsia" w:hAnsi="宋体"/>
          <w:color w:val="000000"/>
          <w:sz w:val="21"/>
          <w:szCs w:val="21"/>
        </w:rPr>
      </w:r>
      <w:r/>
    </w:p>
    <w:p>
      <w:pPr>
        <w:pStyle w:val="722"/>
        <w:ind w:firstLine="422"/>
        <w:spacing w:line="480" w:lineRule="exact"/>
        <w:rPr>
          <w:rFonts w:hAnsi="宋体"/>
          <w:b/>
          <w:color w:val="000000"/>
          <w:sz w:val="21"/>
          <w:szCs w:val="21"/>
        </w:rPr>
      </w:pPr>
      <w:r>
        <w:rPr>
          <w:rFonts w:hAnsi="宋体"/>
          <w:b/>
          <w:color w:val="000000"/>
          <w:sz w:val="21"/>
          <w:szCs w:val="21"/>
        </w:rPr>
        <w:t xml:space="preserve">九、交付期、交付方式及交付地点</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9.1 交货期：乙方与甲方签订合同生效后2日历天内供货完毕。</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9.2 市场供应：若乙方中标产品在大丰区市场销售，按中标价格供应。</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9.3 交货地点：按甲方指定的地点。乙方不得以批量小为由拒绝送货、供货。</w:t>
      </w:r>
      <w:r/>
    </w:p>
    <w:p>
      <w:pPr>
        <w:pStyle w:val="722"/>
        <w:ind w:firstLine="422"/>
        <w:spacing w:line="480" w:lineRule="exact"/>
        <w:rPr>
          <w:rFonts w:hAnsi="宋体"/>
          <w:b/>
          <w:color w:val="000000"/>
          <w:sz w:val="21"/>
          <w:szCs w:val="21"/>
        </w:rPr>
      </w:pPr>
      <w:r>
        <w:rPr>
          <w:rFonts w:hAnsi="宋体"/>
          <w:b/>
          <w:color w:val="000000"/>
          <w:sz w:val="21"/>
          <w:szCs w:val="21"/>
        </w:rPr>
        <w:t xml:space="preserve">十、合同款支付</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10.1合同签订后甲方支付合同价款的30%作为预付款，乙方按照合同约定将产品送至指定地点，货到当场验收（乙方提供同批次产品检测报告）。项目实施完成经验收合格后三个月内，且财政资金全部到位，按照农业部门验收核实的数量，一次性全部结清。</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在签订合同时，中标人明确表示无需预付款或者主动要求降低预付款比例的，采购人可不适用上述关于预付款的规定；</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合同款一律通过银行非现金结算，结算方式：转账。</w:t>
      </w:r>
      <w:r/>
    </w:p>
    <w:p>
      <w:pPr>
        <w:pStyle w:val="679"/>
        <w:ind w:firstLine="422"/>
        <w:spacing w:line="480" w:lineRule="exact"/>
        <w:rPr>
          <w:rFonts w:ascii="宋体" w:hAnsi="宋体"/>
          <w:b/>
          <w:color w:val="000000"/>
          <w:szCs w:val="21"/>
        </w:rPr>
      </w:pPr>
      <w:r>
        <w:rPr>
          <w:rFonts w:ascii="宋体" w:hAnsi="宋体"/>
          <w:b/>
          <w:color w:val="000000"/>
          <w:szCs w:val="21"/>
        </w:rPr>
        <w:t xml:space="preserve">十一</w:t>
      </w:r>
      <w:r>
        <w:rPr>
          <w:rFonts w:hint="eastAsia" w:ascii="宋体" w:hAnsi="宋体"/>
          <w:b/>
          <w:color w:val="000000"/>
          <w:szCs w:val="21"/>
        </w:rPr>
        <w:t xml:space="preserve">、</w:t>
      </w:r>
      <w:r>
        <w:rPr>
          <w:rFonts w:ascii="宋体" w:hAnsi="宋体"/>
          <w:b/>
          <w:color w:val="000000"/>
          <w:szCs w:val="21"/>
        </w:rPr>
        <w:t xml:space="preserve">税费</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本合同执行中相关的一切税费均由乙方负担。</w:t>
      </w:r>
      <w:r/>
    </w:p>
    <w:p>
      <w:pPr>
        <w:pStyle w:val="722"/>
        <w:ind w:firstLine="422"/>
        <w:spacing w:line="480" w:lineRule="exact"/>
        <w:rPr>
          <w:rFonts w:hAnsi="宋体"/>
          <w:color w:val="000000"/>
          <w:sz w:val="21"/>
          <w:szCs w:val="21"/>
        </w:rPr>
      </w:pPr>
      <w:r>
        <w:rPr>
          <w:rFonts w:hAnsi="宋体"/>
          <w:b/>
          <w:color w:val="000000"/>
          <w:sz w:val="21"/>
          <w:szCs w:val="21"/>
        </w:rPr>
        <w:t xml:space="preserve">十二、质量保证及售后服务</w:t>
      </w:r>
      <w:r>
        <w:rPr>
          <w:rFonts w:hAnsi="宋体"/>
          <w:color w:val="000000"/>
          <w:sz w:val="21"/>
          <w:szCs w:val="21"/>
        </w:rPr>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12.1 乙方应按招标文件规定的货物性能、技术要求、质量标准向甲方提供未经使用的全新产品。</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12.2 乙方提供的货物在保质期内因货物本身出现质量问题，根据实际情况，经双方协商，可按以下办法处理：</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⑴更换：由乙方承担所发生的全部费用。</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⑵退货处理：无条件退货，并退还甲方支付的合同款，同时应承担该货物的直接费用（运输、保险、检验、货款利息及银行手续费等）。甲方不承担发生任何费用。</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12.3 如在使用过程中发生质量问题，乙方在接到甲方通知后在_24_小时内到达甲方现场。</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12.4 在保质期内，乙方应对货物出现的质量及安全问题负责处理解决并承担一切费用。</w:t>
      </w:r>
      <w:r/>
    </w:p>
    <w:p>
      <w:pPr>
        <w:pStyle w:val="722"/>
        <w:ind w:firstLine="422"/>
        <w:spacing w:line="480" w:lineRule="exact"/>
        <w:rPr>
          <w:rFonts w:hAnsi="宋体"/>
          <w:b/>
          <w:color w:val="000000"/>
          <w:sz w:val="21"/>
          <w:szCs w:val="21"/>
        </w:rPr>
      </w:pPr>
      <w:r>
        <w:rPr>
          <w:rFonts w:hAnsi="宋体"/>
          <w:b/>
          <w:color w:val="000000"/>
          <w:sz w:val="21"/>
          <w:szCs w:val="21"/>
        </w:rPr>
        <w:t xml:space="preserve">十三、验收</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13.1 甲方对乙方提交的货物依据招标文件上的技术规格要求和国家有关质量标准进行现场初步验收，外观、说明书符合招标文件技术要求的，给予签收，并留存该批次样品，初步验收不合格的不予签收，同时，按照国家有关产品质量标准进行抽检。如大丰区农户使用过程中提出异议或举报有质量问题应重新验收，包括产品质量抽检。甲方可请国家认可的有资质检测机构出具质量检测报告，检测费用由乙方承担。</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13.2 乙方交货前应对产品作出全面检查和对验收文件进行整理，并列出清单，作为甲方收货验收和使用的技术条件依据，检验的结果应随货物交给甲方。</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13.3初验时乙方必须在现场，初验完毕后作出初验结果报告。</w:t>
      </w:r>
      <w:r/>
    </w:p>
    <w:p>
      <w:pPr>
        <w:pStyle w:val="722"/>
        <w:ind w:firstLine="422"/>
        <w:spacing w:line="480" w:lineRule="exact"/>
        <w:rPr>
          <w:rFonts w:hAnsi="宋体"/>
          <w:b/>
          <w:color w:val="000000"/>
          <w:sz w:val="21"/>
          <w:szCs w:val="21"/>
        </w:rPr>
      </w:pPr>
      <w:r>
        <w:rPr>
          <w:rFonts w:hAnsi="宋体"/>
          <w:b/>
          <w:color w:val="000000"/>
          <w:sz w:val="21"/>
          <w:szCs w:val="21"/>
        </w:rPr>
        <w:t xml:space="preserve">十四、合同内容的交付</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14.1 乙方应在货物发运前对其进行满足运输距离、防潮和防破损装卸等要求包装，以保证货物安全运达甲方指定地点。</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14.2 产品使用说明书、合格证一并附于货物内。</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14.3 乙方在货物发运手续办理完毕后24小时内或货到甲方指定地点48小时前通知甲方，以准备接货。</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14.4 货物在交付甲方项目区前发生的风险均由乙方负责。</w:t>
      </w:r>
      <w:r/>
    </w:p>
    <w:p>
      <w:pPr>
        <w:pStyle w:val="722"/>
        <w:ind w:firstLine="420"/>
        <w:spacing w:line="480" w:lineRule="exact"/>
        <w:rPr>
          <w:rFonts w:hAnsi="宋体"/>
          <w:color w:val="000000"/>
          <w:sz w:val="21"/>
          <w:szCs w:val="21"/>
        </w:rPr>
      </w:pPr>
      <w:r>
        <w:rPr>
          <w:rFonts w:hint="eastAsia" w:hAnsi="宋体" w:cs="宋体"/>
          <w:color w:val="000000"/>
          <w:sz w:val="21"/>
          <w:szCs w:val="21"/>
        </w:rPr>
        <w:t xml:space="preserve">14.5 货物在规定的交付期限内由乙方送达甲方指定的地点视为交付，乙方同时需通知甲方货物已送达。</w:t>
      </w:r>
      <w:r>
        <w:rPr>
          <w:rFonts w:hAnsi="宋体"/>
          <w:color w:val="000000"/>
          <w:sz w:val="21"/>
          <w:szCs w:val="21"/>
        </w:rPr>
      </w:r>
      <w:r/>
    </w:p>
    <w:p>
      <w:pPr>
        <w:pStyle w:val="722"/>
        <w:ind w:firstLine="422"/>
        <w:spacing w:line="480" w:lineRule="exact"/>
        <w:rPr>
          <w:rFonts w:hAnsi="宋体"/>
          <w:b/>
          <w:color w:val="000000"/>
          <w:sz w:val="21"/>
          <w:szCs w:val="21"/>
        </w:rPr>
      </w:pPr>
      <w:r>
        <w:rPr>
          <w:rFonts w:hAnsi="宋体"/>
          <w:b/>
          <w:color w:val="000000"/>
          <w:sz w:val="21"/>
          <w:szCs w:val="21"/>
        </w:rPr>
        <w:t xml:space="preserve">十五、违约责任</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15.1 甲方无正当理由拒收货物的，甲方向乙方偿付拒收货款总值的百分之五违约金。</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15.2 甲方无故逾期验收和办理货款支付手续的，甲方应按逾期付款总额每日万分之五向乙方支付违约金。</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22"/>
        <w:ind w:firstLine="422"/>
        <w:spacing w:line="480" w:lineRule="exact"/>
        <w:rPr>
          <w:rFonts w:hAnsi="宋体"/>
          <w:b/>
          <w:color w:val="000000"/>
          <w:sz w:val="21"/>
          <w:szCs w:val="21"/>
        </w:rPr>
      </w:pPr>
      <w:r>
        <w:rPr>
          <w:rFonts w:hAnsi="宋体"/>
          <w:b/>
          <w:color w:val="000000"/>
          <w:sz w:val="21"/>
          <w:szCs w:val="21"/>
        </w:rPr>
        <w:t xml:space="preserve">十六、不可抗力事件处理</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16.1 在合同有效期内，任何一方因不可抗力事件导致不能履行合同，则合同履行期可延长，其延长期与不可抗力影响期相同。</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16.2 不可抗力事件发生后，应立即通知对方，并寄送有关权威机构出具的证明。</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16.3 不可抗力事件延续10天以上，双方应通过友好协商，确定是否继续履行合同。</w:t>
      </w:r>
      <w:r/>
    </w:p>
    <w:p>
      <w:pPr>
        <w:pStyle w:val="722"/>
        <w:ind w:firstLine="422"/>
        <w:spacing w:line="480" w:lineRule="exact"/>
        <w:rPr>
          <w:rFonts w:hAnsi="宋体"/>
          <w:b/>
          <w:color w:val="000000"/>
          <w:sz w:val="21"/>
          <w:szCs w:val="21"/>
        </w:rPr>
      </w:pPr>
      <w:r>
        <w:rPr>
          <w:rFonts w:hAnsi="宋体"/>
          <w:b/>
          <w:color w:val="000000"/>
          <w:sz w:val="21"/>
          <w:szCs w:val="21"/>
        </w:rPr>
        <w:t xml:space="preserve">十七、诉讼</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17.1 双方在执行合同中所发生的一切争议，应通过协商解决。如协商不成，可向合同签订地法院起诉，合同签订地在此约定为盐城市大丰区。</w:t>
      </w:r>
      <w:r/>
    </w:p>
    <w:p>
      <w:pPr>
        <w:pStyle w:val="722"/>
        <w:ind w:firstLine="422"/>
        <w:spacing w:line="480" w:lineRule="exact"/>
        <w:rPr>
          <w:rFonts w:hAnsi="宋体"/>
          <w:b/>
          <w:color w:val="000000"/>
          <w:sz w:val="21"/>
          <w:szCs w:val="21"/>
        </w:rPr>
      </w:pPr>
      <w:r>
        <w:rPr>
          <w:rFonts w:hAnsi="宋体"/>
          <w:b/>
          <w:color w:val="000000"/>
          <w:sz w:val="21"/>
          <w:szCs w:val="21"/>
        </w:rPr>
        <w:t xml:space="preserve">十八、合同生效及其它</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18.1 合同经双方法定代表人或授权委托代表人签字并加盖单位公章后生效。</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18.2本合同未尽事宜，遵照《民法典合同编》有关条文执行。</w:t>
      </w:r>
      <w:r/>
    </w:p>
    <w:p>
      <w:pPr>
        <w:pStyle w:val="722"/>
        <w:ind w:firstLine="420"/>
        <w:spacing w:line="480" w:lineRule="exact"/>
        <w:rPr>
          <w:rFonts w:hint="eastAsia" w:hAnsi="宋体" w:cs="宋体"/>
          <w:color w:val="000000"/>
          <w:sz w:val="21"/>
          <w:szCs w:val="21"/>
        </w:rPr>
      </w:pPr>
      <w:r>
        <w:rPr>
          <w:rFonts w:hint="eastAsia" w:hAnsi="宋体" w:cs="宋体"/>
          <w:color w:val="000000"/>
          <w:sz w:val="21"/>
          <w:szCs w:val="21"/>
        </w:rPr>
        <w:t xml:space="preserve">18.3本合同正本一式四份，具有同等法律效力，甲、乙双方各执二份，。</w:t>
      </w:r>
      <w:r/>
    </w:p>
    <w:p>
      <w:pPr>
        <w:pStyle w:val="722"/>
        <w:ind w:left="420"/>
        <w:spacing w:before="120" w:after="120" w:line="480" w:lineRule="exact"/>
        <w:rPr>
          <w:rFonts w:hAnsi="宋体"/>
          <w:color w:val="000000"/>
          <w:sz w:val="21"/>
          <w:szCs w:val="21"/>
        </w:rPr>
      </w:pPr>
      <w:r>
        <w:rPr>
          <w:rFonts w:hAnsi="宋体"/>
          <w:color w:val="000000"/>
          <w:sz w:val="21"/>
          <w:szCs w:val="21"/>
        </w:rPr>
      </w:r>
      <w:r/>
    </w:p>
    <w:p>
      <w:pPr>
        <w:pStyle w:val="722"/>
        <w:ind w:left="420"/>
        <w:spacing w:before="120" w:after="120" w:line="480" w:lineRule="exact"/>
        <w:rPr>
          <w:rFonts w:ascii="Calibri" w:hAnsi="宋体"/>
          <w:color w:val="000000"/>
          <w:sz w:val="21"/>
          <w:szCs w:val="21"/>
        </w:rPr>
      </w:pPr>
      <w:r>
        <w:rPr>
          <w:rFonts w:hint="eastAsia" w:ascii="Calibri" w:hAnsi="宋体"/>
          <w:color w:val="000000"/>
          <w:sz w:val="21"/>
          <w:szCs w:val="21"/>
        </w:rPr>
        <w:t xml:space="preserve">甲方：                                      乙方： </w:t>
      </w:r>
      <w:r>
        <w:rPr>
          <w:rFonts w:ascii="Calibri" w:hAnsi="宋体"/>
          <w:color w:val="000000"/>
          <w:sz w:val="21"/>
          <w:szCs w:val="21"/>
        </w:rPr>
      </w:r>
      <w:r/>
    </w:p>
    <w:p>
      <w:pPr>
        <w:pStyle w:val="722"/>
        <w:ind w:firstLine="420"/>
        <w:spacing w:before="120" w:after="120" w:line="520" w:lineRule="exact"/>
        <w:rPr>
          <w:rFonts w:ascii="Calibri" w:hAnsi="宋体"/>
          <w:color w:val="000000"/>
          <w:sz w:val="21"/>
          <w:szCs w:val="21"/>
        </w:rPr>
      </w:pPr>
      <w:r>
        <w:rPr>
          <w:rFonts w:hint="eastAsia" w:ascii="Calibri" w:hAnsi="宋体"/>
          <w:color w:val="000000"/>
          <w:sz w:val="21"/>
          <w:szCs w:val="21"/>
        </w:rPr>
        <w:t xml:space="preserve">地址：                                      地址： </w:t>
      </w:r>
      <w:r>
        <w:rPr>
          <w:rFonts w:ascii="Calibri" w:hAnsi="宋体"/>
          <w:color w:val="000000"/>
          <w:sz w:val="21"/>
          <w:szCs w:val="21"/>
        </w:rPr>
      </w:r>
      <w:r/>
    </w:p>
    <w:p>
      <w:pPr>
        <w:pStyle w:val="722"/>
        <w:ind w:firstLine="420"/>
        <w:spacing w:before="120" w:after="120" w:line="520" w:lineRule="exact"/>
        <w:rPr>
          <w:rFonts w:ascii="Calibri" w:hAnsi="宋体"/>
          <w:color w:val="000000"/>
          <w:sz w:val="21"/>
          <w:szCs w:val="21"/>
        </w:rPr>
      </w:pPr>
      <w:r>
        <w:rPr>
          <w:rFonts w:hint="eastAsia" w:ascii="Calibri" w:hAnsi="宋体"/>
          <w:color w:val="000000"/>
          <w:sz w:val="21"/>
          <w:szCs w:val="21"/>
        </w:rPr>
        <w:t xml:space="preserve">法定（授权）代表人：                        法定（授权）代表人：</w:t>
      </w:r>
      <w:r>
        <w:rPr>
          <w:rFonts w:ascii="Calibri" w:hAnsi="宋体"/>
          <w:color w:val="000000"/>
          <w:sz w:val="21"/>
          <w:szCs w:val="21"/>
        </w:rPr>
      </w:r>
      <w:r/>
    </w:p>
    <w:p>
      <w:pPr>
        <w:pStyle w:val="722"/>
        <w:ind w:firstLine="420"/>
        <w:spacing w:before="120" w:after="120" w:line="520" w:lineRule="exact"/>
        <w:rPr>
          <w:rFonts w:ascii="Calibri" w:hAnsi="宋体"/>
          <w:color w:val="000000"/>
          <w:sz w:val="21"/>
          <w:szCs w:val="21"/>
        </w:rPr>
      </w:pPr>
      <w:r>
        <w:rPr>
          <w:rFonts w:hint="eastAsia" w:ascii="Calibri" w:hAnsi="宋体"/>
          <w:color w:val="000000"/>
          <w:sz w:val="21"/>
          <w:szCs w:val="21"/>
        </w:rPr>
        <w:t xml:space="preserve">签字日期：      年  月  日                  签字日期：      年  月  日</w:t>
      </w:r>
      <w:r>
        <w:rPr>
          <w:rFonts w:ascii="Calibri" w:hAnsi="宋体"/>
          <w:color w:val="000000"/>
          <w:sz w:val="21"/>
          <w:szCs w:val="21"/>
        </w:rPr>
      </w:r>
      <w:r/>
    </w:p>
    <w:p>
      <w:pPr>
        <w:pStyle w:val="767"/>
        <w:rPr>
          <w:rFonts w:ascii="宋体" w:hAnsi="宋体" w:eastAsia="宋体"/>
          <w:sz w:val="21"/>
          <w:szCs w:val="21"/>
        </w:rPr>
      </w:pPr>
      <w:r>
        <w:br w:type="page" w:clear="all"/>
      </w:r>
      <w:r>
        <w:rPr>
          <w:rFonts w:hint="eastAsia" w:ascii="宋体" w:hAnsi="宋体" w:eastAsia="宋体"/>
          <w:sz w:val="21"/>
          <w:szCs w:val="21"/>
        </w:rPr>
        <w:t xml:space="preserve">附件：</w:t>
      </w:r>
      <w:r>
        <w:rPr>
          <w:rFonts w:ascii="宋体" w:hAnsi="宋体" w:eastAsia="宋体"/>
          <w:sz w:val="21"/>
          <w:szCs w:val="21"/>
        </w:rPr>
      </w:r>
      <w:r/>
    </w:p>
    <w:p>
      <w:pPr>
        <w:pStyle w:val="679"/>
        <w:ind w:firstLine="420"/>
        <w:jc w:val="left"/>
        <w:spacing w:line="480" w:lineRule="exact"/>
        <w:rPr>
          <w:rFonts w:hint="eastAsia" w:ascii="宋体" w:hAnsi="宋体" w:cs="Courier New"/>
          <w:szCs w:val="21"/>
        </w:rPr>
      </w:pPr>
      <w:r>
        <w:rPr>
          <w:rFonts w:hint="eastAsia" w:ascii="宋体" w:hAnsi="宋体" w:cs="Courier New"/>
          <w:szCs w:val="21"/>
        </w:rPr>
      </w:r>
      <w:r/>
    </w:p>
    <w:p>
      <w:pPr>
        <w:pStyle w:val="679"/>
        <w:jc w:val="center"/>
        <w:spacing w:line="240" w:lineRule="auto"/>
        <w:rPr>
          <w:rFonts w:ascii="宋体" w:hAnsi="宋体"/>
          <w:color w:val="000000"/>
          <w:sz w:val="36"/>
          <w:szCs w:val="21"/>
        </w:rPr>
      </w:pPr>
      <w:r/>
      <w:bookmarkStart w:id="76" w:name="MOFFICE_OUTDOC_NTDOC__TITLE"/>
      <w:r>
        <w:rPr>
          <w:rFonts w:ascii="宋体" w:hAnsi="宋体"/>
          <w:color w:val="000000"/>
          <w:sz w:val="36"/>
          <w:szCs w:val="21"/>
        </w:rPr>
        <w:t xml:space="preserve">政府采购合同履约验收书（参考格式）</w:t>
      </w:r>
      <w:r/>
    </w:p>
    <w:p>
      <w:pPr>
        <w:pStyle w:val="679"/>
        <w:ind w:firstLine="420"/>
        <w:jc w:val="left"/>
        <w:spacing w:line="560" w:lineRule="exact"/>
        <w:rPr>
          <w:rFonts w:ascii="宋体" w:hAnsi="宋体"/>
          <w:color w:val="505050"/>
          <w:szCs w:val="21"/>
        </w:rPr>
      </w:pPr>
      <w:r>
        <w:rPr>
          <w:rFonts w:ascii="宋体" w:hAnsi="宋体"/>
          <w:color w:val="000000"/>
          <w:szCs w:val="21"/>
        </w:rPr>
        <w:t xml:space="preserve">根据政府采购合同（编号：</w:t>
      </w:r>
      <w:r>
        <w:rPr>
          <w:rFonts w:ascii="宋体" w:hAnsi="宋体"/>
          <w:color w:val="000000"/>
          <w:szCs w:val="21"/>
          <w:u w:val="single"/>
        </w:rPr>
        <w:t xml:space="preserve">          </w:t>
      </w:r>
      <w:r>
        <w:rPr>
          <w:rFonts w:ascii="宋体" w:hAnsi="宋体"/>
          <w:color w:val="000000"/>
          <w:szCs w:val="21"/>
        </w:rPr>
        <w:t xml:space="preserve">）的约定，我单位组织对</w:t>
      </w:r>
      <w:r>
        <w:rPr>
          <w:rFonts w:ascii="宋体" w:hAnsi="宋体"/>
          <w:color w:val="000000"/>
          <w:szCs w:val="21"/>
          <w:u w:val="single"/>
        </w:rPr>
        <w:t xml:space="preserve">（项目名称）</w:t>
      </w:r>
      <w:r>
        <w:rPr>
          <w:rFonts w:ascii="宋体" w:hAnsi="宋体"/>
          <w:color w:val="000000"/>
          <w:szCs w:val="21"/>
        </w:rPr>
        <w:t xml:space="preserve">项目中标（成交）供应商</w:t>
      </w:r>
      <w:r>
        <w:rPr>
          <w:rFonts w:ascii="宋体" w:hAnsi="宋体"/>
          <w:color w:val="000000"/>
          <w:szCs w:val="21"/>
          <w:u w:val="single"/>
        </w:rPr>
        <w:t xml:space="preserve">（公司名称）</w:t>
      </w:r>
      <w:r>
        <w:rPr>
          <w:rFonts w:ascii="宋体" w:hAnsi="宋体"/>
          <w:color w:val="000000"/>
          <w:szCs w:val="21"/>
        </w:rPr>
        <w:t xml:space="preserve">提供的货物（工程、服务）进行了履约验收，验收情况如下：</w:t>
      </w:r>
      <w:r>
        <w:rPr>
          <w:rFonts w:ascii="宋体" w:hAnsi="宋体"/>
          <w:color w:val="505050"/>
          <w:szCs w:val="21"/>
        </w:rPr>
      </w:r>
      <w:r/>
    </w:p>
    <w:tbl>
      <w:tblPr>
        <w:tblW w:w="9750" w:type="dxa"/>
        <w:jc w:val="center"/>
        <w:tblInd w:w="307" w:type="dxa"/>
        <w:tblLayout w:type="fixed"/>
        <w:tblCellMar>
          <w:left w:w="108" w:type="dxa"/>
          <w:top w:w="0" w:type="dxa"/>
          <w:right w:w="108" w:type="dxa"/>
          <w:bottom w:w="0" w:type="dxa"/>
        </w:tblCellMar>
        <w:tblLook w:val="04A0" w:firstRow="1" w:lastRow="0" w:firstColumn="1" w:lastColumn="0" w:noHBand="0" w:noVBand="1"/>
      </w:tblPr>
      <w:tblGrid>
        <w:gridCol w:w="1712"/>
        <w:gridCol w:w="2719"/>
        <w:gridCol w:w="1750"/>
        <w:gridCol w:w="3569"/>
      </w:tblGrid>
      <w:tr>
        <w:trPr>
          <w:trHeight w:val="855"/>
        </w:trPr>
        <w:tc>
          <w:tcPr>
            <w:tcBorders>
              <w:top w:val="single" w:color="000000" w:sz="8" w:space="0"/>
              <w:left w:val="single" w:color="000000" w:sz="8" w:space="0"/>
              <w:bottom w:val="single" w:color="000000" w:sz="4" w:space="0"/>
              <w:right w:val="single" w:color="000000" w:sz="4" w:space="0"/>
            </w:tcBorders>
            <w:tcW w:w="1712" w:type="dxa"/>
            <w:vAlign w:val="center"/>
            <w:textDirection w:val="lrTb"/>
            <w:noWrap w:val="false"/>
          </w:tcPr>
          <w:p>
            <w:pPr>
              <w:pStyle w:val="679"/>
              <w:jc w:val="center"/>
              <w:spacing w:line="360" w:lineRule="exact"/>
              <w:rPr>
                <w:rFonts w:ascii="宋体" w:hAnsi="宋体"/>
                <w:color w:val="000000"/>
                <w:szCs w:val="21"/>
              </w:rPr>
            </w:pPr>
            <w:r/>
            <w:bookmarkEnd w:id="76"/>
            <w:r>
              <w:rPr>
                <w:rFonts w:ascii="宋体" w:hAnsi="宋体"/>
                <w:color w:val="000000"/>
                <w:szCs w:val="21"/>
              </w:rPr>
              <w:t xml:space="preserve">项目名称</w:t>
            </w:r>
            <w:r/>
          </w:p>
        </w:tc>
        <w:tc>
          <w:tcPr>
            <w:tcBorders>
              <w:top w:val="single" w:color="000000" w:sz="8" w:space="0"/>
              <w:left w:val="none" w:color="000000" w:sz="4" w:space="0"/>
              <w:bottom w:val="single" w:color="000000" w:sz="4" w:space="0"/>
              <w:right w:val="single" w:color="000000" w:sz="4" w:space="0"/>
            </w:tcBorders>
            <w:tcW w:w="2719" w:type="dxa"/>
            <w:vAlign w:val="center"/>
            <w:textDirection w:val="lrTb"/>
            <w:noWrap w:val="false"/>
          </w:tcPr>
          <w:p>
            <w:pPr>
              <w:pStyle w:val="679"/>
              <w:jc w:val="center"/>
              <w:spacing w:line="360" w:lineRule="exact"/>
              <w:rPr>
                <w:rFonts w:ascii="宋体" w:hAnsi="宋体"/>
                <w:color w:val="000000"/>
                <w:szCs w:val="21"/>
              </w:rPr>
            </w:pPr>
            <w:r>
              <w:rPr>
                <w:rFonts w:ascii="宋体" w:hAnsi="宋体"/>
                <w:color w:val="000000"/>
                <w:szCs w:val="21"/>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pStyle w:val="679"/>
              <w:jc w:val="center"/>
              <w:spacing w:line="360" w:lineRule="exact"/>
              <w:rPr>
                <w:rFonts w:ascii="宋体" w:hAnsi="宋体"/>
                <w:color w:val="000000"/>
                <w:szCs w:val="21"/>
              </w:rPr>
            </w:pPr>
            <w:r>
              <w:rPr>
                <w:rFonts w:ascii="宋体" w:hAnsi="宋体"/>
                <w:color w:val="000000"/>
                <w:szCs w:val="21"/>
              </w:rPr>
              <w:t xml:space="preserve">项目地点</w:t>
            </w:r>
            <w:r/>
          </w:p>
        </w:tc>
        <w:tc>
          <w:tcPr>
            <w:tcBorders>
              <w:top w:val="single" w:color="000000" w:sz="8" w:space="0"/>
              <w:left w:val="none" w:color="000000" w:sz="4" w:space="0"/>
              <w:bottom w:val="single" w:color="000000" w:sz="4" w:space="0"/>
              <w:right w:val="single" w:color="000000" w:sz="8" w:space="0"/>
            </w:tcBorders>
            <w:tcW w:w="3569" w:type="dxa"/>
            <w:vAlign w:val="center"/>
            <w:textDirection w:val="lrTb"/>
            <w:noWrap w:val="false"/>
          </w:tcPr>
          <w:p>
            <w:pPr>
              <w:pStyle w:val="679"/>
              <w:jc w:val="center"/>
              <w:spacing w:line="360" w:lineRule="exact"/>
              <w:rPr>
                <w:rFonts w:ascii="宋体" w:hAnsi="宋体"/>
                <w:color w:val="000000"/>
                <w:szCs w:val="21"/>
              </w:rPr>
            </w:pPr>
            <w:r>
              <w:rPr>
                <w:rFonts w:ascii="宋体" w:hAnsi="宋体"/>
                <w:color w:val="000000"/>
                <w:szCs w:val="21"/>
              </w:rPr>
            </w:r>
            <w:r/>
          </w:p>
        </w:tc>
      </w:tr>
      <w:tr>
        <w:trP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pStyle w:val="679"/>
              <w:jc w:val="center"/>
              <w:spacing w:line="360" w:lineRule="exact"/>
              <w:rPr>
                <w:rFonts w:ascii="宋体" w:hAnsi="宋体"/>
                <w:color w:val="000000"/>
                <w:szCs w:val="21"/>
              </w:rPr>
            </w:pPr>
            <w:r>
              <w:rPr>
                <w:rFonts w:ascii="宋体" w:hAnsi="宋体"/>
                <w:color w:val="000000"/>
                <w:szCs w:val="21"/>
              </w:rPr>
              <w:t xml:space="preserve">预算金额</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pStyle w:val="679"/>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pStyle w:val="679"/>
              <w:jc w:val="center"/>
              <w:spacing w:line="360" w:lineRule="exact"/>
              <w:rPr>
                <w:rFonts w:ascii="宋体" w:hAnsi="宋体"/>
                <w:color w:val="000000"/>
                <w:szCs w:val="21"/>
              </w:rPr>
            </w:pPr>
            <w:r>
              <w:rPr>
                <w:rFonts w:ascii="宋体" w:hAnsi="宋体"/>
                <w:color w:val="000000"/>
                <w:szCs w:val="21"/>
              </w:rPr>
              <w:t xml:space="preserve">承接单位</w:t>
            </w:r>
            <w:r/>
          </w:p>
        </w:tc>
        <w:tc>
          <w:tcPr>
            <w:tcBorders>
              <w:top w:val="none" w:color="000000" w:sz="4" w:space="0"/>
              <w:left w:val="single" w:color="000000" w:sz="4" w:space="0"/>
              <w:bottom w:val="single" w:color="000000" w:sz="4" w:space="0"/>
              <w:right w:val="single" w:color="000000" w:sz="8" w:space="0"/>
            </w:tcBorders>
            <w:tcW w:w="3569" w:type="dxa"/>
            <w:vAlign w:val="center"/>
            <w:textDirection w:val="lrTb"/>
            <w:noWrap w:val="false"/>
          </w:tcPr>
          <w:p>
            <w:pPr>
              <w:pStyle w:val="679"/>
              <w:jc w:val="left"/>
              <w:spacing w:line="360" w:lineRule="exact"/>
              <w:rPr>
                <w:rFonts w:ascii="宋体" w:hAnsi="宋体"/>
                <w:color w:val="000000"/>
                <w:szCs w:val="21"/>
              </w:rPr>
            </w:pPr>
            <w:r>
              <w:rPr>
                <w:rFonts w:ascii="宋体" w:hAnsi="宋体"/>
                <w:color w:val="000000"/>
                <w:szCs w:val="21"/>
              </w:rPr>
            </w:r>
            <w:r/>
          </w:p>
        </w:tc>
      </w:tr>
      <w:tr>
        <w:trP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pStyle w:val="679"/>
              <w:jc w:val="center"/>
              <w:spacing w:line="360" w:lineRule="exact"/>
              <w:rPr>
                <w:rFonts w:ascii="宋体" w:hAnsi="宋体"/>
                <w:color w:val="000000"/>
                <w:szCs w:val="21"/>
              </w:rPr>
            </w:pPr>
            <w:r>
              <w:rPr>
                <w:rFonts w:ascii="宋体" w:hAnsi="宋体"/>
                <w:color w:val="000000"/>
                <w:szCs w:val="21"/>
              </w:rPr>
              <w:t xml:space="preserve">合同时间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pStyle w:val="679"/>
              <w:jc w:val="center"/>
              <w:spacing w:line="360" w:lineRule="exact"/>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pStyle w:val="679"/>
              <w:jc w:val="center"/>
              <w:spacing w:line="360" w:lineRule="exact"/>
              <w:rPr>
                <w:rFonts w:ascii="宋体" w:hAnsi="宋体"/>
                <w:color w:val="000000"/>
                <w:szCs w:val="21"/>
              </w:rPr>
            </w:pPr>
            <w:r>
              <w:rPr>
                <w:rFonts w:ascii="宋体" w:hAnsi="宋体"/>
                <w:color w:val="000000"/>
                <w:szCs w:val="21"/>
              </w:rPr>
              <w:t xml:space="preserve">项目开始时间</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pStyle w:val="679"/>
              <w:jc w:val="center"/>
              <w:spacing w:line="360" w:lineRule="exact"/>
              <w:rPr>
                <w:rFonts w:ascii="宋体" w:hAnsi="宋体"/>
                <w:color w:val="000000"/>
                <w:szCs w:val="21"/>
              </w:rPr>
            </w:pPr>
            <w:r>
              <w:rPr>
                <w:rFonts w:ascii="宋体" w:hAnsi="宋体"/>
                <w:color w:val="000000"/>
                <w:szCs w:val="21"/>
              </w:rPr>
            </w:r>
            <w:r/>
          </w:p>
        </w:tc>
      </w:tr>
      <w:tr>
        <w:trP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pStyle w:val="679"/>
              <w:jc w:val="center"/>
              <w:spacing w:line="360" w:lineRule="exact"/>
              <w:rPr>
                <w:rFonts w:ascii="宋体" w:hAnsi="宋体"/>
                <w:color w:val="000000"/>
                <w:szCs w:val="21"/>
              </w:rPr>
            </w:pPr>
            <w:r>
              <w:rPr>
                <w:rFonts w:ascii="宋体" w:hAnsi="宋体"/>
                <w:color w:val="000000"/>
                <w:szCs w:val="21"/>
              </w:rPr>
              <w:t xml:space="preserve">项目结束时间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pStyle w:val="679"/>
              <w:jc w:val="center"/>
              <w:spacing w:line="360" w:lineRule="exact"/>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pStyle w:val="679"/>
              <w:jc w:val="center"/>
              <w:spacing w:line="360" w:lineRule="exact"/>
              <w:rPr>
                <w:rFonts w:ascii="宋体" w:hAnsi="宋体"/>
                <w:color w:val="000000"/>
                <w:szCs w:val="21"/>
              </w:rPr>
            </w:pPr>
            <w:r>
              <w:rPr>
                <w:rFonts w:ascii="宋体" w:hAnsi="宋体"/>
                <w:color w:val="000000"/>
                <w:szCs w:val="21"/>
              </w:rPr>
              <w:t xml:space="preserve">项目联系人</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pStyle w:val="679"/>
              <w:jc w:val="center"/>
              <w:spacing w:line="360" w:lineRule="exact"/>
              <w:rPr>
                <w:rFonts w:ascii="宋体" w:hAnsi="宋体"/>
                <w:color w:val="000000"/>
                <w:szCs w:val="21"/>
              </w:rPr>
            </w:pPr>
            <w:r>
              <w:rPr>
                <w:rFonts w:ascii="宋体" w:hAnsi="宋体"/>
                <w:color w:val="000000"/>
                <w:szCs w:val="21"/>
              </w:rPr>
            </w:r>
            <w:r/>
          </w:p>
        </w:tc>
      </w:tr>
      <w:tr>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679"/>
              <w:jc w:val="center"/>
              <w:spacing w:line="240" w:lineRule="auto"/>
              <w:rPr>
                <w:rFonts w:ascii="宋体" w:hAnsi="宋体"/>
                <w:b/>
                <w:bCs/>
                <w:color w:val="000000"/>
                <w:szCs w:val="21"/>
              </w:rPr>
            </w:pPr>
            <w:r>
              <w:rPr>
                <w:rFonts w:ascii="宋体" w:hAnsi="宋体"/>
                <w:b/>
                <w:bCs/>
                <w:color w:val="000000"/>
                <w:szCs w:val="21"/>
              </w:rPr>
              <w:t xml:space="preserve">验收情况和验收意见</w:t>
            </w:r>
            <w:r/>
          </w:p>
          <w:p>
            <w:pPr>
              <w:pStyle w:val="679"/>
              <w:spacing w:line="240" w:lineRule="auto"/>
              <w:rPr>
                <w:rFonts w:ascii="宋体" w:hAnsi="宋体"/>
                <w:color w:val="000000"/>
                <w:szCs w:val="21"/>
              </w:rPr>
            </w:pPr>
            <w:r>
              <w:rPr>
                <w:rFonts w:ascii="宋体" w:hAnsi="宋体"/>
                <w:color w:val="000000"/>
                <w:szCs w:val="21"/>
              </w:rPr>
              <w:t xml:space="preserve">（可另附）</w:t>
            </w:r>
            <w:r/>
          </w:p>
          <w:p>
            <w:pPr>
              <w:pStyle w:val="679"/>
              <w:spacing w:line="240" w:lineRule="auto"/>
              <w:rPr>
                <w:rFonts w:ascii="宋体" w:hAnsi="宋体"/>
                <w:color w:val="000000"/>
                <w:szCs w:val="21"/>
              </w:rPr>
            </w:pPr>
            <w:r>
              <w:rPr>
                <w:rFonts w:ascii="宋体" w:hAnsi="宋体"/>
                <w:color w:val="000000"/>
                <w:szCs w:val="21"/>
              </w:rPr>
            </w:r>
            <w:r/>
          </w:p>
          <w:p>
            <w:pPr>
              <w:pStyle w:val="679"/>
              <w:ind w:firstLine="420"/>
              <w:spacing w:line="240" w:lineRule="auto"/>
              <w:rPr>
                <w:rFonts w:ascii="宋体" w:hAnsi="宋体"/>
                <w:color w:val="000000"/>
                <w:szCs w:val="21"/>
              </w:rPr>
            </w:pPr>
            <w:r>
              <w:rPr>
                <w:rFonts w:ascii="宋体" w:hAnsi="宋体"/>
                <w:color w:val="000000"/>
                <w:szCs w:val="21"/>
              </w:rPr>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679"/>
              <w:jc w:val="left"/>
              <w:spacing w:line="240" w:lineRule="auto"/>
              <w:rPr>
                <w:rFonts w:ascii="宋体" w:hAnsi="宋体"/>
                <w:color w:val="000000"/>
                <w:szCs w:val="21"/>
              </w:rPr>
            </w:pPr>
            <w:r>
              <w:rPr>
                <w:rFonts w:ascii="宋体" w:hAnsi="宋体"/>
                <w:color w:val="000000"/>
                <w:szCs w:val="21"/>
              </w:rPr>
              <w:t xml:space="preserve">验收小组（签字）：</w:t>
            </w:r>
            <w:r/>
          </w:p>
          <w:p>
            <w:pPr>
              <w:pStyle w:val="679"/>
              <w:jc w:val="left"/>
              <w:spacing w:line="240" w:lineRule="auto"/>
              <w:rPr>
                <w:rFonts w:ascii="宋体" w:hAnsi="宋体"/>
                <w:color w:val="000000"/>
                <w:szCs w:val="21"/>
              </w:rPr>
            </w:pPr>
            <w:r>
              <w:rPr>
                <w:rFonts w:ascii="宋体" w:hAnsi="宋体"/>
                <w:color w:val="000000"/>
                <w:szCs w:val="21"/>
              </w:rPr>
            </w:r>
            <w:r/>
          </w:p>
          <w:p>
            <w:pPr>
              <w:pStyle w:val="679"/>
              <w:jc w:val="left"/>
              <w:spacing w:line="240" w:lineRule="auto"/>
              <w:rPr>
                <w:rFonts w:ascii="宋体" w:hAnsi="宋体"/>
                <w:color w:val="000000"/>
                <w:szCs w:val="21"/>
              </w:rPr>
            </w:pPr>
            <w:r>
              <w:rPr>
                <w:rFonts w:ascii="宋体" w:hAnsi="宋体"/>
                <w:color w:val="000000"/>
                <w:szCs w:val="21"/>
              </w:rPr>
            </w:r>
            <w:r/>
          </w:p>
          <w:p>
            <w:pPr>
              <w:pStyle w:val="679"/>
              <w:jc w:val="left"/>
              <w:spacing w:line="240" w:lineRule="auto"/>
              <w:rPr>
                <w:rFonts w:ascii="宋体" w:hAnsi="宋体"/>
                <w:color w:val="000000"/>
                <w:szCs w:val="21"/>
              </w:rPr>
            </w:pPr>
            <w:r>
              <w:rPr>
                <w:rFonts w:ascii="宋体" w:hAnsi="宋体"/>
                <w:color w:val="000000"/>
                <w:szCs w:val="21"/>
              </w:rPr>
              <w:t xml:space="preserve">　　</w:t>
              <w:br w:type="textWrapping" w:clear="all"/>
              <w:t xml:space="preserve">　　　　　                              年    月    日</w:t>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679"/>
              <w:jc w:val="left"/>
              <w:spacing w:line="240" w:lineRule="auto"/>
              <w:rPr>
                <w:rFonts w:ascii="宋体" w:hAnsi="宋体"/>
                <w:color w:val="000000"/>
                <w:szCs w:val="21"/>
              </w:rPr>
            </w:pPr>
            <w:r>
              <w:rPr>
                <w:rFonts w:ascii="宋体" w:hAnsi="宋体"/>
                <w:color w:val="000000"/>
                <w:szCs w:val="21"/>
              </w:rPr>
              <w:t xml:space="preserve">供应商确认意见（签章）：</w:t>
            </w:r>
            <w:r/>
          </w:p>
          <w:p>
            <w:pPr>
              <w:pStyle w:val="679"/>
              <w:jc w:val="left"/>
              <w:spacing w:line="240" w:lineRule="auto"/>
              <w:rPr>
                <w:rFonts w:ascii="宋体" w:hAnsi="宋体"/>
                <w:color w:val="000000"/>
                <w:szCs w:val="21"/>
              </w:rPr>
            </w:pPr>
            <w:r>
              <w:rPr>
                <w:rFonts w:ascii="宋体" w:hAnsi="宋体"/>
                <w:color w:val="000000"/>
                <w:szCs w:val="21"/>
              </w:rPr>
            </w:r>
            <w:r/>
          </w:p>
          <w:p>
            <w:pPr>
              <w:pStyle w:val="679"/>
              <w:jc w:val="left"/>
              <w:spacing w:line="240" w:lineRule="auto"/>
              <w:rPr>
                <w:rFonts w:ascii="宋体" w:hAnsi="宋体"/>
                <w:color w:val="000000"/>
                <w:szCs w:val="21"/>
              </w:rPr>
            </w:pPr>
            <w:r>
              <w:rPr>
                <w:rFonts w:ascii="宋体" w:hAnsi="宋体"/>
                <w:color w:val="000000"/>
                <w:szCs w:val="21"/>
              </w:rPr>
              <w:t xml:space="preserve">　　</w:t>
              <w:br w:type="textWrapping" w:clear="all"/>
              <w:t xml:space="preserve">　　　　　                              年    月    日</w:t>
            </w:r>
            <w:r/>
          </w:p>
        </w:tc>
      </w:tr>
      <w:tr>
        <w:trPr>
          <w:trHeight w:val="567"/>
        </w:trPr>
        <w:tc>
          <w:tcPr>
            <w:gridSpan w:val="4"/>
            <w:tcBorders>
              <w:top w:val="single" w:color="000000" w:sz="4" w:space="0"/>
              <w:left w:val="single" w:color="000000" w:sz="8" w:space="0"/>
              <w:bottom w:val="single" w:color="000000" w:sz="4" w:space="0"/>
              <w:right w:val="single" w:color="000000" w:sz="8" w:space="0"/>
            </w:tcBorders>
            <w:tcW w:w="9750" w:type="dxa"/>
            <w:vAlign w:val="top"/>
            <w:textDirection w:val="lrTb"/>
            <w:noWrap w:val="false"/>
          </w:tcPr>
          <w:p>
            <w:pPr>
              <w:pStyle w:val="679"/>
              <w:jc w:val="left"/>
              <w:spacing w:line="240" w:lineRule="auto"/>
              <w:rPr>
                <w:rFonts w:ascii="宋体" w:hAnsi="宋体"/>
                <w:color w:val="000000"/>
                <w:szCs w:val="21"/>
              </w:rPr>
            </w:pPr>
            <w:r>
              <w:rPr>
                <w:rFonts w:ascii="宋体" w:hAnsi="宋体"/>
                <w:color w:val="000000"/>
                <w:szCs w:val="21"/>
              </w:rPr>
              <w:t xml:space="preserve">采购人确认意见（签章）：</w:t>
            </w:r>
            <w:r/>
          </w:p>
          <w:p>
            <w:pPr>
              <w:pStyle w:val="679"/>
              <w:jc w:val="left"/>
              <w:spacing w:line="240" w:lineRule="auto"/>
              <w:rPr>
                <w:rFonts w:ascii="宋体" w:hAnsi="宋体"/>
                <w:color w:val="000000"/>
                <w:szCs w:val="21"/>
              </w:rPr>
            </w:pPr>
            <w:r>
              <w:rPr>
                <w:rFonts w:ascii="宋体" w:hAnsi="宋体"/>
                <w:color w:val="000000"/>
                <w:szCs w:val="21"/>
              </w:rPr>
            </w:r>
            <w:r/>
          </w:p>
          <w:p>
            <w:pPr>
              <w:pStyle w:val="679"/>
              <w:jc w:val="left"/>
              <w:spacing w:line="240" w:lineRule="auto"/>
              <w:rPr>
                <w:rFonts w:ascii="宋体" w:hAnsi="宋体"/>
                <w:color w:val="000000"/>
                <w:szCs w:val="21"/>
              </w:rPr>
            </w:pPr>
            <w:r>
              <w:rPr>
                <w:rFonts w:ascii="宋体" w:hAnsi="宋体"/>
                <w:color w:val="000000"/>
                <w:szCs w:val="21"/>
              </w:rPr>
            </w:r>
            <w:r/>
          </w:p>
          <w:p>
            <w:pPr>
              <w:pStyle w:val="679"/>
              <w:jc w:val="left"/>
              <w:spacing w:line="240" w:lineRule="auto"/>
              <w:rPr>
                <w:rFonts w:ascii="宋体" w:hAnsi="宋体"/>
                <w:color w:val="000000"/>
                <w:szCs w:val="21"/>
              </w:rPr>
            </w:pPr>
            <w:r>
              <w:rPr>
                <w:rFonts w:ascii="宋体" w:hAnsi="宋体"/>
                <w:color w:val="000000"/>
                <w:szCs w:val="21"/>
              </w:rPr>
              <w:t xml:space="preserve">　　</w:t>
              <w:br w:type="textWrapping" w:clear="all"/>
              <w:t xml:space="preserve">　　　　　                              年    月    日</w:t>
            </w:r>
            <w:r/>
          </w:p>
        </w:tc>
      </w:tr>
    </w:tbl>
    <w:p>
      <w:pPr>
        <w:pStyle w:val="679"/>
        <w:spacing w:line="360" w:lineRule="auto"/>
        <w:rPr>
          <w:rFonts w:hint="eastAsia"/>
          <w:color w:val="000000"/>
          <w:szCs w:val="21"/>
          <w:highlight w:val="white"/>
        </w:rPr>
      </w:pPr>
      <w:r>
        <w:rPr>
          <w:rFonts w:hint="eastAsia"/>
          <w:color w:val="000000"/>
          <w:szCs w:val="21"/>
          <w:highlight w:val="white"/>
        </w:rPr>
      </w:r>
      <w:r/>
    </w:p>
    <w:p>
      <w:pPr>
        <w:pStyle w:val="722"/>
        <w:ind w:left="1260"/>
        <w:spacing w:before="120" w:after="120" w:line="520" w:lineRule="exact"/>
        <w:rPr>
          <w:rFonts w:ascii="Calibri" w:hAnsi="宋体"/>
          <w:sz w:val="21"/>
          <w:szCs w:val="21"/>
        </w:rPr>
      </w:pPr>
      <w:r>
        <w:rPr>
          <w:rFonts w:ascii="Calibri" w:hAnsi="宋体"/>
          <w:sz w:val="21"/>
          <w:szCs w:val="21"/>
        </w:rPr>
      </w:r>
      <w:r/>
    </w:p>
    <w:p>
      <w:pPr>
        <w:pStyle w:val="679"/>
        <w:ind w:firstLine="420"/>
        <w:jc w:val="left"/>
        <w:spacing w:line="480" w:lineRule="exact"/>
        <w:rPr>
          <w:rFonts w:hint="eastAsia" w:ascii="宋体" w:hAnsi="宋体" w:cs="Courier New"/>
          <w:szCs w:val="21"/>
        </w:rPr>
      </w:pPr>
      <w:r>
        <w:rPr>
          <w:rFonts w:hint="eastAsia" w:ascii="宋体" w:hAnsi="宋体" w:cs="Courier New"/>
          <w:szCs w:val="21"/>
        </w:rPr>
      </w:r>
      <w:r/>
    </w:p>
    <w:p>
      <w:pPr>
        <w:pStyle w:val="679"/>
        <w:spacing w:line="360" w:lineRule="auto"/>
        <w:rPr>
          <w:rFonts w:hint="eastAsia"/>
          <w:szCs w:val="21"/>
          <w:highlight w:val="white"/>
        </w:rPr>
      </w:pPr>
      <w:r>
        <w:rPr>
          <w:rFonts w:hint="eastAsia"/>
          <w:szCs w:val="21"/>
          <w:highlight w:val="white"/>
        </w:rPr>
      </w:r>
      <w:r/>
    </w:p>
    <w:p>
      <w:pPr>
        <w:pStyle w:val="692"/>
      </w:pPr>
      <w:r/>
      <w:r/>
    </w:p>
    <w:p>
      <w:pPr>
        <w:pStyle w:val="679"/>
        <w:ind w:firstLine="420"/>
        <w:jc w:val="left"/>
        <w:spacing w:line="480" w:lineRule="exact"/>
        <w:rPr>
          <w:rFonts w:hint="eastAsia" w:ascii="宋体" w:hAnsi="宋体" w:cs="Courier New"/>
          <w:color w:val="000000"/>
          <w:szCs w:val="21"/>
        </w:rPr>
      </w:pPr>
      <w:r>
        <w:rPr>
          <w:rFonts w:hint="eastAsia" w:ascii="宋体" w:hAnsi="宋体" w:cs="Courier New"/>
          <w:color w:val="000000"/>
          <w:szCs w:val="21"/>
        </w:rPr>
      </w:r>
      <w:r/>
    </w:p>
    <w:p>
      <w:pPr>
        <w:pStyle w:val="679"/>
        <w:spacing w:line="360" w:lineRule="auto"/>
        <w:rPr>
          <w:rFonts w:hint="eastAsia"/>
          <w:color w:val="000000"/>
          <w:szCs w:val="21"/>
        </w:rPr>
      </w:pPr>
      <w:r>
        <w:rPr>
          <w:rFonts w:hint="eastAsia"/>
          <w:color w:val="000000"/>
          <w:szCs w:val="21"/>
        </w:rPr>
      </w:r>
      <w:r/>
    </w:p>
    <w:p>
      <w:pPr>
        <w:pStyle w:val="680"/>
        <w:spacing w:before="0" w:after="0" w:line="360" w:lineRule="auto"/>
        <w:rPr>
          <w:rFonts w:hint="eastAsia"/>
          <w:color w:val="000000"/>
        </w:rPr>
      </w:pPr>
      <w:r/>
      <w:bookmarkStart w:id="77" w:name="_Toc9724"/>
      <w:r/>
      <w:bookmarkStart w:id="78" w:name="_Toc397928626"/>
      <w:r/>
      <w:bookmarkStart w:id="79" w:name="_Toc498782306"/>
      <w:r>
        <w:rPr>
          <w:color w:val="000000"/>
        </w:rPr>
        <w:br w:type="page" w:clear="all"/>
      </w:r>
      <w:r>
        <w:rPr>
          <w:rFonts w:hint="eastAsia"/>
          <w:color w:val="000000"/>
        </w:rPr>
        <w:t xml:space="preserve">第五章 采购需求</w:t>
      </w:r>
      <w:bookmarkEnd w:id="77"/>
      <w:r/>
      <w:bookmarkEnd w:id="78"/>
      <w:r/>
      <w:bookmarkEnd w:id="79"/>
      <w:r>
        <w:rPr>
          <w:rFonts w:hint="eastAsia"/>
          <w:color w:val="000000"/>
        </w:rPr>
      </w:r>
      <w:r/>
    </w:p>
    <w:p>
      <w:pPr>
        <w:pStyle w:val="679"/>
        <w:ind w:firstLine="422"/>
        <w:spacing w:line="480" w:lineRule="exact"/>
        <w:rPr>
          <w:rFonts w:hint="eastAsia" w:ascii="宋体" w:hAnsi="宋体"/>
          <w:b/>
          <w:color w:val="000000"/>
          <w:szCs w:val="21"/>
        </w:rPr>
      </w:pPr>
      <w:r/>
      <w:bookmarkStart w:id="80" w:name="_Toc397928630"/>
      <w:r/>
      <w:bookmarkStart w:id="81" w:name="_Toc498782316"/>
      <w:r/>
      <w:bookmarkStart w:id="82" w:name="_Toc7525"/>
      <w:r>
        <w:rPr>
          <w:rFonts w:hint="eastAsia" w:ascii="宋体" w:hAnsi="宋体"/>
          <w:b/>
          <w:color w:val="000000"/>
          <w:szCs w:val="21"/>
        </w:rPr>
        <w:t xml:space="preserve">一、采购清单</w:t>
      </w:r>
      <w:r/>
    </w:p>
    <w:tbl>
      <w:tblPr>
        <w:tblW w:w="489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1615"/>
        <w:gridCol w:w="3345"/>
        <w:gridCol w:w="850"/>
        <w:gridCol w:w="1693"/>
        <w:gridCol w:w="1141"/>
      </w:tblGrid>
      <w:tr>
        <w:trPr>
          <w:trHeight w:val="603"/>
        </w:trPr>
        <w:tc>
          <w:tcPr>
            <w:tcW w:w="516" w:type="pct"/>
            <w:vAlign w:val="center"/>
            <w:textDirection w:val="lrTb"/>
            <w:noWrap w:val="false"/>
          </w:tcPr>
          <w:p>
            <w:pPr>
              <w:pStyle w:val="767"/>
              <w:jc w:val="center"/>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标段号</w:t>
            </w:r>
            <w:r/>
          </w:p>
        </w:tc>
        <w:tc>
          <w:tcPr>
            <w:tcW w:w="838" w:type="pct"/>
            <w:vAlign w:val="center"/>
            <w:textDirection w:val="lrTb"/>
            <w:noWrap w:val="false"/>
          </w:tcPr>
          <w:p>
            <w:pPr>
              <w:pStyle w:val="767"/>
              <w:jc w:val="center"/>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名称</w:t>
            </w:r>
            <w:r/>
          </w:p>
        </w:tc>
        <w:tc>
          <w:tcPr>
            <w:tcW w:w="1735" w:type="pct"/>
            <w:vAlign w:val="center"/>
            <w:textDirection w:val="lrTb"/>
            <w:noWrap w:val="false"/>
          </w:tcPr>
          <w:p>
            <w:pPr>
              <w:pStyle w:val="767"/>
              <w:jc w:val="center"/>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产品参数、防治对象、包装规格</w:t>
            </w:r>
            <w:r/>
          </w:p>
        </w:tc>
        <w:tc>
          <w:tcPr>
            <w:tcW w:w="441" w:type="pct"/>
            <w:vAlign w:val="center"/>
            <w:textDirection w:val="lrTb"/>
            <w:noWrap w:val="false"/>
          </w:tcPr>
          <w:p>
            <w:pPr>
              <w:pStyle w:val="767"/>
              <w:jc w:val="center"/>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单位</w:t>
            </w:r>
            <w:r/>
          </w:p>
        </w:tc>
        <w:tc>
          <w:tcPr>
            <w:tcW w:w="878" w:type="pct"/>
            <w:vAlign w:val="center"/>
            <w:textDirection w:val="lrTb"/>
            <w:noWrap w:val="false"/>
          </w:tcPr>
          <w:p>
            <w:pPr>
              <w:pStyle w:val="767"/>
              <w:jc w:val="center"/>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控制单价（元/吨或千升）</w:t>
            </w:r>
            <w:r/>
          </w:p>
        </w:tc>
        <w:tc>
          <w:tcPr>
            <w:tcW w:w="593" w:type="pct"/>
            <w:vAlign w:val="center"/>
            <w:textDirection w:val="lrTb"/>
            <w:noWrap w:val="false"/>
          </w:tcPr>
          <w:p>
            <w:pPr>
              <w:pStyle w:val="767"/>
              <w:jc w:val="center"/>
              <w:rPr>
                <w:rFonts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总价</w:t>
            </w:r>
            <w:r>
              <w:rPr>
                <w:rFonts w:ascii="宋体" w:hAnsi="宋体" w:eastAsia="宋体" w:cs="宋体"/>
                <w:b/>
                <w:sz w:val="21"/>
                <w:szCs w:val="21"/>
                <w:shd w:val="clear" w:color="auto" w:fill="ffffff"/>
              </w:rPr>
            </w:r>
            <w:r/>
          </w:p>
          <w:p>
            <w:pPr>
              <w:pStyle w:val="767"/>
              <w:jc w:val="center"/>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（万元）</w:t>
            </w:r>
            <w:r/>
          </w:p>
        </w:tc>
      </w:tr>
      <w:tr>
        <w:trPr>
          <w:trHeight w:val="307"/>
        </w:trPr>
        <w:tc>
          <w:tcPr>
            <w:tcW w:w="516"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一标段</w:t>
            </w:r>
            <w:r/>
          </w:p>
        </w:tc>
        <w:tc>
          <w:tcPr>
            <w:tcW w:w="838"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40%三环•氟环唑悬浮剂</w:t>
            </w:r>
            <w:r/>
          </w:p>
        </w:tc>
        <w:tc>
          <w:tcPr>
            <w:tcW w:w="1735"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有效成份含量:三环唑30%、氟环唑10%；防治对象：稻瘟病；包装规格：1000g/瓶。</w:t>
            </w:r>
            <w:r/>
          </w:p>
        </w:tc>
        <w:tc>
          <w:tcPr>
            <w:tcW w:w="441"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吨</w:t>
            </w:r>
            <w:r/>
          </w:p>
        </w:tc>
        <w:tc>
          <w:tcPr>
            <w:tcW w:w="878" w:type="pct"/>
            <w:vAlign w:val="center"/>
            <w:textDirection w:val="lrTb"/>
            <w:noWrap w:val="false"/>
          </w:tcPr>
          <w:p>
            <w:pPr>
              <w:pStyle w:val="767"/>
              <w:jc w:val="center"/>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126000</w:t>
            </w:r>
            <w:r>
              <w:rPr>
                <w:rFonts w:ascii="宋体" w:hAnsi="宋体" w:eastAsia="宋体" w:cs="宋体"/>
                <w:sz w:val="21"/>
                <w:szCs w:val="21"/>
                <w:shd w:val="clear" w:color="auto" w:fill="ffffff"/>
              </w:rPr>
            </w:r>
            <w:r/>
          </w:p>
        </w:tc>
        <w:tc>
          <w:tcPr>
            <w:tcW w:w="59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ascii="宋体" w:hAnsi="宋体" w:eastAsia="宋体" w:cs="宋体"/>
                <w:sz w:val="21"/>
                <w:szCs w:val="21"/>
                <w:shd w:val="clear" w:color="auto" w:fill="ffffff"/>
              </w:rPr>
              <w:t xml:space="preserve">100</w:t>
            </w:r>
            <w:r>
              <w:rPr>
                <w:rFonts w:hint="eastAsia" w:ascii="宋体" w:hAnsi="宋体" w:eastAsia="宋体" w:cs="宋体"/>
                <w:sz w:val="21"/>
                <w:szCs w:val="21"/>
                <w:shd w:val="clear" w:color="auto" w:fill="ffffff"/>
              </w:rPr>
            </w:r>
            <w:r/>
          </w:p>
        </w:tc>
      </w:tr>
      <w:tr>
        <w:trPr>
          <w:trHeight w:val="307"/>
        </w:trPr>
        <w:tc>
          <w:tcPr>
            <w:tcW w:w="516"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二标段</w:t>
            </w:r>
            <w:r/>
          </w:p>
        </w:tc>
        <w:tc>
          <w:tcPr>
            <w:tcW w:w="838"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28%三环•嘧菌酯悬浮剂</w:t>
            </w:r>
            <w:r/>
          </w:p>
        </w:tc>
        <w:tc>
          <w:tcPr>
            <w:tcW w:w="1735"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有效成份含量:三环唑20%、嘧菌酯8%；防治对象：稻瘟病；包装规格：800g/瓶。</w:t>
            </w:r>
            <w:r/>
          </w:p>
        </w:tc>
        <w:tc>
          <w:tcPr>
            <w:tcW w:w="441"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吨</w:t>
            </w:r>
            <w:r/>
          </w:p>
        </w:tc>
        <w:tc>
          <w:tcPr>
            <w:tcW w:w="878" w:type="pct"/>
            <w:vAlign w:val="center"/>
            <w:textDirection w:val="lrTb"/>
            <w:noWrap w:val="false"/>
          </w:tcPr>
          <w:p>
            <w:pPr>
              <w:pStyle w:val="767"/>
              <w:jc w:val="center"/>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82000</w:t>
            </w:r>
            <w:r>
              <w:rPr>
                <w:rFonts w:ascii="宋体" w:hAnsi="宋体" w:eastAsia="宋体" w:cs="宋体"/>
                <w:sz w:val="21"/>
                <w:szCs w:val="21"/>
                <w:shd w:val="clear" w:color="auto" w:fill="ffffff"/>
              </w:rPr>
            </w:r>
            <w:r/>
          </w:p>
        </w:tc>
        <w:tc>
          <w:tcPr>
            <w:tcW w:w="59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ascii="宋体" w:hAnsi="宋体" w:eastAsia="宋体" w:cs="宋体"/>
                <w:sz w:val="21"/>
                <w:szCs w:val="21"/>
                <w:shd w:val="clear" w:color="auto" w:fill="ffffff"/>
              </w:rPr>
              <w:t xml:space="preserve">100</w:t>
            </w:r>
            <w:r>
              <w:rPr>
                <w:rFonts w:hint="eastAsia" w:ascii="宋体" w:hAnsi="宋体" w:eastAsia="宋体" w:cs="宋体"/>
                <w:sz w:val="21"/>
                <w:szCs w:val="21"/>
                <w:shd w:val="clear" w:color="auto" w:fill="ffffff"/>
              </w:rPr>
            </w:r>
            <w:r/>
          </w:p>
        </w:tc>
      </w:tr>
      <w:tr>
        <w:trPr>
          <w:trHeight w:val="307"/>
        </w:trPr>
        <w:tc>
          <w:tcPr>
            <w:tcW w:w="516"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三标段</w:t>
            </w:r>
            <w:r/>
          </w:p>
        </w:tc>
        <w:tc>
          <w:tcPr>
            <w:tcW w:w="838"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16%甲维•茚虫威悬浮剂</w:t>
            </w:r>
            <w:r/>
          </w:p>
        </w:tc>
        <w:tc>
          <w:tcPr>
            <w:tcW w:w="1735"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有效成份含量:甲氨基阿维菌素苯甲酸盐4%、茚虫威12%；防治对象：稻纵卷叶螟；包装规格：500g/瓶。</w:t>
            </w:r>
            <w:r/>
          </w:p>
        </w:tc>
        <w:tc>
          <w:tcPr>
            <w:tcW w:w="441"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吨</w:t>
            </w:r>
            <w:r/>
          </w:p>
        </w:tc>
        <w:tc>
          <w:tcPr>
            <w:tcW w:w="878" w:type="pct"/>
            <w:vAlign w:val="center"/>
            <w:textDirection w:val="lrTb"/>
            <w:noWrap w:val="false"/>
          </w:tcPr>
          <w:p>
            <w:pPr>
              <w:pStyle w:val="767"/>
              <w:jc w:val="center"/>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180000</w:t>
            </w:r>
            <w:r>
              <w:rPr>
                <w:rFonts w:ascii="宋体" w:hAnsi="宋体" w:eastAsia="宋体" w:cs="宋体"/>
                <w:sz w:val="21"/>
                <w:szCs w:val="21"/>
                <w:shd w:val="clear" w:color="auto" w:fill="ffffff"/>
              </w:rPr>
            </w:r>
            <w:r/>
          </w:p>
        </w:tc>
        <w:tc>
          <w:tcPr>
            <w:tcW w:w="59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ascii="宋体" w:hAnsi="宋体" w:eastAsia="宋体" w:cs="宋体"/>
                <w:sz w:val="21"/>
                <w:szCs w:val="21"/>
                <w:shd w:val="clear" w:color="auto" w:fill="ffffff"/>
              </w:rPr>
              <w:t xml:space="preserve">70</w:t>
            </w:r>
            <w:r>
              <w:rPr>
                <w:rFonts w:hint="eastAsia" w:ascii="宋体" w:hAnsi="宋体" w:eastAsia="宋体" w:cs="宋体"/>
                <w:sz w:val="21"/>
                <w:szCs w:val="21"/>
                <w:shd w:val="clear" w:color="auto" w:fill="ffffff"/>
              </w:rPr>
            </w:r>
            <w:r/>
          </w:p>
        </w:tc>
      </w:tr>
      <w:tr>
        <w:trPr>
          <w:trHeight w:val="307"/>
        </w:trPr>
        <w:tc>
          <w:tcPr>
            <w:tcW w:w="516"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四标段</w:t>
            </w:r>
            <w:r/>
          </w:p>
        </w:tc>
        <w:tc>
          <w:tcPr>
            <w:tcW w:w="838"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14%吡蚜•呋虫胺可分散油悬浮剂</w:t>
            </w:r>
            <w:r/>
          </w:p>
        </w:tc>
        <w:tc>
          <w:tcPr>
            <w:tcW w:w="1735"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有效成份含量:吡蚜酮10%、呋虫胺4%；防治对象：稻飞虱；包装规格：400ml/瓶。</w:t>
            </w:r>
            <w:r/>
          </w:p>
        </w:tc>
        <w:tc>
          <w:tcPr>
            <w:tcW w:w="441"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千升</w:t>
            </w:r>
            <w:r/>
          </w:p>
        </w:tc>
        <w:tc>
          <w:tcPr>
            <w:tcW w:w="878" w:type="pct"/>
            <w:vAlign w:val="center"/>
            <w:textDirection w:val="lrTb"/>
            <w:noWrap w:val="false"/>
          </w:tcPr>
          <w:p>
            <w:pPr>
              <w:pStyle w:val="767"/>
              <w:jc w:val="center"/>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105000</w:t>
            </w:r>
            <w:r>
              <w:rPr>
                <w:rFonts w:ascii="宋体" w:hAnsi="宋体" w:eastAsia="宋体" w:cs="宋体"/>
                <w:sz w:val="21"/>
                <w:szCs w:val="21"/>
                <w:shd w:val="clear" w:color="auto" w:fill="ffffff"/>
              </w:rPr>
            </w:r>
            <w:r/>
          </w:p>
        </w:tc>
        <w:tc>
          <w:tcPr>
            <w:tcW w:w="59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ascii="宋体" w:hAnsi="宋体" w:eastAsia="宋体" w:cs="宋体"/>
                <w:sz w:val="21"/>
                <w:szCs w:val="21"/>
                <w:shd w:val="clear" w:color="auto" w:fill="ffffff"/>
              </w:rPr>
              <w:t xml:space="preserve">65</w:t>
            </w:r>
            <w:r>
              <w:rPr>
                <w:rFonts w:hint="eastAsia" w:ascii="宋体" w:hAnsi="宋体" w:eastAsia="宋体" w:cs="宋体"/>
                <w:sz w:val="21"/>
                <w:szCs w:val="21"/>
                <w:shd w:val="clear" w:color="auto" w:fill="ffffff"/>
              </w:rPr>
            </w:r>
            <w:r/>
          </w:p>
        </w:tc>
      </w:tr>
      <w:tr>
        <w:trPr>
          <w:trHeight w:val="1353"/>
        </w:trPr>
        <w:tc>
          <w:tcPr>
            <w:tcW w:w="516"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五标段</w:t>
            </w:r>
            <w:r/>
          </w:p>
        </w:tc>
        <w:tc>
          <w:tcPr>
            <w:tcW w:w="838"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48%苯甲•嘧菌酯悬浮剂</w:t>
            </w:r>
            <w:r/>
          </w:p>
        </w:tc>
        <w:tc>
          <w:tcPr>
            <w:tcW w:w="1735"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有效成份含量:苯醚甲环唑18%、嘧菌酯30%；防治对象：纹枯病；包装规格：100g/瓶。</w:t>
            </w:r>
            <w:r/>
          </w:p>
        </w:tc>
        <w:tc>
          <w:tcPr>
            <w:tcW w:w="441"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吨</w:t>
            </w:r>
            <w:r/>
          </w:p>
        </w:tc>
        <w:tc>
          <w:tcPr>
            <w:tcW w:w="878" w:type="pct"/>
            <w:vAlign w:val="center"/>
            <w:textDirection w:val="lrTb"/>
            <w:noWrap w:val="false"/>
          </w:tcPr>
          <w:p>
            <w:pPr>
              <w:pStyle w:val="767"/>
              <w:jc w:val="center"/>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280000</w:t>
            </w:r>
            <w:r>
              <w:rPr>
                <w:rFonts w:ascii="宋体" w:hAnsi="宋体" w:eastAsia="宋体" w:cs="宋体"/>
                <w:sz w:val="21"/>
                <w:szCs w:val="21"/>
                <w:shd w:val="clear" w:color="auto" w:fill="ffffff"/>
              </w:rPr>
            </w:r>
            <w:r/>
          </w:p>
        </w:tc>
        <w:tc>
          <w:tcPr>
            <w:tcW w:w="593" w:type="pct"/>
            <w:vAlign w:val="center"/>
            <w:textDirection w:val="lrTb"/>
            <w:noWrap w:val="false"/>
          </w:tcPr>
          <w:p>
            <w:pPr>
              <w:pStyle w:val="767"/>
              <w:jc w:val="center"/>
              <w:rPr>
                <w:rFonts w:hint="eastAsia" w:ascii="宋体" w:hAnsi="宋体" w:eastAsia="宋体" w:cs="宋体"/>
                <w:sz w:val="21"/>
                <w:szCs w:val="21"/>
                <w:shd w:val="clear" w:color="auto" w:fill="ffffff"/>
              </w:rPr>
            </w:pPr>
            <w:r>
              <w:rPr>
                <w:rFonts w:ascii="宋体" w:hAnsi="宋体" w:eastAsia="宋体" w:cs="宋体"/>
                <w:sz w:val="21"/>
                <w:szCs w:val="21"/>
                <w:shd w:val="clear" w:color="auto" w:fill="ffffff"/>
              </w:rPr>
              <w:t xml:space="preserve">62</w:t>
            </w:r>
            <w:r>
              <w:rPr>
                <w:rFonts w:hint="eastAsia" w:ascii="宋体" w:hAnsi="宋体" w:eastAsia="宋体" w:cs="宋体"/>
                <w:sz w:val="21"/>
                <w:szCs w:val="21"/>
                <w:shd w:val="clear" w:color="auto" w:fill="ffffff"/>
              </w:rPr>
            </w:r>
            <w:r/>
          </w:p>
        </w:tc>
      </w:tr>
    </w:tbl>
    <w:p>
      <w:pPr>
        <w:pStyle w:val="679"/>
        <w:ind w:firstLine="422"/>
        <w:spacing w:line="480" w:lineRule="exact"/>
        <w:rPr>
          <w:rFonts w:ascii="宋体" w:hAnsi="宋体" w:cs="宋体"/>
          <w:b/>
          <w:color w:val="000000"/>
          <w:szCs w:val="21"/>
        </w:rPr>
      </w:pPr>
      <w:r>
        <w:rPr>
          <w:rFonts w:hint="eastAsia" w:ascii="宋体" w:hAnsi="宋体" w:cs="宋体"/>
          <w:b/>
          <w:color w:val="000000"/>
          <w:szCs w:val="21"/>
        </w:rPr>
        <w:t xml:space="preserve">注：1、</w:t>
      </w:r>
      <w:r>
        <w:rPr>
          <w:rFonts w:hint="eastAsia" w:ascii="宋体" w:hAnsi="宋体" w:cs="宋体"/>
          <w:b/>
          <w:color w:val="000000"/>
          <w:szCs w:val="21"/>
        </w:rPr>
        <w:t xml:space="preserve">每标段均为足额采购</w:t>
      </w:r>
      <w:r>
        <w:rPr>
          <w:rFonts w:hint="eastAsia" w:ascii="宋体" w:hAnsi="宋体" w:cs="宋体"/>
          <w:b/>
          <w:color w:val="000000"/>
          <w:szCs w:val="21"/>
        </w:rPr>
        <w:t xml:space="preserve">，</w:t>
      </w:r>
      <w:r>
        <w:rPr>
          <w:rFonts w:hint="eastAsia" w:ascii="宋体" w:hAnsi="宋体" w:cs="宋体"/>
          <w:b/>
          <w:color w:val="000000"/>
          <w:szCs w:val="21"/>
        </w:rPr>
        <w:t xml:space="preserve">同一供应商可以参加上述一个或多个标段的投标，但最多仅能中一个标段（兼投不兼中）。开标、评标、定标顺序为一标段 →二标段→三标段→四标段→五标段，在前一标段评标过程中被推荐为第一中标候选人的投标人将不作为后续标段中标候选人的推荐，但其有效投标报价仍参与后续标段的评审，以此类推。</w:t>
      </w:r>
      <w:r>
        <w:rPr>
          <w:rFonts w:ascii="宋体" w:hAnsi="宋体" w:cs="宋体"/>
          <w:b/>
          <w:color w:val="000000"/>
          <w:szCs w:val="21"/>
        </w:rPr>
      </w:r>
      <w:r/>
    </w:p>
    <w:p>
      <w:pPr>
        <w:pStyle w:val="679"/>
        <w:ind w:firstLine="422"/>
        <w:spacing w:line="480" w:lineRule="exact"/>
        <w:rPr>
          <w:rFonts w:hint="eastAsia" w:ascii="宋体" w:hAnsi="宋体"/>
          <w:b/>
          <w:bCs/>
          <w:color w:val="000000"/>
          <w:szCs w:val="21"/>
        </w:rPr>
      </w:pPr>
      <w:r>
        <w:rPr>
          <w:rFonts w:hint="eastAsia" w:ascii="宋体" w:hAnsi="宋体"/>
          <w:b/>
          <w:bCs/>
          <w:color w:val="000000"/>
          <w:szCs w:val="21"/>
        </w:rPr>
        <w:t xml:space="preserve">2、各投标供应商投标单价不得高于投标限价，否则作无效投标。</w:t>
      </w:r>
      <w:r/>
    </w:p>
    <w:p>
      <w:pPr>
        <w:pStyle w:val="679"/>
        <w:ind w:firstLine="422"/>
        <w:spacing w:line="480" w:lineRule="exact"/>
        <w:rPr>
          <w:rFonts w:ascii="宋体" w:hAnsi="宋体"/>
          <w:b/>
          <w:color w:val="000000"/>
          <w:szCs w:val="21"/>
        </w:rPr>
      </w:pPr>
      <w:r>
        <w:rPr>
          <w:rFonts w:hint="eastAsia" w:ascii="宋体" w:hAnsi="宋体"/>
          <w:b/>
          <w:color w:val="000000"/>
          <w:szCs w:val="21"/>
        </w:rPr>
        <w:t xml:space="preserve">二、项目技术要求</w:t>
      </w:r>
      <w:r>
        <w:rPr>
          <w:rFonts w:ascii="宋体" w:hAnsi="宋体"/>
          <w:b/>
          <w:color w:val="000000"/>
          <w:szCs w:val="21"/>
        </w:rPr>
      </w:r>
      <w:r/>
    </w:p>
    <w:p>
      <w:pPr>
        <w:pStyle w:val="679"/>
        <w:ind w:firstLine="422"/>
        <w:spacing w:line="480" w:lineRule="exact"/>
        <w:rPr>
          <w:rFonts w:ascii="宋体" w:hAnsi="宋体"/>
          <w:color w:val="000000"/>
          <w:szCs w:val="21"/>
        </w:rPr>
      </w:pPr>
      <w:r>
        <w:rPr>
          <w:rFonts w:hint="eastAsia" w:ascii="宋体" w:hAnsi="宋体" w:cs="楷体_GB2312"/>
          <w:b/>
          <w:bCs/>
          <w:color w:val="000000"/>
          <w:szCs w:val="21"/>
        </w:rPr>
        <w:t xml:space="preserve">（一）农药</w:t>
      </w:r>
      <w:r>
        <w:rPr>
          <w:rFonts w:ascii="宋体" w:hAnsi="宋体"/>
          <w:color w:val="000000"/>
          <w:szCs w:val="21"/>
        </w:rPr>
      </w:r>
      <w:r/>
    </w:p>
    <w:p>
      <w:pPr>
        <w:pStyle w:val="679"/>
        <w:ind w:firstLine="420"/>
        <w:spacing w:line="480" w:lineRule="exact"/>
        <w:rPr>
          <w:rFonts w:ascii="宋体" w:hAnsi="宋体"/>
          <w:color w:val="000000"/>
          <w:szCs w:val="21"/>
        </w:rPr>
      </w:pPr>
      <w:r>
        <w:rPr>
          <w:rFonts w:ascii="宋体" w:hAnsi="宋体"/>
          <w:color w:val="000000"/>
          <w:szCs w:val="21"/>
        </w:rPr>
        <w:t xml:space="preserve">1、产品质量应符合相关企业标准，优于或偏离要求者，必须详细说明。产品在江苏</w:t>
      </w:r>
      <w:r>
        <w:rPr>
          <w:rFonts w:hint="eastAsia" w:ascii="宋体" w:hAnsi="宋体"/>
          <w:color w:val="000000"/>
          <w:szCs w:val="21"/>
        </w:rPr>
        <w:t xml:space="preserve">省</w:t>
      </w:r>
      <w:r>
        <w:rPr>
          <w:rFonts w:ascii="宋体" w:hAnsi="宋体"/>
          <w:color w:val="000000"/>
          <w:szCs w:val="21"/>
        </w:rPr>
        <w:t xml:space="preserve">未出现农业生产事故。</w:t>
      </w:r>
      <w:r/>
    </w:p>
    <w:p>
      <w:pPr>
        <w:pStyle w:val="679"/>
        <w:ind w:firstLine="420"/>
        <w:spacing w:line="480" w:lineRule="exact"/>
        <w:rPr>
          <w:rFonts w:ascii="宋体" w:hAnsi="宋体"/>
          <w:color w:val="000000"/>
          <w:szCs w:val="21"/>
        </w:rPr>
      </w:pPr>
      <w:r>
        <w:rPr>
          <w:rFonts w:ascii="宋体" w:hAnsi="宋体"/>
          <w:color w:val="000000"/>
          <w:szCs w:val="21"/>
        </w:rPr>
        <w:t xml:space="preserve">2、提供产品已在国家农业部登记。登记作物和防治对象分别为</w:t>
      </w:r>
      <w:r>
        <w:rPr>
          <w:rFonts w:hint="eastAsia" w:ascii="宋体" w:hAnsi="宋体"/>
          <w:color w:val="000000"/>
          <w:szCs w:val="21"/>
        </w:rPr>
        <w:t xml:space="preserve">水稻</w:t>
      </w:r>
      <w:r>
        <w:rPr>
          <w:rFonts w:ascii="宋体" w:hAnsi="宋体"/>
          <w:color w:val="000000"/>
          <w:szCs w:val="21"/>
        </w:rPr>
        <w:t xml:space="preserve">和</w:t>
      </w:r>
      <w:r>
        <w:rPr>
          <w:rFonts w:hint="eastAsia" w:ascii="宋体" w:hAnsi="宋体"/>
          <w:color w:val="000000"/>
          <w:szCs w:val="21"/>
        </w:rPr>
        <w:t xml:space="preserve">水稻重大病虫害或其相关的</w:t>
      </w:r>
      <w:r>
        <w:rPr>
          <w:rFonts w:ascii="宋体" w:hAnsi="宋体"/>
          <w:color w:val="000000"/>
          <w:szCs w:val="21"/>
        </w:rPr>
        <w:t xml:space="preserve">。</w:t>
      </w:r>
      <w:r/>
    </w:p>
    <w:p>
      <w:pPr>
        <w:pStyle w:val="679"/>
        <w:ind w:firstLine="422"/>
        <w:spacing w:line="480" w:lineRule="exact"/>
        <w:rPr>
          <w:rFonts w:ascii="宋体" w:hAnsi="宋体"/>
          <w:b/>
          <w:color w:val="000000"/>
          <w:szCs w:val="21"/>
        </w:rPr>
      </w:pPr>
      <w:r>
        <w:rPr>
          <w:rFonts w:hint="eastAsia" w:ascii="宋体" w:hAnsi="宋体"/>
          <w:b/>
          <w:color w:val="000000"/>
          <w:szCs w:val="21"/>
        </w:rPr>
        <w:t xml:space="preserve">三、交货要求</w:t>
      </w:r>
      <w:r>
        <w:rPr>
          <w:rFonts w:ascii="宋体" w:hAnsi="宋体"/>
          <w:b/>
          <w:color w:val="000000"/>
          <w:szCs w:val="21"/>
        </w:rPr>
      </w:r>
      <w:r/>
    </w:p>
    <w:p>
      <w:pPr>
        <w:pStyle w:val="679"/>
        <w:ind w:firstLine="420"/>
        <w:spacing w:line="480" w:lineRule="exact"/>
        <w:rPr>
          <w:rFonts w:ascii="宋体" w:hAnsi="宋体"/>
          <w:color w:val="000000"/>
          <w:szCs w:val="21"/>
        </w:rPr>
      </w:pPr>
      <w:r>
        <w:rPr>
          <w:rFonts w:hint="eastAsia" w:ascii="宋体" w:hAnsi="宋体"/>
          <w:color w:val="000000"/>
          <w:szCs w:val="21"/>
        </w:rPr>
        <w:t xml:space="preserve">1、交货期：中标人与采购人签订合同生效后2日历天内供货完毕。</w:t>
      </w:r>
      <w:r>
        <w:rPr>
          <w:rFonts w:ascii="宋体" w:hAnsi="宋体"/>
          <w:color w:val="000000"/>
          <w:szCs w:val="21"/>
        </w:rPr>
      </w:r>
      <w:r/>
    </w:p>
    <w:p>
      <w:pPr>
        <w:pStyle w:val="722"/>
        <w:ind w:firstLine="420"/>
        <w:spacing w:line="480" w:lineRule="exact"/>
        <w:rPr>
          <w:rFonts w:hint="eastAsia" w:hAnsi="宋体"/>
          <w:color w:val="000000"/>
          <w:sz w:val="21"/>
          <w:szCs w:val="21"/>
        </w:rPr>
      </w:pPr>
      <w:r>
        <w:rPr>
          <w:rFonts w:hint="eastAsia" w:hAnsi="宋体"/>
          <w:color w:val="000000"/>
          <w:sz w:val="21"/>
          <w:szCs w:val="21"/>
        </w:rPr>
        <w:t xml:space="preserve">2、交货地点：按采购人指定的地点，中标人不得以批量小为由拒绝送货、供货。</w:t>
      </w:r>
      <w:r/>
    </w:p>
    <w:p>
      <w:pPr>
        <w:pStyle w:val="679"/>
        <w:ind w:firstLine="422"/>
        <w:spacing w:line="480" w:lineRule="exact"/>
        <w:rPr>
          <w:rFonts w:hint="eastAsia" w:ascii="宋体" w:hAnsi="宋体" w:cs="黑体"/>
          <w:b/>
          <w:color w:val="000000"/>
          <w:szCs w:val="21"/>
        </w:rPr>
      </w:pPr>
      <w:r>
        <w:rPr>
          <w:rFonts w:hint="eastAsia" w:ascii="宋体" w:hAnsi="宋体" w:cs="黑体"/>
          <w:b/>
          <w:color w:val="000000"/>
          <w:szCs w:val="21"/>
        </w:rPr>
        <w:t xml:space="preserve">四、售后服务要求</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1. 保质期：</w:t>
      </w:r>
      <w:r>
        <w:rPr>
          <w:rFonts w:hint="eastAsia" w:ascii="宋体" w:hAnsi="宋体" w:cs="宋体"/>
          <w:bCs/>
          <w:color w:val="000000"/>
          <w:szCs w:val="21"/>
          <w:shd w:val="clear" w:color="auto" w:fill="ffffff"/>
        </w:rPr>
        <w:t xml:space="preserve">≥</w:t>
      </w:r>
      <w:r>
        <w:rPr>
          <w:rFonts w:hint="eastAsia" w:ascii="宋体" w:hAnsi="宋体"/>
          <w:color w:val="000000"/>
          <w:szCs w:val="21"/>
        </w:rPr>
        <w:t xml:space="preserve">1</w:t>
      </w:r>
      <w:r>
        <w:rPr>
          <w:rFonts w:ascii="宋体" w:hAnsi="宋体"/>
          <w:color w:val="000000"/>
          <w:szCs w:val="21"/>
        </w:rPr>
        <w:t xml:space="preserve">8</w:t>
      </w:r>
      <w:r>
        <w:rPr>
          <w:rFonts w:hint="eastAsia" w:ascii="宋体" w:hAnsi="宋体"/>
          <w:color w:val="000000"/>
          <w:szCs w:val="21"/>
        </w:rPr>
        <w:t xml:space="preserve">个月（自交货之日起计算）；</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2. 所供产品属于国家规定“三包”范围的，其产品的保质期不得低于“三包”规定。供应商的保质期承诺优于国家“三包”规定的，按供应商实际承诺执行；</w:t>
      </w:r>
      <w:r/>
    </w:p>
    <w:p>
      <w:pPr>
        <w:pStyle w:val="679"/>
        <w:ind w:firstLine="420"/>
        <w:spacing w:line="480" w:lineRule="exact"/>
        <w:rPr>
          <w:rFonts w:hint="eastAsia" w:ascii="宋体" w:hAnsi="宋体"/>
          <w:color w:val="000000"/>
          <w:szCs w:val="21"/>
        </w:rPr>
      </w:pPr>
      <w:r>
        <w:rPr>
          <w:rFonts w:hint="eastAsia" w:ascii="宋体" w:hAnsi="宋体"/>
          <w:color w:val="000000"/>
          <w:szCs w:val="21"/>
        </w:rPr>
        <w:t xml:space="preserve">3. 在保质期内，用户遇到使用及技术问题，供应商和厂家应当为用户提供技术援助电话。电话咨询不能解决的，供应商和厂家应采取相应措施，提供上门服务。实在无法解决的，应提供备用产品，确保用户能够正常使用；</w:t>
      </w:r>
      <w:r/>
    </w:p>
    <w:p>
      <w:pPr>
        <w:pStyle w:val="679"/>
        <w:ind w:firstLine="420"/>
        <w:spacing w:line="480" w:lineRule="exact"/>
        <w:rPr>
          <w:rFonts w:ascii="宋体" w:hAnsi="宋体"/>
          <w:color w:val="000000"/>
          <w:szCs w:val="21"/>
        </w:rPr>
      </w:pPr>
      <w:r>
        <w:rPr>
          <w:rFonts w:hint="eastAsia" w:ascii="宋体" w:hAnsi="宋体"/>
          <w:color w:val="000000"/>
          <w:szCs w:val="21"/>
        </w:rPr>
        <w:t xml:space="preserve">4. 保质期满后，供应商和厂家应同样提供免费电话咨询服务，并以优惠价格提供售后服务。</w:t>
      </w:r>
      <w:r>
        <w:rPr>
          <w:color w:val="000000"/>
        </w:rPr>
        <w:br w:type="page" w:clear="all"/>
      </w:r>
      <w:r>
        <w:rPr>
          <w:rFonts w:ascii="宋体" w:hAnsi="宋体"/>
          <w:color w:val="000000"/>
          <w:szCs w:val="21"/>
        </w:rPr>
      </w:r>
      <w:r/>
    </w:p>
    <w:p>
      <w:pPr>
        <w:pStyle w:val="680"/>
        <w:spacing w:line="500" w:lineRule="atLeast"/>
        <w:rPr>
          <w:color w:val="000000"/>
        </w:rPr>
      </w:pPr>
      <w:r>
        <w:rPr>
          <w:rFonts w:hint="eastAsia"/>
          <w:color w:val="000000"/>
        </w:rPr>
        <w:t xml:space="preserve">第六章 投标文件格式</w:t>
      </w:r>
      <w:bookmarkEnd w:id="80"/>
      <w:r/>
      <w:bookmarkEnd w:id="81"/>
      <w:r/>
      <w:bookmarkEnd w:id="82"/>
      <w:r>
        <w:rPr>
          <w:color w:val="000000"/>
        </w:rPr>
      </w:r>
      <w:r/>
    </w:p>
    <w:p>
      <w:pPr>
        <w:pStyle w:val="679"/>
        <w:jc w:val="left"/>
        <w:spacing w:line="360" w:lineRule="auto"/>
        <w:rPr>
          <w:rFonts w:hint="eastAsia" w:ascii="宋体" w:hAnsi="宋体"/>
          <w:b/>
          <w:color w:val="000000"/>
          <w:sz w:val="32"/>
        </w:rPr>
      </w:pPr>
      <w:r/>
      <w:bookmarkStart w:id="83" w:name="_Toc445475396"/>
      <w:r/>
      <w:bookmarkStart w:id="84" w:name="_Toc397928631"/>
      <w:r/>
      <w:bookmarkStart w:id="85" w:name="_Toc462334558"/>
      <w:r>
        <w:rPr>
          <w:rStyle w:val="700"/>
          <w:rFonts w:hint="eastAsia" w:ascii="宋体" w:hAnsi="宋体"/>
          <w:color w:val="000000"/>
        </w:rPr>
        <w:t xml:space="preserve">封面</w:t>
      </w:r>
      <w:bookmarkEnd w:id="83"/>
      <w:r/>
      <w:bookmarkEnd w:id="84"/>
      <w:r/>
      <w:bookmarkEnd w:id="85"/>
      <w:r>
        <w:rPr>
          <w:rFonts w:hint="eastAsia" w:ascii="宋体" w:hAnsi="宋体"/>
          <w:b/>
          <w:color w:val="000000"/>
          <w:sz w:val="32"/>
        </w:rPr>
      </w:r>
      <w:r/>
    </w:p>
    <w:p>
      <w:pPr>
        <w:pStyle w:val="679"/>
        <w:jc w:val="center"/>
        <w:spacing w:line="360" w:lineRule="auto"/>
        <w:rPr>
          <w:rFonts w:hint="eastAsia" w:ascii="黑体" w:eastAsia="黑体"/>
          <w:b/>
          <w:color w:val="000000"/>
          <w:sz w:val="32"/>
        </w:rPr>
      </w:pPr>
      <w:r>
        <w:rPr>
          <w:rFonts w:hint="eastAsia" w:ascii="黑体" w:eastAsia="黑体"/>
          <w:b/>
          <w:color w:val="000000"/>
          <w:sz w:val="32"/>
        </w:rPr>
      </w:r>
      <w:r/>
    </w:p>
    <w:p>
      <w:pPr>
        <w:pStyle w:val="679"/>
        <w:jc w:val="center"/>
        <w:rPr>
          <w:rFonts w:hint="eastAsia" w:ascii="宋体" w:hAnsi="宋体"/>
          <w:color w:val="000000"/>
          <w:sz w:val="44"/>
          <w:szCs w:val="44"/>
        </w:rPr>
      </w:pPr>
      <w:r>
        <w:rPr>
          <w:rFonts w:hint="eastAsia" w:ascii="宋体" w:hAnsi="宋体"/>
          <w:color w:val="000000"/>
          <w:sz w:val="44"/>
          <w:szCs w:val="44"/>
        </w:rPr>
        <w:t xml:space="preserve"> </w:t>
      </w:r>
      <w:r/>
    </w:p>
    <w:p>
      <w:pPr>
        <w:pStyle w:val="679"/>
        <w:jc w:val="center"/>
        <w:rPr>
          <w:rFonts w:hint="eastAsia" w:ascii="宋体" w:hAnsi="宋体"/>
          <w:color w:val="000000"/>
          <w:sz w:val="44"/>
          <w:szCs w:val="44"/>
        </w:rPr>
      </w:pPr>
      <w:r>
        <w:rPr>
          <w:rFonts w:hint="eastAsia" w:ascii="宋体" w:hAnsi="宋体"/>
          <w:color w:val="000000"/>
          <w:sz w:val="44"/>
          <w:szCs w:val="44"/>
          <w:u w:val="single"/>
        </w:rPr>
        <w:t xml:space="preserve"> （项目名称）    </w:t>
      </w:r>
      <w:r>
        <w:rPr>
          <w:rFonts w:hint="eastAsia" w:ascii="宋体" w:hAnsi="宋体"/>
          <w:color w:val="000000"/>
          <w:sz w:val="44"/>
          <w:szCs w:val="44"/>
        </w:rPr>
        <w:t xml:space="preserve">招标</w:t>
      </w:r>
      <w:r/>
    </w:p>
    <w:p>
      <w:pPr>
        <w:pStyle w:val="679"/>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679"/>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679"/>
        <w:jc w:val="center"/>
        <w:spacing w:line="360" w:lineRule="auto"/>
        <w:rPr>
          <w:rFonts w:hint="eastAsia" w:ascii="宋体" w:hAnsi="宋体"/>
          <w:color w:val="000000"/>
          <w:sz w:val="72"/>
          <w:szCs w:val="72"/>
        </w:rPr>
      </w:pPr>
      <w:r>
        <w:rPr>
          <w:rFonts w:hint="eastAsia" w:ascii="宋体" w:hAnsi="宋体"/>
          <w:color w:val="000000"/>
          <w:sz w:val="72"/>
          <w:szCs w:val="72"/>
        </w:rPr>
      </w:r>
      <w:r/>
    </w:p>
    <w:p>
      <w:pPr>
        <w:pStyle w:val="679"/>
        <w:jc w:val="center"/>
        <w:spacing w:line="360" w:lineRule="auto"/>
        <w:rPr>
          <w:rFonts w:hint="eastAsia" w:ascii="黑体" w:hAnsi="黑体" w:eastAsia="黑体"/>
          <w:color w:val="000000"/>
          <w:sz w:val="96"/>
          <w:szCs w:val="96"/>
        </w:rPr>
      </w:pPr>
      <w:r>
        <w:rPr>
          <w:rFonts w:hint="eastAsia" w:ascii="黑体" w:hAnsi="黑体" w:eastAsia="黑体"/>
          <w:color w:val="000000"/>
          <w:sz w:val="96"/>
          <w:szCs w:val="96"/>
        </w:rPr>
        <w:t xml:space="preserve">投 标 文 件</w:t>
      </w:r>
      <w:r/>
    </w:p>
    <w:p>
      <w:pPr>
        <w:pStyle w:val="679"/>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679"/>
        <w:jc w:val="center"/>
        <w:spacing w:line="360" w:lineRule="auto"/>
        <w:rPr>
          <w:rFonts w:hint="eastAsia" w:ascii="宋体" w:hAnsi="宋体"/>
          <w:color w:val="000000"/>
          <w:sz w:val="28"/>
          <w:szCs w:val="28"/>
        </w:rPr>
      </w:pPr>
      <w:r>
        <w:rPr>
          <w:rFonts w:hint="eastAsia" w:ascii="宋体" w:hAnsi="宋体"/>
          <w:color w:val="000000"/>
          <w:sz w:val="28"/>
          <w:szCs w:val="28"/>
        </w:rPr>
        <w:t xml:space="preserve">招标编号： </w:t>
      </w:r>
      <w:r/>
    </w:p>
    <w:p>
      <w:pPr>
        <w:pStyle w:val="679"/>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679"/>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679"/>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679"/>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679"/>
        <w:jc w:val="center"/>
        <w:spacing w:line="360" w:lineRule="auto"/>
        <w:rPr>
          <w:rFonts w:hint="eastAsia" w:ascii="宋体" w:hAnsi="宋体"/>
          <w:color w:val="000000"/>
          <w:sz w:val="28"/>
          <w:szCs w:val="28"/>
        </w:rPr>
      </w:pPr>
      <w:r>
        <w:rPr>
          <w:rFonts w:hint="eastAsia" w:ascii="宋体" w:hAnsi="宋体"/>
          <w:color w:val="000000"/>
          <w:sz w:val="28"/>
          <w:szCs w:val="28"/>
        </w:rPr>
      </w:r>
      <w:r/>
    </w:p>
    <w:p>
      <w:pPr>
        <w:pStyle w:val="679"/>
        <w:ind w:firstLine="708"/>
        <w:jc w:val="left"/>
        <w:spacing w:line="360" w:lineRule="auto"/>
        <w:rPr>
          <w:rFonts w:hint="eastAsia" w:ascii="宋体" w:hAnsi="宋体"/>
          <w:color w:val="000000"/>
          <w:sz w:val="28"/>
          <w:szCs w:val="28"/>
          <w:u w:val="single"/>
        </w:rPr>
      </w:pPr>
      <w:r>
        <w:rPr>
          <w:rFonts w:hint="eastAsia" w:ascii="宋体" w:hAnsi="宋体"/>
          <w:color w:val="000000"/>
          <w:sz w:val="28"/>
          <w:szCs w:val="28"/>
        </w:rPr>
        <w:t xml:space="preserve">投标人（盖章）：</w:t>
      </w:r>
      <w:r>
        <w:rPr>
          <w:rFonts w:hint="eastAsia" w:ascii="宋体" w:hAnsi="宋体"/>
          <w:color w:val="000000"/>
          <w:sz w:val="28"/>
          <w:szCs w:val="28"/>
          <w:u w:val="single"/>
        </w:rPr>
        <w:t xml:space="preserve">                                </w:t>
      </w:r>
      <w:r/>
    </w:p>
    <w:p>
      <w:pPr>
        <w:pStyle w:val="679"/>
        <w:ind w:firstLine="700"/>
        <w:jc w:val="left"/>
        <w:spacing w:line="360" w:lineRule="auto"/>
        <w:rPr>
          <w:rFonts w:ascii="宋体" w:hAnsi="宋体"/>
          <w:color w:val="000000"/>
          <w:sz w:val="28"/>
          <w:szCs w:val="28"/>
        </w:rPr>
      </w:pPr>
      <w:r>
        <w:rPr>
          <w:rFonts w:hint="eastAsia" w:ascii="宋体" w:hAnsi="宋体"/>
          <w:color w:val="000000"/>
          <w:sz w:val="28"/>
          <w:szCs w:val="28"/>
        </w:rPr>
        <w:t xml:space="preserve">日期：</w:t>
      </w:r>
      <w:r>
        <w:rPr>
          <w:rFonts w:hint="eastAsia" w:ascii="宋体" w:hAnsi="宋体"/>
          <w:color w:val="000000"/>
          <w:sz w:val="28"/>
          <w:szCs w:val="28"/>
          <w:u w:val="single"/>
        </w:rPr>
        <w:t xml:space="preserve">     </w:t>
      </w:r>
      <w:r>
        <w:rPr>
          <w:rFonts w:hint="eastAsia" w:ascii="宋体" w:hAnsi="宋体"/>
          <w:color w:val="000000"/>
          <w:sz w:val="28"/>
          <w:szCs w:val="28"/>
        </w:rPr>
        <w:t xml:space="preserve">年</w:t>
      </w:r>
      <w:r>
        <w:rPr>
          <w:rFonts w:hint="eastAsia" w:ascii="宋体" w:hAnsi="宋体"/>
          <w:color w:val="000000"/>
          <w:sz w:val="28"/>
          <w:szCs w:val="28"/>
          <w:u w:val="single"/>
        </w:rPr>
        <w:t xml:space="preserve">    </w:t>
      </w:r>
      <w:r>
        <w:rPr>
          <w:rFonts w:hint="eastAsia" w:ascii="宋体" w:hAnsi="宋体"/>
          <w:color w:val="000000"/>
          <w:sz w:val="28"/>
          <w:szCs w:val="28"/>
        </w:rPr>
        <w:t xml:space="preserve">月</w:t>
      </w:r>
      <w:r>
        <w:rPr>
          <w:rFonts w:hint="eastAsia" w:ascii="宋体" w:hAnsi="宋体"/>
          <w:color w:val="000000"/>
          <w:sz w:val="28"/>
          <w:szCs w:val="28"/>
          <w:u w:val="single"/>
        </w:rPr>
        <w:t xml:space="preserve">    </w:t>
      </w:r>
      <w:r>
        <w:rPr>
          <w:rFonts w:hint="eastAsia" w:ascii="宋体" w:hAnsi="宋体"/>
          <w:color w:val="000000"/>
          <w:sz w:val="28"/>
          <w:szCs w:val="28"/>
        </w:rPr>
        <w:t xml:space="preserve">日</w:t>
      </w:r>
      <w:r>
        <w:rPr>
          <w:rFonts w:ascii="宋体" w:hAnsi="宋体"/>
          <w:color w:val="000000"/>
          <w:sz w:val="28"/>
          <w:szCs w:val="28"/>
        </w:rPr>
      </w:r>
      <w:r/>
    </w:p>
    <w:p>
      <w:pPr>
        <w:pStyle w:val="767"/>
        <w:rPr>
          <w:rFonts w:hint="eastAsia"/>
        </w:rPr>
      </w:pPr>
      <w:r>
        <w:rPr>
          <w:rFonts w:hint="eastAsia"/>
        </w:rPr>
      </w:r>
      <w:r/>
    </w:p>
    <w:p>
      <w:pPr>
        <w:pStyle w:val="679"/>
        <w:ind w:firstLine="700"/>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679"/>
        <w:ind w:firstLine="803"/>
        <w:jc w:val="center"/>
        <w:spacing w:line="360" w:lineRule="auto"/>
        <w:rPr>
          <w:color w:val="000000"/>
        </w:rPr>
      </w:pPr>
      <w:r/>
      <w:bookmarkStart w:id="86" w:name="_Toc5230"/>
      <w:r/>
      <w:bookmarkStart w:id="87" w:name="_Toc387526346"/>
      <w:r/>
      <w:bookmarkStart w:id="88" w:name="_Toc387526438"/>
      <w:r/>
      <w:bookmarkStart w:id="89" w:name="_Toc397928632"/>
      <w:r/>
      <w:bookmarkStart w:id="90" w:name="_Toc387526242"/>
      <w:r>
        <w:rPr>
          <w:rFonts w:hint="eastAsia" w:ascii="黑体" w:eastAsia="黑体"/>
          <w:b/>
          <w:color w:val="000000"/>
          <w:sz w:val="32"/>
        </w:rPr>
        <w:t xml:space="preserve">目     录</w:t>
      </w:r>
      <w:r>
        <w:rPr>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t xml:space="preserve">由投标人根据招标文件自行编制。</w:t>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rFonts w:hint="eastAsia"/>
          <w:color w:val="000000"/>
        </w:rPr>
      </w:pPr>
      <w:r>
        <w:rPr>
          <w:rFonts w:hint="eastAsia"/>
          <w:color w:val="000000"/>
        </w:rPr>
      </w:r>
      <w:r/>
    </w:p>
    <w:p>
      <w:pPr>
        <w:pStyle w:val="679"/>
        <w:ind w:firstLine="1785"/>
        <w:jc w:val="left"/>
        <w:spacing w:line="360" w:lineRule="auto"/>
        <w:rPr>
          <w:color w:val="000000"/>
        </w:rPr>
      </w:pPr>
      <w:r>
        <w:rPr>
          <w:color w:val="000000"/>
        </w:rPr>
        <w:t xml:space="preserve"> </w:t>
      </w:r>
      <w:r/>
    </w:p>
    <w:p>
      <w:pPr>
        <w:pStyle w:val="722"/>
        <w:jc w:val="left"/>
        <w:spacing w:before="120" w:after="120" w:line="460" w:lineRule="exact"/>
        <w:rPr>
          <w:rFonts w:hint="eastAsia" w:hAnsi="宋体" w:cs="Angsana New"/>
          <w:color w:val="000000"/>
          <w:lang w:bidi="th-TH"/>
        </w:rPr>
      </w:pPr>
      <w:r/>
      <w:bookmarkEnd w:id="86"/>
      <w:r/>
      <w:bookmarkEnd w:id="87"/>
      <w:r/>
      <w:bookmarkEnd w:id="88"/>
      <w:r/>
      <w:bookmarkEnd w:id="89"/>
      <w:r/>
      <w:bookmarkEnd w:id="90"/>
      <w:r>
        <w:rPr>
          <w:rFonts w:hint="eastAsia" w:hAnsi="宋体" w:cs="Angsana New"/>
          <w:color w:val="000000"/>
          <w:lang w:bidi="th-TH"/>
        </w:rPr>
      </w:r>
      <w:r/>
    </w:p>
    <w:p>
      <w:pPr>
        <w:pStyle w:val="722"/>
        <w:jc w:val="left"/>
        <w:spacing w:before="120" w:after="120" w:line="460" w:lineRule="exact"/>
        <w:rPr>
          <w:rFonts w:hint="eastAsia" w:hAnsi="宋体" w:cs="Angsana New"/>
          <w:color w:val="000000"/>
          <w:lang w:bidi="th-TH"/>
        </w:rPr>
      </w:pPr>
      <w:r>
        <w:rPr>
          <w:rFonts w:hint="eastAsia" w:hAnsi="宋体" w:cs="Angsana New"/>
          <w:color w:val="000000"/>
          <w:lang w:bidi="th-TH"/>
        </w:rPr>
      </w:r>
      <w:r/>
    </w:p>
    <w:p>
      <w:pPr>
        <w:pStyle w:val="722"/>
        <w:jc w:val="left"/>
        <w:spacing w:before="120" w:after="120" w:line="460" w:lineRule="exact"/>
        <w:rPr>
          <w:rFonts w:hint="eastAsia" w:hAnsi="宋体" w:cs="Angsana New"/>
          <w:color w:val="000000"/>
          <w:lang w:bidi="th-TH"/>
        </w:rPr>
      </w:pPr>
      <w:r>
        <w:rPr>
          <w:rFonts w:hint="eastAsia" w:hAnsi="宋体" w:cs="Angsana New"/>
          <w:color w:val="000000"/>
          <w:lang w:bidi="th-TH"/>
        </w:rPr>
      </w:r>
      <w:r/>
    </w:p>
    <w:p>
      <w:pPr>
        <w:pStyle w:val="722"/>
        <w:jc w:val="left"/>
        <w:spacing w:before="120" w:after="120" w:line="460" w:lineRule="exact"/>
        <w:rPr>
          <w:rFonts w:hint="eastAsia" w:hAnsi="宋体" w:cs="Angsana New"/>
          <w:color w:val="000000"/>
          <w:lang w:bidi="th-TH"/>
        </w:rPr>
      </w:pPr>
      <w:r>
        <w:rPr>
          <w:rFonts w:hint="eastAsia" w:hAnsi="宋体" w:cs="Angsana New"/>
          <w:color w:val="000000"/>
          <w:lang w:bidi="th-TH"/>
        </w:rPr>
      </w:r>
      <w:r/>
    </w:p>
    <w:p>
      <w:pPr>
        <w:pStyle w:val="722"/>
        <w:jc w:val="left"/>
        <w:spacing w:before="120" w:after="120" w:line="460" w:lineRule="exact"/>
        <w:rPr>
          <w:rFonts w:hAnsi="宋体" w:cs="Angsana New"/>
          <w:color w:val="000000"/>
          <w:lang w:bidi="th-TH"/>
        </w:rPr>
      </w:pPr>
      <w:r>
        <w:rPr>
          <w:rFonts w:hAnsi="宋体" w:cs="Angsana New"/>
          <w:color w:val="000000"/>
          <w:lang w:bidi="th-TH"/>
        </w:rPr>
      </w:r>
      <w:r/>
    </w:p>
    <w:p>
      <w:pPr>
        <w:pStyle w:val="722"/>
        <w:jc w:val="left"/>
        <w:spacing w:before="120" w:after="120" w:line="460" w:lineRule="exact"/>
        <w:rPr>
          <w:rFonts w:hint="eastAsia" w:hAnsi="宋体" w:cs="Angsana New"/>
          <w:color w:val="000000"/>
          <w:lang w:bidi="th-TH"/>
        </w:rPr>
      </w:pPr>
      <w:r>
        <w:rPr>
          <w:rFonts w:hint="eastAsia" w:hAnsi="宋体" w:cs="Angsana New"/>
          <w:color w:val="000000"/>
          <w:lang w:bidi="th-TH"/>
        </w:rPr>
      </w:r>
      <w:r/>
    </w:p>
    <w:p>
      <w:pPr>
        <w:pStyle w:val="722"/>
        <w:jc w:val="left"/>
        <w:spacing w:before="120" w:after="120" w:line="460" w:lineRule="exact"/>
        <w:rPr>
          <w:rFonts w:hint="eastAsia" w:hAnsi="宋体" w:cs="Angsana New"/>
          <w:color w:val="000000"/>
          <w:lang w:bidi="th-TH"/>
        </w:rPr>
      </w:pPr>
      <w:r>
        <w:rPr>
          <w:rFonts w:hint="eastAsia" w:hAnsi="宋体" w:cs="Angsana New"/>
          <w:color w:val="000000"/>
          <w:lang w:bidi="th-TH"/>
        </w:rPr>
      </w:r>
      <w:r/>
    </w:p>
    <w:p>
      <w:pPr>
        <w:pStyle w:val="722"/>
        <w:jc w:val="left"/>
        <w:spacing w:before="120" w:after="120" w:line="460" w:lineRule="exact"/>
        <w:rPr>
          <w:rFonts w:hint="eastAsia" w:hAnsi="宋体" w:cs="Angsana New"/>
          <w:color w:val="000000"/>
          <w:sz w:val="24"/>
          <w:szCs w:val="24"/>
          <w:lang w:bidi="th-TH"/>
        </w:rPr>
      </w:pPr>
      <w:r>
        <w:rPr>
          <w:rFonts w:hint="eastAsia"/>
          <w:color w:val="000000"/>
          <w:sz w:val="24"/>
          <w:szCs w:val="24"/>
        </w:rPr>
        <w:t xml:space="preserve">格式一：</w:t>
      </w:r>
      <w:r>
        <w:rPr>
          <w:rFonts w:hint="eastAsia" w:hAnsi="宋体" w:cs="Angsana New"/>
          <w:color w:val="000000"/>
          <w:sz w:val="24"/>
          <w:szCs w:val="24"/>
          <w:lang w:bidi="th-TH"/>
        </w:rPr>
      </w:r>
      <w:r/>
    </w:p>
    <w:p>
      <w:pPr>
        <w:pStyle w:val="722"/>
        <w:jc w:val="center"/>
        <w:spacing w:before="120" w:after="120" w:line="460" w:lineRule="exact"/>
        <w:rPr>
          <w:rFonts w:hint="eastAsia" w:hAnsi="宋体"/>
          <w:b/>
          <w:color w:val="000000"/>
          <w:szCs w:val="28"/>
        </w:rPr>
      </w:pPr>
      <w:r>
        <w:rPr>
          <w:rFonts w:hint="eastAsia" w:hAnsi="宋体"/>
          <w:b/>
          <w:color w:val="000000"/>
          <w:szCs w:val="28"/>
        </w:rPr>
      </w:r>
      <w:r/>
    </w:p>
    <w:p>
      <w:pPr>
        <w:pStyle w:val="722"/>
        <w:jc w:val="center"/>
        <w:spacing w:before="120" w:after="120" w:line="460" w:lineRule="exact"/>
        <w:rPr>
          <w:rFonts w:hint="eastAsia" w:hAnsi="宋体" w:cs="Angsana New"/>
          <w:color w:val="000000"/>
          <w:lang w:bidi="th-TH"/>
        </w:rPr>
      </w:pPr>
      <w:r>
        <w:rPr>
          <w:rFonts w:hint="eastAsia" w:hAnsi="宋体"/>
          <w:b/>
          <w:color w:val="000000"/>
          <w:szCs w:val="28"/>
        </w:rPr>
        <w:t xml:space="preserve">投标人的法定代表人身份证明书</w:t>
      </w:r>
      <w:r>
        <w:rPr>
          <w:rFonts w:hint="eastAsia" w:hAnsi="宋体" w:cs="Angsana New"/>
          <w:color w:val="000000"/>
          <w:lang w:bidi="th-TH"/>
        </w:rPr>
      </w:r>
      <w:r/>
    </w:p>
    <w:p>
      <w:pPr>
        <w:pStyle w:val="722"/>
        <w:jc w:val="left"/>
        <w:spacing w:before="120" w:after="120" w:line="460" w:lineRule="exact"/>
        <w:rPr>
          <w:rFonts w:hint="eastAsia" w:hAnsi="宋体" w:cs="Angsana New"/>
          <w:color w:val="000000"/>
          <w:sz w:val="21"/>
          <w:szCs w:val="21"/>
          <w:u w:val="single"/>
          <w:lang w:bidi="th-TH"/>
        </w:rPr>
      </w:pPr>
      <w:r>
        <w:rPr>
          <w:rFonts w:hint="eastAsia" w:hAnsi="宋体" w:cs="Angsana New"/>
          <w:color w:val="000000"/>
          <w:sz w:val="21"/>
          <w:szCs w:val="21"/>
          <w:lang w:bidi="th-TH"/>
        </w:rPr>
        <w:t xml:space="preserve">单位名称：</w:t>
      </w:r>
      <w:r>
        <w:rPr>
          <w:rFonts w:hint="eastAsia" w:hAnsi="宋体" w:cs="Angsana New"/>
          <w:color w:val="000000"/>
          <w:sz w:val="21"/>
          <w:szCs w:val="21"/>
          <w:u w:val="single"/>
          <w:lang w:bidi="th-TH"/>
        </w:rPr>
        <w:t xml:space="preserve">                                  </w:t>
      </w:r>
      <w:r/>
    </w:p>
    <w:p>
      <w:pPr>
        <w:pStyle w:val="722"/>
        <w:jc w:val="left"/>
        <w:spacing w:before="120" w:after="120" w:line="460" w:lineRule="exact"/>
        <w:rPr>
          <w:rFonts w:hint="eastAsia" w:hAnsi="宋体" w:cs="Angsana New"/>
          <w:color w:val="000000"/>
          <w:sz w:val="21"/>
          <w:szCs w:val="21"/>
          <w:u w:val="single"/>
          <w:lang w:bidi="th-TH"/>
        </w:rPr>
      </w:pPr>
      <w:r>
        <w:rPr>
          <w:rFonts w:hint="eastAsia" w:hAnsi="宋体" w:cs="Angsana New"/>
          <w:color w:val="000000"/>
          <w:sz w:val="21"/>
          <w:szCs w:val="21"/>
          <w:lang w:bidi="th-TH"/>
        </w:rPr>
        <w:t xml:space="preserve">单位性质：</w:t>
      </w:r>
      <w:r>
        <w:rPr>
          <w:rFonts w:hint="eastAsia" w:hAnsi="宋体" w:cs="Angsana New"/>
          <w:color w:val="000000"/>
          <w:sz w:val="21"/>
          <w:szCs w:val="21"/>
          <w:u w:val="single"/>
          <w:lang w:bidi="th-TH"/>
        </w:rPr>
        <w:t xml:space="preserve">                                 </w:t>
      </w:r>
      <w:r/>
    </w:p>
    <w:p>
      <w:pPr>
        <w:pStyle w:val="722"/>
        <w:jc w:val="left"/>
        <w:spacing w:before="120" w:after="120" w:line="460" w:lineRule="exact"/>
        <w:rPr>
          <w:rFonts w:hint="eastAsia" w:hAnsi="宋体" w:cs="Angsana New"/>
          <w:color w:val="000000"/>
          <w:sz w:val="21"/>
          <w:szCs w:val="21"/>
          <w:u w:val="single"/>
          <w:lang w:bidi="th-TH"/>
        </w:rPr>
      </w:pPr>
      <w:r>
        <w:rPr>
          <w:rFonts w:hint="eastAsia" w:hAnsi="宋体" w:cs="Angsana New"/>
          <w:color w:val="000000"/>
          <w:sz w:val="21"/>
          <w:szCs w:val="21"/>
          <w:lang w:bidi="th-TH"/>
        </w:rPr>
        <w:t xml:space="preserve">地址：</w:t>
      </w:r>
      <w:r>
        <w:rPr>
          <w:rFonts w:hint="eastAsia" w:hAnsi="宋体" w:cs="Angsana New"/>
          <w:color w:val="000000"/>
          <w:sz w:val="21"/>
          <w:szCs w:val="21"/>
          <w:u w:val="single"/>
          <w:lang w:bidi="th-TH"/>
        </w:rPr>
        <w:t xml:space="preserve">                                     </w:t>
      </w:r>
      <w:r/>
    </w:p>
    <w:p>
      <w:pPr>
        <w:pStyle w:val="722"/>
        <w:jc w:val="left"/>
        <w:spacing w:before="120" w:after="120" w:line="460" w:lineRule="exact"/>
        <w:rPr>
          <w:rFonts w:hint="eastAsia" w:hAnsi="宋体" w:cs="Angsana New"/>
          <w:color w:val="000000"/>
          <w:sz w:val="21"/>
          <w:szCs w:val="21"/>
          <w:lang w:bidi="th-TH"/>
        </w:rPr>
      </w:pPr>
      <w:r>
        <w:rPr>
          <w:rFonts w:hint="eastAsia" w:hAnsi="宋体" w:cs="Angsana New"/>
          <w:color w:val="000000"/>
          <w:sz w:val="21"/>
          <w:szCs w:val="21"/>
          <w:lang w:bidi="th-TH"/>
        </w:rPr>
        <w:t xml:space="preserve">成立时间：</w:t>
      </w:r>
      <w:r>
        <w:rPr>
          <w:rFonts w:hint="eastAsia" w:hAnsi="宋体" w:cs="Angsana New"/>
          <w:color w:val="000000"/>
          <w:sz w:val="21"/>
          <w:szCs w:val="21"/>
          <w:u w:val="single"/>
          <w:lang w:bidi="th-TH"/>
        </w:rPr>
        <w:t xml:space="preserve">       年    月      日</w:t>
      </w:r>
      <w:r>
        <w:rPr>
          <w:rFonts w:hint="eastAsia" w:hAnsi="宋体" w:cs="Angsana New"/>
          <w:color w:val="000000"/>
          <w:sz w:val="21"/>
          <w:szCs w:val="21"/>
          <w:lang w:bidi="th-TH"/>
        </w:rPr>
      </w:r>
      <w:r/>
    </w:p>
    <w:p>
      <w:pPr>
        <w:pStyle w:val="722"/>
        <w:jc w:val="left"/>
        <w:spacing w:before="120" w:after="120" w:line="460" w:lineRule="exact"/>
        <w:rPr>
          <w:rFonts w:hint="eastAsia" w:hAnsi="宋体" w:cs="Angsana New"/>
          <w:color w:val="000000"/>
          <w:sz w:val="21"/>
          <w:szCs w:val="21"/>
          <w:lang w:bidi="th-TH"/>
        </w:rPr>
      </w:pPr>
      <w:r>
        <w:rPr>
          <w:rFonts w:hint="eastAsia" w:hAnsi="宋体" w:cs="Angsana New"/>
          <w:color w:val="000000"/>
          <w:sz w:val="21"/>
          <w:szCs w:val="21"/>
          <w:lang w:bidi="th-TH"/>
        </w:rPr>
        <w:t xml:space="preserve">经营期限：</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r>
      <w:r/>
    </w:p>
    <w:p>
      <w:pPr>
        <w:pStyle w:val="722"/>
        <w:jc w:val="left"/>
        <w:spacing w:before="120" w:after="120" w:line="460" w:lineRule="exact"/>
        <w:rPr>
          <w:rFonts w:hint="eastAsia" w:hAnsi="宋体" w:cs="Angsana New"/>
          <w:color w:val="000000"/>
          <w:sz w:val="21"/>
          <w:szCs w:val="21"/>
          <w:lang w:bidi="th-TH"/>
        </w:rPr>
      </w:pPr>
      <w:r>
        <w:rPr>
          <w:rFonts w:hint="eastAsia" w:hAnsi="宋体" w:cs="Angsana New"/>
          <w:color w:val="000000"/>
          <w:sz w:val="21"/>
          <w:szCs w:val="21"/>
          <w:lang w:bidi="th-TH"/>
        </w:rPr>
        <w:t xml:space="preserve">姓名： </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t xml:space="preserve">性别：</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t xml:space="preserve"> 年龄： </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t xml:space="preserve">职务：</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r>
      <w:r/>
    </w:p>
    <w:p>
      <w:pPr>
        <w:pStyle w:val="722"/>
        <w:jc w:val="left"/>
        <w:spacing w:before="120" w:after="120" w:line="460" w:lineRule="exact"/>
        <w:rPr>
          <w:rFonts w:hint="eastAsia" w:hAnsi="宋体" w:cs="Angsana New"/>
          <w:color w:val="000000"/>
          <w:sz w:val="21"/>
          <w:szCs w:val="21"/>
          <w:lang w:bidi="th-TH"/>
        </w:rPr>
      </w:pPr>
      <w:r>
        <w:rPr>
          <w:rFonts w:hint="eastAsia" w:hAnsi="宋体" w:cs="Angsana New"/>
          <w:color w:val="000000"/>
          <w:sz w:val="21"/>
          <w:szCs w:val="21"/>
          <w:lang w:bidi="th-TH"/>
        </w:rPr>
        <w:t xml:space="preserve">系</w:t>
      </w:r>
      <w:r>
        <w:rPr>
          <w:rFonts w:hint="eastAsia" w:hAnsi="宋体" w:cs="Angsana New"/>
          <w:color w:val="000000"/>
          <w:sz w:val="21"/>
          <w:szCs w:val="21"/>
          <w:u w:val="single"/>
          <w:lang w:bidi="th-TH"/>
        </w:rPr>
        <w:t xml:space="preserve">（投标人）</w:t>
      </w:r>
      <w:r>
        <w:rPr>
          <w:rFonts w:hint="eastAsia" w:hAnsi="宋体" w:cs="Angsana New"/>
          <w:color w:val="000000"/>
          <w:sz w:val="21"/>
          <w:szCs w:val="21"/>
          <w:lang w:bidi="th-TH"/>
        </w:rPr>
        <w:t xml:space="preserve">的法定代表人。</w:t>
      </w:r>
      <w:r/>
    </w:p>
    <w:p>
      <w:pPr>
        <w:pStyle w:val="722"/>
        <w:jc w:val="left"/>
        <w:spacing w:before="120" w:after="120" w:line="460" w:lineRule="exact"/>
        <w:rPr>
          <w:rFonts w:hint="eastAsia" w:hAnsi="宋体" w:cs="Angsana New"/>
          <w:color w:val="000000"/>
          <w:sz w:val="21"/>
          <w:szCs w:val="21"/>
          <w:lang w:bidi="th-TH"/>
        </w:rPr>
      </w:pPr>
      <w:r>
        <w:rPr>
          <w:rFonts w:hint="eastAsia" w:hAnsi="宋体" w:cs="Angsana New"/>
          <w:color w:val="000000"/>
          <w:sz w:val="21"/>
          <w:szCs w:val="21"/>
          <w:lang w:bidi="th-TH"/>
        </w:rPr>
        <w:t xml:space="preserve">特此证明。</w:t>
      </w:r>
      <w:r/>
    </w:p>
    <w:p>
      <w:pPr>
        <w:pStyle w:val="722"/>
        <w:jc w:val="left"/>
        <w:spacing w:before="120" w:after="120" w:line="460" w:lineRule="exact"/>
        <w:rPr>
          <w:rFonts w:hint="eastAsia" w:hAnsi="宋体" w:cs="Angsana New"/>
          <w:color w:val="000000"/>
          <w:sz w:val="21"/>
          <w:szCs w:val="21"/>
          <w:lang w:bidi="th-TH"/>
        </w:rPr>
      </w:pPr>
      <w:r>
        <w:rPr>
          <w:rFonts w:hint="eastAsia" w:hAnsi="宋体" w:cs="Angsana New"/>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19685</wp:posOffset>
                </wp:positionH>
                <wp:positionV relativeFrom="paragraph">
                  <wp:posOffset>113030</wp:posOffset>
                </wp:positionV>
                <wp:extent cx="1943100" cy="108966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679"/>
                              <w:jc w:val="center"/>
                              <w:rPr>
                                <w:rFonts w:hint="eastAsia" w:ascii="宋体" w:hAnsi="宋体"/>
                                <w:sz w:val="24"/>
                              </w:rPr>
                            </w:pPr>
                            <w:r>
                              <w:rPr>
                                <w:rFonts w:hint="eastAsia" w:ascii="宋体" w:hAnsi="宋体"/>
                                <w:sz w:val="24"/>
                              </w:rPr>
                            </w:r>
                            <w:r/>
                          </w:p>
                          <w:p>
                            <w:pPr>
                              <w:pStyle w:val="679"/>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679"/>
                            </w:pPr>
                            <w:r/>
                            <w:r/>
                          </w:p>
                        </w:txbxContent>
                      </wps:txbx>
                      <wps:bodyPr wrap="square" upright="1"/>
                    </wps:wsp>
                  </a:graphicData>
                </a:graphic>
              </wp:anchor>
            </w:drawing>
          </mc:Choice>
          <mc:Fallback>
            <w:pict>
              <v:shape id="shape 0" o:spid="_x0000_s0" o:spt="1" type="#_x0000_t1" style="position:absolute;z-index:251658241;o:allowoverlap:true;o:allowincell:true;mso-position-horizontal-relative:text;margin-left:1.5pt;mso-position-horizontal:absolute;mso-position-vertical-relative:text;margin-top:8.9pt;mso-position-vertical:absolute;width:153.0pt;height:85.8pt;mso-wrap-distance-left:9.0pt;mso-wrap-distance-top:0.0pt;mso-wrap-distance-right:9.0pt;mso-wrap-distance-bottom:0.0pt;visibility:visible;" fillcolor="#FFFFFF" strokecolor="#000000">
                <v:textbox inset="0,0,0,0">
                  <w:txbxContent>
                    <w:p>
                      <w:pPr>
                        <w:pStyle w:val="679"/>
                        <w:jc w:val="center"/>
                        <w:rPr>
                          <w:rFonts w:hint="eastAsia" w:ascii="宋体" w:hAnsi="宋体"/>
                          <w:sz w:val="24"/>
                        </w:rPr>
                      </w:pPr>
                      <w:r>
                        <w:rPr>
                          <w:rFonts w:hint="eastAsia" w:ascii="宋体" w:hAnsi="宋体"/>
                          <w:sz w:val="24"/>
                        </w:rPr>
                      </w:r>
                      <w:r/>
                    </w:p>
                    <w:p>
                      <w:pPr>
                        <w:pStyle w:val="679"/>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679"/>
                      </w:pPr>
                      <w:r/>
                      <w:r/>
                    </w:p>
                  </w:txbxContent>
                </v:textbox>
              </v:shape>
            </w:pict>
          </mc:Fallback>
        </mc:AlternateContent>
      </w:r>
      <w:r>
        <w:rPr>
          <w:rFonts w:hint="eastAsia" w:hAnsi="宋体" w:cs="Angsana New"/>
          <w:color w:val="000000"/>
          <w:sz w:val="21"/>
          <w:szCs w:val="21"/>
          <w:lang w:bidi="th-TH"/>
        </w:rPr>
      </w:r>
      <w:r/>
    </w:p>
    <w:p>
      <w:pPr>
        <w:pStyle w:val="722"/>
        <w:ind w:firstLine="4819"/>
        <w:jc w:val="left"/>
        <w:spacing w:before="120" w:after="120" w:line="460" w:lineRule="exact"/>
        <w:rPr>
          <w:rFonts w:hint="eastAsia" w:hAnsi="宋体" w:cs="Angsana New"/>
          <w:color w:val="000000"/>
          <w:sz w:val="21"/>
          <w:szCs w:val="21"/>
          <w:u w:val="single"/>
          <w:lang w:bidi="th-TH"/>
        </w:rPr>
      </w:pPr>
      <w:r>
        <w:rPr>
          <w:rFonts w:hint="eastAsia" w:hAnsi="宋体" w:cs="Angsana New"/>
          <w:color w:val="000000"/>
          <w:sz w:val="21"/>
          <w:szCs w:val="21"/>
          <w:lang w:bidi="th-TH"/>
        </w:rPr>
        <w:t xml:space="preserve">投标人（盖章）：</w:t>
      </w:r>
      <w:r>
        <w:rPr>
          <w:rFonts w:hint="eastAsia" w:hAnsi="宋体" w:cs="Angsana New"/>
          <w:color w:val="000000"/>
          <w:sz w:val="21"/>
          <w:szCs w:val="21"/>
          <w:u w:val="single"/>
          <w:lang w:bidi="th-TH"/>
        </w:rPr>
        <w:t xml:space="preserve">             </w:t>
      </w:r>
      <w:r/>
    </w:p>
    <w:p>
      <w:pPr>
        <w:pStyle w:val="722"/>
        <w:ind w:firstLine="4819"/>
        <w:jc w:val="left"/>
        <w:spacing w:before="120" w:after="120" w:line="460" w:lineRule="exact"/>
        <w:rPr>
          <w:rFonts w:hint="eastAsia" w:hAnsi="宋体" w:cs="Angsana New"/>
          <w:color w:val="000000"/>
          <w:sz w:val="24"/>
          <w:szCs w:val="24"/>
          <w:lang w:bidi="th-TH"/>
        </w:rPr>
      </w:pPr>
      <w:r>
        <w:rPr>
          <w:rFonts w:hint="eastAsia" w:hAnsi="宋体" w:cs="Angsana New"/>
          <w:color w:val="000000"/>
          <w:sz w:val="21"/>
          <w:szCs w:val="21"/>
          <w:lang w:bidi="th-TH"/>
        </w:rPr>
        <w:t xml:space="preserve">日期：</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t xml:space="preserve">年</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t xml:space="preserve">月</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t xml:space="preserve">日</w:t>
      </w:r>
      <w:r>
        <w:rPr>
          <w:rFonts w:hAnsi="宋体" w:cs="Angsana New"/>
          <w:color w:val="000000"/>
          <w:sz w:val="21"/>
          <w:szCs w:val="21"/>
          <w:lang w:bidi="th-TH"/>
        </w:rPr>
        <w:br w:type="page" w:clear="all"/>
      </w:r>
      <w:r>
        <w:rPr>
          <w:rFonts w:hint="eastAsia" w:hAnsi="宋体" w:cs="Angsana New"/>
          <w:color w:val="000000"/>
          <w:sz w:val="24"/>
          <w:szCs w:val="24"/>
          <w:lang w:bidi="th-TH"/>
        </w:rPr>
        <w:t xml:space="preserve">格式二：</w:t>
      </w:r>
      <w:r/>
    </w:p>
    <w:p>
      <w:pPr>
        <w:pStyle w:val="722"/>
        <w:jc w:val="center"/>
        <w:spacing w:before="120" w:after="120" w:line="460" w:lineRule="exact"/>
        <w:rPr>
          <w:rFonts w:hint="eastAsia" w:hAnsi="宋体"/>
          <w:b/>
          <w:color w:val="000000"/>
          <w:szCs w:val="28"/>
        </w:rPr>
      </w:pPr>
      <w:r>
        <w:rPr>
          <w:rFonts w:hint="eastAsia" w:hAnsi="宋体"/>
          <w:b/>
          <w:color w:val="000000"/>
          <w:szCs w:val="28"/>
        </w:rPr>
      </w:r>
      <w:r/>
    </w:p>
    <w:p>
      <w:pPr>
        <w:pStyle w:val="722"/>
        <w:jc w:val="center"/>
        <w:spacing w:before="120" w:after="120" w:line="460" w:lineRule="exact"/>
        <w:rPr>
          <w:rFonts w:hint="eastAsia" w:hAnsi="宋体"/>
          <w:b/>
          <w:color w:val="000000"/>
          <w:szCs w:val="28"/>
        </w:rPr>
      </w:pPr>
      <w:r>
        <w:rPr>
          <w:rFonts w:hint="eastAsia" w:hAnsi="宋体"/>
          <w:b/>
          <w:color w:val="000000"/>
          <w:szCs w:val="28"/>
        </w:rPr>
        <w:t xml:space="preserve">投标人的法定代表人授权委托书</w:t>
      </w:r>
      <w:r/>
    </w:p>
    <w:p>
      <w:pPr>
        <w:pStyle w:val="722"/>
        <w:ind w:firstLine="420"/>
        <w:jc w:val="left"/>
        <w:spacing w:before="120" w:after="120" w:line="460" w:lineRule="exact"/>
        <w:rPr>
          <w:rFonts w:hint="eastAsia" w:hAnsi="宋体" w:cs="Angsana New"/>
          <w:color w:val="000000"/>
          <w:sz w:val="21"/>
          <w:szCs w:val="21"/>
          <w:lang w:bidi="th-TH"/>
        </w:rPr>
      </w:pPr>
      <w:r>
        <w:rPr>
          <w:rFonts w:hint="eastAsia" w:hAnsi="宋体" w:cs="Angsana New"/>
          <w:color w:val="000000"/>
          <w:sz w:val="21"/>
          <w:szCs w:val="21"/>
          <w:lang w:bidi="th-TH"/>
        </w:rPr>
        <w:t xml:space="preserve">本授权委托书声明：我</w:t>
      </w:r>
      <w:r>
        <w:rPr>
          <w:rFonts w:hint="eastAsia" w:hAnsi="宋体" w:cs="Angsana New"/>
          <w:color w:val="000000"/>
          <w:sz w:val="21"/>
          <w:szCs w:val="21"/>
          <w:u w:val="single"/>
          <w:lang w:bidi="th-TH"/>
        </w:rPr>
        <w:t xml:space="preserve">（姓名）</w:t>
      </w:r>
      <w:r>
        <w:rPr>
          <w:rFonts w:hint="eastAsia" w:hAnsi="宋体" w:cs="Angsana New"/>
          <w:color w:val="000000"/>
          <w:sz w:val="21"/>
          <w:szCs w:val="21"/>
          <w:lang w:bidi="th-TH"/>
        </w:rPr>
        <w:t xml:space="preserve">系</w:t>
      </w:r>
      <w:r>
        <w:rPr>
          <w:rFonts w:hint="eastAsia" w:hAnsi="宋体" w:cs="Angsana New"/>
          <w:color w:val="000000"/>
          <w:sz w:val="21"/>
          <w:szCs w:val="21"/>
          <w:u w:val="single"/>
          <w:lang w:bidi="th-TH"/>
        </w:rPr>
        <w:t xml:space="preserve">（投标人名称）</w:t>
      </w:r>
      <w:r>
        <w:rPr>
          <w:rFonts w:hint="eastAsia" w:hAnsi="宋体" w:cs="Angsana New"/>
          <w:color w:val="000000"/>
          <w:sz w:val="21"/>
          <w:szCs w:val="21"/>
          <w:lang w:bidi="th-TH"/>
        </w:rPr>
        <w:t xml:space="preserve">的法定代表人，现授权委托</w:t>
      </w:r>
      <w:r>
        <w:rPr>
          <w:rFonts w:hint="eastAsia" w:hAnsi="宋体" w:cs="Angsana New"/>
          <w:color w:val="000000"/>
          <w:sz w:val="21"/>
          <w:szCs w:val="21"/>
          <w:u w:val="single"/>
          <w:lang w:bidi="th-TH"/>
        </w:rPr>
        <w:t xml:space="preserve">（单位名称）</w:t>
      </w:r>
      <w:r>
        <w:rPr>
          <w:rFonts w:hint="eastAsia" w:hAnsi="宋体" w:cs="Angsana New"/>
          <w:color w:val="000000"/>
          <w:sz w:val="21"/>
          <w:szCs w:val="21"/>
          <w:lang w:bidi="th-TH"/>
        </w:rPr>
        <w:t xml:space="preserve">的</w:t>
      </w:r>
      <w:r>
        <w:rPr>
          <w:rFonts w:hint="eastAsia" w:hAnsi="宋体" w:cs="Angsana New"/>
          <w:color w:val="000000"/>
          <w:sz w:val="21"/>
          <w:szCs w:val="21"/>
          <w:u w:val="single"/>
          <w:lang w:bidi="th-TH"/>
        </w:rPr>
        <w:t xml:space="preserve">（姓名）</w:t>
      </w:r>
      <w:r>
        <w:rPr>
          <w:rFonts w:hint="eastAsia" w:hAnsi="宋体" w:cs="Angsana New"/>
          <w:color w:val="000000"/>
          <w:sz w:val="21"/>
          <w:szCs w:val="21"/>
          <w:lang w:bidi="th-TH"/>
        </w:rPr>
        <w:t xml:space="preserve">为我公司的代理人，以本公司的名义参加（</w:t>
      </w:r>
      <w:r>
        <w:rPr>
          <w:rFonts w:hint="eastAsia" w:hAnsi="宋体" w:cs="Angsana New"/>
          <w:color w:val="000000"/>
          <w:sz w:val="21"/>
          <w:szCs w:val="21"/>
          <w:u w:val="single"/>
          <w:lang w:bidi="th-TH"/>
        </w:rPr>
        <w:t xml:space="preserve">招标项目名称）</w:t>
      </w:r>
      <w:r>
        <w:rPr>
          <w:rFonts w:hint="eastAsia" w:hAnsi="宋体" w:cs="Angsana New"/>
          <w:color w:val="000000"/>
          <w:sz w:val="21"/>
          <w:szCs w:val="21"/>
          <w:lang w:bidi="th-TH"/>
        </w:rPr>
        <w:t xml:space="preserve">的投标活动。代理人在开标、评标、合同谈判过程中所签署的一切文件和处理与之有关的一切事务，我均予以承认。</w:t>
      </w:r>
      <w:r/>
    </w:p>
    <w:p>
      <w:pPr>
        <w:pStyle w:val="722"/>
        <w:jc w:val="left"/>
        <w:spacing w:before="120" w:after="120" w:line="460" w:lineRule="exact"/>
        <w:rPr>
          <w:rFonts w:hint="eastAsia" w:hAnsi="宋体" w:cs="Angsana New"/>
          <w:color w:val="000000"/>
          <w:sz w:val="21"/>
          <w:szCs w:val="21"/>
          <w:lang w:bidi="th-TH"/>
        </w:rPr>
      </w:pPr>
      <w:r>
        <w:rPr>
          <w:rFonts w:hint="eastAsia" w:hAnsi="宋体" w:cs="Angsana New"/>
          <w:color w:val="000000"/>
          <w:sz w:val="21"/>
          <w:szCs w:val="21"/>
          <w:lang w:bidi="th-TH"/>
        </w:rPr>
        <w:t xml:space="preserve">代理人：                性别：           年龄：        </w:t>
      </w:r>
      <w:r/>
    </w:p>
    <w:p>
      <w:pPr>
        <w:pStyle w:val="722"/>
        <w:jc w:val="left"/>
        <w:spacing w:before="120" w:after="120" w:line="460" w:lineRule="exact"/>
        <w:rPr>
          <w:rFonts w:hint="eastAsia" w:hAnsi="宋体" w:cs="Angsana New"/>
          <w:color w:val="000000"/>
          <w:sz w:val="21"/>
          <w:szCs w:val="21"/>
          <w:lang w:bidi="th-TH"/>
        </w:rPr>
      </w:pPr>
      <w:r>
        <w:rPr>
          <w:rFonts w:hint="eastAsia" w:hAnsi="宋体" w:cs="Angsana New"/>
          <w:color w:val="000000"/>
          <w:sz w:val="21"/>
          <w:szCs w:val="21"/>
          <w:lang w:bidi="th-TH"/>
        </w:rPr>
        <w:t xml:space="preserve">单位：                  部门：           职务：</w:t>
      </w:r>
      <w:r/>
    </w:p>
    <w:p>
      <w:pPr>
        <w:pStyle w:val="722"/>
        <w:jc w:val="left"/>
        <w:spacing w:before="120" w:after="120" w:line="460" w:lineRule="exact"/>
        <w:rPr>
          <w:rFonts w:hint="eastAsia" w:hAnsi="宋体" w:cs="Angsana New"/>
          <w:color w:val="000000"/>
          <w:sz w:val="21"/>
          <w:szCs w:val="21"/>
          <w:lang w:bidi="th-TH"/>
        </w:rPr>
      </w:pPr>
      <w:r>
        <w:rPr>
          <w:rFonts w:hint="eastAsia" w:hAnsi="宋体" w:cs="Angsana New"/>
          <w:color w:val="000000"/>
          <w:sz w:val="21"/>
          <w:szCs w:val="21"/>
          <w:lang w:bidi="th-TH"/>
        </w:rPr>
        <w:t xml:space="preserve">代理人无转委托权。特此委托。</w:t>
      </w:r>
      <w:r/>
    </w:p>
    <w:p>
      <w:pPr>
        <w:pStyle w:val="722"/>
        <w:jc w:val="left"/>
        <w:spacing w:before="120" w:after="120" w:line="460" w:lineRule="exact"/>
        <w:rPr>
          <w:rFonts w:hint="eastAsia" w:hAnsi="宋体" w:cs="Angsana New"/>
          <w:color w:val="000000"/>
          <w:sz w:val="21"/>
          <w:szCs w:val="21"/>
          <w:lang w:bidi="th-TH"/>
        </w:rPr>
      </w:pPr>
      <w:r>
        <w:rPr>
          <w:rFonts w:hint="eastAsia" w:hAnsi="宋体" w:cs="Angsana New"/>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41910</wp:posOffset>
                </wp:positionH>
                <wp:positionV relativeFrom="paragraph">
                  <wp:posOffset>22860</wp:posOffset>
                </wp:positionV>
                <wp:extent cx="1943100" cy="108966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679"/>
                              <w:jc w:val="center"/>
                              <w:rPr>
                                <w:rFonts w:hint="eastAsia" w:ascii="宋体" w:hAnsi="宋体"/>
                                <w:sz w:val="24"/>
                              </w:rPr>
                            </w:pPr>
                            <w:r>
                              <w:rPr>
                                <w:rFonts w:hint="eastAsia" w:ascii="宋体" w:hAnsi="宋体"/>
                                <w:sz w:val="24"/>
                              </w:rPr>
                            </w:r>
                            <w:r/>
                          </w:p>
                          <w:p>
                            <w:pPr>
                              <w:pStyle w:val="679"/>
                              <w:jc w:val="center"/>
                              <w:rPr>
                                <w:rFonts w:ascii="宋体" w:hAnsi="宋体"/>
                                <w:szCs w:val="21"/>
                              </w:rPr>
                            </w:pPr>
                            <w:r>
                              <w:rPr>
                                <w:rFonts w:hint="eastAsia" w:ascii="宋体" w:hAnsi="宋体"/>
                                <w:szCs w:val="21"/>
                              </w:rPr>
                              <w:t xml:space="preserve">法定代表人授权委托人身份证复印于此</w:t>
                            </w:r>
                            <w:r>
                              <w:rPr>
                                <w:rFonts w:ascii="宋体" w:hAnsi="宋体"/>
                                <w:szCs w:val="21"/>
                              </w:rPr>
                            </w:r>
                            <w:r/>
                          </w:p>
                          <w:p>
                            <w:pPr>
                              <w:pStyle w:val="679"/>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v:textbox inset="0,0,0,0">
                  <w:txbxContent>
                    <w:p>
                      <w:pPr>
                        <w:pStyle w:val="679"/>
                        <w:jc w:val="center"/>
                        <w:rPr>
                          <w:rFonts w:hint="eastAsia" w:ascii="宋体" w:hAnsi="宋体"/>
                          <w:sz w:val="24"/>
                        </w:rPr>
                      </w:pPr>
                      <w:r>
                        <w:rPr>
                          <w:rFonts w:hint="eastAsia" w:ascii="宋体" w:hAnsi="宋体"/>
                          <w:sz w:val="24"/>
                        </w:rPr>
                      </w:r>
                      <w:r/>
                    </w:p>
                    <w:p>
                      <w:pPr>
                        <w:pStyle w:val="679"/>
                        <w:jc w:val="center"/>
                        <w:rPr>
                          <w:rFonts w:ascii="宋体" w:hAnsi="宋体"/>
                          <w:szCs w:val="21"/>
                        </w:rPr>
                      </w:pPr>
                      <w:r>
                        <w:rPr>
                          <w:rFonts w:hint="eastAsia" w:ascii="宋体" w:hAnsi="宋体"/>
                          <w:szCs w:val="21"/>
                        </w:rPr>
                        <w:t xml:space="preserve">法定代表人授权委托人身份证复印于此</w:t>
                      </w:r>
                      <w:r>
                        <w:rPr>
                          <w:rFonts w:ascii="宋体" w:hAnsi="宋体"/>
                          <w:szCs w:val="21"/>
                        </w:rPr>
                      </w:r>
                      <w:r/>
                    </w:p>
                    <w:p>
                      <w:pPr>
                        <w:pStyle w:val="679"/>
                      </w:pPr>
                      <w:r/>
                      <w:r/>
                    </w:p>
                  </w:txbxContent>
                </v:textbox>
              </v:shape>
            </w:pict>
          </mc:Fallback>
        </mc:AlternateContent>
      </w:r>
      <w:r>
        <w:rPr>
          <w:rFonts w:hint="eastAsia" w:hAnsi="宋体" w:cs="Angsana New"/>
          <w:color w:val="000000"/>
          <w:sz w:val="21"/>
          <w:szCs w:val="21"/>
          <w:lang w:bidi="th-TH"/>
        </w:rPr>
      </w:r>
      <w:r/>
    </w:p>
    <w:p>
      <w:pPr>
        <w:pStyle w:val="722"/>
        <w:jc w:val="left"/>
        <w:spacing w:before="120" w:after="120" w:line="460" w:lineRule="exact"/>
        <w:rPr>
          <w:rFonts w:hint="eastAsia" w:hAnsi="宋体" w:cs="Angsana New"/>
          <w:color w:val="000000"/>
          <w:sz w:val="21"/>
          <w:szCs w:val="21"/>
          <w:lang w:bidi="th-TH"/>
        </w:rPr>
      </w:pPr>
      <w:r>
        <w:rPr>
          <w:rFonts w:hint="eastAsia" w:hAnsi="宋体" w:cs="Angsana New"/>
          <w:color w:val="000000"/>
          <w:sz w:val="21"/>
          <w:szCs w:val="21"/>
          <w:lang w:bidi="th-TH"/>
        </w:rPr>
      </w:r>
      <w:r/>
    </w:p>
    <w:p>
      <w:pPr>
        <w:pStyle w:val="722"/>
        <w:jc w:val="left"/>
        <w:spacing w:before="120" w:after="120" w:line="460" w:lineRule="exact"/>
        <w:rPr>
          <w:rFonts w:hint="eastAsia" w:hAnsi="宋体" w:cs="Angsana New"/>
          <w:color w:val="000000"/>
          <w:sz w:val="21"/>
          <w:szCs w:val="21"/>
          <w:lang w:bidi="th-TH"/>
        </w:rPr>
      </w:pPr>
      <w:r>
        <w:rPr>
          <w:rFonts w:hint="eastAsia" w:hAnsi="宋体" w:cs="Angsana New"/>
          <w:color w:val="000000"/>
          <w:sz w:val="21"/>
          <w:szCs w:val="21"/>
          <w:lang w:bidi="th-TH"/>
        </w:rPr>
      </w:r>
      <w:r/>
    </w:p>
    <w:p>
      <w:pPr>
        <w:pStyle w:val="722"/>
        <w:jc w:val="left"/>
        <w:spacing w:before="120" w:after="120" w:line="460" w:lineRule="exact"/>
        <w:rPr>
          <w:rFonts w:hint="eastAsia" w:hAnsi="宋体" w:cs="Angsana New"/>
          <w:color w:val="000000"/>
          <w:sz w:val="21"/>
          <w:szCs w:val="21"/>
          <w:u w:val="single"/>
          <w:lang w:bidi="th-TH"/>
        </w:rPr>
      </w:pPr>
      <w:r>
        <w:rPr>
          <w:rFonts w:hint="eastAsia" w:hAnsi="宋体" w:cs="Angsana New"/>
          <w:color w:val="000000"/>
          <w:sz w:val="21"/>
          <w:szCs w:val="21"/>
          <w:lang w:bidi="th-TH"/>
        </w:rPr>
        <w:t xml:space="preserve">投标人（盖章）：</w:t>
      </w:r>
      <w:r>
        <w:rPr>
          <w:rFonts w:hint="eastAsia" w:hAnsi="宋体" w:cs="Angsana New"/>
          <w:color w:val="000000"/>
          <w:sz w:val="21"/>
          <w:szCs w:val="21"/>
          <w:u w:val="single"/>
          <w:lang w:bidi="th-TH"/>
        </w:rPr>
        <w:t xml:space="preserve">                 </w:t>
      </w:r>
      <w:r/>
    </w:p>
    <w:p>
      <w:pPr>
        <w:pStyle w:val="722"/>
        <w:jc w:val="left"/>
        <w:spacing w:before="120" w:after="120" w:line="460" w:lineRule="exact"/>
        <w:rPr>
          <w:rFonts w:hint="eastAsia" w:hAnsi="宋体" w:cs="Angsana New"/>
          <w:color w:val="000000"/>
          <w:sz w:val="21"/>
          <w:szCs w:val="21"/>
          <w:lang w:bidi="th-TH"/>
        </w:rPr>
      </w:pPr>
      <w:r>
        <w:rPr>
          <w:rFonts w:hint="eastAsia" w:hAnsi="宋体" w:cs="Angsana New"/>
          <w:color w:val="000000"/>
          <w:sz w:val="21"/>
          <w:szCs w:val="21"/>
          <w:lang w:bidi="th-TH"/>
        </w:rPr>
        <w:t xml:space="preserve">法定代表人（签字或盖章）：</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r>
      <w:r/>
    </w:p>
    <w:p>
      <w:pPr>
        <w:pStyle w:val="722"/>
        <w:jc w:val="left"/>
        <w:spacing w:before="120" w:after="120" w:line="460" w:lineRule="exact"/>
        <w:rPr>
          <w:rFonts w:hint="eastAsia" w:hAnsi="宋体" w:cs="Angsana New"/>
          <w:color w:val="000000"/>
          <w:sz w:val="21"/>
          <w:szCs w:val="21"/>
          <w:lang w:bidi="th-TH"/>
        </w:rPr>
      </w:pPr>
      <w:r>
        <w:rPr>
          <w:rFonts w:hint="eastAsia" w:hAnsi="宋体" w:cs="Angsana New"/>
          <w:color w:val="000000"/>
          <w:sz w:val="21"/>
          <w:szCs w:val="21"/>
          <w:lang w:bidi="th-TH"/>
        </w:rPr>
        <w:t xml:space="preserve">日期：</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t xml:space="preserve">年</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t xml:space="preserve">月</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t xml:space="preserve">日 </w:t>
      </w:r>
      <w:r/>
    </w:p>
    <w:p>
      <w:pPr>
        <w:pStyle w:val="722"/>
        <w:jc w:val="left"/>
        <w:spacing w:before="120" w:after="120" w:line="460" w:lineRule="exact"/>
        <w:rPr>
          <w:rFonts w:hint="eastAsia" w:hAnsi="宋体" w:cs="Angsana New"/>
          <w:color w:val="000000"/>
          <w:lang w:bidi="th-TH"/>
        </w:rPr>
      </w:pPr>
      <w:r>
        <w:rPr>
          <w:rFonts w:hint="eastAsia" w:hAnsi="宋体" w:cs="Angsana New"/>
          <w:color w:val="000000"/>
          <w:lang w:bidi="th-TH"/>
        </w:rPr>
      </w:r>
      <w:r/>
    </w:p>
    <w:p>
      <w:pPr>
        <w:pStyle w:val="722"/>
        <w:spacing w:before="120" w:after="120" w:line="460" w:lineRule="exact"/>
        <w:rPr>
          <w:rFonts w:hint="eastAsia" w:hAnsi="宋体" w:cs="Angsana New"/>
          <w:color w:val="000000"/>
          <w:sz w:val="24"/>
          <w:szCs w:val="24"/>
          <w:lang w:bidi="th-TH"/>
        </w:rPr>
      </w:pPr>
      <w:r>
        <w:rPr>
          <w:rFonts w:hAnsi="宋体" w:cs="Angsana New"/>
          <w:color w:val="000000"/>
          <w:lang w:bidi="th-TH"/>
        </w:rPr>
        <w:br w:type="page" w:clear="all"/>
      </w:r>
      <w:r>
        <w:rPr>
          <w:rFonts w:hint="eastAsia" w:hAnsi="宋体" w:cs="Angsana New"/>
          <w:color w:val="000000"/>
          <w:sz w:val="24"/>
          <w:szCs w:val="24"/>
          <w:lang w:bidi="th-TH"/>
        </w:rPr>
        <w:t xml:space="preserve">格式三：</w:t>
      </w:r>
      <w:r/>
    </w:p>
    <w:p>
      <w:pPr>
        <w:pStyle w:val="722"/>
        <w:jc w:val="center"/>
        <w:spacing w:before="120" w:after="120" w:line="460" w:lineRule="exact"/>
        <w:rPr>
          <w:rFonts w:hint="eastAsia" w:hAnsi="宋体"/>
          <w:b/>
          <w:color w:val="000000"/>
          <w:szCs w:val="28"/>
        </w:rPr>
      </w:pPr>
      <w:r>
        <w:rPr>
          <w:rFonts w:hint="eastAsia" w:hAnsi="宋体"/>
          <w:b/>
          <w:color w:val="000000"/>
          <w:szCs w:val="28"/>
        </w:rPr>
        <w:t xml:space="preserve">投标函</w:t>
      </w:r>
      <w:r/>
    </w:p>
    <w:p>
      <w:pPr>
        <w:pStyle w:val="825"/>
        <w:spacing w:line="680" w:lineRule="exact"/>
        <w:rPr>
          <w:rFonts w:hint="eastAsia" w:hAnsi="宋体" w:cs="宋体"/>
          <w:color w:val="000000"/>
          <w:sz w:val="21"/>
          <w:szCs w:val="21"/>
        </w:rPr>
      </w:pPr>
      <w:r>
        <w:rPr>
          <w:rFonts w:hint="eastAsia" w:hAnsi="宋体" w:cs="宋体"/>
          <w:color w:val="000000"/>
          <w:sz w:val="21"/>
          <w:szCs w:val="21"/>
          <w:u w:val="single"/>
        </w:rPr>
        <w:t xml:space="preserve">  </w:t>
      </w:r>
      <w:r>
        <w:rPr>
          <w:rFonts w:hint="eastAsia" w:hAnsi="宋体" w:cs="宋体"/>
          <w:iCs/>
          <w:color w:val="000000"/>
          <w:sz w:val="21"/>
          <w:szCs w:val="21"/>
          <w:u w:val="single"/>
        </w:rPr>
        <w:t xml:space="preserve">（招标人）</w:t>
      </w:r>
      <w:r>
        <w:rPr>
          <w:rFonts w:hint="eastAsia" w:hAnsi="宋体" w:cs="宋体"/>
          <w:color w:val="000000"/>
          <w:sz w:val="21"/>
          <w:szCs w:val="21"/>
          <w:u w:val="single"/>
        </w:rPr>
        <w:t xml:space="preserve">   </w:t>
      </w:r>
      <w:r>
        <w:rPr>
          <w:rFonts w:hint="eastAsia" w:hAnsi="宋体" w:cs="宋体"/>
          <w:color w:val="000000"/>
          <w:sz w:val="21"/>
          <w:szCs w:val="21"/>
        </w:rPr>
        <w:t xml:space="preserve">：</w:t>
      </w:r>
      <w:r/>
    </w:p>
    <w:p>
      <w:pPr>
        <w:pStyle w:val="679"/>
        <w:ind w:firstLine="420"/>
        <w:spacing w:line="680" w:lineRule="exact"/>
        <w:rPr>
          <w:rFonts w:hint="eastAsia"/>
          <w:color w:val="000000"/>
          <w:szCs w:val="21"/>
        </w:rPr>
      </w:pPr>
      <w:r>
        <w:rPr>
          <w:color w:val="000000"/>
          <w:szCs w:val="21"/>
        </w:rPr>
        <w:t xml:space="preserve">1．我方已仔细研究了</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rFonts w:hint="eastAsia" w:ascii="宋体" w:hAnsi="TimesNewRomanPSMT" w:cs="宋体"/>
          <w:color w:val="000000"/>
          <w:szCs w:val="21"/>
        </w:rPr>
        <w:t xml:space="preserve">（项目名称及标段）招标文件</w:t>
      </w:r>
      <w:r>
        <w:rPr>
          <w:color w:val="000000"/>
          <w:szCs w:val="21"/>
        </w:rPr>
        <w:t xml:space="preserve">的全部内容</w:t>
      </w:r>
      <w:r>
        <w:rPr>
          <w:rFonts w:ascii="宋体" w:hAnsi="宋体"/>
          <w:color w:val="000000"/>
          <w:szCs w:val="21"/>
        </w:rPr>
        <w:t xml:space="preserve">，愿意以</w:t>
      </w:r>
      <w:r>
        <w:rPr>
          <w:rFonts w:hint="eastAsia" w:ascii="宋体" w:hAnsi="宋体" w:cs="Angsana New"/>
          <w:color w:val="000000"/>
          <w:sz w:val="22"/>
          <w:szCs w:val="22"/>
          <w:lang w:bidi="th-TH"/>
        </w:rPr>
        <w:t xml:space="preserve">所附投标分项报价表中规定的应提交和交付的</w:t>
      </w:r>
      <w:r>
        <w:rPr>
          <w:rFonts w:hint="eastAsia" w:ascii="宋体" w:hAnsi="宋体" w:cs="Angsana New"/>
          <w:color w:val="000000"/>
          <w:sz w:val="22"/>
          <w:szCs w:val="22"/>
          <w:u w:val="single"/>
          <w:lang w:bidi="th-TH"/>
        </w:rPr>
        <w:t xml:space="preserve"> （产品名称） </w:t>
      </w:r>
      <w:r>
        <w:rPr>
          <w:rFonts w:hint="eastAsia" w:ascii="宋体" w:hAnsi="宋体" w:cs="Angsana New"/>
          <w:color w:val="000000"/>
          <w:sz w:val="22"/>
          <w:szCs w:val="22"/>
          <w:lang w:bidi="th-TH"/>
        </w:rPr>
        <w:t xml:space="preserve">的投标单价为人民币大写：</w:t>
      </w:r>
      <w:r>
        <w:rPr>
          <w:rFonts w:hint="eastAsia" w:ascii="宋体" w:hAnsi="宋体" w:cs="Angsana New"/>
          <w:color w:val="000000"/>
          <w:sz w:val="22"/>
          <w:szCs w:val="22"/>
          <w:u w:val="single"/>
          <w:lang w:bidi="th-TH"/>
        </w:rPr>
        <w:t xml:space="preserve">      </w:t>
      </w:r>
      <w:r>
        <w:rPr>
          <w:rFonts w:hint="eastAsia" w:ascii="宋体" w:hAnsi="宋体" w:cs="宋体"/>
          <w:color w:val="000000"/>
          <w:sz w:val="22"/>
          <w:szCs w:val="22"/>
        </w:rPr>
        <w:t xml:space="preserve">元/吨或千升</w:t>
      </w:r>
      <w:r>
        <w:rPr>
          <w:rFonts w:hint="eastAsia" w:ascii="宋体" w:hAnsi="宋体" w:cs="Angsana New"/>
          <w:color w:val="000000"/>
          <w:sz w:val="22"/>
          <w:szCs w:val="22"/>
          <w:lang w:bidi="th-TH"/>
        </w:rPr>
        <w:t xml:space="preserve">，小写：￥</w:t>
      </w:r>
      <w:r>
        <w:rPr>
          <w:rFonts w:hint="eastAsia" w:ascii="宋体" w:hAnsi="宋体" w:cs="Angsana New"/>
          <w:color w:val="000000"/>
          <w:sz w:val="22"/>
          <w:szCs w:val="22"/>
          <w:u w:val="single"/>
          <w:lang w:bidi="th-TH"/>
        </w:rPr>
        <w:t xml:space="preserve">         </w:t>
      </w:r>
      <w:r>
        <w:rPr>
          <w:rFonts w:hint="eastAsia" w:ascii="宋体" w:hAnsi="宋体" w:cs="宋体"/>
          <w:color w:val="000000"/>
          <w:sz w:val="22"/>
          <w:szCs w:val="22"/>
        </w:rPr>
        <w:t xml:space="preserve">元/吨或千升</w:t>
      </w:r>
      <w:r>
        <w:rPr>
          <w:rFonts w:hint="eastAsia" w:ascii="宋体" w:hAnsi="宋体" w:cs="Angsana New"/>
          <w:color w:val="000000"/>
          <w:sz w:val="22"/>
          <w:szCs w:val="22"/>
          <w:lang w:bidi="th-TH"/>
        </w:rPr>
        <w:t xml:space="preserve">。数量为</w:t>
      </w:r>
      <w:r>
        <w:rPr>
          <w:rFonts w:hint="eastAsia" w:ascii="宋体" w:hAnsi="宋体" w:cs="Angsana New"/>
          <w:color w:val="000000"/>
          <w:sz w:val="22"/>
          <w:szCs w:val="22"/>
          <w:u w:val="single"/>
          <w:lang w:bidi="th-TH"/>
        </w:rPr>
        <w:t xml:space="preserve">     </w:t>
      </w:r>
      <w:r>
        <w:rPr>
          <w:rFonts w:hint="eastAsia" w:ascii="宋体" w:hAnsi="宋体" w:cs="Angsana New"/>
          <w:color w:val="000000"/>
          <w:sz w:val="22"/>
          <w:szCs w:val="22"/>
          <w:lang w:bidi="th-TH"/>
        </w:rPr>
        <w:t xml:space="preserve">吨或千升（保留五位小数，第六位四舍五入）</w:t>
      </w:r>
      <w:r>
        <w:rPr>
          <w:rFonts w:ascii="宋体" w:hAnsi="宋体"/>
          <w:color w:val="000000"/>
          <w:szCs w:val="21"/>
        </w:rPr>
        <w:t xml:space="preserve">。</w:t>
      </w:r>
      <w:r>
        <w:rPr>
          <w:rFonts w:hint="eastAsia"/>
          <w:color w:val="000000"/>
          <w:szCs w:val="21"/>
        </w:rPr>
      </w:r>
      <w:r/>
    </w:p>
    <w:p>
      <w:pPr>
        <w:pStyle w:val="679"/>
        <w:ind w:firstLine="420"/>
        <w:spacing w:line="680" w:lineRule="exact"/>
        <w:rPr>
          <w:rFonts w:hint="eastAsia"/>
          <w:color w:val="000000"/>
          <w:szCs w:val="21"/>
        </w:rPr>
      </w:pPr>
      <w:r>
        <w:rPr>
          <w:rFonts w:hint="eastAsia"/>
          <w:color w:val="000000"/>
          <w:szCs w:val="21"/>
        </w:rPr>
        <w:t xml:space="preserve">2. 合同履行期限：</w:t>
      </w:r>
      <w:r>
        <w:rPr>
          <w:rFonts w:hint="eastAsia"/>
          <w:color w:val="000000"/>
          <w:szCs w:val="21"/>
          <w:u w:val="single"/>
        </w:rPr>
        <w:t xml:space="preserve">                   </w:t>
      </w:r>
      <w:r>
        <w:rPr>
          <w:rFonts w:hint="eastAsia"/>
          <w:color w:val="000000"/>
          <w:szCs w:val="21"/>
        </w:rPr>
        <w:t xml:space="preserve">。</w:t>
      </w:r>
      <w:r/>
    </w:p>
    <w:p>
      <w:pPr>
        <w:pStyle w:val="679"/>
        <w:ind w:firstLine="420"/>
        <w:spacing w:line="680" w:lineRule="exact"/>
        <w:rPr>
          <w:color w:val="000000"/>
          <w:szCs w:val="21"/>
          <w:u w:val="single"/>
        </w:rPr>
      </w:pPr>
      <w:r>
        <w:rPr>
          <w:rFonts w:hint="eastAsia"/>
          <w:color w:val="000000"/>
          <w:szCs w:val="21"/>
        </w:rPr>
        <w:t xml:space="preserve">3</w:t>
      </w:r>
      <w:r>
        <w:rPr>
          <w:color w:val="000000"/>
          <w:szCs w:val="21"/>
        </w:rPr>
        <w:t xml:space="preserve">．</w:t>
      </w:r>
      <w:r>
        <w:rPr>
          <w:rFonts w:hint="eastAsia"/>
          <w:color w:val="000000"/>
          <w:szCs w:val="21"/>
        </w:rPr>
        <w:t xml:space="preserve">保质期：</w:t>
      </w:r>
      <w:r>
        <w:rPr>
          <w:rFonts w:hint="eastAsia"/>
          <w:color w:val="000000"/>
          <w:szCs w:val="21"/>
          <w:u w:val="single"/>
        </w:rPr>
        <w:t xml:space="preserve"> </w:t>
      </w:r>
      <w:r>
        <w:rPr>
          <w:color w:val="000000"/>
          <w:szCs w:val="21"/>
          <w:u w:val="single"/>
        </w:rPr>
        <w:t xml:space="preserve">                   </w:t>
      </w:r>
      <w:r/>
    </w:p>
    <w:p>
      <w:pPr>
        <w:pStyle w:val="679"/>
        <w:ind w:firstLine="420"/>
        <w:spacing w:line="680" w:lineRule="exact"/>
        <w:rPr>
          <w:color w:val="000000"/>
          <w:szCs w:val="21"/>
        </w:rPr>
      </w:pPr>
      <w:r>
        <w:rPr>
          <w:rFonts w:hint="eastAsia"/>
          <w:color w:val="000000"/>
          <w:szCs w:val="21"/>
        </w:rPr>
        <w:t xml:space="preserve">4</w:t>
      </w:r>
      <w:r>
        <w:rPr>
          <w:color w:val="000000"/>
          <w:szCs w:val="21"/>
        </w:rPr>
        <w:t xml:space="preserve">. 我方承诺在</w:t>
      </w:r>
      <w:r>
        <w:rPr>
          <w:rFonts w:hint="eastAsia"/>
          <w:color w:val="000000"/>
          <w:szCs w:val="21"/>
        </w:rPr>
        <w:t xml:space="preserve">招标文件规定的</w:t>
      </w:r>
      <w:r>
        <w:rPr>
          <w:color w:val="000000"/>
          <w:szCs w:val="21"/>
        </w:rPr>
        <w:t xml:space="preserve">投标有效期内不修改、撤销投标文件</w:t>
      </w:r>
      <w:r>
        <w:rPr>
          <w:rFonts w:hint="eastAsia"/>
          <w:color w:val="000000"/>
          <w:szCs w:val="21"/>
        </w:rPr>
        <w:t xml:space="preserve">。</w:t>
      </w:r>
      <w:r>
        <w:rPr>
          <w:color w:val="000000"/>
          <w:szCs w:val="21"/>
        </w:rPr>
      </w:r>
      <w:r/>
    </w:p>
    <w:p>
      <w:pPr>
        <w:pStyle w:val="679"/>
        <w:ind w:firstLine="420"/>
        <w:spacing w:line="680" w:lineRule="exact"/>
        <w:rPr>
          <w:color w:val="000000"/>
          <w:szCs w:val="21"/>
        </w:rPr>
      </w:pPr>
      <w:r>
        <w:rPr>
          <w:color w:val="000000"/>
          <w:szCs w:val="21"/>
        </w:rPr>
        <w:t xml:space="preserve">5．如我方中标：</w:t>
      </w:r>
      <w:r/>
    </w:p>
    <w:p>
      <w:pPr>
        <w:pStyle w:val="679"/>
        <w:ind w:firstLine="540"/>
        <w:spacing w:line="680" w:lineRule="exact"/>
        <w:rPr>
          <w:color w:val="000000"/>
          <w:szCs w:val="21"/>
        </w:rPr>
      </w:pPr>
      <w:r>
        <w:rPr>
          <w:color w:val="000000"/>
          <w:szCs w:val="21"/>
        </w:rPr>
        <w:t xml:space="preserve">（1）我方承诺在收到中标通知书后，在中标通知书规定的期限内与你方签订合同。</w:t>
      </w:r>
      <w:r/>
    </w:p>
    <w:p>
      <w:pPr>
        <w:pStyle w:val="679"/>
        <w:ind w:firstLine="540"/>
        <w:spacing w:line="680" w:lineRule="exact"/>
        <w:rPr>
          <w:color w:val="000000"/>
          <w:szCs w:val="21"/>
        </w:rPr>
      </w:pPr>
      <w:r>
        <w:rPr>
          <w:color w:val="000000"/>
          <w:szCs w:val="21"/>
        </w:rPr>
        <w:t xml:space="preserve">（2）我方承诺按照招标文件规定向你方递交履约保证金。</w:t>
      </w:r>
      <w:r/>
    </w:p>
    <w:p>
      <w:pPr>
        <w:pStyle w:val="679"/>
        <w:ind w:firstLine="540"/>
        <w:spacing w:line="680" w:lineRule="exact"/>
        <w:rPr>
          <w:color w:val="000000"/>
          <w:szCs w:val="21"/>
        </w:rPr>
      </w:pPr>
      <w:r>
        <w:rPr>
          <w:color w:val="000000"/>
          <w:szCs w:val="21"/>
        </w:rPr>
        <w:t xml:space="preserve">（3）</w:t>
      </w:r>
      <w:r>
        <w:rPr>
          <w:rFonts w:hint="eastAsia"/>
          <w:color w:val="000000"/>
          <w:szCs w:val="21"/>
        </w:rPr>
        <w:t xml:space="preserve">我方将严格履行本投标文件中的全部承诺和责任，并遵守招标文件中对投标人的所有规定。</w:t>
      </w:r>
      <w:r>
        <w:rPr>
          <w:color w:val="000000"/>
          <w:szCs w:val="21"/>
        </w:rPr>
      </w:r>
      <w:r/>
    </w:p>
    <w:p>
      <w:pPr>
        <w:pStyle w:val="679"/>
        <w:ind w:firstLine="420"/>
        <w:spacing w:line="680" w:lineRule="exact"/>
        <w:rPr>
          <w:color w:val="000000"/>
          <w:szCs w:val="21"/>
        </w:rPr>
      </w:pPr>
      <w:r>
        <w:rPr>
          <w:color w:val="000000"/>
          <w:szCs w:val="21"/>
        </w:rPr>
        <w:t xml:space="preserve">6．</w:t>
      </w:r>
      <w:r>
        <w:rPr>
          <w:rFonts w:hint="eastAsia"/>
          <w:color w:val="000000"/>
        </w:rPr>
        <w:t xml:space="preserve">我方在此声明，所递交的投标文件及有关资料内容完整、真实和准确。</w:t>
      </w:r>
      <w:r>
        <w:rPr>
          <w:color w:val="000000"/>
          <w:szCs w:val="21"/>
        </w:rPr>
      </w:r>
      <w:r/>
    </w:p>
    <w:p>
      <w:pPr>
        <w:pStyle w:val="722"/>
        <w:ind w:firstLine="420"/>
        <w:jc w:val="left"/>
        <w:spacing w:line="480" w:lineRule="exact"/>
        <w:rPr>
          <w:rFonts w:hAnsi="宋体" w:cs="Angsana New"/>
          <w:color w:val="000000"/>
          <w:sz w:val="21"/>
          <w:szCs w:val="21"/>
          <w:lang w:bidi="th-TH"/>
        </w:rPr>
      </w:pPr>
      <w:r>
        <w:rPr>
          <w:rFonts w:hAnsi="宋体" w:cs="Angsana New"/>
          <w:color w:val="000000"/>
          <w:sz w:val="21"/>
          <w:szCs w:val="21"/>
          <w:lang w:bidi="th-TH"/>
        </w:rPr>
      </w:r>
      <w:r/>
    </w:p>
    <w:p>
      <w:pPr>
        <w:pStyle w:val="722"/>
        <w:ind w:firstLine="420"/>
        <w:jc w:val="left"/>
        <w:spacing w:line="480" w:lineRule="exact"/>
        <w:rPr>
          <w:rFonts w:hint="eastAsia" w:hAnsi="宋体" w:cs="Angsana New"/>
          <w:color w:val="000000"/>
          <w:sz w:val="21"/>
          <w:szCs w:val="21"/>
          <w:lang w:bidi="th-TH"/>
        </w:rPr>
      </w:pPr>
      <w:r>
        <w:rPr>
          <w:rFonts w:hint="eastAsia" w:hAnsi="宋体" w:cs="Angsana New"/>
          <w:color w:val="000000"/>
          <w:sz w:val="21"/>
          <w:szCs w:val="21"/>
          <w:lang w:bidi="th-TH"/>
        </w:rPr>
      </w:r>
      <w:r/>
    </w:p>
    <w:p>
      <w:pPr>
        <w:pStyle w:val="722"/>
        <w:ind w:firstLine="420"/>
        <w:jc w:val="left"/>
        <w:spacing w:line="480" w:lineRule="exact"/>
        <w:rPr>
          <w:rFonts w:hint="eastAsia" w:hAnsi="宋体" w:cs="Angsana New"/>
          <w:color w:val="000000"/>
          <w:sz w:val="21"/>
          <w:szCs w:val="21"/>
          <w:u w:val="single"/>
          <w:lang w:bidi="th-TH"/>
        </w:rPr>
      </w:pPr>
      <w:r>
        <w:rPr>
          <w:rFonts w:hint="eastAsia" w:hAnsi="宋体" w:cs="Angsana New"/>
          <w:color w:val="000000"/>
          <w:sz w:val="21"/>
          <w:szCs w:val="21"/>
          <w:lang w:bidi="th-TH"/>
        </w:rPr>
        <w:t xml:space="preserve">地址：</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t xml:space="preserve">    传真：</w:t>
      </w:r>
      <w:r>
        <w:rPr>
          <w:rFonts w:hint="eastAsia" w:hAnsi="宋体" w:cs="Angsana New"/>
          <w:color w:val="000000"/>
          <w:sz w:val="21"/>
          <w:szCs w:val="21"/>
          <w:u w:val="single"/>
          <w:lang w:bidi="th-TH"/>
        </w:rPr>
        <w:t xml:space="preserve">               </w:t>
      </w:r>
      <w:r/>
    </w:p>
    <w:p>
      <w:pPr>
        <w:pStyle w:val="722"/>
        <w:ind w:firstLine="420"/>
        <w:jc w:val="left"/>
        <w:spacing w:line="480" w:lineRule="exact"/>
        <w:rPr>
          <w:rFonts w:hint="eastAsia" w:hAnsi="宋体" w:cs="Angsana New"/>
          <w:color w:val="000000"/>
          <w:sz w:val="21"/>
          <w:szCs w:val="21"/>
          <w:u w:val="single"/>
          <w:lang w:bidi="th-TH"/>
        </w:rPr>
      </w:pPr>
      <w:r>
        <w:rPr>
          <w:rFonts w:hint="eastAsia" w:hAnsi="宋体" w:cs="Angsana New"/>
          <w:color w:val="000000"/>
          <w:sz w:val="21"/>
          <w:szCs w:val="21"/>
          <w:lang w:bidi="th-TH"/>
        </w:rPr>
        <w:t xml:space="preserve">电话：</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t xml:space="preserve">    电子邮件：</w:t>
      </w:r>
      <w:r>
        <w:rPr>
          <w:rFonts w:hint="eastAsia" w:hAnsi="宋体" w:cs="Angsana New"/>
          <w:color w:val="000000"/>
          <w:sz w:val="21"/>
          <w:szCs w:val="21"/>
          <w:u w:val="single"/>
          <w:lang w:bidi="th-TH"/>
        </w:rPr>
        <w:t xml:space="preserve">            </w:t>
      </w:r>
      <w:r/>
    </w:p>
    <w:p>
      <w:pPr>
        <w:pStyle w:val="722"/>
        <w:ind w:firstLine="420"/>
        <w:jc w:val="left"/>
        <w:spacing w:line="480" w:lineRule="exact"/>
        <w:rPr>
          <w:rFonts w:hint="eastAsia" w:hAnsi="宋体" w:cs="Angsana New"/>
          <w:color w:val="000000"/>
          <w:sz w:val="21"/>
          <w:szCs w:val="21"/>
          <w:u w:val="single"/>
          <w:lang w:bidi="th-TH"/>
        </w:rPr>
      </w:pPr>
      <w:r>
        <w:rPr>
          <w:rFonts w:hint="eastAsia" w:hAnsi="宋体" w:cs="Angsana New"/>
          <w:color w:val="000000"/>
          <w:sz w:val="21"/>
          <w:szCs w:val="21"/>
          <w:lang w:bidi="th-TH"/>
        </w:rPr>
        <w:t xml:space="preserve">投标人（盖章）：</w:t>
      </w:r>
      <w:r>
        <w:rPr>
          <w:rFonts w:hint="eastAsia" w:hAnsi="宋体" w:cs="Angsana New"/>
          <w:color w:val="000000"/>
          <w:sz w:val="21"/>
          <w:szCs w:val="21"/>
          <w:u w:val="single"/>
          <w:lang w:bidi="th-TH"/>
        </w:rPr>
        <w:t xml:space="preserve">                 </w:t>
      </w:r>
      <w:r/>
    </w:p>
    <w:p>
      <w:pPr>
        <w:pStyle w:val="722"/>
        <w:ind w:firstLine="420"/>
        <w:jc w:val="left"/>
        <w:spacing w:line="480" w:lineRule="exact"/>
        <w:rPr>
          <w:rFonts w:hint="eastAsia" w:hAnsi="宋体" w:cs="Angsana New"/>
          <w:color w:val="000000"/>
          <w:sz w:val="21"/>
          <w:szCs w:val="21"/>
          <w:lang w:bidi="th-TH"/>
        </w:rPr>
      </w:pPr>
      <w:r>
        <w:rPr>
          <w:rFonts w:hint="eastAsia" w:hAnsi="宋体" w:cs="Angsana New"/>
          <w:color w:val="000000"/>
          <w:sz w:val="21"/>
          <w:szCs w:val="21"/>
          <w:lang w:bidi="th-TH"/>
        </w:rPr>
        <w:t xml:space="preserve">法定代表人或授权委托人（签字或盖章）：</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r>
      <w:r/>
    </w:p>
    <w:p>
      <w:pPr>
        <w:pStyle w:val="722"/>
        <w:ind w:firstLine="420"/>
        <w:jc w:val="left"/>
        <w:spacing w:line="480" w:lineRule="exact"/>
        <w:rPr>
          <w:rFonts w:hint="eastAsia" w:hAnsi="宋体" w:cs="Angsana New"/>
          <w:color w:val="000000"/>
          <w:sz w:val="21"/>
          <w:szCs w:val="21"/>
          <w:u w:val="single"/>
          <w:lang w:bidi="th-TH"/>
        </w:rPr>
      </w:pPr>
      <w:r>
        <w:rPr>
          <w:rFonts w:hint="eastAsia" w:hAnsi="宋体" w:cs="Angsana New"/>
          <w:color w:val="000000"/>
          <w:sz w:val="21"/>
          <w:szCs w:val="21"/>
          <w:lang w:bidi="th-TH"/>
        </w:rPr>
        <w:t xml:space="preserve">日期：</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t xml:space="preserve">年</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t xml:space="preserve">月</w:t>
      </w:r>
      <w:r>
        <w:rPr>
          <w:rFonts w:hint="eastAsia" w:hAnsi="宋体" w:cs="Angsana New"/>
          <w:color w:val="000000"/>
          <w:sz w:val="21"/>
          <w:szCs w:val="21"/>
          <w:u w:val="single"/>
          <w:lang w:bidi="th-TH"/>
        </w:rPr>
        <w:t xml:space="preserve">    </w:t>
      </w:r>
      <w:r>
        <w:rPr>
          <w:rFonts w:hint="eastAsia" w:hAnsi="宋体" w:cs="Angsana New"/>
          <w:color w:val="000000"/>
          <w:sz w:val="21"/>
          <w:szCs w:val="21"/>
          <w:lang w:bidi="th-TH"/>
        </w:rPr>
        <w:t xml:space="preserve">日</w:t>
      </w:r>
      <w:r>
        <w:rPr>
          <w:rFonts w:hint="eastAsia" w:hAnsi="宋体" w:cs="Angsana New"/>
          <w:color w:val="000000"/>
          <w:sz w:val="21"/>
          <w:szCs w:val="21"/>
          <w:u w:val="single"/>
          <w:lang w:bidi="th-TH"/>
        </w:rPr>
      </w:r>
      <w:r/>
    </w:p>
    <w:p>
      <w:pPr>
        <w:pStyle w:val="722"/>
        <w:spacing w:before="120" w:after="120" w:line="460" w:lineRule="exact"/>
        <w:rPr>
          <w:rFonts w:hAnsi="宋体" w:cs="Angsana New"/>
          <w:color w:val="000000"/>
          <w:sz w:val="24"/>
          <w:szCs w:val="24"/>
          <w:lang w:bidi="th-TH"/>
        </w:rPr>
      </w:pPr>
      <w:r>
        <w:rPr>
          <w:rFonts w:hAnsi="宋体" w:cs="Angsana New"/>
          <w:color w:val="000000"/>
          <w:sz w:val="24"/>
          <w:szCs w:val="24"/>
          <w:lang w:bidi="th-TH"/>
        </w:rPr>
      </w:r>
      <w:r/>
    </w:p>
    <w:p>
      <w:pPr>
        <w:pStyle w:val="722"/>
        <w:spacing w:before="120" w:after="120" w:line="460" w:lineRule="exact"/>
        <w:rPr>
          <w:rFonts w:hint="eastAsia" w:hAnsi="宋体" w:cs="Angsana New"/>
          <w:color w:val="000000"/>
          <w:sz w:val="24"/>
          <w:szCs w:val="24"/>
          <w:lang w:bidi="th-TH"/>
        </w:rPr>
      </w:pPr>
      <w:r>
        <w:rPr>
          <w:rFonts w:hint="eastAsia" w:hAnsi="宋体" w:cs="Angsana New"/>
          <w:color w:val="000000"/>
          <w:sz w:val="24"/>
          <w:szCs w:val="24"/>
          <w:lang w:bidi="th-TH"/>
        </w:rPr>
      </w:r>
      <w:r/>
    </w:p>
    <w:p>
      <w:pPr>
        <w:pStyle w:val="722"/>
        <w:spacing w:before="120" w:after="120" w:line="460" w:lineRule="exact"/>
        <w:rPr>
          <w:rFonts w:hint="eastAsia" w:hAnsi="宋体" w:cs="Angsana New"/>
          <w:color w:val="000000"/>
          <w:sz w:val="24"/>
          <w:szCs w:val="24"/>
          <w:lang w:bidi="th-TH"/>
        </w:rPr>
      </w:pPr>
      <w:r>
        <w:rPr>
          <w:rFonts w:hint="eastAsia" w:hAnsi="宋体" w:cs="Angsana New"/>
          <w:color w:val="000000"/>
          <w:sz w:val="24"/>
          <w:szCs w:val="24"/>
          <w:lang w:bidi="th-TH"/>
        </w:rPr>
        <w:t xml:space="preserve">格式四：</w:t>
      </w:r>
      <w:r/>
    </w:p>
    <w:p>
      <w:pPr>
        <w:pStyle w:val="722"/>
        <w:jc w:val="center"/>
        <w:spacing w:before="120" w:after="120"/>
        <w:rPr>
          <w:rFonts w:hAnsi="宋体"/>
          <w:b/>
          <w:color w:val="000000"/>
          <w:szCs w:val="28"/>
        </w:rPr>
      </w:pPr>
      <w:r>
        <w:rPr>
          <w:rFonts w:hint="eastAsia" w:hAnsi="宋体"/>
          <w:b/>
          <w:color w:val="000000"/>
          <w:szCs w:val="28"/>
        </w:rPr>
        <w:t xml:space="preserve">参加政府采购活动前 3 年内在经营活动中没有重大违法记录的书面声明</w:t>
      </w:r>
      <w:r>
        <w:rPr>
          <w:rFonts w:hAnsi="宋体"/>
          <w:b/>
          <w:color w:val="000000"/>
          <w:szCs w:val="28"/>
        </w:rPr>
      </w:r>
      <w:r/>
    </w:p>
    <w:p>
      <w:pPr>
        <w:pStyle w:val="679"/>
        <w:spacing w:line="460" w:lineRule="exact"/>
        <w:rPr>
          <w:rFonts w:ascii="宋体" w:hAnsi="宋体"/>
          <w:b/>
          <w:bCs/>
          <w:color w:val="000000"/>
          <w:sz w:val="44"/>
          <w:szCs w:val="44"/>
        </w:rPr>
      </w:pPr>
      <w:r>
        <w:rPr>
          <w:rFonts w:hint="eastAsia" w:ascii="宋体" w:hAnsi="宋体"/>
          <w:b/>
          <w:bCs/>
          <w:color w:val="000000"/>
          <w:sz w:val="24"/>
        </w:rPr>
        <w:t xml:space="preserve">                       </w:t>
      </w:r>
      <w:r>
        <w:rPr>
          <w:rFonts w:hint="eastAsia" w:ascii="宋体" w:hAnsi="宋体"/>
          <w:b/>
          <w:bCs/>
          <w:color w:val="000000"/>
          <w:sz w:val="44"/>
          <w:szCs w:val="44"/>
        </w:rPr>
        <w:t xml:space="preserve">   </w:t>
      </w:r>
      <w:r>
        <w:rPr>
          <w:rFonts w:ascii="宋体" w:hAnsi="宋体"/>
          <w:b/>
          <w:bCs/>
          <w:color w:val="000000"/>
          <w:sz w:val="44"/>
          <w:szCs w:val="44"/>
        </w:rPr>
      </w:r>
      <w:r/>
    </w:p>
    <w:p>
      <w:pPr>
        <w:pStyle w:val="679"/>
        <w:jc w:val="center"/>
        <w:spacing w:line="460" w:lineRule="exact"/>
        <w:rPr>
          <w:rFonts w:ascii="宋体" w:hAnsi="宋体"/>
          <w:b/>
          <w:bCs/>
          <w:color w:val="000000"/>
          <w:sz w:val="44"/>
          <w:szCs w:val="44"/>
        </w:rPr>
      </w:pPr>
      <w:r>
        <w:rPr>
          <w:rFonts w:hint="eastAsia" w:ascii="宋体" w:hAnsi="宋体"/>
          <w:b/>
          <w:color w:val="000000"/>
          <w:sz w:val="28"/>
          <w:szCs w:val="28"/>
        </w:rPr>
        <w:t xml:space="preserve">声  明</w:t>
      </w:r>
      <w:r>
        <w:rPr>
          <w:rFonts w:ascii="宋体" w:hAnsi="宋体"/>
          <w:b/>
          <w:bCs/>
          <w:color w:val="000000"/>
          <w:sz w:val="44"/>
          <w:szCs w:val="44"/>
        </w:rPr>
      </w:r>
      <w:r/>
    </w:p>
    <w:p>
      <w:pPr>
        <w:pStyle w:val="679"/>
        <w:spacing w:line="520" w:lineRule="exact"/>
        <w:rPr>
          <w:rFonts w:ascii="宋体" w:hAnsi="宋体"/>
          <w:bCs/>
          <w:color w:val="000000"/>
          <w:szCs w:val="21"/>
        </w:rPr>
      </w:pPr>
      <w:r>
        <w:rPr>
          <w:rFonts w:hint="eastAsia" w:ascii="宋体" w:hAnsi="宋体"/>
          <w:b/>
          <w:bCs/>
          <w:color w:val="000000"/>
          <w:sz w:val="24"/>
        </w:rPr>
        <w:t xml:space="preserve">    </w:t>
      </w:r>
      <w:r>
        <w:rPr>
          <w:rFonts w:hint="eastAsia" w:ascii="宋体" w:hAnsi="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szCs w:val="21"/>
        </w:rPr>
      </w:r>
      <w:r/>
    </w:p>
    <w:p>
      <w:pPr>
        <w:pStyle w:val="679"/>
        <w:spacing w:line="46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679"/>
        <w:spacing w:line="460" w:lineRule="exact"/>
        <w:rPr>
          <w:rFonts w:ascii="宋体" w:hAnsi="宋体"/>
          <w:bCs/>
          <w:color w:val="000000"/>
          <w:sz w:val="24"/>
        </w:rPr>
      </w:pPr>
      <w:r>
        <w:rPr>
          <w:rFonts w:ascii="宋体" w:hAnsi="宋体"/>
          <w:bCs/>
          <w:color w:val="000000"/>
          <w:sz w:val="24"/>
        </w:rPr>
      </w:r>
      <w:r/>
    </w:p>
    <w:p>
      <w:pPr>
        <w:pStyle w:val="679"/>
        <w:spacing w:line="460" w:lineRule="exact"/>
        <w:rPr>
          <w:rFonts w:ascii="宋体" w:hAnsi="宋体"/>
          <w:bCs/>
          <w:color w:val="000000"/>
          <w:sz w:val="24"/>
        </w:rPr>
      </w:pPr>
      <w:r>
        <w:rPr>
          <w:rFonts w:ascii="宋体" w:hAnsi="宋体"/>
          <w:bCs/>
          <w:color w:val="000000"/>
          <w:sz w:val="24"/>
        </w:rPr>
      </w:r>
      <w:r/>
    </w:p>
    <w:p>
      <w:pPr>
        <w:pStyle w:val="679"/>
        <w:ind w:firstLine="3990"/>
        <w:spacing w:line="460" w:lineRule="exact"/>
        <w:rPr>
          <w:rFonts w:ascii="宋体" w:hAnsi="宋体"/>
          <w:bCs/>
          <w:color w:val="000000"/>
          <w:szCs w:val="21"/>
        </w:rPr>
      </w:pPr>
      <w:r>
        <w:rPr>
          <w:rFonts w:hint="eastAsia" w:ascii="宋体" w:hAnsi="宋体"/>
          <w:bCs/>
          <w:color w:val="000000"/>
          <w:szCs w:val="21"/>
        </w:rPr>
        <w:t xml:space="preserve">供应商名称（公章）：</w:t>
      </w:r>
      <w:r>
        <w:rPr>
          <w:rFonts w:ascii="宋体" w:hAnsi="宋体"/>
          <w:bCs/>
          <w:color w:val="000000"/>
          <w:szCs w:val="21"/>
        </w:rPr>
      </w:r>
      <w:r/>
    </w:p>
    <w:p>
      <w:pPr>
        <w:pStyle w:val="679"/>
        <w:spacing w:line="460" w:lineRule="exact"/>
        <w:rPr>
          <w:rFonts w:ascii="宋体" w:hAnsi="宋体"/>
          <w:bCs/>
          <w:color w:val="000000"/>
          <w:szCs w:val="21"/>
        </w:rPr>
      </w:pPr>
      <w:r>
        <w:rPr>
          <w:rFonts w:hint="eastAsia" w:ascii="宋体" w:hAnsi="宋体"/>
          <w:bCs/>
          <w:color w:val="000000"/>
          <w:szCs w:val="21"/>
        </w:rPr>
        <w:t xml:space="preserve">                                      授权代表签章：</w:t>
      </w:r>
      <w:r>
        <w:rPr>
          <w:rFonts w:ascii="宋体" w:hAnsi="宋体"/>
          <w:bCs/>
          <w:color w:val="000000"/>
          <w:szCs w:val="21"/>
        </w:rPr>
      </w:r>
      <w:r/>
    </w:p>
    <w:p>
      <w:pPr>
        <w:pStyle w:val="679"/>
        <w:spacing w:line="460" w:lineRule="exact"/>
        <w:rPr>
          <w:rFonts w:ascii="宋体" w:hAnsi="宋体"/>
          <w:bCs/>
          <w:color w:val="000000"/>
          <w:szCs w:val="21"/>
        </w:rPr>
      </w:pPr>
      <w:r>
        <w:rPr>
          <w:rFonts w:hint="eastAsia" w:ascii="宋体" w:hAnsi="宋体"/>
          <w:bCs/>
          <w:color w:val="000000"/>
          <w:szCs w:val="21"/>
        </w:rPr>
        <w:t xml:space="preserve">                                      日期：</w:t>
      </w:r>
      <w:r>
        <w:rPr>
          <w:rFonts w:hint="eastAsia" w:ascii="宋体" w:hAnsi="宋体"/>
          <w:bCs/>
          <w:color w:val="000000"/>
          <w:szCs w:val="21"/>
          <w:u w:val="single"/>
        </w:rPr>
        <w:t xml:space="preserve">     </w:t>
      </w:r>
      <w:r>
        <w:rPr>
          <w:rFonts w:hint="eastAsia" w:ascii="宋体" w:hAnsi="宋体"/>
          <w:bCs/>
          <w:color w:val="000000"/>
          <w:szCs w:val="21"/>
        </w:rPr>
        <w:t xml:space="preserve">年</w:t>
      </w:r>
      <w:r>
        <w:rPr>
          <w:rFonts w:hint="eastAsia" w:ascii="宋体" w:hAnsi="宋体"/>
          <w:bCs/>
          <w:color w:val="000000"/>
          <w:szCs w:val="21"/>
          <w:u w:val="single"/>
        </w:rPr>
        <w:t xml:space="preserve">    </w:t>
      </w:r>
      <w:r>
        <w:rPr>
          <w:rFonts w:hint="eastAsia" w:ascii="宋体" w:hAnsi="宋体"/>
          <w:bCs/>
          <w:color w:val="000000"/>
          <w:szCs w:val="21"/>
        </w:rPr>
        <w:t xml:space="preserve">月</w:t>
      </w:r>
      <w:r>
        <w:rPr>
          <w:rFonts w:hint="eastAsia" w:ascii="宋体" w:hAnsi="宋体"/>
          <w:bCs/>
          <w:color w:val="000000"/>
          <w:szCs w:val="21"/>
          <w:u w:val="single"/>
        </w:rPr>
        <w:t xml:space="preserve">    </w:t>
      </w:r>
      <w:r>
        <w:rPr>
          <w:rFonts w:hint="eastAsia" w:ascii="宋体" w:hAnsi="宋体"/>
          <w:bCs/>
          <w:color w:val="000000"/>
          <w:szCs w:val="21"/>
        </w:rPr>
        <w:t xml:space="preserve">日</w:t>
      </w:r>
      <w:r>
        <w:rPr>
          <w:rFonts w:ascii="宋体" w:hAnsi="宋体"/>
          <w:bCs/>
          <w:color w:val="000000"/>
          <w:szCs w:val="21"/>
        </w:rPr>
      </w:r>
      <w:r/>
    </w:p>
    <w:p>
      <w:pPr>
        <w:pStyle w:val="679"/>
        <w:ind w:firstLine="321"/>
        <w:jc w:val="center"/>
        <w:spacing w:line="480" w:lineRule="exact"/>
        <w:rPr>
          <w:rFonts w:ascii="宋体" w:hAnsi="宋体"/>
          <w:b/>
          <w:color w:val="000000"/>
          <w:sz w:val="28"/>
          <w:szCs w:val="28"/>
        </w:rPr>
      </w:pPr>
      <w:r>
        <w:rPr>
          <w:rFonts w:ascii="宋体" w:hAnsi="宋体"/>
          <w:bCs/>
          <w:color w:val="000000"/>
          <w:sz w:val="24"/>
        </w:rPr>
        <w:br w:type="page" w:clear="all"/>
      </w:r>
      <w:r>
        <w:rPr>
          <w:rFonts w:hint="eastAsia" w:ascii="宋体" w:hAnsi="宋体"/>
          <w:b/>
          <w:color w:val="000000"/>
          <w:sz w:val="28"/>
          <w:szCs w:val="28"/>
        </w:rPr>
        <w:t xml:space="preserve">具备履行合同所必需的设备和专业技术能力的声明函</w:t>
      </w:r>
      <w:r>
        <w:rPr>
          <w:rFonts w:ascii="宋体" w:hAnsi="宋体"/>
          <w:b/>
          <w:color w:val="000000"/>
          <w:sz w:val="28"/>
          <w:szCs w:val="28"/>
        </w:rPr>
      </w:r>
      <w:r/>
    </w:p>
    <w:p>
      <w:pPr>
        <w:pStyle w:val="679"/>
        <w:ind w:firstLine="321"/>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679"/>
        <w:ind w:firstLine="492"/>
        <w:spacing w:line="600" w:lineRule="exact"/>
        <w:rPr>
          <w:rFonts w:ascii="宋体" w:hAnsi="宋体"/>
          <w:bCs/>
          <w:color w:val="000000"/>
          <w:szCs w:val="21"/>
        </w:rPr>
      </w:pPr>
      <w:r>
        <w:rPr>
          <w:rFonts w:hint="eastAsia" w:ascii="宋体" w:hAnsi="宋体"/>
          <w:bCs/>
          <w:color w:val="000000"/>
          <w:szCs w:val="21"/>
        </w:rPr>
        <w:t xml:space="preserve">我方郑重声明：我方具备履行本项采购合同所必需的设备和专业技术能力，为履行本项采购合同我方具备如下主要设备和主要专业技术能力：</w:t>
      </w:r>
      <w:r>
        <w:rPr>
          <w:rFonts w:ascii="宋体" w:hAnsi="宋体"/>
          <w:bCs/>
          <w:color w:val="000000"/>
          <w:szCs w:val="21"/>
        </w:rPr>
      </w:r>
      <w:r/>
    </w:p>
    <w:p>
      <w:pPr>
        <w:pStyle w:val="679"/>
        <w:ind w:firstLine="492"/>
        <w:spacing w:line="600" w:lineRule="exact"/>
        <w:rPr>
          <w:rFonts w:ascii="宋体" w:hAnsi="宋体"/>
          <w:bCs/>
          <w:color w:val="000000"/>
          <w:szCs w:val="21"/>
          <w:u w:val="single"/>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ascii="宋体" w:hAnsi="宋体"/>
          <w:bCs/>
          <w:color w:val="000000"/>
          <w:szCs w:val="21"/>
          <w:u w:val="single"/>
        </w:rPr>
      </w:r>
      <w:r/>
    </w:p>
    <w:p>
      <w:pPr>
        <w:pStyle w:val="679"/>
        <w:ind w:firstLine="492"/>
        <w:spacing w:line="600" w:lineRule="exact"/>
        <w:rPr>
          <w:rFonts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ascii="宋体" w:hAnsi="宋体"/>
          <w:bCs/>
          <w:color w:val="000000"/>
          <w:szCs w:val="21"/>
        </w:rPr>
      </w:r>
      <w:r/>
    </w:p>
    <w:p>
      <w:pPr>
        <w:pStyle w:val="679"/>
        <w:spacing w:line="600" w:lineRule="exact"/>
        <w:rPr>
          <w:rFonts w:ascii="宋体" w:hAnsi="宋体"/>
          <w:bCs/>
          <w:color w:val="000000"/>
          <w:sz w:val="24"/>
        </w:rPr>
      </w:pPr>
      <w:r>
        <w:rPr>
          <w:rFonts w:ascii="宋体" w:hAnsi="宋体"/>
          <w:bCs/>
          <w:color w:val="000000"/>
          <w:sz w:val="24"/>
        </w:rPr>
      </w:r>
      <w:r/>
    </w:p>
    <w:p>
      <w:pPr>
        <w:pStyle w:val="679"/>
        <w:ind w:firstLine="3840"/>
        <w:spacing w:line="460" w:lineRule="exact"/>
        <w:rPr>
          <w:rFonts w:ascii="宋体" w:hAnsi="宋体"/>
          <w:bCs/>
          <w:color w:val="000000"/>
          <w:sz w:val="24"/>
        </w:rPr>
      </w:pPr>
      <w:r>
        <w:rPr>
          <w:rFonts w:ascii="宋体" w:hAnsi="宋体"/>
          <w:bCs/>
          <w:color w:val="000000"/>
          <w:sz w:val="24"/>
        </w:rPr>
      </w:r>
      <w:r/>
    </w:p>
    <w:p>
      <w:pPr>
        <w:pStyle w:val="767"/>
      </w:pPr>
      <w:r/>
      <w:r/>
    </w:p>
    <w:p>
      <w:pPr>
        <w:pStyle w:val="767"/>
        <w:rPr>
          <w:rFonts w:hint="eastAsia"/>
        </w:rPr>
      </w:pPr>
      <w:r>
        <w:rPr>
          <w:rFonts w:hint="eastAsia"/>
        </w:rPr>
      </w:r>
      <w:r/>
    </w:p>
    <w:p>
      <w:pPr>
        <w:pStyle w:val="679"/>
        <w:ind w:firstLine="648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682"/>
        <w:ind w:right="420" w:firstLine="103"/>
        <w:jc w:val="right"/>
        <w:rPr>
          <w:rFonts w:ascii="宋体" w:hAnsi="宋体" w:eastAsia="宋体"/>
          <w:bCs/>
          <w:color w:val="000000"/>
          <w:sz w:val="21"/>
          <w:szCs w:val="21"/>
        </w:rPr>
      </w:pPr>
      <w:r>
        <w:rPr>
          <w:rFonts w:hint="eastAsia" w:ascii="宋体" w:hAnsi="宋体" w:eastAsia="宋体"/>
          <w:color w:val="000000"/>
          <w:sz w:val="21"/>
          <w:szCs w:val="21"/>
        </w:rPr>
        <w:t xml:space="preserve">日期：______年</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日</w:t>
      </w:r>
      <w:r>
        <w:rPr>
          <w:rFonts w:ascii="宋体" w:hAnsi="宋体" w:eastAsia="宋体"/>
          <w:bCs/>
          <w:color w:val="000000"/>
          <w:sz w:val="21"/>
          <w:szCs w:val="21"/>
        </w:rPr>
      </w:r>
      <w:r/>
    </w:p>
    <w:p>
      <w:pPr>
        <w:pStyle w:val="679"/>
        <w:spacing w:line="460" w:lineRule="exact"/>
        <w:rPr>
          <w:rFonts w:ascii="宋体" w:hAnsi="宋体"/>
          <w:bCs/>
          <w:color w:val="000000"/>
          <w:sz w:val="24"/>
        </w:rPr>
      </w:pPr>
      <w:r>
        <w:rPr>
          <w:rFonts w:ascii="宋体" w:hAnsi="宋体"/>
          <w:bCs/>
          <w:color w:val="000000"/>
          <w:sz w:val="24"/>
        </w:rPr>
      </w:r>
      <w:r/>
    </w:p>
    <w:p>
      <w:pPr>
        <w:pStyle w:val="722"/>
        <w:jc w:val="left"/>
        <w:spacing w:before="120" w:after="120" w:line="460" w:lineRule="exact"/>
        <w:rPr>
          <w:rFonts w:hint="eastAsia" w:hAnsi="宋体" w:cs="Angsana New"/>
          <w:color w:val="000000"/>
          <w:sz w:val="24"/>
          <w:szCs w:val="24"/>
          <w:lang w:bidi="th-TH"/>
        </w:rPr>
      </w:pPr>
      <w:r>
        <w:rPr>
          <w:rFonts w:hAnsi="宋体" w:cs="Angsana New"/>
          <w:color w:val="000000"/>
          <w:sz w:val="24"/>
          <w:szCs w:val="24"/>
          <w:lang w:bidi="th-TH"/>
        </w:rPr>
        <w:br w:type="page" w:clear="all"/>
      </w:r>
      <w:r>
        <w:rPr>
          <w:rFonts w:hint="eastAsia" w:hAnsi="宋体" w:cs="Angsana New"/>
          <w:color w:val="000000"/>
          <w:sz w:val="24"/>
          <w:szCs w:val="24"/>
          <w:lang w:bidi="th-TH"/>
        </w:rPr>
        <w:t xml:space="preserve">格式五：</w:t>
      </w:r>
      <w:r/>
    </w:p>
    <w:p>
      <w:pPr>
        <w:pStyle w:val="722"/>
        <w:jc w:val="center"/>
        <w:spacing w:before="120" w:after="120" w:line="460" w:lineRule="exact"/>
        <w:rPr>
          <w:rFonts w:hint="eastAsia" w:hAnsi="宋体"/>
          <w:b/>
          <w:color w:val="000000"/>
          <w:szCs w:val="28"/>
        </w:rPr>
      </w:pPr>
      <w:r>
        <w:rPr>
          <w:rFonts w:hint="eastAsia" w:hAnsi="宋体"/>
          <w:b/>
          <w:color w:val="000000"/>
          <w:szCs w:val="28"/>
        </w:rPr>
        <w:t xml:space="preserve">投标报价明细表</w:t>
      </w:r>
      <w:r/>
    </w:p>
    <w:tbl>
      <w:tblPr>
        <w:tblW w:w="498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65"/>
        <w:gridCol w:w="1132"/>
        <w:gridCol w:w="849"/>
        <w:gridCol w:w="904"/>
        <w:gridCol w:w="2072"/>
        <w:gridCol w:w="1559"/>
        <w:gridCol w:w="788"/>
      </w:tblGrid>
      <w:tr>
        <w:trPr>
          <w:cantSplit/>
          <w:trHeight w:val="500"/>
        </w:trPr>
        <w:tc>
          <w:tcPr>
            <w:tcW w:w="488" w:type="pct"/>
            <w:vAlign w:val="center"/>
            <w:textDirection w:val="lrTb"/>
            <w:noWrap/>
          </w:tcPr>
          <w:p>
            <w:pPr>
              <w:pStyle w:val="679"/>
              <w:jc w:val="center"/>
              <w:rPr>
                <w:rFonts w:hint="eastAsia" w:ascii="宋体" w:hAnsi="宋体"/>
                <w:color w:val="000000"/>
                <w:szCs w:val="21"/>
              </w:rPr>
            </w:pPr>
            <w:r>
              <w:rPr>
                <w:rFonts w:hint="eastAsia" w:ascii="宋体" w:hAnsi="宋体"/>
                <w:color w:val="000000"/>
                <w:szCs w:val="21"/>
              </w:rPr>
              <w:t xml:space="preserve">序号</w:t>
            </w:r>
            <w:r/>
          </w:p>
        </w:tc>
        <w:tc>
          <w:tcPr>
            <w:tcW w:w="796" w:type="pct"/>
            <w:vAlign w:val="center"/>
            <w:textDirection w:val="lrTb"/>
            <w:noWrap/>
          </w:tcPr>
          <w:p>
            <w:pPr>
              <w:pStyle w:val="767"/>
              <w:jc w:val="center"/>
              <w:rPr>
                <w:rFonts w:hint="eastAsia" w:ascii="宋体" w:hAnsi="宋体" w:eastAsia="宋体"/>
                <w:sz w:val="21"/>
                <w:szCs w:val="21"/>
              </w:rPr>
            </w:pPr>
            <w:r>
              <w:rPr>
                <w:rFonts w:hint="eastAsia" w:ascii="宋体" w:hAnsi="宋体" w:eastAsia="宋体"/>
                <w:sz w:val="21"/>
                <w:szCs w:val="21"/>
                <w:lang w:val="zh-CN"/>
              </w:rPr>
              <w:t xml:space="preserve">采购农药种类</w:t>
            </w:r>
            <w:r>
              <w:rPr>
                <w:rFonts w:hint="eastAsia" w:ascii="宋体" w:hAnsi="宋体" w:eastAsia="宋体"/>
                <w:sz w:val="21"/>
                <w:szCs w:val="21"/>
              </w:rPr>
            </w:r>
            <w:r/>
          </w:p>
        </w:tc>
        <w:tc>
          <w:tcPr>
            <w:tcW w:w="576" w:type="pct"/>
            <w:vAlign w:val="center"/>
            <w:textDirection w:val="lrTb"/>
            <w:noWrap/>
          </w:tcPr>
          <w:p>
            <w:pPr>
              <w:pStyle w:val="767"/>
              <w:jc w:val="center"/>
              <w:rPr>
                <w:rFonts w:hint="eastAsia" w:ascii="宋体" w:hAnsi="宋体" w:eastAsia="宋体"/>
                <w:sz w:val="21"/>
                <w:szCs w:val="21"/>
              </w:rPr>
            </w:pPr>
            <w:r>
              <w:rPr>
                <w:rFonts w:hint="eastAsia" w:ascii="宋体" w:hAnsi="宋体" w:eastAsia="宋体" w:cs="宋体"/>
                <w:sz w:val="21"/>
                <w:szCs w:val="21"/>
              </w:rPr>
              <w:t xml:space="preserve">规格型号</w:t>
            </w:r>
            <w:r>
              <w:rPr>
                <w:rFonts w:hint="eastAsia" w:ascii="宋体" w:hAnsi="宋体" w:eastAsia="宋体"/>
                <w:sz w:val="21"/>
                <w:szCs w:val="21"/>
              </w:rPr>
            </w:r>
            <w:r/>
          </w:p>
        </w:tc>
        <w:tc>
          <w:tcPr>
            <w:tcW w:w="432" w:type="pct"/>
            <w:vAlign w:val="center"/>
            <w:textDirection w:val="lrTb"/>
            <w:noWrap/>
          </w:tcPr>
          <w:p>
            <w:pPr>
              <w:pStyle w:val="767"/>
              <w:jc w:val="center"/>
              <w:rPr>
                <w:rFonts w:hint="eastAsia" w:ascii="宋体" w:hAnsi="宋体" w:eastAsia="宋体"/>
                <w:sz w:val="21"/>
                <w:szCs w:val="21"/>
              </w:rPr>
            </w:pPr>
            <w:r>
              <w:rPr>
                <w:rFonts w:hint="eastAsia" w:ascii="宋体" w:hAnsi="宋体" w:eastAsia="宋体" w:cs="宋体"/>
                <w:sz w:val="21"/>
                <w:szCs w:val="21"/>
              </w:rPr>
              <w:t xml:space="preserve">单位</w:t>
            </w:r>
            <w:r>
              <w:rPr>
                <w:rFonts w:hint="eastAsia" w:ascii="宋体" w:hAnsi="宋体" w:eastAsia="宋体"/>
                <w:sz w:val="21"/>
                <w:szCs w:val="21"/>
              </w:rPr>
            </w:r>
            <w:r/>
          </w:p>
        </w:tc>
        <w:tc>
          <w:tcPr>
            <w:tcW w:w="460" w:type="pct"/>
            <w:vAlign w:val="center"/>
            <w:textDirection w:val="lrTb"/>
            <w:noWrap/>
          </w:tcPr>
          <w:p>
            <w:pPr>
              <w:pStyle w:val="767"/>
              <w:jc w:val="center"/>
              <w:rPr>
                <w:rFonts w:hint="eastAsia" w:ascii="宋体" w:hAnsi="宋体" w:eastAsia="宋体" w:cs="宋体"/>
                <w:sz w:val="21"/>
                <w:szCs w:val="21"/>
              </w:rPr>
            </w:pPr>
            <w:r>
              <w:rPr>
                <w:rFonts w:hint="eastAsia" w:ascii="宋体" w:hAnsi="宋体" w:eastAsia="宋体" w:cs="宋体"/>
                <w:sz w:val="21"/>
                <w:szCs w:val="21"/>
              </w:rPr>
              <w:t xml:space="preserve">数量</w:t>
            </w:r>
            <w:r/>
          </w:p>
        </w:tc>
        <w:tc>
          <w:tcPr>
            <w:tcW w:w="1054" w:type="pct"/>
            <w:vAlign w:val="center"/>
            <w:textDirection w:val="lrTb"/>
            <w:noWrap/>
          </w:tcPr>
          <w:p>
            <w:pPr>
              <w:pStyle w:val="767"/>
              <w:jc w:val="center"/>
              <w:rPr>
                <w:rFonts w:hint="eastAsia" w:ascii="宋体" w:hAnsi="宋体" w:eastAsia="宋体"/>
                <w:sz w:val="21"/>
                <w:szCs w:val="21"/>
              </w:rPr>
            </w:pPr>
            <w:r>
              <w:rPr>
                <w:rFonts w:hint="eastAsia" w:ascii="宋体" w:hAnsi="宋体" w:eastAsia="宋体" w:cs="宋体"/>
                <w:sz w:val="21"/>
                <w:szCs w:val="21"/>
              </w:rPr>
              <w:t xml:space="preserve">单价（元/吨或千升）</w:t>
            </w:r>
            <w:r>
              <w:rPr>
                <w:rFonts w:hint="eastAsia" w:ascii="宋体" w:hAnsi="宋体" w:eastAsia="宋体"/>
                <w:sz w:val="21"/>
                <w:szCs w:val="21"/>
              </w:rPr>
            </w:r>
            <w:r/>
          </w:p>
        </w:tc>
        <w:tc>
          <w:tcPr>
            <w:tcW w:w="793" w:type="pct"/>
            <w:vAlign w:val="center"/>
            <w:textDirection w:val="lrTb"/>
            <w:noWrap/>
          </w:tcPr>
          <w:p>
            <w:pPr>
              <w:pStyle w:val="767"/>
              <w:jc w:val="center"/>
              <w:rPr>
                <w:rFonts w:hint="eastAsia" w:ascii="宋体" w:hAnsi="宋体" w:eastAsia="宋体"/>
                <w:sz w:val="21"/>
                <w:szCs w:val="21"/>
              </w:rPr>
            </w:pPr>
            <w:r>
              <w:rPr>
                <w:rFonts w:hint="eastAsia" w:ascii="宋体" w:hAnsi="宋体" w:eastAsia="宋体" w:cs="宋体"/>
                <w:sz w:val="21"/>
                <w:szCs w:val="21"/>
              </w:rPr>
              <w:t xml:space="preserve">总价（元）</w:t>
            </w:r>
            <w:r>
              <w:rPr>
                <w:rFonts w:hint="eastAsia" w:ascii="宋体" w:hAnsi="宋体" w:eastAsia="宋体"/>
                <w:sz w:val="21"/>
                <w:szCs w:val="21"/>
              </w:rPr>
            </w:r>
            <w:r/>
          </w:p>
        </w:tc>
        <w:tc>
          <w:tcPr>
            <w:tcW w:w="401" w:type="pct"/>
            <w:vAlign w:val="center"/>
            <w:textDirection w:val="lrTb"/>
            <w:noWrap/>
          </w:tcPr>
          <w:p>
            <w:pPr>
              <w:pStyle w:val="679"/>
              <w:jc w:val="center"/>
              <w:rPr>
                <w:rFonts w:hint="eastAsia" w:ascii="宋体" w:hAnsi="宋体"/>
                <w:color w:val="000000"/>
                <w:szCs w:val="21"/>
              </w:rPr>
            </w:pPr>
            <w:r>
              <w:rPr>
                <w:rFonts w:hint="eastAsia" w:ascii="宋体" w:hAnsi="宋体"/>
                <w:color w:val="000000"/>
                <w:szCs w:val="21"/>
              </w:rPr>
              <w:t xml:space="preserve">备注</w:t>
            </w:r>
            <w:r/>
          </w:p>
        </w:tc>
      </w:tr>
      <w:tr>
        <w:trPr>
          <w:cantSplit/>
          <w:trHeight w:val="500"/>
        </w:trPr>
        <w:tc>
          <w:tcPr>
            <w:tcW w:w="488" w:type="pct"/>
            <w:vAlign w:val="center"/>
            <w:textDirection w:val="lrTb"/>
            <w:noWrap/>
          </w:tcPr>
          <w:p>
            <w:pPr>
              <w:pStyle w:val="679"/>
              <w:jc w:val="center"/>
              <w:spacing w:line="560" w:lineRule="exact"/>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796" w:type="pct"/>
            <w:vAlign w:val="center"/>
            <w:textDirection w:val="lrTb"/>
            <w:noWrap/>
          </w:tcPr>
          <w:p>
            <w:pPr>
              <w:pStyle w:val="679"/>
              <w:jc w:val="center"/>
              <w:rPr>
                <w:rFonts w:ascii="宋体" w:hAnsi="宋体"/>
                <w:color w:val="000000"/>
                <w:szCs w:val="21"/>
              </w:rPr>
            </w:pPr>
            <w:r>
              <w:rPr>
                <w:rFonts w:ascii="宋体" w:hAnsi="宋体"/>
                <w:color w:val="000000"/>
                <w:szCs w:val="21"/>
              </w:rPr>
            </w:r>
            <w:r/>
          </w:p>
        </w:tc>
        <w:tc>
          <w:tcPr>
            <w:tcW w:w="576"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432"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460"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1054"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793" w:type="pct"/>
            <w:vAlign w:val="top"/>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401" w:type="pct"/>
            <w:vAlign w:val="center"/>
            <w:textDirection w:val="lrTb"/>
            <w:noWrap/>
          </w:tcPr>
          <w:p>
            <w:pPr>
              <w:pStyle w:val="679"/>
              <w:jc w:val="center"/>
              <w:spacing w:line="560" w:lineRule="exact"/>
              <w:rPr>
                <w:rFonts w:ascii="宋体" w:hAnsi="宋体"/>
                <w:b/>
                <w:color w:val="000000"/>
                <w:szCs w:val="21"/>
              </w:rPr>
            </w:pPr>
            <w:r>
              <w:rPr>
                <w:rFonts w:ascii="宋体" w:hAnsi="宋体"/>
                <w:b/>
                <w:color w:val="000000"/>
                <w:szCs w:val="21"/>
              </w:rPr>
            </w:r>
            <w:r/>
          </w:p>
        </w:tc>
      </w:tr>
      <w:tr>
        <w:trPr>
          <w:cantSplit/>
          <w:trHeight w:val="500"/>
        </w:trPr>
        <w:tc>
          <w:tcPr>
            <w:tcW w:w="488" w:type="pct"/>
            <w:vAlign w:val="center"/>
            <w:textDirection w:val="lrTb"/>
            <w:noWrap/>
          </w:tcPr>
          <w:p>
            <w:pPr>
              <w:pStyle w:val="679"/>
              <w:jc w:val="center"/>
              <w:spacing w:line="56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796" w:type="pct"/>
            <w:vAlign w:val="center"/>
            <w:textDirection w:val="lrTb"/>
            <w:noWrap/>
          </w:tcPr>
          <w:p>
            <w:pPr>
              <w:pStyle w:val="679"/>
              <w:jc w:val="center"/>
              <w:rPr>
                <w:rFonts w:ascii="宋体" w:hAnsi="宋体"/>
                <w:color w:val="000000"/>
                <w:szCs w:val="21"/>
              </w:rPr>
            </w:pPr>
            <w:r>
              <w:rPr>
                <w:rFonts w:ascii="宋体" w:hAnsi="宋体"/>
                <w:color w:val="000000"/>
                <w:szCs w:val="21"/>
              </w:rPr>
            </w:r>
            <w:r/>
          </w:p>
        </w:tc>
        <w:tc>
          <w:tcPr>
            <w:tcW w:w="576"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432"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460"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1054"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793" w:type="pct"/>
            <w:vAlign w:val="top"/>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401"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r>
      <w:tr>
        <w:trPr>
          <w:cantSplit/>
          <w:trHeight w:val="500"/>
        </w:trPr>
        <w:tc>
          <w:tcPr>
            <w:tcW w:w="488" w:type="pct"/>
            <w:vAlign w:val="center"/>
            <w:textDirection w:val="lrTb"/>
            <w:noWrap/>
          </w:tcPr>
          <w:p>
            <w:pPr>
              <w:pStyle w:val="679"/>
              <w:jc w:val="center"/>
              <w:spacing w:line="560" w:lineRule="exact"/>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796" w:type="pct"/>
            <w:vAlign w:val="center"/>
            <w:textDirection w:val="lrTb"/>
            <w:noWrap/>
          </w:tcPr>
          <w:p>
            <w:pPr>
              <w:pStyle w:val="679"/>
              <w:jc w:val="center"/>
              <w:rPr>
                <w:rFonts w:ascii="宋体" w:hAnsi="宋体"/>
                <w:color w:val="000000"/>
                <w:szCs w:val="21"/>
              </w:rPr>
            </w:pPr>
            <w:r>
              <w:rPr>
                <w:rFonts w:ascii="宋体" w:hAnsi="宋体"/>
                <w:color w:val="000000"/>
                <w:szCs w:val="21"/>
              </w:rPr>
            </w:r>
            <w:r/>
          </w:p>
        </w:tc>
        <w:tc>
          <w:tcPr>
            <w:tcW w:w="576"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432"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460"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1054"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793" w:type="pct"/>
            <w:vAlign w:val="top"/>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401"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r>
      <w:tr>
        <w:trPr>
          <w:cantSplit/>
          <w:trHeight w:val="500"/>
        </w:trPr>
        <w:tc>
          <w:tcPr>
            <w:tcW w:w="488" w:type="pct"/>
            <w:vAlign w:val="center"/>
            <w:textDirection w:val="lrTb"/>
            <w:noWrap/>
          </w:tcPr>
          <w:p>
            <w:pPr>
              <w:pStyle w:val="679"/>
              <w:jc w:val="center"/>
              <w:spacing w:line="560" w:lineRule="exact"/>
              <w:rPr>
                <w:rFonts w:hint="eastAsia" w:ascii="宋体" w:hAnsi="宋体"/>
                <w:color w:val="000000"/>
                <w:szCs w:val="21"/>
              </w:rPr>
            </w:pPr>
            <w:r>
              <w:rPr>
                <w:rFonts w:hint="eastAsia" w:ascii="宋体" w:hAnsi="宋体"/>
                <w:color w:val="000000"/>
                <w:szCs w:val="21"/>
              </w:rPr>
              <w:t xml:space="preserve">4</w:t>
            </w:r>
            <w:r/>
          </w:p>
        </w:tc>
        <w:tc>
          <w:tcPr>
            <w:tcW w:w="796" w:type="pct"/>
            <w:vAlign w:val="center"/>
            <w:textDirection w:val="lrTb"/>
            <w:noWrap/>
          </w:tcPr>
          <w:p>
            <w:pPr>
              <w:pStyle w:val="679"/>
              <w:jc w:val="center"/>
              <w:rPr>
                <w:rFonts w:hint="eastAsia" w:ascii="宋体" w:hAnsi="宋体" w:cs="宋体"/>
                <w:color w:val="000000"/>
                <w:szCs w:val="21"/>
              </w:rPr>
            </w:pPr>
            <w:r>
              <w:rPr>
                <w:rFonts w:hint="eastAsia" w:ascii="宋体" w:hAnsi="宋体" w:cs="宋体"/>
                <w:color w:val="000000"/>
                <w:szCs w:val="21"/>
              </w:rPr>
            </w:r>
            <w:r/>
          </w:p>
        </w:tc>
        <w:tc>
          <w:tcPr>
            <w:tcW w:w="576"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432"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460"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1054"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793" w:type="pct"/>
            <w:vAlign w:val="top"/>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401"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r>
      <w:tr>
        <w:trPr>
          <w:cantSplit/>
          <w:trHeight w:val="500"/>
        </w:trPr>
        <w:tc>
          <w:tcPr>
            <w:tcW w:w="488" w:type="pct"/>
            <w:vAlign w:val="center"/>
            <w:textDirection w:val="lrTb"/>
            <w:noWrap/>
          </w:tcPr>
          <w:p>
            <w:pPr>
              <w:pStyle w:val="679"/>
              <w:jc w:val="center"/>
              <w:spacing w:line="560" w:lineRule="exact"/>
              <w:rPr>
                <w:rFonts w:hint="eastAsia" w:ascii="宋体" w:hAnsi="宋体"/>
                <w:color w:val="000000"/>
                <w:szCs w:val="21"/>
              </w:rPr>
            </w:pPr>
            <w:r>
              <w:rPr>
                <w:rFonts w:hint="eastAsia" w:ascii="宋体" w:hAnsi="宋体"/>
                <w:color w:val="000000"/>
                <w:szCs w:val="21"/>
              </w:rPr>
              <w:t xml:space="preserve">5</w:t>
            </w:r>
            <w:r/>
          </w:p>
        </w:tc>
        <w:tc>
          <w:tcPr>
            <w:tcW w:w="796" w:type="pct"/>
            <w:vAlign w:val="center"/>
            <w:textDirection w:val="lrTb"/>
            <w:noWrap/>
          </w:tcPr>
          <w:p>
            <w:pPr>
              <w:pStyle w:val="679"/>
              <w:jc w:val="center"/>
              <w:rPr>
                <w:rFonts w:hint="eastAsia" w:ascii="宋体" w:hAnsi="宋体" w:cs="宋体"/>
                <w:color w:val="000000"/>
                <w:szCs w:val="21"/>
              </w:rPr>
            </w:pPr>
            <w:r>
              <w:rPr>
                <w:rFonts w:hint="eastAsia" w:ascii="宋体" w:hAnsi="宋体" w:cs="宋体"/>
                <w:color w:val="000000"/>
                <w:szCs w:val="21"/>
              </w:rPr>
            </w:r>
            <w:r/>
          </w:p>
        </w:tc>
        <w:tc>
          <w:tcPr>
            <w:tcW w:w="576"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432"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460"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1054"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793" w:type="pct"/>
            <w:vAlign w:val="top"/>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c>
          <w:tcPr>
            <w:tcW w:w="401"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r>
      <w:tr>
        <w:trPr>
          <w:cantSplit/>
          <w:trHeight w:val="500"/>
        </w:trPr>
        <w:tc>
          <w:tcPr>
            <w:gridSpan w:val="2"/>
            <w:tcW w:w="1284" w:type="pct"/>
            <w:vAlign w:val="center"/>
            <w:textDirection w:val="lrTb"/>
            <w:noWrap/>
          </w:tcPr>
          <w:p>
            <w:pPr>
              <w:pStyle w:val="679"/>
              <w:jc w:val="center"/>
              <w:rPr>
                <w:rFonts w:hint="eastAsia" w:ascii="宋体" w:hAnsi="宋体" w:cs="宋体"/>
                <w:color w:val="000000"/>
                <w:szCs w:val="21"/>
              </w:rPr>
            </w:pPr>
            <w:r>
              <w:rPr>
                <w:rFonts w:hint="eastAsia" w:ascii="宋体" w:hAnsi="宋体"/>
                <w:color w:val="000000"/>
                <w:szCs w:val="21"/>
              </w:rPr>
              <w:t xml:space="preserve">合计</w:t>
            </w:r>
            <w:r>
              <w:rPr>
                <w:rFonts w:hint="eastAsia" w:ascii="宋体" w:hAnsi="宋体" w:cs="宋体"/>
                <w:color w:val="000000"/>
                <w:szCs w:val="21"/>
              </w:rPr>
            </w:r>
            <w:r/>
          </w:p>
        </w:tc>
        <w:tc>
          <w:tcPr>
            <w:gridSpan w:val="6"/>
            <w:tcW w:w="3716" w:type="pct"/>
            <w:vAlign w:val="center"/>
            <w:textDirection w:val="lrTb"/>
            <w:noWrap/>
          </w:tcPr>
          <w:p>
            <w:pPr>
              <w:pStyle w:val="679"/>
              <w:jc w:val="center"/>
              <w:spacing w:line="560" w:lineRule="exact"/>
              <w:rPr>
                <w:rFonts w:ascii="宋体" w:hAnsi="宋体"/>
                <w:color w:val="000000"/>
                <w:szCs w:val="21"/>
              </w:rPr>
            </w:pPr>
            <w:r>
              <w:rPr>
                <w:rFonts w:ascii="宋体" w:hAnsi="宋体"/>
                <w:color w:val="000000"/>
                <w:szCs w:val="21"/>
              </w:rPr>
            </w:r>
            <w:r/>
          </w:p>
        </w:tc>
      </w:tr>
    </w:tbl>
    <w:p>
      <w:pPr>
        <w:pStyle w:val="679"/>
        <w:spacing w:line="360" w:lineRule="auto"/>
        <w:rPr>
          <w:rFonts w:ascii="宋体" w:hAnsi="宋体"/>
          <w:color w:val="000000"/>
          <w:szCs w:val="21"/>
        </w:rPr>
      </w:pPr>
      <w:r>
        <w:rPr>
          <w:rFonts w:ascii="宋体" w:hAnsi="宋体"/>
          <w:color w:val="000000"/>
          <w:szCs w:val="21"/>
        </w:rPr>
      </w:r>
      <w:r/>
    </w:p>
    <w:p>
      <w:pPr>
        <w:pStyle w:val="679"/>
        <w:spacing w:line="480" w:lineRule="exact"/>
        <w:rPr>
          <w:rFonts w:ascii="宋体" w:hAnsi="宋体"/>
          <w:color w:val="000000"/>
          <w:szCs w:val="21"/>
        </w:rPr>
      </w:pPr>
      <w:r>
        <w:rPr>
          <w:rFonts w:hint="eastAsia" w:ascii="宋体" w:hAnsi="宋体"/>
          <w:color w:val="000000"/>
          <w:szCs w:val="21"/>
        </w:rPr>
        <w:t xml:space="preserve">法定代表人或者授权代表（签字或盖章）：                    </w:t>
      </w:r>
      <w:r>
        <w:rPr>
          <w:rFonts w:ascii="宋体" w:hAnsi="宋体"/>
          <w:color w:val="000000"/>
          <w:szCs w:val="21"/>
        </w:rPr>
      </w:r>
      <w:r/>
    </w:p>
    <w:p>
      <w:pPr>
        <w:pStyle w:val="679"/>
        <w:spacing w:line="480" w:lineRule="exact"/>
        <w:rPr>
          <w:rFonts w:ascii="宋体" w:hAnsi="宋体"/>
          <w:color w:val="000000"/>
          <w:szCs w:val="21"/>
          <w:u w:val="single"/>
        </w:rPr>
      </w:pPr>
      <w:r>
        <w:rPr>
          <w:rFonts w:hint="eastAsia" w:ascii="宋体" w:hAnsi="宋体"/>
          <w:color w:val="000000"/>
          <w:szCs w:val="21"/>
        </w:rPr>
        <w:t xml:space="preserve">供应商全称（盖章）：</w:t>
      </w:r>
      <w:r>
        <w:rPr>
          <w:rFonts w:ascii="宋体" w:hAnsi="宋体"/>
          <w:color w:val="000000"/>
          <w:szCs w:val="21"/>
          <w:u w:val="single"/>
        </w:rPr>
      </w:r>
      <w:r/>
    </w:p>
    <w:p>
      <w:pPr>
        <w:pStyle w:val="679"/>
        <w:spacing w:line="360" w:lineRule="auto"/>
        <w:rPr>
          <w:rFonts w:ascii="宋体" w:hAnsi="宋体"/>
          <w:color w:val="000000"/>
          <w:szCs w:val="21"/>
        </w:rPr>
      </w:pPr>
      <w:r>
        <w:rPr>
          <w:rFonts w:hint="eastAsia" w:ascii="宋体" w:hAnsi="宋体"/>
          <w:color w:val="000000"/>
          <w:szCs w:val="21"/>
        </w:rPr>
        <w:t xml:space="preserve">                                               日期：    年   月    日</w:t>
      </w:r>
      <w:r>
        <w:rPr>
          <w:rFonts w:ascii="宋体" w:hAnsi="宋体"/>
          <w:color w:val="000000"/>
          <w:szCs w:val="21"/>
        </w:rPr>
      </w:r>
      <w:r/>
    </w:p>
    <w:p>
      <w:pPr>
        <w:pStyle w:val="679"/>
        <w:ind w:firstLine="422"/>
        <w:spacing w:line="480" w:lineRule="exact"/>
        <w:rPr>
          <w:rFonts w:ascii="宋体" w:hAnsi="宋体"/>
          <w:b/>
          <w:color w:val="000000"/>
          <w:szCs w:val="21"/>
        </w:rPr>
      </w:pPr>
      <w:r>
        <w:rPr>
          <w:rFonts w:hint="eastAsia" w:ascii="宋体" w:hAnsi="宋体"/>
          <w:b/>
          <w:color w:val="000000"/>
          <w:szCs w:val="21"/>
        </w:rPr>
        <w:t xml:space="preserve">价格构成或报价要求：</w:t>
      </w:r>
      <w:r>
        <w:rPr>
          <w:rFonts w:ascii="宋体" w:hAnsi="宋体"/>
          <w:b/>
          <w:color w:val="000000"/>
          <w:szCs w:val="21"/>
        </w:rPr>
      </w:r>
      <w:r/>
    </w:p>
    <w:p>
      <w:pPr>
        <w:pStyle w:val="679"/>
        <w:numPr>
          <w:ilvl w:val="0"/>
          <w:numId w:val="3"/>
        </w:numPr>
        <w:ind w:firstLine="420"/>
        <w:spacing w:line="480" w:lineRule="exact"/>
        <w:rPr>
          <w:rFonts w:hint="eastAsia" w:ascii="宋体" w:hAnsi="宋体"/>
          <w:color w:val="000000"/>
          <w:szCs w:val="21"/>
        </w:rPr>
      </w:pPr>
      <w:r>
        <w:rPr>
          <w:rFonts w:hint="eastAsia" w:ascii="宋体" w:hAnsi="宋体"/>
          <w:color w:val="000000"/>
          <w:szCs w:val="21"/>
        </w:rPr>
        <w:t xml:space="preserve">此表可以根据需要自行增减行数，</w:t>
      </w:r>
      <w:r>
        <w:rPr>
          <w:rFonts w:hint="eastAsia" w:ascii="宋体" w:hAnsi="宋体" w:cs="FangSong_GB2312-Identity-H"/>
          <w:color w:val="000000"/>
          <w:szCs w:val="21"/>
        </w:rPr>
        <w:t xml:space="preserve">投标人所投产品选择一个品种，</w:t>
      </w:r>
      <w:r>
        <w:rPr>
          <w:rFonts w:hint="eastAsia" w:ascii="宋体" w:hAnsi="宋体"/>
          <w:color w:val="000000"/>
          <w:szCs w:val="21"/>
        </w:rPr>
        <w:t xml:space="preserve">且该表报价非本次招标中的最后报价。</w:t>
      </w:r>
      <w:r/>
    </w:p>
    <w:p>
      <w:pPr>
        <w:pStyle w:val="679"/>
        <w:numPr>
          <w:ilvl w:val="0"/>
          <w:numId w:val="3"/>
        </w:numPr>
        <w:ind w:firstLine="420"/>
        <w:spacing w:line="480" w:lineRule="exact"/>
        <w:rPr>
          <w:rFonts w:hint="eastAsia" w:ascii="宋体" w:hAnsi="宋体"/>
          <w:color w:val="000000"/>
          <w:szCs w:val="21"/>
        </w:rPr>
      </w:pPr>
      <w:r>
        <w:rPr>
          <w:rFonts w:hint="eastAsia" w:ascii="宋体" w:hAnsi="宋体"/>
          <w:color w:val="000000"/>
          <w:szCs w:val="21"/>
        </w:rPr>
        <w:t xml:space="preserve">投标人的投标单价及总价不得超过控制单价及总价。</w:t>
      </w:r>
      <w:r/>
    </w:p>
    <w:p>
      <w:pPr>
        <w:pStyle w:val="679"/>
        <w:ind w:right="550" w:firstLine="315"/>
        <w:rPr>
          <w:rFonts w:hint="eastAsia" w:ascii="宋体" w:hAnsi="宋体" w:cs="Angsana New"/>
          <w:color w:val="000000"/>
          <w:szCs w:val="21"/>
          <w:lang w:bidi="th-TH"/>
        </w:rPr>
      </w:pPr>
      <w:r>
        <w:rPr>
          <w:rFonts w:ascii="宋体" w:hAnsi="宋体" w:cs="Angsana New"/>
          <w:color w:val="000000"/>
          <w:szCs w:val="21"/>
          <w:lang w:bidi="th-TH"/>
        </w:rPr>
        <w:br w:type="page" w:clear="all"/>
      </w:r>
      <w:r>
        <w:rPr>
          <w:rFonts w:hint="eastAsia" w:ascii="宋体" w:hAnsi="宋体" w:cs="Angsana New"/>
          <w:color w:val="000000"/>
          <w:szCs w:val="21"/>
          <w:lang w:bidi="th-TH"/>
        </w:rPr>
      </w:r>
      <w:r/>
    </w:p>
    <w:p>
      <w:pPr>
        <w:pStyle w:val="679"/>
        <w:spacing w:line="500" w:lineRule="exact"/>
        <w:rPr>
          <w:rFonts w:hint="eastAsia" w:ascii="宋体" w:hAnsi="宋体" w:cs="FangSong_GB2312-Identity-H"/>
          <w:b/>
          <w:bCs/>
          <w:color w:val="000000"/>
          <w:sz w:val="24"/>
        </w:rPr>
      </w:pPr>
      <w:r>
        <w:rPr>
          <w:rFonts w:hint="eastAsia" w:ascii="宋体" w:hAnsi="宋体" w:cs="FangSong_GB2312-Identity-H"/>
          <w:color w:val="000000"/>
          <w:sz w:val="24"/>
        </w:rPr>
        <w:t xml:space="preserve">格式六：</w:t>
      </w:r>
      <w:r>
        <w:rPr>
          <w:rFonts w:hint="eastAsia" w:ascii="宋体" w:hAnsi="宋体" w:cs="FangSong_GB2312-Identity-H"/>
          <w:b/>
          <w:bCs/>
          <w:color w:val="000000"/>
          <w:sz w:val="24"/>
        </w:rPr>
      </w:r>
      <w:r/>
    </w:p>
    <w:p>
      <w:pPr>
        <w:pStyle w:val="679"/>
        <w:jc w:val="center"/>
        <w:spacing w:line="700" w:lineRule="exact"/>
        <w:rPr>
          <w:rFonts w:hint="eastAsia" w:ascii="宋体" w:hAnsi="宋体" w:cs="FangSong_GB2312-Identity-H"/>
          <w:b/>
          <w:bCs/>
          <w:color w:val="000000"/>
          <w:sz w:val="36"/>
          <w:szCs w:val="36"/>
        </w:rPr>
      </w:pPr>
      <w:r>
        <w:rPr>
          <w:rFonts w:hint="eastAsia" w:ascii="宋体" w:hAnsi="宋体" w:cs="FangSong_GB2312-Identity-H"/>
          <w:b/>
          <w:bCs/>
          <w:color w:val="000000"/>
          <w:sz w:val="36"/>
          <w:szCs w:val="36"/>
        </w:rPr>
        <w:t xml:space="preserve">商务条款偏离表</w:t>
      </w:r>
      <w:r/>
    </w:p>
    <w:p>
      <w:pPr>
        <w:pStyle w:val="679"/>
        <w:spacing w:line="700" w:lineRule="exact"/>
        <w:rPr>
          <w:rFonts w:ascii="宋体" w:hAnsi="宋体" w:cs="FangSong_GB2312-Identity-H"/>
          <w:color w:val="000000"/>
          <w:szCs w:val="21"/>
        </w:rPr>
      </w:pPr>
      <w:r>
        <w:rPr>
          <w:rFonts w:hint="eastAsia" w:ascii="宋体" w:hAnsi="宋体" w:cs="FangSong_GB2312-Identity-H"/>
          <w:color w:val="000000"/>
          <w:szCs w:val="21"/>
        </w:rPr>
        <w:t xml:space="preserve">招标文件编号：                                  </w:t>
      </w:r>
      <w:r>
        <w:rPr>
          <w:rFonts w:ascii="宋体" w:hAnsi="宋体" w:cs="FangSong_GB2312-Identity-H"/>
          <w:color w:val="000000"/>
          <w:szCs w:val="21"/>
        </w:rPr>
        <w:t xml:space="preserve"> </w:t>
      </w:r>
      <w:r/>
    </w:p>
    <w:p>
      <w:pPr>
        <w:pStyle w:val="679"/>
        <w:spacing w:line="700" w:lineRule="exact"/>
        <w:rPr>
          <w:rFonts w:hint="eastAsia" w:ascii="宋体" w:hAnsi="宋体" w:cs="FangSong_GB2312-Identity-H"/>
          <w:color w:val="000000"/>
          <w:szCs w:val="21"/>
        </w:rPr>
      </w:pPr>
      <w:r>
        <w:rPr>
          <w:rFonts w:hint="eastAsia" w:ascii="宋体" w:hAnsi="宋体" w:cs="FangSong_GB2312-Identity-H"/>
          <w:color w:val="000000"/>
          <w:szCs w:val="21"/>
        </w:rPr>
        <w:t xml:space="preserve">标段号：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1971"/>
        <w:gridCol w:w="2349"/>
        <w:gridCol w:w="2340"/>
        <w:gridCol w:w="1620"/>
      </w:tblGrid>
      <w:tr>
        <w:trPr>
          <w:trHeight w:val="992"/>
        </w:trPr>
        <w:tc>
          <w:tcPr>
            <w:tcW w:w="1368" w:type="dxa"/>
            <w:vAlign w:val="center"/>
            <w:textDirection w:val="lrTb"/>
            <w:noWrap w:val="false"/>
          </w:tcPr>
          <w:p>
            <w:pPr>
              <w:pStyle w:val="679"/>
              <w:jc w:val="center"/>
              <w:spacing w:line="360" w:lineRule="exact"/>
              <w:rPr>
                <w:rFonts w:hint="eastAsia" w:ascii="宋体" w:hAnsi="宋体" w:cs="FangSong_GB2312-Identity-H"/>
                <w:bCs/>
                <w:color w:val="000000"/>
                <w:szCs w:val="21"/>
              </w:rPr>
            </w:pPr>
            <w:r>
              <w:rPr>
                <w:rFonts w:hint="eastAsia" w:ascii="宋体" w:hAnsi="宋体" w:cs="FangSong_GB2312-Identity-H"/>
                <w:bCs/>
                <w:color w:val="000000"/>
                <w:szCs w:val="21"/>
              </w:rPr>
              <w:t xml:space="preserve">序号</w:t>
            </w:r>
            <w:r/>
          </w:p>
        </w:tc>
        <w:tc>
          <w:tcPr>
            <w:tcW w:w="1971" w:type="dxa"/>
            <w:vAlign w:val="center"/>
            <w:textDirection w:val="lrTb"/>
            <w:noWrap w:val="false"/>
          </w:tcPr>
          <w:p>
            <w:pPr>
              <w:pStyle w:val="679"/>
              <w:jc w:val="center"/>
              <w:spacing w:line="360" w:lineRule="exact"/>
              <w:rPr>
                <w:rFonts w:hint="eastAsia" w:ascii="宋体" w:hAnsi="宋体" w:cs="FangSong_GB2312-Identity-H"/>
                <w:bCs/>
                <w:color w:val="000000"/>
                <w:szCs w:val="21"/>
              </w:rPr>
            </w:pPr>
            <w:r>
              <w:rPr>
                <w:rFonts w:hint="eastAsia" w:ascii="宋体" w:hAnsi="宋体" w:cs="FangSong_GB2312-Identity-H"/>
                <w:bCs/>
                <w:color w:val="000000"/>
                <w:szCs w:val="21"/>
              </w:rPr>
              <w:t xml:space="preserve">招标文件</w:t>
            </w:r>
            <w:r/>
          </w:p>
          <w:p>
            <w:pPr>
              <w:pStyle w:val="679"/>
              <w:jc w:val="center"/>
              <w:spacing w:line="360" w:lineRule="exact"/>
              <w:rPr>
                <w:rFonts w:hint="eastAsia" w:ascii="宋体" w:hAnsi="宋体" w:cs="FangSong_GB2312-Identity-H"/>
                <w:bCs/>
                <w:color w:val="000000"/>
                <w:szCs w:val="21"/>
              </w:rPr>
            </w:pPr>
            <w:r>
              <w:rPr>
                <w:rFonts w:hint="eastAsia" w:ascii="宋体" w:hAnsi="宋体" w:cs="FangSong_GB2312-Identity-H"/>
                <w:bCs/>
                <w:color w:val="000000"/>
                <w:szCs w:val="21"/>
              </w:rPr>
              <w:t xml:space="preserve">条目号</w:t>
            </w:r>
            <w:r/>
          </w:p>
        </w:tc>
        <w:tc>
          <w:tcPr>
            <w:tcW w:w="2349" w:type="dxa"/>
            <w:vAlign w:val="center"/>
            <w:textDirection w:val="lrTb"/>
            <w:noWrap w:val="false"/>
          </w:tcPr>
          <w:p>
            <w:pPr>
              <w:pStyle w:val="679"/>
              <w:jc w:val="center"/>
              <w:spacing w:line="360" w:lineRule="exact"/>
              <w:rPr>
                <w:rFonts w:hint="eastAsia" w:ascii="宋体" w:hAnsi="宋体" w:cs="FangSong_GB2312-Identity-H"/>
                <w:bCs/>
                <w:color w:val="000000"/>
                <w:szCs w:val="21"/>
              </w:rPr>
            </w:pPr>
            <w:r>
              <w:rPr>
                <w:rFonts w:hint="eastAsia" w:ascii="宋体" w:hAnsi="宋体" w:cs="FangSong_GB2312-Identity-H"/>
                <w:bCs/>
                <w:color w:val="000000"/>
                <w:szCs w:val="21"/>
              </w:rPr>
              <w:t xml:space="preserve">招标文件的</w:t>
            </w:r>
            <w:r/>
          </w:p>
          <w:p>
            <w:pPr>
              <w:pStyle w:val="679"/>
              <w:jc w:val="center"/>
              <w:spacing w:line="360" w:lineRule="exact"/>
              <w:rPr>
                <w:rFonts w:hint="eastAsia" w:ascii="宋体" w:hAnsi="宋体" w:cs="FangSong_GB2312-Identity-H"/>
                <w:bCs/>
                <w:color w:val="000000"/>
                <w:szCs w:val="21"/>
              </w:rPr>
            </w:pPr>
            <w:r>
              <w:rPr>
                <w:rFonts w:hint="eastAsia" w:ascii="宋体" w:hAnsi="宋体" w:cs="FangSong_GB2312-Identity-H"/>
                <w:bCs/>
                <w:color w:val="000000"/>
                <w:szCs w:val="21"/>
              </w:rPr>
              <w:t xml:space="preserve">商务条款</w:t>
            </w:r>
            <w:r/>
          </w:p>
        </w:tc>
        <w:tc>
          <w:tcPr>
            <w:tcW w:w="2340" w:type="dxa"/>
            <w:vAlign w:val="center"/>
            <w:textDirection w:val="lrTb"/>
            <w:noWrap w:val="false"/>
          </w:tcPr>
          <w:p>
            <w:pPr>
              <w:pStyle w:val="679"/>
              <w:jc w:val="center"/>
              <w:spacing w:line="360" w:lineRule="exact"/>
              <w:rPr>
                <w:rFonts w:hint="eastAsia" w:ascii="宋体" w:hAnsi="宋体" w:cs="FangSong_GB2312-Identity-H"/>
                <w:bCs/>
                <w:color w:val="000000"/>
                <w:szCs w:val="21"/>
              </w:rPr>
            </w:pPr>
            <w:r>
              <w:rPr>
                <w:rFonts w:hint="eastAsia" w:ascii="宋体" w:hAnsi="宋体" w:cs="FangSong_GB2312-Identity-H"/>
                <w:bCs/>
                <w:color w:val="000000"/>
                <w:szCs w:val="21"/>
              </w:rPr>
              <w:t xml:space="preserve">投标文件的</w:t>
            </w:r>
            <w:r/>
          </w:p>
          <w:p>
            <w:pPr>
              <w:pStyle w:val="679"/>
              <w:jc w:val="center"/>
              <w:spacing w:line="360" w:lineRule="exact"/>
              <w:rPr>
                <w:rFonts w:hint="eastAsia" w:ascii="宋体" w:hAnsi="宋体" w:cs="FangSong_GB2312-Identity-H"/>
                <w:bCs/>
                <w:color w:val="000000"/>
                <w:szCs w:val="21"/>
              </w:rPr>
            </w:pPr>
            <w:r>
              <w:rPr>
                <w:rFonts w:hint="eastAsia" w:ascii="宋体" w:hAnsi="宋体" w:cs="FangSong_GB2312-Identity-H"/>
                <w:bCs/>
                <w:color w:val="000000"/>
                <w:szCs w:val="21"/>
              </w:rPr>
              <w:t xml:space="preserve">商务条款</w:t>
            </w:r>
            <w:r/>
          </w:p>
        </w:tc>
        <w:tc>
          <w:tcPr>
            <w:tcW w:w="1620" w:type="dxa"/>
            <w:vAlign w:val="center"/>
            <w:textDirection w:val="lrTb"/>
            <w:noWrap w:val="false"/>
          </w:tcPr>
          <w:p>
            <w:pPr>
              <w:pStyle w:val="679"/>
              <w:jc w:val="center"/>
              <w:spacing w:line="360" w:lineRule="exact"/>
              <w:rPr>
                <w:rFonts w:hint="eastAsia" w:ascii="宋体" w:hAnsi="宋体" w:cs="FangSong_GB2312-Identity-H"/>
                <w:bCs/>
                <w:color w:val="000000"/>
                <w:szCs w:val="21"/>
              </w:rPr>
            </w:pPr>
            <w:r>
              <w:rPr>
                <w:rFonts w:hint="eastAsia" w:ascii="宋体" w:hAnsi="宋体" w:cs="FangSong_GB2312-Identity-H"/>
                <w:bCs/>
                <w:color w:val="000000"/>
                <w:szCs w:val="21"/>
              </w:rPr>
              <w:t xml:space="preserve">说明</w:t>
            </w:r>
            <w:r/>
          </w:p>
        </w:tc>
      </w:tr>
      <w:tr>
        <w:trPr>
          <w:trHeight w:val="765" w:hRule="exact"/>
        </w:trPr>
        <w:tc>
          <w:tcPr>
            <w:tcW w:w="1368"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971"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9"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62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r>
      <w:tr>
        <w:trPr>
          <w:trHeight w:val="765" w:hRule="exact"/>
        </w:trPr>
        <w:tc>
          <w:tcPr>
            <w:tcW w:w="1368"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971"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9"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62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r>
      <w:tr>
        <w:trPr>
          <w:trHeight w:val="765" w:hRule="exact"/>
        </w:trPr>
        <w:tc>
          <w:tcPr>
            <w:tcW w:w="1368"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971"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9"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62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r>
      <w:tr>
        <w:trPr>
          <w:trHeight w:val="765" w:hRule="exact"/>
        </w:trPr>
        <w:tc>
          <w:tcPr>
            <w:tcW w:w="1368"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971"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9"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62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r>
      <w:tr>
        <w:trPr>
          <w:trHeight w:val="765" w:hRule="exact"/>
        </w:trPr>
        <w:tc>
          <w:tcPr>
            <w:tcW w:w="1368"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971"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9"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62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r>
      <w:tr>
        <w:trPr>
          <w:trHeight w:val="765" w:hRule="exact"/>
        </w:trPr>
        <w:tc>
          <w:tcPr>
            <w:tcW w:w="1368"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971"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9"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62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r>
      <w:tr>
        <w:trPr>
          <w:trHeight w:val="765" w:hRule="exact"/>
        </w:trPr>
        <w:tc>
          <w:tcPr>
            <w:tcW w:w="1368"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971"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9"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62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r>
      <w:tr>
        <w:trPr>
          <w:trHeight w:val="765" w:hRule="exact"/>
        </w:trPr>
        <w:tc>
          <w:tcPr>
            <w:tcW w:w="1368"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971"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9"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62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r>
      <w:tr>
        <w:trPr>
          <w:trHeight w:val="765" w:hRule="exact"/>
        </w:trPr>
        <w:tc>
          <w:tcPr>
            <w:tcW w:w="1368"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971"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9"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62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r>
      <w:tr>
        <w:trPr>
          <w:trHeight w:val="765" w:hRule="exact"/>
        </w:trPr>
        <w:tc>
          <w:tcPr>
            <w:tcW w:w="1368"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971"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9"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234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c>
          <w:tcPr>
            <w:tcW w:w="1620" w:type="dxa"/>
            <w:vAlign w:val="center"/>
            <w:textDirection w:val="lrTb"/>
            <w:noWrap w:val="false"/>
          </w:tcPr>
          <w:p>
            <w:pPr>
              <w:pStyle w:val="679"/>
              <w:jc w:val="center"/>
              <w:spacing w:line="700" w:lineRule="exact"/>
              <w:rPr>
                <w:rFonts w:hint="eastAsia" w:ascii="宋体" w:hAnsi="宋体" w:cs="FangSong_GB2312-Identity-H"/>
                <w:bCs/>
                <w:color w:val="000000"/>
                <w:szCs w:val="21"/>
              </w:rPr>
            </w:pPr>
            <w:r>
              <w:rPr>
                <w:rFonts w:hint="eastAsia" w:ascii="宋体" w:hAnsi="宋体" w:cs="FangSong_GB2312-Identity-H"/>
                <w:bCs/>
                <w:color w:val="000000"/>
                <w:szCs w:val="21"/>
              </w:rPr>
            </w:r>
            <w:r/>
          </w:p>
        </w:tc>
      </w:tr>
    </w:tbl>
    <w:p>
      <w:pPr>
        <w:pStyle w:val="679"/>
        <w:spacing w:line="700" w:lineRule="exact"/>
        <w:rPr>
          <w:rFonts w:hint="eastAsia" w:ascii="宋体" w:hAnsi="宋体" w:cs="FangSong_GB2312-Identity-H"/>
          <w:bCs/>
          <w:color w:val="000000"/>
          <w:szCs w:val="21"/>
        </w:rPr>
      </w:pPr>
      <w:r>
        <w:rPr>
          <w:rFonts w:hint="eastAsia" w:ascii="宋体" w:hAnsi="宋体" w:cs="FangSong_GB2312-Identity-H"/>
          <w:color w:val="000000"/>
          <w:szCs w:val="21"/>
        </w:rPr>
        <w:t xml:space="preserve">我方承诺：除上表中的偏离外，完全响应招标文件的其他条款。</w:t>
      </w:r>
      <w:r>
        <w:rPr>
          <w:rFonts w:hint="eastAsia" w:ascii="宋体" w:hAnsi="宋体" w:cs="FangSong_GB2312-Identity-H"/>
          <w:bCs/>
          <w:color w:val="000000"/>
          <w:szCs w:val="21"/>
        </w:rPr>
      </w:r>
      <w:r/>
    </w:p>
    <w:p>
      <w:pPr>
        <w:pStyle w:val="679"/>
        <w:jc w:val="left"/>
        <w:spacing w:line="500" w:lineRule="exact"/>
        <w:rPr>
          <w:rFonts w:hint="eastAsia" w:ascii="宋体" w:hAnsi="宋体" w:cs="FangSong_GB2312-Identity-H"/>
          <w:color w:val="000000"/>
          <w:szCs w:val="21"/>
        </w:rPr>
      </w:pPr>
      <w:r>
        <w:rPr>
          <w:rFonts w:hint="eastAsia" w:ascii="宋体" w:hAnsi="宋体" w:cs="FangSong_GB2312-Identity-H"/>
          <w:color w:val="000000"/>
          <w:szCs w:val="21"/>
        </w:rPr>
      </w:r>
      <w:r/>
    </w:p>
    <w:p>
      <w:pPr>
        <w:pStyle w:val="679"/>
        <w:jc w:val="left"/>
        <w:spacing w:line="500" w:lineRule="exact"/>
        <w:rPr>
          <w:rFonts w:ascii="宋体" w:hAnsi="宋体" w:cs="FangSong_GB2312-Identity-H"/>
          <w:color w:val="000000"/>
          <w:szCs w:val="21"/>
          <w:u w:val="single"/>
        </w:rPr>
      </w:pPr>
      <w:r>
        <w:rPr>
          <w:rFonts w:hint="eastAsia" w:ascii="宋体" w:hAnsi="宋体" w:cs="FangSong_GB2312-Identity-H"/>
          <w:color w:val="000000"/>
          <w:szCs w:val="21"/>
        </w:rPr>
        <w:t xml:space="preserve">供应商</w:t>
      </w:r>
      <w:r>
        <w:rPr>
          <w:rFonts w:ascii="宋体" w:hAnsi="宋体" w:cs="FangSong_GB2312-Identity-H"/>
          <w:color w:val="000000"/>
          <w:szCs w:val="21"/>
        </w:rPr>
        <w:t xml:space="preserve">(</w:t>
      </w:r>
      <w:r>
        <w:rPr>
          <w:rFonts w:hint="eastAsia" w:ascii="宋体" w:hAnsi="宋体" w:cs="FangSong_GB2312-Identity-H"/>
          <w:color w:val="000000"/>
          <w:szCs w:val="21"/>
        </w:rPr>
        <w:t xml:space="preserve">公章</w:t>
      </w:r>
      <w:r>
        <w:rPr>
          <w:rFonts w:ascii="宋体" w:hAnsi="宋体" w:cs="FangSong_GB2312-Identity-H"/>
          <w:color w:val="000000"/>
          <w:szCs w:val="21"/>
        </w:rPr>
        <w:t xml:space="preserve">) </w:t>
      </w:r>
      <w:r>
        <w:rPr>
          <w:rFonts w:hint="eastAsia" w:ascii="宋体" w:hAnsi="宋体" w:cs="FangSong_GB2312-Identity-H"/>
          <w:color w:val="000000"/>
          <w:szCs w:val="21"/>
        </w:rPr>
        <w:t xml:space="preserve">：</w:t>
      </w:r>
      <w:r>
        <w:rPr>
          <w:rFonts w:hint="eastAsia" w:ascii="宋体" w:hAnsi="宋体" w:cs="FangSong_GB2312-Identity-H"/>
          <w:color w:val="000000"/>
          <w:szCs w:val="21"/>
          <w:u w:val="single"/>
        </w:rPr>
        <w:t xml:space="preserve">                    </w:t>
      </w:r>
      <w:r>
        <w:rPr>
          <w:rFonts w:hint="eastAsia" w:ascii="宋体" w:hAnsi="宋体" w:cs="FangSong_GB2312-Identity-H"/>
          <w:color w:val="000000"/>
          <w:szCs w:val="21"/>
        </w:rPr>
        <w:t xml:space="preserve">                 授权代表</w:t>
      </w:r>
      <w:r>
        <w:rPr>
          <w:rFonts w:ascii="宋体" w:hAnsi="宋体" w:cs="FangSong_GB2312-Identity-H"/>
          <w:color w:val="000000"/>
          <w:szCs w:val="21"/>
        </w:rPr>
        <w:t xml:space="preserve">(</w:t>
      </w:r>
      <w:r>
        <w:rPr>
          <w:rFonts w:hint="eastAsia" w:ascii="宋体" w:hAnsi="宋体" w:cs="FangSong_GB2312-Identity-H"/>
          <w:color w:val="000000"/>
          <w:szCs w:val="21"/>
        </w:rPr>
        <w:t xml:space="preserve">签章</w:t>
      </w:r>
      <w:r>
        <w:rPr>
          <w:rFonts w:ascii="宋体" w:hAnsi="宋体" w:cs="FangSong_GB2312-Identity-H"/>
          <w:color w:val="000000"/>
          <w:szCs w:val="21"/>
        </w:rPr>
        <w:t xml:space="preserve">) </w:t>
      </w:r>
      <w:r>
        <w:rPr>
          <w:rFonts w:hint="eastAsia" w:ascii="宋体" w:hAnsi="宋体" w:cs="FangSong_GB2312-Identity-H"/>
          <w:color w:val="000000"/>
          <w:szCs w:val="21"/>
        </w:rPr>
        <w:t xml:space="preserve">：</w:t>
      </w:r>
      <w:r>
        <w:rPr>
          <w:rFonts w:hint="eastAsia" w:ascii="宋体" w:hAnsi="宋体" w:cs="FangSong_GB2312-Identity-H"/>
          <w:color w:val="000000"/>
          <w:szCs w:val="21"/>
          <w:u w:val="single"/>
        </w:rPr>
        <w:t xml:space="preserve">                </w:t>
      </w:r>
      <w:r>
        <w:rPr>
          <w:rFonts w:ascii="宋体" w:hAnsi="宋体" w:cs="FangSong_GB2312-Identity-H"/>
          <w:color w:val="000000"/>
          <w:szCs w:val="21"/>
          <w:u w:val="single"/>
        </w:rPr>
      </w:r>
      <w:r/>
    </w:p>
    <w:p>
      <w:pPr>
        <w:pStyle w:val="679"/>
        <w:ind w:right="420"/>
        <w:jc w:val="right"/>
        <w:spacing w:line="700" w:lineRule="exact"/>
        <w:rPr>
          <w:rFonts w:hint="eastAsia" w:ascii="宋体" w:hAnsi="宋体" w:cs="FangSong_GB2312-Identity-H"/>
          <w:b/>
          <w:bCs/>
          <w:color w:val="000000"/>
          <w:sz w:val="44"/>
          <w:szCs w:val="44"/>
        </w:rPr>
      </w:pPr>
      <w:r>
        <w:rPr>
          <w:rFonts w:hint="eastAsia" w:ascii="宋体" w:hAnsi="宋体" w:cs="FangSong_GB2312-Identity-H"/>
          <w:color w:val="000000"/>
          <w:szCs w:val="21"/>
        </w:rPr>
        <w:t xml:space="preserve">日期：</w:t>
      </w:r>
      <w:r>
        <w:rPr>
          <w:rFonts w:ascii="宋体" w:hAnsi="宋体" w:cs="FangSong_GB2312-Identity-H"/>
          <w:color w:val="000000"/>
          <w:szCs w:val="21"/>
        </w:rPr>
        <w:t xml:space="preserve"> </w:t>
      </w:r>
      <w:r>
        <w:rPr>
          <w:rFonts w:hint="eastAsia" w:ascii="宋体" w:hAnsi="宋体" w:cs="FangSong_GB2312-Identity-H"/>
          <w:color w:val="000000"/>
          <w:szCs w:val="21"/>
          <w:u w:val="single"/>
        </w:rPr>
        <w:t xml:space="preserve">        </w:t>
      </w:r>
      <w:r>
        <w:rPr>
          <w:rFonts w:hint="eastAsia" w:ascii="宋体" w:hAnsi="宋体" w:cs="FangSong_GB2312-Identity-H"/>
          <w:color w:val="000000"/>
          <w:szCs w:val="21"/>
        </w:rPr>
        <w:t xml:space="preserve">年</w:t>
      </w:r>
      <w:r>
        <w:rPr>
          <w:rFonts w:hint="eastAsia" w:ascii="宋体" w:hAnsi="宋体" w:cs="FangSong_GB2312-Identity-H"/>
          <w:color w:val="000000"/>
          <w:szCs w:val="21"/>
          <w:u w:val="single"/>
        </w:rPr>
        <w:t xml:space="preserve">       </w:t>
      </w:r>
      <w:r>
        <w:rPr>
          <w:rFonts w:hint="eastAsia" w:ascii="宋体" w:hAnsi="宋体" w:cs="FangSong_GB2312-Identity-H"/>
          <w:color w:val="000000"/>
          <w:szCs w:val="21"/>
        </w:rPr>
        <w:t xml:space="preserve">月</w:t>
      </w:r>
      <w:r>
        <w:rPr>
          <w:rFonts w:hint="eastAsia" w:ascii="宋体" w:hAnsi="宋体" w:cs="FangSong_GB2312-Identity-H"/>
          <w:color w:val="000000"/>
          <w:szCs w:val="21"/>
          <w:u w:val="single"/>
        </w:rPr>
        <w:t xml:space="preserve">        </w:t>
      </w:r>
      <w:r>
        <w:rPr>
          <w:rFonts w:hint="eastAsia" w:ascii="宋体" w:hAnsi="宋体" w:cs="FangSong_GB2312-Identity-H"/>
          <w:color w:val="000000"/>
          <w:szCs w:val="21"/>
        </w:rPr>
        <w:t xml:space="preserve">日</w:t>
      </w:r>
      <w:r>
        <w:rPr>
          <w:rFonts w:hint="eastAsia" w:ascii="宋体" w:hAnsi="宋体" w:cs="FangSong_GB2312-Identity-H"/>
          <w:b/>
          <w:bCs/>
          <w:color w:val="000000"/>
          <w:sz w:val="44"/>
          <w:szCs w:val="44"/>
        </w:rPr>
      </w:r>
      <w:r/>
    </w:p>
    <w:p>
      <w:pPr>
        <w:pStyle w:val="679"/>
        <w:jc w:val="left"/>
        <w:rPr>
          <w:rFonts w:hint="eastAsia" w:ascii="宋体" w:hAnsi="宋体"/>
          <w:color w:val="000000"/>
          <w:sz w:val="24"/>
        </w:rPr>
      </w:pPr>
      <w:r>
        <w:rPr>
          <w:rFonts w:hint="eastAsia" w:ascii="宋体" w:hAnsi="宋体"/>
          <w:color w:val="000000"/>
          <w:sz w:val="24"/>
        </w:rPr>
        <w:t xml:space="preserve">格式七：</w:t>
      </w:r>
      <w:r/>
    </w:p>
    <w:p>
      <w:pPr>
        <w:pStyle w:val="679"/>
        <w:ind w:firstLine="361"/>
        <w:jc w:val="center"/>
        <w:spacing w:line="560" w:lineRule="exact"/>
        <w:rPr>
          <w:rFonts w:hint="eastAsia" w:ascii="宋体" w:hAnsi="宋体" w:cs="FangSong_GB2312-Identity-H"/>
          <w:b/>
          <w:bCs/>
          <w:color w:val="000000"/>
          <w:sz w:val="36"/>
          <w:szCs w:val="36"/>
        </w:rPr>
      </w:pPr>
      <w:r>
        <w:rPr>
          <w:rFonts w:hint="eastAsia" w:ascii="宋体" w:hAnsi="宋体" w:cs="FangSong_GB2312-Identity-H"/>
          <w:b/>
          <w:bCs/>
          <w:color w:val="000000"/>
          <w:sz w:val="36"/>
          <w:szCs w:val="36"/>
        </w:rPr>
        <w:t xml:space="preserve">中小企业声明函（如有）</w:t>
      </w:r>
      <w:r/>
    </w:p>
    <w:p>
      <w:pPr>
        <w:pStyle w:val="679"/>
        <w:ind w:firstLine="420"/>
        <w:spacing w:line="520" w:lineRule="exact"/>
        <w:rPr>
          <w:rFonts w:ascii="宋体" w:hAnsi="宋体" w:cs="宋体"/>
          <w:color w:val="000000"/>
          <w:szCs w:val="21"/>
        </w:rPr>
      </w:pPr>
      <w:r>
        <w:rPr>
          <w:rFonts w:hint="eastAsia" w:ascii="宋体" w:hAnsi="宋体" w:cs="宋体"/>
          <w:color w:val="000000"/>
          <w:szCs w:val="21"/>
        </w:rPr>
        <w:t xml:space="preserve">本公司（联合体）郑重声明，根据《政府采购促进中小企业发展管理办法》（财库﹝2020﹞46 号）的规定，本公司（联合体）参加</w:t>
      </w:r>
      <w:r>
        <w:rPr>
          <w:rFonts w:hint="eastAsia" w:ascii="宋体" w:hAnsi="宋体" w:cs="宋体"/>
          <w:color w:val="000000"/>
          <w:szCs w:val="21"/>
          <w:u w:val="single"/>
        </w:rPr>
        <w:t xml:space="preserve"> （单位名称） </w:t>
      </w:r>
      <w:r>
        <w:rPr>
          <w:rFonts w:hint="eastAsia" w:ascii="宋体" w:hAnsi="宋体" w:cs="宋体"/>
          <w:color w:val="000000"/>
          <w:szCs w:val="21"/>
        </w:rPr>
        <w:t xml:space="preserve">的</w:t>
      </w:r>
      <w:r>
        <w:rPr>
          <w:rFonts w:hint="eastAsia" w:ascii="宋体" w:hAnsi="宋体" w:cs="宋体"/>
          <w:color w:val="000000"/>
          <w:szCs w:val="21"/>
          <w:u w:val="single"/>
        </w:rPr>
        <w:t xml:space="preserve"> （项目名称） </w:t>
      </w:r>
      <w:r>
        <w:rPr>
          <w:rFonts w:hint="eastAsia" w:ascii="宋体" w:hAnsi="宋体" w:cs="宋体"/>
          <w:color w:val="000000"/>
          <w:szCs w:val="21"/>
        </w:rPr>
        <w:t xml:space="preserve">采购活动，提供的货物全部由符合政策要求的中小企业制造。相关企业（含联合体中的中小企业、签订分包意向协议的中小企业）的具体情况如下：</w:t>
      </w:r>
      <w:r>
        <w:rPr>
          <w:rFonts w:ascii="宋体" w:hAnsi="宋体" w:cs="宋体"/>
          <w:color w:val="000000"/>
          <w:szCs w:val="21"/>
        </w:rPr>
      </w:r>
      <w:r/>
    </w:p>
    <w:p>
      <w:pPr>
        <w:pStyle w:val="679"/>
        <w:ind w:firstLine="420"/>
        <w:spacing w:line="520" w:lineRule="exact"/>
        <w:rPr>
          <w:rFonts w:ascii="宋体" w:hAnsi="宋体" w:cs="宋体"/>
          <w:color w:val="000000"/>
          <w:szCs w:val="21"/>
        </w:rPr>
      </w:pPr>
      <w:r>
        <w:rPr>
          <w:rFonts w:hint="eastAsia" w:ascii="宋体" w:hAnsi="宋体" w:cs="宋体"/>
          <w:color w:val="000000"/>
          <w:szCs w:val="21"/>
        </w:rPr>
        <w:t xml:space="preserve">1. </w:t>
      </w:r>
      <w:r>
        <w:rPr>
          <w:rFonts w:hint="eastAsia" w:ascii="宋体" w:hAnsi="宋体" w:cs="宋体"/>
          <w:color w:val="000000"/>
          <w:szCs w:val="21"/>
          <w:u w:val="single"/>
        </w:rPr>
        <w:t xml:space="preserve">（标的名称）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 （采购文件中明确的所属行业）</w:t>
      </w:r>
      <w:r>
        <w:rPr>
          <w:rFonts w:hint="eastAsia" w:ascii="宋体" w:hAnsi="宋体" w:cs="宋体"/>
          <w:color w:val="000000"/>
          <w:szCs w:val="21"/>
        </w:rPr>
        <w:t xml:space="preserve">行业 ；制造商为</w:t>
      </w:r>
      <w:r>
        <w:rPr>
          <w:rFonts w:hint="eastAsia" w:ascii="宋体" w:hAnsi="宋体" w:cs="宋体"/>
          <w:color w:val="000000"/>
          <w:szCs w:val="21"/>
          <w:u w:val="single"/>
        </w:rPr>
        <w:t xml:space="preserve"> （企业名称） </w:t>
      </w:r>
      <w:r>
        <w:rPr>
          <w:rFonts w:hint="eastAsia" w:ascii="宋体" w:hAnsi="宋体" w:cs="宋体"/>
          <w:color w:val="000000"/>
          <w:szCs w:val="21"/>
        </w:rPr>
        <w:t xml:space="preserve">，从业人员人，营业收入为万元，资产总额为万元，属于</w:t>
      </w:r>
      <w:r>
        <w:rPr>
          <w:rFonts w:hint="eastAsia" w:ascii="宋体" w:hAnsi="宋体" w:cs="宋体"/>
          <w:color w:val="000000"/>
          <w:szCs w:val="21"/>
          <w:u w:val="single"/>
        </w:rPr>
        <w:t xml:space="preserve"> （中型企业、小型企业、微型企业） </w:t>
      </w:r>
      <w:r>
        <w:rPr>
          <w:rFonts w:hint="eastAsia" w:ascii="宋体" w:hAnsi="宋体" w:cs="宋体"/>
          <w:color w:val="000000"/>
          <w:szCs w:val="21"/>
        </w:rPr>
        <w:t xml:space="preserve">；</w:t>
      </w:r>
      <w:r>
        <w:rPr>
          <w:rFonts w:ascii="宋体" w:hAnsi="宋体" w:cs="宋体"/>
          <w:color w:val="000000"/>
          <w:szCs w:val="21"/>
        </w:rPr>
      </w:r>
      <w:r/>
    </w:p>
    <w:p>
      <w:pPr>
        <w:pStyle w:val="679"/>
        <w:ind w:firstLine="420"/>
        <w:spacing w:line="520" w:lineRule="exact"/>
        <w:rPr>
          <w:rFonts w:ascii="宋体" w:hAnsi="宋体" w:cs="宋体"/>
          <w:color w:val="000000"/>
          <w:szCs w:val="21"/>
        </w:rPr>
      </w:pPr>
      <w:r>
        <w:rPr>
          <w:rFonts w:hint="eastAsia" w:ascii="宋体" w:hAnsi="宋体" w:cs="宋体"/>
          <w:color w:val="000000"/>
          <w:szCs w:val="21"/>
        </w:rPr>
        <w:t xml:space="preserve">2. </w:t>
      </w:r>
      <w:r>
        <w:rPr>
          <w:rFonts w:hint="eastAsia" w:ascii="宋体" w:hAnsi="宋体" w:cs="宋体"/>
          <w:color w:val="000000"/>
          <w:szCs w:val="21"/>
          <w:u w:val="single"/>
        </w:rPr>
        <w:t xml:space="preserve">（标的名称）</w:t>
      </w:r>
      <w:r>
        <w:rPr>
          <w:rFonts w:hint="eastAsia" w:ascii="宋体" w:hAnsi="宋体" w:cs="宋体"/>
          <w:color w:val="000000"/>
          <w:szCs w:val="21"/>
        </w:rPr>
        <w:t xml:space="preserve"> ，属于</w:t>
      </w:r>
      <w:r>
        <w:rPr>
          <w:rFonts w:hint="eastAsia" w:ascii="宋体" w:hAnsi="宋体" w:cs="宋体"/>
          <w:color w:val="000000"/>
          <w:szCs w:val="21"/>
          <w:u w:val="single"/>
        </w:rPr>
        <w:t xml:space="preserve"> （采购文件中明确的所属行业）</w:t>
      </w:r>
      <w:r>
        <w:rPr>
          <w:rFonts w:hint="eastAsia" w:ascii="宋体" w:hAnsi="宋体" w:cs="宋体"/>
          <w:color w:val="000000"/>
          <w:szCs w:val="21"/>
        </w:rPr>
        <w:t xml:space="preserve">行业 ；制造商为</w:t>
      </w:r>
      <w:r>
        <w:rPr>
          <w:rFonts w:hint="eastAsia" w:ascii="宋体" w:hAnsi="宋体" w:cs="宋体"/>
          <w:color w:val="000000"/>
          <w:szCs w:val="21"/>
          <w:u w:val="single"/>
        </w:rPr>
        <w:t xml:space="preserve"> （企业名称） </w:t>
      </w:r>
      <w:r>
        <w:rPr>
          <w:rFonts w:hint="eastAsia" w:ascii="宋体" w:hAnsi="宋体" w:cs="宋体"/>
          <w:color w:val="000000"/>
          <w:szCs w:val="21"/>
        </w:rPr>
        <w:t xml:space="preserve">，从业人员人，营业收入为万元，资产总额为万元，属于</w:t>
      </w:r>
      <w:r>
        <w:rPr>
          <w:rFonts w:hint="eastAsia" w:ascii="宋体" w:hAnsi="宋体" w:cs="宋体"/>
          <w:color w:val="000000"/>
          <w:szCs w:val="21"/>
          <w:u w:val="single"/>
        </w:rPr>
        <w:t xml:space="preserve"> （中型企业、小型企业、微型企业） </w:t>
      </w:r>
      <w:r>
        <w:rPr>
          <w:rFonts w:hint="eastAsia" w:ascii="宋体" w:hAnsi="宋体" w:cs="宋体"/>
          <w:color w:val="000000"/>
          <w:szCs w:val="21"/>
        </w:rPr>
        <w:t xml:space="preserve">；</w:t>
      </w:r>
      <w:r>
        <w:rPr>
          <w:rFonts w:ascii="宋体" w:hAnsi="宋体" w:cs="宋体"/>
          <w:color w:val="000000"/>
          <w:szCs w:val="21"/>
        </w:rPr>
      </w:r>
      <w:r/>
    </w:p>
    <w:p>
      <w:pPr>
        <w:pStyle w:val="679"/>
        <w:ind w:firstLine="420"/>
        <w:spacing w:line="52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p>
      <w:pPr>
        <w:pStyle w:val="679"/>
        <w:ind w:firstLine="420"/>
        <w:spacing w:line="520" w:lineRule="exact"/>
        <w:rPr>
          <w:rFonts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ascii="宋体" w:hAnsi="宋体" w:cs="宋体"/>
          <w:color w:val="000000"/>
          <w:szCs w:val="21"/>
        </w:rPr>
      </w:r>
      <w:r/>
    </w:p>
    <w:p>
      <w:pPr>
        <w:pStyle w:val="679"/>
        <w:ind w:firstLine="420"/>
        <w:spacing w:line="520" w:lineRule="exact"/>
        <w:rPr>
          <w:rFonts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ascii="宋体" w:hAnsi="宋体" w:cs="宋体"/>
          <w:color w:val="000000"/>
          <w:szCs w:val="21"/>
        </w:rPr>
      </w:r>
      <w:r/>
    </w:p>
    <w:p>
      <w:pPr>
        <w:pStyle w:val="679"/>
        <w:ind w:firstLine="420"/>
        <w:spacing w:line="580" w:lineRule="exact"/>
        <w:rPr>
          <w:rFonts w:ascii="宋体" w:hAnsi="宋体"/>
          <w:color w:val="000000"/>
          <w:szCs w:val="21"/>
        </w:rPr>
      </w:pPr>
      <w:r>
        <w:rPr>
          <w:rFonts w:ascii="宋体" w:hAnsi="宋体"/>
          <w:color w:val="000000"/>
          <w:szCs w:val="21"/>
        </w:rPr>
      </w:r>
      <w:r/>
    </w:p>
    <w:p>
      <w:pPr>
        <w:pStyle w:val="679"/>
        <w:ind w:firstLine="3255"/>
        <w:spacing w:line="580" w:lineRule="exact"/>
        <w:rPr>
          <w:rFonts w:ascii="宋体" w:hAnsi="宋体"/>
          <w:color w:val="000000"/>
          <w:szCs w:val="21"/>
        </w:rPr>
      </w:pPr>
      <w:r>
        <w:rPr>
          <w:rFonts w:hint="eastAsia" w:ascii="宋体" w:hAnsi="宋体"/>
          <w:color w:val="000000"/>
          <w:szCs w:val="21"/>
        </w:rPr>
        <w:t xml:space="preserve">企业名称</w:t>
      </w:r>
      <w:r>
        <w:rPr>
          <w:rFonts w:ascii="宋体" w:hAnsi="宋体"/>
          <w:color w:val="000000"/>
          <w:szCs w:val="21"/>
        </w:rPr>
        <w:t xml:space="preserve">(</w:t>
      </w:r>
      <w:r>
        <w:rPr>
          <w:rFonts w:hint="eastAsia" w:ascii="宋体" w:hAnsi="宋体"/>
          <w:color w:val="000000"/>
          <w:szCs w:val="21"/>
        </w:rPr>
        <w:t xml:space="preserve">盖章</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r>
      <w:r/>
    </w:p>
    <w:p>
      <w:pPr>
        <w:pStyle w:val="679"/>
        <w:ind w:firstLine="3255"/>
        <w:spacing w:line="580" w:lineRule="exact"/>
        <w:rPr>
          <w:rFonts w:ascii="宋体" w:hAnsi="宋体"/>
          <w:color w:val="000000"/>
          <w:szCs w:val="21"/>
        </w:rPr>
      </w:pPr>
      <w:r>
        <w:rPr>
          <w:rFonts w:hint="eastAsia" w:ascii="宋体" w:hAnsi="宋体"/>
          <w:color w:val="000000"/>
          <w:szCs w:val="21"/>
        </w:rPr>
        <w:t xml:space="preserve">日</w:t>
      </w:r>
      <w:r>
        <w:rPr>
          <w:rFonts w:ascii="宋体" w:hAnsi="宋体"/>
          <w:color w:val="000000"/>
          <w:szCs w:val="21"/>
        </w:rPr>
        <w:t xml:space="preserve">  </w:t>
      </w:r>
      <w:r>
        <w:rPr>
          <w:rFonts w:hint="eastAsia" w:ascii="宋体" w:hAnsi="宋体"/>
          <w:color w:val="000000"/>
          <w:szCs w:val="21"/>
        </w:rPr>
        <w:t xml:space="preserve">期：</w:t>
      </w:r>
      <w:r>
        <w:rPr>
          <w:rFonts w:ascii="宋体" w:hAnsi="宋体"/>
          <w:color w:val="000000"/>
          <w:szCs w:val="21"/>
        </w:rPr>
      </w:r>
      <w:r/>
    </w:p>
    <w:p>
      <w:pPr>
        <w:pStyle w:val="679"/>
        <w:jc w:val="left"/>
        <w:spacing w:line="580" w:lineRule="exact"/>
        <w:rPr>
          <w:rFonts w:ascii="宋体" w:hAnsi="宋体"/>
          <w:color w:val="000000"/>
          <w:szCs w:val="21"/>
        </w:rPr>
      </w:pPr>
      <w:r>
        <w:rPr>
          <w:rFonts w:hint="eastAsia" w:ascii="宋体" w:hAnsi="宋体"/>
          <w:color w:val="000000"/>
          <w:szCs w:val="21"/>
        </w:rPr>
        <w:t xml:space="preserve">注：小微企业如不提供此声明函，价格将不做相应扣除。小微企业提供中型企业制造或使用中型企业注册商标的货物的，视同为中型企业。小微企业提供大型企业制造或使用大型企业注册商标的货物的，视同为大型企业。</w:t>
      </w:r>
      <w:r>
        <w:rPr>
          <w:rFonts w:ascii="宋体" w:hAnsi="宋体"/>
          <w:color w:val="000000"/>
          <w:szCs w:val="21"/>
        </w:rPr>
      </w:r>
      <w:r/>
    </w:p>
    <w:p>
      <w:pPr>
        <w:pStyle w:val="679"/>
        <w:ind w:right="-92"/>
        <w:jc w:val="center"/>
        <w:spacing w:line="500" w:lineRule="atLeast"/>
        <w:rPr>
          <w:rFonts w:ascii="宋体" w:hAnsi="宋体" w:cs="宋体"/>
          <w:color w:val="000000"/>
          <w:sz w:val="28"/>
          <w:szCs w:val="28"/>
        </w:rPr>
        <w:outlineLvl w:val="2"/>
      </w:pPr>
      <w:r>
        <w:rPr>
          <w:color w:val="000000"/>
        </w:rPr>
        <w:br w:type="page" w:clear="all"/>
      </w:r>
      <w:r>
        <w:rPr>
          <w:rFonts w:hint="eastAsia" w:ascii="宋体" w:hAnsi="宋体" w:cs="宋体"/>
          <w:b/>
          <w:color w:val="000000"/>
          <w:sz w:val="28"/>
          <w:szCs w:val="28"/>
        </w:rPr>
        <w:t xml:space="preserve">属于监狱企业的证明文件（若属于监狱企业）</w:t>
      </w:r>
      <w:r>
        <w:rPr>
          <w:rFonts w:ascii="宋体" w:hAnsi="宋体" w:cs="宋体"/>
          <w:color w:val="000000"/>
          <w:sz w:val="28"/>
          <w:szCs w:val="28"/>
        </w:rPr>
      </w:r>
      <w:r/>
    </w:p>
    <w:p>
      <w:pPr>
        <w:pStyle w:val="679"/>
        <w:ind w:right="-92"/>
        <w:spacing w:line="500" w:lineRule="atLeast"/>
        <w:rPr>
          <w:rFonts w:ascii="宋体" w:hAnsi="宋体" w:cs="宋体"/>
          <w:color w:val="000000"/>
          <w:sz w:val="28"/>
          <w:szCs w:val="28"/>
        </w:rPr>
      </w:pPr>
      <w:r>
        <w:rPr>
          <w:rFonts w:ascii="宋体" w:hAnsi="宋体" w:cs="宋体"/>
          <w:color w:val="000000"/>
          <w:sz w:val="28"/>
          <w:szCs w:val="28"/>
        </w:rPr>
      </w:r>
      <w:r/>
    </w:p>
    <w:p>
      <w:pPr>
        <w:pStyle w:val="679"/>
        <w:ind w:right="-92" w:firstLine="373"/>
        <w:spacing w:line="500" w:lineRule="atLeast"/>
        <w:rPr>
          <w:rFonts w:ascii="宋体" w:hAnsi="宋体" w:cs="宋体"/>
          <w:b/>
          <w:bCs/>
          <w:color w:val="000000"/>
          <w:szCs w:val="21"/>
        </w:rPr>
      </w:pPr>
      <w:r>
        <w:rPr>
          <w:rFonts w:hint="eastAsia" w:ascii="宋体" w:hAnsi="宋体" w:cs="宋体"/>
          <w:b/>
          <w:bCs/>
          <w:color w:val="000000"/>
          <w:szCs w:val="21"/>
        </w:rPr>
        <w:t xml:space="preserve">监狱企业参加政府采购活动时，应当提供由省级以上监狱管理局、戒毒管理局（含新疆生产建设兵团）出具的属于监狱企业的证明文件。</w:t>
      </w:r>
      <w:r>
        <w:rPr>
          <w:rFonts w:ascii="宋体" w:hAnsi="宋体" w:cs="宋体"/>
          <w:b/>
          <w:bCs/>
          <w:color w:val="000000"/>
          <w:szCs w:val="21"/>
        </w:rPr>
      </w:r>
      <w:r/>
    </w:p>
    <w:p>
      <w:pPr>
        <w:pStyle w:val="679"/>
        <w:ind w:right="-92"/>
        <w:spacing w:line="500" w:lineRule="atLeast"/>
        <w:rPr>
          <w:rFonts w:ascii="宋体" w:hAnsi="宋体" w:cs="宋体"/>
          <w:color w:val="000000"/>
          <w:szCs w:val="21"/>
        </w:rPr>
      </w:pPr>
      <w:r>
        <w:rPr>
          <w:rFonts w:ascii="宋体" w:hAnsi="宋体" w:cs="宋体"/>
          <w:color w:val="000000"/>
          <w:szCs w:val="21"/>
        </w:rPr>
      </w:r>
      <w:r/>
    </w:p>
    <w:p>
      <w:pPr>
        <w:pStyle w:val="679"/>
        <w:ind w:right="-92"/>
        <w:spacing w:line="500" w:lineRule="atLeast"/>
        <w:rPr>
          <w:rFonts w:ascii="宋体" w:hAnsi="宋体" w:cs="宋体"/>
          <w:b/>
          <w:bCs/>
          <w:color w:val="000000"/>
          <w:szCs w:val="21"/>
        </w:rPr>
      </w:pPr>
      <w:r>
        <w:rPr>
          <w:rFonts w:hint="eastAsia" w:ascii="宋体" w:hAnsi="宋体" w:cs="宋体"/>
          <w:b/>
          <w:bCs/>
          <w:color w:val="000000"/>
          <w:szCs w:val="21"/>
        </w:rPr>
        <w:t xml:space="preserve">说明：</w:t>
      </w:r>
      <w:r>
        <w:rPr>
          <w:rFonts w:ascii="宋体" w:hAnsi="宋体" w:cs="宋体"/>
          <w:b/>
          <w:bCs/>
          <w:color w:val="000000"/>
          <w:szCs w:val="21"/>
        </w:rPr>
      </w:r>
      <w:r/>
    </w:p>
    <w:p>
      <w:pPr>
        <w:pStyle w:val="679"/>
        <w:ind w:right="-92" w:firstLine="372"/>
        <w:jc w:val="left"/>
        <w:spacing w:line="500" w:lineRule="atLeast"/>
        <w:shd w:val="clear" w:color="auto" w:fill="ffffff"/>
        <w:widowControl/>
        <w:rPr>
          <w:rFonts w:ascii="宋体" w:hAnsi="宋体" w:cs="宋体"/>
          <w:color w:val="000000"/>
          <w:szCs w:val="21"/>
        </w:rPr>
      </w:pPr>
      <w:r>
        <w:rPr>
          <w:rFonts w:hint="eastAsia" w:ascii="宋体" w:hAnsi="宋体" w:cs="宋体"/>
          <w:color w:val="000000"/>
          <w:szCs w:val="21"/>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ascii="宋体" w:hAnsi="宋体" w:cs="宋体"/>
          <w:color w:val="000000"/>
          <w:szCs w:val="21"/>
        </w:rPr>
      </w:r>
      <w:r/>
    </w:p>
    <w:p>
      <w:pPr>
        <w:pStyle w:val="679"/>
        <w:ind w:right="-92" w:firstLine="372"/>
        <w:jc w:val="left"/>
        <w:spacing w:line="500" w:lineRule="atLeast"/>
        <w:shd w:val="clear" w:color="auto" w:fill="ffffff"/>
        <w:widowControl/>
        <w:rPr>
          <w:rFonts w:ascii="宋体" w:hAnsi="宋体" w:cs="宋体"/>
          <w:color w:val="000000"/>
          <w:szCs w:val="21"/>
        </w:rPr>
      </w:pPr>
      <w:r>
        <w:rPr>
          <w:rFonts w:hint="eastAsia" w:ascii="宋体" w:hAnsi="宋体" w:cs="宋体"/>
          <w:color w:val="000000"/>
          <w:szCs w:val="21"/>
        </w:rPr>
        <w:t xml:space="preserve">二、在政府采购活动中，监狱企业视同小型、微型企业，享受预留份额、评审中价格扣除等政府采购促进中小企业发展的政府采购政策。</w:t>
      </w:r>
      <w:r>
        <w:rPr>
          <w:rFonts w:ascii="宋体" w:hAnsi="宋体" w:cs="宋体"/>
          <w:color w:val="000000"/>
          <w:szCs w:val="21"/>
        </w:rPr>
      </w:r>
      <w:r/>
    </w:p>
    <w:p>
      <w:pPr>
        <w:pStyle w:val="679"/>
        <w:ind w:right="-92"/>
        <w:jc w:val="left"/>
        <w:spacing w:line="500" w:lineRule="atLeast"/>
        <w:widowControl/>
        <w:rPr>
          <w:rFonts w:ascii="宋体" w:hAnsi="宋体" w:cs="宋体"/>
          <w:b/>
          <w:color w:val="000000"/>
          <w:sz w:val="28"/>
          <w:szCs w:val="28"/>
        </w:rPr>
      </w:pPr>
      <w:r>
        <w:rPr>
          <w:rFonts w:hint="eastAsia" w:ascii="宋体" w:hAnsi="宋体" w:cs="宋体"/>
          <w:b/>
          <w:color w:val="000000"/>
          <w:sz w:val="28"/>
          <w:szCs w:val="28"/>
        </w:rPr>
        <w:br w:type="page" w:clear="all"/>
      </w:r>
      <w:r>
        <w:rPr>
          <w:rFonts w:ascii="宋体" w:hAnsi="宋体" w:cs="宋体"/>
          <w:b/>
          <w:color w:val="000000"/>
          <w:sz w:val="28"/>
          <w:szCs w:val="28"/>
        </w:rPr>
      </w:r>
      <w:r/>
    </w:p>
    <w:p>
      <w:pPr>
        <w:pStyle w:val="679"/>
        <w:ind w:right="-92"/>
        <w:jc w:val="center"/>
        <w:spacing w:line="500" w:lineRule="atLeast"/>
        <w:rPr>
          <w:rFonts w:ascii="宋体" w:hAnsi="宋体" w:cs="宋体"/>
          <w:b/>
          <w:color w:val="000000"/>
          <w:sz w:val="28"/>
          <w:szCs w:val="28"/>
        </w:rPr>
        <w:outlineLvl w:val="2"/>
      </w:pPr>
      <w:r>
        <w:rPr>
          <w:rFonts w:hint="eastAsia" w:ascii="宋体" w:hAnsi="宋体" w:cs="宋体"/>
          <w:b/>
          <w:color w:val="000000"/>
          <w:sz w:val="28"/>
          <w:szCs w:val="28"/>
        </w:rPr>
        <w:t xml:space="preserve">残疾人福利性单位声明函（若属于残疾人福利性单位）</w:t>
      </w:r>
      <w:r>
        <w:rPr>
          <w:rFonts w:ascii="宋体" w:hAnsi="宋体" w:cs="宋体"/>
          <w:b/>
          <w:color w:val="000000"/>
          <w:sz w:val="28"/>
          <w:szCs w:val="28"/>
        </w:rPr>
      </w:r>
      <w:r/>
    </w:p>
    <w:p>
      <w:pPr>
        <w:pStyle w:val="679"/>
        <w:ind w:right="-92"/>
        <w:spacing w:line="500" w:lineRule="atLeast"/>
        <w:rPr>
          <w:rFonts w:ascii="宋体" w:hAnsi="宋体" w:cs="宋体"/>
          <w:b/>
          <w:color w:val="000000"/>
          <w:sz w:val="28"/>
          <w:szCs w:val="28"/>
        </w:rPr>
      </w:pPr>
      <w:r>
        <w:rPr>
          <w:rFonts w:ascii="宋体" w:hAnsi="宋体" w:cs="宋体"/>
          <w:b/>
          <w:color w:val="000000"/>
          <w:sz w:val="28"/>
          <w:szCs w:val="28"/>
        </w:rPr>
      </w:r>
      <w:r/>
    </w:p>
    <w:p>
      <w:pPr>
        <w:pStyle w:val="679"/>
        <w:ind w:right="-92" w:firstLine="420"/>
        <w:spacing w:line="500" w:lineRule="atLeast"/>
        <w:rPr>
          <w:rFonts w:ascii="宋体" w:hAnsi="宋体" w:cs="宋体"/>
          <w:color w:val="000000"/>
          <w:szCs w:val="21"/>
        </w:rPr>
      </w:pPr>
      <w:r>
        <w:rPr>
          <w:rFonts w:hint="eastAsia" w:ascii="宋体" w:hAnsi="宋体" w:cs="宋体"/>
          <w:color w:val="000000"/>
          <w:szCs w:val="21"/>
        </w:rPr>
        <w:t xml:space="preserve">本单位郑重声明，根据《财政部民政部中国残疾人联合会关于促进残疾人就业政府采购政策的通知》（财库〔2017〕 141号）的规定，</w:t>
      </w:r>
      <w:r>
        <w:rPr>
          <w:rFonts w:hint="eastAsia" w:ascii="宋体" w:hAnsi="宋体" w:cs="宋体"/>
          <w:b/>
          <w:bCs/>
          <w:color w:val="000000"/>
          <w:szCs w:val="21"/>
        </w:rPr>
        <w:t xml:space="preserve">本单位为符合条件的残疾人福利性单位</w:t>
      </w:r>
      <w:r>
        <w:rPr>
          <w:rFonts w:hint="eastAsia" w:ascii="宋体" w:hAnsi="宋体" w:cs="宋体"/>
          <w:color w:val="000000"/>
          <w:szCs w:val="21"/>
        </w:rPr>
        <w:t xml:space="preserve">，且本单位参加______（采购人）单位的______（项目名称）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Cs w:val="21"/>
        </w:rPr>
      </w:r>
      <w:r/>
    </w:p>
    <w:p>
      <w:pPr>
        <w:pStyle w:val="679"/>
        <w:ind w:right="-92" w:firstLine="420"/>
        <w:spacing w:line="500" w:lineRule="atLeast"/>
        <w:rPr>
          <w:rFonts w:ascii="宋体" w:hAnsi="宋体" w:cs="宋体"/>
          <w:color w:val="000000"/>
          <w:szCs w:val="21"/>
        </w:rPr>
      </w:pPr>
      <w:r>
        <w:rPr>
          <w:rFonts w:hint="eastAsia" w:ascii="宋体" w:hAnsi="宋体" w:cs="宋体"/>
          <w:color w:val="000000"/>
          <w:szCs w:val="21"/>
        </w:rPr>
        <w:t xml:space="preserve">本单位对上述声明的真实性负责。如有虚假，将依法承担相应责任。</w:t>
      </w:r>
      <w:r>
        <w:rPr>
          <w:rFonts w:ascii="宋体" w:hAnsi="宋体" w:cs="宋体"/>
          <w:color w:val="000000"/>
          <w:szCs w:val="21"/>
        </w:rPr>
      </w:r>
      <w:r/>
    </w:p>
    <w:p>
      <w:pPr>
        <w:pStyle w:val="679"/>
        <w:ind w:right="-92" w:firstLine="420"/>
        <w:spacing w:line="500" w:lineRule="atLeast"/>
        <w:tabs>
          <w:tab w:val="left" w:pos="4860" w:leader="none"/>
        </w:tabs>
        <w:rPr>
          <w:rFonts w:ascii="宋体" w:hAnsi="宋体" w:cs="宋体"/>
          <w:color w:val="000000"/>
          <w:szCs w:val="21"/>
        </w:rPr>
      </w:pPr>
      <w:r>
        <w:rPr>
          <w:rFonts w:hint="eastAsia" w:ascii="宋体" w:hAnsi="宋体" w:cs="宋体"/>
          <w:color w:val="000000"/>
          <w:szCs w:val="21"/>
        </w:rPr>
        <w:t xml:space="preserve">单位名称（盖章）：</w:t>
      </w:r>
      <w:r>
        <w:rPr>
          <w:rFonts w:ascii="宋体" w:hAnsi="宋体" w:cs="宋体"/>
          <w:color w:val="000000"/>
          <w:szCs w:val="21"/>
        </w:rPr>
      </w:r>
      <w:r/>
    </w:p>
    <w:p>
      <w:pPr>
        <w:pStyle w:val="679"/>
        <w:ind w:right="-92" w:firstLine="420"/>
        <w:spacing w:line="500" w:lineRule="atLeast"/>
        <w:tabs>
          <w:tab w:val="left" w:pos="4860" w:leader="none"/>
        </w:tabs>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679"/>
        <w:ind w:right="-92"/>
        <w:spacing w:line="500" w:lineRule="atLeast"/>
        <w:rPr>
          <w:rFonts w:ascii="宋体" w:hAnsi="宋体" w:cs="宋体"/>
          <w:color w:val="000000"/>
          <w:szCs w:val="21"/>
        </w:rPr>
      </w:pPr>
      <w:r>
        <w:rPr>
          <w:rFonts w:ascii="宋体" w:hAnsi="宋体" w:cs="宋体"/>
          <w:color w:val="000000"/>
          <w:szCs w:val="21"/>
        </w:rPr>
      </w:r>
      <w:r/>
    </w:p>
    <w:p>
      <w:pPr>
        <w:pStyle w:val="679"/>
        <w:ind w:right="-92"/>
        <w:spacing w:line="500" w:lineRule="atLeast"/>
        <w:rPr>
          <w:rFonts w:ascii="宋体" w:hAnsi="宋体" w:cs="宋体"/>
          <w:b/>
          <w:bCs/>
          <w:color w:val="000000"/>
          <w:szCs w:val="21"/>
        </w:rPr>
      </w:pPr>
      <w:r>
        <w:rPr>
          <w:rFonts w:hint="eastAsia" w:ascii="宋体" w:hAnsi="宋体" w:cs="宋体"/>
          <w:b/>
          <w:bCs/>
          <w:color w:val="000000"/>
          <w:szCs w:val="21"/>
        </w:rPr>
        <w:t xml:space="preserve">说明：</w:t>
      </w:r>
      <w:r>
        <w:rPr>
          <w:rFonts w:ascii="宋体" w:hAnsi="宋体" w:cs="宋体"/>
          <w:b/>
          <w:bCs/>
          <w:color w:val="000000"/>
          <w:szCs w:val="21"/>
        </w:rPr>
      </w:r>
      <w:r/>
    </w:p>
    <w:p>
      <w:pPr>
        <w:pStyle w:val="750"/>
        <w:ind w:right="-92" w:firstLine="372"/>
        <w:spacing w:before="0" w:beforeAutospacing="0" w:after="0" w:afterAutospacing="0" w:line="500" w:lineRule="atLeast"/>
        <w:shd w:val="clear" w:color="auto" w:fill="ffffff"/>
        <w:rPr>
          <w:color w:val="000000"/>
          <w:sz w:val="21"/>
          <w:szCs w:val="21"/>
        </w:rPr>
      </w:pPr>
      <w:r>
        <w:rPr>
          <w:rFonts w:hint="eastAsia"/>
          <w:color w:val="000000"/>
          <w:sz w:val="21"/>
          <w:szCs w:val="21"/>
        </w:rPr>
        <w:t xml:space="preserve">一、享受政府采购支持政策的残疾人福利性单位应当同时满足以下条件：</w:t>
      </w:r>
      <w:r>
        <w:rPr>
          <w:color w:val="000000"/>
          <w:sz w:val="21"/>
          <w:szCs w:val="21"/>
        </w:rPr>
      </w:r>
      <w:r/>
    </w:p>
    <w:p>
      <w:pPr>
        <w:pStyle w:val="750"/>
        <w:ind w:right="-92" w:firstLine="372"/>
        <w:spacing w:before="0" w:beforeAutospacing="0" w:after="0" w:afterAutospacing="0" w:line="500" w:lineRule="atLeast"/>
        <w:shd w:val="clear" w:color="auto" w:fill="ffffff"/>
        <w:rPr>
          <w:color w:val="000000"/>
          <w:sz w:val="21"/>
          <w:szCs w:val="21"/>
        </w:rPr>
      </w:pPr>
      <w:r>
        <w:rPr>
          <w:rFonts w:hint="eastAsia"/>
          <w:color w:val="000000"/>
          <w:sz w:val="21"/>
          <w:szCs w:val="21"/>
        </w:rPr>
        <w:t xml:space="preserve">（一）安置的残疾人占本单位在职职工人数的比例不低于25%（含25%），并且安置的残疾人人数不少于10人（含10人）；</w:t>
      </w:r>
      <w:r>
        <w:rPr>
          <w:color w:val="000000"/>
          <w:sz w:val="21"/>
          <w:szCs w:val="21"/>
        </w:rPr>
      </w:r>
      <w:r/>
    </w:p>
    <w:p>
      <w:pPr>
        <w:pStyle w:val="750"/>
        <w:ind w:right="-92" w:firstLine="372"/>
        <w:spacing w:before="0" w:beforeAutospacing="0" w:after="0" w:afterAutospacing="0" w:line="500" w:lineRule="atLeast"/>
        <w:shd w:val="clear" w:color="auto" w:fill="ffffff"/>
        <w:rPr>
          <w:color w:val="000000"/>
          <w:sz w:val="21"/>
          <w:szCs w:val="21"/>
        </w:rPr>
      </w:pPr>
      <w:r>
        <w:rPr>
          <w:rFonts w:hint="eastAsia"/>
          <w:color w:val="000000"/>
          <w:sz w:val="21"/>
          <w:szCs w:val="21"/>
        </w:rPr>
        <w:t xml:space="preserve">（二）依法与安置的每位残疾人订立了一年以上（含一年）的劳动合同或服务协议；</w:t>
      </w:r>
      <w:r>
        <w:rPr>
          <w:color w:val="000000"/>
          <w:sz w:val="21"/>
          <w:szCs w:val="21"/>
        </w:rPr>
      </w:r>
      <w:r/>
    </w:p>
    <w:p>
      <w:pPr>
        <w:pStyle w:val="750"/>
        <w:ind w:right="-92" w:firstLine="372"/>
        <w:spacing w:before="0" w:beforeAutospacing="0" w:after="0" w:afterAutospacing="0" w:line="500" w:lineRule="atLeast"/>
        <w:shd w:val="clear" w:color="auto" w:fill="ffffff"/>
        <w:rPr>
          <w:color w:val="000000"/>
          <w:sz w:val="21"/>
          <w:szCs w:val="21"/>
        </w:rPr>
      </w:pPr>
      <w:r>
        <w:rPr>
          <w:rFonts w:hint="eastAsia"/>
          <w:color w:val="000000"/>
          <w:sz w:val="21"/>
          <w:szCs w:val="21"/>
        </w:rPr>
        <w:t xml:space="preserve">（三）为安置的每位残疾人按月足额缴纳了基本养老保险、基本医疗保险、失业保险、工伤保险和生育保险等社会保险费；</w:t>
      </w:r>
      <w:r>
        <w:rPr>
          <w:color w:val="000000"/>
          <w:sz w:val="21"/>
          <w:szCs w:val="21"/>
        </w:rPr>
      </w:r>
      <w:r/>
    </w:p>
    <w:p>
      <w:pPr>
        <w:pStyle w:val="750"/>
        <w:ind w:right="-92" w:firstLine="372"/>
        <w:spacing w:before="0" w:beforeAutospacing="0" w:after="0" w:afterAutospacing="0" w:line="500" w:lineRule="atLeast"/>
        <w:shd w:val="clear" w:color="auto" w:fill="ffffff"/>
        <w:rPr>
          <w:color w:val="000000"/>
          <w:sz w:val="21"/>
          <w:szCs w:val="21"/>
        </w:rPr>
      </w:pPr>
      <w:r>
        <w:rPr>
          <w:rFonts w:hint="eastAsia"/>
          <w:color w:val="000000"/>
          <w:sz w:val="21"/>
          <w:szCs w:val="21"/>
        </w:rPr>
        <w:t xml:space="preserve">（四）通过银行等金融机构向安置的每位残疾人，按季支付了不低于单位所在区县适用的经省级人民政府批准的月最低工资标准的工资；</w:t>
      </w:r>
      <w:r>
        <w:rPr>
          <w:color w:val="000000"/>
          <w:sz w:val="21"/>
          <w:szCs w:val="21"/>
        </w:rPr>
      </w:r>
      <w:r/>
    </w:p>
    <w:p>
      <w:pPr>
        <w:pStyle w:val="750"/>
        <w:ind w:right="-92" w:firstLine="372"/>
        <w:spacing w:before="0" w:beforeAutospacing="0" w:after="0" w:afterAutospacing="0" w:line="500" w:lineRule="atLeast"/>
        <w:shd w:val="clear" w:color="auto" w:fill="ffffff"/>
        <w:rPr>
          <w:color w:val="000000"/>
          <w:sz w:val="21"/>
          <w:szCs w:val="21"/>
        </w:rPr>
      </w:pPr>
      <w:r>
        <w:rPr>
          <w:rFonts w:hint="eastAsia"/>
          <w:color w:val="000000"/>
          <w:sz w:val="21"/>
          <w:szCs w:val="21"/>
        </w:rPr>
        <w:t xml:space="preserve">（五）提供本单位制造的货物、承担的工程或者服务（以下简称产品），或者提供其他残疾人福利性单位制造的货物（不包括使用非残疾人福利性单位注册商标的货物）。</w:t>
      </w:r>
      <w:r>
        <w:rPr>
          <w:color w:val="000000"/>
          <w:sz w:val="21"/>
          <w:szCs w:val="21"/>
        </w:rPr>
      </w:r>
      <w:r/>
    </w:p>
    <w:p>
      <w:pPr>
        <w:pStyle w:val="750"/>
        <w:ind w:right="-92" w:firstLine="372"/>
        <w:spacing w:before="0" w:beforeAutospacing="0" w:after="0" w:afterAutospacing="0" w:line="500" w:lineRule="atLeast"/>
        <w:shd w:val="clear" w:color="auto" w:fill="ffffff"/>
        <w:rPr>
          <w:color w:val="000000"/>
          <w:sz w:val="21"/>
          <w:szCs w:val="21"/>
        </w:rPr>
      </w:pPr>
      <w:r>
        <w:rPr>
          <w:rFonts w:hint="eastAsia"/>
          <w:color w:val="000000"/>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r>
        <w:rPr>
          <w:color w:val="000000"/>
          <w:sz w:val="21"/>
          <w:szCs w:val="21"/>
        </w:rPr>
      </w:r>
      <w:r/>
    </w:p>
    <w:p>
      <w:pPr>
        <w:pStyle w:val="750"/>
        <w:ind w:right="-92" w:firstLine="372"/>
        <w:spacing w:before="0" w:beforeAutospacing="0" w:after="0" w:afterAutospacing="0" w:line="500" w:lineRule="atLeast"/>
        <w:shd w:val="clear" w:color="auto" w:fill="ffffff"/>
        <w:rPr>
          <w:color w:val="000000"/>
          <w:sz w:val="21"/>
          <w:szCs w:val="21"/>
        </w:rPr>
      </w:pPr>
      <w:r>
        <w:rPr>
          <w:rFonts w:hint="eastAsia"/>
          <w:color w:val="000000"/>
          <w:sz w:val="21"/>
          <w:szCs w:val="21"/>
        </w:rPr>
        <w:t xml:space="preserve">二、符合条件的残疾人福利性单位在参加政府采购活动时，应当提供财库[2017]141号文件规定的《残疾人福利性单位声明函》，并对声明的真实性负责。</w:t>
      </w:r>
      <w:r>
        <w:rPr>
          <w:color w:val="000000"/>
          <w:sz w:val="21"/>
          <w:szCs w:val="21"/>
        </w:rPr>
      </w:r>
      <w:r/>
    </w:p>
    <w:p>
      <w:pPr>
        <w:pStyle w:val="750"/>
        <w:ind w:right="-92" w:firstLine="372"/>
        <w:spacing w:before="0" w:beforeAutospacing="0" w:after="0" w:afterAutospacing="0" w:line="500" w:lineRule="atLeast"/>
        <w:shd w:val="clear" w:color="auto" w:fill="ffffff"/>
        <w:rPr>
          <w:color w:val="000000"/>
          <w:sz w:val="21"/>
          <w:szCs w:val="21"/>
        </w:rPr>
      </w:pPr>
      <w:r>
        <w:rPr>
          <w:rFonts w:hint="eastAsia"/>
          <w:color w:val="000000"/>
          <w:sz w:val="21"/>
          <w:szCs w:val="21"/>
        </w:rPr>
        <w:t xml:space="preserve">三、在政府采购活动中，残疾人福利性单位视同小型、微型企业，享受预留份额、评审中价格扣除等促进中小企业发展的政府采购政策。</w:t>
      </w:r>
      <w:r>
        <w:rPr>
          <w:color w:val="000000"/>
          <w:sz w:val="21"/>
          <w:szCs w:val="21"/>
        </w:rPr>
      </w:r>
      <w:r/>
    </w:p>
    <w:p>
      <w:pPr>
        <w:pStyle w:val="750"/>
        <w:ind w:right="-92" w:firstLine="372"/>
        <w:spacing w:before="0" w:beforeAutospacing="0" w:after="0" w:afterAutospacing="0" w:line="500" w:lineRule="atLeast"/>
        <w:shd w:val="clear" w:color="auto" w:fill="ffffff"/>
        <w:rPr>
          <w:color w:val="000000"/>
          <w:szCs w:val="28"/>
        </w:rPr>
      </w:pPr>
      <w:r>
        <w:rPr>
          <w:rFonts w:hint="eastAsia"/>
          <w:color w:val="000000"/>
          <w:sz w:val="21"/>
          <w:szCs w:val="21"/>
        </w:rPr>
        <w:t xml:space="preserve">残疾人福利性单位属于小型、微型企业的，不重复享受政策。</w:t>
      </w:r>
      <w:r>
        <w:rPr>
          <w:color w:val="000000"/>
          <w:szCs w:val="28"/>
        </w:rPr>
      </w:r>
      <w:r/>
    </w:p>
    <w:p>
      <w:pPr>
        <w:pStyle w:val="767"/>
      </w:pPr>
      <w:r/>
      <w:r/>
    </w:p>
    <w:p>
      <w:pPr>
        <w:pStyle w:val="679"/>
        <w:jc w:val="left"/>
        <w:spacing w:line="580" w:lineRule="exact"/>
        <w:rPr>
          <w:rFonts w:hint="eastAsia" w:ascii="宋体" w:hAnsi="宋体"/>
          <w:color w:val="000000"/>
          <w:sz w:val="24"/>
        </w:rPr>
      </w:pPr>
      <w:r>
        <w:rPr>
          <w:rFonts w:hint="eastAsia" w:ascii="宋体" w:hAnsi="宋体"/>
          <w:color w:val="000000"/>
          <w:sz w:val="24"/>
        </w:rPr>
      </w:r>
      <w:r/>
    </w:p>
    <w:p>
      <w:pPr>
        <w:pStyle w:val="679"/>
        <w:jc w:val="left"/>
        <w:rPr>
          <w:rFonts w:ascii="宋体" w:hAnsi="宋体"/>
          <w:color w:val="000000"/>
          <w:szCs w:val="21"/>
        </w:rPr>
      </w:pPr>
      <w:r>
        <w:rPr>
          <w:rFonts w:ascii="宋体" w:hAnsi="宋体"/>
          <w:color w:val="000000"/>
          <w:szCs w:val="21"/>
        </w:rPr>
        <w:t xml:space="preserve"> </w:t>
      </w:r>
      <w:r/>
    </w:p>
    <w:p>
      <w:pPr>
        <w:pStyle w:val="679"/>
        <w:ind w:firstLine="210"/>
        <w:rPr>
          <w:rFonts w:ascii="宋体" w:hAnsi="宋体"/>
          <w:color w:val="000000"/>
          <w:sz w:val="24"/>
        </w:rPr>
      </w:pPr>
      <w:r>
        <w:rPr>
          <w:rFonts w:ascii="宋体" w:hAnsi="宋体"/>
          <w:color w:val="000000"/>
          <w:szCs w:val="21"/>
        </w:rPr>
        <w:br w:type="page" w:clear="all"/>
      </w:r>
      <w:r>
        <w:rPr>
          <w:rFonts w:hint="eastAsia" w:ascii="宋体" w:hAnsi="宋体"/>
          <w:color w:val="000000"/>
          <w:sz w:val="24"/>
        </w:rPr>
        <w:t xml:space="preserve">格式八：</w:t>
      </w:r>
      <w:r>
        <w:rPr>
          <w:rFonts w:ascii="宋体" w:hAnsi="宋体"/>
          <w:color w:val="000000"/>
          <w:sz w:val="24"/>
        </w:rPr>
      </w:r>
      <w:r/>
    </w:p>
    <w:p>
      <w:pPr>
        <w:pStyle w:val="679"/>
        <w:rPr>
          <w:rFonts w:hint="eastAsia" w:ascii="宋体" w:hAnsi="宋体"/>
          <w:color w:val="000000"/>
          <w:szCs w:val="21"/>
        </w:rPr>
      </w:pPr>
      <w:r>
        <w:rPr>
          <w:rFonts w:hint="eastAsia" w:ascii="宋体" w:hAnsi="宋体"/>
          <w:color w:val="000000"/>
          <w:szCs w:val="21"/>
        </w:rPr>
      </w:r>
      <w:r/>
    </w:p>
    <w:p>
      <w:pPr>
        <w:pStyle w:val="679"/>
        <w:jc w:val="center"/>
        <w:rPr>
          <w:rFonts w:ascii="宋体" w:hAnsi="宋体"/>
          <w:b/>
          <w:color w:val="000000"/>
          <w:sz w:val="32"/>
          <w:szCs w:val="32"/>
        </w:rPr>
      </w:pPr>
      <w:r>
        <w:rPr>
          <w:rFonts w:hint="eastAsia" w:ascii="宋体" w:hAnsi="宋体"/>
          <w:b/>
          <w:color w:val="000000"/>
          <w:sz w:val="32"/>
          <w:szCs w:val="32"/>
        </w:rPr>
        <w:t xml:space="preserve">盐城市大丰区政府招标采购供应商承诺书</w:t>
      </w:r>
      <w:r>
        <w:rPr>
          <w:rFonts w:ascii="宋体" w:hAnsi="宋体"/>
          <w:b/>
          <w:color w:val="000000"/>
          <w:sz w:val="32"/>
          <w:szCs w:val="32"/>
        </w:rPr>
      </w:r>
      <w:r/>
    </w:p>
    <w:p>
      <w:pPr>
        <w:pStyle w:val="679"/>
        <w:ind w:firstLine="600"/>
        <w:spacing w:line="400" w:lineRule="exact"/>
        <w:rPr>
          <w:color w:val="000000"/>
          <w:sz w:val="30"/>
          <w:szCs w:val="30"/>
        </w:rPr>
      </w:pPr>
      <w:r>
        <w:rPr>
          <w:color w:val="000000"/>
          <w:sz w:val="30"/>
          <w:szCs w:val="30"/>
        </w:rPr>
      </w:r>
      <w:r/>
    </w:p>
    <w:p>
      <w:pPr>
        <w:pStyle w:val="679"/>
        <w:ind w:firstLine="420"/>
        <w:spacing w:line="480" w:lineRule="exact"/>
        <w:rPr>
          <w:rFonts w:ascii="宋体" w:hAnsi="宋体" w:cs="仿宋"/>
          <w:color w:val="000000"/>
          <w:szCs w:val="21"/>
          <w:u w:val="single"/>
        </w:rPr>
      </w:pPr>
      <w:r>
        <w:rPr>
          <w:rFonts w:hint="eastAsia" w:ascii="宋体" w:hAnsi="宋体" w:cs="仿宋"/>
          <w:color w:val="000000"/>
          <w:szCs w:val="21"/>
        </w:rPr>
        <w:t xml:space="preserve">为营造公开、公平、公正、诚实守信的政府招标采购交易环境，树立诚信守法的供应商形象，本单位参加政府招标采购项目</w:t>
      </w:r>
      <w:r>
        <w:rPr>
          <w:rFonts w:hint="eastAsia" w:ascii="宋体" w:hAnsi="宋体" w:cs="仿宋"/>
          <w:color w:val="000000"/>
          <w:szCs w:val="21"/>
          <w:u w:val="single"/>
        </w:rPr>
        <w:t xml:space="preserve">：                                       </w:t>
      </w:r>
      <w:r>
        <w:rPr>
          <w:rFonts w:ascii="宋体" w:hAnsi="宋体" w:cs="仿宋"/>
          <w:color w:val="000000"/>
          <w:szCs w:val="21"/>
          <w:u w:val="single"/>
        </w:rPr>
      </w:r>
      <w:r/>
    </w:p>
    <w:p>
      <w:pPr>
        <w:pStyle w:val="679"/>
        <w:ind w:firstLine="200"/>
        <w:spacing w:line="480" w:lineRule="exact"/>
        <w:rPr>
          <w:rFonts w:ascii="宋体" w:hAnsi="宋体" w:cs="仿宋"/>
          <w:color w:val="000000"/>
          <w:szCs w:val="21"/>
        </w:rPr>
      </w:pPr>
      <w:r>
        <w:rPr>
          <w:rFonts w:hint="eastAsia" w:ascii="宋体" w:hAnsi="宋体" w:cs="仿宋"/>
          <w:color w:val="000000"/>
          <w:szCs w:val="21"/>
        </w:rPr>
        <w:t xml:space="preserve">的招标采购活动，本人代表本单位作出以下承诺：</w:t>
      </w:r>
      <w:r>
        <w:rPr>
          <w:rFonts w:ascii="宋体" w:hAnsi="宋体" w:cs="仿宋"/>
          <w:color w:val="000000"/>
          <w:szCs w:val="21"/>
        </w:rPr>
      </w:r>
      <w:r/>
    </w:p>
    <w:p>
      <w:pPr>
        <w:pStyle w:val="679"/>
        <w:ind w:firstLine="420"/>
        <w:spacing w:line="480" w:lineRule="exact"/>
        <w:rPr>
          <w:rFonts w:ascii="宋体" w:hAnsi="宋体" w:cs="仿宋"/>
          <w:color w:val="000000"/>
          <w:szCs w:val="21"/>
        </w:rPr>
      </w:pPr>
      <w:r>
        <w:rPr>
          <w:rFonts w:hint="eastAsia" w:ascii="宋体" w:hAnsi="宋体" w:cs="仿宋"/>
          <w:color w:val="000000"/>
          <w:szCs w:val="21"/>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仿宋"/>
          <w:color w:val="000000"/>
          <w:szCs w:val="21"/>
        </w:rPr>
      </w:r>
      <w:r/>
    </w:p>
    <w:p>
      <w:pPr>
        <w:pStyle w:val="679"/>
        <w:ind w:firstLine="420"/>
        <w:spacing w:line="480" w:lineRule="exact"/>
        <w:rPr>
          <w:rFonts w:ascii="宋体" w:hAnsi="宋体" w:cs="仿宋"/>
          <w:color w:val="000000"/>
          <w:szCs w:val="21"/>
        </w:rPr>
      </w:pPr>
      <w:r>
        <w:rPr>
          <w:rFonts w:hint="eastAsia" w:ascii="宋体" w:hAnsi="宋体" w:cs="仿宋"/>
          <w:color w:val="000000"/>
          <w:szCs w:val="21"/>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rPr>
          <w:rFonts w:ascii="宋体" w:hAnsi="宋体" w:cs="仿宋"/>
          <w:color w:val="000000"/>
          <w:szCs w:val="21"/>
        </w:rPr>
      </w:r>
      <w:r/>
    </w:p>
    <w:p>
      <w:pPr>
        <w:pStyle w:val="679"/>
        <w:ind w:firstLine="420"/>
        <w:spacing w:line="480" w:lineRule="exact"/>
        <w:rPr>
          <w:rFonts w:ascii="宋体" w:hAnsi="宋体" w:cs="仿宋"/>
          <w:color w:val="000000"/>
          <w:szCs w:val="21"/>
        </w:rPr>
      </w:pPr>
      <w:r>
        <w:rPr>
          <w:rFonts w:hint="eastAsia" w:ascii="宋体" w:hAnsi="宋体" w:cs="仿宋"/>
          <w:color w:val="000000"/>
          <w:szCs w:val="21"/>
        </w:rPr>
        <w:t xml:space="preserve">（三）严格依照国家和省、市关于政府招标采购的法律、法规、规章、规范性文件，参加政府招标采购的投标活动；积极履行社会责任，促进廉政建设； </w:t>
      </w:r>
      <w:r>
        <w:rPr>
          <w:rFonts w:ascii="宋体" w:hAnsi="宋体" w:cs="仿宋"/>
          <w:color w:val="000000"/>
          <w:szCs w:val="21"/>
        </w:rPr>
      </w:r>
      <w:r/>
    </w:p>
    <w:p>
      <w:pPr>
        <w:pStyle w:val="679"/>
        <w:ind w:firstLine="200"/>
        <w:spacing w:line="480" w:lineRule="exact"/>
        <w:rPr>
          <w:rFonts w:ascii="宋体" w:hAnsi="宋体" w:cs="仿宋"/>
          <w:color w:val="000000"/>
          <w:szCs w:val="21"/>
        </w:rPr>
      </w:pPr>
      <w:r>
        <w:rPr>
          <w:rFonts w:hint="eastAsia" w:ascii="宋体" w:hAnsi="宋体" w:cs="仿宋"/>
          <w:color w:val="000000"/>
          <w:szCs w:val="21"/>
        </w:rPr>
        <w:t xml:space="preserve">   （四）严格遵守即时信息公示规定，及时维护和更新盐城市政府采购网、苏采云交易平台中与本单位相关的信息；</w:t>
      </w:r>
      <w:r>
        <w:rPr>
          <w:rFonts w:ascii="宋体" w:hAnsi="宋体" w:cs="仿宋"/>
          <w:color w:val="000000"/>
          <w:szCs w:val="21"/>
        </w:rPr>
      </w:r>
      <w:r/>
    </w:p>
    <w:p>
      <w:pPr>
        <w:pStyle w:val="679"/>
        <w:ind w:firstLine="200"/>
        <w:spacing w:line="480" w:lineRule="exact"/>
        <w:rPr>
          <w:rFonts w:ascii="宋体" w:hAnsi="宋体" w:cs="仿宋"/>
          <w:color w:val="000000"/>
          <w:szCs w:val="21"/>
        </w:rPr>
      </w:pPr>
      <w:r>
        <w:rPr>
          <w:rFonts w:hint="eastAsia" w:ascii="宋体" w:hAnsi="宋体" w:cs="仿宋"/>
          <w:color w:val="000000"/>
          <w:szCs w:val="21"/>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rPr>
          <w:rFonts w:ascii="宋体" w:hAnsi="宋体" w:cs="仿宋"/>
          <w:color w:val="000000"/>
          <w:szCs w:val="21"/>
        </w:rPr>
      </w:r>
      <w:r/>
    </w:p>
    <w:p>
      <w:pPr>
        <w:pStyle w:val="679"/>
        <w:ind w:firstLine="200"/>
        <w:spacing w:line="480" w:lineRule="exact"/>
        <w:rPr>
          <w:rFonts w:ascii="宋体" w:hAnsi="宋体" w:cs="仿宋"/>
          <w:color w:val="000000"/>
          <w:szCs w:val="21"/>
        </w:rPr>
      </w:pPr>
      <w:r>
        <w:rPr>
          <w:rFonts w:hint="eastAsia" w:ascii="宋体" w:hAnsi="宋体" w:cs="仿宋"/>
          <w:color w:val="000000"/>
          <w:szCs w:val="21"/>
        </w:rPr>
        <w:t xml:space="preserve">（六）自觉接受政府、行业组织、社会公众、新闻舆论的监督；</w:t>
      </w:r>
      <w:r>
        <w:rPr>
          <w:rFonts w:ascii="宋体" w:hAnsi="宋体" w:cs="仿宋"/>
          <w:color w:val="000000"/>
          <w:szCs w:val="21"/>
        </w:rPr>
      </w:r>
      <w:r/>
    </w:p>
    <w:p>
      <w:pPr>
        <w:pStyle w:val="679"/>
        <w:ind w:firstLine="200"/>
        <w:spacing w:line="480" w:lineRule="exact"/>
        <w:rPr>
          <w:rFonts w:ascii="宋体" w:hAnsi="宋体" w:cs="仿宋"/>
          <w:color w:val="000000"/>
          <w:szCs w:val="21"/>
        </w:rPr>
      </w:pPr>
      <w:r>
        <w:rPr>
          <w:rFonts w:hint="eastAsia" w:ascii="宋体" w:hAnsi="宋体" w:cs="仿宋"/>
          <w:color w:val="000000"/>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仿宋"/>
          <w:color w:val="000000"/>
          <w:szCs w:val="21"/>
        </w:rPr>
      </w:r>
      <w:r/>
    </w:p>
    <w:p>
      <w:pPr>
        <w:pStyle w:val="679"/>
        <w:ind w:firstLine="200"/>
        <w:spacing w:line="480" w:lineRule="exact"/>
        <w:rPr>
          <w:rFonts w:ascii="宋体" w:hAnsi="宋体" w:cs="仿宋"/>
          <w:color w:val="000000"/>
          <w:szCs w:val="21"/>
        </w:rPr>
      </w:pPr>
      <w:r>
        <w:rPr>
          <w:rFonts w:hint="eastAsia" w:ascii="宋体" w:hAnsi="宋体" w:cs="仿宋"/>
          <w:color w:val="000000"/>
          <w:szCs w:val="21"/>
        </w:rPr>
        <w:t xml:space="preserve">（八）本人已认真阅读了上述承诺，并向本单位员工作了宣传教育。</w:t>
      </w:r>
      <w:r>
        <w:rPr>
          <w:rFonts w:ascii="宋体" w:hAnsi="宋体" w:cs="仿宋"/>
          <w:color w:val="000000"/>
          <w:szCs w:val="21"/>
        </w:rPr>
      </w:r>
      <w:r/>
    </w:p>
    <w:p>
      <w:pPr>
        <w:pStyle w:val="679"/>
        <w:ind w:firstLine="420"/>
        <w:spacing w:line="340" w:lineRule="exact"/>
        <w:rPr>
          <w:rFonts w:ascii="仿宋" w:hAnsi="仿宋" w:eastAsia="仿宋" w:cs="仿宋"/>
          <w:color w:val="000000"/>
          <w:szCs w:val="21"/>
        </w:rPr>
      </w:pPr>
      <w:r>
        <w:rPr>
          <w:rFonts w:ascii="仿宋" w:hAnsi="仿宋" w:eastAsia="仿宋" w:cs="仿宋"/>
          <w:color w:val="000000"/>
          <w:szCs w:val="21"/>
        </w:rPr>
      </w:r>
      <w:r/>
    </w:p>
    <w:p>
      <w:pPr>
        <w:pStyle w:val="679"/>
        <w:ind w:firstLine="420"/>
        <w:spacing w:line="340" w:lineRule="exact"/>
        <w:rPr>
          <w:rFonts w:ascii="仿宋" w:hAnsi="仿宋" w:eastAsia="仿宋" w:cs="仿宋"/>
          <w:color w:val="000000"/>
          <w:szCs w:val="21"/>
        </w:rPr>
      </w:pPr>
      <w:r>
        <w:rPr>
          <w:rFonts w:ascii="仿宋" w:hAnsi="仿宋" w:eastAsia="仿宋" w:cs="仿宋"/>
          <w:color w:val="000000"/>
          <w:szCs w:val="21"/>
        </w:rPr>
      </w:r>
      <w:r/>
    </w:p>
    <w:p>
      <w:pPr>
        <w:pStyle w:val="679"/>
        <w:ind w:firstLine="420"/>
        <w:spacing w:line="340" w:lineRule="exact"/>
        <w:rPr>
          <w:rFonts w:ascii="宋体" w:hAnsi="宋体" w:cs="仿宋"/>
          <w:color w:val="000000"/>
          <w:szCs w:val="21"/>
        </w:rPr>
      </w:pPr>
      <w:r>
        <w:rPr>
          <w:rFonts w:hint="eastAsia" w:ascii="宋体" w:hAnsi="宋体" w:cs="仿宋"/>
          <w:color w:val="000000"/>
          <w:szCs w:val="21"/>
        </w:rPr>
        <w:t xml:space="preserve">法定代表人签字或盖章：           </w:t>
      </w:r>
      <w:r>
        <w:rPr>
          <w:rFonts w:ascii="宋体" w:hAnsi="宋体" w:cs="仿宋"/>
          <w:color w:val="000000"/>
          <w:szCs w:val="21"/>
        </w:rPr>
        <w:t xml:space="preserve">                        </w:t>
      </w:r>
      <w:r>
        <w:rPr>
          <w:rFonts w:hint="eastAsia" w:ascii="宋体" w:hAnsi="宋体" w:cs="仿宋"/>
          <w:color w:val="000000"/>
          <w:szCs w:val="21"/>
        </w:rPr>
        <w:t xml:space="preserve">单位名称（盖章）：</w:t>
      </w:r>
      <w:r>
        <w:rPr>
          <w:rFonts w:ascii="宋体" w:hAnsi="宋体" w:cs="仿宋"/>
          <w:color w:val="000000"/>
          <w:szCs w:val="21"/>
        </w:rPr>
      </w:r>
      <w:r/>
    </w:p>
    <w:p>
      <w:pPr>
        <w:pStyle w:val="679"/>
        <w:spacing w:line="340" w:lineRule="exact"/>
        <w:rPr>
          <w:rFonts w:ascii="宋体" w:hAnsi="宋体" w:cs="仿宋"/>
          <w:color w:val="000000"/>
          <w:szCs w:val="21"/>
        </w:rPr>
      </w:pPr>
      <w:r>
        <w:rPr>
          <w:rFonts w:ascii="宋体" w:hAnsi="宋体" w:cs="仿宋"/>
          <w:color w:val="000000"/>
          <w:szCs w:val="21"/>
        </w:rPr>
      </w:r>
      <w:r/>
    </w:p>
    <w:p>
      <w:pPr>
        <w:pStyle w:val="679"/>
        <w:ind w:firstLine="7770"/>
        <w:spacing w:line="340" w:lineRule="exact"/>
        <w:rPr>
          <w:rFonts w:ascii="宋体" w:hAnsi="宋体" w:cs="仿宋"/>
          <w:color w:val="000000"/>
          <w:szCs w:val="21"/>
        </w:rPr>
      </w:pPr>
      <w:r>
        <w:rPr>
          <w:rFonts w:hint="eastAsia" w:ascii="宋体" w:hAnsi="宋体" w:cs="仿宋"/>
          <w:color w:val="000000"/>
          <w:szCs w:val="21"/>
        </w:rPr>
        <w:t xml:space="preserve">年    月    日</w:t>
      </w:r>
      <w:r>
        <w:rPr>
          <w:rFonts w:ascii="宋体" w:hAnsi="宋体" w:cs="仿宋"/>
          <w:color w:val="000000"/>
          <w:szCs w:val="21"/>
        </w:rPr>
      </w:r>
      <w:r/>
    </w:p>
    <w:p>
      <w:pPr>
        <w:pStyle w:val="679"/>
        <w:jc w:val="center"/>
        <w:spacing w:line="500" w:lineRule="exact"/>
        <w:widowControl/>
        <w:rPr>
          <w:rFonts w:ascii="宋体" w:hAnsi="宋体"/>
          <w:color w:val="000000"/>
          <w:szCs w:val="21"/>
        </w:rPr>
      </w:pPr>
      <w:r>
        <w:rPr>
          <w:rFonts w:ascii="宋体" w:hAnsi="宋体"/>
          <w:color w:val="000000"/>
          <w:szCs w:val="21"/>
        </w:rPr>
      </w:r>
      <w:r/>
    </w:p>
    <w:p>
      <w:pPr>
        <w:pStyle w:val="679"/>
        <w:jc w:val="left"/>
        <w:rPr>
          <w:rFonts w:hint="eastAsia" w:ascii="宋体" w:hAnsi="宋体"/>
          <w:color w:val="000000"/>
          <w:sz w:val="24"/>
        </w:rPr>
        <w:sectPr>
          <w:footerReference w:type="default" r:id="rId12"/>
          <w:footerReference w:type="even" r:id="rId13"/>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olor w:val="000000"/>
          <w:sz w:val="24"/>
        </w:rPr>
      </w:r>
      <w:r/>
    </w:p>
    <w:p>
      <w:pPr>
        <w:pStyle w:val="679"/>
        <w:jc w:val="left"/>
        <w:rPr>
          <w:rFonts w:hint="eastAsia" w:ascii="宋体" w:hAnsi="宋体"/>
          <w:color w:val="000000"/>
          <w:sz w:val="24"/>
        </w:rPr>
      </w:pPr>
      <w:r>
        <w:rPr>
          <w:rFonts w:hint="eastAsia" w:ascii="宋体" w:hAnsi="宋体"/>
          <w:color w:val="000000"/>
          <w:sz w:val="24"/>
        </w:rPr>
        <w:t xml:space="preserve">格式</w:t>
      </w:r>
      <w:r>
        <w:rPr>
          <w:rFonts w:hint="eastAsia" w:ascii="宋体" w:hAnsi="宋体"/>
          <w:color w:val="000000"/>
          <w:sz w:val="24"/>
        </w:rPr>
        <w:t xml:space="preserve">九</w:t>
      </w:r>
      <w:r>
        <w:rPr>
          <w:rFonts w:hint="eastAsia" w:ascii="宋体" w:hAnsi="宋体"/>
          <w:color w:val="000000"/>
          <w:sz w:val="24"/>
        </w:rPr>
        <w:t xml:space="preserve">：</w:t>
      </w:r>
      <w:r/>
    </w:p>
    <w:p>
      <w:pPr>
        <w:pStyle w:val="679"/>
        <w:jc w:val="center"/>
        <w:rPr>
          <w:rFonts w:ascii="宋体" w:hAnsi="宋体"/>
          <w:b/>
          <w:color w:val="000000"/>
          <w:sz w:val="32"/>
          <w:szCs w:val="32"/>
        </w:rPr>
      </w:pPr>
      <w:r>
        <w:rPr>
          <w:rFonts w:hint="eastAsia" w:ascii="宋体" w:hAnsi="宋体"/>
          <w:b/>
          <w:color w:val="000000"/>
          <w:sz w:val="32"/>
          <w:szCs w:val="32"/>
        </w:rPr>
        <w:t xml:space="preserve">开标一览表</w:t>
      </w:r>
      <w:r>
        <w:rPr>
          <w:rFonts w:ascii="宋体" w:hAnsi="宋体"/>
          <w:b/>
          <w:color w:val="000000"/>
          <w:sz w:val="32"/>
          <w:szCs w:val="32"/>
        </w:rPr>
      </w:r>
      <w:r/>
    </w:p>
    <w:p>
      <w:pPr>
        <w:pStyle w:val="679"/>
        <w:ind w:firstLine="210"/>
        <w:jc w:val="left"/>
        <w:spacing w:line="480" w:lineRule="exact"/>
        <w:rPr>
          <w:rFonts w:ascii="宋体" w:hAnsi="宋体" w:cs="Segoe UI"/>
          <w:color w:val="000000"/>
          <w:szCs w:val="21"/>
        </w:rPr>
      </w:pPr>
      <w:r>
        <w:rPr>
          <w:rFonts w:hint="eastAsia" w:ascii="宋体" w:hAnsi="宋体" w:cs="Segoe UI"/>
          <w:color w:val="000000"/>
          <w:szCs w:val="21"/>
        </w:rPr>
        <w:t xml:space="preserve">项目编号： </w:t>
      </w:r>
      <w:r>
        <w:rPr>
          <w:rFonts w:ascii="宋体" w:hAnsi="宋体" w:cs="Segoe UI"/>
          <w:color w:val="000000"/>
          <w:szCs w:val="21"/>
        </w:rPr>
      </w:r>
      <w:r/>
    </w:p>
    <w:p>
      <w:pPr>
        <w:pStyle w:val="679"/>
        <w:ind w:firstLine="210"/>
        <w:jc w:val="left"/>
        <w:spacing w:before="100" w:beforeAutospacing="1" w:after="100" w:afterAutospacing="1"/>
        <w:widowControl/>
        <w:rPr>
          <w:rFonts w:ascii="宋体" w:hAnsi="宋体" w:cs="Segoe UI"/>
          <w:color w:val="000000"/>
          <w:szCs w:val="21"/>
        </w:rPr>
      </w:pPr>
      <w:r>
        <w:rPr>
          <w:rFonts w:ascii="宋体" w:hAnsi="宋体" w:cs="Segoe UI"/>
          <w:color w:val="000000"/>
          <w:szCs w:val="21"/>
        </w:rPr>
        <w:t xml:space="preserve">货币单位：人民币元</w:t>
      </w:r>
      <w:r/>
    </w:p>
    <w:tbl>
      <w:tblPr>
        <w:tblW w:w="949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2"/>
        <w:gridCol w:w="3530"/>
        <w:gridCol w:w="3665"/>
      </w:tblGrid>
      <w:tr>
        <w:trPr>
          <w:trHeight w:val="720"/>
        </w:trPr>
        <w:tc>
          <w:tcPr>
            <w:tcW w:w="2302" w:type="dxa"/>
            <w:vAlign w:val="center"/>
            <w:textDirection w:val="lrTb"/>
            <w:noWrap w:val="false"/>
          </w:tcPr>
          <w:p>
            <w:pPr>
              <w:pStyle w:val="679"/>
              <w:jc w:val="center"/>
              <w:spacing w:before="100" w:beforeAutospacing="1" w:after="100" w:afterAutospacing="1"/>
              <w:widowControl/>
              <w:rPr>
                <w:rFonts w:ascii="宋体" w:hAnsi="宋体" w:cs="Segoe UI"/>
                <w:color w:val="000000"/>
                <w:szCs w:val="21"/>
              </w:rPr>
            </w:pPr>
            <w:r>
              <w:rPr>
                <w:rFonts w:hint="eastAsia" w:ascii="宋体" w:hAnsi="宋体" w:cs="宋体"/>
                <w:color w:val="000000"/>
                <w:szCs w:val="21"/>
                <w:lang w:val="zh-CN"/>
              </w:rPr>
              <w:t xml:space="preserve">采购农药种类</w:t>
            </w:r>
            <w:r>
              <w:rPr>
                <w:rFonts w:ascii="宋体" w:hAnsi="宋体" w:cs="Segoe UI"/>
                <w:color w:val="000000"/>
                <w:szCs w:val="21"/>
              </w:rPr>
            </w:r>
            <w:r/>
          </w:p>
        </w:tc>
        <w:tc>
          <w:tcPr>
            <w:tcW w:w="3530" w:type="dxa"/>
            <w:vAlign w:val="center"/>
            <w:textDirection w:val="lrTb"/>
            <w:noWrap w:val="false"/>
          </w:tcPr>
          <w:p>
            <w:pPr>
              <w:pStyle w:val="679"/>
              <w:jc w:val="center"/>
              <w:spacing w:before="100" w:beforeAutospacing="1" w:after="100" w:afterAutospacing="1"/>
              <w:widowControl/>
              <w:rPr>
                <w:rFonts w:ascii="宋体" w:hAnsi="宋体" w:cs="Segoe UI"/>
                <w:color w:val="000000"/>
                <w:szCs w:val="21"/>
              </w:rPr>
            </w:pPr>
            <w:r>
              <w:rPr>
                <w:rFonts w:hint="eastAsia" w:ascii="宋体" w:hAnsi="宋体" w:cs="宋体"/>
                <w:color w:val="000000"/>
                <w:szCs w:val="21"/>
              </w:rPr>
              <w:t xml:space="preserve">规格型号</w:t>
            </w:r>
            <w:r>
              <w:rPr>
                <w:rFonts w:ascii="宋体" w:hAnsi="宋体" w:cs="Segoe UI"/>
                <w:color w:val="000000"/>
                <w:szCs w:val="21"/>
              </w:rPr>
            </w:r>
            <w:r/>
          </w:p>
        </w:tc>
        <w:tc>
          <w:tcPr>
            <w:tcW w:w="3665" w:type="dxa"/>
            <w:vAlign w:val="center"/>
            <w:textDirection w:val="lrTb"/>
            <w:noWrap w:val="false"/>
          </w:tcPr>
          <w:p>
            <w:pPr>
              <w:pStyle w:val="679"/>
              <w:jc w:val="center"/>
              <w:spacing w:before="100" w:beforeAutospacing="1" w:after="100" w:afterAutospacing="1"/>
              <w:widowControl/>
              <w:rPr>
                <w:rFonts w:ascii="宋体" w:hAnsi="宋体" w:cs="Segoe UI"/>
                <w:color w:val="000000"/>
                <w:szCs w:val="21"/>
              </w:rPr>
            </w:pPr>
            <w:r>
              <w:rPr>
                <w:rFonts w:hint="eastAsia" w:ascii="宋体" w:hAnsi="宋体" w:cs="Segoe UI"/>
                <w:color w:val="000000"/>
                <w:szCs w:val="21"/>
              </w:rPr>
              <w:t xml:space="preserve">单</w:t>
            </w:r>
            <w:r>
              <w:rPr>
                <w:rFonts w:ascii="宋体" w:hAnsi="宋体" w:cs="Segoe UI"/>
                <w:color w:val="000000"/>
                <w:szCs w:val="21"/>
              </w:rPr>
              <w:t xml:space="preserve">价（小写）</w:t>
            </w:r>
            <w:r/>
          </w:p>
        </w:tc>
      </w:tr>
      <w:tr>
        <w:trPr>
          <w:trHeight w:val="897"/>
        </w:trPr>
        <w:tc>
          <w:tcPr>
            <w:tcW w:w="2302" w:type="dxa"/>
            <w:vAlign w:val="center"/>
            <w:textDirection w:val="lrTb"/>
            <w:noWrap w:val="false"/>
          </w:tcPr>
          <w:p>
            <w:pPr>
              <w:pStyle w:val="679"/>
              <w:jc w:val="center"/>
              <w:spacing w:before="100" w:beforeAutospacing="1" w:after="100" w:afterAutospacing="1"/>
              <w:widowControl/>
              <w:rPr>
                <w:rFonts w:ascii="宋体" w:hAnsi="宋体" w:cs="Segoe UI"/>
                <w:color w:val="000000"/>
                <w:szCs w:val="21"/>
              </w:rPr>
            </w:pPr>
            <w:r>
              <w:rPr>
                <w:rFonts w:ascii="宋体" w:hAnsi="宋体" w:cs="Segoe UI"/>
                <w:color w:val="000000"/>
                <w:szCs w:val="21"/>
              </w:rPr>
            </w:r>
            <w:r/>
          </w:p>
        </w:tc>
        <w:tc>
          <w:tcPr>
            <w:tcW w:w="3530" w:type="dxa"/>
            <w:vAlign w:val="center"/>
            <w:textDirection w:val="lrTb"/>
            <w:noWrap w:val="false"/>
          </w:tcPr>
          <w:p>
            <w:pPr>
              <w:pStyle w:val="679"/>
              <w:jc w:val="center"/>
              <w:spacing w:before="100" w:beforeAutospacing="1" w:after="100" w:afterAutospacing="1"/>
              <w:widowControl/>
              <w:rPr>
                <w:rFonts w:ascii="宋体" w:hAnsi="宋体" w:cs="Segoe UI"/>
                <w:color w:val="000000"/>
                <w:szCs w:val="21"/>
              </w:rPr>
            </w:pPr>
            <w:r>
              <w:rPr>
                <w:rFonts w:ascii="宋体" w:hAnsi="宋体" w:cs="Segoe UI"/>
                <w:color w:val="000000"/>
                <w:szCs w:val="21"/>
              </w:rPr>
              <w:t xml:space="preserve">详见投标文件</w:t>
            </w:r>
            <w:r/>
          </w:p>
        </w:tc>
        <w:tc>
          <w:tcPr>
            <w:tcW w:w="3665" w:type="dxa"/>
            <w:vAlign w:val="center"/>
            <w:textDirection w:val="lrTb"/>
            <w:noWrap w:val="false"/>
          </w:tcPr>
          <w:p>
            <w:pPr>
              <w:pStyle w:val="679"/>
              <w:jc w:val="right"/>
              <w:spacing w:before="100" w:beforeAutospacing="1" w:after="100" w:afterAutospacing="1"/>
              <w:widowControl/>
              <w:rPr>
                <w:rFonts w:ascii="宋体" w:hAnsi="宋体" w:cs="Segoe UI"/>
                <w:color w:val="000000"/>
                <w:szCs w:val="21"/>
              </w:rPr>
            </w:pPr>
            <w:r>
              <w:rPr>
                <w:rFonts w:hint="eastAsia" w:ascii="宋体" w:hAnsi="宋体" w:cs="宋体"/>
                <w:color w:val="000000"/>
                <w:sz w:val="22"/>
                <w:szCs w:val="22"/>
              </w:rPr>
              <w:t xml:space="preserve">元/吨或千升</w:t>
            </w:r>
            <w:r>
              <w:rPr>
                <w:rFonts w:ascii="宋体" w:hAnsi="宋体" w:cs="Segoe UI"/>
                <w:color w:val="000000"/>
                <w:szCs w:val="21"/>
              </w:rPr>
            </w:r>
            <w:r/>
          </w:p>
        </w:tc>
      </w:tr>
      <w:tr>
        <w:trPr>
          <w:trHeight w:val="782"/>
        </w:trPr>
        <w:tc>
          <w:tcPr>
            <w:gridSpan w:val="3"/>
            <w:tcW w:w="9497" w:type="dxa"/>
            <w:vAlign w:val="center"/>
            <w:textDirection w:val="lrTb"/>
            <w:noWrap w:val="false"/>
          </w:tcPr>
          <w:p>
            <w:pPr>
              <w:pStyle w:val="679"/>
              <w:jc w:val="left"/>
              <w:spacing w:before="100" w:beforeAutospacing="1" w:after="100" w:afterAutospacing="1"/>
              <w:widowControl/>
              <w:rPr>
                <w:rFonts w:ascii="宋体" w:hAnsi="宋体" w:cs="Segoe UI"/>
                <w:color w:val="000000"/>
                <w:szCs w:val="21"/>
              </w:rPr>
            </w:pPr>
            <w:r>
              <w:rPr>
                <w:rFonts w:hint="eastAsia" w:ascii="宋体" w:hAnsi="宋体" w:cs="Segoe UI"/>
                <w:color w:val="000000"/>
                <w:szCs w:val="21"/>
              </w:rPr>
              <w:t xml:space="preserve">总价</w:t>
            </w:r>
            <w:r>
              <w:rPr>
                <w:rFonts w:ascii="宋体" w:hAnsi="宋体" w:cs="Segoe UI"/>
                <w:color w:val="000000"/>
                <w:szCs w:val="21"/>
              </w:rPr>
              <w:t xml:space="preserve">金额大写</w:t>
            </w:r>
            <w:r>
              <w:rPr>
                <w:rFonts w:hint="eastAsia" w:ascii="宋体" w:hAnsi="宋体" w:cs="Segoe UI"/>
                <w:color w:val="000000"/>
                <w:szCs w:val="21"/>
              </w:rPr>
              <w:t xml:space="preserve">：</w:t>
            </w:r>
            <w:r>
              <w:rPr>
                <w:rFonts w:ascii="宋体" w:hAnsi="宋体" w:cs="Segoe UI"/>
                <w:color w:val="000000"/>
                <w:szCs w:val="21"/>
              </w:rPr>
            </w:r>
            <w:r/>
          </w:p>
        </w:tc>
      </w:tr>
    </w:tbl>
    <w:p>
      <w:pPr>
        <w:pStyle w:val="679"/>
        <w:jc w:val="left"/>
        <w:spacing w:before="100" w:beforeAutospacing="1" w:after="100" w:afterAutospacing="1"/>
        <w:widowControl/>
        <w:rPr>
          <w:rFonts w:ascii="宋体" w:hAnsi="宋体" w:cs="Segoe UI"/>
          <w:color w:val="000000"/>
          <w:szCs w:val="21"/>
        </w:rPr>
      </w:pPr>
      <w:r>
        <w:rPr>
          <w:rFonts w:ascii="宋体" w:hAnsi="宋体" w:cs="Segoe UI"/>
          <w:color w:val="000000"/>
          <w:szCs w:val="21"/>
        </w:rPr>
      </w:r>
      <w:r/>
    </w:p>
    <w:p>
      <w:pPr>
        <w:pStyle w:val="679"/>
        <w:jc w:val="left"/>
        <w:spacing w:before="100" w:beforeAutospacing="1" w:after="100" w:afterAutospacing="1"/>
        <w:widowControl/>
        <w:rPr>
          <w:rFonts w:ascii="宋体" w:hAnsi="宋体" w:cs="Segoe UI"/>
          <w:color w:val="000000"/>
          <w:szCs w:val="21"/>
        </w:rPr>
      </w:pPr>
      <w:r>
        <w:rPr>
          <w:rFonts w:ascii="宋体" w:hAnsi="宋体" w:cs="Segoe UI"/>
          <w:color w:val="000000"/>
          <w:szCs w:val="21"/>
        </w:rPr>
      </w:r>
      <w:r/>
    </w:p>
    <w:p>
      <w:pPr>
        <w:pStyle w:val="679"/>
        <w:jc w:val="left"/>
        <w:spacing w:before="100" w:beforeAutospacing="1" w:after="100" w:afterAutospacing="1"/>
        <w:widowControl/>
        <w:rPr>
          <w:rFonts w:ascii="宋体" w:hAnsi="宋体" w:cs="Segoe UI"/>
          <w:color w:val="000000"/>
          <w:szCs w:val="21"/>
        </w:rPr>
      </w:pPr>
      <w:r>
        <w:rPr>
          <w:rFonts w:ascii="宋体" w:hAnsi="宋体" w:cs="Segoe UI"/>
          <w:color w:val="000000"/>
          <w:szCs w:val="21"/>
        </w:rPr>
      </w:r>
      <w:r/>
    </w:p>
    <w:p>
      <w:pPr>
        <w:pStyle w:val="679"/>
        <w:ind w:firstLine="210"/>
        <w:jc w:val="left"/>
        <w:spacing w:before="100" w:beforeAutospacing="1" w:after="100" w:afterAutospacing="1"/>
        <w:widowControl/>
        <w:rPr>
          <w:rFonts w:ascii="宋体" w:hAnsi="宋体" w:cs="Segoe UI"/>
          <w:color w:val="000000"/>
          <w:szCs w:val="21"/>
        </w:rPr>
      </w:pPr>
      <w:r>
        <w:rPr>
          <w:rFonts w:ascii="宋体" w:hAnsi="宋体" w:cs="Segoe UI"/>
          <w:color w:val="000000"/>
          <w:szCs w:val="21"/>
        </w:rPr>
        <w:t xml:space="preserve">供应商公章：                          </w:t>
      </w:r>
      <w:r/>
    </w:p>
    <w:p>
      <w:pPr>
        <w:pStyle w:val="679"/>
        <w:jc w:val="left"/>
        <w:spacing w:before="100" w:beforeAutospacing="1" w:after="100" w:afterAutospacing="1"/>
        <w:widowControl/>
        <w:rPr>
          <w:rFonts w:ascii="宋体" w:hAnsi="宋体" w:cs="Segoe UI"/>
          <w:color w:val="000000"/>
          <w:szCs w:val="21"/>
        </w:rPr>
      </w:pPr>
      <w:r>
        <w:rPr>
          <w:rFonts w:ascii="宋体" w:hAnsi="宋体" w:cs="Segoe UI"/>
          <w:color w:val="000000"/>
          <w:szCs w:val="21"/>
        </w:rPr>
        <w:t xml:space="preserve"> （电子签章）</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TimesNewRomanPSMT">
    <w:panose1 w:val="02020603050405020304"/>
  </w:font>
  <w:font w:name="Symbol">
    <w:panose1 w:val="05050102010706020507"/>
  </w:font>
  <w:font w:name="Wingdings">
    <w:panose1 w:val="05000000000000000000"/>
  </w:font>
  <w:font w:name="仿宋">
    <w:panose1 w:val="02010609060101010101"/>
  </w:font>
  <w:font w:name="楷体_GB2312">
    <w:panose1 w:val="02010609060101010101"/>
  </w:font>
  <w:font w:name="Segoe UI">
    <w:panose1 w:val="020B0502040204020203"/>
  </w:font>
  <w:font w:name="华文细黑">
    <w:panose1 w:val="02010600040101010101"/>
  </w:font>
  <w:font w:name="Calibri">
    <w:panose1 w:val="020F0502020204030204"/>
  </w:font>
  <w:font w:name="Angsana New">
    <w:panose1 w:val="02020603050405020304"/>
  </w:font>
  <w:font w:name="Tahoma">
    <w:panose1 w:val="020B0604030504040204"/>
  </w:font>
  <w:font w:name="Courier New">
    <w:panose1 w:val="02070309020205020404"/>
  </w:font>
  <w:font w:name="Cambria">
    <w:panose1 w:val="02040503050406030204"/>
  </w:font>
  <w:font w:name="仿宋_GB2312">
    <w:panose1 w:val="02010609060101010101"/>
  </w:font>
  <w:font w:name="Impact">
    <w:panose1 w:val="020B080603090205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ind w:left="840" w:hanging="420"/>
      <w:jc w:val="center"/>
    </w:pPr>
    <w:r>
      <w:fldChar w:fldCharType="begin"/>
    </w:r>
    <w:r>
      <w:instrText xml:space="preserve"> PAGE   \* MERGEFORMAT </w:instrText>
    </w:r>
    <w:r>
      <w:fldChar w:fldCharType="separate"/>
    </w:r>
    <w:r>
      <w:rPr>
        <w:lang w:val="zh-CN"/>
      </w:rPr>
      <w:t xml:space="preserve">2</w:t>
    </w:r>
    <w:r>
      <w:fldChar w:fldCharType="end"/>
    </w:r>
    <w:r/>
  </w:p>
  <w:p>
    <w:pPr>
      <w:pStyle w:val="7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rPr>
        <w:rStyle w:val="757"/>
      </w:rPr>
      <w:framePr w:wrap="around" w:vAnchor="text" w:hAnchor="margin" w:xAlign="center" w:y="1"/>
    </w:pPr>
    <w:r>
      <w:fldChar w:fldCharType="begin"/>
    </w:r>
    <w:r>
      <w:rPr>
        <w:rStyle w:val="757"/>
      </w:rPr>
      <w:instrText xml:space="preserve">PAGE  </w:instrText>
    </w:r>
    <w:r>
      <w:fldChar w:fldCharType="end"/>
    </w:r>
    <w:r>
      <w:rPr>
        <w:rStyle w:val="757"/>
      </w:rPr>
    </w:r>
    <w:r/>
  </w:p>
  <w:p>
    <w:pPr>
      <w:pStyle w:val="7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fldChar w:fldCharType="begin"/>
    </w:r>
    <w:r>
      <w:instrText xml:space="preserve">PAGE   \* MERGEFORMAT</w:instrText>
    </w:r>
    <w:r>
      <w:fldChar w:fldCharType="separate"/>
    </w:r>
    <w:r>
      <w:rPr>
        <w:lang w:val="zh-CN"/>
      </w:rPr>
      <w:t xml:space="preserve">3</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rPr>
        <w:rStyle w:val="757"/>
      </w:rPr>
      <w:framePr w:wrap="around" w:vAnchor="text" w:hAnchor="margin" w:xAlign="center" w:y="1"/>
    </w:pPr>
    <w:r>
      <w:fldChar w:fldCharType="begin"/>
    </w:r>
    <w:r>
      <w:rPr>
        <w:rStyle w:val="757"/>
      </w:rPr>
      <w:instrText xml:space="preserve">PAGE  </w:instrText>
    </w:r>
    <w:r>
      <w:fldChar w:fldCharType="separate"/>
      <w:fldChar w:fldCharType="end"/>
    </w:r>
    <w:r>
      <w:rPr>
        <w:rStyle w:val="757"/>
      </w:rPr>
    </w:r>
    <w:r/>
  </w:p>
  <w:p>
    <w:pPr>
      <w:pStyle w:val="7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53"/>
      <w:isLgl w:val="false"/>
      <w:suff w:val="tab"/>
      <w:lvlText w:val=""/>
      <w:lvlJc w:val="left"/>
      <w:pPr>
        <w:pStyle w:val="679"/>
        <w:ind w:left="980" w:hanging="420"/>
        <w:tabs>
          <w:tab w:val="num" w:pos="980" w:leader="none"/>
        </w:tabs>
      </w:pPr>
      <w:rPr>
        <w:rFonts w:ascii="Wingdings" w:hAnsi="Wingdings"/>
      </w:rPr>
    </w:lvl>
    <w:lvl w:ilvl="1">
      <w:start w:val="1"/>
      <w:numFmt w:val="bullet"/>
      <w:isLgl w:val="false"/>
      <w:suff w:val="tab"/>
      <w:lvlText w:val=""/>
      <w:lvlJc w:val="left"/>
      <w:pPr>
        <w:pStyle w:val="679"/>
        <w:ind w:left="1400" w:hanging="420"/>
        <w:tabs>
          <w:tab w:val="num" w:pos="1400" w:leader="none"/>
        </w:tabs>
      </w:pPr>
      <w:rPr>
        <w:rFonts w:ascii="Wingdings" w:hAnsi="Wingdings"/>
      </w:rPr>
    </w:lvl>
    <w:lvl w:ilvl="2">
      <w:start w:val="1"/>
      <w:numFmt w:val="bullet"/>
      <w:isLgl w:val="false"/>
      <w:suff w:val="tab"/>
      <w:lvlText w:val=""/>
      <w:lvlJc w:val="left"/>
      <w:pPr>
        <w:pStyle w:val="679"/>
        <w:ind w:left="1820" w:hanging="420"/>
        <w:tabs>
          <w:tab w:val="num" w:pos="1820" w:leader="none"/>
        </w:tabs>
      </w:pPr>
      <w:rPr>
        <w:rFonts w:ascii="Wingdings" w:hAnsi="Wingdings"/>
      </w:rPr>
    </w:lvl>
    <w:lvl w:ilvl="3">
      <w:start w:val="1"/>
      <w:numFmt w:val="bullet"/>
      <w:isLgl w:val="false"/>
      <w:suff w:val="tab"/>
      <w:lvlText w:val=""/>
      <w:lvlJc w:val="left"/>
      <w:pPr>
        <w:pStyle w:val="679"/>
        <w:ind w:left="2240" w:hanging="420"/>
        <w:tabs>
          <w:tab w:val="num" w:pos="2240" w:leader="none"/>
        </w:tabs>
      </w:pPr>
      <w:rPr>
        <w:rFonts w:ascii="Wingdings" w:hAnsi="Wingdings"/>
      </w:rPr>
    </w:lvl>
    <w:lvl w:ilvl="4">
      <w:start w:val="1"/>
      <w:numFmt w:val="bullet"/>
      <w:isLgl w:val="false"/>
      <w:suff w:val="tab"/>
      <w:lvlText w:val=""/>
      <w:lvlJc w:val="left"/>
      <w:pPr>
        <w:pStyle w:val="679"/>
        <w:ind w:left="2660" w:hanging="420"/>
        <w:tabs>
          <w:tab w:val="num" w:pos="2660" w:leader="none"/>
        </w:tabs>
      </w:pPr>
      <w:rPr>
        <w:rFonts w:ascii="Wingdings" w:hAnsi="Wingdings"/>
      </w:rPr>
    </w:lvl>
    <w:lvl w:ilvl="5">
      <w:start w:val="1"/>
      <w:numFmt w:val="bullet"/>
      <w:isLgl w:val="false"/>
      <w:suff w:val="tab"/>
      <w:lvlText w:val=""/>
      <w:lvlJc w:val="left"/>
      <w:pPr>
        <w:pStyle w:val="679"/>
        <w:ind w:left="3080" w:hanging="420"/>
        <w:tabs>
          <w:tab w:val="num" w:pos="3080" w:leader="none"/>
        </w:tabs>
      </w:pPr>
      <w:rPr>
        <w:rFonts w:ascii="Wingdings" w:hAnsi="Wingdings"/>
      </w:rPr>
    </w:lvl>
    <w:lvl w:ilvl="6">
      <w:start w:val="1"/>
      <w:numFmt w:val="bullet"/>
      <w:isLgl w:val="false"/>
      <w:suff w:val="tab"/>
      <w:lvlText w:val=""/>
      <w:lvlJc w:val="left"/>
      <w:pPr>
        <w:pStyle w:val="679"/>
        <w:ind w:left="3500" w:hanging="420"/>
        <w:tabs>
          <w:tab w:val="num" w:pos="3500" w:leader="none"/>
        </w:tabs>
      </w:pPr>
      <w:rPr>
        <w:rFonts w:ascii="Wingdings" w:hAnsi="Wingdings"/>
      </w:rPr>
    </w:lvl>
    <w:lvl w:ilvl="7">
      <w:start w:val="1"/>
      <w:numFmt w:val="bullet"/>
      <w:isLgl w:val="false"/>
      <w:suff w:val="tab"/>
      <w:lvlText w:val=""/>
      <w:lvlJc w:val="left"/>
      <w:pPr>
        <w:pStyle w:val="679"/>
        <w:ind w:left="3920" w:hanging="420"/>
        <w:tabs>
          <w:tab w:val="num" w:pos="3920" w:leader="none"/>
        </w:tabs>
      </w:pPr>
      <w:rPr>
        <w:rFonts w:ascii="Wingdings" w:hAnsi="Wingdings"/>
      </w:rPr>
    </w:lvl>
    <w:lvl w:ilvl="8">
      <w:start w:val="1"/>
      <w:numFmt w:val="bullet"/>
      <w:isLgl w:val="false"/>
      <w:suff w:val="tab"/>
      <w:lvlText w:val=""/>
      <w:lvlJc w:val="left"/>
      <w:pPr>
        <w:pStyle w:val="679"/>
        <w:ind w:left="4340" w:hanging="420"/>
        <w:tabs>
          <w:tab w:val="num" w:pos="4340" w:leader="none"/>
        </w:tabs>
      </w:pPr>
      <w:rPr>
        <w:rFonts w:ascii="Wingdings" w:hAnsi="Wingdings"/>
      </w:rPr>
    </w:lvl>
  </w:abstractNum>
  <w:abstractNum w:abstractNumId="2">
    <w:multiLevelType w:val="hybridMultilevel"/>
    <w:lvl w:ilvl="0">
      <w:start w:val="1"/>
      <w:numFmt w:val="chineseCounting"/>
      <w:isLgl w:val="false"/>
      <w:suff w:val="nothing"/>
      <w:lvlText w:val="%1、"/>
      <w:lvlJc w:val="left"/>
      <w:pPr>
        <w:pStyle w:val="6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9"/>
    <w:next w:val="6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9"/>
    <w:next w:val="6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9"/>
    <w:next w:val="6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9"/>
    <w:next w:val="6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9"/>
    <w:next w:val="679"/>
    <w:uiPriority w:val="39"/>
    <w:unhideWhenUsed/>
    <w:pPr>
      <w:ind w:left="0" w:right="0" w:firstLine="0"/>
      <w:spacing w:after="57"/>
    </w:p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next w:val="692"/>
    <w:link w:val="679"/>
    <w:qFormat/>
    <w:pPr>
      <w:jc w:val="both"/>
      <w:spacing w:line="440" w:lineRule="exact"/>
      <w:widowControl w:val="off"/>
    </w:pPr>
    <w:rPr>
      <w:sz w:val="21"/>
      <w:szCs w:val="24"/>
      <w:lang w:val="en-US" w:eastAsia="zh-CN" w:bidi="ar-SA"/>
    </w:rPr>
  </w:style>
  <w:style w:type="paragraph" w:styleId="680">
    <w:name w:val="标题 1"/>
    <w:basedOn w:val="679"/>
    <w:next w:val="679"/>
    <w:link w:val="699"/>
    <w:qFormat/>
    <w:pPr>
      <w:jc w:val="center"/>
      <w:keepLines/>
      <w:keepNext/>
      <w:spacing w:before="340" w:after="330" w:line="576" w:lineRule="auto"/>
      <w:outlineLvl w:val="0"/>
    </w:pPr>
    <w:rPr>
      <w:b/>
      <w:bCs/>
      <w:sz w:val="44"/>
      <w:szCs w:val="44"/>
    </w:rPr>
  </w:style>
  <w:style w:type="paragraph" w:styleId="681">
    <w:name w:val="标题 2"/>
    <w:basedOn w:val="679"/>
    <w:next w:val="679"/>
    <w:link w:val="700"/>
    <w:qFormat/>
    <w:pPr>
      <w:keepLines/>
      <w:keepNext/>
      <w:spacing w:before="260" w:after="260" w:line="415" w:lineRule="auto"/>
      <w:outlineLvl w:val="1"/>
    </w:pPr>
    <w:rPr>
      <w:rFonts w:ascii="Arial" w:hAnsi="Arial" w:eastAsia="黑体"/>
      <w:b/>
      <w:bCs/>
      <w:sz w:val="32"/>
      <w:szCs w:val="32"/>
    </w:rPr>
  </w:style>
  <w:style w:type="paragraph" w:styleId="682">
    <w:name w:val="标题 3"/>
    <w:basedOn w:val="679"/>
    <w:next w:val="679"/>
    <w:link w:val="701"/>
    <w:uiPriority w:val="99"/>
    <w:qFormat/>
    <w:pPr>
      <w:ind w:firstLine="137"/>
      <w:keepLines/>
      <w:keepNext/>
      <w:spacing w:before="20" w:after="20" w:line="415" w:lineRule="auto"/>
      <w:outlineLvl w:val="2"/>
    </w:pPr>
    <w:rPr>
      <w:rFonts w:hAnsi="黑体" w:eastAsia="黑体"/>
      <w:sz w:val="24"/>
      <w:szCs w:val="20"/>
    </w:rPr>
  </w:style>
  <w:style w:type="paragraph" w:styleId="683">
    <w:name w:val="标题 4"/>
    <w:basedOn w:val="679"/>
    <w:next w:val="679"/>
    <w:link w:val="702"/>
    <w:uiPriority w:val="99"/>
    <w:qFormat/>
    <w:pPr>
      <w:keepLines/>
      <w:keepNext/>
      <w:spacing w:before="280" w:after="290" w:line="374" w:lineRule="auto"/>
      <w:outlineLvl w:val="3"/>
    </w:pPr>
    <w:rPr>
      <w:rFonts w:hint="eastAsia" w:ascii="Cambria" w:hAnsi="Cambria"/>
      <w:b/>
      <w:sz w:val="28"/>
      <w:szCs w:val="20"/>
    </w:rPr>
  </w:style>
  <w:style w:type="paragraph" w:styleId="684">
    <w:name w:val="标题 5"/>
    <w:basedOn w:val="679"/>
    <w:next w:val="679"/>
    <w:link w:val="703"/>
    <w:uiPriority w:val="9"/>
    <w:qFormat/>
    <w:pPr>
      <w:keepLines/>
      <w:keepNext/>
      <w:spacing w:before="280" w:after="290" w:line="376" w:lineRule="auto"/>
      <w:outlineLvl w:val="4"/>
    </w:pPr>
    <w:rPr>
      <w:b/>
      <w:bCs/>
      <w:sz w:val="28"/>
      <w:szCs w:val="28"/>
    </w:rPr>
  </w:style>
  <w:style w:type="paragraph" w:styleId="685">
    <w:name w:val="标题 6"/>
    <w:basedOn w:val="679"/>
    <w:next w:val="679"/>
    <w:link w:val="704"/>
    <w:qFormat/>
    <w:pPr>
      <w:ind w:left="1152" w:hanging="1152"/>
      <w:jc w:val="left"/>
      <w:keepLines/>
      <w:keepNext/>
      <w:spacing w:before="240" w:after="64" w:line="319" w:lineRule="auto"/>
      <w:widowControl/>
      <w:tabs>
        <w:tab w:val="left" w:pos="1440" w:leader="none"/>
      </w:tabs>
      <w:outlineLvl w:val="5"/>
    </w:pPr>
    <w:rPr>
      <w:rFonts w:ascii="Arial" w:hAnsi="Arial" w:eastAsia="黑体"/>
      <w:b/>
      <w:bCs/>
      <w:sz w:val="24"/>
    </w:rPr>
  </w:style>
  <w:style w:type="paragraph" w:styleId="686">
    <w:name w:val="标题 7"/>
    <w:basedOn w:val="679"/>
    <w:next w:val="679"/>
    <w:link w:val="705"/>
    <w:qFormat/>
    <w:pPr>
      <w:ind w:left="1296" w:hanging="1296"/>
      <w:jc w:val="left"/>
      <w:keepLines/>
      <w:keepNext/>
      <w:spacing w:before="240" w:after="64" w:line="319" w:lineRule="auto"/>
      <w:widowControl/>
      <w:tabs>
        <w:tab w:val="left" w:pos="2520" w:leader="none"/>
      </w:tabs>
      <w:outlineLvl w:val="6"/>
    </w:pPr>
    <w:rPr>
      <w:b/>
      <w:bCs/>
      <w:sz w:val="24"/>
    </w:rPr>
  </w:style>
  <w:style w:type="paragraph" w:styleId="687">
    <w:name w:val="标题 8"/>
    <w:basedOn w:val="679"/>
    <w:next w:val="679"/>
    <w:link w:val="706"/>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688">
    <w:name w:val="标题 9"/>
    <w:basedOn w:val="679"/>
    <w:next w:val="679"/>
    <w:link w:val="707"/>
    <w:qFormat/>
    <w:pPr>
      <w:ind w:left="1584" w:hanging="1584"/>
      <w:jc w:val="left"/>
      <w:keepLines/>
      <w:keepNext/>
      <w:spacing w:before="240" w:after="64" w:line="319" w:lineRule="auto"/>
      <w:widowControl/>
      <w:tabs>
        <w:tab w:val="left" w:pos="1584" w:leader="none"/>
      </w:tabs>
      <w:outlineLvl w:val="8"/>
    </w:pPr>
    <w:rPr>
      <w:rFonts w:ascii="Arial" w:hAnsi="Arial" w:eastAsia="黑体"/>
      <w:szCs w:val="21"/>
    </w:rPr>
  </w:style>
  <w:style w:type="character" w:styleId="689">
    <w:name w:val="默认段落字体"/>
    <w:next w:val="689"/>
    <w:link w:val="679"/>
  </w:style>
  <w:style w:type="table" w:styleId="690">
    <w:name w:val="普通表格"/>
    <w:next w:val="690"/>
    <w:link w:val="679"/>
    <w:semiHidden/>
    <w:tblPr/>
  </w:style>
  <w:style w:type="numbering" w:styleId="691">
    <w:name w:val="无列表"/>
    <w:next w:val="691"/>
    <w:link w:val="679"/>
    <w:uiPriority w:val="99"/>
    <w:semiHidden/>
    <w:unhideWhenUsed/>
  </w:style>
  <w:style w:type="paragraph" w:styleId="692">
    <w:name w:val="正文首行缩进 2"/>
    <w:basedOn w:val="693"/>
    <w:next w:val="697"/>
    <w:link w:val="696"/>
    <w:pPr>
      <w:ind w:left="420" w:firstLine="210"/>
      <w:spacing w:after="120" w:line="240" w:lineRule="auto"/>
    </w:pPr>
    <w:rPr>
      <w:rFonts w:ascii="Times New Roman" w:eastAsia="仿宋_GB2312"/>
      <w:sz w:val="30"/>
      <w:lang w:val="en-US" w:eastAsia="zh-CN"/>
    </w:rPr>
  </w:style>
  <w:style w:type="paragraph" w:styleId="693">
    <w:name w:val="正文文本缩进"/>
    <w:basedOn w:val="679"/>
    <w:next w:val="695"/>
    <w:link w:val="694"/>
    <w:qFormat/>
    <w:pPr>
      <w:ind w:firstLine="420"/>
      <w:spacing w:line="360" w:lineRule="auto"/>
    </w:pPr>
    <w:rPr>
      <w:rFonts w:ascii="宋体"/>
      <w:sz w:val="24"/>
      <w:szCs w:val="20"/>
    </w:rPr>
  </w:style>
  <w:style w:type="character" w:styleId="694">
    <w:name w:val="正文文本缩进 字符"/>
    <w:next w:val="694"/>
    <w:link w:val="693"/>
    <w:qFormat/>
    <w:rPr>
      <w:rFonts w:ascii="宋体"/>
      <w:sz w:val="24"/>
    </w:rPr>
  </w:style>
  <w:style w:type="paragraph" w:styleId="695">
    <w:name w:val="寄信人地址"/>
    <w:basedOn w:val="679"/>
    <w:next w:val="695"/>
    <w:link w:val="679"/>
    <w:qFormat/>
    <w:pPr>
      <w:ind w:firstLine="200"/>
      <w:spacing w:line="360" w:lineRule="auto"/>
    </w:pPr>
    <w:rPr>
      <w:rFonts w:ascii="Arial" w:hAnsi="Arial" w:eastAsia="仿宋_GB2312" w:cs="Arial"/>
      <w:sz w:val="24"/>
    </w:rPr>
  </w:style>
  <w:style w:type="character" w:styleId="696">
    <w:name w:val="正文首行缩进 2 字符"/>
    <w:next w:val="696"/>
    <w:link w:val="692"/>
    <w:rPr>
      <w:rFonts w:ascii="宋体" w:eastAsia="仿宋_GB2312"/>
      <w:sz w:val="30"/>
    </w:rPr>
  </w:style>
  <w:style w:type="paragraph" w:styleId="697">
    <w:name w:val="正文缩进"/>
    <w:basedOn w:val="679"/>
    <w:next w:val="697"/>
    <w:link w:val="698"/>
    <w:qFormat/>
    <w:pPr>
      <w:ind w:firstLine="420"/>
    </w:pPr>
    <w:rPr>
      <w:b/>
      <w:sz w:val="24"/>
      <w:szCs w:val="20"/>
    </w:rPr>
  </w:style>
  <w:style w:type="character" w:styleId="698">
    <w:name w:val="正文缩进 字符"/>
    <w:next w:val="698"/>
    <w:link w:val="697"/>
    <w:rPr>
      <w:b/>
      <w:sz w:val="24"/>
    </w:rPr>
  </w:style>
  <w:style w:type="character" w:styleId="699">
    <w:name w:val="标题 1 字符"/>
    <w:next w:val="699"/>
    <w:link w:val="680"/>
    <w:qFormat/>
    <w:rPr>
      <w:b/>
      <w:bCs/>
      <w:sz w:val="44"/>
      <w:szCs w:val="44"/>
    </w:rPr>
  </w:style>
  <w:style w:type="character" w:styleId="700">
    <w:name w:val="标题 2 字符"/>
    <w:next w:val="700"/>
    <w:link w:val="681"/>
    <w:qFormat/>
    <w:rPr>
      <w:rFonts w:ascii="Arial" w:hAnsi="Arial" w:eastAsia="黑体"/>
      <w:b/>
      <w:bCs/>
      <w:sz w:val="32"/>
      <w:szCs w:val="32"/>
    </w:rPr>
  </w:style>
  <w:style w:type="character" w:styleId="701">
    <w:name w:val="标题 3 字符1"/>
    <w:next w:val="701"/>
    <w:link w:val="682"/>
    <w:uiPriority w:val="99"/>
    <w:unhideWhenUsed/>
    <w:rPr>
      <w:rFonts w:hAnsi="黑体" w:eastAsia="黑体"/>
      <w:b w:val="0"/>
      <w:sz w:val="24"/>
    </w:rPr>
  </w:style>
  <w:style w:type="character" w:styleId="702">
    <w:name w:val="标题 4 字符"/>
    <w:next w:val="702"/>
    <w:link w:val="683"/>
    <w:uiPriority w:val="99"/>
    <w:unhideWhenUsed/>
    <w:rPr>
      <w:rFonts w:hint="eastAsia" w:ascii="Cambria" w:hAnsi="Cambria" w:eastAsia="宋体"/>
      <w:b/>
      <w:sz w:val="28"/>
    </w:rPr>
  </w:style>
  <w:style w:type="character" w:styleId="703">
    <w:name w:val="标题 5 字符"/>
    <w:next w:val="703"/>
    <w:link w:val="684"/>
    <w:uiPriority w:val="9"/>
    <w:rPr>
      <w:b/>
      <w:bCs/>
      <w:sz w:val="28"/>
      <w:szCs w:val="28"/>
    </w:rPr>
  </w:style>
  <w:style w:type="character" w:styleId="704">
    <w:name w:val="标题 6 字符"/>
    <w:next w:val="704"/>
    <w:link w:val="685"/>
    <w:rPr>
      <w:rFonts w:ascii="Arial" w:hAnsi="Arial" w:eastAsia="黑体"/>
      <w:b/>
      <w:bCs/>
      <w:sz w:val="24"/>
      <w:szCs w:val="24"/>
    </w:rPr>
  </w:style>
  <w:style w:type="character" w:styleId="705">
    <w:name w:val="标题 7 字符"/>
    <w:next w:val="705"/>
    <w:link w:val="686"/>
    <w:rPr>
      <w:b/>
      <w:bCs/>
      <w:sz w:val="24"/>
      <w:szCs w:val="24"/>
    </w:rPr>
  </w:style>
  <w:style w:type="character" w:styleId="706">
    <w:name w:val="标题 8 字符"/>
    <w:next w:val="706"/>
    <w:link w:val="687"/>
    <w:rPr>
      <w:rFonts w:ascii="Arial" w:hAnsi="Arial" w:eastAsia="黑体"/>
      <w:sz w:val="24"/>
      <w:szCs w:val="24"/>
    </w:rPr>
  </w:style>
  <w:style w:type="character" w:styleId="707">
    <w:name w:val="标题 9 字符"/>
    <w:next w:val="707"/>
    <w:link w:val="688"/>
    <w:rPr>
      <w:rFonts w:ascii="Arial" w:hAnsi="Arial" w:eastAsia="黑体"/>
      <w:sz w:val="21"/>
      <w:szCs w:val="21"/>
    </w:rPr>
  </w:style>
  <w:style w:type="paragraph" w:styleId="708">
    <w:name w:val="目录 7"/>
    <w:basedOn w:val="679"/>
    <w:next w:val="679"/>
    <w:link w:val="679"/>
    <w:uiPriority w:val="39"/>
    <w:pPr>
      <w:ind w:left="2520"/>
    </w:pPr>
  </w:style>
  <w:style w:type="paragraph" w:styleId="709">
    <w:name w:val="题注"/>
    <w:basedOn w:val="679"/>
    <w:next w:val="679"/>
    <w:link w:val="679"/>
    <w:uiPriority w:val="35"/>
    <w:qFormat/>
    <w:rPr>
      <w:rFonts w:ascii="Cambria" w:hAnsi="Cambria" w:eastAsia="黑体" w:cs="Times New Roman"/>
      <w:sz w:val="20"/>
      <w:szCs w:val="20"/>
    </w:rPr>
  </w:style>
  <w:style w:type="paragraph" w:styleId="710">
    <w:name w:val="文档结构图"/>
    <w:basedOn w:val="679"/>
    <w:next w:val="710"/>
    <w:link w:val="711"/>
    <w:pPr>
      <w:shd w:val="clear" w:color="auto" w:fill="000080"/>
    </w:pPr>
  </w:style>
  <w:style w:type="character" w:styleId="711">
    <w:name w:val="文档结构图 字符"/>
    <w:next w:val="711"/>
    <w:link w:val="710"/>
    <w:rPr>
      <w:sz w:val="21"/>
      <w:szCs w:val="24"/>
      <w:shd w:val="clear" w:color="auto" w:fill="000080"/>
    </w:rPr>
  </w:style>
  <w:style w:type="paragraph" w:styleId="712">
    <w:name w:val="批注文字"/>
    <w:basedOn w:val="679"/>
    <w:next w:val="712"/>
    <w:link w:val="713"/>
    <w:uiPriority w:val="99"/>
    <w:unhideWhenUsed/>
    <w:qFormat/>
    <w:pPr>
      <w:jc w:val="left"/>
    </w:pPr>
    <w:rPr>
      <w:szCs w:val="20"/>
    </w:rPr>
  </w:style>
  <w:style w:type="character" w:styleId="713">
    <w:name w:val="批注文字 字符"/>
    <w:next w:val="713"/>
    <w:link w:val="712"/>
    <w:uiPriority w:val="99"/>
    <w:semiHidden/>
    <w:rPr>
      <w:sz w:val="21"/>
    </w:rPr>
  </w:style>
  <w:style w:type="paragraph" w:styleId="714">
    <w:name w:val="正文文本 3"/>
    <w:basedOn w:val="679"/>
    <w:next w:val="714"/>
    <w:link w:val="715"/>
    <w:rPr>
      <w:rFonts w:ascii="宋体"/>
      <w:sz w:val="24"/>
      <w:szCs w:val="20"/>
    </w:rPr>
  </w:style>
  <w:style w:type="character" w:styleId="715">
    <w:name w:val="正文文本 3 字符"/>
    <w:next w:val="715"/>
    <w:link w:val="714"/>
    <w:rPr>
      <w:rFonts w:ascii="宋体"/>
      <w:sz w:val="24"/>
    </w:rPr>
  </w:style>
  <w:style w:type="paragraph" w:styleId="716">
    <w:name w:val="正文文本"/>
    <w:basedOn w:val="679"/>
    <w:next w:val="716"/>
    <w:link w:val="717"/>
    <w:pPr>
      <w:spacing w:after="120"/>
    </w:pPr>
  </w:style>
  <w:style w:type="character" w:styleId="717">
    <w:name w:val="正文文本 字符"/>
    <w:next w:val="717"/>
    <w:link w:val="716"/>
    <w:rPr>
      <w:sz w:val="21"/>
      <w:szCs w:val="24"/>
    </w:rPr>
  </w:style>
  <w:style w:type="paragraph" w:styleId="718">
    <w:name w:val="文本块"/>
    <w:basedOn w:val="679"/>
    <w:next w:val="718"/>
    <w:link w:val="679"/>
    <w:pPr>
      <w:ind w:left="630" w:right="-609" w:firstLine="420"/>
      <w:jc w:val="left"/>
      <w:spacing w:line="360" w:lineRule="auto"/>
      <w:widowControl/>
    </w:pPr>
    <w:rPr>
      <w:rFonts w:hint="eastAsia" w:ascii="仿宋_GB2312" w:eastAsia="仿宋_GB2312"/>
      <w:sz w:val="24"/>
      <w:szCs w:val="20"/>
    </w:rPr>
  </w:style>
  <w:style w:type="paragraph" w:styleId="719">
    <w:name w:val="索引 4"/>
    <w:basedOn w:val="679"/>
    <w:next w:val="679"/>
    <w:link w:val="679"/>
    <w:uiPriority w:val="99"/>
    <w:unhideWhenUsed/>
    <w:pPr>
      <w:ind w:left="600"/>
    </w:pPr>
  </w:style>
  <w:style w:type="paragraph" w:styleId="720">
    <w:name w:val="目录 5"/>
    <w:basedOn w:val="679"/>
    <w:next w:val="679"/>
    <w:link w:val="679"/>
    <w:uiPriority w:val="39"/>
    <w:pPr>
      <w:ind w:left="1680"/>
    </w:pPr>
  </w:style>
  <w:style w:type="paragraph" w:styleId="721">
    <w:name w:val="目录 3"/>
    <w:basedOn w:val="679"/>
    <w:next w:val="679"/>
    <w:link w:val="679"/>
    <w:uiPriority w:val="39"/>
    <w:qFormat/>
    <w:pPr>
      <w:ind w:left="840"/>
    </w:pPr>
  </w:style>
  <w:style w:type="paragraph" w:styleId="722">
    <w:name w:val="纯文本"/>
    <w:basedOn w:val="679"/>
    <w:next w:val="722"/>
    <w:link w:val="723"/>
    <w:uiPriority w:val="99"/>
    <w:qFormat/>
    <w:rPr>
      <w:rFonts w:ascii="宋体" w:hAnsi="Courier New"/>
      <w:sz w:val="28"/>
      <w:szCs w:val="20"/>
    </w:rPr>
  </w:style>
  <w:style w:type="character" w:styleId="723">
    <w:name w:val="纯文本 字符"/>
    <w:next w:val="723"/>
    <w:link w:val="722"/>
    <w:uiPriority w:val="99"/>
    <w:qFormat/>
    <w:rPr>
      <w:rFonts w:ascii="宋体" w:hAnsi="Courier New"/>
      <w:sz w:val="28"/>
    </w:rPr>
  </w:style>
  <w:style w:type="paragraph" w:styleId="724">
    <w:name w:val="目录 8"/>
    <w:basedOn w:val="679"/>
    <w:next w:val="679"/>
    <w:link w:val="679"/>
    <w:uiPriority w:val="39"/>
    <w:pPr>
      <w:ind w:left="2940"/>
    </w:pPr>
  </w:style>
  <w:style w:type="paragraph" w:styleId="725">
    <w:name w:val="日期"/>
    <w:basedOn w:val="679"/>
    <w:next w:val="679"/>
    <w:link w:val="726"/>
    <w:qFormat/>
    <w:pPr>
      <w:ind w:left="100"/>
    </w:pPr>
  </w:style>
  <w:style w:type="character" w:styleId="726">
    <w:name w:val="日期 字符"/>
    <w:next w:val="726"/>
    <w:link w:val="725"/>
    <w:qFormat/>
    <w:rPr>
      <w:sz w:val="21"/>
      <w:szCs w:val="24"/>
    </w:rPr>
  </w:style>
  <w:style w:type="paragraph" w:styleId="727">
    <w:name w:val="正文文本缩进 2"/>
    <w:basedOn w:val="679"/>
    <w:next w:val="727"/>
    <w:link w:val="728"/>
    <w:pPr>
      <w:ind w:firstLine="525"/>
      <w:spacing w:line="420" w:lineRule="exact"/>
    </w:pPr>
    <w:rPr>
      <w:rFonts w:ascii="宋体"/>
      <w:szCs w:val="20"/>
    </w:rPr>
  </w:style>
  <w:style w:type="character" w:styleId="728">
    <w:name w:val="正文文本缩进 2 字符"/>
    <w:next w:val="728"/>
    <w:link w:val="727"/>
    <w:rPr>
      <w:rFonts w:ascii="宋体"/>
      <w:sz w:val="21"/>
    </w:rPr>
  </w:style>
  <w:style w:type="paragraph" w:styleId="729">
    <w:name w:val="批注框文本"/>
    <w:basedOn w:val="679"/>
    <w:next w:val="729"/>
    <w:link w:val="730"/>
    <w:uiPriority w:val="99"/>
    <w:unhideWhenUsed/>
    <w:qFormat/>
    <w:rPr>
      <w:sz w:val="18"/>
      <w:szCs w:val="18"/>
    </w:rPr>
  </w:style>
  <w:style w:type="character" w:styleId="730">
    <w:name w:val="批注框文本 字符"/>
    <w:next w:val="730"/>
    <w:link w:val="729"/>
    <w:uiPriority w:val="99"/>
    <w:qFormat/>
    <w:rPr>
      <w:sz w:val="18"/>
      <w:szCs w:val="18"/>
    </w:rPr>
  </w:style>
  <w:style w:type="paragraph" w:styleId="731">
    <w:name w:val="页脚"/>
    <w:basedOn w:val="679"/>
    <w:next w:val="731"/>
    <w:link w:val="732"/>
    <w:uiPriority w:val="99"/>
    <w:qFormat/>
    <w:pPr>
      <w:jc w:val="left"/>
      <w:tabs>
        <w:tab w:val="center" w:pos="4153" w:leader="none"/>
        <w:tab w:val="right" w:pos="8306" w:leader="none"/>
      </w:tabs>
    </w:pPr>
    <w:rPr>
      <w:sz w:val="18"/>
      <w:szCs w:val="20"/>
    </w:rPr>
  </w:style>
  <w:style w:type="character" w:styleId="732">
    <w:name w:val="页脚 字符"/>
    <w:next w:val="732"/>
    <w:link w:val="731"/>
    <w:uiPriority w:val="99"/>
    <w:unhideWhenUsed/>
    <w:rPr>
      <w:rFonts w:eastAsia="宋体"/>
      <w:sz w:val="18"/>
    </w:rPr>
  </w:style>
  <w:style w:type="paragraph" w:styleId="733">
    <w:name w:val="页眉"/>
    <w:basedOn w:val="679"/>
    <w:next w:val="733"/>
    <w:link w:val="734"/>
    <w:uiPriority w:val="9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szCs w:val="20"/>
    </w:rPr>
  </w:style>
  <w:style w:type="character" w:styleId="734">
    <w:name w:val="页眉 字符"/>
    <w:next w:val="734"/>
    <w:link w:val="733"/>
    <w:uiPriority w:val="99"/>
    <w:unhideWhenUsed/>
    <w:rPr>
      <w:rFonts w:eastAsia="宋体"/>
      <w:sz w:val="18"/>
      <w:lang w:val="en-US" w:eastAsia="zh-CN"/>
    </w:rPr>
  </w:style>
  <w:style w:type="paragraph" w:styleId="735">
    <w:name w:val="目录 1"/>
    <w:basedOn w:val="679"/>
    <w:next w:val="679"/>
    <w:link w:val="679"/>
    <w:uiPriority w:val="39"/>
    <w:qFormat/>
  </w:style>
  <w:style w:type="paragraph" w:styleId="736">
    <w:name w:val="目录 4"/>
    <w:basedOn w:val="679"/>
    <w:next w:val="679"/>
    <w:link w:val="679"/>
    <w:uiPriority w:val="39"/>
    <w:pPr>
      <w:ind w:left="1260"/>
    </w:pPr>
  </w:style>
  <w:style w:type="paragraph" w:styleId="737">
    <w:name w:val="副标题"/>
    <w:basedOn w:val="679"/>
    <w:next w:val="679"/>
    <w:link w:val="738"/>
    <w:uiPriority w:val="11"/>
    <w:qFormat/>
    <w:pPr>
      <w:jc w:val="center"/>
      <w:spacing w:before="240" w:after="60" w:line="312" w:lineRule="auto"/>
      <w:outlineLvl w:val="1"/>
    </w:pPr>
    <w:rPr>
      <w:rFonts w:ascii="Cambria" w:hAnsi="Cambria"/>
      <w:b/>
      <w:bCs/>
      <w:sz w:val="32"/>
      <w:szCs w:val="32"/>
    </w:rPr>
  </w:style>
  <w:style w:type="character" w:styleId="738">
    <w:name w:val="副标题 字符"/>
    <w:next w:val="738"/>
    <w:link w:val="737"/>
    <w:uiPriority w:val="11"/>
    <w:rPr>
      <w:rFonts w:ascii="Cambria" w:hAnsi="Cambria" w:cs="Times New Roman"/>
      <w:b/>
      <w:bCs/>
      <w:sz w:val="32"/>
      <w:szCs w:val="32"/>
    </w:rPr>
  </w:style>
  <w:style w:type="paragraph" w:styleId="739">
    <w:name w:val="脚注文本"/>
    <w:basedOn w:val="679"/>
    <w:next w:val="739"/>
    <w:link w:val="740"/>
    <w:rPr>
      <w:sz w:val="20"/>
      <w:szCs w:val="20"/>
    </w:rPr>
  </w:style>
  <w:style w:type="character" w:styleId="740">
    <w:name w:val="脚注文本 字符"/>
    <w:next w:val="740"/>
    <w:link w:val="739"/>
  </w:style>
  <w:style w:type="paragraph" w:styleId="741">
    <w:name w:val="目录 6"/>
    <w:basedOn w:val="679"/>
    <w:next w:val="679"/>
    <w:link w:val="679"/>
    <w:uiPriority w:val="39"/>
    <w:pPr>
      <w:ind w:left="2100"/>
    </w:pPr>
  </w:style>
  <w:style w:type="paragraph" w:styleId="742">
    <w:name w:val="正文文本缩进 3"/>
    <w:basedOn w:val="679"/>
    <w:next w:val="742"/>
    <w:link w:val="743"/>
    <w:pPr>
      <w:ind w:left="420"/>
      <w:spacing w:after="120"/>
    </w:pPr>
    <w:rPr>
      <w:sz w:val="16"/>
      <w:szCs w:val="16"/>
    </w:rPr>
  </w:style>
  <w:style w:type="character" w:styleId="743">
    <w:name w:val="正文文本缩进 3 字符"/>
    <w:next w:val="743"/>
    <w:link w:val="742"/>
    <w:rPr>
      <w:sz w:val="16"/>
      <w:szCs w:val="16"/>
    </w:rPr>
  </w:style>
  <w:style w:type="paragraph" w:styleId="744">
    <w:name w:val="图表目录"/>
    <w:basedOn w:val="679"/>
    <w:next w:val="679"/>
    <w:link w:val="679"/>
    <w:pPr>
      <w:ind w:hanging="200"/>
    </w:pPr>
    <w:rPr>
      <w:szCs w:val="24"/>
    </w:rPr>
  </w:style>
  <w:style w:type="paragraph" w:styleId="745">
    <w:name w:val="目录 2"/>
    <w:basedOn w:val="679"/>
    <w:next w:val="679"/>
    <w:link w:val="679"/>
    <w:uiPriority w:val="39"/>
    <w:qFormat/>
    <w:pPr>
      <w:ind w:left="420"/>
    </w:pPr>
  </w:style>
  <w:style w:type="paragraph" w:styleId="746">
    <w:name w:val="目录 9"/>
    <w:basedOn w:val="679"/>
    <w:next w:val="679"/>
    <w:link w:val="679"/>
    <w:uiPriority w:val="39"/>
    <w:pPr>
      <w:ind w:left="3360"/>
    </w:pPr>
  </w:style>
  <w:style w:type="paragraph" w:styleId="747">
    <w:name w:val="正文文本 2"/>
    <w:basedOn w:val="679"/>
    <w:next w:val="747"/>
    <w:link w:val="748"/>
    <w:pPr>
      <w:jc w:val="left"/>
      <w:spacing w:after="120" w:line="480" w:lineRule="auto"/>
      <w:widowControl/>
    </w:pPr>
    <w:rPr>
      <w:sz w:val="24"/>
      <w:szCs w:val="20"/>
    </w:rPr>
  </w:style>
  <w:style w:type="character" w:styleId="748">
    <w:name w:val="正文文本 2 字符"/>
    <w:next w:val="748"/>
    <w:link w:val="747"/>
    <w:rPr>
      <w:sz w:val="24"/>
    </w:rPr>
  </w:style>
  <w:style w:type="paragraph" w:styleId="749">
    <w:name w:val="列表接续 2"/>
    <w:basedOn w:val="679"/>
    <w:next w:val="749"/>
    <w:link w:val="679"/>
    <w:pPr>
      <w:ind w:left="840"/>
      <w:spacing w:after="120"/>
    </w:pPr>
  </w:style>
  <w:style w:type="paragraph" w:styleId="750">
    <w:name w:val="普通(网站)"/>
    <w:basedOn w:val="679"/>
    <w:next w:val="750"/>
    <w:link w:val="679"/>
    <w:uiPriority w:val="99"/>
    <w:qFormat/>
    <w:pPr>
      <w:jc w:val="left"/>
      <w:spacing w:before="100" w:beforeAutospacing="1" w:after="100" w:afterAutospacing="1"/>
      <w:widowControl/>
    </w:pPr>
    <w:rPr>
      <w:rFonts w:ascii="宋体" w:hAnsi="宋体" w:cs="宋体"/>
      <w:sz w:val="24"/>
      <w:szCs w:val="24"/>
    </w:rPr>
  </w:style>
  <w:style w:type="paragraph" w:styleId="751">
    <w:name w:val="标题"/>
    <w:basedOn w:val="679"/>
    <w:next w:val="751"/>
    <w:link w:val="752"/>
    <w:qFormat/>
    <w:pPr>
      <w:jc w:val="center"/>
      <w:spacing w:before="240" w:after="60" w:line="420" w:lineRule="atLeast"/>
      <w:outlineLvl w:val="0"/>
    </w:pPr>
    <w:rPr>
      <w:rFonts w:ascii="Arial" w:hAnsi="Arial"/>
      <w:b/>
      <w:sz w:val="32"/>
      <w:szCs w:val="20"/>
    </w:rPr>
  </w:style>
  <w:style w:type="character" w:styleId="752">
    <w:name w:val="标题 字符"/>
    <w:next w:val="752"/>
    <w:link w:val="751"/>
    <w:rPr>
      <w:rFonts w:ascii="Arial" w:hAnsi="Arial"/>
      <w:b/>
      <w:sz w:val="32"/>
    </w:rPr>
  </w:style>
  <w:style w:type="paragraph" w:styleId="753">
    <w:name w:val="批注主题"/>
    <w:basedOn w:val="712"/>
    <w:next w:val="712"/>
    <w:link w:val="754"/>
    <w:rPr>
      <w:b/>
      <w:bCs/>
      <w:szCs w:val="24"/>
    </w:rPr>
  </w:style>
  <w:style w:type="character" w:styleId="754">
    <w:name w:val="批注主题 字符"/>
    <w:next w:val="754"/>
    <w:link w:val="753"/>
    <w:rPr>
      <w:b/>
      <w:bCs/>
      <w:sz w:val="21"/>
      <w:szCs w:val="24"/>
    </w:rPr>
  </w:style>
  <w:style w:type="table" w:styleId="755">
    <w:name w:val="网格型"/>
    <w:basedOn w:val="690"/>
    <w:next w:val="755"/>
    <w:link w:val="679"/>
    <w:uiPriority w:val="59"/>
    <w:unhideWhenUsed/>
    <w:tblPr/>
  </w:style>
  <w:style w:type="character" w:styleId="756">
    <w:name w:val="要点"/>
    <w:next w:val="756"/>
    <w:link w:val="679"/>
    <w:uiPriority w:val="22"/>
    <w:qFormat/>
    <w:rPr>
      <w:b/>
      <w:bCs/>
    </w:rPr>
  </w:style>
  <w:style w:type="character" w:styleId="757">
    <w:name w:val="页码"/>
    <w:next w:val="757"/>
    <w:link w:val="679"/>
  </w:style>
  <w:style w:type="character" w:styleId="758">
    <w:name w:val="访问过的超链接"/>
    <w:next w:val="758"/>
    <w:link w:val="679"/>
    <w:uiPriority w:val="99"/>
    <w:rPr>
      <w:color w:val="800080"/>
      <w:u w:val="single"/>
    </w:rPr>
  </w:style>
  <w:style w:type="character" w:styleId="759">
    <w:name w:val="强调"/>
    <w:next w:val="759"/>
    <w:link w:val="679"/>
    <w:qFormat/>
    <w:rPr>
      <w:i/>
      <w:iCs/>
    </w:rPr>
  </w:style>
  <w:style w:type="character" w:styleId="760">
    <w:name w:val="HTML 定义"/>
    <w:next w:val="760"/>
    <w:link w:val="679"/>
    <w:rPr>
      <w:b w:val="0"/>
      <w:i w:val="0"/>
    </w:rPr>
  </w:style>
  <w:style w:type="character" w:styleId="761">
    <w:name w:val="HTML 变量"/>
    <w:next w:val="761"/>
    <w:link w:val="679"/>
    <w:rPr>
      <w:b w:val="0"/>
      <w:i w:val="0"/>
    </w:rPr>
  </w:style>
  <w:style w:type="character" w:styleId="762">
    <w:name w:val="超链接"/>
    <w:next w:val="762"/>
    <w:link w:val="679"/>
    <w:uiPriority w:val="99"/>
    <w:rPr>
      <w:color w:val="0000ff"/>
      <w:u w:val="single"/>
    </w:rPr>
  </w:style>
  <w:style w:type="character" w:styleId="763">
    <w:name w:val="HTML 代码"/>
    <w:next w:val="763"/>
    <w:link w:val="679"/>
    <w:rPr>
      <w:rFonts w:ascii="Courier New" w:hAnsi="Courier New"/>
      <w:b w:val="0"/>
      <w:i w:val="0"/>
      <w:sz w:val="20"/>
    </w:rPr>
  </w:style>
  <w:style w:type="character" w:styleId="764">
    <w:name w:val="批注引用"/>
    <w:next w:val="764"/>
    <w:link w:val="679"/>
    <w:rPr>
      <w:sz w:val="21"/>
      <w:szCs w:val="21"/>
    </w:rPr>
  </w:style>
  <w:style w:type="character" w:styleId="765">
    <w:name w:val="HTML 引文"/>
    <w:next w:val="765"/>
    <w:link w:val="679"/>
    <w:rPr>
      <w:b w:val="0"/>
      <w:i w:val="0"/>
    </w:rPr>
  </w:style>
  <w:style w:type="character" w:styleId="766">
    <w:name w:val="脚注引用"/>
    <w:next w:val="766"/>
    <w:link w:val="679"/>
    <w:rPr>
      <w:vertAlign w:val="superscript"/>
    </w:rPr>
  </w:style>
  <w:style w:type="paragraph" w:styleId="767">
    <w:name w:val="Default"/>
    <w:next w:val="767"/>
    <w:link w:val="679"/>
    <w:pPr>
      <w:jc w:val="both"/>
      <w:spacing w:line="440" w:lineRule="exact"/>
      <w:widowControl w:val="off"/>
    </w:pPr>
    <w:rPr>
      <w:rFonts w:ascii="仿宋_GB2312" w:eastAsia="仿宋_GB2312" w:cs="仿宋_GB2312"/>
      <w:color w:val="000000"/>
      <w:sz w:val="24"/>
      <w:szCs w:val="24"/>
      <w:lang w:val="en-US" w:eastAsia="zh-CN" w:bidi="ar-SA"/>
    </w:rPr>
  </w:style>
  <w:style w:type="character" w:styleId="768">
    <w:name w:val="明显引用 Char1"/>
    <w:next w:val="768"/>
    <w:link w:val="679"/>
    <w:uiPriority w:val="30"/>
    <w:rPr>
      <w:b/>
      <w:bCs/>
      <w:i/>
      <w:iCs/>
      <w:color w:val="4f81bd"/>
    </w:rPr>
  </w:style>
  <w:style w:type="character" w:styleId="769">
    <w:name w:val="font161"/>
    <w:next w:val="769"/>
    <w:link w:val="679"/>
    <w:rPr>
      <w:b/>
      <w:bCs/>
      <w:sz w:val="32"/>
      <w:szCs w:val="32"/>
    </w:rPr>
  </w:style>
  <w:style w:type="character" w:styleId="770">
    <w:name w:val=" Char Char7"/>
    <w:next w:val="770"/>
    <w:link w:val="679"/>
    <w:rPr>
      <w:rFonts w:ascii="Arial" w:hAnsi="Arial" w:eastAsia="黑体"/>
      <w:b/>
      <w:bCs/>
      <w:sz w:val="32"/>
      <w:szCs w:val="32"/>
      <w:lang w:val="en-US" w:eastAsia="zh-CN" w:bidi="ar-SA"/>
    </w:rPr>
  </w:style>
  <w:style w:type="character" w:styleId="771">
    <w:name w:val="不明显强调"/>
    <w:next w:val="771"/>
    <w:link w:val="679"/>
    <w:uiPriority w:val="19"/>
    <w:qFormat/>
    <w:rPr>
      <w:i/>
      <w:iCs/>
      <w:color w:val="808080"/>
    </w:rPr>
  </w:style>
  <w:style w:type="character" w:styleId="772">
    <w:name w:val="页眉 Char"/>
    <w:next w:val="772"/>
    <w:link w:val="679"/>
    <w:uiPriority w:val="99"/>
    <w:rPr>
      <w:sz w:val="18"/>
    </w:rPr>
  </w:style>
  <w:style w:type="character" w:styleId="773">
    <w:name w:val="font01"/>
    <w:next w:val="773"/>
    <w:link w:val="679"/>
    <w:qFormat/>
    <w:rPr>
      <w:rFonts w:hint="eastAsia" w:ascii="宋体" w:hAnsi="宋体" w:eastAsia="宋体" w:cs="宋体"/>
      <w:color w:val="000000"/>
      <w:sz w:val="18"/>
      <w:szCs w:val="18"/>
      <w:u w:val="none"/>
    </w:rPr>
  </w:style>
  <w:style w:type="character" w:styleId="774">
    <w:name w:val="Char Char"/>
    <w:next w:val="774"/>
    <w:link w:val="679"/>
    <w:rPr>
      <w:rFonts w:ascii="Arial" w:hAnsi="Arial" w:eastAsia="黑体"/>
      <w:b/>
      <w:bCs/>
      <w:sz w:val="32"/>
      <w:szCs w:val="32"/>
      <w:lang w:val="en-US" w:eastAsia="zh-CN" w:bidi="ar-SA"/>
    </w:rPr>
  </w:style>
  <w:style w:type="character" w:styleId="775">
    <w:name w:val="hover21"/>
    <w:next w:val="775"/>
    <w:link w:val="679"/>
  </w:style>
  <w:style w:type="character" w:styleId="776">
    <w:name w:val=" Char Char8"/>
    <w:next w:val="776"/>
    <w:link w:val="679"/>
    <w:rPr>
      <w:rFonts w:ascii="Arial" w:hAnsi="Arial" w:eastAsia="黑体"/>
      <w:b/>
      <w:bCs/>
      <w:sz w:val="32"/>
      <w:szCs w:val="32"/>
      <w:lang w:val="en-US" w:eastAsia="zh-CN" w:bidi="ar-SA"/>
    </w:rPr>
  </w:style>
  <w:style w:type="character" w:styleId="777">
    <w:name w:val="hover20"/>
    <w:next w:val="777"/>
    <w:link w:val="679"/>
  </w:style>
  <w:style w:type="character" w:styleId="778">
    <w:name w:val="明显强调"/>
    <w:next w:val="778"/>
    <w:link w:val="679"/>
    <w:uiPriority w:val="21"/>
    <w:qFormat/>
    <w:rPr>
      <w:b/>
      <w:bCs/>
      <w:i/>
      <w:iCs/>
      <w:color w:val="4f81bd"/>
    </w:rPr>
  </w:style>
  <w:style w:type="character" w:styleId="779">
    <w:name w:val="标题 3 字符"/>
    <w:next w:val="779"/>
    <w:link w:val="679"/>
    <w:uiPriority w:val="99"/>
    <w:unhideWhenUsed/>
    <w:rPr>
      <w:rFonts w:hAnsi="黑体" w:eastAsia="黑体"/>
      <w:b w:val="0"/>
      <w:sz w:val="24"/>
    </w:rPr>
  </w:style>
  <w:style w:type="character" w:styleId="780">
    <w:name w:val="标题 3 Char"/>
    <w:next w:val="780"/>
    <w:link w:val="679"/>
    <w:rPr>
      <w:rFonts w:ascii="黑体" w:hAnsi="宋体" w:eastAsia="黑体"/>
      <w:bCs/>
      <w:sz w:val="28"/>
      <w:szCs w:val="28"/>
    </w:rPr>
  </w:style>
  <w:style w:type="character" w:styleId="781">
    <w:name w:val="fontstyle01"/>
    <w:next w:val="781"/>
    <w:link w:val="679"/>
    <w:rPr>
      <w:rFonts w:hint="eastAsia" w:ascii="宋体" w:hAnsi="宋体" w:eastAsia="宋体"/>
      <w:color w:val="000000"/>
      <w:sz w:val="22"/>
      <w:szCs w:val="22"/>
    </w:rPr>
  </w:style>
  <w:style w:type="character" w:styleId="782">
    <w:name w:val="标题 4 Char"/>
    <w:next w:val="782"/>
    <w:link w:val="679"/>
    <w:rPr>
      <w:rFonts w:ascii="Arial" w:hAnsi="Arial" w:eastAsia="黑体"/>
      <w:b/>
      <w:bCs/>
      <w:sz w:val="28"/>
      <w:szCs w:val="28"/>
    </w:rPr>
  </w:style>
  <w:style w:type="character" w:styleId="783">
    <w:name w:val="样式 Char"/>
    <w:next w:val="783"/>
    <w:link w:val="784"/>
    <w:rPr>
      <w:rFonts w:ascii="宋体" w:hAnsi="宋体" w:cs="宋体"/>
      <w:sz w:val="24"/>
      <w:szCs w:val="24"/>
      <w:lang w:val="en-US" w:eastAsia="zh-CN" w:bidi="ar-SA"/>
    </w:rPr>
  </w:style>
  <w:style w:type="paragraph" w:styleId="784">
    <w:name w:val="样式"/>
    <w:next w:val="784"/>
    <w:link w:val="783"/>
    <w:pPr>
      <w:jc w:val="both"/>
      <w:spacing w:line="440" w:lineRule="exact"/>
      <w:widowControl w:val="off"/>
    </w:pPr>
    <w:rPr>
      <w:rFonts w:ascii="宋体" w:hAnsi="宋体" w:cs="宋体"/>
      <w:sz w:val="24"/>
      <w:szCs w:val="24"/>
      <w:lang w:val="en-US" w:eastAsia="zh-CN" w:bidi="ar-SA"/>
    </w:rPr>
  </w:style>
  <w:style w:type="character" w:styleId="785">
    <w:name w:val="不明显参考"/>
    <w:next w:val="785"/>
    <w:link w:val="679"/>
    <w:uiPriority w:val="31"/>
    <w:qFormat/>
    <w:rPr>
      <w:smallCaps/>
      <w:color w:val="c0504d"/>
      <w:u w:val="single"/>
    </w:rPr>
  </w:style>
  <w:style w:type="character" w:styleId="786">
    <w:name w:val="书籍标题"/>
    <w:next w:val="786"/>
    <w:link w:val="679"/>
    <w:uiPriority w:val="33"/>
    <w:qFormat/>
    <w:rPr>
      <w:b/>
      <w:bCs/>
      <w:smallCaps/>
      <w:spacing w:val="5"/>
    </w:rPr>
  </w:style>
  <w:style w:type="character" w:styleId="787">
    <w:name w:val="副标题 Char1"/>
    <w:next w:val="787"/>
    <w:link w:val="679"/>
    <w:uiPriority w:val="11"/>
    <w:rPr>
      <w:rFonts w:ascii="Cambria" w:hAnsi="Cambria" w:eastAsia="宋体" w:cs="Times New Roman"/>
      <w:b/>
      <w:bCs/>
      <w:sz w:val="32"/>
      <w:szCs w:val="32"/>
    </w:rPr>
  </w:style>
  <w:style w:type="character" w:styleId="788">
    <w:name w:val="引用 字符"/>
    <w:next w:val="788"/>
    <w:link w:val="789"/>
    <w:uiPriority w:val="29"/>
    <w:rPr>
      <w:i/>
      <w:iCs/>
      <w:color w:val="000000"/>
      <w:sz w:val="21"/>
      <w:szCs w:val="24"/>
    </w:rPr>
  </w:style>
  <w:style w:type="paragraph" w:styleId="789">
    <w:name w:val="引用"/>
    <w:basedOn w:val="679"/>
    <w:next w:val="679"/>
    <w:link w:val="788"/>
    <w:uiPriority w:val="29"/>
    <w:qFormat/>
    <w:rPr>
      <w:i/>
      <w:iCs/>
      <w:color w:val="000000"/>
    </w:rPr>
  </w:style>
  <w:style w:type="character" w:styleId="790">
    <w:name w:val="明显参考"/>
    <w:next w:val="790"/>
    <w:link w:val="679"/>
    <w:uiPriority w:val="32"/>
    <w:qFormat/>
    <w:rPr>
      <w:b/>
      <w:bCs/>
      <w:smallCaps/>
      <w:color w:val="c0504d"/>
      <w:spacing w:val="5"/>
      <w:u w:val="single"/>
    </w:rPr>
  </w:style>
  <w:style w:type="character" w:styleId="791">
    <w:name w:val="批注文字 Char"/>
    <w:next w:val="791"/>
    <w:link w:val="679"/>
    <w:rPr>
      <w:rFonts w:eastAsia="宋体"/>
      <w:sz w:val="21"/>
      <w:szCs w:val="24"/>
      <w:lang w:val="en-US" w:eastAsia="zh-CN" w:bidi="ar-SA"/>
    </w:rPr>
  </w:style>
  <w:style w:type="character" w:styleId="792">
    <w:name w:val="Char Char8"/>
    <w:next w:val="792"/>
    <w:link w:val="679"/>
    <w:rPr>
      <w:rFonts w:ascii="Arial" w:hAnsi="Arial" w:eastAsia="黑体"/>
      <w:b/>
      <w:bCs/>
      <w:sz w:val="32"/>
      <w:szCs w:val="32"/>
      <w:lang w:val="en-US" w:eastAsia="zh-CN" w:bidi="ar-SA"/>
    </w:rPr>
  </w:style>
  <w:style w:type="character" w:styleId="793">
    <w:name w:val="页脚 Char"/>
    <w:next w:val="793"/>
    <w:link w:val="679"/>
    <w:uiPriority w:val="99"/>
    <w:rPr>
      <w:sz w:val="18"/>
    </w:rPr>
  </w:style>
  <w:style w:type="character" w:styleId="794">
    <w:name w:val="wyg1"/>
    <w:next w:val="794"/>
    <w:link w:val="679"/>
    <w:qFormat/>
    <w:rPr>
      <w:color w:val="000000"/>
      <w:sz w:val="20"/>
      <w:szCs w:val="20"/>
      <w:u w:val="none"/>
    </w:rPr>
  </w:style>
  <w:style w:type="character" w:styleId="795">
    <w:name w:val="styl81"/>
    <w:next w:val="795"/>
    <w:link w:val="679"/>
    <w:rPr>
      <w:sz w:val="21"/>
      <w:szCs w:val="21"/>
    </w:rPr>
  </w:style>
  <w:style w:type="character" w:styleId="796">
    <w:name w:val="p141"/>
    <w:next w:val="796"/>
    <w:link w:val="679"/>
    <w:rPr>
      <w:sz w:val="21"/>
      <w:szCs w:val="21"/>
    </w:rPr>
  </w:style>
  <w:style w:type="character" w:styleId="797">
    <w:name w:val=" Char Char"/>
    <w:next w:val="797"/>
    <w:link w:val="679"/>
    <w:rPr>
      <w:rFonts w:ascii="Arial" w:hAnsi="Arial" w:eastAsia="黑体"/>
      <w:b/>
      <w:bCs/>
      <w:sz w:val="32"/>
      <w:szCs w:val="32"/>
      <w:lang w:val="en-US" w:eastAsia="zh-CN" w:bidi="ar-SA"/>
    </w:rPr>
  </w:style>
  <w:style w:type="character" w:styleId="798">
    <w:name w:val="无间隔 字符"/>
    <w:next w:val="798"/>
    <w:link w:val="799"/>
    <w:uiPriority w:val="1"/>
    <w:rPr>
      <w:sz w:val="21"/>
      <w:szCs w:val="24"/>
      <w:lang w:val="en-US" w:eastAsia="zh-CN" w:bidi="ar-SA"/>
    </w:rPr>
  </w:style>
  <w:style w:type="paragraph" w:styleId="799">
    <w:name w:val="无间隔"/>
    <w:next w:val="799"/>
    <w:link w:val="798"/>
    <w:uiPriority w:val="1"/>
    <w:qFormat/>
    <w:pPr>
      <w:jc w:val="both"/>
      <w:spacing w:line="440" w:lineRule="exact"/>
      <w:widowControl w:val="off"/>
    </w:pPr>
    <w:rPr>
      <w:sz w:val="21"/>
      <w:szCs w:val="24"/>
      <w:lang w:val="en-US" w:eastAsia="zh-CN" w:bidi="ar-SA"/>
    </w:rPr>
  </w:style>
  <w:style w:type="character" w:styleId="800">
    <w:name w:val="引用 Char1"/>
    <w:next w:val="800"/>
    <w:link w:val="679"/>
    <w:uiPriority w:val="29"/>
    <w:rPr>
      <w:i/>
      <w:iCs/>
      <w:color w:val="000000"/>
    </w:rPr>
  </w:style>
  <w:style w:type="character" w:styleId="801">
    <w:name w:val="hover18"/>
    <w:next w:val="801"/>
    <w:link w:val="679"/>
    <w:rPr>
      <w:b/>
      <w:color w:val="ffb200"/>
      <w:u w:val="single"/>
    </w:rPr>
  </w:style>
  <w:style w:type="character" w:styleId="802">
    <w:name w:val="纯文本 Char1,普通文字 Char Char1,纯文本 Char Char Char,纯文本 Char Char1,普通文字 Char Char Char"/>
    <w:next w:val="802"/>
    <w:link w:val="679"/>
    <w:uiPriority w:val="99"/>
    <w:qFormat/>
    <w:rPr>
      <w:rFonts w:ascii="宋体" w:hAnsi="Courier New" w:eastAsia="宋体"/>
      <w:sz w:val="24"/>
      <w:szCs w:val="24"/>
      <w:lang w:val="en-US" w:eastAsia="zh-CN" w:bidi="ar-SA"/>
    </w:rPr>
  </w:style>
  <w:style w:type="character" w:styleId="803">
    <w:name w:val="aa1 l01 style8"/>
    <w:next w:val="803"/>
    <w:link w:val="679"/>
  </w:style>
  <w:style w:type="character" w:styleId="804">
    <w:name w:val="hover19"/>
    <w:next w:val="804"/>
    <w:link w:val="679"/>
    <w:rPr>
      <w:color w:val="1a85d7"/>
    </w:rPr>
  </w:style>
  <w:style w:type="character" w:styleId="805">
    <w:name w:val="标题 Char1"/>
    <w:next w:val="805"/>
    <w:link w:val="679"/>
    <w:uiPriority w:val="10"/>
    <w:rPr>
      <w:rFonts w:ascii="Cambria" w:hAnsi="Cambria" w:eastAsia="宋体" w:cs="Times New Roman"/>
      <w:b/>
      <w:bCs/>
      <w:sz w:val="32"/>
      <w:szCs w:val="32"/>
    </w:rPr>
  </w:style>
  <w:style w:type="character" w:styleId="806">
    <w:name w:val=" Char Char2"/>
    <w:next w:val="806"/>
    <w:link w:val="679"/>
    <w:rPr>
      <w:rFonts w:eastAsia="宋体"/>
      <w:sz w:val="21"/>
      <w:szCs w:val="24"/>
      <w:lang w:val="en-US" w:eastAsia="zh-CN" w:bidi="ar-SA"/>
    </w:rPr>
  </w:style>
  <w:style w:type="character" w:styleId="807">
    <w:name w:val="Char Char2"/>
    <w:next w:val="807"/>
    <w:link w:val="679"/>
    <w:rPr>
      <w:rFonts w:eastAsia="宋体"/>
      <w:sz w:val="21"/>
      <w:szCs w:val="24"/>
      <w:lang w:val="en-US" w:eastAsia="zh-CN" w:bidi="ar-SA"/>
    </w:rPr>
  </w:style>
  <w:style w:type="character" w:styleId="808">
    <w:name w:val="font11"/>
    <w:next w:val="808"/>
    <w:link w:val="679"/>
    <w:qFormat/>
    <w:rPr>
      <w:rFonts w:hint="eastAsia" w:ascii="宋体" w:hAnsi="宋体" w:eastAsia="宋体" w:cs="宋体"/>
      <w:color w:val="ff0000"/>
      <w:sz w:val="18"/>
      <w:szCs w:val="18"/>
      <w:u w:val="none"/>
    </w:rPr>
  </w:style>
  <w:style w:type="character" w:styleId="809">
    <w:name w:val="明显引用 字符"/>
    <w:next w:val="809"/>
    <w:link w:val="810"/>
    <w:uiPriority w:val="30"/>
    <w:rPr>
      <w:b/>
      <w:bCs/>
      <w:i/>
      <w:iCs/>
      <w:color w:val="4f81bd"/>
      <w:sz w:val="21"/>
      <w:szCs w:val="24"/>
    </w:rPr>
  </w:style>
  <w:style w:type="paragraph" w:styleId="810">
    <w:name w:val="明显引用"/>
    <w:basedOn w:val="679"/>
    <w:next w:val="679"/>
    <w:link w:val="809"/>
    <w:uiPriority w:val="30"/>
    <w:qFormat/>
    <w:pPr>
      <w:ind w:left="936" w:right="936"/>
      <w:spacing w:before="200" w:after="280"/>
      <w:pBdr>
        <w:bottom w:val="single" w:color="4F81BD" w:sz="4" w:space="4"/>
      </w:pBdr>
    </w:pPr>
    <w:rPr>
      <w:b/>
      <w:bCs/>
      <w:i/>
      <w:iCs/>
      <w:color w:val="4f81bd"/>
    </w:rPr>
  </w:style>
  <w:style w:type="character" w:styleId="811">
    <w:name w:val="Char Char7"/>
    <w:next w:val="811"/>
    <w:link w:val="679"/>
    <w:rPr>
      <w:rFonts w:ascii="Arial" w:hAnsi="Arial" w:eastAsia="黑体"/>
      <w:b/>
      <w:bCs/>
      <w:sz w:val="32"/>
      <w:szCs w:val="32"/>
      <w:lang w:val="en-US" w:eastAsia="zh-CN" w:bidi="ar-SA"/>
    </w:rPr>
  </w:style>
  <w:style w:type="paragraph" w:styleId="812">
    <w:name w:val="Char"/>
    <w:basedOn w:val="679"/>
    <w:next w:val="812"/>
    <w:link w:val="679"/>
    <w:pPr>
      <w:ind w:firstLine="200"/>
      <w:spacing w:line="360" w:lineRule="auto"/>
    </w:pPr>
    <w:rPr>
      <w:rFonts w:ascii="Tahoma" w:hAnsi="Tahoma"/>
      <w:sz w:val="24"/>
      <w:szCs w:val="20"/>
    </w:rPr>
  </w:style>
  <w:style w:type="paragraph" w:styleId="813">
    <w:name w:val="彩色列表 - 着色 11"/>
    <w:basedOn w:val="679"/>
    <w:next w:val="813"/>
    <w:link w:val="679"/>
    <w:qFormat/>
    <w:pPr>
      <w:ind w:firstLine="420"/>
      <w:jc w:val="left"/>
      <w:spacing w:line="240" w:lineRule="auto"/>
      <w:widowControl/>
    </w:pPr>
    <w:rPr>
      <w:sz w:val="20"/>
      <w:szCs w:val="20"/>
    </w:rPr>
  </w:style>
  <w:style w:type="paragraph" w:styleId="814">
    <w:name w:val="A."/>
    <w:basedOn w:val="679"/>
    <w:next w:val="814"/>
    <w:link w:val="679"/>
    <w:qFormat/>
    <w:pPr>
      <w:ind w:left="454" w:hanging="454"/>
      <w:spacing w:line="264" w:lineRule="auto"/>
      <w:widowControl/>
      <w:tabs>
        <w:tab w:val="left" w:pos="454" w:leader="none"/>
      </w:tabs>
    </w:pPr>
    <w:rPr>
      <w:rFonts w:ascii="Calibri" w:hAnsi="Calibri" w:eastAsia="宋体" w:cs="Times New Roman"/>
      <w:sz w:val="24"/>
    </w:rPr>
  </w:style>
  <w:style w:type="paragraph" w:styleId="815">
    <w:name w:val="1"/>
    <w:basedOn w:val="679"/>
    <w:next w:val="679"/>
    <w:link w:val="679"/>
    <w:rPr>
      <w:szCs w:val="24"/>
    </w:rPr>
  </w:style>
  <w:style w:type="paragraph" w:styleId="816">
    <w:name w:val="font5"/>
    <w:basedOn w:val="679"/>
    <w:next w:val="816"/>
    <w:link w:val="679"/>
    <w:pPr>
      <w:jc w:val="left"/>
      <w:spacing w:before="100" w:beforeAutospacing="1" w:after="100" w:afterAutospacing="1" w:line="240" w:lineRule="auto"/>
      <w:widowControl/>
    </w:pPr>
    <w:rPr>
      <w:rFonts w:hint="eastAsia" w:ascii="宋体" w:hAnsi="宋体"/>
      <w:sz w:val="18"/>
      <w:szCs w:val="20"/>
    </w:rPr>
  </w:style>
  <w:style w:type="paragraph" w:styleId="817">
    <w:name w:val="text"/>
    <w:basedOn w:val="679"/>
    <w:next w:val="817"/>
    <w:link w:val="679"/>
    <w:qFormat/>
    <w:pPr>
      <w:ind w:left="1049"/>
      <w:spacing w:before="240"/>
      <w:widowControl/>
      <w:tabs>
        <w:tab w:val="left" w:pos="1050" w:leader="none"/>
      </w:tabs>
    </w:pPr>
    <w:rPr>
      <w:rFonts w:ascii="Calibri" w:hAnsi="Calibri" w:eastAsia="宋体" w:cs="Times New Roman"/>
      <w:sz w:val="24"/>
    </w:rPr>
  </w:style>
  <w:style w:type="paragraph" w:styleId="818">
    <w:name w:val="江建权"/>
    <w:basedOn w:val="679"/>
    <w:next w:val="818"/>
    <w:link w:val="679"/>
    <w:qFormat/>
    <w:pPr>
      <w:ind w:firstLine="200"/>
      <w:spacing w:line="440" w:lineRule="exact"/>
    </w:pPr>
    <w:rPr>
      <w:rFonts w:ascii="Calibri" w:hAnsi="Calibri" w:eastAsia="宋体" w:cs="Times New Roman"/>
      <w:sz w:val="24"/>
    </w:rPr>
  </w:style>
  <w:style w:type="paragraph" w:styleId="819">
    <w:name w:val="正文文本缩进1"/>
    <w:basedOn w:val="679"/>
    <w:next w:val="819"/>
    <w:link w:val="679"/>
    <w:pPr>
      <w:ind w:firstLine="420"/>
      <w:spacing w:line="360" w:lineRule="auto"/>
    </w:pPr>
    <w:rPr>
      <w:rFonts w:ascii="宋体"/>
      <w:sz w:val="24"/>
    </w:rPr>
  </w:style>
  <w:style w:type="paragraph" w:styleId="820">
    <w:name w:val="Body Text Indent"/>
    <w:basedOn w:val="679"/>
    <w:next w:val="820"/>
    <w:link w:val="679"/>
    <w:pPr>
      <w:ind w:firstLine="420"/>
      <w:spacing w:line="360" w:lineRule="auto"/>
    </w:pPr>
    <w:rPr>
      <w:rFonts w:ascii="宋体"/>
      <w:sz w:val="24"/>
    </w:rPr>
  </w:style>
  <w:style w:type="paragraph" w:styleId="821">
    <w:name w:val="xl35"/>
    <w:basedOn w:val="679"/>
    <w:next w:val="821"/>
    <w:link w:val="679"/>
    <w:pPr>
      <w:jc w:val="right"/>
      <w:spacing w:before="100" w:beforeAutospacing="1" w:after="100" w:afterAutospacing="1" w:line="240" w:lineRule="auto"/>
      <w:widowControl/>
    </w:pPr>
    <w:rPr>
      <w:rFonts w:ascii="宋体" w:hAnsi="宋体"/>
      <w:sz w:val="18"/>
      <w:szCs w:val="20"/>
    </w:rPr>
  </w:style>
  <w:style w:type="paragraph" w:styleId="822">
    <w:name w:val="三级目录"/>
    <w:next w:val="679"/>
    <w:link w:val="679"/>
    <w:pPr>
      <w:ind w:firstLine="420"/>
    </w:pPr>
    <w:rPr>
      <w:rFonts w:cs="Calibri"/>
      <w:b/>
      <w:bCs/>
      <w:sz w:val="24"/>
      <w:szCs w:val="24"/>
      <w:lang w:val="en-US" w:eastAsia="zh-CN" w:bidi="ar-SA"/>
    </w:rPr>
  </w:style>
  <w:style w:type="paragraph" w:styleId="823">
    <w:name w:val="表格"/>
    <w:basedOn w:val="679"/>
    <w:next w:val="823"/>
    <w:link w:val="679"/>
    <w:pPr>
      <w:jc w:val="center"/>
    </w:pPr>
    <w:rPr>
      <w:rFonts w:ascii="华文细黑" w:hAnsi="华文细黑"/>
    </w:rPr>
  </w:style>
  <w:style w:type="paragraph" w:styleId="824">
    <w:name w:val="xl32"/>
    <w:basedOn w:val="679"/>
    <w:next w:val="824"/>
    <w:link w:val="679"/>
    <w:pPr>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825">
    <w:name w:val="Plain Text"/>
    <w:basedOn w:val="679"/>
    <w:next w:val="825"/>
    <w:link w:val="679"/>
    <w:rPr>
      <w:rFonts w:ascii="宋体" w:hAnsi="Courier New"/>
      <w:sz w:val="28"/>
    </w:rPr>
  </w:style>
  <w:style w:type="paragraph" w:styleId="826">
    <w:name w:val="表格正文"/>
    <w:basedOn w:val="679"/>
    <w:next w:val="826"/>
    <w:link w:val="679"/>
    <w:qFormat/>
    <w:pPr>
      <w:ind w:left="142"/>
      <w:jc w:val="left"/>
      <w:spacing w:line="300" w:lineRule="auto"/>
    </w:pPr>
    <w:rPr>
      <w:rFonts w:ascii="Calibri" w:hAnsi="Calibri" w:eastAsia="宋体" w:cs="Times New Roman"/>
      <w:sz w:val="24"/>
      <w:szCs w:val="22"/>
    </w:rPr>
  </w:style>
  <w:style w:type="paragraph" w:styleId="827">
    <w:name w:val="样式 标题 2 + Times New Roman 四号 非加粗 段前: 5 磅 段后: 0 磅 行距: 固定值 20..."/>
    <w:basedOn w:val="681"/>
    <w:next w:val="827"/>
    <w:link w:val="679"/>
    <w:pPr>
      <w:spacing w:before="100" w:after="0" w:line="400" w:lineRule="exact"/>
    </w:pPr>
    <w:rPr>
      <w:rFonts w:ascii="Times New Roman" w:hAnsi="Times New Roman" w:eastAsia="黑体" w:cs="宋体"/>
      <w:b w:val="0"/>
      <w:bCs w:val="0"/>
      <w:sz w:val="28"/>
      <w:szCs w:val="20"/>
    </w:rPr>
  </w:style>
  <w:style w:type="paragraph" w:styleId="828">
    <w:name w:val="xl34"/>
    <w:basedOn w:val="679"/>
    <w:next w:val="828"/>
    <w:link w:val="679"/>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829">
    <w:name w:val=" Char Char2 Char Char"/>
    <w:basedOn w:val="710"/>
    <w:next w:val="829"/>
    <w:link w:val="679"/>
    <w:uiPriority w:val="99"/>
    <w:unhideWhenUsed/>
    <w:rPr>
      <w:rFonts w:hint="eastAsia" w:ascii="Tahoma" w:hAnsi="Tahoma"/>
      <w:sz w:val="24"/>
    </w:rPr>
  </w:style>
  <w:style w:type="paragraph" w:styleId="830">
    <w:name w:val=" Char Char Char Char Char Char Char Char Char1 Char"/>
    <w:basedOn w:val="710"/>
    <w:next w:val="830"/>
    <w:link w:val="679"/>
    <w:pPr>
      <w:spacing w:line="360" w:lineRule="auto"/>
    </w:pPr>
    <w:rPr>
      <w:rFonts w:ascii="Tahoma" w:hAnsi="Tahoma"/>
      <w:sz w:val="24"/>
      <w:lang w:val="en-US" w:eastAsia="zh-CN"/>
    </w:rPr>
  </w:style>
  <w:style w:type="paragraph" w:styleId="831">
    <w:name w:val="列出段落1"/>
    <w:basedOn w:val="679"/>
    <w:next w:val="831"/>
    <w:link w:val="679"/>
    <w:qFormat/>
    <w:pPr>
      <w:ind w:firstLine="420"/>
    </w:pPr>
    <w:rPr>
      <w:rFonts w:ascii="Calibri" w:hAnsi="Calibri"/>
      <w:szCs w:val="22"/>
    </w:rPr>
  </w:style>
  <w:style w:type="paragraph" w:styleId="832">
    <w:name w:val="font10"/>
    <w:basedOn w:val="679"/>
    <w:next w:val="832"/>
    <w:link w:val="679"/>
    <w:pPr>
      <w:jc w:val="left"/>
      <w:spacing w:before="100" w:beforeAutospacing="1" w:after="100" w:afterAutospacing="1" w:line="240" w:lineRule="auto"/>
      <w:widowControl/>
    </w:pPr>
    <w:rPr>
      <w:b/>
      <w:bCs/>
      <w:sz w:val="20"/>
      <w:szCs w:val="20"/>
    </w:rPr>
  </w:style>
  <w:style w:type="paragraph" w:styleId="833">
    <w:name w:val="xl29"/>
    <w:basedOn w:val="679"/>
    <w:next w:val="833"/>
    <w:link w:val="679"/>
    <w:pPr>
      <w:jc w:val="left"/>
      <w:spacing w:before="100" w:beforeAutospacing="1" w:after="100" w:afterAutospacing="1" w:line="240" w:lineRule="auto"/>
      <w:widowControl/>
      <w:pBdr>
        <w:top w:val="single" w:color="000000" w:sz="4" w:space="0"/>
      </w:pBdr>
    </w:pPr>
    <w:rPr>
      <w:rFonts w:ascii="宋体" w:hAnsi="宋体"/>
      <w:sz w:val="20"/>
      <w:szCs w:val="20"/>
    </w:rPr>
  </w:style>
  <w:style w:type="paragraph" w:styleId="834">
    <w:name w:val="Personal Name"/>
    <w:basedOn w:val="751"/>
    <w:next w:val="834"/>
    <w:link w:val="679"/>
    <w:rPr>
      <w:rFonts w:ascii="Impact" w:hAnsi="Impact" w:eastAsia="宋体" w:cs="Times New Roman"/>
      <w:b w:val="0"/>
      <w:caps/>
      <w:color w:val="000000"/>
      <w:sz w:val="28"/>
      <w:szCs w:val="28"/>
    </w:rPr>
  </w:style>
  <w:style w:type="paragraph" w:styleId="835">
    <w:name w:val="+正文"/>
    <w:basedOn w:val="679"/>
    <w:next w:val="835"/>
    <w:link w:val="679"/>
    <w:qFormat/>
    <w:pPr>
      <w:ind w:firstLine="200"/>
      <w:spacing w:line="360" w:lineRule="auto"/>
    </w:pPr>
    <w:rPr>
      <w:sz w:val="24"/>
      <w:szCs w:val="28"/>
    </w:rPr>
  </w:style>
  <w:style w:type="paragraph" w:styleId="836">
    <w:name w:val="TOC 标题"/>
    <w:basedOn w:val="680"/>
    <w:next w:val="679"/>
    <w:link w:val="679"/>
    <w:uiPriority w:val="39"/>
    <w:qFormat/>
    <w:pPr>
      <w:spacing w:line="578" w:lineRule="auto"/>
      <w:outlineLvl w:val="9"/>
    </w:pPr>
  </w:style>
  <w:style w:type="paragraph" w:styleId="837">
    <w:name w:val="Char Char Char Char"/>
    <w:basedOn w:val="710"/>
    <w:next w:val="837"/>
    <w:link w:val="679"/>
    <w:pPr>
      <w:spacing w:line="360" w:lineRule="auto"/>
    </w:pPr>
    <w:rPr>
      <w:rFonts w:ascii="Tahoma" w:hAnsi="Tahoma"/>
      <w:sz w:val="24"/>
      <w:lang w:val="en-US" w:eastAsia="zh-CN"/>
    </w:rPr>
  </w:style>
  <w:style w:type="paragraph" w:styleId="838">
    <w:name w:val=" Char Char Char Char Char Char"/>
    <w:basedOn w:val="710"/>
    <w:next w:val="838"/>
    <w:link w:val="679"/>
    <w:pPr>
      <w:spacing w:line="360" w:lineRule="auto"/>
    </w:pPr>
    <w:rPr>
      <w:rFonts w:ascii="Tahoma" w:hAnsi="Tahoma"/>
      <w:sz w:val="24"/>
      <w:szCs w:val="20"/>
      <w:lang w:val="en-US" w:eastAsia="zh-CN"/>
    </w:rPr>
  </w:style>
  <w:style w:type="paragraph" w:styleId="839">
    <w:name w:val="文章总标题"/>
    <w:basedOn w:val="679"/>
    <w:next w:val="679"/>
    <w:link w:val="679"/>
    <w:pPr>
      <w:jc w:val="center"/>
      <w:spacing w:before="566" w:after="544" w:line="566" w:lineRule="atLeast"/>
      <w:widowControl/>
    </w:pPr>
    <w:rPr>
      <w:rFonts w:ascii="Arial" w:eastAsia="黑体"/>
      <w:color w:val="000000"/>
      <w:sz w:val="54"/>
      <w:szCs w:val="20"/>
    </w:rPr>
  </w:style>
  <w:style w:type="paragraph" w:styleId="840">
    <w:name w:val="纯文本1"/>
    <w:basedOn w:val="679"/>
    <w:next w:val="840"/>
    <w:link w:val="679"/>
    <w:qFormat/>
    <w:rPr>
      <w:rFonts w:ascii="宋体" w:hAnsi="Courier New" w:eastAsia="楷体_GB2312"/>
      <w:sz w:val="26"/>
    </w:rPr>
  </w:style>
  <w:style w:type="paragraph" w:styleId="841">
    <w:name w:val="font8"/>
    <w:basedOn w:val="679"/>
    <w:next w:val="841"/>
    <w:link w:val="679"/>
    <w:pPr>
      <w:jc w:val="left"/>
      <w:spacing w:before="100" w:beforeAutospacing="1" w:after="100" w:afterAutospacing="1" w:line="240" w:lineRule="auto"/>
      <w:widowControl/>
    </w:pPr>
    <w:rPr>
      <w:rFonts w:hint="eastAsia" w:ascii="宋体" w:hAnsi="宋体"/>
      <w:b/>
      <w:bCs/>
      <w:sz w:val="20"/>
      <w:szCs w:val="20"/>
    </w:rPr>
  </w:style>
  <w:style w:type="paragraph" w:styleId="842">
    <w:name w:val="xl27"/>
    <w:basedOn w:val="679"/>
    <w:next w:val="842"/>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843">
    <w:name w:val="_Style 2"/>
    <w:basedOn w:val="679"/>
    <w:next w:val="843"/>
    <w:link w:val="679"/>
    <w:uiPriority w:val="34"/>
    <w:qFormat/>
    <w:pPr>
      <w:ind w:firstLine="420"/>
      <w:jc w:val="left"/>
      <w:spacing w:line="240" w:lineRule="auto"/>
      <w:widowControl/>
    </w:pPr>
    <w:rPr>
      <w:sz w:val="24"/>
      <w:szCs w:val="20"/>
    </w:rPr>
  </w:style>
  <w:style w:type="paragraph" w:styleId="844">
    <w:name w:val="正文 A"/>
    <w:next w:val="845"/>
    <w:link w:val="679"/>
    <w:qFormat/>
    <w:pPr>
      <w:jc w:val="both"/>
      <w:widowControl w:val="off"/>
    </w:pPr>
    <w:rPr>
      <w:rFonts w:ascii="Calibri" w:hAnsi="Calibri" w:eastAsia="Calibri" w:cs="Calibri"/>
      <w:color w:val="000000"/>
      <w:sz w:val="21"/>
      <w:szCs w:val="21"/>
      <w:lang w:val="en-US" w:eastAsia="zh-CN" w:bidi="ar-SA"/>
    </w:rPr>
  </w:style>
  <w:style w:type="paragraph" w:styleId="845">
    <w:name w:val="段"/>
    <w:next w:val="844"/>
    <w:link w:val="679"/>
    <w:pPr>
      <w:ind w:firstLine="200"/>
      <w:jc w:val="both"/>
      <w:widowControl w:val="off"/>
    </w:pPr>
    <w:rPr>
      <w:rFonts w:ascii="宋体" w:hAnsi="宋体" w:cs="宋体"/>
      <w:color w:val="000000"/>
      <w:sz w:val="21"/>
      <w:szCs w:val="21"/>
      <w:lang w:val="en-US" w:eastAsia="zh-CN" w:bidi="ar-SA"/>
    </w:rPr>
  </w:style>
  <w:style w:type="paragraph" w:styleId="846">
    <w:name w:val="样式 标题 3 + (中文) 黑体 小四 非加粗 段前: 7.8 磅 段后: 0 磅 行距: 固定值 20 磅"/>
    <w:basedOn w:val="682"/>
    <w:next w:val="846"/>
    <w:link w:val="679"/>
    <w:pPr>
      <w:spacing w:before="0" w:after="0" w:line="400" w:lineRule="exact"/>
    </w:pPr>
    <w:rPr>
      <w:rFonts w:eastAsia="黑体" w:cs="宋体"/>
      <w:b/>
      <w:bCs/>
      <w:sz w:val="24"/>
      <w:szCs w:val="20"/>
    </w:rPr>
  </w:style>
  <w:style w:type="paragraph" w:styleId="847">
    <w:name w:val="列出段落2"/>
    <w:basedOn w:val="679"/>
    <w:next w:val="847"/>
    <w:link w:val="679"/>
    <w:pPr>
      <w:ind w:firstLine="420"/>
      <w:spacing w:line="240" w:lineRule="auto"/>
    </w:pPr>
    <w:rPr>
      <w:rFonts w:ascii="Calibri" w:hAnsi="Calibri"/>
      <w:szCs w:val="22"/>
    </w:rPr>
  </w:style>
  <w:style w:type="paragraph" w:styleId="848">
    <w:name w:val="图"/>
    <w:basedOn w:val="679"/>
    <w:next w:val="848"/>
    <w:link w:val="679"/>
    <w:pPr>
      <w:jc w:val="center"/>
      <w:keepNext/>
      <w:spacing w:before="60" w:after="60" w:line="300" w:lineRule="auto"/>
    </w:pPr>
    <w:rPr>
      <w:spacing w:val="20"/>
      <w:sz w:val="24"/>
      <w:szCs w:val="20"/>
    </w:rPr>
  </w:style>
  <w:style w:type="paragraph" w:styleId="849">
    <w:name w:val="xl26"/>
    <w:basedOn w:val="679"/>
    <w:next w:val="849"/>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50">
    <w:name w:val=" Char"/>
    <w:basedOn w:val="679"/>
    <w:next w:val="850"/>
    <w:link w:val="679"/>
    <w:pPr>
      <w:tabs>
        <w:tab w:val="left" w:pos="360" w:leader="none"/>
      </w:tabs>
    </w:pPr>
    <w:rPr>
      <w:sz w:val="24"/>
      <w:szCs w:val="24"/>
    </w:rPr>
  </w:style>
  <w:style w:type="paragraph" w:styleId="851">
    <w:name w:val="默认段落字体 Para Char Char Char Char Char Char Char Char Char1 Char Char Char Char Char Char Char"/>
    <w:basedOn w:val="710"/>
    <w:next w:val="851"/>
    <w:link w:val="679"/>
    <w:rPr>
      <w:rFonts w:ascii="Tahoma" w:hAnsi="Tahoma"/>
      <w:sz w:val="24"/>
      <w:lang w:val="en-US" w:eastAsia="zh-CN"/>
    </w:rPr>
  </w:style>
  <w:style w:type="paragraph" w:styleId="852">
    <w:name w:val="xl33"/>
    <w:basedOn w:val="679"/>
    <w:next w:val="852"/>
    <w:link w:val="679"/>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sz w:val="20"/>
      <w:szCs w:val="20"/>
    </w:rPr>
  </w:style>
  <w:style w:type="paragraph" w:styleId="853">
    <w:name w:val="+▲"/>
    <w:basedOn w:val="835"/>
    <w:next w:val="853"/>
    <w:link w:val="679"/>
    <w:qFormat/>
    <w:pPr>
      <w:numPr>
        <w:ilvl w:val="0"/>
        <w:numId w:val="1"/>
      </w:numPr>
      <w:ind w:firstLine="0"/>
      <w:tabs>
        <w:tab w:val="left" w:pos="900" w:leader="none"/>
      </w:tabs>
    </w:pPr>
    <w:rPr>
      <w:rFonts w:ascii="Calibri" w:hAnsi="Calibri" w:eastAsia="宋体" w:cs="Times New Roman"/>
      <w:sz w:val="28"/>
    </w:rPr>
  </w:style>
  <w:style w:type="paragraph" w:styleId="854">
    <w:name w:val="样式4"/>
    <w:basedOn w:val="682"/>
    <w:next w:val="854"/>
    <w:link w:val="679"/>
    <w:pPr>
      <w:spacing w:line="415" w:lineRule="auto"/>
    </w:pPr>
    <w:rPr>
      <w:rFonts w:eastAsia="Arial"/>
    </w:rPr>
  </w:style>
  <w:style w:type="paragraph" w:styleId="855">
    <w:name w:val="Char Char Char1 Char Char Char Char"/>
    <w:basedOn w:val="679"/>
    <w:next w:val="855"/>
    <w:link w:val="679"/>
    <w:pPr>
      <w:jc w:val="left"/>
      <w:spacing w:after="160" w:line="240" w:lineRule="exact"/>
      <w:widowControl/>
    </w:pPr>
    <w:rPr>
      <w:sz w:val="24"/>
      <w:szCs w:val="20"/>
    </w:rPr>
  </w:style>
  <w:style w:type="paragraph" w:styleId="856">
    <w:name w:val="表格文字"/>
    <w:basedOn w:val="679"/>
    <w:next w:val="856"/>
    <w:link w:val="679"/>
    <w:pPr>
      <w:jc w:val="left"/>
      <w:spacing w:line="420" w:lineRule="atLeast"/>
    </w:pPr>
  </w:style>
  <w:style w:type="paragraph" w:styleId="857">
    <w:name w:val="font6"/>
    <w:basedOn w:val="679"/>
    <w:next w:val="857"/>
    <w:link w:val="679"/>
    <w:pPr>
      <w:jc w:val="left"/>
      <w:spacing w:before="100" w:beforeAutospacing="1" w:after="100" w:afterAutospacing="1" w:line="240" w:lineRule="auto"/>
      <w:widowControl/>
    </w:pPr>
    <w:rPr>
      <w:rFonts w:hint="eastAsia" w:ascii="宋体" w:hAnsi="宋体"/>
      <w:sz w:val="20"/>
      <w:szCs w:val="20"/>
    </w:rPr>
  </w:style>
  <w:style w:type="paragraph" w:styleId="858">
    <w:name w:val="样式2"/>
    <w:basedOn w:val="682"/>
    <w:next w:val="858"/>
    <w:link w:val="679"/>
    <w:pPr>
      <w:spacing w:line="415" w:lineRule="auto"/>
    </w:pPr>
  </w:style>
  <w:style w:type="paragraph" w:styleId="859">
    <w:name w:val="列出段落"/>
    <w:basedOn w:val="679"/>
    <w:next w:val="859"/>
    <w:link w:val="679"/>
    <w:uiPriority w:val="34"/>
    <w:qFormat/>
    <w:pPr>
      <w:ind w:firstLine="420"/>
    </w:pPr>
  </w:style>
  <w:style w:type="paragraph" w:styleId="860">
    <w:name w:val="样式 标题 1 + 黑体 三号 非加粗 居中 段前: 6 磅 段后: 6 磅 行距: 固定值 20 磅"/>
    <w:basedOn w:val="680"/>
    <w:next w:val="860"/>
    <w:link w:val="679"/>
    <w:pPr>
      <w:jc w:val="center"/>
      <w:spacing w:before="120" w:after="120" w:line="400" w:lineRule="exact"/>
    </w:pPr>
    <w:rPr>
      <w:rFonts w:ascii="黑体" w:hAnsi="黑体" w:eastAsia="黑体" w:cs="宋体"/>
      <w:b w:val="0"/>
      <w:bCs w:val="0"/>
      <w:sz w:val="32"/>
      <w:szCs w:val="20"/>
    </w:rPr>
  </w:style>
  <w:style w:type="paragraph" w:styleId="861">
    <w:name w:val="6'"/>
    <w:basedOn w:val="679"/>
    <w:next w:val="861"/>
    <w:link w:val="679"/>
    <w:pPr>
      <w:jc w:val="center"/>
      <w:spacing w:line="320" w:lineRule="exact"/>
    </w:pPr>
    <w:rPr>
      <w:spacing w:val="20"/>
    </w:rPr>
  </w:style>
  <w:style w:type="paragraph" w:styleId="862">
    <w:name w:val="Char Char Char Char Char Char Char"/>
    <w:basedOn w:val="679"/>
    <w:next w:val="862"/>
    <w:link w:val="679"/>
    <w:pPr>
      <w:ind w:left="980" w:hanging="420"/>
      <w:spacing w:line="240" w:lineRule="auto"/>
      <w:tabs>
        <w:tab w:val="left" w:pos="840" w:leader="none"/>
        <w:tab w:val="left" w:pos="980" w:leader="none"/>
      </w:tabs>
    </w:pPr>
  </w:style>
  <w:style w:type="paragraph" w:styleId="863">
    <w:name w:val=" Char Char Char Char Char Char Char"/>
    <w:basedOn w:val="679"/>
    <w:next w:val="863"/>
    <w:link w:val="679"/>
    <w:pPr>
      <w:numPr>
        <w:ilvl w:val="0"/>
        <w:numId w:val="1"/>
      </w:numPr>
      <w:spacing w:line="240" w:lineRule="auto"/>
      <w:tabs>
        <w:tab w:val="left" w:pos="840" w:leader="none"/>
        <w:tab w:val="left" w:pos="980" w:leader="none"/>
      </w:tabs>
    </w:pPr>
  </w:style>
  <w:style w:type="paragraph" w:styleId="864">
    <w:name w:val="xl22"/>
    <w:basedOn w:val="679"/>
    <w:next w:val="864"/>
    <w:link w:val="679"/>
    <w:pPr>
      <w:jc w:val="center"/>
      <w:spacing w:before="100" w:beforeAutospacing="1" w:after="100" w:afterAutospacing="1" w:line="240" w:lineRule="auto"/>
      <w:widowControl/>
    </w:pPr>
    <w:rPr>
      <w:rFonts w:ascii="宋体" w:hAnsi="宋体"/>
      <w:sz w:val="20"/>
      <w:szCs w:val="20"/>
    </w:rPr>
  </w:style>
  <w:style w:type="paragraph" w:styleId="865">
    <w:name w:val="xl23"/>
    <w:basedOn w:val="679"/>
    <w:next w:val="865"/>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66">
    <w:name w:val="p0"/>
    <w:basedOn w:val="679"/>
    <w:next w:val="866"/>
    <w:link w:val="679"/>
    <w:pPr>
      <w:spacing w:line="240" w:lineRule="auto"/>
      <w:widowControl/>
    </w:pPr>
    <w:rPr>
      <w:szCs w:val="21"/>
    </w:rPr>
  </w:style>
  <w:style w:type="paragraph" w:styleId="867">
    <w:name w:val="H-TextFormat"/>
    <w:next w:val="867"/>
    <w:link w:val="679"/>
    <w:rPr>
      <w:rFonts w:ascii="Arial" w:hAnsi="Arial"/>
      <w:sz w:val="22"/>
      <w:lang w:val="en-GB" w:eastAsia="en-US" w:bidi="ar-SA"/>
    </w:rPr>
  </w:style>
  <w:style w:type="paragraph" w:styleId="868">
    <w:name w:val="默认段落字体 Para Char Char Char Char Char Char Char Char Char1 Char Char Char Char"/>
    <w:basedOn w:val="679"/>
    <w:next w:val="868"/>
    <w:link w:val="679"/>
    <w:pPr>
      <w:spacing w:line="240" w:lineRule="auto"/>
    </w:pPr>
    <w:rPr>
      <w:rFonts w:ascii="Tahoma" w:hAnsi="Tahoma"/>
      <w:sz w:val="24"/>
      <w:szCs w:val="20"/>
    </w:rPr>
  </w:style>
  <w:style w:type="paragraph" w:styleId="869">
    <w:name w:val="xl25"/>
    <w:basedOn w:val="679"/>
    <w:next w:val="869"/>
    <w:link w:val="679"/>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70">
    <w:name w:val="样式1"/>
    <w:basedOn w:val="682"/>
    <w:next w:val="870"/>
    <w:link w:val="679"/>
    <w:qFormat/>
    <w:pPr>
      <w:spacing w:line="415" w:lineRule="auto"/>
    </w:pPr>
    <w:rPr>
      <w:rFonts w:eastAsia="Arial"/>
    </w:rPr>
  </w:style>
  <w:style w:type="paragraph" w:styleId="871">
    <w:name w:val="msonormalcxspmiddle"/>
    <w:basedOn w:val="679"/>
    <w:next w:val="871"/>
    <w:link w:val="679"/>
    <w:qFormat/>
    <w:pPr>
      <w:jc w:val="left"/>
      <w:spacing w:before="100" w:beforeAutospacing="1" w:after="100" w:afterAutospacing="1" w:line="240" w:lineRule="auto"/>
      <w:widowControl/>
    </w:pPr>
    <w:rPr>
      <w:rFonts w:ascii="宋体" w:hAnsi="宋体" w:cs="宋体"/>
      <w:sz w:val="24"/>
    </w:rPr>
  </w:style>
  <w:style w:type="paragraph" w:styleId="872">
    <w:name w:val=" Char1"/>
    <w:basedOn w:val="679"/>
    <w:next w:val="872"/>
    <w:link w:val="679"/>
    <w:pPr>
      <w:numPr>
        <w:ilvl w:val="0"/>
        <w:numId w:val="1"/>
      </w:numPr>
      <w:spacing w:line="240" w:lineRule="auto"/>
      <w:tabs>
        <w:tab w:val="left" w:pos="360" w:leader="none"/>
        <w:tab w:val="left" w:pos="980" w:leader="none"/>
      </w:tabs>
    </w:pPr>
    <w:rPr>
      <w:sz w:val="24"/>
      <w:szCs w:val="20"/>
    </w:rPr>
  </w:style>
  <w:style w:type="paragraph" w:styleId="873">
    <w:name w:val="Char1"/>
    <w:basedOn w:val="679"/>
    <w:next w:val="873"/>
    <w:link w:val="679"/>
    <w:pPr>
      <w:ind w:left="980" w:hanging="420"/>
      <w:spacing w:line="240" w:lineRule="auto"/>
      <w:tabs>
        <w:tab w:val="left" w:pos="360" w:leader="none"/>
        <w:tab w:val="left" w:pos="980" w:leader="none"/>
      </w:tabs>
    </w:pPr>
    <w:rPr>
      <w:sz w:val="24"/>
      <w:szCs w:val="20"/>
    </w:rPr>
  </w:style>
  <w:style w:type="paragraph" w:styleId="874">
    <w:name w:val=" Char Char Char1 Char Char Char Char"/>
    <w:basedOn w:val="679"/>
    <w:next w:val="874"/>
    <w:link w:val="679"/>
    <w:pPr>
      <w:jc w:val="left"/>
      <w:spacing w:after="160" w:line="240" w:lineRule="exact"/>
      <w:widowControl/>
    </w:pPr>
    <w:rPr>
      <w:sz w:val="24"/>
      <w:szCs w:val="20"/>
    </w:rPr>
  </w:style>
  <w:style w:type="paragraph" w:styleId="875">
    <w:name w:val="样式3"/>
    <w:basedOn w:val="682"/>
    <w:next w:val="875"/>
    <w:link w:val="679"/>
    <w:pPr>
      <w:spacing w:line="415" w:lineRule="auto"/>
    </w:pPr>
    <w:rPr>
      <w:rFonts w:eastAsia="Arial"/>
    </w:rPr>
  </w:style>
  <w:style w:type="paragraph" w:styleId="876">
    <w:name w:val="默认段落字体 Para Char Char Char Char"/>
    <w:basedOn w:val="679"/>
    <w:next w:val="876"/>
    <w:link w:val="679"/>
    <w:qFormat/>
  </w:style>
  <w:style w:type="paragraph" w:styleId="877">
    <w:name w:val="样式 标题 2 + 黑色 行距: 1.5 倍行距"/>
    <w:basedOn w:val="681"/>
    <w:next w:val="877"/>
    <w:link w:val="679"/>
    <w:pPr>
      <w:jc w:val="center"/>
      <w:spacing w:line="360" w:lineRule="auto"/>
    </w:pPr>
    <w:rPr>
      <w:rFonts w:eastAsia="宋体" w:cs="宋体"/>
      <w:color w:val="000000"/>
    </w:rPr>
  </w:style>
  <w:style w:type="paragraph" w:styleId="878">
    <w:name w:val="xl36"/>
    <w:basedOn w:val="679"/>
    <w:next w:val="878"/>
    <w:link w:val="679"/>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879">
    <w:name w:val="font7"/>
    <w:basedOn w:val="679"/>
    <w:next w:val="879"/>
    <w:link w:val="679"/>
    <w:pPr>
      <w:jc w:val="left"/>
      <w:spacing w:before="100" w:beforeAutospacing="1" w:after="100" w:afterAutospacing="1" w:line="240" w:lineRule="auto"/>
      <w:widowControl/>
    </w:pPr>
    <w:rPr>
      <w:sz w:val="20"/>
      <w:szCs w:val="20"/>
    </w:rPr>
  </w:style>
  <w:style w:type="paragraph" w:styleId="880">
    <w:name w:val="xl28"/>
    <w:basedOn w:val="679"/>
    <w:next w:val="880"/>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881">
    <w:name w:val="p17"/>
    <w:basedOn w:val="679"/>
    <w:next w:val="881"/>
    <w:link w:val="679"/>
    <w:pPr>
      <w:spacing w:line="360" w:lineRule="auto"/>
      <w:widowControl/>
    </w:pPr>
    <w:rPr>
      <w:rFonts w:ascii="Arial" w:hAnsi="Arial" w:cs="Arial"/>
      <w:sz w:val="30"/>
      <w:szCs w:val="30"/>
    </w:rPr>
  </w:style>
  <w:style w:type="paragraph" w:styleId="882">
    <w:name w:val="Char1 Char Char Char"/>
    <w:basedOn w:val="679"/>
    <w:next w:val="882"/>
    <w:link w:val="679"/>
    <w:pPr>
      <w:spacing w:line="240" w:lineRule="auto"/>
    </w:pPr>
    <w:rPr>
      <w:rFonts w:ascii="Tahoma" w:hAnsi="Tahoma"/>
      <w:sz w:val="24"/>
      <w:szCs w:val="20"/>
    </w:rPr>
  </w:style>
  <w:style w:type="paragraph" w:styleId="883">
    <w:name w:val="xl24"/>
    <w:basedOn w:val="679"/>
    <w:next w:val="883"/>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884">
    <w:name w:val="标题2"/>
    <w:basedOn w:val="737"/>
    <w:next w:val="884"/>
    <w:link w:val="679"/>
    <w:qFormat/>
    <w:pPr>
      <w:jc w:val="left"/>
    </w:pPr>
    <w:rPr>
      <w:lang w:val="en-US" w:eastAsia="zh-CN"/>
    </w:rPr>
  </w:style>
  <w:style w:type="paragraph" w:styleId="885">
    <w:name w:val="标题 2 + 黑色 行距: 1.5 倍行距"/>
    <w:basedOn w:val="681"/>
    <w:next w:val="885"/>
    <w:link w:val="679"/>
    <w:pPr>
      <w:spacing w:line="360" w:lineRule="auto"/>
    </w:pPr>
    <w:rPr>
      <w:rFonts w:eastAsia="宋体" w:cs="宋体"/>
      <w:color w:val="000000"/>
      <w:szCs w:val="20"/>
    </w:rPr>
  </w:style>
  <w:style w:type="paragraph" w:styleId="886">
    <w:name w:val="cjk"/>
    <w:basedOn w:val="679"/>
    <w:next w:val="886"/>
    <w:link w:val="679"/>
    <w:pPr>
      <w:jc w:val="left"/>
      <w:spacing w:line="240" w:lineRule="auto"/>
      <w:widowControl/>
    </w:pPr>
    <w:rPr>
      <w:rFonts w:hint="eastAsia" w:ascii="宋体" w:hAnsi="宋体"/>
      <w:sz w:val="20"/>
      <w:szCs w:val="20"/>
    </w:rPr>
  </w:style>
  <w:style w:type="paragraph" w:styleId="887">
    <w:name w:val="Char Char Char Char Char Char Char Char Char1 Char"/>
    <w:basedOn w:val="710"/>
    <w:next w:val="887"/>
    <w:link w:val="679"/>
    <w:pPr>
      <w:spacing w:line="360" w:lineRule="auto"/>
    </w:pPr>
    <w:rPr>
      <w:rFonts w:ascii="Tahoma" w:hAnsi="Tahoma" w:eastAsia="宋体" w:cs="Times New Roman"/>
      <w:sz w:val="24"/>
      <w:lang w:val="en-US" w:eastAsia="zh-CN"/>
    </w:rPr>
  </w:style>
  <w:style w:type="paragraph" w:styleId="888">
    <w:name w:val="b-b3"/>
    <w:basedOn w:val="682"/>
    <w:next w:val="679"/>
    <w:link w:val="679"/>
    <w:pPr>
      <w:ind w:firstLine="0"/>
      <w:jc w:val="center"/>
      <w:keepLines w:val="0"/>
      <w:keepNext w:val="0"/>
      <w:spacing w:before="0" w:after="0" w:line="240" w:lineRule="auto"/>
      <w:tabs>
        <w:tab w:val="left" w:pos="720" w:leader="none"/>
      </w:tabs>
      <w:framePr w:hSpace="180" w:wrap="around" w:vAnchor="text" w:hAnchor="text" w:xAlign="center" w:y="1"/>
      <w:outlineLvl w:val="0"/>
    </w:pPr>
    <w:rPr>
      <w:rFonts w:ascii="Arial" w:hAnsi="Arial" w:eastAsia="宋体" w:cs="Arial"/>
      <w:szCs w:val="24"/>
      <w:lang w:val="en-US" w:eastAsia="zh-CN"/>
    </w:rPr>
  </w:style>
  <w:style w:type="paragraph" w:styleId="889">
    <w:name w:val="_Style 1"/>
    <w:basedOn w:val="679"/>
    <w:next w:val="889"/>
    <w:link w:val="679"/>
    <w:uiPriority w:val="34"/>
    <w:qFormat/>
    <w:pPr>
      <w:ind w:firstLine="420"/>
      <w:jc w:val="left"/>
      <w:spacing w:line="240" w:lineRule="auto"/>
      <w:widowControl/>
    </w:pPr>
    <w:rPr>
      <w:sz w:val="24"/>
      <w:szCs w:val="20"/>
    </w:rPr>
  </w:style>
  <w:style w:type="paragraph" w:styleId="890">
    <w:name w:val="font9"/>
    <w:basedOn w:val="679"/>
    <w:next w:val="890"/>
    <w:link w:val="679"/>
    <w:pPr>
      <w:jc w:val="left"/>
      <w:spacing w:before="100" w:beforeAutospacing="1" w:after="100" w:afterAutospacing="1" w:line="240" w:lineRule="auto"/>
      <w:widowControl/>
    </w:pPr>
    <w:rPr>
      <w:sz w:val="20"/>
      <w:szCs w:val="20"/>
    </w:rPr>
  </w:style>
  <w:style w:type="paragraph" w:styleId="891">
    <w:name w:val="Char Char Char Char Char Char"/>
    <w:basedOn w:val="710"/>
    <w:next w:val="891"/>
    <w:link w:val="679"/>
    <w:pPr>
      <w:spacing w:line="360" w:lineRule="auto"/>
    </w:pPr>
    <w:rPr>
      <w:rFonts w:ascii="Tahoma" w:hAnsi="Tahoma" w:eastAsia="宋体" w:cs="Times New Roman"/>
      <w:sz w:val="24"/>
      <w:szCs w:val="20"/>
      <w:lang w:val="en-US" w:eastAsia="zh-CN"/>
    </w:rPr>
  </w:style>
  <w:style w:type="paragraph" w:styleId="892">
    <w:name w:val="xl31"/>
    <w:basedOn w:val="679"/>
    <w:next w:val="892"/>
    <w:link w:val="679"/>
    <w:pPr>
      <w:jc w:val="center"/>
      <w:spacing w:before="100" w:beforeAutospacing="1" w:after="100" w:afterAutospacing="1" w:line="240" w:lineRule="auto"/>
      <w:widowControl/>
      <w:pBdr>
        <w:bottom w:val="single" w:color="000000" w:sz="4" w:space="0"/>
        <w:right w:val="single" w:color="000000" w:sz="4" w:space="0"/>
      </w:pBdr>
    </w:pPr>
    <w:rPr>
      <w:rFonts w:ascii="宋体" w:hAnsi="宋体"/>
      <w:szCs w:val="20"/>
    </w:rPr>
  </w:style>
  <w:style w:type="paragraph" w:styleId="893">
    <w:name w:val="bt1bt1"/>
    <w:basedOn w:val="680"/>
    <w:next w:val="893"/>
    <w:link w:val="679"/>
    <w:pPr>
      <w:spacing w:line="240" w:lineRule="auto"/>
    </w:pPr>
    <w:rPr>
      <w:rFonts w:ascii="黑体" w:eastAsia="黑体"/>
      <w:b w:val="0"/>
      <w:sz w:val="36"/>
      <w:szCs w:val="36"/>
      <w:lang w:val="en-US" w:eastAsia="zh-CN"/>
    </w:rPr>
  </w:style>
  <w:style w:type="paragraph" w:styleId="894">
    <w:name w:val="NRSection"/>
    <w:basedOn w:val="679"/>
    <w:next w:val="894"/>
    <w:link w:val="679"/>
    <w:pPr>
      <w:jc w:val="left"/>
      <w:spacing w:line="240" w:lineRule="auto"/>
      <w:widowControl/>
      <w:outlineLvl w:val="4"/>
    </w:pPr>
    <w:rPr>
      <w:b/>
      <w:sz w:val="24"/>
      <w:szCs w:val="20"/>
    </w:rPr>
  </w:style>
  <w:style w:type="paragraph" w:styleId="895">
    <w:name w:val="xl30"/>
    <w:basedOn w:val="679"/>
    <w:next w:val="895"/>
    <w:link w:val="679"/>
    <w:pPr>
      <w:jc w:val="center"/>
      <w:spacing w:before="100" w:beforeAutospacing="1" w:after="100" w:afterAutospacing="1" w:line="240" w:lineRule="auto"/>
      <w:widowControl/>
    </w:pPr>
    <w:rPr>
      <w:rFonts w:ascii="宋体" w:hAnsi="宋体"/>
      <w:b/>
      <w:bCs/>
      <w:sz w:val="28"/>
      <w:szCs w:val="28"/>
    </w:rPr>
  </w:style>
  <w:style w:type="paragraph" w:styleId="896">
    <w:name w:val="_Style 12"/>
    <w:basedOn w:val="710"/>
    <w:next w:val="896"/>
    <w:link w:val="679"/>
    <w:pPr>
      <w:spacing w:line="360" w:lineRule="auto"/>
    </w:pPr>
    <w:rPr>
      <w:szCs w:val="20"/>
      <w:lang w:val="en-US" w:eastAsia="zh-CN"/>
    </w:rPr>
  </w:style>
  <w:style w:type="paragraph" w:styleId="897">
    <w:name w:val=" Char1 Char Char Char"/>
    <w:basedOn w:val="679"/>
    <w:next w:val="897"/>
    <w:link w:val="679"/>
    <w:pPr>
      <w:spacing w:line="240" w:lineRule="auto"/>
    </w:pPr>
    <w:rPr>
      <w:rFonts w:ascii="Tahoma" w:hAnsi="Tahoma"/>
      <w:sz w:val="24"/>
      <w:szCs w:val="20"/>
    </w:rPr>
  </w:style>
  <w:style w:type="paragraph" w:styleId="898">
    <w:name w:val="List Paragraph"/>
    <w:basedOn w:val="679"/>
    <w:next w:val="898"/>
    <w:link w:val="679"/>
    <w:pPr>
      <w:ind w:firstLine="420"/>
      <w:spacing w:line="240" w:lineRule="auto"/>
    </w:pPr>
    <w:rPr>
      <w:rFonts w:ascii="Calibri" w:hAnsi="Calibri"/>
      <w:szCs w:val="22"/>
    </w:rPr>
  </w:style>
  <w:style w:type="paragraph" w:styleId="899">
    <w:name w:val="Char Char2 Char Char"/>
    <w:basedOn w:val="710"/>
    <w:next w:val="899"/>
    <w:link w:val="679"/>
    <w:uiPriority w:val="99"/>
    <w:unhideWhenUsed/>
    <w:rPr>
      <w:rFonts w:hint="eastAsia" w:ascii="Tahoma" w:hAnsi="Tahoma" w:eastAsia="宋体" w:cs="Times New Roman"/>
      <w:sz w:val="24"/>
      <w:lang w:val="en-US" w:eastAsia="zh-CN"/>
    </w:rPr>
  </w:style>
  <w:style w:type="table" w:styleId="900">
    <w:name w:val="浅色列表1"/>
    <w:basedOn w:val="690"/>
    <w:next w:val="900"/>
    <w:link w:val="679"/>
    <w:uiPriority w:val="61"/>
    <w:tblPr/>
  </w:style>
  <w:style w:type="character" w:styleId="901">
    <w:name w:val="纯文本 Char,普通文字 Char Char2,纯文本 Char Char Char1,普通文字 Char Char Char1,普通文字 Char1,普通文字1 Char,普通文字2 Char,普通文字3 Char,普通文字4 Char,普通文字5 Char,普通文字6 Char,普通文字11 Char,普通文字21 Char,普通文字31 Char,普通文字41 Char,普通文字7 Char,一般文字 字元 Char,一般文字 字元 字元 字元 字元 Char,一般文字1 Char"/>
    <w:next w:val="901"/>
    <w:link w:val="679"/>
    <w:qFormat/>
    <w:rPr>
      <w:rFonts w:ascii="宋体" w:hAnsi="Courier New"/>
      <w:sz w:val="28"/>
    </w:rPr>
  </w:style>
  <w:style w:type="character" w:styleId="902">
    <w:name w:val="无间隔 Char"/>
    <w:next w:val="902"/>
    <w:link w:val="679"/>
    <w:uiPriority w:val="1"/>
    <w:qFormat/>
    <w:rPr>
      <w:sz w:val="21"/>
      <w:szCs w:val="24"/>
      <w:lang w:val="en-US" w:eastAsia="zh-CN" w:bidi="ar-SA"/>
    </w:rPr>
  </w:style>
  <w:style w:type="paragraph" w:styleId="903">
    <w:name w:val="msonormal"/>
    <w:basedOn w:val="679"/>
    <w:next w:val="903"/>
    <w:link w:val="679"/>
    <w:pPr>
      <w:jc w:val="left"/>
      <w:spacing w:before="100" w:beforeAutospacing="1" w:after="100" w:afterAutospacing="1" w:line="240" w:lineRule="auto"/>
      <w:widowControl/>
    </w:pPr>
    <w:rPr>
      <w:rFonts w:ascii="宋体" w:hAnsi="宋体" w:cs="宋体"/>
      <w:sz w:val="24"/>
    </w:rPr>
  </w:style>
  <w:style w:type="paragraph" w:styleId="904">
    <w:name w:val="xl65"/>
    <w:basedOn w:val="679"/>
    <w:next w:val="904"/>
    <w:link w:val="679"/>
    <w:pPr>
      <w:jc w:val="center"/>
      <w:spacing w:before="100" w:beforeAutospacing="1" w:after="100" w:afterAutospacing="1" w:line="240" w:lineRule="auto"/>
      <w:widowControl/>
    </w:pPr>
    <w:rPr>
      <w:rFonts w:ascii="宋体" w:hAnsi="宋体" w:cs="宋体"/>
      <w:sz w:val="28"/>
      <w:szCs w:val="28"/>
    </w:rPr>
  </w:style>
  <w:style w:type="paragraph" w:styleId="905">
    <w:name w:val="xl66"/>
    <w:basedOn w:val="679"/>
    <w:next w:val="905"/>
    <w:link w:val="679"/>
    <w:pPr>
      <w:jc w:val="center"/>
      <w:spacing w:before="100" w:beforeAutospacing="1" w:after="100" w:afterAutospacing="1" w:line="240" w:lineRule="auto"/>
      <w:widowControl/>
    </w:pPr>
    <w:rPr>
      <w:rFonts w:ascii="宋体" w:hAnsi="宋体" w:cs="宋体"/>
      <w:sz w:val="28"/>
      <w:szCs w:val="28"/>
    </w:rPr>
  </w:style>
  <w:style w:type="paragraph" w:styleId="906">
    <w:name w:val="xl67"/>
    <w:basedOn w:val="679"/>
    <w:next w:val="906"/>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907">
    <w:name w:val="xl68"/>
    <w:basedOn w:val="679"/>
    <w:next w:val="907"/>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908">
    <w:name w:val="xl69"/>
    <w:basedOn w:val="679"/>
    <w:next w:val="908"/>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09">
    <w:name w:val="xl70"/>
    <w:basedOn w:val="679"/>
    <w:next w:val="909"/>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10">
    <w:name w:val="xl71"/>
    <w:basedOn w:val="679"/>
    <w:next w:val="910"/>
    <w:link w:val="679"/>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11">
    <w:name w:val="xl72"/>
    <w:basedOn w:val="679"/>
    <w:next w:val="911"/>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912">
    <w:name w:val="xl73"/>
    <w:basedOn w:val="679"/>
    <w:next w:val="912"/>
    <w:link w:val="679"/>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character" w:styleId="913">
    <w:name w:val="批注文字 Char1"/>
    <w:next w:val="913"/>
    <w:link w:val="679"/>
    <w:uiPriority w:val="99"/>
    <w:semiHidden/>
    <w:rPr>
      <w:sz w:val="21"/>
    </w:rPr>
  </w:style>
  <w:style w:type="character" w:styleId="914">
    <w:name w:val="正文缩进 Char"/>
    <w:next w:val="914"/>
    <w:link w:val="679"/>
    <w:rPr>
      <w:b/>
      <w:sz w:val="24"/>
    </w:rPr>
  </w:style>
  <w:style w:type="character" w:styleId="915">
    <w:name w:val="脚注文本 Char"/>
    <w:next w:val="915"/>
    <w:link w:val="679"/>
  </w:style>
  <w:style w:type="character" w:styleId="7998" w:default="1">
    <w:name w:val="Default Paragraph Font"/>
    <w:uiPriority w:val="1"/>
    <w:semiHidden/>
    <w:unhideWhenUsed/>
  </w:style>
  <w:style w:type="numbering" w:styleId="7999" w:default="1">
    <w:name w:val="No List"/>
    <w:uiPriority w:val="99"/>
    <w:semiHidden/>
    <w:unhideWhenUsed/>
  </w:style>
  <w:style w:type="table" w:styleId="8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江苏省房屋建筑和市政基础设施工程</dc:title>
  <dc:creator>kikmfga</dc:creator>
  <cp:lastModifiedBy>邹海君</cp:lastModifiedBy>
  <cp:revision>20</cp:revision>
  <dcterms:created xsi:type="dcterms:W3CDTF">2024-08-05T07:35:00Z</dcterms:created>
  <dcterms:modified xsi:type="dcterms:W3CDTF">2024-08-20T03:45:09Z</dcterms:modified>
  <cp:version>1048576</cp:version>
</cp:coreProperties>
</file>