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jc w:val="right"/>
        <w:rPr>
          <w:rFonts w:ascii="宋体" w:hAnsi="宋体"/>
          <w:color w:val="000000"/>
          <w:sz w:val="36"/>
          <w:highlight w:val="none"/>
        </w:rPr>
      </w:pPr>
      <w:r>
        <w:rPr>
          <w:rFonts w:ascii="宋体" w:hAnsi="宋体"/>
          <w:color w:val="000000"/>
          <w:sz w:val="36"/>
          <w:highlight w:val="none"/>
        </w:rPr>
      </w:r>
      <w:r/>
    </w:p>
    <w:p>
      <w:pPr>
        <w:pStyle w:val="932"/>
        <w:jc w:val="right"/>
        <w:rPr>
          <w:rFonts w:hint="eastAsia" w:ascii="宋体" w:hAnsi="宋体" w:eastAsia="宋体"/>
          <w:b/>
          <w:bCs/>
          <w:color w:val="000000"/>
          <w:sz w:val="36"/>
          <w:highlight w:val="none"/>
          <w:lang w:eastAsia="zh-CN"/>
        </w:rPr>
      </w:pPr>
      <w:r>
        <w:rPr>
          <w:rFonts w:hint="eastAsia" w:ascii="宋体" w:hAnsi="宋体"/>
          <w:b/>
          <w:bCs/>
          <w:color w:val="000000"/>
          <w:sz w:val="36"/>
          <w:highlight w:val="none"/>
          <w:lang w:eastAsia="zh-CN"/>
        </w:rPr>
        <w:t xml:space="preserve">编号：JSZC-321003-SWGC-G2024-0111号</w:t>
      </w:r>
      <w:r>
        <w:rPr>
          <w:rFonts w:hint="eastAsia" w:ascii="宋体" w:hAnsi="宋体" w:eastAsia="宋体"/>
          <w:b/>
          <w:bCs/>
          <w:color w:val="000000"/>
          <w:sz w:val="36"/>
          <w:highlight w:val="none"/>
          <w:lang w:eastAsia="zh-CN"/>
        </w:rPr>
      </w:r>
      <w:r/>
    </w:p>
    <w:p>
      <w:pPr>
        <w:pStyle w:val="932"/>
        <w:jc w:val="center"/>
        <w:rPr>
          <w:rFonts w:hint="eastAsia" w:ascii="宋体" w:hAnsi="宋体"/>
          <w:b/>
          <w:bCs/>
          <w:color w:val="000000"/>
          <w:sz w:val="36"/>
          <w:highlight w:val="none"/>
          <w:lang w:eastAsia="zh-CN"/>
        </w:rPr>
      </w:pPr>
      <w:r>
        <w:rPr>
          <w:rFonts w:hint="eastAsia" w:ascii="宋体" w:hAnsi="宋体"/>
          <w:b/>
          <w:bCs/>
          <w:color w:val="000000"/>
          <w:sz w:val="36"/>
          <w:highlight w:val="none"/>
          <w:lang w:eastAsia="zh-CN"/>
        </w:rPr>
      </w:r>
      <w:r/>
    </w:p>
    <w:p>
      <w:pPr>
        <w:pStyle w:val="932"/>
        <w:jc w:val="center"/>
        <w:rPr>
          <w:rFonts w:ascii="宋体" w:hAnsi="宋体"/>
          <w:b/>
          <w:bCs/>
          <w:color w:val="000000"/>
          <w:sz w:val="36"/>
          <w:highlight w:val="none"/>
        </w:rPr>
      </w:pPr>
      <w:r>
        <w:rPr>
          <w:rFonts w:hint="eastAsia" w:ascii="宋体" w:hAnsi="宋体"/>
          <w:b/>
          <w:bCs/>
          <w:color w:val="000000"/>
          <w:sz w:val="36"/>
          <w:highlight w:val="none"/>
          <w:lang w:eastAsia="zh-CN"/>
        </w:rPr>
        <w:t xml:space="preserve">扬州市自然资源和规划局邗江分局2021-2022耕地卫片督察核实举证项目</w:t>
      </w:r>
      <w:r>
        <w:rPr>
          <w:rFonts w:hint="eastAsia" w:ascii="宋体" w:hAnsi="宋体"/>
          <w:b/>
          <w:bCs/>
          <w:color w:val="000000"/>
          <w:sz w:val="36"/>
          <w:highlight w:val="none"/>
        </w:rPr>
        <w:t xml:space="preserve">公开招标文件</w:t>
      </w:r>
      <w:r>
        <w:rPr>
          <w:rFonts w:ascii="宋体" w:hAnsi="宋体"/>
          <w:b/>
          <w:bCs/>
          <w:color w:val="000000"/>
          <w:sz w:val="36"/>
          <w:highlight w:val="none"/>
        </w:rPr>
      </w:r>
      <w:r/>
    </w:p>
    <w:p>
      <w:pPr>
        <w:pStyle w:val="932"/>
        <w:jc w:val="center"/>
        <w:rPr>
          <w:rFonts w:ascii="宋体" w:hAnsi="宋体"/>
          <w:color w:val="000000"/>
          <w:sz w:val="36"/>
          <w:highlight w:val="none"/>
        </w:rPr>
      </w:pPr>
      <w:r>
        <w:rPr>
          <w:rFonts w:ascii="宋体" w:hAnsi="宋体"/>
          <w:color w:val="000000"/>
          <w:sz w:val="36"/>
          <w:highlight w:val="none"/>
        </w:rPr>
      </w:r>
      <w:r/>
    </w:p>
    <w:p>
      <w:pPr>
        <w:pStyle w:val="932"/>
        <w:jc w:val="center"/>
        <w:rPr>
          <w:rFonts w:ascii="宋体" w:hAnsi="宋体"/>
          <w:color w:val="000000"/>
          <w:sz w:val="36"/>
          <w:highlight w:val="none"/>
        </w:rPr>
      </w:pPr>
      <w:r>
        <w:rPr>
          <w:rFonts w:hint="eastAsia" w:ascii="宋体" w:hAnsi="宋体"/>
          <w:color w:val="000000"/>
          <w:sz w:val="36"/>
          <w:highlight w:val="none"/>
        </w:rPr>
        <mc:AlternateContent>
          <mc:Choice Requires="wpg">
            <w:drawing>
              <wp:inline xmlns:wp="http://schemas.openxmlformats.org/drawingml/2006/wordprocessingDrawing" distT="0" distB="0" distL="0" distR="0">
                <wp:extent cx="5266690" cy="324104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5" o:title=""/>
              </v:shape>
            </w:pict>
          </mc:Fallback>
        </mc:AlternateContent>
      </w:r>
      <w:r>
        <w:rPr>
          <w:rFonts w:ascii="宋体" w:hAnsi="宋体"/>
          <w:color w:val="000000"/>
          <w:sz w:val="36"/>
          <w:highlight w:val="none"/>
        </w:rPr>
      </w:r>
      <w:r/>
    </w:p>
    <w:p>
      <w:pPr>
        <w:pStyle w:val="935"/>
        <w:rPr>
          <w:color w:val="000000"/>
          <w:highlight w:val="none"/>
        </w:rPr>
      </w:pPr>
      <w:r>
        <w:rPr>
          <w:color w:val="000000"/>
          <w:highlight w:val="none"/>
        </w:rPr>
      </w:r>
      <w:r/>
    </w:p>
    <w:p>
      <w:pPr>
        <w:pStyle w:val="932"/>
        <w:jc w:val="center"/>
        <w:rPr>
          <w:rFonts w:hint="eastAsia" w:ascii="宋体" w:hAnsi="宋体"/>
          <w:b/>
          <w:bCs/>
          <w:color w:val="000000"/>
          <w:sz w:val="36"/>
          <w:highlight w:val="none"/>
        </w:rPr>
      </w:pPr>
      <w:r>
        <w:rPr>
          <w:rFonts w:hint="eastAsia" w:ascii="宋体" w:hAnsi="宋体"/>
          <w:b/>
          <w:bCs/>
          <w:color w:val="000000"/>
          <w:sz w:val="36"/>
          <w:highlight w:val="none"/>
        </w:rPr>
        <w:t xml:space="preserve">江苏苏维工程管理有限公司</w:t>
      </w:r>
      <w:r>
        <w:rPr>
          <w:rFonts w:hint="eastAsia" w:ascii="宋体" w:hAnsi="宋体"/>
          <w:b/>
          <w:bCs/>
          <w:color w:val="000000"/>
          <w:sz w:val="36"/>
          <w:highlight w:val="none"/>
        </w:rPr>
      </w:r>
      <w:r/>
    </w:p>
    <w:p>
      <w:pPr>
        <w:pStyle w:val="932"/>
        <w:jc w:val="center"/>
        <w:rPr>
          <w:rFonts w:ascii="宋体" w:hAnsi="宋体"/>
          <w:color w:val="000000"/>
          <w:sz w:val="36"/>
          <w:highlight w:val="none"/>
        </w:rPr>
      </w:pPr>
      <w:r>
        <w:rPr>
          <w:rFonts w:hint="eastAsia" w:ascii="宋体" w:hAnsi="宋体"/>
          <w:b/>
          <w:bCs/>
          <w:color w:val="000000"/>
          <w:sz w:val="36"/>
          <w:highlight w:val="none"/>
        </w:rPr>
        <w:t xml:space="preserve">202</w:t>
      </w:r>
      <w:r>
        <w:rPr>
          <w:rFonts w:hint="eastAsia" w:ascii="宋体" w:hAnsi="宋体"/>
          <w:b/>
          <w:bCs/>
          <w:color w:val="000000"/>
          <w:sz w:val="36"/>
          <w:highlight w:val="none"/>
          <w:lang w:val="en-US" w:eastAsia="zh-CN"/>
        </w:rPr>
        <w:t xml:space="preserve">4</w:t>
      </w:r>
      <w:r>
        <w:rPr>
          <w:rFonts w:hint="eastAsia" w:ascii="宋体" w:hAnsi="宋体"/>
          <w:b/>
          <w:bCs/>
          <w:color w:val="000000"/>
          <w:sz w:val="36"/>
          <w:highlight w:val="none"/>
        </w:rPr>
        <w:t xml:space="preserve">年</w:t>
      </w:r>
      <w:r>
        <w:rPr>
          <w:rFonts w:hint="eastAsia" w:ascii="宋体" w:hAnsi="宋体"/>
          <w:b/>
          <w:bCs/>
          <w:color w:val="000000"/>
          <w:sz w:val="36"/>
          <w:highlight w:val="none"/>
          <w:lang w:val="en-US" w:eastAsia="zh-CN"/>
        </w:rPr>
        <w:t xml:space="preserve">6</w:t>
      </w:r>
      <w:r>
        <w:rPr>
          <w:rFonts w:ascii="宋体" w:hAnsi="宋体"/>
          <w:b/>
          <w:bCs/>
          <w:color w:val="000000"/>
          <w:sz w:val="36"/>
          <w:highlight w:val="none"/>
        </w:rPr>
        <w:t xml:space="preserve">月</w:t>
      </w:r>
      <w:r>
        <w:rPr>
          <w:rFonts w:hint="eastAsia" w:ascii="宋体" w:hAnsi="宋体"/>
          <w:b/>
          <w:bCs/>
          <w:color w:val="000000"/>
          <w:sz w:val="36"/>
          <w:highlight w:val="none"/>
          <w:lang w:val="en-US" w:eastAsia="zh-CN"/>
        </w:rPr>
        <w:t xml:space="preserve">17</w:t>
      </w:r>
      <w:r>
        <w:rPr>
          <w:rFonts w:hint="eastAsia" w:ascii="宋体" w:hAnsi="宋体"/>
          <w:b/>
          <w:bCs/>
          <w:color w:val="000000"/>
          <w:sz w:val="36"/>
          <w:highlight w:val="none"/>
        </w:rPr>
        <w:t xml:space="preserve">日</w:t>
      </w:r>
      <w:r>
        <w:rPr>
          <w:rFonts w:ascii="宋体" w:hAnsi="宋体"/>
          <w:color w:val="000000"/>
          <w:sz w:val="36"/>
          <w:highlight w:val="none"/>
        </w:rPr>
      </w:r>
      <w:r/>
    </w:p>
    <w:p>
      <w:pPr>
        <w:pStyle w:val="932"/>
        <w:rPr>
          <w:color w:val="000000"/>
          <w:highlight w:val="none"/>
        </w:rPr>
      </w:pPr>
      <w:r>
        <w:rPr>
          <w:color w:val="000000"/>
          <w:highlight w:val="none"/>
        </w:rPr>
      </w:r>
      <w:r/>
    </w:p>
    <w:p>
      <w:pPr>
        <w:pStyle w:val="935"/>
        <w:rPr>
          <w:color w:val="000000"/>
          <w:highlight w:val="none"/>
        </w:rPr>
      </w:pPr>
      <w:r>
        <w:rPr>
          <w:color w:val="000000"/>
          <w:highlight w:val="none"/>
        </w:rPr>
      </w:r>
      <w:r/>
    </w:p>
    <w:p>
      <w:pPr>
        <w:pStyle w:val="932"/>
        <w:rPr>
          <w:color w:val="000000"/>
          <w:highlight w:val="none"/>
        </w:rPr>
      </w:pPr>
      <w:r>
        <w:rPr>
          <w:color w:val="000000"/>
          <w:highlight w:val="none"/>
        </w:rPr>
      </w:r>
      <w:r/>
    </w:p>
    <w:p>
      <w:pPr>
        <w:pStyle w:val="932"/>
        <w:jc w:val="center"/>
        <w:rPr>
          <w:rFonts w:hint="eastAsia" w:ascii="宋体" w:hAnsi="宋体"/>
          <w:color w:val="000000"/>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 w:val="32"/>
          <w:highlight w:val="none"/>
        </w:rPr>
      </w:r>
      <w:r/>
    </w:p>
    <w:p>
      <w:pPr>
        <w:pStyle w:val="932"/>
        <w:jc w:val="both"/>
        <w:rPr>
          <w:rFonts w:hint="eastAsia" w:ascii="宋体" w:hAnsi="宋体"/>
          <w:color w:val="000000"/>
          <w:sz w:val="32"/>
          <w:highlight w:val="none"/>
        </w:rPr>
      </w:pPr>
      <w:r>
        <w:rPr>
          <w:rFonts w:hint="eastAsia" w:ascii="宋体" w:hAnsi="宋体"/>
          <w:color w:val="000000"/>
          <w:sz w:val="32"/>
          <w:highlight w:val="none"/>
        </w:rPr>
      </w:r>
      <w:r/>
    </w:p>
    <w:p>
      <w:pPr>
        <w:pStyle w:val="932"/>
        <w:jc w:val="center"/>
        <w:spacing w:line="480" w:lineRule="auto"/>
        <w:rPr>
          <w:rFonts w:ascii="宋体" w:hAnsi="宋体"/>
          <w:color w:val="000000"/>
          <w:sz w:val="32"/>
          <w:highlight w:val="none"/>
        </w:rPr>
      </w:pPr>
      <w:r>
        <w:rPr>
          <w:rFonts w:hint="eastAsia" w:ascii="宋体" w:hAnsi="宋体"/>
          <w:color w:val="000000"/>
          <w:sz w:val="32"/>
          <w:highlight w:val="none"/>
        </w:rPr>
        <w:t xml:space="preserve">目 录</w:t>
      </w:r>
      <w:r>
        <w:rPr>
          <w:rFonts w:ascii="宋体" w:hAnsi="宋体"/>
          <w:color w:val="000000"/>
          <w:sz w:val="32"/>
          <w:highlight w:val="none"/>
        </w:rPr>
      </w:r>
      <w:r/>
    </w:p>
    <w:p>
      <w:pPr>
        <w:pStyle w:val="951"/>
        <w:spacing w:line="480" w:lineRule="auto"/>
        <w:tabs>
          <w:tab w:val="right" w:pos="8296" w:leader="dot"/>
        </w:tabs>
        <w:rPr>
          <w:rFonts w:hint="eastAsia" w:eastAsia="宋体"/>
          <w:color w:val="000000"/>
          <w:highlight w:val="none"/>
          <w:lang w:val="en-US" w:eastAsia="zh-CN"/>
        </w:rPr>
      </w:pPr>
      <w:r>
        <w:rPr>
          <w:rFonts w:hint="eastAsia" w:ascii="宋体" w:hAnsi="宋体"/>
          <w:color w:val="000000"/>
          <w:sz w:val="28"/>
          <w:highlight w:val="none"/>
        </w:rPr>
        <w:fldChar w:fldCharType="begin"/>
      </w:r>
      <w:r>
        <w:rPr>
          <w:rFonts w:hint="eastAsia" w:ascii="宋体" w:hAnsi="宋体"/>
          <w:color w:val="000000"/>
          <w:sz w:val="28"/>
          <w:highlight w:val="none"/>
        </w:rPr>
        <w:instrText xml:space="preserve"> TOC \o "1-3" \f </w:instrText>
      </w:r>
      <w:r>
        <w:rPr>
          <w:rFonts w:hint="eastAsia" w:ascii="宋体" w:hAnsi="宋体"/>
          <w:color w:val="000000"/>
          <w:sz w:val="28"/>
          <w:highlight w:val="none"/>
        </w:rPr>
        <w:fldChar w:fldCharType="separate"/>
      </w:r>
      <w:r>
        <w:rPr>
          <w:rFonts w:hint="eastAsia" w:ascii="宋体" w:hAnsi="宋体"/>
          <w:color w:val="000000"/>
          <w:highlight w:val="none"/>
        </w:rPr>
        <w:t xml:space="preserve">第一章 </w:t>
      </w:r>
      <w:r>
        <w:rPr>
          <w:rFonts w:hint="eastAsia" w:ascii="宋体" w:hAnsi="宋体" w:cs="Times New Roman"/>
          <w:color w:val="000000"/>
          <w:szCs w:val="36"/>
          <w:highlight w:val="none"/>
          <w:lang w:val="en-US" w:eastAsia="zh-CN"/>
        </w:rPr>
        <w:t xml:space="preserve">扬州市自然资源和规划局邗江分局2021-2022耕地卫片督察核实举证项目</w:t>
      </w:r>
      <w:r>
        <w:rPr>
          <w:rFonts w:hint="eastAsia" w:ascii="宋体" w:hAnsi="宋体"/>
          <w:color w:val="000000"/>
          <w:szCs w:val="36"/>
          <w:highlight w:val="none"/>
          <w:lang w:val="en-US" w:eastAsia="zh-CN"/>
        </w:rPr>
        <w:t xml:space="preserve">采购</w:t>
      </w:r>
      <w:r>
        <w:rPr>
          <w:rFonts w:hint="eastAsia" w:ascii="宋体" w:hAnsi="宋体"/>
          <w:color w:val="000000"/>
          <w:szCs w:val="36"/>
          <w:highlight w:val="none"/>
        </w:rPr>
        <w:t xml:space="preserve">公告</w:t>
      </w:r>
      <w:r>
        <w:rPr>
          <w:rFonts w:hint="eastAsia"/>
          <w:color w:val="000000"/>
          <w:highlight w:val="none"/>
        </w:rPr>
        <w:tab/>
      </w:r>
      <w:r>
        <w:rPr>
          <w:rFonts w:hint="eastAsia"/>
          <w:color w:val="000000"/>
          <w:highlight w:val="none"/>
          <w:lang w:val="en-US" w:eastAsia="zh-CN"/>
        </w:rPr>
        <w:t xml:space="preserve">3</w:t>
      </w:r>
      <w:r>
        <w:rPr>
          <w:rFonts w:hint="eastAsia" w:eastAsia="宋体"/>
          <w:color w:val="000000"/>
          <w:highlight w:val="none"/>
          <w:lang w:val="en-US" w:eastAsia="zh-CN"/>
        </w:rPr>
      </w:r>
      <w:r/>
    </w:p>
    <w:p>
      <w:pPr>
        <w:pStyle w:val="951"/>
        <w:spacing w:line="480" w:lineRule="auto"/>
        <w:tabs>
          <w:tab w:val="right" w:pos="8296" w:leader="dot"/>
        </w:tabs>
        <w:rPr>
          <w:rFonts w:hint="eastAsia" w:eastAsia="宋体"/>
          <w:color w:val="000000"/>
          <w:highlight w:val="none"/>
          <w:lang w:eastAsia="zh-CN"/>
        </w:rPr>
      </w:pPr>
      <w:r>
        <w:rPr>
          <w:rFonts w:hint="eastAsia" w:ascii="宋体" w:hAnsi="宋体"/>
          <w:color w:val="000000"/>
          <w:highlight w:val="none"/>
        </w:rPr>
        <w:t xml:space="preserve">第二章 投标人须知</w:t>
      </w:r>
      <w:r>
        <w:rPr>
          <w:rFonts w:hint="eastAsia"/>
          <w:color w:val="000000"/>
          <w:highlight w:val="none"/>
        </w:rPr>
        <w:tab/>
      </w:r>
      <w:r>
        <w:rPr>
          <w:rFonts w:hint="eastAsia"/>
          <w:color w:val="000000"/>
          <w:highlight w:val="none"/>
          <w:lang w:val="en-US" w:eastAsia="zh-CN"/>
        </w:rPr>
        <w:t xml:space="preserve">7</w:t>
      </w:r>
      <w:r>
        <w:rPr>
          <w:rFonts w:hint="eastAsia" w:eastAsia="宋体"/>
          <w:color w:val="000000"/>
          <w:highlight w:val="none"/>
          <w:lang w:eastAsia="zh-CN"/>
        </w:rPr>
      </w:r>
      <w:r/>
    </w:p>
    <w:p>
      <w:pPr>
        <w:pStyle w:val="951"/>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第三章 合同条款及格式</w:t>
      </w:r>
      <w:r>
        <w:rPr>
          <w:rFonts w:hint="eastAsia"/>
          <w:color w:val="000000"/>
          <w:highlight w:val="none"/>
        </w:rPr>
        <w:tab/>
      </w:r>
      <w:r>
        <w:rPr>
          <w:rFonts w:hint="eastAsia"/>
          <w:color w:val="000000"/>
          <w:highlight w:val="none"/>
          <w:lang w:val="en-US" w:eastAsia="zh-CN"/>
        </w:rPr>
        <w:t xml:space="preserve">18</w:t>
      </w:r>
      <w:r>
        <w:rPr>
          <w:rFonts w:eastAsia="宋体"/>
          <w:color w:val="000000"/>
          <w:highlight w:val="none"/>
          <w:lang w:val="en-US" w:eastAsia="zh-CN"/>
        </w:rPr>
      </w:r>
      <w:r/>
    </w:p>
    <w:p>
      <w:pPr>
        <w:pStyle w:val="951"/>
        <w:spacing w:line="480" w:lineRule="auto"/>
        <w:tabs>
          <w:tab w:val="right" w:pos="8296" w:leader="dot"/>
        </w:tabs>
        <w:rPr>
          <w:rFonts w:eastAsia="宋体"/>
          <w:color w:val="000000"/>
          <w:highlight w:val="none"/>
          <w:lang w:val="en-US" w:eastAsia="zh-CN"/>
        </w:rPr>
      </w:pPr>
      <w:r>
        <w:rPr>
          <w:rFonts w:hint="eastAsia"/>
          <w:color w:val="000000"/>
          <w:highlight w:val="none"/>
        </w:rPr>
        <w:t xml:space="preserve">第四章 项目需求</w:t>
      </w:r>
      <w:r>
        <w:rPr>
          <w:rFonts w:hint="eastAsia"/>
          <w:color w:val="000000"/>
          <w:highlight w:val="none"/>
        </w:rPr>
        <w:tab/>
      </w:r>
      <w:r>
        <w:rPr>
          <w:rFonts w:hint="eastAsia"/>
          <w:color w:val="000000"/>
          <w:highlight w:val="none"/>
          <w:lang w:val="en-US" w:eastAsia="zh-CN"/>
        </w:rPr>
        <w:t xml:space="preserve">23</w:t>
      </w:r>
      <w:r>
        <w:rPr>
          <w:rFonts w:eastAsia="宋体"/>
          <w:color w:val="000000"/>
          <w:highlight w:val="none"/>
          <w:lang w:val="en-US" w:eastAsia="zh-CN"/>
        </w:rPr>
      </w:r>
      <w:r/>
    </w:p>
    <w:p>
      <w:pPr>
        <w:pStyle w:val="951"/>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第五章 评标方法及评标标准</w:t>
      </w:r>
      <w:r>
        <w:rPr>
          <w:rFonts w:hint="eastAsia"/>
          <w:color w:val="000000"/>
          <w:highlight w:val="none"/>
        </w:rPr>
        <w:tab/>
      </w:r>
      <w:r>
        <w:rPr>
          <w:rFonts w:hint="eastAsia"/>
          <w:color w:val="000000"/>
          <w:highlight w:val="none"/>
          <w:lang w:val="en-US" w:eastAsia="zh-CN"/>
        </w:rPr>
        <w:t xml:space="preserve">25</w:t>
      </w:r>
      <w:r>
        <w:rPr>
          <w:rFonts w:eastAsia="宋体"/>
          <w:color w:val="000000"/>
          <w:highlight w:val="none"/>
          <w:lang w:val="en-US" w:eastAsia="zh-CN"/>
        </w:rPr>
      </w:r>
      <w:r/>
    </w:p>
    <w:p>
      <w:pPr>
        <w:pStyle w:val="951"/>
        <w:spacing w:line="480" w:lineRule="auto"/>
        <w:tabs>
          <w:tab w:val="right" w:pos="8296" w:leader="dot"/>
        </w:tabs>
        <w:rPr>
          <w:rFonts w:eastAsia="宋体"/>
          <w:color w:val="000000"/>
          <w:highlight w:val="none"/>
          <w:lang w:val="en-US" w:eastAsia="zh-CN"/>
        </w:rPr>
      </w:pPr>
      <w:r>
        <w:rPr>
          <w:rFonts w:hint="eastAsia" w:ascii="宋体" w:hAnsi="宋体"/>
          <w:color w:val="000000"/>
          <w:highlight w:val="none"/>
        </w:rPr>
        <w:t xml:space="preserve">第六章 投标文件格式</w:t>
      </w:r>
      <w:r>
        <w:rPr>
          <w:rFonts w:hint="eastAsia"/>
          <w:color w:val="000000"/>
          <w:highlight w:val="none"/>
        </w:rPr>
        <w:tab/>
      </w:r>
      <w:r>
        <w:rPr>
          <w:rFonts w:hint="eastAsia"/>
          <w:color w:val="000000"/>
          <w:highlight w:val="none"/>
          <w:lang w:val="en-US" w:eastAsia="zh-CN"/>
        </w:rPr>
        <w:t xml:space="preserve">29</w:t>
      </w:r>
      <w:r>
        <w:rPr>
          <w:rFonts w:eastAsia="宋体"/>
          <w:color w:val="000000"/>
          <w:highlight w:val="none"/>
          <w:lang w:val="en-US" w:eastAsia="zh-CN"/>
        </w:rPr>
      </w:r>
      <w:r/>
    </w:p>
    <w:p>
      <w:pPr>
        <w:pStyle w:val="932"/>
        <w:spacing w:line="480" w:lineRule="auto"/>
        <w:rPr>
          <w:rFonts w:ascii="宋体" w:hAnsi="宋体"/>
          <w:color w:val="000000"/>
          <w:sz w:val="28"/>
          <w:highlight w:val="none"/>
        </w:rPr>
      </w:pPr>
      <w:r>
        <w:rPr>
          <w:rFonts w:hint="eastAsia" w:ascii="宋体" w:hAnsi="宋体"/>
          <w:color w:val="000000"/>
          <w:sz w:val="28"/>
          <w:highlight w:val="none"/>
        </w:rPr>
        <w:fldChar w:fldCharType="end"/>
      </w:r>
      <w:r>
        <w:rPr>
          <w:rFonts w:ascii="宋体" w:hAnsi="宋体"/>
          <w:color w:val="000000"/>
          <w:sz w:val="28"/>
          <w:highlight w:val="none"/>
        </w:rPr>
      </w:r>
      <w:r/>
    </w:p>
    <w:p>
      <w:pPr>
        <w:pStyle w:val="932"/>
        <w:rPr>
          <w:color w:val="000000"/>
          <w:highlight w:val="none"/>
        </w:rPr>
      </w:pPr>
      <w:r>
        <w:rPr>
          <w:rFonts w:hint="eastAsia" w:ascii="宋体" w:hAnsi="宋体"/>
          <w:color w:val="000000"/>
          <w:sz w:val="28"/>
          <w:highlight w:val="none"/>
        </w:rPr>
        <w:br w:type="page" w:clear="all"/>
      </w:r>
      <w:r>
        <w:rPr>
          <w:color w:val="000000"/>
          <w:highlight w:val="none"/>
        </w:rPr>
      </w:r>
      <w:r/>
    </w:p>
    <w:p>
      <w:pPr>
        <w:pStyle w:val="933"/>
        <w:numPr>
          <w:ilvl w:val="0"/>
          <w:numId w:val="1"/>
        </w:numPr>
        <w:jc w:val="center"/>
        <w:rPr>
          <w:rFonts w:hint="eastAsia" w:ascii="宋体" w:hAnsi="宋体" w:cs="Times New Roman"/>
          <w:color w:val="000000"/>
          <w:szCs w:val="36"/>
          <w:highlight w:val="none"/>
          <w:lang w:val="en-US" w:eastAsia="zh-CN"/>
        </w:rPr>
      </w:pPr>
      <w:r/>
      <w:bookmarkStart w:id="0" w:name="_Toc55204177"/>
      <w:r>
        <w:rPr>
          <w:rFonts w:hint="eastAsia" w:ascii="宋体" w:hAnsi="宋体" w:cs="Times New Roman"/>
          <w:color w:val="000000"/>
          <w:szCs w:val="36"/>
          <w:highlight w:val="none"/>
          <w:lang w:val="en-US" w:eastAsia="zh-CN"/>
        </w:rPr>
        <w:t xml:space="preserve">扬州市自然资源和规划局邗江分局2021-2022耕地卫片督察核实举证项目</w:t>
      </w:r>
      <w:r>
        <w:rPr>
          <w:rFonts w:hint="eastAsia" w:ascii="宋体" w:hAnsi="宋体" w:cs="Times New Roman"/>
          <w:color w:val="000000"/>
          <w:szCs w:val="36"/>
          <w:highlight w:val="none"/>
          <w:lang w:val="en-US" w:eastAsia="zh-CN"/>
        </w:rPr>
      </w:r>
      <w:r/>
    </w:p>
    <w:p>
      <w:pPr>
        <w:pStyle w:val="933"/>
        <w:numPr>
          <w:ilvl w:val="0"/>
          <w:numId w:val="0"/>
        </w:numPr>
        <w:jc w:val="center"/>
        <w:rPr>
          <w:rFonts w:ascii="宋体" w:hAnsi="宋体"/>
          <w:color w:val="000000"/>
          <w:szCs w:val="36"/>
          <w:highlight w:val="none"/>
        </w:rPr>
      </w:pPr>
      <w:r>
        <w:rPr>
          <w:rFonts w:hint="eastAsia" w:ascii="宋体" w:hAnsi="宋体"/>
          <w:color w:val="000000"/>
          <w:szCs w:val="36"/>
          <w:highlight w:val="none"/>
          <w:lang w:val="en-US" w:eastAsia="zh-CN"/>
        </w:rPr>
        <w:t xml:space="preserve">采购</w:t>
      </w:r>
      <w:r>
        <w:rPr>
          <w:rFonts w:hint="eastAsia" w:ascii="宋体" w:hAnsi="宋体"/>
          <w:color w:val="000000"/>
          <w:szCs w:val="36"/>
          <w:highlight w:val="none"/>
        </w:rPr>
        <w:t xml:space="preserve">公告</w:t>
      </w:r>
      <w:bookmarkEnd w:id="0"/>
      <w:r>
        <w:rPr>
          <w:rFonts w:ascii="宋体" w:hAnsi="宋体"/>
          <w:color w:val="000000"/>
          <w:szCs w:val="36"/>
          <w:highlight w:val="none"/>
        </w:rPr>
      </w:r>
      <w:r/>
    </w:p>
    <w:p>
      <w:pPr>
        <w:pStyle w:val="932"/>
        <w:ind w:firstLine="420"/>
        <w:spacing w:line="360" w:lineRule="auto"/>
        <w:tabs>
          <w:tab w:val="left" w:pos="266" w:leader="none"/>
        </w:tabs>
        <w:rPr>
          <w:rFonts w:ascii="宋体" w:hAnsi="宋体" w:cs="宋体"/>
          <w:color w:val="000000"/>
          <w:szCs w:val="21"/>
          <w:highlight w:val="none"/>
        </w:rPr>
      </w:pPr>
      <w:r>
        <w:rPr>
          <w:rFonts w:hint="eastAsia" w:ascii="宋体" w:hAnsi="宋体" w:cs="宋体"/>
          <w:color w:val="000000"/>
          <w:highlight w:val="none"/>
        </w:rPr>
        <w:t xml:space="preserve">受</w:t>
      </w:r>
      <w:r>
        <w:rPr>
          <w:rFonts w:hint="eastAsia" w:ascii="宋体" w:hAnsi="宋体" w:cs="宋体"/>
          <w:color w:val="000000"/>
          <w:highlight w:val="none"/>
          <w:lang w:eastAsia="zh-CN"/>
        </w:rPr>
        <w:t xml:space="preserve">扬州市自然资源和规划局邗江分局</w:t>
      </w:r>
      <w:r>
        <w:rPr>
          <w:rFonts w:hint="eastAsia" w:ascii="宋体" w:hAnsi="宋体" w:cs="宋体"/>
          <w:color w:val="000000"/>
          <w:highlight w:val="none"/>
        </w:rPr>
        <w:t xml:space="preserve">的委托，</w:t>
      </w:r>
      <w:r>
        <w:rPr>
          <w:rFonts w:hint="eastAsia" w:ascii="宋体" w:hAnsi="宋体" w:cs="宋体"/>
          <w:color w:val="000000"/>
          <w:highlight w:val="none"/>
          <w:lang w:eastAsia="zh-CN"/>
        </w:rPr>
        <w:t xml:space="preserve">江苏苏维工程管理有限公司</w:t>
      </w:r>
      <w:r>
        <w:rPr>
          <w:rFonts w:hint="eastAsia" w:ascii="宋体" w:hAnsi="宋体" w:cs="宋体"/>
          <w:color w:val="000000"/>
          <w:highlight w:val="none"/>
        </w:rPr>
        <w:t xml:space="preserve">就</w:t>
      </w:r>
      <w:r>
        <w:rPr>
          <w:rFonts w:hint="eastAsia" w:ascii="宋体" w:hAnsi="宋体" w:cs="宋体"/>
          <w:color w:val="000000"/>
          <w:highlight w:val="none"/>
          <w:lang w:eastAsia="zh-CN"/>
        </w:rPr>
        <w:t xml:space="preserve">扬州市自然资源和规划局邗江分局2021-2022耕地卫片督察核实举证项目</w:t>
      </w:r>
      <w:r>
        <w:rPr>
          <w:rFonts w:hint="eastAsia" w:ascii="宋体" w:hAnsi="宋体" w:cs="宋体"/>
          <w:color w:val="000000"/>
          <w:highlight w:val="none"/>
        </w:rPr>
        <w:t xml:space="preserve">进行公开招标采购，欢迎符合条件的供应商投标。</w:t>
      </w:r>
      <w:r>
        <w:rPr>
          <w:rFonts w:ascii="宋体" w:hAnsi="宋体" w:cs="宋体"/>
          <w:color w:val="000000"/>
          <w:szCs w:val="21"/>
          <w:highlight w:val="none"/>
        </w:rPr>
      </w:r>
      <w:r/>
    </w:p>
    <w:p>
      <w:pPr>
        <w:pStyle w:val="932"/>
        <w:ind w:firstLine="422"/>
        <w:spacing w:line="360" w:lineRule="auto"/>
        <w:rPr>
          <w:rFonts w:ascii="宋体" w:hAnsi="宋体" w:cs="宋体"/>
          <w:b/>
          <w:bCs/>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rPr>
          <w:rFonts w:ascii="宋体" w:hAnsi="宋体" w:cs="宋体"/>
          <w:b/>
          <w:bCs/>
          <w:color w:val="000000"/>
          <w:highlight w:val="none"/>
        </w:rPr>
      </w:r>
      <w:r/>
    </w:p>
    <w:p>
      <w:pPr>
        <w:pStyle w:val="932"/>
        <w:ind w:firstLine="420"/>
        <w:spacing w:line="360" w:lineRule="auto"/>
        <w:rPr>
          <w:rFonts w:hint="eastAsia"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lang w:eastAsia="zh-CN"/>
        </w:rPr>
        <w:t xml:space="preserve">扬州市自然资源和规划局邗江分局拟采购2021-2022耕地卫片督察核实举证</w:t>
      </w:r>
      <w:r>
        <w:rPr>
          <w:rFonts w:hint="eastAsia" w:ascii="宋体" w:hAnsi="宋体" w:eastAsia="宋体" w:cs="宋体"/>
          <w:color w:val="000000"/>
          <w:highlight w:val="none"/>
          <w:lang w:val="en-US" w:eastAsia="zh-CN"/>
        </w:rPr>
        <w:t xml:space="preserve">。</w:t>
      </w:r>
      <w:r>
        <w:rPr>
          <w:rFonts w:hint="eastAsia" w:ascii="宋体" w:hAnsi="宋体" w:cs="宋体"/>
          <w:color w:val="000000"/>
          <w:highlight w:val="none"/>
        </w:rPr>
      </w:r>
      <w:r/>
    </w:p>
    <w:p>
      <w:pPr>
        <w:pStyle w:val="932"/>
        <w:ind w:firstLine="420"/>
        <w:spacing w:line="360" w:lineRule="auto"/>
        <w:rPr>
          <w:rFonts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u w:val="single"/>
          <w:lang w:eastAsia="zh-CN"/>
        </w:rPr>
        <w:t xml:space="preserve">扬州市自然资源和规划局邗江分局2021-2022耕地卫片督察核实举证项目</w:t>
      </w:r>
      <w:r>
        <w:rPr>
          <w:rFonts w:hint="eastAsia" w:ascii="宋体" w:hAnsi="宋体" w:cs="宋体"/>
          <w:color w:val="000000"/>
          <w:highlight w:val="none"/>
        </w:rPr>
        <w:t xml:space="preserve">的潜在投标人可在</w:t>
      </w:r>
      <w:r>
        <w:rPr>
          <w:rFonts w:hint="eastAsia" w:ascii="宋体" w:hAnsi="宋体" w:cs="宋体"/>
          <w:color w:val="000000"/>
          <w:highlight w:val="none"/>
          <w:u w:val="single"/>
          <w:lang w:eastAsia="zh-CN"/>
        </w:rPr>
        <w:t xml:space="preserve">“扬州市邗江区政府采购网”、“扬州市政府采购网”、“江苏省政府采购网”、“</w:t>
      </w:r>
      <w:r>
        <w:rPr>
          <w:rFonts w:hint="eastAsia" w:ascii="宋体" w:hAnsi="宋体" w:cs="宋体"/>
          <w:color w:val="000000"/>
          <w:highlight w:val="none"/>
          <w:u w:val="single"/>
          <w:lang w:val="en-US" w:eastAsia="zh-CN"/>
        </w:rPr>
        <w:t xml:space="preserve">中国政府采购网</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rPr>
        <w:t xml:space="preserve">自行免费下载</w:t>
      </w:r>
      <w:r>
        <w:rPr>
          <w:rFonts w:hint="eastAsia" w:ascii="宋体" w:hAnsi="宋体" w:cs="宋体"/>
          <w:color w:val="000000"/>
          <w:highlight w:val="none"/>
        </w:rPr>
        <w:t xml:space="preserve">招标文件，并于</w:t>
      </w:r>
      <w:r>
        <w:rPr>
          <w:rFonts w:hint="eastAsia" w:ascii="宋体" w:hAnsi="宋体" w:cs="宋体"/>
          <w:bCs/>
          <w:color w:val="000000"/>
          <w:highlight w:val="none"/>
          <w:u w:val="single"/>
          <w:lang w:eastAsia="zh-CN"/>
        </w:rPr>
        <w:t xml:space="preserve">202</w:t>
      </w:r>
      <w:r>
        <w:rPr>
          <w:rFonts w:hint="eastAsia" w:ascii="宋体" w:hAnsi="宋体" w:cs="宋体"/>
          <w:bCs/>
          <w:color w:val="000000"/>
          <w:highlight w:val="none"/>
          <w:u w:val="single"/>
          <w:lang w:val="en-US" w:eastAsia="zh-CN"/>
        </w:rPr>
        <w:t xml:space="preserve">4</w:t>
      </w:r>
      <w:r>
        <w:rPr>
          <w:rFonts w:hint="eastAsia" w:ascii="宋体" w:hAnsi="宋体" w:cs="宋体"/>
          <w:bCs/>
          <w:color w:val="000000"/>
          <w:highlight w:val="none"/>
          <w:u w:val="single"/>
          <w:lang w:eastAsia="zh-CN"/>
        </w:rPr>
        <w:t xml:space="preserve">年</w:t>
      </w:r>
      <w:r>
        <w:rPr>
          <w:rFonts w:hint="eastAsia" w:ascii="宋体" w:hAnsi="宋体" w:cs="宋体"/>
          <w:bCs/>
          <w:color w:val="000000"/>
          <w:highlight w:val="none"/>
          <w:u w:val="single"/>
          <w:lang w:val="en-US" w:eastAsia="zh-CN"/>
        </w:rPr>
        <w:t xml:space="preserve">7</w:t>
      </w:r>
      <w:r>
        <w:rPr>
          <w:rFonts w:hint="eastAsia" w:ascii="宋体" w:hAnsi="宋体" w:cs="宋体"/>
          <w:bCs/>
          <w:color w:val="000000"/>
          <w:highlight w:val="none"/>
          <w:u w:val="single"/>
          <w:lang w:eastAsia="zh-CN"/>
        </w:rPr>
        <w:t xml:space="preserve">月</w:t>
      </w:r>
      <w:r>
        <w:rPr>
          <w:rFonts w:hint="eastAsia" w:ascii="宋体" w:hAnsi="宋体" w:cs="宋体"/>
          <w:bCs/>
          <w:color w:val="000000"/>
          <w:highlight w:val="none"/>
          <w:u w:val="single"/>
          <w:lang w:val="en-US" w:eastAsia="zh-CN"/>
        </w:rPr>
        <w:t xml:space="preserve">8</w:t>
      </w:r>
      <w:r>
        <w:rPr>
          <w:rFonts w:hint="eastAsia" w:ascii="宋体" w:hAnsi="宋体" w:cs="宋体"/>
          <w:bCs/>
          <w:color w:val="000000"/>
          <w:highlight w:val="none"/>
          <w:u w:val="single"/>
          <w:lang w:eastAsia="zh-CN"/>
        </w:rPr>
        <w:t xml:space="preserve">日</w:t>
      </w:r>
      <w:r>
        <w:rPr>
          <w:rFonts w:hint="eastAsia" w:ascii="宋体" w:hAnsi="宋体" w:cs="宋体"/>
          <w:bCs/>
          <w:color w:val="000000"/>
          <w:highlight w:val="none"/>
          <w:u w:val="single"/>
          <w:lang w:val="en-US" w:eastAsia="zh-CN"/>
        </w:rPr>
        <w:t xml:space="preserve"> 上</w:t>
      </w:r>
      <w:r>
        <w:rPr>
          <w:rFonts w:hint="eastAsia" w:ascii="宋体" w:hAnsi="宋体" w:cs="宋体"/>
          <w:bCs/>
          <w:color w:val="000000"/>
          <w:highlight w:val="none"/>
          <w:u w:val="single"/>
          <w:lang w:eastAsia="zh-CN"/>
        </w:rPr>
        <w:t xml:space="preserve">午 </w:t>
      </w:r>
      <w:r>
        <w:rPr>
          <w:rFonts w:hint="eastAsia" w:ascii="宋体" w:hAnsi="宋体" w:cs="宋体"/>
          <w:bCs/>
          <w:color w:val="000000"/>
          <w:highlight w:val="none"/>
          <w:u w:val="single"/>
          <w:lang w:val="en-US" w:eastAsia="zh-CN"/>
        </w:rPr>
        <w:t xml:space="preserve">9</w:t>
      </w:r>
      <w:r>
        <w:rPr>
          <w:rFonts w:hint="eastAsia" w:ascii="宋体" w:hAnsi="宋体" w:cs="宋体"/>
          <w:bCs/>
          <w:color w:val="000000"/>
          <w:highlight w:val="none"/>
          <w:u w:val="single"/>
          <w:lang w:eastAsia="zh-CN"/>
        </w:rPr>
        <w:t xml:space="preserve">:30</w:t>
      </w:r>
      <w:r>
        <w:rPr>
          <w:rFonts w:hint="eastAsia" w:ascii="宋体" w:hAnsi="宋体" w:cs="宋体"/>
          <w:bCs/>
          <w:color w:val="000000"/>
          <w:highlight w:val="none"/>
          <w:u w:val="none"/>
        </w:rPr>
        <w:t xml:space="preserve">（</w:t>
      </w:r>
      <w:r>
        <w:rPr>
          <w:rFonts w:hint="eastAsia" w:ascii="宋体" w:hAnsi="宋体" w:cs="宋体"/>
          <w:bCs/>
          <w:color w:val="000000"/>
          <w:highlight w:val="none"/>
        </w:rPr>
        <w:t xml:space="preserve">北京时间）前递交投标文件</w:t>
      </w:r>
      <w:r>
        <w:rPr>
          <w:rFonts w:hint="eastAsia" w:ascii="宋体" w:hAnsi="宋体" w:cs="宋体"/>
          <w:color w:val="000000"/>
          <w:highlight w:val="none"/>
        </w:rPr>
        <w:t xml:space="preserve">。</w:t>
      </w:r>
      <w:r>
        <w:rPr>
          <w:rFonts w:ascii="宋体" w:hAnsi="宋体" w:cs="宋体"/>
          <w:color w:val="000000"/>
          <w:highlight w:val="none"/>
        </w:rPr>
      </w:r>
      <w:r/>
    </w:p>
    <w:p>
      <w:pPr>
        <w:pStyle w:val="932"/>
        <w:spacing w:line="360" w:lineRule="auto"/>
        <w:tabs>
          <w:tab w:val="left" w:pos="266" w:leader="none"/>
        </w:tabs>
        <w:rPr>
          <w:rFonts w:ascii="宋体" w:hAnsi="宋体" w:cs="宋体"/>
          <w:b/>
          <w:bCs/>
          <w:color w:val="000000"/>
          <w:highlight w:val="none"/>
        </w:rPr>
      </w:pPr>
      <w:r/>
      <w:bookmarkStart w:id="1" w:name="_Toc28359079"/>
      <w:r/>
      <w:bookmarkStart w:id="2" w:name="_Toc35393621"/>
      <w:r/>
      <w:bookmarkStart w:id="3" w:name="_Toc28359002"/>
      <w:r/>
      <w:bookmarkStart w:id="4" w:name="_Toc38985263"/>
      <w:r/>
      <w:bookmarkStart w:id="5" w:name="_Toc35393790"/>
      <w:r/>
      <w:bookmarkStart w:id="6" w:name="_Hlk24379207"/>
      <w:r>
        <w:rPr>
          <w:rFonts w:hint="eastAsia" w:ascii="宋体" w:hAnsi="宋体" w:cs="宋体"/>
          <w:b/>
          <w:bCs/>
          <w:color w:val="000000"/>
          <w:highlight w:val="none"/>
        </w:rPr>
        <w:t xml:space="preserve">一、项目基本情况</w:t>
      </w:r>
      <w:bookmarkEnd w:id="1"/>
      <w:r/>
      <w:bookmarkEnd w:id="2"/>
      <w:r/>
      <w:bookmarkEnd w:id="3"/>
      <w:r/>
      <w:bookmarkEnd w:id="4"/>
      <w:r/>
      <w:bookmarkEnd w:id="5"/>
      <w:r>
        <w:rPr>
          <w:rFonts w:ascii="宋体" w:hAnsi="宋体" w:cs="宋体"/>
          <w:b/>
          <w:bCs/>
          <w:color w:val="000000"/>
          <w:highlight w:val="none"/>
        </w:rPr>
      </w:r>
      <w:r/>
    </w:p>
    <w:p>
      <w:pPr>
        <w:pStyle w:val="932"/>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highlight w:val="none"/>
        </w:rPr>
        <w:t xml:space="preserve">1.项目</w:t>
      </w:r>
      <w:r>
        <w:rPr>
          <w:rFonts w:hint="eastAsia" w:ascii="宋体" w:hAnsi="宋体" w:cs="宋体"/>
          <w:color w:val="000000"/>
          <w:highlight w:val="none"/>
          <w:lang w:eastAsia="zh-CN"/>
        </w:rPr>
        <w:t xml:space="preserve">编号：JSZC-321003-SWGC-G2024-0111号</w:t>
      </w:r>
      <w:r>
        <w:rPr>
          <w:rFonts w:hint="eastAsia" w:ascii="宋体" w:hAnsi="宋体" w:eastAsia="宋体" w:cs="宋体"/>
          <w:color w:val="000000"/>
          <w:szCs w:val="21"/>
          <w:highlight w:val="none"/>
          <w:lang w:eastAsia="zh-CN"/>
        </w:rPr>
      </w:r>
      <w:r/>
    </w:p>
    <w:p>
      <w:pPr>
        <w:pStyle w:val="932"/>
        <w:ind w:firstLine="420"/>
        <w:spacing w:line="360" w:lineRule="auto"/>
        <w:rPr>
          <w:rFonts w:ascii="宋体" w:hAnsi="宋体" w:cs="宋体"/>
          <w:color w:val="000000"/>
          <w:highlight w:val="none"/>
        </w:rPr>
      </w:pPr>
      <w:r>
        <w:rPr>
          <w:rFonts w:hint="eastAsia" w:ascii="宋体" w:hAnsi="宋体" w:cs="宋体"/>
          <w:color w:val="000000"/>
          <w:highlight w:val="none"/>
        </w:rPr>
        <w:t xml:space="preserve">2.项目名称：</w:t>
      </w:r>
      <w:r>
        <w:rPr>
          <w:rFonts w:hint="eastAsia" w:ascii="宋体" w:hAnsi="宋体" w:cs="宋体"/>
          <w:color w:val="000000"/>
          <w:highlight w:val="none"/>
          <w:lang w:eastAsia="zh-CN"/>
        </w:rPr>
        <w:t xml:space="preserve">扬州市自然资源和规划局邗江分局2021-2022耕地卫片督察核实举证项目</w:t>
      </w:r>
      <w:r>
        <w:rPr>
          <w:rFonts w:ascii="宋体" w:hAnsi="宋体" w:cs="宋体"/>
          <w:color w:val="000000"/>
          <w:highlight w:val="none"/>
        </w:rPr>
      </w:r>
      <w:r/>
    </w:p>
    <w:p>
      <w:pPr>
        <w:pStyle w:val="932"/>
        <w:ind w:firstLine="420"/>
        <w:spacing w:line="360" w:lineRule="auto"/>
        <w:rPr>
          <w:rFonts w:ascii="宋体" w:hAnsi="宋体" w:eastAsia="宋体" w:cs="宋体"/>
          <w:color w:val="000000"/>
          <w:highlight w:val="none"/>
          <w:lang w:val="en-US" w:eastAsia="zh-CN"/>
        </w:rPr>
      </w:pPr>
      <w:r/>
      <w:bookmarkEnd w:id="6"/>
      <w:r>
        <w:rPr>
          <w:rFonts w:hint="eastAsia" w:ascii="宋体" w:hAnsi="宋体" w:cs="宋体"/>
          <w:color w:val="000000"/>
          <w:highlight w:val="none"/>
        </w:rPr>
        <w:t xml:space="preserve">3.预算金额</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65</w:t>
      </w:r>
      <w:r>
        <w:rPr>
          <w:rFonts w:hint="eastAsia" w:ascii="宋体" w:hAnsi="宋体" w:eastAsia="宋体" w:cs="宋体"/>
          <w:color w:val="000000"/>
          <w:highlight w:val="none"/>
          <w:lang w:val="en-US" w:eastAsia="zh-CN"/>
        </w:rPr>
        <w:t xml:space="preserve">万元</w:t>
      </w:r>
      <w:r>
        <w:rPr>
          <w:rFonts w:ascii="宋体" w:hAnsi="宋体" w:eastAsia="宋体" w:cs="宋体"/>
          <w:color w:val="000000"/>
          <w:highlight w:val="none"/>
          <w:lang w:val="en-US" w:eastAsia="zh-CN"/>
        </w:rPr>
      </w:r>
      <w:r/>
    </w:p>
    <w:p>
      <w:pPr>
        <w:pStyle w:val="932"/>
        <w:ind w:firstLine="420"/>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4.本项目设置最高限价</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最高限价65万元。</w:t>
      </w:r>
      <w:r>
        <w:rPr>
          <w:rFonts w:hint="eastAsia" w:ascii="宋体" w:hAnsi="宋体" w:eastAsia="宋体" w:cs="宋体"/>
          <w:color w:val="000000"/>
          <w:highlight w:val="none"/>
          <w:lang w:val="en-US" w:eastAsia="zh-CN"/>
        </w:rPr>
      </w:r>
      <w:r/>
    </w:p>
    <w:p>
      <w:pPr>
        <w:pStyle w:val="932"/>
        <w:ind w:firstLine="420"/>
        <w:spacing w:line="360" w:lineRule="auto"/>
        <w:rPr>
          <w:rFonts w:ascii="宋体" w:hAnsi="宋体" w:cs="宋体"/>
          <w:color w:val="000000"/>
          <w:highlight w:val="none"/>
          <w:u w:val="single"/>
        </w:rPr>
      </w:pPr>
      <w:r>
        <w:rPr>
          <w:rFonts w:hint="eastAsia" w:ascii="宋体" w:hAnsi="宋体" w:cs="宋体"/>
          <w:color w:val="000000"/>
          <w:highlight w:val="none"/>
        </w:rPr>
        <w:t xml:space="preserve">5.采购需求：见招标文件第四章</w:t>
      </w:r>
      <w:r>
        <w:rPr>
          <w:rFonts w:ascii="宋体" w:hAnsi="宋体" w:cs="宋体"/>
          <w:color w:val="000000"/>
          <w:highlight w:val="none"/>
          <w:u w:val="single"/>
        </w:rPr>
      </w:r>
      <w:r/>
    </w:p>
    <w:p>
      <w:pPr>
        <w:pStyle w:val="932"/>
        <w:ind w:firstLine="420"/>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rPr>
        <w:t xml:space="preserve">6.合同履行期限：见招标文件第四章</w:t>
      </w:r>
      <w:r>
        <w:rPr>
          <w:rFonts w:hint="eastAsia" w:ascii="宋体" w:hAnsi="宋体" w:eastAsia="宋体" w:cs="宋体"/>
          <w:color w:val="000000"/>
          <w:highlight w:val="none"/>
          <w:lang w:val="en-US" w:eastAsia="zh-CN"/>
        </w:rPr>
      </w:r>
      <w:r/>
    </w:p>
    <w:p>
      <w:pPr>
        <w:pStyle w:val="932"/>
        <w:ind w:firstLine="420"/>
        <w:spacing w:line="360" w:lineRule="auto"/>
        <w:rPr>
          <w:rFonts w:ascii="宋体" w:hAnsi="宋体" w:cs="宋体"/>
          <w:color w:val="000000"/>
          <w:szCs w:val="21"/>
          <w:highlight w:val="none"/>
        </w:rPr>
      </w:pPr>
      <w:r>
        <w:rPr>
          <w:rFonts w:hint="eastAsia" w:ascii="宋体" w:hAnsi="宋体" w:cs="宋体"/>
          <w:color w:val="000000"/>
          <w:highlight w:val="none"/>
        </w:rPr>
        <w:t xml:space="preserve">7.本项目</w:t>
      </w:r>
      <w:r>
        <w:rPr>
          <w:rFonts w:hint="eastAsia" w:ascii="宋体" w:hAnsi="宋体" w:cs="宋体"/>
          <w:color w:val="000000"/>
          <w:highlight w:val="none"/>
          <w:u w:val="single"/>
          <w:lang w:val="en-US" w:eastAsia="zh-CN"/>
        </w:rPr>
        <w:t xml:space="preserve">不</w:t>
      </w:r>
      <w:r>
        <w:rPr>
          <w:rFonts w:hint="eastAsia" w:ascii="宋体" w:hAnsi="宋体" w:cs="宋体"/>
          <w:color w:val="000000"/>
          <w:highlight w:val="none"/>
          <w:u w:val="single"/>
          <w:lang w:eastAsia="zh-CN"/>
        </w:rPr>
        <w:t xml:space="preserve">接受</w:t>
      </w:r>
      <w:r>
        <w:rPr>
          <w:rFonts w:hint="eastAsia" w:ascii="宋体" w:hAnsi="宋体" w:cs="宋体"/>
          <w:color w:val="000000"/>
          <w:highlight w:val="none"/>
        </w:rPr>
        <w:t xml:space="preserve">联合体投标</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32"/>
        <w:ind w:firstLine="420"/>
        <w:spacing w:line="360" w:lineRule="auto"/>
        <w:rPr>
          <w:color w:val="000000"/>
          <w:highlight w:val="none"/>
        </w:rPr>
      </w:pPr>
      <w:r>
        <w:rPr>
          <w:rFonts w:hint="eastAsia" w:ascii="宋体" w:hAnsi="宋体" w:cs="宋体"/>
          <w:color w:val="000000"/>
          <w:highlight w:val="none"/>
        </w:rPr>
        <w:t xml:space="preserve">8.本项目</w:t>
      </w:r>
      <w:r>
        <w:rPr>
          <w:rFonts w:hint="eastAsia" w:ascii="宋体" w:hAnsi="宋体" w:cs="宋体"/>
          <w:color w:val="000000"/>
          <w:highlight w:val="none"/>
          <w:u w:val="single"/>
          <w:lang w:eastAsia="zh-CN"/>
        </w:rPr>
        <w:t xml:space="preserve">不接受</w:t>
      </w:r>
      <w:r>
        <w:rPr>
          <w:rFonts w:hint="eastAsia" w:ascii="宋体" w:hAnsi="宋体" w:cs="宋体"/>
          <w:color w:val="000000"/>
          <w:highlight w:val="none"/>
        </w:rPr>
        <w:t xml:space="preserve">进口产品投标</w:t>
      </w:r>
      <w:r>
        <w:rPr>
          <w:color w:val="000000"/>
          <w:highlight w:val="none"/>
        </w:rPr>
      </w:r>
      <w:r/>
    </w:p>
    <w:p>
      <w:pPr>
        <w:pStyle w:val="932"/>
        <w:spacing w:line="360" w:lineRule="auto"/>
        <w:tabs>
          <w:tab w:val="left" w:pos="266" w:leader="none"/>
        </w:tabs>
        <w:rPr>
          <w:rFonts w:ascii="宋体" w:hAnsi="宋体" w:cs="宋体"/>
          <w:b/>
          <w:bCs/>
          <w:color w:val="000000"/>
          <w:highlight w:val="none"/>
        </w:rPr>
      </w:pPr>
      <w:r/>
      <w:bookmarkStart w:id="7" w:name="_Toc28359080"/>
      <w:r/>
      <w:bookmarkStart w:id="8" w:name="_Toc38985264"/>
      <w:r/>
      <w:bookmarkStart w:id="9" w:name="_Toc35393622"/>
      <w:r/>
      <w:bookmarkStart w:id="10" w:name="_Toc28359003"/>
      <w:r/>
      <w:bookmarkStart w:id="11" w:name="_Toc35393791"/>
      <w:r>
        <w:rPr>
          <w:rFonts w:hint="eastAsia" w:ascii="宋体" w:hAnsi="宋体" w:cs="宋体"/>
          <w:b/>
          <w:bCs/>
          <w:color w:val="000000"/>
          <w:highlight w:val="none"/>
        </w:rPr>
        <w:t xml:space="preserve">二、申请人的资格要求：</w:t>
      </w:r>
      <w:bookmarkEnd w:id="7"/>
      <w:r/>
      <w:bookmarkEnd w:id="8"/>
      <w:r/>
      <w:bookmarkEnd w:id="9"/>
      <w:r/>
      <w:bookmarkEnd w:id="10"/>
      <w:r/>
      <w:bookmarkEnd w:id="11"/>
      <w:r>
        <w:rPr>
          <w:rFonts w:ascii="宋体" w:hAnsi="宋体" w:cs="宋体"/>
          <w:b/>
          <w:bCs/>
          <w:color w:val="000000"/>
          <w:highlight w:val="none"/>
        </w:rPr>
      </w:r>
      <w:r/>
    </w:p>
    <w:p>
      <w:pPr>
        <w:pStyle w:val="932"/>
        <w:ind w:firstLine="420"/>
        <w:spacing w:line="360" w:lineRule="auto"/>
        <w:rPr>
          <w:rFonts w:hint="eastAsia" w:ascii="宋体" w:hAnsi="宋体" w:eastAsia="宋体" w:cs="宋体"/>
          <w:color w:val="000000"/>
          <w:szCs w:val="21"/>
          <w:highlight w:val="none"/>
          <w:lang w:val="en-US" w:eastAsia="zh-CN"/>
        </w:rPr>
      </w:pPr>
      <w:r/>
      <w:bookmarkStart w:id="12" w:name="_Toc38985265"/>
      <w:r/>
      <w:bookmarkStart w:id="13" w:name="_Toc35393792"/>
      <w:r/>
      <w:bookmarkStart w:id="14" w:name="_Toc28359081"/>
      <w:r/>
      <w:bookmarkStart w:id="15" w:name="_Toc28359004"/>
      <w:r/>
      <w:bookmarkStart w:id="16" w:name="_Toc35393623"/>
      <w:r>
        <w:rPr>
          <w:rFonts w:hint="eastAsia" w:ascii="宋体" w:hAnsi="宋体" w:cs="宋体"/>
          <w:color w:val="000000"/>
          <w:szCs w:val="21"/>
          <w:highlight w:val="none"/>
        </w:rPr>
        <w:t xml:space="preserve">1.满足《中华人民共和国政府采购法》第二十二条规定，并提供下列材料：</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en-US" w:eastAsia="zh-CN"/>
        </w:rPr>
      </w:r>
      <w:r/>
    </w:p>
    <w:p>
      <w:pPr>
        <w:pStyle w:val="932"/>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hint="eastAsia" w:ascii="宋体" w:hAnsi="宋体" w:cs="宋体"/>
          <w:i/>
          <w:iCs/>
          <w:color w:val="000000"/>
          <w:szCs w:val="21"/>
          <w:highlight w:val="none"/>
          <w:u w:val="single"/>
        </w:rPr>
      </w:r>
      <w:r/>
    </w:p>
    <w:p>
      <w:pPr>
        <w:pStyle w:val="932"/>
        <w:ind w:firstLine="420"/>
        <w:spacing w:line="360" w:lineRule="auto"/>
        <w:rPr>
          <w:rFonts w:hint="eastAsia" w:ascii="宋体" w:hAnsi="宋体" w:eastAsia="宋体" w:cs="宋体"/>
          <w:b/>
          <w:bCs/>
          <w:i/>
          <w:iCs/>
          <w:color w:val="000000"/>
          <w:szCs w:val="21"/>
          <w:highlight w:val="none"/>
          <w:u w:val="single"/>
          <w:lang w:eastAsia="zh-CN"/>
        </w:rPr>
      </w:pPr>
      <w:r>
        <w:rPr>
          <w:rFonts w:hint="eastAsia" w:ascii="宋体" w:hAnsi="宋体" w:cs="宋体"/>
          <w:i/>
          <w:iCs/>
          <w:color w:val="000000"/>
          <w:szCs w:val="21"/>
          <w:highlight w:val="none"/>
          <w:u w:val="single"/>
        </w:rPr>
        <w:t xml:space="preserve">1.2上一年度的财务报告</w:t>
      </w:r>
      <w:r>
        <w:rPr>
          <w:rFonts w:hint="eastAsia" w:ascii="宋体" w:hAnsi="宋体" w:cs="宋体"/>
          <w:i/>
          <w:iCs/>
          <w:color w:val="000000"/>
          <w:szCs w:val="21"/>
          <w:highlight w:val="none"/>
          <w:u w:val="single"/>
          <w:lang w:val="en-US" w:eastAsia="zh-CN"/>
        </w:rPr>
        <w:t xml:space="preserve">情</w:t>
      </w:r>
      <w:r>
        <w:rPr>
          <w:rFonts w:hint="eastAsia" w:ascii="宋体" w:hAnsi="宋体" w:cs="宋体"/>
          <w:i/>
          <w:iCs/>
          <w:color w:val="000000"/>
          <w:szCs w:val="21"/>
          <w:highlight w:val="none"/>
          <w:u w:val="single"/>
        </w:rPr>
        <w:t xml:space="preserve">况</w:t>
      </w:r>
      <w:r>
        <w:rPr>
          <w:rFonts w:hint="eastAsia" w:ascii="宋体" w:hAnsi="宋体" w:cs="宋体"/>
          <w:b/>
          <w:bCs/>
          <w:i/>
          <w:iCs/>
          <w:color w:val="000000"/>
          <w:szCs w:val="21"/>
          <w:highlight w:val="none"/>
          <w:u w:val="single"/>
        </w:rPr>
        <w:t xml:space="preserve">（成立不满一年无需提供）</w:t>
      </w:r>
      <w:r>
        <w:rPr>
          <w:rFonts w:hint="eastAsia" w:ascii="宋体" w:hAnsi="宋体" w:cs="宋体"/>
          <w:b w:val="0"/>
          <w:bCs w:val="0"/>
          <w:i/>
          <w:iCs/>
          <w:color w:val="000000"/>
          <w:szCs w:val="21"/>
          <w:highlight w:val="none"/>
          <w:u w:val="single"/>
          <w:lang w:eastAsia="zh-CN"/>
        </w:rPr>
        <w:t xml:space="preserve">；</w:t>
      </w:r>
      <w:r>
        <w:rPr>
          <w:rFonts w:hint="eastAsia" w:ascii="宋体" w:hAnsi="宋体" w:eastAsia="宋体" w:cs="宋体"/>
          <w:b/>
          <w:bCs/>
          <w:i/>
          <w:iCs/>
          <w:color w:val="000000"/>
          <w:szCs w:val="21"/>
          <w:highlight w:val="none"/>
          <w:u w:val="single"/>
          <w:lang w:eastAsia="zh-CN"/>
        </w:rPr>
      </w:r>
      <w:r/>
    </w:p>
    <w:p>
      <w:pPr>
        <w:pStyle w:val="932"/>
        <w:ind w:firstLine="420"/>
        <w:spacing w:line="360" w:lineRule="auto"/>
        <w:rPr>
          <w:rFonts w:hint="eastAsia" w:ascii="宋体" w:hAnsi="宋体" w:eastAsia="宋体"/>
          <w:b/>
          <w:bCs/>
          <w:i/>
          <w:iCs/>
          <w:color w:val="000000"/>
          <w:highlight w:val="none"/>
          <w:u w:val="single"/>
          <w:lang w:eastAsia="zh-CN"/>
        </w:rPr>
      </w:pPr>
      <w:r>
        <w:rPr>
          <w:rFonts w:hint="eastAsia" w:ascii="宋体" w:hAnsi="宋体" w:cs="宋体"/>
          <w:i/>
          <w:iCs/>
          <w:color w:val="000000"/>
          <w:szCs w:val="21"/>
          <w:highlight w:val="none"/>
          <w:u w:val="single"/>
        </w:rPr>
        <w:t xml:space="preserve">1.3 依法缴纳税收和社会保障资金的相关材料</w:t>
      </w:r>
      <w:r>
        <w:rPr>
          <w:rFonts w:hint="eastAsia" w:ascii="宋体" w:hAnsi="宋体" w:cs="宋体"/>
          <w:b/>
          <w:bCs/>
          <w:i/>
          <w:iCs/>
          <w:color w:val="000000"/>
          <w:szCs w:val="21"/>
          <w:highlight w:val="none"/>
          <w:u w:val="single"/>
        </w:rPr>
        <w:t xml:space="preserve">（提供提交投标文件截止时间前一年内至少一个月依法缴纳税收及缴纳社会保障资金的证明材料。</w:t>
      </w:r>
      <w:r>
        <w:rPr>
          <w:rFonts w:hint="eastAsia" w:ascii="宋体" w:hAnsi="宋体" w:cs="宋体"/>
          <w:b/>
          <w:bCs/>
          <w:i/>
          <w:iCs/>
          <w:color w:val="000000"/>
          <w:szCs w:val="21"/>
          <w:highlight w:val="none"/>
          <w:u w:val="single"/>
          <w:lang w:eastAsia="zh-CN"/>
        </w:rPr>
        <w:t xml:space="preserve">供应商</w:t>
      </w:r>
      <w:r>
        <w:rPr>
          <w:rFonts w:hint="eastAsia" w:ascii="宋体" w:hAnsi="宋体" w:cs="宋体"/>
          <w:b/>
          <w:bCs/>
          <w:i/>
          <w:iCs/>
          <w:color w:val="000000"/>
          <w:szCs w:val="21"/>
          <w:highlight w:val="none"/>
          <w:u w:val="single"/>
        </w:rPr>
        <w:t xml:space="preserve">依法享受缓缴、免缴税收、社会保障资金的提供证明材料。</w:t>
      </w:r>
      <w:r>
        <w:rPr>
          <w:rFonts w:hint="eastAsia" w:ascii="宋体" w:hAnsi="宋体" w:cs="宋体"/>
          <w:b/>
          <w:bCs/>
          <w:i/>
          <w:iCs/>
          <w:color w:val="000000"/>
          <w:szCs w:val="21"/>
          <w:highlight w:val="none"/>
          <w:u w:val="single"/>
          <w:lang w:eastAsia="zh-CN"/>
        </w:rPr>
        <w:t xml:space="preserve">）（新成立企业距投标截止日不足30日的，可不提供，以新办企业营业执照发放日期为准)</w:t>
      </w:r>
      <w:r>
        <w:rPr>
          <w:rFonts w:hint="eastAsia" w:ascii="宋体" w:hAnsi="宋体" w:cs="宋体"/>
          <w:b w:val="0"/>
          <w:bCs w:val="0"/>
          <w:i/>
          <w:iCs/>
          <w:color w:val="000000"/>
          <w:szCs w:val="21"/>
          <w:highlight w:val="none"/>
          <w:u w:val="single"/>
          <w:lang w:eastAsia="zh-CN"/>
        </w:rPr>
        <w:t xml:space="preserve">；</w:t>
      </w:r>
      <w:r>
        <w:rPr>
          <w:rFonts w:hint="eastAsia" w:ascii="宋体" w:hAnsi="宋体" w:eastAsia="宋体"/>
          <w:b/>
          <w:bCs/>
          <w:i/>
          <w:iCs/>
          <w:color w:val="000000"/>
          <w:highlight w:val="none"/>
          <w:u w:val="single"/>
          <w:lang w:eastAsia="zh-CN"/>
        </w:rPr>
      </w:r>
      <w:r/>
    </w:p>
    <w:p>
      <w:pPr>
        <w:pStyle w:val="932"/>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具备履行合同所必需的设备和专业技术能力的书面声明；</w:t>
      </w:r>
      <w:r>
        <w:rPr>
          <w:rFonts w:ascii="宋体" w:hAnsi="宋体" w:cs="宋体"/>
          <w:b/>
          <w:bCs/>
          <w:i/>
          <w:iCs/>
          <w:color w:val="000000"/>
          <w:szCs w:val="21"/>
          <w:highlight w:val="none"/>
          <w:u w:val="single"/>
        </w:rPr>
      </w:r>
      <w:r/>
    </w:p>
    <w:p>
      <w:pPr>
        <w:pStyle w:val="932"/>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参加政府采购活动前3年内在经营活动中没有重大违法记录的书面声明；</w:t>
      </w:r>
      <w:r>
        <w:rPr>
          <w:rFonts w:hint="eastAsia" w:ascii="宋体" w:hAnsi="宋体" w:cs="宋体"/>
          <w:i/>
          <w:iCs/>
          <w:color w:val="000000"/>
          <w:szCs w:val="21"/>
          <w:highlight w:val="none"/>
          <w:u w:val="single"/>
        </w:rPr>
      </w:r>
      <w:r/>
    </w:p>
    <w:p>
      <w:pPr>
        <w:pStyle w:val="932"/>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供应商信用承诺函；</w:t>
      </w:r>
      <w:r>
        <w:rPr>
          <w:rFonts w:ascii="宋体" w:hAnsi="宋体" w:cs="宋体"/>
          <w:i/>
          <w:iCs/>
          <w:color w:val="000000"/>
          <w:szCs w:val="21"/>
          <w:highlight w:val="none"/>
          <w:u w:val="single"/>
        </w:rPr>
      </w:r>
      <w:r/>
    </w:p>
    <w:p>
      <w:pPr>
        <w:pStyle w:val="932"/>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i/>
          <w:iCs/>
          <w:color w:val="000000"/>
          <w:szCs w:val="21"/>
          <w:highlight w:val="none"/>
          <w:u w:val="single"/>
        </w:rPr>
      </w:r>
      <w:r/>
    </w:p>
    <w:p>
      <w:pPr>
        <w:pStyle w:val="932"/>
        <w:numPr>
          <w:ilvl w:val="0"/>
          <w:numId w:val="0"/>
        </w:numPr>
        <w:ind w:firstLine="420"/>
        <w:keepLines w:val="0"/>
        <w:keepNext w:val="0"/>
        <w:pageBreakBefore w:val="0"/>
        <w:spacing w:line="360" w:lineRule="auto"/>
        <w:widowControl w:val="off"/>
        <w:rPr>
          <w:rFonts w:hint="eastAsia" w:ascii="宋体" w:hAnsi="宋体" w:cs="宋体"/>
          <w:i/>
          <w:iCs/>
          <w:color w:val="000000"/>
          <w:szCs w:val="21"/>
          <w:highlight w:val="none"/>
          <w:u w:val="singl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落实政府采购政策需满足的资格要求：</w:t>
      </w:r>
      <w:r>
        <w:rPr>
          <w:rFonts w:hint="eastAsia" w:ascii="宋体" w:hAnsi="宋体" w:cs="宋体"/>
          <w:i/>
          <w:iCs/>
          <w:color w:val="000000"/>
          <w:szCs w:val="21"/>
          <w:highlight w:val="none"/>
          <w:u w:val="single"/>
        </w:rPr>
        <w:t xml:space="preserve">本项目专门面向中小企业采购。</w:t>
      </w:r>
      <w:r>
        <w:rPr>
          <w:rFonts w:hint="eastAsia" w:ascii="宋体" w:hAnsi="宋体" w:cs="宋体"/>
          <w:i/>
          <w:iCs/>
          <w:color w:val="000000"/>
          <w:szCs w:val="21"/>
          <w:highlight w:val="none"/>
          <w:u w:val="single"/>
          <w:lang w:eastAsia="zh-CN"/>
        </w:rPr>
        <w:t xml:space="preserve">投标人</w:t>
      </w:r>
      <w:r>
        <w:rPr>
          <w:rFonts w:hint="eastAsia" w:ascii="宋体" w:hAnsi="宋体" w:cs="宋体"/>
          <w:i/>
          <w:iCs/>
          <w:color w:val="000000"/>
          <w:szCs w:val="21"/>
          <w:highlight w:val="none"/>
          <w:u w:val="single"/>
        </w:rPr>
        <w:t xml:space="preserve">参加</w:t>
      </w:r>
      <w:r>
        <w:rPr>
          <w:rFonts w:hint="eastAsia" w:ascii="宋体" w:hAnsi="宋体" w:cs="宋体"/>
          <w:i/>
          <w:iCs/>
          <w:color w:val="000000"/>
          <w:szCs w:val="21"/>
          <w:highlight w:val="none"/>
          <w:u w:val="single"/>
          <w:lang w:val="en-US" w:eastAsia="zh-CN"/>
        </w:rPr>
        <w:t xml:space="preserve">投标</w:t>
      </w:r>
      <w:r>
        <w:rPr>
          <w:rFonts w:hint="eastAsia" w:ascii="宋体" w:hAnsi="宋体" w:cs="宋体"/>
          <w:i/>
          <w:iCs/>
          <w:color w:val="000000"/>
          <w:szCs w:val="21"/>
          <w:highlight w:val="none"/>
          <w:u w:val="single"/>
        </w:rPr>
        <w:t xml:space="preserve">时须提供《中小企业声明函》，《中小企业声明函》不符合要求或未提供的，</w:t>
      </w:r>
      <w:r>
        <w:rPr>
          <w:rFonts w:hint="eastAsia" w:ascii="宋体" w:hAnsi="宋体" w:cs="宋体"/>
          <w:i/>
          <w:iCs/>
          <w:color w:val="000000"/>
          <w:szCs w:val="21"/>
          <w:highlight w:val="none"/>
          <w:u w:val="single"/>
          <w:lang w:val="en-US" w:eastAsia="zh-CN"/>
        </w:rPr>
        <w:t xml:space="preserve">投标</w:t>
      </w:r>
      <w:r>
        <w:rPr>
          <w:rFonts w:hint="eastAsia" w:ascii="宋体" w:hAnsi="宋体" w:cs="宋体"/>
          <w:i/>
          <w:iCs/>
          <w:color w:val="000000"/>
          <w:szCs w:val="21"/>
          <w:highlight w:val="none"/>
          <w:u w:val="single"/>
        </w:rPr>
        <w:t xml:space="preserve">文件无效</w:t>
      </w:r>
      <w:r>
        <w:rPr>
          <w:rFonts w:hint="eastAsia" w:ascii="宋体" w:hAnsi="宋体" w:cs="宋体"/>
          <w:i/>
          <w:iCs/>
          <w:color w:val="000000"/>
          <w:szCs w:val="21"/>
          <w:highlight w:val="none"/>
          <w:u w:val="single"/>
          <w:lang w:eastAsia="zh-CN"/>
        </w:rPr>
        <w:t xml:space="preserve">。</w:t>
      </w:r>
      <w:r>
        <w:rPr>
          <w:rFonts w:hint="eastAsia" w:ascii="宋体" w:hAnsi="宋体" w:cs="宋体"/>
          <w:i/>
          <w:iCs/>
          <w:color w:val="000000"/>
          <w:szCs w:val="21"/>
          <w:highlight w:val="none"/>
          <w:u w:val="single"/>
        </w:rPr>
      </w:r>
      <w:r/>
    </w:p>
    <w:p>
      <w:pPr>
        <w:pStyle w:val="932"/>
        <w:numPr>
          <w:ilvl w:val="0"/>
          <w:numId w:val="0"/>
        </w:numPr>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本项目的特定资格要求：</w:t>
      </w:r>
      <w:r>
        <w:rPr>
          <w:rFonts w:hint="eastAsia" w:ascii="宋体" w:hAnsi="宋体"/>
          <w:i/>
          <w:iCs/>
          <w:color w:val="000000"/>
          <w:szCs w:val="21"/>
          <w:highlight w:val="none"/>
          <w:u w:val="single"/>
          <w:lang w:val="en-US" w:eastAsia="zh-CN"/>
        </w:rPr>
        <w:t xml:space="preserve">投标人</w:t>
      </w:r>
      <w:r>
        <w:rPr>
          <w:rFonts w:hint="eastAsia" w:ascii="宋体" w:hAnsi="宋体"/>
          <w:i/>
          <w:iCs/>
          <w:color w:val="000000"/>
          <w:szCs w:val="21"/>
          <w:highlight w:val="none"/>
          <w:u w:val="single"/>
        </w:rPr>
        <w:t xml:space="preserve">具备有效的测绘乙级及以上资质</w:t>
      </w:r>
      <w:r>
        <w:rPr>
          <w:rFonts w:hint="eastAsia" w:ascii="宋体" w:hAnsi="宋体"/>
          <w:b/>
          <w:bCs/>
          <w:i/>
          <w:iCs/>
          <w:color w:val="000000"/>
          <w:szCs w:val="21"/>
          <w:highlight w:val="none"/>
          <w:u w:val="single"/>
        </w:rPr>
        <w:t xml:space="preserve">（原件扫描上传）</w:t>
      </w:r>
      <w:r>
        <w:rPr>
          <w:rFonts w:hint="eastAsia" w:ascii="宋体" w:hAnsi="宋体"/>
          <w:i/>
          <w:iCs/>
          <w:color w:val="000000"/>
          <w:szCs w:val="21"/>
          <w:highlight w:val="none"/>
          <w:u w:val="single"/>
        </w:rPr>
        <w:t xml:space="preserve">。</w:t>
      </w:r>
      <w:r>
        <w:rPr>
          <w:rFonts w:hint="eastAsia" w:ascii="宋体" w:hAnsi="宋体" w:eastAsia="宋体" w:cs="宋体"/>
          <w:color w:val="000000"/>
          <w:szCs w:val="21"/>
          <w:highlight w:val="none"/>
          <w:lang w:val="en-US" w:eastAsia="zh-CN"/>
        </w:rPr>
      </w:r>
      <w:r/>
    </w:p>
    <w:p>
      <w:pPr>
        <w:pStyle w:val="932"/>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三、获取招标文件</w:t>
      </w:r>
      <w:bookmarkEnd w:id="12"/>
      <w:r/>
      <w:bookmarkEnd w:id="13"/>
      <w:r/>
      <w:bookmarkEnd w:id="14"/>
      <w:r/>
      <w:bookmarkEnd w:id="15"/>
      <w:r/>
      <w:bookmarkEnd w:id="16"/>
      <w:r>
        <w:rPr>
          <w:rFonts w:ascii="宋体" w:hAnsi="宋体" w:cs="宋体"/>
          <w:b/>
          <w:bCs/>
          <w:color w:val="000000"/>
          <w:highlight w:val="none"/>
        </w:rPr>
      </w:r>
      <w:r/>
    </w:p>
    <w:p>
      <w:pPr>
        <w:pStyle w:val="932"/>
        <w:ind w:firstLine="540"/>
        <w:spacing w:line="360" w:lineRule="auto"/>
        <w:rPr>
          <w:rFonts w:ascii="宋体" w:hAnsi="宋体" w:cs="宋体"/>
          <w:color w:val="000000"/>
          <w:highlight w:val="none"/>
        </w:rPr>
      </w:pPr>
      <w:r/>
      <w:bookmarkStart w:id="17" w:name="_Toc35393793"/>
      <w:r/>
      <w:bookmarkStart w:id="18" w:name="_Toc28359082"/>
      <w:r/>
      <w:bookmarkStart w:id="19" w:name="_Toc35393624"/>
      <w:r/>
      <w:bookmarkStart w:id="20" w:name="_Toc38985266"/>
      <w:r/>
      <w:bookmarkStart w:id="21" w:name="_Toc28359005"/>
      <w:r>
        <w:rPr>
          <w:rFonts w:hint="eastAsia" w:ascii="宋体" w:hAnsi="宋体" w:cs="宋体"/>
          <w:color w:val="000000"/>
          <w:highlight w:val="none"/>
        </w:rPr>
        <w:t xml:space="preserve">1.时间：自招标文件公告发布之日起5个工作日。5个工作日后仍可下载招标文件，但不作为供应商权益受到损害的证明材料和依据。</w:t>
      </w:r>
      <w:r>
        <w:rPr>
          <w:rFonts w:ascii="宋体" w:hAnsi="宋体" w:cs="宋体"/>
          <w:color w:val="000000"/>
          <w:highlight w:val="none"/>
        </w:rPr>
      </w:r>
      <w:r/>
    </w:p>
    <w:p>
      <w:pPr>
        <w:pStyle w:val="932"/>
        <w:ind w:firstLine="540"/>
        <w:spacing w:line="360" w:lineRule="auto"/>
        <w:rPr>
          <w:rFonts w:ascii="宋体" w:hAnsi="宋体"/>
          <w:b/>
          <w:bCs/>
          <w:color w:val="000000"/>
          <w:sz w:val="24"/>
          <w:szCs w:val="24"/>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rPr>
          <w:rFonts w:ascii="宋体" w:hAnsi="宋体"/>
          <w:b/>
          <w:bCs/>
          <w:color w:val="000000"/>
          <w:sz w:val="24"/>
          <w:szCs w:val="24"/>
          <w:highlight w:val="none"/>
        </w:rPr>
      </w:r>
      <w:r/>
    </w:p>
    <w:p>
      <w:pPr>
        <w:pStyle w:val="932"/>
        <w:ind w:firstLine="540"/>
        <w:spacing w:line="360" w:lineRule="auto"/>
        <w:rPr>
          <w:rFonts w:ascii="宋体" w:hAnsi="宋体"/>
          <w:b/>
          <w:bCs/>
          <w:color w:val="000000"/>
          <w:szCs w:val="21"/>
          <w:highlight w:val="none"/>
        </w:rPr>
      </w:pPr>
      <w:r/>
      <w:bookmarkEnd w:id="17"/>
      <w:r/>
      <w:bookmarkEnd w:id="18"/>
      <w:r/>
      <w:bookmarkEnd w:id="19"/>
      <w:r/>
      <w:bookmarkEnd w:id="20"/>
      <w:r/>
      <w:bookmarkEnd w:id="21"/>
      <w:r/>
      <w:bookmarkStart w:id="22" w:name="_Toc35393794"/>
      <w:r/>
      <w:bookmarkStart w:id="23" w:name="_Toc28359007"/>
      <w:r/>
      <w:bookmarkStart w:id="24" w:name="_Toc38985267"/>
      <w:r/>
      <w:bookmarkStart w:id="25" w:name="_Toc28359084"/>
      <w:r/>
      <w:bookmarkStart w:id="26" w:name="_Toc35393625"/>
      <w:r>
        <w:rPr>
          <w:rFonts w:hint="eastAsia" w:ascii="宋体" w:hAnsi="宋体"/>
          <w:b/>
          <w:bCs/>
          <w:color w:val="000000"/>
          <w:szCs w:val="21"/>
          <w:highlight w:val="none"/>
        </w:rPr>
        <w:t xml:space="preserve">3.潜在供应商访问政府采购管理交易系统（苏采云）的网络地址和方法：</w:t>
      </w:r>
      <w:r>
        <w:rPr>
          <w:rFonts w:ascii="宋体" w:hAnsi="宋体"/>
          <w:b/>
          <w:bCs/>
          <w:color w:val="000000"/>
          <w:szCs w:val="21"/>
          <w:highlight w:val="none"/>
        </w:rPr>
      </w:r>
      <w:r/>
    </w:p>
    <w:p>
      <w:pPr>
        <w:pStyle w:val="932"/>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b/>
          <w:bCs/>
          <w:color w:val="000000"/>
          <w:szCs w:val="21"/>
          <w:highlight w:val="none"/>
        </w:rPr>
      </w:r>
      <w:r/>
    </w:p>
    <w:p>
      <w:pPr>
        <w:pStyle w:val="932"/>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宋体" w:hAnsi="宋体"/>
          <w:b/>
          <w:bCs/>
          <w:color w:val="000000"/>
          <w:szCs w:val="21"/>
          <w:highlight w:val="none"/>
        </w:rPr>
      </w:r>
      <w:r/>
    </w:p>
    <w:p>
      <w:pPr>
        <w:pStyle w:val="932"/>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（3）“CA数字证书”的办理材料以及供应商操作手册详见：</w:t>
      </w:r>
      <w:r>
        <w:rPr>
          <w:rFonts w:ascii="宋体" w:hAnsi="宋体"/>
          <w:b/>
          <w:bCs/>
          <w:color w:val="000000"/>
          <w:szCs w:val="21"/>
          <w:highlight w:val="none"/>
        </w:rPr>
      </w:r>
      <w:r/>
    </w:p>
    <w:p>
      <w:pPr>
        <w:pStyle w:val="932"/>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http://zfcg.yangzhou.gov.cn/zfcg/xzzx/202309/4d7de1f7865f4a2894fc22bc452f94d8.shtml。</w:t>
      </w:r>
      <w:r>
        <w:rPr>
          <w:rFonts w:ascii="宋体" w:hAnsi="宋体"/>
          <w:b/>
          <w:bCs/>
          <w:color w:val="000000"/>
          <w:szCs w:val="21"/>
          <w:highlight w:val="none"/>
        </w:rPr>
      </w:r>
      <w:r/>
    </w:p>
    <w:p>
      <w:pPr>
        <w:pStyle w:val="932"/>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（4）潜在供应商访问“苏采云”系统的网络地址和方法：“苏采云”系统的网址：http://jszfcg.jsczt.cn/。</w:t>
      </w:r>
      <w:r>
        <w:rPr>
          <w:rFonts w:ascii="宋体" w:hAnsi="宋体"/>
          <w:b/>
          <w:bCs/>
          <w:color w:val="000000"/>
          <w:szCs w:val="21"/>
          <w:highlight w:val="none"/>
        </w:rPr>
      </w:r>
      <w:r/>
    </w:p>
    <w:p>
      <w:pPr>
        <w:pStyle w:val="932"/>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ascii="宋体" w:hAnsi="宋体"/>
          <w:b/>
          <w:bCs/>
          <w:color w:val="000000"/>
          <w:szCs w:val="21"/>
          <w:highlight w:val="none"/>
        </w:rPr>
      </w:r>
      <w:r/>
    </w:p>
    <w:p>
      <w:pPr>
        <w:pStyle w:val="932"/>
        <w:ind w:firstLine="540"/>
        <w:spacing w:line="360" w:lineRule="auto"/>
        <w:rPr>
          <w:rFonts w:hint="eastAsia" w:ascii="宋体" w:hAnsi="宋体" w:eastAsia="宋体" w:cs="Times New Roman"/>
          <w:b/>
          <w:bCs/>
          <w:color w:val="000000"/>
          <w:szCs w:val="21"/>
          <w:highlight w:val="none"/>
        </w:rPr>
      </w:pPr>
      <w:r>
        <w:rPr>
          <w:rFonts w:hint="eastAsia" w:ascii="宋体" w:hAnsi="宋体"/>
          <w:b/>
          <w:bCs/>
          <w:color w:val="000000"/>
          <w:szCs w:val="21"/>
          <w:highlight w:val="none"/>
        </w:rPr>
        <w:t xml:space="preserve">（6）招标代理机构（采购代理机构）将数据电文形式的采购文件加载至“苏采云”</w:t>
      </w:r>
      <w:r>
        <w:rPr>
          <w:rFonts w:hint="eastAsia" w:ascii="宋体" w:hAnsi="宋体" w:eastAsia="宋体" w:cs="Times New Roman"/>
          <w:b/>
          <w:bCs/>
          <w:color w:val="000000"/>
          <w:szCs w:val="21"/>
          <w:highlight w:val="none"/>
        </w:rPr>
        <w:t xml:space="preserve">系统，供潜在供应商下载或者查阅。     </w:t>
      </w:r>
      <w:r>
        <w:rPr>
          <w:rFonts w:hint="eastAsia" w:ascii="宋体" w:hAnsi="宋体" w:eastAsia="宋体" w:cs="Times New Roman"/>
          <w:b/>
          <w:bCs/>
          <w:color w:val="000000"/>
          <w:szCs w:val="21"/>
          <w:highlight w:val="none"/>
        </w:rPr>
      </w:r>
      <w:r/>
    </w:p>
    <w:p>
      <w:pPr>
        <w:pStyle w:val="932"/>
        <w:ind w:firstLine="540"/>
        <w:spacing w:line="360" w:lineRule="auto"/>
        <w:rPr>
          <w:rFonts w:hint="eastAsia" w:ascii="宋体" w:hAnsi="宋体"/>
          <w:b/>
          <w:bCs/>
          <w:color w:val="000000"/>
          <w:szCs w:val="21"/>
          <w:highlight w:val="none"/>
        </w:rPr>
      </w:pPr>
      <w:r>
        <w:rPr>
          <w:rFonts w:hint="eastAsia" w:ascii="宋体" w:hAnsi="宋体" w:eastAsia="宋体" w:cs="Times New Roman"/>
          <w:b/>
          <w:bCs/>
          <w:color w:val="000000"/>
          <w:szCs w:val="21"/>
          <w:highlight w:val="none"/>
        </w:rPr>
        <w:t xml:space="preserve">（7）苏采云系统使用谷歌浏览器参与不见面开标</w:t>
      </w:r>
      <w:r>
        <w:rPr>
          <w:rFonts w:hint="eastAsia" w:ascii="宋体" w:hAnsi="宋体"/>
          <w:b/>
          <w:bCs/>
          <w:color w:val="000000"/>
          <w:szCs w:val="21"/>
          <w:highlight w:val="none"/>
        </w:rPr>
        <w:t xml:space="preserve">。</w:t>
      </w:r>
      <w:r>
        <w:rPr>
          <w:rFonts w:hint="eastAsia" w:ascii="宋体" w:hAnsi="宋体"/>
          <w:b/>
          <w:bCs/>
          <w:color w:val="000000"/>
          <w:szCs w:val="21"/>
          <w:highlight w:val="none"/>
        </w:rPr>
      </w:r>
      <w:r/>
    </w:p>
    <w:p>
      <w:pPr>
        <w:pStyle w:val="932"/>
        <w:spacing w:line="360" w:lineRule="auto"/>
        <w:rPr>
          <w:rFonts w:ascii="宋体" w:hAnsi="宋体" w:cs="宋体"/>
          <w:b/>
          <w:bCs/>
          <w:color w:val="000000"/>
          <w:highlight w:val="none"/>
        </w:rPr>
      </w:pPr>
      <w:r>
        <w:rPr>
          <w:rFonts w:hint="eastAsia" w:ascii="宋体" w:hAnsi="宋体" w:cs="宋体"/>
          <w:b/>
          <w:bCs/>
          <w:color w:val="000000"/>
          <w:highlight w:val="none"/>
        </w:rPr>
        <w:t xml:space="preserve">四、提交投标文件截止时间、开标时间和地点</w:t>
      </w:r>
      <w:r>
        <w:rPr>
          <w:rFonts w:ascii="宋体" w:hAnsi="宋体" w:cs="宋体"/>
          <w:b/>
          <w:bCs/>
          <w:color w:val="000000"/>
          <w:highlight w:val="none"/>
        </w:rPr>
      </w:r>
      <w:r/>
    </w:p>
    <w:p>
      <w:pPr>
        <w:pStyle w:val="932"/>
        <w:ind w:firstLine="420"/>
        <w:spacing w:line="360" w:lineRule="auto"/>
        <w:rPr>
          <w:rFonts w:ascii="宋体" w:hAnsi="宋体" w:cs="宋体"/>
          <w:bCs/>
          <w:color w:val="000000"/>
          <w:szCs w:val="21"/>
          <w:highlight w:val="none"/>
          <w:u w:val="single"/>
        </w:rPr>
      </w:pPr>
      <w:r>
        <w:rPr>
          <w:rFonts w:hint="eastAsia" w:ascii="宋体" w:hAnsi="宋体" w:cs="宋体"/>
          <w:color w:val="000000"/>
          <w:highlight w:val="none"/>
        </w:rPr>
        <w:t xml:space="preserve">1.时间：</w:t>
      </w:r>
      <w:r>
        <w:rPr>
          <w:rFonts w:hint="eastAsia" w:ascii="宋体" w:hAnsi="宋体" w:cs="宋体"/>
          <w:bCs/>
          <w:color w:val="000000"/>
          <w:highlight w:val="none"/>
          <w:u w:val="single"/>
          <w:lang w:eastAsia="zh-CN"/>
        </w:rPr>
        <w:t xml:space="preserve">202</w:t>
      </w:r>
      <w:r>
        <w:rPr>
          <w:rFonts w:hint="eastAsia" w:ascii="宋体" w:hAnsi="宋体" w:cs="宋体"/>
          <w:bCs/>
          <w:color w:val="000000"/>
          <w:highlight w:val="none"/>
          <w:u w:val="single"/>
          <w:lang w:val="en-US" w:eastAsia="zh-CN"/>
        </w:rPr>
        <w:t xml:space="preserve">4</w:t>
      </w:r>
      <w:r>
        <w:rPr>
          <w:rFonts w:hint="eastAsia" w:ascii="宋体" w:hAnsi="宋体" w:cs="宋体"/>
          <w:bCs/>
          <w:color w:val="000000"/>
          <w:highlight w:val="none"/>
          <w:u w:val="single"/>
          <w:lang w:eastAsia="zh-CN"/>
        </w:rPr>
        <w:t xml:space="preserve">年</w:t>
      </w:r>
      <w:r>
        <w:rPr>
          <w:rFonts w:hint="eastAsia" w:ascii="宋体" w:hAnsi="宋体" w:cs="宋体"/>
          <w:bCs/>
          <w:color w:val="000000"/>
          <w:highlight w:val="none"/>
          <w:u w:val="single"/>
          <w:lang w:val="en-US" w:eastAsia="zh-CN"/>
        </w:rPr>
        <w:t xml:space="preserve">7</w:t>
      </w:r>
      <w:r>
        <w:rPr>
          <w:rFonts w:hint="eastAsia" w:ascii="宋体" w:hAnsi="宋体" w:cs="宋体"/>
          <w:bCs/>
          <w:color w:val="000000"/>
          <w:highlight w:val="none"/>
          <w:u w:val="single"/>
          <w:lang w:eastAsia="zh-CN"/>
        </w:rPr>
        <w:t xml:space="preserve">月</w:t>
      </w:r>
      <w:r>
        <w:rPr>
          <w:rFonts w:hint="eastAsia" w:ascii="宋体" w:hAnsi="宋体" w:cs="宋体"/>
          <w:bCs/>
          <w:color w:val="000000"/>
          <w:highlight w:val="none"/>
          <w:u w:val="single"/>
          <w:lang w:val="en-US" w:eastAsia="zh-CN"/>
        </w:rPr>
        <w:t xml:space="preserve">8</w:t>
      </w:r>
      <w:r>
        <w:rPr>
          <w:rFonts w:hint="eastAsia" w:ascii="宋体" w:hAnsi="宋体" w:cs="宋体"/>
          <w:bCs/>
          <w:color w:val="000000"/>
          <w:highlight w:val="none"/>
          <w:u w:val="single"/>
          <w:lang w:eastAsia="zh-CN"/>
        </w:rPr>
        <w:t xml:space="preserve">日</w:t>
      </w:r>
      <w:r>
        <w:rPr>
          <w:rFonts w:hint="eastAsia" w:ascii="宋体" w:hAnsi="宋体" w:cs="宋体"/>
          <w:bCs/>
          <w:color w:val="000000"/>
          <w:highlight w:val="none"/>
          <w:u w:val="single"/>
          <w:lang w:val="en-US" w:eastAsia="zh-CN"/>
        </w:rPr>
        <w:t xml:space="preserve"> 上</w:t>
      </w:r>
      <w:r>
        <w:rPr>
          <w:rFonts w:hint="eastAsia" w:ascii="宋体" w:hAnsi="宋体" w:cs="宋体"/>
          <w:bCs/>
          <w:color w:val="000000"/>
          <w:highlight w:val="none"/>
          <w:u w:val="single"/>
          <w:lang w:eastAsia="zh-CN"/>
        </w:rPr>
        <w:t xml:space="preserve">午 </w:t>
      </w:r>
      <w:r>
        <w:rPr>
          <w:rFonts w:hint="eastAsia" w:ascii="宋体" w:hAnsi="宋体" w:cs="宋体"/>
          <w:bCs/>
          <w:color w:val="000000"/>
          <w:highlight w:val="none"/>
          <w:u w:val="single"/>
          <w:lang w:val="en-US" w:eastAsia="zh-CN"/>
        </w:rPr>
        <w:t xml:space="preserve">9</w:t>
      </w:r>
      <w:r>
        <w:rPr>
          <w:rFonts w:hint="eastAsia" w:ascii="宋体" w:hAnsi="宋体" w:cs="宋体"/>
          <w:bCs/>
          <w:color w:val="000000"/>
          <w:highlight w:val="none"/>
          <w:u w:val="single"/>
          <w:lang w:eastAsia="zh-CN"/>
        </w:rPr>
        <w:t xml:space="preserve">:30</w:t>
      </w:r>
      <w:r>
        <w:rPr>
          <w:rFonts w:hint="eastAsia" w:ascii="宋体" w:hAnsi="宋体" w:cs="宋体"/>
          <w:bCs/>
          <w:color w:val="000000"/>
          <w:highlight w:val="none"/>
        </w:rPr>
        <w:t xml:space="preserve">（北京时间）</w:t>
      </w:r>
      <w:r>
        <w:rPr>
          <w:rFonts w:ascii="宋体" w:hAnsi="宋体" w:cs="宋体"/>
          <w:bCs/>
          <w:color w:val="000000"/>
          <w:szCs w:val="21"/>
          <w:highlight w:val="none"/>
          <w:u w:val="single"/>
        </w:rPr>
      </w:r>
      <w:r/>
    </w:p>
    <w:p>
      <w:pPr>
        <w:pStyle w:val="932"/>
        <w:ind w:firstLine="420"/>
        <w:spacing w:line="360" w:lineRule="auto"/>
        <w:rPr>
          <w:rFonts w:hint="eastAsia" w:ascii="宋体" w:hAnsi="宋体"/>
          <w:b/>
          <w:bCs w:val="0"/>
          <w:color w:val="000000"/>
          <w:sz w:val="21"/>
          <w:szCs w:val="21"/>
          <w:highlight w:val="none"/>
          <w:lang w:eastAsia="zh-CN"/>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开标</w:t>
      </w:r>
      <w:r>
        <w:rPr>
          <w:rFonts w:hint="eastAsia" w:ascii="宋体" w:hAnsi="宋体" w:cs="宋体"/>
          <w:color w:val="000000"/>
          <w:highlight w:val="none"/>
        </w:rPr>
        <w:t xml:space="preserve">地点：</w:t>
      </w:r>
      <w:r>
        <w:rPr>
          <w:rFonts w:hint="eastAsia" w:ascii="宋体" w:hAnsi="宋体"/>
          <w:b/>
          <w:bCs w:val="0"/>
          <w:color w:val="000000"/>
          <w:sz w:val="21"/>
          <w:szCs w:val="21"/>
          <w:highlight w:val="none"/>
          <w:lang w:eastAsia="zh-CN"/>
        </w:rPr>
        <w:t xml:space="preserve">“苏采云”系统（网址：</w:t>
      </w:r>
      <w:r>
        <w:rPr>
          <w:rFonts w:hint="eastAsia" w:ascii="宋体" w:hAnsi="宋体"/>
          <w:b/>
          <w:bCs w:val="0"/>
          <w:color w:val="000000"/>
          <w:sz w:val="21"/>
          <w:szCs w:val="21"/>
          <w:highlight w:val="none"/>
          <w:lang w:eastAsia="zh-CN"/>
        </w:rPr>
        <w:fldChar w:fldCharType="begin"/>
      </w:r>
      <w:r>
        <w:rPr>
          <w:rFonts w:hint="eastAsia" w:ascii="宋体" w:hAnsi="宋体"/>
          <w:b/>
          <w:bCs w:val="0"/>
          <w:color w:val="000000"/>
          <w:sz w:val="21"/>
          <w:szCs w:val="21"/>
          <w:highlight w:val="none"/>
          <w:lang w:eastAsia="zh-CN"/>
        </w:rPr>
        <w:instrText xml:space="preserve"> HYPERLINK "http://jszfcg.jsczt.cn/）\“开标大厅\”" </w:instrText>
      </w:r>
      <w:r>
        <w:rPr>
          <w:rFonts w:hint="eastAsia" w:ascii="宋体" w:hAnsi="宋体"/>
          <w:b/>
          <w:bCs w:val="0"/>
          <w:color w:val="000000"/>
          <w:sz w:val="21"/>
          <w:szCs w:val="21"/>
          <w:highlight w:val="none"/>
          <w:lang w:eastAsia="zh-CN"/>
        </w:rPr>
        <w:fldChar w:fldCharType="separate"/>
      </w:r>
      <w:r>
        <w:rPr>
          <w:rFonts w:hint="eastAsia" w:ascii="宋体" w:hAnsi="宋体"/>
          <w:b/>
          <w:bCs w:val="0"/>
          <w:color w:val="000000"/>
          <w:sz w:val="21"/>
          <w:szCs w:val="21"/>
          <w:highlight w:val="none"/>
          <w:lang w:eastAsia="zh-CN"/>
        </w:rPr>
        <w:t xml:space="preserve">http://jszfcg.jsczt.cn/）“</w:t>
      </w:r>
      <w:r>
        <w:rPr>
          <w:rFonts w:hint="eastAsia" w:ascii="宋体" w:hAnsi="宋体"/>
          <w:b/>
          <w:bCs w:val="0"/>
          <w:color w:val="000000"/>
          <w:sz w:val="21"/>
          <w:szCs w:val="21"/>
          <w:highlight w:val="none"/>
          <w:lang w:val="en-US" w:eastAsia="zh-CN"/>
        </w:rPr>
        <w:t xml:space="preserve">开标大厅</w:t>
      </w:r>
      <w:r>
        <w:rPr>
          <w:rFonts w:hint="eastAsia" w:ascii="宋体" w:hAnsi="宋体"/>
          <w:b/>
          <w:bCs w:val="0"/>
          <w:color w:val="000000"/>
          <w:sz w:val="21"/>
          <w:szCs w:val="21"/>
          <w:highlight w:val="none"/>
          <w:lang w:eastAsia="zh-CN"/>
        </w:rPr>
        <w:t xml:space="preserve">”</w:t>
      </w:r>
      <w:r>
        <w:rPr>
          <w:rFonts w:hint="eastAsia" w:ascii="宋体" w:hAnsi="宋体"/>
          <w:b/>
          <w:bCs w:val="0"/>
          <w:color w:val="000000"/>
          <w:sz w:val="21"/>
          <w:szCs w:val="21"/>
          <w:highlight w:val="none"/>
          <w:lang w:eastAsia="zh-CN"/>
        </w:rPr>
        <w:fldChar w:fldCharType="end"/>
      </w:r>
      <w:r>
        <w:rPr>
          <w:rFonts w:hint="eastAsia" w:ascii="宋体" w:hAnsi="宋体"/>
          <w:b/>
          <w:bCs w:val="0"/>
          <w:color w:val="000000"/>
          <w:sz w:val="21"/>
          <w:szCs w:val="21"/>
          <w:highlight w:val="none"/>
          <w:lang w:eastAsia="zh-CN"/>
        </w:rPr>
      </w:r>
      <w:r/>
    </w:p>
    <w:p>
      <w:pPr>
        <w:pStyle w:val="932"/>
        <w:spacing w:line="360" w:lineRule="auto"/>
        <w:tabs>
          <w:tab w:val="left" w:pos="266" w:leader="none"/>
        </w:tabs>
        <w:rPr>
          <w:rFonts w:ascii="宋体" w:hAnsi="宋体" w:cs="宋体"/>
          <w:b/>
          <w:bCs/>
          <w:color w:val="000000"/>
          <w:highlight w:val="none"/>
        </w:rPr>
      </w:pPr>
      <w:r/>
      <w:bookmarkEnd w:id="22"/>
      <w:r/>
      <w:bookmarkEnd w:id="23"/>
      <w:r/>
      <w:bookmarkEnd w:id="24"/>
      <w:r/>
      <w:bookmarkEnd w:id="25"/>
      <w:r/>
      <w:bookmarkEnd w:id="26"/>
      <w:r/>
      <w:bookmarkStart w:id="27" w:name="_Toc38985268"/>
      <w:r/>
      <w:bookmarkStart w:id="28" w:name="_Toc35393795"/>
      <w:r/>
      <w:bookmarkStart w:id="29" w:name="_Toc35393626"/>
      <w:r>
        <w:rPr>
          <w:rFonts w:hint="eastAsia" w:ascii="宋体" w:hAnsi="宋体" w:cs="宋体"/>
          <w:b/>
          <w:bCs/>
          <w:color w:val="000000"/>
          <w:highlight w:val="none"/>
        </w:rPr>
        <w:t xml:space="preserve">五、公告期限</w:t>
      </w:r>
      <w:r>
        <w:rPr>
          <w:rFonts w:ascii="宋体" w:hAnsi="宋体" w:cs="宋体"/>
          <w:b/>
          <w:bCs/>
          <w:color w:val="000000"/>
          <w:highlight w:val="none"/>
        </w:rPr>
      </w:r>
      <w:r/>
    </w:p>
    <w:p>
      <w:pPr>
        <w:pStyle w:val="932"/>
        <w:ind w:firstLine="420"/>
        <w:spacing w:line="360" w:lineRule="auto"/>
        <w:rPr>
          <w:rFonts w:ascii="宋体" w:hAnsi="宋体" w:cs="宋体"/>
          <w:color w:val="000000"/>
          <w:highlight w:val="none"/>
        </w:rPr>
      </w:pPr>
      <w:r>
        <w:rPr>
          <w:rFonts w:hint="eastAsia" w:ascii="宋体" w:hAnsi="宋体" w:cs="宋体"/>
          <w:color w:val="000000"/>
          <w:highlight w:val="none"/>
        </w:rPr>
        <w:t xml:space="preserve">招标公告及招标文件公告期限为自本公告发布之日起5个工作日。</w:t>
      </w:r>
      <w:r>
        <w:rPr>
          <w:rFonts w:ascii="宋体" w:hAnsi="宋体" w:cs="宋体"/>
          <w:color w:val="000000"/>
          <w:highlight w:val="none"/>
        </w:rPr>
      </w:r>
      <w:r/>
    </w:p>
    <w:p>
      <w:pPr>
        <w:pStyle w:val="932"/>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六、其他补充事宜</w:t>
      </w:r>
      <w:bookmarkEnd w:id="27"/>
      <w:r/>
      <w:bookmarkEnd w:id="28"/>
      <w:r/>
      <w:bookmarkEnd w:id="29"/>
      <w:r>
        <w:rPr>
          <w:rFonts w:ascii="宋体" w:hAnsi="宋体" w:cs="宋体"/>
          <w:b/>
          <w:bCs/>
          <w:color w:val="000000"/>
          <w:highlight w:val="none"/>
        </w:rPr>
      </w:r>
      <w:r/>
    </w:p>
    <w:p>
      <w:pPr>
        <w:pStyle w:val="932"/>
        <w:ind w:firstLine="422"/>
        <w:spacing w:line="360" w:lineRule="auto"/>
        <w:rPr>
          <w:rFonts w:ascii="宋体" w:hAnsi="宋体"/>
          <w:b/>
          <w:bCs/>
          <w:color w:val="000000"/>
          <w:highlight w:val="none"/>
        </w:rPr>
      </w:pPr>
      <w:r/>
      <w:bookmarkStart w:id="30" w:name="_Toc35393627"/>
      <w:r/>
      <w:bookmarkStart w:id="31" w:name="_Toc28359085"/>
      <w:r/>
      <w:bookmarkStart w:id="32" w:name="_Toc28359008"/>
      <w:r/>
      <w:bookmarkStart w:id="33" w:name="_Toc35393796"/>
      <w:r/>
      <w:bookmarkStart w:id="34" w:name="_Toc38985269"/>
      <w:r>
        <w:rPr>
          <w:rFonts w:hint="eastAsia" w:ascii="宋体" w:hAnsi="宋体"/>
          <w:b/>
          <w:bCs/>
          <w:color w:val="000000"/>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b/>
          <w:bCs/>
          <w:color w:val="000000"/>
          <w:highlight w:val="none"/>
        </w:rPr>
      </w:r>
      <w:r/>
    </w:p>
    <w:p>
      <w:pPr>
        <w:pStyle w:val="932"/>
        <w:ind w:firstLine="422"/>
        <w:spacing w:line="360" w:lineRule="auto"/>
        <w:rPr>
          <w:rFonts w:hint="eastAsia" w:ascii="宋体" w:hAnsi="宋体" w:eastAsia="宋体"/>
          <w:b/>
          <w:bCs/>
          <w:color w:val="000000"/>
          <w:highlight w:val="none"/>
          <w:lang w:eastAsia="zh-CN"/>
        </w:rPr>
      </w:pPr>
      <w:r>
        <w:rPr>
          <w:rFonts w:hint="eastAsia" w:ascii="宋体" w:hAnsi="宋体" w:eastAsia="宋体"/>
          <w:b/>
          <w:bCs/>
          <w:color w:val="000000"/>
          <w:highlight w:val="none"/>
        </w:rPr>
        <w:t xml:space="preserve">2.供应商如确定参加</w:t>
      </w:r>
      <w:r>
        <w:rPr>
          <w:rFonts w:hint="eastAsia" w:ascii="宋体" w:hAnsi="宋体" w:eastAsia="宋体"/>
          <w:b/>
          <w:bCs/>
          <w:color w:val="000000"/>
          <w:highlight w:val="none"/>
          <w:lang w:eastAsia="zh-CN"/>
        </w:rPr>
        <w:t xml:space="preserve">投标</w:t>
      </w:r>
      <w:r>
        <w:rPr>
          <w:rFonts w:hint="eastAsia" w:ascii="宋体" w:hAnsi="宋体" w:eastAsia="宋体"/>
          <w:b/>
          <w:bCs/>
          <w:color w:val="000000"/>
          <w:highlight w:val="none"/>
        </w:rPr>
        <w:t xml:space="preserve">，可自行下载采购文件及有关资料，按照《操作手册》进行注册，领取CA和办理电子签章，并按《操作手册》要求制作、上传电子投标文件，技术支持联系方式：13813140731。</w:t>
      </w:r>
      <w:r>
        <w:rPr>
          <w:rFonts w:hint="eastAsia" w:ascii="宋体" w:hAnsi="宋体" w:eastAsia="宋体"/>
          <w:b/>
          <w:bCs/>
          <w:color w:val="000000"/>
          <w:highlight w:val="none"/>
          <w:lang w:eastAsia="zh-CN"/>
        </w:rPr>
      </w:r>
      <w:r/>
    </w:p>
    <w:p>
      <w:pPr>
        <w:pStyle w:val="932"/>
        <w:ind w:firstLine="420"/>
        <w:spacing w:line="360" w:lineRule="auto"/>
        <w:rPr>
          <w:rFonts w:ascii="宋体" w:hAnsi="宋体" w:cs="宋体"/>
          <w:bCs/>
          <w:color w:val="000000"/>
          <w:highlight w:val="none"/>
        </w:rPr>
      </w:pP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rPr>
        <w:t xml:space="preserve">.</w:t>
      </w:r>
      <w:r>
        <w:rPr>
          <w:rFonts w:hint="eastAsia" w:ascii="宋体" w:hAnsi="宋体"/>
          <w:color w:val="000000"/>
          <w:highlight w:val="none"/>
        </w:rPr>
        <w:t xml:space="preserve">本次招标不收取投标保证金。</w:t>
      </w:r>
      <w:r>
        <w:rPr>
          <w:rFonts w:ascii="宋体" w:hAnsi="宋体" w:cs="宋体"/>
          <w:bCs/>
          <w:color w:val="000000"/>
          <w:highlight w:val="none"/>
        </w:rPr>
      </w:r>
      <w:r/>
    </w:p>
    <w:p>
      <w:pPr>
        <w:pStyle w:val="932"/>
        <w:ind w:firstLine="420"/>
        <w:spacing w:line="360" w:lineRule="auto"/>
        <w:rPr>
          <w:rFonts w:hint="eastAsia" w:ascii="宋体" w:hAnsi="宋体" w:cs="宋体"/>
          <w:bCs/>
          <w:color w:val="000000"/>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w:t>
      </w:r>
      <w:r>
        <w:rPr>
          <w:rFonts w:hint="eastAsia" w:ascii="宋体" w:hAnsi="宋体" w:cs="宋体"/>
          <w:bCs/>
          <w:color w:val="000000"/>
          <w:highlight w:val="none"/>
        </w:rPr>
        <w:t xml:space="preserve">有关本次招标的事项若存在变动或修改，敬请及时关注</w:t>
      </w:r>
      <w:r>
        <w:rPr>
          <w:rFonts w:hint="eastAsia" w:ascii="宋体" w:hAnsi="宋体" w:cs="宋体"/>
          <w:bCs/>
          <w:color w:val="000000"/>
          <w:highlight w:val="none"/>
          <w:lang w:eastAsia="zh-CN"/>
        </w:rPr>
        <w:t xml:space="preserve">“扬州市邗江区政府采购网”、“扬州市政府采购网”、“江苏省政府采购网”、“</w:t>
      </w:r>
      <w:r>
        <w:rPr>
          <w:rFonts w:hint="eastAsia" w:ascii="宋体" w:hAnsi="宋体" w:cs="宋体"/>
          <w:bCs/>
          <w:color w:val="000000"/>
          <w:highlight w:val="none"/>
          <w:lang w:val="en-US" w:eastAsia="zh-CN"/>
        </w:rPr>
        <w:t xml:space="preserve">中国政府采购网</w:t>
      </w:r>
      <w:r>
        <w:rPr>
          <w:rFonts w:hint="eastAsia" w:ascii="宋体" w:hAnsi="宋体" w:cs="宋体"/>
          <w:bCs/>
          <w:color w:val="000000"/>
          <w:highlight w:val="none"/>
          <w:lang w:eastAsia="zh-CN"/>
        </w:rPr>
        <w:t xml:space="preserve">”</w:t>
      </w:r>
      <w:r>
        <w:rPr>
          <w:rFonts w:hint="eastAsia" w:ascii="宋体" w:hAnsi="宋体" w:cs="宋体"/>
          <w:bCs/>
          <w:color w:val="000000"/>
          <w:highlight w:val="none"/>
        </w:rPr>
        <w:t xml:space="preserve">发布的信息。</w:t>
      </w:r>
      <w:r>
        <w:rPr>
          <w:rFonts w:hint="eastAsia" w:ascii="宋体" w:hAnsi="宋体" w:cs="宋体"/>
          <w:bCs/>
          <w:color w:val="000000"/>
          <w:highlight w:val="none"/>
        </w:rPr>
      </w:r>
      <w:r/>
    </w:p>
    <w:p>
      <w:pPr>
        <w:pStyle w:val="932"/>
        <w:ind w:firstLine="422"/>
        <w:spacing w:line="360" w:lineRule="auto"/>
        <w:rPr>
          <w:rFonts w:hint="eastAsia" w:ascii="宋体" w:hAnsi="宋体" w:cs="宋体"/>
          <w:b/>
          <w:i/>
          <w:iCs/>
          <w:color w:val="000000"/>
          <w:highlight w:val="none"/>
          <w:u w:val="single"/>
        </w:rPr>
      </w:pPr>
      <w:r>
        <w:rPr>
          <w:rFonts w:hint="eastAsia" w:ascii="宋体" w:hAnsi="宋体" w:cs="宋体"/>
          <w:b/>
          <w:i/>
          <w:iCs/>
          <w:color w:val="000000"/>
          <w:highlight w:val="none"/>
          <w:u w:val="single"/>
          <w:lang w:val="en-US" w:eastAsia="zh-CN"/>
        </w:rPr>
        <w:t xml:space="preserve">5</w:t>
      </w:r>
      <w:r>
        <w:rPr>
          <w:rFonts w:hint="eastAsia" w:ascii="宋体" w:hAnsi="宋体" w:cs="宋体"/>
          <w:b/>
          <w:i/>
          <w:iCs/>
          <w:color w:val="000000"/>
          <w:highlight w:val="none"/>
          <w:u w:val="single"/>
        </w:rPr>
        <w:t xml:space="preserve">.本项目招标文件中所有斜体下划线部分为实质性条款，如不满足，则为无效投标。</w:t>
      </w:r>
      <w:r>
        <w:rPr>
          <w:rFonts w:hint="eastAsia" w:ascii="宋体" w:hAnsi="宋体" w:cs="宋体"/>
          <w:b/>
          <w:i/>
          <w:iCs/>
          <w:color w:val="000000"/>
          <w:highlight w:val="none"/>
          <w:u w:val="single"/>
        </w:rPr>
      </w:r>
      <w:r/>
    </w:p>
    <w:p>
      <w:pPr>
        <w:pStyle w:val="932"/>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lang w:val="en-US" w:eastAsia="zh-CN"/>
        </w:rPr>
        <w:t xml:space="preserve">6.</w:t>
      </w:r>
      <w:r>
        <w:rPr>
          <w:rFonts w:hint="eastAsia" w:ascii="宋体" w:hAnsi="宋体" w:cs="宋体"/>
          <w:bCs/>
          <w:color w:val="000000"/>
          <w:highlight w:val="none"/>
        </w:rPr>
        <w:t xml:space="preserve">如在开标时间发生系统崩溃等不可预见的情况，造成开评标活动无法正常进行的，将延迟开评标，具体开评标时间另行通知。</w:t>
      </w:r>
      <w:r>
        <w:rPr>
          <w:rFonts w:hint="eastAsia" w:ascii="宋体" w:hAnsi="宋体" w:cs="宋体"/>
          <w:bCs/>
          <w:color w:val="000000"/>
          <w:highlight w:val="none"/>
        </w:rPr>
      </w:r>
      <w:r/>
    </w:p>
    <w:p>
      <w:pPr>
        <w:pStyle w:val="932"/>
        <w:ind w:firstLine="420"/>
        <w:spacing w:line="360" w:lineRule="auto"/>
        <w:tabs>
          <w:tab w:val="left" w:pos="266" w:leader="none"/>
        </w:tabs>
        <w:rPr>
          <w:rFonts w:ascii="宋体" w:hAnsi="宋体" w:cs="宋体"/>
          <w:bCs/>
          <w:color w:val="000000"/>
          <w:highlight w:val="none"/>
        </w:rPr>
      </w:pPr>
      <w:r>
        <w:rPr>
          <w:rFonts w:hint="eastAsia" w:ascii="宋体" w:hAnsi="宋体" w:cs="宋体"/>
          <w:bCs/>
          <w:color w:val="000000"/>
          <w:highlight w:val="none"/>
        </w:rPr>
        <w:t xml:space="preserve">7.为落实好政府采购履约资金扶持政策，中标/成交供应商可凭政府采购合同办理融资贷款，详见江苏政府采购网“政采贷”专栏。</w:t>
      </w:r>
      <w:r>
        <w:rPr>
          <w:rFonts w:ascii="宋体" w:hAnsi="宋体" w:cs="宋体"/>
          <w:bCs/>
          <w:color w:val="000000"/>
          <w:highlight w:val="none"/>
        </w:rPr>
      </w:r>
      <w:r/>
    </w:p>
    <w:p>
      <w:pPr>
        <w:pStyle w:val="932"/>
        <w:ind w:firstLine="420"/>
        <w:spacing w:line="360" w:lineRule="auto"/>
        <w:tabs>
          <w:tab w:val="left" w:pos="266" w:leader="none"/>
        </w:tabs>
        <w:rPr>
          <w:rFonts w:ascii="宋体" w:hAnsi="宋体" w:cs="宋体"/>
          <w:bCs/>
          <w:color w:val="000000"/>
          <w:highlight w:val="none"/>
        </w:rPr>
      </w:pPr>
      <w:r>
        <w:rPr>
          <w:rFonts w:hint="eastAsia" w:ascii="宋体" w:hAnsi="宋体" w:cs="宋体"/>
          <w:bCs/>
          <w:color w:val="000000"/>
          <w:highlight w:val="none"/>
        </w:rPr>
        <w:t xml:space="preserve">8.本项目严格执行政府采购关于支持节能产品</w:t>
      </w:r>
      <w:r>
        <w:rPr>
          <w:rFonts w:hint="eastAsia" w:ascii="宋体" w:hAnsi="宋体" w:cs="宋体"/>
          <w:bCs/>
          <w:color w:val="000000"/>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ascii="宋体" w:hAnsi="宋体" w:cs="宋体"/>
          <w:bCs/>
          <w:color w:val="000000"/>
          <w:highlight w:val="none"/>
        </w:rPr>
      </w:r>
      <w:r/>
    </w:p>
    <w:p>
      <w:pPr>
        <w:pStyle w:val="932"/>
        <w:ind w:firstLine="420"/>
        <w:spacing w:line="360" w:lineRule="auto"/>
        <w:tabs>
          <w:tab w:val="left" w:pos="266" w:leader="none"/>
        </w:tabs>
        <w:rPr>
          <w:rFonts w:hint="eastAsia" w:ascii="宋体" w:hAnsi="宋体" w:eastAsia="宋体" w:cs="宋体"/>
          <w:bCs/>
          <w:color w:val="000000"/>
          <w:highlight w:val="none"/>
        </w:rPr>
      </w:pPr>
      <w:r>
        <w:rPr>
          <w:rFonts w:hint="eastAsia" w:ascii="宋体" w:hAnsi="宋体" w:cs="宋体"/>
          <w:bCs/>
          <w:color w:val="000000"/>
          <w:highlight w:val="none"/>
        </w:rPr>
        <w:t xml:space="preserve">9.供应商对于所投产品的包装应按照“财办库〔2020〕123号《关于印发《商品包装政府采购需求标准（试行）》、《快递包装政府采购需求标准（试行）》的通知》”执行。</w:t>
      </w:r>
      <w:r>
        <w:rPr>
          <w:rFonts w:hint="eastAsia" w:ascii="宋体" w:hAnsi="宋体" w:eastAsia="宋体" w:cs="宋体"/>
          <w:bCs/>
          <w:color w:val="000000"/>
          <w:highlight w:val="none"/>
        </w:rPr>
      </w:r>
      <w:r/>
    </w:p>
    <w:p>
      <w:pPr>
        <w:pStyle w:val="932"/>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七、本次招标联系方式</w:t>
      </w:r>
      <w:bookmarkEnd w:id="30"/>
      <w:r/>
      <w:bookmarkEnd w:id="31"/>
      <w:r/>
      <w:bookmarkEnd w:id="32"/>
      <w:r/>
      <w:bookmarkEnd w:id="33"/>
      <w:r/>
      <w:bookmarkEnd w:id="34"/>
      <w:r>
        <w:rPr>
          <w:rFonts w:ascii="宋体" w:hAnsi="宋体" w:cs="宋体"/>
          <w:b/>
          <w:bCs/>
          <w:color w:val="000000"/>
          <w:highlight w:val="none"/>
        </w:rPr>
      </w:r>
      <w:r/>
    </w:p>
    <w:p>
      <w:pPr>
        <w:pStyle w:val="932"/>
        <w:ind w:firstLine="420"/>
        <w:jc w:val="left"/>
        <w:spacing w:line="360" w:lineRule="auto"/>
        <w:widowControl/>
        <w:rPr>
          <w:rFonts w:ascii="宋体" w:hAnsi="宋体" w:cs="宋体"/>
          <w:color w:val="000000"/>
          <w:szCs w:val="21"/>
          <w:highlight w:val="none"/>
        </w:rPr>
      </w:pPr>
      <w:r>
        <w:rPr>
          <w:rFonts w:hint="eastAsia" w:ascii="宋体" w:hAnsi="宋体" w:cs="宋体"/>
          <w:color w:val="000000"/>
          <w:highlight w:val="none"/>
        </w:rPr>
        <w:t xml:space="preserve">1.采购人信息</w:t>
      </w:r>
      <w:r>
        <w:rPr>
          <w:rFonts w:ascii="宋体" w:hAnsi="宋体" w:cs="宋体"/>
          <w:color w:val="000000"/>
          <w:szCs w:val="21"/>
          <w:highlight w:val="none"/>
        </w:rPr>
      </w:r>
      <w:r/>
    </w:p>
    <w:p>
      <w:pPr>
        <w:pStyle w:val="932"/>
        <w:ind w:firstLine="420"/>
        <w:jc w:val="left"/>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名 称：扬州市自然资源和规划局邗江分局</w:t>
      </w:r>
      <w:r>
        <w:rPr>
          <w:rFonts w:hint="eastAsia" w:ascii="宋体" w:hAnsi="宋体" w:eastAsia="宋体" w:cs="Times New Roman"/>
          <w:color w:val="000000"/>
          <w:szCs w:val="21"/>
          <w:highlight w:val="none"/>
          <w:lang w:eastAsia="zh-CN"/>
        </w:rPr>
      </w:r>
      <w:r/>
    </w:p>
    <w:p>
      <w:pPr>
        <w:pStyle w:val="932"/>
        <w:ind w:firstLine="420"/>
        <w:jc w:val="left"/>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地 址：扬州市兴城西路180号</w:t>
      </w:r>
      <w:r>
        <w:rPr>
          <w:rFonts w:hint="eastAsia" w:ascii="宋体" w:hAnsi="宋体" w:eastAsia="宋体" w:cs="Times New Roman"/>
          <w:color w:val="000000"/>
          <w:szCs w:val="21"/>
          <w:highlight w:val="none"/>
          <w:lang w:eastAsia="zh-CN"/>
        </w:rPr>
      </w:r>
      <w:r/>
    </w:p>
    <w:p>
      <w:pPr>
        <w:pStyle w:val="932"/>
        <w:ind w:firstLine="420"/>
        <w:jc w:val="left"/>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eastAsia="zh-CN"/>
        </w:rPr>
        <w:t xml:space="preserve">联系人：</w:t>
      </w:r>
      <w:r>
        <w:rPr>
          <w:rFonts w:hint="eastAsia" w:ascii="宋体" w:hAnsi="宋体" w:cs="Times New Roman"/>
          <w:color w:val="000000"/>
          <w:szCs w:val="21"/>
          <w:highlight w:val="none"/>
          <w:lang w:val="en-US" w:eastAsia="zh-CN"/>
        </w:rPr>
        <w:t xml:space="preserve">郭峰</w:t>
      </w:r>
      <w:r>
        <w:rPr>
          <w:rFonts w:ascii="宋体" w:hAnsi="宋体" w:eastAsia="宋体" w:cs="Times New Roman"/>
          <w:color w:val="000000"/>
          <w:szCs w:val="21"/>
          <w:highlight w:val="none"/>
          <w:lang w:val="en-US" w:eastAsia="zh-CN"/>
        </w:rPr>
      </w:r>
      <w:r/>
    </w:p>
    <w:p>
      <w:pPr>
        <w:pStyle w:val="932"/>
        <w:ind w:firstLine="420"/>
        <w:jc w:val="left"/>
        <w:spacing w:line="360" w:lineRule="auto"/>
        <w:rPr>
          <w:rFonts w:ascii="宋体" w:hAnsi="宋体" w:eastAsia="宋体" w:cs="宋体"/>
          <w:color w:val="000000"/>
          <w:highlight w:val="none"/>
          <w:u w:val="single"/>
          <w:lang w:val="en-US" w:eastAsia="zh-CN"/>
        </w:rPr>
      </w:pPr>
      <w:r>
        <w:rPr>
          <w:rFonts w:hint="eastAsia" w:ascii="宋体" w:hAnsi="宋体" w:eastAsia="宋体" w:cs="Times New Roman"/>
          <w:color w:val="000000"/>
          <w:szCs w:val="21"/>
          <w:highlight w:val="none"/>
          <w:lang w:eastAsia="zh-CN"/>
        </w:rPr>
        <w:t xml:space="preserve">联系方式：</w:t>
      </w:r>
      <w:r>
        <w:rPr>
          <w:rFonts w:hint="eastAsia" w:ascii="宋体" w:hAnsi="宋体" w:cs="Times New Roman"/>
          <w:color w:val="000000"/>
          <w:szCs w:val="21"/>
          <w:highlight w:val="none"/>
          <w:lang w:val="en-US" w:eastAsia="zh-CN"/>
        </w:rPr>
        <w:t xml:space="preserve">0514-87862142</w:t>
      </w:r>
      <w:r>
        <w:rPr>
          <w:rFonts w:ascii="宋体" w:hAnsi="宋体" w:eastAsia="宋体" w:cs="宋体"/>
          <w:color w:val="000000"/>
          <w:highlight w:val="none"/>
          <w:u w:val="single"/>
          <w:lang w:val="en-US" w:eastAsia="zh-CN"/>
        </w:rPr>
      </w:r>
      <w:r/>
    </w:p>
    <w:p>
      <w:pPr>
        <w:pStyle w:val="932"/>
        <w:numPr>
          <w:ilvl w:val="0"/>
          <w:numId w:val="0"/>
        </w:numPr>
        <w:ind w:firstLine="420"/>
        <w:jc w:val="left"/>
        <w:spacing w:line="360" w:lineRule="auto"/>
        <w:rPr>
          <w:rFonts w:hint="eastAsia" w:ascii="宋体" w:hAnsi="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代理机构</w:t>
      </w:r>
      <w:r>
        <w:rPr>
          <w:rFonts w:hint="eastAsia" w:ascii="宋体" w:hAnsi="宋体"/>
          <w:color w:val="000000"/>
          <w:szCs w:val="21"/>
          <w:highlight w:val="none"/>
          <w:lang w:eastAsia="zh-CN"/>
        </w:rPr>
        <w:t xml:space="preserve">信息</w:t>
      </w:r>
      <w:r>
        <w:rPr>
          <w:rFonts w:hint="eastAsia" w:ascii="宋体" w:hAnsi="宋体"/>
          <w:color w:val="000000"/>
          <w:szCs w:val="21"/>
          <w:highlight w:val="none"/>
          <w:lang w:eastAsia="zh-CN"/>
        </w:rPr>
      </w:r>
      <w:r/>
    </w:p>
    <w:p>
      <w:pPr>
        <w:pStyle w:val="932"/>
        <w:numPr>
          <w:ilvl w:val="0"/>
          <w:numId w:val="0"/>
        </w:numPr>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名 称：</w:t>
      </w:r>
      <w:r>
        <w:rPr>
          <w:rFonts w:hint="eastAsia" w:ascii="宋体" w:hAnsi="宋体"/>
          <w:color w:val="000000"/>
          <w:szCs w:val="21"/>
          <w:highlight w:val="none"/>
        </w:rPr>
        <w:t xml:space="preserve">江苏苏维工程管理有限公司</w:t>
      </w:r>
      <w:r>
        <w:rPr>
          <w:rFonts w:ascii="宋体" w:hAnsi="宋体" w:cs="宋体"/>
          <w:color w:val="000000"/>
          <w:highlight w:val="none"/>
        </w:rPr>
      </w:r>
      <w:r/>
    </w:p>
    <w:p>
      <w:pPr>
        <w:pStyle w:val="932"/>
        <w:ind w:firstLine="420"/>
        <w:spacing w:line="360" w:lineRule="auto"/>
        <w:rPr>
          <w:rFonts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olor w:val="000000"/>
          <w:szCs w:val="21"/>
          <w:highlight w:val="none"/>
        </w:rPr>
        <w:t xml:space="preserve">扬州市</w:t>
      </w:r>
      <w:r>
        <w:rPr>
          <w:rFonts w:hint="eastAsia" w:ascii="宋体" w:hAnsi="宋体"/>
          <w:color w:val="000000"/>
          <w:szCs w:val="21"/>
          <w:highlight w:val="none"/>
          <w:lang w:val="en-US" w:eastAsia="zh-CN"/>
        </w:rPr>
        <w:t xml:space="preserve">邗江区</w:t>
      </w:r>
      <w:r>
        <w:rPr>
          <w:rFonts w:hint="eastAsia" w:ascii="宋体" w:hAnsi="宋体"/>
          <w:color w:val="000000"/>
          <w:szCs w:val="21"/>
          <w:highlight w:val="none"/>
        </w:rPr>
        <w:t xml:space="preserve">翠岗路48号</w:t>
      </w:r>
      <w:r>
        <w:rPr>
          <w:rFonts w:ascii="宋体" w:hAnsi="宋体" w:cs="宋体"/>
          <w:color w:val="000000"/>
          <w:highlight w:val="none"/>
        </w:rPr>
      </w:r>
      <w:r/>
    </w:p>
    <w:p>
      <w:pPr>
        <w:pStyle w:val="932"/>
        <w:ind w:firstLine="420"/>
        <w:spacing w:line="360" w:lineRule="auto"/>
        <w:rPr>
          <w:rFonts w:hint="eastAsia" w:ascii="宋体" w:hAnsi="宋体" w:eastAsia="宋体" w:cs="宋体"/>
          <w:color w:val="000000"/>
          <w:highlight w:val="none"/>
          <w:lang w:eastAsia="zh-CN"/>
        </w:rPr>
      </w:pPr>
      <w:r/>
      <w:bookmarkStart w:id="35" w:name="_Toc28359087"/>
      <w:r/>
      <w:bookmarkStart w:id="36" w:name="_Toc28359010"/>
      <w:r>
        <w:rPr>
          <w:rFonts w:hint="eastAsia" w:ascii="宋体" w:hAnsi="宋体" w:cs="宋体"/>
          <w:color w:val="000000"/>
          <w:highlight w:val="none"/>
        </w:rPr>
        <w:t xml:space="preserve">联系人：</w:t>
      </w:r>
      <w:r>
        <w:rPr>
          <w:rFonts w:hint="eastAsia" w:ascii="宋体" w:hAnsi="宋体"/>
          <w:color w:val="000000"/>
          <w:szCs w:val="21"/>
          <w:highlight w:val="none"/>
          <w:lang w:val="en-US" w:eastAsia="zh-CN"/>
        </w:rPr>
        <w:t xml:space="preserve">孙玉君</w:t>
      </w:r>
      <w:r>
        <w:rPr>
          <w:rFonts w:hint="eastAsia" w:ascii="宋体" w:hAnsi="宋体" w:eastAsia="宋体" w:cs="宋体"/>
          <w:color w:val="000000"/>
          <w:highlight w:val="none"/>
          <w:lang w:eastAsia="zh-CN"/>
        </w:rPr>
      </w:r>
      <w:r/>
    </w:p>
    <w:p>
      <w:pPr>
        <w:pStyle w:val="932"/>
        <w:ind w:firstLine="420"/>
        <w:spacing w:line="360" w:lineRule="auto"/>
        <w:rPr>
          <w:rFonts w:ascii="宋体" w:hAnsi="宋体" w:eastAsia="宋体" w:cs="宋体"/>
          <w:color w:val="000000"/>
          <w:highlight w:val="none"/>
          <w:u w:val="single"/>
          <w:lang w:val="en-US" w:eastAsia="zh-CN"/>
        </w:rPr>
      </w:pPr>
      <w:r>
        <w:rPr>
          <w:rFonts w:hint="eastAsia" w:ascii="宋体" w:hAnsi="宋体" w:cs="宋体"/>
          <w:color w:val="000000"/>
          <w:highlight w:val="none"/>
        </w:rPr>
        <w:t xml:space="preserve">联系方式：</w:t>
      </w:r>
      <w:r>
        <w:rPr>
          <w:rFonts w:hint="eastAsia" w:ascii="宋体" w:hAnsi="宋体"/>
          <w:color w:val="000000"/>
          <w:szCs w:val="21"/>
          <w:highlight w:val="none"/>
          <w:lang w:eastAsia="zh-CN"/>
        </w:rPr>
        <w:t xml:space="preserve">0514-821291</w:t>
      </w:r>
      <w:r>
        <w:rPr>
          <w:rFonts w:hint="eastAsia" w:ascii="宋体" w:hAnsi="宋体"/>
          <w:color w:val="000000"/>
          <w:szCs w:val="21"/>
          <w:highlight w:val="none"/>
          <w:lang w:val="en-US" w:eastAsia="zh-CN"/>
        </w:rPr>
        <w:t xml:space="preserve">21</w:t>
      </w:r>
      <w:r>
        <w:rPr>
          <w:rFonts w:ascii="宋体" w:hAnsi="宋体" w:eastAsia="宋体" w:cs="宋体"/>
          <w:color w:val="000000"/>
          <w:highlight w:val="none"/>
          <w:u w:val="single"/>
          <w:lang w:val="en-US" w:eastAsia="zh-CN"/>
        </w:rPr>
      </w:r>
      <w:r/>
    </w:p>
    <w:p>
      <w:pPr>
        <w:pStyle w:val="932"/>
        <w:jc w:val="right"/>
        <w:spacing w:line="360" w:lineRule="auto"/>
        <w:rPr>
          <w:rFonts w:hint="eastAsia" w:ascii="宋体" w:hAnsi="宋体"/>
          <w:color w:val="000000"/>
          <w:szCs w:val="21"/>
          <w:highlight w:val="none"/>
        </w:rPr>
      </w:pPr>
      <w:r/>
      <w:bookmarkEnd w:id="35"/>
      <w:r/>
      <w:bookmarkEnd w:id="36"/>
      <w:r>
        <w:rPr>
          <w:rFonts w:hint="eastAsia" w:ascii="宋体" w:hAnsi="宋体"/>
          <w:color w:val="000000"/>
          <w:szCs w:val="21"/>
          <w:highlight w:val="none"/>
        </w:rPr>
        <w:t xml:space="preserve">江苏苏维工程管理有限公司</w:t>
      </w:r>
      <w:r>
        <w:rPr>
          <w:rFonts w:hint="eastAsia" w:ascii="宋体" w:hAnsi="宋体"/>
          <w:color w:val="000000"/>
          <w:szCs w:val="21"/>
          <w:highlight w:val="none"/>
        </w:rPr>
      </w:r>
      <w:r/>
    </w:p>
    <w:p>
      <w:pPr>
        <w:pStyle w:val="932"/>
        <w:jc w:val="right"/>
        <w:rPr>
          <w:rFonts w:ascii="宋体" w:hAnsi="宋体"/>
          <w:color w:val="000000"/>
          <w:szCs w:val="21"/>
          <w:highlight w:val="none"/>
          <w:lang w:val="en-US"/>
        </w:rPr>
        <w:sectPr>
          <w:footerReference w:type="default" r:id="rId13"/>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olor w:val="000000"/>
          <w:szCs w:val="21"/>
          <w:highlight w:val="none"/>
        </w:rPr>
        <w:t xml:space="preserve">202</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年</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月</w:t>
      </w:r>
      <w:r>
        <w:rPr>
          <w:rFonts w:hint="eastAsia" w:ascii="宋体" w:hAnsi="宋体"/>
          <w:color w:val="000000"/>
          <w:szCs w:val="21"/>
          <w:highlight w:val="none"/>
          <w:lang w:val="en-US" w:eastAsia="zh-CN"/>
        </w:rPr>
        <w:t xml:space="preserve">17日</w:t>
      </w:r>
      <w:r>
        <w:rPr>
          <w:rFonts w:ascii="宋体" w:hAnsi="宋体"/>
          <w:color w:val="000000"/>
          <w:szCs w:val="21"/>
          <w:highlight w:val="none"/>
          <w:lang w:val="en-US"/>
        </w:rPr>
      </w:r>
      <w:r/>
    </w:p>
    <w:p>
      <w:pPr>
        <w:pStyle w:val="932"/>
        <w:rPr>
          <w:color w:val="000000"/>
          <w:highlight w:val="none"/>
        </w:rPr>
      </w:pPr>
      <w:r>
        <w:rPr>
          <w:color w:val="000000"/>
          <w:highlight w:val="none"/>
        </w:rPr>
      </w:r>
      <w:r/>
    </w:p>
    <w:p>
      <w:pPr>
        <w:pStyle w:val="933"/>
        <w:jc w:val="center"/>
        <w:rPr>
          <w:rFonts w:ascii="宋体" w:hAnsi="宋体"/>
          <w:color w:val="000000"/>
          <w:szCs w:val="36"/>
          <w:highlight w:val="none"/>
        </w:rPr>
      </w:pPr>
      <w:r/>
      <w:bookmarkStart w:id="37" w:name="_Toc55204178"/>
      <w:r>
        <w:rPr>
          <w:rFonts w:hint="eastAsia" w:ascii="宋体" w:hAnsi="宋体"/>
          <w:color w:val="000000"/>
          <w:szCs w:val="36"/>
          <w:highlight w:val="none"/>
        </w:rPr>
        <w:t xml:space="preserve">第二章 投标人须知</w:t>
      </w:r>
      <w:bookmarkEnd w:id="37"/>
      <w:r>
        <w:rPr>
          <w:rFonts w:ascii="宋体" w:hAnsi="宋体"/>
          <w:color w:val="000000"/>
          <w:szCs w:val="36"/>
          <w:highlight w:val="none"/>
        </w:rPr>
      </w:r>
      <w:r/>
    </w:p>
    <w:p>
      <w:pPr>
        <w:pStyle w:val="93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1、招标方式</w:t>
      </w:r>
      <w:r>
        <w:rPr>
          <w:rFonts w:ascii="宋体" w:hAnsi="宋体"/>
          <w:b/>
          <w:color w:val="000000"/>
          <w:szCs w:val="21"/>
          <w:highlight w:val="none"/>
        </w:rPr>
      </w:r>
      <w:r/>
    </w:p>
    <w:p>
      <w:pPr>
        <w:pStyle w:val="93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1.1 本次招标采取公开招标方式，本招标文件仅适用于</w:t>
      </w:r>
      <w:r>
        <w:rPr>
          <w:rFonts w:hint="eastAsia" w:ascii="宋体" w:hAnsi="宋体"/>
          <w:bCs/>
          <w:color w:val="000000"/>
          <w:szCs w:val="21"/>
          <w:highlight w:val="none"/>
          <w:lang w:eastAsia="zh-CN"/>
        </w:rPr>
        <w:t xml:space="preserve">JSZC-321003-SWGC-G2024-0111号</w:t>
      </w:r>
      <w:r>
        <w:rPr>
          <w:rFonts w:hint="eastAsia" w:ascii="宋体" w:hAnsi="宋体"/>
          <w:bCs/>
          <w:color w:val="000000"/>
          <w:szCs w:val="21"/>
          <w:highlight w:val="none"/>
        </w:rPr>
        <w:t xml:space="preserve">项目。</w:t>
      </w:r>
      <w:r>
        <w:rPr>
          <w:rFonts w:ascii="宋体" w:hAnsi="宋体"/>
          <w:bCs/>
          <w:color w:val="000000"/>
          <w:szCs w:val="21"/>
          <w:highlight w:val="none"/>
        </w:rPr>
      </w:r>
      <w:r/>
    </w:p>
    <w:p>
      <w:pPr>
        <w:pStyle w:val="93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2、投标人</w:t>
      </w:r>
      <w:r>
        <w:rPr>
          <w:rFonts w:ascii="宋体" w:hAnsi="宋体"/>
          <w:b/>
          <w:color w:val="000000"/>
          <w:szCs w:val="21"/>
          <w:highlight w:val="none"/>
        </w:rPr>
      </w:r>
      <w:r/>
    </w:p>
    <w:p>
      <w:pPr>
        <w:pStyle w:val="93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2.1 本招标文件中“供应商”，即“投标人”，是指参加投标竞争，并符合招标文件规定资格条件的法人、其他组织或者自然人。</w:t>
      </w:r>
      <w:r>
        <w:rPr>
          <w:rFonts w:ascii="宋体" w:hAnsi="宋体"/>
          <w:bCs/>
          <w:color w:val="000000"/>
          <w:szCs w:val="21"/>
          <w:highlight w:val="none"/>
        </w:rPr>
      </w:r>
      <w:r/>
    </w:p>
    <w:p>
      <w:pPr>
        <w:pStyle w:val="93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2.2合格的投标人</w:t>
      </w:r>
      <w:r>
        <w:rPr>
          <w:rFonts w:ascii="宋体" w:hAnsi="宋体"/>
          <w:bCs/>
          <w:color w:val="000000"/>
          <w:szCs w:val="21"/>
          <w:highlight w:val="none"/>
        </w:rPr>
      </w:r>
      <w:r/>
    </w:p>
    <w:p>
      <w:pPr>
        <w:pStyle w:val="93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2.2.1 满足招标公告中供应商的资格条件要求的规定。</w:t>
      </w:r>
      <w:r>
        <w:rPr>
          <w:rFonts w:ascii="宋体" w:hAnsi="宋体"/>
          <w:bCs/>
          <w:color w:val="000000"/>
          <w:szCs w:val="21"/>
          <w:highlight w:val="none"/>
        </w:rPr>
      </w:r>
      <w:r/>
    </w:p>
    <w:p>
      <w:pPr>
        <w:pStyle w:val="93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2.2.2 满足本文件实质性条款的规定。</w:t>
      </w:r>
      <w:r>
        <w:rPr>
          <w:rFonts w:ascii="宋体" w:hAnsi="宋体"/>
          <w:bCs/>
          <w:color w:val="000000"/>
          <w:szCs w:val="21"/>
          <w:highlight w:val="none"/>
        </w:rPr>
      </w:r>
      <w:r/>
    </w:p>
    <w:p>
      <w:pPr>
        <w:pStyle w:val="93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3、适用法律</w:t>
      </w:r>
      <w:r>
        <w:rPr>
          <w:rFonts w:ascii="宋体" w:hAnsi="宋体"/>
          <w:b/>
          <w:color w:val="000000"/>
          <w:szCs w:val="21"/>
          <w:highlight w:val="none"/>
        </w:rPr>
      </w:r>
      <w:r/>
    </w:p>
    <w:p>
      <w:pPr>
        <w:pStyle w:val="93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3.1 本次招标及由此产生的合同受中华人民共和国有关的法律法规制约和保护。</w:t>
      </w:r>
      <w:r>
        <w:rPr>
          <w:rFonts w:ascii="宋体" w:hAnsi="宋体"/>
          <w:bCs/>
          <w:color w:val="000000"/>
          <w:szCs w:val="21"/>
          <w:highlight w:val="none"/>
        </w:rPr>
      </w:r>
      <w:r/>
    </w:p>
    <w:p>
      <w:pPr>
        <w:pStyle w:val="93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4、投标费用</w:t>
      </w:r>
      <w:r>
        <w:rPr>
          <w:rFonts w:ascii="宋体" w:hAnsi="宋体"/>
          <w:b/>
          <w:color w:val="000000"/>
          <w:szCs w:val="21"/>
          <w:highlight w:val="none"/>
        </w:rPr>
      </w:r>
      <w:r/>
    </w:p>
    <w:p>
      <w:pPr>
        <w:pStyle w:val="932"/>
        <w:ind w:firstLine="420"/>
        <w:spacing w:line="440" w:lineRule="exact"/>
        <w:rPr>
          <w:color w:val="000000"/>
          <w:highlight w:val="none"/>
        </w:rPr>
      </w:pPr>
      <w:r>
        <w:rPr>
          <w:color w:val="000000"/>
          <w:highlight w:val="none"/>
        </w:rPr>
        <w:t xml:space="preserve">4.1 投标人应自行承担所有与参加投标有关的费用，无论投标过程中的做法和结果如 何，代理机构在任何情况下均无义务和责任承担这些费用。 </w:t>
      </w:r>
      <w:r>
        <w:rPr>
          <w:color w:val="000000"/>
          <w:highlight w:val="none"/>
        </w:rPr>
      </w:r>
      <w:r/>
    </w:p>
    <w:p>
      <w:pPr>
        <w:pStyle w:val="932"/>
        <w:ind w:firstLine="422"/>
        <w:spacing w:line="360" w:lineRule="auto"/>
        <w:rPr>
          <w:rFonts w:hint="eastAsia" w:ascii="宋体" w:hAnsi="宋体" w:cs="宋体"/>
          <w:b/>
          <w:bCs/>
          <w:color w:val="000000"/>
          <w:szCs w:val="21"/>
          <w:highlight w:val="none"/>
        </w:rPr>
      </w:pPr>
      <w:r>
        <w:rPr>
          <w:rFonts w:hint="eastAsia" w:ascii="宋体" w:hAnsi="宋体"/>
          <w:b/>
          <w:color w:val="000000"/>
          <w:szCs w:val="21"/>
          <w:highlight w:val="none"/>
        </w:rPr>
        <w:t xml:space="preserve">4.2</w:t>
      </w:r>
      <w:r>
        <w:rPr>
          <w:rFonts w:hint="eastAsia" w:ascii="宋体" w:hAnsi="宋体" w:cs="宋体"/>
          <w:b/>
          <w:bCs/>
          <w:color w:val="000000"/>
          <w:szCs w:val="21"/>
          <w:highlight w:val="none"/>
        </w:rPr>
        <w:t xml:space="preserve">本次采购由中标人在领取中标通知书前一次性支付</w:t>
      </w:r>
      <w:r>
        <w:rPr>
          <w:rFonts w:hint="eastAsia" w:ascii="宋体" w:hAnsi="宋体" w:cs="宋体"/>
          <w:b/>
          <w:bCs/>
          <w:color w:val="000000"/>
          <w:szCs w:val="21"/>
          <w:highlight w:val="none"/>
          <w:lang w:val="en-US" w:eastAsia="zh-CN"/>
        </w:rPr>
        <w:t xml:space="preserve">固定价5000元</w:t>
      </w:r>
      <w:r>
        <w:rPr>
          <w:rFonts w:hint="eastAsia" w:ascii="宋体" w:hAnsi="宋体" w:cs="宋体"/>
          <w:b/>
          <w:bCs/>
          <w:color w:val="000000"/>
          <w:szCs w:val="21"/>
          <w:highlight w:val="none"/>
        </w:rPr>
        <w:t xml:space="preserve">给招标代理机构代理服务费。  </w:t>
      </w:r>
      <w:r>
        <w:rPr>
          <w:rFonts w:hint="eastAsia" w:ascii="宋体" w:hAnsi="宋体" w:cs="宋体"/>
          <w:b/>
          <w:bCs/>
          <w:color w:val="000000"/>
          <w:szCs w:val="21"/>
          <w:highlight w:val="none"/>
        </w:rPr>
      </w:r>
      <w:r/>
    </w:p>
    <w:p>
      <w:pPr>
        <w:pStyle w:val="93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）代理服务费以人民币支付；</w:t>
      </w:r>
      <w:r>
        <w:rPr>
          <w:rFonts w:ascii="宋体" w:hAnsi="宋体" w:cs="宋体"/>
          <w:color w:val="000000"/>
          <w:szCs w:val="21"/>
          <w:highlight w:val="none"/>
        </w:rPr>
      </w:r>
      <w:r/>
    </w:p>
    <w:p>
      <w:pPr>
        <w:pStyle w:val="93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）代理服务费一次性以电汇、转账等非现金形式支付；</w:t>
      </w:r>
      <w:r>
        <w:rPr>
          <w:rFonts w:ascii="宋体" w:hAnsi="宋体" w:cs="宋体"/>
          <w:color w:val="000000"/>
          <w:szCs w:val="21"/>
          <w:highlight w:val="none"/>
        </w:rPr>
      </w:r>
      <w:r/>
    </w:p>
    <w:p>
      <w:pPr>
        <w:pStyle w:val="93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）招标代理服务费不在投标报价中单列，包含在投标总价中，由中标单位支付给代理机构。</w:t>
      </w:r>
      <w:r>
        <w:rPr>
          <w:rFonts w:ascii="宋体" w:hAnsi="宋体" w:cs="宋体"/>
          <w:color w:val="000000"/>
          <w:szCs w:val="21"/>
          <w:highlight w:val="none"/>
        </w:rPr>
      </w:r>
      <w:r/>
    </w:p>
    <w:p>
      <w:pPr>
        <w:pStyle w:val="932"/>
        <w:ind w:firstLine="422"/>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招标代理服务费开户银行：</w:t>
      </w:r>
      <w:r>
        <w:rPr>
          <w:rFonts w:hint="eastAsia" w:ascii="宋体" w:hAnsi="宋体" w:cs="宋体"/>
          <w:b/>
          <w:bCs/>
          <w:color w:val="000000"/>
          <w:szCs w:val="21"/>
          <w:highlight w:val="none"/>
        </w:rPr>
        <w:t xml:space="preserve">中国工商银行扬州雍华府支行</w:t>
      </w:r>
      <w:r>
        <w:rPr>
          <w:rFonts w:hint="eastAsia" w:ascii="宋体" w:hAnsi="宋体" w:eastAsia="宋体" w:cs="宋体"/>
          <w:b/>
          <w:bCs/>
          <w:color w:val="000000"/>
          <w:szCs w:val="21"/>
          <w:highlight w:val="none"/>
          <w:lang w:eastAsia="zh-CN"/>
        </w:rPr>
      </w:r>
      <w:r/>
    </w:p>
    <w:p>
      <w:pPr>
        <w:pStyle w:val="932"/>
        <w:ind w:firstLine="422"/>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    开户名称：江苏苏维工程管理有限公司</w:t>
      </w:r>
      <w:r>
        <w:rPr>
          <w:rFonts w:hint="eastAsia" w:ascii="宋体" w:hAnsi="宋体" w:eastAsia="宋体" w:cs="宋体"/>
          <w:b/>
          <w:bCs/>
          <w:color w:val="000000"/>
          <w:szCs w:val="21"/>
          <w:highlight w:val="none"/>
          <w:lang w:eastAsia="zh-CN"/>
        </w:rPr>
      </w:r>
      <w:r/>
    </w:p>
    <w:p>
      <w:pPr>
        <w:pStyle w:val="932"/>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开户帐号：</w:t>
      </w:r>
      <w:r>
        <w:rPr>
          <w:rFonts w:hint="eastAsia" w:ascii="宋体" w:hAnsi="宋体" w:cs="宋体"/>
          <w:b/>
          <w:bCs/>
          <w:color w:val="000000"/>
          <w:szCs w:val="21"/>
          <w:highlight w:val="none"/>
        </w:rPr>
        <w:t xml:space="preserve">1108020819100000612</w:t>
      </w:r>
      <w:r>
        <w:rPr>
          <w:rFonts w:ascii="宋体" w:hAnsi="宋体" w:cs="宋体"/>
          <w:b/>
          <w:bCs/>
          <w:color w:val="000000"/>
          <w:szCs w:val="21"/>
          <w:highlight w:val="none"/>
        </w:rPr>
      </w:r>
      <w:r/>
    </w:p>
    <w:p>
      <w:pPr>
        <w:pStyle w:val="932"/>
        <w:ind w:firstLine="422"/>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rPr>
        <w:t xml:space="preserve">4.3专家评审费按《扬州市财政局关于进一步规范扬州市政府采购专家评审费标准的通知》（扬财购〔2020〕40号）执行。</w:t>
      </w:r>
      <w:r>
        <w:rPr>
          <w:rFonts w:hint="eastAsia" w:ascii="宋体" w:hAnsi="宋体"/>
          <w:b/>
          <w:bCs/>
          <w:color w:val="000000"/>
          <w:szCs w:val="21"/>
          <w:highlight w:val="none"/>
        </w:rPr>
      </w:r>
      <w:r/>
    </w:p>
    <w:p>
      <w:pPr>
        <w:pStyle w:val="932"/>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5、招标文件的约束力</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5.1 投标人一旦参加本项目采购活动，即被认为接受了本招标文件的规定和约束。</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6、招标文件构成</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6.1 招标文件有以下部分组成：</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请仔细检查招标文件是否齐全，如有缺漏请立即与代理机构联系解决。</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6.3 招标文件如果要求供应商提交备选投标方案的，供应商可以提交备选方案；否则，备选方案将被拒绝。</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7、招标文件的澄清</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7.1 任何要求对招标文件进行澄清的投标人，应在投标截止日期的十日前按招标公告中的通讯地址，以书面形式通知代理机构。</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8、招标文件的修改</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w:t>
      </w:r>
      <w:r>
        <w:rPr>
          <w:rFonts w:hint="eastAsia" w:ascii="宋体" w:hAnsi="宋体"/>
          <w:bCs/>
          <w:color w:val="000000"/>
          <w:szCs w:val="21"/>
          <w:highlight w:val="none"/>
          <w:lang w:eastAsia="zh-CN"/>
        </w:rPr>
        <w:t xml:space="preserve">“扬州市邗江区政府采购网”、“扬州市政府采购网”、“江苏省政府采购网”、“</w:t>
      </w:r>
      <w:r>
        <w:rPr>
          <w:rFonts w:hint="eastAsia" w:ascii="宋体" w:hAnsi="宋体"/>
          <w:bCs/>
          <w:color w:val="000000"/>
          <w:szCs w:val="21"/>
          <w:highlight w:val="none"/>
          <w:lang w:val="en-US" w:eastAsia="zh-CN"/>
        </w:rPr>
        <w:t xml:space="preserve">中国政府采购网</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公布，补充文件将作为招标文件的组成部分，并对投标人具有约束力。</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9、投标文件的语言、度量衡单位、货币</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9.1投标人提交的投标文件以及投标人与代理机构就有关投标的所有来往通知、函件和文件均应使用简体中文。</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9.2 除技术性能另有规定外，投标文件所使用的度量衡单位，均须采用国家法定计量单位。</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9.3投标人应使用人民币报价。</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10、投标文件构成</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10.1投标文件由以下部分组成</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（5）分项报价表 </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10.2投标人应当根据招标文件要求编制投标文件，投标文件应对招标文件提出的要求和条件作出响应，并在相应的投标文件中逐条标明满足与否。</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rPr>
          <w:rFonts w:ascii="宋体" w:hAnsi="宋体"/>
          <w:bCs/>
          <w:color w:val="000000"/>
          <w:szCs w:val="21"/>
          <w:highlight w:val="none"/>
        </w:rPr>
      </w:r>
      <w:r/>
    </w:p>
    <w:p>
      <w:pPr>
        <w:pStyle w:val="932"/>
        <w:spacing w:line="360" w:lineRule="auto"/>
        <w:rPr>
          <w:rFonts w:ascii="宋体" w:hAnsi="宋体"/>
          <w:bCs/>
          <w:color w:val="000000"/>
          <w:szCs w:val="21"/>
          <w:highlight w:val="none"/>
        </w:rPr>
      </w:pPr>
      <w:r>
        <w:rPr>
          <w:rFonts w:hint="eastAsia" w:ascii="宋体" w:hAnsi="宋体"/>
          <w:bCs/>
          <w:color w:val="000000"/>
          <w:szCs w:val="21"/>
          <w:highlight w:val="none"/>
        </w:rPr>
        <w:t xml:space="preserve">    11.4投标人应提交根据合同要求提供的证明服务质量合格以及符合招标文件规定的证明文件。</w:t>
      </w:r>
      <w:r>
        <w:rPr>
          <w:rFonts w:ascii="宋体" w:hAnsi="宋体"/>
          <w:bCs/>
          <w:color w:val="000000"/>
          <w:szCs w:val="21"/>
          <w:highlight w:val="none"/>
        </w:rPr>
      </w:r>
      <w:r/>
    </w:p>
    <w:p>
      <w:pPr>
        <w:pStyle w:val="932"/>
        <w:spacing w:line="360" w:lineRule="auto"/>
        <w:rPr>
          <w:rFonts w:ascii="宋体" w:hAnsi="宋体"/>
          <w:bCs/>
          <w:color w:val="000000"/>
          <w:szCs w:val="21"/>
          <w:highlight w:val="none"/>
        </w:rPr>
      </w:pPr>
      <w:r>
        <w:rPr>
          <w:rFonts w:hint="eastAsia" w:ascii="宋体" w:hAnsi="宋体"/>
          <w:bCs/>
          <w:color w:val="000000"/>
          <w:szCs w:val="21"/>
          <w:highlight w:val="none"/>
        </w:rPr>
        <w:t xml:space="preserve">    11.5证明投标人所提供服务与招标文件的要求相一致的文件可以是手册、图纸、文字资料和数据。</w:t>
      </w:r>
      <w:r>
        <w:rPr>
          <w:rFonts w:ascii="宋体" w:hAnsi="宋体"/>
          <w:bCs/>
          <w:color w:val="000000"/>
          <w:szCs w:val="21"/>
          <w:highlight w:val="none"/>
        </w:rPr>
      </w:r>
      <w:r/>
    </w:p>
    <w:p>
      <w:pPr>
        <w:pStyle w:val="932"/>
        <w:ind w:left="420"/>
        <w:spacing w:line="360" w:lineRule="auto"/>
        <w:rPr>
          <w:rFonts w:ascii="宋体" w:hAnsi="宋体"/>
          <w:b/>
          <w:color w:val="000000"/>
          <w:szCs w:val="21"/>
          <w:highlight w:val="none"/>
        </w:rPr>
      </w:pPr>
      <w:r>
        <w:rPr>
          <w:rFonts w:hint="eastAsia" w:ascii="宋体" w:hAnsi="宋体"/>
          <w:b/>
          <w:color w:val="000000"/>
          <w:szCs w:val="21"/>
          <w:highlight w:val="none"/>
        </w:rPr>
        <w:t xml:space="preserve">12、</w:t>
      </w:r>
      <w:r>
        <w:rPr>
          <w:rFonts w:hint="eastAsia"/>
          <w:b/>
          <w:bCs/>
          <w:color w:val="000000"/>
          <w:highlight w:val="none"/>
        </w:rPr>
        <w:t xml:space="preserve">分项报价表</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12.2 标的物</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采购人需求的服务供应、安装，调试及有关技术服务等。</w:t>
      </w:r>
      <w:r>
        <w:rPr>
          <w:rFonts w:ascii="宋体" w:hAnsi="宋体"/>
          <w:bCs/>
          <w:color w:val="000000"/>
          <w:szCs w:val="21"/>
          <w:highlight w:val="none"/>
        </w:rPr>
      </w:r>
      <w:r/>
    </w:p>
    <w:p>
      <w:pPr>
        <w:pStyle w:val="932"/>
        <w:ind w:firstLine="420"/>
        <w:spacing w:line="360" w:lineRule="auto"/>
        <w:rPr>
          <w:rFonts w:ascii="宋体" w:hAnsi="宋体"/>
          <w:color w:val="000000"/>
          <w:highlight w:val="none"/>
        </w:rPr>
      </w:pPr>
      <w:r>
        <w:rPr>
          <w:rFonts w:hint="eastAsia" w:ascii="宋体" w:hAnsi="宋体"/>
          <w:color w:val="000000"/>
          <w:highlight w:val="none"/>
        </w:rPr>
        <w:t xml:space="preserve">12.3其它费用处理</w:t>
      </w:r>
      <w:r>
        <w:rPr>
          <w:rFonts w:ascii="宋体" w:hAnsi="宋体"/>
          <w:color w:val="000000"/>
          <w:highlight w:val="none"/>
        </w:rPr>
      </w:r>
      <w:r/>
    </w:p>
    <w:p>
      <w:pPr>
        <w:pStyle w:val="932"/>
        <w:ind w:firstLine="420"/>
        <w:spacing w:line="360" w:lineRule="auto"/>
        <w:rPr>
          <w:rFonts w:ascii="宋体" w:hAnsi="宋体"/>
          <w:color w:val="000000"/>
          <w:highlight w:val="none"/>
        </w:rPr>
      </w:pPr>
      <w:r>
        <w:rPr>
          <w:rFonts w:hint="eastAsia" w:ascii="宋体" w:hAnsi="宋体"/>
          <w:color w:val="000000"/>
          <w:highlight w:val="none"/>
        </w:rPr>
        <w:t xml:space="preserve">招标文件未列明，而投标人认为必需的费用也需列入报价。</w:t>
      </w:r>
      <w:r>
        <w:rPr>
          <w:rFonts w:ascii="宋体" w:hAnsi="宋体"/>
          <w:color w:val="000000"/>
          <w:highlight w:val="none"/>
        </w:rPr>
      </w:r>
      <w:r/>
    </w:p>
    <w:p>
      <w:pPr>
        <w:pStyle w:val="932"/>
        <w:ind w:firstLine="420"/>
        <w:spacing w:line="360" w:lineRule="auto"/>
        <w:rPr>
          <w:rFonts w:ascii="宋体" w:hAnsi="宋体"/>
          <w:color w:val="000000"/>
          <w:highlight w:val="none"/>
        </w:rPr>
      </w:pPr>
      <w:r>
        <w:rPr>
          <w:rFonts w:hint="eastAsia" w:ascii="宋体" w:hAnsi="宋体"/>
          <w:color w:val="000000"/>
          <w:highlight w:val="none"/>
        </w:rPr>
        <w:t xml:space="preserve">12.4投标货币</w:t>
      </w:r>
      <w:r>
        <w:rPr>
          <w:rFonts w:ascii="宋体" w:hAnsi="宋体"/>
          <w:color w:val="000000"/>
          <w:highlight w:val="none"/>
        </w:rPr>
      </w:r>
      <w:r/>
    </w:p>
    <w:p>
      <w:pPr>
        <w:pStyle w:val="932"/>
        <w:ind w:firstLine="420"/>
        <w:spacing w:line="360" w:lineRule="auto"/>
        <w:rPr>
          <w:rFonts w:ascii="宋体" w:hAnsi="宋体"/>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rPr>
          <w:rFonts w:ascii="宋体" w:hAnsi="宋体"/>
          <w:color w:val="000000"/>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932"/>
        <w:spacing w:line="360" w:lineRule="auto"/>
        <w:rPr>
          <w:rFonts w:ascii="宋体" w:hAnsi="宋体"/>
          <w:bCs/>
          <w:color w:val="000000"/>
          <w:szCs w:val="21"/>
          <w:highlight w:val="none"/>
        </w:rPr>
      </w:pPr>
      <w:r>
        <w:rPr>
          <w:rFonts w:hint="eastAsia" w:ascii="宋体" w:hAnsi="宋体"/>
          <w:bCs/>
          <w:color w:val="000000"/>
          <w:szCs w:val="21"/>
          <w:highlight w:val="none"/>
        </w:rPr>
        <w:t xml:space="preserve">    14.1投标人的服务承诺应按不低于招标文件中商务要求的标准。</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投标有效期为开标之日起六十（60）天。投标有效期比规定短的将被视为非响应性投标而予以拒绝。</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bookmarkStart w:id="38" w:name="_Toc20823297"/>
      <w:r/>
      <w:bookmarkStart w:id="39" w:name="_Toc513029225"/>
      <w:r/>
      <w:bookmarkStart w:id="40" w:name="_Toc16938541"/>
      <w:r/>
      <w:bookmarkStart w:id="41" w:name="_Toc462564084"/>
      <w:r>
        <w:rPr>
          <w:rFonts w:hint="eastAsia" w:ascii="宋体" w:hAnsi="宋体"/>
          <w:b/>
          <w:color w:val="000000"/>
          <w:szCs w:val="21"/>
          <w:highlight w:val="none"/>
        </w:rPr>
        <w:t xml:space="preserve">17、投标文件</w:t>
      </w:r>
      <w:bookmarkEnd w:id="38"/>
      <w:r/>
      <w:bookmarkEnd w:id="39"/>
      <w:r/>
      <w:bookmarkEnd w:id="40"/>
      <w:r/>
      <w:bookmarkEnd w:id="41"/>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42" w:name="_Toc20823298"/>
      <w:r/>
      <w:bookmarkStart w:id="43" w:name="_Toc513029226"/>
      <w:r/>
      <w:bookmarkStart w:id="44" w:name="_Toc16938542"/>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932"/>
        <w:ind w:firstLine="422"/>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42"/>
      <w:r/>
      <w:bookmarkEnd w:id="43"/>
      <w:r/>
      <w:bookmarkEnd w:id="44"/>
      <w:r>
        <w:rPr>
          <w:rFonts w:ascii="宋体" w:hAnsi="宋体"/>
          <w:b/>
          <w:color w:val="000000"/>
          <w:szCs w:val="21"/>
          <w:highlight w:val="none"/>
        </w:rPr>
      </w:r>
      <w:r/>
    </w:p>
    <w:p>
      <w:pPr>
        <w:pStyle w:val="932"/>
        <w:ind w:firstLine="42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rPr>
          <w:rFonts w:ascii="宋体" w:hAnsi="宋体"/>
          <w:bCs/>
          <w:i/>
          <w:iCs/>
          <w:color w:val="000000"/>
          <w:szCs w:val="21"/>
          <w:highlight w:val="none"/>
          <w:u w:val="singl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bookmarkStart w:id="45" w:name="_Toc20823299"/>
      <w:r/>
      <w:bookmarkStart w:id="46" w:name="_Toc513029227"/>
      <w:r/>
      <w:bookmarkStart w:id="47" w:name="_Toc16938543"/>
      <w:r>
        <w:rPr>
          <w:rFonts w:hint="eastAsia" w:ascii="宋体" w:hAnsi="宋体"/>
          <w:b/>
          <w:color w:val="000000"/>
          <w:szCs w:val="21"/>
          <w:highlight w:val="none"/>
        </w:rPr>
        <w:t xml:space="preserve">19、投标文件</w:t>
      </w:r>
      <w:bookmarkEnd w:id="45"/>
      <w:r/>
      <w:bookmarkEnd w:id="46"/>
      <w:r/>
      <w:bookmarkEnd w:id="47"/>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bookmarkStart w:id="48" w:name="_Toc513029228"/>
      <w:r/>
      <w:bookmarkStart w:id="49" w:name="_Toc16938544"/>
      <w:r/>
      <w:bookmarkStart w:id="50" w:name="_Toc20823300"/>
      <w:r>
        <w:rPr>
          <w:rFonts w:hint="eastAsia" w:ascii="宋体" w:hAnsi="宋体"/>
          <w:b/>
          <w:color w:val="000000"/>
          <w:szCs w:val="21"/>
          <w:highlight w:val="none"/>
        </w:rPr>
        <w:t xml:space="preserve">20、投标文件的撤回和修改</w:t>
      </w:r>
      <w:bookmarkEnd w:id="48"/>
      <w:r/>
      <w:bookmarkEnd w:id="49"/>
      <w:r/>
      <w:bookmarkEnd w:id="50"/>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rPr>
          <w:rFonts w:ascii="宋体" w:hAnsi="宋体"/>
          <w:bCs/>
          <w:color w:val="000000"/>
          <w:szCs w:val="21"/>
          <w:highlight w:val="none"/>
        </w:rPr>
      </w:r>
      <w:r/>
    </w:p>
    <w:p>
      <w:pPr>
        <w:pStyle w:val="932"/>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21.3开标仪式由代理机构主持。“政府采购管理交易系统（苏采云）”将自动对项目进行开标，并宣读各投标人的《开标一览表》。</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932"/>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932"/>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932"/>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932"/>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932"/>
        <w:ind w:firstLine="420"/>
        <w:jc w:val="left"/>
        <w:spacing w:line="360" w:lineRule="auto"/>
        <w:rPr>
          <w:rFonts w:ascii="宋体" w:hAnsi="宋体"/>
          <w:color w:val="000000"/>
          <w:highlight w:val="none"/>
        </w:rPr>
      </w:pPr>
      <w:r>
        <w:rPr>
          <w:rFonts w:hint="eastAsia" w:ascii="宋体" w:hAnsi="宋体"/>
          <w:color w:val="000000"/>
          <w:highlight w:val="none"/>
        </w:rPr>
        <w:t xml:space="preserve">25.7 投标人在开、评标全过程中应保持通讯畅通，并安排专人与代理机构及评委会联系。</w:t>
      </w:r>
      <w:r>
        <w:rPr>
          <w:rFonts w:ascii="宋体" w:hAnsi="宋体"/>
          <w:color w:val="000000"/>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932"/>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26.2.1符合专业条件的供应商或者对招标文件作实质响应的供应商不足三家的。26.2.2出现影响采购公正的违法、违规行为的。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w:t>
      </w:r>
      <w:r>
        <w:rPr>
          <w:rFonts w:hint="eastAsia" w:ascii="宋体" w:hAnsi="宋体"/>
          <w:bCs/>
          <w:color w:val="000000"/>
          <w:szCs w:val="21"/>
          <w:highlight w:val="none"/>
          <w:lang w:eastAsia="zh-CN"/>
        </w:rPr>
        <w:t xml:space="preserve">“扬州市邗江区政府采购网”、“扬州市政府采购网”、“江苏省政府采购网”、“</w:t>
      </w:r>
      <w:r>
        <w:rPr>
          <w:rFonts w:hint="eastAsia" w:ascii="宋体" w:hAnsi="宋体"/>
          <w:bCs/>
          <w:color w:val="000000"/>
          <w:szCs w:val="21"/>
          <w:highlight w:val="none"/>
          <w:lang w:val="en-US" w:eastAsia="zh-CN"/>
        </w:rPr>
        <w:t xml:space="preserve">中国政府采购网</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发布中标公告，公告期限为1个工作日。</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932"/>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hint="eastAsia" w:ascii="宋体" w:hAnsi="宋体" w:eastAsia="宋体"/>
          <w:bCs/>
          <w:color w:val="000000"/>
          <w:szCs w:val="21"/>
          <w:highlight w:val="none"/>
          <w:lang w:eastAsia="zh-CN"/>
        </w:rPr>
      </w:r>
      <w:r/>
    </w:p>
    <w:p>
      <w:pPr>
        <w:pStyle w:val="932"/>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    28.2.2对采购过程提出质疑的，为各采购程序环节结束之日起7个工作日内提出。</w:t>
      </w:r>
      <w:r>
        <w:rPr>
          <w:rFonts w:hint="eastAsia" w:ascii="宋体" w:hAnsi="宋体" w:eastAsia="宋体"/>
          <w:bCs/>
          <w:color w:val="000000"/>
          <w:szCs w:val="21"/>
          <w:highlight w:val="none"/>
          <w:lang w:eastAsia="zh-CN"/>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    28.2.3对中标结果提出质疑的，为中标结果公告期限届满之日起7个工作日内提出。</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932"/>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rPr>
          <w:rFonts w:hint="eastAsia" w:ascii="宋体" w:hAnsi="宋体"/>
          <w:bCs/>
          <w:color w:val="000000"/>
          <w:szCs w:val="21"/>
          <w:highlight w:val="none"/>
          <w:lang w:eastAsia="zh-CN"/>
        </w:rPr>
        <w:t xml:space="preserve">，</w:t>
      </w:r>
      <w:r>
        <w:rPr>
          <w:rFonts w:hint="eastAsia" w:ascii="宋体" w:hAnsi="宋体"/>
          <w:b/>
          <w:bCs w:val="0"/>
          <w:i w:val="0"/>
          <w:iCs w:val="0"/>
          <w:strike w:val="0"/>
          <w:color w:val="000000"/>
          <w:szCs w:val="21"/>
          <w:highlight w:val="none"/>
          <w:u w:val="single"/>
        </w:rPr>
        <w:t xml:space="preserve">同时需与采购代理机构经办人确认是否收到《质疑函》，如供应商未按上述要求去做，将自行承担所产生的风险。</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932"/>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w:t>
      </w:r>
      <w:r>
        <w:rPr>
          <w:rFonts w:hint="eastAsia" w:ascii="宋体" w:hAnsi="宋体"/>
          <w:bCs/>
          <w:color w:val="000000"/>
          <w:szCs w:val="21"/>
          <w:highlight w:val="none"/>
          <w:lang w:val="en-US" w:eastAsia="zh-CN"/>
        </w:rPr>
        <w:t xml:space="preserve">三十</w:t>
      </w:r>
      <w:r>
        <w:rPr>
          <w:rFonts w:hint="eastAsia" w:ascii="宋体" w:hAnsi="宋体"/>
          <w:bCs/>
          <w:color w:val="000000"/>
          <w:szCs w:val="21"/>
          <w:highlight w:val="none"/>
        </w:rPr>
        <w:t xml:space="preserve">日内，按照招标文件确定的事项与采购人签订政府采购合同。</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color w:val="000000"/>
          <w:szCs w:val="21"/>
          <w:highlight w:val="none"/>
        </w:rPr>
      </w:r>
      <w:r/>
    </w:p>
    <w:p>
      <w:pPr>
        <w:pStyle w:val="932"/>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color w:val="000000"/>
          <w:szCs w:val="21"/>
          <w:highlight w:val="none"/>
        </w:rPr>
      </w:r>
      <w:r/>
    </w:p>
    <w:p>
      <w:pPr>
        <w:pStyle w:val="932"/>
        <w:ind w:firstLine="422"/>
        <w:spacing w:line="360" w:lineRule="auto"/>
        <w:rPr>
          <w:rFonts w:hint="eastAsia" w:eastAsia="宋体"/>
          <w:b/>
          <w:bCs/>
          <w:color w:val="000000"/>
          <w:highlight w:val="none"/>
          <w:lang w:eastAsia="zh-CN"/>
        </w:rPr>
      </w:pPr>
      <w:r>
        <w:rPr>
          <w:b/>
          <w:bCs/>
          <w:color w:val="000000"/>
          <w:highlight w:val="none"/>
        </w:rPr>
        <w:t xml:space="preserve">3</w:t>
      </w:r>
      <w:r>
        <w:rPr>
          <w:rFonts w:hint="eastAsia"/>
          <w:b/>
          <w:bCs/>
          <w:color w:val="000000"/>
          <w:highlight w:val="none"/>
        </w:rPr>
        <w:t xml:space="preserve">1其他</w:t>
      </w:r>
      <w:r>
        <w:rPr>
          <w:rFonts w:hint="eastAsia" w:eastAsia="宋体"/>
          <w:b/>
          <w:bCs/>
          <w:color w:val="000000"/>
          <w:highlight w:val="none"/>
          <w:lang w:eastAsia="zh-CN"/>
        </w:rPr>
      </w:r>
      <w:r/>
    </w:p>
    <w:p>
      <w:pPr>
        <w:pStyle w:val="932"/>
        <w:ind w:firstLine="420"/>
        <w:spacing w:line="360" w:lineRule="auto"/>
        <w:rPr>
          <w:rFonts w:ascii="宋体" w:hAnsi="宋体"/>
          <w:bCs/>
          <w:color w:val="000000"/>
          <w:szCs w:val="21"/>
          <w:highlight w:val="none"/>
        </w:rPr>
      </w:pPr>
      <w:r>
        <w:rPr>
          <w:color w:val="000000"/>
          <w:highlight w:val="none"/>
        </w:rPr>
        <w:t xml:space="preserve">    3</w:t>
      </w:r>
      <w:r>
        <w:rPr>
          <w:rFonts w:hint="eastAsia"/>
          <w:color w:val="000000"/>
          <w:highlight w:val="none"/>
        </w:rPr>
        <w:t xml:space="preserve">1</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color w:val="000000"/>
          <w:szCs w:val="21"/>
          <w:highlight w:val="none"/>
        </w:rPr>
      </w:r>
      <w:r/>
    </w:p>
    <w:p>
      <w:pPr>
        <w:pStyle w:val="933"/>
        <w:jc w:val="center"/>
        <w:rPr>
          <w:rFonts w:ascii="宋体" w:hAnsi="宋体"/>
          <w:color w:val="000000"/>
          <w:szCs w:val="36"/>
          <w:highlight w:val="none"/>
        </w:rPr>
      </w:pPr>
      <w:r/>
      <w:bookmarkStart w:id="51" w:name="_Toc55204179"/>
      <w:r/>
      <w:bookmarkStart w:id="52" w:name="_Hlk69392822"/>
      <w:r>
        <w:rPr>
          <w:rFonts w:hint="eastAsia" w:ascii="宋体" w:hAnsi="宋体"/>
          <w:color w:val="000000"/>
          <w:szCs w:val="36"/>
          <w:highlight w:val="none"/>
        </w:rPr>
        <w:t xml:space="preserve">第三章 合同条款及格式</w:t>
      </w:r>
      <w:bookmarkEnd w:id="51"/>
      <w:r>
        <w:rPr>
          <w:rFonts w:ascii="宋体" w:hAnsi="宋体"/>
          <w:color w:val="000000"/>
          <w:szCs w:val="36"/>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以下为中标后签定本项目合同的通用条款，中标人不得提出实质性的修改，关于专用条款将由采购人与中标人结合本项目具体情况协商后签订。</w:t>
      </w:r>
      <w:r>
        <w:rPr>
          <w:rFonts w:hAnsi="宋体"/>
          <w:color w:val="000000"/>
          <w:sz w:val="21"/>
          <w:highlight w:val="none"/>
        </w:rPr>
      </w:r>
      <w:r/>
    </w:p>
    <w:p>
      <w:pPr>
        <w:pStyle w:val="945"/>
        <w:ind w:firstLine="422"/>
        <w:jc w:val="center"/>
        <w:spacing w:before="120" w:after="120" w:line="360" w:lineRule="auto"/>
        <w:rPr>
          <w:rFonts w:hAnsi="宋体"/>
          <w:b/>
          <w:bCs/>
          <w:color w:val="000000"/>
          <w:sz w:val="21"/>
          <w:highlight w:val="none"/>
        </w:rPr>
      </w:pPr>
      <w:r>
        <w:rPr>
          <w:rFonts w:hint="eastAsia" w:hAnsi="宋体"/>
          <w:b/>
          <w:bCs/>
          <w:color w:val="000000"/>
          <w:sz w:val="21"/>
          <w:highlight w:val="none"/>
        </w:rPr>
        <w:t xml:space="preserve">扬州市政府采购合同（服务)（合同编号）</w:t>
      </w:r>
      <w:r>
        <w:rPr>
          <w:rFonts w:hAnsi="宋体"/>
          <w:b/>
          <w:bCs/>
          <w:color w:val="000000"/>
          <w:sz w:val="21"/>
          <w:highlight w:val="none"/>
        </w:rPr>
      </w:r>
      <w:r/>
    </w:p>
    <w:p>
      <w:pPr>
        <w:pStyle w:val="94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项目名称：</w:t>
      </w:r>
      <w:r>
        <w:rPr>
          <w:rFonts w:hint="eastAsia" w:hAnsi="宋体"/>
          <w:color w:val="000000"/>
          <w:sz w:val="21"/>
          <w:highlight w:val="none"/>
          <w:lang w:eastAsia="zh-CN"/>
        </w:rPr>
        <w:t xml:space="preserve">扬州市自然资源和规划局邗江分局2021-2022耕地卫片督察核实举证项目</w:t>
      </w:r>
      <w:r>
        <w:rPr>
          <w:rFonts w:hint="eastAsia" w:hAnsi="宋体"/>
          <w:color w:val="000000"/>
          <w:sz w:val="21"/>
          <w:highlight w:val="none"/>
        </w:rPr>
        <w:t xml:space="preserve">               </w:t>
      </w:r>
      <w:r>
        <w:rPr>
          <w:rFonts w:hint="eastAsia" w:hAnsi="宋体"/>
          <w:color w:val="000000"/>
          <w:sz w:val="21"/>
          <w:highlight w:val="none"/>
        </w:rPr>
      </w:r>
      <w:r/>
    </w:p>
    <w:p>
      <w:pPr>
        <w:pStyle w:val="945"/>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项目</w:t>
      </w:r>
      <w:r>
        <w:rPr>
          <w:rFonts w:hint="eastAsia" w:hAnsi="宋体"/>
          <w:color w:val="000000"/>
          <w:sz w:val="21"/>
          <w:highlight w:val="none"/>
          <w:lang w:eastAsia="zh-CN"/>
        </w:rPr>
        <w:t xml:space="preserve">编号：JSZC-321003-SWGC-G2024-0111号</w:t>
      </w:r>
      <w:r>
        <w:rPr>
          <w:rFonts w:hint="eastAsia" w:hAnsi="宋体" w:eastAsia="宋体"/>
          <w:color w:val="000000"/>
          <w:sz w:val="21"/>
          <w:highlight w:val="none"/>
          <w:lang w:eastAsia="zh-CN"/>
        </w:rPr>
      </w:r>
      <w:r/>
    </w:p>
    <w:p>
      <w:pPr>
        <w:pStyle w:val="945"/>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甲方：（买方）</w:t>
      </w:r>
      <w:r>
        <w:rPr>
          <w:rFonts w:hint="eastAsia" w:hAnsi="宋体"/>
          <w:color w:val="000000"/>
          <w:sz w:val="21"/>
          <w:highlight w:val="none"/>
          <w:lang w:eastAsia="zh-CN"/>
        </w:rPr>
        <w:t xml:space="preserve">扬州市自然资源和规划局邗江分局</w:t>
      </w:r>
      <w:r>
        <w:rPr>
          <w:rFonts w:hint="eastAsia" w:hAnsi="宋体" w:eastAsia="宋体"/>
          <w:color w:val="000000"/>
          <w:sz w:val="21"/>
          <w:highlight w:val="none"/>
          <w:lang w:eastAsia="zh-CN"/>
        </w:rPr>
      </w:r>
      <w:r/>
    </w:p>
    <w:p>
      <w:pPr>
        <w:pStyle w:val="94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乙方：（卖方）_________</w:t>
      </w:r>
      <w:r>
        <w:rPr>
          <w:rFonts w:hint="eastAsia" w:hAnsi="宋体"/>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见证方：</w:t>
      </w:r>
      <w:r>
        <w:rPr>
          <w:rFonts w:hint="eastAsia" w:hAnsi="宋体"/>
          <w:color w:val="000000"/>
          <w:sz w:val="21"/>
          <w:highlight w:val="none"/>
          <w:lang w:eastAsia="zh-CN"/>
        </w:rPr>
        <w:t xml:space="preserve">江苏苏维工程管理有限公司</w:t>
      </w:r>
      <w:r>
        <w:rPr>
          <w:rFonts w:hAnsi="宋体"/>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甲、乙双方根据</w:t>
      </w:r>
      <w:r>
        <w:rPr>
          <w:rFonts w:hint="eastAsia" w:hAnsi="宋体"/>
          <w:color w:val="000000"/>
          <w:sz w:val="21"/>
          <w:highlight w:val="none"/>
          <w:lang w:eastAsia="zh-CN"/>
        </w:rPr>
        <w:t xml:space="preserve">江苏苏维工程管理有限公司</w:t>
      </w:r>
      <w:r>
        <w:rPr>
          <w:rFonts w:hint="eastAsia" w:hAnsi="宋体"/>
          <w:color w:val="000000"/>
          <w:sz w:val="21"/>
          <w:highlight w:val="none"/>
          <w:u w:val="single"/>
        </w:rPr>
        <w:t xml:space="preserve">         </w:t>
      </w:r>
      <w:r>
        <w:rPr>
          <w:rFonts w:hint="eastAsia" w:hAnsi="宋体"/>
          <w:color w:val="000000"/>
          <w:sz w:val="21"/>
          <w:highlight w:val="none"/>
        </w:rPr>
        <w:t xml:space="preserve">项目公开招标的结果，签署本合同。</w:t>
      </w:r>
      <w:r>
        <w:rPr>
          <w:rFonts w:hAnsi="宋体"/>
          <w:color w:val="000000"/>
          <w:sz w:val="21"/>
          <w:highlight w:val="none"/>
        </w:rPr>
      </w:r>
      <w:r/>
    </w:p>
    <w:p>
      <w:pPr>
        <w:pStyle w:val="94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一、服务及货物</w:t>
      </w:r>
      <w:r>
        <w:rPr>
          <w:rFonts w:hAnsi="宋体"/>
          <w:b/>
          <w:bCs/>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1.1 服务及货物名称：</w:t>
      </w:r>
      <w:r>
        <w:rPr>
          <w:rFonts w:hAnsi="宋体"/>
          <w:color w:val="000000"/>
          <w:sz w:val="21"/>
          <w:highlight w:val="none"/>
        </w:rPr>
      </w:r>
      <w:r/>
    </w:p>
    <w:p>
      <w:pPr>
        <w:pStyle w:val="945"/>
        <w:ind w:firstLine="420"/>
        <w:spacing w:before="120" w:after="120" w:line="360" w:lineRule="auto"/>
        <w:rPr>
          <w:rFonts w:hAnsi="宋体"/>
          <w:color w:val="000000"/>
          <w:sz w:val="21"/>
          <w:highlight w:val="none"/>
        </w:rPr>
      </w:pPr>
      <w:r>
        <w:rPr>
          <w:rFonts w:hAnsi="宋体"/>
          <w:color w:val="000000"/>
          <w:sz w:val="21"/>
          <w:highlight w:val="none"/>
        </w:rPr>
        <w:t xml:space="preserve">1.2 型号规格：</w:t>
      </w:r>
      <w:r>
        <w:rPr>
          <w:rFonts w:hAnsi="宋体"/>
          <w:color w:val="000000"/>
          <w:sz w:val="21"/>
          <w:highlight w:val="none"/>
        </w:rPr>
      </w:r>
      <w:r/>
    </w:p>
    <w:p>
      <w:pPr>
        <w:pStyle w:val="945"/>
        <w:ind w:firstLine="420"/>
        <w:spacing w:before="120" w:after="120" w:line="360" w:lineRule="auto"/>
        <w:rPr>
          <w:rFonts w:hAnsi="宋体"/>
          <w:color w:val="000000"/>
          <w:sz w:val="21"/>
          <w:highlight w:val="none"/>
        </w:rPr>
      </w:pPr>
      <w:r>
        <w:rPr>
          <w:rFonts w:hAnsi="宋体"/>
          <w:color w:val="000000"/>
          <w:sz w:val="21"/>
          <w:highlight w:val="none"/>
        </w:rPr>
        <w:t xml:space="preserve">1.3 数量（单位）</w:t>
      </w:r>
      <w:r>
        <w:rPr>
          <w:rFonts w:hAnsi="宋体"/>
          <w:color w:val="000000"/>
          <w:sz w:val="21"/>
          <w:highlight w:val="none"/>
        </w:rPr>
      </w:r>
      <w:r/>
    </w:p>
    <w:p>
      <w:pPr>
        <w:pStyle w:val="94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二、合同金额</w:t>
      </w:r>
      <w:r>
        <w:rPr>
          <w:rFonts w:hAnsi="宋体"/>
          <w:b/>
          <w:bCs/>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2.1 本合同金额为（大写）：____________________________________圆（_______________元）人民币。</w:t>
      </w:r>
      <w:r>
        <w:rPr>
          <w:rFonts w:hAnsi="宋体"/>
          <w:color w:val="000000"/>
          <w:sz w:val="21"/>
          <w:highlight w:val="none"/>
        </w:rPr>
      </w:r>
      <w:r/>
    </w:p>
    <w:p>
      <w:pPr>
        <w:pStyle w:val="94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三、技术资料</w:t>
      </w:r>
      <w:r>
        <w:rPr>
          <w:rFonts w:hAnsi="宋体"/>
          <w:b/>
          <w:bCs/>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3.1乙方应按招标文件规定的时间向甲方提供使用货物及服务的有关技术资料。</w:t>
      </w:r>
      <w:r>
        <w:rPr>
          <w:rFonts w:hAnsi="宋体"/>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1"/>
          <w:highlight w:val="none"/>
        </w:rPr>
      </w:r>
      <w:r/>
    </w:p>
    <w:p>
      <w:pPr>
        <w:pStyle w:val="94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四、知识产权</w:t>
      </w:r>
      <w:r>
        <w:rPr>
          <w:rFonts w:hAnsi="宋体"/>
          <w:b/>
          <w:bCs/>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rPr>
          <w:rFonts w:hAnsi="宋体"/>
          <w:color w:val="000000"/>
          <w:sz w:val="21"/>
          <w:highlight w:val="none"/>
        </w:rPr>
      </w:r>
      <w:r/>
    </w:p>
    <w:p>
      <w:pPr>
        <w:pStyle w:val="94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五、产权担保</w:t>
      </w:r>
      <w:r>
        <w:rPr>
          <w:rFonts w:hAnsi="宋体"/>
          <w:b/>
          <w:bCs/>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5.1 乙方保证所交付的货物及服务的所有权完全属于乙方且无任何抵押、查封等产权瑕疵。</w:t>
      </w:r>
      <w:r>
        <w:rPr>
          <w:rFonts w:hAnsi="宋体"/>
          <w:color w:val="000000"/>
          <w:sz w:val="21"/>
          <w:highlight w:val="none"/>
        </w:rPr>
      </w:r>
      <w:r/>
    </w:p>
    <w:p>
      <w:pPr>
        <w:pStyle w:val="94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六、履约保证金</w:t>
      </w:r>
      <w:r>
        <w:rPr>
          <w:rFonts w:hAnsi="宋体"/>
          <w:b/>
          <w:bCs/>
          <w:color w:val="000000"/>
          <w:sz w:val="21"/>
          <w:highlight w:val="none"/>
        </w:rPr>
      </w:r>
      <w:r/>
    </w:p>
    <w:p>
      <w:pPr>
        <w:pStyle w:val="945"/>
        <w:ind w:firstLine="420"/>
        <w:spacing w:before="120" w:after="120" w:line="360" w:lineRule="auto"/>
        <w:rPr>
          <w:rFonts w:hAnsi="宋体"/>
          <w:color w:val="000000"/>
          <w:sz w:val="21"/>
          <w:highlight w:val="none"/>
        </w:rPr>
      </w:pPr>
      <w:r>
        <w:rPr>
          <w:rFonts w:hAnsi="宋体"/>
          <w:color w:val="000000"/>
          <w:sz w:val="21"/>
          <w:highlight w:val="none"/>
        </w:rPr>
        <w:t xml:space="preserve">6.1 收取履约保证金的，</w:t>
      </w:r>
      <w:r>
        <w:rPr>
          <w:rFonts w:hint="eastAsia" w:hAnsi="宋体"/>
          <w:color w:val="000000"/>
          <w:sz w:val="21"/>
          <w:highlight w:val="none"/>
        </w:rPr>
        <w:t xml:space="preserve">允许中标人自主选择支票、汇票、本票、保函等非现金形式缴纳或提交，</w:t>
      </w:r>
      <w:r>
        <w:rPr>
          <w:rFonts w:hAnsi="宋体"/>
          <w:color w:val="000000"/>
          <w:sz w:val="21"/>
          <w:highlight w:val="none"/>
        </w:rPr>
        <w:t xml:space="preserve">应当在采购合同中约定履约保证金退还的方式、时间、条件和不予退还的情形，明确逾期退还履约保证金的违约责任。</w:t>
      </w:r>
      <w:r>
        <w:rPr>
          <w:rFonts w:hAnsi="宋体"/>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color w:val="000000"/>
          <w:sz w:val="21"/>
          <w:highlight w:val="none"/>
        </w:rPr>
      </w:r>
      <w:r/>
    </w:p>
    <w:p>
      <w:pPr>
        <w:pStyle w:val="945"/>
        <w:ind w:firstLine="420"/>
        <w:spacing w:before="120" w:after="120" w:line="360" w:lineRule="auto"/>
        <w:rPr>
          <w:rFonts w:hAnsi="宋体" w:cs="宋体"/>
          <w:color w:val="000000"/>
          <w:sz w:val="21"/>
          <w:highlight w:val="none"/>
        </w:rPr>
      </w:pPr>
      <w:r>
        <w:rPr>
          <w:rFonts w:hint="eastAsia" w:hAnsi="宋体" w:cs="宋体"/>
          <w:color w:val="000000"/>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Ansi="宋体" w:cs="宋体"/>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6.4 履约保证金收取：无</w:t>
      </w:r>
      <w:r>
        <w:rPr>
          <w:rFonts w:hAnsi="宋体"/>
          <w:color w:val="000000"/>
          <w:sz w:val="21"/>
          <w:highlight w:val="none"/>
        </w:rPr>
      </w:r>
      <w:r/>
    </w:p>
    <w:p>
      <w:pPr>
        <w:pStyle w:val="94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七、转包或分包</w:t>
      </w:r>
      <w:r>
        <w:rPr>
          <w:rFonts w:hAnsi="宋体"/>
          <w:b/>
          <w:bCs/>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7.1本合同范围的货物及服务，应由乙方直接供应，不得转让他人供应；</w:t>
      </w:r>
      <w:r>
        <w:rPr>
          <w:rFonts w:hAnsi="宋体"/>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7.2 除非得到甲方的书面同意，乙方不得部分分包给他人供应。</w:t>
      </w:r>
      <w:r>
        <w:rPr>
          <w:rFonts w:hAnsi="宋体"/>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7.3如有转让和未经甲方同意的分包行为，甲方有权给予终止合同。</w:t>
      </w:r>
      <w:r>
        <w:rPr>
          <w:rFonts w:hAnsi="宋体"/>
          <w:color w:val="000000"/>
          <w:sz w:val="21"/>
          <w:highlight w:val="none"/>
        </w:rPr>
      </w:r>
      <w:r/>
    </w:p>
    <w:p>
      <w:pPr>
        <w:pStyle w:val="945"/>
        <w:ind w:left="315" w:firstLine="105"/>
        <w:spacing w:before="120" w:after="120" w:line="360" w:lineRule="auto"/>
        <w:rPr>
          <w:rFonts w:hAnsi="宋体"/>
          <w:b/>
          <w:bCs/>
          <w:color w:val="000000"/>
          <w:sz w:val="21"/>
          <w:highlight w:val="none"/>
        </w:rPr>
      </w:pPr>
      <w:r>
        <w:rPr>
          <w:rFonts w:hint="eastAsia" w:hAnsi="宋体"/>
          <w:b/>
          <w:bCs/>
          <w:color w:val="000000"/>
          <w:sz w:val="21"/>
          <w:highlight w:val="none"/>
        </w:rPr>
        <w:t xml:space="preserve">八、服务期</w:t>
      </w:r>
      <w:r>
        <w:rPr>
          <w:rFonts w:hAnsi="宋体"/>
          <w:b/>
          <w:bCs/>
          <w:color w:val="000000"/>
          <w:sz w:val="21"/>
          <w:highlight w:val="none"/>
        </w:rPr>
      </w:r>
      <w:r/>
    </w:p>
    <w:p>
      <w:pPr>
        <w:pStyle w:val="941"/>
        <w:ind w:firstLine="420"/>
        <w:rPr>
          <w:rFonts w:ascii="宋体" w:hAnsi="宋体" w:eastAsia="宋体" w:cs="Times New Roman"/>
          <w:color w:val="000000"/>
          <w:sz w:val="21"/>
          <w:szCs w:val="21"/>
          <w:highlight w:val="none"/>
          <w:lang w:val="en-US"/>
        </w:rPr>
      </w:pPr>
      <w:r>
        <w:rPr>
          <w:rFonts w:hint="eastAsia" w:ascii="宋体" w:hAnsi="宋体" w:eastAsia="宋体" w:cs="Times New Roman"/>
          <w:color w:val="000000"/>
          <w:sz w:val="21"/>
          <w:szCs w:val="21"/>
          <w:highlight w:val="none"/>
        </w:rPr>
        <w:t xml:space="preserve">8.1 </w:t>
      </w:r>
      <w:r>
        <w:rPr>
          <w:rFonts w:hint="eastAsia" w:ascii="宋体" w:hAnsi="宋体" w:eastAsia="宋体" w:cs="Times New Roman"/>
          <w:color w:val="000000"/>
          <w:sz w:val="21"/>
          <w:szCs w:val="21"/>
          <w:highlight w:val="none"/>
          <w:lang w:val="en-US" w:eastAsia="zh-CN"/>
        </w:rPr>
        <w:t xml:space="preserve">服务期：</w:t>
      </w:r>
      <w:r>
        <w:rPr>
          <w:rFonts w:hint="eastAsia" w:ascii="宋体" w:hAnsi="宋体" w:eastAsia="宋体" w:cs="Times New Roman"/>
          <w:b/>
          <w:bCs/>
          <w:color w:val="000000"/>
          <w:sz w:val="21"/>
          <w:szCs w:val="21"/>
          <w:highlight w:val="none"/>
          <w:lang w:val="en-US" w:eastAsia="zh-CN"/>
        </w:rPr>
        <w:t xml:space="preserve">合同签订之日起60日历天</w:t>
      </w:r>
      <w:r>
        <w:rPr>
          <w:rFonts w:hint="eastAsia" w:hAnsi="宋体" w:cs="Times New Roman"/>
          <w:b/>
          <w:bCs/>
          <w:color w:val="000000"/>
          <w:sz w:val="21"/>
          <w:szCs w:val="21"/>
          <w:highlight w:val="none"/>
          <w:lang w:val="en-US" w:eastAsia="zh-CN"/>
        </w:rPr>
        <w:t xml:space="preserve">，</w:t>
      </w:r>
      <w:r>
        <w:rPr>
          <w:rFonts w:hint="eastAsia" w:ascii="宋体" w:hAnsi="宋体" w:cs="宋体"/>
          <w:b/>
          <w:bCs/>
          <w:iCs/>
          <w:color w:val="000000"/>
          <w:szCs w:val="21"/>
          <w:highlight w:val="none"/>
          <w:lang w:val="en-US" w:eastAsia="zh-CN"/>
        </w:rPr>
        <w:t xml:space="preserve">且满足上级主管部门时间节点要求。</w:t>
      </w:r>
      <w:r>
        <w:rPr>
          <w:rFonts w:ascii="宋体" w:hAnsi="宋体" w:eastAsia="宋体" w:cs="Times New Roman"/>
          <w:color w:val="000000"/>
          <w:sz w:val="21"/>
          <w:szCs w:val="21"/>
          <w:highlight w:val="none"/>
          <w:lang w:val="en-US"/>
        </w:rPr>
      </w:r>
      <w:r/>
    </w:p>
    <w:p>
      <w:pPr>
        <w:pStyle w:val="969"/>
        <w:ind w:firstLine="422"/>
        <w:spacing w:line="360" w:lineRule="auto"/>
        <w:rPr>
          <w:rFonts w:hAnsi="宋体"/>
          <w:b/>
          <w:bCs/>
          <w:color w:val="000000"/>
          <w:sz w:val="21"/>
          <w:highlight w:val="none"/>
        </w:rPr>
      </w:pPr>
      <w:r>
        <w:rPr>
          <w:rFonts w:hint="eastAsia" w:hAnsi="宋体"/>
          <w:b/>
          <w:bCs/>
          <w:color w:val="000000"/>
          <w:sz w:val="21"/>
          <w:highlight w:val="none"/>
          <w:lang w:val="en-US" w:eastAsia="zh-CN"/>
        </w:rPr>
        <w:t xml:space="preserve">九</w:t>
      </w:r>
      <w:r>
        <w:rPr>
          <w:rFonts w:hAnsi="宋体"/>
          <w:b/>
          <w:bCs/>
          <w:color w:val="000000"/>
          <w:sz w:val="21"/>
          <w:highlight w:val="none"/>
        </w:rPr>
        <w:t xml:space="preserve">、服务方式及服务地点</w:t>
      </w:r>
      <w:r>
        <w:rPr>
          <w:rFonts w:hAnsi="宋体"/>
          <w:b/>
          <w:bCs/>
          <w:color w:val="000000"/>
          <w:sz w:val="21"/>
          <w:highlight w:val="none"/>
        </w:rPr>
      </w:r>
      <w:r/>
    </w:p>
    <w:p>
      <w:pPr>
        <w:pStyle w:val="969"/>
        <w:ind w:firstLine="420"/>
        <w:spacing w:line="360" w:lineRule="auto"/>
        <w:rPr>
          <w:rFonts w:hAnsi="宋体"/>
          <w:bCs/>
          <w:color w:val="000000"/>
          <w:sz w:val="21"/>
          <w:highlight w:val="none"/>
        </w:rPr>
      </w:pPr>
      <w:r>
        <w:rPr>
          <w:rFonts w:hAnsi="宋体"/>
          <w:bCs/>
          <w:color w:val="000000"/>
          <w:sz w:val="21"/>
          <w:highlight w:val="none"/>
        </w:rPr>
        <w:t xml:space="preserve">9.1 服务方式：</w:t>
      </w:r>
      <w:r>
        <w:rPr>
          <w:rFonts w:hAnsi="宋体"/>
          <w:color w:val="000000"/>
          <w:sz w:val="21"/>
          <w:highlight w:val="none"/>
        </w:rPr>
        <w:t xml:space="preserve">_________</w:t>
      </w:r>
      <w:r>
        <w:rPr>
          <w:rFonts w:hAnsi="宋体"/>
          <w:bCs/>
          <w:color w:val="000000"/>
          <w:sz w:val="21"/>
          <w:highlight w:val="none"/>
        </w:rPr>
      </w:r>
      <w:r/>
    </w:p>
    <w:p>
      <w:pPr>
        <w:pStyle w:val="969"/>
        <w:ind w:firstLine="420"/>
        <w:spacing w:line="360" w:lineRule="auto"/>
        <w:rPr>
          <w:rFonts w:hAnsi="宋体"/>
          <w:b/>
          <w:color w:val="000000"/>
          <w:sz w:val="21"/>
          <w:highlight w:val="none"/>
        </w:rPr>
      </w:pPr>
      <w:r>
        <w:rPr>
          <w:rFonts w:hAnsi="宋体"/>
          <w:bCs/>
          <w:color w:val="000000"/>
          <w:sz w:val="21"/>
          <w:highlight w:val="none"/>
        </w:rPr>
        <w:t xml:space="preserve">9.2 服务地点：</w:t>
      </w:r>
      <w:r>
        <w:rPr>
          <w:rFonts w:hAnsi="宋体"/>
          <w:color w:val="000000"/>
          <w:sz w:val="21"/>
          <w:highlight w:val="none"/>
        </w:rPr>
        <w:t xml:space="preserve">_________</w:t>
      </w:r>
      <w:r>
        <w:rPr>
          <w:rFonts w:hAnsi="宋体"/>
          <w:b/>
          <w:color w:val="000000"/>
          <w:sz w:val="21"/>
          <w:highlight w:val="none"/>
        </w:rPr>
      </w:r>
      <w:r/>
    </w:p>
    <w:p>
      <w:pPr>
        <w:pStyle w:val="94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十、货款支付</w:t>
      </w:r>
      <w:r>
        <w:rPr>
          <w:rFonts w:hAnsi="宋体"/>
          <w:b/>
          <w:bCs/>
          <w:color w:val="000000"/>
          <w:sz w:val="21"/>
          <w:highlight w:val="none"/>
        </w:rPr>
      </w:r>
      <w:r/>
    </w:p>
    <w:p>
      <w:pPr>
        <w:pStyle w:val="93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rPr>
          <w:rFonts w:ascii="宋体" w:hAnsi="宋体" w:cs="宋体"/>
          <w:color w:val="000000"/>
          <w:szCs w:val="21"/>
          <w:highlight w:val="none"/>
        </w:rPr>
      </w:r>
      <w:r/>
    </w:p>
    <w:p>
      <w:pPr>
        <w:pStyle w:val="93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rPr>
          <w:rFonts w:ascii="宋体" w:hAnsi="宋体" w:cs="宋体"/>
          <w:color w:val="000000"/>
          <w:szCs w:val="21"/>
          <w:highlight w:val="none"/>
        </w:rPr>
      </w:r>
      <w:r/>
    </w:p>
    <w:p>
      <w:pPr>
        <w:pStyle w:val="945"/>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10.3 甲方付款方式：</w:t>
      </w:r>
      <w:r>
        <w:rPr>
          <w:rFonts w:hint="eastAsia" w:ascii="宋体" w:hAnsi="宋体" w:eastAsia="宋体" w:cs="宋体"/>
          <w:color w:val="000000"/>
          <w:sz w:val="21"/>
          <w:szCs w:val="21"/>
          <w:highlight w:val="none"/>
          <w:lang w:val="en-US" w:eastAsia="zh-CN" w:bidi="ar-SA"/>
        </w:rPr>
      </w:r>
      <w:r/>
    </w:p>
    <w:p>
      <w:pPr>
        <w:pStyle w:val="945"/>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10.3.1合同签订后，乙方向甲方开具发票，甲方自收到发票起10个工作日内支付合同总价30%的预付款，所有工作结束通过甲方验收后，乙方向甲方开具发票，甲方自收到发票起10个工作日内一次性付清余下款项。</w:t>
      </w:r>
      <w:r>
        <w:rPr>
          <w:rFonts w:hint="eastAsia" w:ascii="宋体" w:hAnsi="宋体" w:eastAsia="宋体" w:cs="宋体"/>
          <w:color w:val="000000"/>
          <w:sz w:val="21"/>
          <w:szCs w:val="21"/>
          <w:highlight w:val="none"/>
          <w:lang w:val="en-US" w:eastAsia="zh-CN" w:bidi="ar-SA"/>
        </w:rPr>
      </w:r>
      <w:r/>
    </w:p>
    <w:p>
      <w:pPr>
        <w:pStyle w:val="94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十一、税费</w:t>
      </w:r>
      <w:r>
        <w:rPr>
          <w:rFonts w:hAnsi="宋体"/>
          <w:b/>
          <w:bCs/>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11.1本合同执行中相关的一切税费均由乙方负担。</w:t>
      </w:r>
      <w:r>
        <w:rPr>
          <w:rFonts w:hAnsi="宋体"/>
          <w:color w:val="000000"/>
          <w:sz w:val="21"/>
          <w:highlight w:val="none"/>
        </w:rPr>
      </w:r>
      <w:r/>
    </w:p>
    <w:p>
      <w:pPr>
        <w:pStyle w:val="94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十二、质量保证及售后服务</w:t>
      </w:r>
      <w:r>
        <w:rPr>
          <w:rFonts w:hAnsi="宋体"/>
          <w:b/>
          <w:bCs/>
          <w:color w:val="000000"/>
          <w:sz w:val="21"/>
          <w:highlight w:val="none"/>
        </w:rPr>
      </w:r>
      <w:r/>
    </w:p>
    <w:p>
      <w:pPr>
        <w:pStyle w:val="932"/>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12.1 乙方应按招标文件规定及响应文件承诺的技术性能、技术要求、质量标准向甲方提供服务；若无特殊说明，则按国家有关部门最新颁布的标准及规范为准。</w:t>
      </w:r>
      <w:r>
        <w:rPr>
          <w:rFonts w:ascii="宋体" w:hAnsi="宋体"/>
          <w:color w:val="000000"/>
          <w:szCs w:val="21"/>
          <w:highlight w:val="none"/>
        </w:rPr>
      </w:r>
      <w:r/>
    </w:p>
    <w:p>
      <w:pPr>
        <w:pStyle w:val="932"/>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12.2乙方应保证其提供的服务是全面和规范的，并完全符合招投标文件。如因乙方提供的服务有瑕疵造成甲方损失的，所需费用由乙方承担。</w:t>
      </w:r>
      <w:r>
        <w:rPr>
          <w:rFonts w:ascii="宋体" w:hAnsi="宋体"/>
          <w:color w:val="000000"/>
          <w:szCs w:val="21"/>
          <w:highlight w:val="none"/>
        </w:rPr>
      </w:r>
      <w:r/>
    </w:p>
    <w:p>
      <w:pPr>
        <w:pStyle w:val="932"/>
        <w:ind w:firstLine="420"/>
        <w:spacing w:line="360" w:lineRule="auto"/>
        <w:rPr>
          <w:rFonts w:hAnsi="宋体"/>
          <w:color w:val="000000"/>
          <w:sz w:val="21"/>
          <w:highlight w:val="none"/>
        </w:rPr>
      </w:pPr>
      <w:r>
        <w:rPr>
          <w:rFonts w:hint="eastAsia" w:ascii="宋体" w:hAnsi="宋体" w:cs="宋体"/>
          <w:color w:val="000000"/>
          <w:szCs w:val="21"/>
          <w:highlight w:val="none"/>
        </w:rPr>
        <w:t xml:space="preserve">12.3 如在使用过程中发生质量问题，乙方在接到甲方通知后在___小时内到达甲方现场。</w:t>
      </w:r>
      <w:r>
        <w:rPr>
          <w:rFonts w:hAnsi="宋体"/>
          <w:color w:val="000000"/>
          <w:sz w:val="21"/>
          <w:highlight w:val="none"/>
        </w:rPr>
      </w:r>
      <w:r/>
    </w:p>
    <w:p>
      <w:pPr>
        <w:pStyle w:val="94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十三、</w:t>
      </w:r>
      <w:r>
        <w:rPr>
          <w:rFonts w:hint="eastAsia" w:hAnsi="宋体"/>
          <w:b/>
          <w:bCs/>
          <w:color w:val="000000"/>
          <w:sz w:val="21"/>
          <w:highlight w:val="none"/>
          <w:lang w:eastAsia="zh-CN"/>
        </w:rPr>
        <w:t xml:space="preserve">交付</w:t>
      </w:r>
      <w:r>
        <w:rPr>
          <w:rFonts w:hint="eastAsia" w:hAnsi="宋体"/>
          <w:b/>
          <w:bCs/>
          <w:color w:val="000000"/>
          <w:sz w:val="21"/>
          <w:highlight w:val="none"/>
        </w:rPr>
        <w:t xml:space="preserve">和验收</w:t>
      </w:r>
      <w:r>
        <w:rPr>
          <w:rFonts w:hAnsi="宋体"/>
          <w:b/>
          <w:bCs/>
          <w:color w:val="000000"/>
          <w:sz w:val="21"/>
          <w:highlight w:val="none"/>
        </w:rPr>
      </w:r>
      <w:r/>
    </w:p>
    <w:p>
      <w:pPr>
        <w:pStyle w:val="93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13.1 乙方应当在合同签订后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天内完成服务事项，招标文件有约定的，从其约定。</w:t>
      </w:r>
      <w:r>
        <w:rPr>
          <w:rFonts w:ascii="宋体" w:hAnsi="宋体"/>
          <w:color w:val="000000"/>
          <w:szCs w:val="21"/>
          <w:highlight w:val="none"/>
        </w:rPr>
      </w:r>
      <w:r/>
    </w:p>
    <w:p>
      <w:pPr>
        <w:pStyle w:val="93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在交付前，乙方应作出全面检查和对验收文件进行整理，并列出清单，作为甲方初验收和使用的技术条件依据，检验的结果交甲方。</w:t>
      </w:r>
      <w:r>
        <w:rPr>
          <w:rFonts w:ascii="宋体" w:hAnsi="宋体"/>
          <w:color w:val="000000"/>
          <w:szCs w:val="21"/>
          <w:highlight w:val="none"/>
        </w:rPr>
      </w:r>
      <w:r/>
    </w:p>
    <w:p>
      <w:pPr>
        <w:pStyle w:val="93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13.2 验收标准：按乙方投标文件的承诺，并不低于国家相关标准。</w:t>
      </w:r>
      <w:r>
        <w:rPr>
          <w:rFonts w:ascii="宋体" w:hAnsi="宋体"/>
          <w:color w:val="000000"/>
          <w:szCs w:val="21"/>
          <w:highlight w:val="none"/>
        </w:rPr>
      </w:r>
      <w:r/>
    </w:p>
    <w:p>
      <w:pPr>
        <w:pStyle w:val="93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对于乙方要交付的服务，甲乙双方须在</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rPr>
          <w:rFonts w:ascii="宋体" w:hAnsi="宋体"/>
          <w:color w:val="000000"/>
          <w:szCs w:val="21"/>
          <w:highlight w:val="none"/>
        </w:rPr>
      </w:r>
      <w:r/>
    </w:p>
    <w:p>
      <w:pPr>
        <w:pStyle w:val="93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13.3 乙方按照招标文件要求负责安装并培训甲方的使用操作人员，乙方在甲方使用前进行调试，调试直到符合技术要求的甲方才做最终验收。</w:t>
      </w:r>
      <w:r>
        <w:rPr>
          <w:rFonts w:ascii="宋体" w:hAnsi="宋体"/>
          <w:color w:val="000000"/>
          <w:szCs w:val="21"/>
          <w:highlight w:val="none"/>
        </w:rPr>
      </w:r>
      <w:r/>
    </w:p>
    <w:p>
      <w:pPr>
        <w:pStyle w:val="93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rPr>
          <w:rFonts w:ascii="宋体" w:hAnsi="宋体"/>
          <w:color w:val="000000"/>
          <w:szCs w:val="21"/>
          <w:highlight w:val="none"/>
        </w:rPr>
      </w:r>
      <w:r/>
    </w:p>
    <w:p>
      <w:pPr>
        <w:pStyle w:val="932"/>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13.5 甲乙双方关于调试和验收的其他约定：</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94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十四、包装、发运及运输</w:t>
      </w:r>
      <w:r>
        <w:rPr>
          <w:rFonts w:hAnsi="宋体"/>
          <w:b/>
          <w:bCs/>
          <w:color w:val="000000"/>
          <w:sz w:val="21"/>
          <w:highlight w:val="none"/>
        </w:rPr>
      </w:r>
      <w:r/>
    </w:p>
    <w:p>
      <w:pPr>
        <w:pStyle w:val="945"/>
        <w:ind w:firstLine="420"/>
        <w:spacing w:line="360" w:lineRule="auto"/>
        <w:rPr>
          <w:rFonts w:hAnsi="宋体"/>
          <w:color w:val="000000"/>
          <w:sz w:val="21"/>
          <w:highlight w:val="none"/>
        </w:rPr>
      </w:pPr>
      <w:r>
        <w:rPr>
          <w:rFonts w:hint="eastAsia" w:hAnsi="宋体"/>
          <w:color w:val="000000"/>
          <w:sz w:val="21"/>
          <w:highlight w:val="none"/>
        </w:rPr>
        <w:t xml:space="preserve">14.1 乙方应对其提供的服务所涉及物品在发运前对其进行满足运输距离、防潮、防震、防锈和防破损装卸等要求包装，以保证安全运达甲方指定地点。</w:t>
      </w:r>
      <w:r>
        <w:rPr>
          <w:rFonts w:hAnsi="宋体"/>
          <w:color w:val="000000"/>
          <w:sz w:val="21"/>
          <w:highlight w:val="none"/>
        </w:rPr>
      </w:r>
      <w:r/>
    </w:p>
    <w:p>
      <w:pPr>
        <w:pStyle w:val="945"/>
        <w:ind w:firstLine="420"/>
        <w:spacing w:line="360" w:lineRule="auto"/>
        <w:rPr>
          <w:rFonts w:hAnsi="宋体"/>
          <w:color w:val="000000"/>
          <w:sz w:val="21"/>
          <w:highlight w:val="none"/>
        </w:rPr>
      </w:pPr>
      <w:r>
        <w:rPr>
          <w:rFonts w:hint="eastAsia" w:hAnsi="宋体"/>
          <w:color w:val="000000"/>
          <w:sz w:val="21"/>
          <w:highlight w:val="none"/>
        </w:rPr>
        <w:t xml:space="preserve">14.2 乙方交付时，使用说明书、检验证明书、随配附件和工具以及清单一并附于内。</w:t>
      </w:r>
      <w:r>
        <w:rPr>
          <w:rFonts w:hAnsi="宋体"/>
          <w:color w:val="000000"/>
          <w:sz w:val="21"/>
          <w:highlight w:val="none"/>
        </w:rPr>
      </w:r>
      <w:r/>
    </w:p>
    <w:p>
      <w:pPr>
        <w:pStyle w:val="945"/>
        <w:ind w:firstLine="420"/>
        <w:spacing w:line="360" w:lineRule="auto"/>
        <w:rPr>
          <w:rFonts w:hAnsi="宋体"/>
          <w:color w:val="000000"/>
          <w:sz w:val="21"/>
          <w:highlight w:val="none"/>
        </w:rPr>
      </w:pPr>
      <w:r>
        <w:rPr>
          <w:rFonts w:hint="eastAsia" w:hAnsi="宋体"/>
          <w:color w:val="000000"/>
          <w:sz w:val="21"/>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hAnsi="宋体"/>
          <w:color w:val="000000"/>
          <w:sz w:val="21"/>
          <w:highlight w:val="none"/>
        </w:rPr>
      </w:r>
      <w:r/>
    </w:p>
    <w:p>
      <w:pPr>
        <w:pStyle w:val="945"/>
        <w:ind w:firstLine="420"/>
        <w:spacing w:line="360" w:lineRule="auto"/>
        <w:rPr>
          <w:rFonts w:hAnsi="宋体"/>
          <w:color w:val="000000"/>
          <w:sz w:val="21"/>
          <w:highlight w:val="none"/>
        </w:rPr>
      </w:pPr>
      <w:r>
        <w:rPr>
          <w:rFonts w:hint="eastAsia" w:hAnsi="宋体"/>
          <w:color w:val="000000"/>
          <w:sz w:val="21"/>
          <w:highlight w:val="none"/>
        </w:rPr>
        <w:t xml:space="preserve">14.4 服务在交付甲方前发生的风险均由乙方负责。</w:t>
      </w:r>
      <w:r>
        <w:rPr>
          <w:rFonts w:hAnsi="宋体"/>
          <w:color w:val="000000"/>
          <w:sz w:val="21"/>
          <w:highlight w:val="none"/>
        </w:rPr>
      </w:r>
      <w:r/>
    </w:p>
    <w:p>
      <w:pPr>
        <w:pStyle w:val="945"/>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14.5 服务在规定的交付期限内由乙方送达甲方指定的地点。</w:t>
      </w:r>
      <w:r>
        <w:rPr>
          <w:rFonts w:hint="eastAsia" w:hAnsi="宋体"/>
          <w:color w:val="000000"/>
          <w:sz w:val="21"/>
          <w:highlight w:val="none"/>
        </w:rPr>
      </w:r>
      <w:r/>
    </w:p>
    <w:p>
      <w:pPr>
        <w:pStyle w:val="94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十五、违约责任</w:t>
      </w:r>
      <w:r>
        <w:rPr>
          <w:rFonts w:hAnsi="宋体"/>
          <w:b/>
          <w:bCs/>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15.1 甲方无正当理由拒收服务的，甲方向乙方偿付拒收款项总值的百分之五违约金。</w:t>
      </w:r>
      <w:r>
        <w:rPr>
          <w:rFonts w:hAnsi="宋体"/>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15.2 甲方无故逾期验收和办理款项支付手续的,甲方应按逾期付款总额每日万分之五向乙方支付违约金。</w:t>
      </w:r>
      <w:r>
        <w:rPr>
          <w:rFonts w:hAnsi="宋体"/>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rPr>
          <w:rFonts w:hAnsi="宋体"/>
          <w:color w:val="000000"/>
          <w:sz w:val="21"/>
          <w:highlight w:val="none"/>
        </w:rPr>
      </w:r>
      <w:r/>
    </w:p>
    <w:p>
      <w:pPr>
        <w:pStyle w:val="94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十六、不可抗力事件处理</w:t>
      </w:r>
      <w:r>
        <w:rPr>
          <w:rFonts w:hAnsi="宋体"/>
          <w:b/>
          <w:bCs/>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16.1 在合同有效期内，任何一方因不可抗力事件导致不能履行合同，则合同履行期可延长，其延长期与不可抗力影响期相同。</w:t>
      </w:r>
      <w:r>
        <w:rPr>
          <w:rFonts w:hAnsi="宋体"/>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16.2 不可抗力事件发生后，应立即通知对方，并寄送有关权威机构出具的证明。</w:t>
      </w:r>
      <w:r>
        <w:rPr>
          <w:rFonts w:hAnsi="宋体"/>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16.3 不可抗力事件延续120天以上，双方应通过友好协商，确定是否继续履行合同。</w:t>
      </w:r>
      <w:r>
        <w:rPr>
          <w:rFonts w:hAnsi="宋体"/>
          <w:color w:val="000000"/>
          <w:sz w:val="21"/>
          <w:highlight w:val="none"/>
        </w:rPr>
      </w:r>
      <w:r/>
    </w:p>
    <w:p>
      <w:pPr>
        <w:pStyle w:val="94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十七、诉讼</w:t>
      </w:r>
      <w:r>
        <w:rPr>
          <w:rFonts w:hAnsi="宋体"/>
          <w:b/>
          <w:bCs/>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17.1 双方在执行合同中所发生的一切争议，应通过协商解决。如协商不成，可向合同签订地法院起诉，合同签订地在此约定为扬州市。</w:t>
      </w:r>
      <w:r>
        <w:rPr>
          <w:rFonts w:hAnsi="宋体"/>
          <w:color w:val="000000"/>
          <w:sz w:val="21"/>
          <w:highlight w:val="none"/>
        </w:rPr>
      </w:r>
      <w:r/>
    </w:p>
    <w:p>
      <w:pPr>
        <w:pStyle w:val="932"/>
        <w:ind w:firstLine="422"/>
        <w:spacing w:line="360" w:lineRule="auto"/>
        <w:rPr>
          <w:rFonts w:hAnsi="宋体"/>
          <w:color w:val="000000"/>
          <w:szCs w:val="21"/>
          <w:highlight w:val="none"/>
        </w:rPr>
      </w:pPr>
      <w:r>
        <w:rPr>
          <w:rFonts w:hint="eastAsia" w:ascii="宋体" w:hAnsi="宋体"/>
          <w:b/>
          <w:bCs/>
          <w:color w:val="000000"/>
          <w:szCs w:val="21"/>
          <w:highlight w:val="none"/>
        </w:rPr>
        <w:t xml:space="preserve">十八、</w:t>
      </w:r>
      <w:r>
        <w:rPr>
          <w:rFonts w:hint="eastAsia" w:ascii="宋体" w:hAnsi="宋体" w:eastAsia="宋体" w:cs="宋体"/>
          <w:bCs/>
          <w:color w:val="000000"/>
          <w:highlight w:val="none"/>
          <w:lang w:eastAsia="zh-CN"/>
        </w:rPr>
        <w:t xml:space="preserve">为</w:t>
      </w:r>
      <w:r>
        <w:rPr>
          <w:rFonts w:hint="eastAsia" w:ascii="宋体" w:hAnsi="宋体" w:eastAsia="宋体" w:cs="宋体"/>
          <w:bCs/>
          <w:color w:val="000000"/>
          <w:highlight w:val="none"/>
        </w:rPr>
        <w:t xml:space="preserve">落实好政府采购履约资金扶持政策</w:t>
      </w:r>
      <w:r>
        <w:rPr>
          <w:rFonts w:hint="eastAsia" w:ascii="宋体" w:hAnsi="宋体" w:eastAsia="宋体" w:cs="宋体"/>
          <w:bCs/>
          <w:color w:val="000000"/>
          <w:highlight w:val="none"/>
          <w:lang w:eastAsia="zh-CN"/>
        </w:rPr>
        <w:t xml:space="preserve">，乙方</w:t>
      </w:r>
      <w:r>
        <w:rPr>
          <w:rFonts w:hint="eastAsia" w:ascii="宋体" w:hAnsi="宋体" w:eastAsia="宋体" w:cs="宋体"/>
          <w:bCs/>
          <w:color w:val="000000"/>
          <w:highlight w:val="none"/>
        </w:rPr>
        <w:t xml:space="preserve">可凭政府采购合同办理融资贷款，详见江苏政府采购网“政采贷”专栏。</w:t>
      </w:r>
      <w:r>
        <w:rPr>
          <w:rFonts w:hAnsi="宋体"/>
          <w:color w:val="000000"/>
          <w:szCs w:val="21"/>
          <w:highlight w:val="none"/>
        </w:rPr>
      </w:r>
      <w:r/>
    </w:p>
    <w:p>
      <w:pPr>
        <w:pStyle w:val="945"/>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十九、合同生效及其它</w:t>
      </w:r>
      <w:r>
        <w:rPr>
          <w:rFonts w:hAnsi="宋体"/>
          <w:b/>
          <w:bCs/>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19.1 合同经双方法定代表人签章并加盖单位公章，并经</w:t>
      </w:r>
      <w:r>
        <w:rPr>
          <w:rFonts w:hint="eastAsia" w:hAnsi="宋体"/>
          <w:color w:val="000000"/>
          <w:sz w:val="21"/>
          <w:highlight w:val="none"/>
          <w:lang w:eastAsia="zh-CN"/>
        </w:rPr>
        <w:t xml:space="preserve">江苏苏维工程管理有限公司</w:t>
      </w:r>
      <w:r>
        <w:rPr>
          <w:rFonts w:hint="eastAsia" w:hAnsi="宋体"/>
          <w:color w:val="000000"/>
          <w:sz w:val="21"/>
          <w:highlight w:val="none"/>
        </w:rPr>
        <w:t xml:space="preserve">见证盖章后生效。</w:t>
      </w:r>
      <w:r>
        <w:rPr>
          <w:rFonts w:hAnsi="宋体"/>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19.2本合同未尽事宜，遵照《民法典》有关条文执行。</w:t>
      </w:r>
      <w:r>
        <w:rPr>
          <w:rFonts w:hAnsi="宋体"/>
          <w:color w:val="000000"/>
          <w:sz w:val="21"/>
          <w:highlight w:val="none"/>
        </w:rPr>
      </w:r>
      <w:r/>
    </w:p>
    <w:p>
      <w:pPr>
        <w:pStyle w:val="945"/>
        <w:ind w:firstLine="420"/>
        <w:spacing w:before="120" w:after="120" w:line="360" w:lineRule="auto"/>
        <w:rPr>
          <w:rFonts w:hAnsi="宋体"/>
          <w:color w:val="000000"/>
          <w:sz w:val="21"/>
          <w:highlight w:val="none"/>
        </w:rPr>
      </w:pPr>
      <w:r>
        <w:rPr>
          <w:rFonts w:hint="eastAsia" w:hAnsi="宋体"/>
          <w:color w:val="000000"/>
          <w:sz w:val="21"/>
          <w:highlight w:val="none"/>
        </w:rPr>
        <w:t xml:space="preserve">19.3 本合同正本一式四份，具有同等法律效力，甲方、乙方、见证方及财政监管部门各执一份。  </w:t>
      </w:r>
      <w:r>
        <w:rPr>
          <w:rFonts w:hAnsi="宋体"/>
          <w:color w:val="000000"/>
          <w:sz w:val="21"/>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w:t>
            </w:r>
            <w:r>
              <w:rPr>
                <w:rFonts w:hint="eastAsia" w:hAnsi="宋体"/>
                <w:color w:val="000000"/>
                <w:sz w:val="21"/>
                <w:highlight w:val="none"/>
                <w:lang w:val="en-US" w:eastAsia="zh-CN"/>
              </w:rPr>
              <w:t xml:space="preserve"> 扬州市自然资源和规划局邗江分局</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spacing w:before="120" w:after="120" w:line="360" w:lineRule="auto"/>
              <w:rPr>
                <w:rFonts w:hAnsi="宋体"/>
                <w:color w:val="000000"/>
                <w:sz w:val="21"/>
                <w:highlight w:val="none"/>
              </w:rPr>
            </w:pPr>
            <w:r>
              <w:rPr>
                <w:rFonts w:hint="eastAsia" w:hAnsi="宋体"/>
                <w:color w:val="000000"/>
                <w:sz w:val="21"/>
                <w:highlight w:val="none"/>
              </w:rPr>
              <w:t xml:space="preserve">乙方：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地址：</w:t>
            </w:r>
            <w:r>
              <w:rPr>
                <w:rFonts w:hint="eastAsia" w:hAnsi="宋体"/>
                <w:color w:val="000000"/>
                <w:sz w:val="21"/>
                <w:highlight w:val="none"/>
                <w:lang w:val="en-US" w:eastAsia="zh-CN"/>
              </w:rPr>
              <w:t xml:space="preserve"> </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spacing w:before="120" w:after="120" w:line="360" w:lineRule="auto"/>
              <w:rPr>
                <w:rFonts w:hAnsi="宋体"/>
                <w:color w:val="000000"/>
                <w:sz w:val="21"/>
                <w:highlight w:val="none"/>
              </w:rPr>
            </w:pPr>
            <w:r>
              <w:rPr>
                <w:rFonts w:hint="eastAsia" w:hAnsi="宋体"/>
                <w:color w:val="000000"/>
                <w:sz w:val="21"/>
                <w:highlight w:val="none"/>
              </w:rPr>
              <w:t xml:space="preserve">地址：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spacing w:before="120" w:after="120" w:line="360" w:lineRule="auto"/>
              <w:rPr>
                <w:rFonts w:hAnsi="宋体"/>
                <w:color w:val="000000"/>
                <w:sz w:val="21"/>
                <w:highlight w:val="none"/>
              </w:rPr>
            </w:pPr>
            <w:r>
              <w:rPr>
                <w:rFonts w:hint="eastAsia" w:hAnsi="宋体"/>
                <w:color w:val="000000"/>
                <w:sz w:val="21"/>
                <w:highlight w:val="none"/>
              </w:rPr>
              <w:t xml:space="preserve">日期：      年    月    日  </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spacing w:before="120" w:after="120" w:line="360" w:lineRule="auto"/>
              <w:rPr>
                <w:rFonts w:hAnsi="宋体"/>
                <w:color w:val="000000"/>
                <w:sz w:val="21"/>
                <w:highlight w:val="none"/>
              </w:rPr>
            </w:pPr>
            <w:r>
              <w:rPr>
                <w:rFonts w:hint="eastAsia" w:hAnsi="宋体"/>
                <w:color w:val="000000"/>
                <w:sz w:val="21"/>
                <w:highlight w:val="none"/>
              </w:rPr>
              <w:t xml:space="preserve">日期：      年    月    日</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spacing w:before="120" w:after="120" w:line="360" w:lineRule="auto"/>
              <w:rPr>
                <w:rFonts w:hint="eastAsia" w:hAnsi="宋体"/>
                <w:color w:val="000000"/>
                <w:sz w:val="21"/>
                <w:highlight w:val="none"/>
              </w:rPr>
            </w:pPr>
            <w:r>
              <w:rPr>
                <w:rFonts w:hint="eastAsia" w:hAnsi="宋体"/>
                <w:color w:val="000000"/>
                <w:sz w:val="21"/>
                <w:highlight w:val="none"/>
              </w:rPr>
              <w:t xml:space="preserve">见证方：</w:t>
            </w:r>
            <w:r>
              <w:rPr>
                <w:rFonts w:hint="eastAsia" w:hAnsi="宋体"/>
                <w:color w:val="000000"/>
                <w:sz w:val="21"/>
                <w:highlight w:val="none"/>
                <w:lang w:eastAsia="zh-CN"/>
              </w:rPr>
              <w:t xml:space="preserve">江苏苏维工程管理有限公司</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spacing w:before="120" w:after="120" w:line="360" w:lineRule="auto"/>
              <w:rPr>
                <w:rFonts w:hint="eastAsia" w:hAnsi="宋体"/>
                <w:color w:val="000000"/>
                <w:sz w:val="21"/>
                <w:highlight w:val="none"/>
              </w:rPr>
            </w:pPr>
            <w:r>
              <w:rPr>
                <w:rFonts w:hint="eastAsia" w:hAnsi="宋体"/>
                <w:color w:val="000000"/>
                <w:sz w:val="21"/>
                <w:highlight w:val="none"/>
              </w:rPr>
              <w:t xml:space="preserve">项目经办人：</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5"/>
              <w:spacing w:before="120" w:after="120" w:line="360" w:lineRule="auto"/>
              <w:rPr>
                <w:rFonts w:hint="eastAsia" w:hAnsi="宋体"/>
                <w:color w:val="000000"/>
                <w:sz w:val="21"/>
                <w:highlight w:val="none"/>
              </w:rPr>
            </w:pPr>
            <w:r>
              <w:rPr>
                <w:rFonts w:hint="eastAsia" w:hAnsi="宋体"/>
                <w:color w:val="000000"/>
                <w:sz w:val="21"/>
                <w:highlight w:val="none"/>
              </w:rPr>
              <w:t xml:space="preserve">日期：      年    月    日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5"/>
              <w:spacing w:before="120" w:after="120" w:line="360" w:lineRule="auto"/>
              <w:rPr>
                <w:rFonts w:hint="eastAsia" w:hAnsi="宋体"/>
                <w:color w:val="000000"/>
                <w:sz w:val="21"/>
                <w:highlight w:val="none"/>
              </w:rPr>
            </w:pPr>
            <w:r>
              <w:rPr>
                <w:rFonts w:hint="eastAsia" w:hAnsi="宋体"/>
                <w:color w:val="000000"/>
                <w:sz w:val="21"/>
                <w:highlight w:val="none"/>
              </w:rPr>
            </w:r>
            <w:r/>
          </w:p>
        </w:tc>
      </w:tr>
    </w:tbl>
    <w:p>
      <w:pPr>
        <w:pStyle w:val="945"/>
        <w:spacing w:before="120" w:after="120" w:line="360" w:lineRule="auto"/>
        <w:rPr>
          <w:rFonts w:hAnsi="宋体"/>
          <w:color w:val="000000"/>
          <w:sz w:val="21"/>
          <w:highlight w:val="none"/>
        </w:rPr>
      </w:pPr>
      <w:r>
        <w:rPr>
          <w:rFonts w:hint="eastAsia" w:hAnsi="宋体"/>
          <w:color w:val="000000"/>
          <w:sz w:val="21"/>
          <w:highlight w:val="none"/>
        </w:rPr>
        <w:t xml:space="preserve"> </w:t>
      </w:r>
      <w:r>
        <w:rPr>
          <w:rFonts w:hAnsi="宋体"/>
          <w:color w:val="000000"/>
          <w:sz w:val="21"/>
          <w:highlight w:val="none"/>
        </w:rPr>
      </w:r>
      <w:r/>
    </w:p>
    <w:p>
      <w:pPr>
        <w:pStyle w:val="945"/>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  </w:t>
      </w:r>
      <w:r>
        <w:rPr>
          <w:rFonts w:hint="eastAsia" w:hAnsi="宋体" w:eastAsia="宋体"/>
          <w:color w:val="000000"/>
          <w:sz w:val="21"/>
          <w:highlight w:val="none"/>
          <w:lang w:eastAsia="zh-CN"/>
        </w:rPr>
      </w:r>
      <w:r/>
    </w:p>
    <w:p>
      <w:pPr>
        <w:pStyle w:val="932"/>
        <w:rPr>
          <w:color w:val="000000"/>
          <w:highlight w:val="none"/>
        </w:rPr>
      </w:pPr>
      <w:r/>
      <w:bookmarkEnd w:id="52"/>
      <w:r>
        <w:rPr>
          <w:color w:val="000000"/>
          <w:highlight w:val="none"/>
        </w:rPr>
      </w:r>
      <w:r/>
    </w:p>
    <w:p>
      <w:pPr>
        <w:pStyle w:val="933"/>
        <w:numPr>
          <w:ilvl w:val="0"/>
          <w:numId w:val="2"/>
        </w:numPr>
        <w:jc w:val="center"/>
        <w:rPr>
          <w:rFonts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项目需求</w:t>
      </w:r>
      <w:r>
        <w:rPr>
          <w:rFonts w:ascii="宋体" w:hAnsi="宋体"/>
          <w:color w:val="000000"/>
          <w:highlight w:val="none"/>
        </w:rPr>
      </w:r>
      <w:r/>
    </w:p>
    <w:p>
      <w:pPr>
        <w:pStyle w:val="932"/>
        <w:spacing w:line="360" w:lineRule="auto"/>
        <w:rPr>
          <w:color w:val="000000"/>
          <w:highlight w:val="none"/>
        </w:rPr>
      </w:pPr>
      <w:r>
        <w:rPr>
          <w:rFonts w:hint="eastAsia"/>
          <w:b/>
          <w:bCs/>
          <w:color w:val="000000"/>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000000"/>
          <w:highlight w:val="none"/>
        </w:rPr>
        <w:t xml:space="preserve">“</w:t>
      </w:r>
      <w:r>
        <w:rPr>
          <w:rFonts w:hint="eastAsia"/>
          <w:b/>
          <w:bCs/>
          <w:color w:val="000000"/>
          <w:highlight w:val="none"/>
        </w:rPr>
        <w:t xml:space="preserve">符合证明文件格式</w:t>
      </w:r>
      <w:r>
        <w:rPr>
          <w:b/>
          <w:bCs/>
          <w:color w:val="000000"/>
          <w:highlight w:val="none"/>
        </w:rPr>
        <w:t xml:space="preserve">”</w:t>
      </w:r>
      <w:r>
        <w:rPr>
          <w:rFonts w:hint="eastAsia"/>
          <w:b/>
          <w:bCs/>
          <w:color w:val="000000"/>
          <w:highlight w:val="none"/>
        </w:rPr>
        <w:t xml:space="preserve">中准确填写或上传。</w:t>
      </w:r>
      <w:r>
        <w:rPr>
          <w:color w:val="000000"/>
          <w:highlight w:val="none"/>
        </w:rPr>
      </w:r>
      <w:r/>
    </w:p>
    <w:p>
      <w:pPr>
        <w:pStyle w:val="932"/>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一、项目背景</w:t>
      </w:r>
      <w:r>
        <w:rPr>
          <w:rFonts w:hint="eastAsia" w:ascii="宋体" w:hAnsi="宋体" w:cs="宋体"/>
          <w:b/>
          <w:color w:val="000000"/>
          <w:szCs w:val="21"/>
          <w:highlight w:val="none"/>
        </w:rPr>
      </w:r>
      <w:r/>
    </w:p>
    <w:p>
      <w:pPr>
        <w:pStyle w:val="945"/>
        <w:ind w:firstLine="420"/>
        <w:spacing w:line="360" w:lineRule="auto"/>
        <w:rPr>
          <w:rFonts w:hint="eastAsia" w:hAnsi="宋体" w:cs="宋体"/>
          <w:color w:val="000000"/>
          <w:sz w:val="21"/>
          <w:highlight w:val="none"/>
        </w:rPr>
      </w:pPr>
      <w:r>
        <w:rPr>
          <w:rFonts w:hint="eastAsia" w:hAnsi="宋体" w:cs="宋体"/>
          <w:color w:val="000000"/>
          <w:sz w:val="21"/>
          <w:highlight w:val="none"/>
        </w:rPr>
        <w:t xml:space="preserve">以第三次全国国土调查确定的真实耕地状况为本底，以国土空间规划确定的耕地和永久基本农田保护任务为目标，综合运用卫星遥感、信息技术等手段，统筹各方力量，监督全国耕地和永久基本农田保护与利用情况。每年半年，重点监测耕地变为林地、园地、草地、农业设施建设用地等情况，研判变化趋势，并通报监测结果；每年末运用年度国土变更调查和土地卫片执法成果，综合评估耕地转为非耕地有关情况，形成报告呈报国务院；典型问题案例公开曝光，压实地方党委政府耕地保护责任。</w:t>
      </w:r>
      <w:r>
        <w:rPr>
          <w:rFonts w:hint="eastAsia" w:hAnsi="宋体" w:cs="宋体"/>
          <w:color w:val="000000"/>
          <w:sz w:val="21"/>
          <w:highlight w:val="none"/>
        </w:rPr>
      </w:r>
      <w:r/>
    </w:p>
    <w:p>
      <w:pPr>
        <w:pStyle w:val="932"/>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二、项目内容</w:t>
      </w:r>
      <w:r>
        <w:rPr>
          <w:rFonts w:hint="eastAsia" w:ascii="宋体" w:hAnsi="宋体" w:cs="宋体"/>
          <w:b/>
          <w:color w:val="000000"/>
          <w:szCs w:val="21"/>
          <w:highlight w:val="none"/>
        </w:rPr>
      </w:r>
      <w:r/>
    </w:p>
    <w:p>
      <w:pPr>
        <w:pStyle w:val="945"/>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耕地卫片监督重点包括以下内容：</w:t>
      </w:r>
      <w:r>
        <w:rPr>
          <w:rFonts w:hint="eastAsia" w:ascii="宋体" w:hAnsi="宋体" w:eastAsia="宋体" w:cs="宋体"/>
          <w:color w:val="000000"/>
          <w:sz w:val="21"/>
          <w:highlight w:val="none"/>
          <w:lang w:val="en-US" w:eastAsia="zh-CN"/>
        </w:rPr>
      </w:r>
      <w:r/>
    </w:p>
    <w:p>
      <w:pPr>
        <w:pStyle w:val="945"/>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（一）在耕地上绿化造林情况；</w:t>
      </w:r>
      <w:r>
        <w:rPr>
          <w:rFonts w:hint="eastAsia" w:ascii="宋体" w:hAnsi="宋体" w:eastAsia="宋体" w:cs="宋体"/>
          <w:color w:val="000000"/>
          <w:sz w:val="21"/>
          <w:highlight w:val="none"/>
          <w:lang w:val="en-US" w:eastAsia="zh-CN"/>
        </w:rPr>
      </w:r>
      <w:r/>
    </w:p>
    <w:p>
      <w:pPr>
        <w:pStyle w:val="945"/>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（二）在耕地上建设绿色通道情况，含铁路、公路、河渠两侧和水库周边等植树情况；</w:t>
      </w:r>
      <w:r>
        <w:rPr>
          <w:rFonts w:hint="eastAsia" w:ascii="宋体" w:hAnsi="宋体" w:eastAsia="宋体" w:cs="宋体"/>
          <w:color w:val="000000"/>
          <w:sz w:val="21"/>
          <w:highlight w:val="none"/>
          <w:lang w:val="en-US" w:eastAsia="zh-CN"/>
        </w:rPr>
      </w:r>
      <w:r/>
    </w:p>
    <w:p>
      <w:pPr>
        <w:pStyle w:val="945"/>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（三）在耕地上种植果树、茶树，兴建坑塘水面等情况；</w:t>
      </w:r>
      <w:r>
        <w:rPr>
          <w:rFonts w:hint="eastAsia" w:ascii="宋体" w:hAnsi="宋体" w:eastAsia="宋体" w:cs="宋体"/>
          <w:color w:val="000000"/>
          <w:sz w:val="21"/>
          <w:highlight w:val="none"/>
          <w:lang w:val="en-US" w:eastAsia="zh-CN"/>
        </w:rPr>
      </w:r>
      <w:r/>
    </w:p>
    <w:p>
      <w:pPr>
        <w:pStyle w:val="945"/>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（四）在耕地上种植人工草皮情况；</w:t>
      </w:r>
      <w:r>
        <w:rPr>
          <w:rFonts w:hint="eastAsia" w:ascii="宋体" w:hAnsi="宋体" w:eastAsia="宋体" w:cs="宋体"/>
          <w:color w:val="000000"/>
          <w:sz w:val="21"/>
          <w:highlight w:val="none"/>
          <w:lang w:val="en-US" w:eastAsia="zh-CN"/>
        </w:rPr>
      </w:r>
      <w:r/>
    </w:p>
    <w:p>
      <w:pPr>
        <w:pStyle w:val="945"/>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（五）在耕地上挖湖造景情况，含人工湖、湖库塘拓宽等情况；</w:t>
      </w:r>
      <w:r>
        <w:rPr>
          <w:rFonts w:hint="eastAsia" w:ascii="宋体" w:hAnsi="宋体" w:eastAsia="宋体" w:cs="宋体"/>
          <w:color w:val="000000"/>
          <w:sz w:val="21"/>
          <w:highlight w:val="none"/>
          <w:lang w:val="en-US" w:eastAsia="zh-CN"/>
        </w:rPr>
      </w:r>
      <w:r/>
    </w:p>
    <w:p>
      <w:pPr>
        <w:pStyle w:val="945"/>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（六）在耕地上修建乡村道路，建设种植设施、畜禽养殖设施、水产养殖设施等情况；</w:t>
      </w:r>
      <w:r>
        <w:rPr>
          <w:rFonts w:hint="eastAsia" w:ascii="宋体" w:hAnsi="宋体" w:eastAsia="宋体" w:cs="宋体"/>
          <w:color w:val="000000"/>
          <w:sz w:val="21"/>
          <w:highlight w:val="none"/>
          <w:lang w:val="en-US" w:eastAsia="zh-CN"/>
        </w:rPr>
      </w:r>
      <w:r/>
    </w:p>
    <w:p>
      <w:pPr>
        <w:pStyle w:val="945"/>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（七）年度国土变更调查工作中监测发现但未纳入土地卫片执法的其他耕地变化</w:t>
      </w:r>
      <w:r>
        <w:rPr>
          <w:rFonts w:hint="eastAsia" w:ascii="宋体" w:hAnsi="宋体" w:eastAsia="宋体" w:cs="宋体"/>
          <w:color w:val="000000"/>
          <w:sz w:val="21"/>
          <w:highlight w:val="none"/>
          <w:lang w:val="en-US" w:eastAsia="zh-CN"/>
        </w:rPr>
      </w:r>
      <w:r/>
    </w:p>
    <w:p>
      <w:pPr>
        <w:pStyle w:val="932"/>
        <w:ind w:firstLine="422"/>
        <w:jc w:val="left"/>
        <w:keepLines w:val="0"/>
        <w:keepNext w:val="0"/>
        <w:pageBreakBefore w:val="0"/>
        <w:spacing w:line="360" w:lineRule="auto"/>
        <w:widowControl w:val="off"/>
        <w:rPr>
          <w:rFonts w:ascii="Times New Roman" w:hAnsi="Times New Roman" w:eastAsia="宋体" w:cs="Times New Roman"/>
          <w:color w:val="000000"/>
          <w:highlight w:val="none"/>
        </w:rPr>
      </w:pPr>
      <w:r>
        <w:rPr>
          <w:rFonts w:ascii="Times New Roman" w:hAnsi="Times New Roman" w:eastAsia="宋体" w:cs="Times New Roman"/>
          <w:b/>
          <w:bCs/>
          <w:iCs/>
          <w:color w:val="000000"/>
          <w:szCs w:val="21"/>
          <w:highlight w:val="none"/>
          <w:lang w:val="en-US" w:eastAsia="zh-CN"/>
        </w:rPr>
        <w:t xml:space="preserve">服务期：合同签订之日起60日历天，且满足上级主管部门时间节点要求</w:t>
      </w:r>
      <w:r>
        <w:rPr>
          <w:rFonts w:ascii="Times New Roman" w:hAnsi="Times New Roman" w:eastAsia="宋体" w:cs="Times New Roman"/>
          <w:color w:val="000000"/>
          <w:highlight w:val="none"/>
        </w:rPr>
      </w:r>
      <w:r/>
    </w:p>
    <w:p>
      <w:pPr>
        <w:pStyle w:val="943"/>
        <w:ind w:firstLine="420"/>
        <w:keepLines w:val="0"/>
        <w:keepNext w:val="0"/>
        <w:pageBreakBefore w:val="0"/>
        <w:spacing w:line="360" w:lineRule="auto"/>
        <w:widowControl w:val="off"/>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t xml:space="preserve">具体要求：15天完成外业举证，45天完成图斑套合核实，60天完成最终的成果汇总且满足上级主管部门时间节点要求。</w:t>
      </w:r>
      <w:r>
        <w:rPr>
          <w:rFonts w:ascii="Times New Roman" w:hAnsi="Times New Roman" w:eastAsia="宋体" w:cs="Times New Roman"/>
          <w:color w:val="000000"/>
          <w:sz w:val="21"/>
          <w:szCs w:val="21"/>
          <w:highlight w:val="none"/>
          <w:lang w:val="en-US" w:eastAsia="zh-CN"/>
        </w:rPr>
      </w:r>
      <w:r/>
    </w:p>
    <w:p>
      <w:pPr>
        <w:pStyle w:val="932"/>
        <w:numPr>
          <w:ilvl w:val="0"/>
          <w:numId w:val="3"/>
        </w:numPr>
        <w:ind w:firstLine="422"/>
        <w:jc w:val="left"/>
        <w:spacing w:line="360" w:lineRule="auto"/>
        <w:rPr>
          <w:rFonts w:hint="eastAsia" w:ascii="宋体" w:hAnsi="宋体" w:cs="宋体"/>
          <w:b/>
          <w:bCs/>
          <w:iCs/>
          <w:color w:val="000000"/>
          <w:szCs w:val="21"/>
          <w:highlight w:val="none"/>
          <w:lang w:val="en-US" w:eastAsia="zh-CN"/>
        </w:rPr>
      </w:pPr>
      <w:r>
        <w:rPr>
          <w:rFonts w:hint="eastAsia" w:ascii="宋体" w:hAnsi="宋体" w:cs="宋体"/>
          <w:b/>
          <w:bCs/>
          <w:iCs/>
          <w:color w:val="000000"/>
          <w:szCs w:val="21"/>
          <w:highlight w:val="none"/>
          <w:lang w:val="en-US" w:eastAsia="zh-CN"/>
        </w:rPr>
        <w:t xml:space="preserve">其他要求</w:t>
      </w:r>
      <w:r>
        <w:rPr>
          <w:rFonts w:hint="eastAsia" w:ascii="宋体" w:hAnsi="宋体" w:cs="宋体"/>
          <w:b/>
          <w:bCs/>
          <w:iCs/>
          <w:color w:val="000000"/>
          <w:szCs w:val="21"/>
          <w:highlight w:val="none"/>
          <w:lang w:val="en-US" w:eastAsia="zh-CN"/>
        </w:rPr>
      </w:r>
      <w:r/>
    </w:p>
    <w:p>
      <w:pPr>
        <w:pStyle w:val="932"/>
        <w:ind w:right="48" w:firstLine="420"/>
        <w:spacing w:line="360" w:lineRule="auto"/>
        <w:rPr>
          <w:rFonts w:ascii="宋体" w:hAnsi="宋体"/>
          <w:bCs/>
          <w:color w:val="000000"/>
          <w:szCs w:val="21"/>
          <w:highlight w:val="none"/>
        </w:rPr>
      </w:pP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、本项目所形成的数据成果归</w:t>
      </w:r>
      <w:r>
        <w:rPr>
          <w:rFonts w:hint="eastAsia" w:ascii="宋体" w:hAnsi="宋体"/>
          <w:color w:val="000000"/>
          <w:szCs w:val="21"/>
          <w:highlight w:val="none"/>
          <w:lang w:val="en-US" w:eastAsia="zh-CN"/>
        </w:rPr>
        <w:t xml:space="preserve">招标</w:t>
      </w:r>
      <w:r>
        <w:rPr>
          <w:rFonts w:hint="eastAsia" w:ascii="宋体" w:hAnsi="宋体"/>
          <w:color w:val="000000"/>
          <w:szCs w:val="21"/>
          <w:highlight w:val="none"/>
        </w:rPr>
        <w:t xml:space="preserve">人所有。项目任务实施中涉及到的相关保密数据、资料、文档等按照相应相关保密规定执行，</w:t>
      </w:r>
      <w:r>
        <w:rPr>
          <w:rFonts w:hint="eastAsia" w:ascii="宋体" w:hAnsi="宋体"/>
          <w:color w:val="000000"/>
          <w:szCs w:val="21"/>
          <w:highlight w:val="none"/>
          <w:lang w:eastAsia="zh-CN"/>
        </w:rPr>
        <w:t xml:space="preserve">中标人</w:t>
      </w:r>
      <w:r>
        <w:rPr>
          <w:rFonts w:hint="eastAsia" w:ascii="宋体" w:hAnsi="宋体"/>
          <w:color w:val="000000"/>
          <w:szCs w:val="21"/>
          <w:highlight w:val="none"/>
        </w:rPr>
        <w:t xml:space="preserve">有对资料保密的义务。不得以商业目的使用该资料或者开发和生产其他产品；</w:t>
      </w:r>
      <w:r>
        <w:rPr>
          <w:rFonts w:hint="eastAsia" w:ascii="宋体" w:hAnsi="宋体"/>
          <w:color w:val="000000"/>
          <w:szCs w:val="21"/>
          <w:highlight w:val="none"/>
          <w:lang w:eastAsia="zh-CN"/>
        </w:rPr>
        <w:t xml:space="preserve">中标人</w:t>
      </w:r>
      <w:r>
        <w:rPr>
          <w:rFonts w:hint="eastAsia" w:ascii="宋体" w:hAnsi="宋体"/>
          <w:color w:val="000000"/>
          <w:szCs w:val="21"/>
          <w:highlight w:val="none"/>
        </w:rPr>
        <w:t xml:space="preserve">可根据需要对资料内容进行必要的修改和对数据格式进行转换，但未经许可，不得将修改、转换后的数据对外发布和提供。</w:t>
      </w:r>
      <w:r>
        <w:rPr>
          <w:rFonts w:ascii="宋体" w:hAnsi="宋体"/>
          <w:bCs/>
          <w:color w:val="000000"/>
          <w:szCs w:val="21"/>
          <w:highlight w:val="none"/>
        </w:rPr>
      </w:r>
      <w:r/>
    </w:p>
    <w:p>
      <w:pPr>
        <w:pStyle w:val="932"/>
        <w:ind w:right="48" w:firstLine="420"/>
        <w:spacing w:line="360" w:lineRule="auto"/>
        <w:rPr>
          <w:rFonts w:ascii="宋体" w:hAnsi="宋体"/>
          <w:bCs/>
          <w:color w:val="000000"/>
          <w:szCs w:val="21"/>
          <w:highlight w:val="none"/>
          <w:lang w:val="en-US" w:eastAsia="zh-CN"/>
        </w:rPr>
      </w:pPr>
      <w:r>
        <w:rPr>
          <w:rFonts w:hint="eastAsia" w:ascii="宋体" w:hAnsi="宋体"/>
          <w:bCs/>
          <w:color w:val="000000"/>
          <w:szCs w:val="21"/>
          <w:highlight w:val="none"/>
          <w:lang w:val="en-US" w:eastAsia="zh-CN"/>
        </w:rPr>
        <w:t xml:space="preserve">2.本项目需投入项目负责人1名，技术负责人1名，项目成员至少10人，并且满足本项目需要的专业技术人员（注册测绘师、物化遥高级工程师）和成果涉密人员。</w:t>
      </w:r>
      <w:r>
        <w:rPr>
          <w:rFonts w:ascii="宋体" w:hAnsi="宋体"/>
          <w:bCs/>
          <w:color w:val="000000"/>
          <w:szCs w:val="21"/>
          <w:highlight w:val="none"/>
          <w:lang w:val="en-US" w:eastAsia="zh-CN"/>
        </w:rPr>
      </w:r>
      <w:r/>
    </w:p>
    <w:p>
      <w:pPr>
        <w:pStyle w:val="932"/>
        <w:ind w:right="48" w:firstLine="420"/>
        <w:spacing w:line="360" w:lineRule="auto"/>
        <w:rPr>
          <w:rFonts w:ascii="宋体" w:hAnsi="宋体"/>
          <w:bCs/>
          <w:color w:val="000000"/>
          <w:szCs w:val="21"/>
          <w:highlight w:val="none"/>
        </w:rPr>
      </w:pP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.投标报价应包括所有的费用：提供服务的调研费用、培训费、 数据处理费用、成果编制费用、税金及其他有关的为完成本项目发生的所有费用。</w:t>
      </w:r>
      <w:r>
        <w:rPr>
          <w:rFonts w:ascii="宋体" w:hAnsi="宋体"/>
          <w:bCs/>
          <w:color w:val="000000"/>
          <w:szCs w:val="21"/>
          <w:highlight w:val="none"/>
        </w:rPr>
      </w:r>
      <w:r/>
    </w:p>
    <w:p>
      <w:pPr>
        <w:pStyle w:val="932"/>
        <w:contextualSpacing/>
        <w:ind w:firstLine="396"/>
        <w:jc w:val="left"/>
        <w:spacing w:line="440" w:lineRule="exact"/>
        <w:rPr>
          <w:rFonts w:ascii="宋体" w:hAnsi="宋体"/>
          <w:bCs/>
          <w:color w:val="000000"/>
          <w:spacing w:val="-6"/>
          <w:szCs w:val="21"/>
          <w:highlight w:val="none"/>
        </w:rPr>
      </w:pPr>
      <w:r>
        <w:rPr>
          <w:rFonts w:hint="eastAsia" w:ascii="宋体" w:hAnsi="宋体"/>
          <w:bCs/>
          <w:color w:val="000000"/>
          <w:spacing w:val="-6"/>
          <w:szCs w:val="21"/>
          <w:highlight w:val="none"/>
          <w:lang w:val="en-US" w:eastAsia="zh-CN"/>
        </w:rPr>
        <w:t xml:space="preserve">4</w:t>
      </w:r>
      <w:r>
        <w:rPr>
          <w:rFonts w:hint="eastAsia" w:ascii="宋体" w:hAnsi="宋体"/>
          <w:bCs/>
          <w:color w:val="000000"/>
          <w:spacing w:val="-6"/>
          <w:szCs w:val="21"/>
          <w:highlight w:val="none"/>
        </w:rPr>
        <w:t xml:space="preserve">.</w:t>
      </w:r>
      <w:r>
        <w:rPr>
          <w:rFonts w:hint="eastAsia" w:ascii="宋体" w:hAnsi="宋体"/>
          <w:bCs/>
          <w:color w:val="000000"/>
          <w:spacing w:val="-6"/>
          <w:szCs w:val="21"/>
          <w:highlight w:val="none"/>
          <w:lang w:val="en-US" w:eastAsia="zh-CN"/>
        </w:rPr>
        <w:t xml:space="preserve">招标</w:t>
      </w:r>
      <w:r>
        <w:rPr>
          <w:rFonts w:hint="eastAsia" w:ascii="宋体" w:hAnsi="宋体"/>
          <w:bCs/>
          <w:color w:val="000000"/>
          <w:spacing w:val="-6"/>
          <w:szCs w:val="21"/>
          <w:highlight w:val="none"/>
        </w:rPr>
        <w:t xml:space="preserve">人不负责中标人一切非合同约定事项。</w:t>
      </w:r>
      <w:r>
        <w:rPr>
          <w:rFonts w:ascii="宋体" w:hAnsi="宋体"/>
          <w:bCs/>
          <w:color w:val="000000"/>
          <w:spacing w:val="-6"/>
          <w:szCs w:val="21"/>
          <w:highlight w:val="none"/>
        </w:rPr>
      </w:r>
      <w:r/>
    </w:p>
    <w:p>
      <w:pPr>
        <w:pStyle w:val="932"/>
        <w:contextualSpacing/>
        <w:ind w:firstLine="420"/>
        <w:spacing w:line="440" w:lineRule="exact"/>
        <w:rPr>
          <w:rFonts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w:t>
      </w:r>
      <w:r>
        <w:rPr>
          <w:rFonts w:hint="eastAsia" w:ascii="宋体" w:hAnsi="宋体" w:cs="Arial"/>
          <w:color w:val="000000"/>
          <w:szCs w:val="21"/>
          <w:highlight w:val="none"/>
        </w:rPr>
        <w:t xml:space="preserve">中标人</w:t>
      </w:r>
      <w:r>
        <w:rPr>
          <w:rFonts w:hint="eastAsia" w:ascii="宋体" w:hAnsi="宋体"/>
          <w:color w:val="000000"/>
          <w:szCs w:val="21"/>
          <w:highlight w:val="none"/>
        </w:rPr>
        <w:t xml:space="preserve">的服务人员须服从</w:t>
      </w:r>
      <w:r>
        <w:rPr>
          <w:rFonts w:hint="eastAsia" w:ascii="宋体" w:hAnsi="宋体"/>
          <w:color w:val="000000"/>
          <w:szCs w:val="21"/>
          <w:highlight w:val="none"/>
          <w:lang w:val="en-US" w:eastAsia="zh-CN"/>
        </w:rPr>
        <w:t xml:space="preserve">招标</w:t>
      </w:r>
      <w:r>
        <w:rPr>
          <w:rFonts w:hint="eastAsia" w:ascii="宋体" w:hAnsi="宋体"/>
          <w:color w:val="000000"/>
          <w:szCs w:val="21"/>
          <w:highlight w:val="none"/>
        </w:rPr>
        <w:t xml:space="preserve">人的工作安排。</w:t>
      </w:r>
      <w:r>
        <w:rPr>
          <w:rFonts w:ascii="宋体" w:hAnsi="宋体"/>
          <w:color w:val="000000"/>
          <w:szCs w:val="21"/>
          <w:highlight w:val="none"/>
        </w:rPr>
      </w:r>
      <w:r/>
    </w:p>
    <w:p>
      <w:pPr>
        <w:pStyle w:val="932"/>
        <w:contextualSpacing/>
        <w:ind w:firstLine="420"/>
        <w:jc w:val="left"/>
        <w:spacing w:line="440" w:lineRule="exact"/>
        <w:rPr>
          <w:rFonts w:ascii="宋体" w:hAnsi="宋体"/>
          <w:color w:val="000000"/>
          <w:szCs w:val="21"/>
          <w:highlight w:val="none"/>
        </w:rPr>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.一切因中标人工作失职造成的事故或其他财产损失和人身伤害，均由</w:t>
      </w:r>
      <w:r>
        <w:rPr>
          <w:rFonts w:hint="eastAsia" w:ascii="宋体" w:hAnsi="宋体" w:cs="Arial"/>
          <w:color w:val="000000"/>
          <w:szCs w:val="21"/>
          <w:highlight w:val="none"/>
        </w:rPr>
        <w:t xml:space="preserve">中标人</w:t>
      </w:r>
      <w:r>
        <w:rPr>
          <w:rFonts w:hint="eastAsia" w:ascii="宋体" w:hAnsi="宋体"/>
          <w:color w:val="000000"/>
          <w:szCs w:val="21"/>
          <w:highlight w:val="none"/>
        </w:rPr>
        <w:t xml:space="preserve">承担经济和法律责任，与</w:t>
      </w:r>
      <w:r>
        <w:rPr>
          <w:rFonts w:hint="eastAsia" w:ascii="宋体" w:hAnsi="宋体"/>
          <w:color w:val="000000"/>
          <w:szCs w:val="21"/>
          <w:highlight w:val="none"/>
          <w:lang w:val="en-US" w:eastAsia="zh-CN"/>
        </w:rPr>
        <w:t xml:space="preserve">招标</w:t>
      </w:r>
      <w:r>
        <w:rPr>
          <w:rFonts w:hint="eastAsia" w:ascii="宋体" w:hAnsi="宋体"/>
          <w:color w:val="000000"/>
          <w:szCs w:val="21"/>
          <w:highlight w:val="none"/>
        </w:rPr>
        <w:t xml:space="preserve">人无关。</w:t>
      </w:r>
      <w:r>
        <w:rPr>
          <w:rFonts w:ascii="宋体" w:hAnsi="宋体"/>
          <w:color w:val="000000"/>
          <w:szCs w:val="21"/>
          <w:highlight w:val="none"/>
        </w:rPr>
      </w:r>
      <w:r/>
    </w:p>
    <w:p>
      <w:pPr>
        <w:pStyle w:val="932"/>
        <w:contextualSpacing/>
        <w:ind w:firstLine="420"/>
        <w:spacing w:line="440" w:lineRule="exact"/>
        <w:tabs>
          <w:tab w:val="left" w:pos="330" w:leader="none"/>
          <w:tab w:val="left" w:pos="7005" w:leader="none"/>
        </w:tabs>
        <w:rPr>
          <w:rFonts w:ascii="宋体" w:hAnsi="宋体" w:cs="宋体"/>
          <w:b/>
          <w:bCs/>
          <w:iCs/>
          <w:color w:val="000000"/>
          <w:szCs w:val="21"/>
          <w:highlight w:val="none"/>
          <w:lang w:val="en-US" w:eastAsia="zh-CN"/>
        </w:rPr>
      </w:pP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w:t>
      </w:r>
      <w:r>
        <w:rPr>
          <w:rFonts w:hint="eastAsia" w:ascii="宋体" w:hAnsi="宋体" w:cs="Arial"/>
          <w:color w:val="000000"/>
          <w:szCs w:val="21"/>
          <w:highlight w:val="none"/>
        </w:rPr>
        <w:t xml:space="preserve">中标人</w:t>
      </w:r>
      <w:r>
        <w:rPr>
          <w:rFonts w:hint="eastAsia" w:ascii="宋体" w:hAnsi="宋体"/>
          <w:color w:val="000000"/>
          <w:szCs w:val="21"/>
          <w:highlight w:val="none"/>
        </w:rPr>
        <w:t xml:space="preserve">所有工作人员必须遵守国家的法律、法规及</w:t>
      </w:r>
      <w:r>
        <w:rPr>
          <w:rFonts w:hint="eastAsia" w:ascii="宋体" w:hAnsi="宋体"/>
          <w:color w:val="000000"/>
          <w:szCs w:val="21"/>
          <w:highlight w:val="none"/>
          <w:lang w:val="en-US" w:eastAsia="zh-CN"/>
        </w:rPr>
        <w:t xml:space="preserve">招标</w:t>
      </w:r>
      <w:r>
        <w:rPr>
          <w:rFonts w:hint="eastAsia" w:ascii="宋体" w:hAnsi="宋体"/>
          <w:color w:val="000000"/>
          <w:szCs w:val="21"/>
          <w:highlight w:val="none"/>
        </w:rPr>
        <w:t xml:space="preserve">人的各项规章制度。</w:t>
      </w:r>
      <w:r>
        <w:rPr>
          <w:rFonts w:ascii="宋体" w:hAnsi="宋体" w:cs="宋体"/>
          <w:b/>
          <w:bCs/>
          <w:iCs/>
          <w:color w:val="000000"/>
          <w:szCs w:val="21"/>
          <w:highlight w:val="none"/>
          <w:lang w:val="en-US" w:eastAsia="zh-CN"/>
        </w:rPr>
      </w:r>
      <w:r/>
    </w:p>
    <w:p>
      <w:pPr>
        <w:pStyle w:val="932"/>
        <w:ind w:firstLine="422"/>
        <w:jc w:val="left"/>
        <w:spacing w:line="360" w:lineRule="auto"/>
        <w:rPr>
          <w:rFonts w:hint="eastAsia" w:ascii="宋体" w:hAnsi="宋体" w:eastAsia="宋体" w:cs="宋体"/>
          <w:i/>
          <w:iCs/>
          <w:color w:val="000000"/>
          <w:sz w:val="21"/>
          <w:szCs w:val="21"/>
          <w:highlight w:val="none"/>
          <w:u w:val="single"/>
        </w:rPr>
      </w:pPr>
      <w:r>
        <w:rPr>
          <w:rFonts w:hint="eastAsia" w:ascii="宋体" w:hAnsi="宋体" w:cs="宋体"/>
          <w:b/>
          <w:bCs/>
          <w:iCs/>
          <w:color w:val="000000"/>
          <w:szCs w:val="21"/>
          <w:highlight w:val="none"/>
          <w:lang w:val="en-US" w:eastAsia="zh-CN"/>
        </w:rPr>
        <w:t xml:space="preserve">四</w:t>
      </w:r>
      <w:r>
        <w:rPr>
          <w:rFonts w:hint="eastAsia" w:ascii="宋体" w:hAnsi="宋体" w:cs="宋体"/>
          <w:b/>
          <w:bCs/>
          <w:iCs/>
          <w:color w:val="000000"/>
          <w:szCs w:val="21"/>
          <w:highlight w:val="none"/>
        </w:rPr>
        <w:t xml:space="preserve">、</w:t>
      </w:r>
      <w:r>
        <w:rPr>
          <w:rFonts w:ascii="宋体" w:hAnsi="宋体" w:cs="宋体"/>
          <w:b/>
          <w:bCs/>
          <w:iCs/>
          <w:color w:val="000000"/>
          <w:szCs w:val="21"/>
          <w:highlight w:val="none"/>
        </w:rPr>
        <w:t xml:space="preserve">节能产品：</w:t>
      </w:r>
      <w:r>
        <w:rPr>
          <w:rFonts w:ascii="宋体" w:hAnsi="宋体" w:cs="宋体"/>
          <w:iCs/>
          <w:color w:val="000000"/>
          <w:szCs w:val="21"/>
          <w:highlight w:val="none"/>
        </w:rPr>
        <w:t xml:space="preserve">本次拟采购的产品属于《节能产品政府采购品目清单》中强制采购范围内产品，各</w:t>
      </w:r>
      <w:r>
        <w:rPr>
          <w:rFonts w:hint="eastAsia" w:ascii="宋体" w:hAnsi="宋体" w:cs="宋体"/>
          <w:iCs/>
          <w:color w:val="000000"/>
          <w:szCs w:val="21"/>
          <w:highlight w:val="none"/>
          <w:lang w:val="en-US" w:eastAsia="zh-CN"/>
        </w:rPr>
        <w:t xml:space="preserve">投标人</w:t>
      </w:r>
      <w:r>
        <w:rPr>
          <w:rFonts w:ascii="宋体" w:hAnsi="宋体" w:cs="宋体"/>
          <w:iCs/>
          <w:color w:val="000000"/>
          <w:szCs w:val="21"/>
          <w:highlight w:val="none"/>
        </w:rPr>
        <w:t xml:space="preserve">应当提供获得国家确定的认证机构出具的、有效期之内的节能产品认证证书的产品，上述品目清单可通过“中国政府采购网”（http://www.ccgp.gov.cn/zcfg/mof/201904/t20190403_11849836.htm）查询,</w:t>
      </w:r>
      <w:r>
        <w:rPr>
          <w:rFonts w:ascii="宋体" w:hAnsi="宋体" w:cs="宋体"/>
          <w:i/>
          <w:iCs/>
          <w:color w:val="000000"/>
          <w:szCs w:val="21"/>
          <w:highlight w:val="none"/>
          <w:u w:val="single"/>
        </w:rPr>
        <w:t xml:space="preserve">并在</w:t>
      </w:r>
      <w:r>
        <w:rPr>
          <w:rFonts w:hint="eastAsia" w:ascii="宋体" w:hAnsi="宋体" w:cs="宋体"/>
          <w:i/>
          <w:iCs/>
          <w:color w:val="000000"/>
          <w:szCs w:val="21"/>
          <w:highlight w:val="none"/>
          <w:u w:val="single"/>
          <w:lang w:val="en-US" w:eastAsia="zh-CN"/>
        </w:rPr>
        <w:t xml:space="preserve">投标</w:t>
      </w:r>
      <w:r>
        <w:rPr>
          <w:rFonts w:ascii="宋体" w:hAnsi="宋体" w:cs="宋体"/>
          <w:i/>
          <w:iCs/>
          <w:color w:val="000000"/>
          <w:szCs w:val="21"/>
          <w:highlight w:val="none"/>
          <w:u w:val="single"/>
        </w:rPr>
        <w:t xml:space="preserve">文件内提供由国家确定的认证机构出具的、处于有效期之内的节能产品认证证书原件，扫描上传，否则视为无效</w:t>
      </w:r>
      <w:r>
        <w:rPr>
          <w:rFonts w:hint="eastAsia" w:ascii="宋体" w:hAnsi="宋体" w:cs="宋体"/>
          <w:i/>
          <w:iCs/>
          <w:color w:val="000000"/>
          <w:szCs w:val="21"/>
          <w:highlight w:val="none"/>
          <w:u w:val="single"/>
          <w:lang w:val="en-US" w:eastAsia="zh-CN"/>
        </w:rPr>
        <w:t xml:space="preserve">投标</w:t>
      </w:r>
      <w:r>
        <w:rPr>
          <w:rFonts w:ascii="宋体" w:hAnsi="宋体" w:cs="宋体"/>
          <w:i/>
          <w:iCs/>
          <w:color w:val="000000"/>
          <w:szCs w:val="21"/>
          <w:highlight w:val="none"/>
          <w:u w:val="single"/>
        </w:rPr>
        <w:t xml:space="preserve">。（本项目涉及强制采购范围内产品有：</w:t>
      </w:r>
      <w:r>
        <w:rPr>
          <w:rFonts w:hint="eastAsia" w:ascii="宋体" w:hAnsi="宋体" w:cs="宋体"/>
          <w:i/>
          <w:iCs/>
          <w:color w:val="000000"/>
          <w:szCs w:val="21"/>
          <w:highlight w:val="none"/>
          <w:u w:val="single"/>
        </w:rPr>
        <w:t xml:space="preserve">无</w:t>
      </w:r>
      <w:r>
        <w:rPr>
          <w:rFonts w:ascii="宋体" w:hAnsi="宋体" w:cs="宋体"/>
          <w:i/>
          <w:iCs/>
          <w:color w:val="000000"/>
          <w:szCs w:val="21"/>
          <w:highlight w:val="none"/>
          <w:u w:val="single"/>
        </w:rPr>
        <w:t xml:space="preserve">）</w:t>
      </w:r>
      <w:r>
        <w:rPr>
          <w:rFonts w:hint="eastAsia" w:ascii="宋体" w:hAnsi="宋体" w:eastAsia="宋体" w:cs="宋体"/>
          <w:i/>
          <w:iCs/>
          <w:color w:val="000000"/>
          <w:sz w:val="21"/>
          <w:szCs w:val="21"/>
          <w:highlight w:val="none"/>
          <w:u w:val="single"/>
        </w:rPr>
      </w:r>
      <w:r/>
    </w:p>
    <w:p>
      <w:pPr>
        <w:pStyle w:val="932"/>
        <w:ind w:firstLine="420"/>
        <w:spacing w:line="360" w:lineRule="auto"/>
        <w:rPr>
          <w:color w:val="000000"/>
          <w:highlight w:val="none"/>
        </w:rPr>
      </w:pPr>
      <w:r>
        <w:rPr>
          <w:color w:val="000000"/>
          <w:highlight w:val="none"/>
        </w:rPr>
      </w:r>
      <w:r/>
    </w:p>
    <w:p>
      <w:pPr>
        <w:pStyle w:val="933"/>
        <w:jc w:val="center"/>
        <w:rPr>
          <w:rFonts w:hint="eastAsia" w:ascii="宋体" w:hAnsi="宋体"/>
          <w:color w:val="000000"/>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53" w:name="_Toc55204181"/>
      <w:r>
        <w:rPr>
          <w:rFonts w:hint="eastAsia" w:ascii="宋体" w:hAnsi="宋体"/>
          <w:color w:val="000000"/>
          <w:highlight w:val="none"/>
        </w:rPr>
      </w:r>
      <w:r/>
    </w:p>
    <w:p>
      <w:pPr>
        <w:pStyle w:val="933"/>
        <w:jc w:val="center"/>
        <w:rPr>
          <w:rFonts w:ascii="宋体" w:hAnsi="宋体"/>
          <w:color w:val="000000"/>
          <w:highlight w:val="none"/>
        </w:rPr>
      </w:pPr>
      <w:r>
        <w:rPr>
          <w:rFonts w:hint="eastAsia" w:ascii="宋体" w:hAnsi="宋体"/>
          <w:color w:val="000000"/>
          <w:highlight w:val="none"/>
        </w:rPr>
        <w:t xml:space="preserve">第五章 评标方法及评标标准</w:t>
      </w:r>
      <w:bookmarkEnd w:id="53"/>
      <w:r>
        <w:rPr>
          <w:rFonts w:ascii="宋体" w:hAnsi="宋体"/>
          <w:color w:val="000000"/>
          <w:highlight w:val="none"/>
        </w:rPr>
      </w:r>
      <w:r/>
    </w:p>
    <w:p>
      <w:pPr>
        <w:pStyle w:val="970"/>
        <w:ind w:firstLine="422"/>
        <w:rPr>
          <w:rFonts w:ascii="宋体" w:hAnsi="宋体"/>
          <w:b/>
          <w:color w:val="000000"/>
          <w:sz w:val="21"/>
          <w:szCs w:val="21"/>
          <w:highlight w:val="none"/>
        </w:rPr>
      </w:pPr>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970"/>
        <w:ind w:firstLine="42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olor w:val="000000"/>
          <w:sz w:val="21"/>
          <w:szCs w:val="21"/>
          <w:highlight w:val="none"/>
        </w:rPr>
      </w:r>
      <w:r/>
    </w:p>
    <w:p>
      <w:pPr>
        <w:pStyle w:val="932"/>
        <w:ind w:firstLine="422"/>
        <w:spacing w:line="360" w:lineRule="auto"/>
        <w:rPr>
          <w:rFonts w:ascii="Times New Roman" w:hAnsi="Times New Roman" w:eastAsia="宋体"/>
          <w:b/>
          <w:color w:val="000000"/>
          <w:szCs w:val="21"/>
          <w:highlight w:val="none"/>
        </w:rPr>
      </w:pPr>
      <w:r/>
      <w:bookmarkStart w:id="54" w:name="_Toc449017024"/>
      <w:r/>
      <w:bookmarkStart w:id="55" w:name="_Toc449016388"/>
      <w:r>
        <w:rPr>
          <w:rFonts w:ascii="Times New Roman" w:hAnsi="Times New Roman" w:eastAsia="宋体"/>
          <w:b/>
          <w:color w:val="000000"/>
          <w:szCs w:val="21"/>
          <w:highlight w:val="none"/>
        </w:rPr>
        <w:t xml:space="preserve">二、</w:t>
      </w:r>
      <w:r>
        <w:rPr>
          <w:rFonts w:hint="eastAsia" w:ascii="Times New Roman" w:hAnsi="Times New Roman" w:eastAsia="宋体"/>
          <w:b/>
          <w:color w:val="000000"/>
          <w:szCs w:val="21"/>
          <w:highlight w:val="none"/>
        </w:rPr>
        <w:t xml:space="preserve">政府采购政策功能落实</w:t>
      </w:r>
      <w:bookmarkEnd w:id="54"/>
      <w:r/>
      <w:bookmarkEnd w:id="55"/>
      <w:r>
        <w:rPr>
          <w:rFonts w:ascii="Times New Roman" w:hAnsi="Times New Roman" w:eastAsia="宋体"/>
          <w:b/>
          <w:color w:val="000000"/>
          <w:szCs w:val="21"/>
          <w:highlight w:val="none"/>
        </w:rPr>
      </w:r>
      <w:r/>
    </w:p>
    <w:p>
      <w:pPr>
        <w:pStyle w:val="932"/>
        <w:ind w:firstLine="420"/>
        <w:spacing w:line="360" w:lineRule="auto"/>
        <w:rPr>
          <w:rFonts w:ascii="Times New Roman" w:hAnsi="Times New Roman" w:eastAsia="宋体"/>
          <w:b/>
          <w:color w:val="000000"/>
          <w:szCs w:val="21"/>
          <w:highlight w:val="none"/>
        </w:rPr>
      </w:pPr>
      <w:r>
        <w:rPr>
          <w:rFonts w:ascii="Times New Roman" w:hAnsi="Times New Roman" w:eastAsia="宋体"/>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Times New Roman" w:hAnsi="Times New Roman" w:eastAsia="宋体"/>
          <w:b/>
          <w:color w:val="000000"/>
          <w:szCs w:val="21"/>
          <w:highlight w:val="none"/>
        </w:rPr>
      </w:r>
      <w:r/>
    </w:p>
    <w:p>
      <w:pPr>
        <w:pStyle w:val="970"/>
        <w:ind w:left="315" w:firstLine="105"/>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1、小微型企业价格扣除</w:t>
      </w:r>
      <w:r>
        <w:rPr>
          <w:rFonts w:ascii="Times New Roman" w:hAnsi="Times New Roman" w:eastAsia="宋体"/>
          <w:color w:val="000000"/>
          <w:sz w:val="21"/>
          <w:szCs w:val="21"/>
          <w:highlight w:val="none"/>
        </w:rPr>
      </w:r>
      <w:r/>
    </w:p>
    <w:p>
      <w:pPr>
        <w:pStyle w:val="970"/>
        <w:ind w:firstLine="42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（1）本项目对小型和微型企业产品给予</w:t>
      </w:r>
      <w:r>
        <w:rPr>
          <w:rFonts w:hint="eastAsia" w:ascii="Times New Roman" w:hAnsi="Times New Roman" w:eastAsia="宋体"/>
          <w:color w:val="000000"/>
          <w:sz w:val="21"/>
          <w:szCs w:val="21"/>
          <w:highlight w:val="none"/>
        </w:rPr>
        <w:t xml:space="preserve">20</w:t>
      </w:r>
      <w:r>
        <w:rPr>
          <w:rFonts w:ascii="Times New Roman" w:hAnsi="Times New Roman" w:eastAsia="宋体"/>
          <w:color w:val="000000"/>
          <w:sz w:val="21"/>
          <w:szCs w:val="21"/>
          <w:highlight w:val="none"/>
        </w:rPr>
        <w:t xml:space="preserve">%的扣除价格，用扣除后的价格参与评审。</w:t>
      </w:r>
      <w:r>
        <w:rPr>
          <w:rFonts w:ascii="Times New Roman" w:hAnsi="Times New Roman" w:eastAsia="宋体"/>
          <w:color w:val="000000"/>
          <w:sz w:val="21"/>
          <w:szCs w:val="21"/>
          <w:highlight w:val="none"/>
        </w:rPr>
      </w:r>
      <w:r/>
    </w:p>
    <w:p>
      <w:pPr>
        <w:pStyle w:val="970"/>
        <w:ind w:firstLine="42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（2）供应商需按照采购文件的要求提供相应的《</w:t>
      </w:r>
      <w:r>
        <w:rPr>
          <w:rFonts w:hint="eastAsia" w:ascii="Times New Roman" w:hAnsi="Times New Roman" w:eastAsia="宋体"/>
          <w:color w:val="000000"/>
          <w:sz w:val="21"/>
          <w:szCs w:val="21"/>
          <w:highlight w:val="none"/>
          <w:lang w:val="en-US" w:eastAsia="zh-CN"/>
        </w:rPr>
        <w:t xml:space="preserve">中小</w:t>
      </w:r>
      <w:r>
        <w:rPr>
          <w:rFonts w:ascii="Times New Roman" w:hAnsi="Times New Roman" w:eastAsia="宋体"/>
          <w:color w:val="000000"/>
          <w:sz w:val="21"/>
          <w:szCs w:val="21"/>
          <w:highlight w:val="none"/>
        </w:rPr>
        <w:t xml:space="preserve">企业声明函》。</w:t>
      </w:r>
      <w:r>
        <w:rPr>
          <w:rFonts w:ascii="Times New Roman" w:hAnsi="Times New Roman" w:eastAsia="宋体"/>
          <w:color w:val="000000"/>
          <w:sz w:val="21"/>
          <w:szCs w:val="21"/>
          <w:highlight w:val="none"/>
        </w:rPr>
      </w:r>
      <w:r/>
    </w:p>
    <w:p>
      <w:pPr>
        <w:pStyle w:val="970"/>
        <w:ind w:left="420"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2、残疾人福利单位价格扣除</w:t>
      </w:r>
      <w:r>
        <w:rPr>
          <w:rFonts w:ascii="Times New Roman" w:hAnsi="Times New Roman" w:eastAsia="宋体"/>
          <w:color w:val="000000"/>
          <w:sz w:val="21"/>
          <w:szCs w:val="21"/>
          <w:highlight w:val="none"/>
        </w:rPr>
      </w:r>
      <w:r/>
    </w:p>
    <w:p>
      <w:pPr>
        <w:pStyle w:val="97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（1）本项目对残疾人福利性单位视同小型、微型企业，给予</w:t>
      </w:r>
      <w:r>
        <w:rPr>
          <w:rFonts w:hint="eastAsia" w:ascii="Times New Roman" w:hAnsi="Times New Roman" w:eastAsia="宋体"/>
          <w:color w:val="000000"/>
          <w:sz w:val="21"/>
          <w:szCs w:val="21"/>
          <w:highlight w:val="none"/>
        </w:rPr>
        <w:t xml:space="preserve">20</w:t>
      </w:r>
      <w:r>
        <w:rPr>
          <w:rFonts w:ascii="Times New Roman" w:hAnsi="Times New Roman" w:eastAsia="宋体"/>
          <w:color w:val="000000"/>
          <w:sz w:val="21"/>
          <w:szCs w:val="21"/>
          <w:highlight w:val="none"/>
        </w:rPr>
        <w:t xml:space="preserve">%的价格扣除，用扣除后的价格参与评审。</w:t>
      </w:r>
      <w:r>
        <w:rPr>
          <w:rFonts w:ascii="Times New Roman" w:hAnsi="Times New Roman" w:eastAsia="宋体"/>
          <w:color w:val="000000"/>
          <w:sz w:val="21"/>
          <w:szCs w:val="21"/>
          <w:highlight w:val="none"/>
        </w:rPr>
      </w:r>
      <w:r/>
    </w:p>
    <w:p>
      <w:pPr>
        <w:pStyle w:val="970"/>
        <w:ind w:left="420"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（2）残疾人福利单位需按照采购文件的要求提供《残疾人福利性单位声明函》。</w:t>
      </w:r>
      <w:r>
        <w:rPr>
          <w:rFonts w:ascii="Times New Roman" w:hAnsi="Times New Roman" w:eastAsia="宋体"/>
          <w:color w:val="000000"/>
          <w:sz w:val="21"/>
          <w:szCs w:val="21"/>
          <w:highlight w:val="none"/>
        </w:rPr>
      </w:r>
      <w:r/>
    </w:p>
    <w:p>
      <w:pPr>
        <w:pStyle w:val="970"/>
        <w:ind w:firstLine="42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（3）残疾人福利单位标准请参照《关于促进残疾人就业政府采购政策的通知》（财库2017〕141号）。</w:t>
      </w:r>
      <w:r>
        <w:rPr>
          <w:rFonts w:ascii="Times New Roman" w:hAnsi="Times New Roman" w:eastAsia="宋体"/>
          <w:color w:val="000000"/>
          <w:sz w:val="21"/>
          <w:szCs w:val="21"/>
          <w:highlight w:val="none"/>
        </w:rPr>
      </w:r>
      <w:r/>
    </w:p>
    <w:p>
      <w:pPr>
        <w:pStyle w:val="970"/>
        <w:ind w:left="420"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3、监狱和戒毒企业价格扣除</w:t>
      </w:r>
      <w:r>
        <w:rPr>
          <w:rFonts w:ascii="Times New Roman" w:hAnsi="Times New Roman" w:eastAsia="宋体"/>
          <w:color w:val="000000"/>
          <w:sz w:val="21"/>
          <w:szCs w:val="21"/>
          <w:highlight w:val="none"/>
        </w:rPr>
      </w:r>
      <w:r/>
    </w:p>
    <w:p>
      <w:pPr>
        <w:pStyle w:val="97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（1）本项目对监狱和戒毒企业（简称监狱企业）视同小型、微型企业，给予</w:t>
      </w:r>
      <w:r>
        <w:rPr>
          <w:rFonts w:hint="eastAsia" w:ascii="Times New Roman" w:hAnsi="Times New Roman" w:eastAsia="宋体"/>
          <w:color w:val="000000"/>
          <w:sz w:val="21"/>
          <w:szCs w:val="21"/>
          <w:highlight w:val="none"/>
        </w:rPr>
        <w:t xml:space="preserve">20</w:t>
      </w:r>
      <w:r>
        <w:rPr>
          <w:rFonts w:ascii="Times New Roman" w:hAnsi="Times New Roman" w:eastAsia="宋体"/>
          <w:color w:val="000000"/>
          <w:sz w:val="21"/>
          <w:szCs w:val="21"/>
          <w:highlight w:val="none"/>
        </w:rPr>
        <w:t xml:space="preserve">%的价格扣除，用扣除后的价格参与评审。</w:t>
      </w:r>
      <w:r>
        <w:rPr>
          <w:rFonts w:ascii="Times New Roman" w:hAnsi="Times New Roman" w:eastAsia="宋体"/>
          <w:color w:val="000000"/>
          <w:sz w:val="21"/>
          <w:szCs w:val="21"/>
          <w:highlight w:val="none"/>
        </w:rPr>
      </w:r>
      <w:r/>
    </w:p>
    <w:p>
      <w:pPr>
        <w:pStyle w:val="97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（2）监狱企业参加政府采购活动时，需提供由省级以上监狱管理局、戒毒管理局</w:t>
      </w:r>
      <w:r>
        <w:rPr>
          <w:rFonts w:hint="eastAsia" w:ascii="Times New Roman" w:hAnsi="Times New Roman" w:eastAsia="宋体"/>
          <w:color w:val="000000"/>
          <w:sz w:val="21"/>
          <w:szCs w:val="21"/>
          <w:highlight w:val="none"/>
          <w:lang w:eastAsia="zh-CN"/>
        </w:rPr>
        <w:t xml:space="preserve">（</w:t>
      </w:r>
      <w:r>
        <w:rPr>
          <w:rFonts w:ascii="Times New Roman" w:hAnsi="Times New Roman" w:eastAsia="宋体"/>
          <w:color w:val="000000"/>
          <w:sz w:val="21"/>
          <w:szCs w:val="21"/>
          <w:highlight w:val="none"/>
        </w:rPr>
        <w:t xml:space="preserve">含新疆生产建设兵团</w:t>
      </w:r>
      <w:r>
        <w:rPr>
          <w:rFonts w:hint="eastAsia" w:ascii="Times New Roman" w:hAnsi="Times New Roman" w:eastAsia="宋体"/>
          <w:color w:val="000000"/>
          <w:sz w:val="21"/>
          <w:szCs w:val="21"/>
          <w:highlight w:val="none"/>
          <w:lang w:eastAsia="zh-CN"/>
        </w:rPr>
        <w:t xml:space="preserve">）</w:t>
      </w:r>
      <w:r>
        <w:rPr>
          <w:rFonts w:ascii="Times New Roman" w:hAnsi="Times New Roman" w:eastAsia="宋体"/>
          <w:color w:val="000000"/>
          <w:sz w:val="21"/>
          <w:szCs w:val="21"/>
          <w:highlight w:val="none"/>
        </w:rPr>
        <w:t xml:space="preserve">出具的属于监狱企业的证明文件。供应商如不提供上述证明文件，价格将不做相应扣除。</w:t>
      </w:r>
      <w:r>
        <w:rPr>
          <w:rFonts w:ascii="Times New Roman" w:hAnsi="Times New Roman" w:eastAsia="宋体"/>
          <w:color w:val="000000"/>
          <w:sz w:val="21"/>
          <w:szCs w:val="21"/>
          <w:highlight w:val="none"/>
        </w:rPr>
      </w:r>
      <w:r/>
    </w:p>
    <w:p>
      <w:pPr>
        <w:pStyle w:val="97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（3）监狱企业标准请参照《关于政府采购支持监狱企业发展有关问题的通知》（财库[2014]68号）。</w:t>
      </w:r>
      <w:r>
        <w:rPr>
          <w:rFonts w:ascii="Times New Roman" w:hAnsi="Times New Roman" w:eastAsia="宋体"/>
          <w:color w:val="000000"/>
          <w:sz w:val="21"/>
          <w:szCs w:val="21"/>
          <w:highlight w:val="none"/>
        </w:rPr>
      </w:r>
      <w:r/>
    </w:p>
    <w:p>
      <w:pPr>
        <w:pStyle w:val="970"/>
        <w:ind w:firstLine="42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4、残疾人福利单位、监狱企业属于小型、微型企业的，不重复享受政策。</w:t>
      </w:r>
      <w:r>
        <w:rPr>
          <w:rFonts w:ascii="Times New Roman" w:hAnsi="Times New Roman" w:eastAsia="宋体"/>
          <w:color w:val="000000"/>
          <w:sz w:val="21"/>
          <w:szCs w:val="21"/>
          <w:highlight w:val="none"/>
        </w:rPr>
      </w:r>
      <w:r/>
    </w:p>
    <w:p>
      <w:pPr>
        <w:pStyle w:val="97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000000"/>
          <w:sz w:val="21"/>
          <w:szCs w:val="21"/>
          <w:highlight w:val="none"/>
        </w:rPr>
        <w:t xml:space="preserve">6</w:t>
      </w:r>
      <w:r>
        <w:rPr>
          <w:rFonts w:ascii="Times New Roman" w:hAnsi="Times New Roman" w:eastAsia="宋体"/>
          <w:color w:val="000000"/>
          <w:sz w:val="21"/>
          <w:szCs w:val="21"/>
          <w:highlight w:val="none"/>
        </w:rPr>
        <w:t xml:space="preserve">%的价格扣除，用扣除后的价格参与评审。</w:t>
      </w:r>
      <w:r>
        <w:rPr>
          <w:rFonts w:ascii="Times New Roman" w:hAnsi="Times New Roman" w:eastAsia="宋体"/>
          <w:color w:val="000000"/>
          <w:sz w:val="21"/>
          <w:szCs w:val="21"/>
          <w:highlight w:val="none"/>
        </w:rPr>
      </w:r>
      <w:r/>
    </w:p>
    <w:p>
      <w:pPr>
        <w:pStyle w:val="97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6、联合体各方均为小型、微型企业（残疾人福利单位、监狱企业）的，联合体享受</w:t>
      </w:r>
      <w:r>
        <w:rPr>
          <w:rFonts w:hint="eastAsia" w:ascii="Times New Roman" w:hAnsi="Times New Roman" w:eastAsia="宋体"/>
          <w:color w:val="000000"/>
          <w:sz w:val="21"/>
          <w:szCs w:val="21"/>
          <w:highlight w:val="none"/>
        </w:rPr>
        <w:t xml:space="preserve">20</w:t>
      </w:r>
      <w:r>
        <w:rPr>
          <w:rFonts w:ascii="Times New Roman" w:hAnsi="Times New Roman" w:eastAsia="宋体"/>
          <w:color w:val="000000"/>
          <w:sz w:val="21"/>
          <w:szCs w:val="21"/>
          <w:highlight w:val="none"/>
        </w:rPr>
        <w:t xml:space="preserve">%价格扣除，用扣除后的价格参与评审。</w:t>
      </w:r>
      <w:r>
        <w:rPr>
          <w:rFonts w:ascii="Times New Roman" w:hAnsi="Times New Roman" w:eastAsia="宋体"/>
          <w:color w:val="000000"/>
          <w:sz w:val="21"/>
          <w:szCs w:val="21"/>
          <w:highlight w:val="none"/>
        </w:rPr>
      </w:r>
      <w:r/>
    </w:p>
    <w:p>
      <w:pPr>
        <w:pStyle w:val="932"/>
        <w:ind w:firstLine="420"/>
        <w:keepLines w:val="0"/>
        <w:keepNext w:val="0"/>
        <w:pageBreakBefore w:val="0"/>
        <w:spacing w:line="360" w:lineRule="auto"/>
        <w:widowControl w:val="off"/>
        <w:rPr>
          <w:rFonts w:hint="eastAsia" w:ascii="Times New Roman" w:hAnsi="Times New Roman" w:eastAsia="宋体"/>
          <w:color w:val="000000"/>
          <w:szCs w:val="21"/>
          <w:highlight w:val="none"/>
        </w:rPr>
      </w:pPr>
      <w:r>
        <w:rPr>
          <w:rFonts w:hint="eastAsia" w:ascii="Times New Roman" w:hAnsi="Times New Roman" w:eastAsia="宋体"/>
          <w:color w:val="000000"/>
          <w:sz w:val="21"/>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Times New Roman" w:hAnsi="Times New Roman" w:eastAsia="宋体"/>
          <w:color w:val="000000"/>
          <w:sz w:val="21"/>
          <w:szCs w:val="21"/>
          <w:highlight w:val="none"/>
        </w:rPr>
        <w:t xml:space="preserve">。</w:t>
      </w:r>
      <w:r>
        <w:rPr>
          <w:rFonts w:hint="eastAsia" w:ascii="Times New Roman" w:hAnsi="Times New Roman" w:eastAsia="宋体"/>
          <w:color w:val="000000"/>
          <w:szCs w:val="21"/>
          <w:highlight w:val="none"/>
        </w:rPr>
      </w:r>
      <w:r/>
    </w:p>
    <w:p>
      <w:pPr>
        <w:pStyle w:val="932"/>
        <w:ind w:firstLine="422"/>
        <w:keepLines w:val="0"/>
        <w:keepNext w:val="0"/>
        <w:pageBreakBefore w:val="0"/>
        <w:spacing w:line="360" w:lineRule="auto"/>
        <w:widowControl w:val="off"/>
        <w:rPr>
          <w:rFonts w:hint="eastAsia" w:ascii="宋体" w:hAnsi="宋体"/>
          <w:b/>
          <w:color w:val="000000"/>
          <w:sz w:val="21"/>
          <w:szCs w:val="21"/>
          <w:highlight w:val="none"/>
        </w:rPr>
      </w:pPr>
      <w:r>
        <w:rPr>
          <w:rFonts w:hint="eastAsia" w:ascii="宋体" w:hAnsi="宋体"/>
          <w:b/>
          <w:color w:val="000000"/>
          <w:sz w:val="21"/>
          <w:szCs w:val="21"/>
          <w:highlight w:val="none"/>
        </w:rPr>
        <w:t xml:space="preserve">三、评标标准</w:t>
      </w:r>
      <w:r>
        <w:rPr>
          <w:rFonts w:hint="eastAsia" w:ascii="宋体" w:hAnsi="宋体"/>
          <w:b/>
          <w:color w:val="000000"/>
          <w:sz w:val="21"/>
          <w:szCs w:val="21"/>
          <w:highlight w:val="none"/>
        </w:rPr>
      </w:r>
      <w:r/>
    </w:p>
    <w:tbl>
      <w:tblPr>
        <w:tblW w:w="0" w:type="auto"/>
        <w:jc w:val="center"/>
        <w:tblInd w:w="-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 w:type="dxa"/>
          <w:top w:w="0" w:type="dxa"/>
          <w:right w:w="10" w:type="dxa"/>
          <w:bottom w:w="0" w:type="dxa"/>
        </w:tblCellMar>
        <w:tblLook w:val="04A0" w:firstRow="1" w:lastRow="0" w:firstColumn="1" w:lastColumn="0" w:noHBand="0" w:noVBand="1"/>
      </w:tblPr>
      <w:tblGrid>
        <w:gridCol w:w="995"/>
        <w:gridCol w:w="1273"/>
        <w:gridCol w:w="6050"/>
      </w:tblGrid>
      <w:tr>
        <w:trPr>
          <w:trHeight w:val="530"/>
        </w:trPr>
        <w:tc>
          <w:tcPr>
            <w:tcW w:w="995" w:type="dxa"/>
            <w:vAlign w:val="center"/>
            <w:textDirection w:val="lrTb"/>
            <w:noWrap w:val="false"/>
          </w:tcPr>
          <w:p>
            <w:pPr>
              <w:pStyle w:val="932"/>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评分因素</w:t>
            </w:r>
            <w:r>
              <w:rPr>
                <w:rFonts w:hint="eastAsia" w:ascii="宋体" w:hAnsi="宋体" w:cs="宋体"/>
                <w:b/>
                <w:bCs/>
                <w:color w:val="000000"/>
                <w:szCs w:val="21"/>
                <w:highlight w:val="none"/>
              </w:rPr>
            </w:r>
            <w:r/>
          </w:p>
        </w:tc>
        <w:tc>
          <w:tcPr>
            <w:gridSpan w:val="2"/>
            <w:tcW w:w="7323" w:type="dxa"/>
            <w:vAlign w:val="center"/>
            <w:textDirection w:val="lrTb"/>
            <w:noWrap w:val="false"/>
          </w:tcPr>
          <w:p>
            <w:pPr>
              <w:pStyle w:val="932"/>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评分标准</w:t>
            </w:r>
            <w:r>
              <w:rPr>
                <w:rFonts w:hint="eastAsia" w:ascii="宋体" w:hAnsi="宋体" w:cs="宋体"/>
                <w:b/>
                <w:bCs/>
                <w:color w:val="000000"/>
                <w:szCs w:val="21"/>
                <w:highlight w:val="none"/>
              </w:rPr>
            </w:r>
            <w:r/>
          </w:p>
        </w:tc>
      </w:tr>
      <w:tr>
        <w:trPr>
          <w:trHeight w:val="2311"/>
        </w:trPr>
        <w:tc>
          <w:tcPr>
            <w:tcW w:w="995" w:type="dxa"/>
            <w:vAlign w:val="center"/>
            <w:textDirection w:val="lrTb"/>
            <w:noWrap w:val="false"/>
          </w:tcPr>
          <w:p>
            <w:pPr>
              <w:pStyle w:val="9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价格分       （10分）</w:t>
            </w:r>
            <w:r>
              <w:rPr>
                <w:rFonts w:hint="eastAsia" w:ascii="宋体" w:hAnsi="宋体" w:cs="宋体"/>
                <w:color w:val="000000"/>
                <w:szCs w:val="21"/>
                <w:highlight w:val="none"/>
              </w:rPr>
            </w:r>
            <w:r/>
          </w:p>
        </w:tc>
        <w:tc>
          <w:tcPr>
            <w:gridSpan w:val="2"/>
            <w:tcW w:w="7323" w:type="dxa"/>
            <w:vAlign w:val="top"/>
            <w:textDirection w:val="lrTb"/>
            <w:noWrap w:val="false"/>
          </w:tcPr>
          <w:p>
            <w:pPr>
              <w:pStyle w:val="932"/>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以满足招标文件要求的最低报价为基准价，得10分；其它报价得分＝（基准价/其他报价）×10×100％。（保留2位小数）</w:t>
            </w:r>
            <w:r>
              <w:rPr>
                <w:rFonts w:hint="eastAsia" w:ascii="宋体" w:hAnsi="宋体" w:cs="宋体"/>
                <w:color w:val="000000"/>
                <w:szCs w:val="21"/>
                <w:highlight w:val="none"/>
                <w:lang w:val="zh-CN"/>
              </w:rPr>
            </w:r>
            <w:r/>
          </w:p>
          <w:p>
            <w:pPr>
              <w:pStyle w:val="932"/>
              <w:jc w:val="left"/>
              <w:spacing w:line="360" w:lineRule="auto"/>
              <w:rPr>
                <w:rFonts w:hint="eastAsia"/>
                <w:color w:val="000000"/>
                <w:highlight w:val="none"/>
                <w:lang w:val="zh-CN"/>
              </w:rPr>
            </w:pPr>
            <w:r>
              <w:rPr>
                <w:rFonts w:hint="eastAsia" w:ascii="宋体" w:hAnsi="宋体" w:cs="宋体"/>
                <w:color w:val="000000"/>
                <w:szCs w:val="21"/>
                <w:highlight w:val="none"/>
                <w:lang w:val="en-US" w:eastAsia="zh-CN"/>
              </w:rPr>
              <w:t xml:space="preserve">注：</w:t>
            </w:r>
            <w:r>
              <w:rPr>
                <w:rFonts w:hint="eastAsia"/>
                <w:color w:val="000000"/>
                <w:highlight w:val="none"/>
              </w:rPr>
              <w:t xml:space="preserve">评标委员会认为</w:t>
            </w:r>
            <w:r>
              <w:rPr>
                <w:rFonts w:hint="eastAsia"/>
                <w:color w:val="000000"/>
                <w:highlight w:val="none"/>
                <w:lang w:val="en-US" w:eastAsia="zh-CN"/>
              </w:rPr>
              <w:t xml:space="preserve">投标人</w:t>
            </w:r>
            <w:r>
              <w:rPr>
                <w:rFonts w:hint="eastAsia"/>
                <w:color w:val="000000"/>
                <w:highlight w:val="none"/>
              </w:rPr>
              <w:t xml:space="preserve">的报价明显低于其他通过符合性审查</w:t>
            </w:r>
            <w:r>
              <w:rPr>
                <w:rFonts w:hint="eastAsia"/>
                <w:color w:val="000000"/>
                <w:highlight w:val="none"/>
                <w:lang w:val="en-US" w:eastAsia="zh-CN"/>
              </w:rPr>
              <w:t xml:space="preserve">投标人</w:t>
            </w:r>
            <w:r>
              <w:rPr>
                <w:rFonts w:hint="eastAsia"/>
                <w:color w:val="000000"/>
                <w:highlight w:val="none"/>
              </w:rPr>
              <w:t xml:space="preserve">的报价，有可能影响产品质量或者不能诚信履约的，应当要求其在评标现场合理的时间内提供书面说明，必要时提交相关证明材料；</w:t>
            </w:r>
            <w:r>
              <w:rPr>
                <w:rFonts w:hint="eastAsia"/>
                <w:color w:val="000000"/>
                <w:highlight w:val="none"/>
                <w:lang w:val="en-US" w:eastAsia="zh-CN"/>
              </w:rPr>
              <w:t xml:space="preserve">投标人</w:t>
            </w:r>
            <w:r>
              <w:rPr>
                <w:rFonts w:hint="eastAsia"/>
                <w:color w:val="000000"/>
                <w:highlight w:val="none"/>
              </w:rPr>
              <w:t xml:space="preserve">不能证明其报价合理性的，评标委员会应当将其作为无效投标处理。</w:t>
            </w:r>
            <w:r>
              <w:rPr>
                <w:rFonts w:hint="eastAsia"/>
                <w:color w:val="000000"/>
                <w:highlight w:val="none"/>
                <w:lang w:val="zh-CN"/>
              </w:rPr>
            </w:r>
            <w:r/>
          </w:p>
        </w:tc>
      </w:tr>
      <w:tr>
        <w:trPr>
          <w:trHeight w:val="90"/>
        </w:trPr>
        <w:tc>
          <w:tcPr>
            <w:tcW w:w="995" w:type="dxa"/>
            <w:vAlign w:val="center"/>
            <w:textDirection w:val="lrTb"/>
            <w:noWrap w:val="false"/>
          </w:tcPr>
          <w:p>
            <w:pPr>
              <w:pStyle w:val="9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实力信誉</w:t>
            </w:r>
            <w:r>
              <w:rPr>
                <w:rFonts w:hint="eastAsia" w:ascii="宋体" w:hAnsi="宋体" w:cs="宋体"/>
                <w:color w:val="000000"/>
                <w:szCs w:val="21"/>
                <w:highlight w:val="none"/>
              </w:rPr>
            </w:r>
            <w:r/>
          </w:p>
          <w:p>
            <w:pPr>
              <w:pStyle w:val="9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gridSpan w:val="2"/>
            <w:tcW w:w="7323" w:type="dxa"/>
            <w:vAlign w:val="center"/>
            <w:textDirection w:val="lrTb"/>
            <w:noWrap w:val="false"/>
          </w:tcPr>
          <w:p>
            <w:pPr>
              <w:pStyle w:val="932"/>
              <w:jc w:val="left"/>
              <w:spacing w:line="360" w:lineRule="auto"/>
              <w:rPr>
                <w:rFonts w:ascii="宋体" w:hAnsi="宋体" w:cs="宋体"/>
                <w:b/>
                <w:bCs/>
                <w:color w:val="000000"/>
                <w:szCs w:val="21"/>
                <w:highlight w:val="none"/>
                <w:lang w:val="en-US" w:eastAsia="zh-CN"/>
              </w:rPr>
            </w:pPr>
            <w:r>
              <w:rPr>
                <w:rFonts w:hint="eastAsia" w:ascii="宋体" w:hAnsi="宋体" w:cs="宋体"/>
                <w:color w:val="000000"/>
                <w:szCs w:val="21"/>
                <w:highlight w:val="none"/>
                <w:lang w:val="en-US" w:eastAsia="zh-CN"/>
              </w:rPr>
              <w:t xml:space="preserve">投标人有效的质量管理体系认证证书、职业健康体系认证证书、和环境管理体系认证证书的得，每有一项得1分，最高得3分。</w:t>
            </w:r>
            <w:r>
              <w:rPr>
                <w:rFonts w:hint="eastAsia" w:ascii="宋体" w:hAnsi="宋体" w:cs="宋体"/>
                <w:b/>
                <w:bCs/>
                <w:color w:val="000000"/>
                <w:szCs w:val="21"/>
                <w:highlight w:val="none"/>
                <w:lang w:val="en-US" w:eastAsia="zh-CN"/>
              </w:rPr>
              <w:t xml:space="preserve">（原件扫描上传）</w:t>
            </w:r>
            <w:r>
              <w:rPr>
                <w:rFonts w:ascii="宋体" w:hAnsi="宋体" w:cs="宋体"/>
                <w:b/>
                <w:bCs/>
                <w:color w:val="000000"/>
                <w:szCs w:val="21"/>
                <w:highlight w:val="none"/>
                <w:lang w:val="en-US" w:eastAsia="zh-CN"/>
              </w:rPr>
            </w:r>
            <w:r/>
          </w:p>
        </w:tc>
      </w:tr>
      <w:tr>
        <w:trPr>
          <w:trHeight w:val="315"/>
        </w:trPr>
        <w:tc>
          <w:tcPr>
            <w:tcW w:w="995" w:type="dxa"/>
            <w:vAlign w:val="center"/>
            <w:textDirection w:val="lrTb"/>
            <w:noWrap w:val="false"/>
          </w:tcPr>
          <w:p>
            <w:pPr>
              <w:pStyle w:val="9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业绩</w:t>
            </w:r>
            <w:r>
              <w:rPr>
                <w:rFonts w:hint="eastAsia" w:ascii="宋体" w:hAnsi="宋体" w:cs="宋体"/>
                <w:color w:val="000000"/>
                <w:szCs w:val="21"/>
                <w:highlight w:val="none"/>
              </w:rPr>
            </w:r>
            <w:r/>
          </w:p>
          <w:p>
            <w:pPr>
              <w:pStyle w:val="9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16</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gridSpan w:val="2"/>
            <w:tcW w:w="7323" w:type="dxa"/>
            <w:vAlign w:val="center"/>
            <w:textDirection w:val="lrTb"/>
            <w:noWrap w:val="false"/>
          </w:tcPr>
          <w:p>
            <w:pPr>
              <w:pStyle w:val="932"/>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lang w:val="zh-CN"/>
              </w:rPr>
              <w:t xml:space="preserve">20</w:t>
            </w:r>
            <w:r>
              <w:rPr>
                <w:rFonts w:hint="eastAsia" w:ascii="宋体" w:hAnsi="宋体" w:cs="宋体"/>
                <w:color w:val="000000"/>
                <w:szCs w:val="21"/>
                <w:highlight w:val="none"/>
                <w:lang w:val="en-US" w:eastAsia="zh-CN"/>
              </w:rPr>
              <w:t xml:space="preserve">20</w:t>
            </w:r>
            <w:r>
              <w:rPr>
                <w:rFonts w:hint="eastAsia" w:ascii="宋体" w:hAnsi="宋体" w:cs="宋体"/>
                <w:color w:val="000000"/>
                <w:szCs w:val="21"/>
                <w:highlight w:val="none"/>
                <w:lang w:val="zh-CN"/>
              </w:rPr>
              <w:t xml:space="preserve">年以来承担过</w:t>
            </w:r>
            <w:r>
              <w:rPr>
                <w:rFonts w:hint="eastAsia" w:ascii="宋体" w:hAnsi="宋体" w:cs="宋体"/>
                <w:color w:val="000000"/>
                <w:szCs w:val="21"/>
                <w:highlight w:val="none"/>
                <w:lang w:val="en-US" w:eastAsia="zh-CN"/>
              </w:rPr>
              <w:t xml:space="preserve">区（</w:t>
            </w:r>
            <w:r>
              <w:rPr>
                <w:rFonts w:hint="eastAsia" w:ascii="宋体" w:hAnsi="宋体" w:cs="宋体"/>
                <w:color w:val="000000"/>
                <w:szCs w:val="21"/>
                <w:highlight w:val="none"/>
                <w:lang w:val="zh-CN"/>
              </w:rPr>
              <w:t xml:space="preserve">县）级、市级</w:t>
            </w:r>
            <w:r>
              <w:rPr>
                <w:rFonts w:hint="eastAsia" w:ascii="宋体" w:hAnsi="宋体" w:cs="宋体"/>
                <w:color w:val="000000"/>
                <w:szCs w:val="21"/>
                <w:highlight w:val="none"/>
                <w:lang w:val="en-US" w:eastAsia="zh-CN"/>
              </w:rPr>
              <w:t xml:space="preserve">或</w:t>
            </w:r>
            <w:r>
              <w:rPr>
                <w:rFonts w:hint="eastAsia" w:ascii="宋体" w:hAnsi="宋体" w:cs="宋体"/>
                <w:color w:val="000000"/>
                <w:szCs w:val="21"/>
                <w:highlight w:val="none"/>
                <w:lang w:val="zh-CN"/>
              </w:rPr>
              <w:t xml:space="preserve">省级</w:t>
            </w:r>
            <w:r>
              <w:rPr>
                <w:rFonts w:hint="eastAsia" w:ascii="宋体" w:hAnsi="宋体" w:cs="宋体"/>
                <w:color w:val="000000"/>
                <w:szCs w:val="21"/>
                <w:highlight w:val="none"/>
                <w:lang w:val="en-US" w:eastAsia="zh-CN"/>
              </w:rPr>
              <w:t xml:space="preserve">类似项目（需包含土地卫片执法检查等相关服务内容）</w:t>
            </w:r>
            <w:r>
              <w:rPr>
                <w:rFonts w:hint="eastAsia" w:ascii="宋体" w:hAnsi="宋体" w:cs="宋体"/>
                <w:color w:val="000000"/>
                <w:szCs w:val="21"/>
                <w:highlight w:val="none"/>
                <w:lang w:val="zh-CN"/>
              </w:rPr>
              <w:t xml:space="preserve">的，每个得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分，此项最多得</w:t>
            </w:r>
            <w:r>
              <w:rPr>
                <w:rFonts w:hint="eastAsia" w:ascii="宋体" w:hAnsi="宋体" w:cs="宋体"/>
                <w:color w:val="000000"/>
                <w:szCs w:val="21"/>
                <w:highlight w:val="none"/>
                <w:lang w:val="en-US" w:eastAsia="zh-CN"/>
              </w:rPr>
              <w:t xml:space="preserve">16</w:t>
            </w:r>
            <w:r>
              <w:rPr>
                <w:rFonts w:hint="eastAsia" w:ascii="宋体" w:hAnsi="宋体" w:cs="宋体"/>
                <w:color w:val="000000"/>
                <w:szCs w:val="21"/>
                <w:highlight w:val="none"/>
                <w:lang w:val="zh-CN"/>
              </w:rPr>
              <w:t xml:space="preserve">分；</w:t>
            </w:r>
            <w:r>
              <w:rPr>
                <w:rFonts w:hint="eastAsia" w:ascii="宋体" w:hAnsi="宋体" w:cs="宋体"/>
                <w:b/>
                <w:bCs/>
                <w:color w:val="000000"/>
                <w:szCs w:val="21"/>
                <w:highlight w:val="none"/>
                <w:lang w:val="zh-CN"/>
              </w:rPr>
              <w:t xml:space="preserve">（时间以合同签定的时间为准，提供合同</w:t>
            </w:r>
            <w:r>
              <w:rPr>
                <w:rFonts w:hint="eastAsia" w:ascii="宋体" w:hAnsi="宋体" w:cs="宋体"/>
                <w:b/>
                <w:bCs/>
                <w:color w:val="000000"/>
                <w:szCs w:val="21"/>
                <w:highlight w:val="none"/>
                <w:lang w:val="en-US" w:eastAsia="zh-CN"/>
              </w:rPr>
              <w:t xml:space="preserve">原件扫描上传，若合同无法体现项目内容的需额外提供证明材料</w:t>
            </w:r>
            <w:r>
              <w:rPr>
                <w:rFonts w:hint="eastAsia" w:ascii="宋体" w:hAnsi="宋体" w:cs="宋体"/>
                <w:b/>
                <w:bCs/>
                <w:color w:val="000000"/>
                <w:szCs w:val="21"/>
                <w:highlight w:val="none"/>
                <w:lang w:val="zh-CN"/>
              </w:rPr>
              <w:t xml:space="preserve">）</w:t>
            </w:r>
            <w:r>
              <w:rPr>
                <w:rFonts w:hint="eastAsia" w:ascii="宋体" w:hAnsi="宋体" w:cs="宋体"/>
                <w:color w:val="000000"/>
                <w:szCs w:val="21"/>
                <w:highlight w:val="none"/>
              </w:rPr>
            </w:r>
            <w:r/>
          </w:p>
        </w:tc>
      </w:tr>
      <w:tr>
        <w:trPr>
          <w:trHeight w:val="915"/>
        </w:trPr>
        <w:tc>
          <w:tcPr>
            <w:tcW w:w="995" w:type="dxa"/>
            <w:vAlign w:val="center"/>
            <w:textDirection w:val="lrTb"/>
            <w:noWrap w:val="false"/>
          </w:tcPr>
          <w:p>
            <w:pPr>
              <w:pStyle w:val="932"/>
              <w:jc w:val="center"/>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人员</w:t>
            </w:r>
            <w:r>
              <w:rPr>
                <w:rFonts w:hint="eastAsia" w:ascii="宋体" w:hAnsi="宋体" w:cs="宋体"/>
                <w:color w:val="000000"/>
                <w:szCs w:val="21"/>
                <w:highlight w:val="none"/>
                <w:lang w:val="en-US" w:eastAsia="zh-CN"/>
              </w:rPr>
            </w:r>
            <w:r/>
          </w:p>
          <w:p>
            <w:pPr>
              <w:pStyle w:val="9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16</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r>
            <w:r/>
          </w:p>
        </w:tc>
        <w:tc>
          <w:tcPr>
            <w:gridSpan w:val="2"/>
            <w:tcW w:w="7323" w:type="dxa"/>
            <w:vAlign w:val="center"/>
            <w:textDirection w:val="lrTb"/>
            <w:noWrap w:val="false"/>
          </w:tcPr>
          <w:p>
            <w:pPr>
              <w:pStyle w:val="932"/>
              <w:numPr>
                <w:ilvl w:val="0"/>
                <w:numId w:val="4"/>
              </w:numPr>
              <w:jc w:val="left"/>
              <w:spacing w:line="360" w:lineRule="auto"/>
              <w:rPr>
                <w:rFonts w:hint="eastAsia"/>
                <w:color w:val="000000"/>
                <w:highlight w:val="none"/>
                <w:lang w:val="zh-CN" w:eastAsia="zh-CN"/>
              </w:rPr>
            </w:pPr>
            <w:r>
              <w:rPr>
                <w:rFonts w:hint="eastAsia" w:ascii="Calibri" w:hAnsi="Calibri" w:eastAsia="宋体" w:cs="Times New Roman"/>
                <w:color w:val="000000"/>
                <w:sz w:val="21"/>
                <w:szCs w:val="22"/>
                <w:highlight w:val="none"/>
                <w:lang w:val="zh-CN" w:eastAsia="zh-CN" w:bidi="ar-SA"/>
              </w:rPr>
              <w:t xml:space="preserve">项目负责人具有测绘类高级工程师</w:t>
            </w:r>
            <w:r>
              <w:rPr>
                <w:rFonts w:hint="eastAsia" w:cs="Times New Roman"/>
                <w:color w:val="000000"/>
                <w:sz w:val="21"/>
                <w:szCs w:val="22"/>
                <w:highlight w:val="none"/>
                <w:lang w:val="en-US" w:eastAsia="zh-CN" w:bidi="ar-SA"/>
              </w:rPr>
              <w:t xml:space="preserve">证书</w:t>
            </w:r>
            <w:r>
              <w:rPr>
                <w:rFonts w:hint="eastAsia" w:cs="Times New Roman"/>
                <w:color w:val="000000"/>
                <w:sz w:val="21"/>
                <w:szCs w:val="22"/>
                <w:highlight w:val="none"/>
                <w:lang w:val="zh-CN" w:eastAsia="zh-CN" w:bidi="ar-SA"/>
              </w:rPr>
              <w:t xml:space="preserve">，</w:t>
            </w:r>
            <w:r>
              <w:rPr>
                <w:rFonts w:hint="eastAsia" w:cs="Times New Roman"/>
                <w:color w:val="000000"/>
                <w:sz w:val="21"/>
                <w:szCs w:val="22"/>
                <w:highlight w:val="none"/>
                <w:lang w:val="en-US" w:eastAsia="zh-CN" w:bidi="ar-SA"/>
              </w:rPr>
              <w:t xml:space="preserve">得1分；具有</w:t>
            </w:r>
            <w:r>
              <w:rPr>
                <w:rFonts w:hint="eastAsia" w:ascii="Calibri" w:hAnsi="Calibri" w:eastAsia="宋体" w:cs="Times New Roman"/>
                <w:color w:val="000000"/>
                <w:sz w:val="21"/>
                <w:szCs w:val="22"/>
                <w:highlight w:val="none"/>
                <w:lang w:val="zh-CN" w:eastAsia="zh-CN" w:bidi="ar-SA"/>
              </w:rPr>
              <w:t xml:space="preserve">注册测绘师</w:t>
            </w:r>
            <w:r>
              <w:rPr>
                <w:rFonts w:hint="eastAsia" w:cs="Times New Roman"/>
                <w:color w:val="000000"/>
                <w:sz w:val="21"/>
                <w:szCs w:val="22"/>
                <w:highlight w:val="none"/>
                <w:lang w:val="en-US" w:eastAsia="zh-CN" w:bidi="ar-SA"/>
              </w:rPr>
              <w:t xml:space="preserve">证书</w:t>
            </w:r>
            <w:r>
              <w:rPr>
                <w:rFonts w:hint="eastAsia" w:cs="Times New Roman"/>
                <w:color w:val="000000"/>
                <w:sz w:val="21"/>
                <w:szCs w:val="22"/>
                <w:highlight w:val="none"/>
                <w:lang w:val="zh-CN" w:eastAsia="zh-CN" w:bidi="ar-SA"/>
              </w:rPr>
              <w:t xml:space="preserve">，</w:t>
            </w:r>
            <w:r>
              <w:rPr>
                <w:rFonts w:hint="eastAsia" w:cs="Times New Roman"/>
                <w:color w:val="000000"/>
                <w:sz w:val="21"/>
                <w:szCs w:val="22"/>
                <w:highlight w:val="none"/>
                <w:lang w:val="en-US" w:eastAsia="zh-CN" w:bidi="ar-SA"/>
              </w:rPr>
              <w:t xml:space="preserve">得1分；有</w:t>
            </w:r>
            <w:r>
              <w:rPr>
                <w:rFonts w:hint="eastAsia" w:ascii="Calibri" w:hAnsi="Calibri" w:eastAsia="宋体" w:cs="Times New Roman"/>
                <w:color w:val="000000"/>
                <w:sz w:val="21"/>
                <w:szCs w:val="22"/>
                <w:highlight w:val="none"/>
                <w:lang w:val="zh-CN" w:eastAsia="zh-CN" w:bidi="ar-SA"/>
              </w:rPr>
              <w:t xml:space="preserve">核心涉密人员培训合格证书</w:t>
            </w:r>
            <w:r>
              <w:rPr>
                <w:rFonts w:hint="eastAsia" w:cs="Times New Roman"/>
                <w:color w:val="000000"/>
                <w:sz w:val="21"/>
                <w:szCs w:val="22"/>
                <w:highlight w:val="none"/>
                <w:lang w:val="zh-CN" w:eastAsia="zh-CN" w:bidi="ar-SA"/>
              </w:rPr>
              <w:t xml:space="preserve">，</w:t>
            </w:r>
            <w:r>
              <w:rPr>
                <w:rFonts w:hint="eastAsia" w:cs="Times New Roman"/>
                <w:color w:val="000000"/>
                <w:sz w:val="21"/>
                <w:szCs w:val="22"/>
                <w:highlight w:val="none"/>
                <w:lang w:val="en-US" w:eastAsia="zh-CN" w:bidi="ar-SA"/>
              </w:rPr>
              <w:t xml:space="preserve">得1分。本项满分</w:t>
            </w:r>
            <w:r>
              <w:rPr>
                <w:rFonts w:hint="eastAsia" w:ascii="Calibri" w:hAnsi="Calibri" w:eastAsia="宋体" w:cs="Times New Roman"/>
                <w:color w:val="000000"/>
                <w:sz w:val="21"/>
                <w:szCs w:val="22"/>
                <w:highlight w:val="none"/>
                <w:lang w:val="zh-CN" w:eastAsia="zh-CN" w:bidi="ar-SA"/>
              </w:rPr>
              <w:t xml:space="preserve">3分</w:t>
            </w:r>
            <w:r>
              <w:rPr>
                <w:rFonts w:hint="eastAsia" w:cs="Times New Roman"/>
                <w:color w:val="000000"/>
                <w:sz w:val="21"/>
                <w:szCs w:val="22"/>
                <w:highlight w:val="none"/>
                <w:lang w:val="zh-CN" w:eastAsia="zh-CN" w:bidi="ar-SA"/>
              </w:rPr>
              <w:t xml:space="preserve">。</w:t>
            </w:r>
            <w:r>
              <w:rPr>
                <w:rFonts w:hint="eastAsia" w:cs="Times New Roman"/>
                <w:color w:val="000000"/>
                <w:sz w:val="21"/>
                <w:szCs w:val="22"/>
                <w:highlight w:val="none"/>
                <w:lang w:val="en-US" w:eastAsia="zh-CN" w:bidi="ar-SA"/>
              </w:rPr>
              <w:t xml:space="preserve">未提供不得分。</w:t>
            </w:r>
            <w:r>
              <w:rPr>
                <w:rFonts w:hint="eastAsia"/>
                <w:color w:val="000000"/>
                <w:highlight w:val="none"/>
                <w:lang w:val="zh-CN" w:eastAsia="zh-CN"/>
              </w:rPr>
            </w:r>
            <w:r/>
          </w:p>
          <w:p>
            <w:pPr>
              <w:pStyle w:val="932"/>
              <w:jc w:val="left"/>
              <w:spacing w:line="360" w:lineRule="auto"/>
              <w:rPr>
                <w:rFonts w:hint="eastAsia" w:ascii="Calibri" w:hAnsi="Calibri" w:eastAsia="宋体" w:cs="Times New Roman"/>
                <w:color w:val="000000"/>
                <w:sz w:val="21"/>
                <w:szCs w:val="22"/>
                <w:highlight w:val="none"/>
                <w:lang w:val="zh-CN" w:eastAsia="zh-CN" w:bidi="ar-SA"/>
              </w:rPr>
            </w:pPr>
            <w:r>
              <w:rPr>
                <w:rFonts w:hint="eastAsia" w:ascii="Calibri" w:hAnsi="Calibri" w:eastAsia="宋体" w:cs="Times New Roman"/>
                <w:color w:val="000000"/>
                <w:sz w:val="21"/>
                <w:szCs w:val="22"/>
                <w:highlight w:val="none"/>
                <w:lang w:val="zh-CN" w:eastAsia="zh-CN" w:bidi="ar-SA"/>
              </w:rPr>
              <w:t xml:space="preserve">2、技术负责人具有物化遥高级工程师</w:t>
            </w:r>
            <w:r>
              <w:rPr>
                <w:rFonts w:hint="eastAsia" w:cs="Times New Roman"/>
                <w:color w:val="000000"/>
                <w:sz w:val="21"/>
                <w:szCs w:val="22"/>
                <w:highlight w:val="none"/>
                <w:lang w:val="en-US" w:eastAsia="zh-CN" w:bidi="ar-SA"/>
              </w:rPr>
              <w:t xml:space="preserve">证书</w:t>
            </w:r>
            <w:r>
              <w:rPr>
                <w:rFonts w:hint="eastAsia" w:cs="Times New Roman"/>
                <w:color w:val="000000"/>
                <w:sz w:val="21"/>
                <w:szCs w:val="22"/>
                <w:highlight w:val="none"/>
                <w:lang w:val="zh-CN" w:eastAsia="zh-CN" w:bidi="ar-SA"/>
              </w:rPr>
              <w:t xml:space="preserve">，</w:t>
            </w:r>
            <w:r>
              <w:rPr>
                <w:rFonts w:hint="eastAsia" w:cs="Times New Roman"/>
                <w:color w:val="000000"/>
                <w:sz w:val="21"/>
                <w:szCs w:val="22"/>
                <w:highlight w:val="none"/>
                <w:lang w:val="en-US" w:eastAsia="zh-CN" w:bidi="ar-SA"/>
              </w:rPr>
              <w:t xml:space="preserve">得1分；具有</w:t>
            </w:r>
            <w:r>
              <w:rPr>
                <w:rFonts w:hint="eastAsia" w:ascii="Calibri" w:hAnsi="Calibri" w:eastAsia="宋体" w:cs="Times New Roman"/>
                <w:color w:val="000000"/>
                <w:sz w:val="21"/>
                <w:szCs w:val="22"/>
                <w:highlight w:val="none"/>
                <w:lang w:val="zh-CN" w:eastAsia="zh-CN" w:bidi="ar-SA"/>
              </w:rPr>
              <w:t xml:space="preserve">测绘高级工程师</w:t>
            </w:r>
            <w:r>
              <w:rPr>
                <w:rFonts w:hint="eastAsia" w:cs="Times New Roman"/>
                <w:color w:val="000000"/>
                <w:sz w:val="21"/>
                <w:szCs w:val="22"/>
                <w:highlight w:val="none"/>
                <w:lang w:val="en-US" w:eastAsia="zh-CN" w:bidi="ar-SA"/>
              </w:rPr>
              <w:t xml:space="preserve">证书</w:t>
            </w:r>
            <w:r>
              <w:rPr>
                <w:rFonts w:hint="eastAsia" w:cs="Times New Roman"/>
                <w:color w:val="000000"/>
                <w:sz w:val="21"/>
                <w:szCs w:val="22"/>
                <w:highlight w:val="none"/>
                <w:lang w:val="zh-CN" w:eastAsia="zh-CN" w:bidi="ar-SA"/>
              </w:rPr>
              <w:t xml:space="preserve">，</w:t>
            </w:r>
            <w:r>
              <w:rPr>
                <w:rFonts w:hint="eastAsia" w:cs="Times New Roman"/>
                <w:color w:val="000000"/>
                <w:sz w:val="21"/>
                <w:szCs w:val="22"/>
                <w:highlight w:val="none"/>
                <w:lang w:val="en-US" w:eastAsia="zh-CN" w:bidi="ar-SA"/>
              </w:rPr>
              <w:t xml:space="preserve">得1分；有</w:t>
            </w:r>
            <w:r>
              <w:rPr>
                <w:rFonts w:hint="eastAsia" w:ascii="Calibri" w:hAnsi="Calibri" w:eastAsia="宋体" w:cs="Times New Roman"/>
                <w:color w:val="000000"/>
                <w:sz w:val="21"/>
                <w:szCs w:val="22"/>
                <w:highlight w:val="none"/>
                <w:lang w:val="zh-CN" w:eastAsia="zh-CN" w:bidi="ar-SA"/>
              </w:rPr>
              <w:t xml:space="preserve">核心涉密人员培训合格证书的得</w:t>
            </w:r>
            <w:r>
              <w:rPr>
                <w:rFonts w:hint="eastAsia" w:cs="Times New Roman"/>
                <w:color w:val="000000"/>
                <w:sz w:val="21"/>
                <w:szCs w:val="22"/>
                <w:highlight w:val="none"/>
                <w:lang w:val="en-US" w:eastAsia="zh-CN" w:bidi="ar-SA"/>
              </w:rPr>
              <w:t xml:space="preserve">1</w:t>
            </w:r>
            <w:r>
              <w:rPr>
                <w:rFonts w:hint="eastAsia" w:ascii="Calibri" w:hAnsi="Calibri" w:eastAsia="宋体" w:cs="Times New Roman"/>
                <w:color w:val="000000"/>
                <w:sz w:val="21"/>
                <w:szCs w:val="22"/>
                <w:highlight w:val="none"/>
                <w:lang w:val="zh-CN" w:eastAsia="zh-CN" w:bidi="ar-SA"/>
              </w:rPr>
              <w:t xml:space="preserve">分</w:t>
            </w:r>
            <w:r>
              <w:rPr>
                <w:rFonts w:hint="eastAsia" w:cs="Times New Roman"/>
                <w:color w:val="000000"/>
                <w:sz w:val="21"/>
                <w:szCs w:val="22"/>
                <w:highlight w:val="none"/>
                <w:lang w:val="en-US" w:eastAsia="zh-CN" w:bidi="ar-SA"/>
              </w:rPr>
              <w:t xml:space="preserve">。本项满分</w:t>
            </w:r>
            <w:r>
              <w:rPr>
                <w:rFonts w:hint="eastAsia" w:ascii="Calibri" w:hAnsi="Calibri" w:eastAsia="宋体" w:cs="Times New Roman"/>
                <w:color w:val="000000"/>
                <w:sz w:val="21"/>
                <w:szCs w:val="22"/>
                <w:highlight w:val="none"/>
                <w:lang w:val="zh-CN" w:eastAsia="zh-CN" w:bidi="ar-SA"/>
              </w:rPr>
              <w:t xml:space="preserve">3分</w:t>
            </w:r>
            <w:r>
              <w:rPr>
                <w:rFonts w:hint="eastAsia" w:cs="Times New Roman"/>
                <w:color w:val="000000"/>
                <w:sz w:val="21"/>
                <w:szCs w:val="22"/>
                <w:highlight w:val="none"/>
                <w:lang w:val="zh-CN" w:eastAsia="zh-CN" w:bidi="ar-SA"/>
              </w:rPr>
              <w:t xml:space="preserve">。</w:t>
            </w:r>
            <w:r>
              <w:rPr>
                <w:rFonts w:hint="eastAsia" w:cs="Times New Roman"/>
                <w:color w:val="000000"/>
                <w:sz w:val="21"/>
                <w:szCs w:val="22"/>
                <w:highlight w:val="none"/>
                <w:lang w:val="en-US" w:eastAsia="zh-CN" w:bidi="ar-SA"/>
              </w:rPr>
              <w:t xml:space="preserve">未提供不得分。</w:t>
            </w:r>
            <w:r>
              <w:rPr>
                <w:rFonts w:hint="eastAsia" w:ascii="Calibri" w:hAnsi="Calibri" w:eastAsia="宋体" w:cs="Times New Roman"/>
                <w:color w:val="000000"/>
                <w:sz w:val="21"/>
                <w:szCs w:val="22"/>
                <w:highlight w:val="none"/>
                <w:lang w:val="zh-CN" w:eastAsia="zh-CN" w:bidi="ar-SA"/>
              </w:rPr>
            </w:r>
            <w:r/>
          </w:p>
          <w:p>
            <w:pPr>
              <w:pStyle w:val="932"/>
              <w:jc w:val="left"/>
              <w:spacing w:line="360" w:lineRule="auto"/>
              <w:rPr>
                <w:rFonts w:hint="eastAsia" w:ascii="Calibri" w:hAnsi="Calibri" w:eastAsia="宋体" w:cs="Times New Roman"/>
                <w:color w:val="000000"/>
                <w:sz w:val="21"/>
                <w:szCs w:val="22"/>
                <w:highlight w:val="none"/>
                <w:lang w:val="zh-CN" w:eastAsia="zh-CN" w:bidi="ar-SA"/>
              </w:rPr>
            </w:pPr>
            <w:r>
              <w:rPr>
                <w:rFonts w:hint="eastAsia" w:ascii="Calibri" w:hAnsi="Calibri" w:eastAsia="宋体" w:cs="Times New Roman"/>
                <w:color w:val="000000"/>
                <w:sz w:val="21"/>
                <w:szCs w:val="22"/>
                <w:highlight w:val="none"/>
                <w:lang w:val="zh-CN" w:eastAsia="zh-CN" w:bidi="ar-SA"/>
              </w:rPr>
              <w:t xml:space="preserve">3、拟投入本项目的其他人员具有注册测绘师</w:t>
            </w:r>
            <w:r>
              <w:rPr>
                <w:rFonts w:hint="eastAsia" w:cs="Times New Roman"/>
                <w:color w:val="000000"/>
                <w:sz w:val="21"/>
                <w:szCs w:val="22"/>
                <w:highlight w:val="none"/>
                <w:lang w:val="en-US" w:eastAsia="zh-CN" w:bidi="ar-SA"/>
              </w:rPr>
              <w:t xml:space="preserve">证书</w:t>
            </w:r>
            <w:r>
              <w:rPr>
                <w:rFonts w:hint="eastAsia" w:cs="Times New Roman"/>
                <w:color w:val="000000"/>
                <w:sz w:val="21"/>
                <w:szCs w:val="22"/>
                <w:highlight w:val="none"/>
                <w:lang w:val="zh-CN" w:eastAsia="zh-CN" w:bidi="ar-SA"/>
              </w:rPr>
              <w:t xml:space="preserve">，</w:t>
            </w:r>
            <w:r>
              <w:rPr>
                <w:rFonts w:hint="eastAsia" w:cs="Times New Roman"/>
                <w:color w:val="000000"/>
                <w:sz w:val="21"/>
                <w:szCs w:val="22"/>
                <w:highlight w:val="none"/>
                <w:lang w:val="en-US" w:eastAsia="zh-CN" w:bidi="ar-SA"/>
              </w:rPr>
              <w:t xml:space="preserve">有一个得1分，满分4分；</w:t>
            </w:r>
            <w:r>
              <w:rPr>
                <w:rFonts w:hint="eastAsia" w:ascii="Calibri" w:hAnsi="Calibri" w:eastAsia="宋体" w:cs="Times New Roman"/>
                <w:color w:val="000000"/>
                <w:sz w:val="21"/>
                <w:szCs w:val="22"/>
                <w:highlight w:val="none"/>
                <w:lang w:val="zh-CN" w:eastAsia="zh-CN" w:bidi="ar-SA"/>
              </w:rPr>
              <w:t xml:space="preserve">具有物化遥高级工程师</w:t>
            </w:r>
            <w:r>
              <w:rPr>
                <w:rFonts w:hint="eastAsia" w:cs="Times New Roman"/>
                <w:color w:val="000000"/>
                <w:sz w:val="21"/>
                <w:szCs w:val="22"/>
                <w:highlight w:val="none"/>
                <w:lang w:val="en-US" w:eastAsia="zh-CN" w:bidi="ar-SA"/>
              </w:rPr>
              <w:t xml:space="preserve">证书</w:t>
            </w:r>
            <w:r>
              <w:rPr>
                <w:rFonts w:hint="eastAsia" w:cs="Times New Roman"/>
                <w:color w:val="000000"/>
                <w:sz w:val="21"/>
                <w:szCs w:val="22"/>
                <w:highlight w:val="none"/>
                <w:lang w:val="zh-CN" w:eastAsia="zh-CN" w:bidi="ar-SA"/>
              </w:rPr>
              <w:t xml:space="preserve">，</w:t>
            </w:r>
            <w:r>
              <w:rPr>
                <w:rFonts w:hint="eastAsia" w:cs="Times New Roman"/>
                <w:color w:val="000000"/>
                <w:sz w:val="21"/>
                <w:szCs w:val="22"/>
                <w:highlight w:val="none"/>
                <w:lang w:val="en-US" w:eastAsia="zh-CN" w:bidi="ar-SA"/>
              </w:rPr>
              <w:t xml:space="preserve">有一个得1分，满分4分</w:t>
            </w:r>
            <w:r>
              <w:rPr>
                <w:rFonts w:hint="eastAsia" w:ascii="Calibri" w:hAnsi="Calibri" w:eastAsia="宋体" w:cs="Times New Roman"/>
                <w:color w:val="000000"/>
                <w:sz w:val="21"/>
                <w:szCs w:val="22"/>
                <w:highlight w:val="none"/>
                <w:lang w:val="zh-CN" w:eastAsia="zh-CN" w:bidi="ar-SA"/>
              </w:rPr>
              <w:t xml:space="preserve">；</w:t>
            </w:r>
            <w:r>
              <w:rPr>
                <w:rFonts w:hint="eastAsia" w:cs="Times New Roman"/>
                <w:color w:val="000000"/>
                <w:sz w:val="21"/>
                <w:szCs w:val="22"/>
                <w:highlight w:val="none"/>
                <w:lang w:val="en-US" w:eastAsia="zh-CN" w:bidi="ar-SA"/>
              </w:rPr>
              <w:t xml:space="preserve">本项满分8分。未提供不得分。</w:t>
            </w:r>
            <w:r>
              <w:rPr>
                <w:rFonts w:hint="eastAsia" w:ascii="Calibri" w:hAnsi="Calibri" w:eastAsia="宋体" w:cs="Times New Roman"/>
                <w:color w:val="000000"/>
                <w:sz w:val="21"/>
                <w:szCs w:val="22"/>
                <w:highlight w:val="none"/>
                <w:lang w:val="zh-CN" w:eastAsia="zh-CN" w:bidi="ar-SA"/>
              </w:rPr>
              <w:t xml:space="preserve">（项目负责人和技术负责人除外）</w:t>
            </w:r>
            <w:r>
              <w:rPr>
                <w:rFonts w:hint="eastAsia" w:ascii="Calibri" w:hAnsi="Calibri" w:eastAsia="宋体" w:cs="Times New Roman"/>
                <w:color w:val="000000"/>
                <w:sz w:val="21"/>
                <w:szCs w:val="22"/>
                <w:highlight w:val="none"/>
                <w:lang w:val="zh-CN" w:eastAsia="zh-CN" w:bidi="ar-SA"/>
              </w:rPr>
            </w:r>
            <w:r/>
          </w:p>
          <w:p>
            <w:pPr>
              <w:pStyle w:val="932"/>
              <w:jc w:val="left"/>
              <w:spacing w:line="360" w:lineRule="auto"/>
              <w:rPr>
                <w:rFonts w:ascii="Calibri" w:hAnsi="Calibri" w:eastAsia="宋体" w:cs="Times New Roman"/>
                <w:color w:val="000000"/>
                <w:sz w:val="21"/>
                <w:szCs w:val="22"/>
                <w:highlight w:val="none"/>
                <w:lang w:val="en-US" w:eastAsia="zh-CN" w:bidi="ar-SA"/>
              </w:rPr>
            </w:pPr>
            <w:r>
              <w:rPr>
                <w:rFonts w:hint="eastAsia" w:cs="Times New Roman"/>
                <w:color w:val="000000"/>
                <w:sz w:val="21"/>
                <w:szCs w:val="22"/>
                <w:highlight w:val="none"/>
                <w:lang w:val="en-US" w:eastAsia="zh-CN" w:bidi="ar-SA"/>
              </w:rPr>
              <w:t xml:space="preserve">4、拟投入的项目人员具有由省级及以上主管部门颁发的涉密测绘成果管理人员岗位培训证书的，每有1个得1分，本项满分2分。未提供不得分。</w:t>
            </w:r>
            <w:r>
              <w:rPr>
                <w:rFonts w:hint="eastAsia" w:ascii="Calibri" w:hAnsi="Calibri" w:eastAsia="宋体" w:cs="Times New Roman"/>
                <w:color w:val="000000"/>
                <w:sz w:val="21"/>
                <w:szCs w:val="22"/>
                <w:highlight w:val="none"/>
                <w:lang w:val="zh-CN" w:eastAsia="zh-CN" w:bidi="ar-SA"/>
              </w:rPr>
              <w:t xml:space="preserve">（项目负责人和技术负责人除外）</w:t>
            </w:r>
            <w:r>
              <w:rPr>
                <w:rFonts w:ascii="Calibri" w:hAnsi="Calibri" w:eastAsia="宋体" w:cs="Times New Roman"/>
                <w:color w:val="000000"/>
                <w:sz w:val="21"/>
                <w:szCs w:val="22"/>
                <w:highlight w:val="none"/>
                <w:lang w:val="en-US" w:eastAsia="zh-CN" w:bidi="ar-SA"/>
              </w:rPr>
            </w:r>
            <w:r/>
          </w:p>
          <w:p>
            <w:pPr>
              <w:pStyle w:val="932"/>
              <w:jc w:val="left"/>
              <w:spacing w:line="360" w:lineRule="auto"/>
              <w:rPr>
                <w:rFonts w:hint="eastAsia" w:ascii="宋体" w:hAnsi="宋体" w:cs="宋体"/>
                <w:color w:val="000000"/>
                <w:szCs w:val="21"/>
                <w:highlight w:val="none"/>
                <w:lang w:val="zh-CN"/>
              </w:rPr>
            </w:pPr>
            <w:r>
              <w:rPr>
                <w:rFonts w:hint="eastAsia" w:ascii="Calibri" w:hAnsi="Calibri" w:eastAsia="宋体" w:cs="Times New Roman"/>
                <w:b/>
                <w:bCs/>
                <w:color w:val="000000"/>
                <w:sz w:val="21"/>
                <w:szCs w:val="22"/>
                <w:highlight w:val="none"/>
                <w:lang w:val="zh-CN" w:eastAsia="zh-CN" w:bidi="ar-SA"/>
              </w:rPr>
              <w:t xml:space="preserve">（</w:t>
            </w:r>
            <w:r>
              <w:rPr>
                <w:rFonts w:hint="eastAsia" w:cs="Times New Roman"/>
                <w:b/>
                <w:bCs/>
                <w:color w:val="000000"/>
                <w:sz w:val="21"/>
                <w:szCs w:val="22"/>
                <w:highlight w:val="none"/>
                <w:lang w:val="en-US" w:eastAsia="zh-CN" w:bidi="ar-SA"/>
              </w:rPr>
              <w:t xml:space="preserve">须提供证书及投标人近三个月内任意一个月为其缴纳社保的证明，原件扫描上传</w:t>
            </w:r>
            <w:r>
              <w:rPr>
                <w:rFonts w:hint="eastAsia" w:ascii="Calibri" w:hAnsi="Calibri" w:eastAsia="宋体" w:cs="Times New Roman"/>
                <w:b/>
                <w:bCs/>
                <w:color w:val="000000"/>
                <w:sz w:val="21"/>
                <w:szCs w:val="22"/>
                <w:highlight w:val="none"/>
                <w:lang w:val="zh-CN" w:eastAsia="zh-CN" w:bidi="ar-SA"/>
              </w:rPr>
              <w:t xml:space="preserve">；不缴纳养老保险或养老保险改革过渡期的事业单位需提供其上级主管部门出具的证明文件</w:t>
            </w:r>
            <w:r>
              <w:rPr>
                <w:rFonts w:hint="eastAsia" w:cs="Times New Roman"/>
                <w:b/>
                <w:bCs/>
                <w:color w:val="000000"/>
                <w:sz w:val="21"/>
                <w:szCs w:val="22"/>
                <w:highlight w:val="none"/>
                <w:lang w:val="en-US" w:eastAsia="zh-CN" w:bidi="ar-SA"/>
              </w:rPr>
              <w:t xml:space="preserve">扫描件上传</w:t>
            </w:r>
            <w:r>
              <w:rPr>
                <w:rFonts w:hint="eastAsia" w:ascii="Calibri" w:hAnsi="Calibri" w:eastAsia="宋体" w:cs="Times New Roman"/>
                <w:b/>
                <w:bCs/>
                <w:color w:val="000000"/>
                <w:sz w:val="21"/>
                <w:szCs w:val="22"/>
                <w:highlight w:val="none"/>
                <w:lang w:val="zh-CN" w:eastAsia="zh-CN" w:bidi="ar-SA"/>
              </w:rPr>
              <w:t xml:space="preserve">。</w:t>
            </w:r>
            <w:r>
              <w:rPr>
                <w:rFonts w:hint="eastAsia" w:cs="Times New Roman"/>
                <w:b/>
                <w:bCs/>
                <w:color w:val="000000"/>
                <w:sz w:val="21"/>
                <w:szCs w:val="22"/>
                <w:highlight w:val="none"/>
                <w:lang w:val="zh-CN" w:eastAsia="zh-CN" w:bidi="ar-SA"/>
              </w:rPr>
              <w:t xml:space="preserve">）</w:t>
            </w:r>
            <w:r>
              <w:rPr>
                <w:rFonts w:hint="eastAsia" w:ascii="宋体" w:hAnsi="宋体" w:cs="宋体"/>
                <w:color w:val="000000"/>
                <w:szCs w:val="21"/>
                <w:highlight w:val="none"/>
                <w:lang w:val="zh-CN"/>
              </w:rPr>
            </w:r>
            <w:r/>
          </w:p>
        </w:tc>
      </w:tr>
      <w:tr>
        <w:trPr>
          <w:trHeight w:val="1387"/>
        </w:trPr>
        <w:tc>
          <w:tcPr>
            <w:tcW w:w="995" w:type="dxa"/>
            <w:vAlign w:val="center"/>
            <w:vMerge w:val="restart"/>
            <w:textDirection w:val="lrTb"/>
            <w:noWrap w:val="false"/>
          </w:tcPr>
          <w:p>
            <w:pPr>
              <w:pStyle w:val="9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技术方案</w:t>
            </w:r>
            <w:r>
              <w:rPr>
                <w:rFonts w:hint="eastAsia" w:ascii="宋体" w:hAnsi="宋体" w:cs="宋体"/>
                <w:color w:val="000000"/>
                <w:szCs w:val="21"/>
                <w:highlight w:val="none"/>
              </w:rPr>
            </w:r>
            <w:r/>
          </w:p>
          <w:p>
            <w:pPr>
              <w:pStyle w:val="9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55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1273" w:type="dxa"/>
            <w:vAlign w:val="center"/>
            <w:textDirection w:val="lrTb"/>
            <w:noWrap w:val="false"/>
          </w:tcPr>
          <w:p>
            <w:pPr>
              <w:pStyle w:val="932"/>
              <w:jc w:val="center"/>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方案可行性</w:t>
            </w:r>
            <w:r>
              <w:rPr>
                <w:rFonts w:hint="eastAsia" w:ascii="宋体" w:hAnsi="宋体" w:cs="宋体"/>
                <w:color w:val="000000"/>
                <w:sz w:val="21"/>
                <w:szCs w:val="21"/>
                <w:highlight w:val="none"/>
              </w:rPr>
            </w:r>
            <w:r/>
          </w:p>
          <w:p>
            <w:pPr>
              <w:pStyle w:val="932"/>
              <w:jc w:val="center"/>
              <w:spacing w:line="30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15分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6050" w:type="dxa"/>
            <w:vAlign w:val="center"/>
            <w:textDirection w:val="lrTb"/>
            <w:noWrap w:val="false"/>
          </w:tcPr>
          <w:p>
            <w:pPr>
              <w:pStyle w:val="932"/>
              <w:numPr>
                <w:ilvl w:val="0"/>
                <w:numId w:val="5"/>
              </w:numPr>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组织架构。组织架构</w:t>
            </w:r>
            <w:r>
              <w:rPr>
                <w:rFonts w:hint="eastAsia" w:ascii="宋体" w:hAnsi="宋体" w:cs="宋体"/>
                <w:color w:val="000000"/>
                <w:sz w:val="21"/>
                <w:szCs w:val="21"/>
                <w:highlight w:val="none"/>
                <w:lang w:eastAsia="zh-CN"/>
              </w:rPr>
              <w:t xml:space="preserve">是否完备、是否适应项目实施需要等情况</w:t>
            </w:r>
            <w:r>
              <w:rPr>
                <w:rFonts w:hint="eastAsia" w:ascii="宋体" w:hAnsi="宋体" w:cs="宋体"/>
                <w:color w:val="000000"/>
                <w:sz w:val="21"/>
                <w:szCs w:val="21"/>
                <w:highlight w:val="none"/>
              </w:rPr>
              <w:t xml:space="preserve">进行综合评分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r>
            <w:r/>
          </w:p>
          <w:p>
            <w:pPr>
              <w:pStyle w:val="932"/>
              <w:numPr>
                <w:ilvl w:val="0"/>
                <w:numId w:val="0"/>
              </w:numPr>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组织架构完备</w:t>
            </w:r>
            <w:r>
              <w:rPr>
                <w:rFonts w:hint="eastAsia" w:ascii="宋体" w:hAnsi="宋体" w:cs="宋体"/>
                <w:color w:val="000000"/>
                <w:sz w:val="21"/>
                <w:szCs w:val="21"/>
                <w:highlight w:val="none"/>
              </w:rPr>
              <w:t xml:space="preserve">、适应项目实施</w:t>
            </w:r>
            <w:r>
              <w:rPr>
                <w:rFonts w:hint="eastAsia" w:ascii="宋体" w:hAnsi="宋体" w:cs="宋体"/>
                <w:color w:val="000000"/>
                <w:sz w:val="21"/>
                <w:szCs w:val="21"/>
                <w:highlight w:val="none"/>
                <w:lang w:val="en-US" w:eastAsia="zh-CN"/>
              </w:rPr>
              <w:t xml:space="preserve">需要</w:t>
            </w:r>
            <w:r>
              <w:rPr>
                <w:rFonts w:hint="eastAsia" w:ascii="宋体" w:hAnsi="宋体" w:cs="宋体"/>
                <w:color w:val="000000"/>
                <w:sz w:val="21"/>
                <w:szCs w:val="21"/>
                <w:highlight w:val="none"/>
              </w:rPr>
              <w:t xml:space="preserve">，针对性强，方案最全面得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较为详细，无明显缺陷的得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内容较少，表述的内容较一般的得1分；</w:t>
            </w:r>
            <w:r>
              <w:rPr>
                <w:rFonts w:hint="eastAsia" w:ascii="宋体" w:hAnsi="宋体" w:cs="宋体"/>
                <w:color w:val="000000"/>
                <w:sz w:val="21"/>
                <w:szCs w:val="21"/>
                <w:highlight w:val="none"/>
              </w:rPr>
            </w:r>
            <w:r/>
          </w:p>
          <w:p>
            <w:pPr>
              <w:pStyle w:val="932"/>
              <w:jc w:val="left"/>
              <w:spacing w:line="3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未提供不得分；</w:t>
            </w:r>
            <w:r>
              <w:rPr>
                <w:rFonts w:ascii="宋体" w:hAnsi="宋体" w:cs="宋体"/>
                <w:color w:val="000000"/>
                <w:sz w:val="21"/>
                <w:szCs w:val="21"/>
                <w:highlight w:val="none"/>
              </w:rPr>
            </w:r>
            <w:r/>
          </w:p>
          <w:p>
            <w:pPr>
              <w:pStyle w:val="932"/>
              <w:numPr>
                <w:ilvl w:val="0"/>
                <w:numId w:val="5"/>
              </w:numPr>
              <w:ind w:left="0" w:firstLine="0"/>
              <w:jc w:val="left"/>
              <w:spacing w:line="300"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rPr>
              <w:t xml:space="preserve">进度安排。视项目进度安排合理性、工序管理措施科学性、工期滞后弥补办法可行性等</w:t>
            </w:r>
            <w:r>
              <w:rPr>
                <w:rFonts w:hint="eastAsia" w:ascii="宋体" w:hAnsi="宋体" w:cs="宋体"/>
                <w:color w:val="000000"/>
                <w:sz w:val="21"/>
                <w:szCs w:val="21"/>
                <w:highlight w:val="none"/>
                <w:lang w:val="en-US" w:eastAsia="zh-CN"/>
              </w:rPr>
              <w:t xml:space="preserve">进行综合打分：</w:t>
            </w:r>
            <w:r>
              <w:rPr>
                <w:rFonts w:hint="eastAsia" w:ascii="宋体" w:hAnsi="宋体" w:cs="宋体"/>
                <w:color w:val="000000"/>
                <w:sz w:val="21"/>
                <w:szCs w:val="21"/>
                <w:highlight w:val="none"/>
                <w:lang w:val="en-US" w:eastAsia="zh-CN"/>
              </w:rPr>
            </w:r>
            <w:r/>
          </w:p>
          <w:p>
            <w:pPr>
              <w:pStyle w:val="932"/>
              <w:numPr>
                <w:ilvl w:val="0"/>
                <w:numId w:val="0"/>
              </w:numPr>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项目进度合理，详细、规范全面，内容完整</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针对性强，工期滞后弥补办法可行性</w:t>
            </w:r>
            <w:r>
              <w:rPr>
                <w:rFonts w:hint="eastAsia" w:ascii="宋体" w:hAnsi="宋体" w:cs="宋体"/>
                <w:color w:val="000000"/>
                <w:sz w:val="21"/>
                <w:szCs w:val="21"/>
                <w:highlight w:val="none"/>
                <w:lang w:val="en-US" w:eastAsia="zh-CN"/>
              </w:rPr>
              <w:t xml:space="preserve">强，</w:t>
            </w:r>
            <w:r>
              <w:rPr>
                <w:rFonts w:hint="eastAsia" w:ascii="宋体" w:hAnsi="宋体" w:cs="宋体"/>
                <w:color w:val="000000"/>
                <w:sz w:val="21"/>
                <w:szCs w:val="21"/>
                <w:highlight w:val="none"/>
              </w:rPr>
              <w:t xml:space="preserve">方案合理，详细、规范全面，内容完整得5分；</w:t>
            </w:r>
            <w:r>
              <w:rPr>
                <w:rFonts w:hint="eastAsia" w:ascii="宋体" w:hAnsi="宋体" w:cs="宋体"/>
                <w:color w:val="000000"/>
                <w:sz w:val="21"/>
                <w:szCs w:val="21"/>
                <w:highlight w:val="none"/>
              </w:rPr>
            </w:r>
            <w:r/>
          </w:p>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较为详细，无明显缺陷的得3分；</w:t>
            </w:r>
            <w:r>
              <w:rPr>
                <w:rFonts w:hint="eastAsia" w:ascii="宋体" w:hAnsi="宋体" w:cs="宋体"/>
                <w:color w:val="000000"/>
                <w:sz w:val="21"/>
                <w:szCs w:val="21"/>
                <w:highlight w:val="none"/>
              </w:rPr>
            </w:r>
            <w:r/>
          </w:p>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内容较少，表述的内容较一般的得1分；</w:t>
            </w:r>
            <w:r>
              <w:rPr>
                <w:rFonts w:hint="eastAsia" w:ascii="宋体" w:hAnsi="宋体" w:cs="宋体"/>
                <w:color w:val="000000"/>
                <w:sz w:val="21"/>
                <w:szCs w:val="21"/>
                <w:highlight w:val="none"/>
              </w:rPr>
            </w:r>
            <w:r/>
          </w:p>
          <w:p>
            <w:pPr>
              <w:pStyle w:val="932"/>
              <w:jc w:val="left"/>
              <w:spacing w:line="3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未提供不得分；</w:t>
            </w:r>
            <w:r>
              <w:rPr>
                <w:rFonts w:ascii="宋体" w:hAnsi="宋体" w:cs="宋体"/>
                <w:color w:val="000000"/>
                <w:sz w:val="21"/>
                <w:szCs w:val="21"/>
                <w:highlight w:val="none"/>
              </w:rPr>
            </w:r>
            <w:r/>
          </w:p>
          <w:p>
            <w:pPr>
              <w:pStyle w:val="932"/>
              <w:numPr>
                <w:ilvl w:val="0"/>
                <w:numId w:val="5"/>
              </w:numPr>
              <w:ind w:left="0" w:firstLine="0"/>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保障措施。视</w:t>
            </w:r>
            <w:r>
              <w:rPr>
                <w:rFonts w:hint="eastAsia" w:ascii="宋体" w:hAnsi="宋体" w:cs="宋体"/>
                <w:color w:val="000000"/>
                <w:sz w:val="21"/>
                <w:szCs w:val="21"/>
                <w:highlight w:val="none"/>
                <w:lang w:val="en-US" w:eastAsia="zh-CN"/>
              </w:rPr>
              <w:t xml:space="preserve">对</w:t>
            </w:r>
            <w:r>
              <w:rPr>
                <w:rFonts w:hint="eastAsia" w:ascii="宋体" w:hAnsi="宋体" w:cs="宋体"/>
                <w:color w:val="000000"/>
                <w:sz w:val="21"/>
                <w:szCs w:val="21"/>
                <w:highlight w:val="none"/>
              </w:rPr>
              <w:t xml:space="preserve">项目保障措施合理性、科学性、</w:t>
            </w:r>
            <w:r>
              <w:rPr>
                <w:rFonts w:hint="eastAsia" w:ascii="宋体" w:hAnsi="宋体" w:cs="宋体"/>
                <w:color w:val="000000"/>
                <w:sz w:val="21"/>
                <w:szCs w:val="21"/>
                <w:highlight w:val="none"/>
                <w:lang w:val="en-US" w:eastAsia="zh-CN"/>
              </w:rPr>
              <w:t xml:space="preserve">可行性</w:t>
            </w:r>
            <w:r>
              <w:rPr>
                <w:rFonts w:hint="eastAsia" w:ascii="宋体" w:hAnsi="宋体" w:cs="宋体"/>
                <w:color w:val="000000"/>
                <w:sz w:val="21"/>
                <w:szCs w:val="21"/>
                <w:highlight w:val="none"/>
              </w:rPr>
              <w:t xml:space="preserve">等</w:t>
            </w:r>
            <w:r>
              <w:rPr>
                <w:rFonts w:hint="eastAsia" w:ascii="宋体" w:hAnsi="宋体" w:cs="宋体"/>
                <w:color w:val="000000"/>
                <w:sz w:val="21"/>
                <w:szCs w:val="21"/>
                <w:highlight w:val="none"/>
                <w:lang w:val="en-US" w:eastAsia="zh-CN"/>
              </w:rPr>
              <w:t xml:space="preserve">进行综合打分：</w:t>
            </w:r>
            <w:r>
              <w:rPr>
                <w:rFonts w:hint="eastAsia" w:ascii="宋体" w:hAnsi="宋体" w:cs="宋体"/>
                <w:color w:val="000000"/>
                <w:sz w:val="21"/>
                <w:szCs w:val="21"/>
                <w:highlight w:val="none"/>
              </w:rPr>
            </w:r>
            <w:r/>
          </w:p>
          <w:p>
            <w:pPr>
              <w:pStyle w:val="932"/>
              <w:numPr>
                <w:ilvl w:val="0"/>
                <w:numId w:val="0"/>
              </w:numPr>
              <w:spacing w:line="300"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保障措施合理性强、科学性高，针对性强，方案最全面得5分；</w:t>
            </w:r>
            <w:r>
              <w:rPr>
                <w:rFonts w:hint="eastAsia" w:ascii="宋体" w:hAnsi="宋体" w:cs="宋体"/>
                <w:color w:val="000000"/>
                <w:sz w:val="21"/>
                <w:szCs w:val="21"/>
                <w:highlight w:val="none"/>
                <w:lang w:val="en-US" w:eastAsia="zh-CN"/>
              </w:rPr>
            </w:r>
            <w:r/>
          </w:p>
          <w:p>
            <w:pPr>
              <w:pStyle w:val="932"/>
              <w:numPr>
                <w:ilvl w:val="0"/>
                <w:numId w:val="0"/>
              </w:numPr>
              <w:spacing w:line="300"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较为详细，无明显缺陷的得3分；</w:t>
            </w:r>
            <w:r>
              <w:rPr>
                <w:rFonts w:hint="eastAsia" w:ascii="宋体" w:hAnsi="宋体" w:cs="宋体"/>
                <w:color w:val="000000"/>
                <w:sz w:val="21"/>
                <w:szCs w:val="21"/>
                <w:highlight w:val="none"/>
                <w:lang w:val="en-US" w:eastAsia="zh-CN"/>
              </w:rPr>
            </w:r>
            <w:r/>
          </w:p>
          <w:p>
            <w:pPr>
              <w:pStyle w:val="932"/>
              <w:numPr>
                <w:ilvl w:val="0"/>
                <w:numId w:val="0"/>
              </w:numPr>
              <w:spacing w:line="300"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内容较少，表述的内容较一般的得1分；</w:t>
            </w:r>
            <w:r>
              <w:rPr>
                <w:rFonts w:hint="eastAsia" w:ascii="宋体" w:hAnsi="宋体" w:cs="宋体"/>
                <w:color w:val="000000"/>
                <w:sz w:val="21"/>
                <w:szCs w:val="21"/>
                <w:highlight w:val="none"/>
                <w:lang w:val="en-US" w:eastAsia="zh-CN"/>
              </w:rPr>
            </w:r>
            <w:r/>
          </w:p>
          <w:p>
            <w:pPr>
              <w:pStyle w:val="932"/>
              <w:numPr>
                <w:ilvl w:val="0"/>
                <w:numId w:val="0"/>
              </w:numPr>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未提供不得分；</w:t>
            </w:r>
            <w:r>
              <w:rPr>
                <w:rFonts w:hint="eastAsia" w:ascii="宋体" w:hAnsi="宋体" w:cs="宋体"/>
                <w:color w:val="000000"/>
                <w:sz w:val="21"/>
                <w:szCs w:val="21"/>
                <w:highlight w:val="none"/>
              </w:rPr>
            </w:r>
            <w:r/>
          </w:p>
        </w:tc>
      </w:tr>
      <w:tr>
        <w:trPr>
          <w:trHeight w:val="1002"/>
        </w:trPr>
        <w:tc>
          <w:tcPr>
            <w:tcW w:w="995" w:type="dxa"/>
            <w:vAlign w:val="center"/>
            <w:vMerge w:val="continue"/>
            <w:textDirection w:val="lrTb"/>
            <w:noWrap w:val="false"/>
          </w:tcPr>
          <w:p>
            <w:pPr>
              <w:pStyle w:val="9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3" w:type="dxa"/>
            <w:vAlign w:val="center"/>
            <w:textDirection w:val="lrTb"/>
            <w:noWrap w:val="false"/>
          </w:tcPr>
          <w:p>
            <w:pPr>
              <w:pStyle w:val="932"/>
              <w:jc w:val="center"/>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质量保证措施</w:t>
            </w:r>
            <w:r>
              <w:rPr>
                <w:rFonts w:hint="eastAsia" w:ascii="宋体" w:hAnsi="宋体" w:cs="宋体"/>
                <w:color w:val="000000"/>
                <w:sz w:val="21"/>
                <w:szCs w:val="21"/>
                <w:highlight w:val="none"/>
              </w:rPr>
            </w:r>
            <w:r/>
          </w:p>
          <w:p>
            <w:pPr>
              <w:pStyle w:val="932"/>
              <w:jc w:val="center"/>
              <w:spacing w:line="30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10分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6050" w:type="dxa"/>
            <w:vAlign w:val="center"/>
            <w:textDirection w:val="lrTb"/>
            <w:noWrap w:val="false"/>
          </w:tcPr>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投标人提供对项目质量风险的预判、质量控制措施、质量管理流程的质量管理制度；</w:t>
            </w:r>
            <w:r>
              <w:rPr>
                <w:rFonts w:hint="eastAsia" w:ascii="宋体" w:hAnsi="宋体" w:cs="宋体"/>
                <w:color w:val="000000"/>
                <w:sz w:val="21"/>
                <w:szCs w:val="21"/>
                <w:highlight w:val="none"/>
              </w:rPr>
            </w:r>
            <w:r/>
          </w:p>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质量管理制度内容详实合理，质量控制措施完善的，得</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质量管理制度内容较合理的，质量控制措施较合理的</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质量管理制度内容</w:t>
            </w:r>
            <w:r>
              <w:rPr>
                <w:rFonts w:hint="eastAsia" w:ascii="宋体" w:hAnsi="宋体" w:cs="宋体"/>
                <w:color w:val="000000"/>
                <w:sz w:val="21"/>
                <w:szCs w:val="21"/>
                <w:highlight w:val="none"/>
                <w:lang w:val="en-US" w:eastAsia="zh-CN"/>
              </w:rPr>
              <w:t xml:space="preserve">一般</w:t>
            </w:r>
            <w:r>
              <w:rPr>
                <w:rFonts w:hint="eastAsia" w:ascii="宋体" w:hAnsi="宋体" w:cs="宋体"/>
                <w:color w:val="000000"/>
                <w:sz w:val="21"/>
                <w:szCs w:val="21"/>
                <w:highlight w:val="none"/>
              </w:rPr>
              <w:t xml:space="preserve">，质量控制措施</w:t>
            </w:r>
            <w:r>
              <w:rPr>
                <w:rFonts w:hint="eastAsia" w:ascii="宋体" w:hAnsi="宋体" w:cs="宋体"/>
                <w:color w:val="000000"/>
                <w:sz w:val="21"/>
                <w:szCs w:val="21"/>
                <w:highlight w:val="none"/>
                <w:lang w:val="en-US" w:eastAsia="zh-CN"/>
              </w:rPr>
              <w:t xml:space="preserve">一般</w:t>
            </w:r>
            <w:r>
              <w:rPr>
                <w:rFonts w:hint="eastAsia" w:ascii="宋体" w:hAnsi="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质量管理制度内容不够全面的，质量控制措施欠缺的，得1分。</w:t>
            </w:r>
            <w:r>
              <w:rPr>
                <w:rFonts w:hint="eastAsia" w:ascii="宋体" w:hAnsi="宋体" w:cs="宋体"/>
                <w:color w:val="000000"/>
                <w:sz w:val="21"/>
                <w:szCs w:val="21"/>
                <w:highlight w:val="none"/>
              </w:rPr>
            </w:r>
            <w:r/>
          </w:p>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未提供质量管理制度的得0分。</w:t>
            </w:r>
            <w:r>
              <w:rPr>
                <w:rFonts w:hint="eastAsia" w:ascii="宋体" w:hAnsi="宋体" w:cs="宋体"/>
                <w:color w:val="000000"/>
                <w:sz w:val="21"/>
                <w:szCs w:val="21"/>
                <w:highlight w:val="none"/>
              </w:rPr>
            </w:r>
            <w:r/>
          </w:p>
        </w:tc>
      </w:tr>
      <w:tr>
        <w:trPr>
          <w:trHeight w:val="1002"/>
        </w:trPr>
        <w:tc>
          <w:tcPr>
            <w:tcW w:w="995" w:type="dxa"/>
            <w:vAlign w:val="center"/>
            <w:vMerge w:val="continue"/>
            <w:textDirection w:val="lrTb"/>
            <w:noWrap w:val="false"/>
          </w:tcPr>
          <w:p>
            <w:pPr>
              <w:pStyle w:val="9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3" w:type="dxa"/>
            <w:vAlign w:val="center"/>
            <w:textDirection w:val="lrTb"/>
            <w:noWrap w:val="false"/>
          </w:tcPr>
          <w:p>
            <w:pPr>
              <w:pStyle w:val="932"/>
              <w:jc w:val="center"/>
              <w:keepLines w:val="0"/>
              <w:keepNext w:val="0"/>
              <w:pageBreakBefore w:val="0"/>
              <w:spacing w:line="24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技术路线</w:t>
            </w:r>
            <w:r>
              <w:rPr>
                <w:rFonts w:hint="eastAsia" w:ascii="宋体" w:hAnsi="宋体" w:cs="宋体"/>
                <w:color w:val="000000"/>
                <w:sz w:val="21"/>
                <w:szCs w:val="21"/>
                <w:highlight w:val="none"/>
              </w:rPr>
            </w:r>
            <w:r/>
          </w:p>
          <w:p>
            <w:pPr>
              <w:pStyle w:val="932"/>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10分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6050" w:type="dxa"/>
            <w:vAlign w:val="center"/>
            <w:textDirection w:val="lrTb"/>
            <w:noWrap w:val="false"/>
          </w:tcPr>
          <w:p>
            <w:pPr>
              <w:pStyle w:val="932"/>
              <w:jc w:val="left"/>
              <w:keepLines w:val="0"/>
              <w:keepNext w:val="0"/>
              <w:pageBreakBefore w:val="0"/>
              <w:spacing w:line="24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针对本招标文件规定的各项任务，有针对性制定技术路线，视对</w:t>
            </w:r>
            <w:r>
              <w:rPr>
                <w:rFonts w:hint="eastAsia" w:ascii="宋体" w:hAnsi="宋体" w:cs="宋体"/>
                <w:color w:val="000000"/>
                <w:sz w:val="21"/>
                <w:szCs w:val="21"/>
                <w:highlight w:val="none"/>
                <w:lang w:eastAsia="zh-CN"/>
              </w:rPr>
              <w:t xml:space="preserve">招标文件要求的各项</w:t>
            </w:r>
            <w:r>
              <w:rPr>
                <w:rFonts w:hint="eastAsia" w:ascii="宋体" w:hAnsi="宋体" w:cs="宋体"/>
                <w:color w:val="000000"/>
                <w:sz w:val="21"/>
                <w:szCs w:val="21"/>
                <w:highlight w:val="none"/>
              </w:rPr>
              <w:t xml:space="preserve">工作任务技术路线的科学性、合理性、统筹性等，</w:t>
            </w:r>
            <w:r>
              <w:rPr>
                <w:rFonts w:hint="eastAsia" w:ascii="宋体" w:hAnsi="宋体" w:cs="宋体"/>
                <w:color w:val="000000"/>
                <w:sz w:val="21"/>
                <w:szCs w:val="21"/>
                <w:highlight w:val="none"/>
              </w:rPr>
            </w:r>
            <w:r/>
          </w:p>
          <w:p>
            <w:pPr>
              <w:pStyle w:val="932"/>
              <w:jc w:val="left"/>
              <w:keepLines w:val="0"/>
              <w:keepNext w:val="0"/>
              <w:pageBreakBefore w:val="0"/>
              <w:spacing w:line="24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投标人技术路线和技术方法科学、可行性高的得</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p>
            <w:pPr>
              <w:pStyle w:val="932"/>
              <w:jc w:val="left"/>
              <w:keepLines w:val="0"/>
              <w:keepNext w:val="0"/>
              <w:pageBreakBefore w:val="0"/>
              <w:spacing w:line="24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投标人技术路线、技术方法可行性较高的得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p>
            <w:pPr>
              <w:pStyle w:val="932"/>
              <w:jc w:val="left"/>
              <w:keepLines w:val="0"/>
              <w:keepNext w:val="0"/>
              <w:pageBreakBefore w:val="0"/>
              <w:spacing w:line="24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投标人技术路线、技术方法一般的得</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p>
            <w:pPr>
              <w:pStyle w:val="943"/>
              <w:ind w:left="0" w:firstLine="0"/>
              <w:keepLines w:val="0"/>
              <w:keepNext w:val="0"/>
              <w:pageBreakBefore w:val="0"/>
              <w:spacing w:line="240" w:lineRule="auto"/>
              <w:widowControl w:val="off"/>
              <w:rPr>
                <w:rFonts w:hint="eastAsia"/>
                <w:color w:val="000000"/>
                <w:highlight w:val="none"/>
              </w:rPr>
            </w:pPr>
            <w:r>
              <w:rPr>
                <w:rFonts w:hint="eastAsia" w:ascii="宋体" w:hAnsi="宋体" w:cs="宋体"/>
                <w:color w:val="000000"/>
                <w:sz w:val="21"/>
                <w:szCs w:val="21"/>
                <w:highlight w:val="none"/>
              </w:rPr>
              <w:t xml:space="preserve">投标人技术路线、技术方法</w:t>
            </w:r>
            <w:r>
              <w:rPr>
                <w:rFonts w:hint="eastAsia" w:ascii="宋体" w:hAnsi="宋体" w:cs="宋体"/>
                <w:color w:val="000000"/>
                <w:sz w:val="21"/>
                <w:szCs w:val="21"/>
                <w:highlight w:val="none"/>
                <w:lang w:val="en-US" w:eastAsia="zh-CN"/>
              </w:rPr>
              <w:t xml:space="preserve">合理性、统筹性</w:t>
            </w:r>
            <w:r>
              <w:rPr>
                <w:rFonts w:hint="eastAsia" w:ascii="宋体" w:hAnsi="宋体" w:cs="宋体"/>
                <w:color w:val="000000"/>
                <w:sz w:val="21"/>
                <w:szCs w:val="21"/>
                <w:highlight w:val="none"/>
              </w:rPr>
              <w:t xml:space="preserve">欠缺的，得1分</w:t>
            </w:r>
            <w:r>
              <w:rPr>
                <w:rFonts w:hint="eastAsia"/>
                <w:color w:val="000000"/>
                <w:highlight w:val="none"/>
              </w:rPr>
            </w:r>
            <w:r/>
          </w:p>
          <w:p>
            <w:pPr>
              <w:pStyle w:val="932"/>
              <w:jc w:val="left"/>
              <w:keepLines w:val="0"/>
              <w:keepNext w:val="0"/>
              <w:pageBreakBefore w:val="0"/>
              <w:spacing w:line="24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投标人未提供相关内容的本项得0分。</w:t>
            </w:r>
            <w:r>
              <w:rPr>
                <w:rFonts w:hint="eastAsia" w:ascii="宋体" w:hAnsi="宋体" w:cs="宋体"/>
                <w:color w:val="000000"/>
                <w:sz w:val="21"/>
                <w:szCs w:val="21"/>
                <w:highlight w:val="none"/>
              </w:rPr>
            </w:r>
            <w:r/>
          </w:p>
        </w:tc>
      </w:tr>
      <w:tr>
        <w:trPr>
          <w:trHeight w:val="303"/>
        </w:trPr>
        <w:tc>
          <w:tcPr>
            <w:tcW w:w="995" w:type="dxa"/>
            <w:vAlign w:val="center"/>
            <w:vMerge w:val="continue"/>
            <w:textDirection w:val="lrTb"/>
            <w:noWrap w:val="false"/>
          </w:tcPr>
          <w:p>
            <w:pPr>
              <w:pStyle w:val="9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3" w:type="dxa"/>
            <w:vAlign w:val="center"/>
            <w:textDirection w:val="lrTb"/>
            <w:noWrap w:val="false"/>
          </w:tcPr>
          <w:p>
            <w:pPr>
              <w:pStyle w:val="932"/>
              <w:jc w:val="center"/>
              <w:spacing w:line="30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合理化建议</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10分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6050" w:type="dxa"/>
            <w:vAlign w:val="center"/>
            <w:textDirection w:val="lrTb"/>
            <w:noWrap w:val="false"/>
          </w:tcPr>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投标人在分析项目重点与难点的基础上，就如何协调、统筹推进项目的各项工作任务</w:t>
            </w:r>
            <w:r>
              <w:rPr>
                <w:rFonts w:hint="eastAsia" w:ascii="宋体" w:hAnsi="宋体" w:cs="宋体"/>
                <w:color w:val="000000"/>
                <w:sz w:val="21"/>
                <w:szCs w:val="21"/>
                <w:highlight w:val="none"/>
                <w:lang w:eastAsia="zh-CN"/>
              </w:rPr>
              <w:t xml:space="preserve">等</w:t>
            </w:r>
            <w:r>
              <w:rPr>
                <w:rFonts w:hint="eastAsia" w:ascii="宋体" w:hAnsi="宋体" w:cs="宋体"/>
                <w:color w:val="000000"/>
                <w:sz w:val="21"/>
                <w:szCs w:val="21"/>
                <w:highlight w:val="none"/>
              </w:rPr>
              <w:t xml:space="preserve">方面，提出创新、创优等合理化建议，</w:t>
            </w:r>
            <w:r>
              <w:rPr>
                <w:rFonts w:hint="eastAsia" w:ascii="宋体" w:hAnsi="宋体" w:cs="宋体"/>
                <w:color w:val="000000"/>
                <w:sz w:val="21"/>
                <w:szCs w:val="21"/>
                <w:highlight w:val="none"/>
              </w:rPr>
            </w:r>
            <w:r/>
          </w:p>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建议合理化、可行性等程度，针对性强，方案最全面的得</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p>
            <w:pPr>
              <w:pStyle w:val="932"/>
              <w:jc w:val="left"/>
              <w:spacing w:line="30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合理化建议可行性较高的得7分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较为详细，无明显缺陷的得</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内容较少，表述的内容较一般的得1分；</w:t>
            </w:r>
            <w:r>
              <w:rPr>
                <w:rFonts w:hint="eastAsia" w:ascii="宋体" w:hAnsi="宋体" w:cs="宋体"/>
                <w:color w:val="000000"/>
                <w:sz w:val="21"/>
                <w:szCs w:val="21"/>
                <w:highlight w:val="none"/>
              </w:rPr>
            </w:r>
            <w:r/>
          </w:p>
          <w:p>
            <w:pPr>
              <w:pStyle w:val="932"/>
              <w:jc w:val="left"/>
              <w:spacing w:line="30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未提供不得分。</w:t>
            </w:r>
            <w:r>
              <w:rPr>
                <w:rFonts w:ascii="宋体" w:hAnsi="宋体" w:eastAsia="宋体" w:cs="宋体"/>
                <w:color w:val="000000"/>
                <w:sz w:val="21"/>
                <w:szCs w:val="21"/>
                <w:highlight w:val="none"/>
                <w:lang w:val="en-US" w:eastAsia="zh-CN"/>
              </w:rPr>
            </w:r>
            <w:r/>
          </w:p>
        </w:tc>
      </w:tr>
      <w:tr>
        <w:trPr>
          <w:trHeight w:val="1188"/>
        </w:trPr>
        <w:tc>
          <w:tcPr>
            <w:tcW w:w="995" w:type="dxa"/>
            <w:vAlign w:val="center"/>
            <w:vMerge w:val="continue"/>
            <w:textDirection w:val="lrTb"/>
            <w:noWrap w:val="false"/>
          </w:tcPr>
          <w:p>
            <w:pPr>
              <w:pStyle w:val="932"/>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273" w:type="dxa"/>
            <w:vAlign w:val="center"/>
            <w:textDirection w:val="lrTb"/>
            <w:noWrap w:val="false"/>
          </w:tcPr>
          <w:p>
            <w:pPr>
              <w:pStyle w:val="932"/>
              <w:jc w:val="center"/>
              <w:spacing w:line="30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安全保密措施</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10分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6050" w:type="dxa"/>
            <w:vAlign w:val="center"/>
            <w:textDirection w:val="lrTb"/>
            <w:noWrap w:val="false"/>
          </w:tcPr>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涉密管理制度齐全、保密方案合规、严谨、可控得10分；</w:t>
            </w:r>
            <w:r>
              <w:rPr>
                <w:rFonts w:hint="eastAsia" w:ascii="宋体" w:hAnsi="宋体" w:cs="宋体"/>
                <w:color w:val="000000"/>
                <w:sz w:val="21"/>
                <w:szCs w:val="21"/>
                <w:highlight w:val="none"/>
              </w:rPr>
            </w:r>
            <w:r/>
          </w:p>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涉密管理制度</w:t>
            </w:r>
            <w:r>
              <w:rPr>
                <w:rFonts w:hint="eastAsia" w:ascii="宋体" w:hAnsi="宋体" w:cs="宋体"/>
                <w:color w:val="000000"/>
                <w:sz w:val="21"/>
                <w:szCs w:val="21"/>
                <w:highlight w:val="none"/>
                <w:lang w:val="en-US" w:eastAsia="zh-CN"/>
              </w:rPr>
              <w:t xml:space="preserve">较为</w:t>
            </w:r>
            <w:r>
              <w:rPr>
                <w:rFonts w:hint="eastAsia" w:ascii="宋体" w:hAnsi="宋体" w:cs="宋体"/>
                <w:color w:val="000000"/>
                <w:sz w:val="21"/>
                <w:szCs w:val="21"/>
                <w:highlight w:val="none"/>
              </w:rPr>
              <w:t xml:space="preserve">齐全、保密方案</w:t>
            </w:r>
            <w:r>
              <w:rPr>
                <w:rFonts w:hint="eastAsia" w:ascii="宋体" w:hAnsi="宋体" w:cs="宋体"/>
                <w:color w:val="000000"/>
                <w:sz w:val="21"/>
                <w:szCs w:val="21"/>
                <w:highlight w:val="none"/>
                <w:lang w:val="en-US" w:eastAsia="zh-CN"/>
              </w:rPr>
              <w:t xml:space="preserve">简单</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较为</w:t>
            </w:r>
            <w:r>
              <w:rPr>
                <w:rFonts w:hint="eastAsia" w:ascii="宋体" w:hAnsi="宋体" w:cs="宋体"/>
                <w:color w:val="000000"/>
                <w:sz w:val="21"/>
                <w:szCs w:val="21"/>
                <w:highlight w:val="none"/>
              </w:rPr>
              <w:t xml:space="preserve">严谨得</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p>
            <w:pPr>
              <w:pStyle w:val="932"/>
              <w:jc w:val="left"/>
              <w:spacing w:line="30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涉密制度</w:t>
            </w:r>
            <w:r>
              <w:rPr>
                <w:rFonts w:hint="eastAsia" w:ascii="宋体" w:hAnsi="宋体" w:cs="宋体"/>
                <w:color w:val="000000"/>
                <w:sz w:val="21"/>
                <w:szCs w:val="21"/>
                <w:highlight w:val="none"/>
                <w:lang w:val="en-US" w:eastAsia="zh-CN"/>
              </w:rPr>
              <w:t xml:space="preserve">简单</w:t>
            </w:r>
            <w:r>
              <w:rPr>
                <w:rFonts w:hint="eastAsia" w:ascii="宋体" w:hAnsi="宋体" w:cs="宋体"/>
                <w:color w:val="000000"/>
                <w:sz w:val="21"/>
                <w:szCs w:val="21"/>
                <w:highlight w:val="none"/>
              </w:rPr>
              <w:t xml:space="preserve">、严谨</w:t>
            </w:r>
            <w:r>
              <w:rPr>
                <w:rFonts w:hint="eastAsia" w:ascii="宋体" w:hAnsi="宋体" w:cs="宋体"/>
                <w:color w:val="000000"/>
                <w:sz w:val="21"/>
                <w:szCs w:val="21"/>
                <w:highlight w:val="none"/>
                <w:lang w:val="en-US" w:eastAsia="zh-CN"/>
              </w:rPr>
              <w:t xml:space="preserve">性不足得4分；</w:t>
            </w:r>
            <w:r>
              <w:rPr>
                <w:rFonts w:ascii="宋体" w:hAnsi="宋体" w:eastAsia="宋体" w:cs="宋体"/>
                <w:color w:val="000000"/>
                <w:sz w:val="21"/>
                <w:szCs w:val="21"/>
                <w:highlight w:val="none"/>
                <w:lang w:val="en-US" w:eastAsia="zh-CN"/>
              </w:rPr>
            </w:r>
            <w:r/>
          </w:p>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制度</w:t>
            </w:r>
            <w:r>
              <w:rPr>
                <w:rFonts w:hint="eastAsia" w:ascii="宋体" w:hAnsi="宋体" w:cs="宋体"/>
                <w:color w:val="000000"/>
                <w:sz w:val="21"/>
                <w:szCs w:val="21"/>
                <w:highlight w:val="none"/>
                <w:lang w:val="en-US" w:eastAsia="zh-CN"/>
              </w:rPr>
              <w:t xml:space="preserve">不</w:t>
            </w:r>
            <w:r>
              <w:rPr>
                <w:rFonts w:hint="eastAsia" w:ascii="宋体" w:hAnsi="宋体" w:cs="宋体"/>
                <w:color w:val="000000"/>
                <w:sz w:val="21"/>
                <w:szCs w:val="21"/>
                <w:highlight w:val="none"/>
              </w:rPr>
              <w:t xml:space="preserve">齐全、保密方案</w:t>
            </w:r>
            <w:r>
              <w:rPr>
                <w:rFonts w:hint="eastAsia" w:ascii="宋体" w:hAnsi="宋体" w:cs="宋体"/>
                <w:color w:val="000000"/>
                <w:sz w:val="21"/>
                <w:szCs w:val="21"/>
                <w:highlight w:val="none"/>
                <w:lang w:val="en-US" w:eastAsia="zh-CN"/>
              </w:rPr>
              <w:t xml:space="preserve">欠缺1</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rPr>
            </w:r>
            <w:r/>
          </w:p>
          <w:p>
            <w:pPr>
              <w:pStyle w:val="932"/>
              <w:jc w:val="left"/>
              <w:spacing w:line="3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不提供不得分。</w:t>
            </w:r>
            <w:r>
              <w:rPr>
                <w:rFonts w:hint="eastAsia" w:ascii="宋体" w:hAnsi="宋体" w:cs="宋体"/>
                <w:color w:val="000000"/>
                <w:sz w:val="21"/>
                <w:szCs w:val="21"/>
                <w:highlight w:val="none"/>
              </w:rPr>
            </w:r>
            <w:r/>
          </w:p>
        </w:tc>
      </w:tr>
    </w:tbl>
    <w:p>
      <w:pPr>
        <w:pStyle w:val="933"/>
        <w:jc w:val="both"/>
        <w:rPr>
          <w:rFonts w:hint="eastAsia" w:ascii="宋体" w:hAnsi="宋体"/>
          <w:color w:val="000000"/>
          <w:highlight w:val="none"/>
        </w:rPr>
      </w:pPr>
      <w:r>
        <w:rPr>
          <w:rFonts w:hint="eastAsia" w:ascii="宋体" w:hAnsi="宋体"/>
          <w:color w:val="000000"/>
          <w:highlight w:val="none"/>
        </w:rPr>
      </w:r>
      <w:r/>
    </w:p>
    <w:p>
      <w:pPr>
        <w:pStyle w:val="933"/>
        <w:jc w:val="center"/>
        <w:rPr>
          <w:rFonts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第六章 投标文件格式</w:t>
      </w:r>
      <w:r>
        <w:rPr>
          <w:rFonts w:ascii="宋体" w:hAnsi="宋体"/>
          <w:color w:val="000000"/>
          <w:highlight w:val="none"/>
        </w:rPr>
      </w:r>
      <w:r/>
    </w:p>
    <w:p>
      <w:pPr>
        <w:pStyle w:val="932"/>
        <w:rPr>
          <w:rFonts w:ascii="黑体" w:eastAsia="黑体"/>
          <w:bCs/>
          <w:color w:val="000000"/>
          <w:sz w:val="44"/>
          <w:highlight w:val="none"/>
        </w:rPr>
      </w:pPr>
      <w:r>
        <w:rPr>
          <w:rFonts w:ascii="黑体" w:eastAsia="黑体"/>
          <w:bCs/>
          <w:color w:val="000000"/>
          <w:sz w:val="44"/>
          <w:highlight w:val="none"/>
        </w:rPr>
      </w:r>
      <w:r/>
    </w:p>
    <w:p>
      <w:pPr>
        <w:pStyle w:val="932"/>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932"/>
        <w:jc w:val="center"/>
        <w:rPr>
          <w:rFonts w:ascii="宋体" w:hAnsi="宋体"/>
          <w:b/>
          <w:color w:val="000000"/>
          <w:sz w:val="72"/>
          <w:highlight w:val="none"/>
        </w:rPr>
      </w:pPr>
      <w:r>
        <w:rPr>
          <w:rFonts w:ascii="宋体" w:hAnsi="宋体"/>
          <w:b/>
          <w:color w:val="000000"/>
          <w:sz w:val="72"/>
          <w:highlight w:val="none"/>
        </w:rPr>
      </w:r>
      <w:r/>
    </w:p>
    <w:p>
      <w:pPr>
        <w:pStyle w:val="932"/>
        <w:jc w:val="center"/>
        <w:rPr>
          <w:rFonts w:ascii="宋体" w:hAnsi="宋体"/>
          <w:b/>
          <w:color w:val="000000"/>
          <w:sz w:val="72"/>
          <w:highlight w:val="none"/>
        </w:rPr>
      </w:pPr>
      <w:r>
        <w:rPr>
          <w:rFonts w:ascii="宋体" w:hAnsi="宋体"/>
          <w:b/>
          <w:color w:val="000000"/>
          <w:sz w:val="72"/>
          <w:highlight w:val="none"/>
        </w:rPr>
      </w:r>
      <w:r/>
    </w:p>
    <w:p>
      <w:pPr>
        <w:pStyle w:val="932"/>
        <w:jc w:val="center"/>
        <w:rPr>
          <w:rFonts w:ascii="宋体" w:hAnsi="宋体"/>
          <w:b/>
          <w:color w:val="000000"/>
          <w:sz w:val="36"/>
          <w:highlight w:val="none"/>
        </w:rPr>
      </w:pPr>
      <w:r>
        <w:rPr>
          <w:rFonts w:ascii="宋体" w:hAnsi="宋体"/>
          <w:b/>
          <w:color w:val="000000"/>
          <w:sz w:val="36"/>
          <w:highlight w:val="none"/>
        </w:rPr>
      </w:r>
      <w:r/>
    </w:p>
    <w:p>
      <w:pPr>
        <w:pStyle w:val="932"/>
        <w:jc w:val="center"/>
        <w:rPr>
          <w:rFonts w:ascii="宋体" w:hAnsi="宋体"/>
          <w:b/>
          <w:color w:val="000000"/>
          <w:sz w:val="36"/>
          <w:highlight w:val="none"/>
        </w:rPr>
      </w:pPr>
      <w:r>
        <w:rPr>
          <w:rFonts w:ascii="宋体" w:hAnsi="宋体"/>
          <w:b/>
          <w:color w:val="000000"/>
          <w:sz w:val="36"/>
          <w:highlight w:val="none"/>
        </w:rPr>
      </w:r>
      <w:r/>
    </w:p>
    <w:p>
      <w:pPr>
        <w:pStyle w:val="932"/>
        <w:jc w:val="center"/>
        <w:rPr>
          <w:rFonts w:ascii="宋体" w:hAnsi="宋体"/>
          <w:b/>
          <w:color w:val="000000"/>
          <w:sz w:val="36"/>
          <w:highlight w:val="none"/>
        </w:rPr>
      </w:pPr>
      <w:r>
        <w:rPr>
          <w:rFonts w:ascii="宋体" w:hAnsi="宋体"/>
          <w:b/>
          <w:color w:val="000000"/>
          <w:sz w:val="36"/>
          <w:highlight w:val="none"/>
        </w:rPr>
      </w:r>
      <w:r/>
    </w:p>
    <w:p>
      <w:pPr>
        <w:pStyle w:val="932"/>
        <w:jc w:val="center"/>
        <w:rPr>
          <w:rFonts w:ascii="宋体" w:hAnsi="宋体"/>
          <w:b/>
          <w:color w:val="000000"/>
          <w:sz w:val="36"/>
          <w:highlight w:val="none"/>
        </w:rPr>
      </w:pPr>
      <w:r>
        <w:rPr>
          <w:rFonts w:ascii="宋体" w:hAnsi="宋体"/>
          <w:b/>
          <w:color w:val="000000"/>
          <w:sz w:val="36"/>
          <w:highlight w:val="none"/>
        </w:rPr>
      </w:r>
      <w:r/>
    </w:p>
    <w:p>
      <w:pPr>
        <w:pStyle w:val="932"/>
        <w:rPr>
          <w:rFonts w:ascii="宋体" w:hAnsi="宋体"/>
          <w:b/>
          <w:color w:val="000000"/>
          <w:sz w:val="36"/>
          <w:highlight w:val="none"/>
        </w:rPr>
      </w:pPr>
      <w:r>
        <w:rPr>
          <w:rFonts w:ascii="宋体" w:hAnsi="宋体"/>
          <w:b/>
          <w:color w:val="000000"/>
          <w:sz w:val="36"/>
          <w:highlight w:val="none"/>
        </w:rPr>
      </w:r>
      <w:r/>
    </w:p>
    <w:p>
      <w:pPr>
        <w:pStyle w:val="932"/>
        <w:jc w:val="center"/>
        <w:rPr>
          <w:rFonts w:ascii="宋体" w:hAnsi="宋体"/>
          <w:b/>
          <w:color w:val="000000"/>
          <w:sz w:val="36"/>
          <w:highlight w:val="none"/>
        </w:rPr>
      </w:pPr>
      <w:r>
        <w:rPr>
          <w:rFonts w:ascii="宋体" w:hAnsi="宋体"/>
          <w:b/>
          <w:color w:val="000000"/>
          <w:sz w:val="36"/>
          <w:highlight w:val="none"/>
        </w:rPr>
      </w:r>
      <w:r/>
    </w:p>
    <w:p>
      <w:pPr>
        <w:pStyle w:val="93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2"/>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2"/>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2"/>
        <w:ind w:firstLine="1084"/>
        <w:rPr>
          <w:rFonts w:ascii="宋体" w:hAnsi="宋体"/>
          <w:b/>
          <w:color w:val="000000"/>
          <w:sz w:val="36"/>
          <w:highlight w:val="none"/>
        </w:rPr>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ascii="宋体" w:hAnsi="宋体"/>
          <w:b/>
          <w:color w:val="000000"/>
          <w:sz w:val="36"/>
          <w:highlight w:val="none"/>
        </w:rPr>
      </w:r>
      <w:r/>
    </w:p>
    <w:p>
      <w:pPr>
        <w:pStyle w:val="932"/>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jc w:val="center"/>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投标主要文件目录</w:t>
      </w:r>
      <w:r>
        <w:rPr>
          <w:rFonts w:ascii="宋体" w:hAnsi="宋体"/>
          <w:b/>
          <w:bCs/>
          <w:color w:val="000000"/>
          <w:sz w:val="32"/>
          <w:szCs w:val="32"/>
          <w:highlight w:val="none"/>
        </w:rPr>
      </w:r>
      <w:r/>
    </w:p>
    <w:p>
      <w:pPr>
        <w:pStyle w:val="932"/>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rPr>
          <w:rFonts w:ascii="宋体" w:hAnsi="宋体"/>
          <w:color w:val="000000"/>
          <w:sz w:val="24"/>
          <w:highlight w:val="none"/>
        </w:rPr>
      </w:r>
      <w:r/>
    </w:p>
    <w:p>
      <w:pPr>
        <w:pStyle w:val="932"/>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rPr>
          <w:rFonts w:ascii="宋体" w:hAnsi="宋体"/>
          <w:color w:val="000000"/>
          <w:sz w:val="24"/>
          <w:highlight w:val="none"/>
        </w:rPr>
      </w:r>
      <w:r/>
    </w:p>
    <w:p>
      <w:pPr>
        <w:pStyle w:val="932"/>
        <w:ind w:left="480"/>
        <w:spacing w:line="360" w:lineRule="auto"/>
        <w:rPr>
          <w:rFonts w:ascii="宋体" w:hAnsi="宋体"/>
          <w:color w:val="000000"/>
          <w:sz w:val="24"/>
          <w:highlight w:val="none"/>
        </w:rPr>
      </w:pPr>
      <w:r>
        <w:rPr>
          <w:rFonts w:hint="eastAsia" w:ascii="宋体" w:hAnsi="宋体"/>
          <w:color w:val="000000"/>
          <w:sz w:val="24"/>
          <w:highlight w:val="none"/>
        </w:rPr>
        <w:t xml:space="preserve">三、非实质性响应对照表</w:t>
      </w:r>
      <w:r>
        <w:rPr>
          <w:rFonts w:ascii="宋体" w:hAnsi="宋体"/>
          <w:color w:val="000000"/>
          <w:sz w:val="24"/>
          <w:highlight w:val="none"/>
        </w:rPr>
      </w:r>
      <w:r/>
    </w:p>
    <w:p>
      <w:pPr>
        <w:pStyle w:val="932"/>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rPr>
          <w:rFonts w:ascii="宋体" w:hAnsi="宋体"/>
          <w:b/>
          <w:bCs/>
          <w:color w:val="000000"/>
          <w:sz w:val="24"/>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五、分项报价表</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93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七、商务条款响应及偏离表</w:t>
      </w:r>
      <w:r>
        <w:rPr>
          <w:rFonts w:ascii="宋体" w:hAnsi="宋体"/>
          <w:color w:val="000000"/>
          <w:sz w:val="24"/>
          <w:highlight w:val="none"/>
        </w:rPr>
      </w:r>
      <w:r/>
    </w:p>
    <w:p>
      <w:pPr>
        <w:pStyle w:val="932"/>
        <w:ind w:firstLine="480"/>
        <w:spacing w:line="360" w:lineRule="auto"/>
        <w:rPr>
          <w:color w:val="000000"/>
          <w:sz w:val="36"/>
          <w:szCs w:val="36"/>
          <w:highlight w:val="none"/>
        </w:rPr>
      </w:pPr>
      <w:r>
        <w:rPr>
          <w:rFonts w:hint="eastAsia" w:ascii="宋体" w:hAnsi="宋体"/>
          <w:color w:val="000000"/>
          <w:sz w:val="24"/>
          <w:highlight w:val="none"/>
        </w:rPr>
        <w:t xml:space="preserve">八、其他 （投标人认为有必要提供的声明和文件，如有自拟并自行添加）</w:t>
      </w:r>
      <w:r>
        <w:rPr>
          <w:color w:val="000000"/>
          <w:sz w:val="36"/>
          <w:szCs w:val="36"/>
          <w:highlight w:val="none"/>
        </w:rPr>
      </w:r>
      <w:r/>
    </w:p>
    <w:p>
      <w:pPr>
        <w:pStyle w:val="932"/>
        <w:contextualSpacing/>
        <w:jc w:val="center"/>
        <w:rPr>
          <w:rFonts w:ascii="宋体" w:hAnsi="宋体"/>
          <w:b/>
          <w:color w:val="000000"/>
          <w:sz w:val="72"/>
          <w:highlight w:val="none"/>
        </w:rPr>
      </w:pPr>
      <w:r>
        <w:rPr>
          <w:rFonts w:ascii="宋体" w:hAnsi="宋体"/>
          <w:b/>
          <w:color w:val="000000"/>
          <w:sz w:val="72"/>
          <w:highlight w:val="none"/>
        </w:rPr>
      </w:r>
      <w:r/>
    </w:p>
    <w:p>
      <w:pPr>
        <w:pStyle w:val="932"/>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932"/>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rPr>
          <w:rFonts w:ascii="宋体" w:hAnsi="宋体"/>
          <w:b/>
          <w:color w:val="000000"/>
          <w:sz w:val="32"/>
          <w:szCs w:val="32"/>
          <w:highlight w:val="none"/>
        </w:rPr>
      </w:pPr>
      <w:r>
        <w:rPr>
          <w:rFonts w:ascii="宋体" w:hAnsi="宋体"/>
          <w:b/>
          <w:color w:val="000000"/>
          <w:sz w:val="32"/>
          <w:szCs w:val="32"/>
          <w:highlight w:val="none"/>
        </w:rPr>
      </w:r>
      <w:r/>
    </w:p>
    <w:p>
      <w:pPr>
        <w:pStyle w:val="934"/>
        <w:rPr>
          <w:rFonts w:ascii="宋体" w:hAnsi="宋体" w:eastAsia="宋体"/>
          <w:b w:val="0"/>
          <w:color w:val="000000"/>
          <w:sz w:val="32"/>
          <w:szCs w:val="32"/>
          <w:highlight w:val="none"/>
        </w:rPr>
      </w:pPr>
      <w:r>
        <w:rPr>
          <w:rFonts w:hint="eastAsia" w:ascii="宋体" w:hAnsi="宋体"/>
          <w:color w:val="000000"/>
          <w:sz w:val="32"/>
          <w:szCs w:val="32"/>
          <w:highlight w:val="none"/>
        </w:rPr>
        <w:br w:type="page" w:clear="all"/>
      </w:r>
      <w:r>
        <w:rPr>
          <w:rFonts w:hint="eastAsia" w:ascii="宋体" w:hAnsi="宋体" w:eastAsia="宋体"/>
          <w:color w:val="000000"/>
          <w:sz w:val="32"/>
          <w:highlight w:val="none"/>
        </w:rPr>
        <w:t xml:space="preserve">一、资格审查响应对照表</w:t>
      </w:r>
      <w:r>
        <w:rPr>
          <w:rFonts w:ascii="宋体" w:hAnsi="宋体" w:eastAsia="宋体"/>
          <w:b w:val="0"/>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932"/>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932"/>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2158" w:type="dxa"/>
            <w:vAlign w:val="center"/>
            <w:textDirection w:val="lrTb"/>
            <w:noWrap w:val="false"/>
          </w:tcPr>
          <w:p>
            <w:pPr>
              <w:pStyle w:val="932"/>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932"/>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335"/>
        </w:trPr>
        <w:tc>
          <w:tcPr>
            <w:gridSpan w:val="3"/>
            <w:tcW w:w="8251" w:type="dxa"/>
            <w:vAlign w:val="center"/>
            <w:textDirection w:val="lrTb"/>
            <w:noWrap w:val="false"/>
          </w:tcPr>
          <w:p>
            <w:pPr>
              <w:pStyle w:val="932"/>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799"/>
        </w:trPr>
        <w:tc>
          <w:tcPr>
            <w:tcW w:w="646" w:type="dxa"/>
            <w:vAlign w:val="center"/>
            <w:textDirection w:val="lrTb"/>
            <w:noWrap w:val="false"/>
          </w:tcPr>
          <w:p>
            <w:pPr>
              <w:pStyle w:val="932"/>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932"/>
              <w:spacing w:line="360" w:lineRule="auto"/>
              <w:rPr>
                <w:rFonts w:hint="eastAsia" w:ascii="宋体" w:hAnsi="宋体" w:eastAsia="宋体"/>
                <w:iCs/>
                <w:color w:val="000000"/>
                <w:szCs w:val="21"/>
                <w:highlight w:val="none"/>
                <w:lang w:val="en-US" w:eastAsia="zh-CN"/>
              </w:rPr>
            </w:pPr>
            <w:r>
              <w:rPr>
                <w:rFonts w:hint="eastAsia" w:ascii="宋体" w:hAnsi="宋体" w:cs="宋体"/>
                <w:color w:val="000000"/>
                <w:szCs w:val="21"/>
                <w:highlight w:val="none"/>
              </w:rPr>
              <w:t xml:space="preserve">法人或者其他组织的营业执照等证明文件，自然人的身份证明</w:t>
            </w:r>
            <w:r>
              <w:rPr>
                <w:rFonts w:hint="eastAsia" w:ascii="宋体" w:hAnsi="宋体" w:eastAsia="宋体"/>
                <w:iCs/>
                <w:color w:val="000000"/>
                <w:szCs w:val="21"/>
                <w:highlight w:val="none"/>
                <w:lang w:val="en-US" w:eastAsia="zh-CN"/>
              </w:rPr>
            </w:r>
            <w:r/>
          </w:p>
        </w:tc>
        <w:tc>
          <w:tcPr>
            <w:tcW w:w="2158" w:type="dxa"/>
            <w:vAlign w:val="center"/>
            <w:textDirection w:val="lrTb"/>
            <w:noWrap w:val="false"/>
          </w:tcPr>
          <w:p>
            <w:pPr>
              <w:pStyle w:val="932"/>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932"/>
              <w:spacing w:line="360" w:lineRule="auto"/>
              <w:rPr>
                <w:rFonts w:ascii="宋体" w:hAnsi="宋体"/>
                <w:iCs/>
                <w:color w:val="000000"/>
                <w:szCs w:val="21"/>
                <w:highlight w:val="none"/>
              </w:rPr>
            </w:pPr>
            <w:r>
              <w:rPr>
                <w:rFonts w:hint="eastAsia" w:ascii="宋体" w:hAnsi="宋体"/>
                <w:iCs/>
                <w:color w:val="000000"/>
                <w:szCs w:val="21"/>
                <w:highlight w:val="none"/>
              </w:rPr>
              <w:t xml:space="preserve">上一年度的财务报告情况</w:t>
            </w:r>
            <w:r>
              <w:rPr>
                <w:rFonts w:hint="eastAsia" w:ascii="宋体" w:hAnsi="宋体"/>
                <w:b/>
                <w:bCs/>
                <w:iCs/>
                <w:color w:val="000000"/>
                <w:szCs w:val="21"/>
                <w:highlight w:val="none"/>
              </w:rPr>
              <w:t xml:space="preserve">（成立不满一年无需提供）</w:t>
            </w:r>
            <w:r>
              <w:rPr>
                <w:rFonts w:ascii="宋体" w:hAnsi="宋体"/>
                <w:iCs/>
                <w:color w:val="000000"/>
                <w:szCs w:val="21"/>
                <w:highlight w:val="none"/>
              </w:rPr>
            </w:r>
            <w:r/>
          </w:p>
        </w:tc>
        <w:tc>
          <w:tcPr>
            <w:tcW w:w="2158"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932"/>
              <w:spacing w:line="360" w:lineRule="auto"/>
              <w:rPr>
                <w:rFonts w:ascii="宋体" w:hAnsi="宋体"/>
                <w:iCs/>
                <w:color w:val="000000"/>
                <w:szCs w:val="21"/>
                <w:highlight w:val="none"/>
              </w:rPr>
            </w:pPr>
            <w:r>
              <w:rPr>
                <w:rFonts w:hint="eastAsia" w:ascii="宋体" w:hAnsi="宋体"/>
                <w:iCs/>
                <w:color w:val="000000"/>
                <w:szCs w:val="21"/>
                <w:highlight w:val="none"/>
              </w:rPr>
              <w:t xml:space="preserve">依法缴纳税收和社会保障资金的相关材料</w:t>
            </w:r>
            <w:r>
              <w:rPr>
                <w:rFonts w:hint="eastAsia" w:ascii="宋体" w:hAnsi="宋体"/>
                <w:b/>
                <w:bCs/>
                <w:iCs/>
                <w:color w:val="000000"/>
                <w:szCs w:val="21"/>
                <w:highlight w:val="none"/>
              </w:rPr>
              <w:t xml:space="preserve">（提供提交投标文件截止时间前一年内至少一个月依法缴纳税收及缴纳社会保障资金的证明材料。</w:t>
            </w:r>
            <w:r>
              <w:rPr>
                <w:rFonts w:hint="eastAsia" w:ascii="宋体" w:hAnsi="宋体"/>
                <w:b/>
                <w:bCs/>
                <w:iCs/>
                <w:color w:val="000000"/>
                <w:szCs w:val="21"/>
                <w:highlight w:val="none"/>
                <w:lang w:eastAsia="zh-CN"/>
              </w:rPr>
              <w:t xml:space="preserve">供应商</w:t>
            </w:r>
            <w:r>
              <w:rPr>
                <w:rFonts w:hint="eastAsia" w:ascii="宋体" w:hAnsi="宋体"/>
                <w:b/>
                <w:bCs/>
                <w:iCs/>
                <w:color w:val="000000"/>
                <w:szCs w:val="21"/>
                <w:highlight w:val="none"/>
              </w:rPr>
              <w:t xml:space="preserve">依法享受缓缴、免缴税收、社会保障资金的提供证明材料。）（新成立企业距投标截止日不足30日的，可不提供，以新办企业营业执照发放日期为准)</w:t>
            </w:r>
            <w:r>
              <w:rPr>
                <w:rFonts w:ascii="宋体" w:hAnsi="宋体"/>
                <w:iCs/>
                <w:color w:val="000000"/>
                <w:szCs w:val="21"/>
                <w:highlight w:val="none"/>
              </w:rPr>
            </w:r>
            <w:r/>
          </w:p>
        </w:tc>
        <w:tc>
          <w:tcPr>
            <w:tcW w:w="2158"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932"/>
              <w:spacing w:line="360" w:lineRule="auto"/>
              <w:rPr>
                <w:rFonts w:ascii="宋体" w:hAnsi="宋体"/>
                <w:iCs/>
                <w:color w:val="000000"/>
                <w:szCs w:val="21"/>
                <w:highlight w:val="none"/>
              </w:rPr>
            </w:pPr>
            <w:r>
              <w:rPr>
                <w:rFonts w:hint="eastAsia" w:ascii="宋体" w:hAnsi="宋体"/>
                <w:iCs/>
                <w:color w:val="000000"/>
                <w:szCs w:val="21"/>
                <w:highlight w:val="none"/>
              </w:rPr>
              <w:t xml:space="preserve">具备履行合同所必需的设备和专业技术能力的书面声明</w:t>
            </w:r>
            <w:r>
              <w:rPr>
                <w:rFonts w:ascii="宋体" w:hAnsi="宋体"/>
                <w:iCs/>
                <w:color w:val="000000"/>
                <w:szCs w:val="21"/>
                <w:highlight w:val="none"/>
              </w:rPr>
            </w:r>
            <w:r/>
          </w:p>
        </w:tc>
        <w:tc>
          <w:tcPr>
            <w:tcW w:w="2158"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932"/>
              <w:spacing w:line="360" w:lineRule="auto"/>
              <w:rPr>
                <w:rFonts w:ascii="宋体" w:hAnsi="宋体"/>
                <w:iCs/>
                <w:color w:val="000000"/>
                <w:szCs w:val="21"/>
                <w:highlight w:val="none"/>
              </w:rPr>
            </w:pPr>
            <w:r>
              <w:rPr>
                <w:rFonts w:hint="eastAsia" w:ascii="宋体" w:hAnsi="宋体"/>
                <w:iCs/>
                <w:color w:val="000000"/>
                <w:szCs w:val="21"/>
                <w:highlight w:val="none"/>
              </w:rPr>
              <w:t xml:space="preserve">参加政府采购活动前3年内在经营活动中没有重大违法记录的书面声明</w:t>
            </w:r>
            <w:r>
              <w:rPr>
                <w:rFonts w:ascii="宋体" w:hAnsi="宋体"/>
                <w:iCs/>
                <w:color w:val="000000"/>
                <w:szCs w:val="21"/>
                <w:highlight w:val="none"/>
              </w:rPr>
            </w:r>
            <w:r/>
          </w:p>
        </w:tc>
        <w:tc>
          <w:tcPr>
            <w:tcW w:w="2158"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5447" w:type="dxa"/>
            <w:vAlign w:val="center"/>
            <w:textDirection w:val="lrTb"/>
            <w:noWrap w:val="false"/>
          </w:tcPr>
          <w:p>
            <w:pPr>
              <w:pStyle w:val="932"/>
              <w:spacing w:line="360" w:lineRule="auto"/>
              <w:rPr>
                <w:rFonts w:ascii="宋体" w:hAnsi="宋体"/>
                <w:iCs/>
                <w:color w:val="000000"/>
                <w:szCs w:val="21"/>
                <w:highlight w:val="none"/>
              </w:rPr>
            </w:pPr>
            <w:r>
              <w:rPr>
                <w:rFonts w:hint="eastAsia" w:ascii="宋体" w:hAnsi="宋体"/>
                <w:iCs/>
                <w:color w:val="000000"/>
                <w:szCs w:val="21"/>
                <w:highlight w:val="none"/>
              </w:rPr>
              <w:t xml:space="preserve">供应商信用承诺函</w:t>
            </w:r>
            <w:r>
              <w:rPr>
                <w:rFonts w:ascii="宋体" w:hAnsi="宋体"/>
                <w:iCs/>
                <w:color w:val="000000"/>
                <w:szCs w:val="21"/>
                <w:highlight w:val="none"/>
              </w:rPr>
            </w:r>
            <w:r/>
          </w:p>
        </w:tc>
        <w:tc>
          <w:tcPr>
            <w:tcW w:w="2158"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5447" w:type="dxa"/>
            <w:vAlign w:val="center"/>
            <w:textDirection w:val="lrTb"/>
            <w:noWrap w:val="false"/>
          </w:tcPr>
          <w:p>
            <w:pPr>
              <w:pStyle w:val="932"/>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eastAsia="宋体" w:cs="宋体"/>
                <w:color w:val="000000"/>
                <w:szCs w:val="21"/>
                <w:highlight w:val="none"/>
                <w:lang w:val="en-US" w:eastAsia="zh-CN"/>
              </w:rPr>
            </w:r>
            <w:r/>
          </w:p>
        </w:tc>
        <w:tc>
          <w:tcPr>
            <w:tcW w:w="2158"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r>
        <w:trPr>
          <w:trHeight w:val="546"/>
        </w:trPr>
        <w:tc>
          <w:tcPr>
            <w:gridSpan w:val="3"/>
            <w:tcW w:w="8251" w:type="dxa"/>
            <w:vAlign w:val="center"/>
            <w:textDirection w:val="lrTb"/>
            <w:noWrap w:val="false"/>
          </w:tcPr>
          <w:p>
            <w:pPr>
              <w:pStyle w:val="932"/>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1213"/>
        </w:trPr>
        <w:tc>
          <w:tcPr>
            <w:tcW w:w="646" w:type="dxa"/>
            <w:vAlign w:val="center"/>
            <w:textDirection w:val="lrTb"/>
            <w:noWrap w:val="false"/>
          </w:tcPr>
          <w:p>
            <w:pPr>
              <w:pStyle w:val="932"/>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10</w:t>
            </w:r>
            <w:r>
              <w:rPr>
                <w:rFonts w:ascii="宋体" w:hAnsi="宋体" w:eastAsia="宋体"/>
                <w:color w:val="000000"/>
                <w:szCs w:val="21"/>
                <w:highlight w:val="none"/>
                <w:lang w:val="en-US" w:eastAsia="zh-CN"/>
              </w:rPr>
            </w:r>
            <w:r/>
          </w:p>
        </w:tc>
        <w:tc>
          <w:tcPr>
            <w:tcW w:w="5447" w:type="dxa"/>
            <w:vAlign w:val="center"/>
            <w:textDirection w:val="lrTb"/>
            <w:noWrap w:val="false"/>
          </w:tcPr>
          <w:p>
            <w:pPr>
              <w:pStyle w:val="932"/>
              <w:numPr>
                <w:ilvl w:val="0"/>
                <w:numId w:val="0"/>
              </w:numPr>
              <w:keepLines w:val="0"/>
              <w:keepNext w:val="0"/>
              <w:pageBreakBefore w:val="0"/>
              <w:spacing w:line="360" w:lineRule="auto"/>
              <w:widowControl w:val="off"/>
              <w:rPr>
                <w:color w:val="000000"/>
                <w:highlight w:val="none"/>
              </w:rPr>
            </w:pPr>
            <w:r>
              <w:rPr>
                <w:rFonts w:hint="eastAsia" w:ascii="宋体" w:hAnsi="宋体" w:cs="宋体"/>
                <w:i w:val="0"/>
                <w:iCs w:val="0"/>
                <w:color w:val="000000"/>
                <w:szCs w:val="21"/>
                <w:highlight w:val="none"/>
                <w:u w:val="none"/>
              </w:rPr>
              <w:t xml:space="preserve">本项目专门面向中小企业采购。</w:t>
            </w:r>
            <w:r>
              <w:rPr>
                <w:rFonts w:hint="eastAsia" w:ascii="宋体" w:hAnsi="宋体" w:cs="宋体"/>
                <w:i w:val="0"/>
                <w:iCs w:val="0"/>
                <w:color w:val="000000"/>
                <w:szCs w:val="21"/>
                <w:highlight w:val="none"/>
                <w:u w:val="none"/>
                <w:lang w:val="en-US" w:eastAsia="zh-CN"/>
              </w:rPr>
              <w:t xml:space="preserve">投标人</w:t>
            </w:r>
            <w:r>
              <w:rPr>
                <w:rFonts w:hint="eastAsia" w:ascii="宋体" w:hAnsi="宋体" w:cs="宋体"/>
                <w:i w:val="0"/>
                <w:iCs w:val="0"/>
                <w:color w:val="000000"/>
                <w:szCs w:val="21"/>
                <w:highlight w:val="none"/>
                <w:u w:val="none"/>
              </w:rPr>
              <w:t xml:space="preserve">参加</w:t>
            </w:r>
            <w:r>
              <w:rPr>
                <w:rFonts w:hint="eastAsia" w:ascii="宋体" w:hAnsi="宋体" w:cs="宋体"/>
                <w:i w:val="0"/>
                <w:iCs w:val="0"/>
                <w:color w:val="000000"/>
                <w:szCs w:val="21"/>
                <w:highlight w:val="none"/>
                <w:u w:val="none"/>
                <w:lang w:val="en-US" w:eastAsia="zh-CN"/>
              </w:rPr>
              <w:t xml:space="preserve">投标</w:t>
            </w:r>
            <w:r>
              <w:rPr>
                <w:rFonts w:hint="eastAsia" w:ascii="宋体" w:hAnsi="宋体" w:cs="宋体"/>
                <w:i w:val="0"/>
                <w:iCs w:val="0"/>
                <w:color w:val="000000"/>
                <w:szCs w:val="21"/>
                <w:highlight w:val="none"/>
                <w:u w:val="none"/>
              </w:rPr>
              <w:t xml:space="preserve">时须提供《中小企业声明函》，《中小企业声明函》不符合要求或未提供的，</w:t>
            </w:r>
            <w:r>
              <w:rPr>
                <w:rFonts w:hint="eastAsia" w:ascii="宋体" w:hAnsi="宋体" w:cs="宋体"/>
                <w:i w:val="0"/>
                <w:iCs w:val="0"/>
                <w:color w:val="000000"/>
                <w:szCs w:val="21"/>
                <w:highlight w:val="none"/>
                <w:u w:val="none"/>
                <w:lang w:val="en-US" w:eastAsia="zh-CN"/>
              </w:rPr>
              <w:t xml:space="preserve">投标</w:t>
            </w:r>
            <w:r>
              <w:rPr>
                <w:rFonts w:hint="eastAsia" w:ascii="宋体" w:hAnsi="宋体" w:cs="宋体"/>
                <w:i w:val="0"/>
                <w:iCs w:val="0"/>
                <w:color w:val="000000"/>
                <w:szCs w:val="21"/>
                <w:highlight w:val="none"/>
                <w:u w:val="none"/>
              </w:rPr>
              <w:t xml:space="preserve">文件无效</w:t>
            </w:r>
            <w:r>
              <w:rPr>
                <w:color w:val="000000"/>
                <w:highlight w:val="none"/>
              </w:rPr>
            </w:r>
            <w:r/>
          </w:p>
        </w:tc>
        <w:tc>
          <w:tcPr>
            <w:tcW w:w="2158"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932"/>
              <w:spacing w:line="360" w:lineRule="auto"/>
              <w:rPr>
                <w:rFonts w:ascii="宋体" w:hAnsi="宋体"/>
                <w:color w:val="000000"/>
                <w:szCs w:val="21"/>
                <w:highlight w:val="none"/>
              </w:rPr>
            </w:pPr>
            <w:r>
              <w:rPr>
                <w:rFonts w:hint="eastAsia" w:ascii="宋体" w:hAnsi="宋体"/>
                <w:b/>
                <w:color w:val="000000"/>
                <w:szCs w:val="21"/>
                <w:highlight w:val="none"/>
              </w:rPr>
              <w:t xml:space="preserve">特定资格条件</w:t>
            </w:r>
            <w:r>
              <w:rPr>
                <w:rFonts w:ascii="宋体" w:hAnsi="宋体"/>
                <w:color w:val="000000"/>
                <w:szCs w:val="21"/>
                <w:highlight w:val="none"/>
              </w:rPr>
            </w:r>
            <w:r/>
          </w:p>
        </w:tc>
      </w:tr>
      <w:tr>
        <w:trPr>
          <w:trHeight w:val="389"/>
        </w:trPr>
        <w:tc>
          <w:tcPr>
            <w:tcW w:w="646" w:type="dxa"/>
            <w:vAlign w:val="center"/>
            <w:textDirection w:val="lrTb"/>
            <w:noWrap w:val="false"/>
          </w:tcPr>
          <w:p>
            <w:pPr>
              <w:pStyle w:val="932"/>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11</w:t>
            </w:r>
            <w:r>
              <w:rPr>
                <w:rFonts w:ascii="宋体" w:hAnsi="宋体" w:eastAsia="宋体"/>
                <w:color w:val="000000"/>
                <w:szCs w:val="21"/>
                <w:highlight w:val="none"/>
                <w:lang w:val="en-US" w:eastAsia="zh-CN"/>
              </w:rPr>
            </w:r>
            <w:r/>
          </w:p>
        </w:tc>
        <w:tc>
          <w:tcPr>
            <w:tcW w:w="5447" w:type="dxa"/>
            <w:vAlign w:val="center"/>
            <w:textDirection w:val="lrTb"/>
            <w:noWrap w:val="false"/>
          </w:tcPr>
          <w:p>
            <w:pPr>
              <w:pStyle w:val="932"/>
              <w:spacing w:line="360" w:lineRule="auto"/>
              <w:rPr>
                <w:rFonts w:ascii="宋体" w:hAnsi="宋体"/>
                <w:iCs/>
                <w:color w:val="000000"/>
                <w:szCs w:val="21"/>
                <w:highlight w:val="none"/>
              </w:rPr>
            </w:pPr>
            <w:r>
              <w:rPr>
                <w:rFonts w:hint="eastAsia" w:ascii="宋体" w:hAnsi="宋体"/>
                <w:i w:val="0"/>
                <w:iCs w:val="0"/>
                <w:color w:val="000000"/>
                <w:szCs w:val="21"/>
                <w:highlight w:val="none"/>
                <w:u w:val="none"/>
                <w:lang w:val="en-US" w:eastAsia="zh-CN"/>
              </w:rPr>
              <w:t xml:space="preserve">投标人</w:t>
            </w:r>
            <w:r>
              <w:rPr>
                <w:rFonts w:hint="eastAsia" w:ascii="宋体" w:hAnsi="宋体"/>
                <w:i w:val="0"/>
                <w:iCs w:val="0"/>
                <w:color w:val="000000"/>
                <w:szCs w:val="21"/>
                <w:highlight w:val="none"/>
                <w:u w:val="none"/>
              </w:rPr>
              <w:t xml:space="preserve">具备有效的测绘乙级及以上资质</w:t>
            </w:r>
            <w:r>
              <w:rPr>
                <w:rFonts w:hint="eastAsia" w:ascii="宋体" w:hAnsi="宋体"/>
                <w:b/>
                <w:bCs/>
                <w:i w:val="0"/>
                <w:iCs w:val="0"/>
                <w:color w:val="000000"/>
                <w:szCs w:val="21"/>
                <w:highlight w:val="none"/>
                <w:u w:val="none"/>
              </w:rPr>
              <w:t xml:space="preserve">（原件扫描上传）</w:t>
            </w:r>
            <w:r>
              <w:rPr>
                <w:rFonts w:ascii="宋体" w:hAnsi="宋体"/>
                <w:iCs/>
                <w:color w:val="000000"/>
                <w:szCs w:val="21"/>
                <w:highlight w:val="none"/>
              </w:rPr>
            </w:r>
            <w:r/>
          </w:p>
        </w:tc>
        <w:tc>
          <w:tcPr>
            <w:tcW w:w="2158"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r>
        <w:trPr>
          <w:trHeight w:val="400"/>
        </w:trPr>
        <w:tc>
          <w:tcPr>
            <w:gridSpan w:val="3"/>
            <w:tcW w:w="8251" w:type="dxa"/>
            <w:vAlign w:val="center"/>
            <w:textDirection w:val="lrTb"/>
            <w:noWrap w:val="false"/>
          </w:tcPr>
          <w:p>
            <w:pPr>
              <w:pStyle w:val="932"/>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00"/>
        </w:trPr>
        <w:tc>
          <w:tcPr>
            <w:tcW w:w="646" w:type="dxa"/>
            <w:vAlign w:val="center"/>
            <w:textDirection w:val="lrTb"/>
            <w:noWrap w:val="false"/>
          </w:tcPr>
          <w:p>
            <w:pPr>
              <w:pStyle w:val="932"/>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12</w:t>
            </w:r>
            <w:r>
              <w:rPr>
                <w:rFonts w:ascii="宋体" w:hAnsi="宋体" w:eastAsia="宋体"/>
                <w:color w:val="000000"/>
                <w:szCs w:val="21"/>
                <w:highlight w:val="none"/>
                <w:lang w:val="en-US" w:eastAsia="zh-CN"/>
              </w:rPr>
            </w:r>
            <w:r/>
          </w:p>
        </w:tc>
        <w:tc>
          <w:tcPr>
            <w:tcW w:w="5447" w:type="dxa"/>
            <w:vAlign w:val="center"/>
            <w:textDirection w:val="lrTb"/>
            <w:noWrap w:val="false"/>
          </w:tcPr>
          <w:p>
            <w:pPr>
              <w:pStyle w:val="932"/>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投标函</w:t>
            </w:r>
            <w:r>
              <w:rPr>
                <w:rFonts w:ascii="宋体" w:hAnsi="宋体"/>
                <w:iCs/>
                <w:color w:val="000000"/>
                <w:szCs w:val="21"/>
                <w:highlight w:val="none"/>
              </w:rPr>
            </w:r>
            <w:r/>
          </w:p>
        </w:tc>
        <w:tc>
          <w:tcPr>
            <w:tcW w:w="2158"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r>
        <w:trPr>
          <w:trHeight w:val="400"/>
        </w:trPr>
        <w:tc>
          <w:tcPr>
            <w:tcW w:w="646" w:type="dxa"/>
            <w:vAlign w:val="center"/>
            <w:textDirection w:val="lrTb"/>
            <w:noWrap w:val="false"/>
          </w:tcPr>
          <w:p>
            <w:pPr>
              <w:pStyle w:val="932"/>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13</w:t>
            </w:r>
            <w:r>
              <w:rPr>
                <w:rFonts w:ascii="宋体" w:hAnsi="宋体" w:eastAsia="宋体"/>
                <w:color w:val="000000"/>
                <w:szCs w:val="21"/>
                <w:highlight w:val="none"/>
                <w:lang w:val="en-US" w:eastAsia="zh-CN"/>
              </w:rPr>
            </w:r>
            <w:r/>
          </w:p>
        </w:tc>
        <w:tc>
          <w:tcPr>
            <w:tcW w:w="5447" w:type="dxa"/>
            <w:vAlign w:val="center"/>
            <w:textDirection w:val="lrTb"/>
            <w:noWrap w:val="false"/>
          </w:tcPr>
          <w:p>
            <w:pPr>
              <w:pStyle w:val="932"/>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2158"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bl>
    <w:p>
      <w:pPr>
        <w:pStyle w:val="932"/>
        <w:ind w:firstLine="1476"/>
        <w:spacing w:before="156" w:after="156" w:line="360" w:lineRule="auto"/>
        <w:rPr>
          <w:rFonts w:hint="eastAsia" w:ascii="宋体" w:hAnsi="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pStyle w:val="932"/>
        <w:ind w:firstLine="1476"/>
        <w:spacing w:before="156" w:after="156" w:line="360" w:lineRule="auto"/>
        <w:rPr>
          <w:rFonts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ascii="宋体" w:hAnsi="宋体"/>
          <w:b/>
          <w:bCs/>
          <w:color w:val="000000"/>
          <w:highlight w:val="none"/>
        </w:rPr>
      </w:r>
      <w:r/>
    </w:p>
    <w:p>
      <w:pPr>
        <w:pStyle w:val="932"/>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highlight w:val="none"/>
        </w:rPr>
      </w:r>
      <w:r/>
    </w:p>
    <w:p>
      <w:pPr>
        <w:pStyle w:val="932"/>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32"/>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5"/>
        <w:rPr>
          <w:color w:val="000000"/>
          <w:highlight w:val="none"/>
        </w:rPr>
      </w:pPr>
      <w:r>
        <w:rPr>
          <w:color w:val="000000"/>
          <w:highlight w:val="none"/>
        </w:rPr>
      </w:r>
      <w:r/>
    </w:p>
    <w:p>
      <w:pPr>
        <w:pStyle w:val="932"/>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932"/>
        <w:jc w:val="center"/>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932"/>
        <w:spacing w:line="360" w:lineRule="auto"/>
        <w:rPr>
          <w:rFonts w:ascii="宋体" w:hAnsi="宋体"/>
          <w:color w:val="000000"/>
          <w:highlight w:val="none"/>
        </w:rPr>
      </w:pPr>
      <w:r>
        <w:rPr>
          <w:rFonts w:ascii="宋体" w:hAnsi="宋体"/>
          <w:color w:val="000000"/>
          <w:highlight w:val="none"/>
        </w:rPr>
      </w:r>
      <w:r/>
    </w:p>
    <w:p>
      <w:pPr>
        <w:pStyle w:val="932"/>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932"/>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932"/>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932"/>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rPr>
          <w:rFonts w:hint="eastAsia" w:ascii="宋体" w:hAnsi="宋体"/>
          <w:bCs/>
          <w:color w:val="000000"/>
          <w:highlight w:val="none"/>
          <w:u w:val="single"/>
        </w:rPr>
        <w:t xml:space="preserve">_______________________</w:t>
      </w:r>
      <w:r>
        <w:rPr>
          <w:rFonts w:ascii="宋体" w:hAnsi="宋体"/>
          <w:bCs/>
          <w:color w:val="000000"/>
          <w:highlight w:val="none"/>
        </w:rPr>
      </w:r>
      <w:r/>
    </w:p>
    <w:p>
      <w:pPr>
        <w:pStyle w:val="932"/>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______</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932"/>
        <w:jc w:val="center"/>
        <w:spacing w:line="360" w:lineRule="auto"/>
        <w:rPr>
          <w:rFonts w:ascii="宋体" w:hAnsi="宋体"/>
          <w:b/>
          <w:bCs/>
          <w:color w:val="000000"/>
          <w:highlight w:val="none"/>
        </w:rPr>
      </w:pPr>
      <w:r>
        <w:rPr>
          <w:rFonts w:ascii="宋体" w:hAnsi="宋体"/>
          <w:b/>
          <w:bCs/>
          <w:color w:val="000000"/>
          <w:highlight w:val="none"/>
        </w:rPr>
      </w:r>
      <w:r/>
    </w:p>
    <w:p>
      <w:pPr>
        <w:pStyle w:val="932"/>
        <w:jc w:val="center"/>
        <w:spacing w:line="360" w:lineRule="auto"/>
        <w:rPr>
          <w:rFonts w:ascii="宋体" w:hAnsi="宋体"/>
          <w:b/>
          <w:bCs/>
          <w:color w:val="000000"/>
          <w:highlight w:val="none"/>
        </w:rPr>
      </w:pPr>
      <w:r>
        <w:rPr>
          <w:rFonts w:ascii="宋体" w:hAnsi="宋体"/>
          <w:b/>
          <w:bCs/>
          <w:color w:val="000000"/>
          <w:highlight w:val="none"/>
        </w:rPr>
      </w:r>
      <w:r/>
    </w:p>
    <w:p>
      <w:pPr>
        <w:pStyle w:val="932"/>
        <w:jc w:val="center"/>
        <w:spacing w:line="360" w:lineRule="auto"/>
        <w:rPr>
          <w:rFonts w:ascii="宋体" w:hAnsi="宋体"/>
          <w:b/>
          <w:bCs/>
          <w:color w:val="000000"/>
          <w:highlight w:val="none"/>
        </w:rPr>
      </w:pPr>
      <w:r>
        <w:rPr>
          <w:rFonts w:ascii="宋体" w:hAnsi="宋体"/>
          <w:b/>
          <w:bCs/>
          <w:color w:val="000000"/>
          <w:highlight w:val="none"/>
        </w:rPr>
      </w:r>
      <w:r/>
    </w:p>
    <w:p>
      <w:pPr>
        <w:pStyle w:val="932"/>
        <w:jc w:val="center"/>
        <w:spacing w:line="360" w:lineRule="auto"/>
        <w:rPr>
          <w:rFonts w:ascii="宋体" w:hAnsi="宋体"/>
          <w:b/>
          <w:bCs/>
          <w:color w:val="000000"/>
          <w:highlight w:val="none"/>
        </w:rPr>
      </w:pPr>
      <w:r>
        <w:rPr>
          <w:rFonts w:ascii="宋体" w:hAnsi="宋体"/>
          <w:b/>
          <w:bCs/>
          <w:color w:val="000000"/>
          <w:highlight w:val="none"/>
        </w:rPr>
      </w:r>
      <w:r/>
    </w:p>
    <w:p>
      <w:pPr>
        <w:pStyle w:val="932"/>
        <w:jc w:val="center"/>
        <w:spacing w:line="360" w:lineRule="auto"/>
        <w:rPr>
          <w:rFonts w:ascii="宋体" w:hAnsi="宋体"/>
          <w:b/>
          <w:bCs/>
          <w:color w:val="000000"/>
          <w:highlight w:val="none"/>
        </w:rPr>
      </w:pPr>
      <w:r>
        <w:rPr>
          <w:rFonts w:ascii="宋体" w:hAnsi="宋体"/>
          <w:b/>
          <w:bCs/>
          <w:color w:val="000000"/>
          <w:highlight w:val="none"/>
        </w:rPr>
      </w:r>
      <w:r/>
    </w:p>
    <w:p>
      <w:pPr>
        <w:pStyle w:val="932"/>
        <w:jc w:val="center"/>
        <w:spacing w:line="360" w:lineRule="auto"/>
        <w:rPr>
          <w:rFonts w:ascii="宋体" w:hAnsi="宋体"/>
          <w:b/>
          <w:bCs/>
          <w:color w:val="000000"/>
          <w:highlight w:val="none"/>
        </w:rPr>
      </w:pPr>
      <w:r>
        <w:rPr>
          <w:rFonts w:ascii="宋体" w:hAnsi="宋体"/>
          <w:b/>
          <w:bCs/>
          <w:color w:val="000000"/>
          <w:highlight w:val="none"/>
        </w:rPr>
      </w:r>
      <w:r/>
    </w:p>
    <w:p>
      <w:pPr>
        <w:pStyle w:val="932"/>
        <w:jc w:val="center"/>
        <w:spacing w:line="500" w:lineRule="exact"/>
        <w:rPr>
          <w:rFonts w:ascii="宋体" w:hAnsi="宋体"/>
          <w:b/>
          <w:color w:val="000000"/>
          <w:szCs w:val="21"/>
          <w:highlight w:val="none"/>
        </w:rPr>
      </w:pPr>
      <w:r>
        <w:rPr>
          <w:rFonts w:hint="eastAsia" w:ascii="宋体" w:hAnsi="宋体"/>
          <w:b/>
          <w:bCs/>
          <w:color w:val="000000"/>
          <w:highlight w:val="none"/>
        </w:rPr>
        <w:br w:type="page" w:clear="all"/>
      </w: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932"/>
        <w:spacing w:line="500" w:lineRule="exact"/>
        <w:rPr>
          <w:rFonts w:ascii="方正仿宋_GBK"/>
          <w:color w:val="000000"/>
          <w:szCs w:val="32"/>
          <w:highlight w:val="none"/>
        </w:rPr>
      </w:pPr>
      <w:r>
        <w:rPr>
          <w:rFonts w:ascii="方正仿宋_GBK"/>
          <w:color w:val="000000"/>
          <w:szCs w:val="32"/>
          <w:highlight w:val="none"/>
        </w:rPr>
      </w:r>
      <w:r/>
    </w:p>
    <w:p>
      <w:pPr>
        <w:pStyle w:val="932"/>
        <w:spacing w:line="560" w:lineRule="exact"/>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932"/>
        <w:spacing w:line="560" w:lineRule="exact"/>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932"/>
        <w:spacing w:line="560" w:lineRule="exact"/>
        <w:rPr>
          <w:rFonts w:ascii="宋体" w:hAnsi="宋体"/>
          <w:color w:val="000000"/>
          <w:szCs w:val="21"/>
          <w:highlight w:val="none"/>
        </w:rPr>
      </w:pP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932"/>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932"/>
        <w:spacing w:line="560" w:lineRule="exact"/>
        <w:rPr>
          <w:rFonts w:ascii="宋体" w:hAnsi="宋体"/>
          <w:color w:val="000000"/>
          <w:szCs w:val="21"/>
          <w:highlight w:val="none"/>
        </w:rPr>
      </w:pPr>
      <w:r>
        <w:rPr>
          <w:rFonts w:ascii="宋体" w:hAnsi="宋体"/>
          <w:color w:val="000000"/>
          <w:szCs w:val="21"/>
          <w:highlight w:val="none"/>
        </w:rPr>
      </w:r>
      <w:r/>
    </w:p>
    <w:p>
      <w:pPr>
        <w:pStyle w:val="932"/>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932"/>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932"/>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年    月    日</w:t>
      </w:r>
      <w:r>
        <w:rPr>
          <w:rFonts w:ascii="宋体" w:hAnsi="宋体"/>
          <w:color w:val="000000"/>
          <w:szCs w:val="21"/>
          <w:highlight w:val="none"/>
        </w:rPr>
      </w:r>
      <w:r/>
    </w:p>
    <w:p>
      <w:pPr>
        <w:pStyle w:val="932"/>
        <w:jc w:val="center"/>
        <w:spacing w:line="500" w:lineRule="exact"/>
        <w:rPr>
          <w:rFonts w:ascii="宋体" w:hAnsi="宋体" w:cs="宋体"/>
          <w:color w:val="000000"/>
          <w:szCs w:val="21"/>
          <w:highlight w:val="none"/>
        </w:rPr>
      </w:pPr>
      <w:r>
        <w:rPr>
          <w:rFonts w:ascii="宋体" w:hAnsi="宋体" w:cs="宋体"/>
          <w:color w:val="000000"/>
          <w:szCs w:val="21"/>
          <w:highlight w:val="none"/>
        </w:rPr>
      </w:r>
      <w:r/>
    </w:p>
    <w:p>
      <w:pPr>
        <w:pStyle w:val="932"/>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932"/>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932"/>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932"/>
        <w:jc w:val="center"/>
        <w:spacing w:line="360" w:lineRule="auto"/>
        <w:rPr>
          <w:rFonts w:ascii="宋体" w:hAnsi="宋体"/>
          <w:b/>
          <w:bCs/>
          <w:color w:val="000000"/>
          <w:highlight w:val="none"/>
        </w:rPr>
      </w:pPr>
      <w:r>
        <w:rPr>
          <w:rFonts w:ascii="宋体" w:hAnsi="宋体"/>
          <w:b/>
          <w:bCs/>
          <w:color w:val="000000"/>
          <w:highlight w:val="none"/>
        </w:rPr>
      </w:r>
      <w:r/>
    </w:p>
    <w:p>
      <w:pPr>
        <w:pStyle w:val="932"/>
        <w:jc w:val="center"/>
        <w:spacing w:line="360" w:lineRule="auto"/>
        <w:rPr>
          <w:rFonts w:ascii="宋体" w:hAnsi="宋体"/>
          <w:b/>
          <w:bCs/>
          <w:color w:val="000000"/>
          <w:highlight w:val="none"/>
        </w:rPr>
      </w:pPr>
      <w:r>
        <w:rPr>
          <w:rFonts w:ascii="宋体" w:hAnsi="宋体"/>
          <w:b/>
          <w:bCs/>
          <w:color w:val="000000"/>
          <w:highlight w:val="none"/>
        </w:rPr>
      </w:r>
      <w:r/>
    </w:p>
    <w:p>
      <w:pPr>
        <w:pStyle w:val="932"/>
        <w:jc w:val="center"/>
        <w:spacing w:line="360" w:lineRule="auto"/>
        <w:rPr>
          <w:rFonts w:ascii="宋体" w:hAnsi="宋体"/>
          <w:b/>
          <w:bCs/>
          <w:color w:val="000000"/>
          <w:highlight w:val="none"/>
        </w:rPr>
      </w:pPr>
      <w:r>
        <w:rPr>
          <w:rFonts w:ascii="宋体" w:hAnsi="宋体"/>
          <w:b/>
          <w:bCs/>
          <w:color w:val="000000"/>
          <w:highlight w:val="none"/>
        </w:rPr>
      </w:r>
      <w:r/>
    </w:p>
    <w:p>
      <w:pPr>
        <w:pStyle w:val="932"/>
        <w:jc w:val="center"/>
        <w:spacing w:line="360" w:lineRule="auto"/>
        <w:rPr>
          <w:rFonts w:ascii="宋体" w:hAnsi="宋体"/>
          <w:b/>
          <w:bCs/>
          <w:color w:val="000000"/>
          <w:highlight w:val="none"/>
        </w:rPr>
      </w:pPr>
      <w:r>
        <w:rPr>
          <w:rFonts w:hint="eastAsia" w:ascii="宋体" w:hAnsi="宋体"/>
          <w:b/>
          <w:bCs/>
          <w:color w:val="000000"/>
          <w:highlight w:val="none"/>
        </w:rPr>
        <w:br w:type="page" w:clear="all"/>
      </w:r>
      <w:r>
        <w:rPr>
          <w:rFonts w:ascii="宋体" w:hAnsi="宋体"/>
          <w:b/>
          <w:bCs/>
          <w:color w:val="000000"/>
          <w:highlight w:val="none"/>
        </w:rPr>
      </w:r>
      <w:r/>
    </w:p>
    <w:p>
      <w:pPr>
        <w:pStyle w:val="932"/>
        <w:jc w:val="center"/>
        <w:spacing w:line="360" w:lineRule="auto"/>
        <w:rPr>
          <w:rFonts w:ascii="宋体" w:hAnsi="宋体"/>
          <w:b/>
          <w:bCs/>
          <w:color w:val="000000"/>
          <w:highlight w:val="none"/>
        </w:rPr>
      </w:pPr>
      <w:r>
        <w:rPr>
          <w:rFonts w:hint="eastAsia" w:ascii="宋体" w:hAnsi="宋体"/>
          <w:b/>
          <w:bCs/>
          <w:color w:val="000000"/>
          <w:highlight w:val="none"/>
        </w:rPr>
        <w:t xml:space="preserve">投标函格式</w:t>
      </w:r>
      <w:r>
        <w:rPr>
          <w:rFonts w:ascii="宋体" w:hAnsi="宋体"/>
          <w:b/>
          <w:bCs/>
          <w:color w:val="000000"/>
          <w:highlight w:val="none"/>
        </w:rPr>
      </w:r>
      <w:r/>
    </w:p>
    <w:p>
      <w:pPr>
        <w:pStyle w:val="970"/>
        <w:ind w:firstLine="0"/>
        <w:spacing w:before="0" w:after="0"/>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致：</w:t>
      </w:r>
      <w:r>
        <w:rPr>
          <w:rFonts w:hint="eastAsia" w:hAnsi="宋体"/>
          <w:color w:val="000000"/>
          <w:sz w:val="21"/>
          <w:highlight w:val="none"/>
          <w:lang w:eastAsia="zh-CN"/>
        </w:rPr>
        <w:t xml:space="preserve">江苏苏维工程管理有限公司</w:t>
      </w:r>
      <w:r>
        <w:rPr>
          <w:rFonts w:hint="eastAsia" w:ascii="宋体" w:hAnsi="宋体" w:eastAsia="宋体"/>
          <w:color w:val="000000"/>
          <w:sz w:val="21"/>
          <w:szCs w:val="21"/>
          <w:highlight w:val="none"/>
          <w:lang w:eastAsia="zh-CN"/>
        </w:rPr>
      </w:r>
      <w:r/>
    </w:p>
    <w:p>
      <w:pPr>
        <w:pStyle w:val="970"/>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970"/>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970"/>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970"/>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970"/>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97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97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97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970"/>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970"/>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970"/>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970"/>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970"/>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970"/>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970"/>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970"/>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970"/>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932"/>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rPr>
          <w:rFonts w:ascii="宋体" w:hAnsi="宋体"/>
          <w:b/>
          <w:color w:val="000000"/>
          <w:sz w:val="32"/>
          <w:szCs w:val="32"/>
          <w:highlight w:val="none"/>
        </w:rPr>
      </w:pPr>
      <w:r>
        <w:rPr>
          <w:rFonts w:hint="eastAsia" w:ascii="宋体" w:hAnsi="宋体"/>
          <w:b/>
          <w:color w:val="000000"/>
          <w:sz w:val="32"/>
          <w:szCs w:val="32"/>
          <w:highlight w:val="none"/>
        </w:rPr>
        <w:br w:type="page" w:clear="all"/>
      </w:r>
      <w:r>
        <w:rPr>
          <w:rFonts w:ascii="宋体" w:hAnsi="宋体"/>
          <w:b/>
          <w:color w:val="000000"/>
          <w:sz w:val="32"/>
          <w:szCs w:val="32"/>
          <w:highlight w:val="none"/>
        </w:rPr>
      </w:r>
      <w:r/>
    </w:p>
    <w:p>
      <w:pPr>
        <w:pStyle w:val="966"/>
        <w:ind w:firstLine="422"/>
        <w:jc w:val="center"/>
        <w:spacing w:after="312" w:line="360" w:lineRule="auto"/>
        <w:tabs>
          <w:tab w:val="left" w:pos="360" w:leader="none"/>
        </w:tabs>
        <w:rPr>
          <w:rFonts w:ascii="宋体" w:hAnsi="宋体"/>
          <w:b/>
          <w:color w:val="000000"/>
          <w:sz w:val="21"/>
          <w:szCs w:val="21"/>
          <w:highlight w:val="none"/>
        </w:rPr>
      </w:pP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966"/>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966"/>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66"/>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966"/>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966"/>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66"/>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966"/>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66"/>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932"/>
        <w:spacing w:line="460" w:lineRule="exact"/>
        <w:rPr>
          <w:rFonts w:ascii="宋体" w:hAnsi="宋体"/>
          <w:bCs/>
          <w:color w:val="000000"/>
          <w:highlight w:val="none"/>
        </w:rPr>
      </w:pPr>
      <w:r>
        <w:rPr>
          <w:rFonts w:ascii="宋体" w:hAnsi="宋体"/>
          <w:bCs/>
          <w:color w:val="000000"/>
          <w:highlight w:val="none"/>
        </w:rPr>
      </w:r>
      <w:r/>
    </w:p>
    <w:p>
      <w:pPr>
        <w:pStyle w:val="932"/>
        <w:spacing w:line="460" w:lineRule="exact"/>
        <w:rPr>
          <w:rFonts w:ascii="宋体" w:hAnsi="宋体"/>
          <w:bCs/>
          <w:color w:val="000000"/>
          <w:sz w:val="24"/>
          <w:highlight w:val="none"/>
        </w:rPr>
      </w:pPr>
      <w:r>
        <w:rPr>
          <w:rFonts w:ascii="宋体" w:hAnsi="宋体"/>
          <w:bCs/>
          <w:color w:val="000000"/>
          <w:sz w:val="24"/>
          <w:highlight w:val="none"/>
        </w:rPr>
      </w:r>
      <w:r/>
    </w:p>
    <w:p>
      <w:pPr>
        <w:pStyle w:val="932"/>
        <w:ind w:firstLine="420"/>
        <w:spacing w:line="460" w:lineRule="exact"/>
        <w:rPr>
          <w:rFonts w:hint="eastAsia" w:ascii="宋体" w:hAnsi="宋体" w:eastAsia="宋体"/>
          <w:bCs/>
          <w:color w:val="000000"/>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w:t>
      </w:r>
      <w:r>
        <w:rPr>
          <w:rFonts w:hint="eastAsia" w:ascii="宋体" w:hAnsi="宋体"/>
          <w:bCs/>
          <w:color w:val="000000"/>
          <w:highlight w:val="none"/>
          <w:lang w:val="en-US" w:eastAsia="zh-CN"/>
        </w:rPr>
        <w:t xml:space="preserve">复印件</w:t>
      </w:r>
      <w:r>
        <w:rPr>
          <w:rFonts w:hint="eastAsia" w:ascii="宋体" w:hAnsi="宋体" w:eastAsia="宋体"/>
          <w:bCs/>
          <w:color w:val="000000"/>
          <w:highlight w:val="none"/>
          <w:lang w:val="en-US" w:eastAsia="zh-CN"/>
        </w:rPr>
      </w:r>
      <w:r/>
    </w:p>
    <w:p>
      <w:pPr>
        <w:pStyle w:val="932"/>
        <w:rPr>
          <w:rFonts w:ascii="宋体" w:hAnsi="宋体"/>
          <w:b/>
          <w:color w:val="000000"/>
          <w:sz w:val="32"/>
          <w:szCs w:val="32"/>
          <w:highlight w:val="none"/>
        </w:rPr>
      </w:pPr>
      <w:r>
        <w:rPr>
          <w:rFonts w:ascii="宋体" w:hAnsi="宋体"/>
          <w:b/>
          <w:color w:val="000000"/>
          <w:sz w:val="32"/>
          <w:szCs w:val="32"/>
          <w:highlight w:val="none"/>
        </w:rPr>
      </w:r>
      <w:r/>
    </w:p>
    <w:p>
      <w:pPr>
        <w:pStyle w:val="934"/>
        <w:rPr>
          <w:rFonts w:ascii="宋体" w:hAnsi="宋体" w:eastAsia="宋体"/>
          <w:color w:val="000000"/>
          <w:sz w:val="32"/>
          <w:highlight w:val="none"/>
        </w:rPr>
      </w:pPr>
      <w:r>
        <w:rPr>
          <w:rFonts w:hint="eastAsia" w:ascii="宋体" w:hAnsi="宋体" w:eastAsia="宋体"/>
          <w:color w:val="000000"/>
          <w:sz w:val="32"/>
          <w:highlight w:val="none"/>
        </w:rPr>
        <w:t xml:space="preserve">二、符合性审查响应对照表</w:t>
      </w:r>
      <w:r>
        <w:rPr>
          <w:rFonts w:ascii="宋体" w:hAnsi="宋体" w:eastAsia="宋体"/>
          <w:color w:val="000000"/>
          <w:sz w:val="32"/>
          <w:highlight w:val="none"/>
        </w:rPr>
      </w:r>
      <w:r/>
    </w:p>
    <w:p>
      <w:pPr>
        <w:pStyle w:val="932"/>
        <w:rPr>
          <w:rFonts w:ascii="宋体" w:hAnsi="宋体"/>
          <w:b/>
          <w:color w:val="000000"/>
          <w:sz w:val="32"/>
          <w:szCs w:val="32"/>
          <w:highlight w:val="none"/>
        </w:rPr>
      </w:pPr>
      <w:r>
        <w:rPr>
          <w:rFonts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3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93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符合性审查响应内容</w:t>
            </w:r>
            <w:r>
              <w:rPr>
                <w:rFonts w:ascii="幼圆" w:eastAsia="幼圆"/>
                <w:b/>
                <w:color w:val="000000"/>
                <w:szCs w:val="21"/>
                <w:highlight w:val="none"/>
              </w:rPr>
            </w:r>
            <w:r/>
          </w:p>
        </w:tc>
        <w:tc>
          <w:tcPr>
            <w:tcW w:w="1680" w:type="dxa"/>
            <w:vAlign w:val="center"/>
            <w:textDirection w:val="lrTb"/>
            <w:noWrap w:val="false"/>
          </w:tcPr>
          <w:p>
            <w:pPr>
              <w:pStyle w:val="932"/>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93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93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932"/>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932"/>
              <w:spacing w:line="0" w:lineRule="atLeast"/>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680" w:type="dxa"/>
            <w:vAlign w:val="center"/>
            <w:textDirection w:val="lrTb"/>
            <w:noWrap w:val="false"/>
          </w:tcPr>
          <w:p>
            <w:pPr>
              <w:pStyle w:val="932"/>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932"/>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932"/>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932"/>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932"/>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932"/>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bl>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4"/>
        <w:rPr>
          <w:rFonts w:ascii="宋体" w:hAnsi="宋体" w:eastAsia="宋体"/>
          <w:color w:val="000000"/>
          <w:sz w:val="32"/>
          <w:highlight w:val="none"/>
        </w:rPr>
      </w:pPr>
      <w:r>
        <w:rPr>
          <w:rFonts w:hint="eastAsia" w:ascii="宋体" w:hAnsi="宋体" w:eastAsia="宋体"/>
          <w:color w:val="000000"/>
          <w:sz w:val="32"/>
          <w:highlight w:val="none"/>
        </w:rPr>
        <w:t xml:space="preserve">三、非实质性响应对照表</w:t>
      </w:r>
      <w:r>
        <w:rPr>
          <w:rFonts w:ascii="宋体" w:hAnsi="宋体" w:eastAsia="宋体"/>
          <w:color w:val="000000"/>
          <w:sz w:val="32"/>
          <w:highlight w:val="none"/>
        </w:rPr>
      </w:r>
      <w:r/>
    </w:p>
    <w:p>
      <w:pPr>
        <w:pStyle w:val="932"/>
        <w:rPr>
          <w:rFonts w:ascii="宋体" w:hAnsi="宋体"/>
          <w:b/>
          <w:color w:val="000000"/>
          <w:sz w:val="32"/>
          <w:szCs w:val="32"/>
          <w:highlight w:val="none"/>
        </w:rPr>
      </w:pPr>
      <w:r>
        <w:rPr>
          <w:rFonts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3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93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rPr>
                <w:rFonts w:ascii="幼圆" w:eastAsia="幼圆"/>
                <w:b/>
                <w:color w:val="000000"/>
                <w:szCs w:val="21"/>
                <w:highlight w:val="none"/>
              </w:rPr>
            </w:r>
            <w:r/>
          </w:p>
        </w:tc>
        <w:tc>
          <w:tcPr>
            <w:tcW w:w="1680" w:type="dxa"/>
            <w:vAlign w:val="center"/>
            <w:textDirection w:val="lrTb"/>
            <w:noWrap w:val="false"/>
          </w:tcPr>
          <w:p>
            <w:pPr>
              <w:pStyle w:val="932"/>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932"/>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932"/>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ascii="宋体" w:hAnsi="宋体" w:cs="宋体"/>
                <w:b/>
                <w:color w:val="000000"/>
                <w:szCs w:val="21"/>
                <w:highlight w:val="none"/>
              </w:rPr>
            </w:r>
            <w:r/>
          </w:p>
        </w:tc>
      </w:tr>
      <w:tr>
        <w:trPr>
          <w:trHeight w:val="585"/>
        </w:trPr>
        <w:tc>
          <w:tcPr>
            <w:tcW w:w="646" w:type="dxa"/>
            <w:vAlign w:val="center"/>
            <w:textDirection w:val="lrTb"/>
            <w:noWrap w:val="false"/>
          </w:tcPr>
          <w:p>
            <w:pPr>
              <w:pStyle w:val="932"/>
              <w:jc w:val="center"/>
              <w:rPr>
                <w:rFonts w:ascii="宋体" w:hAnsi="宋体"/>
                <w:b/>
                <w:color w:val="000000"/>
                <w:szCs w:val="21"/>
                <w:highlight w:val="none"/>
              </w:rPr>
            </w:pPr>
            <w:r>
              <w:rPr>
                <w:rFonts w:hint="eastAsia" w:ascii="宋体" w:hAnsi="宋体" w:eastAsia="宋体" w:cs="Times New Roman"/>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932"/>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680" w:type="dxa"/>
            <w:vAlign w:val="center"/>
            <w:textDirection w:val="lrTb"/>
            <w:noWrap w:val="false"/>
          </w:tcPr>
          <w:p>
            <w:pPr>
              <w:pStyle w:val="932"/>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932"/>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932"/>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932"/>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932"/>
              <w:rPr>
                <w:rFonts w:ascii="宋体" w:hAnsi="宋体"/>
                <w:color w:val="000000"/>
                <w:szCs w:val="21"/>
                <w:highlight w:val="none"/>
              </w:rPr>
            </w:pPr>
            <w:r>
              <w:rPr>
                <w:rFonts w:ascii="宋体" w:hAnsi="宋体"/>
                <w:color w:val="000000"/>
                <w:szCs w:val="21"/>
                <w:highlight w:val="none"/>
              </w:rPr>
            </w:r>
            <w:r/>
          </w:p>
        </w:tc>
      </w:tr>
    </w:tbl>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932"/>
        <w:rPr>
          <w:color w:val="000000"/>
          <w:highlight w:val="none"/>
        </w:rPr>
      </w:pPr>
      <w:r>
        <w:rPr>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both"/>
        <w:spacing w:before="312" w:after="312" w:line="360" w:lineRule="auto"/>
        <w:rPr>
          <w:b/>
          <w:bCs/>
          <w:color w:val="000000"/>
          <w:highlight w:val="none"/>
        </w:rPr>
      </w:pPr>
      <w:r>
        <w:rPr>
          <w:b/>
          <w:bCs/>
          <w:color w:val="000000"/>
          <w:highlight w:val="none"/>
        </w:rPr>
      </w:r>
      <w:r/>
    </w:p>
    <w:p>
      <w:pPr>
        <w:pStyle w:val="932"/>
        <w:jc w:val="center"/>
        <w:spacing w:before="312" w:after="312" w:line="360" w:lineRule="auto"/>
        <w:rPr>
          <w:b/>
          <w:bCs/>
          <w:color w:val="000000"/>
          <w:highlight w:val="none"/>
        </w:rPr>
      </w:pPr>
      <w:r>
        <w:rPr>
          <w:rFonts w:hint="eastAsia"/>
          <w:b/>
          <w:bCs/>
          <w:color w:val="000000"/>
          <w:highlight w:val="none"/>
        </w:rPr>
        <w:t xml:space="preserve">中小企业声明函（工程、服务）</w:t>
      </w:r>
      <w:r>
        <w:rPr>
          <w:b/>
          <w:bCs/>
          <w:color w:val="000000"/>
          <w:highlight w:val="none"/>
        </w:rPr>
      </w:r>
      <w:r/>
    </w:p>
    <w:p>
      <w:pPr>
        <w:pStyle w:val="932"/>
        <w:ind w:firstLine="420"/>
        <w:jc w:val="left"/>
        <w:spacing w:line="360" w:lineRule="auto"/>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932"/>
        <w:ind w:firstLine="420"/>
        <w:jc w:val="left"/>
        <w:spacing w:line="360" w:lineRule="auto"/>
        <w:rPr>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eastAsia="宋体" w:cs="Times New Roman"/>
          <w:b/>
          <w:bCs/>
          <w:color w:val="000000"/>
          <w:highlight w:val="none"/>
          <w:u w:val="single"/>
        </w:rPr>
        <w:t xml:space="preserve">（</w:t>
      </w:r>
      <w:r>
        <w:rPr>
          <w:rFonts w:hint="eastAsia" w:eastAsia="宋体" w:cs="Times New Roman"/>
          <w:b/>
          <w:bCs/>
          <w:color w:val="000000"/>
          <w:highlight w:val="none"/>
          <w:u w:val="single"/>
          <w:lang w:val="en-US" w:eastAsia="zh-CN"/>
        </w:rPr>
        <w:t xml:space="preserve">其他未列明行业</w:t>
      </w:r>
      <w:r>
        <w:rPr>
          <w:rFonts w:hint="eastAsia" w:eastAsia="宋体" w:cs="Times New Roman"/>
          <w:b/>
          <w:bCs/>
          <w:color w:val="000000"/>
          <w:highlight w:val="none"/>
          <w:u w:val="single"/>
        </w:rPr>
        <w:t xml:space="preserve">）</w:t>
      </w:r>
      <w:r>
        <w:rPr>
          <w:rFonts w:hint="eastAsia" w:ascii="宋体" w:hAnsi="宋体"/>
          <w:b/>
          <w:bCs/>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color w:val="000000"/>
          <w:highlight w:val="none"/>
          <w:u w:val="single"/>
        </w:rPr>
      </w:r>
      <w:r/>
    </w:p>
    <w:p>
      <w:pPr>
        <w:pStyle w:val="932"/>
        <w:ind w:firstLine="420"/>
        <w:jc w:val="left"/>
        <w:spacing w:line="360" w:lineRule="auto"/>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eastAsia="宋体" w:cs="Times New Roman"/>
          <w:b/>
          <w:bCs/>
          <w:color w:val="000000"/>
          <w:highlight w:val="none"/>
          <w:u w:val="single"/>
        </w:rPr>
        <w:t xml:space="preserve">（</w:t>
      </w:r>
      <w:r>
        <w:rPr>
          <w:rFonts w:hint="eastAsia" w:eastAsia="宋体" w:cs="Times New Roman"/>
          <w:b/>
          <w:bCs/>
          <w:color w:val="000000"/>
          <w:highlight w:val="none"/>
          <w:u w:val="single"/>
          <w:lang w:val="en-US" w:eastAsia="zh-CN"/>
        </w:rPr>
        <w:t xml:space="preserve">其他未列明行业</w:t>
      </w:r>
      <w:r>
        <w:rPr>
          <w:rFonts w:hint="eastAsia" w:eastAsia="宋体" w:cs="Times New Roman"/>
          <w:b/>
          <w:bCs/>
          <w:color w:val="000000"/>
          <w:highlight w:val="none"/>
          <w:u w:val="single"/>
        </w:rPr>
        <w:t xml:space="preserve">）</w:t>
      </w:r>
      <w:r>
        <w:rPr>
          <w:rFonts w:hint="eastAsia"/>
          <w:b/>
          <w:bCs/>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u w:val="single"/>
        </w:rPr>
      </w:r>
      <w:r/>
    </w:p>
    <w:p>
      <w:pPr>
        <w:pStyle w:val="932"/>
        <w:ind w:firstLine="420"/>
        <w:jc w:val="left"/>
        <w:spacing w:line="360" w:lineRule="auto"/>
        <w:rPr>
          <w:color w:val="000000"/>
          <w:highlight w:val="none"/>
        </w:rPr>
      </w:pPr>
      <w:r>
        <w:rPr>
          <w:rFonts w:hint="eastAsia"/>
          <w:color w:val="000000"/>
          <w:highlight w:val="none"/>
        </w:rPr>
        <w:t xml:space="preserve">……</w:t>
      </w:r>
      <w:r>
        <w:rPr>
          <w:color w:val="000000"/>
          <w:highlight w:val="none"/>
        </w:rPr>
      </w:r>
      <w:r/>
    </w:p>
    <w:p>
      <w:pPr>
        <w:pStyle w:val="932"/>
        <w:ind w:firstLine="420"/>
        <w:jc w:val="left"/>
        <w:spacing w:line="360" w:lineRule="auto"/>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932"/>
        <w:ind w:firstLine="420"/>
        <w:jc w:val="left"/>
        <w:spacing w:line="360" w:lineRule="auto"/>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932"/>
        <w:ind w:firstLine="420"/>
        <w:jc w:val="left"/>
        <w:spacing w:line="360" w:lineRule="auto"/>
        <w:rPr>
          <w:color w:val="000000"/>
          <w:highlight w:val="none"/>
        </w:rPr>
      </w:pPr>
      <w:r>
        <w:rPr>
          <w:color w:val="000000"/>
          <w:highlight w:val="none"/>
        </w:rPr>
      </w:r>
      <w:r/>
    </w:p>
    <w:p>
      <w:pPr>
        <w:pStyle w:val="932"/>
        <w:spacing w:line="360" w:lineRule="auto"/>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932"/>
        <w:ind w:firstLine="420"/>
        <w:spacing w:line="360" w:lineRule="auto"/>
        <w:rPr>
          <w:rFonts w:ascii="宋体" w:hAnsi="宋体"/>
          <w:color w:val="000000"/>
          <w:highlight w:val="none"/>
        </w:rPr>
      </w:pPr>
      <w:r>
        <w:rPr>
          <w:rFonts w:hint="eastAsia" w:ascii="宋体" w:hAnsi="宋体"/>
          <w:color w:val="000000"/>
          <w:highlight w:val="none"/>
        </w:rPr>
        <w:t xml:space="preserve">2、</w:t>
      </w:r>
      <w:r>
        <w:rPr>
          <w:rFonts w:hint="eastAsia" w:ascii="宋体" w:hAnsi="宋体"/>
          <w:b/>
          <w:bCs/>
          <w:color w:val="000000"/>
          <w:highlight w:val="none"/>
        </w:rPr>
        <w:t xml:space="preserve">供应商如不提供此声明函，视为无效投标。</w:t>
      </w:r>
      <w:r>
        <w:rPr>
          <w:rFonts w:ascii="宋体" w:hAnsi="宋体"/>
          <w:color w:val="000000"/>
          <w:highlight w:val="none"/>
        </w:rPr>
      </w:r>
      <w:r/>
    </w:p>
    <w:p>
      <w:pPr>
        <w:pStyle w:val="932"/>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932"/>
        <w:ind w:firstLine="420"/>
        <w:jc w:val="left"/>
        <w:spacing w:line="360" w:lineRule="auto"/>
        <w:rPr>
          <w:color w:val="000000"/>
          <w:highlight w:val="none"/>
        </w:rPr>
      </w:pPr>
      <w:r>
        <w:rPr>
          <w:rFonts w:hint="eastAsia"/>
          <w:color w:val="000000"/>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highlight w:val="none"/>
        </w:rPr>
      </w:r>
      <w:r/>
    </w:p>
    <w:p>
      <w:pPr>
        <w:pStyle w:val="932"/>
        <w:ind w:firstLine="420"/>
        <w:jc w:val="left"/>
        <w:spacing w:line="360" w:lineRule="auto"/>
        <w:rPr>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color w:val="000000"/>
          <w:highlight w:val="none"/>
        </w:rPr>
      </w:r>
      <w:r/>
    </w:p>
    <w:p>
      <w:pPr>
        <w:pStyle w:val="932"/>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932"/>
        <w:ind w:firstLine="4620"/>
        <w:jc w:val="left"/>
        <w:spacing w:line="360" w:lineRule="auto"/>
        <w:rPr>
          <w:color w:val="000000"/>
          <w:highlight w:val="none"/>
        </w:rPr>
      </w:pPr>
      <w:r>
        <w:rPr>
          <w:rFonts w:hint="eastAsia"/>
          <w:color w:val="000000"/>
          <w:highlight w:val="none"/>
        </w:rPr>
        <w:t xml:space="preserve">企业名称（盖章）：</w:t>
      </w:r>
      <w:r>
        <w:rPr>
          <w:color w:val="000000"/>
          <w:highlight w:val="none"/>
        </w:rPr>
      </w:r>
      <w:r/>
    </w:p>
    <w:p>
      <w:pPr>
        <w:pStyle w:val="932"/>
        <w:ind w:firstLine="4620"/>
        <w:jc w:val="left"/>
        <w:spacing w:line="360" w:lineRule="auto"/>
        <w:rPr>
          <w:color w:val="000000"/>
          <w:highlight w:val="none"/>
        </w:rPr>
      </w:pPr>
      <w:r>
        <w:rPr>
          <w:rFonts w:hint="eastAsia"/>
          <w:color w:val="000000"/>
          <w:highlight w:val="none"/>
        </w:rPr>
        <w:t xml:space="preserve">日 期：</w:t>
      </w:r>
      <w:r>
        <w:rPr>
          <w:color w:val="000000"/>
          <w:highlight w:val="none"/>
        </w:rPr>
      </w:r>
      <w:r/>
    </w:p>
    <w:p>
      <w:pPr>
        <w:pStyle w:val="934"/>
        <w:spacing w:before="300" w:after="300" w:line="360" w:lineRule="auto"/>
        <w:widowControl/>
        <w:rPr>
          <w:rFonts w:ascii="宋体" w:hAnsi="宋体" w:eastAsia="宋体"/>
          <w:color w:val="000000"/>
          <w:sz w:val="21"/>
          <w:szCs w:val="21"/>
          <w:highlight w:val="none"/>
        </w:rPr>
      </w:pPr>
      <w:r>
        <w:rPr>
          <w:rFonts w:hint="eastAsia" w:ascii="宋体" w:hAnsi="宋体" w:eastAsia="宋体" w:cs="微软雅黑"/>
          <w:bCs w:val="0"/>
          <w:color w:val="000000"/>
          <w:sz w:val="21"/>
          <w:szCs w:val="21"/>
          <w:highlight w:val="none"/>
        </w:rPr>
        <w:t xml:space="preserve">中小微企业划型标准 </w:t>
      </w:r>
      <w:r>
        <w:rPr>
          <w:rFonts w:ascii="宋体" w:hAnsi="宋体" w:eastAsia="宋体"/>
          <w:color w:val="000000"/>
          <w:sz w:val="21"/>
          <w:szCs w:val="21"/>
          <w:highlight w:val="none"/>
        </w:rPr>
      </w:r>
      <w:r/>
    </w:p>
    <w:p>
      <w:pPr>
        <w:pStyle w:val="954"/>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957"/>
          <w:rFonts w:hint="eastAsia" w:ascii="宋体" w:hAnsi="宋体" w:cs="仿宋"/>
          <w:color w:val="000000"/>
          <w:sz w:val="21"/>
          <w:szCs w:val="21"/>
          <w:highlight w:val="none"/>
        </w:rPr>
        <w:t xml:space="preserve">中小微企业划型标准如下：</w:t>
      </w:r>
      <w:r>
        <w:rPr>
          <w:rFonts w:ascii="宋体" w:hAnsi="宋体"/>
          <w:color w:val="000000"/>
          <w:sz w:val="21"/>
          <w:szCs w:val="21"/>
          <w:highlight w:val="none"/>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54"/>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3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3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3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3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3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3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3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ind w:firstLine="420"/>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3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3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3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3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3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3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32"/>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54"/>
              <w:jc w:val="center"/>
              <w:spacing w:after="150" w:line="360" w:lineRule="auto"/>
              <w:widowControl/>
              <w:rPr>
                <w:rFonts w:ascii="宋体" w:hAnsi="宋体"/>
                <w:color w:val="000000"/>
                <w:sz w:val="21"/>
                <w:szCs w:val="21"/>
                <w:highlight w:val="none"/>
              </w:rPr>
            </w:pPr>
            <w:r>
              <w:rPr>
                <w:rStyle w:val="957"/>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954"/>
        <w:ind w:firstLine="810"/>
        <w:spacing w:before="300" w:after="452" w:line="360" w:lineRule="auto"/>
        <w:widowControl/>
        <w:rPr>
          <w:rStyle w:val="957"/>
          <w:rFonts w:ascii="宋体" w:hAnsi="宋体" w:cs="仿宋"/>
          <w:color w:val="000000"/>
          <w:sz w:val="21"/>
          <w:szCs w:val="21"/>
          <w:highlight w:val="none"/>
        </w:rPr>
      </w:pPr>
      <w:r>
        <w:rPr>
          <w:rStyle w:val="957"/>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57"/>
          <w:rFonts w:ascii="宋体" w:hAnsi="宋体" w:cs="仿宋"/>
          <w:color w:val="000000"/>
          <w:sz w:val="21"/>
          <w:szCs w:val="21"/>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5"/>
        <w:rPr>
          <w:rStyle w:val="957"/>
          <w:rFonts w:cs="仿宋"/>
          <w:b w:val="0"/>
          <w:color w:val="000000"/>
          <w:sz w:val="21"/>
          <w:szCs w:val="21"/>
          <w:highlight w:val="none"/>
        </w:rPr>
      </w:pPr>
      <w:r>
        <w:rPr>
          <w:rStyle w:val="957"/>
          <w:rFonts w:cs="仿宋"/>
          <w:b w:val="0"/>
          <w:color w:val="000000"/>
          <w:sz w:val="21"/>
          <w:szCs w:val="21"/>
          <w:highlight w:val="none"/>
        </w:rPr>
      </w:r>
      <w:r/>
    </w:p>
    <w:p>
      <w:pPr>
        <w:pStyle w:val="932"/>
        <w:jc w:val="center"/>
        <w:rPr>
          <w:color w:val="000000"/>
          <w:highlight w:val="none"/>
        </w:rPr>
      </w:pPr>
      <w:r>
        <w:rPr>
          <w:rFonts w:hint="eastAsia" w:ascii="宋体" w:hAnsi="宋体"/>
          <w:b/>
          <w:bCs/>
          <w:color w:val="000000"/>
          <w:highlight w:val="none"/>
        </w:rPr>
        <w:t xml:space="preserve">残疾人福利性单位声明函</w:t>
      </w:r>
      <w:r>
        <w:rPr>
          <w:color w:val="000000"/>
          <w:highlight w:val="none"/>
        </w:rPr>
      </w:r>
      <w:r/>
    </w:p>
    <w:p>
      <w:pPr>
        <w:pStyle w:val="932"/>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32"/>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932"/>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932"/>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932"/>
        <w:ind w:firstLine="420"/>
        <w:spacing w:line="588" w:lineRule="exact"/>
        <w:rPr>
          <w:rFonts w:ascii="宋体" w:hAnsi="宋体"/>
          <w:color w:val="000000"/>
          <w:szCs w:val="21"/>
          <w:highlight w:val="none"/>
        </w:rPr>
      </w:pPr>
      <w:r>
        <w:rPr>
          <w:rFonts w:ascii="宋体" w:hAnsi="宋体"/>
          <w:color w:val="000000"/>
          <w:szCs w:val="21"/>
          <w:highlight w:val="none"/>
        </w:rPr>
      </w:r>
      <w:r/>
    </w:p>
    <w:p>
      <w:pPr>
        <w:pStyle w:val="932"/>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Cs w:val="21"/>
          <w:highlight w:val="none"/>
        </w:rPr>
      </w:r>
      <w:r/>
    </w:p>
    <w:p>
      <w:pPr>
        <w:pStyle w:val="932"/>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932"/>
        <w:ind w:right="1560" w:firstLine="444"/>
        <w:jc w:val="center"/>
        <w:spacing w:line="588" w:lineRule="exact"/>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932"/>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932"/>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center"/>
        <w:spacing w:line="360" w:lineRule="auto"/>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2"/>
        <w:rPr>
          <w:rFonts w:ascii="宋体" w:hAnsi="宋体"/>
          <w:color w:val="000000"/>
          <w:sz w:val="32"/>
          <w:szCs w:val="32"/>
          <w:highlight w:val="none"/>
        </w:rPr>
      </w:pPr>
      <w:r>
        <w:rPr>
          <w:rFonts w:ascii="宋体" w:hAnsi="宋体"/>
          <w:color w:val="000000"/>
          <w:sz w:val="32"/>
          <w:szCs w:val="32"/>
          <w:highlight w:val="none"/>
        </w:rPr>
      </w:r>
      <w:r/>
    </w:p>
    <w:p>
      <w:pPr>
        <w:pStyle w:val="934"/>
        <w:ind w:firstLine="3213"/>
        <w:jc w:val="both"/>
        <w:spacing w:line="360" w:lineRule="auto"/>
        <w:rPr>
          <w:rFonts w:hint="eastAsia" w:ascii="宋体" w:hAnsi="宋体" w:eastAsia="宋体" w:cs="宋体"/>
          <w:color w:val="000000"/>
          <w:sz w:val="24"/>
          <w:szCs w:val="20"/>
          <w:highlight w:val="none"/>
        </w:rPr>
      </w:pPr>
      <w:r>
        <w:rPr>
          <w:rFonts w:hint="eastAsia" w:ascii="宋体" w:hAnsi="宋体" w:eastAsia="宋体" w:cs="宋体"/>
          <w:bCs w:val="0"/>
          <w:color w:val="000000"/>
          <w:sz w:val="32"/>
          <w:szCs w:val="32"/>
          <w:highlight w:val="none"/>
        </w:rPr>
        <w:t xml:space="preserve">四、</w:t>
      </w:r>
      <w:r>
        <w:rPr>
          <w:rFonts w:hint="eastAsia" w:ascii="宋体" w:hAnsi="宋体" w:eastAsia="宋体" w:cs="宋体"/>
          <w:color w:val="000000"/>
          <w:sz w:val="32"/>
          <w:szCs w:val="32"/>
          <w:highlight w:val="none"/>
        </w:rPr>
        <w:t xml:space="preserve">开标一览表</w:t>
      </w:r>
      <w:r>
        <w:rPr>
          <w:rFonts w:hint="eastAsia" w:ascii="宋体" w:hAnsi="宋体" w:eastAsia="宋体" w:cs="宋体"/>
          <w:color w:val="000000"/>
          <w:sz w:val="24"/>
          <w:szCs w:val="20"/>
          <w:highlight w:val="none"/>
        </w:rPr>
      </w:r>
      <w:r/>
    </w:p>
    <w:p>
      <w:pPr>
        <w:pStyle w:val="932"/>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932"/>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932"/>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rPr>
          <w:rFonts w:ascii="宋体" w:hAnsi="宋体"/>
          <w:color w:val="000000"/>
          <w:szCs w:val="21"/>
          <w:highlight w:val="none"/>
        </w:rPr>
      </w:r>
      <w:r/>
    </w:p>
    <w:p>
      <w:pPr>
        <w:pStyle w:val="932"/>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42"/>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rPr>
                <w:rFonts w:ascii="宋体" w:hAnsi="宋体" w:eastAsia="宋体" w:cs="宋体"/>
                <w:color w:val="000000"/>
                <w:sz w:val="21"/>
                <w:szCs w:val="21"/>
                <w:highlight w:val="none"/>
              </w:rPr>
            </w:r>
            <w:r/>
          </w:p>
        </w:tc>
        <w:tc>
          <w:tcPr>
            <w:tcW w:w="6405" w:type="dxa"/>
            <w:vAlign w:val="center"/>
            <w:textDirection w:val="lrTb"/>
            <w:noWrap w:val="false"/>
          </w:tcPr>
          <w:p>
            <w:pPr>
              <w:pStyle w:val="932"/>
              <w:rPr>
                <w:rFonts w:hint="eastAsia" w:ascii="宋体" w:hAnsi="宋体" w:eastAsia="宋体"/>
                <w:color w:val="000000"/>
                <w:szCs w:val="21"/>
                <w:highlight w:val="none"/>
                <w:lang w:eastAsia="zh-CN"/>
              </w:rPr>
            </w:pP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投标总报价</w:t>
            </w:r>
            <w:r>
              <w:rPr>
                <w:rFonts w:hint="eastAsia" w:ascii="宋体" w:hAnsi="宋体" w:eastAsia="宋体"/>
                <w:color w:val="000000"/>
                <w:szCs w:val="21"/>
                <w:highlight w:val="none"/>
                <w:lang w:eastAsia="zh-CN"/>
              </w:rPr>
            </w:r>
            <w:r/>
          </w:p>
        </w:tc>
      </w:tr>
      <w:tr>
        <w:trPr>
          <w:cantSplit/>
          <w:trHeight w:val="1697"/>
        </w:trPr>
        <w:tc>
          <w:tcPr>
            <w:tcW w:w="2481" w:type="dxa"/>
            <w:vAlign w:val="center"/>
            <w:textDirection w:val="lrTb"/>
            <w:noWrap w:val="false"/>
          </w:tcPr>
          <w:p>
            <w:pPr>
              <w:pStyle w:val="942"/>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405" w:type="dxa"/>
            <w:vAlign w:val="center"/>
            <w:textDirection w:val="lrTb"/>
            <w:noWrap w:val="false"/>
          </w:tcPr>
          <w:p>
            <w:pPr>
              <w:pStyle w:val="970"/>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ascii="宋体" w:hAnsi="宋体" w:cs="宋体"/>
                <w:color w:val="000000"/>
                <w:sz w:val="21"/>
                <w:szCs w:val="21"/>
                <w:highlight w:val="none"/>
              </w:rPr>
            </w:r>
            <w:r/>
          </w:p>
          <w:p>
            <w:pPr>
              <w:pStyle w:val="970"/>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（人民币：元   ）</w:t>
            </w:r>
            <w:r>
              <w:rPr>
                <w:rFonts w:ascii="宋体" w:hAnsi="宋体" w:cs="宋体"/>
                <w:color w:val="000000"/>
                <w:sz w:val="21"/>
                <w:szCs w:val="21"/>
                <w:highlight w:val="none"/>
              </w:rPr>
            </w:r>
            <w:r/>
          </w:p>
        </w:tc>
      </w:tr>
    </w:tbl>
    <w:p>
      <w:pPr>
        <w:pStyle w:val="932"/>
        <w:rPr>
          <w:rFonts w:ascii="宋体" w:hAnsi="宋体"/>
          <w:color w:val="000000"/>
          <w:szCs w:val="21"/>
          <w:highlight w:val="none"/>
        </w:rPr>
      </w:pPr>
      <w:r>
        <w:rPr>
          <w:rFonts w:ascii="宋体" w:hAnsi="宋体"/>
          <w:color w:val="000000"/>
          <w:szCs w:val="21"/>
          <w:highlight w:val="none"/>
        </w:rPr>
      </w:r>
      <w:r/>
    </w:p>
    <w:p>
      <w:pPr>
        <w:pStyle w:val="932"/>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934"/>
        <w:ind w:firstLine="3213"/>
        <w:jc w:val="both"/>
        <w:rPr>
          <w:rFonts w:ascii="宋体" w:hAnsi="宋体" w:eastAsia="宋体" w:cs="Times New Roman"/>
          <w:bCs w:val="0"/>
          <w:color w:val="000000"/>
          <w:sz w:val="32"/>
          <w:szCs w:val="32"/>
          <w:highlight w:val="none"/>
        </w:rPr>
      </w:pPr>
      <w:r>
        <w:rPr>
          <w:rFonts w:ascii="宋体" w:hAnsi="宋体" w:eastAsia="宋体" w:cs="Times New Roman"/>
          <w:bCs w:val="0"/>
          <w:color w:val="000000"/>
          <w:sz w:val="32"/>
          <w:szCs w:val="32"/>
          <w:highlight w:val="none"/>
        </w:rPr>
      </w:r>
      <w:r/>
    </w:p>
    <w:p>
      <w:pPr>
        <w:pStyle w:val="940"/>
        <w:ind w:firstLine="640"/>
        <w:rPr>
          <w:rFonts w:ascii="宋体" w:hAnsi="宋体"/>
          <w:color w:val="000000"/>
          <w:sz w:val="32"/>
          <w:szCs w:val="32"/>
          <w:highlight w:val="none"/>
        </w:rPr>
      </w:pPr>
      <w:r>
        <w:rPr>
          <w:rFonts w:ascii="宋体" w:hAnsi="宋体"/>
          <w:color w:val="000000"/>
          <w:sz w:val="32"/>
          <w:szCs w:val="32"/>
          <w:highlight w:val="none"/>
        </w:rPr>
      </w:r>
      <w:r/>
    </w:p>
    <w:p>
      <w:pPr>
        <w:pStyle w:val="932"/>
        <w:rPr>
          <w:rFonts w:ascii="宋体" w:hAnsi="宋体"/>
          <w:color w:val="000000"/>
          <w:sz w:val="32"/>
          <w:szCs w:val="32"/>
          <w:highlight w:val="none"/>
        </w:rPr>
      </w:pPr>
      <w:r>
        <w:rPr>
          <w:rFonts w:ascii="宋体" w:hAnsi="宋体"/>
          <w:color w:val="000000"/>
          <w:sz w:val="32"/>
          <w:szCs w:val="32"/>
          <w:highlight w:val="none"/>
        </w:rPr>
      </w:r>
      <w:r/>
    </w:p>
    <w:p>
      <w:pPr>
        <w:pStyle w:val="934"/>
        <w:numPr>
          <w:ilvl w:val="0"/>
          <w:numId w:val="6"/>
        </w:numPr>
        <w:ind w:firstLine="3213"/>
        <w:jc w:val="both"/>
        <w:rPr>
          <w:rFonts w:hint="eastAsia" w:ascii="宋体" w:hAnsi="宋体" w:eastAsia="宋体" w:cs="Times New Roman"/>
          <w:bCs w:val="0"/>
          <w:color w:val="000000"/>
          <w:sz w:val="32"/>
          <w:szCs w:val="32"/>
          <w:highlight w:val="none"/>
        </w:rPr>
      </w:pPr>
      <w:r/>
      <w:bookmarkStart w:id="56" w:name="_Toc113352361"/>
      <w:r>
        <w:rPr>
          <w:rFonts w:hint="eastAsia" w:ascii="宋体" w:hAnsi="宋体" w:eastAsia="宋体" w:cs="Times New Roman"/>
          <w:bCs w:val="0"/>
          <w:color w:val="000000"/>
          <w:sz w:val="32"/>
          <w:szCs w:val="32"/>
          <w:highlight w:val="none"/>
        </w:rPr>
        <w:br w:type="page" w:clear="all"/>
      </w:r>
      <w:r>
        <w:rPr>
          <w:rFonts w:hint="eastAsia" w:ascii="宋体" w:hAnsi="宋体" w:eastAsia="宋体" w:cs="Times New Roman"/>
          <w:bCs w:val="0"/>
          <w:color w:val="000000"/>
          <w:sz w:val="32"/>
          <w:szCs w:val="32"/>
          <w:highlight w:val="none"/>
        </w:rPr>
        <w:t xml:space="preserve">分项报价表</w:t>
      </w:r>
      <w:bookmarkEnd w:id="56"/>
      <w:r>
        <w:rPr>
          <w:rFonts w:hint="eastAsia" w:ascii="宋体" w:hAnsi="宋体" w:eastAsia="宋体" w:cs="Times New Roman"/>
          <w:bCs w:val="0"/>
          <w:color w:val="000000"/>
          <w:sz w:val="32"/>
          <w:szCs w:val="32"/>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611"/>
        <w:gridCol w:w="2006"/>
        <w:gridCol w:w="775"/>
        <w:gridCol w:w="873"/>
        <w:gridCol w:w="1904"/>
        <w:gridCol w:w="2649"/>
      </w:tblGrid>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93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93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项目名称</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93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932"/>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932"/>
              <w:jc w:val="center"/>
              <w:widowControl/>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单价</w:t>
            </w:r>
            <w:r>
              <w:rPr>
                <w:rFonts w:hint="eastAsia" w:ascii="宋体" w:hAnsi="宋体" w:eastAsia="宋体" w:cs="宋体"/>
                <w:b/>
                <w:bCs/>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932"/>
              <w:jc w:val="center"/>
              <w:widowControl/>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bidi="ar"/>
              </w:rPr>
              <w:t xml:space="preserve">总价</w:t>
            </w:r>
            <w:r>
              <w:rPr>
                <w:rFonts w:hint="eastAsia" w:ascii="宋体" w:hAnsi="宋体" w:eastAsia="宋体" w:cs="宋体"/>
                <w:b/>
                <w:bCs/>
                <w:color w:val="000000"/>
                <w:szCs w:val="21"/>
                <w:highlight w:val="none"/>
                <w:lang w:eastAsia="zh-CN"/>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93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93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93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932"/>
              <w:jc w:val="center"/>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93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9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93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93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93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93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93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9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93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93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93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93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93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9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93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93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93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93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93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9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932"/>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93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93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932"/>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93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9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932"/>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93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93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932"/>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93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9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9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93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932"/>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932"/>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93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932"/>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18" w:type="dxa"/>
            <w:vAlign w:val="center"/>
            <w:textDirection w:val="lrTb"/>
            <w:noWrap w:val="false"/>
          </w:tcPr>
          <w:p>
            <w:pPr>
              <w:pStyle w:val="932"/>
              <w:rPr>
                <w:rFonts w:ascii="宋体" w:hAnsi="宋体" w:cs="宋体"/>
                <w:color w:val="000000"/>
                <w:szCs w:val="21"/>
                <w:highlight w:val="none"/>
              </w:rPr>
            </w:pPr>
            <w:r>
              <w:rPr>
                <w:rFonts w:hint="eastAsia" w:ascii="宋体" w:hAnsi="宋体" w:cs="宋体"/>
                <w:b/>
                <w:bCs/>
                <w:color w:val="000000"/>
                <w:szCs w:val="21"/>
                <w:highlight w:val="none"/>
                <w:lang w:bidi="ar"/>
              </w:rPr>
              <w:t xml:space="preserve">合计人民币(大写）：             （￥：              元）</w:t>
            </w:r>
            <w:r>
              <w:rPr>
                <w:rFonts w:ascii="宋体" w:hAnsi="宋体" w:cs="宋体"/>
                <w:color w:val="000000"/>
                <w:szCs w:val="21"/>
                <w:highlight w:val="none"/>
              </w:rPr>
            </w:r>
            <w:r/>
          </w:p>
        </w:tc>
      </w:tr>
      <w:tr>
        <w:trPr>
          <w:trHeight w:val="50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8818" w:type="dxa"/>
            <w:vAlign w:val="center"/>
            <w:textDirection w:val="lrTb"/>
            <w:noWrap/>
          </w:tcPr>
          <w:p>
            <w:pPr>
              <w:pStyle w:val="93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0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8818" w:type="dxa"/>
            <w:vAlign w:val="center"/>
            <w:textDirection w:val="lrTb"/>
            <w:noWrap/>
          </w:tcPr>
          <w:p>
            <w:pPr>
              <w:pStyle w:val="932"/>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bl>
    <w:p>
      <w:pPr>
        <w:pStyle w:val="940"/>
        <w:numPr>
          <w:ilvl w:val="0"/>
          <w:numId w:val="0"/>
        </w:numPr>
        <w:rPr>
          <w:color w:val="000000"/>
          <w:highlight w:val="none"/>
        </w:rPr>
      </w:pPr>
      <w:r>
        <w:rPr>
          <w:color w:val="000000"/>
          <w:highlight w:val="none"/>
        </w:rPr>
      </w:r>
      <w:r/>
    </w:p>
    <w:p>
      <w:pPr>
        <w:pStyle w:val="932"/>
        <w:jc w:val="left"/>
        <w:widowControl/>
        <w:rPr>
          <w:rFonts w:ascii="宋体" w:hAnsi="宋体" w:cs="Arial"/>
          <w:b/>
          <w:bCs/>
          <w:color w:val="000000"/>
          <w:highlight w:val="none"/>
        </w:rPr>
      </w:pPr>
      <w:r>
        <w:rPr>
          <w:rFonts w:ascii="宋体" w:hAnsi="宋体" w:cs="Arial"/>
          <w:b/>
          <w:bCs/>
          <w:color w:val="000000"/>
          <w:highlight w:val="none"/>
        </w:rPr>
      </w:r>
      <w:r/>
    </w:p>
    <w:p>
      <w:pPr>
        <w:pStyle w:val="934"/>
        <w:rPr>
          <w:rFonts w:hint="eastAsia" w:ascii="宋体" w:hAnsi="宋体" w:eastAsia="宋体"/>
          <w:color w:val="000000"/>
          <w:sz w:val="32"/>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olor w:val="000000"/>
          <w:sz w:val="32"/>
          <w:highlight w:val="none"/>
        </w:rPr>
      </w:r>
      <w:r/>
    </w:p>
    <w:p>
      <w:pPr>
        <w:pStyle w:val="934"/>
        <w:rPr>
          <w:rFonts w:ascii="宋体" w:hAnsi="宋体" w:eastAsia="宋体"/>
          <w:color w:val="000000"/>
          <w:sz w:val="32"/>
          <w:highlight w:val="none"/>
        </w:rPr>
      </w:pPr>
      <w:r>
        <w:rPr>
          <w:rFonts w:hint="eastAsia" w:ascii="宋体" w:hAnsi="宋体" w:eastAsia="宋体"/>
          <w:color w:val="000000"/>
          <w:sz w:val="32"/>
          <w:highlight w:val="none"/>
        </w:rPr>
        <w:t xml:space="preserve">六、技术参数响应及偏离表</w:t>
      </w:r>
      <w:r>
        <w:rPr>
          <w:rFonts w:ascii="宋体" w:hAnsi="宋体" w:eastAsia="宋体"/>
          <w:color w:val="000000"/>
          <w:sz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852"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招标要求</w:t>
            </w:r>
            <w:r>
              <w:rPr>
                <w:rFonts w:ascii="宋体" w:hAnsi="宋体"/>
                <w:color w:val="000000"/>
                <w:szCs w:val="21"/>
                <w:highlight w:val="none"/>
              </w:rPr>
            </w:r>
            <w:r/>
          </w:p>
        </w:tc>
        <w:tc>
          <w:tcPr>
            <w:tcW w:w="2852"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投标响应</w:t>
            </w:r>
            <w:r>
              <w:rPr>
                <w:rFonts w:ascii="宋体" w:hAnsi="宋体"/>
                <w:color w:val="000000"/>
                <w:szCs w:val="21"/>
                <w:highlight w:val="none"/>
              </w:rPr>
            </w:r>
            <w:r/>
          </w:p>
        </w:tc>
        <w:tc>
          <w:tcPr>
            <w:tcW w:w="1308"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173" w:type="dxa"/>
            <w:vAlign w:val="center"/>
            <w:textDirection w:val="lrTb"/>
            <w:noWrap w:val="false"/>
          </w:tcPr>
          <w:p>
            <w:pPr>
              <w:pStyle w:val="932"/>
              <w:jc w:val="center"/>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984"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932"/>
              <w:jc w:val="center"/>
              <w:rPr>
                <w:rFonts w:ascii="宋体" w:hAnsi="宋体"/>
                <w:color w:val="000000"/>
                <w:szCs w:val="21"/>
                <w:highlight w:val="none"/>
              </w:rPr>
            </w:pPr>
            <w:r>
              <w:rPr>
                <w:rFonts w:ascii="宋体" w:hAnsi="宋体"/>
                <w:color w:val="000000"/>
                <w:szCs w:val="21"/>
                <w:highlight w:val="none"/>
              </w:rPr>
            </w:r>
            <w:r/>
          </w:p>
        </w:tc>
      </w:tr>
    </w:tbl>
    <w:p>
      <w:pPr>
        <w:pStyle w:val="932"/>
        <w:rPr>
          <w:rFonts w:ascii="宋体" w:hAnsi="宋体"/>
          <w:color w:val="000000"/>
          <w:sz w:val="24"/>
          <w:szCs w:val="24"/>
          <w:highlight w:val="none"/>
        </w:rPr>
      </w:pPr>
      <w:r>
        <w:rPr>
          <w:rFonts w:ascii="宋体" w:hAnsi="宋体"/>
          <w:color w:val="000000"/>
          <w:sz w:val="24"/>
          <w:szCs w:val="24"/>
          <w:highlight w:val="none"/>
        </w:rPr>
      </w:r>
      <w:r/>
    </w:p>
    <w:p>
      <w:pPr>
        <w:pStyle w:val="932"/>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注：1、按照基本技术要求详细填列。</w:t>
      </w:r>
      <w:r>
        <w:rPr>
          <w:rFonts w:ascii="宋体" w:hAnsi="宋体"/>
          <w:color w:val="000000"/>
          <w:sz w:val="24"/>
          <w:szCs w:val="24"/>
          <w:highlight w:val="none"/>
        </w:rPr>
      </w:r>
      <w:r/>
    </w:p>
    <w:p>
      <w:pPr>
        <w:pStyle w:val="932"/>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2、行数不够，可自行添加。</w:t>
      </w:r>
      <w:r>
        <w:rPr>
          <w:rFonts w:ascii="宋体" w:hAnsi="宋体"/>
          <w:color w:val="000000"/>
          <w:sz w:val="24"/>
          <w:szCs w:val="24"/>
          <w:highlight w:val="none"/>
        </w:rPr>
      </w:r>
      <w:r/>
    </w:p>
    <w:p>
      <w:pPr>
        <w:pStyle w:val="932"/>
        <w:jc w:val="center"/>
        <w:rPr>
          <w:rFonts w:ascii="黑体" w:hAnsi="Arial" w:eastAsia="黑体"/>
          <w:b/>
          <w:color w:val="000000"/>
          <w:sz w:val="36"/>
          <w:highlight w:val="none"/>
        </w:rPr>
      </w:pPr>
      <w:r>
        <w:rPr>
          <w:rFonts w:ascii="黑体" w:hAnsi="Arial" w:eastAsia="黑体"/>
          <w:b/>
          <w:color w:val="000000"/>
          <w:sz w:val="36"/>
          <w:highlight w:val="none"/>
        </w:rPr>
      </w:r>
      <w:r/>
    </w:p>
    <w:p>
      <w:pPr>
        <w:pStyle w:val="932"/>
        <w:jc w:val="center"/>
        <w:rPr>
          <w:rFonts w:ascii="黑体" w:hAnsi="Arial" w:eastAsia="黑体"/>
          <w:b/>
          <w:color w:val="000000"/>
          <w:sz w:val="36"/>
          <w:highlight w:val="none"/>
        </w:rPr>
      </w:pPr>
      <w:r>
        <w:rPr>
          <w:rFonts w:ascii="黑体" w:hAnsi="Arial" w:eastAsia="黑体"/>
          <w:b/>
          <w:color w:val="000000"/>
          <w:sz w:val="36"/>
          <w:highlight w:val="none"/>
        </w:rPr>
      </w:r>
      <w:r/>
    </w:p>
    <w:p>
      <w:pPr>
        <w:pStyle w:val="932"/>
        <w:jc w:val="center"/>
        <w:rPr>
          <w:rFonts w:ascii="黑体" w:hAnsi="Arial" w:eastAsia="黑体"/>
          <w:b/>
          <w:color w:val="000000"/>
          <w:sz w:val="36"/>
          <w:highlight w:val="none"/>
        </w:rPr>
      </w:pPr>
      <w:r>
        <w:rPr>
          <w:rFonts w:ascii="黑体" w:hAnsi="Arial" w:eastAsia="黑体"/>
          <w:b/>
          <w:color w:val="000000"/>
          <w:sz w:val="36"/>
          <w:highlight w:val="none"/>
        </w:rPr>
      </w:r>
      <w:r/>
    </w:p>
    <w:p>
      <w:pPr>
        <w:pStyle w:val="932"/>
        <w:jc w:val="center"/>
        <w:rPr>
          <w:rFonts w:ascii="黑体" w:hAnsi="Arial" w:eastAsia="黑体"/>
          <w:b/>
          <w:color w:val="000000"/>
          <w:sz w:val="36"/>
          <w:highlight w:val="none"/>
        </w:rPr>
      </w:pPr>
      <w:r>
        <w:rPr>
          <w:rFonts w:ascii="黑体" w:hAnsi="Arial" w:eastAsia="黑体"/>
          <w:b/>
          <w:color w:val="000000"/>
          <w:sz w:val="36"/>
          <w:highlight w:val="none"/>
        </w:rPr>
      </w:r>
      <w:r/>
    </w:p>
    <w:p>
      <w:pPr>
        <w:pStyle w:val="932"/>
        <w:rPr>
          <w:rFonts w:ascii="黑体" w:hAnsi="Arial" w:eastAsia="黑体"/>
          <w:color w:val="000000"/>
          <w:sz w:val="32"/>
          <w:highlight w:val="none"/>
        </w:rPr>
      </w:pPr>
      <w:r>
        <w:rPr>
          <w:rFonts w:ascii="黑体" w:hAnsi="Arial" w:eastAsia="黑体"/>
          <w:color w:val="000000"/>
          <w:sz w:val="32"/>
          <w:highlight w:val="none"/>
        </w:rPr>
      </w:r>
      <w:r/>
    </w:p>
    <w:p>
      <w:pPr>
        <w:pStyle w:val="932"/>
        <w:rPr>
          <w:rFonts w:ascii="黑体" w:hAnsi="Arial" w:eastAsia="黑体"/>
          <w:color w:val="000000"/>
          <w:sz w:val="32"/>
          <w:highlight w:val="none"/>
        </w:rPr>
      </w:pPr>
      <w:r>
        <w:rPr>
          <w:rFonts w:ascii="黑体" w:hAnsi="Arial" w:eastAsia="黑体"/>
          <w:color w:val="000000"/>
          <w:sz w:val="32"/>
          <w:highlight w:val="none"/>
        </w:rPr>
      </w:r>
      <w:r/>
    </w:p>
    <w:p>
      <w:pPr>
        <w:pStyle w:val="932"/>
        <w:rPr>
          <w:rFonts w:ascii="黑体" w:hAnsi="Arial" w:eastAsia="黑体"/>
          <w:color w:val="000000"/>
          <w:sz w:val="32"/>
          <w:highlight w:val="none"/>
        </w:rPr>
      </w:pPr>
      <w:r>
        <w:rPr>
          <w:rFonts w:ascii="黑体" w:hAnsi="Arial" w:eastAsia="黑体"/>
          <w:color w:val="000000"/>
          <w:sz w:val="32"/>
          <w:highlight w:val="none"/>
        </w:rPr>
      </w:r>
      <w:r/>
    </w:p>
    <w:p>
      <w:pPr>
        <w:pStyle w:val="934"/>
        <w:rPr>
          <w:rFonts w:ascii="宋体" w:hAnsi="宋体" w:eastAsia="宋体" w:cs="Times New Roman"/>
          <w:bCs w:val="0"/>
          <w:color w:val="000000"/>
          <w:sz w:val="32"/>
          <w:szCs w:val="32"/>
          <w:highlight w:val="none"/>
        </w:rPr>
      </w:pPr>
      <w:r/>
      <w:bookmarkStart w:id="57" w:name="_Hlt26955054"/>
      <w:r/>
      <w:bookmarkEnd w:id="57"/>
      <w:r/>
      <w:bookmarkStart w:id="58" w:name="_Toc113352363"/>
      <w:r>
        <w:rPr>
          <w:rFonts w:hint="eastAsia" w:ascii="宋体" w:hAnsi="宋体" w:eastAsia="宋体" w:cs="Times New Roman"/>
          <w:bCs w:val="0"/>
          <w:color w:val="000000"/>
          <w:sz w:val="32"/>
          <w:szCs w:val="32"/>
          <w:highlight w:val="none"/>
        </w:rPr>
        <w:t xml:space="preserve">七、商务条款响应及偏离表</w:t>
      </w:r>
      <w:bookmarkEnd w:id="58"/>
      <w:r>
        <w:rPr>
          <w:rFonts w:ascii="宋体" w:hAnsi="宋体" w:eastAsia="宋体" w:cs="Times New Roman"/>
          <w:bCs w:val="0"/>
          <w:color w:val="000000"/>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lang w:val="en-US" w:eastAsia="zh-CN"/>
              </w:rPr>
              <w:t xml:space="preserve">服务</w:t>
            </w:r>
            <w:r>
              <w:rPr>
                <w:rFonts w:hint="eastAsia" w:ascii="仿宋_GB2312"/>
                <w:color w:val="000000"/>
                <w:szCs w:val="21"/>
                <w:highlight w:val="none"/>
              </w:rPr>
              <w:t xml:space="preserve">时间</w:t>
            </w:r>
            <w:r>
              <w:rPr>
                <w:rFonts w:ascii="仿宋_GB2312" w:hAnsi="宋体" w:eastAsia="仿宋_GB2312"/>
                <w:color w:val="000000"/>
                <w:szCs w:val="21"/>
                <w:highlight w:val="none"/>
              </w:rPr>
            </w:r>
            <w:r/>
          </w:p>
        </w:tc>
        <w:tc>
          <w:tcPr>
            <w:tcW w:w="2502"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3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3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932"/>
              <w:jc w:val="center"/>
              <w:spacing w:before="156" w:line="360" w:lineRule="auto"/>
              <w:rPr>
                <w:rFonts w:hint="eastAsia" w:ascii="仿宋_GB2312"/>
                <w:color w:val="000000"/>
                <w:szCs w:val="21"/>
                <w:highlight w:val="none"/>
              </w:rPr>
            </w:pPr>
            <w:r>
              <w:rPr>
                <w:rFonts w:hint="eastAsia" w:ascii="仿宋_GB2312"/>
                <w:color w:val="000000"/>
                <w:szCs w:val="21"/>
                <w:highlight w:val="none"/>
                <w:lang w:val="en-US" w:eastAsia="zh-CN"/>
              </w:rPr>
              <w:t xml:space="preserve">服务</w:t>
            </w:r>
            <w:r>
              <w:rPr>
                <w:rFonts w:hint="eastAsia" w:ascii="仿宋_GB2312"/>
                <w:color w:val="000000"/>
                <w:szCs w:val="21"/>
                <w:highlight w:val="none"/>
              </w:rPr>
              <w:t xml:space="preserve">方式</w:t>
            </w:r>
            <w:r>
              <w:rPr>
                <w:rFonts w:hint="eastAsia" w:ascii="仿宋_GB2312"/>
                <w:color w:val="000000"/>
                <w:szCs w:val="21"/>
                <w:highlight w:val="none"/>
              </w:rPr>
            </w:r>
            <w:r/>
          </w:p>
        </w:tc>
        <w:tc>
          <w:tcPr>
            <w:tcW w:w="2502" w:type="dxa"/>
            <w:vAlign w:val="top"/>
            <w:textDirection w:val="lrTb"/>
            <w:noWrap w:val="false"/>
          </w:tcPr>
          <w:p>
            <w:pPr>
              <w:pStyle w:val="932"/>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3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3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932"/>
              <w:jc w:val="center"/>
              <w:spacing w:before="156" w:line="360" w:lineRule="auto"/>
              <w:rPr>
                <w:rFonts w:hint="eastAsia" w:ascii="仿宋_GB2312"/>
                <w:color w:val="000000"/>
                <w:szCs w:val="21"/>
                <w:highlight w:val="none"/>
              </w:rPr>
            </w:pPr>
            <w:r>
              <w:rPr>
                <w:rFonts w:hint="eastAsia" w:ascii="仿宋_GB2312"/>
                <w:color w:val="000000"/>
                <w:szCs w:val="21"/>
                <w:highlight w:val="none"/>
                <w:lang w:val="en-US" w:eastAsia="zh-CN"/>
              </w:rPr>
              <w:t xml:space="preserve">服务</w:t>
            </w:r>
            <w:r>
              <w:rPr>
                <w:rFonts w:hint="eastAsia" w:ascii="仿宋_GB2312"/>
                <w:color w:val="000000"/>
                <w:szCs w:val="21"/>
                <w:highlight w:val="none"/>
              </w:rPr>
              <w:t xml:space="preserve">地点</w:t>
            </w:r>
            <w:r>
              <w:rPr>
                <w:rFonts w:hint="eastAsia" w:ascii="仿宋_GB2312"/>
                <w:color w:val="000000"/>
                <w:szCs w:val="21"/>
                <w:highlight w:val="none"/>
              </w:rPr>
            </w:r>
            <w:r/>
          </w:p>
        </w:tc>
        <w:tc>
          <w:tcPr>
            <w:tcW w:w="2502" w:type="dxa"/>
            <w:vAlign w:val="top"/>
            <w:textDirection w:val="lrTb"/>
            <w:noWrap w:val="false"/>
          </w:tcPr>
          <w:p>
            <w:pPr>
              <w:pStyle w:val="932"/>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93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32"/>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932"/>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932"/>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932"/>
        <w:spacing w:line="480" w:lineRule="auto"/>
        <w:rPr>
          <w:rFonts w:ascii="仿宋_GB2312" w:hAnsi="Arial"/>
          <w:color w:val="000000"/>
          <w:sz w:val="30"/>
          <w:highlight w:val="none"/>
        </w:rPr>
      </w:pPr>
      <w:r>
        <w:rPr>
          <w:rFonts w:ascii="仿宋_GB2312" w:hAnsi="Arial"/>
          <w:color w:val="000000"/>
          <w:sz w:val="30"/>
          <w:highlight w:val="none"/>
        </w:rPr>
      </w:r>
      <w:r/>
    </w:p>
    <w:p>
      <w:pPr>
        <w:pStyle w:val="940"/>
        <w:ind w:firstLine="480"/>
        <w:rPr>
          <w:rFonts w:ascii="宋体" w:hAnsi="宋体"/>
          <w:color w:val="000000"/>
          <w:sz w:val="24"/>
          <w:highlight w:val="none"/>
        </w:rPr>
      </w:pPr>
      <w:r/>
      <w:bookmarkStart w:id="59" w:name="_Hlt26671374"/>
      <w:r/>
      <w:bookmarkEnd w:id="59"/>
      <w:r/>
      <w:bookmarkStart w:id="60" w:name="_Hlt26609389"/>
      <w:r/>
      <w:bookmarkEnd w:id="60"/>
      <w:r/>
      <w:bookmarkStart w:id="61" w:name="_Hlt26955066"/>
      <w:r/>
      <w:bookmarkEnd w:id="61"/>
      <w:r/>
      <w:bookmarkStart w:id="62" w:name="_Toc462564146"/>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40"/>
        <w:ind w:firstLine="480"/>
        <w:rPr>
          <w:rFonts w:ascii="宋体" w:hAnsi="宋体"/>
          <w:color w:val="000000"/>
          <w:sz w:val="24"/>
          <w:highlight w:val="none"/>
        </w:rPr>
      </w:pPr>
      <w:r>
        <w:rPr>
          <w:rFonts w:ascii="宋体" w:hAnsi="宋体"/>
          <w:color w:val="000000"/>
          <w:sz w:val="24"/>
          <w:highlight w:val="none"/>
        </w:rPr>
      </w:r>
      <w:r/>
    </w:p>
    <w:p>
      <w:pPr>
        <w:pStyle w:val="932"/>
        <w:jc w:val="left"/>
        <w:widowControl/>
        <w:rPr>
          <w:rFonts w:ascii="宋体" w:hAnsi="宋体"/>
          <w:b/>
          <w:color w:val="000000"/>
          <w:highlight w:val="none"/>
        </w:rPr>
      </w:pPr>
      <w:r/>
      <w:bookmarkEnd w:id="62"/>
      <w:r/>
      <w:bookmarkStart w:id="63" w:name="_格式2__法定代表人授权书"/>
      <w:r/>
      <w:bookmarkEnd w:id="63"/>
      <w:r>
        <w:rPr>
          <w:rFonts w:ascii="宋体" w:hAnsi="宋体"/>
          <w:b/>
          <w:color w:val="000000"/>
          <w:highlight w:val="none"/>
        </w:rPr>
        <w:br w:type="page" w:clear="all"/>
      </w:r>
      <w:r>
        <w:rPr>
          <w:rFonts w:ascii="宋体" w:hAnsi="宋体"/>
          <w:b/>
          <w:color w:val="000000"/>
          <w:highlight w:val="none"/>
        </w:rPr>
      </w:r>
      <w:r/>
    </w:p>
    <w:p>
      <w:pPr>
        <w:pStyle w:val="932"/>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主要标的信息（中标后将公示）</w:t>
      </w:r>
      <w:r>
        <w:rPr>
          <w:rFonts w:ascii="宋体" w:hAnsi="宋体"/>
          <w:b/>
          <w:color w:val="000000"/>
          <w:highlight w:val="none"/>
        </w:rPr>
      </w:r>
      <w:r/>
    </w:p>
    <w:p>
      <w:pPr>
        <w:pStyle w:val="932"/>
        <w:spacing w:after="312" w:line="360" w:lineRule="auto"/>
        <w:rPr>
          <w:rFonts w:ascii="宋体" w:hAnsi="宋体"/>
          <w:b/>
          <w:color w:val="000000"/>
          <w:highlight w:val="none"/>
        </w:rPr>
      </w:pPr>
      <w:r>
        <w:rPr>
          <w:rFonts w:hint="eastAsia" w:ascii="宋体" w:hAnsi="宋体"/>
          <w:color w:val="000000"/>
          <w:highlight w:val="none"/>
        </w:rPr>
        <w:t xml:space="preserve">投标人全称：</w:t>
      </w:r>
      <w:r>
        <w:rPr>
          <w:rFonts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932"/>
              <w:jc w:val="center"/>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3780" w:type="dxa"/>
            <w:vAlign w:val="top"/>
            <w:textDirection w:val="lrTb"/>
            <w:noWrap w:val="false"/>
          </w:tcPr>
          <w:p>
            <w:pPr>
              <w:pStyle w:val="932"/>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810"/>
        </w:trPr>
        <w:tc>
          <w:tcPr>
            <w:tcW w:w="3901" w:type="dxa"/>
            <w:vAlign w:val="top"/>
            <w:textDirection w:val="lrTb"/>
            <w:noWrap w:val="false"/>
          </w:tcPr>
          <w:p>
            <w:pPr>
              <w:pStyle w:val="932"/>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32"/>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932"/>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932"/>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932"/>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3780" w:type="dxa"/>
            <w:vAlign w:val="top"/>
            <w:textDirection w:val="lrTb"/>
            <w:noWrap w:val="false"/>
          </w:tcPr>
          <w:p>
            <w:pPr>
              <w:pStyle w:val="932"/>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32"/>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932"/>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932"/>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932"/>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932"/>
        <w:jc w:val="left"/>
        <w:widowControl/>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ascii="宋体" w:hAnsi="宋体" w:cs="宋体"/>
          <w:color w:val="000000"/>
          <w:sz w:val="24"/>
          <w:szCs w:val="24"/>
          <w:highlight w:val="none"/>
        </w:rPr>
      </w:r>
      <w:r/>
    </w:p>
    <w:p>
      <w:pPr>
        <w:pStyle w:val="932"/>
        <w:ind w:firstLine="211"/>
        <w:jc w:val="center"/>
        <w:spacing w:line="360" w:lineRule="auto"/>
        <w:rPr>
          <w:rFonts w:ascii="宋体" w:hAnsi="宋体"/>
          <w:b/>
          <w:color w:val="000000"/>
          <w:highlight w:val="none"/>
        </w:rPr>
      </w:pPr>
      <w:r>
        <w:rPr>
          <w:rFonts w:hint="eastAsia" w:ascii="宋体" w:hAnsi="宋体"/>
          <w:b/>
          <w:color w:val="000000"/>
          <w:highlight w:val="none"/>
        </w:rPr>
        <w:t xml:space="preserve">联合体协议（如有）</w:t>
      </w:r>
      <w:r>
        <w:rPr>
          <w:rFonts w:ascii="宋体" w:hAnsi="宋体"/>
          <w:b/>
          <w:color w:val="000000"/>
          <w:highlight w:val="none"/>
        </w:rPr>
      </w:r>
      <w:r/>
    </w:p>
    <w:p>
      <w:pPr>
        <w:pStyle w:val="932"/>
        <w:ind w:firstLine="211"/>
        <w:jc w:val="center"/>
        <w:spacing w:line="360" w:lineRule="auto"/>
        <w:rPr>
          <w:rFonts w:ascii="宋体" w:hAnsi="宋体"/>
          <w:b/>
          <w:color w:val="000000"/>
          <w:highlight w:val="none"/>
        </w:rPr>
      </w:pPr>
      <w:r>
        <w:rPr>
          <w:rFonts w:ascii="宋体" w:hAnsi="宋体"/>
          <w:b/>
          <w:color w:val="000000"/>
          <w:highlight w:val="none"/>
        </w:rPr>
      </w:r>
      <w:r/>
    </w:p>
    <w:p>
      <w:pPr>
        <w:pStyle w:val="932"/>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932"/>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1、我们自愿组成联合体，参加（代理机构）的采购编号为（项目编号）（项目全称）的政府采购活动。</w:t>
      </w:r>
      <w:r>
        <w:rPr>
          <w:rFonts w:ascii="宋体" w:hAnsi="宋体"/>
          <w:color w:val="000000"/>
          <w:highlight w:val="none"/>
        </w:rPr>
      </w:r>
      <w:r/>
    </w:p>
    <w:p>
      <w:pPr>
        <w:pStyle w:val="932"/>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highlight w:val="none"/>
        </w:rPr>
      </w:r>
      <w:r/>
    </w:p>
    <w:p>
      <w:pPr>
        <w:pStyle w:val="932"/>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932"/>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rPr>
          <w:rFonts w:ascii="宋体" w:hAnsi="宋体"/>
          <w:color w:val="000000"/>
          <w:highlight w:val="none"/>
        </w:rPr>
      </w:r>
      <w:r/>
    </w:p>
    <w:p>
      <w:pPr>
        <w:pStyle w:val="932"/>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rPr>
          <w:rFonts w:ascii="宋体" w:hAnsi="宋体"/>
          <w:color w:val="000000"/>
          <w:highlight w:val="none"/>
        </w:rPr>
      </w:r>
      <w:r/>
    </w:p>
    <w:p>
      <w:pPr>
        <w:pStyle w:val="932"/>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9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932"/>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w:t>
    </w:r>
    <w:r>
      <w:rPr>
        <w:lang w:val="zh-CN"/>
      </w:rPr>
      <w:fldChar w:fldCharType="end"/>
    </w:r>
    <w:r/>
  </w:p>
  <w:p>
    <w:pPr>
      <w:pStyle w:val="94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Pr>
    <w:r>
      <w:rPr>
        <w:rFonts w:hint="eastAsia"/>
        <w:lang w:eastAsia="zh-CN"/>
      </w:rPr>
      <w:t xml:space="preserve">JSZC-321003-SWGC-G2024-0111号</w:t>
    </w:r>
    <w:r>
      <w:rPr>
        <w:rFonts w:hint="eastAsia"/>
      </w:rPr>
      <w:t xml:space="preserve">                               江苏苏维工程管理有限公司</w:t>
    </w:r>
    <w:r/>
  </w:p>
  <w:p>
    <w:pPr>
      <w:pStyle w:val="95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Fonts w:hint="eastAsia" w:eastAsia="宋体"/>
        <w:highlight w:val="none"/>
        <w:lang w:eastAsia="zh-CN"/>
      </w:rPr>
    </w:pPr>
    <w:r>
      <w:rPr>
        <w:rFonts w:hint="eastAsia"/>
        <w:highlight w:val="none"/>
        <w:lang w:eastAsia="zh-CN"/>
      </w:rPr>
      <w:t xml:space="preserve">JSZC-321003-SWGC-G2024-0111号</w:t>
    </w:r>
    <w:r>
      <w:rPr>
        <w:rFonts w:hint="eastAsia"/>
        <w:highlight w:val="none"/>
      </w:rPr>
      <w:t xml:space="preserve">                                  </w:t>
    </w:r>
    <w:r>
      <w:rPr>
        <w:rFonts w:hint="eastAsia"/>
        <w:highlight w:val="none"/>
        <w:lang w:eastAsia="zh-CN"/>
      </w:rPr>
      <w:t xml:space="preserve">江苏苏维工程管理有限公司</w:t>
    </w:r>
    <w:r>
      <w:rPr>
        <w:rFonts w:hint="eastAsia" w:eastAsia="宋体"/>
        <w:highlight w:val="none"/>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tabs>
        <w:tab w:val="center" w:pos="4153" w:leader="none"/>
        <w:tab w:val="right" w:pos="8306" w:leader="none"/>
      </w:tabs>
      <w:rPr>
        <w:rFonts w:hint="eastAsia" w:eastAsia="宋体"/>
        <w:lang w:eastAsia="zh-CN"/>
      </w:rPr>
    </w:pPr>
    <w:r>
      <w:rPr>
        <w:rFonts w:hint="eastAsia"/>
        <w:lang w:eastAsia="zh-CN"/>
      </w:rPr>
      <w:t xml:space="preserve">JSZC-321003-SWGC-G2024-0111号</w:t>
    </w:r>
    <w:r>
      <w:tab/>
    </w:r>
    <w:r>
      <w:rPr>
        <w:rFonts w:hint="eastAsia"/>
      </w:rPr>
      <w:t xml:space="preserve">                                     </w:t>
    </w:r>
    <w:r>
      <w:rPr>
        <w:rFonts w:hint="eastAsia"/>
        <w:lang w:eastAsia="zh-CN"/>
      </w:rPr>
      <w:t xml:space="preserve">江苏苏维工程管理有限公司</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name w:val="Heading 1"/>
    <w:basedOn w:val="932"/>
    <w:next w:val="932"/>
    <w:link w:val="756"/>
    <w:uiPriority w:val="9"/>
    <w:qFormat/>
    <w:pPr>
      <w:keepLines/>
      <w:keepNext/>
      <w:spacing w:before="480" w:after="200"/>
      <w:outlineLvl w:val="0"/>
    </w:pPr>
    <w:rPr>
      <w:rFonts w:ascii="Arial" w:hAnsi="Arial" w:eastAsia="Arial" w:cs="Arial"/>
      <w:sz w:val="40"/>
      <w:szCs w:val="40"/>
    </w:rPr>
  </w:style>
  <w:style w:type="character" w:styleId="756">
    <w:name w:val="Heading 1 Char"/>
    <w:link w:val="755"/>
    <w:uiPriority w:val="9"/>
    <w:rPr>
      <w:rFonts w:ascii="Arial" w:hAnsi="Arial" w:eastAsia="Arial" w:cs="Arial"/>
      <w:sz w:val="40"/>
      <w:szCs w:val="40"/>
    </w:rPr>
  </w:style>
  <w:style w:type="paragraph" w:styleId="757">
    <w:name w:val="Heading 2"/>
    <w:basedOn w:val="932"/>
    <w:next w:val="932"/>
    <w:link w:val="758"/>
    <w:uiPriority w:val="9"/>
    <w:unhideWhenUsed/>
    <w:qFormat/>
    <w:pPr>
      <w:keepLines/>
      <w:keepNext/>
      <w:spacing w:before="360" w:after="200"/>
      <w:outlineLvl w:val="1"/>
    </w:pPr>
    <w:rPr>
      <w:rFonts w:ascii="Arial" w:hAnsi="Arial" w:eastAsia="Arial" w:cs="Arial"/>
      <w:sz w:val="34"/>
    </w:rPr>
  </w:style>
  <w:style w:type="character" w:styleId="758">
    <w:name w:val="Heading 2 Char"/>
    <w:link w:val="757"/>
    <w:uiPriority w:val="9"/>
    <w:rPr>
      <w:rFonts w:ascii="Arial" w:hAnsi="Arial" w:eastAsia="Arial" w:cs="Arial"/>
      <w:sz w:val="34"/>
    </w:rPr>
  </w:style>
  <w:style w:type="paragraph" w:styleId="759">
    <w:name w:val="Heading 3"/>
    <w:basedOn w:val="932"/>
    <w:next w:val="932"/>
    <w:link w:val="760"/>
    <w:uiPriority w:val="9"/>
    <w:unhideWhenUsed/>
    <w:qFormat/>
    <w:pPr>
      <w:keepLines/>
      <w:keepNext/>
      <w:spacing w:before="320" w:after="200"/>
      <w:outlineLvl w:val="2"/>
    </w:pPr>
    <w:rPr>
      <w:rFonts w:ascii="Arial" w:hAnsi="Arial" w:eastAsia="Arial" w:cs="Arial"/>
      <w:sz w:val="30"/>
      <w:szCs w:val="30"/>
    </w:rPr>
  </w:style>
  <w:style w:type="character" w:styleId="760">
    <w:name w:val="Heading 3 Char"/>
    <w:link w:val="759"/>
    <w:uiPriority w:val="9"/>
    <w:rPr>
      <w:rFonts w:ascii="Arial" w:hAnsi="Arial" w:eastAsia="Arial" w:cs="Arial"/>
      <w:sz w:val="30"/>
      <w:szCs w:val="30"/>
    </w:rPr>
  </w:style>
  <w:style w:type="paragraph" w:styleId="761">
    <w:name w:val="Heading 4"/>
    <w:basedOn w:val="932"/>
    <w:next w:val="932"/>
    <w:link w:val="762"/>
    <w:uiPriority w:val="9"/>
    <w:unhideWhenUsed/>
    <w:qFormat/>
    <w:pPr>
      <w:keepLines/>
      <w:keepNext/>
      <w:spacing w:before="320" w:after="200"/>
      <w:outlineLvl w:val="3"/>
    </w:pPr>
    <w:rPr>
      <w:rFonts w:ascii="Arial" w:hAnsi="Arial" w:eastAsia="Arial" w:cs="Arial"/>
      <w:b/>
      <w:bCs/>
      <w:sz w:val="26"/>
      <w:szCs w:val="26"/>
    </w:rPr>
  </w:style>
  <w:style w:type="character" w:styleId="762">
    <w:name w:val="Heading 4 Char"/>
    <w:link w:val="761"/>
    <w:uiPriority w:val="9"/>
    <w:rPr>
      <w:rFonts w:ascii="Arial" w:hAnsi="Arial" w:eastAsia="Arial" w:cs="Arial"/>
      <w:b/>
      <w:bCs/>
      <w:sz w:val="26"/>
      <w:szCs w:val="26"/>
    </w:rPr>
  </w:style>
  <w:style w:type="paragraph" w:styleId="763">
    <w:name w:val="Heading 5"/>
    <w:basedOn w:val="932"/>
    <w:next w:val="932"/>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link w:val="763"/>
    <w:uiPriority w:val="9"/>
    <w:rPr>
      <w:rFonts w:ascii="Arial" w:hAnsi="Arial" w:eastAsia="Arial" w:cs="Arial"/>
      <w:b/>
      <w:bCs/>
      <w:sz w:val="24"/>
      <w:szCs w:val="24"/>
    </w:rPr>
  </w:style>
  <w:style w:type="paragraph" w:styleId="765">
    <w:name w:val="Heading 6"/>
    <w:basedOn w:val="932"/>
    <w:next w:val="932"/>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link w:val="765"/>
    <w:uiPriority w:val="9"/>
    <w:rPr>
      <w:rFonts w:ascii="Arial" w:hAnsi="Arial" w:eastAsia="Arial" w:cs="Arial"/>
      <w:b/>
      <w:bCs/>
      <w:sz w:val="22"/>
      <w:szCs w:val="22"/>
    </w:rPr>
  </w:style>
  <w:style w:type="paragraph" w:styleId="767">
    <w:name w:val="Heading 7"/>
    <w:basedOn w:val="932"/>
    <w:next w:val="932"/>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link w:val="767"/>
    <w:uiPriority w:val="9"/>
    <w:rPr>
      <w:rFonts w:ascii="Arial" w:hAnsi="Arial" w:eastAsia="Arial" w:cs="Arial"/>
      <w:b/>
      <w:bCs/>
      <w:i/>
      <w:iCs/>
      <w:sz w:val="22"/>
      <w:szCs w:val="22"/>
    </w:rPr>
  </w:style>
  <w:style w:type="paragraph" w:styleId="769">
    <w:name w:val="Heading 8"/>
    <w:basedOn w:val="932"/>
    <w:next w:val="932"/>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link w:val="769"/>
    <w:uiPriority w:val="9"/>
    <w:rPr>
      <w:rFonts w:ascii="Arial" w:hAnsi="Arial" w:eastAsia="Arial" w:cs="Arial"/>
      <w:i/>
      <w:iCs/>
      <w:sz w:val="22"/>
      <w:szCs w:val="22"/>
    </w:rPr>
  </w:style>
  <w:style w:type="paragraph" w:styleId="771">
    <w:name w:val="Heading 9"/>
    <w:basedOn w:val="932"/>
    <w:next w:val="932"/>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link w:val="771"/>
    <w:uiPriority w:val="9"/>
    <w:rPr>
      <w:rFonts w:ascii="Arial" w:hAnsi="Arial" w:eastAsia="Arial" w:cs="Arial"/>
      <w:i/>
      <w:iCs/>
      <w:sz w:val="21"/>
      <w:szCs w:val="21"/>
    </w:r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36"/>
    <w:link w:val="932"/>
    <w:qFormat/>
    <w:pPr>
      <w:jc w:val="both"/>
      <w:widowControl w:val="off"/>
    </w:pPr>
    <w:rPr>
      <w:rFonts w:ascii="Calibri" w:hAnsi="Calibri" w:eastAsia="宋体" w:cs="Times New Roman"/>
      <w:sz w:val="21"/>
      <w:szCs w:val="22"/>
      <w:lang w:val="en-US" w:eastAsia="zh-CN" w:bidi="ar-SA"/>
    </w:rPr>
  </w:style>
  <w:style w:type="paragraph" w:styleId="933">
    <w:name w:val="标题 1"/>
    <w:basedOn w:val="932"/>
    <w:next w:val="932"/>
    <w:link w:val="932"/>
    <w:uiPriority w:val="9"/>
    <w:qFormat/>
    <w:pPr>
      <w:keepLines/>
      <w:keepNext/>
      <w:spacing w:before="340" w:after="330" w:line="578" w:lineRule="auto"/>
      <w:outlineLvl w:val="0"/>
    </w:pPr>
    <w:rPr>
      <w:b/>
      <w:bCs/>
      <w:sz w:val="44"/>
      <w:szCs w:val="44"/>
    </w:rPr>
  </w:style>
  <w:style w:type="paragraph" w:styleId="934">
    <w:name w:val="标题 2"/>
    <w:basedOn w:val="932"/>
    <w:next w:val="940"/>
    <w:link w:val="932"/>
    <w:qFormat/>
    <w:pPr>
      <w:jc w:val="center"/>
      <w:keepLines/>
      <w:keepNext/>
      <w:spacing w:before="260" w:after="260" w:line="416" w:lineRule="auto"/>
      <w:outlineLvl w:val="1"/>
    </w:pPr>
    <w:rPr>
      <w:rFonts w:ascii="Arial" w:hAnsi="Arial" w:eastAsia="幼圆" w:cs="Arial"/>
      <w:b/>
      <w:bCs/>
      <w:sz w:val="44"/>
      <w:szCs w:val="44"/>
    </w:rPr>
  </w:style>
  <w:style w:type="paragraph" w:styleId="935">
    <w:name w:val="标题 3"/>
    <w:basedOn w:val="932"/>
    <w:next w:val="932"/>
    <w:link w:val="932"/>
    <w:qFormat/>
    <w:pPr>
      <w:keepLines/>
      <w:keepNext/>
      <w:spacing w:before="260" w:after="260" w:line="416" w:lineRule="auto"/>
      <w:outlineLvl w:val="2"/>
    </w:pPr>
    <w:rPr>
      <w:b/>
      <w:bCs/>
      <w:sz w:val="32"/>
      <w:szCs w:val="32"/>
    </w:rPr>
  </w:style>
  <w:style w:type="paragraph" w:styleId="936">
    <w:name w:val="标题 4"/>
    <w:basedOn w:val="937"/>
    <w:next w:val="932"/>
    <w:link w:val="932"/>
    <w:qFormat/>
    <w:pPr>
      <w:spacing w:before="280" w:after="290" w:line="377" w:lineRule="auto"/>
      <w:outlineLvl w:val="3"/>
    </w:pPr>
    <w:rPr>
      <w:rFonts w:ascii="Arial" w:hAnsi="Arial" w:eastAsia="黑体"/>
      <w:b w:val="0"/>
      <w:bCs w:val="0"/>
      <w:sz w:val="28"/>
      <w:szCs w:val="28"/>
    </w:rPr>
  </w:style>
  <w:style w:type="paragraph" w:styleId="937">
    <w:name w:val="标题 5"/>
    <w:basedOn w:val="932"/>
    <w:next w:val="932"/>
    <w:link w:val="932"/>
    <w:uiPriority w:val="9"/>
    <w:qFormat/>
    <w:pPr>
      <w:keepLines/>
      <w:keepNext/>
      <w:spacing w:before="280" w:after="290" w:line="376" w:lineRule="auto"/>
      <w:outlineLvl w:val="4"/>
    </w:pPr>
    <w:rPr>
      <w:rFonts w:ascii="Calibri" w:hAnsi="Calibri"/>
      <w:b/>
      <w:bCs/>
      <w:sz w:val="28"/>
      <w:szCs w:val="28"/>
    </w:rPr>
  </w:style>
  <w:style w:type="character" w:styleId="938">
    <w:name w:val="默认段落字体"/>
    <w:next w:val="938"/>
    <w:link w:val="932"/>
    <w:uiPriority w:val="1"/>
    <w:unhideWhenUsed/>
    <w:qFormat/>
  </w:style>
  <w:style w:type="table" w:styleId="939">
    <w:name w:val="普通表格"/>
    <w:next w:val="939"/>
    <w:link w:val="932"/>
    <w:uiPriority w:val="99"/>
    <w:unhideWhenUsed/>
    <w:qFormat/>
    <w:tblPr/>
  </w:style>
  <w:style w:type="paragraph" w:styleId="940">
    <w:name w:val="正文缩进"/>
    <w:basedOn w:val="932"/>
    <w:next w:val="940"/>
    <w:link w:val="932"/>
    <w:unhideWhenUsed/>
    <w:qFormat/>
    <w:pPr>
      <w:ind w:firstLine="420"/>
    </w:pPr>
  </w:style>
  <w:style w:type="paragraph" w:styleId="941">
    <w:name w:val="批注文字"/>
    <w:basedOn w:val="932"/>
    <w:next w:val="941"/>
    <w:link w:val="932"/>
    <w:qFormat/>
    <w:pPr>
      <w:jc w:val="left"/>
    </w:pPr>
  </w:style>
  <w:style w:type="paragraph" w:styleId="942">
    <w:name w:val="正文文本"/>
    <w:basedOn w:val="932"/>
    <w:next w:val="932"/>
    <w:link w:val="932"/>
    <w:qFormat/>
    <w:rPr>
      <w:rFonts w:ascii="楷体_GB2312" w:hAnsi="Arial" w:eastAsia="楷体_GB2312"/>
      <w:sz w:val="28"/>
      <w:szCs w:val="28"/>
    </w:rPr>
  </w:style>
  <w:style w:type="paragraph" w:styleId="943">
    <w:name w:val="正文文本缩进"/>
    <w:basedOn w:val="932"/>
    <w:next w:val="932"/>
    <w:link w:val="932"/>
    <w:uiPriority w:val="99"/>
    <w:unhideWhenUsed/>
    <w:qFormat/>
    <w:pPr>
      <w:ind w:firstLine="540"/>
      <w:spacing w:line="400" w:lineRule="exact"/>
    </w:pPr>
    <w:rPr>
      <w:sz w:val="24"/>
    </w:rPr>
  </w:style>
  <w:style w:type="paragraph" w:styleId="944">
    <w:name w:val="索引 4"/>
    <w:basedOn w:val="932"/>
    <w:next w:val="932"/>
    <w:link w:val="932"/>
    <w:uiPriority w:val="99"/>
    <w:unhideWhenUsed/>
    <w:qFormat/>
    <w:pPr>
      <w:ind w:left="600"/>
    </w:pPr>
    <w:rPr>
      <w:rFonts w:ascii="Verdana" w:hAnsi="Verdana"/>
      <w:szCs w:val="20"/>
    </w:rPr>
  </w:style>
  <w:style w:type="paragraph" w:styleId="945">
    <w:name w:val="纯文本"/>
    <w:basedOn w:val="932"/>
    <w:next w:val="945"/>
    <w:link w:val="932"/>
    <w:uiPriority w:val="99"/>
    <w:qFormat/>
    <w:rPr>
      <w:rFonts w:ascii="宋体" w:hAnsi="Courier New"/>
      <w:sz w:val="20"/>
      <w:szCs w:val="21"/>
    </w:rPr>
  </w:style>
  <w:style w:type="paragraph" w:styleId="946">
    <w:name w:val="批注框文本"/>
    <w:basedOn w:val="932"/>
    <w:next w:val="946"/>
    <w:link w:val="947"/>
    <w:qFormat/>
    <w:rPr>
      <w:sz w:val="18"/>
      <w:szCs w:val="18"/>
    </w:rPr>
  </w:style>
  <w:style w:type="character" w:styleId="947">
    <w:name w:val="批注框文本 Char"/>
    <w:basedOn w:val="938"/>
    <w:next w:val="947"/>
    <w:link w:val="946"/>
    <w:qFormat/>
    <w:rPr>
      <w:sz w:val="18"/>
      <w:szCs w:val="18"/>
    </w:rPr>
  </w:style>
  <w:style w:type="paragraph" w:styleId="948">
    <w:name w:val="页脚"/>
    <w:basedOn w:val="932"/>
    <w:next w:val="948"/>
    <w:link w:val="932"/>
    <w:uiPriority w:val="99"/>
    <w:unhideWhenUsed/>
    <w:qFormat/>
    <w:pPr>
      <w:jc w:val="left"/>
      <w:tabs>
        <w:tab w:val="center" w:pos="4153" w:leader="none"/>
        <w:tab w:val="right" w:pos="8306" w:leader="none"/>
      </w:tabs>
    </w:pPr>
    <w:rPr>
      <w:sz w:val="18"/>
      <w:szCs w:val="18"/>
    </w:rPr>
  </w:style>
  <w:style w:type="paragraph" w:styleId="949">
    <w:name w:val="寄信人地址"/>
    <w:basedOn w:val="932"/>
    <w:next w:val="949"/>
    <w:link w:val="932"/>
    <w:uiPriority w:val="99"/>
    <w:unhideWhenUsed/>
    <w:qFormat/>
    <w:rPr>
      <w:rFonts w:ascii="Arial" w:hAnsi="Arial"/>
    </w:rPr>
  </w:style>
  <w:style w:type="paragraph" w:styleId="950">
    <w:name w:val="页眉"/>
    <w:basedOn w:val="932"/>
    <w:next w:val="950"/>
    <w:link w:val="93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51">
    <w:name w:val="目录 1"/>
    <w:basedOn w:val="932"/>
    <w:next w:val="932"/>
    <w:link w:val="932"/>
    <w:uiPriority w:val="39"/>
    <w:unhideWhenUsed/>
    <w:qFormat/>
  </w:style>
  <w:style w:type="paragraph" w:styleId="952">
    <w:name w:val="正文文本 2"/>
    <w:basedOn w:val="932"/>
    <w:next w:val="952"/>
    <w:link w:val="932"/>
    <w:qFormat/>
    <w:pPr>
      <w:spacing w:after="120" w:line="480" w:lineRule="auto"/>
    </w:pPr>
  </w:style>
  <w:style w:type="paragraph" w:styleId="953">
    <w:name w:val="信息标题"/>
    <w:basedOn w:val="932"/>
    <w:next w:val="953"/>
    <w:link w:val="932"/>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54">
    <w:name w:val="普通(网站)"/>
    <w:basedOn w:val="932"/>
    <w:next w:val="954"/>
    <w:link w:val="932"/>
    <w:qFormat/>
    <w:rPr>
      <w:rFonts w:ascii="Times New Roman" w:hAnsi="Times New Roman"/>
      <w:sz w:val="24"/>
    </w:rPr>
  </w:style>
  <w:style w:type="paragraph" w:styleId="955">
    <w:name w:val="正文首行缩进 2"/>
    <w:basedOn w:val="943"/>
    <w:next w:val="932"/>
    <w:link w:val="932"/>
    <w:qFormat/>
    <w:pPr>
      <w:ind w:firstLine="420"/>
      <w:spacing w:before="100" w:beforeAutospacing="1"/>
    </w:pPr>
    <w:rPr>
      <w:rFonts w:ascii="Times New Roman" w:hAnsi="Times New Roman" w:eastAsia="宋体"/>
      <w:sz w:val="20"/>
      <w:szCs w:val="21"/>
    </w:rPr>
  </w:style>
  <w:style w:type="table" w:styleId="956">
    <w:name w:val="网格型"/>
    <w:basedOn w:val="939"/>
    <w:next w:val="956"/>
    <w:link w:val="932"/>
    <w:uiPriority w:val="59"/>
    <w:qFormat/>
    <w:tblPr/>
  </w:style>
  <w:style w:type="character" w:styleId="957">
    <w:name w:val="要点"/>
    <w:next w:val="957"/>
    <w:link w:val="932"/>
    <w:qFormat/>
    <w:rPr>
      <w:b/>
    </w:rPr>
  </w:style>
  <w:style w:type="character" w:styleId="958">
    <w:name w:val="超链接"/>
    <w:basedOn w:val="938"/>
    <w:next w:val="958"/>
    <w:link w:val="932"/>
    <w:qFormat/>
    <w:rPr>
      <w:color w:val="0000ff"/>
      <w:u w:val="single"/>
    </w:rPr>
  </w:style>
  <w:style w:type="character" w:styleId="959">
    <w:name w:val="批注引用"/>
    <w:basedOn w:val="938"/>
    <w:next w:val="959"/>
    <w:link w:val="932"/>
    <w:qFormat/>
    <w:rPr>
      <w:sz w:val="21"/>
      <w:szCs w:val="21"/>
    </w:rPr>
  </w:style>
  <w:style w:type="paragraph" w:styleId="960">
    <w:name w:val="正文文本1"/>
    <w:basedOn w:val="961"/>
    <w:next w:val="962"/>
    <w:link w:val="932"/>
    <w:qFormat/>
    <w:pPr>
      <w:spacing w:after="120"/>
    </w:pPr>
    <w:rPr>
      <w:lang w:eastAsia="en-US"/>
    </w:rPr>
  </w:style>
  <w:style w:type="paragraph" w:styleId="961">
    <w:name w:val="正文1"/>
    <w:basedOn w:val="932"/>
    <w:next w:val="960"/>
    <w:link w:val="932"/>
    <w:qFormat/>
    <w:pPr>
      <w:jc w:val="left"/>
      <w:spacing w:line="360" w:lineRule="atLeast"/>
    </w:pPr>
    <w:rPr>
      <w:rFonts w:ascii="宋体" w:hAnsi="Calibri" w:eastAsia="宋体" w:cs="Times New Roman"/>
      <w:sz w:val="24"/>
      <w:szCs w:val="20"/>
    </w:rPr>
  </w:style>
  <w:style w:type="paragraph" w:styleId="962">
    <w:name w:val="一级条标题"/>
    <w:basedOn w:val="963"/>
    <w:next w:val="964"/>
    <w:link w:val="93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3">
    <w:name w:val="章标题"/>
    <w:next w:val="932"/>
    <w:link w:val="932"/>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4">
    <w:name w:val="段"/>
    <w:basedOn w:val="961"/>
    <w:next w:val="932"/>
    <w:link w:val="932"/>
    <w:qFormat/>
    <w:pPr>
      <w:ind w:firstLine="200"/>
      <w:widowControl/>
    </w:pPr>
    <w:rPr>
      <w:sz w:val="20"/>
    </w:rPr>
  </w:style>
  <w:style w:type="paragraph" w:styleId="965">
    <w:name w:val="正文11"/>
    <w:next w:val="961"/>
    <w:link w:val="932"/>
    <w:qFormat/>
    <w:pPr>
      <w:jc w:val="both"/>
      <w:widowControl w:val="off"/>
    </w:pPr>
    <w:rPr>
      <w:rFonts w:ascii="Times New Roman" w:hAnsi="Times New Roman" w:eastAsia="宋体" w:cs="Times New Roman"/>
      <w:sz w:val="21"/>
      <w:szCs w:val="22"/>
      <w:lang w:val="en-US" w:eastAsia="zh-CN" w:bidi="ar-SA"/>
    </w:rPr>
  </w:style>
  <w:style w:type="paragraph" w:styleId="966">
    <w:name w:val="Char"/>
    <w:basedOn w:val="932"/>
    <w:next w:val="966"/>
    <w:link w:val="932"/>
    <w:qFormat/>
    <w:pPr>
      <w:ind w:firstLine="200"/>
      <w:tabs>
        <w:tab w:val="left" w:pos="360" w:leader="none"/>
      </w:tabs>
    </w:pPr>
    <w:rPr>
      <w:rFonts w:ascii="Times New Roman" w:hAnsi="Times New Roman"/>
      <w:sz w:val="28"/>
      <w:szCs w:val="30"/>
    </w:rPr>
  </w:style>
  <w:style w:type="paragraph" w:styleId="967">
    <w:name w:val="正文（缩进）"/>
    <w:basedOn w:val="932"/>
    <w:next w:val="932"/>
    <w:link w:val="932"/>
    <w:qFormat/>
    <w:pPr>
      <w:ind w:firstLine="480"/>
      <w:spacing w:before="156" w:after="156"/>
    </w:pPr>
  </w:style>
  <w:style w:type="paragraph" w:styleId="968">
    <w:name w:val="Default"/>
    <w:next w:val="968"/>
    <w:link w:val="932"/>
    <w:qFormat/>
    <w:pPr>
      <w:widowControl w:val="off"/>
    </w:pPr>
    <w:rPr>
      <w:rFonts w:ascii="黑体" w:hAnsi="Times New Roman" w:eastAsia="黑体" w:cs="Times New Roman"/>
      <w:lang w:val="en-US" w:eastAsia="zh-CN" w:bidi="ar-SA"/>
    </w:rPr>
  </w:style>
  <w:style w:type="paragraph" w:styleId="969">
    <w:name w:val="纯文本1"/>
    <w:basedOn w:val="965"/>
    <w:next w:val="969"/>
    <w:link w:val="932"/>
    <w:qFormat/>
    <w:rPr>
      <w:rFonts w:ascii="宋体" w:hAnsi="Courier New"/>
      <w:sz w:val="20"/>
      <w:szCs w:val="20"/>
    </w:rPr>
  </w:style>
  <w:style w:type="paragraph" w:styleId="970">
    <w:name w:val="普通正文"/>
    <w:basedOn w:val="932"/>
    <w:next w:val="970"/>
    <w:link w:val="932"/>
    <w:qFormat/>
    <w:pPr>
      <w:ind w:firstLine="480"/>
      <w:jc w:val="left"/>
      <w:spacing w:before="120" w:after="120" w:line="360" w:lineRule="auto"/>
    </w:pPr>
    <w:rPr>
      <w:rFonts w:ascii="Arial" w:hAnsi="Arial"/>
      <w:sz w:val="24"/>
      <w:szCs w:val="24"/>
    </w:rPr>
  </w:style>
  <w:style w:type="paragraph" w:styleId="971">
    <w:name w:val="List Paragraph"/>
    <w:basedOn w:val="932"/>
    <w:next w:val="971"/>
    <w:link w:val="932"/>
    <w:uiPriority w:val="99"/>
    <w:qFormat/>
    <w:pPr>
      <w:ind w:firstLine="420"/>
    </w:pPr>
    <w:rPr>
      <w:rFonts w:ascii="Times New Roman" w:hAnsi="Times New Roman" w:eastAsia="宋体" w:cs="Times New Roman"/>
      <w:szCs w:val="21"/>
    </w:rPr>
  </w:style>
  <w:style w:type="paragraph" w:styleId="972">
    <w:name w:val="正文空2格  1."/>
    <w:basedOn w:val="932"/>
    <w:next w:val="972"/>
    <w:link w:val="932"/>
    <w:qFormat/>
    <w:pPr>
      <w:ind w:firstLine="480"/>
    </w:pPr>
    <w:rPr>
      <w:rFonts w:cs="宋体"/>
      <w:sz w:val="28"/>
      <w:szCs w:val="20"/>
    </w:rPr>
  </w:style>
  <w:style w:type="character" w:styleId="973" w:default="1">
    <w:name w:val="Default Paragraph Font"/>
    <w:uiPriority w:val="1"/>
    <w:semiHidden/>
    <w:unhideWhenUsed/>
  </w:style>
  <w:style w:type="numbering" w:styleId="974" w:default="1">
    <w:name w:val="No List"/>
    <w:uiPriority w:val="99"/>
    <w:semiHidden/>
    <w:unhideWhenUsed/>
  </w:style>
  <w:style w:type="table" w:styleId="9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孙玉君</cp:lastModifiedBy>
  <cp:revision>5</cp:revision>
  <dcterms:created xsi:type="dcterms:W3CDTF">2014-10-29T12:08:00Z</dcterms:created>
  <dcterms:modified xsi:type="dcterms:W3CDTF">2024-06-13T07:50:18Z</dcterms:modified>
</cp:coreProperties>
</file>