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76"/>
          <w:sz w:val="24"/>
        </w:rPr>
      </w:pPr>
      <w:r>
        <w:rPr>
          <w:rFonts w:ascii="仿宋" w:hAnsi="仿宋" w:eastAsia="仿宋" w:cs="仿宋"/>
          <w:b/>
          <w:spacing w:val="76"/>
          <w:sz w:val="24"/>
        </w:rPr>
      </w:r>
      <w:r/>
    </w:p>
    <w:p>
      <w:pPr>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24"/>
        </w:rPr>
      </w:pPr>
      <w:r>
        <w:rPr>
          <w:rFonts w:ascii="仿宋" w:hAnsi="仿宋" w:eastAsia="仿宋" w:cs="仿宋"/>
          <w:b/>
          <w:spacing w:val="76"/>
          <w:sz w:val="24"/>
        </w:rPr>
      </w:r>
      <w:r/>
    </w:p>
    <w:p>
      <w:pPr>
        <w:pStyle w:val="816"/>
        <w:ind w:firstLine="0"/>
        <w:rPr>
          <w:rFonts w:ascii="仿宋" w:hAnsi="仿宋" w:eastAsia="仿宋" w:cs="仿宋"/>
          <w:b/>
          <w:spacing w:val="76"/>
          <w:sz w:val="24"/>
        </w:rPr>
      </w:pPr>
      <w:r>
        <w:rPr>
          <w:rFonts w:ascii="仿宋" w:hAnsi="仿宋" w:eastAsia="仿宋" w:cs="仿宋"/>
          <w:b/>
          <w:spacing w:val="76"/>
          <w:sz w:val="24"/>
        </w:rPr>
      </w:r>
      <w:r/>
    </w:p>
    <w:p>
      <w:pPr>
        <w:pStyle w:val="816"/>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156"/>
        </w:rPr>
      </w:pPr>
      <w:r>
        <w:rPr>
          <w:rFonts w:hint="eastAsia" w:ascii="仿宋" w:hAnsi="仿宋" w:eastAsia="仿宋" w:cs="仿宋"/>
          <w:b/>
          <w:spacing w:val="76"/>
          <w:sz w:val="156"/>
        </w:rPr>
        <w:t xml:space="preserve">招标文件</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32"/>
        </w:rPr>
      </w:pPr>
      <w:r>
        <w:rPr>
          <w:rFonts w:ascii="仿宋" w:hAnsi="仿宋" w:eastAsia="仿宋" w:cs="仿宋"/>
          <w:sz w:val="32"/>
        </w:rPr>
      </w:r>
      <w:r/>
    </w:p>
    <w:p>
      <w:pPr>
        <w:pStyle w:val="816"/>
        <w:rPr>
          <w:rFonts w:ascii="仿宋" w:hAnsi="仿宋" w:eastAsia="仿宋" w:cs="仿宋"/>
          <w:sz w:val="32"/>
        </w:rPr>
      </w:pPr>
      <w:r>
        <w:rPr>
          <w:rFonts w:ascii="仿宋" w:hAnsi="仿宋" w:eastAsia="仿宋" w:cs="仿宋"/>
          <w:sz w:val="32"/>
        </w:rPr>
      </w:r>
      <w:r/>
    </w:p>
    <w:p>
      <w:pPr>
        <w:pStyle w:val="816"/>
        <w:rPr>
          <w:rFonts w:ascii="仿宋" w:hAnsi="仿宋" w:eastAsia="仿宋" w:cs="仿宋"/>
          <w:sz w:val="32"/>
        </w:rPr>
      </w:pPr>
      <w:r>
        <w:rPr>
          <w:rFonts w:ascii="仿宋" w:hAnsi="仿宋" w:eastAsia="仿宋" w:cs="仿宋"/>
          <w:sz w:val="32"/>
        </w:rPr>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JSZC-320300-HWZX-G2026-0013</w:t>
      </w:r>
      <w:r/>
    </w:p>
    <w:p>
      <w:pPr>
        <w:pStyle w:val="816"/>
      </w:pPr>
      <w:r/>
      <w:r/>
    </w:p>
    <w:p>
      <w:pPr>
        <w:ind w:left="2558" w:hanging="1600"/>
        <w:spacing w:line="600" w:lineRule="exact"/>
        <w:rPr>
          <w:rFonts w:hint="eastAsia" w:ascii="仿宋" w:hAnsi="仿宋" w:eastAsia="仿宋" w:cs="仿宋"/>
          <w:sz w:val="32"/>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徐州市口腔医院数字化口内扫描仪采购</w:t>
      </w:r>
      <w:r/>
    </w:p>
    <w:p>
      <w:pPr>
        <w:pStyle w:val="816"/>
      </w:pPr>
      <w:r/>
      <w:r/>
    </w:p>
    <w:p>
      <w:pPr>
        <w:ind w:firstLine="960"/>
        <w:spacing w:line="600" w:lineRule="exact"/>
        <w:rPr>
          <w:rFonts w:hint="eastAsia" w:ascii="仿宋" w:hAnsi="仿宋" w:eastAsia="仿宋" w:cs="仿宋"/>
          <w:sz w:val="32"/>
          <w:lang w:eastAsia="zh-CN"/>
        </w:rPr>
      </w:pPr>
      <w:r>
        <w:rPr>
          <w:rFonts w:hint="eastAsia" w:ascii="仿宋" w:hAnsi="仿宋" w:eastAsia="仿宋" w:cs="仿宋"/>
          <w:sz w:val="32"/>
        </w:rPr>
        <w:t xml:space="preserve">采 购 人：</w:t>
      </w:r>
      <w:r>
        <w:rPr>
          <w:rFonts w:hint="eastAsia" w:ascii="仿宋" w:hAnsi="仿宋" w:eastAsia="仿宋" w:cs="仿宋"/>
          <w:sz w:val="32"/>
          <w:lang w:eastAsia="zh-CN"/>
        </w:rPr>
        <w:t xml:space="preserve">徐州市口腔医院</w:t>
      </w:r>
      <w:r/>
    </w:p>
    <w:p>
      <w:pPr>
        <w:ind w:right="-159" w:firstLine="2112"/>
        <w:spacing w:line="300" w:lineRule="auto"/>
        <w:rPr>
          <w:rFonts w:ascii="仿宋" w:hAnsi="仿宋" w:eastAsia="仿宋" w:cs="仿宋"/>
          <w:sz w:val="44"/>
        </w:rPr>
      </w:pPr>
      <w:r>
        <w:rPr>
          <w:rFonts w:ascii="仿宋" w:hAnsi="仿宋" w:eastAsia="仿宋" w:cs="仿宋"/>
          <w:sz w:val="44"/>
        </w:rPr>
      </w:r>
      <w:r/>
    </w:p>
    <w:p>
      <w:r/>
      <w:r/>
    </w:p>
    <w:p>
      <w:pPr>
        <w:pStyle w:val="961"/>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right="-159" w:firstLine="1440"/>
        <w:spacing w:line="300" w:lineRule="auto"/>
        <w:rPr>
          <w:rFonts w:ascii="仿宋" w:hAnsi="仿宋" w:eastAsia="仿宋" w:cs="仿宋"/>
          <w:sz w:val="44"/>
        </w:rPr>
      </w:pPr>
      <w:r>
        <w:rPr>
          <w:rFonts w:hint="eastAsia" w:ascii="仿宋" w:hAnsi="仿宋" w:eastAsia="仿宋" w:cs="仿宋"/>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1729105</wp:posOffset>
                </wp:positionH>
                <wp:positionV relativeFrom="paragraph">
                  <wp:posOffset>75565</wp:posOffset>
                </wp:positionV>
                <wp:extent cx="1363980" cy="541020"/>
                <wp:effectExtent l="0" t="0" r="0" b="0"/>
                <wp:wrapSquare wrapText="bothSides"/>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6"/>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36.2pt;mso-position-horizontal:absolute;mso-position-vertical-relative:text;margin-top:5.9pt;mso-position-vertical:absolute;width:107.4pt;height:42.6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ascii="仿宋" w:hAnsi="仿宋" w:eastAsia="仿宋" w:cs="仿宋"/>
          <w:sz w:val="44"/>
        </w:rPr>
      </w:pPr>
      <w:r>
        <w:rPr>
          <w:rFonts w:ascii="仿宋" w:hAnsi="仿宋" w:eastAsia="仿宋" w:cs="仿宋"/>
          <w:sz w:val="44"/>
        </w:rPr>
      </w:r>
      <w:r/>
    </w:p>
    <w:p>
      <w:pPr>
        <w:jc w:val="center"/>
        <w:spacing w:line="360" w:lineRule="auto"/>
        <w:rPr>
          <w:rFonts w:ascii="仿宋" w:hAnsi="仿宋" w:eastAsia="仿宋" w:cs="仿宋"/>
          <w:sz w:val="30"/>
        </w:rPr>
      </w:pPr>
      <w:r>
        <w:rPr>
          <w:rFonts w:hint="eastAsia" w:ascii="仿宋" w:hAnsi="仿宋" w:eastAsia="仿宋" w:cs="仿宋"/>
          <w:sz w:val="30"/>
        </w:rPr>
        <w:t xml:space="preserve">采购代理机构：江苏海外集团国际工程咨询有限公司</w:t>
      </w:r>
      <w:r/>
    </w:p>
    <w:p>
      <w:pPr>
        <w:jc w:val="center"/>
        <w:spacing w:line="360" w:lineRule="auto"/>
        <w:rPr>
          <w:rFonts w:ascii="仿宋" w:hAnsi="仿宋" w:eastAsia="仿宋" w:cs="仿宋"/>
          <w:sz w:val="32"/>
          <w:szCs w:val="32"/>
        </w:rPr>
      </w:pPr>
      <w:r>
        <w:rPr>
          <w:rFonts w:hint="eastAsia" w:ascii="仿宋" w:hAnsi="仿宋" w:eastAsia="仿宋" w:cs="仿宋"/>
          <w:bCs/>
          <w:sz w:val="30"/>
        </w:rPr>
        <w:t xml:space="preserve">二〇二</w:t>
      </w:r>
      <w:r>
        <w:rPr>
          <w:rFonts w:hint="eastAsia" w:ascii="仿宋" w:hAnsi="仿宋" w:eastAsia="仿宋" w:cs="仿宋"/>
          <w:bCs/>
          <w:sz w:val="30"/>
          <w:lang w:val="en-US" w:eastAsia="zh-CN"/>
        </w:rPr>
        <w:t xml:space="preserve">六</w:t>
      </w:r>
      <w:r>
        <w:rPr>
          <w:rFonts w:hint="eastAsia" w:ascii="仿宋" w:hAnsi="仿宋" w:eastAsia="仿宋" w:cs="仿宋"/>
          <w:bCs/>
          <w:sz w:val="30"/>
        </w:rPr>
        <w:t xml:space="preserve">年</w:t>
      </w:r>
      <w:r>
        <w:rPr>
          <w:rFonts w:hint="eastAsia" w:ascii="仿宋" w:hAnsi="仿宋" w:eastAsia="仿宋" w:cs="仿宋"/>
          <w:bCs/>
          <w:sz w:val="30"/>
          <w:lang w:val="en-US" w:eastAsia="zh-CN"/>
        </w:rPr>
        <w:t xml:space="preserve">一</w:t>
      </w:r>
      <w:r>
        <w:rPr>
          <w:rFonts w:hint="eastAsia" w:ascii="仿宋" w:hAnsi="仿宋" w:eastAsia="仿宋" w:cs="仿宋"/>
          <w:bCs/>
          <w:sz w:val="30"/>
        </w:rPr>
        <w:t xml:space="preserve">月</w:t>
      </w:r>
      <w:r/>
    </w:p>
    <w:p>
      <w:pP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0" w:equalWidth="1"/>
          <w:docGrid w:linePitch="360"/>
        </w:sectPr>
      </w:pPr>
      <w:r>
        <w:rPr>
          <w:rFonts w:ascii="仿宋" w:hAnsi="仿宋" w:eastAsia="仿宋" w:cs="仿宋"/>
          <w:b/>
          <w:sz w:val="44"/>
        </w:rPr>
      </w:r>
      <w:r/>
    </w:p>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78"/>
          <w:rFonts w:hint="eastAsia" w:ascii="仿宋" w:hAnsi="仿宋" w:eastAsia="仿宋" w:cs="仿宋"/>
          <w:color w:val="000000"/>
          <w:sz w:val="30"/>
          <w:u w:val="none"/>
        </w:rPr>
        <w:t xml:space="preserve">第一章  投标邀请</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78"/>
          <w:rFonts w:hint="eastAsia" w:ascii="仿宋" w:hAnsi="仿宋" w:eastAsia="仿宋" w:cs="仿宋"/>
          <w:color w:val="000000"/>
          <w:sz w:val="30"/>
          <w:u w:val="none"/>
        </w:rPr>
        <w:t xml:space="preserve">第二章  投标人须知</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78"/>
          <w:rFonts w:hint="eastAsia" w:ascii="仿宋" w:hAnsi="仿宋" w:eastAsia="仿宋" w:cs="仿宋"/>
          <w:color w:val="000000"/>
          <w:sz w:val="30"/>
          <w:u w:val="none"/>
        </w:rPr>
        <w:t xml:space="preserve">第三章  投标资料表</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78"/>
          <w:rFonts w:hint="eastAsia" w:ascii="仿宋" w:hAnsi="仿宋" w:eastAsia="仿宋" w:cs="仿宋"/>
          <w:color w:val="000000"/>
          <w:sz w:val="30"/>
          <w:u w:val="none"/>
        </w:rPr>
        <w:t xml:space="preserve">第四章  评标标准</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78"/>
          <w:rFonts w:hint="eastAsia" w:ascii="仿宋" w:hAnsi="仿宋" w:eastAsia="仿宋" w:cs="仿宋"/>
          <w:color w:val="000000"/>
          <w:sz w:val="30"/>
          <w:u w:val="none"/>
        </w:rPr>
        <w:t xml:space="preserve">第五章  拟签订的合同文本</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78"/>
          <w:rFonts w:hint="eastAsia" w:ascii="仿宋" w:hAnsi="仿宋" w:eastAsia="仿宋" w:cs="仿宋"/>
          <w:color w:val="000000"/>
          <w:sz w:val="30"/>
          <w:u w:val="none"/>
        </w:rPr>
        <w:t xml:space="preserve">第六章  采购需求</w:t>
      </w:r>
      <w:r>
        <w:rPr>
          <w:rStyle w:val="878"/>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78"/>
          <w:rFonts w:hint="eastAsia" w:ascii="仿宋" w:hAnsi="仿宋" w:eastAsia="仿宋" w:cs="仿宋"/>
          <w:color w:val="000000"/>
          <w:sz w:val="30"/>
          <w:u w:val="none"/>
        </w:rPr>
        <w:t xml:space="preserve">第七章  投标文件相关格式</w:t>
      </w:r>
      <w:r>
        <w:rPr>
          <w:rStyle w:val="878"/>
          <w:rFonts w:hint="eastAsia" w:ascii="仿宋" w:hAnsi="仿宋" w:eastAsia="仿宋" w:cs="仿宋"/>
          <w:color w:val="000000"/>
          <w:sz w:val="30"/>
          <w:u w:val="none"/>
        </w:rPr>
        <w:fldChar w:fldCharType="end"/>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sz w:val="44"/>
        </w:rPr>
      </w:r>
      <w:r/>
    </w:p>
    <w:p>
      <w:pPr>
        <w:jc w:val="center"/>
        <w:spacing w:line="519" w:lineRule="atLeast"/>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w:t>
      </w:r>
      <w:r>
        <w:rPr>
          <w:rFonts w:hint="eastAsia" w:ascii="仿宋" w:hAnsi="仿宋" w:eastAsia="仿宋" w:cs="仿宋"/>
          <w:b/>
          <w:sz w:val="44"/>
          <w:szCs w:val="44"/>
          <w:lang w:eastAsia="zh-CN"/>
        </w:rPr>
        <w:t xml:space="preserve">徐州市口腔医院数字化口内扫描仪采购</w:t>
      </w:r>
      <w:r>
        <w:rPr>
          <w:rFonts w:hint="eastAsia" w:ascii="仿宋" w:hAnsi="仿宋" w:eastAsia="仿宋" w:cs="仿宋"/>
          <w:b/>
          <w:sz w:val="44"/>
          <w:szCs w:val="44"/>
        </w:rPr>
        <w:t xml:space="preserve">》</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w:t>
      </w:r>
      <w:r>
        <w:rPr>
          <w:rFonts w:hint="eastAsia" w:ascii="仿宋" w:hAnsi="仿宋" w:eastAsia="仿宋" w:cs="仿宋"/>
          <w:color w:val="000000"/>
          <w:sz w:val="30"/>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rPr>
        <w:t xml:space="preserve">第一章  投标邀请</w:t>
      </w:r>
      <w:r/>
    </w:p>
    <w:p>
      <w:pPr>
        <w:ind w:firstLine="6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u w:val="single"/>
        </w:rPr>
        <w:t xml:space="preserve">江苏海外集团国际工程咨询有限公司</w:t>
      </w:r>
      <w:r>
        <w:rPr>
          <w:rFonts w:hint="eastAsia" w:ascii="仿宋" w:hAnsi="仿宋" w:eastAsia="仿宋" w:cs="仿宋"/>
          <w:color w:val="000000"/>
          <w:sz w:val="30"/>
        </w:rPr>
        <w:t xml:space="preserve">对</w:t>
      </w:r>
      <w:r>
        <w:rPr>
          <w:rFonts w:hint="eastAsia" w:ascii="仿宋" w:hAnsi="仿宋" w:eastAsia="仿宋" w:cs="仿宋"/>
          <w:color w:val="000000"/>
          <w:sz w:val="30"/>
          <w:u w:val="single"/>
          <w:lang w:eastAsia="zh-CN"/>
        </w:rPr>
        <w:t xml:space="preserve">徐州市口腔医院数字化口内扫描仪采购</w:t>
      </w:r>
      <w:r>
        <w:rPr>
          <w:rFonts w:hint="eastAsia" w:ascii="仿宋" w:hAnsi="仿宋" w:eastAsia="仿宋" w:cs="仿宋"/>
          <w:color w:val="000000"/>
          <w:sz w:val="30"/>
        </w:rPr>
        <w:t xml:space="preserve">进行公开招标采购，现邀请符合相关条件的供应商投标。</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一、项目名称和项目编号</w:t>
      </w:r>
      <w:r/>
    </w:p>
    <w:p>
      <w:pPr>
        <w:ind w:firstLine="300"/>
        <w:spacing w:line="51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w:t>
      </w:r>
      <w:r>
        <w:rPr>
          <w:rFonts w:hint="eastAsia" w:ascii="仿宋" w:hAnsi="仿宋" w:eastAsia="仿宋" w:cs="仿宋"/>
          <w:color w:val="000000"/>
          <w:sz w:val="30"/>
          <w:lang w:eastAsia="zh-CN"/>
        </w:rPr>
        <w:t xml:space="preserve">徐州市口腔医院数字化口内扫描仪采购</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(二)项目编号：</w:t>
      </w:r>
      <w:r>
        <w:rPr>
          <w:rFonts w:hint="eastAsia" w:ascii="仿宋" w:hAnsi="仿宋" w:eastAsia="仿宋" w:cs="仿宋"/>
          <w:sz w:val="32"/>
          <w:highlight w:val="none"/>
          <w:lang w:eastAsia="zh-CN"/>
        </w:rPr>
        <w:t xml:space="preserve">JSZC-320300-HWZX-G2026-0013</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二、对投标人的资格要求</w:t>
      </w:r>
      <w:r/>
    </w:p>
    <w:p>
      <w:pPr>
        <w:ind w:firstLine="300"/>
        <w:spacing w:line="519" w:lineRule="atLeast"/>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1、满足《中华人民共和国政府采购法》第二十二条规定。</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2、落实政府采购政策需满足的资格要求：本项目属于专门面向中小微企业采购的项目，供应商所提供的货物全部由符合政策要求的中小企业制造，供应商提供的货物的制造商应全部为中小微企业、监狱企业、残疾人福利性单位。</w:t>
      </w:r>
      <w:r/>
    </w:p>
    <w:p>
      <w:pPr>
        <w:ind w:firstLine="300"/>
        <w:spacing w:line="519" w:lineRule="atLeast"/>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3、本项目的特定资格要求：</w:t>
      </w:r>
      <w:r/>
    </w:p>
    <w:p>
      <w:pPr>
        <w:ind w:firstLine="300"/>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①</w:t>
      </w:r>
      <w:r>
        <w:rPr>
          <w:rFonts w:hint="eastAsia" w:ascii="仿宋" w:hAnsi="仿宋" w:eastAsia="仿宋" w:cs="仿宋"/>
          <w:sz w:val="30"/>
          <w:lang w:eastAsia="zh-CN"/>
        </w:rPr>
        <w:t xml:space="preserve">所投产品为第二类医疗器械时投标人</w:t>
      </w:r>
      <w:r>
        <w:rPr>
          <w:rFonts w:hint="eastAsia" w:ascii="仿宋" w:hAnsi="仿宋" w:eastAsia="仿宋" w:cs="仿宋"/>
          <w:sz w:val="30"/>
          <w:lang w:val="en-US" w:eastAsia="zh-CN"/>
        </w:rPr>
        <w:t xml:space="preserve">具备</w:t>
      </w:r>
      <w:r>
        <w:rPr>
          <w:rFonts w:hint="eastAsia" w:ascii="仿宋" w:hAnsi="仿宋" w:eastAsia="仿宋" w:cs="仿宋"/>
          <w:sz w:val="30"/>
          <w:lang w:eastAsia="zh-CN"/>
        </w:rPr>
        <w:t xml:space="preserve">有效的第二类医疗器械经营备案凭证；所投产品为第三类医疗器械时投标人</w:t>
      </w:r>
      <w:r>
        <w:rPr>
          <w:rFonts w:hint="eastAsia" w:ascii="仿宋" w:hAnsi="仿宋" w:eastAsia="仿宋" w:cs="仿宋"/>
          <w:sz w:val="30"/>
          <w:lang w:val="en-US" w:eastAsia="zh-CN"/>
        </w:rPr>
        <w:t xml:space="preserve">具备</w:t>
      </w:r>
      <w:r>
        <w:rPr>
          <w:rFonts w:hint="eastAsia" w:ascii="仿宋" w:hAnsi="仿宋" w:eastAsia="仿宋" w:cs="仿宋"/>
          <w:sz w:val="30"/>
          <w:lang w:eastAsia="zh-CN"/>
        </w:rPr>
        <w:t xml:space="preserve">有效的医疗器械经营许可证。</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lang w:val="en-US" w:eastAsia="zh-CN"/>
        </w:rPr>
        <w:t xml:space="preserve">②具有所投产品有效的医疗器械注册证。</w:t>
      </w:r>
      <w:r/>
    </w:p>
    <w:p>
      <w:pPr>
        <w:ind w:firstLine="301"/>
        <w:spacing w:line="519" w:lineRule="atLeast"/>
        <w:rPr>
          <w:rFonts w:ascii="仿宋" w:hAnsi="仿宋" w:eastAsia="仿宋" w:cs="仿宋"/>
          <w:b/>
          <w:bCs/>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三、获取招标文件</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（一）潜在投标人访问电子招标投标交易平台的网络地址和方法：</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（3）“CA数字证书”的获取：</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（二）采购代理机构将数据电文形式的招标文件加载至电子招标投标交易平台，供潜在投标人下载或者查阅。</w:t>
      </w:r>
      <w:r/>
    </w:p>
    <w:p>
      <w:pPr>
        <w:ind w:firstLine="300"/>
        <w:spacing w:line="519" w:lineRule="atLeast"/>
        <w:rPr>
          <w:rFonts w:hint="eastAsia" w:ascii="仿宋" w:hAnsi="仿宋" w:eastAsia="仿宋" w:cs="仿宋"/>
          <w:b w:val="0"/>
          <w:bCs w:val="0"/>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rPr>
        <w:t xml:space="preserve">（三）售价：免费。</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color w:val="000000"/>
          <w:sz w:val="30"/>
          <w:highlight w:val="none"/>
          <w:lang w:eastAsia="zh-CN"/>
        </w:rPr>
        <w:t xml:space="preserve">2026年</w:t>
      </w:r>
      <w:r>
        <w:rPr>
          <w:rFonts w:hint="eastAsia" w:ascii="仿宋" w:hAnsi="仿宋" w:eastAsia="仿宋" w:cs="仿宋"/>
          <w:b/>
          <w:color w:val="000000"/>
          <w:sz w:val="30"/>
          <w:highlight w:val="none"/>
          <w:lang w:val="en-US" w:eastAsia="zh-CN"/>
        </w:rPr>
        <w:t xml:space="preserve">01月30日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color w:val="000000"/>
          <w:sz w:val="30"/>
          <w:highlight w:val="none"/>
          <w:lang w:eastAsia="zh-CN"/>
        </w:rPr>
        <w:t xml:space="preserve">2026年</w:t>
      </w:r>
      <w:r>
        <w:rPr>
          <w:rFonts w:hint="eastAsia" w:ascii="仿宋" w:hAnsi="仿宋" w:eastAsia="仿宋" w:cs="仿宋"/>
          <w:b/>
          <w:color w:val="000000"/>
          <w:sz w:val="30"/>
          <w:highlight w:val="none"/>
          <w:lang w:val="en-US" w:eastAsia="zh-CN"/>
        </w:rPr>
        <w:t xml:space="preserve">01月30日</w:t>
      </w:r>
      <w:r>
        <w:rPr>
          <w:rFonts w:hint="eastAsia" w:ascii="仿宋" w:hAnsi="仿宋" w:eastAsia="仿宋" w:cs="仿宋"/>
          <w:b/>
          <w:color w:val="000000"/>
          <w:sz w:val="30"/>
          <w:highlight w:val="none"/>
        </w:rPr>
        <w:t xml:space="preserve">北京时间</w:t>
      </w:r>
      <w:r>
        <w:rPr>
          <w:rFonts w:hint="eastAsia" w:ascii="仿宋" w:hAnsi="仿宋" w:eastAsia="仿宋" w:cs="仿宋"/>
          <w:b/>
          <w:color w:val="000000"/>
          <w:sz w:val="30"/>
          <w:highlight w:val="none"/>
          <w:lang w:val="en-US" w:eastAsia="zh-CN"/>
        </w:rPr>
        <w:t xml:space="preserve">09：30</w:t>
      </w:r>
      <w:r>
        <w:rPr>
          <w:rFonts w:hint="eastAsia" w:ascii="仿宋" w:hAnsi="仿宋" w:eastAsia="仿宋" w:cs="仿宋"/>
          <w:color w:val="000000"/>
          <w:sz w:val="30"/>
          <w:highlight w:val="none"/>
        </w:rPr>
        <w:t xml:space="preserve">。</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w:t>
      </w:r>
      <w:r>
        <w:rPr>
          <w:rFonts w:hint="eastAsia" w:ascii="仿宋" w:hAnsi="仿宋" w:eastAsia="仿宋" w:cs="仿宋"/>
          <w:color w:val="000000"/>
          <w:sz w:val="30"/>
        </w:rPr>
        <w:t xml:space="preserve">“开标大厅”。</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五、采购人</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w:t>
      </w:r>
      <w:r>
        <w:rPr>
          <w:rFonts w:hint="eastAsia" w:ascii="仿宋" w:hAnsi="仿宋" w:eastAsia="仿宋" w:cs="仿宋"/>
          <w:color w:val="000000"/>
          <w:sz w:val="30"/>
          <w:lang w:eastAsia="zh-CN"/>
        </w:rPr>
        <w:t xml:space="preserve">徐州市口腔医院</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w:t>
      </w:r>
      <w:r>
        <w:rPr>
          <w:rFonts w:hint="eastAsia" w:ascii="仿宋" w:hAnsi="仿宋" w:eastAsia="仿宋" w:cs="仿宋"/>
          <w:color w:val="000000"/>
          <w:sz w:val="30"/>
          <w:lang w:eastAsia="zh-CN"/>
        </w:rPr>
        <w:t xml:space="preserve">徐州市淮海西路130号</w:t>
      </w:r>
      <w:r/>
    </w:p>
    <w:p>
      <w:pPr>
        <w:ind w:firstLine="300"/>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w:t>
      </w:r>
      <w:r>
        <w:rPr>
          <w:rFonts w:hint="eastAsia" w:ascii="仿宋" w:hAnsi="仿宋" w:eastAsia="仿宋" w:cs="仿宋"/>
          <w:color w:val="000000"/>
          <w:sz w:val="30"/>
        </w:rPr>
        <w:t xml:space="preserve">采购项目联系人：</w:t>
      </w:r>
      <w:r>
        <w:rPr>
          <w:rFonts w:hint="eastAsia" w:ascii="仿宋" w:hAnsi="仿宋" w:eastAsia="仿宋" w:cs="仿宋"/>
          <w:color w:val="000000"/>
          <w:sz w:val="30"/>
          <w:lang w:val="en-US" w:eastAsia="zh-CN"/>
        </w:rPr>
        <w:t xml:space="preserve">梁科长</w:t>
      </w:r>
      <w:r/>
    </w:p>
    <w:p>
      <w:pPr>
        <w:ind w:firstLine="300"/>
        <w:spacing w:line="519" w:lineRule="atLeast"/>
        <w:rPr>
          <w:rFonts w:hint="default"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w:t>
      </w:r>
      <w:r>
        <w:rPr>
          <w:rFonts w:hint="eastAsia" w:ascii="仿宋" w:hAnsi="仿宋" w:eastAsia="仿宋" w:cs="仿宋"/>
          <w:color w:val="000000"/>
          <w:sz w:val="30"/>
          <w:lang w:val="en-US" w:eastAsia="zh-CN"/>
        </w:rPr>
        <w:t xml:space="preserve">四</w:t>
      </w:r>
      <w:r>
        <w:rPr>
          <w:rFonts w:hint="eastAsia" w:ascii="仿宋" w:hAnsi="仿宋" w:eastAsia="仿宋" w:cs="仿宋"/>
          <w:color w:val="000000"/>
          <w:sz w:val="30"/>
        </w:rPr>
        <w:t xml:space="preserve">）</w:t>
      </w:r>
      <w:r>
        <w:rPr>
          <w:rFonts w:hint="eastAsia" w:ascii="仿宋" w:hAnsi="仿宋" w:eastAsia="仿宋" w:cs="仿宋"/>
          <w:color w:val="auto"/>
          <w:sz w:val="30"/>
          <w:highlight w:val="none"/>
        </w:rPr>
        <w:t xml:space="preserve">联系方式：</w:t>
      </w:r>
      <w:r>
        <w:rPr>
          <w:rFonts w:hint="eastAsia" w:ascii="仿宋" w:hAnsi="仿宋" w:eastAsia="仿宋" w:cs="仿宋"/>
          <w:color w:val="auto"/>
          <w:sz w:val="30"/>
          <w:highlight w:val="none"/>
          <w:lang w:val="en-US" w:eastAsia="zh-CN"/>
        </w:rPr>
        <w:t xml:space="preserve">/</w:t>
      </w:r>
      <w:r>
        <w:rPr>
          <w:rFonts w:hint="eastAsia" w:ascii="仿宋" w:hAnsi="仿宋" w:eastAsia="仿宋" w:cs="仿宋"/>
          <w:color w:val="auto"/>
          <w:sz w:val="30"/>
          <w:highlight w:val="none"/>
          <w:lang w:eastAsia="zh-CN"/>
        </w:rPr>
        <w:t xml:space="preserve"> </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六、采购代理机构</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（一）名称：江苏海外集团国际工程咨询有限公司</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（二）地址：江苏省徐州市泉山区金山东路北侧徐州软件园C-11号楼1011室</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（三）采购项目联系人：</w:t>
      </w:r>
      <w:r>
        <w:rPr>
          <w:rFonts w:hint="eastAsia" w:ascii="仿宋" w:hAnsi="仿宋" w:eastAsia="仿宋" w:cs="仿宋"/>
          <w:color w:val="000000"/>
          <w:sz w:val="30"/>
          <w:lang w:val="en-US" w:eastAsia="zh-CN"/>
        </w:rPr>
        <w:t xml:space="preserve">李文宇、洪捷</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（四）联系方式：</w:t>
      </w:r>
      <w:r>
        <w:rPr>
          <w:rFonts w:hint="eastAsia" w:ascii="仿宋" w:hAnsi="仿宋" w:eastAsia="仿宋" w:cs="仿宋"/>
          <w:color w:val="000000"/>
          <w:sz w:val="30"/>
          <w:lang w:eastAsia="zh-CN"/>
        </w:rPr>
        <w:t xml:space="preserve">0516-83999711</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仿宋" w:hAnsi="仿宋" w:eastAsia="仿宋" w:cs="仿宋"/>
          <w:b/>
          <w:sz w:val="30"/>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一、总则</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7.电子投标文件未按规定期限投标的；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9.投标人未在规定时间内解密电子投标文件的；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11.纸质投标文件未按招标文件要求签署、盖章的；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12.不具备招标文件中规定的资格要求的；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13.报价超过招标文件中规定的预算金额或者最高限价的；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14.投标文件含有采购人不能接受的附加条件的；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15.法律、法规和招标文件规定的其他无效情形。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1.所有投标单位凭CA证书在到达开标时间时，解密各自投标文件，由工作人员操作系统进行开标、并宣读各投标人的《开标一览表》。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fldChar w:fldCharType="begin"/>
      </w:r>
      <w:r>
        <w:instrText xml:space="preserve"> HYPERLINK "http://www.caigou2003.com/" \o "http://www.caigou2003.com/" </w:instrText>
      </w:r>
      <w:r>
        <w:fldChar w:fldCharType="separate"/>
      </w:r>
      <w:r>
        <w:rPr>
          <w:rStyle w:val="878"/>
          <w:rFonts w:hint="eastAsia" w:ascii="仿宋" w:hAnsi="仿宋" w:eastAsia="仿宋" w:cs="仿宋"/>
          <w:color w:val="000000"/>
          <w:sz w:val="30"/>
          <w:u w:val="none"/>
        </w:rPr>
        <w:t xml:space="preserve">政府采购</w:t>
      </w:r>
      <w:r>
        <w:rPr>
          <w:rStyle w:val="878"/>
          <w:rFonts w:hint="eastAsia" w:ascii="仿宋" w:hAnsi="仿宋" w:eastAsia="仿宋" w:cs="仿宋"/>
          <w:color w:val="000000"/>
          <w:sz w:val="30"/>
          <w:u w:val="none"/>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fldChar w:fldCharType="begin"/>
      </w:r>
      <w:r>
        <w:instrText xml:space="preserve"> HYPERLINK "http://lilun.caigou2003.com/recijiedu/2365668.html" \o "http://lilun.caigou2003.com/recijiedu/2365668.html" </w:instrText>
      </w:r>
      <w:r>
        <w:fldChar w:fldCharType="separate"/>
      </w:r>
      <w:r>
        <w:rPr>
          <w:rStyle w:val="878"/>
          <w:rFonts w:hint="eastAsia" w:ascii="仿宋" w:hAnsi="仿宋" w:eastAsia="仿宋" w:cs="仿宋"/>
          <w:color w:val="000000"/>
          <w:sz w:val="30"/>
          <w:u w:val="none"/>
        </w:rPr>
        <w:t xml:space="preserve">最低评标价法</w:t>
      </w:r>
      <w:r>
        <w:rPr>
          <w:rStyle w:val="878"/>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878"/>
          <w:rFonts w:hint="eastAsia" w:ascii="仿宋" w:hAnsi="仿宋" w:eastAsia="仿宋" w:cs="仿宋"/>
          <w:color w:val="000000"/>
          <w:sz w:val="30"/>
          <w:u w:val="none"/>
        </w:rPr>
        <w:t xml:space="preserve">综合评分法</w:t>
      </w:r>
      <w:r>
        <w:rPr>
          <w:rStyle w:val="878"/>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4.总价金额与按单价合计金额不一致的，以单价金额计算结果为准。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（1）评审过程中出现下列情形之一的，评标委员会应当启动异常低价投标（响应）审查程序：</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①投标（响应）报价低于采购项目预算50%的，即投标（响应）报价&lt;采购项目预算×50%；</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②投标（响应）报价低于采购项目最高限价45%的，即投标（响应）报价&lt;采购项目最高限价×45%；</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③评标委员会认定的投标人报价过低、有可能影响产品质量或者不能诚信履约的其他情形。</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启动异常低价投标（响应）审查后，评标委员会应当通过邮箱或者现场澄清要求相关投标人在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说明应当采用通过邮箱或者现场澄清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相关内容和要求见：《中华人民共和国政府采购法》、《中华人民共和国政府采购法实施条例》及《关于推动解决政府采购异常低价问题相关工作的通知》（苏财购〔2025〕62号）。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rPr>
          <w:rFonts w:hint="eastAsia" w:ascii="仿宋" w:hAnsi="仿宋" w:eastAsia="仿宋" w:cs="仿宋"/>
          <w:b/>
          <w:sz w:val="30"/>
        </w:rPr>
        <w:t xml:space="preserve">第三章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投标资料表</w:t>
      </w:r>
      <w:r/>
    </w:p>
    <w:p>
      <w:pPr>
        <w:ind w:firstLine="6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97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徐州市口腔医院</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投标人的资格条件：</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一、符合《中华人民共和国政府采购法》第二十二条的规定；</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w:t>
            </w:r>
            <w:r>
              <w:rPr>
                <w:rFonts w:hint="eastAsia" w:ascii="仿宋" w:hAnsi="仿宋" w:eastAsia="仿宋" w:cs="仿宋"/>
                <w:b/>
                <w:color w:val="000000"/>
                <w:sz w:val="28"/>
                <w:szCs w:val="28"/>
              </w:rPr>
              <w:t xml:space="preserve">、①所投产品为第二类医疗器械时提供投标人有效的第二类医疗器械经营备案凭证；所投产品为第三类医疗器械时提供投标人有效的医疗器械经营许可证；</w:t>
            </w:r>
            <w:r/>
          </w:p>
          <w:p>
            <w:pPr>
              <w:rPr>
                <w:rFonts w:hint="eastAsia" w:ascii="仿宋" w:hAnsi="仿宋" w:eastAsia="仿宋" w:cs="仿宋"/>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②具有所投产品有效的医疗器械注册证</w:t>
            </w:r>
            <w:r>
              <w:rPr>
                <w:rFonts w:hint="eastAsia" w:ascii="仿宋" w:hAnsi="仿宋" w:eastAsia="仿宋" w:cs="仿宋"/>
                <w:b/>
                <w:color w:val="000000"/>
                <w:sz w:val="28"/>
                <w:szCs w:val="28"/>
                <w:lang w:eastAsia="zh-CN"/>
              </w:rPr>
              <w:t xml:space="preserve">；</w:t>
            </w:r>
            <w:r/>
          </w:p>
          <w:p>
            <w:pPr>
              <w:rPr>
                <w:rFonts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本项目属于专门面向中小微企业采购的项目，</w:t>
            </w:r>
            <w:r>
              <w:rPr>
                <w:rFonts w:hint="eastAsia" w:ascii="仿宋" w:hAnsi="仿宋" w:eastAsia="仿宋" w:cs="仿宋"/>
                <w:b w:val="0"/>
                <w:bCs/>
                <w:color w:val="000000"/>
                <w:sz w:val="28"/>
                <w:szCs w:val="28"/>
              </w:rPr>
              <w:t xml:space="preserve">供应商所提供的货物全部由符合政策要求的中小企业制造，供应商提供的货物的制造商应全部为中小微企业、监狱企业、残疾人福利性单位。</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同时明确相关事项如下：</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1、本项目不接受联合体参与采购活动。</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、查询及使用供应商信用记录：</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(一)由采购人查询信用信息。</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(二)查询渠道包括：</w:t>
            </w:r>
            <w:r/>
          </w:p>
          <w:p>
            <w:pPr>
              <w:ind w:firstLine="280"/>
              <w:jc w:val="lef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1、“信用中国”网（www.creditchina.gov.cn）；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2、中国政府采购网（www.ccgp.gov.cn）；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3、“信用江苏”网（http://credit.jiangsu.gov.cn/）；</w:t>
            </w:r>
            <w:r/>
          </w:p>
          <w:p>
            <w:pPr>
              <w:ind w:firstLine="280"/>
              <w:jc w:val="lef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4、“信用中国(江苏徐州)”网（http://www.xuzhoucredit.gov.cn）；</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(三)截止时点（查询环节）：开标后资格审查结束前。</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(五)信用信息的使用规则：</w:t>
            </w:r>
            <w:r/>
          </w:p>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000000"/>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(十二)1</w:t>
            </w:r>
            <w:r/>
          </w:p>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线上投标文件编制要求：</w:t>
            </w:r>
            <w:r/>
          </w:p>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请按照以下要求（包括但不限于以下要求）制作：</w:t>
            </w:r>
            <w:r/>
          </w:p>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一、基本目录</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1、《投标函》。要求加盖电子签章，格式见本文件第七章《投标文件相关格式》（必须提供，否则在符合性审查时按照投标无效处理）。</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2、</w:t>
            </w:r>
            <w:r>
              <w:rPr>
                <w:rFonts w:hint="eastAsia" w:ascii="仿宋" w:hAnsi="仿宋" w:eastAsia="仿宋" w:cs="仿宋"/>
                <w:b/>
                <w:color w:val="000000"/>
                <w:sz w:val="28"/>
                <w:szCs w:val="28"/>
              </w:rPr>
              <w:t xml:space="preserve">《授权委托书》。要求加盖电子签章，格式见本文件第七章《投标文件相关格式》（必须提供，否则在符合性审查时按照投标无效处理）。</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3、所投产品的环境标志产品认证证书原件的扫描件（如有）。</w:t>
            </w:r>
            <w:r/>
          </w:p>
          <w:p>
            <w:pPr>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注：</w:t>
            </w:r>
            <w:r/>
          </w:p>
          <w:p>
            <w:pPr>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4、所投产品的节能产品认证证书原件的扫描件（如有）。</w:t>
            </w:r>
            <w:r/>
          </w:p>
          <w:p>
            <w:pPr>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注：</w:t>
            </w:r>
            <w:r/>
          </w:p>
          <w:p>
            <w:pPr>
              <w:rPr>
                <w:rFonts w:hint="eastAsia"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（2）节能产品认证证书是否符合要求，采购人评标时查询中国政府采购网（www.ccgp.gov.cn）相关内容后确定。</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二、资格条件（必须提供，否则投标将被拒绝）</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(一)投标人合法有效的营业执照扫描件，或事业单位法人证书扫描件，或民办非企业单位登记证书扫描件。</w:t>
            </w:r>
            <w:r/>
          </w:p>
          <w:p>
            <w:pPr>
              <w:ind w:right="28"/>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(二)财务状况报告（即提供投标人的本项目开标时间前6个月内任何时间的</w:t>
            </w:r>
            <w:r>
              <w:rPr>
                <w:rFonts w:hint="eastAsia" w:ascii="仿宋" w:hAnsi="仿宋" w:eastAsia="仿宋" w:cs="仿宋"/>
                <w:b/>
                <w:color w:val="000000"/>
                <w:sz w:val="28"/>
                <w:szCs w:val="28"/>
              </w:rPr>
              <w:t xml:space="preserve">资产负债表、利润表扫描件各一份</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或</w:t>
            </w:r>
            <w:r>
              <w:rPr>
                <w:rFonts w:hint="eastAsia" w:ascii="仿宋" w:hAnsi="仿宋" w:eastAsia="仿宋" w:cs="仿宋"/>
                <w:color w:val="000000"/>
                <w:sz w:val="28"/>
                <w:szCs w:val="28"/>
              </w:rPr>
              <w:t xml:space="preserve">提供投标人</w:t>
            </w:r>
            <w:r>
              <w:rPr>
                <w:rFonts w:hint="eastAsia" w:ascii="仿宋" w:hAnsi="仿宋" w:eastAsia="仿宋" w:cs="仿宋"/>
                <w:b/>
                <w:color w:val="000000"/>
                <w:sz w:val="28"/>
                <w:szCs w:val="28"/>
              </w:rPr>
              <w:t xml:space="preserve">上年度财务报告扫描件</w:t>
            </w:r>
            <w:r>
              <w:rPr>
                <w:rFonts w:hint="eastAsia" w:ascii="仿宋" w:hAnsi="仿宋" w:eastAsia="仿宋" w:cs="仿宋"/>
                <w:color w:val="000000"/>
                <w:sz w:val="28"/>
                <w:szCs w:val="28"/>
              </w:rPr>
              <w:t xml:space="preserve">一份；</w:t>
            </w:r>
            <w:r>
              <w:rPr>
                <w:rFonts w:hint="eastAsia" w:ascii="仿宋" w:hAnsi="仿宋" w:eastAsia="仿宋" w:cs="仿宋"/>
                <w:b/>
                <w:bCs/>
                <w:color w:val="000000"/>
                <w:sz w:val="28"/>
                <w:szCs w:val="28"/>
              </w:rPr>
              <w:t xml:space="preserve">或</w:t>
            </w:r>
            <w:r>
              <w:rPr>
                <w:rFonts w:hint="eastAsia" w:ascii="仿宋" w:hAnsi="仿宋" w:eastAsia="仿宋" w:cs="仿宋"/>
                <w:color w:val="000000"/>
                <w:sz w:val="28"/>
                <w:szCs w:val="28"/>
              </w:rPr>
              <w:t xml:space="preserve">投标人的本项目开标时间前6个月内银行出具的</w:t>
            </w:r>
            <w:r>
              <w:rPr>
                <w:rFonts w:hint="eastAsia" w:ascii="仿宋" w:hAnsi="仿宋" w:eastAsia="仿宋" w:cs="仿宋"/>
                <w:b/>
                <w:color w:val="000000"/>
                <w:sz w:val="28"/>
                <w:szCs w:val="28"/>
              </w:rPr>
              <w:t xml:space="preserve">资信证明扫描件</w:t>
            </w:r>
            <w:r>
              <w:rPr>
                <w:rFonts w:hint="eastAsia" w:ascii="仿宋" w:hAnsi="仿宋" w:eastAsia="仿宋" w:cs="仿宋"/>
                <w:color w:val="000000"/>
                <w:sz w:val="28"/>
                <w:szCs w:val="28"/>
              </w:rPr>
              <w:t xml:space="preserve">一份）；</w:t>
            </w:r>
            <w:r/>
          </w:p>
          <w:p>
            <w:pPr>
              <w:ind w:right="28"/>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(三)投标人的本项目开标时间前6个月内任何1个月的</w:t>
            </w:r>
            <w:r>
              <w:rPr>
                <w:rFonts w:hint="eastAsia" w:ascii="仿宋" w:hAnsi="仿宋" w:eastAsia="仿宋" w:cs="仿宋"/>
                <w:b/>
                <w:color w:val="000000"/>
                <w:sz w:val="28"/>
                <w:szCs w:val="28"/>
              </w:rPr>
              <w:t xml:space="preserve">依法缴纳税收扫描件和社会保障资金扫描件</w:t>
            </w:r>
            <w:r>
              <w:rPr>
                <w:rFonts w:hint="eastAsia" w:ascii="仿宋" w:hAnsi="仿宋" w:eastAsia="仿宋" w:cs="仿宋"/>
                <w:color w:val="000000"/>
                <w:sz w:val="28"/>
                <w:szCs w:val="28"/>
              </w:rPr>
              <w:t xml:space="preserve">的相关材料</w:t>
            </w:r>
            <w:r>
              <w:rPr>
                <w:rFonts w:hint="eastAsia" w:ascii="仿宋" w:hAnsi="仿宋" w:eastAsia="仿宋" w:cs="仿宋"/>
                <w:b/>
                <w:color w:val="000000"/>
                <w:sz w:val="28"/>
                <w:szCs w:val="28"/>
              </w:rPr>
              <w:t xml:space="preserve">各一份</w:t>
            </w:r>
            <w:r>
              <w:rPr>
                <w:rFonts w:hint="eastAsia" w:ascii="仿宋" w:hAnsi="仿宋" w:eastAsia="仿宋" w:cs="仿宋"/>
                <w:color w:val="000000"/>
                <w:sz w:val="28"/>
                <w:szCs w:val="28"/>
              </w:rPr>
              <w:t xml:space="preserve">（依法免税或不需要缴纳社会保障资金的供应商,提供相应文件扫描件证明其依法免税或不需要缴纳社会保障资金)；</w:t>
            </w:r>
            <w:r/>
          </w:p>
          <w:p>
            <w:pPr>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(四)具备履行合同所必需的设备和专业技术能力的证明材料。</w:t>
            </w:r>
            <w:r>
              <w:rPr>
                <w:rFonts w:hint="eastAsia" w:ascii="仿宋" w:hAnsi="仿宋" w:eastAsia="仿宋" w:cs="仿宋"/>
                <w:b/>
                <w:bCs/>
                <w:color w:val="auto"/>
                <w:sz w:val="28"/>
                <w:szCs w:val="28"/>
              </w:rPr>
              <w:t xml:space="preserve">即投标文件中提供：</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① 投标人所投产品为第二类医疗器械时提供投标人有效的第二类医疗器械经营备案凭证扫描件；所投产品为第三类医疗器械时提供投标人有效的医疗器械经营许可证扫描件；</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② 提供所投产品的有效的医疗器械注册证扫描件；</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(五)投标人参加政府采购活动前3年内在经营活动中没有重大违法记录的书面声明，加盖</w:t>
            </w:r>
            <w:r>
              <w:rPr>
                <w:rFonts w:hint="eastAsia" w:ascii="仿宋" w:hAnsi="仿宋" w:eastAsia="仿宋" w:cs="仿宋"/>
                <w:b/>
                <w:color w:val="000000"/>
                <w:sz w:val="28"/>
                <w:szCs w:val="28"/>
              </w:rPr>
              <w:t xml:space="preserve">电子签章</w:t>
            </w:r>
            <w:r>
              <w:rPr>
                <w:rFonts w:hint="eastAsia" w:ascii="仿宋" w:hAnsi="仿宋" w:eastAsia="仿宋" w:cs="仿宋"/>
                <w:color w:val="000000"/>
                <w:sz w:val="28"/>
                <w:szCs w:val="28"/>
              </w:rPr>
              <w:t xml:space="preserve">，格式见本文件第七章《投标文件相关格式》。</w:t>
            </w:r>
            <w:r/>
          </w:p>
          <w:p>
            <w:pPr>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(六)本项目属于专门面向中小企业采购的项目</w:t>
            </w:r>
            <w:r>
              <w:rPr>
                <w:rFonts w:hint="eastAsia" w:ascii="仿宋" w:hAnsi="仿宋" w:eastAsia="仿宋" w:cs="仿宋"/>
                <w:b w:val="0"/>
                <w:bCs w:val="0"/>
                <w:sz w:val="28"/>
                <w:szCs w:val="28"/>
              </w:rPr>
              <w:t xml:space="preserve">，投标人提供的货物全部由符合政策要求的中小企业、监狱企业、残疾人福利性单位制造，提供《中小企业声明函》原件（</w:t>
            </w:r>
            <w:r>
              <w:rPr>
                <w:rFonts w:hint="eastAsia" w:ascii="仿宋" w:hAnsi="仿宋" w:eastAsia="仿宋" w:cs="仿宋"/>
                <w:b/>
                <w:bCs/>
                <w:sz w:val="28"/>
                <w:szCs w:val="28"/>
              </w:rPr>
              <w:t xml:space="preserve">电子签章，填写完整</w:t>
            </w:r>
            <w:r>
              <w:rPr>
                <w:rFonts w:hint="eastAsia" w:ascii="仿宋" w:hAnsi="仿宋" w:eastAsia="仿宋" w:cs="仿宋"/>
                <w:b w:val="0"/>
                <w:bCs w:val="0"/>
                <w:sz w:val="28"/>
                <w:szCs w:val="28"/>
              </w:rPr>
              <w:t xml:space="preserve">。格式见招标文件《响应文件相关格式》）。《中小企业声明函》查询渠道用微信搜索“中小企业规模类型自测小程序”；</w:t>
            </w:r>
            <w:r/>
          </w:p>
          <w:p>
            <w:pPr>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注：</w:t>
            </w:r>
            <w:r/>
          </w:p>
          <w:p>
            <w:pPr>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1、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2、投标人提供的货物为残疾人福利性单位生产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3、投标人提供的货物为监狱企业生产的，视同小微企业，提供省级以上监狱管理局、戒毒管理局（含新疆生产建设兵团）出具的属于监狱企业的证明文件扫描件。具体以《财政部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16"/>
            </w:pPr>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三、符合条件（必须提供，否则投标无效）</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(一)报价</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1、《开标一览表》。</w:t>
            </w:r>
            <w:r>
              <w:rPr>
                <w:rFonts w:hint="eastAsia" w:ascii="仿宋" w:hAnsi="仿宋" w:eastAsia="仿宋" w:cs="仿宋"/>
                <w:color w:val="000000"/>
                <w:sz w:val="28"/>
                <w:szCs w:val="28"/>
              </w:rPr>
              <w:t xml:space="preserve">要求加盖电子签章，格式见本文件第七章《投标文件相关格式》。</w:t>
            </w:r>
            <w:r/>
          </w:p>
          <w:p>
            <w:pPr>
              <w:rPr>
                <w:rFonts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2、《分项价格表》。</w:t>
            </w:r>
            <w:r>
              <w:rPr>
                <w:rFonts w:hint="eastAsia" w:ascii="仿宋" w:hAnsi="仿宋" w:eastAsia="仿宋" w:cs="仿宋"/>
                <w:b w:val="0"/>
                <w:bCs/>
                <w:color w:val="000000"/>
                <w:sz w:val="28"/>
                <w:szCs w:val="28"/>
              </w:rPr>
              <w:t xml:space="preserve">要求加盖电子签章，格式见本文件第七章《投标文件相关格式》（必须提供，否则在符合性审查时按照投标无效处理）。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（二）商务资信</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1、《投标函》</w:t>
            </w:r>
            <w:r>
              <w:rPr>
                <w:rFonts w:hint="eastAsia" w:ascii="仿宋" w:hAnsi="仿宋" w:eastAsia="仿宋" w:cs="仿宋"/>
                <w:b w:val="0"/>
                <w:bCs w:val="0"/>
                <w:color w:val="000000"/>
                <w:sz w:val="28"/>
                <w:szCs w:val="28"/>
              </w:rPr>
              <w:t xml:space="preserve">（加盖电子签章，格式见招标文件第七章《投标文件相关格式》。）</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2、</w:t>
            </w:r>
            <w:r>
              <w:rPr>
                <w:rFonts w:hint="eastAsia" w:ascii="仿宋" w:hAnsi="仿宋" w:eastAsia="仿宋" w:cs="仿宋"/>
                <w:b/>
                <w:color w:val="000000"/>
                <w:sz w:val="28"/>
                <w:szCs w:val="28"/>
              </w:rPr>
              <w:t xml:space="preserve">《授权委托书》。</w:t>
            </w:r>
            <w:r>
              <w:rPr>
                <w:rFonts w:hint="eastAsia" w:ascii="仿宋" w:hAnsi="仿宋" w:eastAsia="仿宋" w:cs="仿宋"/>
                <w:b w:val="0"/>
                <w:bCs/>
                <w:color w:val="000000"/>
                <w:sz w:val="28"/>
                <w:szCs w:val="28"/>
              </w:rPr>
              <w:t xml:space="preserve">要求加盖电子签章，格式见本文件第七章《投标文件相关格式》（必须提供，否则在符合性审查时按照投标无效处理）。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（三）技术响应</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1、《偏离表》</w:t>
            </w:r>
            <w:r>
              <w:rPr>
                <w:rFonts w:hint="eastAsia" w:ascii="仿宋" w:hAnsi="仿宋" w:eastAsia="仿宋" w:cs="仿宋"/>
                <w:b w:val="0"/>
                <w:bCs w:val="0"/>
                <w:color w:val="000000"/>
                <w:sz w:val="28"/>
                <w:szCs w:val="28"/>
              </w:rPr>
              <w:t xml:space="preserve">（加盖电子签章，格式见招标文件第七章《投标文件相关格式》。）</w:t>
            </w:r>
            <w:r/>
          </w:p>
          <w:p>
            <w:pPr>
              <w:numPr>
                <w:ilvl w:val="0"/>
                <w:numId w:val="0"/>
              </w:numPr>
              <w:rPr>
                <w:rFonts w:hint="eastAsia" w:ascii="仿宋" w:hAnsi="仿宋" w:eastAsia="仿宋" w:cs="仿宋"/>
                <w:b/>
                <w:bCs/>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bidi="ar-SA"/>
              </w:rPr>
            </w:r>
            <w:r/>
          </w:p>
          <w:p>
            <w:pPr>
              <w:numPr>
                <w:ilvl w:val="0"/>
                <w:numId w:val="0"/>
              </w:num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bidi="ar-SA"/>
              </w:rPr>
              <w:t xml:space="preserve">四、</w:t>
            </w:r>
            <w:r>
              <w:rPr>
                <w:rFonts w:hint="eastAsia" w:ascii="仿宋" w:hAnsi="仿宋" w:eastAsia="仿宋" w:cs="仿宋"/>
                <w:b/>
                <w:bCs/>
                <w:color w:val="000000"/>
                <w:sz w:val="28"/>
                <w:szCs w:val="28"/>
              </w:rPr>
              <w:t xml:space="preserve">综合评审评分项</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（一）技术部分</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1、偏离表、所投产品的技术规格</w:t>
            </w:r>
            <w:r>
              <w:rPr>
                <w:rFonts w:hint="eastAsia" w:ascii="仿宋" w:hAnsi="仿宋" w:eastAsia="仿宋" w:cs="仿宋"/>
                <w:b w:val="0"/>
                <w:bCs w:val="0"/>
                <w:color w:val="auto"/>
                <w:sz w:val="28"/>
                <w:szCs w:val="28"/>
                <w:highlight w:val="none"/>
              </w:rPr>
              <w:t xml:space="preserve">（要求见招标文件第六章《采购需求》）；</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2、所投产品质量、性能评价</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3、项目实施方案</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4、售后服务方案</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5、培训方案</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6、评分细则中评分得分需提供的相关证明文件扫描件。</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（二）商务部分</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1、投标人评价</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2、投标人其他证明文件及材料扫描件。</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五、其他部分</w:t>
            </w:r>
            <w:r/>
          </w:p>
          <w:p>
            <w:pPr>
              <w:rPr>
                <w:rFonts w:ascii="仿宋" w:hAnsi="仿宋" w:eastAsia="仿宋" w:cs="仿宋"/>
                <w:color w:val="000000"/>
                <w:sz w:val="28"/>
                <w:szCs w:val="28"/>
              </w:rPr>
            </w:pPr>
            <w:r>
              <w:rPr>
                <w:rFonts w:hint="eastAsia" w:ascii="仿宋" w:hAnsi="仿宋" w:eastAsia="仿宋" w:cs="仿宋"/>
                <w:b/>
                <w:color w:val="000000"/>
                <w:sz w:val="28"/>
                <w:szCs w:val="28"/>
                <w:highlight w:val="none"/>
              </w:rPr>
              <w:t xml:space="preserve">1、价格折扣文件格式：</w:t>
            </w:r>
            <w:r>
              <w:rPr>
                <w:rFonts w:hint="eastAsia" w:ascii="仿宋" w:hAnsi="仿宋" w:eastAsia="仿宋" w:cs="仿宋"/>
                <w:b/>
                <w:color w:val="000000"/>
                <w:sz w:val="28"/>
                <w:szCs w:val="28"/>
                <w:highlight w:val="none"/>
                <w:lang w:val="en-US" w:eastAsia="zh-CN"/>
              </w:rPr>
              <w:t xml:space="preserve">无</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商务条件见：</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一、本文件第四章《评标标准》中《评分细则》。</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jc w:val="center"/>
          <w:trHeight w:val="193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(十四)3</w:t>
            </w:r>
            <w:r/>
          </w:p>
        </w:tc>
        <w:tc>
          <w:tcPr>
            <w:tcMar>
              <w:left w:w="108" w:type="dxa"/>
              <w:top w:w="0" w:type="dxa"/>
              <w:right w:w="108" w:type="dxa"/>
              <w:bottom w:w="0" w:type="dxa"/>
            </w:tcMar>
            <w:tcW w:w="8313" w:type="dxa"/>
            <w:textDirection w:val="lrTb"/>
            <w:noWrap w:val="false"/>
          </w:tcPr>
          <w:p>
            <w:pPr>
              <w:shd w:val="clear" w:color="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本项目预算金额：</w:t>
            </w:r>
            <w:r>
              <w:rPr>
                <w:rFonts w:hint="eastAsia" w:ascii="仿宋" w:hAnsi="仿宋" w:eastAsia="仿宋" w:cs="仿宋"/>
                <w:b/>
                <w:bCs/>
                <w:color w:val="auto"/>
                <w:sz w:val="28"/>
                <w:szCs w:val="28"/>
                <w:highlight w:val="none"/>
                <w:lang w:val="en-US" w:eastAsia="zh-CN"/>
              </w:rPr>
              <w:t xml:space="preserve">100.00万元</w:t>
            </w:r>
            <w:r>
              <w:rPr>
                <w:rFonts w:hint="eastAsia" w:ascii="仿宋" w:hAnsi="仿宋" w:eastAsia="仿宋" w:cs="仿宋"/>
                <w:b/>
                <w:bCs/>
                <w:color w:val="auto"/>
                <w:sz w:val="28"/>
                <w:szCs w:val="28"/>
                <w:highlight w:val="none"/>
              </w:rPr>
              <w:t xml:space="preserve">人民币，最高限价：</w:t>
            </w:r>
            <w:r>
              <w:rPr>
                <w:rFonts w:hint="eastAsia" w:ascii="仿宋" w:hAnsi="仿宋" w:eastAsia="仿宋" w:cs="仿宋"/>
                <w:b/>
                <w:bCs/>
                <w:color w:val="auto"/>
                <w:sz w:val="28"/>
                <w:szCs w:val="28"/>
                <w:highlight w:val="none"/>
                <w:lang w:val="en-US" w:eastAsia="zh-CN"/>
              </w:rPr>
              <w:t xml:space="preserve">100.00万元</w:t>
            </w:r>
            <w:r>
              <w:rPr>
                <w:rFonts w:hint="eastAsia" w:ascii="仿宋" w:hAnsi="仿宋" w:eastAsia="仿宋" w:cs="仿宋"/>
                <w:b/>
                <w:bCs/>
                <w:color w:val="auto"/>
                <w:sz w:val="28"/>
                <w:szCs w:val="28"/>
                <w:highlight w:val="none"/>
              </w:rPr>
              <w:t xml:space="preserve">人民币；本项目不接受超过最高限价的投标报价。</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报价包括产品价、税金、运费、安装调试、检验、保险、培训、售后服务、投标人的利润等全部费用，采购人不再支付报价以外的任何费用。</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以人民币报价。</w:t>
            </w:r>
            <w:r/>
          </w:p>
        </w:tc>
      </w:tr>
      <w:tr>
        <w:trPr>
          <w:jc w:val="center"/>
          <w:trHeight w:val="434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78"/>
                <w:rFonts w:hint="eastAsia" w:ascii="仿宋" w:hAnsi="仿宋" w:eastAsia="仿宋" w:cs="仿宋"/>
                <w:color w:val="000000"/>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8"/>
                <w:rFonts w:hint="eastAsia" w:ascii="仿宋" w:hAnsi="仿宋" w:eastAsia="仿宋" w:cs="仿宋"/>
                <w:color w:val="000000"/>
                <w:sz w:val="28"/>
                <w:szCs w:val="28"/>
                <w:u w:val="none"/>
              </w:rPr>
              <w:fldChar w:fldCharType="end"/>
            </w:r>
            <w:r/>
          </w:p>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投标人应当通过“苏采云”系统提交数据电文形式的投标文件（即电子投标）。</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特别说明：政府采购客户端工具需要导出加密的投标文件（后缀名为</w:t>
            </w:r>
            <w:r>
              <w:rPr>
                <w:rFonts w:hint="eastAsia" w:ascii="仿宋" w:hAnsi="仿宋" w:eastAsia="仿宋" w:cs="仿宋"/>
                <w:b/>
                <w:bCs/>
                <w:color w:val="000000"/>
                <w:sz w:val="28"/>
                <w:szCs w:val="28"/>
              </w:rPr>
              <w:t xml:space="preserve">zip</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投标文件不得超过150M！</w:t>
            </w:r>
            <w:r>
              <w:rPr>
                <w:rFonts w:hint="eastAsia" w:ascii="仿宋" w:hAnsi="仿宋" w:eastAsia="仿宋" w:cs="仿宋"/>
                <w:color w:val="000000"/>
                <w:sz w:val="28"/>
                <w:szCs w:val="28"/>
              </w:rPr>
              <w:t xml:space="preserve">名为</w:t>
            </w:r>
            <w:r>
              <w:rPr>
                <w:rFonts w:hint="eastAsia" w:ascii="仿宋" w:hAnsi="仿宋" w:eastAsia="仿宋" w:cs="仿宋"/>
                <w:b/>
                <w:bCs/>
                <w:color w:val="000000"/>
                <w:sz w:val="28"/>
                <w:szCs w:val="28"/>
              </w:rPr>
              <w:t xml:space="preserve">“.kedt”</w:t>
            </w:r>
            <w:r>
              <w:rPr>
                <w:rFonts w:hint="eastAsia" w:ascii="仿宋" w:hAnsi="仿宋" w:eastAsia="仿宋" w:cs="仿宋"/>
                <w:color w:val="000000"/>
                <w:sz w:val="28"/>
                <w:szCs w:val="28"/>
              </w:rPr>
              <w:t xml:space="preserve">）后，离线编制投标文件。采购文件（后缀名为</w:t>
            </w:r>
            <w:r>
              <w:rPr>
                <w:rFonts w:hint="eastAsia" w:ascii="仿宋" w:hAnsi="仿宋" w:eastAsia="仿宋" w:cs="仿宋"/>
                <w:b/>
                <w:bCs/>
                <w:color w:val="000000"/>
                <w:sz w:val="28"/>
                <w:szCs w:val="28"/>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(十八)1</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1、投标文件提交与接收时间：</w:t>
            </w:r>
            <w:r>
              <w:rPr>
                <w:rFonts w:hint="eastAsia" w:ascii="仿宋" w:hAnsi="仿宋" w:eastAsia="仿宋" w:cs="仿宋"/>
                <w:b/>
                <w:bCs/>
                <w:sz w:val="28"/>
                <w:szCs w:val="28"/>
                <w:highlight w:val="none"/>
                <w:lang w:eastAsia="zh-CN"/>
              </w:rPr>
              <w:t xml:space="preserve">2026年</w:t>
            </w:r>
            <w:r>
              <w:rPr>
                <w:rFonts w:hint="eastAsia" w:ascii="仿宋" w:hAnsi="仿宋" w:eastAsia="仿宋" w:cs="仿宋"/>
                <w:b/>
                <w:bCs/>
                <w:sz w:val="28"/>
                <w:szCs w:val="28"/>
                <w:highlight w:val="none"/>
                <w:lang w:val="en-US" w:eastAsia="zh-CN"/>
              </w:rPr>
              <w:t xml:space="preserve">01月30日09：30</w:t>
            </w:r>
            <w:r>
              <w:rPr>
                <w:rFonts w:hint="eastAsia" w:ascii="仿宋" w:hAnsi="仿宋" w:eastAsia="仿宋" w:cs="仿宋"/>
                <w:b/>
                <w:bCs/>
                <w:sz w:val="28"/>
                <w:szCs w:val="28"/>
                <w:highlight w:val="none"/>
              </w:rPr>
              <w:t xml:space="preserve">前。</w:t>
            </w:r>
            <w:r/>
          </w:p>
          <w:p>
            <w:pPr>
              <w:ind w:left="560" w:hanging="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140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开标</w:t>
            </w:r>
            <w:r/>
          </w:p>
        </w:tc>
      </w:tr>
      <w:tr>
        <w:trPr>
          <w:jc w:val="center"/>
          <w:trHeight w:val="2512"/>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sz w:val="28"/>
                <w:szCs w:val="28"/>
                <w:highlight w:val="none"/>
                <w:lang w:eastAsia="zh-CN"/>
              </w:rPr>
              <w:t xml:space="preserve">2026年</w:t>
            </w:r>
            <w:r>
              <w:rPr>
                <w:rFonts w:hint="eastAsia" w:ascii="仿宋" w:hAnsi="仿宋" w:eastAsia="仿宋" w:cs="仿宋"/>
                <w:b/>
                <w:sz w:val="28"/>
                <w:szCs w:val="28"/>
                <w:highlight w:val="none"/>
                <w:lang w:val="en-US" w:eastAsia="zh-CN"/>
              </w:rPr>
              <w:t xml:space="preserve">01月30日09：30</w:t>
            </w:r>
            <w:r>
              <w:rPr>
                <w:rFonts w:hint="eastAsia" w:ascii="仿宋" w:hAnsi="仿宋" w:eastAsia="仿宋" w:cs="仿宋"/>
                <w:b/>
                <w:sz w:val="28"/>
                <w:szCs w:val="28"/>
                <w:highlight w:val="none"/>
              </w:rPr>
              <w:t xml:space="preserve">（标准时间）</w:t>
            </w:r>
            <w:r/>
          </w:p>
          <w:p>
            <w:pPr>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23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455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(三十六)1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李文宇、洪捷</w:t>
            </w:r>
            <w:r>
              <w:rPr>
                <w:rFonts w:hint="eastAsia" w:ascii="仿宋" w:hAnsi="仿宋" w:eastAsia="仿宋" w:cs="仿宋"/>
                <w:sz w:val="28"/>
                <w:szCs w:val="28"/>
              </w:rPr>
              <w:t xml:space="preserve">      联系电话：</w:t>
            </w:r>
            <w:r>
              <w:rPr>
                <w:rFonts w:hint="eastAsia" w:ascii="仿宋" w:hAnsi="仿宋" w:eastAsia="仿宋" w:cs="仿宋"/>
                <w:color w:val="000000"/>
                <w:sz w:val="30"/>
                <w:lang w:eastAsia="zh-CN"/>
              </w:rPr>
              <w:t xml:space="preserve">0516-83999505</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邮箱：jocxz02@jocite.com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30"/>
        </w:rPr>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tbl>
      <w:tblPr>
        <w:tblStyle w:val="811"/>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line="24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0.005%</w:t>
            </w:r>
            <w:r/>
          </w:p>
        </w:tc>
      </w:tr>
    </w:tbl>
    <w:p>
      <w:pPr>
        <w:widowControl/>
        <w:rPr>
          <w:rFonts w:ascii="仿宋" w:hAnsi="仿宋" w:eastAsia="仿宋" w:cs="宋体"/>
          <w:sz w:val="24"/>
        </w:rPr>
      </w:pPr>
      <w:r>
        <w:rPr>
          <w:rFonts w:hint="eastAsia" w:ascii="仿宋" w:hAnsi="仿宋" w:eastAsia="仿宋" w:cs="宋体"/>
          <w:sz w:val="24"/>
        </w:rPr>
        <w:t xml:space="preserve">备注：非政府采购项目收费标准，由采购人与代理机构自行商议。</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1.按上表计算的收费为代理服务全过程的收费金额。各社会代理机构不再收取采购文件制作售卖费用。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2.代理服务费按差额定率累进法计算。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3.代理服务费基准金额（按差额定率累进法计算的）=中标金额（按差额定率累进法计算的） * 费率（%）</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4.代理服务费应收取金额=代理服务费基准金额（按差额定率累进法计算的）的合计数。</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5.计算出的代理服务费应收取金额如低于5千元，按5千元收取；如高于15万元，按15万元收取。</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6.定点类等无金额或事先不能计算出价格总额的项目，按中标（成交）金额100万元计算服务费。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7.多个采购包（标段）项目按总项目中标（成交）金额收费，最高不超过15万元。</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bookmarkStart w:id="0" w:name="OLE_LINK1"/>
      <w:r>
        <w:rPr>
          <w:rFonts w:hint="eastAsia" w:ascii="仿宋" w:hAnsi="仿宋" w:eastAsia="仿宋" w:cs="仿宋"/>
          <w:b/>
          <w:sz w:val="24"/>
        </w:rPr>
        <w:t xml:space="preserve">8.账户信息：</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账户名：江苏海外集团国际工程咨询有限公司徐州分公司</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开户银行：上海浦东发展银行股份有限公司徐州分行    </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rPr>
        <w:t xml:space="preserve">账    号：11110154740005866</w:t>
      </w:r>
      <w:bookmarkEnd w:id="0"/>
      <w:r/>
      <w:r/>
    </w:p>
    <w:p>
      <w:pPr>
        <w:rPr>
          <w:rFonts w:hint="eastAsia" w:ascii="仿宋" w:hAnsi="仿宋" w:eastAsia="仿宋" w:cs="仿宋"/>
          <w:b/>
          <w:sz w:val="30"/>
        </w:rPr>
      </w:pPr>
      <w:r>
        <w:rPr>
          <w:rFonts w:hint="eastAsia" w:ascii="仿宋" w:hAnsi="仿宋" w:eastAsia="仿宋" w:cs="仿宋"/>
          <w:b/>
          <w:sz w:val="30"/>
        </w:rPr>
        <w:br w:type="page" w:clear="all"/>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w:t>
      </w:r>
      <w:r>
        <w:rPr>
          <w:rFonts w:hint="eastAsia" w:ascii="仿宋" w:hAnsi="仿宋" w:eastAsia="仿宋" w:cs="仿宋"/>
          <w:sz w:val="18"/>
        </w:rPr>
        <w:t xml:space="preserve"> </w:t>
      </w:r>
      <w:r/>
    </w:p>
    <w:tbl>
      <w:tblPr>
        <w:tblStyle w:val="784"/>
        <w:tblW w:w="8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7214"/>
      </w:tblGrid>
      <w:tr>
        <w:trPr>
          <w:trHeight w:val="342"/>
        </w:trPr>
        <w:tc>
          <w:tcPr>
            <w:tcW w:w="1476"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评分内容</w:t>
            </w:r>
            <w:r/>
          </w:p>
        </w:tc>
        <w:tc>
          <w:tcPr>
            <w:tcW w:w="7214" w:type="dxa"/>
            <w:vAlign w:val="center"/>
            <w:textDirection w:val="lrTb"/>
            <w:noWrap w:val="false"/>
          </w:tcPr>
          <w:p>
            <w:pPr>
              <w:jc w:val="cente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trHeight w:val="674"/>
        </w:trPr>
        <w:tc>
          <w:tcPr>
            <w:tcW w:w="1476"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投标报价（30分）</w:t>
            </w:r>
            <w:r/>
          </w:p>
        </w:tc>
        <w:tc>
          <w:tcPr>
            <w:tcW w:w="7214"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各投标人价格得分=最低报价（投标人的最低评审价格）÷各投标人评审价格×30</w:t>
            </w:r>
            <w:r/>
          </w:p>
        </w:tc>
      </w:tr>
      <w:tr>
        <w:trPr>
          <w:trHeight w:val="1271"/>
        </w:trPr>
        <w:tc>
          <w:tcPr>
            <w:tcW w:w="1476" w:type="dxa"/>
            <w:vAlign w:val="center"/>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投标人评价（4分）</w:t>
            </w:r>
            <w:r/>
          </w:p>
        </w:tc>
        <w:tc>
          <w:tcPr>
            <w:tcW w:w="7214"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投标人为乙方，日期在2022年1月1日（含）以后，合同标的为本次所投产品的销售合同，每份销售合同得2分，本项最高得4分。投标文件中需提供合同扫描件（合同内容须清晰可辨，时间以合同签订日期为准，否则不得分）。</w:t>
            </w:r>
            <w:r/>
          </w:p>
        </w:tc>
      </w:tr>
      <w:tr>
        <w:trPr>
          <w:trHeight w:val="1216"/>
        </w:trPr>
        <w:tc>
          <w:tcPr>
            <w:tcW w:w="1476" w:type="dxa"/>
            <w:vAlign w:val="center"/>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20.5</w:t>
            </w:r>
            <w:r>
              <w:rPr>
                <w:rFonts w:hint="eastAsia" w:ascii="仿宋" w:hAnsi="仿宋" w:eastAsia="仿宋" w:cs="仿宋"/>
                <w:color w:val="auto"/>
                <w:sz w:val="24"/>
                <w:szCs w:val="24"/>
                <w:highlight w:val="none"/>
              </w:rPr>
              <w:t xml:space="preserve">分）</w:t>
            </w:r>
            <w:r/>
          </w:p>
        </w:tc>
        <w:tc>
          <w:tcPr>
            <w:tcW w:w="7214"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完全满足招标文件《第六章 采购需求》中“技术规格要求”得20.5分。招标文件《第六章 采购需求》中“技术规格要求”中加“▲”项，每一项不满足或负偏离减2.5分；非加“▲”项每一项不满足或负偏离减0.5分。本项最低得0分。</w:t>
            </w:r>
            <w:r/>
          </w:p>
          <w:p>
            <w:pPr>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技术参数必须在投标文件内提供技术支持资料（如白皮书、彩页、手册、检测报告等扫描件加盖电子签章），未提供技术支持资料的，评审时不予认可。注：证明材料必须是完整有效的，中间不能删减和拼凑，否则视为无效。并在技术偏离表中标注证明材料的页码。项目参数、技术参数和相关要求的响应情况需如实填写，不得虚假响应，否则视为提供虚假材料谋取中标。</w:t>
            </w:r>
            <w:r/>
          </w:p>
        </w:tc>
      </w:tr>
      <w:tr>
        <w:trPr>
          <w:trHeight w:val="90"/>
        </w:trPr>
        <w:tc>
          <w:tcPr>
            <w:tcW w:w="1476" w:type="dxa"/>
            <w:vAlign w:val="center"/>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所投产品质量、性能评价（12.5分）</w:t>
            </w:r>
            <w:r/>
          </w:p>
        </w:tc>
        <w:tc>
          <w:tcPr>
            <w:tcW w:w="7214" w:type="dxa"/>
            <w:vAlign w:val="center"/>
            <w:textDirection w:val="lrTb"/>
            <w:noWrap w:val="false"/>
          </w:tcPr>
          <w:p>
            <w:pPr>
              <w:jc w:val="left"/>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产品性能稳定性、质量可靠性高、技术先进的得12.5分，性能稳定性、质量可靠性一般、技术较先进的得7分，性能稳定性、质量可靠性较差、技术较落后的得3分。未提供不得分。</w:t>
            </w:r>
            <w:r/>
          </w:p>
          <w:p>
            <w:pPr>
              <w:jc w:val="left"/>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本项最高得12.5分，最低不得分。</w:t>
            </w:r>
            <w:r/>
          </w:p>
        </w:tc>
      </w:tr>
      <w:tr>
        <w:trPr>
          <w:trHeight w:val="1610"/>
        </w:trPr>
        <w:tc>
          <w:tcPr>
            <w:tcW w:w="1476" w:type="dxa"/>
            <w:vAlign w:val="center"/>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项目实施方案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分）</w:t>
            </w:r>
            <w:r/>
          </w:p>
        </w:tc>
        <w:tc>
          <w:tcPr>
            <w:tcW w:w="7214" w:type="dxa"/>
            <w:vAlign w:val="center"/>
            <w:textDirection w:val="lrTb"/>
            <w:noWrap w:val="false"/>
          </w:tcPr>
          <w:p>
            <w:pPr>
              <w:jc w:val="left"/>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全面性、针对性、可行性针对性强得11分、全面性、针对性、可行性较强</w:t>
            </w:r>
            <w:r>
              <w:rPr>
                <w:rFonts w:hint="eastAsia" w:ascii="仿宋" w:hAnsi="仿宋" w:eastAsia="仿宋" w:cs="仿宋"/>
                <w:color w:val="auto"/>
                <w:sz w:val="24"/>
                <w:szCs w:val="24"/>
                <w:highlight w:val="none"/>
                <w:lang w:val="en-US" w:eastAsia="zh-CN"/>
              </w:rPr>
              <w:t xml:space="preserve">得</w:t>
            </w:r>
            <w:r>
              <w:rPr>
                <w:rFonts w:hint="eastAsia" w:ascii="仿宋" w:hAnsi="仿宋" w:eastAsia="仿宋" w:cs="仿宋"/>
                <w:color w:val="auto"/>
                <w:sz w:val="24"/>
                <w:szCs w:val="24"/>
                <w:highlight w:val="none"/>
              </w:rPr>
              <w:t xml:space="preserve">7分，全面性、针对性、可行性一般</w:t>
            </w:r>
            <w:r>
              <w:rPr>
                <w:rFonts w:hint="eastAsia" w:ascii="仿宋" w:hAnsi="仿宋" w:eastAsia="仿宋" w:cs="仿宋"/>
                <w:color w:val="auto"/>
                <w:sz w:val="24"/>
                <w:szCs w:val="24"/>
                <w:highlight w:val="none"/>
                <w:lang w:val="en-US" w:eastAsia="zh-CN"/>
              </w:rPr>
              <w:t xml:space="preserve">得</w:t>
            </w:r>
            <w:r>
              <w:rPr>
                <w:rFonts w:hint="eastAsia" w:ascii="仿宋" w:hAnsi="仿宋" w:eastAsia="仿宋" w:cs="仿宋"/>
                <w:color w:val="auto"/>
                <w:sz w:val="24"/>
                <w:szCs w:val="24"/>
                <w:highlight w:val="none"/>
              </w:rPr>
              <w:t xml:space="preserve">3分。未提供的不得分。</w:t>
            </w:r>
            <w:r/>
          </w:p>
          <w:p>
            <w:pPr>
              <w:jc w:val="left"/>
              <w:spacing w:line="240" w:lineRule="auto"/>
              <w:widowControl/>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分，最低不得分。</w:t>
            </w:r>
            <w:r/>
          </w:p>
        </w:tc>
      </w:tr>
      <w:tr>
        <w:trPr>
          <w:trHeight w:val="1628"/>
        </w:trPr>
        <w:tc>
          <w:tcPr>
            <w:tcW w:w="1476" w:type="dxa"/>
            <w:vAlign w:val="center"/>
            <w:vMerge w:val="restart"/>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tc>
        <w:tc>
          <w:tcPr>
            <w:tcW w:w="7214" w:type="dxa"/>
            <w:vAlign w:val="center"/>
            <w:textDirection w:val="lrTb"/>
            <w:noWrap w:val="false"/>
          </w:tcPr>
          <w:p>
            <w:pPr>
              <w:jc w:val="left"/>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对售后服务方案进行评价，内容至少包含售后服务方式、响应时间、免费质保期限、后续维保报价以及设备常用配件报价等。</w:t>
            </w:r>
            <w:r/>
          </w:p>
          <w:p>
            <w:pPr>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全面性、针对性、可行性针对性强</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分、全面性、针对性、可行性较强</w:t>
            </w:r>
            <w:r>
              <w:rPr>
                <w:rFonts w:hint="eastAsia" w:ascii="仿宋" w:hAnsi="仿宋" w:eastAsia="仿宋" w:cs="仿宋"/>
                <w:color w:val="auto"/>
                <w:sz w:val="24"/>
                <w:szCs w:val="24"/>
                <w:highlight w:val="none"/>
                <w:lang w:val="en-US" w:eastAsia="zh-CN"/>
              </w:rPr>
              <w:t xml:space="preserve">的得6</w:t>
            </w:r>
            <w:r>
              <w:rPr>
                <w:rFonts w:hint="eastAsia" w:ascii="仿宋" w:hAnsi="仿宋" w:eastAsia="仿宋" w:cs="仿宋"/>
                <w:color w:val="auto"/>
                <w:sz w:val="24"/>
                <w:szCs w:val="24"/>
                <w:highlight w:val="none"/>
              </w:rPr>
              <w:t xml:space="preserve">分，全面性、针对性、可行性一般</w:t>
            </w:r>
            <w:r>
              <w:rPr>
                <w:rFonts w:hint="eastAsia" w:ascii="仿宋" w:hAnsi="仿宋" w:eastAsia="仿宋" w:cs="仿宋"/>
                <w:color w:val="auto"/>
                <w:sz w:val="24"/>
                <w:szCs w:val="24"/>
                <w:highlight w:val="none"/>
                <w:lang w:val="en-US" w:eastAsia="zh-CN"/>
              </w:rPr>
              <w:t xml:space="preserve">的得</w:t>
            </w:r>
            <w:r>
              <w:rPr>
                <w:rFonts w:hint="eastAsia" w:ascii="仿宋" w:hAnsi="仿宋" w:eastAsia="仿宋" w:cs="仿宋"/>
                <w:color w:val="auto"/>
                <w:sz w:val="24"/>
                <w:szCs w:val="24"/>
                <w:highlight w:val="none"/>
              </w:rPr>
              <w:t xml:space="preserve">3分。未提供的不得分。</w:t>
            </w:r>
            <w:r/>
          </w:p>
          <w:p>
            <w:pPr>
              <w:jc w:val="left"/>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分，最低不得分。</w:t>
            </w:r>
            <w:r/>
          </w:p>
        </w:tc>
      </w:tr>
      <w:tr>
        <w:trPr>
          <w:trHeight w:val="1108"/>
        </w:trPr>
        <w:tc>
          <w:tcPr>
            <w:tcW w:w="1476" w:type="dxa"/>
            <w:vAlign w:val="center"/>
            <w:vMerge w:val="continue"/>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7214" w:type="dxa"/>
            <w:vAlign w:val="center"/>
            <w:textDirection w:val="lrTb"/>
            <w:noWrap w:val="false"/>
          </w:tcPr>
          <w:p>
            <w:pPr>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在满足招标文件质保期要求的基础上，每免费延长一年质保的得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spacing w:line="400" w:lineRule="exact"/>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rPr>
              <w:t xml:space="preserve">投标文件中提供承诺函并加盖</w:t>
            </w:r>
            <w:r>
              <w:rPr>
                <w:rFonts w:hint="eastAsia" w:ascii="仿宋" w:hAnsi="仿宋" w:eastAsia="仿宋" w:cs="仿宋"/>
                <w:b/>
                <w:bCs/>
                <w:color w:val="000000"/>
                <w:sz w:val="24"/>
                <w:szCs w:val="24"/>
                <w:highlight w:val="none"/>
                <w:lang w:val="en-US" w:eastAsia="zh-CN"/>
              </w:rPr>
              <w:t xml:space="preserve">公章</w:t>
            </w:r>
            <w:r>
              <w:rPr>
                <w:rFonts w:hint="eastAsia" w:ascii="仿宋" w:hAnsi="仿宋" w:eastAsia="仿宋" w:cs="仿宋"/>
                <w:b/>
                <w:bCs/>
                <w:color w:val="000000"/>
                <w:sz w:val="24"/>
                <w:szCs w:val="24"/>
                <w:highlight w:val="none"/>
              </w:rPr>
              <w:t xml:space="preserve">，否则不得分。</w:t>
            </w:r>
            <w:r/>
          </w:p>
        </w:tc>
      </w:tr>
      <w:tr>
        <w:trPr>
          <w:trHeight w:val="788"/>
        </w:trPr>
        <w:tc>
          <w:tcPr>
            <w:tcW w:w="1476" w:type="dxa"/>
            <w:vAlign w:val="center"/>
            <w:vMerge w:val="continue"/>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7214" w:type="dxa"/>
            <w:vAlign w:val="center"/>
            <w:textDirection w:val="lrTb"/>
            <w:noWrap w:val="false"/>
          </w:tcPr>
          <w:p>
            <w:pPr>
              <w:spacing w:line="400" w:lineRule="exact"/>
              <w:rPr>
                <w:rFonts w:hint="eastAsia" w:ascii="仿宋" w:hAnsi="仿宋" w:eastAsia="仿宋" w:cs="仿宋"/>
                <w:b/>
                <w:bCs/>
                <w:color w:val="000000"/>
                <w:sz w:val="24"/>
                <w:szCs w:val="24"/>
                <w:highlight w:val="none"/>
              </w:rPr>
            </w:pPr>
            <w:r>
              <w:rPr>
                <w:rFonts w:hint="eastAsia" w:ascii="仿宋" w:hAnsi="仿宋" w:eastAsia="仿宋" w:cs="仿宋"/>
                <w:color w:val="auto"/>
                <w:sz w:val="24"/>
                <w:szCs w:val="24"/>
                <w:highlight w:val="none"/>
              </w:rPr>
              <w:t xml:space="preserve">在满足招标文件配备相应口扫头要求的基础上，每台额外提供五个与所投机型配套的口扫头得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bookmarkStart w:id="3" w:name="_GoBack"/>
            <w:r/>
            <w:bookmarkEnd w:id="3"/>
            <w:r/>
            <w:r/>
          </w:p>
        </w:tc>
      </w:tr>
      <w:tr>
        <w:trPr>
          <w:trHeight w:val="1801"/>
        </w:trPr>
        <w:tc>
          <w:tcPr>
            <w:tcW w:w="1476" w:type="dxa"/>
            <w:vAlign w:val="center"/>
            <w:textDirection w:val="lrTb"/>
            <w:noWrap w:val="false"/>
          </w:tcPr>
          <w:p>
            <w:pPr>
              <w:numPr>
                <w:ilvl w:val="255"/>
                <w:numId w:val="0"/>
              </w:num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W w:w="7214"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rPr>
              <w:t xml:space="preserve">方案进行评价，内容至少包含培训时间及方式、培训内容等。</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方案全面</w:t>
            </w:r>
            <w:r>
              <w:rPr>
                <w:rFonts w:hint="eastAsia" w:ascii="仿宋" w:hAnsi="仿宋" w:eastAsia="仿宋" w:cs="仿宋"/>
                <w:color w:val="auto"/>
                <w:sz w:val="24"/>
                <w:szCs w:val="24"/>
                <w:highlight w:val="none"/>
                <w:lang w:eastAsia="zh-CN"/>
              </w:rPr>
              <w:t xml:space="preserve">、可行性强</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分，方案较全面</w:t>
            </w:r>
            <w:r>
              <w:rPr>
                <w:rFonts w:hint="eastAsia" w:ascii="仿宋" w:hAnsi="仿宋" w:eastAsia="仿宋" w:cs="仿宋"/>
                <w:color w:val="auto"/>
                <w:sz w:val="24"/>
                <w:szCs w:val="24"/>
                <w:highlight w:val="none"/>
                <w:lang w:eastAsia="zh-CN"/>
              </w:rPr>
              <w:t xml:space="preserve">、可行性较强</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分，方案片面</w:t>
            </w:r>
            <w:r>
              <w:rPr>
                <w:rFonts w:hint="eastAsia" w:ascii="仿宋" w:hAnsi="仿宋" w:eastAsia="仿宋" w:cs="仿宋"/>
                <w:color w:val="auto"/>
                <w:sz w:val="24"/>
                <w:szCs w:val="24"/>
                <w:highlight w:val="none"/>
                <w:lang w:eastAsia="zh-CN"/>
              </w:rPr>
              <w:t xml:space="preserve">、可行性欠缺</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未提供的不得分。</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分，最低不得分。</w:t>
            </w:r>
            <w:r/>
          </w:p>
        </w:tc>
      </w:tr>
    </w:tbl>
    <w:p>
      <w:pPr>
        <w:pStyle w:val="807"/>
        <w:jc w:val="both"/>
        <w:spacing w:before="0" w:beforeAutospacing="0" w:after="0" w:afterAutospacing="0" w:line="360" w:lineRule="auto"/>
        <w:rPr>
          <w:rFonts w:hint="eastAsia" w:ascii="仿宋" w:hAnsi="仿宋" w:eastAsia="仿宋" w:cs="仿宋"/>
          <w:sz w:val="28"/>
          <w:szCs w:val="22"/>
        </w:rPr>
      </w:pPr>
      <w:r>
        <w:rPr>
          <w:rFonts w:hint="eastAsia" w:ascii="仿宋" w:hAnsi="仿宋" w:eastAsia="仿宋" w:cs="仿宋"/>
          <w:sz w:val="28"/>
          <w:szCs w:val="22"/>
        </w:rPr>
        <w:t xml:space="preserve">本章说明：</w:t>
      </w:r>
      <w:r/>
    </w:p>
    <w:p>
      <w:pPr>
        <w:pStyle w:val="807"/>
        <w:ind w:firstLine="560"/>
        <w:jc w:val="both"/>
        <w:keepLines w:val="0"/>
        <w:keepNext w:val="0"/>
        <w:pageBreakBefore w:val="0"/>
        <w:spacing w:before="0" w:beforeAutospacing="0" w:after="0" w:afterAutospacing="0" w:line="360" w:lineRule="auto"/>
        <w:widowControl w:val="off"/>
        <w:rPr>
          <w:rFonts w:hint="eastAsia" w:ascii="仿宋" w:hAnsi="仿宋" w:eastAsia="仿宋" w:cs="仿宋"/>
          <w:b/>
          <w:bCs/>
          <w:sz w:val="30"/>
          <w:szCs w:val="30"/>
        </w:rPr>
      </w:pPr>
      <w:r>
        <w:rPr>
          <w:rFonts w:hint="eastAsia" w:ascii="仿宋" w:hAnsi="仿宋" w:eastAsia="仿宋" w:cs="仿宋"/>
          <w:sz w:val="28"/>
          <w:szCs w:val="22"/>
        </w:rPr>
        <w:t xml:space="preserve">（</w:t>
      </w:r>
      <w:r>
        <w:rPr>
          <w:rFonts w:hint="eastAsia" w:ascii="仿宋" w:hAnsi="仿宋" w:eastAsia="仿宋" w:cs="仿宋"/>
          <w:sz w:val="28"/>
          <w:szCs w:val="22"/>
          <w:lang w:val="en-US" w:eastAsia="zh-CN"/>
        </w:rPr>
        <w:t xml:space="preserve">一</w:t>
      </w:r>
      <w:r>
        <w:rPr>
          <w:rFonts w:hint="eastAsia" w:ascii="仿宋" w:hAnsi="仿宋" w:eastAsia="仿宋" w:cs="仿宋"/>
          <w:sz w:val="28"/>
          <w:szCs w:val="22"/>
        </w:rPr>
        <w:t xml:space="preserve">）本项目采用综合评分法。</w:t>
      </w:r>
      <w:r>
        <w:rPr>
          <w:rFonts w:hint="eastAsia" w:ascii="仿宋" w:hAnsi="仿宋" w:eastAsia="仿宋" w:cs="仿宋"/>
          <w:b/>
          <w:bCs/>
          <w:sz w:val="30"/>
          <w:szCs w:val="30"/>
        </w:rPr>
        <w:br w:type="page" w:clear="all"/>
      </w:r>
      <w:r/>
    </w:p>
    <w:p>
      <w:pPr>
        <w:pStyle w:val="807"/>
        <w:numPr>
          <w:ilvl w:val="0"/>
          <w:numId w:val="0"/>
        </w:numPr>
        <w:jc w:val="center"/>
        <w:spacing w:before="0" w:beforeAutospacing="0" w:after="0" w:afterAutospacing="0" w:line="360" w:lineRule="auto"/>
        <w:rPr>
          <w:rFonts w:hint="eastAsia" w:ascii="宋体" w:hAnsi="宋体" w:eastAsia="宋体" w:cs="宋体"/>
          <w:b/>
          <w:bCs/>
          <w:color w:val="auto"/>
          <w:sz w:val="44"/>
          <w:szCs w:val="44"/>
          <w:highlight w:val="none"/>
          <w:u w:val="single"/>
        </w:rPr>
      </w:pPr>
      <w:r>
        <w:rPr>
          <w:rFonts w:hint="eastAsia" w:ascii="仿宋" w:hAnsi="仿宋" w:eastAsia="仿宋" w:cs="仿宋"/>
          <w:b/>
          <w:bCs/>
          <w:sz w:val="30"/>
          <w:szCs w:val="30"/>
        </w:rPr>
        <w:t xml:space="preserve">第五章</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拟签订的合同文本</w:t>
      </w:r>
      <w:r/>
    </w:p>
    <w:p>
      <w:pPr>
        <w:ind w:left="0" w:right="0" w:firstLine="0"/>
        <w:jc w:val="center"/>
        <w:spacing w:line="240" w:lineRule="auto"/>
        <w:rPr>
          <w:rFonts w:hint="eastAsia" w:ascii="仿宋" w:hAnsi="仿宋" w:eastAsia="仿宋" w:cs="仿宋"/>
          <w:b/>
          <w:bCs/>
          <w:spacing w:val="-5"/>
          <w:sz w:val="31"/>
          <w:szCs w:val="31"/>
          <w:lang w:eastAsia="zh-CN"/>
        </w:rPr>
      </w:pPr>
      <w:r>
        <w:rPr>
          <w:rFonts w:hint="eastAsia" w:ascii="仿宋" w:hAnsi="仿宋" w:eastAsia="仿宋" w:cs="仿宋"/>
          <w:b/>
          <w:bCs/>
          <w:spacing w:val="-5"/>
          <w:sz w:val="31"/>
          <w:szCs w:val="31"/>
          <w:lang w:eastAsia="zh-CN"/>
        </w:rPr>
        <w:t xml:space="preserve">徐州市口腔医院</w:t>
      </w:r>
      <w:r/>
    </w:p>
    <w:p>
      <w:pPr>
        <w:ind w:left="0" w:right="0" w:firstLine="0"/>
        <w:jc w:val="center"/>
        <w:spacing w:line="240" w:lineRule="auto"/>
        <w:rPr>
          <w:rFonts w:hint="eastAsia" w:ascii="仿宋" w:hAnsi="仿宋" w:eastAsia="仿宋" w:cs="仿宋"/>
          <w:b/>
          <w:bCs/>
          <w:spacing w:val="-5"/>
          <w:sz w:val="31"/>
          <w:szCs w:val="31"/>
          <w:lang w:eastAsia="zh-CN"/>
        </w:rPr>
      </w:pPr>
      <w:r>
        <w:rPr>
          <w:rFonts w:ascii="仿宋" w:hAnsi="仿宋" w:eastAsia="仿宋" w:cs="仿宋"/>
          <w:b/>
          <w:bCs/>
          <w:spacing w:val="-5"/>
          <w:sz w:val="31"/>
          <w:szCs w:val="31"/>
        </w:rPr>
        <w:t xml:space="preserve">医疗设备采购合同</w:t>
      </w:r>
      <w:r/>
    </w:p>
    <w:p>
      <w:pPr>
        <w:ind w:left="0" w:right="0" w:firstLine="0"/>
        <w:spacing w:line="240" w:lineRule="auto"/>
        <w:rPr>
          <w:rFonts w:ascii="仿宋" w:hAnsi="仿宋" w:eastAsia="仿宋" w:cs="仿宋"/>
          <w:sz w:val="26"/>
          <w:szCs w:val="26"/>
        </w:rPr>
      </w:pPr>
      <w:r>
        <w:rPr>
          <w:rFonts w:ascii="仿宋" w:hAnsi="仿宋" w:eastAsia="仿宋" w:cs="仿宋"/>
          <w:b/>
          <w:bCs/>
          <w:spacing w:val="9"/>
          <w:sz w:val="26"/>
          <w:szCs w:val="26"/>
        </w:rPr>
        <w:t xml:space="preserve">采购人(简称甲方):</w:t>
      </w:r>
      <w:r/>
    </w:p>
    <w:p>
      <w:pPr>
        <w:ind w:left="0"/>
        <w:spacing w:line="240" w:lineRule="auto"/>
        <w:rPr>
          <w:rFonts w:hint="default" w:ascii="仿宋" w:hAnsi="仿宋" w:eastAsia="仿宋" w:cs="仿宋"/>
          <w:spacing w:val="-15"/>
          <w:sz w:val="26"/>
          <w:szCs w:val="26"/>
          <w:lang w:val="en-US" w:eastAsia="zh-CN"/>
        </w:rPr>
      </w:pPr>
      <w:r>
        <w:rPr>
          <w:rFonts w:hint="eastAsia" w:ascii="仿宋" w:hAnsi="仿宋" w:eastAsia="仿宋" w:cs="仿宋"/>
          <w:spacing w:val="-15"/>
          <w:sz w:val="26"/>
          <w:szCs w:val="26"/>
          <w:lang w:val="en-US" w:eastAsia="zh-CN"/>
        </w:rPr>
        <w:t xml:space="preserve">统一社会信用代码：1232030046654697XY</w:t>
      </w:r>
      <w:r/>
    </w:p>
    <w:p>
      <w:pPr>
        <w:ind w:left="0"/>
        <w:spacing w:line="240" w:lineRule="auto"/>
        <w:rPr>
          <w:rFonts w:hint="default" w:ascii="仿宋" w:hAnsi="仿宋" w:eastAsia="仿宋" w:cs="仿宋"/>
          <w:spacing w:val="-15"/>
          <w:sz w:val="26"/>
          <w:szCs w:val="26"/>
          <w:lang w:val="en-US" w:eastAsia="zh-CN"/>
        </w:rPr>
      </w:pPr>
      <w:r>
        <w:rPr>
          <w:rFonts w:hint="eastAsia" w:ascii="仿宋" w:hAnsi="仿宋" w:eastAsia="仿宋" w:cs="仿宋"/>
          <w:spacing w:val="-15"/>
          <w:sz w:val="26"/>
          <w:szCs w:val="26"/>
          <w:lang w:val="en-US" w:eastAsia="zh-CN"/>
        </w:rPr>
        <w:t xml:space="preserve">地址</w:t>
      </w:r>
      <w:r>
        <w:rPr>
          <w:rFonts w:ascii="仿宋" w:hAnsi="仿宋" w:eastAsia="仿宋" w:cs="仿宋"/>
          <w:spacing w:val="-15"/>
          <w:sz w:val="26"/>
          <w:szCs w:val="26"/>
        </w:rPr>
        <w:t xml:space="preserve">：</w:t>
      </w:r>
      <w:r>
        <w:rPr>
          <w:rFonts w:hint="eastAsia" w:ascii="仿宋" w:hAnsi="仿宋" w:eastAsia="仿宋" w:cs="仿宋"/>
          <w:spacing w:val="-15"/>
          <w:sz w:val="26"/>
          <w:szCs w:val="26"/>
          <w:lang w:val="en-US" w:eastAsia="zh-CN"/>
        </w:rPr>
        <w:t xml:space="preserve">江苏省徐州市泉山区市口腔医院淮海西路130号</w:t>
      </w:r>
      <w:r/>
    </w:p>
    <w:p>
      <w:pPr>
        <w:ind w:left="0"/>
        <w:spacing w:line="240" w:lineRule="auto"/>
        <w:rPr>
          <w:rFonts w:ascii="仿宋" w:hAnsi="仿宋" w:eastAsia="仿宋" w:cs="仿宋"/>
          <w:sz w:val="26"/>
          <w:szCs w:val="26"/>
        </w:rPr>
      </w:pPr>
      <w:r>
        <w:rPr>
          <w:rFonts w:ascii="仿宋" w:hAnsi="仿宋" w:eastAsia="仿宋" w:cs="仿宋"/>
          <w:b/>
          <w:bCs/>
          <w:spacing w:val="11"/>
          <w:sz w:val="26"/>
          <w:szCs w:val="26"/>
        </w:rPr>
        <w:t xml:space="preserve">供货方(简称乙方):</w:t>
      </w:r>
      <w:r/>
    </w:p>
    <w:p>
      <w:pPr>
        <w:ind w:left="0"/>
        <w:spacing w:line="240" w:lineRule="auto"/>
        <w:rPr>
          <w:rFonts w:hint="default" w:ascii="仿宋" w:hAnsi="仿宋" w:eastAsia="仿宋" w:cs="仿宋"/>
          <w:spacing w:val="-15"/>
          <w:sz w:val="26"/>
          <w:szCs w:val="26"/>
          <w:lang w:val="en-US" w:eastAsia="zh-CN"/>
        </w:rPr>
      </w:pPr>
      <w:r>
        <w:rPr>
          <w:rFonts w:hint="eastAsia" w:ascii="仿宋" w:hAnsi="仿宋" w:eastAsia="仿宋" w:cs="仿宋"/>
          <w:spacing w:val="-15"/>
          <w:sz w:val="26"/>
          <w:szCs w:val="26"/>
          <w:lang w:val="en-US" w:eastAsia="zh-CN"/>
        </w:rPr>
        <w:t xml:space="preserve">统一社会信用代码：</w:t>
      </w:r>
      <w:r/>
    </w:p>
    <w:p>
      <w:pPr>
        <w:ind w:left="0"/>
        <w:spacing w:line="240" w:lineRule="auto"/>
        <w:rPr>
          <w:rFonts w:ascii="仿宋" w:hAnsi="仿宋" w:eastAsia="仿宋" w:cs="仿宋"/>
          <w:sz w:val="26"/>
          <w:szCs w:val="26"/>
        </w:rPr>
      </w:pPr>
      <w:r>
        <w:rPr>
          <w:rFonts w:hint="eastAsia" w:ascii="仿宋" w:hAnsi="仿宋" w:eastAsia="仿宋" w:cs="仿宋"/>
          <w:spacing w:val="-15"/>
          <w:sz w:val="26"/>
          <w:szCs w:val="26"/>
          <w:lang w:val="en-US" w:eastAsia="zh-CN"/>
        </w:rPr>
        <w:t xml:space="preserve">地址</w:t>
      </w:r>
      <w:r>
        <w:rPr>
          <w:rFonts w:ascii="仿宋" w:hAnsi="仿宋" w:eastAsia="仿宋" w:cs="仿宋"/>
          <w:spacing w:val="-15"/>
          <w:sz w:val="26"/>
          <w:szCs w:val="26"/>
        </w:rPr>
        <w:t xml:space="preserve">：</w:t>
      </w:r>
      <w:r/>
    </w:p>
    <w:p>
      <w:pPr>
        <w:ind w:left="0" w:right="0" w:firstLine="480"/>
        <w:jc w:val="both"/>
        <w:keepLines w:val="0"/>
        <w:keepNext w:val="0"/>
        <w:pageBreakBefore w:val="0"/>
        <w:spacing w:line="240" w:lineRule="auto"/>
        <w:widowControl/>
        <w:rPr>
          <w:rFonts w:ascii="仿宋" w:hAnsi="仿宋" w:eastAsia="仿宋" w:cs="仿宋"/>
          <w:sz w:val="26"/>
          <w:szCs w:val="26"/>
        </w:rPr>
      </w:pPr>
      <w:r>
        <w:rPr>
          <w:rFonts w:ascii="仿宋" w:hAnsi="仿宋" w:eastAsia="仿宋" w:cs="仿宋"/>
          <w:spacing w:val="-10"/>
          <w:sz w:val="26"/>
          <w:szCs w:val="26"/>
        </w:rPr>
        <w:t xml:space="preserve">根据《中华人民共和国民法典》、《医疗器械监督管理条例》</w:t>
      </w:r>
      <w:r>
        <w:rPr>
          <w:rFonts w:ascii="仿宋" w:hAnsi="仿宋" w:eastAsia="仿宋" w:cs="仿宋"/>
          <w:spacing w:val="-5"/>
          <w:sz w:val="26"/>
          <w:szCs w:val="26"/>
        </w:rPr>
        <w:t xml:space="preserve">以及相关法律法规的规定</w:t>
      </w:r>
      <w:r>
        <w:rPr>
          <w:rFonts w:hint="eastAsia" w:ascii="仿宋" w:hAnsi="仿宋" w:eastAsia="仿宋" w:cs="仿宋"/>
          <w:spacing w:val="-5"/>
          <w:sz w:val="26"/>
          <w:szCs w:val="26"/>
          <w:lang w:eastAsia="zh-CN"/>
        </w:rPr>
        <w:t xml:space="preserve">。</w:t>
      </w:r>
      <w:r>
        <w:rPr>
          <w:rFonts w:ascii="仿宋" w:hAnsi="仿宋" w:eastAsia="仿宋" w:cs="仿宋"/>
          <w:spacing w:val="-5"/>
          <w:sz w:val="26"/>
          <w:szCs w:val="26"/>
        </w:rPr>
        <w:t xml:space="preserve">经甲、乙双方协商，就甲</w:t>
      </w:r>
      <w:r>
        <w:rPr>
          <w:rFonts w:ascii="仿宋" w:hAnsi="仿宋" w:eastAsia="仿宋" w:cs="仿宋"/>
          <w:spacing w:val="-6"/>
          <w:sz w:val="26"/>
          <w:szCs w:val="26"/>
        </w:rPr>
        <w:t xml:space="preserve">方采购乙方</w:t>
      </w:r>
      <w:r>
        <w:rPr>
          <w:rFonts w:ascii="仿宋" w:hAnsi="仿宋" w:eastAsia="仿宋" w:cs="仿宋"/>
          <w:spacing w:val="-4"/>
          <w:sz w:val="26"/>
          <w:szCs w:val="26"/>
        </w:rPr>
        <w:t xml:space="preserve">医疗设备事宜，双方自愿达成如下协议。</w:t>
      </w:r>
      <w:r/>
    </w:p>
    <w:p>
      <w:pPr>
        <w:ind w:left="0" w:firstLine="510"/>
        <w:keepLines w:val="0"/>
        <w:keepNext w:val="0"/>
        <w:pageBreakBefore w:val="0"/>
        <w:spacing w:line="240" w:lineRule="auto"/>
        <w:widowControl/>
        <w:rPr>
          <w:rFonts w:ascii="仿宋" w:hAnsi="仿宋" w:eastAsia="仿宋" w:cs="仿宋"/>
          <w:sz w:val="26"/>
          <w:szCs w:val="26"/>
        </w:rPr>
        <w:outlineLvl w:val="0"/>
      </w:pPr>
      <w:r>
        <w:rPr>
          <w:rFonts w:ascii="仿宋" w:hAnsi="仿宋" w:eastAsia="仿宋" w:cs="仿宋"/>
          <w:b/>
          <w:bCs/>
          <w:spacing w:val="-3"/>
          <w:sz w:val="26"/>
          <w:szCs w:val="26"/>
        </w:rPr>
        <w:t xml:space="preserve">一、设备名称、生产厂家、品牌、数量及金额</w:t>
      </w:r>
      <w:r/>
    </w:p>
    <w:p>
      <w:pPr>
        <w:spacing w:line="81" w:lineRule="exact"/>
      </w:pPr>
      <w:r/>
      <w:r/>
    </w:p>
    <w:tbl>
      <w:tblPr>
        <w:tblStyle w:val="1108"/>
        <w:tblpPr w:horzAnchor="page" w:tblpX="1903" w:vertAnchor="text" w:tblpY="94" w:leftFromText="180" w:topFromText="0" w:rightFromText="180" w:bottomFromText="0"/>
        <w:tblW w:w="78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679"/>
        <w:gridCol w:w="839"/>
        <w:gridCol w:w="729"/>
        <w:gridCol w:w="609"/>
        <w:gridCol w:w="829"/>
        <w:gridCol w:w="639"/>
        <w:gridCol w:w="669"/>
        <w:gridCol w:w="1119"/>
        <w:gridCol w:w="1104"/>
      </w:tblGrid>
      <w:tr>
        <w:trPr>
          <w:trHeight w:val="494"/>
        </w:trPr>
        <w:tc>
          <w:tcPr>
            <w:tcW w:w="644" w:type="dxa"/>
            <w:vAlign w:val="top"/>
            <w:textDirection w:val="lrTb"/>
            <w:noWrap w:val="false"/>
          </w:tcPr>
          <w:p>
            <w:pPr>
              <w:ind w:left="74"/>
              <w:spacing w:before="144" w:line="221" w:lineRule="auto"/>
              <w:rPr>
                <w:rFonts w:hint="eastAsia" w:ascii="仿宋" w:hAnsi="仿宋" w:eastAsia="仿宋" w:cs="仿宋"/>
                <w:color w:val="auto"/>
                <w:sz w:val="21"/>
                <w:szCs w:val="21"/>
              </w:rPr>
            </w:pPr>
            <w:r>
              <w:rPr>
                <w:rFonts w:hint="eastAsia" w:ascii="仿宋" w:hAnsi="仿宋" w:eastAsia="仿宋" w:cs="仿宋"/>
                <w:color w:val="auto"/>
                <w:spacing w:val="6"/>
                <w:sz w:val="21"/>
                <w:szCs w:val="21"/>
              </w:rPr>
              <w:t xml:space="preserve">序号</w:t>
            </w:r>
            <w:r/>
          </w:p>
        </w:tc>
        <w:tc>
          <w:tcPr>
            <w:tcW w:w="679" w:type="dxa"/>
            <w:vAlign w:val="top"/>
            <w:textDirection w:val="lrTb"/>
            <w:noWrap w:val="false"/>
          </w:tcPr>
          <w:p>
            <w:pPr>
              <w:ind w:left="80"/>
              <w:spacing w:before="146" w:line="221" w:lineRule="auto"/>
              <w:rPr>
                <w:rFonts w:hint="eastAsia" w:ascii="仿宋" w:hAnsi="仿宋" w:eastAsia="仿宋" w:cs="仿宋"/>
                <w:color w:val="auto"/>
                <w:sz w:val="21"/>
                <w:szCs w:val="21"/>
              </w:rPr>
            </w:pPr>
            <w:r>
              <w:rPr>
                <w:rFonts w:hint="eastAsia" w:ascii="仿宋" w:hAnsi="仿宋" w:eastAsia="仿宋" w:cs="仿宋"/>
                <w:color w:val="auto"/>
                <w:spacing w:val="5"/>
                <w:sz w:val="21"/>
                <w:szCs w:val="21"/>
              </w:rPr>
              <w:t xml:space="preserve">名称</w:t>
            </w:r>
            <w:r/>
          </w:p>
        </w:tc>
        <w:tc>
          <w:tcPr>
            <w:tcW w:w="839" w:type="dxa"/>
            <w:vAlign w:val="top"/>
            <w:textDirection w:val="lrTb"/>
            <w:noWrap w:val="false"/>
          </w:tcPr>
          <w:p>
            <w:pPr>
              <w:ind w:left="81"/>
              <w:spacing w:before="143" w:line="219" w:lineRule="auto"/>
              <w:rPr>
                <w:rFonts w:hint="eastAsia" w:ascii="仿宋" w:hAnsi="仿宋" w:eastAsia="仿宋" w:cs="仿宋"/>
                <w:color w:val="auto"/>
                <w:sz w:val="21"/>
                <w:szCs w:val="21"/>
              </w:rPr>
            </w:pPr>
            <w:r>
              <w:rPr>
                <w:rFonts w:hint="eastAsia" w:ascii="仿宋" w:hAnsi="仿宋" w:eastAsia="仿宋" w:cs="仿宋"/>
                <w:color w:val="auto"/>
                <w:spacing w:val="-3"/>
                <w:sz w:val="21"/>
                <w:szCs w:val="21"/>
              </w:rPr>
              <w:t xml:space="preserve">产地</w:t>
            </w:r>
            <w:r/>
          </w:p>
        </w:tc>
        <w:tc>
          <w:tcPr>
            <w:tcW w:w="729" w:type="dxa"/>
            <w:vAlign w:val="top"/>
            <w:textDirection w:val="lrTb"/>
            <w:noWrap w:val="false"/>
          </w:tcPr>
          <w:p>
            <w:pPr>
              <w:ind w:left="112"/>
              <w:spacing w:before="143" w:line="219" w:lineRule="auto"/>
              <w:rPr>
                <w:rFonts w:hint="eastAsia" w:ascii="仿宋" w:hAnsi="仿宋" w:eastAsia="仿宋" w:cs="仿宋"/>
                <w:color w:val="auto"/>
                <w:sz w:val="21"/>
                <w:szCs w:val="21"/>
              </w:rPr>
            </w:pPr>
            <w:r>
              <w:rPr>
                <w:rFonts w:hint="eastAsia" w:ascii="仿宋" w:hAnsi="仿宋" w:eastAsia="仿宋" w:cs="仿宋"/>
                <w:color w:val="auto"/>
                <w:spacing w:val="4"/>
                <w:sz w:val="21"/>
                <w:szCs w:val="21"/>
              </w:rPr>
              <w:t xml:space="preserve">品牌</w:t>
            </w:r>
            <w:r/>
          </w:p>
        </w:tc>
        <w:tc>
          <w:tcPr>
            <w:tcW w:w="609" w:type="dxa"/>
            <w:vAlign w:val="top"/>
            <w:textDirection w:val="lrTb"/>
            <w:noWrap w:val="false"/>
          </w:tcPr>
          <w:p>
            <w:pPr>
              <w:ind w:left="84"/>
              <w:spacing w:before="144" w:line="221" w:lineRule="auto"/>
              <w:rPr>
                <w:rFonts w:hint="eastAsia" w:ascii="仿宋" w:hAnsi="仿宋" w:eastAsia="仿宋" w:cs="仿宋"/>
                <w:color w:val="auto"/>
                <w:sz w:val="21"/>
                <w:szCs w:val="21"/>
              </w:rPr>
            </w:pPr>
            <w:r>
              <w:rPr>
                <w:rFonts w:hint="eastAsia" w:ascii="仿宋" w:hAnsi="仿宋" w:eastAsia="仿宋" w:cs="仿宋"/>
                <w:color w:val="auto"/>
                <w:spacing w:val="6"/>
                <w:sz w:val="21"/>
                <w:szCs w:val="21"/>
              </w:rPr>
              <w:t xml:space="preserve">型号</w:t>
            </w:r>
            <w:r/>
          </w:p>
        </w:tc>
        <w:tc>
          <w:tcPr>
            <w:tcW w:w="829" w:type="dxa"/>
            <w:vAlign w:val="top"/>
            <w:textDirection w:val="lrTb"/>
            <w:noWrap w:val="false"/>
          </w:tcPr>
          <w:p>
            <w:pPr>
              <w:ind w:left="84"/>
              <w:spacing w:before="143" w:line="219" w:lineRule="auto"/>
              <w:rPr>
                <w:rFonts w:hint="eastAsia" w:ascii="仿宋" w:hAnsi="仿宋" w:eastAsia="仿宋" w:cs="仿宋"/>
                <w:color w:val="auto"/>
                <w:sz w:val="21"/>
                <w:szCs w:val="21"/>
              </w:rPr>
            </w:pPr>
            <w:r>
              <w:rPr>
                <w:rFonts w:hint="eastAsia" w:ascii="仿宋" w:hAnsi="仿宋" w:eastAsia="仿宋" w:cs="仿宋"/>
                <w:color w:val="auto"/>
                <w:spacing w:val="4"/>
                <w:sz w:val="21"/>
                <w:szCs w:val="21"/>
              </w:rPr>
              <w:t xml:space="preserve">保修期</w:t>
            </w:r>
            <w:r/>
          </w:p>
        </w:tc>
        <w:tc>
          <w:tcPr>
            <w:tcW w:w="639" w:type="dxa"/>
            <w:vAlign w:val="top"/>
            <w:textDirection w:val="lrTb"/>
            <w:noWrap w:val="false"/>
          </w:tcPr>
          <w:p>
            <w:pPr>
              <w:ind w:left="95"/>
              <w:spacing w:before="144" w:line="220" w:lineRule="auto"/>
              <w:rPr>
                <w:rFonts w:hint="eastAsia" w:ascii="仿宋" w:hAnsi="仿宋" w:eastAsia="仿宋" w:cs="仿宋"/>
                <w:color w:val="auto"/>
                <w:sz w:val="21"/>
                <w:szCs w:val="21"/>
              </w:rPr>
            </w:pPr>
            <w:r>
              <w:rPr>
                <w:rFonts w:hint="eastAsia" w:ascii="仿宋" w:hAnsi="仿宋" w:eastAsia="仿宋" w:cs="仿宋"/>
                <w:color w:val="auto"/>
                <w:spacing w:val="-3"/>
                <w:sz w:val="21"/>
                <w:szCs w:val="21"/>
              </w:rPr>
              <w:t xml:space="preserve">单位</w:t>
            </w:r>
            <w:r/>
          </w:p>
        </w:tc>
        <w:tc>
          <w:tcPr>
            <w:tcW w:w="669" w:type="dxa"/>
            <w:vAlign w:val="top"/>
            <w:textDirection w:val="lrTb"/>
            <w:noWrap w:val="false"/>
          </w:tcPr>
          <w:p>
            <w:pPr>
              <w:ind w:left="106"/>
              <w:spacing w:before="143" w:line="219" w:lineRule="auto"/>
              <w:rPr>
                <w:rFonts w:hint="eastAsia" w:ascii="仿宋" w:hAnsi="仿宋" w:eastAsia="仿宋" w:cs="仿宋"/>
                <w:color w:val="auto"/>
                <w:sz w:val="21"/>
                <w:szCs w:val="21"/>
              </w:rPr>
            </w:pPr>
            <w:r>
              <w:rPr>
                <w:rFonts w:hint="eastAsia" w:ascii="仿宋" w:hAnsi="仿宋" w:eastAsia="仿宋" w:cs="仿宋"/>
                <w:color w:val="auto"/>
                <w:spacing w:val="-3"/>
                <w:sz w:val="21"/>
                <w:szCs w:val="21"/>
              </w:rPr>
              <w:t xml:space="preserve">数量</w:t>
            </w:r>
            <w:r/>
          </w:p>
        </w:tc>
        <w:tc>
          <w:tcPr>
            <w:tcW w:w="1119" w:type="dxa"/>
            <w:vAlign w:val="top"/>
            <w:textDirection w:val="lrTb"/>
            <w:noWrap w:val="false"/>
          </w:tcPr>
          <w:p>
            <w:pPr>
              <w:ind w:left="97"/>
              <w:spacing w:before="141" w:line="218" w:lineRule="auto"/>
              <w:rPr>
                <w:rFonts w:hint="eastAsia" w:ascii="仿宋" w:hAnsi="仿宋" w:eastAsia="仿宋" w:cs="仿宋"/>
                <w:color w:val="auto"/>
                <w:sz w:val="21"/>
                <w:szCs w:val="21"/>
              </w:rPr>
            </w:pPr>
            <w:r>
              <w:rPr>
                <w:rFonts w:hint="eastAsia" w:ascii="仿宋" w:hAnsi="仿宋" w:eastAsia="仿宋" w:cs="仿宋"/>
                <w:color w:val="auto"/>
                <w:spacing w:val="9"/>
                <w:sz w:val="21"/>
                <w:szCs w:val="21"/>
              </w:rPr>
              <w:t xml:space="preserve">单价(元)</w:t>
            </w:r>
            <w:r/>
          </w:p>
        </w:tc>
        <w:tc>
          <w:tcPr>
            <w:tcW w:w="1104" w:type="dxa"/>
            <w:vAlign w:val="top"/>
            <w:textDirection w:val="lrTb"/>
            <w:noWrap w:val="false"/>
          </w:tcPr>
          <w:p>
            <w:pPr>
              <w:ind w:left="98"/>
              <w:spacing w:before="141" w:line="218" w:lineRule="auto"/>
              <w:rPr>
                <w:rFonts w:hint="eastAsia" w:ascii="仿宋" w:hAnsi="仿宋" w:eastAsia="仿宋" w:cs="仿宋"/>
                <w:color w:val="auto"/>
                <w:sz w:val="21"/>
                <w:szCs w:val="21"/>
              </w:rPr>
            </w:pPr>
            <w:r>
              <w:rPr>
                <w:rFonts w:hint="eastAsia" w:ascii="仿宋" w:hAnsi="仿宋" w:eastAsia="仿宋" w:cs="仿宋"/>
                <w:color w:val="auto"/>
                <w:spacing w:val="9"/>
                <w:sz w:val="21"/>
                <w:szCs w:val="21"/>
              </w:rPr>
              <w:t xml:space="preserve">合价(元)</w:t>
            </w:r>
            <w:r/>
          </w:p>
        </w:tc>
      </w:tr>
      <w:tr>
        <w:trPr>
          <w:trHeight w:val="409"/>
        </w:trPr>
        <w:tc>
          <w:tcPr>
            <w:tcW w:w="64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7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7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0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6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1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0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r>
      <w:tr>
        <w:trPr>
          <w:trHeight w:val="399"/>
        </w:trPr>
        <w:tc>
          <w:tcPr>
            <w:tcW w:w="64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7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7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0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6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1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0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r>
      <w:tr>
        <w:trPr>
          <w:trHeight w:val="399"/>
        </w:trPr>
        <w:tc>
          <w:tcPr>
            <w:tcW w:w="64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7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7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0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6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1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0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r>
      <w:tr>
        <w:trPr>
          <w:trHeight w:val="409"/>
        </w:trPr>
        <w:tc>
          <w:tcPr>
            <w:tcW w:w="64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7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7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0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6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1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0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r>
      <w:tr>
        <w:trPr>
          <w:trHeight w:val="399"/>
        </w:trPr>
        <w:tc>
          <w:tcPr>
            <w:tcW w:w="64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7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7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0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82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3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66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19"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c>
          <w:tcPr>
            <w:tcW w:w="1104" w:type="dxa"/>
            <w:vAlign w:val="top"/>
            <w:textDirection w:val="lrTb"/>
            <w:noWrap w:val="false"/>
          </w:tcPr>
          <w:p>
            <w:pPr>
              <w:pStyle w:val="1109"/>
              <w:rPr>
                <w:rFonts w:hint="eastAsia" w:ascii="仿宋" w:hAnsi="仿宋" w:eastAsia="仿宋" w:cs="仿宋"/>
                <w:color w:val="auto"/>
              </w:rPr>
            </w:pPr>
            <w:r>
              <w:rPr>
                <w:rFonts w:hint="eastAsia" w:ascii="仿宋" w:hAnsi="仿宋" w:eastAsia="仿宋" w:cs="仿宋"/>
                <w:color w:val="auto"/>
              </w:rPr>
            </w:r>
            <w:r/>
          </w:p>
        </w:tc>
      </w:tr>
      <w:tr>
        <w:trPr>
          <w:trHeight w:val="419"/>
        </w:trPr>
        <w:tc>
          <w:tcPr>
            <w:gridSpan w:val="3"/>
            <w:tcW w:w="2162" w:type="dxa"/>
            <w:vAlign w:val="top"/>
            <w:textDirection w:val="lrTb"/>
            <w:noWrap w:val="false"/>
          </w:tcPr>
          <w:p>
            <w:pPr>
              <w:ind w:left="94"/>
              <w:spacing w:before="114" w:line="219" w:lineRule="auto"/>
              <w:rPr>
                <w:rFonts w:hint="eastAsia" w:ascii="仿宋" w:hAnsi="仿宋" w:eastAsia="仿宋" w:cs="仿宋"/>
                <w:color w:val="auto"/>
                <w:sz w:val="21"/>
                <w:szCs w:val="21"/>
              </w:rPr>
            </w:pPr>
            <w:r>
              <w:rPr>
                <w:rFonts w:hint="eastAsia" w:ascii="仿宋" w:hAnsi="仿宋" w:eastAsia="仿宋" w:cs="仿宋"/>
                <w:color w:val="auto"/>
                <w:spacing w:val="6"/>
                <w:sz w:val="21"/>
                <w:szCs w:val="21"/>
              </w:rPr>
              <w:t xml:space="preserve">合计金额(</w:t>
            </w:r>
            <w:r>
              <w:rPr>
                <w:rFonts w:hint="eastAsia" w:ascii="仿宋" w:hAnsi="仿宋" w:eastAsia="仿宋" w:cs="仿宋"/>
                <w:color w:val="auto"/>
                <w:spacing w:val="6"/>
                <w:sz w:val="21"/>
                <w:szCs w:val="21"/>
                <w:lang w:val="en-US" w:eastAsia="zh-CN"/>
              </w:rPr>
              <w:t xml:space="preserve">含税</w:t>
            </w:r>
            <w:r>
              <w:rPr>
                <w:rFonts w:hint="eastAsia" w:ascii="仿宋" w:hAnsi="仿宋" w:eastAsia="仿宋" w:cs="仿宋"/>
                <w:color w:val="auto"/>
                <w:spacing w:val="6"/>
                <w:sz w:val="21"/>
                <w:szCs w:val="21"/>
                <w:u w:val="single"/>
                <w:lang w:val="en-US" w:eastAsia="zh-CN"/>
              </w:rPr>
              <w:t xml:space="preserve">  </w:t>
            </w:r>
            <w:r>
              <w:rPr>
                <w:rFonts w:hint="eastAsia" w:ascii="仿宋" w:hAnsi="仿宋" w:eastAsia="仿宋" w:cs="仿宋"/>
                <w:color w:val="auto"/>
                <w:spacing w:val="6"/>
                <w:sz w:val="21"/>
                <w:szCs w:val="21"/>
                <w:lang w:val="en-US" w:eastAsia="zh-CN"/>
              </w:rPr>
              <w:t xml:space="preserve">%</w:t>
            </w:r>
            <w:r>
              <w:rPr>
                <w:rFonts w:hint="eastAsia" w:ascii="仿宋" w:hAnsi="仿宋" w:eastAsia="仿宋" w:cs="仿宋"/>
                <w:color w:val="auto"/>
                <w:spacing w:val="6"/>
                <w:sz w:val="21"/>
                <w:szCs w:val="21"/>
              </w:rPr>
              <w:t xml:space="preserve">)</w:t>
            </w:r>
            <w:r/>
          </w:p>
        </w:tc>
        <w:tc>
          <w:tcPr>
            <w:gridSpan w:val="7"/>
            <w:tcW w:w="5698" w:type="dxa"/>
            <w:vAlign w:val="top"/>
            <w:textDirection w:val="lrTb"/>
            <w:noWrap w:val="false"/>
          </w:tcPr>
          <w:p>
            <w:pPr>
              <w:ind w:left="92"/>
              <w:spacing w:before="115" w:line="230" w:lineRule="auto"/>
              <w:rPr>
                <w:rFonts w:hint="eastAsia" w:ascii="仿宋" w:hAnsi="仿宋" w:eastAsia="仿宋" w:cs="仿宋"/>
                <w:color w:val="auto"/>
                <w:sz w:val="21"/>
                <w:szCs w:val="21"/>
              </w:rPr>
            </w:pPr>
            <w:r>
              <w:rPr>
                <w:rFonts w:hint="eastAsia" w:ascii="仿宋" w:hAnsi="仿宋" w:eastAsia="仿宋" w:cs="仿宋"/>
                <w:color w:val="auto"/>
                <w:spacing w:val="10"/>
                <w:sz w:val="21"/>
                <w:szCs w:val="21"/>
              </w:rPr>
              <w:t xml:space="preserve">大写：                      小写：¥</w:t>
            </w:r>
            <w:r/>
          </w:p>
        </w:tc>
      </w:tr>
      <w:tr>
        <w:trPr>
          <w:trHeight w:val="1212"/>
        </w:trPr>
        <w:tc>
          <w:tcPr>
            <w:gridSpan w:val="10"/>
            <w:tcW w:w="7860" w:type="dxa"/>
            <w:vAlign w:val="top"/>
            <w:textDirection w:val="lrTb"/>
            <w:noWrap w:val="false"/>
          </w:tcPr>
          <w:p>
            <w:pPr>
              <w:ind w:left="34" w:hanging="19"/>
              <w:jc w:val="both"/>
              <w:spacing w:before="103" w:line="322" w:lineRule="auto"/>
              <w:rPr>
                <w:rFonts w:hint="eastAsia" w:ascii="仿宋" w:hAnsi="仿宋" w:eastAsia="仿宋" w:cs="仿宋"/>
                <w:color w:val="auto"/>
                <w:sz w:val="21"/>
                <w:szCs w:val="21"/>
              </w:rPr>
            </w:pPr>
            <w:r>
              <w:rPr>
                <w:rFonts w:hint="eastAsia" w:ascii="仿宋" w:hAnsi="仿宋" w:eastAsia="仿宋" w:cs="仿宋"/>
                <w:color w:val="auto"/>
                <w:spacing w:val="-4"/>
                <w:sz w:val="21"/>
                <w:szCs w:val="21"/>
              </w:rPr>
              <w:t xml:space="preserve">注：以上设备清单价格包括主件及零部件的供应、配置、运输、设计制造及安装调试、</w:t>
            </w:r>
            <w:r>
              <w:rPr>
                <w:rFonts w:hint="eastAsia" w:ascii="仿宋" w:hAnsi="仿宋" w:eastAsia="仿宋" w:cs="仿宋"/>
                <w:color w:val="auto"/>
                <w:spacing w:val="5"/>
                <w:sz w:val="21"/>
                <w:szCs w:val="21"/>
              </w:rPr>
              <w:t xml:space="preserve"> </w:t>
            </w:r>
            <w:r>
              <w:rPr>
                <w:rFonts w:hint="eastAsia" w:ascii="仿宋" w:hAnsi="仿宋" w:eastAsia="仿宋" w:cs="仿宋"/>
                <w:color w:val="auto"/>
                <w:spacing w:val="-3"/>
                <w:sz w:val="21"/>
                <w:szCs w:val="21"/>
              </w:rPr>
              <w:t xml:space="preserve">培训、备品备件、售后服务</w:t>
            </w:r>
            <w:r>
              <w:rPr>
                <w:rFonts w:hint="eastAsia" w:ascii="仿宋" w:hAnsi="仿宋" w:eastAsia="仿宋" w:cs="仿宋"/>
                <w:color w:val="auto"/>
                <w:spacing w:val="-3"/>
                <w:sz w:val="21"/>
                <w:szCs w:val="21"/>
                <w:lang w:eastAsia="zh-CN"/>
              </w:rPr>
              <w:t xml:space="preserve">、</w:t>
            </w:r>
            <w:r>
              <w:rPr>
                <w:rFonts w:hint="eastAsia" w:ascii="仿宋" w:hAnsi="仿宋" w:eastAsia="仿宋" w:cs="仿宋"/>
                <w:color w:val="auto"/>
                <w:spacing w:val="-3"/>
                <w:sz w:val="21"/>
                <w:szCs w:val="21"/>
                <w:lang w:val="en-US" w:eastAsia="zh-CN"/>
              </w:rPr>
              <w:t xml:space="preserve">接口费</w:t>
            </w:r>
            <w:r>
              <w:rPr>
                <w:rFonts w:hint="eastAsia" w:ascii="仿宋" w:hAnsi="仿宋" w:eastAsia="仿宋" w:cs="仿宋"/>
                <w:color w:val="auto"/>
                <w:spacing w:val="-3"/>
                <w:sz w:val="21"/>
                <w:szCs w:val="21"/>
              </w:rPr>
              <w:t xml:space="preserve">等所有含税费用。整套设备的主件及零部件配置清</w:t>
            </w:r>
            <w:r>
              <w:rPr>
                <w:rFonts w:hint="eastAsia" w:ascii="仿宋" w:hAnsi="仿宋" w:eastAsia="仿宋" w:cs="仿宋"/>
                <w:color w:val="auto"/>
                <w:spacing w:val="-4"/>
                <w:sz w:val="21"/>
                <w:szCs w:val="21"/>
              </w:rPr>
              <w:t xml:space="preserve">单见本</w:t>
            </w:r>
            <w:r>
              <w:rPr>
                <w:rFonts w:hint="eastAsia" w:ascii="仿宋" w:hAnsi="仿宋" w:eastAsia="仿宋" w:cs="仿宋"/>
                <w:color w:val="auto"/>
                <w:sz w:val="21"/>
                <w:szCs w:val="21"/>
              </w:rPr>
              <w:t xml:space="preserve">  </w:t>
            </w:r>
            <w:r>
              <w:rPr>
                <w:rFonts w:hint="eastAsia" w:ascii="仿宋" w:hAnsi="仿宋" w:eastAsia="仿宋" w:cs="仿宋"/>
                <w:color w:val="auto"/>
                <w:spacing w:val="6"/>
                <w:sz w:val="21"/>
                <w:szCs w:val="21"/>
              </w:rPr>
              <w:t xml:space="preserve">合同的附件。</w:t>
            </w:r>
            <w:r/>
          </w:p>
        </w:tc>
      </w:tr>
    </w:tbl>
    <w:p>
      <w:pPr>
        <w:ind w:left="0" w:right="0" w:firstLine="446"/>
        <w:keepLines w:val="0"/>
        <w:keepNext w:val="0"/>
        <w:pageBreakBefore w:val="0"/>
        <w:spacing w:line="240" w:lineRule="auto"/>
        <w:widowControl/>
        <w:rPr>
          <w:rFonts w:ascii="仿宋" w:hAnsi="仿宋" w:eastAsia="仿宋" w:cs="仿宋"/>
          <w:sz w:val="26"/>
          <w:szCs w:val="26"/>
        </w:rPr>
        <w:outlineLvl w:val="0"/>
      </w:pPr>
      <w:r>
        <w:rPr>
          <w:rFonts w:ascii="仿宋" w:hAnsi="仿宋" w:eastAsia="仿宋" w:cs="仿宋"/>
          <w:b/>
          <w:bCs/>
          <w:spacing w:val="-19"/>
          <w:sz w:val="26"/>
          <w:szCs w:val="26"/>
        </w:rPr>
        <w:t xml:space="preserve">二、交</w:t>
      </w:r>
      <w:r>
        <w:rPr>
          <w:rFonts w:ascii="仿宋" w:hAnsi="仿宋" w:eastAsia="仿宋" w:cs="仿宋"/>
          <w:spacing w:val="-39"/>
          <w:sz w:val="26"/>
          <w:szCs w:val="26"/>
        </w:rPr>
        <w:t xml:space="preserve"> </w:t>
      </w:r>
      <w:r>
        <w:rPr>
          <w:rFonts w:ascii="仿宋" w:hAnsi="仿宋" w:eastAsia="仿宋" w:cs="仿宋"/>
          <w:b/>
          <w:bCs/>
          <w:spacing w:val="-19"/>
          <w:sz w:val="26"/>
          <w:szCs w:val="26"/>
        </w:rPr>
        <w:t xml:space="preserve">货</w:t>
      </w:r>
      <w:r/>
    </w:p>
    <w:p>
      <w:pPr>
        <w:ind w:left="0" w:right="0" w:firstLine="534"/>
        <w:keepLines w:val="0"/>
        <w:keepNext w:val="0"/>
        <w:pageBreakBefore w:val="0"/>
        <w:spacing w:line="240" w:lineRule="auto"/>
        <w:widowControl/>
        <w:rPr>
          <w:rFonts w:ascii="仿宋" w:hAnsi="仿宋" w:eastAsia="仿宋" w:cs="仿宋"/>
          <w:sz w:val="27"/>
          <w:szCs w:val="27"/>
        </w:rPr>
      </w:pPr>
      <w:r>
        <w:rPr>
          <w:rFonts w:ascii="仿宋" w:hAnsi="仿宋" w:eastAsia="仿宋" w:cs="仿宋"/>
          <w:b/>
          <w:bCs/>
          <w:spacing w:val="3"/>
          <w:sz w:val="26"/>
          <w:szCs w:val="26"/>
          <w:highlight w:val="none"/>
        </w:rPr>
        <w:t xml:space="preserve">2.1交货时间：</w:t>
      </w:r>
      <w:r>
        <w:rPr>
          <w:rFonts w:hint="eastAsia" w:ascii="仿宋" w:hAnsi="仿宋" w:eastAsia="仿宋" w:cs="仿宋"/>
          <w:spacing w:val="3"/>
          <w:sz w:val="26"/>
          <w:szCs w:val="26"/>
          <w:highlight w:val="none"/>
        </w:rPr>
        <w:t xml:space="preserve">乙方在本合同签订之日起</w:t>
      </w:r>
      <w:r>
        <w:rPr>
          <w:rFonts w:hint="eastAsia" w:ascii="仿宋" w:hAnsi="仿宋" w:eastAsia="仿宋" w:cs="仿宋"/>
          <w:spacing w:val="3"/>
          <w:sz w:val="26"/>
          <w:szCs w:val="26"/>
          <w:highlight w:val="none"/>
          <w:u w:val="single"/>
        </w:rPr>
        <w:t xml:space="preserve">  30 </w:t>
      </w:r>
      <w:r>
        <w:rPr>
          <w:rFonts w:hint="eastAsia" w:ascii="仿宋" w:hAnsi="仿宋" w:eastAsia="仿宋" w:cs="仿宋"/>
          <w:spacing w:val="3"/>
          <w:sz w:val="26"/>
          <w:szCs w:val="26"/>
          <w:highlight w:val="none"/>
        </w:rPr>
        <w:t xml:space="preserve">日内交付货物并安装</w:t>
      </w:r>
      <w:r>
        <w:rPr>
          <w:rFonts w:hint="eastAsia" w:ascii="仿宋" w:hAnsi="仿宋" w:eastAsia="仿宋" w:cs="仿宋"/>
          <w:spacing w:val="3"/>
          <w:sz w:val="26"/>
          <w:szCs w:val="26"/>
        </w:rPr>
        <w:t xml:space="preserve">调试完成。</w:t>
      </w:r>
      <w:r/>
    </w:p>
    <w:p>
      <w:pPr>
        <w:ind w:left="0" w:right="0" w:firstLine="526"/>
        <w:keepLines w:val="0"/>
        <w:keepNext w:val="0"/>
        <w:pageBreakBefore w:val="0"/>
        <w:spacing w:line="240" w:lineRule="auto"/>
        <w:widowControl/>
        <w:rPr>
          <w:rFonts w:ascii="仿宋" w:hAnsi="仿宋" w:eastAsia="仿宋" w:cs="仿宋"/>
          <w:spacing w:val="-4"/>
          <w:sz w:val="27"/>
          <w:szCs w:val="27"/>
        </w:rPr>
      </w:pPr>
      <w:r>
        <w:rPr>
          <w:rFonts w:ascii="仿宋" w:hAnsi="仿宋" w:eastAsia="仿宋" w:cs="仿宋"/>
          <w:b/>
          <w:bCs/>
          <w:spacing w:val="-4"/>
          <w:sz w:val="27"/>
          <w:szCs w:val="27"/>
        </w:rPr>
        <w:t xml:space="preserve">2.2交货地点：</w:t>
      </w:r>
      <w:r>
        <w:rPr>
          <w:rFonts w:ascii="仿宋" w:hAnsi="仿宋" w:eastAsia="仿宋" w:cs="仿宋"/>
          <w:spacing w:val="-4"/>
          <w:sz w:val="27"/>
          <w:szCs w:val="27"/>
        </w:rPr>
        <w:t xml:space="preserve">甲方指定地点。</w:t>
      </w:r>
      <w:r/>
    </w:p>
    <w:p>
      <w:pPr>
        <w:ind w:left="0" w:right="0" w:firstLine="530"/>
        <w:keepLines w:val="0"/>
        <w:keepNext w:val="0"/>
        <w:pageBreakBefore w:val="0"/>
        <w:spacing w:line="240" w:lineRule="auto"/>
        <w:widowControl/>
        <w:rPr>
          <w:rFonts w:ascii="仿宋" w:hAnsi="仿宋" w:eastAsia="仿宋" w:cs="仿宋"/>
          <w:sz w:val="27"/>
          <w:szCs w:val="27"/>
        </w:rPr>
      </w:pPr>
      <w:r>
        <w:rPr>
          <w:rFonts w:ascii="仿宋" w:hAnsi="仿宋" w:eastAsia="仿宋" w:cs="仿宋"/>
          <w:b/>
          <w:bCs/>
          <w:spacing w:val="-3"/>
          <w:sz w:val="27"/>
          <w:szCs w:val="27"/>
        </w:rPr>
        <w:t xml:space="preserve">2.3储存、交接及运输：</w:t>
      </w:r>
      <w:r/>
    </w:p>
    <w:p>
      <w:pPr>
        <w:ind w:left="0" w:right="0" w:firstLine="492"/>
        <w:keepLines w:val="0"/>
        <w:keepNext w:val="0"/>
        <w:pageBreakBefore w:val="0"/>
        <w:spacing w:line="240" w:lineRule="auto"/>
        <w:widowControl/>
        <w:rPr>
          <w:rFonts w:ascii="仿宋" w:hAnsi="仿宋" w:eastAsia="仿宋" w:cs="仿宋"/>
          <w:sz w:val="27"/>
          <w:szCs w:val="27"/>
        </w:rPr>
      </w:pPr>
      <w:r>
        <w:rPr>
          <w:rFonts w:ascii="宋体" w:hAnsi="宋体" w:eastAsia="宋体" w:cs="宋体"/>
          <w:spacing w:val="-12"/>
          <w:sz w:val="27"/>
          <w:szCs w:val="27"/>
        </w:rPr>
        <w:t xml:space="preserve">2.3.1 </w:t>
      </w:r>
      <w:r>
        <w:rPr>
          <w:rFonts w:hint="eastAsia" w:ascii="仿宋" w:hAnsi="仿宋" w:eastAsia="仿宋" w:cs="仿宋"/>
          <w:spacing w:val="-12"/>
          <w:sz w:val="27"/>
          <w:szCs w:val="27"/>
        </w:rPr>
        <w:t xml:space="preserve">交货实行送货制，合同签订后乙方应按甲方规定的时限配送医疗设备。如未按时限送达，甲方有权追回已付货款，乙方应如数退还甲方。</w:t>
      </w:r>
      <w:r/>
    </w:p>
    <w:p>
      <w:pPr>
        <w:ind w:left="0" w:right="0" w:firstLine="508"/>
        <w:keepLines w:val="0"/>
        <w:keepNext w:val="0"/>
        <w:pageBreakBefore w:val="0"/>
        <w:spacing w:line="240" w:lineRule="auto"/>
        <w:widowControl/>
        <w:rPr>
          <w:rFonts w:ascii="仿宋" w:hAnsi="仿宋" w:eastAsia="仿宋" w:cs="仿宋"/>
          <w:sz w:val="27"/>
          <w:szCs w:val="27"/>
        </w:rPr>
      </w:pPr>
      <w:r>
        <w:rPr>
          <w:rFonts w:ascii="仿宋" w:hAnsi="仿宋" w:eastAsia="仿宋" w:cs="仿宋"/>
          <w:spacing w:val="-8"/>
          <w:sz w:val="27"/>
          <w:szCs w:val="27"/>
        </w:rPr>
        <w:t xml:space="preserve">2.3.2货物</w:t>
      </w:r>
      <w:r>
        <w:rPr>
          <w:rFonts w:ascii="仿宋" w:hAnsi="仿宋" w:eastAsia="仿宋" w:cs="仿宋"/>
          <w:spacing w:val="-14"/>
          <w:sz w:val="27"/>
          <w:szCs w:val="27"/>
        </w:rPr>
        <w:t xml:space="preserve">在交付安装调试完成并验收合格之前</w:t>
      </w:r>
      <w:r>
        <w:rPr>
          <w:rFonts w:hint="eastAsia" w:ascii="仿宋" w:hAnsi="仿宋" w:eastAsia="仿宋" w:cs="仿宋"/>
          <w:spacing w:val="-14"/>
          <w:sz w:val="27"/>
          <w:szCs w:val="27"/>
          <w:lang w:val="en-US" w:eastAsia="zh-CN"/>
        </w:rPr>
        <w:t xml:space="preserve">产生的</w:t>
      </w:r>
      <w:r>
        <w:rPr>
          <w:rFonts w:ascii="仿宋" w:hAnsi="仿宋" w:eastAsia="仿宋" w:cs="仿宋"/>
          <w:spacing w:val="-8"/>
          <w:sz w:val="27"/>
          <w:szCs w:val="27"/>
        </w:rPr>
        <w:t xml:space="preserve">运输费、押运费、搬送费、包装费、保险费等</w:t>
      </w:r>
      <w:r>
        <w:rPr>
          <w:rFonts w:hint="eastAsia" w:ascii="仿宋" w:hAnsi="仿宋" w:eastAsia="仿宋" w:cs="仿宋"/>
          <w:spacing w:val="-8"/>
          <w:sz w:val="27"/>
          <w:szCs w:val="27"/>
          <w:lang w:val="en-US" w:eastAsia="zh-CN"/>
        </w:rPr>
        <w:t xml:space="preserve">费用和风险</w:t>
      </w:r>
      <w:r>
        <w:rPr>
          <w:rFonts w:ascii="仿宋" w:hAnsi="仿宋" w:eastAsia="仿宋" w:cs="仿宋"/>
          <w:spacing w:val="-8"/>
          <w:sz w:val="27"/>
          <w:szCs w:val="27"/>
        </w:rPr>
        <w:t xml:space="preserve">均</w:t>
      </w:r>
      <w:r>
        <w:rPr>
          <w:rFonts w:ascii="仿宋" w:hAnsi="仿宋" w:eastAsia="仿宋" w:cs="仿宋"/>
          <w:spacing w:val="-14"/>
          <w:sz w:val="27"/>
          <w:szCs w:val="27"/>
        </w:rPr>
        <w:t xml:space="preserve">由乙方自行承担</w:t>
      </w:r>
      <w:r>
        <w:rPr>
          <w:rFonts w:ascii="仿宋" w:hAnsi="仿宋" w:eastAsia="仿宋" w:cs="仿宋"/>
          <w:spacing w:val="-18"/>
          <w:sz w:val="27"/>
          <w:szCs w:val="27"/>
        </w:rPr>
        <w:t xml:space="preserve">。</w:t>
      </w:r>
      <w:r/>
    </w:p>
    <w:p>
      <w:pPr>
        <w:ind w:left="0" w:right="0" w:firstLine="558"/>
        <w:keepLines w:val="0"/>
        <w:keepNext w:val="0"/>
        <w:pageBreakBefore w:val="0"/>
        <w:spacing w:line="240" w:lineRule="auto"/>
        <w:widowControl/>
        <w:rPr>
          <w:lang w:val="en-US" w:eastAsia="en-US"/>
        </w:rPr>
        <w:outlineLvl w:val="0"/>
      </w:pPr>
      <w:r>
        <w:rPr>
          <w:rFonts w:ascii="仿宋" w:hAnsi="仿宋" w:eastAsia="仿宋" w:cs="仿宋"/>
          <w:b/>
          <w:bCs/>
          <w:spacing w:val="4"/>
          <w:sz w:val="27"/>
          <w:szCs w:val="27"/>
        </w:rPr>
        <w:t xml:space="preserve">2.4包装：</w:t>
      </w:r>
      <w:r/>
    </w:p>
    <w:p>
      <w:pPr>
        <w:ind w:left="0" w:right="0" w:firstLine="508"/>
        <w:keepLines w:val="0"/>
        <w:keepNext w:val="0"/>
        <w:pageBreakBefore w:val="0"/>
        <w:spacing w:line="240" w:lineRule="auto"/>
        <w:widowControl/>
        <w:rPr>
          <w:rFonts w:ascii="仿宋" w:hAnsi="仿宋" w:eastAsia="仿宋" w:cs="仿宋"/>
          <w:sz w:val="27"/>
          <w:szCs w:val="27"/>
        </w:rPr>
      </w:pPr>
      <w:r>
        <w:rPr>
          <w:rFonts w:hint="eastAsia" w:ascii="仿宋" w:hAnsi="仿宋" w:eastAsia="仿宋" w:cs="仿宋"/>
          <w:spacing w:val="-8"/>
          <w:sz w:val="27"/>
          <w:szCs w:val="27"/>
        </w:rPr>
        <w:t xml:space="preserve">2.4.1 设备的包装应当符合国家相关规定以及甲乙双方另行约定之要求，以确保设备安全，并严格按照相关规定的程序向甲方完成交付。如非因甲方原因，在设备运输及销售过程中出现包装破损或者包装不符合约定要求的情况，</w:t>
      </w:r>
      <w:r>
        <w:rPr>
          <w:rFonts w:hint="eastAsia" w:ascii="仿宋" w:hAnsi="仿宋" w:eastAsia="仿宋" w:cs="仿宋"/>
          <w:spacing w:val="-8"/>
          <w:sz w:val="27"/>
          <w:szCs w:val="27"/>
          <w:lang w:val="en-US" w:eastAsia="zh-CN"/>
        </w:rPr>
        <w:t xml:space="preserve">甲方有权选择拒收或要求</w:t>
      </w:r>
      <w:r>
        <w:rPr>
          <w:rFonts w:hint="eastAsia" w:ascii="仿宋" w:hAnsi="仿宋" w:eastAsia="仿宋" w:cs="仿宋"/>
          <w:spacing w:val="-8"/>
          <w:sz w:val="27"/>
          <w:szCs w:val="27"/>
        </w:rPr>
        <w:t xml:space="preserve">乙方对</w:t>
      </w:r>
      <w:r>
        <w:rPr>
          <w:rFonts w:hint="eastAsia" w:ascii="仿宋" w:hAnsi="仿宋" w:eastAsia="仿宋" w:cs="仿宋"/>
          <w:spacing w:val="-8"/>
          <w:sz w:val="27"/>
          <w:szCs w:val="27"/>
          <w:lang w:val="en-US" w:eastAsia="zh-CN"/>
        </w:rPr>
        <w:t xml:space="preserve">相关</w:t>
      </w:r>
      <w:r>
        <w:rPr>
          <w:rFonts w:hint="eastAsia" w:ascii="仿宋" w:hAnsi="仿宋" w:eastAsia="仿宋" w:cs="仿宋"/>
          <w:spacing w:val="-8"/>
          <w:sz w:val="27"/>
          <w:szCs w:val="27"/>
        </w:rPr>
        <w:t xml:space="preserve">设备进行退换，由此产生的一切费用及</w:t>
      </w:r>
      <w:r>
        <w:rPr>
          <w:rFonts w:hint="eastAsia" w:ascii="仿宋" w:hAnsi="仿宋" w:eastAsia="仿宋" w:cs="仿宋"/>
          <w:spacing w:val="-8"/>
          <w:sz w:val="27"/>
          <w:szCs w:val="27"/>
          <w:lang w:val="en-US" w:eastAsia="zh-CN"/>
        </w:rPr>
        <w:t xml:space="preserve">损失</w:t>
      </w:r>
      <w:r>
        <w:rPr>
          <w:rFonts w:hint="eastAsia" w:ascii="仿宋" w:hAnsi="仿宋" w:eastAsia="仿宋" w:cs="仿宋"/>
          <w:spacing w:val="-8"/>
          <w:sz w:val="27"/>
          <w:szCs w:val="27"/>
        </w:rPr>
        <w:t xml:space="preserve">均由乙方承担 。</w:t>
      </w:r>
      <w:r/>
    </w:p>
    <w:p>
      <w:pPr>
        <w:ind w:left="0" w:right="0" w:firstLine="520"/>
        <w:keepLines w:val="0"/>
        <w:keepNext w:val="0"/>
        <w:pageBreakBefore w:val="0"/>
        <w:spacing w:line="240" w:lineRule="auto"/>
        <w:widowControl/>
        <w:rPr>
          <w:rFonts w:ascii="仿宋" w:hAnsi="仿宋" w:eastAsia="仿宋" w:cs="仿宋"/>
          <w:sz w:val="27"/>
          <w:szCs w:val="27"/>
        </w:rPr>
      </w:pPr>
      <w:r>
        <w:rPr>
          <w:rFonts w:ascii="仿宋" w:hAnsi="仿宋" w:eastAsia="仿宋" w:cs="仿宋"/>
          <w:spacing w:val="-5"/>
          <w:sz w:val="27"/>
          <w:szCs w:val="27"/>
        </w:rPr>
        <w:t xml:space="preserve">2.5验收：甲乙双方验收</w:t>
      </w:r>
      <w:r>
        <w:rPr>
          <w:rFonts w:hint="eastAsia" w:ascii="仿宋" w:hAnsi="仿宋" w:eastAsia="仿宋" w:cs="仿宋"/>
          <w:spacing w:val="-5"/>
          <w:sz w:val="27"/>
          <w:szCs w:val="27"/>
          <w:lang w:val="en-US" w:eastAsia="zh-CN"/>
        </w:rPr>
        <w:t xml:space="preserve">按照如下</w:t>
      </w:r>
      <w:r>
        <w:rPr>
          <w:rFonts w:ascii="仿宋" w:hAnsi="仿宋" w:eastAsia="仿宋" w:cs="仿宋"/>
          <w:spacing w:val="-5"/>
          <w:sz w:val="27"/>
          <w:szCs w:val="27"/>
        </w:rPr>
        <w:t xml:space="preserve">流程进行。</w:t>
      </w:r>
      <w:r/>
    </w:p>
    <w:p>
      <w:pPr>
        <w:ind w:left="0" w:right="0" w:firstLine="532"/>
        <w:keepLines w:val="0"/>
        <w:keepNext w:val="0"/>
        <w:pageBreakBefore w:val="0"/>
        <w:spacing w:line="240" w:lineRule="auto"/>
        <w:widowControl/>
        <w:rPr>
          <w:rFonts w:hint="default" w:ascii="仿宋" w:hAnsi="仿宋" w:eastAsia="仿宋" w:cs="仿宋"/>
          <w:sz w:val="27"/>
          <w:szCs w:val="27"/>
          <w:highlight w:val="none"/>
          <w:lang w:val="en-US" w:eastAsia="zh-CN"/>
        </w:rPr>
      </w:pPr>
      <w:r>
        <w:rPr>
          <w:rFonts w:ascii="宋体" w:hAnsi="宋体" w:eastAsia="宋体" w:cs="宋体"/>
          <w:spacing w:val="-2"/>
          <w:sz w:val="27"/>
          <w:szCs w:val="27"/>
        </w:rPr>
        <w:t xml:space="preserve">2.5.1</w:t>
      </w:r>
      <w:r>
        <w:rPr>
          <w:rFonts w:ascii="仿宋" w:hAnsi="仿宋" w:eastAsia="仿宋" w:cs="仿宋"/>
          <w:spacing w:val="-2"/>
          <w:sz w:val="27"/>
          <w:szCs w:val="27"/>
        </w:rPr>
        <w:t xml:space="preserve">开箱查验。双方根据合同及招投标文件(如果有)要</w:t>
      </w:r>
      <w:r>
        <w:rPr>
          <w:rFonts w:ascii="仿宋" w:hAnsi="仿宋" w:eastAsia="仿宋" w:cs="仿宋"/>
          <w:spacing w:val="-14"/>
          <w:sz w:val="27"/>
          <w:szCs w:val="27"/>
        </w:rPr>
        <w:t xml:space="preserve">求，共同</w:t>
      </w:r>
      <w:r>
        <w:rPr>
          <w:rFonts w:ascii="仿宋" w:hAnsi="仿宋" w:eastAsia="仿宋" w:cs="仿宋"/>
          <w:spacing w:val="-13"/>
          <w:sz w:val="27"/>
          <w:szCs w:val="27"/>
        </w:rPr>
        <w:t xml:space="preserve">查验。如有短缺、损坏、不合格</w:t>
      </w:r>
      <w:r>
        <w:rPr>
          <w:rFonts w:hint="eastAsia" w:ascii="仿宋" w:hAnsi="仿宋" w:eastAsia="仿宋" w:cs="仿宋"/>
          <w:spacing w:val="-13"/>
          <w:sz w:val="27"/>
          <w:szCs w:val="27"/>
          <w:lang w:eastAsia="zh-CN"/>
        </w:rPr>
        <w:t xml:space="preserve">设备</w:t>
      </w:r>
      <w:r>
        <w:rPr>
          <w:rFonts w:ascii="仿宋" w:hAnsi="仿宋" w:eastAsia="仿宋" w:cs="仿宋"/>
          <w:spacing w:val="-13"/>
          <w:sz w:val="27"/>
          <w:szCs w:val="27"/>
        </w:rPr>
        <w:t xml:space="preserve">等</w:t>
      </w:r>
      <w:r>
        <w:rPr>
          <w:rFonts w:hint="eastAsia" w:ascii="仿宋" w:hAnsi="仿宋" w:eastAsia="仿宋" w:cs="仿宋"/>
          <w:spacing w:val="-13"/>
          <w:sz w:val="27"/>
          <w:szCs w:val="27"/>
          <w:lang w:val="en-US" w:eastAsia="zh-CN"/>
        </w:rPr>
        <w:t xml:space="preserve">情况出现</w:t>
      </w:r>
      <w:r>
        <w:rPr>
          <w:rFonts w:ascii="仿宋" w:hAnsi="仿宋" w:eastAsia="仿宋" w:cs="仿宋"/>
          <w:spacing w:val="-13"/>
          <w:sz w:val="27"/>
          <w:szCs w:val="27"/>
        </w:rPr>
        <w:t xml:space="preserve">或与合同、招标文件不</w:t>
      </w:r>
      <w:r>
        <w:rPr>
          <w:rFonts w:ascii="仿宋" w:hAnsi="仿宋" w:eastAsia="仿宋" w:cs="仿宋"/>
          <w:spacing w:val="-9"/>
          <w:sz w:val="27"/>
          <w:szCs w:val="27"/>
        </w:rPr>
        <w:t xml:space="preserve">相</w:t>
      </w:r>
      <w:r>
        <w:rPr>
          <w:rFonts w:ascii="仿宋" w:hAnsi="仿宋" w:eastAsia="仿宋" w:cs="仿宋"/>
          <w:spacing w:val="-9"/>
          <w:sz w:val="27"/>
          <w:szCs w:val="27"/>
          <w:highlight w:val="none"/>
        </w:rPr>
        <w:t xml:space="preserve">符的情</w:t>
      </w:r>
      <w:r>
        <w:rPr>
          <w:rFonts w:hint="eastAsia" w:ascii="仿宋" w:hAnsi="仿宋" w:eastAsia="仿宋" w:cs="仿宋"/>
          <w:spacing w:val="-9"/>
          <w:sz w:val="27"/>
          <w:szCs w:val="27"/>
          <w:highlight w:val="none"/>
          <w:lang w:val="en-US" w:eastAsia="zh-CN"/>
        </w:rPr>
        <w:t xml:space="preserve">况</w:t>
      </w:r>
      <w:r>
        <w:rPr>
          <w:rFonts w:ascii="仿宋" w:hAnsi="仿宋" w:eastAsia="仿宋" w:cs="仿宋"/>
          <w:spacing w:val="-9"/>
          <w:sz w:val="27"/>
          <w:szCs w:val="27"/>
          <w:highlight w:val="none"/>
        </w:rPr>
        <w:t xml:space="preserve">，</w:t>
      </w:r>
      <w:r>
        <w:rPr>
          <w:rFonts w:hint="eastAsia" w:ascii="仿宋" w:hAnsi="仿宋" w:eastAsia="仿宋" w:cs="仿宋"/>
          <w:spacing w:val="-9"/>
          <w:sz w:val="27"/>
          <w:szCs w:val="27"/>
          <w:highlight w:val="none"/>
          <w:lang w:val="en-US" w:eastAsia="zh-CN"/>
        </w:rPr>
        <w:t xml:space="preserve">甲方有权终止合同或要求</w:t>
      </w:r>
      <w:r>
        <w:rPr>
          <w:rFonts w:ascii="仿宋" w:hAnsi="仿宋" w:eastAsia="仿宋" w:cs="仿宋"/>
          <w:spacing w:val="-9"/>
          <w:sz w:val="27"/>
          <w:szCs w:val="27"/>
          <w:highlight w:val="none"/>
        </w:rPr>
        <w:t xml:space="preserve">乙方于</w:t>
      </w:r>
      <w:r>
        <w:rPr>
          <w:rFonts w:ascii="仿宋" w:hAnsi="仿宋" w:eastAsia="仿宋" w:cs="仿宋"/>
          <w:spacing w:val="-9"/>
          <w:sz w:val="27"/>
          <w:szCs w:val="27"/>
          <w:highlight w:val="none"/>
          <w:u w:val="single"/>
        </w:rPr>
        <w:t xml:space="preserve">  </w:t>
      </w:r>
      <w:r>
        <w:rPr>
          <w:rFonts w:hint="eastAsia" w:ascii="仿宋" w:hAnsi="仿宋" w:eastAsia="仿宋" w:cs="仿宋"/>
          <w:spacing w:val="-9"/>
          <w:sz w:val="27"/>
          <w:szCs w:val="27"/>
          <w:highlight w:val="none"/>
          <w:u w:val="single"/>
          <w:lang w:val="en-US" w:eastAsia="zh-CN"/>
        </w:rPr>
        <w:t xml:space="preserve">5</w:t>
      </w:r>
      <w:r>
        <w:rPr>
          <w:rFonts w:ascii="仿宋" w:hAnsi="仿宋" w:eastAsia="仿宋" w:cs="仿宋"/>
          <w:spacing w:val="-9"/>
          <w:sz w:val="27"/>
          <w:szCs w:val="27"/>
          <w:highlight w:val="none"/>
          <w:u w:val="single"/>
        </w:rPr>
        <w:t xml:space="preserve"> </w:t>
      </w:r>
      <w:r>
        <w:rPr>
          <w:rFonts w:ascii="仿宋" w:hAnsi="仿宋" w:eastAsia="仿宋" w:cs="仿宋"/>
          <w:spacing w:val="-90"/>
          <w:sz w:val="27"/>
          <w:szCs w:val="27"/>
          <w:highlight w:val="none"/>
        </w:rPr>
        <w:t xml:space="preserve"> </w:t>
      </w:r>
      <w:r>
        <w:rPr>
          <w:rFonts w:ascii="仿宋" w:hAnsi="仿宋" w:eastAsia="仿宋" w:cs="仿宋"/>
          <w:spacing w:val="-9"/>
          <w:sz w:val="27"/>
          <w:szCs w:val="27"/>
          <w:highlight w:val="none"/>
        </w:rPr>
        <w:t xml:space="preserve">日内予以更换，</w:t>
      </w:r>
      <w:r>
        <w:rPr>
          <w:rFonts w:hint="eastAsia" w:ascii="仿宋" w:hAnsi="仿宋" w:eastAsia="仿宋" w:cs="仿宋"/>
          <w:spacing w:val="-9"/>
          <w:sz w:val="27"/>
          <w:szCs w:val="27"/>
          <w:highlight w:val="none"/>
          <w:lang w:val="en-US" w:eastAsia="zh-CN"/>
        </w:rPr>
        <w:t xml:space="preserve">由此给甲方造成的损失及产生的一切费用由乙方承担。</w:t>
      </w:r>
      <w:r/>
    </w:p>
    <w:p>
      <w:pPr>
        <w:ind w:left="0" w:right="0" w:firstLine="508"/>
        <w:keepLines w:val="0"/>
        <w:keepNext w:val="0"/>
        <w:pageBreakBefore w:val="0"/>
        <w:spacing w:line="240" w:lineRule="auto"/>
        <w:widowControl/>
        <w:rPr>
          <w:rFonts w:ascii="仿宋" w:hAnsi="仿宋" w:eastAsia="仿宋" w:cs="仿宋"/>
          <w:spacing w:val="-8"/>
          <w:sz w:val="27"/>
          <w:szCs w:val="27"/>
          <w:highlight w:val="none"/>
        </w:rPr>
      </w:pPr>
      <w:r>
        <w:rPr>
          <w:rFonts w:ascii="仿宋" w:hAnsi="仿宋" w:eastAsia="仿宋" w:cs="仿宋"/>
          <w:spacing w:val="-8"/>
          <w:sz w:val="27"/>
          <w:szCs w:val="27"/>
          <w:highlight w:val="none"/>
        </w:rPr>
        <w:t xml:space="preserve">2.5.2安装调试。乙方应派专业</w:t>
      </w:r>
      <w:r>
        <w:rPr>
          <w:rFonts w:hint="eastAsia" w:ascii="仿宋" w:hAnsi="仿宋" w:eastAsia="仿宋" w:cs="仿宋"/>
          <w:spacing w:val="-8"/>
          <w:sz w:val="27"/>
          <w:szCs w:val="27"/>
          <w:highlight w:val="none"/>
          <w:lang w:val="en-US" w:eastAsia="zh-CN"/>
        </w:rPr>
        <w:t xml:space="preserve">技术人员</w:t>
      </w:r>
      <w:r>
        <w:rPr>
          <w:rFonts w:ascii="仿宋" w:hAnsi="仿宋" w:eastAsia="仿宋" w:cs="仿宋"/>
          <w:spacing w:val="-8"/>
          <w:sz w:val="27"/>
          <w:szCs w:val="27"/>
          <w:highlight w:val="none"/>
        </w:rPr>
        <w:t xml:space="preserve">到现场进行安装、调</w:t>
      </w:r>
      <w:r>
        <w:rPr>
          <w:rFonts w:ascii="仿宋" w:hAnsi="仿宋" w:eastAsia="仿宋" w:cs="仿宋"/>
          <w:spacing w:val="-13"/>
          <w:sz w:val="27"/>
          <w:szCs w:val="27"/>
          <w:highlight w:val="none"/>
        </w:rPr>
        <w:t xml:space="preserve">试设备</w:t>
      </w:r>
      <w:r>
        <w:rPr>
          <w:rFonts w:hint="eastAsia" w:ascii="仿宋" w:hAnsi="仿宋" w:eastAsia="仿宋" w:cs="仿宋"/>
          <w:spacing w:val="-13"/>
          <w:sz w:val="27"/>
          <w:szCs w:val="27"/>
          <w:highlight w:val="none"/>
          <w:lang w:val="en-US" w:eastAsia="zh-CN"/>
        </w:rPr>
        <w:t xml:space="preserve">并解答相关问题</w:t>
      </w:r>
      <w:r>
        <w:rPr>
          <w:rFonts w:ascii="仿宋" w:hAnsi="仿宋" w:eastAsia="仿宋" w:cs="仿宋"/>
          <w:spacing w:val="-13"/>
          <w:sz w:val="27"/>
          <w:szCs w:val="27"/>
          <w:highlight w:val="none"/>
        </w:rPr>
        <w:t xml:space="preserve">，保证各项性能正常，符合相关技术要求。在安装调试过</w:t>
      </w:r>
      <w:r>
        <w:rPr>
          <w:rFonts w:ascii="仿宋" w:hAnsi="仿宋" w:eastAsia="仿宋" w:cs="仿宋"/>
          <w:spacing w:val="-20"/>
          <w:sz w:val="27"/>
          <w:szCs w:val="27"/>
          <w:highlight w:val="none"/>
        </w:rPr>
        <w:t xml:space="preserve">程中，产生</w:t>
      </w:r>
      <w:r>
        <w:rPr>
          <w:rFonts w:hint="eastAsia" w:ascii="仿宋" w:hAnsi="仿宋" w:eastAsia="仿宋" w:cs="仿宋"/>
          <w:spacing w:val="-20"/>
          <w:sz w:val="27"/>
          <w:szCs w:val="27"/>
          <w:highlight w:val="none"/>
          <w:lang w:val="en-US" w:eastAsia="zh-CN"/>
        </w:rPr>
        <w:t xml:space="preserve">的</w:t>
      </w:r>
      <w:r>
        <w:rPr>
          <w:rFonts w:ascii="仿宋" w:hAnsi="仿宋" w:eastAsia="仿宋" w:cs="仿宋"/>
          <w:spacing w:val="-20"/>
          <w:sz w:val="27"/>
          <w:szCs w:val="27"/>
          <w:highlight w:val="none"/>
        </w:rPr>
        <w:t xml:space="preserve">人员</w:t>
      </w:r>
      <w:r>
        <w:rPr>
          <w:rFonts w:hint="eastAsia" w:ascii="仿宋" w:hAnsi="仿宋" w:eastAsia="仿宋" w:cs="仿宋"/>
          <w:spacing w:val="-20"/>
          <w:sz w:val="27"/>
          <w:szCs w:val="27"/>
          <w:highlight w:val="none"/>
          <w:lang w:val="en-US" w:eastAsia="zh-CN"/>
        </w:rPr>
        <w:t xml:space="preserve">损伤</w:t>
      </w:r>
      <w:r>
        <w:rPr>
          <w:rFonts w:ascii="仿宋" w:hAnsi="仿宋" w:eastAsia="仿宋" w:cs="仿宋"/>
          <w:spacing w:val="-20"/>
          <w:sz w:val="27"/>
          <w:szCs w:val="27"/>
          <w:highlight w:val="none"/>
        </w:rPr>
        <w:t xml:space="preserve">、设备损坏等不良事件由乙方</w:t>
      </w:r>
      <w:r>
        <w:rPr>
          <w:rFonts w:hint="eastAsia" w:ascii="仿宋" w:hAnsi="仿宋" w:eastAsia="仿宋" w:cs="仿宋"/>
          <w:spacing w:val="-20"/>
          <w:sz w:val="27"/>
          <w:szCs w:val="27"/>
          <w:highlight w:val="none"/>
          <w:lang w:val="en-US" w:eastAsia="zh-CN"/>
        </w:rPr>
        <w:t xml:space="preserve">全权</w:t>
      </w:r>
      <w:r>
        <w:rPr>
          <w:rFonts w:ascii="仿宋" w:hAnsi="仿宋" w:eastAsia="仿宋" w:cs="仿宋"/>
          <w:spacing w:val="-20"/>
          <w:sz w:val="27"/>
          <w:szCs w:val="27"/>
          <w:highlight w:val="none"/>
        </w:rPr>
        <w:t xml:space="preserve">负责。</w:t>
      </w:r>
      <w:r>
        <w:rPr>
          <w:rFonts w:ascii="仿宋" w:hAnsi="仿宋" w:eastAsia="仿宋" w:cs="仿宋"/>
          <w:spacing w:val="-11"/>
          <w:sz w:val="27"/>
          <w:szCs w:val="27"/>
          <w:highlight w:val="none"/>
        </w:rPr>
        <w:t xml:space="preserve">在安装调试过程中，如设备的一项或数项指标未达到规定要求，</w:t>
      </w:r>
      <w:r>
        <w:rPr>
          <w:rFonts w:hint="eastAsia" w:ascii="仿宋" w:hAnsi="仿宋" w:eastAsia="仿宋" w:cs="仿宋"/>
          <w:spacing w:val="-9"/>
          <w:sz w:val="27"/>
          <w:szCs w:val="27"/>
          <w:highlight w:val="none"/>
          <w:lang w:val="en-US" w:eastAsia="zh-CN"/>
        </w:rPr>
        <w:t xml:space="preserve">甲方有权终止合同或要求</w:t>
      </w:r>
      <w:r>
        <w:rPr>
          <w:rFonts w:ascii="仿宋" w:hAnsi="仿宋" w:eastAsia="仿宋" w:cs="仿宋"/>
          <w:spacing w:val="-9"/>
          <w:sz w:val="27"/>
          <w:szCs w:val="27"/>
          <w:highlight w:val="none"/>
        </w:rPr>
        <w:t xml:space="preserve">乙方于</w:t>
      </w:r>
      <w:r>
        <w:rPr>
          <w:rFonts w:ascii="仿宋" w:hAnsi="仿宋" w:eastAsia="仿宋" w:cs="仿宋"/>
          <w:spacing w:val="-9"/>
          <w:sz w:val="27"/>
          <w:szCs w:val="27"/>
          <w:highlight w:val="none"/>
          <w:u w:val="single"/>
        </w:rPr>
        <w:t xml:space="preserve">_</w:t>
      </w:r>
      <w:r>
        <w:rPr>
          <w:rFonts w:hint="eastAsia" w:ascii="仿宋" w:hAnsi="仿宋" w:eastAsia="仿宋" w:cs="仿宋"/>
          <w:spacing w:val="-9"/>
          <w:sz w:val="27"/>
          <w:szCs w:val="27"/>
          <w:highlight w:val="none"/>
          <w:u w:val="single"/>
          <w:lang w:val="en-US" w:eastAsia="zh-CN"/>
        </w:rPr>
        <w:t xml:space="preserve">5</w:t>
      </w:r>
      <w:r>
        <w:rPr>
          <w:rFonts w:ascii="仿宋" w:hAnsi="仿宋" w:eastAsia="仿宋" w:cs="仿宋"/>
          <w:spacing w:val="-9"/>
          <w:sz w:val="27"/>
          <w:szCs w:val="27"/>
          <w:highlight w:val="none"/>
          <w:u w:val="single"/>
        </w:rPr>
        <w:t xml:space="preserve">__</w:t>
      </w:r>
      <w:r>
        <w:rPr>
          <w:rFonts w:ascii="仿宋" w:hAnsi="仿宋" w:eastAsia="仿宋" w:cs="仿宋"/>
          <w:spacing w:val="-9"/>
          <w:sz w:val="27"/>
          <w:szCs w:val="27"/>
          <w:highlight w:val="none"/>
        </w:rPr>
        <w:t xml:space="preserve">个工作日内予以更换设备，</w:t>
      </w:r>
      <w:r>
        <w:rPr>
          <w:rFonts w:hint="eastAsia" w:ascii="仿宋" w:hAnsi="仿宋" w:eastAsia="仿宋" w:cs="仿宋"/>
          <w:spacing w:val="-9"/>
          <w:sz w:val="27"/>
          <w:szCs w:val="27"/>
          <w:highlight w:val="none"/>
          <w:lang w:val="en-US" w:eastAsia="zh-CN"/>
        </w:rPr>
        <w:t xml:space="preserve">由此给甲方造成的损失及产生的一切费用由乙方承担。</w:t>
      </w:r>
      <w:r/>
    </w:p>
    <w:p>
      <w:pPr>
        <w:ind w:left="0" w:right="0" w:firstLine="508"/>
        <w:keepLines w:val="0"/>
        <w:keepNext w:val="0"/>
        <w:pageBreakBefore w:val="0"/>
        <w:spacing w:line="240" w:lineRule="auto"/>
        <w:widowControl/>
        <w:rPr>
          <w:rFonts w:ascii="仿宋" w:hAnsi="仿宋" w:eastAsia="仿宋" w:cs="仿宋"/>
          <w:sz w:val="27"/>
          <w:szCs w:val="27"/>
          <w:highlight w:val="none"/>
        </w:rPr>
      </w:pPr>
      <w:r>
        <w:rPr>
          <w:rFonts w:ascii="仿宋" w:hAnsi="仿宋" w:eastAsia="仿宋" w:cs="仿宋"/>
          <w:spacing w:val="-8"/>
          <w:sz w:val="27"/>
          <w:szCs w:val="27"/>
          <w:highlight w:val="none"/>
        </w:rPr>
        <w:t xml:space="preserve">2.5.3人员培训。乙方负责对</w:t>
      </w:r>
      <w:r>
        <w:rPr>
          <w:rFonts w:ascii="仿宋" w:hAnsi="仿宋" w:eastAsia="仿宋" w:cs="仿宋"/>
          <w:spacing w:val="-13"/>
          <w:sz w:val="27"/>
          <w:szCs w:val="27"/>
          <w:highlight w:val="none"/>
        </w:rPr>
        <w:t xml:space="preserve">甲方</w:t>
      </w:r>
      <w:r>
        <w:rPr>
          <w:rFonts w:hint="eastAsia" w:ascii="仿宋" w:hAnsi="仿宋" w:eastAsia="仿宋" w:cs="仿宋"/>
          <w:spacing w:val="-13"/>
          <w:sz w:val="27"/>
          <w:szCs w:val="27"/>
          <w:highlight w:val="none"/>
          <w:lang w:val="en-US" w:eastAsia="zh-CN"/>
        </w:rPr>
        <w:t xml:space="preserve">相关</w:t>
      </w:r>
      <w:r>
        <w:rPr>
          <w:rFonts w:ascii="仿宋" w:hAnsi="仿宋" w:eastAsia="仿宋" w:cs="仿宋"/>
          <w:spacing w:val="-13"/>
          <w:sz w:val="27"/>
          <w:szCs w:val="27"/>
          <w:highlight w:val="none"/>
        </w:rPr>
        <w:t xml:space="preserve">人员进行</w:t>
      </w:r>
      <w:r>
        <w:rPr>
          <w:rFonts w:hint="eastAsia" w:ascii="仿宋" w:hAnsi="仿宋" w:eastAsia="仿宋" w:cs="仿宋"/>
          <w:spacing w:val="-13"/>
          <w:sz w:val="27"/>
          <w:szCs w:val="27"/>
          <w:highlight w:val="none"/>
          <w:lang w:val="en-US" w:eastAsia="zh-CN"/>
        </w:rPr>
        <w:t xml:space="preserve">设备使用、保养、维护等相关</w:t>
      </w:r>
      <w:r>
        <w:rPr>
          <w:rFonts w:ascii="仿宋" w:hAnsi="仿宋" w:eastAsia="仿宋" w:cs="仿宋"/>
          <w:spacing w:val="-13"/>
          <w:sz w:val="27"/>
          <w:szCs w:val="27"/>
          <w:highlight w:val="none"/>
        </w:rPr>
        <w:t xml:space="preserve">培训，保证甲方</w:t>
      </w:r>
      <w:r>
        <w:rPr>
          <w:rFonts w:hint="eastAsia" w:ascii="仿宋" w:hAnsi="仿宋" w:eastAsia="仿宋" w:cs="仿宋"/>
          <w:spacing w:val="-13"/>
          <w:sz w:val="27"/>
          <w:szCs w:val="27"/>
          <w:highlight w:val="none"/>
          <w:lang w:val="en-US" w:eastAsia="zh-CN"/>
        </w:rPr>
        <w:t xml:space="preserve">相关人员</w:t>
      </w:r>
      <w:r>
        <w:rPr>
          <w:rFonts w:ascii="仿宋" w:hAnsi="仿宋" w:eastAsia="仿宋" w:cs="仿宋"/>
          <w:spacing w:val="-13"/>
          <w:sz w:val="27"/>
          <w:szCs w:val="27"/>
          <w:highlight w:val="none"/>
        </w:rPr>
        <w:t xml:space="preserve">能正常</w:t>
      </w:r>
      <w:r>
        <w:rPr>
          <w:rFonts w:hint="eastAsia" w:ascii="仿宋" w:hAnsi="仿宋" w:eastAsia="仿宋" w:cs="仿宋"/>
          <w:spacing w:val="-13"/>
          <w:sz w:val="27"/>
          <w:szCs w:val="27"/>
          <w:highlight w:val="none"/>
          <w:lang w:eastAsia="zh-CN"/>
        </w:rPr>
        <w:t xml:space="preserve">、</w:t>
      </w:r>
      <w:r>
        <w:rPr>
          <w:rFonts w:ascii="仿宋" w:hAnsi="仿宋" w:eastAsia="仿宋" w:cs="仿宋"/>
          <w:spacing w:val="-13"/>
          <w:sz w:val="27"/>
          <w:szCs w:val="27"/>
          <w:highlight w:val="none"/>
        </w:rPr>
        <w:t xml:space="preserve">安全地</w:t>
      </w:r>
      <w:r>
        <w:rPr>
          <w:rFonts w:ascii="仿宋" w:hAnsi="仿宋" w:eastAsia="仿宋" w:cs="仿宋"/>
          <w:spacing w:val="-16"/>
          <w:sz w:val="27"/>
          <w:szCs w:val="27"/>
          <w:highlight w:val="none"/>
        </w:rPr>
        <w:t xml:space="preserve">使用设备。</w:t>
      </w:r>
      <w:r/>
    </w:p>
    <w:p>
      <w:pPr>
        <w:ind w:left="0" w:right="0" w:firstLine="508"/>
        <w:keepLines w:val="0"/>
        <w:keepNext w:val="0"/>
        <w:pageBreakBefore w:val="0"/>
        <w:spacing w:line="240" w:lineRule="auto"/>
        <w:widowControl/>
        <w:rPr>
          <w:rFonts w:ascii="仿宋" w:hAnsi="仿宋" w:eastAsia="仿宋" w:cs="仿宋"/>
          <w:sz w:val="27"/>
          <w:szCs w:val="27"/>
          <w:highlight w:val="none"/>
        </w:rPr>
      </w:pPr>
      <w:r>
        <w:rPr>
          <w:rFonts w:ascii="仿宋" w:hAnsi="仿宋" w:eastAsia="仿宋" w:cs="仿宋"/>
          <w:spacing w:val="-8"/>
          <w:sz w:val="27"/>
          <w:szCs w:val="27"/>
          <w:highlight w:val="none"/>
        </w:rPr>
        <w:t xml:space="preserve">2.5.4资料提供。乙方应按照甲方验收要求，</w:t>
      </w:r>
      <w:r>
        <w:rPr>
          <w:rFonts w:hint="eastAsia" w:ascii="仿宋" w:hAnsi="仿宋" w:eastAsia="仿宋" w:cs="仿宋"/>
          <w:spacing w:val="-8"/>
          <w:sz w:val="27"/>
          <w:szCs w:val="27"/>
          <w:highlight w:val="none"/>
          <w:lang w:val="en-US" w:eastAsia="zh-CN"/>
        </w:rPr>
        <w:t xml:space="preserve">准备相应资料</w:t>
      </w:r>
      <w:r>
        <w:rPr>
          <w:rFonts w:ascii="仿宋" w:hAnsi="仿宋" w:eastAsia="仿宋" w:cs="仿宋"/>
          <w:spacing w:val="-14"/>
          <w:sz w:val="27"/>
          <w:szCs w:val="27"/>
          <w:highlight w:val="none"/>
        </w:rPr>
        <w:t xml:space="preserve">。</w:t>
      </w:r>
      <w:r/>
    </w:p>
    <w:p>
      <w:pPr>
        <w:ind w:left="0" w:right="0" w:firstLine="492"/>
        <w:keepLines w:val="0"/>
        <w:keepNext w:val="0"/>
        <w:pageBreakBefore w:val="0"/>
        <w:spacing w:line="240" w:lineRule="auto"/>
        <w:widowControl/>
        <w:rPr>
          <w:rFonts w:ascii="仿宋" w:hAnsi="仿宋" w:eastAsia="仿宋" w:cs="仿宋"/>
          <w:sz w:val="27"/>
          <w:szCs w:val="27"/>
          <w:highlight w:val="none"/>
        </w:rPr>
      </w:pPr>
      <w:r>
        <w:rPr>
          <w:rFonts w:ascii="仿宋" w:hAnsi="仿宋" w:eastAsia="仿宋" w:cs="仿宋"/>
          <w:spacing w:val="-12"/>
          <w:sz w:val="27"/>
          <w:szCs w:val="27"/>
          <w:highlight w:val="none"/>
        </w:rPr>
        <w:t xml:space="preserve">2.5.5合格验收。安装调试完毕后，双方根据招投标文件(如</w:t>
      </w:r>
      <w:r>
        <w:rPr>
          <w:rFonts w:ascii="仿宋" w:hAnsi="仿宋" w:eastAsia="仿宋" w:cs="仿宋"/>
          <w:spacing w:val="-7"/>
          <w:sz w:val="27"/>
          <w:szCs w:val="27"/>
          <w:highlight w:val="none"/>
        </w:rPr>
        <w:t xml:space="preserve">果有)和</w:t>
      </w:r>
      <w:r>
        <w:rPr>
          <w:rFonts w:hint="eastAsia" w:ascii="仿宋" w:hAnsi="仿宋" w:eastAsia="仿宋" w:cs="仿宋"/>
          <w:spacing w:val="-7"/>
          <w:sz w:val="27"/>
          <w:szCs w:val="27"/>
          <w:highlight w:val="none"/>
          <w:lang w:eastAsia="zh-CN"/>
        </w:rPr>
        <w:t xml:space="preserve">设备</w:t>
      </w:r>
      <w:r>
        <w:rPr>
          <w:rFonts w:ascii="仿宋" w:hAnsi="仿宋" w:eastAsia="仿宋" w:cs="仿宋"/>
          <w:spacing w:val="-7"/>
          <w:sz w:val="27"/>
          <w:szCs w:val="27"/>
          <w:highlight w:val="none"/>
        </w:rPr>
        <w:t xml:space="preserve">说明书的功能配置、技术参数等进行检</w:t>
      </w:r>
      <w:r>
        <w:rPr>
          <w:rFonts w:ascii="仿宋" w:hAnsi="仿宋" w:eastAsia="仿宋" w:cs="仿宋"/>
          <w:spacing w:val="-8"/>
          <w:sz w:val="27"/>
          <w:szCs w:val="27"/>
          <w:highlight w:val="none"/>
        </w:rPr>
        <w:t xml:space="preserve">验、试用。</w:t>
      </w:r>
      <w:r>
        <w:rPr>
          <w:rFonts w:ascii="仿宋" w:hAnsi="仿宋" w:eastAsia="仿宋" w:cs="仿宋"/>
          <w:spacing w:val="-4"/>
          <w:sz w:val="27"/>
          <w:szCs w:val="27"/>
          <w:highlight w:val="none"/>
        </w:rPr>
        <w:t xml:space="preserve">试用的期限为</w:t>
      </w:r>
      <w:r>
        <w:rPr>
          <w:rFonts w:ascii="仿宋" w:hAnsi="仿宋" w:eastAsia="仿宋" w:cs="仿宋"/>
          <w:spacing w:val="-4"/>
          <w:sz w:val="27"/>
          <w:szCs w:val="27"/>
          <w:highlight w:val="none"/>
          <w:u w:val="single"/>
        </w:rPr>
        <w:t xml:space="preserve">  </w:t>
      </w:r>
      <w:r>
        <w:rPr>
          <w:rFonts w:hint="eastAsia" w:ascii="仿宋" w:hAnsi="仿宋" w:eastAsia="仿宋" w:cs="仿宋"/>
          <w:spacing w:val="-4"/>
          <w:sz w:val="27"/>
          <w:szCs w:val="27"/>
          <w:highlight w:val="none"/>
          <w:u w:val="single"/>
          <w:lang w:val="en-US" w:eastAsia="zh-CN"/>
        </w:rPr>
        <w:t xml:space="preserve">10</w:t>
      </w:r>
      <w:r>
        <w:rPr>
          <w:rFonts w:ascii="仿宋" w:hAnsi="仿宋" w:eastAsia="仿宋" w:cs="仿宋"/>
          <w:spacing w:val="-4"/>
          <w:sz w:val="27"/>
          <w:szCs w:val="27"/>
          <w:highlight w:val="none"/>
          <w:u w:val="single"/>
        </w:rPr>
        <w:t xml:space="preserve"> </w:t>
      </w:r>
      <w:r>
        <w:rPr>
          <w:rFonts w:ascii="仿宋" w:hAnsi="仿宋" w:eastAsia="仿宋" w:cs="仿宋"/>
          <w:spacing w:val="-105"/>
          <w:sz w:val="27"/>
          <w:szCs w:val="27"/>
          <w:highlight w:val="none"/>
        </w:rPr>
        <w:t xml:space="preserve"> </w:t>
      </w:r>
      <w:r>
        <w:rPr>
          <w:rFonts w:ascii="仿宋" w:hAnsi="仿宋" w:eastAsia="仿宋" w:cs="仿宋"/>
          <w:spacing w:val="-4"/>
          <w:sz w:val="27"/>
          <w:szCs w:val="27"/>
          <w:highlight w:val="none"/>
        </w:rPr>
        <w:t xml:space="preserve">日</w:t>
      </w:r>
      <w:r>
        <w:rPr>
          <w:rFonts w:ascii="仿宋" w:hAnsi="仿宋" w:eastAsia="仿宋" w:cs="仿宋"/>
          <w:spacing w:val="-5"/>
          <w:sz w:val="27"/>
          <w:szCs w:val="27"/>
          <w:highlight w:val="none"/>
        </w:rPr>
        <w:t xml:space="preserve">,试用</w:t>
      </w:r>
      <w:r>
        <w:rPr>
          <w:rFonts w:ascii="仿宋" w:hAnsi="仿宋" w:eastAsia="仿宋" w:cs="仿宋"/>
          <w:spacing w:val="6"/>
          <w:sz w:val="27"/>
          <w:szCs w:val="27"/>
          <w:highlight w:val="none"/>
        </w:rPr>
        <w:t xml:space="preserve">期间如设备的一项或数项指标未能达到规定要求，</w:t>
      </w:r>
      <w:r>
        <w:rPr>
          <w:rFonts w:hint="eastAsia" w:ascii="仿宋" w:hAnsi="仿宋" w:eastAsia="仿宋" w:cs="仿宋"/>
          <w:spacing w:val="-9"/>
          <w:sz w:val="27"/>
          <w:szCs w:val="27"/>
          <w:highlight w:val="none"/>
          <w:lang w:val="en-US" w:eastAsia="zh-CN"/>
        </w:rPr>
        <w:t xml:space="preserve">甲方有权终止合同或要求</w:t>
      </w:r>
      <w:r>
        <w:rPr>
          <w:rFonts w:ascii="仿宋" w:hAnsi="仿宋" w:eastAsia="仿宋" w:cs="仿宋"/>
          <w:spacing w:val="6"/>
          <w:sz w:val="27"/>
          <w:szCs w:val="27"/>
          <w:highlight w:val="none"/>
        </w:rPr>
        <w:t xml:space="preserve">乙方于</w:t>
      </w:r>
      <w:r>
        <w:rPr>
          <w:rFonts w:ascii="仿宋" w:hAnsi="仿宋" w:eastAsia="仿宋" w:cs="仿宋"/>
          <w:spacing w:val="5"/>
          <w:sz w:val="27"/>
          <w:szCs w:val="27"/>
          <w:highlight w:val="none"/>
          <w:u w:val="single"/>
        </w:rPr>
        <w:t xml:space="preserve"> </w:t>
      </w:r>
      <w:r>
        <w:rPr>
          <w:rFonts w:hint="eastAsia" w:ascii="仿宋" w:hAnsi="仿宋" w:eastAsia="仿宋" w:cs="仿宋"/>
          <w:spacing w:val="5"/>
          <w:sz w:val="27"/>
          <w:szCs w:val="27"/>
          <w:highlight w:val="none"/>
          <w:u w:val="single"/>
          <w:lang w:val="en-US" w:eastAsia="zh-CN"/>
        </w:rPr>
        <w:t xml:space="preserve">5 </w:t>
      </w:r>
      <w:r>
        <w:rPr>
          <w:rFonts w:ascii="仿宋" w:hAnsi="仿宋" w:eastAsia="仿宋" w:cs="仿宋"/>
          <w:spacing w:val="-14"/>
          <w:sz w:val="27"/>
          <w:szCs w:val="27"/>
          <w:highlight w:val="none"/>
        </w:rPr>
        <w:t xml:space="preserve">日内予以更换或修复设备，更换或修复后试用期相应顺延，</w:t>
      </w:r>
      <w:r>
        <w:rPr>
          <w:rFonts w:hint="eastAsia" w:ascii="仿宋" w:hAnsi="仿宋" w:eastAsia="仿宋" w:cs="仿宋"/>
          <w:spacing w:val="-9"/>
          <w:sz w:val="27"/>
          <w:szCs w:val="27"/>
          <w:highlight w:val="none"/>
          <w:lang w:val="en-US" w:eastAsia="zh-CN"/>
        </w:rPr>
        <w:t xml:space="preserve">由此给甲方造成的损失及产生的一切费用由乙方承担</w:t>
      </w:r>
      <w:r>
        <w:rPr>
          <w:rFonts w:ascii="仿宋" w:hAnsi="仿宋" w:eastAsia="仿宋" w:cs="仿宋"/>
          <w:spacing w:val="-14"/>
          <w:sz w:val="27"/>
          <w:szCs w:val="27"/>
          <w:highlight w:val="none"/>
        </w:rPr>
        <w:t xml:space="preserve">。双方</w:t>
      </w:r>
      <w:r>
        <w:rPr>
          <w:rFonts w:ascii="仿宋" w:hAnsi="仿宋" w:eastAsia="仿宋" w:cs="仿宋"/>
          <w:spacing w:val="-7"/>
          <w:sz w:val="27"/>
          <w:szCs w:val="27"/>
          <w:highlight w:val="none"/>
        </w:rPr>
        <w:t xml:space="preserve">签署验收单，验收合格日期以甲方</w:t>
      </w:r>
      <w:r>
        <w:rPr>
          <w:rFonts w:hint="eastAsia" w:ascii="仿宋" w:hAnsi="仿宋" w:eastAsia="仿宋" w:cs="仿宋"/>
          <w:spacing w:val="-7"/>
          <w:sz w:val="27"/>
          <w:szCs w:val="27"/>
          <w:highlight w:val="none"/>
          <w:lang w:val="en-US" w:eastAsia="zh-CN"/>
        </w:rPr>
        <w:t xml:space="preserve">最后</w:t>
      </w:r>
      <w:r>
        <w:rPr>
          <w:rFonts w:ascii="仿宋" w:hAnsi="仿宋" w:eastAsia="仿宋" w:cs="仿宋"/>
          <w:spacing w:val="-5"/>
          <w:sz w:val="27"/>
          <w:szCs w:val="27"/>
          <w:highlight w:val="none"/>
        </w:rPr>
        <w:t xml:space="preserve">签署的日期起算。</w:t>
      </w:r>
      <w:r/>
    </w:p>
    <w:p>
      <w:pPr>
        <w:ind w:left="0" w:right="0" w:firstLine="512"/>
        <w:keepLines w:val="0"/>
        <w:keepNext w:val="0"/>
        <w:pageBreakBefore w:val="0"/>
        <w:spacing w:line="240" w:lineRule="auto"/>
        <w:widowControl/>
        <w:rPr>
          <w:rFonts w:ascii="仿宋" w:hAnsi="仿宋" w:eastAsia="仿宋" w:cs="仿宋"/>
          <w:spacing w:val="-6"/>
          <w:sz w:val="27"/>
          <w:szCs w:val="27"/>
        </w:rPr>
      </w:pPr>
      <w:r>
        <w:rPr>
          <w:rFonts w:ascii="仿宋" w:hAnsi="仿宋" w:eastAsia="仿宋" w:cs="仿宋"/>
          <w:spacing w:val="-7"/>
          <w:sz w:val="27"/>
          <w:szCs w:val="27"/>
        </w:rPr>
        <w:t xml:space="preserve">2.6</w:t>
      </w:r>
      <w:r>
        <w:rPr>
          <w:rFonts w:hint="eastAsia" w:ascii="仿宋" w:hAnsi="仿宋" w:eastAsia="仿宋" w:cs="仿宋"/>
          <w:spacing w:val="-7"/>
          <w:sz w:val="27"/>
          <w:szCs w:val="27"/>
          <w:lang w:val="en-US" w:eastAsia="zh-CN"/>
        </w:rPr>
        <w:t xml:space="preserve">资质要求</w:t>
      </w:r>
      <w:r>
        <w:rPr>
          <w:rFonts w:ascii="仿宋" w:hAnsi="仿宋" w:eastAsia="仿宋" w:cs="仿宋"/>
          <w:spacing w:val="-7"/>
          <w:sz w:val="27"/>
          <w:szCs w:val="27"/>
        </w:rPr>
        <w:t xml:space="preserve">：乙方在供货前，应根据甲方要求提供如下证</w:t>
      </w:r>
      <w:r>
        <w:rPr>
          <w:rFonts w:ascii="仿宋" w:hAnsi="仿宋" w:eastAsia="仿宋" w:cs="仿宋"/>
          <w:spacing w:val="-6"/>
          <w:sz w:val="27"/>
          <w:szCs w:val="27"/>
        </w:rPr>
        <w:t xml:space="preserve">件的复印件，并</w:t>
      </w:r>
      <w:r>
        <w:rPr>
          <w:rFonts w:hint="eastAsia" w:ascii="仿宋" w:hAnsi="仿宋" w:eastAsia="仿宋" w:cs="仿宋"/>
          <w:spacing w:val="-6"/>
          <w:sz w:val="27"/>
          <w:szCs w:val="27"/>
          <w:lang w:val="en-US" w:eastAsia="zh-CN"/>
        </w:rPr>
        <w:t xml:space="preserve">加</w:t>
      </w:r>
      <w:r>
        <w:rPr>
          <w:rFonts w:ascii="仿宋" w:hAnsi="仿宋" w:eastAsia="仿宋" w:cs="仿宋"/>
          <w:spacing w:val="-6"/>
          <w:sz w:val="27"/>
          <w:szCs w:val="27"/>
        </w:rPr>
        <w:t xml:space="preserve">盖单位公章。</w:t>
      </w:r>
      <w:r/>
    </w:p>
    <w:p>
      <w:pPr>
        <w:ind w:left="0" w:right="0" w:firstLine="516"/>
        <w:keepLines w:val="0"/>
        <w:keepNext w:val="0"/>
        <w:pageBreakBefore w:val="0"/>
        <w:spacing w:line="240" w:lineRule="auto"/>
        <w:widowControl/>
        <w:rPr>
          <w:rFonts w:hint="default" w:ascii="仿宋" w:hAnsi="仿宋" w:eastAsia="仿宋" w:cs="仿宋"/>
          <w:spacing w:val="-6"/>
          <w:sz w:val="27"/>
          <w:szCs w:val="27"/>
          <w:lang w:val="en-US" w:eastAsia="zh-CN"/>
        </w:rPr>
      </w:pPr>
      <w:r>
        <w:rPr>
          <w:rFonts w:hint="eastAsia" w:ascii="仿宋" w:hAnsi="仿宋" w:eastAsia="仿宋" w:cs="仿宋"/>
          <w:spacing w:val="-6"/>
          <w:sz w:val="27"/>
          <w:szCs w:val="27"/>
          <w:lang w:val="en-US" w:eastAsia="zh-CN"/>
        </w:rPr>
        <w:t xml:space="preserve">2.6.1 </w:t>
      </w:r>
      <w:r>
        <w:rPr>
          <w:rFonts w:ascii="仿宋" w:hAnsi="仿宋" w:eastAsia="仿宋" w:cs="仿宋"/>
          <w:spacing w:val="-5"/>
          <w:sz w:val="27"/>
          <w:szCs w:val="27"/>
        </w:rPr>
        <w:t xml:space="preserve">法人授权委托书及经办人有效身份证件。</w:t>
      </w:r>
      <w:r/>
    </w:p>
    <w:p>
      <w:pPr>
        <w:ind w:left="0" w:right="0" w:firstLine="548"/>
        <w:keepLines w:val="0"/>
        <w:keepNext w:val="0"/>
        <w:pageBreakBefore w:val="0"/>
        <w:spacing w:line="240" w:lineRule="auto"/>
        <w:widowControl/>
        <w:rPr>
          <w:rFonts w:ascii="仿宋" w:hAnsi="仿宋" w:eastAsia="仿宋" w:cs="仿宋"/>
          <w:sz w:val="27"/>
          <w:szCs w:val="27"/>
        </w:rPr>
      </w:pPr>
      <w:r>
        <w:rPr>
          <w:rFonts w:ascii="仿宋" w:hAnsi="仿宋" w:eastAsia="仿宋" w:cs="仿宋"/>
          <w:spacing w:val="2"/>
          <w:sz w:val="27"/>
          <w:szCs w:val="27"/>
        </w:rPr>
        <w:t xml:space="preserve">2.6.</w:t>
      </w:r>
      <w:r>
        <w:rPr>
          <w:rFonts w:hint="eastAsia" w:ascii="仿宋" w:hAnsi="仿宋" w:eastAsia="仿宋" w:cs="仿宋"/>
          <w:spacing w:val="2"/>
          <w:sz w:val="27"/>
          <w:szCs w:val="27"/>
          <w:lang w:val="en-US" w:eastAsia="zh-CN"/>
        </w:rPr>
        <w:t xml:space="preserve">2《</w:t>
      </w:r>
      <w:r>
        <w:rPr>
          <w:rFonts w:ascii="仿宋" w:hAnsi="仿宋" w:eastAsia="仿宋" w:cs="仿宋"/>
          <w:spacing w:val="-30"/>
          <w:sz w:val="27"/>
          <w:szCs w:val="27"/>
        </w:rPr>
        <w:t xml:space="preserve">营业执照》、《医疗器械生产许可证》、《医疗器械</w:t>
      </w:r>
      <w:r>
        <w:rPr>
          <w:rFonts w:hint="eastAsia" w:ascii="仿宋" w:hAnsi="仿宋" w:eastAsia="仿宋" w:cs="仿宋"/>
          <w:spacing w:val="-30"/>
          <w:sz w:val="27"/>
          <w:szCs w:val="27"/>
          <w:lang w:eastAsia="zh-CN"/>
        </w:rPr>
        <w:t xml:space="preserve">设备</w:t>
      </w:r>
      <w:r>
        <w:rPr>
          <w:rFonts w:ascii="仿宋" w:hAnsi="仿宋" w:eastAsia="仿宋" w:cs="仿宋"/>
          <w:spacing w:val="-39"/>
          <w:sz w:val="27"/>
          <w:szCs w:val="27"/>
        </w:rPr>
        <w:t xml:space="preserve">注册证》、《厂家</w:t>
      </w:r>
      <w:r>
        <w:rPr>
          <w:rFonts w:hint="eastAsia" w:ascii="仿宋" w:hAnsi="仿宋" w:eastAsia="仿宋" w:cs="仿宋"/>
          <w:spacing w:val="-39"/>
          <w:sz w:val="27"/>
          <w:szCs w:val="27"/>
          <w:lang w:eastAsia="zh-CN"/>
        </w:rPr>
        <w:t xml:space="preserve">设备</w:t>
      </w:r>
      <w:r>
        <w:rPr>
          <w:rFonts w:ascii="仿宋" w:hAnsi="仿宋" w:eastAsia="仿宋" w:cs="仿宋"/>
          <w:spacing w:val="-39"/>
          <w:sz w:val="27"/>
          <w:szCs w:val="27"/>
        </w:rPr>
        <w:t xml:space="preserve">授权书》、《经销商营业</w:t>
      </w:r>
      <w:r>
        <w:rPr>
          <w:rFonts w:ascii="仿宋" w:hAnsi="仿宋" w:eastAsia="仿宋" w:cs="仿宋"/>
          <w:spacing w:val="-40"/>
          <w:sz w:val="27"/>
          <w:szCs w:val="27"/>
        </w:rPr>
        <w:t xml:space="preserve">执照》、《经销商医</w:t>
      </w:r>
      <w:r>
        <w:rPr>
          <w:rFonts w:ascii="仿宋" w:hAnsi="仿宋" w:eastAsia="仿宋" w:cs="仿宋"/>
          <w:spacing w:val="-25"/>
          <w:sz w:val="27"/>
          <w:szCs w:val="27"/>
        </w:rPr>
        <w:t xml:space="preserve">疗器械经营许可证》、《开户行信息》等；</w:t>
      </w:r>
      <w:r/>
    </w:p>
    <w:p>
      <w:pPr>
        <w:ind w:left="0" w:right="0" w:firstLine="548"/>
        <w:keepLines w:val="0"/>
        <w:keepNext w:val="0"/>
        <w:pageBreakBefore w:val="0"/>
        <w:spacing w:line="240" w:lineRule="auto"/>
        <w:widowControl/>
        <w:rPr>
          <w:rFonts w:ascii="仿宋" w:hAnsi="仿宋" w:eastAsia="仿宋" w:cs="仿宋"/>
          <w:sz w:val="27"/>
          <w:szCs w:val="27"/>
        </w:rPr>
      </w:pPr>
      <w:r>
        <w:rPr>
          <w:rFonts w:ascii="仿宋" w:hAnsi="仿宋" w:eastAsia="仿宋" w:cs="仿宋"/>
          <w:spacing w:val="2"/>
          <w:sz w:val="27"/>
          <w:szCs w:val="27"/>
        </w:rPr>
        <w:t xml:space="preserve">2.6.</w:t>
      </w:r>
      <w:r>
        <w:rPr>
          <w:rFonts w:hint="eastAsia" w:ascii="仿宋" w:hAnsi="仿宋" w:eastAsia="仿宋" w:cs="仿宋"/>
          <w:spacing w:val="2"/>
          <w:sz w:val="27"/>
          <w:szCs w:val="27"/>
          <w:lang w:val="en-US" w:eastAsia="zh-CN"/>
        </w:rPr>
        <w:t xml:space="preserve">3提供</w:t>
      </w:r>
      <w:r>
        <w:rPr>
          <w:rFonts w:hint="eastAsia" w:ascii="仿宋" w:hAnsi="仿宋" w:eastAsia="仿宋" w:cs="仿宋"/>
          <w:spacing w:val="2"/>
          <w:sz w:val="27"/>
          <w:szCs w:val="27"/>
          <w:lang w:eastAsia="zh-CN"/>
        </w:rPr>
        <w:t xml:space="preserve">设备</w:t>
      </w:r>
      <w:r>
        <w:rPr>
          <w:rFonts w:ascii="仿宋" w:hAnsi="仿宋" w:eastAsia="仿宋" w:cs="仿宋"/>
          <w:spacing w:val="2"/>
          <w:sz w:val="27"/>
          <w:szCs w:val="27"/>
        </w:rPr>
        <w:t xml:space="preserve">质检报告及相关符合国家规定的技术标准和其</w:t>
      </w:r>
      <w:r>
        <w:rPr>
          <w:rFonts w:ascii="仿宋" w:hAnsi="仿宋" w:eastAsia="仿宋" w:cs="仿宋"/>
          <w:spacing w:val="-14"/>
          <w:sz w:val="27"/>
          <w:szCs w:val="27"/>
        </w:rPr>
        <w:t xml:space="preserve">他有关质量要求的</w:t>
      </w:r>
      <w:r>
        <w:rPr>
          <w:rFonts w:hint="eastAsia" w:ascii="仿宋" w:hAnsi="仿宋" w:eastAsia="仿宋" w:cs="仿宋"/>
          <w:spacing w:val="-14"/>
          <w:sz w:val="27"/>
          <w:szCs w:val="27"/>
          <w:lang w:val="en-US" w:eastAsia="zh-CN"/>
        </w:rPr>
        <w:t xml:space="preserve">资质</w:t>
      </w:r>
      <w:r>
        <w:rPr>
          <w:rFonts w:ascii="仿宋" w:hAnsi="仿宋" w:eastAsia="仿宋" w:cs="仿宋"/>
          <w:spacing w:val="-14"/>
          <w:sz w:val="27"/>
          <w:szCs w:val="27"/>
        </w:rPr>
        <w:t xml:space="preserve">；</w:t>
      </w:r>
      <w:r/>
    </w:p>
    <w:p>
      <w:pPr>
        <w:ind w:left="0" w:right="0" w:firstLine="508"/>
        <w:keepLines w:val="0"/>
        <w:keepNext w:val="0"/>
        <w:pageBreakBefore w:val="0"/>
        <w:spacing w:line="240" w:lineRule="auto"/>
        <w:widowControl/>
        <w:rPr>
          <w:rFonts w:ascii="仿宋" w:hAnsi="仿宋" w:eastAsia="仿宋" w:cs="仿宋"/>
          <w:sz w:val="26"/>
          <w:szCs w:val="26"/>
        </w:rPr>
      </w:pPr>
      <w:r>
        <w:rPr>
          <w:rFonts w:ascii="仿宋" w:hAnsi="仿宋" w:eastAsia="仿宋" w:cs="仿宋"/>
          <w:spacing w:val="-8"/>
          <w:sz w:val="27"/>
          <w:szCs w:val="27"/>
        </w:rPr>
        <w:t xml:space="preserve">2.6.</w:t>
      </w:r>
      <w:r>
        <w:rPr>
          <w:rFonts w:hint="eastAsia" w:ascii="仿宋" w:hAnsi="仿宋" w:eastAsia="仿宋" w:cs="仿宋"/>
          <w:spacing w:val="-8"/>
          <w:sz w:val="27"/>
          <w:szCs w:val="27"/>
          <w:lang w:val="en-US" w:eastAsia="zh-CN"/>
        </w:rPr>
        <w:t xml:space="preserve">4提供</w:t>
      </w:r>
      <w:r>
        <w:rPr>
          <w:rFonts w:ascii="仿宋" w:hAnsi="仿宋" w:eastAsia="仿宋" w:cs="仿宋"/>
          <w:spacing w:val="-8"/>
          <w:sz w:val="27"/>
          <w:szCs w:val="27"/>
        </w:rPr>
        <w:t xml:space="preserve">设备的技术文件，包括相应的图纸、操作手册、维护</w:t>
      </w:r>
      <w:r>
        <w:rPr>
          <w:rFonts w:ascii="仿宋" w:hAnsi="仿宋" w:eastAsia="仿宋" w:cs="仿宋"/>
          <w:spacing w:val="-14"/>
          <w:sz w:val="27"/>
          <w:szCs w:val="27"/>
        </w:rPr>
        <w:t xml:space="preserve">手册、质量保证文件、服务指南等</w:t>
      </w:r>
      <w:r>
        <w:rPr>
          <w:rFonts w:hint="eastAsia" w:ascii="仿宋" w:hAnsi="仿宋" w:eastAsia="仿宋" w:cs="仿宋"/>
          <w:spacing w:val="-14"/>
          <w:sz w:val="27"/>
          <w:szCs w:val="27"/>
          <w:lang w:val="en-US" w:eastAsia="zh-CN"/>
        </w:rPr>
        <w:t xml:space="preserve">甲方要求的其它资料</w:t>
      </w:r>
      <w:r>
        <w:rPr>
          <w:rFonts w:ascii="仿宋" w:hAnsi="仿宋" w:eastAsia="仿宋" w:cs="仿宋"/>
          <w:spacing w:val="-14"/>
          <w:sz w:val="27"/>
          <w:szCs w:val="27"/>
        </w:rPr>
        <w:t xml:space="preserve">。</w:t>
      </w:r>
      <w:r/>
    </w:p>
    <w:p>
      <w:pPr>
        <w:ind w:left="0" w:right="0" w:firstLine="498"/>
        <w:keepLines w:val="0"/>
        <w:keepNext w:val="0"/>
        <w:pageBreakBefore w:val="0"/>
        <w:spacing w:line="240" w:lineRule="auto"/>
        <w:widowControl/>
        <w:rPr>
          <w:rFonts w:ascii="仿宋" w:hAnsi="仿宋" w:eastAsia="仿宋" w:cs="仿宋"/>
          <w:sz w:val="26"/>
          <w:szCs w:val="26"/>
        </w:rPr>
        <w:outlineLvl w:val="0"/>
      </w:pPr>
      <w:r>
        <w:rPr>
          <w:rFonts w:hint="eastAsia" w:ascii="仿宋" w:hAnsi="仿宋" w:eastAsia="仿宋" w:cs="仿宋"/>
          <w:b/>
          <w:bCs/>
          <w:spacing w:val="-6"/>
          <w:sz w:val="26"/>
          <w:szCs w:val="26"/>
          <w:lang w:val="en-US" w:eastAsia="zh-CN"/>
        </w:rPr>
        <w:t xml:space="preserve">三</w:t>
      </w:r>
      <w:r>
        <w:rPr>
          <w:rFonts w:ascii="仿宋" w:hAnsi="仿宋" w:eastAsia="仿宋" w:cs="仿宋"/>
          <w:b/>
          <w:bCs/>
          <w:spacing w:val="-6"/>
          <w:sz w:val="26"/>
          <w:szCs w:val="26"/>
        </w:rPr>
        <w:t xml:space="preserve">、质量要求</w:t>
      </w:r>
      <w:r/>
    </w:p>
    <w:p>
      <w:pPr>
        <w:ind w:left="0" w:right="0" w:firstLine="512"/>
        <w:keepLines w:val="0"/>
        <w:keepNext w:val="0"/>
        <w:pageBreakBefore w:val="0"/>
        <w:spacing w:line="240" w:lineRule="auto"/>
        <w:widowControl/>
        <w:rPr>
          <w:rFonts w:ascii="仿宋" w:hAnsi="仿宋" w:eastAsia="仿宋" w:cs="仿宋"/>
          <w:sz w:val="26"/>
          <w:szCs w:val="26"/>
        </w:rPr>
      </w:pPr>
      <w:r>
        <w:rPr>
          <w:rFonts w:hint="eastAsia" w:ascii="宋体" w:hAnsi="宋体" w:eastAsia="宋体" w:cs="宋体"/>
          <w:spacing w:val="-2"/>
          <w:sz w:val="26"/>
          <w:szCs w:val="26"/>
          <w:lang w:val="en-US" w:eastAsia="zh-CN"/>
        </w:rPr>
        <w:t xml:space="preserve">3</w:t>
      </w:r>
      <w:r>
        <w:rPr>
          <w:rFonts w:ascii="宋体" w:hAnsi="宋体" w:eastAsia="宋体" w:cs="宋体"/>
          <w:spacing w:val="-2"/>
          <w:sz w:val="26"/>
          <w:szCs w:val="26"/>
        </w:rPr>
        <w:t xml:space="preserve">.1</w:t>
      </w:r>
      <w:r>
        <w:rPr>
          <w:rFonts w:hint="eastAsia" w:ascii="仿宋" w:hAnsi="仿宋" w:eastAsia="仿宋" w:cs="仿宋"/>
          <w:spacing w:val="-2"/>
          <w:sz w:val="26"/>
          <w:szCs w:val="26"/>
          <w:lang w:eastAsia="zh-CN"/>
        </w:rPr>
        <w:t xml:space="preserve">设备</w:t>
      </w:r>
      <w:r>
        <w:rPr>
          <w:rFonts w:ascii="仿宋" w:hAnsi="仿宋" w:eastAsia="仿宋" w:cs="仿宋"/>
          <w:spacing w:val="-2"/>
          <w:sz w:val="26"/>
          <w:szCs w:val="26"/>
        </w:rPr>
        <w:t xml:space="preserve">应符合相关国家标准、行业标准、企业标准。</w:t>
      </w:r>
      <w:r>
        <w:rPr>
          <w:rFonts w:ascii="仿宋" w:hAnsi="仿宋" w:eastAsia="仿宋" w:cs="仿宋"/>
          <w:spacing w:val="5"/>
          <w:sz w:val="26"/>
          <w:szCs w:val="26"/>
        </w:rPr>
        <w:t xml:space="preserve">乙方应按照规定向甲方提供各项资料</w:t>
      </w:r>
      <w:r>
        <w:rPr>
          <w:rFonts w:ascii="仿宋" w:hAnsi="仿宋" w:eastAsia="仿宋" w:cs="仿宋"/>
          <w:spacing w:val="4"/>
          <w:sz w:val="26"/>
          <w:szCs w:val="26"/>
        </w:rPr>
        <w:t xml:space="preserve">交</w:t>
      </w:r>
      <w:r>
        <w:rPr>
          <w:rFonts w:ascii="仿宋" w:hAnsi="仿宋" w:eastAsia="仿宋" w:cs="仿宋"/>
          <w:spacing w:val="-4"/>
          <w:sz w:val="26"/>
          <w:szCs w:val="26"/>
        </w:rPr>
        <w:t xml:space="preserve">甲方备查。如</w:t>
      </w:r>
      <w:r>
        <w:rPr>
          <w:rFonts w:hint="eastAsia" w:ascii="仿宋" w:hAnsi="仿宋" w:eastAsia="仿宋" w:cs="仿宋"/>
          <w:spacing w:val="-4"/>
          <w:sz w:val="26"/>
          <w:szCs w:val="26"/>
          <w:lang w:eastAsia="zh-CN"/>
        </w:rPr>
        <w:t xml:space="preserve">设备</w:t>
      </w:r>
      <w:r>
        <w:rPr>
          <w:rFonts w:ascii="仿宋" w:hAnsi="仿宋" w:eastAsia="仿宋" w:cs="仿宋"/>
          <w:spacing w:val="-4"/>
          <w:sz w:val="26"/>
          <w:szCs w:val="26"/>
        </w:rPr>
        <w:t xml:space="preserve">质量不合格，甲方有</w:t>
      </w:r>
      <w:r>
        <w:rPr>
          <w:rFonts w:ascii="仿宋" w:hAnsi="仿宋" w:eastAsia="仿宋" w:cs="仿宋"/>
          <w:spacing w:val="-5"/>
          <w:sz w:val="26"/>
          <w:szCs w:val="26"/>
        </w:rPr>
        <w:t xml:space="preserve">权</w:t>
      </w:r>
      <w:r>
        <w:rPr>
          <w:rFonts w:hint="eastAsia" w:ascii="仿宋" w:hAnsi="仿宋" w:eastAsia="仿宋" w:cs="仿宋"/>
          <w:spacing w:val="-5"/>
          <w:sz w:val="26"/>
          <w:szCs w:val="26"/>
          <w:lang w:val="en-US" w:eastAsia="zh-CN"/>
        </w:rPr>
        <w:t xml:space="preserve">终止合同</w:t>
      </w:r>
      <w:r>
        <w:rPr>
          <w:rFonts w:ascii="仿宋" w:hAnsi="仿宋" w:eastAsia="仿宋" w:cs="仿宋"/>
          <w:spacing w:val="-5"/>
          <w:sz w:val="26"/>
          <w:szCs w:val="26"/>
        </w:rPr>
        <w:t xml:space="preserve">或退换货</w:t>
      </w:r>
      <w:r>
        <w:rPr>
          <w:rFonts w:hint="eastAsia" w:ascii="仿宋" w:hAnsi="仿宋" w:eastAsia="仿宋" w:cs="仿宋"/>
          <w:spacing w:val="-5"/>
          <w:sz w:val="26"/>
          <w:szCs w:val="26"/>
          <w:lang w:eastAsia="zh-CN"/>
        </w:rPr>
        <w:t xml:space="preserve">，</w:t>
      </w:r>
      <w:r>
        <w:rPr>
          <w:rFonts w:hint="eastAsia" w:ascii="仿宋" w:hAnsi="仿宋" w:eastAsia="仿宋" w:cs="仿宋"/>
          <w:spacing w:val="-9"/>
          <w:sz w:val="27"/>
          <w:szCs w:val="27"/>
          <w:lang w:val="en-US" w:eastAsia="zh-CN"/>
        </w:rPr>
        <w:t xml:space="preserve">由此给甲方造成的损失及产生的一切费用由乙方承担</w:t>
      </w:r>
      <w:r>
        <w:rPr>
          <w:rFonts w:ascii="仿宋" w:hAnsi="仿宋" w:eastAsia="仿宋" w:cs="仿宋"/>
          <w:spacing w:val="-4"/>
          <w:sz w:val="26"/>
          <w:szCs w:val="26"/>
        </w:rPr>
        <w:t xml:space="preserve">。</w:t>
      </w:r>
      <w:r/>
    </w:p>
    <w:p>
      <w:pPr>
        <w:ind w:left="0" w:right="0" w:firstLine="564"/>
        <w:jc w:val="both"/>
        <w:keepLines w:val="0"/>
        <w:keepNext w:val="0"/>
        <w:pageBreakBefore w:val="0"/>
        <w:spacing w:line="240" w:lineRule="auto"/>
        <w:widowControl/>
        <w:rPr>
          <w:rFonts w:ascii="仿宋" w:hAnsi="仿宋" w:eastAsia="仿宋" w:cs="仿宋"/>
          <w:sz w:val="26"/>
          <w:szCs w:val="26"/>
        </w:rPr>
      </w:pPr>
      <w:r>
        <w:rPr>
          <w:rFonts w:hint="eastAsia" w:ascii="仿宋" w:hAnsi="仿宋" w:eastAsia="仿宋" w:cs="仿宋"/>
          <w:spacing w:val="11"/>
          <w:sz w:val="26"/>
          <w:szCs w:val="26"/>
          <w:lang w:val="en-US" w:eastAsia="zh-CN"/>
        </w:rPr>
        <w:t xml:space="preserve">3</w:t>
      </w:r>
      <w:r>
        <w:rPr>
          <w:rFonts w:ascii="仿宋" w:hAnsi="仿宋" w:eastAsia="仿宋" w:cs="仿宋"/>
          <w:spacing w:val="11"/>
          <w:sz w:val="26"/>
          <w:szCs w:val="26"/>
        </w:rPr>
        <w:t xml:space="preserve">.2乙方应对</w:t>
      </w:r>
      <w:r>
        <w:rPr>
          <w:rFonts w:ascii="仿宋" w:hAnsi="仿宋" w:eastAsia="仿宋" w:cs="仿宋"/>
          <w:spacing w:val="-4"/>
          <w:sz w:val="26"/>
          <w:szCs w:val="26"/>
        </w:rPr>
        <w:t xml:space="preserve">医疗设备的质量</w:t>
      </w:r>
      <w:r>
        <w:rPr>
          <w:rFonts w:hint="eastAsia" w:ascii="仿宋" w:hAnsi="仿宋" w:eastAsia="仿宋" w:cs="仿宋"/>
          <w:spacing w:val="-4"/>
          <w:sz w:val="26"/>
          <w:szCs w:val="26"/>
          <w:lang w:val="en-US" w:eastAsia="zh-CN"/>
        </w:rPr>
        <w:t xml:space="preserve">全权</w:t>
      </w:r>
      <w:r>
        <w:rPr>
          <w:rFonts w:ascii="仿宋" w:hAnsi="仿宋" w:eastAsia="仿宋" w:cs="仿宋"/>
          <w:spacing w:val="-4"/>
          <w:sz w:val="26"/>
          <w:szCs w:val="26"/>
        </w:rPr>
        <w:t xml:space="preserve">负责。不得提供假冒伪劣</w:t>
      </w:r>
      <w:r>
        <w:rPr>
          <w:rFonts w:hint="eastAsia" w:ascii="仿宋" w:hAnsi="仿宋" w:eastAsia="仿宋" w:cs="仿宋"/>
          <w:spacing w:val="-4"/>
          <w:sz w:val="26"/>
          <w:szCs w:val="26"/>
          <w:lang w:val="en-US" w:eastAsia="zh-CN"/>
        </w:rPr>
        <w:t xml:space="preserve">设备</w:t>
      </w:r>
      <w:r>
        <w:rPr>
          <w:rFonts w:ascii="仿宋" w:hAnsi="仿宋" w:eastAsia="仿宋" w:cs="仿宋"/>
          <w:spacing w:val="-4"/>
          <w:sz w:val="26"/>
          <w:szCs w:val="26"/>
        </w:rPr>
        <w:t xml:space="preserve">或</w:t>
      </w:r>
      <w:r>
        <w:rPr>
          <w:rFonts w:hint="eastAsia" w:ascii="仿宋" w:hAnsi="仿宋" w:eastAsia="仿宋" w:cs="仿宋"/>
          <w:spacing w:val="-4"/>
          <w:sz w:val="26"/>
          <w:szCs w:val="26"/>
          <w:lang w:val="en-US" w:eastAsia="zh-CN"/>
        </w:rPr>
        <w:t xml:space="preserve">超出招标文件及合同约定生产期限的设备</w:t>
      </w:r>
      <w:r>
        <w:rPr>
          <w:rFonts w:ascii="仿宋" w:hAnsi="仿宋" w:eastAsia="仿宋" w:cs="仿宋"/>
          <w:spacing w:val="-3"/>
          <w:sz w:val="26"/>
          <w:szCs w:val="26"/>
        </w:rPr>
        <w:t xml:space="preserve">。因</w:t>
      </w:r>
      <w:r>
        <w:rPr>
          <w:rFonts w:hint="eastAsia" w:ascii="仿宋" w:hAnsi="仿宋" w:eastAsia="仿宋" w:cs="仿宋"/>
          <w:spacing w:val="-3"/>
          <w:sz w:val="26"/>
          <w:szCs w:val="26"/>
          <w:lang w:val="en-US" w:eastAsia="zh-CN"/>
        </w:rPr>
        <w:t xml:space="preserve">设备</w:t>
      </w:r>
      <w:r>
        <w:rPr>
          <w:rFonts w:ascii="仿宋" w:hAnsi="仿宋" w:eastAsia="仿宋" w:cs="仿宋"/>
          <w:spacing w:val="-3"/>
          <w:sz w:val="26"/>
          <w:szCs w:val="26"/>
        </w:rPr>
        <w:t xml:space="preserve">质量问题</w:t>
      </w:r>
      <w:r>
        <w:rPr>
          <w:rFonts w:hint="eastAsia" w:ascii="仿宋" w:hAnsi="仿宋" w:eastAsia="仿宋" w:cs="仿宋"/>
          <w:spacing w:val="-4"/>
          <w:sz w:val="26"/>
          <w:szCs w:val="26"/>
        </w:rPr>
        <w:t xml:space="preserve">给</w:t>
      </w:r>
      <w:r>
        <w:rPr>
          <w:rFonts w:hint="eastAsia" w:ascii="仿宋" w:hAnsi="仿宋" w:eastAsia="仿宋" w:cs="仿宋"/>
          <w:spacing w:val="-9"/>
          <w:sz w:val="27"/>
          <w:szCs w:val="27"/>
          <w:lang w:val="en-US" w:eastAsia="zh-CN"/>
        </w:rPr>
        <w:t xml:space="preserve">甲方造成的损失及产生的一切费用由乙方承担</w:t>
      </w:r>
      <w:r>
        <w:rPr>
          <w:rFonts w:hint="eastAsia" w:ascii="仿宋" w:hAnsi="仿宋" w:eastAsia="仿宋" w:cs="仿宋"/>
          <w:spacing w:val="-4"/>
          <w:sz w:val="26"/>
          <w:szCs w:val="26"/>
        </w:rPr>
        <w:t xml:space="preserve">。</w:t>
      </w:r>
      <w:r/>
    </w:p>
    <w:p>
      <w:pPr>
        <w:ind w:left="0" w:right="0" w:firstLine="474"/>
        <w:keepLines w:val="0"/>
        <w:keepNext w:val="0"/>
        <w:pageBreakBefore w:val="0"/>
        <w:spacing w:line="240" w:lineRule="auto"/>
        <w:widowControl/>
        <w:rPr>
          <w:rFonts w:ascii="仿宋" w:hAnsi="仿宋" w:eastAsia="仿宋" w:cs="仿宋"/>
          <w:sz w:val="27"/>
          <w:szCs w:val="27"/>
        </w:rPr>
        <w:outlineLvl w:val="0"/>
      </w:pPr>
      <w:r>
        <w:rPr>
          <w:rFonts w:hint="eastAsia" w:ascii="仿宋" w:hAnsi="仿宋" w:eastAsia="仿宋" w:cs="仿宋"/>
          <w:b/>
          <w:bCs/>
          <w:spacing w:val="-17"/>
          <w:sz w:val="27"/>
          <w:szCs w:val="27"/>
          <w:lang w:val="en-US" w:eastAsia="zh-CN"/>
        </w:rPr>
        <w:t xml:space="preserve">四</w:t>
      </w:r>
      <w:r>
        <w:rPr>
          <w:rFonts w:ascii="仿宋" w:hAnsi="仿宋" w:eastAsia="仿宋" w:cs="仿宋"/>
          <w:b/>
          <w:bCs/>
          <w:spacing w:val="-17"/>
          <w:sz w:val="27"/>
          <w:szCs w:val="27"/>
        </w:rPr>
        <w:t xml:space="preserve">、保修及售后服务：</w:t>
      </w:r>
      <w:r/>
    </w:p>
    <w:p>
      <w:pPr>
        <w:ind w:left="0" w:right="0" w:firstLine="516"/>
        <w:jc w:val="both"/>
        <w:keepLines w:val="0"/>
        <w:keepNext w:val="0"/>
        <w:pageBreakBefore w:val="0"/>
        <w:spacing w:line="240" w:lineRule="auto"/>
        <w:widowControl/>
        <w:rPr>
          <w:rFonts w:ascii="仿宋" w:hAnsi="仿宋" w:eastAsia="仿宋" w:cs="仿宋"/>
          <w:sz w:val="27"/>
          <w:szCs w:val="27"/>
        </w:rPr>
      </w:pPr>
      <w:r>
        <w:rPr>
          <w:rFonts w:hint="eastAsia" w:ascii="宋体" w:hAnsi="宋体" w:eastAsia="宋体" w:cs="宋体"/>
          <w:spacing w:val="-6"/>
          <w:sz w:val="27"/>
          <w:szCs w:val="27"/>
          <w:highlight w:val="none"/>
          <w:lang w:val="en-US" w:eastAsia="zh-CN"/>
        </w:rPr>
        <w:t xml:space="preserve">4</w:t>
      </w:r>
      <w:r>
        <w:rPr>
          <w:rFonts w:ascii="宋体" w:hAnsi="宋体" w:eastAsia="宋体" w:cs="宋体"/>
          <w:spacing w:val="-6"/>
          <w:sz w:val="27"/>
          <w:szCs w:val="27"/>
          <w:highlight w:val="none"/>
        </w:rPr>
        <w:t xml:space="preserve">.1</w:t>
      </w:r>
      <w:r>
        <w:rPr>
          <w:rFonts w:ascii="仿宋" w:hAnsi="仿宋" w:eastAsia="仿宋" w:cs="仿宋"/>
          <w:spacing w:val="-6"/>
          <w:sz w:val="27"/>
          <w:szCs w:val="27"/>
          <w:highlight w:val="none"/>
        </w:rPr>
        <w:t xml:space="preserve">保修期从设备验收合格之日起算，保修期为</w:t>
      </w:r>
      <w:r>
        <w:rPr>
          <w:rFonts w:ascii="仿宋" w:hAnsi="仿宋" w:eastAsia="仿宋" w:cs="仿宋"/>
          <w:spacing w:val="-6"/>
          <w:sz w:val="27"/>
          <w:szCs w:val="27"/>
          <w:highlight w:val="none"/>
          <w:u w:val="single"/>
        </w:rPr>
        <w:t xml:space="preserve">   </w:t>
      </w:r>
      <w:r>
        <w:rPr>
          <w:rFonts w:ascii="仿宋" w:hAnsi="仿宋" w:eastAsia="仿宋" w:cs="仿宋"/>
          <w:spacing w:val="-6"/>
          <w:sz w:val="27"/>
          <w:szCs w:val="27"/>
          <w:highlight w:val="none"/>
        </w:rPr>
        <w:t xml:space="preserve">年，由</w:t>
      </w:r>
      <w:r>
        <w:rPr>
          <w:rFonts w:ascii="仿宋" w:hAnsi="仿宋" w:eastAsia="仿宋" w:cs="仿宋"/>
          <w:spacing w:val="-5"/>
          <w:sz w:val="27"/>
          <w:szCs w:val="27"/>
          <w:highlight w:val="none"/>
        </w:rPr>
        <w:t xml:space="preserve">乙方对设</w:t>
      </w:r>
      <w:r>
        <w:rPr>
          <w:rFonts w:ascii="仿宋" w:hAnsi="仿宋" w:eastAsia="仿宋" w:cs="仿宋"/>
          <w:spacing w:val="-5"/>
          <w:sz w:val="27"/>
          <w:szCs w:val="27"/>
        </w:rPr>
        <w:t xml:space="preserve">备</w:t>
      </w:r>
      <w:r>
        <w:rPr>
          <w:rFonts w:ascii="仿宋" w:hAnsi="仿宋" w:eastAsia="仿宋" w:cs="仿宋"/>
          <w:spacing w:val="-6"/>
          <w:sz w:val="27"/>
          <w:szCs w:val="27"/>
        </w:rPr>
        <w:t xml:space="preserve">免费维护</w:t>
      </w:r>
      <w:r>
        <w:rPr>
          <w:rFonts w:hint="eastAsia" w:ascii="仿宋" w:hAnsi="仿宋" w:eastAsia="仿宋" w:cs="仿宋"/>
          <w:spacing w:val="-6"/>
          <w:sz w:val="27"/>
          <w:szCs w:val="27"/>
          <w:lang w:eastAsia="zh-CN"/>
        </w:rPr>
        <w:t xml:space="preserve">、</w:t>
      </w:r>
      <w:r>
        <w:rPr>
          <w:rFonts w:ascii="仿宋" w:hAnsi="仿宋" w:eastAsia="仿宋" w:cs="仿宋"/>
          <w:spacing w:val="-6"/>
          <w:sz w:val="27"/>
          <w:szCs w:val="27"/>
        </w:rPr>
        <w:t xml:space="preserve">维修</w:t>
      </w:r>
      <w:r>
        <w:rPr>
          <w:rFonts w:hint="eastAsia" w:ascii="仿宋" w:hAnsi="仿宋" w:eastAsia="仿宋" w:cs="仿宋"/>
          <w:spacing w:val="-6"/>
          <w:sz w:val="27"/>
          <w:szCs w:val="27"/>
          <w:lang w:eastAsia="zh-CN"/>
        </w:rPr>
        <w:t xml:space="preserve">（</w:t>
      </w:r>
      <w:r>
        <w:rPr>
          <w:rFonts w:hint="eastAsia" w:ascii="仿宋" w:hAnsi="仿宋" w:eastAsia="仿宋" w:cs="仿宋"/>
          <w:spacing w:val="-6"/>
          <w:sz w:val="27"/>
          <w:szCs w:val="27"/>
          <w:lang w:val="en-US" w:eastAsia="zh-CN"/>
        </w:rPr>
        <w:t xml:space="preserve">如更换配件必须为原厂配件</w:t>
      </w:r>
      <w:r>
        <w:rPr>
          <w:rFonts w:hint="eastAsia" w:ascii="仿宋" w:hAnsi="仿宋" w:eastAsia="仿宋" w:cs="仿宋"/>
          <w:spacing w:val="-6"/>
          <w:sz w:val="27"/>
          <w:szCs w:val="27"/>
          <w:lang w:eastAsia="zh-CN"/>
        </w:rPr>
        <w:t xml:space="preserve">）</w:t>
      </w:r>
      <w:r>
        <w:rPr>
          <w:rFonts w:ascii="仿宋" w:hAnsi="仿宋" w:eastAsia="仿宋" w:cs="仿宋"/>
          <w:spacing w:val="-6"/>
          <w:sz w:val="27"/>
          <w:szCs w:val="27"/>
        </w:rPr>
        <w:t xml:space="preserve">。</w:t>
      </w:r>
      <w:r/>
    </w:p>
    <w:p>
      <w:pPr>
        <w:ind w:left="0" w:right="0" w:firstLine="528"/>
        <w:jc w:val="both"/>
        <w:keepLines w:val="0"/>
        <w:keepNext w:val="0"/>
        <w:pageBreakBefore w:val="0"/>
        <w:spacing w:line="240" w:lineRule="auto"/>
        <w:widowControl/>
        <w:rPr>
          <w:rFonts w:ascii="仿宋" w:hAnsi="仿宋" w:eastAsia="仿宋" w:cs="仿宋"/>
          <w:sz w:val="27"/>
          <w:szCs w:val="27"/>
        </w:rPr>
      </w:pPr>
      <w:r>
        <w:rPr>
          <w:rFonts w:hint="eastAsia" w:ascii="仿宋" w:hAnsi="仿宋" w:eastAsia="仿宋" w:cs="仿宋"/>
          <w:spacing w:val="-3"/>
          <w:sz w:val="27"/>
          <w:szCs w:val="27"/>
          <w:lang w:val="en-US" w:eastAsia="zh-CN"/>
        </w:rPr>
        <w:t xml:space="preserve">4</w:t>
      </w:r>
      <w:r>
        <w:rPr>
          <w:rFonts w:ascii="仿宋" w:hAnsi="仿宋" w:eastAsia="仿宋" w:cs="仿宋"/>
          <w:spacing w:val="-3"/>
          <w:sz w:val="27"/>
          <w:szCs w:val="27"/>
        </w:rPr>
        <w:t xml:space="preserve">.2在保修期内，乙方应</w:t>
      </w:r>
      <w:r>
        <w:rPr>
          <w:rFonts w:hint="eastAsia" w:ascii="仿宋" w:hAnsi="仿宋" w:eastAsia="仿宋" w:cs="仿宋"/>
          <w:spacing w:val="-3"/>
          <w:sz w:val="27"/>
          <w:szCs w:val="27"/>
          <w:lang w:val="en-US" w:eastAsia="zh-CN"/>
        </w:rPr>
        <w:t xml:space="preserve">提供</w:t>
      </w:r>
      <w:r>
        <w:rPr>
          <w:rFonts w:ascii="仿宋" w:hAnsi="仿宋" w:eastAsia="仿宋" w:cs="仿宋"/>
          <w:spacing w:val="-3"/>
          <w:sz w:val="27"/>
          <w:szCs w:val="27"/>
        </w:rPr>
        <w:t xml:space="preserve">每</w:t>
      </w:r>
      <w:r>
        <w:rPr>
          <w:rFonts w:hint="eastAsia" w:ascii="仿宋" w:hAnsi="仿宋" w:eastAsia="仿宋" w:cs="仿宋"/>
          <w:spacing w:val="-3"/>
          <w:sz w:val="27"/>
          <w:szCs w:val="27"/>
          <w:lang w:val="en-US" w:eastAsia="zh-CN"/>
        </w:rPr>
        <w:t xml:space="preserve">年不少于两次上门</w:t>
      </w:r>
      <w:r>
        <w:rPr>
          <w:rFonts w:hint="eastAsia" w:ascii="仿宋" w:hAnsi="仿宋" w:eastAsia="仿宋" w:cs="仿宋"/>
          <w:spacing w:val="-14"/>
          <w:sz w:val="27"/>
          <w:szCs w:val="27"/>
          <w:lang w:val="en-US" w:eastAsia="zh-CN"/>
        </w:rPr>
        <w:t xml:space="preserve">免费预防性</w:t>
      </w:r>
      <w:r>
        <w:rPr>
          <w:rFonts w:ascii="仿宋" w:hAnsi="仿宋" w:eastAsia="仿宋" w:cs="仿宋"/>
          <w:spacing w:val="-14"/>
          <w:sz w:val="27"/>
          <w:szCs w:val="27"/>
        </w:rPr>
        <w:t xml:space="preserve">维护</w:t>
      </w:r>
      <w:r>
        <w:rPr>
          <w:rFonts w:hint="eastAsia" w:ascii="仿宋" w:hAnsi="仿宋" w:eastAsia="仿宋" w:cs="仿宋"/>
          <w:spacing w:val="-14"/>
          <w:sz w:val="27"/>
          <w:szCs w:val="27"/>
          <w:lang w:eastAsia="zh-CN"/>
        </w:rPr>
        <w:t xml:space="preserve">、</w:t>
      </w:r>
      <w:r>
        <w:rPr>
          <w:rFonts w:ascii="仿宋" w:hAnsi="仿宋" w:eastAsia="仿宋" w:cs="仿宋"/>
          <w:spacing w:val="-14"/>
          <w:sz w:val="27"/>
          <w:szCs w:val="27"/>
        </w:rPr>
        <w:t xml:space="preserve">保养。保修期内</w:t>
      </w:r>
      <w:r>
        <w:rPr>
          <w:rFonts w:hint="eastAsia" w:ascii="仿宋" w:hAnsi="仿宋" w:eastAsia="仿宋" w:cs="仿宋"/>
          <w:spacing w:val="-14"/>
          <w:sz w:val="27"/>
          <w:szCs w:val="27"/>
          <w:lang w:val="en-US" w:eastAsia="zh-CN"/>
        </w:rPr>
        <w:t xml:space="preserve">维修、保养不得</w:t>
      </w:r>
      <w:r>
        <w:rPr>
          <w:rFonts w:ascii="仿宋" w:hAnsi="仿宋" w:eastAsia="仿宋" w:cs="仿宋"/>
          <w:spacing w:val="-13"/>
          <w:sz w:val="27"/>
          <w:szCs w:val="27"/>
        </w:rPr>
        <w:t xml:space="preserve">收取任何费用。保修期满，乙方应</w:t>
      </w:r>
      <w:r>
        <w:rPr>
          <w:rFonts w:hint="eastAsia" w:ascii="仿宋" w:hAnsi="仿宋" w:eastAsia="仿宋" w:cs="仿宋"/>
          <w:spacing w:val="-13"/>
          <w:sz w:val="27"/>
          <w:szCs w:val="27"/>
          <w:lang w:val="en-US" w:eastAsia="zh-CN"/>
        </w:rPr>
        <w:t xml:space="preserve">继续</w:t>
      </w:r>
      <w:r>
        <w:rPr>
          <w:rFonts w:ascii="仿宋" w:hAnsi="仿宋" w:eastAsia="仿宋" w:cs="仿宋"/>
          <w:spacing w:val="-14"/>
          <w:sz w:val="27"/>
          <w:szCs w:val="27"/>
        </w:rPr>
        <w:t xml:space="preserve">对</w:t>
      </w:r>
      <w:r>
        <w:rPr>
          <w:rFonts w:hint="eastAsia" w:ascii="仿宋" w:hAnsi="仿宋" w:eastAsia="仿宋" w:cs="仿宋"/>
          <w:spacing w:val="-14"/>
          <w:sz w:val="27"/>
          <w:szCs w:val="27"/>
          <w:lang w:eastAsia="zh-CN"/>
        </w:rPr>
        <w:t xml:space="preserve">设备</w:t>
      </w:r>
      <w:r>
        <w:rPr>
          <w:rFonts w:ascii="仿宋" w:hAnsi="仿宋" w:eastAsia="仿宋" w:cs="仿宋"/>
          <w:spacing w:val="-14"/>
          <w:sz w:val="27"/>
          <w:szCs w:val="27"/>
        </w:rPr>
        <w:t xml:space="preserve">使用中出现的故障提供维修服务，</w:t>
      </w:r>
      <w:r>
        <w:rPr>
          <w:rFonts w:hint="eastAsia" w:ascii="仿宋" w:hAnsi="仿宋" w:eastAsia="仿宋" w:cs="仿宋"/>
          <w:spacing w:val="-14"/>
          <w:sz w:val="27"/>
          <w:szCs w:val="27"/>
          <w:lang w:val="en-US" w:eastAsia="zh-CN"/>
        </w:rPr>
        <w:t xml:space="preserve">若产生维修费用，</w:t>
      </w:r>
      <w:r>
        <w:rPr>
          <w:rFonts w:ascii="仿宋" w:hAnsi="仿宋" w:eastAsia="仿宋" w:cs="仿宋"/>
          <w:spacing w:val="-14"/>
          <w:sz w:val="27"/>
          <w:szCs w:val="27"/>
        </w:rPr>
        <w:t xml:space="preserve">仅收取</w:t>
      </w:r>
      <w:r>
        <w:rPr>
          <w:rFonts w:hint="eastAsia" w:ascii="仿宋" w:hAnsi="仿宋" w:eastAsia="仿宋" w:cs="仿宋"/>
          <w:spacing w:val="-14"/>
          <w:sz w:val="27"/>
          <w:szCs w:val="27"/>
          <w:lang w:val="en-US" w:eastAsia="zh-CN"/>
        </w:rPr>
        <w:t xml:space="preserve">零配件及耗材的</w:t>
      </w:r>
      <w:r>
        <w:rPr>
          <w:rFonts w:ascii="仿宋" w:hAnsi="仿宋" w:eastAsia="仿宋" w:cs="仿宋"/>
          <w:spacing w:val="-14"/>
          <w:sz w:val="27"/>
          <w:szCs w:val="27"/>
        </w:rPr>
        <w:t xml:space="preserve">成本费用。</w:t>
      </w:r>
      <w:r/>
    </w:p>
    <w:p>
      <w:pPr>
        <w:ind w:left="0" w:right="0" w:firstLine="528"/>
        <w:keepLines w:val="0"/>
        <w:keepNext w:val="0"/>
        <w:pageBreakBefore w:val="0"/>
        <w:spacing w:line="240" w:lineRule="auto"/>
        <w:widowControl/>
        <w:rPr>
          <w:rFonts w:hint="eastAsia" w:ascii="仿宋" w:hAnsi="仿宋" w:eastAsia="仿宋" w:cs="仿宋"/>
          <w:sz w:val="27"/>
          <w:szCs w:val="27"/>
          <w:lang w:eastAsia="zh-CN"/>
        </w:rPr>
      </w:pPr>
      <w:r>
        <w:rPr>
          <w:rFonts w:hint="eastAsia" w:ascii="仿宋" w:hAnsi="仿宋" w:eastAsia="仿宋" w:cs="仿宋"/>
          <w:spacing w:val="-3"/>
          <w:sz w:val="27"/>
          <w:szCs w:val="27"/>
          <w:lang w:val="en-US" w:eastAsia="zh-CN"/>
        </w:rPr>
        <w:t xml:space="preserve">4</w:t>
      </w:r>
      <w:r>
        <w:rPr>
          <w:rFonts w:ascii="仿宋" w:hAnsi="仿宋" w:eastAsia="仿宋" w:cs="仿宋"/>
          <w:spacing w:val="-3"/>
          <w:sz w:val="27"/>
          <w:szCs w:val="27"/>
        </w:rPr>
        <w:t xml:space="preserve">.3在保修期内，及时提供软件免费升级(如果存在软件升</w:t>
      </w:r>
      <w:r>
        <w:rPr>
          <w:rFonts w:ascii="仿宋" w:hAnsi="仿宋" w:eastAsia="仿宋" w:cs="仿宋"/>
          <w:spacing w:val="-13"/>
          <w:sz w:val="27"/>
          <w:szCs w:val="27"/>
        </w:rPr>
        <w:t xml:space="preserve">级需求)</w:t>
      </w:r>
      <w:r>
        <w:rPr>
          <w:rFonts w:hint="eastAsia" w:ascii="仿宋" w:hAnsi="仿宋" w:eastAsia="仿宋" w:cs="仿宋"/>
          <w:spacing w:val="-13"/>
          <w:sz w:val="27"/>
          <w:szCs w:val="27"/>
          <w:lang w:eastAsia="zh-CN"/>
        </w:rPr>
        <w:t xml:space="preserve">。</w:t>
      </w:r>
      <w:r/>
    </w:p>
    <w:p>
      <w:pPr>
        <w:ind w:left="0" w:right="0" w:firstLine="500"/>
        <w:jc w:val="both"/>
        <w:keepLines w:val="0"/>
        <w:keepNext w:val="0"/>
        <w:pageBreakBefore w:val="0"/>
        <w:spacing w:line="240" w:lineRule="auto"/>
        <w:widowControl/>
        <w:rPr>
          <w:rFonts w:hint="eastAsia" w:ascii="仿宋" w:hAnsi="仿宋" w:eastAsia="仿宋" w:cs="仿宋"/>
          <w:sz w:val="27"/>
          <w:szCs w:val="27"/>
          <w:lang w:eastAsia="zh-CN"/>
        </w:rPr>
      </w:pPr>
      <w:r>
        <w:rPr>
          <w:rFonts w:hint="eastAsia" w:ascii="仿宋" w:hAnsi="仿宋" w:eastAsia="仿宋" w:cs="仿宋"/>
          <w:spacing w:val="-10"/>
          <w:sz w:val="27"/>
          <w:szCs w:val="27"/>
          <w:lang w:val="en-US" w:eastAsia="zh-CN"/>
        </w:rPr>
        <w:t xml:space="preserve">4</w:t>
      </w:r>
      <w:r>
        <w:rPr>
          <w:rFonts w:ascii="仿宋" w:hAnsi="仿宋" w:eastAsia="仿宋" w:cs="仿宋"/>
          <w:spacing w:val="-10"/>
          <w:sz w:val="27"/>
          <w:szCs w:val="27"/>
        </w:rPr>
        <w:t xml:space="preserve">.4在保修期内，乙方</w:t>
      </w:r>
      <w:r>
        <w:rPr>
          <w:rFonts w:hint="eastAsia" w:ascii="仿宋" w:hAnsi="仿宋" w:eastAsia="仿宋" w:cs="仿宋"/>
          <w:spacing w:val="-10"/>
          <w:sz w:val="27"/>
          <w:szCs w:val="27"/>
          <w:lang w:val="en-US" w:eastAsia="zh-CN"/>
        </w:rPr>
        <w:t xml:space="preserve">应</w:t>
      </w:r>
      <w:r>
        <w:rPr>
          <w:rFonts w:ascii="仿宋" w:hAnsi="仿宋" w:eastAsia="仿宋" w:cs="仿宋"/>
          <w:spacing w:val="-10"/>
          <w:sz w:val="27"/>
          <w:szCs w:val="27"/>
        </w:rPr>
        <w:t xml:space="preserve">无偿指导和培训甲方</w:t>
      </w:r>
      <w:r>
        <w:rPr>
          <w:rFonts w:hint="eastAsia" w:ascii="仿宋" w:hAnsi="仿宋" w:eastAsia="仿宋" w:cs="仿宋"/>
          <w:spacing w:val="-10"/>
          <w:sz w:val="27"/>
          <w:szCs w:val="27"/>
          <w:lang w:val="en-US" w:eastAsia="zh-CN"/>
        </w:rPr>
        <w:t xml:space="preserve">相关</w:t>
      </w:r>
      <w:r>
        <w:rPr>
          <w:rFonts w:ascii="仿宋" w:hAnsi="仿宋" w:eastAsia="仿宋" w:cs="仿宋"/>
          <w:spacing w:val="-10"/>
          <w:sz w:val="27"/>
          <w:szCs w:val="27"/>
        </w:rPr>
        <w:t xml:space="preserve">人员</w:t>
      </w:r>
      <w:r>
        <w:rPr>
          <w:rFonts w:hint="eastAsia" w:ascii="仿宋" w:hAnsi="仿宋" w:eastAsia="仿宋" w:cs="仿宋"/>
          <w:spacing w:val="-10"/>
          <w:sz w:val="27"/>
          <w:szCs w:val="27"/>
          <w:lang w:eastAsia="zh-CN"/>
        </w:rPr>
        <w:t xml:space="preserve">。</w:t>
      </w:r>
      <w:r/>
    </w:p>
    <w:p>
      <w:pPr>
        <w:ind w:left="0" w:right="0" w:firstLine="488"/>
        <w:keepLines w:val="0"/>
        <w:keepNext w:val="0"/>
        <w:pageBreakBefore w:val="0"/>
        <w:spacing w:line="240" w:lineRule="auto"/>
        <w:widowControl/>
        <w:rPr>
          <w:rFonts w:ascii="仿宋" w:hAnsi="仿宋" w:eastAsia="仿宋" w:cs="仿宋"/>
          <w:sz w:val="27"/>
          <w:szCs w:val="27"/>
        </w:rPr>
      </w:pPr>
      <w:r>
        <w:rPr>
          <w:rFonts w:hint="eastAsia" w:ascii="宋体" w:hAnsi="宋体" w:eastAsia="宋体" w:cs="宋体"/>
          <w:spacing w:val="-13"/>
          <w:sz w:val="27"/>
          <w:szCs w:val="27"/>
          <w:lang w:val="en-US" w:eastAsia="zh-CN"/>
        </w:rPr>
        <w:t xml:space="preserve">4</w:t>
      </w:r>
      <w:r>
        <w:rPr>
          <w:rFonts w:ascii="宋体" w:hAnsi="宋体" w:eastAsia="宋体" w:cs="宋体"/>
          <w:spacing w:val="-13"/>
          <w:sz w:val="27"/>
          <w:szCs w:val="27"/>
        </w:rPr>
        <w:t xml:space="preserve">.5</w:t>
      </w:r>
      <w:r>
        <w:rPr>
          <w:rFonts w:ascii="仿宋" w:hAnsi="仿宋" w:eastAsia="仿宋" w:cs="仿宋"/>
          <w:spacing w:val="-13"/>
          <w:sz w:val="27"/>
          <w:szCs w:val="27"/>
        </w:rPr>
        <w:t xml:space="preserve">在维修运维操作中，乙方操作人员应严格遵守操</w:t>
      </w:r>
      <w:r>
        <w:rPr>
          <w:rFonts w:ascii="仿宋" w:hAnsi="仿宋" w:eastAsia="仿宋" w:cs="仿宋"/>
          <w:spacing w:val="-14"/>
          <w:sz w:val="27"/>
          <w:szCs w:val="27"/>
        </w:rPr>
        <w:t xml:space="preserve">作规程，并对自身安全</w:t>
      </w:r>
      <w:r>
        <w:rPr>
          <w:rFonts w:hint="eastAsia" w:ascii="仿宋" w:hAnsi="仿宋" w:eastAsia="仿宋" w:cs="仿宋"/>
          <w:spacing w:val="-14"/>
          <w:sz w:val="27"/>
          <w:szCs w:val="27"/>
          <w:lang w:val="en-US" w:eastAsia="zh-CN"/>
        </w:rPr>
        <w:t xml:space="preserve">及财产全权</w:t>
      </w:r>
      <w:r>
        <w:rPr>
          <w:rFonts w:ascii="仿宋" w:hAnsi="仿宋" w:eastAsia="仿宋" w:cs="仿宋"/>
          <w:spacing w:val="-14"/>
          <w:sz w:val="27"/>
          <w:szCs w:val="27"/>
        </w:rPr>
        <w:t xml:space="preserve">负责。</w:t>
      </w:r>
      <w:r/>
    </w:p>
    <w:p>
      <w:pPr>
        <w:ind w:left="0" w:right="0" w:firstLine="500"/>
        <w:jc w:val="both"/>
        <w:keepLines w:val="0"/>
        <w:keepNext w:val="0"/>
        <w:pageBreakBefore w:val="0"/>
        <w:spacing w:line="240" w:lineRule="auto"/>
        <w:widowControl/>
        <w:rPr>
          <w:rFonts w:ascii="仿宋" w:hAnsi="仿宋" w:eastAsia="仿宋" w:cs="仿宋"/>
          <w:spacing w:val="-10"/>
          <w:sz w:val="27"/>
          <w:szCs w:val="27"/>
        </w:rPr>
      </w:pPr>
      <w:r>
        <w:rPr>
          <w:rFonts w:hint="eastAsia" w:ascii="仿宋" w:hAnsi="仿宋" w:eastAsia="仿宋" w:cs="仿宋"/>
          <w:spacing w:val="-10"/>
          <w:sz w:val="27"/>
          <w:szCs w:val="27"/>
          <w:lang w:val="en-US" w:eastAsia="zh-CN"/>
        </w:rPr>
        <w:t xml:space="preserve">4</w:t>
      </w:r>
      <w:r>
        <w:rPr>
          <w:rFonts w:ascii="仿宋" w:hAnsi="仿宋" w:eastAsia="仿宋" w:cs="仿宋"/>
          <w:spacing w:val="-10"/>
          <w:sz w:val="27"/>
          <w:szCs w:val="27"/>
        </w:rPr>
        <w:t xml:space="preserve">.6乙方应做好每次</w:t>
      </w:r>
      <w:r>
        <w:rPr>
          <w:rFonts w:hint="eastAsia" w:ascii="仿宋" w:hAnsi="仿宋" w:eastAsia="仿宋" w:cs="仿宋"/>
          <w:spacing w:val="-10"/>
          <w:sz w:val="27"/>
          <w:szCs w:val="27"/>
          <w:lang w:val="en-US" w:eastAsia="zh-CN"/>
        </w:rPr>
        <w:t xml:space="preserve">维保</w:t>
      </w:r>
      <w:r>
        <w:rPr>
          <w:rFonts w:ascii="仿宋" w:hAnsi="仿宋" w:eastAsia="仿宋" w:cs="仿宋"/>
          <w:spacing w:val="-10"/>
          <w:sz w:val="27"/>
          <w:szCs w:val="27"/>
        </w:rPr>
        <w:t xml:space="preserve">记录，并由甲方、乙方技术人员、使用科室三方确认。</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lang w:val="en-US" w:eastAsia="zh-CN"/>
        </w:rPr>
      </w:pPr>
      <w:r>
        <w:rPr>
          <w:rFonts w:hint="eastAsia" w:ascii="仿宋" w:hAnsi="仿宋" w:eastAsia="仿宋" w:cs="仿宋"/>
          <w:spacing w:val="-10"/>
          <w:sz w:val="27"/>
          <w:szCs w:val="27"/>
          <w:lang w:val="en-US" w:eastAsia="zh-CN"/>
        </w:rPr>
        <w:t xml:space="preserve">4</w:t>
      </w:r>
      <w:r>
        <w:rPr>
          <w:rFonts w:ascii="仿宋" w:hAnsi="仿宋" w:eastAsia="仿宋" w:cs="仿宋"/>
          <w:spacing w:val="-10"/>
          <w:sz w:val="27"/>
          <w:szCs w:val="27"/>
        </w:rPr>
        <w:t xml:space="preserve">.7</w:t>
      </w:r>
      <w:r>
        <w:rPr>
          <w:rFonts w:hint="eastAsia" w:ascii="仿宋" w:hAnsi="仿宋" w:eastAsia="仿宋" w:cs="仿宋"/>
          <w:spacing w:val="-10"/>
          <w:sz w:val="27"/>
          <w:szCs w:val="27"/>
          <w:lang w:val="en-US" w:eastAsia="zh-CN"/>
        </w:rPr>
        <w:t xml:space="preserve">乙方提供24小时免费服务电话（联系电话：   ），</w:t>
      </w:r>
      <w:r>
        <w:rPr>
          <w:rFonts w:ascii="仿宋" w:hAnsi="仿宋" w:eastAsia="仿宋" w:cs="仿宋"/>
          <w:spacing w:val="-10"/>
          <w:sz w:val="27"/>
          <w:szCs w:val="27"/>
        </w:rPr>
        <w:t xml:space="preserve">保修期内出现设备故障，乙方在接到通知后，</w:t>
      </w:r>
      <w:r>
        <w:rPr>
          <w:rFonts w:hint="eastAsia" w:ascii="仿宋" w:hAnsi="仿宋" w:eastAsia="仿宋" w:cs="仿宋"/>
          <w:spacing w:val="-10"/>
          <w:sz w:val="27"/>
          <w:szCs w:val="27"/>
          <w:highlight w:val="none"/>
          <w:lang w:val="en-US" w:eastAsia="zh-CN"/>
        </w:rPr>
        <w:t xml:space="preserve">应于</w:t>
      </w:r>
      <w:r>
        <w:rPr>
          <w:rFonts w:hint="eastAsia" w:ascii="仿宋" w:hAnsi="仿宋" w:eastAsia="仿宋" w:cs="仿宋"/>
          <w:spacing w:val="-10"/>
          <w:sz w:val="27"/>
          <w:szCs w:val="27"/>
          <w:highlight w:val="none"/>
          <w:u w:val="single"/>
          <w:lang w:val="en-US" w:eastAsia="zh-CN"/>
        </w:rPr>
        <w:t xml:space="preserve"> 24  </w:t>
      </w:r>
      <w:r>
        <w:rPr>
          <w:rFonts w:ascii="仿宋" w:hAnsi="仿宋" w:eastAsia="仿宋" w:cs="仿宋"/>
          <w:spacing w:val="-10"/>
          <w:sz w:val="27"/>
          <w:szCs w:val="27"/>
          <w:highlight w:val="none"/>
        </w:rPr>
        <w:t xml:space="preserve">小</w:t>
      </w:r>
      <w:r>
        <w:rPr>
          <w:rFonts w:ascii="仿宋" w:hAnsi="仿宋" w:eastAsia="仿宋" w:cs="仿宋"/>
          <w:spacing w:val="-10"/>
          <w:sz w:val="27"/>
          <w:szCs w:val="27"/>
        </w:rPr>
        <w:t xml:space="preserve">时内到场完成维修或更换</w:t>
      </w:r>
      <w:r>
        <w:rPr>
          <w:rFonts w:hint="eastAsia" w:ascii="仿宋" w:hAnsi="仿宋" w:eastAsia="仿宋" w:cs="仿宋"/>
          <w:spacing w:val="-10"/>
          <w:sz w:val="27"/>
          <w:szCs w:val="27"/>
          <w:lang w:val="en-US" w:eastAsia="zh-CN"/>
        </w:rPr>
        <w:t xml:space="preserve">，并承担所有费用，逾期甲方可自行或委托第三方组织维修，产生的费用由乙方承担。</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lang w:val="en-US" w:eastAsia="zh-CN"/>
        </w:rPr>
      </w:pPr>
      <w:r>
        <w:rPr>
          <w:rFonts w:hint="eastAsia" w:ascii="仿宋" w:hAnsi="仿宋" w:eastAsia="仿宋" w:cs="仿宋"/>
          <w:spacing w:val="-10"/>
          <w:sz w:val="27"/>
          <w:szCs w:val="27"/>
          <w:lang w:val="en-US" w:eastAsia="zh-CN"/>
        </w:rPr>
        <w:t xml:space="preserve">4.8设备使用期间的故障率要求：1年内设备发生3次及以上的故障时，甲方有权终止合同，乙方支付合同总金额10%的违约金。</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lang w:val="en-US" w:eastAsia="zh-CN"/>
        </w:rPr>
      </w:pPr>
      <w:r>
        <w:rPr>
          <w:rFonts w:hint="eastAsia" w:ascii="仿宋" w:hAnsi="仿宋" w:eastAsia="仿宋" w:cs="仿宋"/>
          <w:spacing w:val="-10"/>
          <w:sz w:val="27"/>
          <w:szCs w:val="27"/>
          <w:lang w:val="en-US" w:eastAsia="zh-CN"/>
        </w:rPr>
        <w:t xml:space="preserve">4.9保修期内，维修期间提供备用机（型号性能应不低于原设备且满足目前工作需求）</w:t>
      </w:r>
      <w:r/>
    </w:p>
    <w:p>
      <w:pPr>
        <w:ind w:left="0" w:right="0" w:firstLine="482"/>
        <w:keepLines w:val="0"/>
        <w:keepNext w:val="0"/>
        <w:pageBreakBefore w:val="0"/>
        <w:spacing w:line="240" w:lineRule="auto"/>
        <w:widowControl/>
        <w:rPr>
          <w:rFonts w:ascii="仿宋" w:hAnsi="仿宋" w:eastAsia="仿宋" w:cs="仿宋"/>
          <w:sz w:val="27"/>
          <w:szCs w:val="27"/>
        </w:rPr>
        <w:outlineLvl w:val="0"/>
      </w:pPr>
      <w:r>
        <w:rPr>
          <w:rFonts w:hint="eastAsia" w:ascii="仿宋" w:hAnsi="仿宋" w:eastAsia="仿宋" w:cs="仿宋"/>
          <w:b/>
          <w:bCs/>
          <w:spacing w:val="-15"/>
          <w:sz w:val="27"/>
          <w:szCs w:val="27"/>
          <w:lang w:val="en-US" w:eastAsia="zh-CN"/>
        </w:rPr>
        <w:t xml:space="preserve">五</w:t>
      </w:r>
      <w:r>
        <w:rPr>
          <w:rFonts w:ascii="仿宋" w:hAnsi="仿宋" w:eastAsia="仿宋" w:cs="仿宋"/>
          <w:b/>
          <w:bCs/>
          <w:spacing w:val="-15"/>
          <w:sz w:val="27"/>
          <w:szCs w:val="27"/>
        </w:rPr>
        <w:t xml:space="preserve">、合同价款支付</w:t>
      </w:r>
      <w:r/>
    </w:p>
    <w:p>
      <w:pPr>
        <w:ind w:left="0" w:right="0" w:firstLine="482"/>
        <w:keepLines w:val="0"/>
        <w:keepNext w:val="0"/>
        <w:pageBreakBefore w:val="0"/>
        <w:spacing w:line="240" w:lineRule="auto"/>
        <w:widowControl/>
        <w:rPr>
          <w:rFonts w:hint="default" w:ascii="仿宋" w:hAnsi="仿宋" w:eastAsia="仿宋" w:cs="仿宋"/>
          <w:b/>
          <w:bCs/>
          <w:spacing w:val="-15"/>
          <w:sz w:val="27"/>
          <w:szCs w:val="27"/>
          <w:highlight w:val="none"/>
          <w:lang w:val="en-US" w:eastAsia="zh-CN"/>
        </w:rPr>
        <w:outlineLvl w:val="0"/>
      </w:pPr>
      <w:r>
        <w:rPr>
          <w:rFonts w:hint="eastAsia" w:ascii="仿宋" w:hAnsi="仿宋" w:eastAsia="仿宋" w:cs="仿宋"/>
          <w:b/>
          <w:bCs/>
          <w:spacing w:val="-15"/>
          <w:sz w:val="27"/>
          <w:szCs w:val="27"/>
          <w:highlight w:val="none"/>
          <w:lang w:val="en-US" w:eastAsia="zh-CN"/>
        </w:rPr>
        <w:t xml:space="preserve">甲乙双方约定本合同按以下第</w:t>
      </w:r>
      <w:r>
        <w:rPr>
          <w:rFonts w:hint="eastAsia" w:ascii="仿宋" w:hAnsi="仿宋" w:eastAsia="仿宋" w:cs="仿宋"/>
          <w:b/>
          <w:bCs/>
          <w:spacing w:val="-15"/>
          <w:sz w:val="27"/>
          <w:szCs w:val="27"/>
          <w:highlight w:val="none"/>
          <w:u w:val="single"/>
          <w:lang w:val="en-US" w:eastAsia="zh-CN"/>
        </w:rPr>
        <w:t xml:space="preserve">    </w:t>
      </w:r>
      <w:r>
        <w:rPr>
          <w:rFonts w:hint="eastAsia" w:ascii="仿宋" w:hAnsi="仿宋" w:eastAsia="仿宋" w:cs="仿宋"/>
          <w:b/>
          <w:bCs/>
          <w:spacing w:val="-15"/>
          <w:sz w:val="27"/>
          <w:szCs w:val="27"/>
          <w:highlight w:val="none"/>
          <w:lang w:val="en-US" w:eastAsia="zh-CN"/>
        </w:rPr>
        <w:t xml:space="preserve">种方式结算合同价款。</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（一）付款方式一：提交预付款保函的</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合同价款的百分之七十(70%)即￥</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，大写：人民币</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元整，在双方签订合同后15天内，卖方向甲方出具等额预付款保函后，办理政府采购资金结算手续支付给卖方。</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合同价款的百分之三十(30%)即￥</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，大写：人民币</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元整，合同标的全部交付并安装完毕验收后15天内，由买方办理政府采购资金结算手续，经审核后支付给卖方。</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卖方需提交的支付文件包括：</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卖方出具的全额正式发票及等额预付款保函，未提交的买方有权不予付款且不承担逾期付款的违约责任。</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（二）付款方式二：不提交预付款保函的</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合同价款的百分之百(100%)即￥</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，大写：人民币</w:t>
      </w:r>
      <w:r>
        <w:rPr>
          <w:rFonts w:hint="eastAsia" w:ascii="仿宋" w:hAnsi="仿宋" w:eastAsia="仿宋" w:cs="仿宋"/>
          <w:spacing w:val="-10"/>
          <w:sz w:val="27"/>
          <w:szCs w:val="27"/>
          <w:highlight w:val="none"/>
          <w:u w:val="single"/>
          <w:lang w:val="en-US" w:eastAsia="zh-CN"/>
        </w:rPr>
        <w:t xml:space="preserve">      </w:t>
      </w:r>
      <w:r>
        <w:rPr>
          <w:rFonts w:hint="eastAsia" w:ascii="仿宋" w:hAnsi="仿宋" w:eastAsia="仿宋" w:cs="仿宋"/>
          <w:spacing w:val="-10"/>
          <w:sz w:val="27"/>
          <w:szCs w:val="27"/>
          <w:highlight w:val="none"/>
          <w:lang w:val="en-US" w:eastAsia="zh-CN"/>
        </w:rPr>
        <w:t xml:space="preserve">元整，合同标的全部交付并安装完毕验收合格后15天内，由买方办理政府采购资金结算手续，经审核后支付给卖方。</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卖方需提交的支付文件包括：</w:t>
      </w:r>
      <w:r/>
    </w:p>
    <w:p>
      <w:pPr>
        <w:ind w:left="0" w:right="0" w:firstLine="500"/>
        <w:jc w:val="both"/>
        <w:keepLines w:val="0"/>
        <w:keepNext w:val="0"/>
        <w:pageBreakBefore w:val="0"/>
        <w:spacing w:line="240" w:lineRule="auto"/>
        <w:widowControl/>
        <w:rPr>
          <w:rFonts w:hint="eastAsia" w:ascii="仿宋" w:hAnsi="仿宋" w:eastAsia="仿宋" w:cs="仿宋"/>
          <w:spacing w:val="-10"/>
          <w:sz w:val="27"/>
          <w:szCs w:val="27"/>
          <w:highlight w:val="none"/>
          <w:lang w:val="en-US" w:eastAsia="zh-CN"/>
        </w:rPr>
      </w:pPr>
      <w:r>
        <w:rPr>
          <w:rFonts w:hint="eastAsia" w:ascii="仿宋" w:hAnsi="仿宋" w:eastAsia="仿宋" w:cs="仿宋"/>
          <w:spacing w:val="-10"/>
          <w:sz w:val="27"/>
          <w:szCs w:val="27"/>
          <w:highlight w:val="none"/>
          <w:lang w:val="en-US" w:eastAsia="zh-CN"/>
        </w:rPr>
        <w:t xml:space="preserve">卖方出具的全额正式发票，未提交的买方有权不予付款且不承担逾期付款的违约责任。</w:t>
      </w:r>
      <w:r/>
    </w:p>
    <w:p>
      <w:pPr>
        <w:ind w:left="0" w:right="0" w:firstLine="486"/>
        <w:keepLines w:val="0"/>
        <w:keepNext w:val="0"/>
        <w:pageBreakBefore w:val="0"/>
        <w:spacing w:line="240" w:lineRule="auto"/>
        <w:widowControl/>
        <w:rPr>
          <w:rFonts w:ascii="仿宋" w:hAnsi="仿宋" w:eastAsia="仿宋" w:cs="仿宋"/>
          <w:sz w:val="27"/>
          <w:szCs w:val="27"/>
        </w:rPr>
        <w:outlineLvl w:val="0"/>
      </w:pPr>
      <w:r>
        <w:rPr>
          <w:rFonts w:hint="eastAsia" w:ascii="仿宋" w:hAnsi="仿宋" w:eastAsia="仿宋" w:cs="仿宋"/>
          <w:b/>
          <w:bCs/>
          <w:spacing w:val="-14"/>
          <w:sz w:val="27"/>
          <w:szCs w:val="27"/>
          <w:lang w:val="en-US" w:eastAsia="zh-CN"/>
        </w:rPr>
        <w:t xml:space="preserve">六</w:t>
      </w:r>
      <w:r>
        <w:rPr>
          <w:rFonts w:ascii="仿宋" w:hAnsi="仿宋" w:eastAsia="仿宋" w:cs="仿宋"/>
          <w:b/>
          <w:bCs/>
          <w:spacing w:val="-14"/>
          <w:sz w:val="27"/>
          <w:szCs w:val="27"/>
        </w:rPr>
        <w:t xml:space="preserve">、违约责任</w:t>
      </w:r>
      <w:r/>
    </w:p>
    <w:p>
      <w:pPr>
        <w:ind w:left="0" w:right="0" w:firstLine="492"/>
        <w:keepLines w:val="0"/>
        <w:keepNext w:val="0"/>
        <w:pageBreakBefore w:val="0"/>
        <w:spacing w:line="240" w:lineRule="auto"/>
        <w:widowControl/>
        <w:rPr>
          <w:rFonts w:hint="default" w:ascii="仿宋" w:hAnsi="仿宋" w:eastAsia="仿宋" w:cs="仿宋"/>
          <w:spacing w:val="-12"/>
          <w:sz w:val="27"/>
          <w:szCs w:val="27"/>
        </w:rPr>
      </w:pPr>
      <w:r>
        <w:rPr>
          <w:rFonts w:hint="eastAsia" w:ascii="仿宋" w:hAnsi="仿宋" w:eastAsia="仿宋" w:cs="仿宋"/>
          <w:spacing w:val="-12"/>
          <w:sz w:val="27"/>
          <w:szCs w:val="27"/>
          <w:lang w:eastAsia="zh-CN"/>
        </w:rPr>
        <w:t xml:space="preserve">6</w:t>
      </w:r>
      <w:r>
        <w:rPr>
          <w:rFonts w:hint="eastAsia" w:ascii="仿宋" w:hAnsi="仿宋" w:eastAsia="仿宋" w:cs="仿宋"/>
          <w:spacing w:val="-12"/>
          <w:sz w:val="27"/>
          <w:szCs w:val="27"/>
          <w:lang w:val="en-US" w:eastAsia="zh-CN"/>
        </w:rPr>
        <w:t xml:space="preserve">.1</w:t>
      </w:r>
      <w:r>
        <w:rPr>
          <w:rFonts w:hint="default" w:ascii="仿宋" w:hAnsi="仿宋" w:eastAsia="仿宋" w:cs="仿宋"/>
          <w:spacing w:val="-14"/>
          <w:sz w:val="27"/>
          <w:szCs w:val="27"/>
          <w:lang w:val="en-US" w:eastAsia="zh-CN"/>
        </w:rPr>
        <w:t xml:space="preserve">如果乙方未能按照合同规定的交货期限交货，或者不能按照约定期限完成系统对接和全部验收，乙方应按每天迟交合同标的金额的百分之一 (1%)支付违约金。违约金的总金额不超过合同总价的百分之十(10%) ，违约金的支付不能免除乙方继续交付相关合同标的的义务。如果乙方在合同规定的交货期限后十日内仍未能交付全部或部分标的，在不妨碍甲方采取其他救济手段的情况下，甲方可以向乙方发出书面违约通知从而全部或部分地终止合同。</w:t>
      </w:r>
      <w:r/>
    </w:p>
    <w:p>
      <w:pPr>
        <w:ind w:left="0" w:right="0" w:firstLine="492"/>
        <w:keepLines w:val="0"/>
        <w:keepNext w:val="0"/>
        <w:pageBreakBefore w:val="0"/>
        <w:spacing w:line="240" w:lineRule="auto"/>
        <w:widowControl/>
        <w:rPr>
          <w:rFonts w:hint="default" w:ascii="仿宋" w:hAnsi="仿宋" w:eastAsia="仿宋" w:cs="仿宋"/>
          <w:spacing w:val="-12"/>
          <w:sz w:val="27"/>
          <w:szCs w:val="27"/>
        </w:rPr>
      </w:pPr>
      <w:r>
        <w:rPr>
          <w:rFonts w:hint="eastAsia" w:ascii="仿宋" w:hAnsi="仿宋" w:eastAsia="仿宋" w:cs="仿宋"/>
          <w:spacing w:val="-12"/>
          <w:sz w:val="27"/>
          <w:szCs w:val="27"/>
          <w:lang w:eastAsia="zh-CN"/>
        </w:rPr>
        <w:t xml:space="preserve">6</w:t>
      </w:r>
      <w:r>
        <w:rPr>
          <w:rFonts w:hint="eastAsia" w:ascii="仿宋" w:hAnsi="仿宋" w:eastAsia="仿宋" w:cs="仿宋"/>
          <w:spacing w:val="-12"/>
          <w:sz w:val="27"/>
          <w:szCs w:val="27"/>
          <w:lang w:val="en-US" w:eastAsia="zh-CN"/>
        </w:rPr>
        <w:t xml:space="preserve">.2</w:t>
      </w:r>
      <w:r>
        <w:rPr>
          <w:rFonts w:hint="default" w:ascii="仿宋" w:hAnsi="仿宋" w:eastAsia="仿宋" w:cs="仿宋"/>
          <w:spacing w:val="-12"/>
          <w:sz w:val="27"/>
          <w:szCs w:val="27"/>
        </w:rPr>
        <w:t xml:space="preserve">若乙方不能按照售后服务承诺响应时间进行服务，乙方应按延迟每天300元向甲方支付违约金。</w:t>
      </w:r>
      <w:r/>
    </w:p>
    <w:p>
      <w:pPr>
        <w:ind w:left="0" w:right="0" w:firstLine="492"/>
        <w:keepLines w:val="0"/>
        <w:keepNext w:val="0"/>
        <w:pageBreakBefore w:val="0"/>
        <w:spacing w:line="240" w:lineRule="auto"/>
        <w:widowControl/>
        <w:rPr>
          <w:rFonts w:hint="default" w:ascii="仿宋" w:hAnsi="仿宋" w:eastAsia="仿宋" w:cs="仿宋"/>
          <w:spacing w:val="-12"/>
          <w:sz w:val="27"/>
          <w:szCs w:val="27"/>
        </w:rPr>
      </w:pPr>
      <w:r>
        <w:rPr>
          <w:rFonts w:hint="eastAsia" w:ascii="仿宋" w:hAnsi="仿宋" w:eastAsia="仿宋" w:cs="仿宋"/>
          <w:spacing w:val="-12"/>
          <w:sz w:val="27"/>
          <w:szCs w:val="27"/>
          <w:lang w:eastAsia="zh-CN"/>
        </w:rPr>
        <w:t xml:space="preserve">6</w:t>
      </w:r>
      <w:r>
        <w:rPr>
          <w:rFonts w:hint="eastAsia" w:ascii="仿宋" w:hAnsi="仿宋" w:eastAsia="仿宋" w:cs="仿宋"/>
          <w:spacing w:val="-12"/>
          <w:sz w:val="27"/>
          <w:szCs w:val="27"/>
          <w:lang w:val="en-US" w:eastAsia="zh-CN"/>
        </w:rPr>
        <w:t xml:space="preserve">.3</w:t>
      </w:r>
      <w:r>
        <w:rPr>
          <w:rFonts w:hint="default" w:ascii="仿宋" w:hAnsi="仿宋" w:eastAsia="仿宋" w:cs="仿宋"/>
          <w:spacing w:val="-12"/>
          <w:sz w:val="27"/>
          <w:szCs w:val="27"/>
        </w:rPr>
        <w:t xml:space="preserve">若乙方不能履行售后服务保修条款，需向甲方支付合同总金额10%的违约金。违约金的支付不能免除乙方继续履行售后服务的义务。</w:t>
      </w:r>
      <w:r/>
    </w:p>
    <w:p>
      <w:pPr>
        <w:ind w:left="0" w:right="0" w:firstLine="480"/>
        <w:keepLines w:val="0"/>
        <w:keepNext w:val="0"/>
        <w:pageBreakBefore w:val="0"/>
        <w:spacing w:line="240" w:lineRule="auto"/>
        <w:widowControl/>
        <w:rPr>
          <w:rFonts w:hint="default" w:ascii="仿宋" w:hAnsi="仿宋" w:eastAsia="仿宋" w:cs="仿宋"/>
          <w:spacing w:val="-12"/>
          <w:sz w:val="27"/>
          <w:szCs w:val="27"/>
        </w:rPr>
      </w:pPr>
      <w:r>
        <w:rPr>
          <w:rFonts w:hint="eastAsia" w:ascii="仿宋" w:hAnsi="仿宋" w:eastAsia="仿宋" w:cs="仿宋"/>
          <w:color w:val="auto"/>
          <w:sz w:val="24"/>
          <w:highlight w:val="none"/>
          <w:lang w:val="en-US" w:eastAsia="zh-CN"/>
        </w:rPr>
        <w:t xml:space="preserve">6.4如乙方出现本合同约定的其他违约行为，</w:t>
      </w:r>
      <w:r>
        <w:rPr>
          <w:rFonts w:hint="eastAsia" w:ascii="仿宋" w:hAnsi="仿宋" w:eastAsia="仿宋" w:cs="仿宋"/>
          <w:spacing w:val="4"/>
          <w:sz w:val="25"/>
          <w:szCs w:val="25"/>
          <w:lang w:eastAsia="zh-CN"/>
        </w:rPr>
        <w:t xml:space="preserve">甲方有权终止合同，</w:t>
      </w:r>
      <w:r>
        <w:rPr>
          <w:rFonts w:hint="eastAsia" w:ascii="仿宋" w:hAnsi="仿宋" w:eastAsia="仿宋" w:cs="仿宋"/>
          <w:color w:val="auto"/>
          <w:sz w:val="24"/>
          <w:highlight w:val="none"/>
          <w:lang w:val="en-US" w:eastAsia="zh-CN"/>
        </w:rPr>
        <w:t xml:space="preserve">乙方需支付合同总金额10%的违约金。</w:t>
      </w:r>
      <w:r/>
    </w:p>
    <w:p>
      <w:pPr>
        <w:numPr>
          <w:ilvl w:val="0"/>
          <w:numId w:val="2"/>
        </w:numPr>
        <w:ind w:left="0" w:right="0" w:firstLine="490"/>
        <w:keepLines w:val="0"/>
        <w:keepNext w:val="0"/>
        <w:pageBreakBefore w:val="0"/>
        <w:spacing w:line="240" w:lineRule="auto"/>
        <w:widowControl/>
        <w:rPr>
          <w:rFonts w:hint="eastAsia" w:ascii="仿宋" w:hAnsi="仿宋" w:eastAsia="仿宋" w:cs="仿宋"/>
          <w:b/>
          <w:bCs/>
          <w:spacing w:val="-13"/>
          <w:sz w:val="27"/>
          <w:szCs w:val="27"/>
          <w:lang w:eastAsia="zh-CN"/>
        </w:rPr>
        <w:outlineLvl w:val="0"/>
      </w:pPr>
      <w:r>
        <w:rPr>
          <w:rFonts w:hint="eastAsia" w:ascii="仿宋" w:hAnsi="仿宋" w:eastAsia="仿宋" w:cs="仿宋"/>
          <w:b/>
          <w:bCs/>
          <w:spacing w:val="-13"/>
          <w:sz w:val="27"/>
          <w:szCs w:val="27"/>
          <w:lang w:eastAsia="zh-CN"/>
        </w:rPr>
        <w:t xml:space="preserve">其他约定</w:t>
      </w:r>
      <w:r/>
    </w:p>
    <w:p>
      <w:pPr>
        <w:ind w:left="0" w:right="0" w:firstLine="492"/>
        <w:keepLines w:val="0"/>
        <w:keepNext w:val="0"/>
        <w:pageBreakBefore w:val="0"/>
        <w:spacing w:line="240" w:lineRule="auto"/>
        <w:widowControl/>
        <w:rPr>
          <w:rFonts w:hint="default" w:ascii="仿宋" w:hAnsi="仿宋" w:eastAsia="仿宋" w:cs="仿宋"/>
          <w:spacing w:val="-12"/>
          <w:sz w:val="27"/>
          <w:szCs w:val="27"/>
          <w:highlight w:val="none"/>
          <w:lang w:eastAsia="zh-CN"/>
        </w:rPr>
        <w:outlineLvl w:val="9"/>
      </w:pPr>
      <w:r>
        <w:rPr>
          <w:rFonts w:hint="eastAsia" w:ascii="仿宋" w:hAnsi="仿宋" w:eastAsia="仿宋" w:cs="仿宋"/>
          <w:spacing w:val="-12"/>
          <w:sz w:val="27"/>
          <w:szCs w:val="27"/>
          <w:highlight w:val="none"/>
          <w:lang w:eastAsia="zh-CN"/>
        </w:rPr>
        <w:t xml:space="preserve">7</w:t>
      </w:r>
      <w:r>
        <w:rPr>
          <w:rFonts w:hint="eastAsia" w:ascii="仿宋" w:hAnsi="仿宋" w:eastAsia="仿宋" w:cs="仿宋"/>
          <w:spacing w:val="-12"/>
          <w:sz w:val="27"/>
          <w:szCs w:val="27"/>
          <w:highlight w:val="none"/>
          <w:lang w:val="en-US" w:eastAsia="zh-CN"/>
        </w:rPr>
        <w:t xml:space="preserve">.1</w:t>
      </w:r>
      <w:r>
        <w:rPr>
          <w:rFonts w:hint="default" w:ascii="仿宋" w:hAnsi="仿宋" w:eastAsia="仿宋" w:cs="仿宋"/>
          <w:spacing w:val="-12"/>
          <w:sz w:val="27"/>
          <w:szCs w:val="27"/>
          <w:highlight w:val="none"/>
          <w:lang w:eastAsia="zh-CN"/>
        </w:rPr>
        <w:t xml:space="preserve">乙方应保证售给甲方的设备生产日期在</w:t>
      </w:r>
      <w:r>
        <w:rPr>
          <w:rFonts w:hint="eastAsia" w:ascii="仿宋" w:hAnsi="仿宋" w:eastAsia="仿宋" w:cs="仿宋"/>
          <w:spacing w:val="-12"/>
          <w:sz w:val="27"/>
          <w:szCs w:val="27"/>
          <w:highlight w:val="none"/>
          <w:u w:val="single"/>
          <w:lang w:val="en-US" w:eastAsia="zh-CN"/>
        </w:rPr>
        <w:t xml:space="preserve">3 </w:t>
      </w:r>
      <w:r>
        <w:rPr>
          <w:rFonts w:hint="default" w:ascii="仿宋" w:hAnsi="仿宋" w:eastAsia="仿宋" w:cs="仿宋"/>
          <w:spacing w:val="-12"/>
          <w:sz w:val="27"/>
          <w:szCs w:val="27"/>
          <w:highlight w:val="none"/>
          <w:lang w:eastAsia="zh-CN"/>
        </w:rPr>
        <w:t xml:space="preserve">个月之内。</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2若设备运行需要通用/专用耗材，应保证所需耗材能够通过省平台挂网采购。若未能通过省平台挂网采购，乙方应向甲方支付合同总货款金额10%的违约金，并承担由此给甲方造成的所有经济损失</w:t>
      </w:r>
      <w:r>
        <w:rPr>
          <w:rFonts w:hint="eastAsia" w:ascii="仿宋" w:hAnsi="仿宋" w:eastAsia="仿宋" w:cs="仿宋"/>
          <w:spacing w:val="-12"/>
          <w:sz w:val="27"/>
          <w:szCs w:val="27"/>
          <w:lang w:val="en-US" w:eastAsia="zh-CN"/>
        </w:rPr>
        <w:t xml:space="preserve">且甲方有权终止合同</w:t>
      </w:r>
      <w:r>
        <w:rPr>
          <w:rFonts w:hint="default" w:ascii="仿宋" w:hAnsi="仿宋" w:eastAsia="仿宋" w:cs="仿宋"/>
          <w:spacing w:val="-12"/>
          <w:sz w:val="27"/>
          <w:szCs w:val="27"/>
          <w:lang w:eastAsia="zh-CN"/>
        </w:rPr>
        <w:t xml:space="preserve">。</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val="en-US" w:eastAsia="zh-CN"/>
        </w:rPr>
        <w:outlineLvl w:val="9"/>
      </w:pP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3</w:t>
      </w:r>
      <w:r>
        <w:rPr>
          <w:rFonts w:hint="eastAsia" w:ascii="仿宋" w:hAnsi="仿宋" w:eastAsia="仿宋" w:cs="仿宋"/>
          <w:spacing w:val="-12"/>
          <w:sz w:val="27"/>
          <w:szCs w:val="27"/>
          <w:lang w:val="en-US" w:eastAsia="zh-CN"/>
        </w:rPr>
        <w:t xml:space="preserve">乙方免费提供设备所需的系统对接服务；</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val="en-US" w:eastAsia="zh-CN"/>
        </w:rPr>
        <w:t xml:space="preserve">7.4</w:t>
      </w:r>
      <w:r>
        <w:rPr>
          <w:rFonts w:hint="default" w:ascii="仿宋" w:hAnsi="仿宋" w:eastAsia="仿宋" w:cs="仿宋"/>
          <w:spacing w:val="-12"/>
          <w:sz w:val="27"/>
          <w:szCs w:val="27"/>
          <w:lang w:eastAsia="zh-CN"/>
        </w:rPr>
        <w:t xml:space="preserve">在临床使用的操作方面，乙方需向甲方提供有关技术咨询服务，给予技术性的指导，对全院操作人员进行专场培训，便于临床正常使用。</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5按照甲方要求和相关规定标准做好设备的质控工作。</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6无条件配合甲方做好各类检查和相关整改工作。</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default" w:ascii="仿宋" w:hAnsi="仿宋" w:eastAsia="仿宋" w:cs="仿宋"/>
          <w:spacing w:val="-12"/>
          <w:sz w:val="27"/>
          <w:szCs w:val="27"/>
          <w:lang w:eastAsia="zh-CN"/>
        </w:rPr>
        <w:t xml:space="preserve">7</w:t>
      </w: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本合同未尽事宜，双方可签订《补充协议》加以规定，《补充协议》为本合同不可分割的组成部分，具有同等法律效力。</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val="en-US" w:eastAsia="zh-CN"/>
        </w:rPr>
        <w:t xml:space="preserve">7.</w:t>
      </w:r>
      <w:r>
        <w:rPr>
          <w:rFonts w:hint="default" w:ascii="仿宋" w:hAnsi="仿宋" w:eastAsia="仿宋" w:cs="仿宋"/>
          <w:spacing w:val="-12"/>
          <w:sz w:val="27"/>
          <w:szCs w:val="27"/>
          <w:lang w:eastAsia="zh-CN"/>
        </w:rPr>
        <w:t xml:space="preserve">8甲乙双方因本合同发生争议的，应友好协商解决；协商不成的，可向甲方所在地人民法院提起诉讼。败诉方承担对方因此支出的诉讼费、保全费、保全担保费、执行费、律师费、交通费、调查费、差旅费等一切维权费用。</w:t>
      </w:r>
      <w:r/>
    </w:p>
    <w:p>
      <w:pPr>
        <w:ind w:left="0" w:right="0" w:firstLine="492"/>
        <w:keepLines w:val="0"/>
        <w:keepNext w:val="0"/>
        <w:pageBreakBefore w:val="0"/>
        <w:spacing w:line="240" w:lineRule="auto"/>
        <w:widowControl/>
        <w:rPr>
          <w:rFonts w:hint="eastAsia" w:ascii="仿宋" w:hAnsi="仿宋" w:eastAsia="仿宋" w:cs="仿宋"/>
          <w:color w:val="auto"/>
          <w:spacing w:val="-12"/>
          <w:sz w:val="27"/>
          <w:szCs w:val="27"/>
          <w:lang w:val="en-US" w:eastAsia="zh-CN"/>
        </w:rPr>
        <w:outlineLvl w:val="9"/>
      </w:pPr>
      <w:r>
        <w:rPr>
          <w:rFonts w:hint="eastAsia" w:ascii="仿宋" w:hAnsi="仿宋" w:eastAsia="仿宋" w:cs="仿宋"/>
          <w:color w:val="auto"/>
          <w:spacing w:val="-12"/>
          <w:sz w:val="27"/>
          <w:szCs w:val="27"/>
          <w:lang w:val="en-US" w:eastAsia="zh-CN"/>
        </w:rPr>
        <w:t xml:space="preserve">7.9</w:t>
      </w:r>
      <w:r>
        <w:rPr>
          <w:rFonts w:hint="eastAsia" w:ascii="仿宋" w:hAnsi="仿宋" w:eastAsia="仿宋" w:cs="仿宋"/>
          <w:color w:val="auto"/>
          <w:spacing w:val="-12"/>
          <w:sz w:val="27"/>
          <w:szCs w:val="27"/>
          <w:lang w:eastAsia="zh-CN"/>
        </w:rPr>
        <w:t xml:space="preserve">甲乙双方一致确认合同尾部载明的联系信息作为合同履行期间各类通知文件及发生争议后的法律文书的送达地址。一方联系信息发生变更的，应提前以书面的方式向另一方告知，未履行书面变更手续的，仍以变更前的地址为准，变更方应自行承担送达不能的法律后果。</w:t>
      </w:r>
      <w:r/>
    </w:p>
    <w:p>
      <w:pPr>
        <w:ind w:left="0" w:right="0" w:firstLine="492"/>
        <w:keepLines w:val="0"/>
        <w:keepNext w:val="0"/>
        <w:pageBreakBefore w:val="0"/>
        <w:spacing w:line="240" w:lineRule="auto"/>
        <w:widowControl/>
        <w:rPr>
          <w:rFonts w:hint="eastAsia" w:ascii="仿宋" w:hAnsi="仿宋" w:eastAsia="仿宋" w:cs="仿宋"/>
          <w:spacing w:val="-12"/>
          <w:sz w:val="27"/>
          <w:szCs w:val="27"/>
          <w:lang w:val="en-US" w:eastAsia="zh-CN"/>
        </w:rPr>
        <w:outlineLvl w:val="9"/>
      </w:pPr>
      <w:r>
        <w:rPr>
          <w:rFonts w:hint="eastAsia" w:ascii="仿宋" w:hAnsi="仿宋" w:eastAsia="仿宋" w:cs="仿宋"/>
          <w:spacing w:val="-12"/>
          <w:sz w:val="27"/>
          <w:szCs w:val="27"/>
          <w:lang w:val="en-US" w:eastAsia="zh-CN"/>
        </w:rPr>
        <w:t xml:space="preserve">7.10乙方中标后应于10日内配合甲方完成合同签订流程。若因乙方原因未按规定时间签订合同，则视为自动放弃该项目（该法人名下公司五年内不得参与我院其它项目）。</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val="en-US" w:eastAsia="zh-CN"/>
        </w:rPr>
        <w:outlineLvl w:val="9"/>
      </w:pPr>
      <w:r>
        <w:rPr>
          <w:rFonts w:hint="eastAsia" w:ascii="仿宋" w:hAnsi="仿宋" w:eastAsia="仿宋" w:cs="仿宋"/>
          <w:spacing w:val="-12"/>
          <w:sz w:val="27"/>
          <w:szCs w:val="27"/>
          <w:lang w:val="en-US" w:eastAsia="zh-CN"/>
        </w:rPr>
        <w:t xml:space="preserve">7.11</w:t>
      </w:r>
      <w:r>
        <w:rPr>
          <w:rFonts w:hint="eastAsia" w:ascii="仿宋" w:hAnsi="仿宋" w:eastAsia="仿宋" w:cs="仿宋"/>
          <w:spacing w:val="-12"/>
          <w:sz w:val="27"/>
          <w:szCs w:val="27"/>
          <w:lang w:eastAsia="zh-CN"/>
        </w:rPr>
        <w:t xml:space="preserve">乙方</w:t>
      </w:r>
      <w:r>
        <w:rPr>
          <w:rFonts w:hint="eastAsia" w:ascii="仿宋" w:hAnsi="仿宋" w:eastAsia="仿宋" w:cs="仿宋"/>
          <w:spacing w:val="-12"/>
          <w:sz w:val="27"/>
          <w:szCs w:val="27"/>
          <w:lang w:val="en-US" w:eastAsia="zh-CN"/>
        </w:rPr>
        <w:t xml:space="preserve">设备应提前进行现场勘察，</w:t>
      </w:r>
      <w:r>
        <w:rPr>
          <w:rFonts w:hint="eastAsia" w:ascii="仿宋" w:hAnsi="仿宋" w:eastAsia="仿宋" w:cs="仿宋"/>
          <w:spacing w:val="-12"/>
          <w:sz w:val="27"/>
          <w:szCs w:val="27"/>
          <w:lang w:eastAsia="zh-CN"/>
        </w:rPr>
        <w:t xml:space="preserve">若因该等设备的安装、运行或使用需要对相关场地（包括但不限于设备安装区域及配套使用区域）进行配套改造（包括但不限于场地结构调整、线路铺设、空间改造、符合设备运行条件的基础工程等），则该等改造所产生的全部费用（含人工、材料、设备、报批、运输及其他相关合理费用）均由乙方承担。</w:t>
      </w:r>
      <w:r/>
    </w:p>
    <w:p>
      <w:pPr>
        <w:ind w:left="0" w:right="0" w:firstLine="492"/>
        <w:keepLines w:val="0"/>
        <w:keepNext w:val="0"/>
        <w:pageBreakBefore w:val="0"/>
        <w:spacing w:line="240" w:lineRule="auto"/>
        <w:widowControl/>
        <w:rPr>
          <w:rFonts w:hint="default" w:ascii="仿宋" w:hAnsi="仿宋" w:eastAsia="仿宋" w:cs="仿宋"/>
          <w:spacing w:val="-12"/>
          <w:sz w:val="27"/>
          <w:szCs w:val="27"/>
          <w:lang w:eastAsia="zh-CN"/>
        </w:rPr>
        <w:outlineLvl w:val="9"/>
      </w:pPr>
      <w:r>
        <w:rPr>
          <w:rFonts w:hint="eastAsia" w:ascii="仿宋" w:hAnsi="仿宋" w:eastAsia="仿宋" w:cs="仿宋"/>
          <w:spacing w:val="-12"/>
          <w:sz w:val="27"/>
          <w:szCs w:val="27"/>
          <w:lang w:eastAsia="zh-CN"/>
        </w:rPr>
        <w:t xml:space="preserve">八、</w:t>
      </w:r>
      <w:r>
        <w:rPr>
          <w:rFonts w:hint="default" w:ascii="仿宋" w:hAnsi="仿宋" w:eastAsia="仿宋" w:cs="仿宋"/>
          <w:spacing w:val="-12"/>
          <w:sz w:val="27"/>
          <w:szCs w:val="27"/>
          <w:lang w:eastAsia="zh-CN"/>
        </w:rPr>
        <w:t xml:space="preserve">合同生效</w:t>
      </w:r>
      <w:r/>
    </w:p>
    <w:p>
      <w:pPr>
        <w:ind w:left="0" w:right="0" w:firstLine="492"/>
        <w:jc w:val="both"/>
        <w:keepLines w:val="0"/>
        <w:keepNext w:val="0"/>
        <w:pageBreakBefore w:val="0"/>
        <w:spacing w:line="240" w:lineRule="auto"/>
        <w:widowControl/>
        <w:rPr>
          <w:rFonts w:hint="default" w:ascii="仿宋" w:hAnsi="仿宋" w:eastAsia="仿宋" w:cs="仿宋"/>
          <w:b w:val="0"/>
          <w:bCs w:val="0"/>
          <w:spacing w:val="-12"/>
          <w:sz w:val="27"/>
          <w:szCs w:val="27"/>
          <w:lang w:val="en-US" w:eastAsia="zh-CN"/>
        </w:rPr>
      </w:pPr>
      <w:r>
        <w:rPr>
          <w:rFonts w:hint="default" w:ascii="仿宋" w:hAnsi="仿宋" w:eastAsia="仿宋" w:cs="仿宋"/>
          <w:spacing w:val="-12"/>
          <w:sz w:val="27"/>
          <w:szCs w:val="27"/>
          <w:lang w:eastAsia="zh-CN"/>
        </w:rPr>
        <w:t xml:space="preserve">本合同自双方签字盖章后生效。合同一式</w:t>
      </w:r>
      <w:r>
        <w:rPr>
          <w:rFonts w:hint="eastAsia" w:ascii="仿宋" w:hAnsi="仿宋" w:eastAsia="仿宋" w:cs="仿宋"/>
          <w:spacing w:val="-12"/>
          <w:sz w:val="27"/>
          <w:szCs w:val="27"/>
          <w:lang w:val="en-US" w:eastAsia="zh-CN"/>
        </w:rPr>
        <w:t xml:space="preserve">肆</w:t>
      </w:r>
      <w:r>
        <w:rPr>
          <w:rFonts w:hint="default" w:ascii="仿宋" w:hAnsi="仿宋" w:eastAsia="仿宋" w:cs="仿宋"/>
          <w:spacing w:val="-12"/>
          <w:sz w:val="27"/>
          <w:szCs w:val="27"/>
          <w:lang w:eastAsia="zh-CN"/>
        </w:rPr>
        <w:t xml:space="preserve">份，甲方执叁份、乙方执</w:t>
      </w:r>
      <w:r>
        <w:rPr>
          <w:rFonts w:hint="eastAsia" w:ascii="仿宋" w:hAnsi="仿宋" w:eastAsia="仿宋" w:cs="仿宋"/>
          <w:spacing w:val="-12"/>
          <w:sz w:val="27"/>
          <w:szCs w:val="27"/>
          <w:lang w:val="en-US" w:eastAsia="zh-CN"/>
        </w:rPr>
        <w:t xml:space="preserve">壹</w:t>
      </w:r>
      <w:r>
        <w:rPr>
          <w:rFonts w:hint="default" w:ascii="仿宋" w:hAnsi="仿宋" w:eastAsia="仿宋" w:cs="仿宋"/>
          <w:spacing w:val="-12"/>
          <w:sz w:val="27"/>
          <w:szCs w:val="27"/>
          <w:lang w:eastAsia="zh-CN"/>
        </w:rPr>
        <w:t xml:space="preserve">份。</w:t>
      </w:r>
      <w:r/>
    </w:p>
    <w:p>
      <w:pPr>
        <w:ind w:left="0" w:firstLine="556"/>
        <w:spacing w:before="41" w:line="222" w:lineRule="auto"/>
        <w:rPr>
          <w:rFonts w:ascii="仿宋" w:hAnsi="仿宋" w:eastAsia="仿宋" w:cs="仿宋"/>
          <w:sz w:val="26"/>
          <w:szCs w:val="26"/>
        </w:rPr>
      </w:pPr>
      <w:r>
        <w:rPr>
          <w:rFonts w:ascii="仿宋" w:hAnsi="仿宋" w:eastAsia="仿宋" w:cs="仿宋"/>
          <w:spacing w:val="9"/>
          <w:sz w:val="26"/>
          <w:szCs w:val="26"/>
        </w:rPr>
        <w:t xml:space="preserve">(以下无正文)</w:t>
      </w:r>
      <w:r/>
    </w:p>
    <w:p>
      <w:pPr>
        <w:spacing w:before="57"/>
      </w:pPr>
      <w:r/>
      <w:r/>
    </w:p>
    <w:p>
      <w:pPr>
        <w:spacing w:before="56"/>
      </w:pPr>
      <w:r/>
      <w:r/>
    </w:p>
    <w:p>
      <w:pPr>
        <w:spacing w:before="56"/>
      </w:pPr>
      <w:r/>
      <w:r/>
    </w:p>
    <w:p>
      <w:pPr>
        <w:spacing w:before="56"/>
      </w:pPr>
      <w:r/>
      <w:r/>
    </w:p>
    <w:p>
      <w:pPr>
        <w:spacing w:before="56"/>
      </w:pPr>
      <w:r/>
      <w:r/>
    </w:p>
    <w:p>
      <w:pPr>
        <w:pStyle w:val="788"/>
        <w:ind w:firstLine="246"/>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甲方：徐州市口腔医院                  乙方：       </w:t>
      </w:r>
      <w:r/>
    </w:p>
    <w:p>
      <w:pPr>
        <w:pStyle w:val="788"/>
        <w:ind w:firstLine="246"/>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盖章：                                 盖章：</w:t>
      </w:r>
      <w:r/>
    </w:p>
    <w:p>
      <w:pPr>
        <w:pStyle w:val="788"/>
        <w:ind w:firstLine="246"/>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地址：</w:t>
      </w:r>
      <w:r>
        <w:rPr>
          <w:rFonts w:hint="eastAsia" w:ascii="仿宋" w:hAnsi="仿宋" w:eastAsia="仿宋" w:cs="仿宋"/>
          <w:spacing w:val="-15"/>
          <w:sz w:val="26"/>
          <w:szCs w:val="26"/>
          <w:lang w:val="en-US" w:eastAsia="zh-CN"/>
        </w:rPr>
        <w:t xml:space="preserve">淮海西路130号</w:t>
      </w:r>
      <w:r>
        <w:rPr>
          <w:rFonts w:hint="eastAsia" w:ascii="仿宋" w:hAnsi="仿宋" w:eastAsia="仿宋" w:cs="仿宋"/>
          <w:color w:val="000000"/>
          <w:spacing w:val="-12"/>
          <w:sz w:val="27"/>
          <w:szCs w:val="27"/>
          <w:lang w:val="en-US" w:eastAsia="zh-CN" w:bidi="ar-SA"/>
        </w:rPr>
        <w:t xml:space="preserve">                   地址：  </w:t>
      </w:r>
      <w:r/>
    </w:p>
    <w:p>
      <w:pPr>
        <w:pStyle w:val="788"/>
        <w:ind w:firstLine="246"/>
        <w:rPr>
          <w:rFonts w:hint="default"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电话：</w:t>
      </w:r>
      <w:r>
        <w:rPr>
          <w:rFonts w:hint="eastAsia" w:ascii="仿宋" w:hAnsi="仿宋" w:eastAsia="仿宋" w:cs="仿宋"/>
          <w:color w:val="000000"/>
          <w:spacing w:val="-12"/>
          <w:sz w:val="27"/>
          <w:szCs w:val="27"/>
          <w:lang w:val="en-US" w:eastAsia="zh-CN" w:bidi="ar-SA"/>
        </w:rPr>
        <w:tab/>
      </w:r>
      <w:r>
        <w:rPr>
          <w:rFonts w:hint="eastAsia" w:ascii="仿宋" w:hAnsi="仿宋" w:eastAsia="仿宋" w:cs="仿宋"/>
          <w:color w:val="000000"/>
          <w:spacing w:val="-12"/>
          <w:sz w:val="27"/>
          <w:szCs w:val="27"/>
          <w:lang w:val="en-US" w:eastAsia="zh-CN" w:bidi="ar-SA"/>
        </w:rPr>
        <w:t xml:space="preserve">                               电话：</w:t>
      </w:r>
      <w:r/>
    </w:p>
    <w:p>
      <w:pPr>
        <w:pStyle w:val="788"/>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法定代表人：                           法定代表人：</w:t>
      </w:r>
      <w:r/>
    </w:p>
    <w:p>
      <w:pPr>
        <w:pStyle w:val="788"/>
        <w:ind w:firstLine="246"/>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日   期：</w:t>
      </w:r>
      <w:r>
        <w:rPr>
          <w:rFonts w:hint="eastAsia" w:ascii="仿宋" w:hAnsi="仿宋" w:eastAsia="仿宋" w:cs="仿宋"/>
          <w:color w:val="000000"/>
          <w:spacing w:val="-12"/>
          <w:sz w:val="27"/>
          <w:szCs w:val="27"/>
          <w:lang w:val="en-US" w:eastAsia="zh-CN" w:bidi="ar-SA"/>
        </w:rPr>
        <w:tab/>
      </w:r>
      <w:r>
        <w:rPr>
          <w:rFonts w:hint="eastAsia" w:ascii="仿宋" w:hAnsi="仿宋" w:eastAsia="仿宋" w:cs="仿宋"/>
          <w:color w:val="000000"/>
          <w:spacing w:val="-12"/>
          <w:sz w:val="27"/>
          <w:szCs w:val="27"/>
          <w:lang w:val="en-US" w:eastAsia="zh-CN" w:bidi="ar-SA"/>
        </w:rPr>
        <w:t xml:space="preserve">                          日   期：</w:t>
      </w:r>
      <w:r/>
    </w:p>
    <w:p>
      <w:pPr>
        <w:pStyle w:val="788"/>
        <w:ind w:firstLine="246"/>
        <w:rPr>
          <w:rFonts w:hint="eastAsia"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经办人：                              经办人：</w:t>
      </w:r>
      <w:r/>
    </w:p>
    <w:p>
      <w:pPr>
        <w:pStyle w:val="788"/>
        <w:ind w:firstLine="246"/>
        <w:rPr>
          <w:rFonts w:hint="default" w:ascii="仿宋" w:hAnsi="仿宋" w:eastAsia="仿宋" w:cs="仿宋"/>
          <w:color w:val="000000"/>
          <w:spacing w:val="-12"/>
          <w:sz w:val="27"/>
          <w:szCs w:val="27"/>
          <w:lang w:val="en-US" w:eastAsia="zh-CN" w:bidi="ar-SA"/>
        </w:rPr>
      </w:pPr>
      <w:r>
        <w:rPr>
          <w:rFonts w:hint="eastAsia" w:ascii="仿宋" w:hAnsi="仿宋" w:eastAsia="仿宋" w:cs="仿宋"/>
          <w:color w:val="000000"/>
          <w:spacing w:val="-12"/>
          <w:sz w:val="27"/>
          <w:szCs w:val="27"/>
          <w:lang w:val="en-US" w:eastAsia="zh-CN" w:bidi="ar-SA"/>
        </w:rPr>
        <w:t xml:space="preserve">日 期：</w:t>
      </w:r>
      <w:r>
        <w:rPr>
          <w:rFonts w:hint="eastAsia" w:ascii="仿宋" w:hAnsi="仿宋" w:eastAsia="仿宋" w:cs="仿宋"/>
          <w:color w:val="000000"/>
          <w:spacing w:val="-12"/>
          <w:sz w:val="27"/>
          <w:szCs w:val="27"/>
          <w:lang w:val="en-US" w:eastAsia="zh-CN" w:bidi="ar-SA"/>
        </w:rPr>
        <w:tab/>
      </w:r>
      <w:r>
        <w:rPr>
          <w:rFonts w:hint="eastAsia" w:ascii="仿宋" w:hAnsi="仿宋" w:eastAsia="仿宋" w:cs="仿宋"/>
          <w:color w:val="000000"/>
          <w:spacing w:val="-12"/>
          <w:sz w:val="27"/>
          <w:szCs w:val="27"/>
          <w:lang w:val="en-US" w:eastAsia="zh-CN" w:bidi="ar-SA"/>
        </w:rPr>
        <w:t xml:space="preserve">                              日  期：</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spacing w:line="288" w:lineRule="auto"/>
        <w:rPr>
          <w:highlight w:val="none"/>
        </w:rPr>
      </w:pPr>
      <w:r>
        <w:rPr>
          <w:rFonts w:hint="eastAsia" w:ascii="仿宋_GB2312" w:hAnsi="宋体" w:eastAsia="仿宋_GB2312"/>
          <w:b/>
          <w:sz w:val="32"/>
          <w:szCs w:val="32"/>
        </w:rPr>
        <w:t xml:space="preserve">第六章 采购需求</w:t>
      </w:r>
      <w:bookmarkStart w:id="1" w:name="_Toc324452802"/>
      <w:r/>
      <w:bookmarkEnd w:id="1"/>
      <w:r/>
      <w:bookmarkStart w:id="2" w:name="_Toc322457054"/>
      <w:r/>
      <w:bookmarkEnd w:id="2"/>
      <w:r/>
      <w:r/>
    </w:p>
    <w:p>
      <w:pPr>
        <w:pStyle w:val="775"/>
        <w:spacing w:before="0" w:line="288" w:lineRule="auto"/>
        <w:rPr>
          <w:rStyle w:val="892"/>
          <w:rFonts w:ascii="仿宋" w:hAnsi="仿宋" w:eastAsia="仿宋" w:cs="仿宋"/>
          <w:b/>
          <w:bCs/>
          <w:sz w:val="24"/>
        </w:rPr>
      </w:pPr>
      <w:r>
        <w:rPr>
          <w:rFonts w:ascii="仿宋" w:hAnsi="仿宋" w:eastAsia="仿宋" w:cs="仿宋"/>
          <w:b/>
          <w:bCs/>
          <w:sz w:val="24"/>
        </w:rPr>
      </w:r>
      <w:r/>
    </w:p>
    <w:p>
      <w:pPr>
        <w:pStyle w:val="775"/>
        <w:spacing w:before="0" w:line="360" w:lineRule="auto"/>
        <w:rPr>
          <w:rStyle w:val="892"/>
          <w:rFonts w:hint="eastAsia" w:ascii="仿宋" w:hAnsi="仿宋" w:eastAsia="仿宋" w:cs="仿宋"/>
          <w:b/>
          <w:bCs/>
          <w:color w:val="000000"/>
          <w:sz w:val="28"/>
          <w:szCs w:val="28"/>
        </w:rPr>
      </w:pPr>
      <w:r>
        <w:rPr>
          <w:rStyle w:val="892"/>
          <w:rFonts w:hint="eastAsia" w:ascii="仿宋" w:hAnsi="仿宋" w:eastAsia="仿宋" w:cs="仿宋"/>
          <w:b/>
          <w:bCs/>
          <w:color w:val="000000"/>
          <w:sz w:val="28"/>
          <w:szCs w:val="28"/>
        </w:rPr>
        <w:t xml:space="preserve">一、此项目属于专门面向中小微企业采购的项目，采购的是非进口产品。</w:t>
      </w:r>
      <w:r/>
    </w:p>
    <w:p>
      <w:pPr>
        <w:pStyle w:val="775"/>
        <w:spacing w:before="0" w:line="360" w:lineRule="auto"/>
        <w:rPr>
          <w:rStyle w:val="892"/>
          <w:rFonts w:hint="eastAsia" w:ascii="仿宋" w:hAnsi="仿宋" w:eastAsia="仿宋" w:cs="仿宋"/>
          <w:b/>
          <w:bCs/>
          <w:color w:val="000000"/>
          <w:sz w:val="28"/>
          <w:szCs w:val="28"/>
        </w:rPr>
      </w:pPr>
      <w:r>
        <w:rPr>
          <w:rStyle w:val="892"/>
          <w:rFonts w:hint="eastAsia" w:ascii="仿宋" w:hAnsi="仿宋" w:eastAsia="仿宋" w:cs="仿宋"/>
          <w:b/>
          <w:bCs/>
          <w:color w:val="000000"/>
          <w:sz w:val="28"/>
          <w:szCs w:val="28"/>
          <w:lang w:val="en-US"/>
        </w:rPr>
        <w:t xml:space="preserve">二、本项目</w:t>
      </w:r>
      <w:r>
        <w:rPr>
          <w:rStyle w:val="892"/>
          <w:rFonts w:hint="eastAsia" w:ascii="仿宋" w:hAnsi="仿宋" w:eastAsia="仿宋" w:cs="仿宋"/>
          <w:b/>
          <w:bCs/>
          <w:color w:val="000000"/>
          <w:sz w:val="28"/>
          <w:szCs w:val="28"/>
        </w:rPr>
        <w:t xml:space="preserve">不接受超过人民币</w:t>
      </w:r>
      <w:r>
        <w:rPr>
          <w:rStyle w:val="892"/>
          <w:rFonts w:hint="eastAsia" w:ascii="仿宋" w:hAnsi="仿宋" w:eastAsia="仿宋" w:cs="仿宋"/>
          <w:b/>
          <w:bCs/>
          <w:color w:val="000000"/>
          <w:sz w:val="28"/>
          <w:szCs w:val="28"/>
          <w:lang w:val="en-US"/>
        </w:rPr>
        <w:t xml:space="preserve">100.00万</w:t>
      </w:r>
      <w:r>
        <w:rPr>
          <w:rStyle w:val="892"/>
          <w:rFonts w:hint="eastAsia" w:ascii="仿宋" w:hAnsi="仿宋" w:eastAsia="仿宋" w:cs="仿宋"/>
          <w:b/>
          <w:bCs/>
          <w:color w:val="000000"/>
          <w:sz w:val="28"/>
          <w:szCs w:val="28"/>
        </w:rPr>
        <w:t xml:space="preserve">元（采购项目预算金额）的投标报价。</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b/>
          <w:bCs/>
          <w:color w:val="000000"/>
          <w:sz w:val="28"/>
          <w:szCs w:val="28"/>
        </w:rPr>
        <w:t xml:space="preserve">三、采购标的：5台口内扫描仪采购与安装及相关服务。</w:t>
      </w:r>
      <w:r/>
    </w:p>
    <w:p>
      <w:pPr>
        <w:spacing w:line="360" w:lineRule="auto"/>
        <w:rPr>
          <w:rStyle w:val="892"/>
          <w:rFonts w:hint="eastAsia" w:ascii="仿宋" w:hAnsi="仿宋" w:eastAsia="仿宋" w:cs="仿宋"/>
          <w:b/>
          <w:bCs/>
          <w:color w:val="000000"/>
          <w:sz w:val="28"/>
          <w:szCs w:val="28"/>
          <w:lang w:val="en-US"/>
        </w:rPr>
      </w:pPr>
      <w:r>
        <w:rPr>
          <w:rStyle w:val="892"/>
          <w:rFonts w:hint="eastAsia" w:ascii="仿宋" w:hAnsi="仿宋" w:eastAsia="仿宋" w:cs="仿宋"/>
          <w:b/>
          <w:bCs/>
          <w:color w:val="000000"/>
          <w:sz w:val="28"/>
          <w:szCs w:val="28"/>
          <w:lang w:val="en-US"/>
        </w:rPr>
        <w:t xml:space="preserve">四、</w:t>
      </w:r>
      <w:r>
        <w:rPr>
          <w:rStyle w:val="892"/>
          <w:rFonts w:hint="eastAsia" w:ascii="仿宋" w:hAnsi="仿宋" w:eastAsia="仿宋" w:cs="仿宋"/>
          <w:b/>
          <w:bCs/>
          <w:color w:val="000000"/>
          <w:sz w:val="28"/>
          <w:szCs w:val="28"/>
        </w:rPr>
        <w:t xml:space="preserve">设备</w:t>
      </w:r>
      <w:r>
        <w:rPr>
          <w:rStyle w:val="892"/>
          <w:rFonts w:hint="eastAsia" w:ascii="仿宋" w:hAnsi="仿宋" w:eastAsia="仿宋" w:cs="仿宋"/>
          <w:b/>
          <w:bCs/>
          <w:color w:val="000000"/>
          <w:sz w:val="28"/>
          <w:szCs w:val="28"/>
          <w:lang w:val="en-US"/>
        </w:rPr>
        <w:t xml:space="preserve">技术</w:t>
      </w:r>
      <w:r>
        <w:rPr>
          <w:rStyle w:val="892"/>
          <w:rFonts w:hint="eastAsia" w:ascii="仿宋" w:hAnsi="仿宋" w:eastAsia="仿宋" w:cs="仿宋"/>
          <w:b/>
          <w:bCs/>
          <w:color w:val="000000"/>
          <w:sz w:val="28"/>
          <w:szCs w:val="28"/>
        </w:rPr>
        <w:t xml:space="preserve">参数</w:t>
      </w:r>
      <w:r>
        <w:rPr>
          <w:rStyle w:val="892"/>
          <w:rFonts w:hint="eastAsia" w:ascii="仿宋" w:hAnsi="仿宋" w:eastAsia="仿宋" w:cs="仿宋"/>
          <w:b/>
          <w:bCs/>
          <w:color w:val="000000"/>
          <w:sz w:val="28"/>
          <w:szCs w:val="28"/>
          <w:lang w:val="en-US"/>
        </w:rPr>
        <w:t xml:space="preserve">及配置要求</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1、产品描述：采集口腔内牙齿，牙龈和粘膜等软硬组织数字化图像</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2、扫描条件：直接扫描，无需喷粉</w:t>
      </w:r>
      <w:r/>
    </w:p>
    <w:p>
      <w:pPr>
        <w:spacing w:line="360" w:lineRule="auto"/>
        <w:rPr>
          <w:rStyle w:val="892"/>
          <w:rFonts w:hint="eastAsia" w:ascii="仿宋" w:hAnsi="仿宋" w:eastAsia="仿宋" w:cs="仿宋"/>
          <w:b w:val="0"/>
          <w:bCs w:val="0"/>
          <w:sz w:val="28"/>
          <w:szCs w:val="28"/>
          <w:lang w:val="en-US"/>
        </w:rPr>
      </w:pPr>
      <w:r>
        <w:rPr>
          <w:rFonts w:hint="eastAsia" w:ascii="宋体" w:hAnsi="宋体" w:cs="宋体"/>
          <w:color w:val="000000"/>
          <w:sz w:val="28"/>
          <w:szCs w:val="28"/>
          <w:highlight w:val="none"/>
        </w:rPr>
        <w:t xml:space="preserve">▲</w:t>
      </w:r>
      <w:r>
        <w:rPr>
          <w:rStyle w:val="892"/>
          <w:rFonts w:hint="eastAsia" w:ascii="仿宋" w:hAnsi="仿宋" w:eastAsia="仿宋" w:cs="仿宋"/>
          <w:b w:val="0"/>
          <w:bCs w:val="0"/>
          <w:sz w:val="28"/>
          <w:szCs w:val="28"/>
          <w:lang w:val="en-US"/>
        </w:rPr>
        <w:t xml:space="preserve">3、印模颜色：真彩技术</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4、扫描光源：LED</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5、扫描景深：≧15mm</w:t>
      </w:r>
      <w:r/>
    </w:p>
    <w:p>
      <w:pPr>
        <w:spacing w:line="360" w:lineRule="auto"/>
        <w:rPr>
          <w:rStyle w:val="892"/>
          <w:rFonts w:hint="eastAsia" w:ascii="仿宋" w:hAnsi="仿宋" w:eastAsia="仿宋" w:cs="仿宋"/>
          <w:b w:val="0"/>
          <w:bCs w:val="0"/>
          <w:sz w:val="28"/>
          <w:szCs w:val="28"/>
          <w:lang w:val="en-US"/>
        </w:rPr>
      </w:pPr>
      <w:r>
        <w:rPr>
          <w:rFonts w:hint="eastAsia" w:ascii="宋体" w:hAnsi="宋体" w:cs="宋体"/>
          <w:color w:val="000000"/>
          <w:sz w:val="28"/>
          <w:szCs w:val="28"/>
          <w:highlight w:val="none"/>
        </w:rPr>
        <w:t xml:space="preserve">▲</w:t>
      </w:r>
      <w:r>
        <w:rPr>
          <w:rStyle w:val="892"/>
          <w:rFonts w:hint="eastAsia" w:ascii="仿宋" w:hAnsi="仿宋" w:eastAsia="仿宋" w:cs="仿宋"/>
          <w:b w:val="0"/>
          <w:bCs w:val="0"/>
          <w:sz w:val="28"/>
          <w:szCs w:val="28"/>
          <w:lang w:val="en-US"/>
        </w:rPr>
        <w:t xml:space="preserve">6、扫描精度：≦10μm</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7、远程操控：按住扫描枪按钮，通过转动扫描枪即可完成操控进行下一步</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8、产品重量：≦350g</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9、关键尺寸：扫描窗口长宽≧14mm10mm，扫描头高度≦21mm</w:t>
      </w:r>
      <w:r/>
    </w:p>
    <w:p>
      <w:pPr>
        <w:spacing w:line="360" w:lineRule="auto"/>
        <w:rPr>
          <w:rStyle w:val="892"/>
          <w:rFonts w:hint="eastAsia" w:ascii="仿宋" w:hAnsi="仿宋" w:eastAsia="仿宋" w:cs="仿宋"/>
          <w:b w:val="0"/>
          <w:bCs w:val="0"/>
          <w:sz w:val="28"/>
          <w:szCs w:val="28"/>
          <w:lang w:val="en-US"/>
        </w:rPr>
      </w:pPr>
      <w:r>
        <w:rPr>
          <w:rFonts w:hint="eastAsia" w:ascii="宋体" w:hAnsi="宋体" w:cs="宋体"/>
          <w:color w:val="000000"/>
          <w:sz w:val="28"/>
          <w:szCs w:val="28"/>
          <w:highlight w:val="none"/>
        </w:rPr>
        <w:t xml:space="preserve">▲</w:t>
      </w:r>
      <w:r>
        <w:rPr>
          <w:rStyle w:val="892"/>
          <w:rFonts w:hint="eastAsia" w:ascii="仿宋" w:hAnsi="仿宋" w:eastAsia="仿宋" w:cs="仿宋"/>
          <w:b w:val="0"/>
          <w:bCs w:val="0"/>
          <w:sz w:val="28"/>
          <w:szCs w:val="28"/>
          <w:lang w:val="en-US"/>
        </w:rPr>
        <w:t xml:space="preserve">10、输出文件格式：开放式系统，可导出开放式 STL 和 PLY 文件，兼容其他设计软件</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11、有适用于正畸和修复和种植等全科的临床应用软件，且没有额外软件费用</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12、取像方式：有国际主流的取像方式如：共焦显微扫描技术和结构光扫描技术，3D-in-motion video technology。</w:t>
      </w:r>
      <w:r/>
    </w:p>
    <w:p>
      <w:pPr>
        <w:spacing w:line="360" w:lineRule="auto"/>
        <w:rPr>
          <w:rStyle w:val="892"/>
          <w:rFonts w:hint="eastAsia" w:ascii="仿宋" w:hAnsi="仿宋" w:eastAsia="仿宋" w:cs="仿宋"/>
          <w:b w:val="0"/>
          <w:bCs w:val="0"/>
          <w:sz w:val="28"/>
          <w:szCs w:val="28"/>
          <w:lang w:val="en-US"/>
        </w:rPr>
      </w:pPr>
      <w:r>
        <w:rPr>
          <w:rFonts w:hint="eastAsia" w:ascii="宋体" w:hAnsi="宋体" w:cs="宋体"/>
          <w:color w:val="000000"/>
          <w:sz w:val="28"/>
          <w:szCs w:val="28"/>
          <w:highlight w:val="none"/>
        </w:rPr>
        <w:t xml:space="preserve">▲</w:t>
      </w:r>
      <w:r>
        <w:rPr>
          <w:rStyle w:val="892"/>
          <w:rFonts w:hint="eastAsia" w:ascii="仿宋" w:hAnsi="仿宋" w:eastAsia="仿宋" w:cs="仿宋"/>
          <w:b w:val="0"/>
          <w:bCs w:val="0"/>
          <w:sz w:val="28"/>
          <w:szCs w:val="28"/>
          <w:lang w:val="en-US"/>
        </w:rPr>
        <w:t xml:space="preserve">13、扫描头可拆卸，符合医院感控的高温（不低于132摄氏度）高压消毒要求。</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14、高清拍照功能，让定位局部更清晰，具备加速扫描模式</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15、建模功能：口扫软件可对扫描数据进行编辑，如修剪、加底座、空心模型等，并可以输出直接用于打印机排版的模型</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16、AI软组织剔除：主动识别牙齿、牙龈、粘膜，口内扫描实时去除唇、颊、舌等无效数据</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17、扫描完成后处理速度&lt; 2 分钟</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18、内置数字化比色系统，可显示牙齿局部颜色色号</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19、智能备牙评估系统</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20、具有牙龈锁定扫描功能，牙龈回弹不影响扫描</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21、取像景深加强模式，特定部位扫描更清晰</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22、自动咬合对齐功能，特殊病例可通过手动对齐完成咬合关系的配准和确认</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23、动态咬合自动对齐功能，特殊病例可通过手动对齐完成咬合关系的配准和确认。</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24、配备相应口扫头≥25个。</w:t>
      </w:r>
      <w:r/>
    </w:p>
    <w:p>
      <w:pPr>
        <w:spacing w:line="360" w:lineRule="auto"/>
        <w:rPr>
          <w:rStyle w:val="892"/>
          <w:rFonts w:hint="eastAsia" w:ascii="仿宋" w:hAnsi="仿宋" w:eastAsia="仿宋" w:cs="仿宋"/>
          <w:b w:val="0"/>
          <w:bCs w:val="0"/>
          <w:sz w:val="28"/>
          <w:szCs w:val="28"/>
          <w:lang w:val="en-US"/>
        </w:rPr>
      </w:pPr>
      <w:r>
        <w:rPr>
          <w:rStyle w:val="892"/>
          <w:rFonts w:hint="eastAsia" w:ascii="仿宋" w:hAnsi="仿宋" w:eastAsia="仿宋" w:cs="仿宋"/>
          <w:b w:val="0"/>
          <w:bCs w:val="0"/>
          <w:sz w:val="28"/>
          <w:szCs w:val="28"/>
          <w:lang w:val="en-US"/>
        </w:rPr>
        <w:t xml:space="preserve">25、如有信息接口要求：包含设备端口对接费用。</w:t>
      </w:r>
      <w:r/>
    </w:p>
    <w:p>
      <w:pPr>
        <w:spacing w:line="360" w:lineRule="auto"/>
        <w:rPr>
          <w:rStyle w:val="892"/>
          <w:rFonts w:hint="eastAsia" w:ascii="仿宋" w:hAnsi="仿宋" w:eastAsia="仿宋" w:cs="仿宋"/>
          <w:b/>
          <w:bCs/>
          <w:sz w:val="28"/>
          <w:szCs w:val="28"/>
        </w:rPr>
      </w:pPr>
      <w:r>
        <w:rPr>
          <w:rStyle w:val="892"/>
          <w:rFonts w:hint="eastAsia" w:ascii="仿宋" w:hAnsi="仿宋" w:eastAsia="仿宋" w:cs="仿宋"/>
          <w:b/>
          <w:bCs/>
          <w:sz w:val="28"/>
          <w:szCs w:val="28"/>
          <w:lang w:val="en-US"/>
        </w:rPr>
        <w:t xml:space="preserve">五</w:t>
      </w:r>
      <w:r>
        <w:rPr>
          <w:rStyle w:val="892"/>
          <w:rFonts w:hint="eastAsia" w:ascii="仿宋" w:hAnsi="仿宋" w:eastAsia="仿宋" w:cs="仿宋"/>
          <w:b/>
          <w:bCs/>
          <w:sz w:val="28"/>
          <w:szCs w:val="28"/>
        </w:rPr>
        <w:t xml:space="preserve">、</w:t>
      </w:r>
      <w:r>
        <w:rPr>
          <w:rStyle w:val="892"/>
          <w:rFonts w:hint="eastAsia" w:ascii="仿宋" w:hAnsi="仿宋" w:eastAsia="仿宋" w:cs="仿宋"/>
          <w:b/>
          <w:bCs/>
          <w:sz w:val="28"/>
          <w:szCs w:val="28"/>
          <w:lang w:val="en-US"/>
        </w:rPr>
        <w:t xml:space="preserve">项目</w:t>
      </w:r>
      <w:r>
        <w:rPr>
          <w:rStyle w:val="892"/>
          <w:rFonts w:hint="eastAsia" w:ascii="仿宋" w:hAnsi="仿宋" w:eastAsia="仿宋" w:cs="仿宋"/>
          <w:b/>
          <w:bCs/>
          <w:sz w:val="28"/>
          <w:szCs w:val="28"/>
        </w:rPr>
        <w:t xml:space="preserve">实施要求</w:t>
      </w:r>
      <w:r/>
    </w:p>
    <w:p>
      <w:pPr>
        <w:spacing w:line="360" w:lineRule="auto"/>
        <w:rPr>
          <w:rStyle w:val="892"/>
          <w:rFonts w:hint="eastAsia" w:ascii="仿宋" w:hAnsi="仿宋" w:eastAsia="仿宋" w:cs="仿宋"/>
          <w:color w:val="auto"/>
          <w:sz w:val="28"/>
          <w:szCs w:val="28"/>
        </w:rPr>
      </w:pPr>
      <w:r>
        <w:rPr>
          <w:rStyle w:val="892"/>
          <w:rFonts w:hint="eastAsia" w:ascii="仿宋" w:hAnsi="仿宋" w:eastAsia="仿宋" w:cs="仿宋"/>
          <w:sz w:val="28"/>
          <w:szCs w:val="28"/>
        </w:rPr>
        <w:t xml:space="preserve">1、投标人所投产品应能够至少达到以上技术参数要求，同时明确所投产品的品牌、型号、规格及一些必须说明的技术参数，以及设备配置清单，并提供详细的技术参数及性能说明书。</w:t>
      </w:r>
      <w:r>
        <w:rPr>
          <w:rStyle w:val="892"/>
          <w:rFonts w:hint="eastAsia" w:ascii="仿宋" w:hAnsi="仿宋" w:eastAsia="仿宋" w:cs="仿宋"/>
          <w:b/>
          <w:bCs/>
          <w:color w:val="auto"/>
          <w:sz w:val="28"/>
          <w:szCs w:val="28"/>
        </w:rPr>
        <w:t xml:space="preserve">设备使用期限 ≥</w:t>
      </w:r>
      <w:r>
        <w:rPr>
          <w:rStyle w:val="892"/>
          <w:rFonts w:hint="eastAsia" w:ascii="仿宋" w:hAnsi="仿宋" w:eastAsia="仿宋" w:cs="仿宋"/>
          <w:b/>
          <w:bCs/>
          <w:color w:val="auto"/>
          <w:sz w:val="28"/>
          <w:szCs w:val="28"/>
          <w:lang w:val="en-US"/>
        </w:rPr>
        <w:t xml:space="preserve">8</w:t>
      </w:r>
      <w:r>
        <w:rPr>
          <w:rStyle w:val="892"/>
          <w:rFonts w:hint="eastAsia" w:ascii="仿宋" w:hAnsi="仿宋" w:eastAsia="仿宋" w:cs="仿宋"/>
          <w:b/>
          <w:bCs/>
          <w:color w:val="auto"/>
          <w:sz w:val="28"/>
          <w:szCs w:val="28"/>
        </w:rPr>
        <w:t xml:space="preserve">年。</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sz w:val="28"/>
          <w:szCs w:val="28"/>
        </w:rPr>
        <w:t xml:space="preserve">2、投标人所投货物必须为原厂原装、全套全新的、符合国家有关质量标准的产品。采购人对设备验收合格后，双方共同签署验收合格证明。验收中发现设备达不到验收标准或合同规定的性能指标，中标人必须更换，并且赔偿由此给采购人</w:t>
      </w:r>
      <w:r>
        <w:rPr>
          <w:rStyle w:val="892"/>
          <w:rFonts w:hint="eastAsia" w:ascii="仿宋" w:hAnsi="仿宋" w:eastAsia="仿宋" w:cs="仿宋"/>
          <w:color w:val="000000"/>
          <w:sz w:val="28"/>
          <w:szCs w:val="28"/>
        </w:rPr>
        <w:t xml:space="preserve">造成的损失。验收合格后由中标人按采购人的需求安装在采购人的指定位置。</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rPr>
        <w:t xml:space="preserve">3、投标人必须承诺招标文件中提出的全部技术规格与要求，如果以其中某些条款不响应时，应在文件中逐条列出，未列出的视同响应。</w:t>
      </w:r>
      <w:r/>
    </w:p>
    <w:p>
      <w:pPr>
        <w:spacing w:line="360" w:lineRule="auto"/>
        <w:rPr>
          <w:rStyle w:val="892"/>
          <w:rFonts w:hint="eastAsia" w:ascii="仿宋" w:hAnsi="仿宋" w:eastAsia="仿宋" w:cs="仿宋"/>
          <w:bCs/>
          <w:color w:val="000000"/>
          <w:sz w:val="28"/>
          <w:szCs w:val="28"/>
        </w:rPr>
      </w:pPr>
      <w:r>
        <w:rPr>
          <w:rStyle w:val="892"/>
          <w:rFonts w:hint="eastAsia" w:ascii="仿宋" w:hAnsi="仿宋" w:eastAsia="仿宋" w:cs="仿宋"/>
          <w:bCs/>
          <w:color w:val="000000"/>
          <w:sz w:val="28"/>
          <w:szCs w:val="28"/>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spacing w:line="360" w:lineRule="auto"/>
        <w:rPr>
          <w:rStyle w:val="892"/>
          <w:rFonts w:hint="eastAsia" w:ascii="仿宋" w:hAnsi="仿宋" w:eastAsia="仿宋" w:cs="仿宋"/>
          <w:b/>
          <w:bCs/>
          <w:color w:val="000000"/>
          <w:sz w:val="28"/>
          <w:szCs w:val="28"/>
        </w:rPr>
      </w:pPr>
      <w:r>
        <w:rPr>
          <w:rStyle w:val="892"/>
          <w:rFonts w:hint="eastAsia" w:ascii="仿宋" w:hAnsi="仿宋" w:eastAsia="仿宋" w:cs="仿宋"/>
          <w:b/>
          <w:bCs/>
          <w:color w:val="000000"/>
          <w:sz w:val="28"/>
          <w:szCs w:val="28"/>
        </w:rPr>
        <w:t xml:space="preserve">5、交付时间：合同生效日后，</w:t>
      </w:r>
      <w:r>
        <w:rPr>
          <w:rStyle w:val="892"/>
          <w:rFonts w:hint="eastAsia" w:ascii="仿宋" w:hAnsi="仿宋" w:eastAsia="仿宋" w:cs="仿宋"/>
          <w:b/>
          <w:bCs/>
          <w:color w:val="000000"/>
          <w:sz w:val="28"/>
          <w:szCs w:val="28"/>
          <w:u w:val="none"/>
          <w:lang w:val="en-US"/>
        </w:rPr>
        <w:t xml:space="preserve">30日</w:t>
      </w:r>
      <w:r>
        <w:rPr>
          <w:rStyle w:val="892"/>
          <w:rFonts w:hint="eastAsia" w:ascii="仿宋" w:hAnsi="仿宋" w:eastAsia="仿宋" w:cs="仿宋"/>
          <w:b/>
          <w:bCs/>
          <w:color w:val="000000"/>
          <w:sz w:val="28"/>
          <w:szCs w:val="28"/>
        </w:rPr>
        <w:t xml:space="preserve">内完成交付并安装调试完毕并投入使用（</w:t>
      </w:r>
      <w:r>
        <w:rPr>
          <w:rStyle w:val="1102"/>
          <w:rFonts w:hint="eastAsia" w:ascii="仿宋" w:hAnsi="仿宋" w:eastAsia="仿宋" w:cs="仿宋"/>
          <w:b/>
          <w:bCs/>
          <w:color w:val="auto"/>
          <w:sz w:val="28"/>
          <w:szCs w:val="28"/>
          <w:lang w:val="en-US"/>
        </w:rPr>
        <w:t xml:space="preserve">具体时间以医院通知的时间为准</w:t>
      </w:r>
      <w:r>
        <w:rPr>
          <w:rStyle w:val="1102"/>
          <w:rFonts w:hint="eastAsia" w:ascii="仿宋" w:hAnsi="仿宋" w:eastAsia="仿宋" w:cs="仿宋"/>
          <w:b/>
          <w:bCs/>
          <w:color w:val="auto"/>
          <w:sz w:val="28"/>
          <w:szCs w:val="28"/>
        </w:rPr>
        <w:t xml:space="preserve">）</w:t>
      </w:r>
      <w:r>
        <w:rPr>
          <w:rStyle w:val="892"/>
          <w:rFonts w:hint="eastAsia" w:ascii="仿宋" w:hAnsi="仿宋" w:eastAsia="仿宋" w:cs="仿宋"/>
          <w:b/>
          <w:bCs/>
          <w:color w:val="000000"/>
          <w:sz w:val="28"/>
          <w:szCs w:val="28"/>
        </w:rPr>
        <w:t xml:space="preserve">。</w:t>
      </w:r>
      <w:r/>
    </w:p>
    <w:p>
      <w:pPr>
        <w:spacing w:line="360" w:lineRule="auto"/>
        <w:rPr>
          <w:rStyle w:val="892"/>
          <w:rFonts w:hint="default" w:ascii="仿宋" w:hAnsi="仿宋" w:eastAsia="仿宋" w:cs="仿宋"/>
          <w:b/>
          <w:bCs/>
          <w:color w:val="000000"/>
          <w:sz w:val="28"/>
          <w:szCs w:val="28"/>
          <w:lang w:val="en-US"/>
        </w:rPr>
      </w:pPr>
      <w:r>
        <w:rPr>
          <w:rStyle w:val="892"/>
          <w:rFonts w:hint="eastAsia" w:ascii="仿宋" w:hAnsi="仿宋" w:eastAsia="仿宋" w:cs="仿宋"/>
          <w:b/>
          <w:bCs/>
          <w:color w:val="000000"/>
          <w:sz w:val="28"/>
          <w:szCs w:val="28"/>
          <w:lang w:val="en-US"/>
        </w:rPr>
        <w:t xml:space="preserve">6、设备生产日期：</w:t>
      </w:r>
      <w:r>
        <w:rPr>
          <w:rStyle w:val="892"/>
          <w:rFonts w:hint="eastAsia" w:ascii="仿宋" w:hAnsi="仿宋" w:eastAsia="仿宋" w:cs="仿宋"/>
          <w:b/>
          <w:bCs/>
          <w:color w:val="000000"/>
          <w:sz w:val="28"/>
          <w:szCs w:val="28"/>
        </w:rPr>
        <w:t xml:space="preserve">设备</w:t>
      </w:r>
      <w:r>
        <w:rPr>
          <w:rStyle w:val="892"/>
          <w:rFonts w:hint="eastAsia" w:ascii="仿宋" w:hAnsi="仿宋" w:eastAsia="仿宋" w:cs="仿宋"/>
          <w:b/>
          <w:bCs/>
          <w:color w:val="000000"/>
          <w:sz w:val="28"/>
          <w:szCs w:val="28"/>
          <w:lang w:val="en-US"/>
        </w:rPr>
        <w:t xml:space="preserve">生产日期</w:t>
      </w:r>
      <w:r>
        <w:rPr>
          <w:rStyle w:val="892"/>
          <w:rFonts w:hint="eastAsia" w:ascii="仿宋" w:hAnsi="仿宋" w:eastAsia="仿宋" w:cs="仿宋"/>
          <w:b/>
          <w:bCs/>
          <w:color w:val="000000"/>
          <w:sz w:val="28"/>
          <w:szCs w:val="28"/>
        </w:rPr>
        <w:t xml:space="preserve">应在自合同</w:t>
      </w:r>
      <w:r>
        <w:rPr>
          <w:rStyle w:val="892"/>
          <w:rFonts w:hint="eastAsia" w:ascii="仿宋" w:hAnsi="仿宋" w:eastAsia="仿宋" w:cs="仿宋"/>
          <w:b/>
          <w:bCs/>
          <w:color w:val="000000"/>
          <w:sz w:val="28"/>
          <w:szCs w:val="28"/>
          <w:lang w:val="en-US"/>
        </w:rPr>
        <w:t xml:space="preserve">签订日</w:t>
      </w:r>
      <w:r>
        <w:rPr>
          <w:rStyle w:val="892"/>
          <w:rFonts w:hint="eastAsia" w:ascii="仿宋" w:hAnsi="仿宋" w:eastAsia="仿宋" w:cs="仿宋"/>
          <w:b/>
          <w:bCs/>
          <w:color w:val="000000"/>
          <w:sz w:val="28"/>
          <w:szCs w:val="28"/>
          <w:highlight w:val="none"/>
          <w:lang w:val="en-US"/>
        </w:rPr>
        <w:t xml:space="preserve">期</w:t>
      </w:r>
      <w:r>
        <w:rPr>
          <w:rStyle w:val="892"/>
          <w:rFonts w:hint="eastAsia" w:ascii="仿宋" w:hAnsi="仿宋" w:eastAsia="仿宋" w:cs="仿宋"/>
          <w:b/>
          <w:bCs/>
          <w:color w:val="000000"/>
          <w:sz w:val="28"/>
          <w:szCs w:val="28"/>
          <w:highlight w:val="none"/>
        </w:rPr>
        <w:t xml:space="preserve">前</w:t>
      </w:r>
      <w:r>
        <w:rPr>
          <w:rStyle w:val="892"/>
          <w:rFonts w:hint="eastAsia" w:ascii="仿宋" w:hAnsi="仿宋" w:eastAsia="仿宋" w:cs="仿宋"/>
          <w:b/>
          <w:bCs/>
          <w:color w:val="000000"/>
          <w:sz w:val="28"/>
          <w:szCs w:val="28"/>
          <w:highlight w:val="none"/>
          <w:u w:val="single"/>
          <w:lang w:val="en-US"/>
        </w:rPr>
        <w:t xml:space="preserve"> 3</w:t>
      </w:r>
      <w:r>
        <w:rPr>
          <w:rStyle w:val="892"/>
          <w:rFonts w:hint="eastAsia" w:ascii="仿宋" w:hAnsi="仿宋" w:eastAsia="仿宋" w:cs="仿宋"/>
          <w:b/>
          <w:bCs/>
          <w:color w:val="000000"/>
          <w:sz w:val="28"/>
          <w:szCs w:val="28"/>
          <w:highlight w:val="none"/>
          <w:u w:val="single"/>
        </w:rPr>
        <w:t xml:space="preserve"> </w:t>
      </w:r>
      <w:r>
        <w:rPr>
          <w:rStyle w:val="892"/>
          <w:rFonts w:hint="eastAsia" w:ascii="仿宋" w:hAnsi="仿宋" w:eastAsia="仿宋" w:cs="仿宋"/>
          <w:b/>
          <w:bCs/>
          <w:color w:val="000000"/>
          <w:sz w:val="28"/>
          <w:szCs w:val="28"/>
          <w:highlight w:val="none"/>
        </w:rPr>
        <w:t xml:space="preserve">个</w:t>
      </w:r>
      <w:r>
        <w:rPr>
          <w:rStyle w:val="892"/>
          <w:rFonts w:hint="eastAsia" w:ascii="仿宋" w:hAnsi="仿宋" w:eastAsia="仿宋" w:cs="仿宋"/>
          <w:b/>
          <w:bCs/>
          <w:color w:val="000000"/>
          <w:sz w:val="28"/>
          <w:szCs w:val="28"/>
        </w:rPr>
        <w:t xml:space="preserve">月内。</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lang w:val="en-US"/>
        </w:rPr>
        <w:t xml:space="preserve">7</w:t>
      </w:r>
      <w:r>
        <w:rPr>
          <w:rStyle w:val="892"/>
          <w:rFonts w:hint="eastAsia" w:ascii="仿宋" w:hAnsi="仿宋" w:eastAsia="仿宋" w:cs="仿宋"/>
          <w:color w:val="000000"/>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lang w:val="en-US"/>
        </w:rPr>
        <w:t xml:space="preserve">8</w:t>
      </w:r>
      <w:r>
        <w:rPr>
          <w:rStyle w:val="892"/>
          <w:rFonts w:hint="eastAsia" w:ascii="仿宋" w:hAnsi="仿宋" w:eastAsia="仿宋" w:cs="仿宋"/>
          <w:color w:val="000000"/>
          <w:sz w:val="28"/>
          <w:szCs w:val="28"/>
        </w:rPr>
        <w:t xml:space="preserve">、验收时需提供全部的技术资料（产品中/英文说明书、中文操作手册和产品合格证书）。</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lang w:val="en-US"/>
        </w:rPr>
        <w:t xml:space="preserve">9</w:t>
      </w:r>
      <w:r>
        <w:rPr>
          <w:rStyle w:val="892"/>
          <w:rFonts w:hint="eastAsia" w:ascii="仿宋" w:hAnsi="仿宋" w:eastAsia="仿宋" w:cs="仿宋"/>
          <w:color w:val="000000"/>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lang w:val="en-US"/>
        </w:rPr>
        <w:t xml:space="preserve">10</w:t>
      </w:r>
      <w:r>
        <w:rPr>
          <w:rStyle w:val="892"/>
          <w:rFonts w:hint="eastAsia" w:ascii="仿宋" w:hAnsi="仿宋" w:eastAsia="仿宋" w:cs="仿宋"/>
          <w:color w:val="000000"/>
          <w:sz w:val="28"/>
          <w:szCs w:val="28"/>
        </w:rPr>
        <w:t xml:space="preserve">、投标人安装调试时采取必要的安全措施，如有意外或事故发生，由中标人（合同卖方）负全部责任。</w:t>
      </w:r>
      <w:r/>
    </w:p>
    <w:p>
      <w:pPr>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rPr>
        <w:t xml:space="preserve">1</w:t>
      </w:r>
      <w:r>
        <w:rPr>
          <w:rStyle w:val="892"/>
          <w:rFonts w:hint="eastAsia" w:ascii="仿宋" w:hAnsi="仿宋" w:eastAsia="仿宋" w:cs="仿宋"/>
          <w:color w:val="000000"/>
          <w:sz w:val="28"/>
          <w:szCs w:val="28"/>
          <w:lang w:val="en-US"/>
        </w:rPr>
        <w:t xml:space="preserve">1</w:t>
      </w:r>
      <w:r>
        <w:rPr>
          <w:rStyle w:val="892"/>
          <w:rFonts w:hint="eastAsia" w:ascii="仿宋" w:hAnsi="仿宋" w:eastAsia="仿宋" w:cs="仿宋"/>
          <w:color w:val="000000"/>
          <w:sz w:val="28"/>
          <w:szCs w:val="28"/>
        </w:rPr>
        <w:t xml:space="preserve">、投标人应指派专人全面负责项目的管理、项目协调、项目控制、质量监督等各项管理工作。</w:t>
      </w:r>
      <w:r/>
    </w:p>
    <w:p>
      <w:pPr>
        <w:spacing w:line="360" w:lineRule="auto"/>
        <w:rPr>
          <w:rStyle w:val="892"/>
          <w:rFonts w:hint="eastAsia" w:ascii="仿宋" w:hAnsi="仿宋" w:eastAsia="仿宋" w:cs="仿宋"/>
          <w:b/>
          <w:sz w:val="28"/>
          <w:szCs w:val="28"/>
        </w:rPr>
      </w:pPr>
      <w:r>
        <w:rPr>
          <w:rStyle w:val="892"/>
          <w:rFonts w:hint="eastAsia" w:ascii="仿宋" w:hAnsi="仿宋" w:eastAsia="仿宋" w:cs="仿宋"/>
          <w:b/>
          <w:sz w:val="28"/>
          <w:szCs w:val="28"/>
        </w:rPr>
        <w:t xml:space="preserve">五、验收标准</w:t>
      </w:r>
      <w:r/>
    </w:p>
    <w:p>
      <w:pPr>
        <w:ind w:right="-153"/>
        <w:jc w:val="left"/>
        <w:spacing w:line="360" w:lineRule="auto"/>
        <w:rPr>
          <w:rStyle w:val="892"/>
          <w:rFonts w:hint="eastAsia" w:ascii="仿宋" w:hAnsi="仿宋" w:eastAsia="仿宋" w:cs="仿宋"/>
          <w:color w:val="000000"/>
          <w:sz w:val="28"/>
          <w:szCs w:val="28"/>
        </w:rPr>
      </w:pPr>
      <w:r>
        <w:rPr>
          <w:rStyle w:val="892"/>
          <w:rFonts w:hint="eastAsia" w:ascii="仿宋" w:hAnsi="仿宋" w:eastAsia="仿宋" w:cs="仿宋"/>
          <w:color w:val="000000"/>
          <w:sz w:val="28"/>
          <w:szCs w:val="28"/>
        </w:rPr>
        <w:t xml:space="preserve">1、验收依据：相关国家标准、行业标准。</w:t>
      </w:r>
      <w:r/>
    </w:p>
    <w:p>
      <w:pPr>
        <w:ind w:right="-153"/>
        <w:spacing w:line="360" w:lineRule="auto"/>
        <w:rPr>
          <w:rStyle w:val="892"/>
          <w:rFonts w:hint="eastAsia" w:ascii="仿宋" w:hAnsi="仿宋" w:eastAsia="仿宋" w:cs="仿宋"/>
          <w:bCs/>
          <w:color w:val="000000"/>
          <w:sz w:val="28"/>
          <w:szCs w:val="28"/>
        </w:rPr>
      </w:pPr>
      <w:r>
        <w:rPr>
          <w:rStyle w:val="892"/>
          <w:rFonts w:hint="eastAsia" w:ascii="仿宋" w:hAnsi="仿宋" w:eastAsia="仿宋" w:cs="仿宋"/>
          <w:bCs/>
          <w:color w:val="000000"/>
          <w:sz w:val="28"/>
          <w:szCs w:val="28"/>
        </w:rPr>
        <w:t xml:space="preserve">2、验收的时间、方式、程序要求：见招标文件第五章《拟签订的合同文本》第九条。</w:t>
      </w:r>
      <w:r/>
    </w:p>
    <w:p>
      <w:pPr>
        <w:ind w:right="-153"/>
        <w:spacing w:line="360" w:lineRule="auto"/>
        <w:rPr>
          <w:rStyle w:val="892"/>
          <w:rFonts w:hint="eastAsia" w:ascii="仿宋" w:hAnsi="仿宋" w:eastAsia="仿宋" w:cs="仿宋"/>
          <w:bCs/>
          <w:color w:val="000000"/>
          <w:sz w:val="28"/>
          <w:szCs w:val="28"/>
        </w:rPr>
      </w:pPr>
      <w:r>
        <w:rPr>
          <w:rStyle w:val="892"/>
          <w:rFonts w:hint="eastAsia" w:ascii="仿宋" w:hAnsi="仿宋" w:eastAsia="仿宋" w:cs="仿宋"/>
          <w:bCs/>
          <w:color w:val="000000"/>
          <w:sz w:val="28"/>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892"/>
          <w:rFonts w:hint="eastAsia" w:ascii="仿宋" w:hAnsi="仿宋" w:eastAsia="仿宋" w:cs="仿宋"/>
          <w:bCs/>
          <w:color w:val="000000"/>
          <w:sz w:val="28"/>
          <w:szCs w:val="28"/>
        </w:rPr>
      </w:pPr>
      <w:r>
        <w:rPr>
          <w:rStyle w:val="892"/>
          <w:rFonts w:hint="eastAsia" w:ascii="仿宋" w:hAnsi="仿宋" w:eastAsia="仿宋" w:cs="仿宋"/>
          <w:bCs/>
          <w:color w:val="000000"/>
          <w:sz w:val="28"/>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892"/>
          <w:rFonts w:hint="eastAsia" w:ascii="仿宋" w:hAnsi="仿宋" w:eastAsia="仿宋" w:cs="仿宋"/>
          <w:b/>
          <w:color w:val="000000"/>
          <w:sz w:val="28"/>
          <w:szCs w:val="28"/>
        </w:rPr>
      </w:pPr>
      <w:r>
        <w:rPr>
          <w:rStyle w:val="892"/>
          <w:rFonts w:hint="eastAsia" w:ascii="仿宋" w:hAnsi="仿宋" w:eastAsia="仿宋" w:cs="仿宋"/>
          <w:b/>
          <w:color w:val="000000"/>
          <w:sz w:val="28"/>
          <w:szCs w:val="28"/>
        </w:rPr>
        <w:t xml:space="preserve">六、售后服务要求</w:t>
      </w:r>
      <w:r/>
    </w:p>
    <w:p>
      <w:pPr>
        <w:ind w:right="-153"/>
        <w:spacing w:line="360" w:lineRule="auto"/>
        <w:rPr>
          <w:rStyle w:val="892"/>
          <w:rFonts w:hint="eastAsia" w:ascii="仿宋" w:hAnsi="仿宋" w:eastAsia="仿宋" w:cs="仿宋"/>
          <w:b/>
          <w:color w:val="000000"/>
          <w:sz w:val="28"/>
          <w:szCs w:val="28"/>
        </w:rPr>
      </w:pPr>
      <w:r>
        <w:rPr>
          <w:rStyle w:val="892"/>
          <w:rFonts w:hint="eastAsia" w:ascii="仿宋" w:hAnsi="仿宋" w:eastAsia="仿宋" w:cs="仿宋"/>
          <w:b/>
          <w:color w:val="000000"/>
          <w:sz w:val="28"/>
          <w:szCs w:val="28"/>
        </w:rPr>
        <w:t xml:space="preserve">1、质保期：提供不少于</w:t>
      </w:r>
      <w:r>
        <w:rPr>
          <w:rStyle w:val="892"/>
          <w:rFonts w:hint="eastAsia" w:ascii="仿宋" w:hAnsi="仿宋" w:eastAsia="仿宋" w:cs="仿宋"/>
          <w:b/>
          <w:color w:val="000000"/>
          <w:sz w:val="28"/>
          <w:szCs w:val="28"/>
          <w:lang w:val="en-US"/>
        </w:rPr>
        <w:t xml:space="preserve">5</w:t>
      </w:r>
      <w:r>
        <w:rPr>
          <w:rStyle w:val="892"/>
          <w:rFonts w:hint="eastAsia" w:ascii="仿宋" w:hAnsi="仿宋" w:eastAsia="仿宋" w:cs="仿宋"/>
          <w:b/>
          <w:color w:val="000000"/>
          <w:sz w:val="28"/>
          <w:szCs w:val="28"/>
        </w:rPr>
        <w:t xml:space="preserve">年免费质保（自最终验收合格之日起，开始进入质保期）。</w:t>
      </w:r>
      <w:r/>
    </w:p>
    <w:p>
      <w:pPr>
        <w:ind w:right="-153"/>
        <w:spacing w:line="360" w:lineRule="auto"/>
        <w:rPr>
          <w:rStyle w:val="892"/>
          <w:rFonts w:hint="eastAsia" w:ascii="仿宋" w:hAnsi="仿宋" w:eastAsia="仿宋" w:cs="仿宋"/>
          <w:bCs/>
          <w:color w:val="000000"/>
          <w:sz w:val="28"/>
          <w:szCs w:val="28"/>
        </w:rPr>
      </w:pPr>
      <w:r>
        <w:rPr>
          <w:rStyle w:val="892"/>
          <w:rFonts w:hint="eastAsia" w:ascii="仿宋" w:hAnsi="仿宋" w:eastAsia="仿宋" w:cs="仿宋"/>
          <w:bCs/>
          <w:color w:val="000000"/>
          <w:sz w:val="28"/>
          <w:szCs w:val="28"/>
        </w:rPr>
        <w:t xml:space="preserve">2、在质保期内，对采购人所提出的维修要求做出实质性响应，并提供应急策略；严格按照招标文件要求及时供货，并向采购人提供及时的完善的售前、售中、售后服务。</w:t>
      </w:r>
      <w:r/>
    </w:p>
    <w:p>
      <w:pPr>
        <w:ind w:right="-153"/>
        <w:spacing w:line="360" w:lineRule="auto"/>
        <w:rPr>
          <w:rStyle w:val="892"/>
          <w:rFonts w:hint="eastAsia" w:ascii="仿宋" w:hAnsi="仿宋" w:eastAsia="仿宋" w:cs="仿宋"/>
          <w:b/>
          <w:sz w:val="28"/>
          <w:szCs w:val="28"/>
        </w:rPr>
      </w:pPr>
      <w:r>
        <w:rPr>
          <w:rStyle w:val="892"/>
          <w:rFonts w:hint="eastAsia" w:ascii="仿宋" w:hAnsi="仿宋" w:eastAsia="仿宋" w:cs="仿宋"/>
          <w:b/>
          <w:sz w:val="28"/>
          <w:szCs w:val="28"/>
          <w:lang w:val="en-US"/>
        </w:rPr>
        <w:t xml:space="preserve">3</w:t>
      </w:r>
      <w:r>
        <w:rPr>
          <w:rStyle w:val="892"/>
          <w:rFonts w:hint="eastAsia" w:ascii="仿宋" w:hAnsi="仿宋" w:eastAsia="仿宋" w:cs="仿宋"/>
          <w:b/>
          <w:sz w:val="28"/>
          <w:szCs w:val="28"/>
        </w:rPr>
        <w:t xml:space="preserve">、硬件服务要求：</w:t>
      </w:r>
      <w:r/>
    </w:p>
    <w:p>
      <w:pPr>
        <w:ind w:right="-153"/>
        <w:spacing w:line="360" w:lineRule="auto"/>
        <w:rPr>
          <w:rStyle w:val="892"/>
          <w:rFonts w:hint="eastAsia" w:ascii="仿宋" w:hAnsi="仿宋" w:eastAsia="仿宋" w:cs="仿宋"/>
          <w:bCs/>
          <w:sz w:val="28"/>
          <w:szCs w:val="28"/>
        </w:rPr>
      </w:pPr>
      <w:r>
        <w:rPr>
          <w:rStyle w:val="892"/>
          <w:rFonts w:hint="eastAsia" w:ascii="仿宋" w:hAnsi="仿宋" w:eastAsia="仿宋" w:cs="仿宋"/>
          <w:bCs/>
          <w:sz w:val="28"/>
          <w:szCs w:val="28"/>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958"/>
        <w:ind w:left="0"/>
        <w:spacing w:after="0" w:line="360" w:lineRule="auto"/>
        <w:rPr>
          <w:rStyle w:val="892"/>
          <w:rFonts w:hint="eastAsia" w:ascii="仿宋" w:hAnsi="仿宋" w:eastAsia="仿宋" w:cs="仿宋"/>
          <w:bCs/>
          <w:sz w:val="28"/>
          <w:szCs w:val="28"/>
        </w:rPr>
      </w:pPr>
      <w:r>
        <w:rPr>
          <w:rStyle w:val="892"/>
          <w:rFonts w:hint="eastAsia" w:ascii="仿宋" w:hAnsi="仿宋" w:eastAsia="仿宋" w:cs="仿宋"/>
          <w:b/>
          <w:sz w:val="28"/>
          <w:szCs w:val="28"/>
          <w:lang w:val="en-US"/>
        </w:rPr>
        <w:t xml:space="preserve">4</w:t>
      </w:r>
      <w:r>
        <w:rPr>
          <w:rStyle w:val="892"/>
          <w:rFonts w:hint="eastAsia" w:ascii="仿宋" w:hAnsi="仿宋" w:eastAsia="仿宋" w:cs="仿宋"/>
          <w:b/>
          <w:sz w:val="28"/>
          <w:szCs w:val="28"/>
        </w:rPr>
        <w:t xml:space="preserve">、培训要求：免费电话咨询预约上门服务、工程师免费培训直至操作熟练使用为止。</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七、其他要求：见招标文件第五章《拟签订的合同文本》。</w:t>
      </w:r>
      <w:r/>
    </w:p>
    <w:p>
      <w:pPr>
        <w:rPr>
          <w:rFonts w:hint="eastAsia" w:ascii="仿宋" w:hAnsi="仿宋" w:eastAsia="仿宋" w:cs="仿宋"/>
          <w:b/>
          <w:sz w:val="28"/>
          <w:szCs w:val="28"/>
        </w:rPr>
        <w:sectPr>
          <w:headerReference w:type="default" r:id="rId10"/>
          <w:footerReference w:type="default" r:id="rId13"/>
          <w:footnotePr/>
          <w:endnotePr/>
          <w:type w:val="continuous"/>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8"/>
          <w:szCs w:val="28"/>
        </w:rPr>
      </w:r>
      <w:r/>
    </w:p>
    <w:p>
      <w:pPr>
        <w:jc w:val="center"/>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投标文件相关格式</w:t>
      </w:r>
      <w:r/>
    </w:p>
    <w:p>
      <w:pPr>
        <w:ind w:firstLine="640"/>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w:t>
      </w:r>
      <w:r>
        <w:rPr>
          <w:rFonts w:hint="eastAsia" w:ascii="仿宋" w:hAnsi="仿宋" w:eastAsia="仿宋" w:cs="仿宋"/>
          <w:sz w:val="30"/>
          <w:u w:val="single"/>
          <w:lang w:eastAsia="zh-CN"/>
        </w:rPr>
        <w:t xml:space="preserve">徐州市口腔医院</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项目[项目编号：]招标文件，(姓名)代表我方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4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pacing w:val="6"/>
          <w:sz w:val="30"/>
          <w:lang w:eastAsia="zh-CN"/>
        </w:rPr>
        <w:t xml:space="preserve">JSZC-320300-HWZX-G2026-0013</w:t>
      </w:r>
      <w:r/>
    </w:p>
    <w:p>
      <w:pPr>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徐州市口腔医院数字化口内扫描仪采购</w:t>
      </w:r>
      <w:r/>
    </w:p>
    <w:p>
      <w:pPr>
        <w:pStyle w:val="816"/>
        <w:rPr>
          <w:rFonts w:hint="eastAsia"/>
          <w:lang w:eastAsia="zh-CN"/>
        </w:rPr>
      </w:pPr>
      <w:r>
        <w:rPr>
          <w:rFonts w:hint="eastAsia"/>
          <w:lang w:eastAsia="zh-CN"/>
        </w:rPr>
      </w:r>
      <w:r/>
    </w:p>
    <w:p>
      <w:pPr>
        <w:jc w:val="righ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811"/>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91"/>
        <w:gridCol w:w="2340"/>
        <w:gridCol w:w="3293"/>
      </w:tblGrid>
      <w:tr>
        <w:trPr>
          <w:trHeight w:val="1163"/>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234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329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26" w:hRule="exact"/>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徐州市口腔医院数字化口内扫描仪采购</w:t>
            </w:r>
            <w:r/>
          </w:p>
        </w:tc>
        <w:tc>
          <w:tcPr>
            <w:tcMar>
              <w:left w:w="108" w:type="dxa"/>
              <w:top w:w="0" w:type="dxa"/>
              <w:right w:w="108" w:type="dxa"/>
              <w:bottom w:w="0" w:type="dxa"/>
            </w:tcMar>
            <w:tcW w:w="234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329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r>
        <w:trPr>
          <w:trHeight w:val="850" w:hRule="exact"/>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563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76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pacing w:val="6"/>
          <w:sz w:val="30"/>
          <w:lang w:eastAsia="zh-CN"/>
        </w:rPr>
        <w:t xml:space="preserve">JSZC-320300-HWZX-G2026-0013</w:t>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徐州市口腔医院数字化口内扫描仪采购</w:t>
      </w:r>
      <w:r/>
    </w:p>
    <w:p>
      <w:pPr>
        <w:jc w:val="right"/>
        <w:rPr>
          <w:rFonts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ascii="宋体" w:hAnsi="宋体" w:cs="宋体"/>
          <w:sz w:val="24"/>
        </w:rPr>
      </w:pPr>
      <w:r>
        <w:rPr>
          <w:rFonts w:ascii="宋体" w:hAnsi="宋体" w:cs="宋体"/>
          <w:sz w:val="24"/>
        </w:rPr>
      </w:r>
      <w:r/>
    </w:p>
    <w:tbl>
      <w:tblPr>
        <w:tblStyle w:val="78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产品制造企业的划分（大型、中型、小型、微型、监狱企业、</w:t>
            </w:r>
            <w:r>
              <w:rPr>
                <w:rFonts w:hint="eastAsia" w:ascii="仿宋" w:hAnsi="仿宋" w:eastAsia="仿宋" w:cs="宋体"/>
                <w:sz w:val="24"/>
                <w:szCs w:val="24"/>
              </w:rPr>
              <w:t xml:space="preserve">享受政府采购支持政策的残疾人福利性单位</w:t>
            </w:r>
            <w:r>
              <w:rPr>
                <w:rFonts w:hint="eastAsia" w:ascii="仿宋" w:hAnsi="仿宋" w:eastAsia="仿宋"/>
                <w:sz w:val="24"/>
                <w:szCs w:val="24"/>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单价</w:t>
            </w:r>
            <w:r/>
          </w:p>
        </w:tc>
        <w:tc>
          <w:tcPr>
            <w:shd w:val="clear" w:color="auto" w:fill="c0c0c0"/>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sz w:val="24"/>
                <w:szCs w:val="24"/>
              </w:rPr>
            </w:pPr>
            <w:r>
              <w:rPr>
                <w:rFonts w:hint="eastAsia" w:ascii="仿宋" w:hAnsi="仿宋" w:eastAsia="仿宋"/>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说明：</w:t>
      </w:r>
      <w:r/>
    </w:p>
    <w:p>
      <w:pPr>
        <w:ind w:firstLine="420"/>
        <w:jc w:val="both"/>
        <w:widowControl/>
        <w:rPr>
          <w:rFonts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jc w:val="both"/>
        <w:widowControl/>
        <w:rPr>
          <w:rFonts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both"/>
        <w:widowControl/>
        <w:rPr>
          <w:rFonts w:ascii="仿宋" w:hAnsi="仿宋" w:eastAsia="仿宋" w:cs="宋体"/>
          <w:sz w:val="28"/>
          <w:szCs w:val="28"/>
        </w:rPr>
      </w:pPr>
      <w:r>
        <w:rPr>
          <w:rFonts w:hint="eastAsia" w:ascii="仿宋" w:hAnsi="仿宋" w:eastAsia="仿宋"/>
          <w:sz w:val="28"/>
          <w:szCs w:val="28"/>
          <w:lang w:val="en-US" w:eastAsia="zh-CN"/>
        </w:rPr>
        <w:tab/>
      </w: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jc w:val="both"/>
        <w:widowControl/>
        <w:rPr>
          <w:rFonts w:ascii="仿宋" w:hAnsi="仿宋" w:eastAsia="仿宋" w:cs="宋体"/>
          <w:sz w:val="28"/>
          <w:szCs w:val="28"/>
        </w:rPr>
      </w:pPr>
      <w:r>
        <w:rPr>
          <w:rFonts w:ascii="仿宋" w:hAnsi="仿宋" w:eastAsia="仿宋" w:cs="宋体"/>
          <w:sz w:val="28"/>
          <w:szCs w:val="28"/>
        </w:rPr>
      </w:r>
      <w:r/>
    </w:p>
    <w:p>
      <w:pPr>
        <w:jc w:val="both"/>
        <w:widowControl/>
        <w:rPr>
          <w:rFonts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jc w:val="both"/>
        <w:widowControl/>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、投标人对以上数据的真实性负责。</w:t>
      </w:r>
      <w:r/>
    </w:p>
    <w:p>
      <w:pPr>
        <w:ind w:firstLine="562"/>
        <w:jc w:val="both"/>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pacing w:val="6"/>
          <w:sz w:val="30"/>
          <w:lang w:eastAsia="zh-CN"/>
        </w:rPr>
        <w:t xml:space="preserve">JSZC-320300-HWZX-G2026-0013</w:t>
      </w:r>
      <w:r/>
    </w:p>
    <w:p>
      <w:pPr>
        <w:spacing w:line="47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徐州市口腔医院数字化口内扫描仪采购</w:t>
      </w:r>
      <w:r/>
    </w:p>
    <w:tbl>
      <w:tblPr>
        <w:tblStyle w:val="97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71"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w:t>
      </w:r>
      <w:r>
        <w:rPr>
          <w:rFonts w:hint="eastAsia" w:ascii="仿宋" w:hAnsi="仿宋" w:eastAsia="仿宋" w:cs="仿宋"/>
          <w:sz w:val="30"/>
          <w:lang w:val="en-US" w:eastAsia="zh-CN"/>
        </w:rPr>
        <w:t xml:space="preserve">  </w:t>
      </w:r>
      <w:r>
        <w:rPr>
          <w:rFonts w:hint="eastAsia" w:ascii="仿宋" w:hAnsi="仿宋" w:eastAsia="仿宋" w:cs="仿宋"/>
          <w:sz w:val="30"/>
        </w:rPr>
        <w:t xml:space="preserve">）全权代表我企业（公司）参与（</w:t>
      </w:r>
      <w:r>
        <w:rPr>
          <w:rFonts w:hint="eastAsia" w:ascii="仿宋" w:hAnsi="仿宋" w:eastAsia="仿宋" w:cs="仿宋"/>
          <w:sz w:val="30"/>
          <w:u w:val="single"/>
          <w:lang w:eastAsia="zh-CN"/>
        </w:rPr>
        <w:t xml:space="preserve">徐州市口腔医院数字化口内扫描仪采购</w:t>
      </w:r>
      <w:r>
        <w:rPr>
          <w:rFonts w:hint="eastAsia" w:ascii="仿宋" w:hAnsi="仿宋" w:eastAsia="仿宋" w:cs="仿宋"/>
          <w:sz w:val="30"/>
        </w:rPr>
        <w:t xml:space="preserve">）（项目编号：</w:t>
      </w:r>
      <w:r>
        <w:rPr>
          <w:rFonts w:hint="eastAsia" w:ascii="仿宋" w:hAnsi="仿宋" w:eastAsia="仿宋" w:cs="仿宋"/>
          <w:spacing w:val="6"/>
          <w:sz w:val="30"/>
          <w:u w:val="single"/>
          <w:lang w:eastAsia="zh-CN"/>
        </w:rPr>
        <w:t xml:space="preserve">JSZC-320300-HWZX-G2026-0013</w:t>
      </w:r>
      <w:r>
        <w:rPr>
          <w:rFonts w:hint="eastAsia" w:ascii="仿宋" w:hAnsi="仿宋" w:eastAsia="仿宋" w:cs="仿宋"/>
          <w:sz w:val="30"/>
        </w:rPr>
        <w:t xml:space="preserve">）的招、投标活动及签订合同。（</w:t>
      </w:r>
      <w:r>
        <w:rPr>
          <w:rFonts w:hint="eastAsia" w:ascii="仿宋" w:hAnsi="仿宋" w:eastAsia="仿宋" w:cs="仿宋"/>
          <w:sz w:val="30"/>
          <w:lang w:val="en-US" w:eastAsia="zh-CN"/>
        </w:rPr>
        <w:t xml:space="preserve">  </w:t>
      </w:r>
      <w:r>
        <w:rPr>
          <w:rFonts w:hint="eastAsia" w:ascii="仿宋" w:hAnsi="仿宋" w:eastAsia="仿宋" w:cs="仿宋"/>
          <w:sz w:val="30"/>
        </w:rPr>
        <w:t xml:space="preserve">）以我企业（公司）名义所为的法律行为及签署的文件，我企业（公司）均予以认可。有关法律责任均由我企业（公司）承担。（</w:t>
      </w:r>
      <w:r>
        <w:rPr>
          <w:rFonts w:hint="eastAsia" w:ascii="仿宋" w:hAnsi="仿宋" w:eastAsia="仿宋" w:cs="仿宋"/>
          <w:sz w:val="30"/>
          <w:lang w:val="en-US" w:eastAsia="zh-CN"/>
        </w:rPr>
        <w:t xml:space="preserve">   </w:t>
      </w:r>
      <w:r>
        <w:rPr>
          <w:rFonts w:hint="eastAsia" w:ascii="仿宋" w:hAnsi="仿宋" w:eastAsia="仿宋" w:cs="仿宋"/>
          <w:sz w:val="30"/>
        </w:rPr>
        <w:t xml:space="preserve">）无转委托权。委托期限自</w:t>
      </w:r>
      <w:r>
        <w:rPr>
          <w:rFonts w:hint="eastAsia" w:ascii="仿宋" w:hAnsi="仿宋" w:eastAsia="仿宋" w:cs="仿宋"/>
          <w:sz w:val="30"/>
          <w:lang w:val="en-US" w:eastAsia="zh-CN"/>
        </w:rPr>
        <w:t xml:space="preserve">   </w:t>
      </w:r>
      <w:r>
        <w:rPr>
          <w:rFonts w:hint="eastAsia" w:ascii="仿宋" w:hAnsi="仿宋" w:eastAsia="仿宋" w:cs="仿宋"/>
          <w:sz w:val="30"/>
        </w:rPr>
        <w:t xml:space="preserve">年</w:t>
      </w:r>
      <w:r>
        <w:rPr>
          <w:rFonts w:hint="eastAsia" w:ascii="仿宋" w:hAnsi="仿宋" w:eastAsia="仿宋" w:cs="仿宋"/>
          <w:sz w:val="30"/>
          <w:lang w:val="en-US" w:eastAsia="zh-CN"/>
        </w:rPr>
        <w:t xml:space="preserve">   </w:t>
      </w:r>
      <w:r>
        <w:rPr>
          <w:rFonts w:hint="eastAsia" w:ascii="仿宋" w:hAnsi="仿宋" w:eastAsia="仿宋" w:cs="仿宋"/>
          <w:sz w:val="30"/>
        </w:rPr>
        <w:t xml:space="preserve">月</w:t>
      </w:r>
      <w:r>
        <w:rPr>
          <w:rFonts w:hint="eastAsia" w:ascii="仿宋" w:hAnsi="仿宋" w:eastAsia="仿宋" w:cs="仿宋"/>
          <w:sz w:val="30"/>
          <w:lang w:val="en-US" w:eastAsia="zh-CN"/>
        </w:rPr>
        <w:t xml:space="preserve">   </w:t>
      </w:r>
      <w:r>
        <w:rPr>
          <w:rFonts w:hint="eastAsia" w:ascii="仿宋" w:hAnsi="仿宋" w:eastAsia="仿宋" w:cs="仿宋"/>
          <w:sz w:val="30"/>
        </w:rPr>
        <w:t xml:space="preserve">日起至</w:t>
      </w:r>
      <w:r>
        <w:rPr>
          <w:rFonts w:hint="eastAsia" w:ascii="仿宋" w:hAnsi="仿宋" w:eastAsia="仿宋" w:cs="仿宋"/>
          <w:sz w:val="30"/>
          <w:lang w:val="en-US" w:eastAsia="zh-CN"/>
        </w:rPr>
        <w:t xml:space="preserve">   </w:t>
      </w:r>
      <w:r>
        <w:rPr>
          <w:rFonts w:hint="eastAsia" w:ascii="仿宋" w:hAnsi="仿宋" w:eastAsia="仿宋" w:cs="仿宋"/>
          <w:sz w:val="30"/>
        </w:rPr>
        <w:t xml:space="preserve">年</w:t>
      </w:r>
      <w:r>
        <w:rPr>
          <w:rFonts w:hint="eastAsia" w:ascii="仿宋" w:hAnsi="仿宋" w:eastAsia="仿宋" w:cs="仿宋"/>
          <w:sz w:val="30"/>
          <w:lang w:val="en-US" w:eastAsia="zh-CN"/>
        </w:rPr>
        <w:t xml:space="preserve">  </w:t>
      </w:r>
      <w:r>
        <w:rPr>
          <w:rFonts w:hint="eastAsia" w:ascii="仿宋" w:hAnsi="仿宋" w:eastAsia="仿宋" w:cs="仿宋"/>
          <w:sz w:val="30"/>
        </w:rPr>
        <w:t xml:space="preserve">月</w:t>
      </w:r>
      <w:r>
        <w:rPr>
          <w:rFonts w:hint="eastAsia" w:ascii="仿宋" w:hAnsi="仿宋" w:eastAsia="仿宋" w:cs="仿宋"/>
          <w:sz w:val="30"/>
          <w:lang w:val="en-US" w:eastAsia="zh-CN"/>
        </w:rPr>
        <w:t xml:space="preserve">   </w:t>
      </w:r>
      <w:r>
        <w:rPr>
          <w:rFonts w:hint="eastAsia" w:ascii="仿宋" w:hAnsi="仿宋" w:eastAsia="仿宋" w:cs="仿宋"/>
          <w:sz w:val="30"/>
        </w:rPr>
        <w:t xml:space="preserve">日止。</w:t>
      </w:r>
      <w:r/>
    </w:p>
    <w:p>
      <w:pPr>
        <w:ind w:firstLine="63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受托人（签字或盖章）：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pStyle w:val="865"/>
        <w:ind w:left="0" w:firstLine="602"/>
        <w:rPr>
          <w:rFonts w:eastAsia="仿宋"/>
        </w:rPr>
      </w:pPr>
      <w:r>
        <w:rPr>
          <w:rFonts w:hint="eastAsia" w:ascii="仿宋" w:hAnsi="仿宋" w:eastAsia="仿宋" w:cs="仿宋"/>
          <w:b/>
          <w:bCs/>
          <w:sz w:val="30"/>
        </w:rPr>
        <w:t xml:space="preserve">受托人联系方式：邮箱：</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right="600" w:firstLine="615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 日 </w:t>
      </w:r>
      <w:r/>
    </w:p>
    <w:p>
      <w:pPr>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(受托人身份证扫描件附后)</w:t>
      </w:r>
      <w:r/>
    </w:p>
    <w:p>
      <w:pPr>
        <w:ind w:firstLine="447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ind w:firstLine="560"/>
        <w:spacing w:before="100" w:after="100" w:line="45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pacing w:val="6"/>
          <w:sz w:val="30"/>
          <w:lang w:eastAsia="zh-CN"/>
        </w:rPr>
        <w:t xml:space="preserve">JSZC-320300-HWZX-G2026-0013</w:t>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徐州市口腔医院数字化口内扫描仪采购</w:t>
      </w:r>
      <w:r/>
    </w:p>
    <w:p>
      <w:pPr>
        <w:ind w:firstLine="482"/>
        <w:keepLines w:val="0"/>
        <w:keepNext w:val="0"/>
        <w:pageBreakBefore w:val="0"/>
        <w:spacing w:line="440" w:lineRule="exact"/>
        <w:widowControl w:val="off"/>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lang w:eastAsia="zh-CN"/>
        </w:rPr>
        <w:t xml:space="preserve">徐州市口腔医院</w:t>
      </w:r>
      <w:r>
        <w:rPr>
          <w:rFonts w:hint="eastAsia" w:ascii="仿宋" w:hAnsi="仿宋" w:eastAsia="仿宋" w:cs="宋体"/>
          <w:sz w:val="28"/>
          <w:szCs w:val="28"/>
        </w:rPr>
        <w:t xml:space="preserve">）的（</w:t>
      </w:r>
      <w:r>
        <w:rPr>
          <w:rFonts w:hint="eastAsia" w:ascii="仿宋" w:hAnsi="仿宋" w:eastAsia="仿宋" w:cs="宋体"/>
          <w:sz w:val="28"/>
          <w:szCs w:val="28"/>
          <w:u w:val="single"/>
          <w:lang w:eastAsia="zh-CN"/>
        </w:rPr>
        <w:t xml:space="preserve">徐州市口腔医院数字化口内扫描仪采购</w:t>
      </w:r>
      <w:r>
        <w:rPr>
          <w:rFonts w:hint="eastAsia" w:ascii="仿宋" w:hAnsi="仿宋" w:eastAsia="仿宋" w:cs="宋体"/>
          <w:sz w:val="28"/>
          <w:szCs w:val="28"/>
        </w:rPr>
        <w:t xml:space="preserve">）采购活动，提供的货物全部由符合政策要求的中小企业制造。相关企业的具体情况如下：</w:t>
      </w:r>
      <w:r/>
    </w:p>
    <w:p>
      <w:pPr>
        <w:pStyle w:val="927"/>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1.（</w:t>
      </w:r>
      <w:r>
        <w:rPr>
          <w:rFonts w:hint="eastAsia" w:ascii="仿宋" w:hAnsi="仿宋" w:eastAsia="仿宋" w:cs="宋体"/>
          <w:sz w:val="28"/>
          <w:szCs w:val="28"/>
          <w:u w:val="single"/>
          <w:lang w:eastAsia="zh-CN"/>
        </w:rPr>
        <w:t xml:space="preserve">数字化口内扫描仪</w:t>
      </w:r>
      <w:r>
        <w:rPr>
          <w:rFonts w:hint="eastAsia" w:ascii="仿宋" w:hAnsi="仿宋" w:eastAsia="仿宋" w:cs="宋体"/>
          <w:sz w:val="28"/>
          <w:szCs w:val="28"/>
          <w:lang w:val="en-US" w:eastAsia="zh-CN" w:bidi="ar-SA"/>
        </w:rPr>
        <w:t xml:space="preserve">），属于</w:t>
      </w:r>
      <w:r>
        <w:rPr>
          <w:rFonts w:hint="eastAsia" w:ascii="仿宋" w:hAnsi="仿宋" w:eastAsia="仿宋" w:cs="宋体"/>
          <w:sz w:val="28"/>
          <w:szCs w:val="28"/>
          <w:highlight w:val="none"/>
          <w:lang w:val="en-US" w:eastAsia="zh-CN" w:bidi="ar-SA"/>
        </w:rPr>
        <w:t xml:space="preserve">（</w:t>
      </w:r>
      <w:r>
        <w:rPr>
          <w:rFonts w:hint="eastAsia" w:ascii="仿宋" w:hAnsi="仿宋" w:eastAsia="仿宋" w:cs="宋体"/>
          <w:sz w:val="28"/>
          <w:szCs w:val="28"/>
          <w:highlight w:val="none"/>
          <w:u w:val="single"/>
          <w:lang w:val="en-US" w:eastAsia="zh-CN" w:bidi="ar-SA"/>
        </w:rPr>
        <w:t xml:space="preserve">工业</w:t>
      </w:r>
      <w:r>
        <w:rPr>
          <w:rFonts w:hint="eastAsia" w:ascii="仿宋" w:hAnsi="仿宋" w:eastAsia="仿宋" w:cs="宋体"/>
          <w:sz w:val="28"/>
          <w:szCs w:val="28"/>
          <w:highlight w:val="none"/>
          <w:lang w:val="en-US" w:eastAsia="zh-CN" w:bidi="ar-SA"/>
        </w:rPr>
        <w:t xml:space="preserve">）</w:t>
      </w:r>
      <w:r>
        <w:rPr>
          <w:rFonts w:hint="eastAsia" w:ascii="仿宋" w:hAnsi="仿宋" w:eastAsia="仿宋" w:cs="宋体"/>
          <w:sz w:val="28"/>
          <w:szCs w:val="28"/>
          <w:lang w:val="en-US" w:eastAsia="zh-CN" w:bidi="ar-SA"/>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lang w:val="en-US" w:eastAsia="zh-CN" w:bidi="ar-SA"/>
        </w:rPr>
        <w:t xml:space="preserve">请勾选！</w:t>
      </w:r>
      <w:r>
        <w:rPr>
          <w:rFonts w:hint="eastAsia" w:ascii="仿宋" w:hAnsi="仿宋" w:eastAsia="仿宋" w:cs="宋体"/>
          <w:sz w:val="28"/>
          <w:szCs w:val="28"/>
          <w:lang w:val="en-US" w:eastAsia="zh-CN" w:bidi="ar-SA"/>
        </w:rPr>
        <w:t xml:space="preserve">）；</w:t>
      </w:r>
      <w:r/>
    </w:p>
    <w:p>
      <w:pPr>
        <w:pStyle w:val="927"/>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w:t>
      </w:r>
      <w:r/>
    </w:p>
    <w:p>
      <w:pPr>
        <w:pStyle w:val="927"/>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以上企业，不属于大企业的分支机构，不存在控股股东为大企业的情形，也不存在与大企业的负责人为同一人的情形。</w:t>
      </w:r>
      <w:r/>
    </w:p>
    <w:p>
      <w:pPr>
        <w:ind w:firstLine="420"/>
        <w:keepLines w:val="0"/>
        <w:keepNext w:val="0"/>
        <w:pageBreakBefore w:val="0"/>
        <w:spacing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本企业对上述声明内容的真实性负责。如有虚假，将依法承担相应责任。</w:t>
      </w:r>
      <w:r/>
    </w:p>
    <w:p>
      <w:pPr>
        <w:pStyle w:val="927"/>
        <w:ind w:left="0"/>
        <w:spacing w:line="360" w:lineRule="auto"/>
        <w:rPr>
          <w:rFonts w:ascii="仿宋" w:hAnsi="仿宋" w:eastAsia="仿宋" w:cs="仿宋"/>
          <w:sz w:val="24"/>
        </w:rPr>
      </w:pPr>
      <w:r>
        <w:rPr>
          <w:rFonts w:ascii="仿宋" w:hAnsi="仿宋" w:eastAsia="仿宋" w:cs="仿宋"/>
          <w:sz w:val="24"/>
        </w:rPr>
      </w:r>
      <w:r/>
    </w:p>
    <w:p>
      <w:pPr>
        <w:pStyle w:val="927"/>
        <w:spacing w:line="360" w:lineRule="auto"/>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927"/>
        <w:spacing w:line="360" w:lineRule="auto"/>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927"/>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927"/>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7"/>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927"/>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927"/>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927"/>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jc w:val="left"/>
        <w:widowControl/>
        <w:rPr>
          <w:rFonts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59965" cy="4653915"/>
                <wp:effectExtent l="0" t="0" r="6985" b="13335"/>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9pt;height:366.4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rPr>
        <w:br w:type="page" w:clear="all"/>
      </w:r>
      <w:r>
        <w:rPr>
          <w:rFonts w:hint="eastAsia" w:ascii="仿宋" w:hAnsi="仿宋" w:eastAsia="仿宋" w:cs="仿宋"/>
          <w:b/>
          <w:bCs/>
          <w:sz w:val="32"/>
          <w:szCs w:val="32"/>
        </w:rPr>
        <w:t xml:space="preserve">七、残疾人福利性单位声明函格式</w:t>
      </w:r>
      <w:r/>
    </w:p>
    <w:p>
      <w:pPr>
        <w:jc w:val="center"/>
        <w:spacing w:line="479" w:lineRule="atLeast"/>
        <w:rPr>
          <w:rFonts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rPr>
        <w:t xml:space="preserve">（如投标人不属于残疾人福利性单位不需要提供此声明函）</w:t>
      </w:r>
      <w:r/>
    </w:p>
    <w:p>
      <w:pPr>
        <w:ind w:firstLine="624"/>
        <w:spacing w:line="479" w:lineRule="atLeast"/>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spacing w:line="360" w:lineRule="auto"/>
        <w:rPr>
          <w:rFonts w:hint="eastAsia" w:ascii="仿宋" w:hAnsi="仿宋" w:eastAsia="仿宋" w:cs="仿宋"/>
          <w:spacing w:val="6"/>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rPr>
          <w:rFonts w:hint="eastAsia" w:ascii="仿宋" w:hAnsi="仿宋" w:eastAsia="仿宋" w:cs="仿宋"/>
          <w:spacing w:val="6"/>
          <w:sz w:val="30"/>
          <w:lang w:eastAsia="zh-CN"/>
        </w:rPr>
        <w:t xml:space="preserve">JSZC-320300-HWZX-G2026-0013</w:t>
      </w:r>
      <w:r/>
    </w:p>
    <w:p>
      <w:pPr>
        <w:spacing w:line="360" w:lineRule="auto"/>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w:t>
      </w:r>
      <w:r>
        <w:rPr>
          <w:rFonts w:hint="eastAsia" w:ascii="仿宋" w:hAnsi="仿宋" w:eastAsia="仿宋" w:cs="仿宋"/>
          <w:spacing w:val="6"/>
          <w:sz w:val="30"/>
          <w:lang w:eastAsia="zh-CN"/>
        </w:rPr>
        <w:t xml:space="preserve">徐州市口腔医院数字化口内扫描仪采购</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25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lang w:eastAsia="zh-CN"/>
        </w:rPr>
        <w:t xml:space="preserve">徐州市口腔医院数字化口内扫描仪采购</w:t>
      </w:r>
      <w:r>
        <w:rPr>
          <w:rFonts w:hint="eastAsia" w:ascii="仿宋" w:hAnsi="仿宋" w:eastAsia="仿宋" w:cs="仿宋"/>
          <w:sz w:val="30"/>
        </w:rPr>
        <w:t xml:space="preserve">（项目编号：</w:t>
      </w:r>
      <w:r>
        <w:rPr>
          <w:rFonts w:hint="eastAsia" w:ascii="仿宋" w:hAnsi="仿宋" w:eastAsia="仿宋" w:cs="仿宋"/>
          <w:spacing w:val="6"/>
          <w:sz w:val="30"/>
          <w:u w:val="single"/>
          <w:lang w:eastAsia="zh-CN"/>
        </w:rPr>
        <w:t xml:space="preserve">JSZC-320300-HWZX-G2026-0013</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8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49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PMingLiU">
    <w:panose1 w:val="02020500000000000000"/>
  </w:font>
  <w:font w:name="Calibri Light">
    <w:panose1 w:val="020F0302020204030204"/>
  </w:font>
  <w:font w:name="Symbol">
    <w:panose1 w:val="05050102010706020507"/>
  </w:font>
  <w:font w:name="新宋体">
    <w:panose1 w:val="02010609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81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pBdr>
        <w:bottom w:val="single" w:color="000000" w:sz="4" w:space="0"/>
      </w:pBdr>
    </w:pPr>
    <w:r>
      <w:rPr>
        <w:rFonts w:hint="eastAsia"/>
        <w:lang w:eastAsia="zh-CN"/>
      </w:rPr>
      <w:t xml:space="preserve">徐州市口腔医院数字化口内扫描仪采购</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徐州市口腔医院数字化口内扫描仪采购</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徐州市口腔医院数字化口内扫描仪采购</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4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name w:val="Heading 1"/>
    <w:basedOn w:val="773"/>
    <w:next w:val="773"/>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uiPriority w:val="0"/>
    <w:qFormat/>
    <w:pPr>
      <w:jc w:val="left"/>
      <w:keepLines/>
      <w:keepNext/>
      <w:spacing w:before="50"/>
      <w:tabs>
        <w:tab w:val="left" w:pos="0" w:leader="none"/>
      </w:tabs>
      <w:outlineLvl w:val="1"/>
    </w:pPr>
    <w:rPr>
      <w:rFonts w:ascii="Arial" w:hAnsi="Arial" w:eastAsia="黑体"/>
      <w:sz w:val="32"/>
      <w:szCs w:val="20"/>
    </w:rPr>
  </w:style>
  <w:style w:type="paragraph" w:styleId="776">
    <w:name w:val="Heading 3"/>
    <w:basedOn w:val="773"/>
    <w:next w:val="773"/>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46"/>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47"/>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48"/>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50"/>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51"/>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spacing w:after="57"/>
    </w:pPr>
  </w:style>
  <w:style w:type="paragraph" w:styleId="786">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annotation text"/>
    <w:basedOn w:val="773"/>
    <w:link w:val="1106"/>
    <w:uiPriority w:val="99"/>
    <w:semiHidden/>
    <w:unhideWhenUsed/>
    <w:qFormat/>
    <w:pPr>
      <w:jc w:val="left"/>
    </w:pPr>
  </w:style>
  <w:style w:type="paragraph" w:styleId="788">
    <w:name w:val="Body Text"/>
    <w:basedOn w:val="773"/>
    <w:uiPriority w:val="99"/>
    <w:qFormat/>
    <w:pPr>
      <w:spacing w:after="120"/>
    </w:pPr>
    <w:rPr>
      <w:rFonts w:ascii="Calibri" w:hAnsi="Calibri"/>
    </w:rPr>
  </w:style>
  <w:style w:type="paragraph" w:styleId="789">
    <w:name w:val="Body Text Indent"/>
    <w:basedOn w:val="773"/>
    <w:uiPriority w:val="0"/>
    <w:qFormat/>
    <w:pPr>
      <w:ind w:left="420"/>
      <w:spacing w:after="120"/>
    </w:pPr>
    <w:rPr>
      <w:rFonts w:ascii="Calibri" w:hAnsi="Calibri"/>
    </w:rPr>
  </w:style>
  <w:style w:type="paragraph" w:styleId="790">
    <w:name w:val="Block Text"/>
    <w:basedOn w:val="773"/>
    <w:uiPriority w:val="99"/>
    <w:semiHidden/>
    <w:unhideWhenUsed/>
    <w:qFormat/>
    <w:pPr>
      <w:ind w:left="1440" w:right="700"/>
      <w:spacing w:after="120"/>
    </w:pPr>
  </w:style>
  <w:style w:type="paragraph" w:styleId="791">
    <w:name w:val="toc 5"/>
    <w:basedOn w:val="773"/>
    <w:next w:val="773"/>
    <w:uiPriority w:val="39"/>
    <w:unhideWhenUsed/>
    <w:qFormat/>
    <w:pPr>
      <w:ind w:left="1134"/>
      <w:spacing w:after="57"/>
    </w:pPr>
  </w:style>
  <w:style w:type="paragraph" w:styleId="792">
    <w:name w:val="toc 3"/>
    <w:basedOn w:val="773"/>
    <w:next w:val="773"/>
    <w:uiPriority w:val="39"/>
    <w:unhideWhenUsed/>
    <w:qFormat/>
    <w:pPr>
      <w:ind w:left="567"/>
      <w:spacing w:after="57"/>
    </w:pPr>
  </w:style>
  <w:style w:type="paragraph" w:styleId="793">
    <w:name w:val="Plain Text"/>
    <w:basedOn w:val="773"/>
    <w:uiPriority w:val="0"/>
    <w:qFormat/>
    <w:rPr>
      <w:rFonts w:ascii="宋体" w:hAnsi="Courier New"/>
    </w:rPr>
  </w:style>
  <w:style w:type="paragraph" w:styleId="794">
    <w:name w:val="toc 8"/>
    <w:basedOn w:val="773"/>
    <w:next w:val="773"/>
    <w:uiPriority w:val="39"/>
    <w:unhideWhenUsed/>
    <w:qFormat/>
    <w:pPr>
      <w:ind w:left="1984"/>
      <w:spacing w:after="57"/>
    </w:pPr>
  </w:style>
  <w:style w:type="paragraph" w:styleId="795">
    <w:name w:val="endnote text"/>
    <w:basedOn w:val="773"/>
    <w:link w:val="856"/>
    <w:uiPriority w:val="99"/>
    <w:semiHidden/>
    <w:unhideWhenUsed/>
    <w:qFormat/>
    <w:rPr>
      <w:sz w:val="20"/>
    </w:rPr>
  </w:style>
  <w:style w:type="paragraph" w:styleId="796">
    <w:name w:val="Balloon Text"/>
    <w:basedOn w:val="773"/>
    <w:link w:val="1105"/>
    <w:uiPriority w:val="99"/>
    <w:semiHidden/>
    <w:unhideWhenUsed/>
    <w:qFormat/>
    <w:rPr>
      <w:sz w:val="18"/>
      <w:szCs w:val="18"/>
    </w:rPr>
  </w:style>
  <w:style w:type="paragraph" w:styleId="797">
    <w:name w:val="Footer"/>
    <w:basedOn w:val="773"/>
    <w:uiPriority w:val="99"/>
    <w:unhideWhenUsed/>
    <w:qFormat/>
    <w:pPr>
      <w:tabs>
        <w:tab w:val="center" w:pos="7143" w:leader="none"/>
        <w:tab w:val="right" w:pos="14287" w:leader="none"/>
      </w:tabs>
    </w:pPr>
  </w:style>
  <w:style w:type="paragraph" w:styleId="798">
    <w:name w:val="Header"/>
    <w:basedOn w:val="773"/>
    <w:uiPriority w:val="99"/>
    <w:unhideWhenUsed/>
    <w:qFormat/>
    <w:pPr>
      <w:tabs>
        <w:tab w:val="center" w:pos="7143" w:leader="none"/>
        <w:tab w:val="right" w:pos="14287" w:leader="none"/>
      </w:tabs>
    </w:pPr>
  </w:style>
  <w:style w:type="paragraph" w:styleId="799">
    <w:name w:val="toc 1"/>
    <w:basedOn w:val="773"/>
    <w:next w:val="773"/>
    <w:uiPriority w:val="39"/>
    <w:unhideWhenUsed/>
    <w:qFormat/>
    <w:pPr>
      <w:spacing w:after="57"/>
    </w:pPr>
  </w:style>
  <w:style w:type="paragraph" w:styleId="800">
    <w:name w:val="toc 4"/>
    <w:basedOn w:val="773"/>
    <w:next w:val="773"/>
    <w:uiPriority w:val="39"/>
    <w:unhideWhenUsed/>
    <w:qFormat/>
    <w:pPr>
      <w:ind w:left="850"/>
      <w:spacing w:after="57"/>
    </w:pPr>
  </w:style>
  <w:style w:type="paragraph" w:styleId="801">
    <w:name w:val="Subtitle"/>
    <w:basedOn w:val="773"/>
    <w:next w:val="773"/>
    <w:link w:val="853"/>
    <w:uiPriority w:val="11"/>
    <w:qFormat/>
    <w:pPr>
      <w:spacing w:before="200" w:after="200"/>
    </w:pPr>
    <w:rPr>
      <w:sz w:val="24"/>
    </w:rPr>
  </w:style>
  <w:style w:type="paragraph" w:styleId="802">
    <w:name w:val="footnote text"/>
    <w:basedOn w:val="773"/>
    <w:uiPriority w:val="99"/>
    <w:semiHidden/>
    <w:unhideWhenUsed/>
    <w:qFormat/>
    <w:pPr>
      <w:spacing w:after="40"/>
    </w:pPr>
    <w:rPr>
      <w:sz w:val="18"/>
    </w:rPr>
  </w:style>
  <w:style w:type="paragraph" w:styleId="803">
    <w:name w:val="toc 6"/>
    <w:basedOn w:val="773"/>
    <w:next w:val="773"/>
    <w:uiPriority w:val="39"/>
    <w:unhideWhenUsed/>
    <w:qFormat/>
    <w:pPr>
      <w:ind w:left="1417"/>
      <w:spacing w:after="57"/>
    </w:pPr>
  </w:style>
  <w:style w:type="paragraph" w:styleId="804">
    <w:name w:val="table of figures"/>
    <w:basedOn w:val="773"/>
    <w:next w:val="773"/>
    <w:uiPriority w:val="99"/>
    <w:unhideWhenUsed/>
    <w:qFormat/>
  </w:style>
  <w:style w:type="paragraph" w:styleId="805">
    <w:name w:val="toc 2"/>
    <w:basedOn w:val="773"/>
    <w:next w:val="773"/>
    <w:uiPriority w:val="39"/>
    <w:unhideWhenUsed/>
    <w:qFormat/>
    <w:pPr>
      <w:ind w:left="283"/>
      <w:spacing w:after="57"/>
    </w:pPr>
  </w:style>
  <w:style w:type="paragraph" w:styleId="806">
    <w:name w:val="toc 9"/>
    <w:basedOn w:val="773"/>
    <w:next w:val="773"/>
    <w:uiPriority w:val="39"/>
    <w:unhideWhenUsed/>
    <w:qFormat/>
    <w:pPr>
      <w:ind w:left="2268"/>
      <w:spacing w:after="57"/>
    </w:pPr>
  </w:style>
  <w:style w:type="paragraph" w:styleId="807">
    <w:name w:val="Normal (Web)"/>
    <w:basedOn w:val="773"/>
    <w:uiPriority w:val="7"/>
    <w:qFormat/>
    <w:pPr>
      <w:spacing w:before="100" w:beforeAutospacing="1" w:after="100" w:afterAutospacing="1"/>
    </w:pPr>
    <w:rPr>
      <w:rFonts w:ascii="宋体" w:hAnsi="宋体" w:cs="宋体"/>
    </w:rPr>
  </w:style>
  <w:style w:type="paragraph" w:styleId="808">
    <w:name w:val="Title"/>
    <w:basedOn w:val="773"/>
    <w:next w:val="773"/>
    <w:link w:val="852"/>
    <w:uiPriority w:val="10"/>
    <w:qFormat/>
    <w:pPr>
      <w:contextualSpacing/>
      <w:spacing w:before="300" w:after="200"/>
    </w:pPr>
    <w:rPr>
      <w:sz w:val="48"/>
      <w:szCs w:val="48"/>
    </w:rPr>
  </w:style>
  <w:style w:type="paragraph" w:styleId="809">
    <w:name w:val="annotation subject"/>
    <w:basedOn w:val="787"/>
    <w:next w:val="787"/>
    <w:link w:val="1107"/>
    <w:uiPriority w:val="99"/>
    <w:semiHidden/>
    <w:unhideWhenUsed/>
    <w:qFormat/>
    <w:rPr>
      <w:b/>
      <w:bCs/>
    </w:rPr>
  </w:style>
  <w:style w:type="paragraph" w:styleId="810">
    <w:name w:val="Body Text First Indent 2"/>
    <w:basedOn w:val="789"/>
    <w:next w:val="773"/>
    <w:uiPriority w:val="0"/>
    <w:qFormat/>
    <w:pPr>
      <w:ind w:firstLine="420"/>
      <w:spacing w:line="360" w:lineRule="auto"/>
    </w:pPr>
    <w:rPr>
      <w:color w:val="000000"/>
      <w:sz w:val="20"/>
    </w:r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annotation reference"/>
    <w:basedOn w:val="783"/>
    <w:uiPriority w:val="99"/>
    <w:semiHidden/>
    <w:unhideWhenUsed/>
    <w:qFormat/>
    <w:rPr>
      <w:sz w:val="21"/>
      <w:szCs w:val="21"/>
    </w:rPr>
  </w:style>
  <w:style w:type="character" w:styleId="815">
    <w:name w:val="footnote reference"/>
    <w:uiPriority w:val="99"/>
    <w:unhideWhenUsed/>
    <w:qFormat/>
    <w:rPr>
      <w:vertAlign w:val="superscript"/>
    </w:rPr>
  </w:style>
  <w:style w:type="paragraph" w:styleId="816" w:customStyle="1">
    <w:name w:val="正文缩进1"/>
    <w:basedOn w:val="773"/>
    <w:uiPriority w:val="0"/>
    <w:qFormat/>
    <w:pPr>
      <w:ind w:firstLine="420"/>
    </w:pPr>
  </w:style>
  <w:style w:type="character" w:styleId="817" w:customStyle="1">
    <w:name w:val="Heading 4 Char"/>
    <w:basedOn w:val="783"/>
    <w:uiPriority w:val="9"/>
    <w:qFormat/>
    <w:rPr>
      <w:rFonts w:ascii="Arial" w:hAnsi="Arial" w:eastAsia="Arial" w:cs="Arial"/>
      <w:b/>
      <w:bCs/>
      <w:sz w:val="26"/>
      <w:szCs w:val="26"/>
    </w:rPr>
  </w:style>
  <w:style w:type="character" w:styleId="818" w:customStyle="1">
    <w:name w:val="Heading 5 Char"/>
    <w:basedOn w:val="783"/>
    <w:uiPriority w:val="9"/>
    <w:qFormat/>
    <w:rPr>
      <w:rFonts w:ascii="Arial" w:hAnsi="Arial" w:eastAsia="Arial" w:cs="Arial"/>
      <w:b/>
      <w:bCs/>
      <w:sz w:val="24"/>
      <w:szCs w:val="24"/>
    </w:rPr>
  </w:style>
  <w:style w:type="character" w:styleId="819" w:customStyle="1">
    <w:name w:val="Heading 6 Char"/>
    <w:basedOn w:val="783"/>
    <w:uiPriority w:val="9"/>
    <w:qFormat/>
    <w:rPr>
      <w:rFonts w:ascii="Arial" w:hAnsi="Arial" w:eastAsia="Arial" w:cs="Arial"/>
      <w:b/>
      <w:bCs/>
      <w:sz w:val="22"/>
      <w:szCs w:val="22"/>
    </w:rPr>
  </w:style>
  <w:style w:type="character" w:styleId="820" w:customStyle="1">
    <w:name w:val="Heading 7 Char"/>
    <w:basedOn w:val="783"/>
    <w:uiPriority w:val="9"/>
    <w:qFormat/>
    <w:rPr>
      <w:rFonts w:ascii="Arial" w:hAnsi="Arial" w:eastAsia="Arial" w:cs="Arial"/>
      <w:b/>
      <w:bCs/>
      <w:i/>
      <w:iCs/>
      <w:sz w:val="22"/>
      <w:szCs w:val="22"/>
    </w:rPr>
  </w:style>
  <w:style w:type="character" w:styleId="821" w:customStyle="1">
    <w:name w:val="Heading 8 Char"/>
    <w:basedOn w:val="783"/>
    <w:uiPriority w:val="9"/>
    <w:qFormat/>
    <w:rPr>
      <w:rFonts w:ascii="Arial" w:hAnsi="Arial" w:eastAsia="Arial" w:cs="Arial"/>
      <w:i/>
      <w:iCs/>
      <w:sz w:val="22"/>
      <w:szCs w:val="22"/>
    </w:rPr>
  </w:style>
  <w:style w:type="character" w:styleId="822" w:customStyle="1">
    <w:name w:val="Heading 9 Char"/>
    <w:basedOn w:val="783"/>
    <w:uiPriority w:val="9"/>
    <w:qFormat/>
    <w:rPr>
      <w:rFonts w:ascii="Arial" w:hAnsi="Arial" w:eastAsia="Arial" w:cs="Arial"/>
      <w:i/>
      <w:iCs/>
      <w:sz w:val="21"/>
      <w:szCs w:val="21"/>
    </w:rPr>
  </w:style>
  <w:style w:type="character" w:styleId="823" w:customStyle="1">
    <w:name w:val="Title Char"/>
    <w:basedOn w:val="783"/>
    <w:uiPriority w:val="10"/>
    <w:qFormat/>
    <w:rPr>
      <w:sz w:val="48"/>
      <w:szCs w:val="48"/>
    </w:rPr>
  </w:style>
  <w:style w:type="character" w:styleId="824" w:customStyle="1">
    <w:name w:val="Subtitle Char"/>
    <w:basedOn w:val="783"/>
    <w:uiPriority w:val="11"/>
    <w:qFormat/>
    <w:rPr>
      <w:sz w:val="24"/>
      <w:szCs w:val="24"/>
    </w:rPr>
  </w:style>
  <w:style w:type="table" w:styleId="825"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Endnote Text Char"/>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character" w:styleId="846" w:customStyle="1">
    <w:name w:val="标题 4 Char1"/>
    <w:link w:val="777"/>
    <w:uiPriority w:val="9"/>
    <w:qFormat/>
    <w:rPr>
      <w:rFonts w:ascii="Arial" w:hAnsi="Arial" w:eastAsia="Arial" w:cs="Arial"/>
      <w:b/>
      <w:bCs/>
      <w:sz w:val="26"/>
      <w:szCs w:val="26"/>
    </w:rPr>
  </w:style>
  <w:style w:type="character" w:styleId="847" w:customStyle="1">
    <w:name w:val="标题 5 Char1"/>
    <w:link w:val="778"/>
    <w:uiPriority w:val="9"/>
    <w:qFormat/>
    <w:rPr>
      <w:rFonts w:ascii="Arial" w:hAnsi="Arial" w:eastAsia="Arial" w:cs="Arial"/>
      <w:b/>
      <w:bCs/>
      <w:sz w:val="24"/>
      <w:szCs w:val="24"/>
    </w:rPr>
  </w:style>
  <w:style w:type="character" w:styleId="848" w:customStyle="1">
    <w:name w:val="标题 6 Char1"/>
    <w:link w:val="779"/>
    <w:uiPriority w:val="9"/>
    <w:qFormat/>
    <w:rPr>
      <w:rFonts w:ascii="Arial" w:hAnsi="Arial" w:eastAsia="Arial" w:cs="Arial"/>
      <w:b/>
      <w:bCs/>
      <w:sz w:val="22"/>
      <w:szCs w:val="22"/>
    </w:rPr>
  </w:style>
  <w:style w:type="character" w:styleId="849" w:customStyle="1">
    <w:name w:val="标题 7 Char1"/>
    <w:link w:val="780"/>
    <w:uiPriority w:val="9"/>
    <w:qFormat/>
    <w:rPr>
      <w:rFonts w:ascii="Arial" w:hAnsi="Arial" w:eastAsia="Arial" w:cs="Arial"/>
      <w:b/>
      <w:bCs/>
      <w:i/>
      <w:iCs/>
      <w:sz w:val="22"/>
      <w:szCs w:val="22"/>
    </w:rPr>
  </w:style>
  <w:style w:type="character" w:styleId="850" w:customStyle="1">
    <w:name w:val="标题 8 Char1"/>
    <w:link w:val="781"/>
    <w:uiPriority w:val="9"/>
    <w:qFormat/>
    <w:rPr>
      <w:rFonts w:ascii="Arial" w:hAnsi="Arial" w:eastAsia="Arial" w:cs="Arial"/>
      <w:i/>
      <w:iCs/>
      <w:sz w:val="22"/>
      <w:szCs w:val="22"/>
    </w:rPr>
  </w:style>
  <w:style w:type="character" w:styleId="851" w:customStyle="1">
    <w:name w:val="标题 9 Char1"/>
    <w:link w:val="782"/>
    <w:uiPriority w:val="9"/>
    <w:qFormat/>
    <w:rPr>
      <w:rFonts w:ascii="Arial" w:hAnsi="Arial" w:eastAsia="Arial" w:cs="Arial"/>
      <w:i/>
      <w:iCs/>
      <w:sz w:val="21"/>
      <w:szCs w:val="21"/>
    </w:rPr>
  </w:style>
  <w:style w:type="character" w:styleId="852" w:customStyle="1">
    <w:name w:val="标题 Char1"/>
    <w:link w:val="808"/>
    <w:uiPriority w:val="10"/>
    <w:qFormat/>
    <w:rPr>
      <w:sz w:val="48"/>
      <w:szCs w:val="48"/>
    </w:rPr>
  </w:style>
  <w:style w:type="character" w:styleId="853" w:customStyle="1">
    <w:name w:val="副标题 Char1"/>
    <w:link w:val="801"/>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尾注文本 Char1"/>
    <w:link w:val="795"/>
    <w:uiPriority w:val="99"/>
    <w:qFormat/>
    <w:rPr>
      <w:sz w:val="20"/>
    </w:rPr>
  </w:style>
  <w:style w:type="paragraph" w:styleId="857" w:customStyle="1">
    <w:name w:val="TOC 标题1"/>
    <w:uiPriority w:val="39"/>
    <w:unhideWhenUsed/>
    <w:qFormat/>
    <w:rPr>
      <w:rFonts w:hint="default" w:ascii="Calibri" w:hAnsi="Calibri" w:eastAsia="宋体" w:cs="Times New Roman"/>
      <w:lang w:val="en-US" w:eastAsia="zh-CN" w:bidi="ar-SA"/>
    </w:rPr>
  </w:style>
  <w:style w:type="paragraph" w:styleId="858" w:customStyle="1">
    <w:name w:val="标题 11"/>
    <w:basedOn w:val="773"/>
    <w:next w:val="773"/>
    <w:link w:val="881"/>
    <w:uiPriority w:val="0"/>
    <w:qFormat/>
    <w:pPr>
      <w:jc w:val="center"/>
      <w:keepLines/>
      <w:keepNext/>
      <w:spacing w:line="578" w:lineRule="auto"/>
      <w:outlineLvl w:val="0"/>
    </w:pPr>
    <w:rPr>
      <w:rFonts w:eastAsia="新宋体"/>
      <w:b/>
      <w:bCs/>
      <w:sz w:val="30"/>
      <w:szCs w:val="44"/>
    </w:rPr>
  </w:style>
  <w:style w:type="paragraph" w:styleId="859" w:customStyle="1">
    <w:name w:val="标题 21"/>
    <w:basedOn w:val="773"/>
    <w:next w:val="773"/>
    <w:link w:val="91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60" w:customStyle="1">
    <w:name w:val="标题 31"/>
    <w:basedOn w:val="773"/>
    <w:next w:val="773"/>
    <w:link w:val="884"/>
    <w:uiPriority w:val="9"/>
    <w:unhideWhenUsed/>
    <w:qFormat/>
    <w:pPr>
      <w:keepLines/>
      <w:keepNext/>
      <w:spacing w:before="260" w:after="260" w:line="416" w:lineRule="auto"/>
      <w:outlineLvl w:val="2"/>
    </w:pPr>
    <w:rPr>
      <w:b/>
      <w:bCs/>
      <w:sz w:val="32"/>
      <w:szCs w:val="32"/>
    </w:rPr>
  </w:style>
  <w:style w:type="paragraph" w:styleId="861" w:customStyle="1">
    <w:name w:val="标题 41"/>
    <w:basedOn w:val="862"/>
    <w:next w:val="864"/>
    <w:link w:val="910"/>
    <w:uiPriority w:val="9"/>
    <w:unhideWhenUsed/>
    <w:qFormat/>
    <w:pPr>
      <w:keepLines/>
      <w:keepNext/>
      <w:spacing w:before="320" w:after="200"/>
      <w:outlineLvl w:val="3"/>
    </w:pPr>
    <w:rPr>
      <w:rFonts w:ascii="Arial" w:hAnsi="Arial" w:eastAsia="Arial" w:cs="Arial"/>
      <w:b/>
      <w:bCs/>
      <w:sz w:val="26"/>
      <w:szCs w:val="26"/>
    </w:rPr>
  </w:style>
  <w:style w:type="paragraph" w:styleId="862" w:customStyle="1">
    <w:name w:val="正文12"/>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无间隔1"/>
    <w:uiPriority w:val="0"/>
    <w:qFormat/>
    <w:rPr>
      <w:rFonts w:hint="default" w:ascii="Calibri" w:hAnsi="Calibri" w:eastAsia="宋体" w:cs="Times New Roman"/>
      <w:sz w:val="22"/>
      <w:lang w:val="en-US" w:eastAsia="zh-CN" w:bidi="ar-SA"/>
    </w:rPr>
  </w:style>
  <w:style w:type="paragraph" w:styleId="864" w:customStyle="1">
    <w:name w:val="正文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文本块1"/>
    <w:basedOn w:val="866"/>
    <w:next w:val="861"/>
    <w:uiPriority w:val="99"/>
    <w:unhideWhenUsed/>
    <w:qFormat/>
    <w:pPr>
      <w:ind w:left="1440" w:right="1440"/>
      <w:spacing w:after="120"/>
    </w:pPr>
  </w:style>
  <w:style w:type="paragraph" w:styleId="866" w:customStyle="1">
    <w:name w:val="正文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缩进1"/>
    <w:next w:val="868"/>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68" w:customStyle="1">
    <w:name w:val="寄信人地址1"/>
    <w:basedOn w:val="773"/>
    <w:uiPriority w:val="0"/>
    <w:qFormat/>
    <w:rPr>
      <w:rFonts w:ascii="Arial" w:hAnsi="Arial"/>
    </w:rPr>
  </w:style>
  <w:style w:type="paragraph" w:styleId="869" w:customStyle="1">
    <w:name w:val="标题 51"/>
    <w:basedOn w:val="773"/>
    <w:next w:val="773"/>
    <w:link w:val="887"/>
    <w:uiPriority w:val="9"/>
    <w:unhideWhenUsed/>
    <w:qFormat/>
    <w:pPr>
      <w:keepLines/>
      <w:keepNext/>
      <w:spacing w:before="320" w:after="200"/>
      <w:outlineLvl w:val="4"/>
    </w:pPr>
    <w:rPr>
      <w:rFonts w:ascii="Arial" w:hAnsi="Arial" w:eastAsia="Arial" w:cs="Arial"/>
      <w:b/>
      <w:bCs/>
      <w:sz w:val="24"/>
    </w:rPr>
  </w:style>
  <w:style w:type="paragraph" w:styleId="870" w:customStyle="1">
    <w:name w:val="标题 61"/>
    <w:basedOn w:val="773"/>
    <w:next w:val="773"/>
    <w:link w:val="909"/>
    <w:uiPriority w:val="9"/>
    <w:unhideWhenUsed/>
    <w:qFormat/>
    <w:pPr>
      <w:keepLines/>
      <w:keepNext/>
      <w:spacing w:before="320" w:after="200"/>
      <w:outlineLvl w:val="5"/>
    </w:pPr>
    <w:rPr>
      <w:rFonts w:ascii="Arial" w:hAnsi="Arial" w:eastAsia="Arial" w:cs="Arial"/>
      <w:b/>
      <w:bCs/>
      <w:sz w:val="22"/>
      <w:szCs w:val="22"/>
    </w:rPr>
  </w:style>
  <w:style w:type="paragraph" w:styleId="871" w:customStyle="1">
    <w:name w:val="标题 71"/>
    <w:basedOn w:val="773"/>
    <w:next w:val="773"/>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72" w:customStyle="1">
    <w:name w:val="标题 81"/>
    <w:basedOn w:val="773"/>
    <w:next w:val="773"/>
    <w:link w:val="919"/>
    <w:uiPriority w:val="9"/>
    <w:unhideWhenUsed/>
    <w:qFormat/>
    <w:pPr>
      <w:keepLines/>
      <w:keepNext/>
      <w:spacing w:before="320" w:after="200"/>
      <w:outlineLvl w:val="7"/>
    </w:pPr>
    <w:rPr>
      <w:rFonts w:ascii="Arial" w:hAnsi="Arial" w:eastAsia="Arial" w:cs="Arial"/>
      <w:i/>
      <w:iCs/>
      <w:sz w:val="22"/>
      <w:szCs w:val="22"/>
    </w:rPr>
  </w:style>
  <w:style w:type="paragraph" w:styleId="873" w:customStyle="1">
    <w:name w:val="标题 91"/>
    <w:basedOn w:val="773"/>
    <w:next w:val="773"/>
    <w:link w:val="899"/>
    <w:uiPriority w:val="9"/>
    <w:unhideWhenUsed/>
    <w:qFormat/>
    <w:pPr>
      <w:keepLines/>
      <w:keepNext/>
      <w:spacing w:before="320" w:after="200"/>
      <w:outlineLvl w:val="8"/>
    </w:pPr>
    <w:rPr>
      <w:rFonts w:ascii="Arial" w:hAnsi="Arial" w:eastAsia="Arial" w:cs="Arial"/>
      <w:i/>
      <w:iCs/>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页码1"/>
    <w:basedOn w:val="874"/>
    <w:uiPriority w:val="0"/>
    <w:qFormat/>
  </w:style>
  <w:style w:type="character" w:styleId="877" w:customStyle="1">
    <w:name w:val="脚注引用1"/>
    <w:basedOn w:val="874"/>
    <w:uiPriority w:val="99"/>
    <w:unhideWhenUsed/>
    <w:qFormat/>
    <w:rPr>
      <w:vertAlign w:val="superscript"/>
    </w:rPr>
  </w:style>
  <w:style w:type="character" w:styleId="878" w:customStyle="1">
    <w:name w:val="超链接1"/>
    <w:basedOn w:val="874"/>
    <w:uiPriority w:val="99"/>
    <w:unhideWhenUsed/>
    <w:qFormat/>
    <w:rPr>
      <w:color w:val="0000ff"/>
      <w:u w:val="single"/>
    </w:rPr>
  </w:style>
  <w:style w:type="character" w:styleId="879" w:customStyle="1">
    <w:name w:val="批注引用1"/>
    <w:basedOn w:val="874"/>
    <w:uiPriority w:val="0"/>
    <w:unhideWhenUsed/>
    <w:qFormat/>
    <w:rPr>
      <w:sz w:val="21"/>
      <w:szCs w:val="21"/>
    </w:rPr>
  </w:style>
  <w:style w:type="character" w:styleId="880" w:customStyle="1">
    <w:name w:val="尾注引用1"/>
    <w:basedOn w:val="874"/>
    <w:uiPriority w:val="99"/>
    <w:unhideWhenUsed/>
    <w:qFormat/>
    <w:rPr>
      <w:vertAlign w:val="superscript"/>
    </w:rPr>
  </w:style>
  <w:style w:type="character" w:styleId="881" w:customStyle="1">
    <w:name w:val="标题 1 Char"/>
    <w:basedOn w:val="874"/>
    <w:link w:val="858"/>
    <w:uiPriority w:val="0"/>
    <w:qFormat/>
    <w:rPr>
      <w:rFonts w:ascii="Times New Roman" w:hAnsi="Times New Roman" w:eastAsia="新宋体" w:cs="Times New Roman"/>
      <w:b/>
      <w:bCs/>
      <w:sz w:val="30"/>
      <w:szCs w:val="44"/>
    </w:rPr>
  </w:style>
  <w:style w:type="character" w:styleId="882" w:customStyle="1">
    <w:name w:val="批注文字 Char"/>
    <w:basedOn w:val="874"/>
    <w:link w:val="883"/>
    <w:uiPriority w:val="0"/>
    <w:semiHidden/>
    <w:qFormat/>
    <w:rPr>
      <w:rFonts w:ascii="Times New Roman" w:hAnsi="Times New Roman" w:eastAsia="宋体" w:cs="Times New Roman"/>
      <w:sz w:val="21"/>
      <w:szCs w:val="24"/>
    </w:rPr>
  </w:style>
  <w:style w:type="paragraph" w:styleId="883" w:customStyle="1">
    <w:name w:val="批注文字1"/>
    <w:basedOn w:val="773"/>
    <w:link w:val="882"/>
    <w:uiPriority w:val="0"/>
    <w:unhideWhenUsed/>
    <w:qFormat/>
    <w:pPr>
      <w:jc w:val="left"/>
    </w:pPr>
  </w:style>
  <w:style w:type="character" w:styleId="884" w:customStyle="1">
    <w:name w:val="标题 3 Char"/>
    <w:basedOn w:val="874"/>
    <w:link w:val="860"/>
    <w:uiPriority w:val="9"/>
    <w:qFormat/>
    <w:rPr>
      <w:rFonts w:ascii="Times New Roman" w:hAnsi="Times New Roman" w:eastAsia="宋体" w:cs="Times New Roman"/>
      <w:b/>
      <w:bCs/>
      <w:sz w:val="32"/>
      <w:szCs w:val="32"/>
    </w:rPr>
  </w:style>
  <w:style w:type="character" w:styleId="885" w:customStyle="1">
    <w:name w:val="Footnote Text Char"/>
    <w:uiPriority w:val="99"/>
    <w:qFormat/>
    <w:rPr>
      <w:sz w:val="18"/>
    </w:rPr>
  </w:style>
  <w:style w:type="character" w:styleId="886" w:customStyle="1">
    <w:name w:val="Footer Char"/>
    <w:basedOn w:val="874"/>
    <w:uiPriority w:val="99"/>
    <w:qFormat/>
  </w:style>
  <w:style w:type="character" w:styleId="887" w:customStyle="1">
    <w:name w:val="标题 5 Char"/>
    <w:basedOn w:val="874"/>
    <w:link w:val="869"/>
    <w:uiPriority w:val="9"/>
    <w:qFormat/>
    <w:rPr>
      <w:rFonts w:ascii="Arial" w:hAnsi="Arial" w:eastAsia="Arial" w:cs="Arial"/>
      <w:b/>
      <w:bCs/>
      <w:sz w:val="24"/>
      <w:szCs w:val="24"/>
    </w:rPr>
  </w:style>
  <w:style w:type="character" w:styleId="888" w:customStyle="1">
    <w:name w:val="Heading 3 Char"/>
    <w:basedOn w:val="874"/>
    <w:uiPriority w:val="9"/>
    <w:qFormat/>
    <w:rPr>
      <w:rFonts w:ascii="Arial" w:hAnsi="Arial" w:eastAsia="Arial" w:cs="Arial"/>
      <w:sz w:val="30"/>
      <w:szCs w:val="30"/>
    </w:rPr>
  </w:style>
  <w:style w:type="character" w:styleId="889" w:customStyle="1">
    <w:name w:val="font01"/>
    <w:basedOn w:val="874"/>
    <w:uiPriority w:val="0"/>
    <w:qFormat/>
    <w:rPr>
      <w:rFonts w:hint="eastAsia" w:ascii="微软雅黑" w:hAnsi="微软雅黑" w:eastAsia="微软雅黑" w:cs="微软雅黑"/>
      <w:color w:val="000000"/>
      <w:sz w:val="16"/>
      <w:szCs w:val="16"/>
      <w:u w:val="none"/>
    </w:rPr>
  </w:style>
  <w:style w:type="character" w:styleId="890" w:customStyle="1">
    <w:name w:val="标题 Char"/>
    <w:basedOn w:val="874"/>
    <w:link w:val="891"/>
    <w:uiPriority w:val="10"/>
    <w:qFormat/>
    <w:rPr>
      <w:sz w:val="48"/>
      <w:szCs w:val="48"/>
    </w:rPr>
  </w:style>
  <w:style w:type="paragraph" w:styleId="891" w:customStyle="1">
    <w:name w:val="标题1"/>
    <w:basedOn w:val="773"/>
    <w:next w:val="773"/>
    <w:link w:val="890"/>
    <w:uiPriority w:val="10"/>
    <w:qFormat/>
    <w:pPr>
      <w:contextualSpacing/>
      <w:spacing w:before="300" w:after="200"/>
    </w:pPr>
    <w:rPr>
      <w:sz w:val="48"/>
      <w:szCs w:val="48"/>
    </w:rPr>
  </w:style>
  <w:style w:type="character" w:styleId="892" w:customStyle="1">
    <w:name w:val="NormalCharacter1"/>
    <w:uiPriority w:val="0"/>
    <w:semiHidden/>
    <w:qFormat/>
    <w:rPr>
      <w:rFonts w:ascii="Times New Roman" w:hAnsi="Times New Roman" w:eastAsia="宋体" w:cs="Times New Roman"/>
      <w:sz w:val="21"/>
      <w:szCs w:val="24"/>
      <w:lang w:val="en-US" w:eastAsia="zh-CN" w:bidi="ar-SA"/>
    </w:rPr>
  </w:style>
  <w:style w:type="character" w:styleId="893" w:customStyle="1">
    <w:name w:val="UserStyle_12"/>
    <w:link w:val="894"/>
    <w:uiPriority w:val="0"/>
    <w:qFormat/>
    <w:rPr>
      <w:rFonts w:ascii="Times New Roman" w:hAnsi="Times New Roman" w:eastAsia="宋体"/>
      <w:sz w:val="21"/>
      <w:szCs w:val="24"/>
    </w:rPr>
  </w:style>
  <w:style w:type="paragraph" w:styleId="894" w:customStyle="1">
    <w:name w:val="AnnotationText1"/>
    <w:basedOn w:val="773"/>
    <w:link w:val="893"/>
    <w:uiPriority w:val="0"/>
    <w:qFormat/>
    <w:pPr>
      <w:jc w:val="left"/>
      <w:widowControl/>
    </w:pPr>
  </w:style>
  <w:style w:type="character" w:styleId="895" w:customStyle="1">
    <w:name w:val="font21"/>
    <w:basedOn w:val="874"/>
    <w:uiPriority w:val="0"/>
    <w:qFormat/>
    <w:rPr>
      <w:rFonts w:hint="eastAsia" w:ascii="宋体" w:hAnsi="宋体" w:eastAsia="宋体" w:cs="宋体"/>
      <w:b/>
      <w:bCs/>
      <w:color w:val="000000"/>
      <w:sz w:val="28"/>
      <w:szCs w:val="28"/>
      <w:u w:val="none"/>
    </w:rPr>
  </w:style>
  <w:style w:type="character" w:styleId="896" w:customStyle="1">
    <w:name w:val="页脚 Char"/>
    <w:basedOn w:val="874"/>
    <w:link w:val="897"/>
    <w:uiPriority w:val="99"/>
    <w:qFormat/>
    <w:rPr>
      <w:rFonts w:ascii="Times New Roman" w:hAnsi="Times New Roman" w:eastAsia="宋体" w:cs="Times New Roman"/>
      <w:sz w:val="18"/>
      <w:szCs w:val="18"/>
    </w:rPr>
  </w:style>
  <w:style w:type="paragraph" w:styleId="897" w:customStyle="1">
    <w:name w:val="页脚1"/>
    <w:basedOn w:val="773"/>
    <w:link w:val="896"/>
    <w:uiPriority w:val="99"/>
    <w:qFormat/>
    <w:pPr>
      <w:jc w:val="left"/>
      <w:tabs>
        <w:tab w:val="center" w:pos="4153" w:leader="none"/>
        <w:tab w:val="right" w:pos="8306" w:leader="none"/>
      </w:tabs>
    </w:pPr>
    <w:rPr>
      <w:sz w:val="18"/>
      <w:szCs w:val="18"/>
    </w:rPr>
  </w:style>
  <w:style w:type="character" w:styleId="898" w:customStyle="1">
    <w:name w:val="Heading 1 Char"/>
    <w:basedOn w:val="874"/>
    <w:uiPriority w:val="9"/>
    <w:qFormat/>
    <w:rPr>
      <w:rFonts w:ascii="Arial" w:hAnsi="Arial" w:eastAsia="Arial" w:cs="Arial"/>
      <w:sz w:val="40"/>
      <w:szCs w:val="40"/>
    </w:rPr>
  </w:style>
  <w:style w:type="character" w:styleId="899" w:customStyle="1">
    <w:name w:val="标题 9 Char"/>
    <w:basedOn w:val="874"/>
    <w:link w:val="873"/>
    <w:uiPriority w:val="9"/>
    <w:qFormat/>
    <w:rPr>
      <w:rFonts w:ascii="Arial" w:hAnsi="Arial" w:eastAsia="Arial" w:cs="Arial"/>
      <w:i/>
      <w:iCs/>
      <w:sz w:val="21"/>
      <w:szCs w:val="21"/>
    </w:rPr>
  </w:style>
  <w:style w:type="character" w:styleId="900" w:customStyle="1">
    <w:name w:val="批注框文本 Char"/>
    <w:basedOn w:val="874"/>
    <w:link w:val="901"/>
    <w:uiPriority w:val="0"/>
    <w:qFormat/>
    <w:rPr>
      <w:rFonts w:ascii="Times New Roman" w:hAnsi="Times New Roman" w:eastAsia="宋体" w:cs="Times New Roman"/>
      <w:sz w:val="18"/>
      <w:szCs w:val="18"/>
    </w:rPr>
  </w:style>
  <w:style w:type="paragraph" w:styleId="901" w:customStyle="1">
    <w:name w:val="批注框文本1"/>
    <w:basedOn w:val="773"/>
    <w:link w:val="900"/>
    <w:uiPriority w:val="0"/>
    <w:qFormat/>
    <w:rPr>
      <w:sz w:val="18"/>
      <w:szCs w:val="18"/>
    </w:rPr>
  </w:style>
  <w:style w:type="character" w:styleId="902" w:customStyle="1">
    <w:name w:val="标题 7 Char"/>
    <w:basedOn w:val="874"/>
    <w:link w:val="871"/>
    <w:uiPriority w:val="9"/>
    <w:qFormat/>
    <w:rPr>
      <w:rFonts w:ascii="Arial" w:hAnsi="Arial" w:eastAsia="Arial" w:cs="Arial"/>
      <w:b/>
      <w:bCs/>
      <w:i/>
      <w:iCs/>
      <w:sz w:val="22"/>
      <w:szCs w:val="22"/>
    </w:rPr>
  </w:style>
  <w:style w:type="character" w:styleId="903" w:customStyle="1">
    <w:name w:val="Header Char"/>
    <w:basedOn w:val="874"/>
    <w:uiPriority w:val="99"/>
    <w:qFormat/>
  </w:style>
  <w:style w:type="character" w:styleId="904" w:customStyle="1">
    <w:name w:val="批注主题 Char"/>
    <w:basedOn w:val="882"/>
    <w:link w:val="905"/>
    <w:uiPriority w:val="0"/>
    <w:semiHidden/>
    <w:qFormat/>
    <w:rPr>
      <w:rFonts w:ascii="Times New Roman" w:hAnsi="Times New Roman" w:eastAsia="宋体" w:cs="Times New Roman"/>
      <w:b/>
      <w:bCs/>
      <w:sz w:val="21"/>
      <w:szCs w:val="24"/>
    </w:rPr>
  </w:style>
  <w:style w:type="paragraph" w:styleId="905" w:customStyle="1">
    <w:name w:val="批注主题1"/>
    <w:basedOn w:val="883"/>
    <w:next w:val="883"/>
    <w:link w:val="904"/>
    <w:uiPriority w:val="0"/>
    <w:unhideWhenUsed/>
    <w:qFormat/>
    <w:rPr>
      <w:b/>
      <w:bCs/>
    </w:rPr>
  </w:style>
  <w:style w:type="character" w:styleId="906" w:customStyle="1">
    <w:name w:val="font51"/>
    <w:uiPriority w:val="0"/>
    <w:qFormat/>
    <w:rPr>
      <w:rFonts w:hint="eastAsia" w:ascii="微软雅黑" w:hAnsi="微软雅黑" w:eastAsia="微软雅黑" w:cs="微软雅黑"/>
      <w:color w:val="000000"/>
      <w:sz w:val="16"/>
      <w:szCs w:val="16"/>
      <w:u w:val="none"/>
    </w:rPr>
  </w:style>
  <w:style w:type="character" w:styleId="907" w:customStyle="1">
    <w:name w:val="尾注文本 Char"/>
    <w:link w:val="908"/>
    <w:uiPriority w:val="99"/>
    <w:qFormat/>
    <w:rPr>
      <w:sz w:val="20"/>
    </w:rPr>
  </w:style>
  <w:style w:type="paragraph" w:styleId="908" w:customStyle="1">
    <w:name w:val="尾注文本1"/>
    <w:basedOn w:val="773"/>
    <w:link w:val="907"/>
    <w:uiPriority w:val="99"/>
    <w:unhideWhenUsed/>
    <w:qFormat/>
    <w:rPr>
      <w:sz w:val="20"/>
    </w:rPr>
  </w:style>
  <w:style w:type="character" w:styleId="909" w:customStyle="1">
    <w:name w:val="标题 6 Char"/>
    <w:basedOn w:val="874"/>
    <w:link w:val="870"/>
    <w:uiPriority w:val="9"/>
    <w:qFormat/>
    <w:rPr>
      <w:rFonts w:ascii="Arial" w:hAnsi="Arial" w:eastAsia="Arial" w:cs="Arial"/>
      <w:b/>
      <w:bCs/>
      <w:sz w:val="22"/>
      <w:szCs w:val="22"/>
    </w:rPr>
  </w:style>
  <w:style w:type="character" w:styleId="910" w:customStyle="1">
    <w:name w:val="标题 4 Char"/>
    <w:basedOn w:val="874"/>
    <w:link w:val="861"/>
    <w:uiPriority w:val="9"/>
    <w:qFormat/>
    <w:rPr>
      <w:rFonts w:ascii="Arial" w:hAnsi="Arial" w:eastAsia="Arial" w:cs="Arial"/>
      <w:b/>
      <w:bCs/>
      <w:sz w:val="26"/>
      <w:szCs w:val="26"/>
    </w:rPr>
  </w:style>
  <w:style w:type="character" w:styleId="911" w:customStyle="1">
    <w:name w:val="Caption Char"/>
    <w:uiPriority w:val="99"/>
    <w:qFormat/>
  </w:style>
  <w:style w:type="character" w:styleId="912" w:customStyle="1">
    <w:name w:val="font31"/>
    <w:basedOn w:val="874"/>
    <w:uiPriority w:val="0"/>
    <w:qFormat/>
    <w:rPr>
      <w:rFonts w:hint="eastAsia" w:ascii="微软雅黑" w:hAnsi="微软雅黑" w:eastAsia="微软雅黑" w:cs="微软雅黑"/>
      <w:color w:val="000000"/>
      <w:sz w:val="16"/>
      <w:szCs w:val="16"/>
      <w:u w:val="none"/>
    </w:rPr>
  </w:style>
  <w:style w:type="character" w:styleId="913" w:customStyle="1">
    <w:name w:val="标题 2 Char"/>
    <w:basedOn w:val="874"/>
    <w:link w:val="859"/>
    <w:uiPriority w:val="9"/>
    <w:qFormat/>
    <w:rPr>
      <w:rFonts w:ascii="Calibri Light" w:hAnsi="Calibri Light" w:eastAsia="黑体" w:cs="Times New Roman"/>
      <w:b/>
      <w:bCs/>
      <w:sz w:val="32"/>
      <w:szCs w:val="32"/>
    </w:rPr>
  </w:style>
  <w:style w:type="character" w:styleId="914" w:customStyle="1">
    <w:name w:val="正文文本 Char"/>
    <w:basedOn w:val="874"/>
    <w:link w:val="915"/>
    <w:uiPriority w:val="99"/>
    <w:qFormat/>
    <w:rPr>
      <w:rFonts w:ascii="Calibri" w:hAnsi="Calibri" w:eastAsia="宋体" w:cs="Times New Roman"/>
      <w:sz w:val="21"/>
      <w:szCs w:val="24"/>
    </w:rPr>
  </w:style>
  <w:style w:type="paragraph" w:styleId="915" w:customStyle="1">
    <w:name w:val="正文文本11"/>
    <w:basedOn w:val="773"/>
    <w:next w:val="773"/>
    <w:link w:val="914"/>
    <w:uiPriority w:val="99"/>
    <w:qFormat/>
    <w:pPr>
      <w:spacing w:after="120"/>
    </w:pPr>
    <w:rPr>
      <w:rFonts w:ascii="Calibri" w:hAnsi="Calibri"/>
    </w:rPr>
  </w:style>
  <w:style w:type="character" w:styleId="916" w:customStyle="1">
    <w:name w:val="页眉 Char"/>
    <w:basedOn w:val="874"/>
    <w:link w:val="917"/>
    <w:uiPriority w:val="99"/>
    <w:qFormat/>
    <w:rPr>
      <w:rFonts w:ascii="Times New Roman" w:hAnsi="Times New Roman" w:eastAsia="宋体" w:cs="Times New Roman"/>
      <w:sz w:val="18"/>
      <w:szCs w:val="18"/>
    </w:rPr>
  </w:style>
  <w:style w:type="paragraph" w:styleId="917" w:customStyle="1">
    <w:name w:val="页眉1"/>
    <w:basedOn w:val="773"/>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8" w:customStyle="1">
    <w:name w:val="Heading 2 Char"/>
    <w:basedOn w:val="874"/>
    <w:uiPriority w:val="9"/>
    <w:qFormat/>
    <w:rPr>
      <w:rFonts w:ascii="Arial" w:hAnsi="Arial" w:eastAsia="Arial" w:cs="Arial"/>
      <w:sz w:val="34"/>
    </w:rPr>
  </w:style>
  <w:style w:type="character" w:styleId="919" w:customStyle="1">
    <w:name w:val="标题 8 Char"/>
    <w:basedOn w:val="874"/>
    <w:link w:val="872"/>
    <w:uiPriority w:val="9"/>
    <w:qFormat/>
    <w:rPr>
      <w:rFonts w:ascii="Arial" w:hAnsi="Arial" w:eastAsia="Arial" w:cs="Arial"/>
      <w:i/>
      <w:iCs/>
      <w:sz w:val="22"/>
      <w:szCs w:val="22"/>
    </w:rPr>
  </w:style>
  <w:style w:type="character" w:styleId="920" w:customStyle="1">
    <w:name w:val="引用 Char"/>
    <w:link w:val="921"/>
    <w:uiPriority w:val="29"/>
    <w:qFormat/>
    <w:rPr>
      <w:i/>
    </w:rPr>
  </w:style>
  <w:style w:type="paragraph" w:styleId="921">
    <w:name w:val="Quote"/>
    <w:basedOn w:val="773"/>
    <w:next w:val="773"/>
    <w:link w:val="920"/>
    <w:uiPriority w:val="29"/>
    <w:qFormat/>
    <w:pPr>
      <w:ind w:left="720" w:right="720"/>
    </w:pPr>
    <w:rPr>
      <w:i/>
    </w:rPr>
  </w:style>
  <w:style w:type="character" w:styleId="922" w:customStyle="1">
    <w:name w:val="副标题 Char"/>
    <w:basedOn w:val="874"/>
    <w:link w:val="923"/>
    <w:uiPriority w:val="11"/>
    <w:qFormat/>
    <w:rPr>
      <w:sz w:val="24"/>
      <w:szCs w:val="24"/>
    </w:rPr>
  </w:style>
  <w:style w:type="paragraph" w:styleId="923" w:customStyle="1">
    <w:name w:val="副标题1"/>
    <w:basedOn w:val="773"/>
    <w:next w:val="773"/>
    <w:link w:val="922"/>
    <w:uiPriority w:val="11"/>
    <w:qFormat/>
    <w:pPr>
      <w:spacing w:before="200" w:after="200"/>
    </w:pPr>
    <w:rPr>
      <w:sz w:val="24"/>
    </w:rPr>
  </w:style>
  <w:style w:type="character" w:styleId="924" w:customStyle="1">
    <w:name w:val="明显引用 Char"/>
    <w:link w:val="925"/>
    <w:uiPriority w:val="30"/>
    <w:qFormat/>
    <w:rPr>
      <w:i/>
    </w:rPr>
  </w:style>
  <w:style w:type="paragraph" w:styleId="925">
    <w:name w:val="Intense Quote"/>
    <w:basedOn w:val="773"/>
    <w:next w:val="773"/>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6" w:customStyle="1">
    <w:name w:val="索引 511"/>
    <w:basedOn w:val="773"/>
    <w:next w:val="773"/>
    <w:uiPriority w:val="0"/>
    <w:qFormat/>
    <w:pPr>
      <w:ind w:left="798"/>
      <w:jc w:val="left"/>
    </w:pPr>
    <w:rPr>
      <w:rFonts w:ascii="Calibri" w:hAnsi="Calibri"/>
    </w:rPr>
  </w:style>
  <w:style w:type="paragraph" w:styleId="927" w:customStyle="1">
    <w:name w:val="正文文本缩进11"/>
    <w:basedOn w:val="773"/>
    <w:uiPriority w:val="0"/>
    <w:qFormat/>
    <w:pPr>
      <w:ind w:left="420"/>
      <w:spacing w:after="120"/>
    </w:pPr>
    <w:rPr>
      <w:rFonts w:ascii="Calibri" w:hAnsi="Calibri"/>
    </w:rPr>
  </w:style>
  <w:style w:type="paragraph" w:styleId="928" w:customStyle="1">
    <w:name w:val="目录 71"/>
    <w:basedOn w:val="773"/>
    <w:next w:val="773"/>
    <w:uiPriority w:val="39"/>
    <w:unhideWhenUsed/>
    <w:qFormat/>
    <w:pPr>
      <w:ind w:left="1701"/>
      <w:spacing w:after="57"/>
    </w:pPr>
  </w:style>
  <w:style w:type="paragraph" w:styleId="929" w:customStyle="1">
    <w:name w:val="正文首行缩进1"/>
    <w:basedOn w:val="915"/>
    <w:next w:val="930"/>
    <w:uiPriority w:val="0"/>
    <w:qFormat/>
    <w:pPr>
      <w:ind w:firstLine="420"/>
    </w:pPr>
  </w:style>
  <w:style w:type="paragraph" w:styleId="930" w:customStyle="1">
    <w:name w:val="正文首行缩进 21"/>
    <w:basedOn w:val="927"/>
    <w:uiPriority w:val="0"/>
    <w:qFormat/>
    <w:pPr>
      <w:ind w:firstLine="420"/>
      <w:spacing w:line="360" w:lineRule="auto"/>
    </w:pPr>
    <w:rPr>
      <w:color w:val="000000"/>
      <w:sz w:val="20"/>
    </w:rPr>
  </w:style>
  <w:style w:type="paragraph" w:styleId="931" w:customStyle="1">
    <w:name w:val="目录 21"/>
    <w:basedOn w:val="773"/>
    <w:next w:val="773"/>
    <w:uiPriority w:val="39"/>
    <w:unhideWhenUsed/>
    <w:qFormat/>
    <w:pPr>
      <w:ind w:left="283"/>
      <w:spacing w:after="57"/>
    </w:pPr>
  </w:style>
  <w:style w:type="paragraph" w:styleId="932" w:customStyle="1">
    <w:name w:val="纯文本1"/>
    <w:basedOn w:val="773"/>
    <w:uiPriority w:val="0"/>
    <w:qFormat/>
    <w:rPr>
      <w:rFonts w:ascii="宋体" w:hAnsi="Courier New"/>
      <w:sz w:val="20"/>
      <w:szCs w:val="20"/>
    </w:rPr>
  </w:style>
  <w:style w:type="paragraph" w:styleId="933" w:customStyle="1">
    <w:name w:val="普通(网站)1"/>
    <w:basedOn w:val="773"/>
    <w:uiPriority w:val="0"/>
    <w:qFormat/>
    <w:pPr>
      <w:jc w:val="left"/>
      <w:spacing w:before="100" w:beforeAutospacing="1" w:after="100" w:afterAutospacing="1"/>
      <w:widowControl/>
    </w:pPr>
    <w:rPr>
      <w:rFonts w:ascii="宋体" w:hAnsi="宋体" w:cs="宋体"/>
      <w:sz w:val="24"/>
    </w:rPr>
  </w:style>
  <w:style w:type="paragraph" w:styleId="934" w:customStyle="1">
    <w:name w:val="目录 61"/>
    <w:basedOn w:val="773"/>
    <w:next w:val="773"/>
    <w:uiPriority w:val="39"/>
    <w:unhideWhenUsed/>
    <w:qFormat/>
    <w:pPr>
      <w:ind w:left="1417"/>
      <w:spacing w:after="57"/>
    </w:pPr>
  </w:style>
  <w:style w:type="paragraph" w:styleId="935" w:customStyle="1">
    <w:name w:val="目录 51"/>
    <w:basedOn w:val="773"/>
    <w:next w:val="773"/>
    <w:uiPriority w:val="39"/>
    <w:unhideWhenUsed/>
    <w:qFormat/>
    <w:pPr>
      <w:ind w:left="1134"/>
      <w:spacing w:after="57"/>
    </w:pPr>
  </w:style>
  <w:style w:type="paragraph" w:styleId="936" w:customStyle="1">
    <w:name w:val="题注1"/>
    <w:basedOn w:val="773"/>
    <w:next w:val="773"/>
    <w:uiPriority w:val="35"/>
    <w:unhideWhenUsed/>
    <w:qFormat/>
    <w:pPr>
      <w:spacing w:line="276" w:lineRule="auto"/>
    </w:pPr>
    <w:rPr>
      <w:b/>
      <w:bCs/>
      <w:color w:val="5b9bd5"/>
      <w:sz w:val="18"/>
      <w:szCs w:val="18"/>
    </w:rPr>
  </w:style>
  <w:style w:type="paragraph" w:styleId="937" w:customStyle="1">
    <w:name w:val="目录 41"/>
    <w:basedOn w:val="773"/>
    <w:next w:val="773"/>
    <w:uiPriority w:val="39"/>
    <w:unhideWhenUsed/>
    <w:qFormat/>
    <w:pPr>
      <w:ind w:left="850"/>
      <w:spacing w:after="57"/>
    </w:pPr>
  </w:style>
  <w:style w:type="paragraph" w:styleId="938" w:customStyle="1">
    <w:name w:val="图表目录1"/>
    <w:basedOn w:val="773"/>
    <w:next w:val="773"/>
    <w:uiPriority w:val="99"/>
    <w:unhideWhenUsed/>
    <w:qFormat/>
  </w:style>
  <w:style w:type="paragraph" w:styleId="939" w:customStyle="1">
    <w:name w:val="日期1"/>
    <w:basedOn w:val="773"/>
    <w:next w:val="773"/>
    <w:uiPriority w:val="0"/>
    <w:qFormat/>
    <w:rPr>
      <w:rFonts w:eastAsia="仿宋_GB2312"/>
      <w:sz w:val="28"/>
      <w:szCs w:val="20"/>
    </w:rPr>
  </w:style>
  <w:style w:type="paragraph" w:styleId="940" w:customStyle="1">
    <w:name w:val="目录 31"/>
    <w:basedOn w:val="773"/>
    <w:next w:val="773"/>
    <w:uiPriority w:val="39"/>
    <w:unhideWhenUsed/>
    <w:qFormat/>
    <w:pPr>
      <w:ind w:left="567"/>
      <w:spacing w:after="57"/>
    </w:pPr>
  </w:style>
  <w:style w:type="paragraph" w:styleId="941" w:customStyle="1">
    <w:name w:val="目录 81"/>
    <w:basedOn w:val="773"/>
    <w:next w:val="773"/>
    <w:uiPriority w:val="39"/>
    <w:unhideWhenUsed/>
    <w:qFormat/>
    <w:pPr>
      <w:ind w:left="1984"/>
      <w:spacing w:after="57"/>
    </w:pPr>
  </w:style>
  <w:style w:type="paragraph" w:styleId="942" w:customStyle="1">
    <w:name w:val="目录 91"/>
    <w:basedOn w:val="773"/>
    <w:next w:val="773"/>
    <w:uiPriority w:val="39"/>
    <w:unhideWhenUsed/>
    <w:qFormat/>
    <w:pPr>
      <w:ind w:left="2268"/>
      <w:spacing w:after="57"/>
    </w:pPr>
  </w:style>
  <w:style w:type="paragraph" w:styleId="943" w:customStyle="1">
    <w:name w:val="目录 111"/>
    <w:basedOn w:val="773"/>
    <w:next w:val="773"/>
    <w:uiPriority w:val="39"/>
    <w:qFormat/>
  </w:style>
  <w:style w:type="paragraph" w:styleId="944" w:customStyle="1">
    <w:name w:val="脚注文本11"/>
    <w:basedOn w:val="773"/>
    <w:next w:val="926"/>
    <w:uiPriority w:val="0"/>
    <w:qFormat/>
    <w:pPr>
      <w:jc w:val="left"/>
    </w:pPr>
    <w:rPr>
      <w:rFonts w:ascii="宋体" w:eastAsia="Times New Roman"/>
      <w:sz w:val="18"/>
      <w:szCs w:val="18"/>
    </w:rPr>
  </w:style>
  <w:style w:type="paragraph" w:styleId="945" w:customStyle="1">
    <w:name w:val="EnvelopeReturn1"/>
    <w:basedOn w:val="773"/>
    <w:uiPriority w:val="0"/>
    <w:qFormat/>
    <w:rPr>
      <w:rFonts w:ascii="Arial" w:hAnsi="Arial"/>
    </w:rPr>
  </w:style>
  <w:style w:type="paragraph" w:styleId="94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47">
    <w:name w:val="No Spacing"/>
    <w:uiPriority w:val="1"/>
    <w:qFormat/>
    <w:rPr>
      <w:rFonts w:hint="default" w:ascii="Times New Roman" w:hAnsi="Times New Roman" w:eastAsia="宋体" w:cs="Times New Roman"/>
      <w:lang w:val="en-US" w:eastAsia="zh-CN" w:bidi="ar-SA"/>
    </w:rPr>
  </w:style>
  <w:style w:type="paragraph" w:styleId="948" w:customStyle="1">
    <w:name w:val="标题 5（有编号）（绿盟科技）"/>
    <w:basedOn w:val="773"/>
    <w:next w:val="94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49" w:customStyle="1">
    <w:name w:val="正文1"/>
    <w:basedOn w:val="773"/>
    <w:next w:val="950"/>
    <w:uiPriority w:val="0"/>
    <w:qFormat/>
    <w:pPr>
      <w:jc w:val="left"/>
      <w:spacing w:line="360" w:lineRule="atLeast"/>
    </w:pPr>
    <w:rPr>
      <w:rFonts w:ascii="宋体" w:hAnsi="Calibri"/>
      <w:sz w:val="24"/>
      <w:szCs w:val="20"/>
    </w:rPr>
  </w:style>
  <w:style w:type="paragraph" w:styleId="950" w:customStyle="1">
    <w:name w:val="脚注文本1"/>
    <w:basedOn w:val="949"/>
    <w:next w:val="951"/>
    <w:uiPriority w:val="0"/>
    <w:qFormat/>
    <w:rPr>
      <w:rFonts w:eastAsia="Times New Roman"/>
      <w:sz w:val="18"/>
      <w:szCs w:val="18"/>
    </w:rPr>
  </w:style>
  <w:style w:type="paragraph" w:styleId="951" w:customStyle="1">
    <w:name w:val="索引 51"/>
    <w:basedOn w:val="949"/>
    <w:next w:val="949"/>
    <w:uiPriority w:val="0"/>
    <w:qFormat/>
    <w:pPr>
      <w:ind w:left="798"/>
    </w:pPr>
    <w:rPr>
      <w:rFonts w:ascii="Calibri"/>
    </w:rPr>
  </w:style>
  <w:style w:type="paragraph" w:styleId="95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953" w:customStyle="1">
    <w:name w:val="标准"/>
    <w:basedOn w:val="773"/>
    <w:uiPriority w:val="0"/>
    <w:qFormat/>
    <w:pPr>
      <w:ind w:firstLine="200"/>
      <w:spacing w:line="360" w:lineRule="auto"/>
    </w:pPr>
    <w:rPr>
      <w:rFonts w:cs="宋体"/>
      <w:sz w:val="20"/>
      <w:szCs w:val="20"/>
    </w:rPr>
  </w:style>
  <w:style w:type="paragraph" w:styleId="954" w:customStyle="1">
    <w:name w:val="列出段落1"/>
    <w:basedOn w:val="773"/>
    <w:uiPriority w:val="34"/>
    <w:qFormat/>
    <w:pPr>
      <w:ind w:left="480"/>
      <w:jc w:val="left"/>
    </w:pPr>
    <w:rPr>
      <w:rFonts w:ascii="Calibri" w:hAnsi="Calibri" w:eastAsia="PMingLiU"/>
      <w:sz w:val="24"/>
      <w:szCs w:val="20"/>
      <w:lang w:eastAsia="zh-TW"/>
    </w:rPr>
  </w:style>
  <w:style w:type="paragraph" w:styleId="955" w:customStyle="1">
    <w:name w:val="Table Paragraph"/>
    <w:basedOn w:val="773"/>
    <w:uiPriority w:val="1"/>
    <w:qFormat/>
    <w:pPr>
      <w:ind w:left="107"/>
    </w:pPr>
    <w:rPr>
      <w:rFonts w:ascii="宋体" w:hAnsi="宋体" w:cs="宋体"/>
    </w:rPr>
  </w:style>
  <w:style w:type="paragraph" w:styleId="956" w:customStyle="1">
    <w:name w:val="_Style 11"/>
    <w:basedOn w:val="773"/>
    <w:next w:val="957"/>
    <w:uiPriority w:val="34"/>
    <w:qFormat/>
    <w:pPr>
      <w:ind w:firstLine="420"/>
    </w:pPr>
    <w:rPr>
      <w:color w:val="000000"/>
      <w:szCs w:val="21"/>
    </w:rPr>
  </w:style>
  <w:style w:type="paragraph" w:styleId="957">
    <w:name w:val="List Paragraph"/>
    <w:basedOn w:val="773"/>
    <w:uiPriority w:val="1"/>
    <w:qFormat/>
    <w:pPr>
      <w:ind w:firstLine="420"/>
    </w:pPr>
  </w:style>
  <w:style w:type="paragraph" w:styleId="958" w:customStyle="1">
    <w:name w:val="BodyTextIndent1"/>
    <w:basedOn w:val="773"/>
    <w:next w:val="945"/>
    <w:uiPriority w:val="0"/>
    <w:qFormat/>
    <w:pPr>
      <w:ind w:left="420"/>
      <w:spacing w:after="120"/>
    </w:pPr>
  </w:style>
  <w:style w:type="paragraph" w:styleId="959" w:customStyle="1">
    <w:name w:val="目录 11"/>
    <w:basedOn w:val="773"/>
    <w:next w:val="773"/>
    <w:uiPriority w:val="0"/>
    <w:qFormat/>
    <w:pPr>
      <w:jc w:val="left"/>
      <w:spacing w:before="120" w:after="120"/>
      <w:widowControl/>
    </w:pPr>
    <w:rPr>
      <w:rFonts w:ascii="Calibri" w:hAnsi="Calibri" w:cs="Calibri"/>
      <w:b/>
      <w:bCs/>
      <w:caps/>
      <w:sz w:val="20"/>
      <w:szCs w:val="20"/>
    </w:rPr>
  </w:style>
  <w:style w:type="paragraph" w:styleId="960" w:customStyle="1">
    <w:name w:val="179"/>
    <w:basedOn w:val="773"/>
    <w:uiPriority w:val="0"/>
    <w:qFormat/>
    <w:pPr>
      <w:ind w:firstLine="420"/>
      <w:jc w:val="left"/>
      <w:widowControl/>
    </w:pPr>
    <w:rPr>
      <w:rFonts w:ascii="宋体" w:hAnsi="宋体"/>
      <w:sz w:val="24"/>
    </w:rPr>
  </w:style>
  <w:style w:type="paragraph" w:styleId="961" w:customStyle="1">
    <w:name w:val="段"/>
    <w:basedOn w:val="949"/>
    <w:next w:val="773"/>
    <w:uiPriority w:val="0"/>
    <w:qFormat/>
    <w:pPr>
      <w:ind w:firstLine="200"/>
      <w:widowControl/>
    </w:pPr>
    <w:rPr>
      <w:sz w:val="20"/>
    </w:rPr>
  </w:style>
  <w:style w:type="paragraph" w:styleId="962" w:customStyle="1">
    <w:name w:val="一级条标题"/>
    <w:basedOn w:val="963"/>
    <w:next w:val="9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next w:val="7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4" w:customStyle="1">
    <w:name w:val="p0"/>
    <w:basedOn w:val="773"/>
    <w:uiPriority w:val="0"/>
    <w:qFormat/>
    <w:pPr>
      <w:widowControl/>
    </w:pPr>
    <w:rPr>
      <w:szCs w:val="21"/>
    </w:rPr>
  </w:style>
  <w:style w:type="paragraph" w:styleId="9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66" w:customStyle="1">
    <w:name w:val="UserStyle_133"/>
    <w:basedOn w:val="773"/>
    <w:uiPriority w:val="0"/>
    <w:qFormat/>
    <w:pPr>
      <w:widowControl/>
    </w:pPr>
    <w:rPr>
      <w:rFonts w:ascii="Tahoma" w:hAnsi="Tahoma"/>
      <w:sz w:val="24"/>
    </w:rPr>
  </w:style>
  <w:style w:type="paragraph" w:styleId="967" w:customStyle="1">
    <w:name w:val="BodyText1I21"/>
    <w:basedOn w:val="773"/>
    <w:uiPriority w:val="0"/>
    <w:qFormat/>
    <w:pPr>
      <w:ind w:firstLine="420"/>
      <w:spacing w:line="360" w:lineRule="auto"/>
      <w:widowControl/>
    </w:pPr>
    <w:rPr>
      <w:rFonts w:ascii="宋体" w:hAnsi="宋体"/>
      <w:sz w:val="20"/>
      <w:szCs w:val="20"/>
    </w:rPr>
  </w:style>
  <w:style w:type="paragraph" w:styleId="968" w:customStyle="1">
    <w:name w:val="*正文-表格"/>
    <w:basedOn w:val="773"/>
    <w:uiPriority w:val="0"/>
    <w:qFormat/>
    <w:rPr>
      <w:sz w:val="24"/>
      <w:szCs w:val="20"/>
    </w:rPr>
  </w:style>
  <w:style w:type="paragraph" w:styleId="969" w:customStyle="1">
    <w:name w:val="UserStyle_0"/>
    <w:next w:val="970"/>
    <w:uiPriority w:val="0"/>
    <w:qFormat/>
    <w:rPr>
      <w:rFonts w:hint="default" w:ascii="Times New Roman" w:hAnsi="Times New Roman" w:eastAsia="宋体" w:cs="Times New Roman"/>
      <w:color w:val="000000"/>
      <w:sz w:val="24"/>
      <w:szCs w:val="24"/>
      <w:lang w:val="en-US" w:eastAsia="zh-CN" w:bidi="ar-SA"/>
    </w:rPr>
  </w:style>
  <w:style w:type="paragraph" w:styleId="970"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971" w:customStyle="1">
    <w:name w:val="正文文本1"/>
    <w:basedOn w:val="949"/>
    <w:next w:val="962"/>
    <w:uiPriority w:val="0"/>
    <w:qFormat/>
    <w:pPr>
      <w:spacing w:after="120"/>
    </w:pPr>
    <w:rPr>
      <w:lang w:eastAsia="en-US"/>
    </w:rPr>
  </w:style>
  <w:style w:type="paragraph" w:styleId="972" w:customStyle="1">
    <w:name w:val="投标文件正文"/>
    <w:basedOn w:val="773"/>
    <w:uiPriority w:val="0"/>
    <w:qFormat/>
    <w:pPr>
      <w:ind w:firstLine="200"/>
      <w:spacing w:before="40" w:after="40" w:line="400" w:lineRule="exact"/>
    </w:pPr>
    <w:rPr>
      <w:sz w:val="24"/>
    </w:rPr>
  </w:style>
  <w:style w:type="paragraph" w:styleId="973" w:customStyle="1">
    <w:name w:val="TOC 标题11"/>
    <w:uiPriority w:val="39"/>
    <w:unhideWhenUsed/>
    <w:qFormat/>
    <w:rPr>
      <w:rFonts w:hint="default" w:ascii="Times New Roman" w:hAnsi="Times New Roman" w:eastAsia="宋体" w:cs="Times New Roman"/>
      <w:lang w:val="en-US" w:eastAsia="zh-CN" w:bidi="ar-SA"/>
    </w:rPr>
  </w:style>
  <w:style w:type="table" w:styleId="974" w:customStyle="1">
    <w:name w:val="清单表 5 深色1"/>
    <w:basedOn w:val="875"/>
    <w:uiPriority w:val="99"/>
    <w:qFormat/>
    <w:tblPr>
      <w:tblCellMar>
        <w:left w:w="0" w:type="dxa"/>
        <w:top w:w="0" w:type="dxa"/>
        <w:right w:w="0" w:type="dxa"/>
        <w:bottom w:w="0" w:type="dxa"/>
      </w:tblCellMar>
    </w:tblPr>
  </w:style>
  <w:style w:type="table" w:styleId="975" w:customStyle="1">
    <w:name w:val="List Table 3 - Accent 1"/>
    <w:basedOn w:val="875"/>
    <w:uiPriority w:val="99"/>
    <w:qFormat/>
    <w:tblPr>
      <w:tblCellMar>
        <w:left w:w="0" w:type="dxa"/>
        <w:top w:w="0" w:type="dxa"/>
        <w:right w:w="0" w:type="dxa"/>
        <w:bottom w:w="0" w:type="dxa"/>
      </w:tblCellMar>
    </w:tblPr>
  </w:style>
  <w:style w:type="table" w:styleId="976" w:customStyle="1">
    <w:name w:val="Bordered &amp; Lined - Accent 3"/>
    <w:basedOn w:val="875"/>
    <w:uiPriority w:val="99"/>
    <w:qFormat/>
    <w:rPr>
      <w:color w:val="404040"/>
    </w:rPr>
    <w:tblPr>
      <w:tblCellMar>
        <w:left w:w="0" w:type="dxa"/>
        <w:top w:w="0" w:type="dxa"/>
        <w:right w:w="0" w:type="dxa"/>
        <w:bottom w:w="0" w:type="dxa"/>
      </w:tblCellMar>
    </w:tblPr>
  </w:style>
  <w:style w:type="table" w:styleId="977" w:customStyle="1">
    <w:name w:val="List Table 2 - Accent 1"/>
    <w:basedOn w:val="875"/>
    <w:uiPriority w:val="99"/>
    <w:qFormat/>
    <w:tblPr>
      <w:tblCellMar>
        <w:left w:w="0" w:type="dxa"/>
        <w:top w:w="0" w:type="dxa"/>
        <w:right w:w="0" w:type="dxa"/>
        <w:bottom w:w="0" w:type="dxa"/>
      </w:tblCellMar>
    </w:tblPr>
  </w:style>
  <w:style w:type="table" w:styleId="978" w:customStyle="1">
    <w:name w:val="网格型1"/>
    <w:basedOn w:val="875"/>
    <w:uiPriority w:val="39"/>
    <w:qFormat/>
    <w:tblPr>
      <w:tblCellMar>
        <w:left w:w="0" w:type="dxa"/>
        <w:top w:w="0" w:type="dxa"/>
        <w:right w:w="0" w:type="dxa"/>
        <w:bottom w:w="0" w:type="dxa"/>
      </w:tblCellMar>
    </w:tblPr>
  </w:style>
  <w:style w:type="table" w:styleId="979" w:customStyle="1">
    <w:name w:val="Grid Table 5 Dark- Accent 1"/>
    <w:basedOn w:val="875"/>
    <w:uiPriority w:val="99"/>
    <w:qFormat/>
    <w:tblPr>
      <w:tblCellMar>
        <w:left w:w="0" w:type="dxa"/>
        <w:top w:w="0" w:type="dxa"/>
        <w:right w:w="0" w:type="dxa"/>
        <w:bottom w:w="0" w:type="dxa"/>
      </w:tblCellMar>
    </w:tblPr>
  </w:style>
  <w:style w:type="table" w:styleId="980" w:customStyle="1">
    <w:name w:val="Grid Table 3 - Accent 1"/>
    <w:basedOn w:val="875"/>
    <w:uiPriority w:val="99"/>
    <w:qFormat/>
    <w:tblPr>
      <w:tblCellMar>
        <w:left w:w="0" w:type="dxa"/>
        <w:top w:w="0" w:type="dxa"/>
        <w:right w:w="0" w:type="dxa"/>
        <w:bottom w:w="0" w:type="dxa"/>
      </w:tblCellMar>
    </w:tblPr>
  </w:style>
  <w:style w:type="table" w:styleId="981" w:customStyle="1">
    <w:name w:val="Lined - Accent 3"/>
    <w:basedOn w:val="875"/>
    <w:uiPriority w:val="99"/>
    <w:qFormat/>
    <w:rPr>
      <w:color w:val="404040"/>
    </w:rPr>
    <w:tblPr>
      <w:tblCellMar>
        <w:left w:w="0" w:type="dxa"/>
        <w:top w:w="0" w:type="dxa"/>
        <w:right w:w="0" w:type="dxa"/>
        <w:bottom w:w="0" w:type="dxa"/>
      </w:tblCellMar>
    </w:tblPr>
  </w:style>
  <w:style w:type="table" w:styleId="982" w:customStyle="1">
    <w:name w:val="List Table 7 Colorful - Accent 4"/>
    <w:basedOn w:val="875"/>
    <w:uiPriority w:val="99"/>
    <w:qFormat/>
    <w:tblPr>
      <w:tblCellMar>
        <w:left w:w="0" w:type="dxa"/>
        <w:top w:w="0" w:type="dxa"/>
        <w:right w:w="0" w:type="dxa"/>
        <w:bottom w:w="0" w:type="dxa"/>
      </w:tblCellMar>
    </w:tblPr>
  </w:style>
  <w:style w:type="table" w:styleId="983" w:customStyle="1">
    <w:name w:val="List Table 2 - Accent 5"/>
    <w:basedOn w:val="875"/>
    <w:uiPriority w:val="99"/>
    <w:qFormat/>
    <w:tblPr>
      <w:tblCellMar>
        <w:left w:w="0" w:type="dxa"/>
        <w:top w:w="0" w:type="dxa"/>
        <w:right w:w="0" w:type="dxa"/>
        <w:bottom w:w="0" w:type="dxa"/>
      </w:tblCellMar>
    </w:tblPr>
  </w:style>
  <w:style w:type="table" w:styleId="984" w:customStyle="1">
    <w:name w:val="Grid Table 1 Light - Accent 2"/>
    <w:basedOn w:val="875"/>
    <w:uiPriority w:val="99"/>
    <w:qFormat/>
    <w:tblPr>
      <w:tblCellMar>
        <w:left w:w="0" w:type="dxa"/>
        <w:top w:w="0" w:type="dxa"/>
        <w:right w:w="0" w:type="dxa"/>
        <w:bottom w:w="0" w:type="dxa"/>
      </w:tblCellMar>
    </w:tblPr>
  </w:style>
  <w:style w:type="table" w:styleId="985" w:customStyle="1">
    <w:name w:val="List Table 4 - Accent 6"/>
    <w:basedOn w:val="875"/>
    <w:uiPriority w:val="99"/>
    <w:qFormat/>
    <w:tblPr>
      <w:tblCellMar>
        <w:left w:w="0" w:type="dxa"/>
        <w:top w:w="0" w:type="dxa"/>
        <w:right w:w="0" w:type="dxa"/>
        <w:bottom w:w="0" w:type="dxa"/>
      </w:tblCellMar>
    </w:tblPr>
  </w:style>
  <w:style w:type="table" w:styleId="986" w:customStyle="1">
    <w:name w:val="List Table 4 - Accent 3"/>
    <w:basedOn w:val="875"/>
    <w:uiPriority w:val="99"/>
    <w:qFormat/>
    <w:tblPr>
      <w:tblCellMar>
        <w:left w:w="0" w:type="dxa"/>
        <w:top w:w="0" w:type="dxa"/>
        <w:right w:w="0" w:type="dxa"/>
        <w:bottom w:w="0" w:type="dxa"/>
      </w:tblCellMar>
    </w:tblPr>
  </w:style>
  <w:style w:type="table" w:styleId="987" w:customStyle="1">
    <w:name w:val="Bordered - Accent 5"/>
    <w:basedOn w:val="875"/>
    <w:uiPriority w:val="99"/>
    <w:qFormat/>
    <w:tblPr>
      <w:tblCellMar>
        <w:left w:w="0" w:type="dxa"/>
        <w:top w:w="0" w:type="dxa"/>
        <w:right w:w="0" w:type="dxa"/>
        <w:bottom w:w="0" w:type="dxa"/>
      </w:tblCellMar>
    </w:tblPr>
  </w:style>
  <w:style w:type="table" w:styleId="988" w:customStyle="1">
    <w:name w:val="Grid Table 6 Colorful - Accent 6"/>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无格式表格 11"/>
    <w:basedOn w:val="875"/>
    <w:uiPriority w:val="59"/>
    <w:qFormat/>
    <w:tblPr>
      <w:tblCellMar>
        <w:left w:w="0" w:type="dxa"/>
        <w:top w:w="0" w:type="dxa"/>
        <w:right w:w="0" w:type="dxa"/>
        <w:bottom w:w="0" w:type="dxa"/>
      </w:tblCellMar>
    </w:tblPr>
  </w:style>
  <w:style w:type="table" w:styleId="991" w:customStyle="1">
    <w:name w:val="Grid Table 5 Dark - Accent 3"/>
    <w:basedOn w:val="875"/>
    <w:uiPriority w:val="99"/>
    <w:qFormat/>
    <w:tblPr>
      <w:tblCellMar>
        <w:left w:w="0" w:type="dxa"/>
        <w:top w:w="0" w:type="dxa"/>
        <w:right w:w="0" w:type="dxa"/>
        <w:bottom w:w="0" w:type="dxa"/>
      </w:tblCellMar>
    </w:tblPr>
  </w:style>
  <w:style w:type="table" w:styleId="992" w:customStyle="1">
    <w:name w:val="Grid Table 7 Colorful - Accent 3"/>
    <w:basedOn w:val="875"/>
    <w:uiPriority w:val="99"/>
    <w:qFormat/>
    <w:tblPr>
      <w:tblCellMar>
        <w:left w:w="0" w:type="dxa"/>
        <w:top w:w="0" w:type="dxa"/>
        <w:right w:w="0" w:type="dxa"/>
        <w:bottom w:w="0" w:type="dxa"/>
      </w:tblCellMar>
    </w:tblPr>
  </w:style>
  <w:style w:type="table" w:styleId="993" w:customStyle="1">
    <w:name w:val="Grid Table 4 - Accent 2"/>
    <w:basedOn w:val="875"/>
    <w:uiPriority w:val="59"/>
    <w:qFormat/>
    <w:tblPr>
      <w:tblCellMar>
        <w:left w:w="0" w:type="dxa"/>
        <w:top w:w="0" w:type="dxa"/>
        <w:right w:w="0" w:type="dxa"/>
        <w:bottom w:w="0" w:type="dxa"/>
      </w:tblCellMar>
    </w:tblPr>
  </w:style>
  <w:style w:type="table" w:styleId="994" w:customStyle="1">
    <w:name w:val="网格表 31"/>
    <w:basedOn w:val="875"/>
    <w:uiPriority w:val="99"/>
    <w:qFormat/>
    <w:tblPr>
      <w:tblCellMar>
        <w:left w:w="0" w:type="dxa"/>
        <w:top w:w="0" w:type="dxa"/>
        <w:right w:w="0" w:type="dxa"/>
        <w:bottom w:w="0" w:type="dxa"/>
      </w:tblCellMar>
    </w:tblPr>
  </w:style>
  <w:style w:type="table" w:styleId="995" w:customStyle="1">
    <w:name w:val="List Table 3 - Accent 6"/>
    <w:basedOn w:val="875"/>
    <w:uiPriority w:val="99"/>
    <w:qFormat/>
    <w:tblPr>
      <w:tblCellMar>
        <w:left w:w="0" w:type="dxa"/>
        <w:top w:w="0" w:type="dxa"/>
        <w:right w:w="0" w:type="dxa"/>
        <w:bottom w:w="0" w:type="dxa"/>
      </w:tblCellMar>
    </w:tblPr>
  </w:style>
  <w:style w:type="table" w:styleId="996" w:customStyle="1">
    <w:name w:val="Bordered &amp; Lined - Accent 4"/>
    <w:basedOn w:val="875"/>
    <w:uiPriority w:val="99"/>
    <w:qFormat/>
    <w:rPr>
      <w:color w:val="404040"/>
    </w:rPr>
    <w:tblPr>
      <w:tblCellMar>
        <w:left w:w="0" w:type="dxa"/>
        <w:top w:w="0" w:type="dxa"/>
        <w:right w:w="0" w:type="dxa"/>
        <w:bottom w:w="0" w:type="dxa"/>
      </w:tblCellMar>
    </w:tblPr>
  </w:style>
  <w:style w:type="table" w:styleId="997" w:customStyle="1">
    <w:name w:val="List Table 2 - Accent 4"/>
    <w:basedOn w:val="875"/>
    <w:uiPriority w:val="99"/>
    <w:qFormat/>
    <w:tblPr>
      <w:tblCellMar>
        <w:left w:w="0" w:type="dxa"/>
        <w:top w:w="0" w:type="dxa"/>
        <w:right w:w="0" w:type="dxa"/>
        <w:bottom w:w="0" w:type="dxa"/>
      </w:tblCellMar>
    </w:tblPr>
  </w:style>
  <w:style w:type="table" w:styleId="998" w:customStyle="1">
    <w:name w:val="List Table 7 Colorful - Accent 2"/>
    <w:basedOn w:val="875"/>
    <w:uiPriority w:val="99"/>
    <w:qFormat/>
    <w:tblPr>
      <w:tblCellMar>
        <w:left w:w="0" w:type="dxa"/>
        <w:top w:w="0" w:type="dxa"/>
        <w:right w:w="0" w:type="dxa"/>
        <w:bottom w:w="0" w:type="dxa"/>
      </w:tblCellMar>
    </w:tblPr>
  </w:style>
  <w:style w:type="table" w:styleId="999" w:customStyle="1">
    <w:name w:val="Grid Table 4 - Accent 1"/>
    <w:basedOn w:val="875"/>
    <w:uiPriority w:val="59"/>
    <w:qFormat/>
    <w:tblPr>
      <w:tblCellMar>
        <w:left w:w="0" w:type="dxa"/>
        <w:top w:w="0" w:type="dxa"/>
        <w:right w:w="0" w:type="dxa"/>
        <w:bottom w:w="0" w:type="dxa"/>
      </w:tblCellMar>
    </w:tblPr>
  </w:style>
  <w:style w:type="table" w:styleId="1000" w:customStyle="1">
    <w:name w:val="List Table 1 Light - Accent 2"/>
    <w:basedOn w:val="875"/>
    <w:uiPriority w:val="99"/>
    <w:qFormat/>
    <w:tblPr>
      <w:tblCellMar>
        <w:left w:w="0" w:type="dxa"/>
        <w:top w:w="0" w:type="dxa"/>
        <w:right w:w="0" w:type="dxa"/>
        <w:bottom w:w="0" w:type="dxa"/>
      </w:tblCellMar>
    </w:tblPr>
  </w:style>
  <w:style w:type="table" w:styleId="1001" w:customStyle="1">
    <w:name w:val="Lined - Accent 5"/>
    <w:basedOn w:val="875"/>
    <w:uiPriority w:val="99"/>
    <w:qFormat/>
    <w:rPr>
      <w:color w:val="404040"/>
    </w:rPr>
    <w:tblPr>
      <w:tblCellMar>
        <w:left w:w="0" w:type="dxa"/>
        <w:top w:w="0" w:type="dxa"/>
        <w:right w:w="0" w:type="dxa"/>
        <w:bottom w:w="0" w:type="dxa"/>
      </w:tblCellMar>
    </w:tblPr>
  </w:style>
  <w:style w:type="table" w:styleId="1002" w:customStyle="1">
    <w:name w:val="Grid Table 4 - Accent 5"/>
    <w:basedOn w:val="875"/>
    <w:uiPriority w:val="59"/>
    <w:qFormat/>
    <w:tblPr>
      <w:tblCellMar>
        <w:left w:w="0" w:type="dxa"/>
        <w:top w:w="0" w:type="dxa"/>
        <w:right w:w="0" w:type="dxa"/>
        <w:bottom w:w="0" w:type="dxa"/>
      </w:tblCellMar>
    </w:tblPr>
  </w:style>
  <w:style w:type="table" w:styleId="1003" w:customStyle="1">
    <w:name w:val="清单表 31"/>
    <w:basedOn w:val="875"/>
    <w:uiPriority w:val="99"/>
    <w:qFormat/>
    <w:tblPr>
      <w:tblCellMar>
        <w:left w:w="0" w:type="dxa"/>
        <w:top w:w="0" w:type="dxa"/>
        <w:right w:w="0" w:type="dxa"/>
        <w:bottom w:w="0" w:type="dxa"/>
      </w:tblCellMar>
    </w:tblPr>
  </w:style>
  <w:style w:type="table" w:styleId="1004" w:customStyle="1">
    <w:name w:val="List Table 6 Colorful - Accent 6"/>
    <w:basedOn w:val="875"/>
    <w:uiPriority w:val="99"/>
    <w:qFormat/>
    <w:tblPr>
      <w:tblCellMar>
        <w:left w:w="0" w:type="dxa"/>
        <w:top w:w="0" w:type="dxa"/>
        <w:right w:w="0" w:type="dxa"/>
        <w:bottom w:w="0" w:type="dxa"/>
      </w:tblCellMar>
    </w:tblPr>
  </w:style>
  <w:style w:type="table" w:styleId="1005" w:customStyle="1">
    <w:name w:val="List Table 6 Colorful - Accent 3"/>
    <w:basedOn w:val="875"/>
    <w:uiPriority w:val="99"/>
    <w:qFormat/>
    <w:tblPr>
      <w:tblCellMar>
        <w:left w:w="0" w:type="dxa"/>
        <w:top w:w="0" w:type="dxa"/>
        <w:right w:w="0" w:type="dxa"/>
        <w:bottom w:w="0" w:type="dxa"/>
      </w:tblCellMar>
    </w:tblPr>
  </w:style>
  <w:style w:type="table" w:styleId="1006" w:customStyle="1">
    <w:name w:val="Grid Table 4 - Accent 3"/>
    <w:basedOn w:val="875"/>
    <w:uiPriority w:val="59"/>
    <w:qFormat/>
    <w:tblPr>
      <w:tblCellMar>
        <w:left w:w="0" w:type="dxa"/>
        <w:top w:w="0" w:type="dxa"/>
        <w:right w:w="0" w:type="dxa"/>
        <w:bottom w:w="0" w:type="dxa"/>
      </w:tblCellMar>
    </w:tblPr>
  </w:style>
  <w:style w:type="table" w:styleId="1007" w:customStyle="1">
    <w:name w:val="Grid Table 3 - Accent 6"/>
    <w:basedOn w:val="875"/>
    <w:uiPriority w:val="99"/>
    <w:qFormat/>
    <w:tblPr>
      <w:tblCellMar>
        <w:left w:w="0" w:type="dxa"/>
        <w:top w:w="0" w:type="dxa"/>
        <w:right w:w="0" w:type="dxa"/>
        <w:bottom w:w="0" w:type="dxa"/>
      </w:tblCellMar>
    </w:tblPr>
  </w:style>
  <w:style w:type="table" w:styleId="1008" w:customStyle="1">
    <w:name w:val="Grid Table 6 Colorful - Accent 1"/>
    <w:basedOn w:val="875"/>
    <w:uiPriority w:val="99"/>
    <w:qFormat/>
    <w:tblPr>
      <w:tblCellMar>
        <w:left w:w="0" w:type="dxa"/>
        <w:top w:w="0" w:type="dxa"/>
        <w:right w:w="0" w:type="dxa"/>
        <w:bottom w:w="0" w:type="dxa"/>
      </w:tblCellMar>
    </w:tblPr>
  </w:style>
  <w:style w:type="table" w:styleId="1009" w:customStyle="1">
    <w:name w:val="清单表 21"/>
    <w:basedOn w:val="875"/>
    <w:uiPriority w:val="99"/>
    <w:qFormat/>
    <w:tblPr>
      <w:tblCellMar>
        <w:left w:w="0" w:type="dxa"/>
        <w:top w:w="0" w:type="dxa"/>
        <w:right w:w="0" w:type="dxa"/>
        <w:bottom w:w="0" w:type="dxa"/>
      </w:tblCellMar>
    </w:tblPr>
  </w:style>
  <w:style w:type="table" w:styleId="1010" w:customStyle="1">
    <w:name w:val="List Table 6 Colorful - Accent 4"/>
    <w:basedOn w:val="875"/>
    <w:uiPriority w:val="99"/>
    <w:qFormat/>
    <w:tblPr>
      <w:tblCellMar>
        <w:left w:w="0" w:type="dxa"/>
        <w:top w:w="0" w:type="dxa"/>
        <w:right w:w="0" w:type="dxa"/>
        <w:bottom w:w="0" w:type="dxa"/>
      </w:tblCellMar>
    </w:tblPr>
  </w:style>
  <w:style w:type="table" w:styleId="1011" w:customStyle="1">
    <w:name w:val="List Table 4 - Accent 4"/>
    <w:basedOn w:val="875"/>
    <w:uiPriority w:val="99"/>
    <w:qFormat/>
    <w:tblPr>
      <w:tblCellMar>
        <w:left w:w="0" w:type="dxa"/>
        <w:top w:w="0" w:type="dxa"/>
        <w:right w:w="0" w:type="dxa"/>
        <w:bottom w:w="0" w:type="dxa"/>
      </w:tblCellMar>
    </w:tblPr>
  </w:style>
  <w:style w:type="table" w:styleId="1012" w:customStyle="1">
    <w:name w:val="Grid Table 5 Dark - Accent 5"/>
    <w:basedOn w:val="875"/>
    <w:uiPriority w:val="99"/>
    <w:qFormat/>
    <w:tblPr>
      <w:tblCellMar>
        <w:left w:w="0" w:type="dxa"/>
        <w:top w:w="0" w:type="dxa"/>
        <w:right w:w="0" w:type="dxa"/>
        <w:bottom w:w="0" w:type="dxa"/>
      </w:tblCellMar>
    </w:tblPr>
  </w:style>
  <w:style w:type="table" w:styleId="1013" w:customStyle="1">
    <w:name w:val="Lined - Accent 6"/>
    <w:basedOn w:val="875"/>
    <w:uiPriority w:val="99"/>
    <w:qFormat/>
    <w:rPr>
      <w:color w:val="404040"/>
    </w:rPr>
    <w:tblPr>
      <w:tblCellMar>
        <w:left w:w="0" w:type="dxa"/>
        <w:top w:w="0" w:type="dxa"/>
        <w:right w:w="0" w:type="dxa"/>
        <w:bottom w:w="0" w:type="dxa"/>
      </w:tblCellMar>
    </w:tblPr>
  </w:style>
  <w:style w:type="table" w:styleId="1014" w:customStyle="1">
    <w:name w:val="List Table 5 Dark - Accent 4"/>
    <w:basedOn w:val="875"/>
    <w:uiPriority w:val="99"/>
    <w:qFormat/>
    <w:tblPr>
      <w:tblCellMar>
        <w:left w:w="0" w:type="dxa"/>
        <w:top w:w="0" w:type="dxa"/>
        <w:right w:w="0" w:type="dxa"/>
        <w:bottom w:w="0" w:type="dxa"/>
      </w:tblCellMar>
    </w:tblPr>
  </w:style>
  <w:style w:type="table" w:styleId="1015" w:customStyle="1">
    <w:name w:val="Grid Table 2 - Accent 5"/>
    <w:basedOn w:val="875"/>
    <w:uiPriority w:val="99"/>
    <w:qFormat/>
    <w:tblPr>
      <w:tblCellMar>
        <w:left w:w="0" w:type="dxa"/>
        <w:top w:w="0" w:type="dxa"/>
        <w:right w:w="0" w:type="dxa"/>
        <w:bottom w:w="0" w:type="dxa"/>
      </w:tblCellMar>
    </w:tblPr>
  </w:style>
  <w:style w:type="table" w:styleId="1016" w:customStyle="1">
    <w:name w:val="List Table 1 Light - Accent 1"/>
    <w:basedOn w:val="875"/>
    <w:uiPriority w:val="99"/>
    <w:qFormat/>
    <w:tblPr>
      <w:tblCellMar>
        <w:left w:w="0" w:type="dxa"/>
        <w:top w:w="0" w:type="dxa"/>
        <w:right w:w="0" w:type="dxa"/>
        <w:bottom w:w="0" w:type="dxa"/>
      </w:tblCellMar>
    </w:tblPr>
  </w:style>
  <w:style w:type="table" w:styleId="1017" w:customStyle="1">
    <w:name w:val="List Table 3 - Accent 2"/>
    <w:basedOn w:val="875"/>
    <w:uiPriority w:val="99"/>
    <w:qFormat/>
    <w:tblPr>
      <w:tblCellMar>
        <w:left w:w="0" w:type="dxa"/>
        <w:top w:w="0" w:type="dxa"/>
        <w:right w:w="0" w:type="dxa"/>
        <w:bottom w:w="0" w:type="dxa"/>
      </w:tblCellMar>
    </w:tblPr>
  </w:style>
  <w:style w:type="table" w:styleId="1018" w:customStyle="1">
    <w:name w:val="List Table 7 Colorful - Accent 5"/>
    <w:basedOn w:val="875"/>
    <w:uiPriority w:val="99"/>
    <w:qFormat/>
    <w:tblPr>
      <w:tblCellMar>
        <w:left w:w="0" w:type="dxa"/>
        <w:top w:w="0" w:type="dxa"/>
        <w:right w:w="0" w:type="dxa"/>
        <w:bottom w:w="0" w:type="dxa"/>
      </w:tblCellMar>
    </w:tblPr>
  </w:style>
  <w:style w:type="table" w:styleId="1019" w:customStyle="1">
    <w:name w:val="List Table 3 - Accent 3"/>
    <w:basedOn w:val="875"/>
    <w:uiPriority w:val="99"/>
    <w:qFormat/>
    <w:tblPr>
      <w:tblCellMar>
        <w:left w:w="0" w:type="dxa"/>
        <w:top w:w="0" w:type="dxa"/>
        <w:right w:w="0" w:type="dxa"/>
        <w:bottom w:w="0" w:type="dxa"/>
      </w:tblCellMar>
    </w:tblPr>
  </w:style>
  <w:style w:type="table" w:styleId="1020" w:customStyle="1">
    <w:name w:val="List Table 5 Dark - Accent 2"/>
    <w:basedOn w:val="875"/>
    <w:uiPriority w:val="99"/>
    <w:qFormat/>
    <w:tblPr>
      <w:tblCellMar>
        <w:left w:w="0" w:type="dxa"/>
        <w:top w:w="0" w:type="dxa"/>
        <w:right w:w="0" w:type="dxa"/>
        <w:bottom w:w="0" w:type="dxa"/>
      </w:tblCellMar>
    </w:tblPr>
  </w:style>
  <w:style w:type="table" w:styleId="1021" w:customStyle="1">
    <w:name w:val="Grid Table 4 - Accent 4"/>
    <w:basedOn w:val="875"/>
    <w:uiPriority w:val="59"/>
    <w:qFormat/>
    <w:tblPr>
      <w:tblCellMar>
        <w:left w:w="0" w:type="dxa"/>
        <w:top w:w="0" w:type="dxa"/>
        <w:right w:w="0" w:type="dxa"/>
        <w:bottom w:w="0" w:type="dxa"/>
      </w:tblCellMar>
    </w:tblPr>
  </w:style>
  <w:style w:type="table" w:styleId="1022" w:customStyle="1">
    <w:name w:val="Grid Table 3 - Accent 4"/>
    <w:basedOn w:val="875"/>
    <w:uiPriority w:val="99"/>
    <w:qFormat/>
    <w:tblPr>
      <w:tblCellMar>
        <w:left w:w="0" w:type="dxa"/>
        <w:top w:w="0" w:type="dxa"/>
        <w:right w:w="0" w:type="dxa"/>
        <w:bottom w:w="0" w:type="dxa"/>
      </w:tblCellMar>
    </w:tblPr>
  </w:style>
  <w:style w:type="table" w:styleId="1023" w:customStyle="1">
    <w:name w:val="Bordered - Accent 1"/>
    <w:basedOn w:val="875"/>
    <w:uiPriority w:val="99"/>
    <w:qFormat/>
    <w:tblPr>
      <w:tblCellMar>
        <w:left w:w="0" w:type="dxa"/>
        <w:top w:w="0" w:type="dxa"/>
        <w:right w:w="0" w:type="dxa"/>
        <w:bottom w:w="0" w:type="dxa"/>
      </w:tblCellMar>
    </w:tblPr>
  </w:style>
  <w:style w:type="table" w:styleId="1024" w:customStyle="1">
    <w:name w:val="List Table 4 - Accent 1"/>
    <w:basedOn w:val="875"/>
    <w:uiPriority w:val="99"/>
    <w:qFormat/>
    <w:tblPr>
      <w:tblCellMar>
        <w:left w:w="0" w:type="dxa"/>
        <w:top w:w="0" w:type="dxa"/>
        <w:right w:w="0" w:type="dxa"/>
        <w:bottom w:w="0" w:type="dxa"/>
      </w:tblCellMar>
    </w:tblPr>
  </w:style>
  <w:style w:type="table" w:styleId="1025" w:customStyle="1">
    <w:name w:val="List Table 5 Dark - Accent 5"/>
    <w:basedOn w:val="875"/>
    <w:uiPriority w:val="99"/>
    <w:qFormat/>
    <w:tblPr>
      <w:tblCellMar>
        <w:left w:w="0" w:type="dxa"/>
        <w:top w:w="0" w:type="dxa"/>
        <w:right w:w="0" w:type="dxa"/>
        <w:bottom w:w="0" w:type="dxa"/>
      </w:tblCellMar>
    </w:tblPr>
  </w:style>
  <w:style w:type="table" w:styleId="1026" w:customStyle="1">
    <w:name w:val="List Table 6 Colorful - Accent 1"/>
    <w:basedOn w:val="875"/>
    <w:uiPriority w:val="99"/>
    <w:qFormat/>
    <w:tblPr>
      <w:tblCellMar>
        <w:left w:w="0" w:type="dxa"/>
        <w:top w:w="0" w:type="dxa"/>
        <w:right w:w="0" w:type="dxa"/>
        <w:bottom w:w="0" w:type="dxa"/>
      </w:tblCellMar>
    </w:tblPr>
  </w:style>
  <w:style w:type="table" w:styleId="1027" w:customStyle="1">
    <w:name w:val="Grid Table 4 - Accent 6"/>
    <w:basedOn w:val="875"/>
    <w:uiPriority w:val="59"/>
    <w:qFormat/>
    <w:tblPr>
      <w:tblCellMar>
        <w:left w:w="0" w:type="dxa"/>
        <w:top w:w="0" w:type="dxa"/>
        <w:right w:w="0" w:type="dxa"/>
        <w:bottom w:w="0" w:type="dxa"/>
      </w:tblCellMar>
    </w:tblPr>
  </w:style>
  <w:style w:type="table" w:styleId="1028" w:customStyle="1">
    <w:name w:val="清单表 41"/>
    <w:basedOn w:val="875"/>
    <w:uiPriority w:val="99"/>
    <w:qFormat/>
    <w:tblPr>
      <w:tblCellMar>
        <w:left w:w="0" w:type="dxa"/>
        <w:top w:w="0" w:type="dxa"/>
        <w:right w:w="0" w:type="dxa"/>
        <w:bottom w:w="0" w:type="dxa"/>
      </w:tblCellMar>
    </w:tblPr>
  </w:style>
  <w:style w:type="table" w:styleId="1029" w:customStyle="1">
    <w:name w:val="Grid Table 7 Colorful - Accent 4"/>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无格式表格 51"/>
    <w:basedOn w:val="875"/>
    <w:uiPriority w:val="99"/>
    <w:qFormat/>
    <w:tblPr>
      <w:tblCellMar>
        <w:left w:w="0" w:type="dxa"/>
        <w:top w:w="0" w:type="dxa"/>
        <w:right w:w="0" w:type="dxa"/>
        <w:bottom w:w="0" w:type="dxa"/>
      </w:tblCellMar>
    </w:tblPr>
  </w:style>
  <w:style w:type="table" w:styleId="1032" w:customStyle="1">
    <w:name w:val="无格式表格 21"/>
    <w:basedOn w:val="875"/>
    <w:uiPriority w:val="59"/>
    <w:qFormat/>
    <w:tblPr>
      <w:tblCellMar>
        <w:left w:w="0" w:type="dxa"/>
        <w:top w:w="0" w:type="dxa"/>
        <w:right w:w="0" w:type="dxa"/>
        <w:bottom w:w="0" w:type="dxa"/>
      </w:tblCellMar>
    </w:tblPr>
  </w:style>
  <w:style w:type="table" w:styleId="1033" w:customStyle="1">
    <w:name w:val="List Table 6 Colorful - Accent 2"/>
    <w:basedOn w:val="875"/>
    <w:uiPriority w:val="99"/>
    <w:qFormat/>
    <w:tblPr>
      <w:tblCellMar>
        <w:left w:w="0" w:type="dxa"/>
        <w:top w:w="0" w:type="dxa"/>
        <w:right w:w="0" w:type="dxa"/>
        <w:bottom w:w="0" w:type="dxa"/>
      </w:tblCellMar>
    </w:tblPr>
  </w:style>
  <w:style w:type="table" w:styleId="1034" w:customStyle="1">
    <w:name w:val="List Table 2 - Accent 2"/>
    <w:basedOn w:val="875"/>
    <w:uiPriority w:val="99"/>
    <w:qFormat/>
    <w:tblPr>
      <w:tblCellMar>
        <w:left w:w="0" w:type="dxa"/>
        <w:top w:w="0" w:type="dxa"/>
        <w:right w:w="0" w:type="dxa"/>
        <w:bottom w:w="0" w:type="dxa"/>
      </w:tblCellMar>
    </w:tblPr>
  </w:style>
  <w:style w:type="table" w:styleId="1035" w:customStyle="1">
    <w:name w:val="Grid Table 1 Light - Accent 4"/>
    <w:basedOn w:val="875"/>
    <w:uiPriority w:val="99"/>
    <w:qFormat/>
    <w:tblPr>
      <w:tblCellMar>
        <w:left w:w="0" w:type="dxa"/>
        <w:top w:w="0" w:type="dxa"/>
        <w:right w:w="0" w:type="dxa"/>
        <w:bottom w:w="0" w:type="dxa"/>
      </w:tblCellMar>
    </w:tblPr>
  </w:style>
  <w:style w:type="table" w:styleId="1036" w:customStyle="1">
    <w:name w:val="Bordered &amp; Lined - Accent 1"/>
    <w:basedOn w:val="875"/>
    <w:uiPriority w:val="99"/>
    <w:qFormat/>
    <w:rPr>
      <w:color w:val="404040"/>
    </w:rPr>
    <w:tblPr>
      <w:tblCellMar>
        <w:left w:w="0" w:type="dxa"/>
        <w:top w:w="0" w:type="dxa"/>
        <w:right w:w="0" w:type="dxa"/>
        <w:bottom w:w="0" w:type="dxa"/>
      </w:tblCellMar>
    </w:tblPr>
  </w:style>
  <w:style w:type="table" w:styleId="1037" w:customStyle="1">
    <w:name w:val="网格表 6 彩色1"/>
    <w:basedOn w:val="875"/>
    <w:uiPriority w:val="99"/>
    <w:qFormat/>
    <w:tblPr>
      <w:tblCellMar>
        <w:left w:w="0" w:type="dxa"/>
        <w:top w:w="0" w:type="dxa"/>
        <w:right w:w="0" w:type="dxa"/>
        <w:bottom w:w="0" w:type="dxa"/>
      </w:tblCellMar>
    </w:tblPr>
  </w:style>
  <w:style w:type="table" w:styleId="1038" w:customStyle="1">
    <w:name w:val="Bordered &amp; Lined - Accent 5"/>
    <w:basedOn w:val="875"/>
    <w:uiPriority w:val="99"/>
    <w:qFormat/>
    <w:rPr>
      <w:color w:val="404040"/>
    </w:rPr>
    <w:tblPr>
      <w:tblCellMar>
        <w:left w:w="0" w:type="dxa"/>
        <w:top w:w="0" w:type="dxa"/>
        <w:right w:w="0" w:type="dxa"/>
        <w:bottom w:w="0" w:type="dxa"/>
      </w:tblCellMar>
    </w:tblPr>
  </w:style>
  <w:style w:type="table" w:styleId="1039" w:customStyle="1">
    <w:name w:val="Grid Table 7 Colorful - Accent 1"/>
    <w:basedOn w:val="875"/>
    <w:uiPriority w:val="99"/>
    <w:qFormat/>
    <w:tblPr>
      <w:tblCellMar>
        <w:left w:w="0" w:type="dxa"/>
        <w:top w:w="0" w:type="dxa"/>
        <w:right w:w="0" w:type="dxa"/>
        <w:bottom w:w="0" w:type="dxa"/>
      </w:tblCellMar>
    </w:tblPr>
  </w:style>
  <w:style w:type="table" w:styleId="1040" w:customStyle="1">
    <w:name w:val="Grid Table 5 Dark- Accent 4"/>
    <w:basedOn w:val="875"/>
    <w:uiPriority w:val="99"/>
    <w:qFormat/>
    <w:tblPr>
      <w:tblCellMar>
        <w:left w:w="0" w:type="dxa"/>
        <w:top w:w="0" w:type="dxa"/>
        <w:right w:w="0" w:type="dxa"/>
        <w:bottom w:w="0" w:type="dxa"/>
      </w:tblCellMar>
    </w:tblPr>
  </w:style>
  <w:style w:type="table" w:styleId="1041" w:customStyle="1">
    <w:name w:val="Grid Table 5 Dark - Accent 2"/>
    <w:basedOn w:val="875"/>
    <w:uiPriority w:val="99"/>
    <w:qFormat/>
    <w:tblPr>
      <w:tblCellMar>
        <w:left w:w="0" w:type="dxa"/>
        <w:top w:w="0" w:type="dxa"/>
        <w:right w:w="0" w:type="dxa"/>
        <w:bottom w:w="0" w:type="dxa"/>
      </w:tblCellMar>
    </w:tblPr>
  </w:style>
  <w:style w:type="table" w:styleId="1042" w:customStyle="1">
    <w:name w:val="Grid Table 2 - Accent 4"/>
    <w:basedOn w:val="875"/>
    <w:uiPriority w:val="99"/>
    <w:qFormat/>
    <w:tblPr>
      <w:tblCellMar>
        <w:left w:w="0" w:type="dxa"/>
        <w:top w:w="0" w:type="dxa"/>
        <w:right w:w="0" w:type="dxa"/>
        <w:bottom w:w="0" w:type="dxa"/>
      </w:tblCellMar>
    </w:tblPr>
  </w:style>
  <w:style w:type="table" w:styleId="1043" w:customStyle="1">
    <w:name w:val="Lined - Accent 4"/>
    <w:basedOn w:val="875"/>
    <w:uiPriority w:val="99"/>
    <w:qFormat/>
    <w:rPr>
      <w:color w:val="404040"/>
    </w:rPr>
    <w:tblPr>
      <w:tblCellMar>
        <w:left w:w="0" w:type="dxa"/>
        <w:top w:w="0" w:type="dxa"/>
        <w:right w:w="0" w:type="dxa"/>
        <w:bottom w:w="0" w:type="dxa"/>
      </w:tblCellMar>
    </w:tblPr>
  </w:style>
  <w:style w:type="table" w:styleId="1044" w:customStyle="1">
    <w:name w:val="Bordered &amp; Lined - Accent 2"/>
    <w:basedOn w:val="875"/>
    <w:uiPriority w:val="99"/>
    <w:qFormat/>
    <w:rPr>
      <w:color w:val="404040"/>
    </w:rPr>
    <w:tblPr>
      <w:tblCellMar>
        <w:left w:w="0" w:type="dxa"/>
        <w:top w:w="0" w:type="dxa"/>
        <w:right w:w="0" w:type="dxa"/>
        <w:bottom w:w="0" w:type="dxa"/>
      </w:tblCellMar>
    </w:tblPr>
  </w:style>
  <w:style w:type="table" w:styleId="1045" w:customStyle="1">
    <w:name w:val="List Table 4 - Accent 2"/>
    <w:basedOn w:val="875"/>
    <w:uiPriority w:val="99"/>
    <w:qFormat/>
    <w:tblPr>
      <w:tblCellMar>
        <w:left w:w="0" w:type="dxa"/>
        <w:top w:w="0" w:type="dxa"/>
        <w:right w:w="0" w:type="dxa"/>
        <w:bottom w:w="0" w:type="dxa"/>
      </w:tblCellMar>
    </w:tblPr>
  </w:style>
  <w:style w:type="table" w:styleId="1046" w:customStyle="1">
    <w:name w:val="网格表 1 浅色1"/>
    <w:basedOn w:val="875"/>
    <w:uiPriority w:val="99"/>
    <w:qFormat/>
    <w:tblPr>
      <w:tblCellMar>
        <w:left w:w="0" w:type="dxa"/>
        <w:top w:w="0" w:type="dxa"/>
        <w:right w:w="0" w:type="dxa"/>
        <w:bottom w:w="0" w:type="dxa"/>
      </w:tblCellMar>
    </w:tblPr>
  </w:style>
  <w:style w:type="table" w:styleId="1047" w:customStyle="1">
    <w:name w:val="Grid Table 2 - Accent 3"/>
    <w:basedOn w:val="875"/>
    <w:uiPriority w:val="99"/>
    <w:qFormat/>
    <w:tblPr>
      <w:tblCellMar>
        <w:left w:w="0" w:type="dxa"/>
        <w:top w:w="0" w:type="dxa"/>
        <w:right w:w="0" w:type="dxa"/>
        <w:bottom w:w="0" w:type="dxa"/>
      </w:tblCellMar>
    </w:tblPr>
  </w:style>
  <w:style w:type="table" w:styleId="1048" w:customStyle="1">
    <w:name w:val="List Table 4 - Accent 5"/>
    <w:basedOn w:val="875"/>
    <w:uiPriority w:val="99"/>
    <w:qFormat/>
    <w:tblPr>
      <w:tblCellMar>
        <w:left w:w="0" w:type="dxa"/>
        <w:top w:w="0" w:type="dxa"/>
        <w:right w:w="0" w:type="dxa"/>
        <w:bottom w:w="0" w:type="dxa"/>
      </w:tblCellMar>
    </w:tblPr>
  </w:style>
  <w:style w:type="table" w:styleId="1049" w:customStyle="1">
    <w:name w:val="Bordered - Accent 6"/>
    <w:basedOn w:val="875"/>
    <w:uiPriority w:val="99"/>
    <w:qFormat/>
    <w:tblPr>
      <w:tblCellMar>
        <w:left w:w="0" w:type="dxa"/>
        <w:top w:w="0" w:type="dxa"/>
        <w:right w:w="0" w:type="dxa"/>
        <w:bottom w:w="0" w:type="dxa"/>
      </w:tblCellMar>
    </w:tblPr>
  </w:style>
  <w:style w:type="table" w:styleId="1050" w:customStyle="1">
    <w:name w:val="Grid Table 3 - Accent 3"/>
    <w:basedOn w:val="875"/>
    <w:uiPriority w:val="99"/>
    <w:qFormat/>
    <w:tblPr>
      <w:tblCellMar>
        <w:left w:w="0" w:type="dxa"/>
        <w:top w:w="0" w:type="dxa"/>
        <w:right w:w="0" w:type="dxa"/>
        <w:bottom w:w="0" w:type="dxa"/>
      </w:tblCellMar>
    </w:tblPr>
  </w:style>
  <w:style w:type="table" w:styleId="1051" w:customStyle="1">
    <w:name w:val="Bordered - Accent 3"/>
    <w:basedOn w:val="875"/>
    <w:uiPriority w:val="99"/>
    <w:qFormat/>
    <w:tblPr>
      <w:tblCellMar>
        <w:left w:w="0" w:type="dxa"/>
        <w:top w:w="0" w:type="dxa"/>
        <w:right w:w="0" w:type="dxa"/>
        <w:bottom w:w="0" w:type="dxa"/>
      </w:tblCellMar>
    </w:tblPr>
  </w:style>
  <w:style w:type="table" w:styleId="1052" w:customStyle="1">
    <w:name w:val="List Table 5 Dark - Accent 1"/>
    <w:basedOn w:val="875"/>
    <w:uiPriority w:val="99"/>
    <w:qFormat/>
    <w:tblPr>
      <w:tblCellMar>
        <w:left w:w="0" w:type="dxa"/>
        <w:top w:w="0" w:type="dxa"/>
        <w:right w:w="0" w:type="dxa"/>
        <w:bottom w:w="0" w:type="dxa"/>
      </w:tblCellMar>
    </w:tblPr>
  </w:style>
  <w:style w:type="table" w:styleId="1053" w:customStyle="1">
    <w:name w:val="Bordered - Accent 2"/>
    <w:basedOn w:val="875"/>
    <w:uiPriority w:val="99"/>
    <w:qFormat/>
    <w:tblPr>
      <w:tblCellMar>
        <w:left w:w="0" w:type="dxa"/>
        <w:top w:w="0" w:type="dxa"/>
        <w:right w:w="0" w:type="dxa"/>
        <w:bottom w:w="0" w:type="dxa"/>
      </w:tblCellMar>
    </w:tblPr>
  </w:style>
  <w:style w:type="table" w:styleId="1054" w:customStyle="1">
    <w:name w:val="Bordered"/>
    <w:basedOn w:val="875"/>
    <w:uiPriority w:val="99"/>
    <w:qFormat/>
    <w:tblPr>
      <w:tblCellMar>
        <w:left w:w="0" w:type="dxa"/>
        <w:top w:w="0" w:type="dxa"/>
        <w:right w:w="0" w:type="dxa"/>
        <w:bottom w:w="0" w:type="dxa"/>
      </w:tblCellMar>
    </w:tblPr>
  </w:style>
  <w:style w:type="table" w:styleId="1055" w:customStyle="1">
    <w:name w:val="List Table 3 - Accent 4"/>
    <w:basedOn w:val="875"/>
    <w:uiPriority w:val="99"/>
    <w:qFormat/>
    <w:tblPr>
      <w:tblCellMar>
        <w:left w:w="0" w:type="dxa"/>
        <w:top w:w="0" w:type="dxa"/>
        <w:right w:w="0" w:type="dxa"/>
        <w:bottom w:w="0" w:type="dxa"/>
      </w:tblCellMar>
    </w:tblPr>
  </w:style>
  <w:style w:type="table" w:styleId="1056" w:customStyle="1">
    <w:name w:val="List Table 5 Dark - Accent 3"/>
    <w:basedOn w:val="875"/>
    <w:uiPriority w:val="99"/>
    <w:qFormat/>
    <w:tblPr>
      <w:tblCellMar>
        <w:left w:w="0" w:type="dxa"/>
        <w:top w:w="0" w:type="dxa"/>
        <w:right w:w="0" w:type="dxa"/>
        <w:bottom w:w="0" w:type="dxa"/>
      </w:tblCellMar>
    </w:tblPr>
  </w:style>
  <w:style w:type="table" w:styleId="1057" w:customStyle="1">
    <w:name w:val="Grid Table 1 Light - Accent 5"/>
    <w:basedOn w:val="875"/>
    <w:uiPriority w:val="99"/>
    <w:qFormat/>
    <w:tblPr>
      <w:tblCellMar>
        <w:left w:w="0" w:type="dxa"/>
        <w:top w:w="0" w:type="dxa"/>
        <w:right w:w="0" w:type="dxa"/>
        <w:bottom w:w="0" w:type="dxa"/>
      </w:tblCellMar>
    </w:tblPr>
  </w:style>
  <w:style w:type="table" w:styleId="1058" w:customStyle="1">
    <w:name w:val="List Table 7 Colorful - Accent 3"/>
    <w:basedOn w:val="875"/>
    <w:uiPriority w:val="99"/>
    <w:qFormat/>
    <w:tblPr>
      <w:tblCellMar>
        <w:left w:w="0" w:type="dxa"/>
        <w:top w:w="0" w:type="dxa"/>
        <w:right w:w="0" w:type="dxa"/>
        <w:bottom w:w="0" w:type="dxa"/>
      </w:tblCellMar>
    </w:tblPr>
  </w:style>
  <w:style w:type="table" w:styleId="1059" w:customStyle="1">
    <w:name w:val="网格表 41"/>
    <w:basedOn w:val="875"/>
    <w:uiPriority w:val="59"/>
    <w:qFormat/>
    <w:tblPr>
      <w:tblCellMar>
        <w:left w:w="0" w:type="dxa"/>
        <w:top w:w="0" w:type="dxa"/>
        <w:right w:w="0" w:type="dxa"/>
        <w:bottom w:w="0" w:type="dxa"/>
      </w:tblCellMar>
    </w:tblPr>
  </w:style>
  <w:style w:type="table" w:styleId="1060" w:customStyle="1">
    <w:name w:val="网格表 5 深色1"/>
    <w:basedOn w:val="875"/>
    <w:uiPriority w:val="99"/>
    <w:qFormat/>
    <w:tblPr>
      <w:tblCellMar>
        <w:left w:w="0" w:type="dxa"/>
        <w:top w:w="0" w:type="dxa"/>
        <w:right w:w="0" w:type="dxa"/>
        <w:bottom w:w="0" w:type="dxa"/>
      </w:tblCellMar>
    </w:tblPr>
  </w:style>
  <w:style w:type="table" w:styleId="1061" w:customStyle="1">
    <w:name w:val="清单表 7 彩色1"/>
    <w:basedOn w:val="875"/>
    <w:uiPriority w:val="99"/>
    <w:qFormat/>
    <w:tblPr>
      <w:tblCellMar>
        <w:left w:w="0" w:type="dxa"/>
        <w:top w:w="0" w:type="dxa"/>
        <w:right w:w="0" w:type="dxa"/>
        <w:bottom w:w="0" w:type="dxa"/>
      </w:tblCellMar>
    </w:tblPr>
  </w:style>
  <w:style w:type="table" w:styleId="1062" w:customStyle="1">
    <w:name w:val="Grid Table 6 Colorful - Accent 5"/>
    <w:basedOn w:val="875"/>
    <w:uiPriority w:val="99"/>
    <w:qFormat/>
    <w:tblPr>
      <w:tblCellMar>
        <w:left w:w="0" w:type="dxa"/>
        <w:top w:w="0" w:type="dxa"/>
        <w:right w:w="0" w:type="dxa"/>
        <w:bottom w:w="0" w:type="dxa"/>
      </w:tblCellMar>
    </w:tblPr>
  </w:style>
  <w:style w:type="table" w:styleId="1063" w:customStyle="1">
    <w:name w:val="Grid Table 1 Light - Accent 3"/>
    <w:basedOn w:val="875"/>
    <w:uiPriority w:val="99"/>
    <w:qFormat/>
    <w:tblPr>
      <w:tblCellMar>
        <w:left w:w="0" w:type="dxa"/>
        <w:top w:w="0" w:type="dxa"/>
        <w:right w:w="0" w:type="dxa"/>
        <w:bottom w:w="0" w:type="dxa"/>
      </w:tblCellMar>
    </w:tblPr>
  </w:style>
  <w:style w:type="table" w:styleId="1064" w:customStyle="1">
    <w:name w:val="清单表 6 彩色1"/>
    <w:basedOn w:val="875"/>
    <w:uiPriority w:val="99"/>
    <w:qFormat/>
    <w:tblPr>
      <w:tblCellMar>
        <w:left w:w="0" w:type="dxa"/>
        <w:top w:w="0" w:type="dxa"/>
        <w:right w:w="0" w:type="dxa"/>
        <w:bottom w:w="0" w:type="dxa"/>
      </w:tblCellMar>
    </w:tblPr>
  </w:style>
  <w:style w:type="table" w:styleId="1065" w:customStyle="1">
    <w:name w:val="Bordered &amp; Lined - Accent 6"/>
    <w:basedOn w:val="875"/>
    <w:uiPriority w:val="99"/>
    <w:qFormat/>
    <w:rPr>
      <w:color w:val="404040"/>
    </w:rPr>
    <w:tblPr>
      <w:tblCellMar>
        <w:left w:w="0" w:type="dxa"/>
        <w:top w:w="0" w:type="dxa"/>
        <w:right w:w="0" w:type="dxa"/>
        <w:bottom w:w="0" w:type="dxa"/>
      </w:tblCellMar>
    </w:tblPr>
  </w:style>
  <w:style w:type="table" w:styleId="1066" w:customStyle="1">
    <w:name w:val="List Table 7 Colorful - Accent 1"/>
    <w:basedOn w:val="875"/>
    <w:uiPriority w:val="99"/>
    <w:qFormat/>
    <w:tblPr>
      <w:tblCellMar>
        <w:left w:w="0" w:type="dxa"/>
        <w:top w:w="0" w:type="dxa"/>
        <w:right w:w="0" w:type="dxa"/>
        <w:bottom w:w="0" w:type="dxa"/>
      </w:tblCellMar>
    </w:tblPr>
  </w:style>
  <w:style w:type="table" w:styleId="1067" w:customStyle="1">
    <w:name w:val="List Table 7 Colorful - Accent 6"/>
    <w:basedOn w:val="875"/>
    <w:uiPriority w:val="99"/>
    <w:qFormat/>
    <w:tblPr>
      <w:tblCellMar>
        <w:left w:w="0" w:type="dxa"/>
        <w:top w:w="0" w:type="dxa"/>
        <w:right w:w="0" w:type="dxa"/>
        <w:bottom w:w="0" w:type="dxa"/>
      </w:tblCellMar>
    </w:tblPr>
  </w:style>
  <w:style w:type="table" w:styleId="1068" w:customStyle="1">
    <w:name w:val="Grid Table 7 Colorful - Accent 6"/>
    <w:basedOn w:val="875"/>
    <w:uiPriority w:val="99"/>
    <w:qFormat/>
    <w:tblPr>
      <w:tblCellMar>
        <w:left w:w="0" w:type="dxa"/>
        <w:top w:w="0" w:type="dxa"/>
        <w:right w:w="0" w:type="dxa"/>
        <w:bottom w:w="0" w:type="dxa"/>
      </w:tblCellMar>
    </w:tblPr>
  </w:style>
  <w:style w:type="table" w:styleId="1069" w:customStyle="1">
    <w:name w:val="Grid Table 1 Light - Accent 1"/>
    <w:basedOn w:val="875"/>
    <w:uiPriority w:val="99"/>
    <w:qFormat/>
    <w:tblPr>
      <w:tblCellMar>
        <w:left w:w="0" w:type="dxa"/>
        <w:top w:w="0" w:type="dxa"/>
        <w:right w:w="0" w:type="dxa"/>
        <w:bottom w:w="0" w:type="dxa"/>
      </w:tblCellMar>
    </w:tblPr>
  </w:style>
  <w:style w:type="table" w:styleId="1070" w:customStyle="1">
    <w:name w:val="Grid Table 6 Colorful - Accent 2"/>
    <w:basedOn w:val="875"/>
    <w:uiPriority w:val="99"/>
    <w:qFormat/>
    <w:tblPr>
      <w:tblCellMar>
        <w:left w:w="0" w:type="dxa"/>
        <w:top w:w="0" w:type="dxa"/>
        <w:right w:w="0" w:type="dxa"/>
        <w:bottom w:w="0" w:type="dxa"/>
      </w:tblCellMar>
    </w:tblPr>
  </w:style>
  <w:style w:type="table" w:styleId="1071" w:customStyle="1">
    <w:name w:val="List Table 1 Light - Accent 4"/>
    <w:basedOn w:val="875"/>
    <w:uiPriority w:val="99"/>
    <w:qFormat/>
    <w:tblPr>
      <w:tblCellMar>
        <w:left w:w="0" w:type="dxa"/>
        <w:top w:w="0" w:type="dxa"/>
        <w:right w:w="0" w:type="dxa"/>
        <w:bottom w:w="0" w:type="dxa"/>
      </w:tblCellMar>
    </w:tblPr>
  </w:style>
  <w:style w:type="table" w:styleId="1072" w:customStyle="1">
    <w:name w:val="Lined - Accent 1"/>
    <w:basedOn w:val="875"/>
    <w:uiPriority w:val="99"/>
    <w:qFormat/>
    <w:rPr>
      <w:color w:val="404040"/>
    </w:rPr>
    <w:tblPr>
      <w:tblCellMar>
        <w:left w:w="0" w:type="dxa"/>
        <w:top w:w="0" w:type="dxa"/>
        <w:right w:w="0" w:type="dxa"/>
        <w:bottom w:w="0" w:type="dxa"/>
      </w:tblCellMar>
    </w:tblPr>
  </w:style>
  <w:style w:type="table" w:styleId="1073" w:customStyle="1">
    <w:name w:val="List Table 2 - Accent 3"/>
    <w:basedOn w:val="875"/>
    <w:uiPriority w:val="99"/>
    <w:qFormat/>
    <w:tblPr>
      <w:tblCellMar>
        <w:left w:w="0" w:type="dxa"/>
        <w:top w:w="0" w:type="dxa"/>
        <w:right w:w="0" w:type="dxa"/>
        <w:bottom w:w="0" w:type="dxa"/>
      </w:tblCellMar>
    </w:tblPr>
  </w:style>
  <w:style w:type="table" w:styleId="1074" w:customStyle="1">
    <w:name w:val="Lined - Accent 2"/>
    <w:basedOn w:val="875"/>
    <w:uiPriority w:val="99"/>
    <w:qFormat/>
    <w:rPr>
      <w:color w:val="404040"/>
    </w:rPr>
    <w:tblPr>
      <w:tblCellMar>
        <w:left w:w="0" w:type="dxa"/>
        <w:top w:w="0" w:type="dxa"/>
        <w:right w:w="0" w:type="dxa"/>
        <w:bottom w:w="0" w:type="dxa"/>
      </w:tblCellMar>
    </w:tblPr>
  </w:style>
  <w:style w:type="table" w:styleId="1075" w:customStyle="1">
    <w:name w:val="Grid Table 1 Light - Accent 6"/>
    <w:basedOn w:val="875"/>
    <w:uiPriority w:val="99"/>
    <w:qFormat/>
    <w:tblPr>
      <w:tblCellMar>
        <w:left w:w="0" w:type="dxa"/>
        <w:top w:w="0" w:type="dxa"/>
        <w:right w:w="0" w:type="dxa"/>
        <w:bottom w:w="0" w:type="dxa"/>
      </w:tblCellMar>
    </w:tblPr>
  </w:style>
  <w:style w:type="table" w:styleId="1076" w:customStyle="1">
    <w:name w:val="Bordered - Accent 4"/>
    <w:basedOn w:val="875"/>
    <w:uiPriority w:val="99"/>
    <w:qFormat/>
    <w:tblPr>
      <w:tblCellMar>
        <w:left w:w="0" w:type="dxa"/>
        <w:top w:w="0" w:type="dxa"/>
        <w:right w:w="0" w:type="dxa"/>
        <w:bottom w:w="0" w:type="dxa"/>
      </w:tblCellMar>
    </w:tblPr>
  </w:style>
  <w:style w:type="table" w:styleId="1077" w:customStyle="1">
    <w:name w:val="Lined - Accent"/>
    <w:basedOn w:val="875"/>
    <w:uiPriority w:val="99"/>
    <w:qFormat/>
    <w:rPr>
      <w:color w:val="404040"/>
    </w:rPr>
    <w:tblPr>
      <w:tblCellMar>
        <w:left w:w="0" w:type="dxa"/>
        <w:top w:w="0" w:type="dxa"/>
        <w:right w:w="0" w:type="dxa"/>
        <w:bottom w:w="0" w:type="dxa"/>
      </w:tblCellMar>
    </w:tblPr>
  </w:style>
  <w:style w:type="table" w:styleId="1078" w:customStyle="1">
    <w:name w:val="Grid Table 3 - Accent 5"/>
    <w:basedOn w:val="875"/>
    <w:uiPriority w:val="99"/>
    <w:qFormat/>
    <w:tblPr>
      <w:tblCellMar>
        <w:left w:w="0" w:type="dxa"/>
        <w:top w:w="0" w:type="dxa"/>
        <w:right w:w="0" w:type="dxa"/>
        <w:bottom w:w="0" w:type="dxa"/>
      </w:tblCellMar>
    </w:tblPr>
  </w:style>
  <w:style w:type="table" w:styleId="1079" w:customStyle="1">
    <w:name w:val="网格表 7 彩色1"/>
    <w:basedOn w:val="875"/>
    <w:uiPriority w:val="99"/>
    <w:qFormat/>
    <w:tblPr>
      <w:tblCellMar>
        <w:left w:w="0" w:type="dxa"/>
        <w:top w:w="0" w:type="dxa"/>
        <w:right w:w="0" w:type="dxa"/>
        <w:bottom w:w="0" w:type="dxa"/>
      </w:tblCellMar>
    </w:tblPr>
  </w:style>
  <w:style w:type="table" w:styleId="1080" w:customStyle="1">
    <w:name w:val="Grid Table 6 Colorful - Accent 4"/>
    <w:basedOn w:val="875"/>
    <w:uiPriority w:val="99"/>
    <w:qFormat/>
    <w:tblPr>
      <w:tblCellMar>
        <w:left w:w="0" w:type="dxa"/>
        <w:top w:w="0" w:type="dxa"/>
        <w:right w:w="0" w:type="dxa"/>
        <w:bottom w:w="0" w:type="dxa"/>
      </w:tblCellMar>
    </w:tblPr>
  </w:style>
  <w:style w:type="table" w:styleId="1081" w:customStyle="1">
    <w:name w:val="网格表 21"/>
    <w:basedOn w:val="875"/>
    <w:uiPriority w:val="99"/>
    <w:qFormat/>
    <w:tblPr>
      <w:tblCellMar>
        <w:left w:w="0" w:type="dxa"/>
        <w:top w:w="0" w:type="dxa"/>
        <w:right w:w="0" w:type="dxa"/>
        <w:bottom w:w="0" w:type="dxa"/>
      </w:tblCellMar>
    </w:tblPr>
  </w:style>
  <w:style w:type="table" w:styleId="1082" w:customStyle="1">
    <w:name w:val="Grid Table 6 Colorful - Accent 3"/>
    <w:basedOn w:val="875"/>
    <w:uiPriority w:val="99"/>
    <w:qFormat/>
    <w:tblPr>
      <w:tblCellMar>
        <w:left w:w="0" w:type="dxa"/>
        <w:top w:w="0" w:type="dxa"/>
        <w:right w:w="0" w:type="dxa"/>
        <w:bottom w:w="0" w:type="dxa"/>
      </w:tblCellMar>
    </w:tblPr>
  </w:style>
  <w:style w:type="table" w:styleId="1083" w:customStyle="1">
    <w:name w:val="Table Grid Light"/>
    <w:basedOn w:val="875"/>
    <w:uiPriority w:val="59"/>
    <w:qFormat/>
    <w:tblPr>
      <w:tblCellMar>
        <w:left w:w="0" w:type="dxa"/>
        <w:top w:w="0" w:type="dxa"/>
        <w:right w:w="0" w:type="dxa"/>
        <w:bottom w:w="0" w:type="dxa"/>
      </w:tblCellMar>
    </w:tblPr>
  </w:style>
  <w:style w:type="table" w:styleId="1084" w:customStyle="1">
    <w:name w:val="List Table 3 - Accent 5"/>
    <w:basedOn w:val="875"/>
    <w:uiPriority w:val="99"/>
    <w:qFormat/>
    <w:tblPr>
      <w:tblCellMar>
        <w:left w:w="0" w:type="dxa"/>
        <w:top w:w="0" w:type="dxa"/>
        <w:right w:w="0" w:type="dxa"/>
        <w:bottom w:w="0" w:type="dxa"/>
      </w:tblCellMar>
    </w:tblPr>
  </w:style>
  <w:style w:type="table" w:styleId="1085" w:customStyle="1">
    <w:name w:val="List Table 1 Light - Accent 3"/>
    <w:basedOn w:val="875"/>
    <w:uiPriority w:val="99"/>
    <w:qFormat/>
    <w:tblPr>
      <w:tblCellMar>
        <w:left w:w="0" w:type="dxa"/>
        <w:top w:w="0" w:type="dxa"/>
        <w:right w:w="0" w:type="dxa"/>
        <w:bottom w:w="0" w:type="dxa"/>
      </w:tblCellMar>
    </w:tblPr>
  </w:style>
  <w:style w:type="table" w:styleId="1086" w:customStyle="1">
    <w:name w:val="Grid Table 5 Dark - Accent 6"/>
    <w:basedOn w:val="875"/>
    <w:uiPriority w:val="99"/>
    <w:qFormat/>
    <w:tblPr>
      <w:tblCellMar>
        <w:left w:w="0" w:type="dxa"/>
        <w:top w:w="0" w:type="dxa"/>
        <w:right w:w="0" w:type="dxa"/>
        <w:bottom w:w="0" w:type="dxa"/>
      </w:tblCellMar>
    </w:tblPr>
  </w:style>
  <w:style w:type="table" w:styleId="1087" w:customStyle="1">
    <w:name w:val="List Table 2 - Accent 6"/>
    <w:basedOn w:val="875"/>
    <w:uiPriority w:val="99"/>
    <w:qFormat/>
    <w:tblPr>
      <w:tblCellMar>
        <w:left w:w="0" w:type="dxa"/>
        <w:top w:w="0" w:type="dxa"/>
        <w:right w:w="0" w:type="dxa"/>
        <w:bottom w:w="0" w:type="dxa"/>
      </w:tblCellMar>
    </w:tblPr>
  </w:style>
  <w:style w:type="table" w:styleId="1088" w:customStyle="1">
    <w:name w:val="Grid Table 2 - Accent 2"/>
    <w:basedOn w:val="875"/>
    <w:uiPriority w:val="99"/>
    <w:qFormat/>
    <w:tblPr>
      <w:tblCellMar>
        <w:left w:w="0" w:type="dxa"/>
        <w:top w:w="0" w:type="dxa"/>
        <w:right w:w="0" w:type="dxa"/>
        <w:bottom w:w="0" w:type="dxa"/>
      </w:tblCellMar>
    </w:tblPr>
  </w:style>
  <w:style w:type="table" w:styleId="1089" w:customStyle="1">
    <w:name w:val="List Table 1 Light - Accent 5"/>
    <w:basedOn w:val="875"/>
    <w:uiPriority w:val="99"/>
    <w:qFormat/>
    <w:tblPr>
      <w:tblCellMar>
        <w:left w:w="0" w:type="dxa"/>
        <w:top w:w="0" w:type="dxa"/>
        <w:right w:w="0" w:type="dxa"/>
        <w:bottom w:w="0" w:type="dxa"/>
      </w:tblCellMar>
    </w:tblPr>
  </w:style>
  <w:style w:type="table" w:styleId="1090" w:customStyle="1">
    <w:name w:val="List Table 5 Dark - Accent 6"/>
    <w:basedOn w:val="875"/>
    <w:uiPriority w:val="99"/>
    <w:qFormat/>
    <w:tblPr>
      <w:tblCellMar>
        <w:left w:w="0" w:type="dxa"/>
        <w:top w:w="0" w:type="dxa"/>
        <w:right w:w="0" w:type="dxa"/>
        <w:bottom w:w="0" w:type="dxa"/>
      </w:tblCellMar>
    </w:tblPr>
  </w:style>
  <w:style w:type="table" w:styleId="1091" w:customStyle="1">
    <w:name w:val="无格式表格 31"/>
    <w:basedOn w:val="875"/>
    <w:uiPriority w:val="99"/>
    <w:qFormat/>
    <w:tblPr>
      <w:tblCellMar>
        <w:left w:w="0" w:type="dxa"/>
        <w:top w:w="0" w:type="dxa"/>
        <w:right w:w="0" w:type="dxa"/>
        <w:bottom w:w="0" w:type="dxa"/>
      </w:tblCellMar>
    </w:tblPr>
  </w:style>
  <w:style w:type="table" w:styleId="1092" w:customStyle="1">
    <w:name w:val="Grid Table 7 Colorful - Accent 5"/>
    <w:basedOn w:val="875"/>
    <w:uiPriority w:val="99"/>
    <w:qFormat/>
    <w:tblPr>
      <w:tblCellMar>
        <w:left w:w="0" w:type="dxa"/>
        <w:top w:w="0" w:type="dxa"/>
        <w:right w:w="0" w:type="dxa"/>
        <w:bottom w:w="0" w:type="dxa"/>
      </w:tblCellMar>
    </w:tblPr>
  </w:style>
  <w:style w:type="table" w:styleId="1093" w:customStyle="1">
    <w:name w:val="无格式表格 41"/>
    <w:basedOn w:val="875"/>
    <w:uiPriority w:val="99"/>
    <w:qFormat/>
    <w:tblPr>
      <w:tblCellMar>
        <w:left w:w="0" w:type="dxa"/>
        <w:top w:w="0" w:type="dxa"/>
        <w:right w:w="0" w:type="dxa"/>
        <w:bottom w:w="0" w:type="dxa"/>
      </w:tblCellMar>
    </w:tblPr>
  </w:style>
  <w:style w:type="table" w:styleId="1094" w:customStyle="1">
    <w:name w:val="Grid Table 3 - Accent 2"/>
    <w:basedOn w:val="875"/>
    <w:uiPriority w:val="99"/>
    <w:qFormat/>
    <w:tblPr>
      <w:tblCellMar>
        <w:left w:w="0" w:type="dxa"/>
        <w:top w:w="0" w:type="dxa"/>
        <w:right w:w="0" w:type="dxa"/>
        <w:bottom w:w="0" w:type="dxa"/>
      </w:tblCellMar>
    </w:tblPr>
  </w:style>
  <w:style w:type="table" w:styleId="1095" w:customStyle="1">
    <w:name w:val="List Table 6 Colorful - Accent 5"/>
    <w:basedOn w:val="875"/>
    <w:uiPriority w:val="99"/>
    <w:qFormat/>
    <w:tblPr>
      <w:tblCellMar>
        <w:left w:w="0" w:type="dxa"/>
        <w:top w:w="0" w:type="dxa"/>
        <w:right w:w="0" w:type="dxa"/>
        <w:bottom w:w="0" w:type="dxa"/>
      </w:tblCellMar>
    </w:tblPr>
  </w:style>
  <w:style w:type="table" w:styleId="1096" w:customStyle="1">
    <w:name w:val="Bordered &amp; Lined - Accent"/>
    <w:basedOn w:val="875"/>
    <w:uiPriority w:val="99"/>
    <w:qFormat/>
    <w:rPr>
      <w:color w:val="404040"/>
    </w:rPr>
    <w:tblPr>
      <w:tblCellMar>
        <w:left w:w="0" w:type="dxa"/>
        <w:top w:w="0" w:type="dxa"/>
        <w:right w:w="0" w:type="dxa"/>
        <w:bottom w:w="0" w:type="dxa"/>
      </w:tblCellMar>
    </w:tblPr>
  </w:style>
  <w:style w:type="table" w:styleId="1097" w:customStyle="1">
    <w:name w:val="Grid Table 2 - Accent 6"/>
    <w:basedOn w:val="875"/>
    <w:uiPriority w:val="99"/>
    <w:qFormat/>
    <w:tblPr>
      <w:tblCellMar>
        <w:left w:w="0" w:type="dxa"/>
        <w:top w:w="0" w:type="dxa"/>
        <w:right w:w="0" w:type="dxa"/>
        <w:bottom w:w="0" w:type="dxa"/>
      </w:tblCellMar>
    </w:tblPr>
  </w:style>
  <w:style w:type="table" w:styleId="1098" w:customStyle="1">
    <w:name w:val="List Table 1 Light - Accent 6"/>
    <w:basedOn w:val="875"/>
    <w:uiPriority w:val="99"/>
    <w:qFormat/>
    <w:tblPr>
      <w:tblCellMar>
        <w:left w:w="0" w:type="dxa"/>
        <w:top w:w="0" w:type="dxa"/>
        <w:right w:w="0" w:type="dxa"/>
        <w:bottom w:w="0" w:type="dxa"/>
      </w:tblCellMar>
    </w:tblPr>
  </w:style>
  <w:style w:type="table" w:styleId="1099" w:customStyle="1">
    <w:name w:val="Grid Table 7 Colorful - Accent 2"/>
    <w:basedOn w:val="875"/>
    <w:uiPriority w:val="99"/>
    <w:qFormat/>
    <w:tblPr>
      <w:tblCellMar>
        <w:left w:w="0" w:type="dxa"/>
        <w:top w:w="0" w:type="dxa"/>
        <w:right w:w="0" w:type="dxa"/>
        <w:bottom w:w="0" w:type="dxa"/>
      </w:tblCellMar>
    </w:tblPr>
  </w:style>
  <w:style w:type="character" w:styleId="1100" w:customStyle="1">
    <w:name w:val="NormalCharacter"/>
    <w:uiPriority w:val="0"/>
    <w:semiHidden/>
    <w:qFormat/>
    <w:rPr>
      <w:sz w:val="28"/>
      <w:lang w:val="en-US" w:eastAsia="zh-CN" w:bidi="ar-SA"/>
    </w:rPr>
  </w:style>
  <w:style w:type="paragraph" w:styleId="110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02" w:customStyle="1">
    <w:name w:val="NormalCharacter11"/>
    <w:link w:val="773"/>
    <w:uiPriority w:val="0"/>
    <w:semiHidden/>
    <w:qFormat/>
    <w:rPr>
      <w:rFonts w:hint="default" w:ascii="Times New Roman" w:hAnsi="Times New Roman" w:eastAsia="宋体" w:cs="Times New Roman"/>
      <w:sz w:val="21"/>
      <w:szCs w:val="24"/>
      <w:lang w:val="en-US" w:eastAsia="zh-CN" w:bidi="ar-SA"/>
    </w:rPr>
  </w:style>
  <w:style w:type="paragraph" w:styleId="1103" w:customStyle="1">
    <w:name w:val="索引 41"/>
    <w:next w:val="1104"/>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1104" w:customStyle="1">
    <w:name w:val="正文13"/>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5" w:customStyle="1">
    <w:name w:val="批注框文本 Char1"/>
    <w:basedOn w:val="783"/>
    <w:link w:val="796"/>
    <w:uiPriority w:val="99"/>
    <w:semiHidden/>
    <w:qFormat/>
    <w:rPr>
      <w:sz w:val="18"/>
      <w:szCs w:val="18"/>
    </w:rPr>
  </w:style>
  <w:style w:type="character" w:styleId="1106" w:customStyle="1">
    <w:name w:val="批注文字 Char1"/>
    <w:basedOn w:val="783"/>
    <w:link w:val="787"/>
    <w:uiPriority w:val="99"/>
    <w:semiHidden/>
    <w:qFormat/>
    <w:rPr>
      <w:sz w:val="21"/>
      <w:szCs w:val="24"/>
    </w:rPr>
  </w:style>
  <w:style w:type="character" w:styleId="1107" w:customStyle="1">
    <w:name w:val="批注主题 Char1"/>
    <w:basedOn w:val="1106"/>
    <w:link w:val="809"/>
    <w:uiPriority w:val="0"/>
    <w:qFormat/>
  </w:style>
  <w:style w:type="table" w:styleId="1108" w:customStyle="1">
    <w:name w:val="Table Normal"/>
    <w:uiPriority w:val="2"/>
    <w:qFormat/>
    <w:pPr>
      <w:widowControl w:val="off"/>
    </w:pPr>
    <w:rPr>
      <w:rFonts w:ascii="等线" w:hAnsi="等线" w:eastAsia="等线" w:cs="宋体"/>
      <w:sz w:val="22"/>
      <w:lang w:eastAsia="en-US"/>
    </w:rPr>
    <w:tblPr>
      <w:tblCellMar>
        <w:left w:w="0" w:type="dxa"/>
        <w:top w:w="0" w:type="dxa"/>
        <w:right w:w="0" w:type="dxa"/>
        <w:bottom w:w="0" w:type="dxa"/>
      </w:tblCellMar>
    </w:tblPr>
  </w:style>
  <w:style w:type="paragraph" w:styleId="1109" w:customStyle="1">
    <w:name w:val="Table Text"/>
    <w:basedOn w:val="773"/>
    <w:uiPriority w:val="0"/>
    <w:semiHidden/>
    <w:qFormat/>
    <w:rPr>
      <w:rFonts w:ascii="Arial" w:hAnsi="Arial" w:eastAsia="Arial" w:cs="Arial"/>
      <w:sz w:val="21"/>
      <w:szCs w:val="21"/>
      <w:lang w:val="en-US" w:eastAsia="en-US"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60</cp:revision>
  <dcterms:created xsi:type="dcterms:W3CDTF">2021-06-29T06:28:00Z</dcterms:created>
  <dcterms:modified xsi:type="dcterms:W3CDTF">2026-01-09T07:25:21Z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B3BE4FA5C0AC41348288C4CC3B342D8E_13</vt:lpwstr>
  </property>
  <property fmtid="{D5CDD505-2E9C-101B-9397-08002B2CF9AE}" pid="4" name="KSOTemplateDocerSaveRecord">
    <vt:lpwstr>eyJoZGlkIjoiNzk4MThjNmU4YjE1ZjdmYzU1MmI1MmQ3ZDdhMThkMGEiLCJ1c2VySWQiOiIyNjcyMjYxNzIifQ==</vt:lpwstr>
  </property>
</Properties>
</file>