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279E2"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供应商报价、得分和排名一览表</w:t>
      </w:r>
    </w:p>
    <w:p w14:paraId="73A17A2F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</w:t>
      </w:r>
      <w:r>
        <w:rPr>
          <w:rFonts w:hint="eastAsia" w:ascii="仿宋" w:hAnsi="仿宋" w:eastAsia="仿宋"/>
          <w:sz w:val="28"/>
          <w:szCs w:val="28"/>
          <w:lang w:eastAsia="zh-CN"/>
        </w:rPr>
        <w:t>2026年口岸食堂食材采购项目</w:t>
      </w:r>
    </w:p>
    <w:p w14:paraId="512DC1FF">
      <w:pPr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</w:t>
      </w:r>
      <w:r>
        <w:rPr>
          <w:rFonts w:hint="eastAsia" w:ascii="仿宋" w:hAnsi="仿宋" w:eastAsia="仿宋"/>
          <w:sz w:val="28"/>
          <w:szCs w:val="28"/>
          <w:lang w:eastAsia="zh-CN"/>
        </w:rPr>
        <w:t>JSZC-320682-NTJW-X2025-0143</w:t>
      </w:r>
    </w:p>
    <w:p w14:paraId="16FB6F35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评审日期：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2025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23</w:t>
      </w:r>
      <w:r>
        <w:rPr>
          <w:rFonts w:hint="eastAsia" w:ascii="仿宋" w:hAnsi="仿宋" w:eastAsia="仿宋"/>
          <w:sz w:val="28"/>
          <w:szCs w:val="28"/>
        </w:rPr>
        <w:t>日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14</w:t>
      </w:r>
      <w:r>
        <w:rPr>
          <w:rFonts w:hint="eastAsia" w:ascii="仿宋" w:hAnsi="仿宋" w:eastAsia="仿宋"/>
          <w:sz w:val="28"/>
          <w:szCs w:val="28"/>
        </w:rPr>
        <w:t>: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0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4267"/>
        <w:gridCol w:w="2085"/>
        <w:gridCol w:w="1081"/>
        <w:gridCol w:w="1042"/>
      </w:tblGrid>
      <w:tr w14:paraId="038B07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2288854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4267" w:type="dxa"/>
            <w:vAlign w:val="center"/>
          </w:tcPr>
          <w:p w14:paraId="7052DD8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供应商名称</w:t>
            </w:r>
          </w:p>
        </w:tc>
        <w:tc>
          <w:tcPr>
            <w:tcW w:w="2085" w:type="dxa"/>
            <w:vAlign w:val="center"/>
          </w:tcPr>
          <w:p w14:paraId="7BD81578"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最后报价</w:t>
            </w:r>
          </w:p>
          <w:p w14:paraId="5991985A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单价之和：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元）</w:t>
            </w:r>
          </w:p>
        </w:tc>
        <w:tc>
          <w:tcPr>
            <w:tcW w:w="1081" w:type="dxa"/>
            <w:vAlign w:val="center"/>
          </w:tcPr>
          <w:p w14:paraId="3566946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总得分</w:t>
            </w:r>
          </w:p>
        </w:tc>
        <w:tc>
          <w:tcPr>
            <w:tcW w:w="1042" w:type="dxa"/>
            <w:vAlign w:val="center"/>
          </w:tcPr>
          <w:p w14:paraId="043356B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排名</w:t>
            </w:r>
          </w:p>
        </w:tc>
      </w:tr>
      <w:tr w14:paraId="2D0274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shd w:val="clear"/>
            <w:vAlign w:val="center"/>
          </w:tcPr>
          <w:p w14:paraId="6C241FBE">
            <w:pPr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4267" w:type="dxa"/>
            <w:shd w:val="clear"/>
            <w:vAlign w:val="center"/>
          </w:tcPr>
          <w:p w14:paraId="0EE56187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南通诚鲜供应链管理有限公司</w:t>
            </w:r>
          </w:p>
        </w:tc>
        <w:tc>
          <w:tcPr>
            <w:tcW w:w="2085" w:type="dxa"/>
            <w:shd w:val="clear"/>
            <w:vAlign w:val="center"/>
          </w:tcPr>
          <w:p w14:paraId="3F51E8AA">
            <w:pPr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 xml:space="preserve">5345.60 </w:t>
            </w:r>
          </w:p>
        </w:tc>
        <w:tc>
          <w:tcPr>
            <w:tcW w:w="1081" w:type="dxa"/>
            <w:shd w:val="clear"/>
            <w:vAlign w:val="center"/>
          </w:tcPr>
          <w:p w14:paraId="41F5D7D9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7EE43750">
            <w:pPr>
              <w:adjustRightInd w:val="0"/>
              <w:snapToGrid w:val="0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t>3</w:t>
            </w:r>
          </w:p>
        </w:tc>
      </w:tr>
      <w:tr w14:paraId="0F7AA3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shd w:val="clear"/>
            <w:vAlign w:val="center"/>
          </w:tcPr>
          <w:p w14:paraId="32585CFB">
            <w:pPr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2</w:t>
            </w:r>
          </w:p>
        </w:tc>
        <w:tc>
          <w:tcPr>
            <w:tcW w:w="4267" w:type="dxa"/>
            <w:shd w:val="clear"/>
            <w:vAlign w:val="center"/>
          </w:tcPr>
          <w:p w14:paraId="31F44123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南通佳成餐饮管理有限公司</w:t>
            </w:r>
          </w:p>
        </w:tc>
        <w:tc>
          <w:tcPr>
            <w:tcW w:w="2085" w:type="dxa"/>
            <w:shd w:val="clear"/>
            <w:vAlign w:val="center"/>
          </w:tcPr>
          <w:p w14:paraId="74E97210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 xml:space="preserve">6754.50 </w:t>
            </w:r>
          </w:p>
        </w:tc>
        <w:tc>
          <w:tcPr>
            <w:tcW w:w="1081" w:type="dxa"/>
            <w:shd w:val="clear"/>
            <w:vAlign w:val="center"/>
          </w:tcPr>
          <w:p w14:paraId="799F3F89">
            <w:pPr>
              <w:adjustRightInd w:val="0"/>
              <w:snapToGrid w:val="0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60DDBF0B">
            <w:pPr>
              <w:adjustRightInd w:val="0"/>
              <w:snapToGrid w:val="0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317DD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shd w:val="clear"/>
            <w:vAlign w:val="center"/>
          </w:tcPr>
          <w:p w14:paraId="07C54968">
            <w:pPr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3</w:t>
            </w:r>
          </w:p>
        </w:tc>
        <w:tc>
          <w:tcPr>
            <w:tcW w:w="4267" w:type="dxa"/>
            <w:shd w:val="clear"/>
            <w:vAlign w:val="center"/>
          </w:tcPr>
          <w:p w14:paraId="5667C5E1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南通琨玚经贸有限公司</w:t>
            </w:r>
          </w:p>
        </w:tc>
        <w:tc>
          <w:tcPr>
            <w:tcW w:w="2085" w:type="dxa"/>
            <w:shd w:val="clear"/>
            <w:vAlign w:val="center"/>
          </w:tcPr>
          <w:p w14:paraId="6460ADA1">
            <w:pPr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 xml:space="preserve">6804.60 </w:t>
            </w:r>
          </w:p>
        </w:tc>
        <w:tc>
          <w:tcPr>
            <w:tcW w:w="1081" w:type="dxa"/>
            <w:shd w:val="clear"/>
            <w:vAlign w:val="center"/>
          </w:tcPr>
          <w:p w14:paraId="4A63E1F2">
            <w:pPr>
              <w:adjustRightInd w:val="0"/>
              <w:snapToGrid w:val="0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38C679FC">
            <w:pPr>
              <w:adjustRightInd w:val="0"/>
              <w:snapToGrid w:val="0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79667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shd w:val="clear"/>
            <w:vAlign w:val="center"/>
          </w:tcPr>
          <w:p w14:paraId="6F19EB4E">
            <w:pPr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4</w:t>
            </w:r>
          </w:p>
        </w:tc>
        <w:tc>
          <w:tcPr>
            <w:tcW w:w="4267" w:type="dxa"/>
            <w:shd w:val="clear"/>
            <w:vAlign w:val="center"/>
          </w:tcPr>
          <w:p w14:paraId="05071708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南通昊驰餐饮管理有限公司</w:t>
            </w:r>
          </w:p>
        </w:tc>
        <w:tc>
          <w:tcPr>
            <w:tcW w:w="2085" w:type="dxa"/>
            <w:shd w:val="clear"/>
            <w:vAlign w:val="center"/>
          </w:tcPr>
          <w:p w14:paraId="551C4E2E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 xml:space="preserve">5053.40 </w:t>
            </w:r>
          </w:p>
        </w:tc>
        <w:tc>
          <w:tcPr>
            <w:tcW w:w="1081" w:type="dxa"/>
            <w:shd w:val="clear"/>
            <w:vAlign w:val="center"/>
          </w:tcPr>
          <w:p w14:paraId="3C928281">
            <w:pPr>
              <w:adjustRightInd w:val="0"/>
              <w:snapToGrid w:val="0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4C1BC6A1">
            <w:pPr>
              <w:adjustRightInd w:val="0"/>
              <w:snapToGrid w:val="0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t>1</w:t>
            </w:r>
          </w:p>
        </w:tc>
      </w:tr>
      <w:tr w14:paraId="405BF56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shd w:val="clear"/>
            <w:vAlign w:val="center"/>
          </w:tcPr>
          <w:p w14:paraId="53426DFF">
            <w:pPr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5</w:t>
            </w:r>
          </w:p>
        </w:tc>
        <w:tc>
          <w:tcPr>
            <w:tcW w:w="4267" w:type="dxa"/>
            <w:shd w:val="clear"/>
            <w:vAlign w:val="center"/>
          </w:tcPr>
          <w:p w14:paraId="0C1AC842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南通兴茗调味副食品有限公司</w:t>
            </w:r>
          </w:p>
        </w:tc>
        <w:tc>
          <w:tcPr>
            <w:tcW w:w="2085" w:type="dxa"/>
            <w:shd w:val="clear"/>
            <w:vAlign w:val="center"/>
          </w:tcPr>
          <w:p w14:paraId="1E891D28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 xml:space="preserve">6360.80 </w:t>
            </w:r>
          </w:p>
        </w:tc>
        <w:tc>
          <w:tcPr>
            <w:tcW w:w="1081" w:type="dxa"/>
            <w:shd w:val="clear"/>
            <w:vAlign w:val="center"/>
          </w:tcPr>
          <w:p w14:paraId="32FD0821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1841E958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4648E5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shd w:val="clear"/>
            <w:vAlign w:val="center"/>
          </w:tcPr>
          <w:p w14:paraId="62D01C86">
            <w:pPr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6</w:t>
            </w:r>
          </w:p>
        </w:tc>
        <w:tc>
          <w:tcPr>
            <w:tcW w:w="4267" w:type="dxa"/>
            <w:shd w:val="clear"/>
            <w:vAlign w:val="center"/>
          </w:tcPr>
          <w:p w14:paraId="57814204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南通港旺生鲜超市有限公司</w:t>
            </w:r>
          </w:p>
        </w:tc>
        <w:tc>
          <w:tcPr>
            <w:tcW w:w="2085" w:type="dxa"/>
            <w:shd w:val="clear"/>
            <w:vAlign w:val="center"/>
          </w:tcPr>
          <w:p w14:paraId="337A0F8C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 xml:space="preserve">5710.40 </w:t>
            </w:r>
          </w:p>
        </w:tc>
        <w:tc>
          <w:tcPr>
            <w:tcW w:w="1081" w:type="dxa"/>
            <w:shd w:val="clear"/>
            <w:vAlign w:val="center"/>
          </w:tcPr>
          <w:p w14:paraId="7059B1DF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2CE1C99A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896DC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shd w:val="clear"/>
            <w:vAlign w:val="center"/>
          </w:tcPr>
          <w:p w14:paraId="470E29F9">
            <w:pPr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7</w:t>
            </w:r>
          </w:p>
        </w:tc>
        <w:tc>
          <w:tcPr>
            <w:tcW w:w="4267" w:type="dxa"/>
            <w:shd w:val="clear"/>
            <w:vAlign w:val="center"/>
          </w:tcPr>
          <w:p w14:paraId="60365343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南通宸宇配送有限公司</w:t>
            </w:r>
          </w:p>
        </w:tc>
        <w:tc>
          <w:tcPr>
            <w:tcW w:w="2085" w:type="dxa"/>
            <w:shd w:val="clear"/>
            <w:vAlign w:val="center"/>
          </w:tcPr>
          <w:p w14:paraId="433CF9CF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 xml:space="preserve">5222.30 </w:t>
            </w:r>
          </w:p>
        </w:tc>
        <w:tc>
          <w:tcPr>
            <w:tcW w:w="1081" w:type="dxa"/>
            <w:shd w:val="clear"/>
            <w:vAlign w:val="center"/>
          </w:tcPr>
          <w:p w14:paraId="0CB51D4F">
            <w:pPr>
              <w:adjustRightInd w:val="0"/>
              <w:snapToGrid w:val="0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44162EB9">
            <w:pPr>
              <w:adjustRightInd w:val="0"/>
              <w:snapToGrid w:val="0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t>2</w:t>
            </w:r>
          </w:p>
        </w:tc>
      </w:tr>
      <w:tr w14:paraId="0EB6A7C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shd w:val="clear"/>
            <w:vAlign w:val="center"/>
          </w:tcPr>
          <w:p w14:paraId="77B9B738">
            <w:pPr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8</w:t>
            </w:r>
          </w:p>
        </w:tc>
        <w:tc>
          <w:tcPr>
            <w:tcW w:w="4267" w:type="dxa"/>
            <w:shd w:val="clear"/>
            <w:vAlign w:val="center"/>
          </w:tcPr>
          <w:p w14:paraId="7C9F541B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南通诚德食品有限公司</w:t>
            </w:r>
          </w:p>
        </w:tc>
        <w:tc>
          <w:tcPr>
            <w:tcW w:w="2085" w:type="dxa"/>
            <w:shd w:val="clear"/>
            <w:vAlign w:val="center"/>
          </w:tcPr>
          <w:p w14:paraId="0FB0F56C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 xml:space="preserve">6198.50 </w:t>
            </w:r>
          </w:p>
        </w:tc>
        <w:tc>
          <w:tcPr>
            <w:tcW w:w="1081" w:type="dxa"/>
            <w:shd w:val="clear"/>
            <w:vAlign w:val="center"/>
          </w:tcPr>
          <w:p w14:paraId="03855B0F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4DE0E2E8"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78A7C6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shd w:val="clear"/>
            <w:vAlign w:val="center"/>
          </w:tcPr>
          <w:p w14:paraId="6C7AC86C">
            <w:pPr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9</w:t>
            </w:r>
          </w:p>
        </w:tc>
        <w:tc>
          <w:tcPr>
            <w:tcW w:w="4267" w:type="dxa"/>
            <w:shd w:val="clear"/>
            <w:vAlign w:val="center"/>
          </w:tcPr>
          <w:p w14:paraId="69693471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南通玉坤食品供应链有限公司</w:t>
            </w:r>
          </w:p>
        </w:tc>
        <w:tc>
          <w:tcPr>
            <w:tcW w:w="2085" w:type="dxa"/>
            <w:shd w:val="clear"/>
            <w:vAlign w:val="center"/>
          </w:tcPr>
          <w:p w14:paraId="350E5B85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2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 xml:space="preserve">/ </w:t>
            </w:r>
          </w:p>
        </w:tc>
        <w:tc>
          <w:tcPr>
            <w:tcW w:w="1081" w:type="dxa"/>
            <w:shd w:val="clear"/>
            <w:vAlign w:val="center"/>
          </w:tcPr>
          <w:p w14:paraId="012704D2">
            <w:pPr>
              <w:adjustRightInd w:val="0"/>
              <w:snapToGrid w:val="0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41262FDC">
            <w:pPr>
              <w:adjustRightInd w:val="0"/>
              <w:snapToGrid w:val="0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5ACE6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1950475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267" w:type="dxa"/>
          </w:tcPr>
          <w:p w14:paraId="14477089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85" w:type="dxa"/>
            <w:vAlign w:val="center"/>
          </w:tcPr>
          <w:p w14:paraId="0E6FDBD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81" w:type="dxa"/>
            <w:vAlign w:val="center"/>
          </w:tcPr>
          <w:p w14:paraId="104731E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 w14:paraId="43F6798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53B97F46"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注：采用最低价评审法的，总得分一栏为空。</w:t>
      </w:r>
    </w:p>
    <w:sectPr>
      <w:pgSz w:w="11906" w:h="16838"/>
      <w:pgMar w:top="1418" w:right="1418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ZmNGRjYzI4ZDFlMmU4MDBmZGIxYzU5ZmJhYWUxMjYifQ=="/>
  </w:docVars>
  <w:rsids>
    <w:rsidRoot w:val="00AF2FF2"/>
    <w:rsid w:val="003F6727"/>
    <w:rsid w:val="008378A4"/>
    <w:rsid w:val="00846C8D"/>
    <w:rsid w:val="00922A0B"/>
    <w:rsid w:val="00AF2FF2"/>
    <w:rsid w:val="00D5468F"/>
    <w:rsid w:val="00E66D9C"/>
    <w:rsid w:val="00FE00A2"/>
    <w:rsid w:val="02D01669"/>
    <w:rsid w:val="03C61BFA"/>
    <w:rsid w:val="0591604C"/>
    <w:rsid w:val="0BD35D91"/>
    <w:rsid w:val="0F7B54B9"/>
    <w:rsid w:val="131028C9"/>
    <w:rsid w:val="144A3355"/>
    <w:rsid w:val="169E32C4"/>
    <w:rsid w:val="3CF65428"/>
    <w:rsid w:val="3EBA01D9"/>
    <w:rsid w:val="49184018"/>
    <w:rsid w:val="4941590E"/>
    <w:rsid w:val="4B734926"/>
    <w:rsid w:val="5767672D"/>
    <w:rsid w:val="5E0D0719"/>
    <w:rsid w:val="619A5C23"/>
    <w:rsid w:val="65F021B3"/>
    <w:rsid w:val="68142C3D"/>
    <w:rsid w:val="68CD5971"/>
    <w:rsid w:val="69BB1525"/>
    <w:rsid w:val="70186216"/>
    <w:rsid w:val="7469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 First Indent 2"/>
    <w:basedOn w:val="3"/>
    <w:unhideWhenUsed/>
    <w:qFormat/>
    <w:uiPriority w:val="99"/>
    <w:pPr>
      <w:ind w:firstLine="420" w:firstLineChars="200"/>
    </w:p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77</Characters>
  <Lines>1</Lines>
  <Paragraphs>1</Paragraphs>
  <TotalTime>1</TotalTime>
  <ScaleCrop>false</ScaleCrop>
  <LinksUpToDate>false</LinksUpToDate>
  <CharactersWithSpaces>98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2024-03-21T01:17:00Z</dcterms:created>
  <dc:creator>洪德林</dc:creator>
  <cp:lastModifiedBy>悠然</cp:lastModifiedBy>
  <cp:lastPrinted>2024-03-22T02:17:00Z</cp:lastPrinted>
  <dcterms:modified xsi:type="dcterms:W3CDTF">2025-12-23T10:10:39Z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3CEA99C6E1AA40DE964E5F6F84721804_12</vt:lpwstr>
  </property>
  <property fmtid="{D5CDD505-2E9C-101B-9397-08002B2CF9AE}" pid="4" name="KSOTemplateDocerSaveRecord">
    <vt:lpwstr>eyJoZGlkIjoiY2I2ZjlhM2M0MDllOTczMjNlYWIzZmMwM2RjY2I0MmIiLCJ1c2VySWQiOiIzNDA2MzU1OTIifQ==</vt:lpwstr>
  </property>
</Properties>
</file>