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spacing w:before="0" w:after="0" w:line="24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546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454660"/>
                        </a:xfrm>
                        <a:prstGeom prst="rect">
                          <a:avLst/>
                        </a:prstGeom>
                        <a:noFill/>
                        <a:ln>
                          <a:noFill/>
                        </a:ln>
                      </wps:spPr>
                      <wps:txbx>
                        <w:txbxContent>
                          <w:p>
                            <w:pPr>
                              <w:pStyle w:val="94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2"/>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35.8pt;mso-wrap-distance-left:9.0pt;mso-wrap-distance-top:3.6pt;mso-wrap-distance-right:9.0pt;mso-wrap-distance-bottom:3.6pt;visibility:visible;" filled="f" stroked="f">
                <v:textbox inset="0,0,0,0">
                  <w:txbxContent>
                    <w:p>
                      <w:pPr>
                        <w:pStyle w:val="94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2"/>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42"/>
                            </w:pPr>
                            <w:r/>
                            <w:r/>
                          </w:p>
                          <w:p>
                            <w:pPr>
                              <w:pStyle w:val="942"/>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42"/>
                      </w:pPr>
                      <w:r/>
                      <w:r/>
                    </w:p>
                    <w:p>
                      <w:pPr>
                        <w:pStyle w:val="942"/>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42"/>
                            </w:pPr>
                            <w:r/>
                            <w:r/>
                          </w:p>
                          <w:p>
                            <w:pPr>
                              <w:pStyle w:val="942"/>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42"/>
                      </w:pPr>
                      <w:r/>
                      <w:r/>
                    </w:p>
                    <w:p>
                      <w:pPr>
                        <w:pStyle w:val="942"/>
                      </w:pPr>
                      <w:r/>
                      <w:r/>
                    </w:p>
                  </w:txbxContent>
                </v:textbox>
              </v:shape>
            </w:pict>
          </mc:Fallback>
        </mc:AlternateContent>
      </w:r>
      <w:r>
        <w:rPr>
          <w:rFonts w:hint="eastAsia" w:ascii="宋体" w:hAnsi="宋体"/>
        </w:rPr>
      </w:r>
      <w:r/>
    </w:p>
    <w:p>
      <w:pPr>
        <w:pStyle w:val="1036"/>
        <w:ind w:firstLine="0"/>
        <w:spacing w:before="0" w:after="0" w:line="240" w:lineRule="auto"/>
        <w:rPr>
          <w:rFonts w:ascii="宋体" w:hAnsi="宋体"/>
          <w:b/>
          <w:bCs/>
        </w:rPr>
      </w:pPr>
      <w:r>
        <w:rPr>
          <w:rFonts w:ascii="宋体" w:hAnsi="宋体"/>
          <w:b/>
          <w:bCs/>
        </w:rPr>
      </w:r>
      <w:r/>
    </w:p>
    <w:p>
      <w:pPr>
        <w:pStyle w:val="1036"/>
        <w:ind w:firstLine="0"/>
        <w:spacing w:before="0" w:after="0" w:line="240" w:lineRule="auto"/>
        <w:rPr>
          <w:rFonts w:hint="eastAsia" w:ascii="宋体" w:hAnsi="宋体"/>
          <w:b/>
          <w:bCs/>
        </w:rPr>
      </w:pPr>
      <w:r>
        <w:rPr>
          <w:rFonts w:hint="eastAsia" w:ascii="宋体" w:hAnsi="宋体"/>
          <w:b/>
          <w:bCs/>
        </w:rPr>
      </w:r>
      <w:r/>
    </w:p>
    <w:p>
      <w:pPr>
        <w:pStyle w:val="1036"/>
        <w:ind w:firstLine="0"/>
        <w:spacing w:before="0" w:after="0" w:line="240" w:lineRule="auto"/>
        <w:rPr>
          <w:rFonts w:hint="eastAsia" w:ascii="宋体" w:hAnsi="宋体"/>
          <w:b/>
          <w:bCs/>
        </w:rPr>
      </w:pPr>
      <w:r>
        <w:rPr>
          <w:rFonts w:hint="eastAsia" w:ascii="宋体" w:hAnsi="宋体"/>
          <w:b/>
          <w:bCs/>
        </w:rPr>
      </w:r>
      <w:r/>
    </w:p>
    <w:p>
      <w:pPr>
        <w:pStyle w:val="1036"/>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36"/>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36"/>
        <w:ind w:firstLine="0"/>
        <w:jc w:val="center"/>
        <w:spacing w:before="0" w:after="0" w:line="240" w:lineRule="auto"/>
        <w:rPr>
          <w:rFonts w:ascii="华文中宋" w:hAnsi="华文中宋" w:eastAsia="华文中宋"/>
          <w:b/>
          <w:bCs/>
          <w:sz w:val="36"/>
          <w:lang w:eastAsia="zh-CN"/>
        </w:rPr>
      </w:pPr>
      <w:r>
        <w:rPr>
          <w:rFonts w:hint="eastAsia" w:ascii="华文中宋" w:hAnsi="华文中宋" w:eastAsia="华文中宋"/>
          <w:b/>
          <w:bCs/>
          <w:sz w:val="36"/>
        </w:rPr>
        <w:t xml:space="preserve">项</w:t>
      </w:r>
      <w:r>
        <w:rPr>
          <w:rFonts w:hint="eastAsia" w:ascii="华文中宋" w:hAnsi="华文中宋" w:eastAsia="华文中宋"/>
          <w:b/>
          <w:bCs/>
          <w:sz w:val="36"/>
        </w:rPr>
        <w:t xml:space="preserve">目编号：</w:t>
      </w:r>
      <w:r>
        <w:rPr>
          <w:rFonts w:ascii="华文中宋" w:hAnsi="华文中宋" w:eastAsia="华文中宋"/>
          <w:b/>
          <w:bCs/>
          <w:sz w:val="36"/>
        </w:rPr>
        <w:t xml:space="preserve">YC</w:t>
      </w:r>
      <w:r>
        <w:rPr>
          <w:rFonts w:ascii="华文中宋" w:hAnsi="华文中宋" w:eastAsia="华文中宋"/>
          <w:b/>
          <w:bCs/>
          <w:sz w:val="36"/>
        </w:rPr>
        <w:t xml:space="preserve">202</w:t>
      </w:r>
      <w:r>
        <w:rPr>
          <w:rFonts w:ascii="华文中宋" w:hAnsi="华文中宋" w:eastAsia="华文中宋"/>
          <w:b/>
          <w:bCs/>
          <w:sz w:val="36"/>
        </w:rPr>
        <w:t xml:space="preserve">4</w:t>
      </w:r>
      <w:r>
        <w:rPr>
          <w:rFonts w:ascii="华文中宋" w:hAnsi="华文中宋" w:eastAsia="华文中宋"/>
          <w:b/>
          <w:bCs/>
          <w:sz w:val="36"/>
        </w:rPr>
        <w:t xml:space="preserve">-GK</w:t>
      </w:r>
      <w:r>
        <w:rPr>
          <w:rFonts w:hint="eastAsia" w:ascii="华文中宋" w:hAnsi="华文中宋" w:eastAsia="华文中宋"/>
          <w:b/>
          <w:bCs/>
          <w:sz w:val="36"/>
          <w:lang w:eastAsia="zh-CN"/>
        </w:rPr>
        <w:t xml:space="preserve">35417</w:t>
      </w:r>
      <w:r>
        <w:rPr>
          <w:rFonts w:ascii="华文中宋" w:hAnsi="华文中宋" w:eastAsia="华文中宋"/>
          <w:b/>
          <w:bCs/>
          <w:sz w:val="36"/>
          <w:lang w:eastAsia="zh-CN"/>
        </w:rPr>
      </w:r>
      <w:r/>
    </w:p>
    <w:p>
      <w:pPr>
        <w:pStyle w:val="1036"/>
        <w:ind w:firstLine="0"/>
        <w:jc w:val="center"/>
        <w:spacing w:before="0" w:after="0" w:line="240" w:lineRule="auto"/>
        <w:rPr>
          <w:rFonts w:hint="eastAsia"/>
          <w:b/>
          <w:bCs/>
          <w:sz w:val="32"/>
          <w:lang w:eastAsia="zh-CN"/>
        </w:rPr>
      </w:pPr>
      <w:r>
        <w:rPr>
          <w:b/>
          <w:bCs/>
          <w:sz w:val="32"/>
          <w:lang w:val="en-US" w:eastAsia="zh-CN"/>
        </w:rPr>
        <w:t xml:space="preserve">JSZC-320000-YCZB-G2024-0089</w:t>
      </w:r>
      <w:r>
        <w:rPr>
          <w:rFonts w:hint="eastAsia"/>
          <w:b/>
          <w:bCs/>
          <w:sz w:val="32"/>
          <w:lang w:eastAsia="zh-CN"/>
        </w:rPr>
      </w:r>
      <w:r/>
    </w:p>
    <w:p>
      <w:pPr>
        <w:pStyle w:val="1036"/>
        <w:ind w:firstLine="0"/>
        <w:jc w:val="center"/>
        <w:spacing w:before="143" w:after="0" w:line="240" w:lineRule="auto"/>
        <w:rPr>
          <w:b/>
          <w:bCs/>
          <w:sz w:val="32"/>
        </w:rPr>
      </w:pPr>
      <w:r>
        <w:rPr>
          <w:rFonts w:hint="eastAsia"/>
          <w:b/>
          <w:bCs/>
          <w:sz w:val="32"/>
          <w:lang w:eastAsia="zh-CN"/>
        </w:rPr>
        <w:t xml:space="preserve">（委托编号：</w:t>
      </w:r>
      <w:r>
        <w:rPr>
          <w:rFonts w:hint="eastAsia"/>
          <w:b/>
          <w:bCs/>
          <w:sz w:val="32"/>
          <w:lang w:eastAsia="zh-CN"/>
        </w:rPr>
        <w:t xml:space="preserve">HW2024074D</w:t>
      </w:r>
      <w:r>
        <w:rPr>
          <w:rFonts w:hint="eastAsia"/>
          <w:b/>
          <w:bCs/>
          <w:sz w:val="32"/>
          <w:lang w:eastAsia="zh-CN"/>
        </w:rPr>
        <w:t xml:space="preserve">）</w:t>
      </w:r>
      <w:r>
        <w:rPr>
          <w:b/>
          <w:bCs/>
          <w:sz w:val="32"/>
        </w:rPr>
      </w:r>
      <w:r/>
    </w:p>
    <w:p>
      <w:pPr>
        <w:pStyle w:val="1036"/>
        <w:ind w:firstLine="0"/>
        <w:spacing w:before="0" w:after="0" w:line="240" w:lineRule="auto"/>
        <w:rPr>
          <w:b/>
          <w:bCs/>
          <w:sz w:val="32"/>
        </w:rPr>
      </w:pPr>
      <w:r>
        <w:rPr>
          <w:b/>
          <w:bCs/>
          <w:sz w:val="32"/>
        </w:rPr>
      </w:r>
      <w:r/>
    </w:p>
    <w:p>
      <w:pPr>
        <w:pStyle w:val="1036"/>
        <w:ind w:firstLine="0"/>
        <w:spacing w:before="0" w:after="0" w:line="240" w:lineRule="auto"/>
        <w:rPr>
          <w:b/>
          <w:bCs/>
          <w:sz w:val="32"/>
        </w:rPr>
      </w:pPr>
      <w:r>
        <w:rPr>
          <w:b/>
          <w:bCs/>
          <w:sz w:val="32"/>
        </w:rPr>
      </w:r>
      <w:r/>
    </w:p>
    <w:p>
      <w:pPr>
        <w:pStyle w:val="1036"/>
        <w:ind w:firstLine="0"/>
        <w:spacing w:before="0" w:after="0" w:line="240" w:lineRule="auto"/>
        <w:rPr>
          <w:b/>
          <w:bCs/>
          <w:sz w:val="32"/>
        </w:rPr>
      </w:pPr>
      <w:r>
        <w:rPr>
          <w:b/>
          <w:bCs/>
          <w:sz w:val="32"/>
        </w:rPr>
      </w:r>
      <w:r/>
    </w:p>
    <w:p>
      <w:pPr>
        <w:pStyle w:val="1036"/>
        <w:ind w:firstLine="0"/>
        <w:spacing w:before="0" w:after="0" w:line="240" w:lineRule="auto"/>
        <w:rPr>
          <w:b/>
          <w:bCs/>
          <w:sz w:val="32"/>
        </w:rPr>
      </w:pPr>
      <w:r>
        <w:rPr>
          <w:b/>
          <w:bCs/>
          <w:sz w:val="32"/>
        </w:rPr>
      </w:r>
      <w:r/>
    </w:p>
    <w:p>
      <w:pPr>
        <w:pStyle w:val="1036"/>
        <w:ind w:firstLine="0"/>
        <w:spacing w:before="0" w:after="0" w:line="240" w:lineRule="auto"/>
        <w:rPr>
          <w:b/>
          <w:bCs/>
          <w:sz w:val="32"/>
        </w:rPr>
      </w:pPr>
      <w:r>
        <w:rPr>
          <w:b/>
          <w:bCs/>
          <w:sz w:val="32"/>
        </w:rPr>
      </w:r>
      <w:r/>
    </w:p>
    <w:p>
      <w:pPr>
        <w:pStyle w:val="1036"/>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2"/>
          <w:szCs w:val="22"/>
        </w:rPr>
        <w:t xml:space="preserve">轨道交通设备远程诊断与运维仿真实验室</w:t>
      </w:r>
      <w:r>
        <w:rPr>
          <w:rFonts w:hint="eastAsia" w:ascii="华文中宋" w:hAnsi="华文中宋" w:eastAsia="华文中宋"/>
          <w:b/>
          <w:bCs/>
          <w:sz w:val="36"/>
        </w:rPr>
        <w:t xml:space="preserve"> </w:t>
      </w:r>
      <w:r/>
    </w:p>
    <w:p>
      <w:pPr>
        <w:pStyle w:val="1036"/>
        <w:ind w:left="630" w:firstLine="0"/>
        <w:spacing w:before="0" w:after="0" w:line="480" w:lineRule="auto"/>
        <w:rPr>
          <w:rFonts w:hint="eastAsia" w:ascii="华文中宋" w:hAnsi="华文中宋" w:eastAsia="华文中宋"/>
          <w:b/>
          <w:bCs/>
          <w:sz w:val="36"/>
          <w:u w:val="singl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lang w:eastAsia="zh-CN"/>
        </w:rPr>
        <w:t xml:space="preserve">南京工业职业技术大学</w:t>
      </w:r>
      <w:r>
        <w:rPr>
          <w:rFonts w:hint="eastAsia" w:ascii="华文中宋" w:hAnsi="华文中宋" w:eastAsia="华文中宋"/>
          <w:b/>
          <w:bCs/>
          <w:sz w:val="36"/>
          <w:u w:val="single"/>
          <w:lang w:eastAsia="zh-CN"/>
        </w:rPr>
      </w:r>
      <w:r/>
    </w:p>
    <w:p>
      <w:pPr>
        <w:pStyle w:val="1036"/>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w:t>
      </w:r>
      <w:r>
        <w:rPr>
          <w:rFonts w:hint="eastAsia" w:ascii="华文中宋" w:hAnsi="华文中宋" w:eastAsia="华文中宋"/>
          <w:b/>
          <w:bCs/>
          <w:sz w:val="36"/>
        </w:rPr>
        <w:t xml:space="preserve">    </w:t>
      </w:r>
      <w:r>
        <w:rPr>
          <w:rFonts w:hint="eastAsia" w:ascii="华文中宋" w:hAnsi="华文中宋" w:eastAsia="华文中宋"/>
          <w:b/>
          <w:bCs/>
          <w:sz w:val="36"/>
        </w:rPr>
        <w:t xml:space="preserve">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36"/>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36"/>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36"/>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36"/>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36"/>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w:t>
      </w:r>
      <w:r>
        <w:rPr>
          <w:rFonts w:hint="eastAsia" w:ascii="华文中宋" w:hAnsi="华文中宋" w:eastAsia="华文中宋"/>
          <w:b/>
          <w:bCs/>
          <w:sz w:val="36"/>
        </w:rPr>
        <w:t xml:space="preserve">二</w:t>
      </w:r>
      <w:r>
        <w:rPr>
          <w:rFonts w:hint="eastAsia" w:ascii="华文中宋" w:hAnsi="华文中宋" w:eastAsia="华文中宋"/>
          <w:b/>
          <w:bCs/>
          <w:sz w:val="36"/>
          <w:lang w:eastAsia="zh-CN"/>
        </w:rPr>
        <w:t xml:space="preserve">四</w:t>
      </w:r>
      <w:r>
        <w:rPr>
          <w:rFonts w:hint="eastAsia" w:ascii="华文中宋" w:hAnsi="华文中宋" w:eastAsia="华文中宋"/>
          <w:b/>
          <w:bCs/>
          <w:sz w:val="36"/>
        </w:rPr>
        <w:t xml:space="preserve">年</w:t>
      </w:r>
      <w:r>
        <w:rPr>
          <w:rFonts w:hint="eastAsia" w:ascii="华文中宋" w:hAnsi="华文中宋" w:eastAsia="华文中宋"/>
          <w:b/>
          <w:bCs/>
          <w:sz w:val="36"/>
          <w:lang w:eastAsia="zh-CN"/>
        </w:rPr>
        <w:t xml:space="preserve">十</w:t>
      </w:r>
      <w:r>
        <w:rPr>
          <w:rFonts w:hint="eastAsia" w:ascii="华文中宋" w:hAnsi="华文中宋" w:eastAsia="华文中宋"/>
          <w:b/>
          <w:bCs/>
          <w:sz w:val="36"/>
        </w:rPr>
        <w:t xml:space="preserve">月</w:t>
      </w:r>
      <w:r>
        <w:rPr>
          <w:rFonts w:ascii="华文中宋" w:hAnsi="华文中宋" w:eastAsia="华文中宋"/>
          <w:b/>
          <w:bCs/>
          <w:sz w:val="36"/>
        </w:rPr>
      </w:r>
      <w:r/>
    </w:p>
    <w:p>
      <w:pPr>
        <w:pStyle w:val="942"/>
        <w:jc w:val="center"/>
      </w:pPr>
      <w:r/>
      <w:bookmarkStart w:id="0" w:name="_Toc8482900"/>
      <w:r/>
      <w:bookmarkStart w:id="1" w:name="_Toc8484864"/>
      <w:r/>
      <w:bookmarkStart w:id="2" w:name="_Toc8485109"/>
      <w:r/>
      <w:bookmarkStart w:id="3" w:name="_Toc120614210"/>
      <w:r/>
      <w:bookmarkStart w:id="4" w:name="_Toc513029200"/>
      <w:r/>
      <w:bookmarkStart w:id="5" w:name="_Toc479757206"/>
      <w:r/>
      <w:bookmarkStart w:id="6" w:name="_Toc16938516"/>
      <w:r/>
      <w:bookmarkStart w:id="7" w:name="_Toc523127445"/>
      <w:r/>
      <w:bookmarkStart w:id="8" w:name="_Toc20823272"/>
      <w:r>
        <w:br w:type="page" w:clear="all"/>
      </w:r>
      <w:bookmarkStart w:id="9" w:name="_Toc8831877"/>
      <w:r/>
      <w:r/>
    </w:p>
    <w:p>
      <w:pPr>
        <w:pStyle w:val="942"/>
        <w:jc w:val="center"/>
      </w:pPr>
      <w:r/>
      <w:r/>
    </w:p>
    <w:p>
      <w:pPr>
        <w:pStyle w:val="942"/>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1010"/>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1010"/>
        <w:spacing w:before="0" w:after="0" w:line="420" w:lineRule="auto"/>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w:instrText>
      </w:r>
      <w:r>
        <w:rPr>
          <w:rFonts w:ascii="宋体" w:hAnsi="宋体" w:eastAsia="宋体"/>
          <w:sz w:val="24"/>
          <w:szCs w:val="24"/>
        </w:rPr>
        <w:instrText xml:space="preserve">F _Toc47453301 \h </w:instrText>
      </w:r>
      <w:r>
        <w:rPr>
          <w:rFonts w:ascii="宋体" w:hAnsi="宋体" w:eastAsia="宋体"/>
          <w:sz w:val="24"/>
          <w:szCs w:val="24"/>
        </w:rPr>
        <w:fldChar w:fldCharType="separate"/>
      </w:r>
      <w:r>
        <w:rPr>
          <w:rFonts w:hint="eastAsia" w:ascii="宋体" w:hAnsi="宋体" w:eastAsia="宋体"/>
          <w:sz w:val="24"/>
          <w:szCs w:val="24"/>
        </w:rPr>
        <w:t xml:space="preserve">3</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hint="eastAsia" w:ascii="宋体" w:hAnsi="宋体" w:eastAsia="宋体"/>
          <w:sz w:val="24"/>
          <w:szCs w:val="24"/>
        </w:rPr>
        <w:t xml:space="preserve">6</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w:instrText>
      </w:r>
      <w:r>
        <w:rPr>
          <w:rFonts w:ascii="宋体" w:hAnsi="宋体" w:eastAsia="宋体"/>
          <w:b w:val="0"/>
          <w:bCs w:val="0"/>
          <w:sz w:val="24"/>
          <w:szCs w:val="24"/>
        </w:rPr>
        <w:instrText xml:space="preserve">Toc47453305"</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7</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10</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11</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w:instrText>
      </w:r>
      <w:r>
        <w:rPr>
          <w:rFonts w:ascii="宋体" w:hAnsi="宋体" w:eastAsia="宋体"/>
          <w:b w:val="0"/>
          <w:bCs w:val="0"/>
          <w:sz w:val="24"/>
          <w:szCs w:val="24"/>
        </w:rPr>
        <w:instrText xml:space="preserve">47453308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14</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17</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17</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hint="eastAsia" w:ascii="宋体" w:hAnsi="宋体" w:eastAsia="宋体"/>
          <w:sz w:val="24"/>
          <w:szCs w:val="24"/>
        </w:rPr>
        <w:t xml:space="preserve">18</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w:instrText>
      </w:r>
      <w:r>
        <w:rPr>
          <w:rFonts w:ascii="宋体" w:hAnsi="宋体" w:eastAsia="宋体"/>
          <w:sz w:val="24"/>
          <w:szCs w:val="24"/>
        </w:rPr>
        <w:instrText xml:space="preserve">7453312"</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hint="eastAsia" w:ascii="宋体" w:hAnsi="宋体" w:eastAsia="宋体"/>
          <w:sz w:val="24"/>
          <w:szCs w:val="24"/>
        </w:rPr>
        <w:t xml:space="preserve">23</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hint="eastAsia" w:ascii="宋体" w:hAnsi="宋体" w:eastAsia="宋体"/>
          <w:sz w:val="24"/>
          <w:szCs w:val="24"/>
        </w:rPr>
        <w:t xml:space="preserve">37</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hint="eastAsia" w:ascii="宋体" w:hAnsi="宋体" w:eastAsia="宋体"/>
          <w:sz w:val="24"/>
          <w:szCs w:val="24"/>
        </w:rPr>
        <w:t xml:space="preserve">42</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"_Toc47453318"</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一、评分索引表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w:instrText>
      </w:r>
      <w:r>
        <w:rPr>
          <w:rFonts w:ascii="宋体" w:hAnsi="宋体" w:eastAsia="宋体"/>
          <w:b w:val="0"/>
          <w:bCs w:val="0"/>
          <w:sz w:val="24"/>
          <w:szCs w:val="24"/>
        </w:rPr>
        <w:instrText xml:space="preserve">F _Toc47453318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44</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"_Toc47453319"</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二、资格审查响应对照表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_Toc47453319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45</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"_Toc47453320"</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三、符合性审查响应对照表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46</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"_Toc47453321"</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四、开标一览表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_Toc47453321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51</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w:instrText>
      </w:r>
      <w:r>
        <w:rPr>
          <w:rFonts w:ascii="宋体" w:hAnsi="宋体" w:eastAsia="宋体"/>
          <w:b w:val="0"/>
          <w:bCs w:val="0"/>
          <w:sz w:val="24"/>
          <w:szCs w:val="24"/>
        </w:rPr>
        <w:instrText xml:space="preserve">YPERLINK \l "_Toc47453322"</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五、投标产品配置及分项报价表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_Toc47453322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52</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7"/>
        <w:spacing w:line="420" w:lineRule="auto"/>
        <w:rPr>
          <w:rFonts w:ascii="宋体" w:hAnsi="宋体" w:eastAsia="宋体"/>
          <w:b w:val="0"/>
          <w:bCs w:val="0"/>
          <w:smallCaps w:val="0"/>
          <w:sz w:val="24"/>
          <w:szCs w:val="24"/>
          <w:lang w:val="en-US" w:eastAsia="zh-CN"/>
        </w:rPr>
      </w:pPr>
      <w:r>
        <w:rPr>
          <w:rStyle w:val="957"/>
          <w:rFonts w:ascii="宋体" w:hAnsi="宋体" w:eastAsia="宋体"/>
          <w:b/>
          <w:bCs/>
          <w:color w:val="000000"/>
          <w:sz w:val="24"/>
          <w:szCs w:val="24"/>
        </w:rPr>
        <w:fldChar w:fldCharType="begin"/>
      </w:r>
      <w:r>
        <w:rPr>
          <w:rStyle w:val="957"/>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"_Toc47453323"</w:instrText>
      </w:r>
      <w:r>
        <w:rPr>
          <w:rStyle w:val="957"/>
          <w:rFonts w:ascii="宋体" w:hAnsi="宋体" w:eastAsia="宋体"/>
          <w:b/>
          <w:bCs/>
          <w:color w:val="000000"/>
          <w:sz w:val="24"/>
          <w:szCs w:val="24"/>
        </w:rPr>
        <w:instrText xml:space="preserve"> </w:instrText>
      </w:r>
      <w:r>
        <w:rPr>
          <w:rStyle w:val="957"/>
          <w:rFonts w:ascii="宋体" w:hAnsi="宋体" w:eastAsia="宋体"/>
          <w:b/>
          <w:bCs/>
          <w:color w:val="000000"/>
          <w:sz w:val="24"/>
          <w:szCs w:val="24"/>
        </w:rPr>
        <w:fldChar w:fldCharType="separate"/>
      </w:r>
      <w:r>
        <w:rPr>
          <w:rStyle w:val="957"/>
          <w:rFonts w:ascii="宋体" w:hAnsi="宋体" w:eastAsia="宋体"/>
          <w:b/>
          <w:bCs/>
          <w:color w:val="000000"/>
          <w:sz w:val="24"/>
          <w:szCs w:val="24"/>
        </w:rPr>
        <w:t xml:space="preserve">六、项目技术及商务需求响应及偏离表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_Toc47453323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53</w:t>
      </w:r>
      <w:r>
        <w:rPr>
          <w:rFonts w:ascii="宋体" w:hAnsi="宋体" w:eastAsia="宋体"/>
          <w:b w:val="0"/>
          <w:bCs w:val="0"/>
          <w:sz w:val="24"/>
          <w:szCs w:val="24"/>
        </w:rPr>
        <w:fldChar w:fldCharType="end"/>
      </w:r>
      <w:r>
        <w:rPr>
          <w:rStyle w:val="957"/>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10"/>
        <w:spacing w:before="0" w:after="0" w:line="420" w:lineRule="auto"/>
        <w:rPr>
          <w:rFonts w:ascii="宋体" w:hAnsi="宋体" w:eastAsia="宋体"/>
          <w:b w:val="0"/>
          <w:caps w:val="0"/>
          <w:sz w:val="24"/>
          <w:szCs w:val="24"/>
          <w:lang w:val="en-US" w:eastAsia="zh-CN"/>
        </w:rPr>
      </w:pPr>
      <w:r>
        <w:rPr>
          <w:rStyle w:val="957"/>
          <w:rFonts w:ascii="宋体" w:hAnsi="宋体" w:eastAsia="宋体"/>
          <w:color w:val="000000"/>
          <w:sz w:val="24"/>
          <w:szCs w:val="24"/>
        </w:rPr>
        <w:fldChar w:fldCharType="begin"/>
      </w:r>
      <w:r>
        <w:rPr>
          <w:rStyle w:val="957"/>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957"/>
          <w:rFonts w:ascii="宋体" w:hAnsi="宋体" w:eastAsia="宋体"/>
          <w:color w:val="000000"/>
          <w:sz w:val="24"/>
          <w:szCs w:val="24"/>
        </w:rPr>
        <w:instrText xml:space="preserve"> </w:instrText>
      </w:r>
      <w:r>
        <w:rPr>
          <w:rStyle w:val="957"/>
          <w:rFonts w:ascii="宋体" w:hAnsi="宋体" w:eastAsia="宋体"/>
          <w:color w:val="000000"/>
          <w:sz w:val="24"/>
          <w:szCs w:val="24"/>
        </w:rPr>
        <w:fldChar w:fldCharType="separate"/>
      </w:r>
      <w:r>
        <w:rPr>
          <w:rStyle w:val="957"/>
          <w:rFonts w:ascii="宋体" w:hAnsi="宋体" w:eastAsia="宋体"/>
          <w:color w:val="000000"/>
          <w:sz w:val="24"/>
          <w:szCs w:val="24"/>
        </w:rPr>
        <w:t xml:space="preserve">附件</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_Toc47453324 \h </w:instrText>
      </w:r>
      <w:r>
        <w:rPr>
          <w:rFonts w:ascii="宋体" w:hAnsi="宋体" w:eastAsia="宋体"/>
          <w:sz w:val="24"/>
          <w:szCs w:val="24"/>
        </w:rPr>
        <w:fldChar w:fldCharType="separate"/>
      </w:r>
      <w:r>
        <w:rPr>
          <w:rFonts w:hint="eastAsia" w:ascii="宋体" w:hAnsi="宋体" w:eastAsia="宋体"/>
          <w:sz w:val="24"/>
          <w:szCs w:val="24"/>
        </w:rPr>
        <w:t xml:space="preserve">54</w:t>
      </w:r>
      <w:r>
        <w:rPr>
          <w:rFonts w:ascii="宋体" w:hAnsi="宋体" w:eastAsia="宋体"/>
          <w:sz w:val="24"/>
          <w:szCs w:val="24"/>
        </w:rPr>
        <w:fldChar w:fldCharType="end"/>
      </w:r>
      <w:r>
        <w:rPr>
          <w:rStyle w:val="957"/>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42"/>
        <w:spacing w:line="420" w:lineRule="auto"/>
        <w:rPr>
          <w:rFonts w:hint="eastAsia"/>
        </w:rPr>
      </w:pPr>
      <w:r>
        <w:rPr>
          <w:rFonts w:ascii="宋体" w:hAnsi="宋体"/>
          <w:caps/>
          <w:sz w:val="24"/>
        </w:rPr>
        <w:fldChar w:fldCharType="end"/>
      </w:r>
      <w:r>
        <w:rPr>
          <w:rFonts w:hint="eastAsia"/>
        </w:rPr>
      </w:r>
      <w:r/>
    </w:p>
    <w:p>
      <w:pPr>
        <w:pStyle w:val="943"/>
        <w:jc w:val="center"/>
        <w:spacing w:before="286" w:after="286"/>
        <w:rPr>
          <w:rFonts w:ascii="华文中宋" w:hAnsi="华文中宋" w:eastAsia="华文中宋"/>
          <w:b/>
          <w:bCs/>
          <w:sz w:val="36"/>
          <w:szCs w:val="36"/>
        </w:rPr>
      </w:pPr>
      <w:r>
        <w:br w:type="page" w:clear="all"/>
      </w:r>
      <w:bookmarkStart w:id="12" w:name="_Toc12708969"/>
      <w:r/>
      <w:bookmarkStart w:id="13" w:name="_Toc12887259"/>
      <w:r/>
      <w:bookmarkStart w:id="14" w:name="_Toc47453301"/>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华文中宋" w:hAnsi="华文中宋" w:eastAsia="华文中宋"/>
          <w:b/>
          <w:bCs/>
          <w:sz w:val="36"/>
          <w:szCs w:val="36"/>
        </w:rPr>
      </w:r>
      <w:r/>
    </w:p>
    <w:p>
      <w:pPr>
        <w:pStyle w:val="942"/>
        <w:ind w:firstLine="480"/>
        <w:spacing w:line="360" w:lineRule="auto"/>
        <w:rPr>
          <w:rFonts w:ascii="宋体" w:hAnsi="宋体"/>
          <w:sz w:val="24"/>
        </w:rPr>
      </w:pPr>
      <w:r/>
      <w:bookmarkStart w:id="15" w:name="_Hlk44593331"/>
      <w:r>
        <w:rPr>
          <w:rFonts w:hint="eastAsia" w:ascii="宋体" w:hAnsi="宋体"/>
          <w:bCs/>
          <w:sz w:val="24"/>
        </w:rPr>
        <w:t xml:space="preserve">江苏易采招标代理有限公司受</w:t>
      </w:r>
      <w:r>
        <w:rPr>
          <w:rFonts w:hint="eastAsia" w:ascii="宋体" w:hAnsi="宋体"/>
          <w:bCs/>
          <w:sz w:val="24"/>
        </w:rPr>
        <w:t xml:space="preserve">南京工业职业</w:t>
      </w:r>
      <w:r>
        <w:rPr>
          <w:rFonts w:hint="eastAsia" w:ascii="宋体" w:hAnsi="宋体"/>
          <w:bCs/>
          <w:sz w:val="24"/>
        </w:rPr>
        <w:t xml:space="preserve">技术大学</w:t>
      </w:r>
      <w:r>
        <w:rPr>
          <w:rFonts w:hint="eastAsia" w:ascii="宋体" w:hAnsi="宋体"/>
          <w:bCs/>
          <w:sz w:val="24"/>
        </w:rPr>
        <w:t xml:space="preserve">的委托</w:t>
      </w:r>
      <w:r>
        <w:rPr>
          <w:rFonts w:hint="eastAsia" w:ascii="宋体" w:hAnsi="宋体"/>
          <w:bCs/>
          <w:sz w:val="24"/>
        </w:rPr>
        <w:t xml:space="preserve">，就其所需的</w:t>
      </w:r>
      <w:bookmarkStart w:id="16" w:name="_Hlk28680448"/>
      <w:r>
        <w:rPr>
          <w:rFonts w:hint="eastAsia" w:ascii="宋体" w:hAnsi="宋体" w:cs="宋体"/>
          <w:bCs/>
          <w:sz w:val="24"/>
        </w:rPr>
        <w:t xml:space="preserve">轨道交通设备远程诊断与运维仿真实</w:t>
      </w:r>
      <w:r>
        <w:rPr>
          <w:rFonts w:hint="eastAsia" w:ascii="宋体" w:hAnsi="宋体" w:cs="宋体"/>
          <w:bCs/>
          <w:sz w:val="24"/>
        </w:rPr>
        <w:t xml:space="preserve">验室</w:t>
      </w:r>
      <w:r>
        <w:rPr>
          <w:rFonts w:hint="eastAsia" w:ascii="宋体" w:hAnsi="宋体"/>
          <w:sz w:val="24"/>
        </w:rPr>
        <w:t xml:space="preserve">项目</w:t>
      </w:r>
      <w:bookmarkEnd w:id="16"/>
      <w:r>
        <w:rPr>
          <w:rFonts w:hint="eastAsia" w:ascii="宋体" w:hAnsi="宋体"/>
          <w:bCs/>
          <w:sz w:val="24"/>
        </w:rPr>
        <w:t xml:space="preserve">进</w:t>
      </w:r>
      <w:r>
        <w:rPr>
          <w:rFonts w:hint="eastAsia" w:ascii="宋体" w:hAnsi="宋体"/>
          <w:bCs/>
          <w:sz w:val="24"/>
        </w:rPr>
        <w:t xml:space="preserve">行公开招标采购，欢迎符合条件的供应商参加投标。</w:t>
      </w:r>
      <w:r>
        <w:rPr>
          <w:rFonts w:ascii="宋体" w:hAnsi="宋体"/>
          <w:sz w:val="24"/>
        </w:rPr>
      </w:r>
      <w:r/>
    </w:p>
    <w:p>
      <w:pPr>
        <w:pStyle w:val="942"/>
        <w:ind w:firstLine="480"/>
        <w:spacing w:line="360" w:lineRule="auto"/>
        <w:rPr>
          <w:rFonts w:ascii="宋体" w:hAnsi="宋体"/>
          <w:bCs/>
          <w:sz w:val="24"/>
        </w:rPr>
      </w:pPr>
      <w:r>
        <w:rPr>
          <w:rFonts w:hint="eastAsia" w:ascii="宋体" w:hAnsi="宋体"/>
          <w:bCs/>
          <w:sz w:val="24"/>
        </w:rPr>
        <w:t xml:space="preserve">轨道交通设备远程诊断与运维仿真实验室</w:t>
      </w:r>
      <w:r>
        <w:rPr>
          <w:rFonts w:hint="eastAsia" w:ascii="宋体" w:hAnsi="宋体"/>
          <w:bCs/>
          <w:sz w:val="24"/>
        </w:rPr>
        <w:t xml:space="preserve">招标项目的潜在投标人</w:t>
      </w:r>
      <w:r>
        <w:rPr>
          <w:rFonts w:hint="eastAsia" w:ascii="宋体" w:hAnsi="宋体"/>
          <w:bCs/>
          <w:sz w:val="24"/>
        </w:rPr>
        <w:t xml:space="preserve">应</w:t>
      </w:r>
      <w:r>
        <w:rPr>
          <w:rFonts w:hint="eastAsia" w:ascii="宋体" w:hAnsi="宋体"/>
          <w:bCs/>
          <w:sz w:val="24"/>
        </w:rPr>
        <w:t xml:space="preserve">在</w:t>
      </w:r>
      <w:r>
        <w:rPr>
          <w:rFonts w:hint="eastAsia" w:ascii="宋体" w:hAnsi="宋体"/>
          <w:sz w:val="24"/>
        </w:rPr>
        <w:t xml:space="preserve">南京市鼓楼区清江南路19号南大苏富特科技创新园1号楼13层</w:t>
      </w:r>
      <w:r>
        <w:rPr>
          <w:rFonts w:hint="eastAsia" w:ascii="宋体" w:hAnsi="宋体"/>
          <w:bCs/>
          <w:sz w:val="24"/>
        </w:rPr>
        <w:t xml:space="preserve">（</w:t>
      </w:r>
      <w:r>
        <w:rPr>
          <w:rFonts w:hint="eastAsia" w:ascii="宋体" w:hAnsi="宋体"/>
          <w:bCs/>
          <w:sz w:val="24"/>
        </w:rPr>
        <w:t xml:space="preserve">江苏易采招标代理有限公司</w:t>
      </w:r>
      <w:r>
        <w:rPr>
          <w:rFonts w:hint="eastAsia" w:ascii="宋体" w:hAnsi="宋体"/>
          <w:bCs/>
          <w:sz w:val="24"/>
        </w:rPr>
        <w:t xml:space="preserve">）获取</w:t>
      </w:r>
      <w:r>
        <w:rPr>
          <w:rFonts w:hint="eastAsia" w:ascii="宋体" w:hAnsi="宋体"/>
          <w:bCs/>
          <w:sz w:val="24"/>
        </w:rPr>
        <w:t xml:space="preserve">招标文件，并于</w:t>
      </w:r>
      <w:r>
        <w:rPr>
          <w:rFonts w:ascii="宋体" w:hAnsi="宋体"/>
          <w:bCs/>
          <w:sz w:val="24"/>
        </w:rPr>
        <w:t xml:space="preserve">202</w:t>
      </w:r>
      <w:r>
        <w:rPr>
          <w:rFonts w:ascii="宋体" w:hAnsi="宋体"/>
          <w:bCs/>
          <w:sz w:val="24"/>
        </w:rPr>
        <w:t xml:space="preserve">4</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15</w:t>
      </w:r>
      <w:r>
        <w:rPr>
          <w:rFonts w:hint="eastAsia" w:ascii="宋体" w:hAnsi="宋体"/>
          <w:bCs/>
          <w:sz w:val="24"/>
        </w:rPr>
        <w:t xml:space="preserve">日</w:t>
      </w:r>
      <w:r>
        <w:rPr>
          <w:rFonts w:hint="eastAsia" w:ascii="宋体" w:hAnsi="宋体"/>
          <w:bCs/>
          <w:sz w:val="24"/>
        </w:rPr>
        <w:t xml:space="preserve">14</w:t>
      </w:r>
      <w:r>
        <w:rPr>
          <w:rFonts w:hint="eastAsia" w:ascii="宋体" w:hAnsi="宋体"/>
          <w:bCs/>
          <w:sz w:val="24"/>
        </w:rPr>
        <w:t xml:space="preserve">时</w:t>
      </w:r>
      <w:r>
        <w:rPr>
          <w:rFonts w:hint="eastAsia" w:ascii="宋体" w:hAnsi="宋体"/>
          <w:bCs/>
          <w:sz w:val="24"/>
        </w:rPr>
        <w:t xml:space="preserve">整</w:t>
      </w:r>
      <w:r>
        <w:rPr>
          <w:rFonts w:hint="eastAsia" w:ascii="宋体" w:hAnsi="宋体"/>
          <w:bCs/>
          <w:sz w:val="24"/>
        </w:rPr>
        <w:t xml:space="preserve">（北京时间）</w:t>
      </w:r>
      <w:r>
        <w:rPr>
          <w:rFonts w:hint="eastAsia" w:ascii="宋体" w:hAnsi="宋体"/>
          <w:bCs/>
          <w:sz w:val="24"/>
        </w:rPr>
        <w:t xml:space="preserve">前递交投标文件。</w:t>
      </w:r>
      <w:r>
        <w:rPr>
          <w:rFonts w:ascii="宋体" w:hAnsi="宋体"/>
          <w:bCs/>
          <w:sz w:val="24"/>
        </w:rPr>
      </w:r>
      <w:r/>
    </w:p>
    <w:p>
      <w:pPr>
        <w:pStyle w:val="942"/>
        <w:ind w:firstLine="482"/>
        <w:spacing w:line="360" w:lineRule="auto"/>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42"/>
        <w:ind w:firstLine="480"/>
        <w:spacing w:line="360" w:lineRule="auto"/>
        <w:widowControl/>
        <w:rPr>
          <w:rFonts w:ascii="宋体" w:hAnsi="宋体" w:cs="宋体"/>
          <w:bCs/>
          <w:sz w:val="24"/>
        </w:rPr>
      </w:pPr>
      <w:r/>
      <w:bookmarkStart w:id="17" w:name="_Hlk28680462"/>
      <w:r>
        <w:rPr>
          <w:rFonts w:ascii="宋体" w:hAnsi="宋体" w:cs="宋体"/>
          <w:bCs/>
          <w:sz w:val="24"/>
        </w:rPr>
        <w:t xml:space="preserve">1.1</w:t>
      </w:r>
      <w:r>
        <w:rPr>
          <w:rFonts w:hint="eastAsia" w:ascii="宋体" w:hAnsi="宋体" w:cs="宋体"/>
          <w:bCs/>
          <w:sz w:val="24"/>
        </w:rPr>
        <w:t xml:space="preserve">项目编号：</w:t>
      </w:r>
      <w:r>
        <w:rPr>
          <w:rFonts w:ascii="宋体" w:hAnsi="宋体" w:cs="宋体"/>
          <w:bCs/>
          <w:sz w:val="24"/>
        </w:rPr>
        <w:t xml:space="preserve">YC</w:t>
      </w:r>
      <w:r>
        <w:rPr>
          <w:rFonts w:ascii="宋体" w:hAnsi="宋体" w:cs="宋体"/>
          <w:bCs/>
          <w:sz w:val="24"/>
        </w:rPr>
        <w:t xml:space="preserve">202</w:t>
      </w:r>
      <w:r>
        <w:rPr>
          <w:rFonts w:ascii="宋体" w:hAnsi="宋体" w:cs="宋体"/>
          <w:bCs/>
          <w:sz w:val="24"/>
        </w:rPr>
        <w:t xml:space="preserve">4</w:t>
      </w:r>
      <w:r>
        <w:rPr>
          <w:rFonts w:ascii="宋体" w:hAnsi="宋体" w:cs="宋体"/>
          <w:bCs/>
          <w:sz w:val="24"/>
        </w:rPr>
        <w:t xml:space="preserve">-GK</w:t>
      </w:r>
      <w:r>
        <w:rPr>
          <w:rFonts w:hint="eastAsia" w:ascii="宋体" w:hAnsi="宋体" w:cs="宋体"/>
          <w:bCs/>
          <w:sz w:val="24"/>
        </w:rPr>
        <w:t xml:space="preserve">35417</w:t>
      </w:r>
      <w:r>
        <w:rPr>
          <w:rFonts w:hint="eastAsia" w:ascii="宋体" w:hAnsi="宋体" w:cs="宋体"/>
          <w:bCs/>
          <w:sz w:val="24"/>
        </w:rPr>
        <w:t xml:space="preserve">（委托编号：</w:t>
      </w:r>
      <w:r>
        <w:rPr>
          <w:rFonts w:hint="eastAsia" w:ascii="宋体" w:hAnsi="宋体" w:cs="宋体"/>
          <w:bCs/>
          <w:sz w:val="24"/>
        </w:rPr>
        <w:t xml:space="preserve">HW2024074D</w:t>
      </w:r>
      <w:r>
        <w:rPr>
          <w:rFonts w:hint="eastAsia" w:ascii="宋体" w:hAnsi="宋体" w:cs="宋体"/>
          <w:bCs/>
          <w:sz w:val="24"/>
        </w:rPr>
        <w:t xml:space="preserve">）</w:t>
      </w:r>
      <w:r>
        <w:rPr>
          <w:rFonts w:ascii="宋体" w:hAnsi="宋体" w:cs="宋体"/>
          <w:bCs/>
          <w:sz w:val="24"/>
        </w:rPr>
      </w:r>
      <w:r/>
    </w:p>
    <w:p>
      <w:pPr>
        <w:pStyle w:val="942"/>
        <w:ind w:firstLine="2160"/>
        <w:spacing w:line="360" w:lineRule="auto"/>
        <w:widowControl/>
        <w:rPr>
          <w:rFonts w:hint="eastAsia" w:ascii="宋体" w:hAnsi="宋体" w:cs="宋体"/>
          <w:bCs/>
          <w:sz w:val="24"/>
          <w:lang w:val="en-US"/>
        </w:rPr>
      </w:pPr>
      <w:r>
        <w:rPr>
          <w:rFonts w:ascii="宋体" w:hAnsi="宋体" w:cs="宋体"/>
          <w:bCs/>
          <w:sz w:val="24"/>
        </w:rPr>
        <w:t xml:space="preserve">JSZC-320000-YCZB-G2024-0089</w:t>
      </w:r>
      <w:r>
        <w:rPr>
          <w:rFonts w:hint="eastAsia" w:ascii="宋体" w:hAnsi="宋体" w:cs="宋体"/>
          <w:bCs/>
          <w:sz w:val="24"/>
          <w:lang w:val="en-US"/>
        </w:rPr>
      </w:r>
      <w:r/>
    </w:p>
    <w:p>
      <w:pPr>
        <w:pStyle w:val="942"/>
        <w:ind w:firstLine="480"/>
        <w:spacing w:line="360" w:lineRule="auto"/>
        <w:widowControl/>
        <w:rPr>
          <w:rFonts w:ascii="宋体" w:hAnsi="宋体" w:cs="宋体"/>
          <w:bCs/>
          <w:sz w:val="24"/>
        </w:rPr>
      </w:pPr>
      <w:r>
        <w:rPr>
          <w:rFonts w:ascii="宋体" w:hAnsi="宋体" w:cs="宋体"/>
          <w:bCs/>
          <w:sz w:val="24"/>
        </w:rPr>
        <w:t xml:space="preserve">1.2</w:t>
      </w:r>
      <w:bookmarkStart w:id="18" w:name="_Hlk88135353"/>
      <w:r>
        <w:rPr>
          <w:rFonts w:hint="eastAsia" w:ascii="宋体" w:hAnsi="宋体" w:cs="宋体"/>
          <w:bCs/>
          <w:sz w:val="24"/>
        </w:rPr>
        <w:t xml:space="preserve">项目名称：</w:t>
      </w:r>
      <w:bookmarkEnd w:id="18"/>
      <w:r>
        <w:rPr>
          <w:rFonts w:hint="eastAsia" w:ascii="宋体" w:hAnsi="宋体" w:cs="宋体"/>
          <w:bCs/>
          <w:sz w:val="24"/>
        </w:rPr>
        <w:t xml:space="preserve">轨道交通设备远程诊断与运维仿真实验室</w:t>
      </w:r>
      <w:r>
        <w:rPr>
          <w:rFonts w:ascii="宋体" w:hAnsi="宋体" w:cs="宋体"/>
          <w:bCs/>
          <w:sz w:val="24"/>
        </w:rPr>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w:t>
      </w:r>
      <w:r>
        <w:rPr>
          <w:rFonts w:hint="eastAsia" w:ascii="宋体" w:hAnsi="宋体" w:cs="宋体"/>
          <w:bCs/>
          <w:sz w:val="24"/>
        </w:rPr>
        <w:t xml:space="preserve">185</w:t>
      </w:r>
      <w:r>
        <w:rPr>
          <w:rFonts w:hint="eastAsia" w:ascii="宋体" w:hAnsi="宋体" w:cs="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942"/>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sz w:val="24"/>
        </w:rPr>
        <w:t xml:space="preserve">本项目设定最高限价</w:t>
      </w:r>
      <w:r>
        <w:rPr>
          <w:rFonts w:hint="eastAsia" w:ascii="宋体" w:hAnsi="宋体"/>
          <w:sz w:val="24"/>
        </w:rPr>
        <w:t xml:space="preserve">，</w:t>
      </w:r>
      <w:r>
        <w:rPr>
          <w:rFonts w:hint="eastAsia" w:ascii="宋体" w:hAnsi="宋体"/>
          <w:sz w:val="24"/>
        </w:rPr>
        <w:t xml:space="preserve">最高限价</w:t>
      </w:r>
      <w:r>
        <w:rPr>
          <w:rFonts w:hint="eastAsia" w:ascii="宋体" w:hAnsi="宋体" w:cs="宋体"/>
          <w:bCs/>
          <w:sz w:val="24"/>
        </w:rPr>
        <w:t xml:space="preserve">为</w:t>
      </w:r>
      <w:r>
        <w:rPr>
          <w:rFonts w:hint="eastAsia" w:ascii="宋体" w:hAnsi="宋体" w:cs="宋体"/>
          <w:bCs/>
          <w:sz w:val="24"/>
        </w:rPr>
        <w:t xml:space="preserve">185</w:t>
      </w:r>
      <w:r>
        <w:rPr>
          <w:rFonts w:hint="eastAsia" w:ascii="宋体" w:hAnsi="宋体" w:cs="宋体"/>
          <w:bCs/>
          <w:sz w:val="24"/>
        </w:rPr>
        <w:t xml:space="preserve">万元；</w:t>
      </w:r>
      <w:r>
        <w:rPr>
          <w:rFonts w:ascii="宋体" w:hAnsi="宋体" w:cs="宋体"/>
          <w:bCs/>
          <w:sz w:val="24"/>
        </w:rPr>
        <w:t xml:space="preserve"> </w:t>
      </w:r>
      <w:r>
        <w:rPr>
          <w:rFonts w:ascii="宋体" w:hAnsi="宋体" w:cs="宋体"/>
          <w:bCs/>
          <w:sz w:val="24"/>
        </w:rPr>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.5</w:t>
      </w:r>
      <w:bookmarkStart w:id="19" w:name="_Hlk88135376"/>
      <w:r>
        <w:rPr>
          <w:rFonts w:hint="eastAsia" w:ascii="宋体" w:hAnsi="宋体" w:cs="宋体"/>
          <w:bCs/>
          <w:sz w:val="24"/>
        </w:rPr>
        <w:t xml:space="preserve">采购需求：</w:t>
      </w:r>
      <w:r>
        <w:rPr>
          <w:rFonts w:hint="eastAsia" w:ascii="宋体" w:hAnsi="宋体" w:cs="宋体"/>
          <w:bCs/>
          <w:sz w:val="24"/>
        </w:rPr>
        <w:t xml:space="preserve">轨道交通设备远程诊断与运维仿真实验室</w:t>
      </w:r>
      <w:r>
        <w:rPr>
          <w:rFonts w:hint="eastAsia" w:ascii="宋体" w:hAnsi="宋体" w:cs="宋体"/>
          <w:bCs/>
          <w:sz w:val="24"/>
        </w:rPr>
        <w:t xml:space="preserve">。</w:t>
      </w:r>
      <w:r>
        <w:rPr>
          <w:rFonts w:hint="eastAsia" w:ascii="宋体" w:hAnsi="宋体" w:cs="宋体"/>
          <w:bCs/>
          <w:sz w:val="24"/>
        </w:rPr>
        <w:t xml:space="preserve">详见</w:t>
      </w:r>
      <w:r>
        <w:rPr>
          <w:rFonts w:hint="eastAsia" w:ascii="宋体" w:hAnsi="宋体" w:cs="宋体"/>
          <w:bCs/>
          <w:sz w:val="24"/>
        </w:rPr>
        <w:t xml:space="preserve">招标文件“第四章 项目需求”；</w:t>
      </w:r>
      <w:bookmarkEnd w:id="19"/>
      <w:r>
        <w:rPr>
          <w:rFonts w:hint="eastAsia" w:ascii="宋体" w:hAnsi="宋体" w:cs="宋体"/>
          <w:bCs/>
          <w:sz w:val="24"/>
        </w:rPr>
        <w:t xml:space="preserve"> </w:t>
      </w:r>
      <w:r>
        <w:rPr>
          <w:rFonts w:hint="eastAsia" w:ascii="宋体" w:hAnsi="宋体" w:cs="宋体"/>
          <w:bCs/>
          <w:sz w:val="24"/>
        </w:rPr>
      </w:r>
      <w:r/>
    </w:p>
    <w:p>
      <w:pPr>
        <w:pStyle w:val="942"/>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w:t>
      </w:r>
      <w:r>
        <w:rPr>
          <w:rFonts w:hint="eastAsia" w:ascii="宋体" w:hAnsi="宋体" w:cs="宋体"/>
          <w:bCs/>
          <w:sz w:val="24"/>
        </w:rPr>
        <w:t xml:space="preserve">详见</w:t>
      </w:r>
      <w:r>
        <w:rPr>
          <w:rFonts w:hint="eastAsia" w:ascii="宋体" w:hAnsi="宋体" w:cs="宋体"/>
          <w:bCs/>
          <w:sz w:val="24"/>
        </w:rPr>
        <w:t xml:space="preserve">招标文件“第四章 项目需求”；</w:t>
      </w:r>
      <w:r>
        <w:rPr>
          <w:rFonts w:ascii="宋体" w:hAnsi="宋体" w:cs="宋体"/>
          <w:bCs/>
          <w:sz w:val="24"/>
        </w:rPr>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.7</w:t>
      </w:r>
      <w:bookmarkStart w:id="20" w:name="_Hlk88135443"/>
      <w:r>
        <w:rPr>
          <w:rFonts w:hint="eastAsia" w:ascii="宋体" w:hAnsi="宋体" w:cs="宋体"/>
          <w:bCs/>
          <w:sz w:val="24"/>
        </w:rPr>
        <w:t xml:space="preserve">本项目采购标的所属行业为：</w:t>
      </w:r>
      <w:r>
        <w:rPr>
          <w:rFonts w:hint="eastAsia" w:ascii="宋体" w:hAnsi="宋体" w:cs="Arial"/>
          <w:sz w:val="24"/>
        </w:rPr>
        <w:t xml:space="preserve">其他未列明行业</w:t>
      </w:r>
      <w:bookmarkEnd w:id="20"/>
      <w:r>
        <w:rPr>
          <w:rFonts w:hint="eastAsia" w:ascii="宋体" w:hAnsi="宋体" w:cs="宋体"/>
          <w:bCs/>
          <w:sz w:val="24"/>
        </w:rPr>
      </w:r>
      <w:r/>
    </w:p>
    <w:p>
      <w:pPr>
        <w:pStyle w:val="942"/>
        <w:ind w:firstLine="482"/>
        <w:spacing w:line="360" w:lineRule="auto"/>
        <w:widowControl/>
        <w:rPr>
          <w:rFonts w:ascii="宋体" w:hAnsi="宋体" w:cs="宋体"/>
          <w:b/>
          <w:bCs/>
          <w:sz w:val="24"/>
        </w:rPr>
      </w:pPr>
      <w:r/>
      <w:bookmarkEnd w:id="17"/>
      <w:r>
        <w:rPr>
          <w:rFonts w:hint="eastAsia" w:ascii="宋体" w:hAnsi="宋体" w:cs="宋体"/>
          <w:b/>
          <w:bCs/>
          <w:sz w:val="24"/>
        </w:rPr>
        <w:t xml:space="preserve">二</w:t>
      </w:r>
      <w:r>
        <w:rPr>
          <w:rFonts w:hint="eastAsia" w:ascii="宋体" w:hAnsi="宋体" w:cs="宋体"/>
          <w:b/>
          <w:bCs/>
          <w:sz w:val="24"/>
        </w:rPr>
        <w:t xml:space="preserve">、</w:t>
      </w:r>
      <w:r>
        <w:rPr>
          <w:rFonts w:hint="eastAsia" w:ascii="宋体" w:hAnsi="宋体" w:cs="宋体"/>
          <w:b/>
          <w:bCs/>
          <w:sz w:val="24"/>
        </w:rPr>
        <w:t xml:space="preserve">申请人</w:t>
      </w:r>
      <w:r>
        <w:rPr>
          <w:rFonts w:hint="eastAsia" w:ascii="宋体" w:hAnsi="宋体" w:cs="宋体"/>
          <w:b/>
          <w:bCs/>
          <w:sz w:val="24"/>
        </w:rPr>
        <w:t xml:space="preserve">的资格</w:t>
      </w:r>
      <w:r>
        <w:rPr>
          <w:rFonts w:hint="eastAsia" w:ascii="宋体" w:hAnsi="宋体" w:cs="宋体"/>
          <w:b/>
          <w:bCs/>
          <w:sz w:val="24"/>
        </w:rPr>
        <w:t xml:space="preserve">要求</w:t>
      </w:r>
      <w:r>
        <w:rPr>
          <w:rFonts w:ascii="宋体" w:hAnsi="宋体" w:cs="宋体"/>
          <w:b/>
          <w:bCs/>
          <w:sz w:val="24"/>
        </w:rPr>
      </w:r>
      <w:r/>
    </w:p>
    <w:p>
      <w:pPr>
        <w:pStyle w:val="942"/>
        <w:ind w:firstLine="480"/>
        <w:spacing w:line="360" w:lineRule="auto"/>
        <w:rPr>
          <w:rFonts w:ascii="宋体" w:hAnsi="宋体" w:cs="Arial"/>
          <w:sz w:val="24"/>
        </w:rPr>
      </w:pPr>
      <w:r/>
      <w:bookmarkStart w:id="21" w:name="_Hlk8392111"/>
      <w:r>
        <w:rPr>
          <w:rFonts w:ascii="宋体" w:hAnsi="宋体" w:cs="Arial"/>
          <w:sz w:val="24"/>
        </w:rPr>
        <w:t xml:space="preserve">2.</w:t>
      </w:r>
      <w:r>
        <w:rPr>
          <w:rFonts w:hint="eastAsia" w:ascii="宋体" w:hAnsi="宋体" w:cs="Arial"/>
          <w:sz w:val="24"/>
        </w:rPr>
        <w:t xml:space="preserve">1</w:t>
      </w:r>
      <w:r>
        <w:rPr>
          <w:rFonts w:hint="eastAsia" w:ascii="宋体" w:hAnsi="宋体" w:cs="Arial"/>
          <w:sz w:val="24"/>
        </w:rPr>
        <w:t xml:space="preserve">满足</w:t>
      </w:r>
      <w:r>
        <w:rPr>
          <w:rFonts w:hint="eastAsia" w:ascii="宋体" w:hAnsi="宋体" w:cs="Arial"/>
          <w:sz w:val="24"/>
        </w:rPr>
        <w:t xml:space="preserve">《中华人民共和国政府采购法》第二十二条规定，并提供下列材料：</w:t>
      </w:r>
      <w:r>
        <w:rPr>
          <w:rFonts w:ascii="宋体" w:hAnsi="宋体" w:cs="Arial"/>
          <w:sz w:val="24"/>
        </w:rPr>
        <w:t xml:space="preserve"> </w:t>
      </w:r>
      <w:r>
        <w:rPr>
          <w:rFonts w:ascii="宋体" w:hAnsi="宋体" w:cs="Arial"/>
          <w:sz w:val="24"/>
        </w:rPr>
      </w:r>
      <w:r/>
    </w:p>
    <w:p>
      <w:pPr>
        <w:pStyle w:val="942"/>
        <w:ind w:firstLine="480"/>
        <w:spacing w:line="360" w:lineRule="auto"/>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42"/>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2</w:t>
      </w:r>
      <w:r>
        <w:rPr>
          <w:rFonts w:ascii="宋体" w:hAnsi="宋体" w:cs="宋体"/>
          <w:sz w:val="24"/>
        </w:rPr>
        <w:t xml:space="preserve">0</w:t>
      </w:r>
      <w:r>
        <w:rPr>
          <w:rFonts w:ascii="宋体" w:hAnsi="宋体" w:cs="宋体"/>
          <w:sz w:val="24"/>
        </w:rPr>
        <w:t xml:space="preserve">2</w:t>
      </w:r>
      <w:r>
        <w:rPr>
          <w:rFonts w:hint="eastAsia" w:ascii="宋体" w:hAnsi="宋体" w:cs="宋体"/>
          <w:sz w:val="24"/>
        </w:rPr>
        <w:t xml:space="preserve">3</w:t>
      </w:r>
      <w:r>
        <w:rPr>
          <w:rFonts w:hint="eastAsia" w:ascii="宋体" w:hAnsi="宋体" w:cs="宋体"/>
          <w:sz w:val="24"/>
        </w:rPr>
        <w:t xml:space="preserve">年度</w:t>
      </w:r>
      <w:r>
        <w:rPr>
          <w:rFonts w:hint="eastAsia" w:ascii="宋体" w:hAnsi="宋体" w:cs="宋体"/>
          <w:sz w:val="24"/>
        </w:rPr>
        <w:t xml:space="preserve">审计报告</w:t>
      </w:r>
      <w:r>
        <w:rPr>
          <w:rFonts w:hint="eastAsia" w:ascii="宋体" w:hAnsi="宋体" w:cs="宋体"/>
          <w:sz w:val="24"/>
        </w:rPr>
        <w:t xml:space="preserve">，</w:t>
      </w:r>
      <w:bookmarkStart w:id="2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w:t>
      </w:r>
      <w:r>
        <w:rPr>
          <w:rFonts w:hint="eastAsia" w:ascii="宋体" w:hAnsi="宋体" w:cs="宋体"/>
          <w:sz w:val="24"/>
        </w:rPr>
        <w:t xml:space="preserve">1月以来</w:t>
      </w:r>
      <w:bookmarkEnd w:id="22"/>
      <w:r>
        <w:rPr>
          <w:rFonts w:hint="eastAsia" w:ascii="宋体" w:hAnsi="宋体" w:cs="宋体"/>
          <w:sz w:val="24"/>
        </w:rPr>
        <w:t xml:space="preserve">任意一个月</w:t>
      </w:r>
      <w:bookmarkStart w:id="23" w:name="_Hlk109904785"/>
      <w:r>
        <w:rPr>
          <w:rFonts w:hint="eastAsia" w:ascii="宋体" w:hAnsi="宋体" w:cs="宋体"/>
          <w:sz w:val="24"/>
        </w:rPr>
        <w:t xml:space="preserve">的</w:t>
      </w:r>
      <w:bookmarkStart w:id="24" w:name="_Hlk109904404"/>
      <w:r>
        <w:rPr>
          <w:rFonts w:hint="eastAsia" w:ascii="宋体" w:hAnsi="宋体" w:cs="宋体"/>
          <w:sz w:val="24"/>
        </w:rPr>
        <w:t xml:space="preserve">财务报表</w:t>
      </w:r>
      <w:bookmarkEnd w:id="23"/>
      <w:r/>
      <w:bookmarkEnd w:id="24"/>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t xml:space="preserve">；</w:t>
      </w:r>
      <w:r>
        <w:rPr>
          <w:rFonts w:hint="eastAsia"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w:t>
      </w:r>
      <w:r>
        <w:rPr>
          <w:rFonts w:hint="eastAsia" w:ascii="宋体" w:hAnsi="宋体" w:cs="Arial"/>
          <w:sz w:val="24"/>
        </w:rPr>
        <w:t xml:space="preserve">一年</w:t>
      </w:r>
      <w:r>
        <w:rPr>
          <w:rFonts w:hint="eastAsia" w:ascii="宋体" w:hAnsi="宋体" w:cs="Arial"/>
          <w:sz w:val="24"/>
        </w:rPr>
        <w:t xml:space="preserve">内</w:t>
      </w:r>
      <w:r>
        <w:rPr>
          <w:rFonts w:hint="eastAsia" w:ascii="宋体" w:hAnsi="宋体" w:cs="Arial"/>
          <w:sz w:val="24"/>
        </w:rPr>
        <w:t xml:space="preserve">（至少一个月）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w:t>
      </w:r>
      <w:r>
        <w:rPr>
          <w:rFonts w:ascii="宋体" w:hAnsi="宋体" w:cs="宋体"/>
          <w:sz w:val="24"/>
        </w:rPr>
        <w:t xml:space="preserve">料</w:t>
      </w:r>
      <w:r>
        <w:rPr>
          <w:rFonts w:hint="eastAsia" w:ascii="宋体" w:hAnsi="宋体" w:cs="宋体"/>
          <w:sz w:val="24"/>
        </w:rPr>
        <w:t xml:space="preserve">（</w:t>
      </w:r>
      <w:r>
        <w:rPr>
          <w:rFonts w:hint="eastAsia" w:ascii="宋体" w:hAnsi="宋体"/>
          <w:sz w:val="24"/>
        </w:rPr>
        <w:t xml:space="preserve">投标人依法享受缓缴、免缴税收或社会保障资金的，须提供</w:t>
      </w:r>
      <w:r>
        <w:rPr>
          <w:rFonts w:hint="eastAsia" w:ascii="宋体" w:hAnsi="宋体"/>
          <w:sz w:val="24"/>
        </w:rPr>
        <w:t xml:space="preserve">有效</w:t>
      </w:r>
      <w:r>
        <w:rPr>
          <w:rFonts w:hint="eastAsia" w:ascii="宋体" w:hAnsi="宋体"/>
          <w:sz w:val="24"/>
        </w:rPr>
        <w:t xml:space="preserve">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t xml:space="preserve">；</w:t>
      </w:r>
      <w:r/>
    </w:p>
    <w:p>
      <w:pPr>
        <w:pStyle w:val="942"/>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Arial"/>
          <w:sz w:val="24"/>
        </w:rPr>
      </w:pPr>
      <w:r/>
      <w:bookmarkStart w:id="25" w:name="_Hlk106724798"/>
      <w:r>
        <w:rPr>
          <w:rFonts w:ascii="宋体" w:hAnsi="宋体" w:cs="Arial"/>
          <w:sz w:val="24"/>
        </w:rPr>
        <w:t xml:space="preserve">2.2</w:t>
      </w:r>
      <w:bookmarkStart w:id="26" w:name="_Hlk106725740"/>
      <w:r/>
      <w:bookmarkStart w:id="27" w:name="_Hlk106726432"/>
      <w:r>
        <w:rPr>
          <w:rFonts w:hint="eastAsia" w:ascii="宋体" w:hAnsi="宋体" w:cs="Arial"/>
          <w:sz w:val="24"/>
        </w:rPr>
        <w:t xml:space="preserve">落实政府采购政策需满足</w:t>
      </w:r>
      <w:r>
        <w:rPr>
          <w:rFonts w:hint="eastAsia" w:ascii="宋体" w:hAnsi="宋体" w:cs="Arial"/>
          <w:sz w:val="24"/>
        </w:rPr>
        <w:t xml:space="preserve">的资格要求：</w:t>
      </w:r>
      <w:r>
        <w:rPr>
          <w:rFonts w:ascii="宋体" w:hAnsi="宋体" w:cs="Arial"/>
          <w:sz w:val="24"/>
        </w:rPr>
      </w:r>
      <w:r/>
    </w:p>
    <w:p>
      <w:pPr>
        <w:pStyle w:val="942"/>
        <w:ind w:firstLine="480"/>
        <w:spacing w:line="360" w:lineRule="auto"/>
        <w:rPr>
          <w:rFonts w:ascii="宋体" w:hAnsi="宋体" w:cs="Arial"/>
          <w:sz w:val="24"/>
        </w:rPr>
      </w:pPr>
      <w:r>
        <w:rPr>
          <w:rFonts w:hint="eastAsia" w:ascii="宋体" w:hAnsi="宋体" w:cs="宋体"/>
          <w:sz w:val="24"/>
        </w:rPr>
        <w:t xml:space="preserve">本</w:t>
      </w:r>
      <w:r>
        <w:rPr>
          <w:rFonts w:hint="eastAsia" w:ascii="宋体" w:hAnsi="宋体" w:cs="宋体"/>
          <w:sz w:val="24"/>
        </w:rPr>
        <w:t xml:space="preserve">项目按</w:t>
      </w:r>
      <w:r>
        <w:rPr>
          <w:rFonts w:hint="eastAsia" w:ascii="宋体" w:hAnsi="宋体" w:cs="宋体"/>
          <w:sz w:val="24"/>
        </w:rPr>
        <w:t xml:space="preserve">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942"/>
        <w:ind w:firstLine="480"/>
        <w:spacing w:line="360" w:lineRule="auto"/>
        <w:rPr>
          <w:rFonts w:ascii="宋体" w:hAnsi="宋体" w:cs="宋体"/>
          <w:sz w:val="24"/>
        </w:rPr>
      </w:pPr>
      <w:r>
        <w:rPr>
          <w:rFonts w:hint="eastAsia" w:ascii="宋体" w:hAnsi="宋体" w:cs="宋体"/>
          <w:sz w:val="24"/>
        </w:rPr>
        <w:t xml:space="preserve">（1）本项目整体专门面向中小企业采购</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（2）本项目整体专门面向小微企业采购</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w:t>
      </w:r>
      <w:r>
        <w:rPr>
          <w:rFonts w:hint="eastAsia" w:ascii="宋体" w:hAnsi="宋体" w:cs="宋体"/>
          <w:sz w:val="24"/>
        </w:rPr>
        <w:t xml:space="preserve">，面向</w:t>
      </w:r>
      <w:r>
        <w:rPr>
          <w:rFonts w:hint="eastAsia" w:ascii="宋体" w:hAnsi="宋体" w:cs="宋体"/>
          <w:sz w:val="24"/>
        </w:rPr>
        <w:t xml:space="preserve">中小企业</w:t>
      </w:r>
      <w:r>
        <w:rPr>
          <w:rFonts w:hint="eastAsia" w:ascii="宋体" w:hAnsi="宋体" w:cs="宋体"/>
          <w:sz w:val="24"/>
        </w:rPr>
        <w:t xml:space="preserve">采购</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42"/>
        <w:ind w:firstLine="480"/>
        <w:spacing w:line="360" w:lineRule="auto"/>
        <w:rPr>
          <w:rFonts w:hint="eastAsia" w:ascii="宋体" w:hAnsi="宋体" w:cs="宋体"/>
          <w:sz w:val="24"/>
        </w:rPr>
      </w:pPr>
      <w:r>
        <w:rPr>
          <w:rFonts w:hint="eastAsia" w:ascii="宋体" w:hAnsi="宋体" w:cs="宋体"/>
          <w:sz w:val="24"/>
        </w:rPr>
        <w:t xml:space="preserve">（4）本项目为非预留份额</w:t>
      </w:r>
      <w:r>
        <w:rPr>
          <w:rFonts w:hint="eastAsia" w:ascii="宋体" w:hAnsi="宋体" w:cs="宋体"/>
          <w:sz w:val="24"/>
        </w:rPr>
        <w:t xml:space="preserve">专门面向中小企业</w:t>
      </w:r>
      <w:r>
        <w:rPr>
          <w:rFonts w:hint="eastAsia" w:ascii="宋体" w:hAnsi="宋体" w:cs="宋体"/>
          <w:sz w:val="24"/>
        </w:rPr>
        <w:t xml:space="preserve">的采购项目或采购包，执行价格扣除优惠政策，详见</w:t>
      </w:r>
      <w:r>
        <w:rPr>
          <w:rFonts w:hint="eastAsia" w:ascii="宋体" w:hAnsi="宋体" w:cs="宋体"/>
          <w:sz w:val="24"/>
        </w:rPr>
        <w:t xml:space="preserve">“</w:t>
      </w:r>
      <w:r>
        <w:rPr>
          <w:rFonts w:hint="eastAsia" w:ascii="宋体" w:hAnsi="宋体" w:cs="宋体"/>
          <w:sz w:val="24"/>
        </w:rPr>
        <w:t xml:space="preserve">第</w:t>
      </w:r>
      <w:r>
        <w:rPr>
          <w:rFonts w:hint="eastAsia" w:ascii="宋体" w:hAnsi="宋体" w:cs="宋体"/>
          <w:sz w:val="24"/>
        </w:rPr>
        <w:t xml:space="preserve">五</w:t>
      </w:r>
      <w:r>
        <w:rPr>
          <w:rFonts w:hint="eastAsia" w:ascii="宋体" w:hAnsi="宋体" w:cs="宋体"/>
          <w:sz w:val="24"/>
        </w:rPr>
        <w:t xml:space="preserve">章评标办法与</w:t>
      </w:r>
      <w:r>
        <w:rPr>
          <w:rFonts w:hint="eastAsia" w:ascii="宋体" w:hAnsi="宋体" w:cs="宋体"/>
          <w:sz w:val="24"/>
        </w:rPr>
        <w:t xml:space="preserve">评分</w:t>
      </w:r>
      <w:r>
        <w:rPr>
          <w:rFonts w:hint="eastAsia" w:ascii="宋体" w:hAnsi="宋体" w:cs="宋体"/>
          <w:sz w:val="24"/>
        </w:rPr>
        <w:t xml:space="preserve">标准</w:t>
      </w:r>
      <w:r>
        <w:rPr>
          <w:rFonts w:hint="eastAsia" w:ascii="宋体" w:hAnsi="宋体" w:cs="宋体"/>
          <w:sz w:val="24"/>
        </w:rPr>
        <w:t xml:space="preserve">”</w:t>
      </w:r>
      <w:r>
        <w:rPr>
          <w:rFonts w:hint="eastAsia" w:ascii="宋体" w:hAnsi="宋体" w:cs="宋体"/>
          <w:sz w:val="24"/>
        </w:rPr>
        <w:t xml:space="preserve">。</w:t>
      </w:r>
      <w:bookmarkEnd w:id="27"/>
      <w:r>
        <w:rPr>
          <w:rFonts w:hint="eastAsia" w:ascii="宋体" w:hAnsi="宋体" w:cs="宋体"/>
          <w:sz w:val="24"/>
        </w:rPr>
      </w:r>
      <w:r/>
    </w:p>
    <w:p>
      <w:pPr>
        <w:pStyle w:val="942"/>
        <w:ind w:firstLine="480"/>
        <w:spacing w:line="360" w:lineRule="auto"/>
        <w:widowControl/>
        <w:rPr>
          <w:rFonts w:ascii="宋体" w:hAnsi="宋体" w:cs="宋体"/>
          <w:bCs/>
          <w:sz w:val="24"/>
        </w:rPr>
      </w:pPr>
      <w:r/>
      <w:bookmarkEnd w:id="25"/>
      <w:r/>
      <w:bookmarkEnd w:id="26"/>
      <w:r>
        <w:rPr>
          <w:rFonts w:ascii="宋体" w:hAnsi="宋体" w:cs="宋体"/>
          <w:bCs/>
          <w:sz w:val="24"/>
        </w:rPr>
        <w:t xml:space="preserve">2.3</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进口产品投标；本项目</w:t>
      </w:r>
      <w:r>
        <w:rPr>
          <w:rFonts w:hint="eastAsia" w:ascii="宋体" w:hAnsi="宋体" w:cs="宋体"/>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ascii="宋体" w:hAnsi="宋体" w:cs="宋体"/>
          <w:bCs/>
          <w:sz w:val="24"/>
        </w:rPr>
      </w:r>
      <w:r/>
    </w:p>
    <w:p>
      <w:pPr>
        <w:pStyle w:val="942"/>
        <w:ind w:firstLine="482"/>
        <w:spacing w:line="360" w:lineRule="auto"/>
        <w:rPr>
          <w:rFonts w:hint="eastAsia" w:ascii="宋体" w:hAnsi="宋体" w:cs="宋体"/>
          <w:b/>
          <w:bCs/>
          <w:sz w:val="24"/>
        </w:rPr>
      </w:pPr>
      <w:r>
        <w:rPr>
          <w:rFonts w:ascii="宋体" w:hAnsi="宋体"/>
          <w:b/>
          <w:bCs/>
          <w:sz w:val="24"/>
        </w:rPr>
        <w:t xml:space="preserve">2.</w:t>
      </w:r>
      <w:r>
        <w:rPr>
          <w:rFonts w:ascii="宋体" w:hAnsi="宋体"/>
          <w:b/>
          <w:bCs/>
          <w:sz w:val="24"/>
        </w:rPr>
        <w:t xml:space="preserve">4</w:t>
      </w:r>
      <w:r>
        <w:rPr>
          <w:rFonts w:hint="eastAsia" w:ascii="宋体" w:hAnsi="宋体"/>
          <w:b/>
          <w:bCs/>
          <w:sz w:val="24"/>
        </w:rPr>
        <w:t xml:space="preserve">本项目的</w:t>
      </w:r>
      <w:r>
        <w:rPr>
          <w:rFonts w:hint="eastAsia" w:ascii="宋体" w:hAnsi="宋体"/>
          <w:b/>
          <w:bCs/>
          <w:sz w:val="24"/>
        </w:rPr>
        <w:t xml:space="preserve">特定</w:t>
      </w:r>
      <w:r>
        <w:rPr>
          <w:rFonts w:hint="eastAsia" w:ascii="宋体" w:hAnsi="宋体"/>
          <w:b/>
          <w:bCs/>
          <w:sz w:val="24"/>
        </w:rPr>
        <w:t xml:space="preserve">资格要求：</w:t>
      </w:r>
      <w:r>
        <w:rPr>
          <w:rFonts w:hint="eastAsia" w:ascii="宋体" w:hAnsi="宋体"/>
          <w:b/>
          <w:bCs/>
          <w:sz w:val="24"/>
        </w:rPr>
        <w:t xml:space="preserve">无</w:t>
      </w:r>
      <w:r>
        <w:rPr>
          <w:rFonts w:hint="eastAsia" w:ascii="宋体" w:hAnsi="宋体"/>
          <w:b/>
          <w:bCs/>
          <w:sz w:val="24"/>
        </w:rPr>
        <w:t xml:space="preserve">；</w:t>
      </w:r>
      <w:bookmarkStart w:id="28" w:name="_Hlk28680991"/>
      <w:r>
        <w:rPr>
          <w:rFonts w:hint="eastAsia" w:ascii="宋体" w:hAnsi="宋体" w:cs="宋体"/>
          <w:b/>
          <w:bCs/>
          <w:sz w:val="24"/>
        </w:rPr>
      </w:r>
      <w:r/>
    </w:p>
    <w:p>
      <w:pPr>
        <w:pStyle w:val="942"/>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拒绝以下投标人参加本次采购活动：</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被“信用中国”网站（</w:t>
      </w:r>
      <w:r>
        <w:rPr>
          <w:rFonts w:ascii="宋体" w:hAnsi="宋体" w:cs="宋体"/>
          <w:sz w:val="24"/>
        </w:rPr>
        <w:t xml:space="preserve">www.creditchina.gov</w:t>
      </w:r>
      <w:r>
        <w:rPr>
          <w:rFonts w:ascii="宋体" w:hAnsi="宋体" w:cs="宋体"/>
          <w:sz w:val="24"/>
        </w:rPr>
        <w:t xml:space="preserve">.cn</w:t>
      </w:r>
      <w:r>
        <w:rPr>
          <w:rFonts w:hint="eastAsia" w:ascii="宋体" w:hAnsi="宋体" w:cs="宋体"/>
          <w:sz w:val="24"/>
        </w:rPr>
        <w:t xml:space="preserve">）、“中国政府采购网”(www.ccgp.gov.cn)列入失信被执行人、</w:t>
      </w:r>
      <w:r>
        <w:rPr>
          <w:rFonts w:hint="eastAsia" w:ascii="宋体" w:hAnsi="宋体" w:cs="宋体"/>
          <w:sz w:val="24"/>
        </w:rPr>
        <w:t xml:space="preserve">重大税收违法失信主体</w:t>
      </w:r>
      <w:r>
        <w:rPr>
          <w:rFonts w:hint="eastAsia" w:ascii="宋体" w:hAnsi="宋体" w:cs="宋体"/>
          <w:sz w:val="24"/>
        </w:rPr>
        <w:t xml:space="preserve">、</w:t>
      </w:r>
      <w:r>
        <w:rPr>
          <w:rFonts w:hint="eastAsia" w:ascii="宋体" w:hAnsi="宋体" w:cs="宋体"/>
          <w:sz w:val="24"/>
        </w:rPr>
        <w:t xml:space="preserve">政府采购严重失信行为记录名单</w:t>
      </w:r>
      <w:r>
        <w:rPr>
          <w:rFonts w:hint="eastAsia" w:ascii="宋体" w:hAnsi="宋体" w:cs="宋体"/>
          <w:sz w:val="24"/>
        </w:rPr>
        <w:t xml:space="preserve">，</w:t>
      </w:r>
      <w:r>
        <w:rPr>
          <w:rFonts w:hint="eastAsia" w:ascii="宋体" w:hAnsi="宋体" w:cs="宋体"/>
          <w:sz w:val="24"/>
        </w:rPr>
        <w:t xml:space="preserve">及其他不符合《中华人民共和国政府采购法》第二十二条规定条件的信用记录</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42"/>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w:t>
      </w:r>
      <w:r>
        <w:rPr>
          <w:rFonts w:ascii="宋体" w:hAnsi="宋体" w:cs="宋体"/>
          <w:sz w:val="24"/>
        </w:rPr>
        <w:t xml:space="preserve">计、规范编制或者项目管理</w:t>
      </w:r>
      <w:r>
        <w:rPr>
          <w:rFonts w:ascii="宋体" w:hAnsi="宋体" w:cs="宋体"/>
          <w:sz w:val="24"/>
        </w:rPr>
        <w:t xml:space="preserve">、监理、检测等服务的供应商，不得再参加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42"/>
        <w:ind w:firstLine="482"/>
        <w:spacing w:line="360" w:lineRule="auto"/>
        <w:widowControl/>
        <w:rPr>
          <w:rFonts w:ascii="宋体" w:hAnsi="宋体" w:cs="宋体"/>
          <w:b/>
          <w:bCs/>
          <w:sz w:val="24"/>
        </w:rPr>
      </w:pPr>
      <w:r/>
      <w:bookmarkEnd w:id="21"/>
      <w:r/>
      <w:bookmarkEnd w:id="28"/>
      <w:r>
        <w:rPr>
          <w:rFonts w:hint="eastAsia" w:ascii="宋体" w:hAnsi="宋体" w:cs="宋体"/>
          <w:b/>
          <w:bCs/>
          <w:sz w:val="24"/>
        </w:rPr>
        <w:t xml:space="preserve">三</w:t>
      </w:r>
      <w:r>
        <w:rPr>
          <w:rFonts w:hint="eastAsia" w:ascii="宋体" w:hAnsi="宋体" w:cs="宋体"/>
          <w:b/>
          <w:bCs/>
          <w:sz w:val="24"/>
        </w:rPr>
        <w:t xml:space="preserve">、</w:t>
      </w:r>
      <w:r>
        <w:rPr>
          <w:rFonts w:hint="eastAsia" w:ascii="宋体" w:hAnsi="宋体" w:cs="宋体"/>
          <w:b/>
          <w:bCs/>
          <w:sz w:val="24"/>
        </w:rPr>
        <w:t xml:space="preserve">获取招标文件</w:t>
      </w:r>
      <w:r>
        <w:rPr>
          <w:rFonts w:ascii="宋体" w:hAnsi="宋体" w:cs="宋体"/>
          <w:b/>
          <w:bCs/>
          <w:sz w:val="24"/>
        </w:rPr>
      </w:r>
      <w:r/>
    </w:p>
    <w:p>
      <w:pPr>
        <w:pStyle w:val="942"/>
        <w:ind w:firstLine="480"/>
        <w:spacing w:line="360" w:lineRule="auto"/>
        <w:widowControl/>
        <w:rPr>
          <w:rFonts w:ascii="宋体" w:hAnsi="宋体" w:cs="宋体"/>
          <w:bCs/>
          <w:sz w:val="24"/>
        </w:rPr>
      </w:pPr>
      <w:r>
        <w:rPr>
          <w:rFonts w:ascii="宋体" w:hAnsi="宋体" w:cs="宋体"/>
          <w:bCs/>
          <w:sz w:val="24"/>
        </w:rPr>
        <w:t xml:space="preserve">3</w:t>
      </w:r>
      <w:r>
        <w:rPr>
          <w:rFonts w:ascii="宋体" w:hAnsi="宋体" w:cs="宋体"/>
          <w:bCs/>
          <w:sz w:val="24"/>
        </w:rPr>
        <w:t xml:space="preserve">.</w:t>
      </w:r>
      <w:r>
        <w:rPr>
          <w:rFonts w:ascii="宋体" w:hAnsi="宋体" w:cs="宋体"/>
          <w:bCs/>
          <w:sz w:val="24"/>
        </w:rPr>
        <w:t xml:space="preserve">1</w:t>
      </w:r>
      <w:r>
        <w:rPr>
          <w:rFonts w:hint="eastAsia" w:ascii="宋体" w:hAnsi="宋体" w:cs="宋体"/>
          <w:bCs/>
          <w:sz w:val="24"/>
        </w:rPr>
        <w:t xml:space="preserve">获取</w:t>
      </w:r>
      <w:r>
        <w:rPr>
          <w:rFonts w:hint="eastAsia" w:ascii="宋体" w:hAnsi="宋体" w:cs="宋体"/>
          <w:bCs/>
          <w:sz w:val="24"/>
        </w:rPr>
        <w:t xml:space="preserve">时间：</w:t>
      </w:r>
      <w:r>
        <w:rPr>
          <w:rFonts w:ascii="宋体" w:hAnsi="宋体"/>
          <w:sz w:val="24"/>
        </w:rPr>
        <w:t xml:space="preserve">202</w:t>
      </w:r>
      <w:r>
        <w:rPr>
          <w:rFonts w:ascii="宋体" w:hAnsi="宋体"/>
          <w:sz w:val="24"/>
        </w:rPr>
        <w:t xml:space="preserve">4</w:t>
      </w:r>
      <w:r>
        <w:rPr>
          <w:rFonts w:hint="eastAsia" w:ascii="宋体" w:hAnsi="宋体"/>
          <w:sz w:val="24"/>
        </w:rPr>
        <w:t xml:space="preserve">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26</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时整</w:t>
      </w:r>
      <w:r>
        <w:rPr>
          <w:rFonts w:hint="eastAsia" w:ascii="宋体" w:hAnsi="宋体"/>
          <w:sz w:val="24"/>
        </w:rPr>
        <w:t xml:space="preserve">起至</w:t>
      </w:r>
      <w:r>
        <w:rPr>
          <w:rFonts w:ascii="宋体" w:hAnsi="宋体"/>
          <w:sz w:val="24"/>
        </w:rPr>
        <w:t xml:space="preserve">202</w:t>
      </w:r>
      <w:r>
        <w:rPr>
          <w:rFonts w:ascii="宋体" w:hAnsi="宋体"/>
          <w:sz w:val="24"/>
        </w:rPr>
        <w:t xml:space="preserve">4</w:t>
      </w:r>
      <w:r>
        <w:rPr>
          <w:rFonts w:hint="eastAsia" w:ascii="宋体" w:hAnsi="宋体"/>
          <w:sz w:val="24"/>
        </w:rPr>
        <w:t xml:space="preserve">年</w:t>
      </w:r>
      <w:r>
        <w:rPr>
          <w:rFonts w:hint="eastAsia" w:ascii="宋体" w:hAnsi="宋体"/>
          <w:sz w:val="24"/>
        </w:rPr>
        <w:t xml:space="preserve">11</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w:t>
      </w:r>
      <w:r>
        <w:rPr>
          <w:rFonts w:hint="eastAsia" w:ascii="宋体" w:hAnsi="宋体"/>
          <w:sz w:val="24"/>
        </w:rPr>
        <w:t xml:space="preserve">1</w:t>
      </w:r>
      <w:r>
        <w:rPr>
          <w:rFonts w:ascii="宋体" w:hAnsi="宋体"/>
          <w:sz w:val="24"/>
        </w:rPr>
        <w:t xml:space="preserve">6</w:t>
      </w:r>
      <w:r>
        <w:rPr>
          <w:rFonts w:hint="eastAsia" w:ascii="宋体" w:hAnsi="宋体"/>
          <w:sz w:val="24"/>
        </w:rPr>
        <w:t xml:space="preserve">时整</w:t>
      </w:r>
      <w:r>
        <w:rPr>
          <w:rFonts w:hint="eastAsia" w:ascii="宋体" w:hAnsi="宋体"/>
          <w:sz w:val="24"/>
        </w:rPr>
        <w:t xml:space="preserve">，（</w:t>
      </w:r>
      <w:r>
        <w:rPr>
          <w:rFonts w:hint="eastAsia" w:ascii="宋体" w:hAnsi="宋体"/>
          <w:sz w:val="24"/>
        </w:rPr>
        <w:t xml:space="preserve">北京时间，法定</w:t>
      </w:r>
      <w:r>
        <w:rPr>
          <w:rFonts w:hint="eastAsia" w:ascii="宋体" w:hAnsi="宋体"/>
          <w:sz w:val="24"/>
        </w:rPr>
        <w:t xml:space="preserve">节假日除外）；</w:t>
      </w:r>
      <w:r>
        <w:rPr>
          <w:rFonts w:ascii="宋体" w:hAnsi="宋体" w:cs="宋体"/>
          <w:bCs/>
          <w:sz w:val="24"/>
        </w:rPr>
        <w:t xml:space="preserve"> </w:t>
      </w:r>
      <w:r>
        <w:rPr>
          <w:rFonts w:ascii="宋体" w:hAnsi="宋体" w:cs="宋体"/>
          <w:bCs/>
          <w:sz w:val="24"/>
        </w:rPr>
      </w:r>
      <w:r/>
    </w:p>
    <w:p>
      <w:pPr>
        <w:pStyle w:val="942"/>
        <w:ind w:firstLine="480"/>
        <w:spacing w:line="360" w:lineRule="auto"/>
        <w:widowControl/>
        <w:rPr>
          <w:rFonts w:ascii="宋体" w:hAnsi="宋体" w:cs="宋体"/>
          <w:bCs/>
          <w:sz w:val="24"/>
        </w:rPr>
      </w:pPr>
      <w:r>
        <w:rPr>
          <w:rFonts w:ascii="宋体" w:hAnsi="宋体" w:cs="宋体"/>
          <w:bCs/>
          <w:sz w:val="24"/>
        </w:rPr>
        <w:t xml:space="preserve">3</w:t>
      </w:r>
      <w:r>
        <w:rPr>
          <w:rFonts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方式：</w:t>
      </w:r>
      <w:r>
        <w:rPr>
          <w:rFonts w:hint="eastAsia" w:ascii="宋体" w:hAnsi="宋体" w:cs="宋体"/>
          <w:bCs/>
          <w:sz w:val="24"/>
        </w:rPr>
        <w:t xml:space="preserve">由潜在</w:t>
      </w:r>
      <w:r>
        <w:rPr>
          <w:rFonts w:hint="eastAsia" w:ascii="宋体" w:hAnsi="宋体" w:cs="Arial"/>
          <w:sz w:val="24"/>
        </w:rPr>
        <w:t xml:space="preserve">投标供应商代表按</w:t>
      </w:r>
      <w:r>
        <w:rPr>
          <w:rFonts w:hint="eastAsia" w:ascii="宋体" w:hAnsi="宋体" w:cs="Arial"/>
          <w:b/>
          <w:bCs/>
          <w:sz w:val="24"/>
        </w:rPr>
        <w:t xml:space="preserve">附件“采购文件授权获取表”</w:t>
      </w:r>
      <w:r>
        <w:rPr>
          <w:rFonts w:hint="eastAsia" w:ascii="宋体" w:hAnsi="宋体" w:cs="Arial"/>
          <w:sz w:val="24"/>
        </w:rPr>
        <w:t xml:space="preserve">的要求填报相关信息，附上</w:t>
      </w:r>
      <w:r>
        <w:rPr>
          <w:rFonts w:hint="eastAsia" w:ascii="宋体" w:hAnsi="宋体" w:cs="宋体"/>
          <w:bCs/>
          <w:sz w:val="24"/>
        </w:rPr>
        <w:t xml:space="preserve">本人身份证扫描件、单位开票资料及采购文件的汇款凭证，并将填报完整准确的“采购文件授权获取表”</w:t>
      </w:r>
      <w:r>
        <w:rPr>
          <w:rFonts w:ascii="宋体" w:hAnsi="宋体" w:cs="宋体"/>
          <w:b/>
          <w:sz w:val="24"/>
        </w:rPr>
        <w:t xml:space="preserve">发送至邮箱jsyc08@qq.com</w:t>
      </w:r>
      <w:r>
        <w:rPr>
          <w:rFonts w:ascii="宋体" w:hAnsi="宋体" w:cs="宋体"/>
          <w:bCs/>
          <w:sz w:val="24"/>
        </w:rPr>
        <w:t xml:space="preserve"> </w:t>
      </w:r>
      <w:r>
        <w:rPr>
          <w:rFonts w:hint="eastAsia" w:ascii="宋体" w:hAnsi="宋体" w:cs="宋体"/>
          <w:bCs/>
          <w:sz w:val="24"/>
        </w:rPr>
        <w:t xml:space="preserve">（注：“采购文件获取表”发送成功后，如供应商在</w:t>
      </w:r>
      <w:r>
        <w:rPr>
          <w:rFonts w:hint="eastAsia" w:ascii="宋体" w:hAnsi="宋体" w:cs="宋体"/>
          <w:bCs/>
          <w:sz w:val="24"/>
        </w:rPr>
        <w:t xml:space="preserve">两</w:t>
      </w:r>
      <w:r>
        <w:rPr>
          <w:rFonts w:hint="eastAsia" w:ascii="宋体" w:hAnsi="宋体" w:cs="宋体"/>
          <w:bCs/>
          <w:sz w:val="24"/>
        </w:rPr>
        <w:t xml:space="preserve">个工作日内仍未在回复邮件中查收到本项目采购文件的，请及时与采购代理机构联系。）</w:t>
      </w:r>
      <w:r>
        <w:rPr>
          <w:rFonts w:ascii="宋体" w:hAnsi="宋体" w:cs="宋体"/>
          <w:bCs/>
          <w:sz w:val="24"/>
        </w:rPr>
        <w:t xml:space="preserve"> </w:t>
      </w:r>
      <w:r/>
    </w:p>
    <w:p>
      <w:pPr>
        <w:pStyle w:val="942"/>
        <w:ind w:firstLine="480"/>
        <w:spacing w:line="360" w:lineRule="auto"/>
        <w:widowControl/>
        <w:rPr>
          <w:rFonts w:hint="eastAsia" w:ascii="宋体" w:hAnsi="宋体" w:cs="宋体"/>
          <w:bCs/>
          <w:sz w:val="24"/>
        </w:rPr>
      </w:pPr>
      <w:r>
        <w:rPr>
          <w:rFonts w:ascii="宋体" w:hAnsi="宋体" w:cs="宋体"/>
          <w:bCs/>
          <w:sz w:val="24"/>
        </w:rPr>
        <w:t xml:space="preserve">3</w:t>
      </w:r>
      <w:r>
        <w:rPr>
          <w:rFonts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售价：</w:t>
      </w:r>
      <w:r>
        <w:rPr>
          <w:rFonts w:hint="eastAsia" w:ascii="宋体" w:hAnsi="宋体" w:cs="宋体"/>
          <w:bCs/>
          <w:sz w:val="24"/>
        </w:rPr>
        <w:t xml:space="preserve">5</w:t>
      </w:r>
      <w:r>
        <w:rPr>
          <w:rFonts w:ascii="宋体" w:hAnsi="宋体" w:cs="宋体"/>
          <w:bCs/>
          <w:sz w:val="24"/>
        </w:rPr>
        <w:t xml:space="preserve">00</w:t>
      </w:r>
      <w:r>
        <w:rPr>
          <w:rFonts w:hint="eastAsia" w:ascii="宋体" w:hAnsi="宋体" w:cs="宋体"/>
          <w:bCs/>
          <w:sz w:val="24"/>
        </w:rPr>
        <w:t xml:space="preserve">元/套，</w:t>
      </w:r>
      <w:r>
        <w:rPr>
          <w:rFonts w:hint="eastAsia" w:ascii="宋体" w:hAnsi="宋体" w:cs="Arial"/>
          <w:sz w:val="24"/>
        </w:rPr>
        <w:t xml:space="preserve">售后不退；</w:t>
      </w:r>
      <w:r>
        <w:rPr>
          <w:rFonts w:hint="eastAsia" w:ascii="宋体" w:hAnsi="宋体" w:cs="宋体"/>
          <w:bCs/>
          <w:sz w:val="24"/>
        </w:rPr>
        <w:t xml:space="preserve"> </w:t>
      </w:r>
      <w:r>
        <w:rPr>
          <w:rFonts w:hint="eastAsia" w:ascii="宋体" w:hAnsi="宋体" w:cs="宋体"/>
          <w:bCs/>
          <w:sz w:val="24"/>
        </w:rPr>
      </w:r>
      <w:r/>
    </w:p>
    <w:p>
      <w:pPr>
        <w:pStyle w:val="942"/>
        <w:ind w:firstLine="480"/>
        <w:spacing w:line="360" w:lineRule="auto"/>
        <w:rPr>
          <w:rFonts w:ascii="宋体" w:hAnsi="宋体" w:cs="宋体"/>
          <w:bCs/>
          <w:sz w:val="24"/>
        </w:rPr>
      </w:pPr>
      <w:r>
        <w:rPr>
          <w:rFonts w:hint="eastAsia" w:ascii="宋体" w:hAnsi="宋体" w:cs="宋体"/>
          <w:bCs/>
          <w:sz w:val="24"/>
        </w:rPr>
        <w:t xml:space="preserve">招标</w:t>
      </w:r>
      <w:r>
        <w:rPr>
          <w:rFonts w:hint="eastAsia" w:ascii="宋体" w:hAnsi="宋体" w:cs="宋体"/>
          <w:bCs/>
          <w:sz w:val="24"/>
        </w:rPr>
        <w:t xml:space="preserve">文件费用的收款账户信息如下：</w:t>
      </w:r>
      <w:r>
        <w:rPr>
          <w:rFonts w:ascii="宋体" w:hAnsi="宋体" w:cs="宋体"/>
          <w:bCs/>
          <w:sz w:val="24"/>
        </w:rPr>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账户名称：江苏易采招标代理有限公司</w:t>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开户行：交通银行南京龙江支行 </w:t>
      </w:r>
      <w:r/>
    </w:p>
    <w:p>
      <w:pPr>
        <w:pStyle w:val="942"/>
        <w:ind w:firstLine="480"/>
        <w:spacing w:line="360" w:lineRule="auto"/>
        <w:widowControl/>
        <w:rPr>
          <w:rFonts w:hint="eastAsia" w:ascii="宋体" w:hAnsi="宋体" w:cs="宋体"/>
          <w:bCs/>
          <w:sz w:val="24"/>
        </w:rPr>
      </w:pPr>
      <w:r>
        <w:rPr>
          <w:rFonts w:hint="eastAsia" w:ascii="宋体" w:hAnsi="宋体" w:cs="宋体"/>
          <w:bCs/>
          <w:sz w:val="24"/>
        </w:rPr>
        <w:t xml:space="preserve">账号：320899991010004072890</w:t>
      </w:r>
      <w:r/>
    </w:p>
    <w:p>
      <w:pPr>
        <w:pStyle w:val="942"/>
        <w:ind w:firstLine="480"/>
        <w:spacing w:line="360" w:lineRule="auto"/>
        <w:widowControl/>
        <w:rPr>
          <w:rFonts w:ascii="宋体" w:hAnsi="宋体" w:cs="宋体"/>
          <w:bCs/>
          <w:sz w:val="24"/>
        </w:rPr>
      </w:pPr>
      <w:r>
        <w:rPr>
          <w:rFonts w:hint="eastAsia" w:ascii="宋体" w:hAnsi="宋体" w:cs="宋体"/>
          <w:bCs/>
          <w:sz w:val="24"/>
        </w:rPr>
        <w:t xml:space="preserve">开户银行代码：301301000548</w:t>
      </w:r>
      <w:r>
        <w:rPr>
          <w:rFonts w:ascii="宋体" w:hAnsi="宋体" w:cs="宋体"/>
          <w:bCs/>
          <w:sz w:val="24"/>
        </w:rPr>
      </w:r>
      <w:r/>
    </w:p>
    <w:p>
      <w:pPr>
        <w:pStyle w:val="942"/>
        <w:ind w:firstLine="480"/>
        <w:spacing w:line="360" w:lineRule="auto"/>
        <w:widowControl/>
        <w:rPr>
          <w:rFonts w:ascii="宋体" w:hAnsi="宋体" w:cs="宋体"/>
          <w:bCs/>
          <w:sz w:val="24"/>
        </w:rPr>
      </w:pPr>
      <w:r>
        <w:rPr>
          <w:rFonts w:ascii="宋体" w:hAnsi="宋体" w:cs="宋体"/>
          <w:bCs/>
          <w:sz w:val="24"/>
        </w:rPr>
        <w:t xml:space="preserve">3</w:t>
      </w:r>
      <w:r>
        <w:rPr>
          <w:rFonts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其他相关事项：</w:t>
      </w:r>
      <w:r>
        <w:rPr>
          <w:rFonts w:hint="eastAsia" w:ascii="宋体" w:hAnsi="宋体"/>
          <w:sz w:val="24"/>
        </w:rPr>
        <w:t xml:space="preserve">未按要求购买招标文件的供应商不得参与投标。</w:t>
      </w:r>
      <w:r>
        <w:rPr>
          <w:rFonts w:ascii="宋体" w:hAnsi="宋体" w:cs="宋体"/>
          <w:bCs/>
          <w:sz w:val="24"/>
        </w:rPr>
      </w:r>
      <w:r/>
    </w:p>
    <w:p>
      <w:pPr>
        <w:pStyle w:val="942"/>
        <w:ind w:firstLine="482"/>
        <w:spacing w:line="360" w:lineRule="auto"/>
        <w:widowControl/>
        <w:rPr>
          <w:rFonts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w:t>
      </w:r>
      <w:r>
        <w:rPr>
          <w:rFonts w:hint="eastAsia" w:ascii="宋体" w:hAnsi="宋体" w:cs="宋体"/>
          <w:b/>
          <w:bCs/>
          <w:sz w:val="24"/>
        </w:rPr>
        <w:t xml:space="preserve">提交投标文件时间、开标时间和地点</w:t>
      </w:r>
      <w:r>
        <w:rPr>
          <w:rFonts w:ascii="宋体" w:hAnsi="宋体" w:cs="宋体"/>
          <w:b/>
          <w:bCs/>
          <w:sz w:val="24"/>
        </w:rPr>
      </w:r>
      <w:r/>
    </w:p>
    <w:p>
      <w:pPr>
        <w:pStyle w:val="942"/>
        <w:ind w:firstLine="480"/>
        <w:spacing w:line="360" w:lineRule="auto"/>
        <w:rPr>
          <w:rFonts w:ascii="宋体" w:hAnsi="宋体" w:cs="宋体"/>
          <w:bCs/>
          <w:sz w:val="24"/>
        </w:rPr>
      </w:pPr>
      <w:r>
        <w:rPr>
          <w:rFonts w:ascii="宋体" w:hAnsi="宋体"/>
          <w:sz w:val="24"/>
        </w:rPr>
        <w:t xml:space="preserve">4</w:t>
      </w:r>
      <w:r>
        <w:rPr>
          <w:rFonts w:ascii="宋体" w:hAnsi="宋体"/>
          <w:sz w:val="24"/>
        </w:rPr>
        <w:t xml:space="preserve">.1</w:t>
      </w:r>
      <w:r>
        <w:rPr>
          <w:rFonts w:hint="eastAsia" w:ascii="宋体" w:hAnsi="宋体"/>
          <w:sz w:val="24"/>
        </w:rPr>
        <w:t xml:space="preserve">提交投标文件开始</w:t>
      </w:r>
      <w:r>
        <w:rPr>
          <w:rFonts w:hint="eastAsia" w:ascii="宋体" w:hAnsi="宋体"/>
          <w:sz w:val="24"/>
        </w:rPr>
        <w:t xml:space="preserve">时间：</w:t>
      </w:r>
      <w:r>
        <w:rPr>
          <w:rFonts w:ascii="宋体" w:hAnsi="宋体"/>
          <w:bCs/>
          <w:sz w:val="24"/>
        </w:rPr>
        <w:t xml:space="preserve">202</w:t>
      </w:r>
      <w:r>
        <w:rPr>
          <w:rFonts w:ascii="宋体" w:hAnsi="宋体"/>
          <w:bCs/>
          <w:sz w:val="24"/>
        </w:rPr>
        <w:t xml:space="preserve">4</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15</w:t>
      </w:r>
      <w:r>
        <w:rPr>
          <w:rFonts w:hint="eastAsia" w:ascii="宋体" w:hAnsi="宋体"/>
          <w:bCs/>
          <w:sz w:val="24"/>
        </w:rPr>
        <w:t xml:space="preserve">日</w:t>
      </w: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时</w:t>
      </w:r>
      <w:r>
        <w:rPr>
          <w:rFonts w:hint="eastAsia" w:ascii="宋体" w:hAnsi="宋体"/>
          <w:bCs/>
          <w:sz w:val="24"/>
        </w:rPr>
        <w:t xml:space="preserve">30</w:t>
      </w:r>
      <w:r>
        <w:rPr>
          <w:rFonts w:hint="eastAsia" w:ascii="宋体" w:hAnsi="宋体"/>
          <w:bCs/>
          <w:sz w:val="24"/>
        </w:rPr>
        <w:t xml:space="preserve">分</w:t>
      </w:r>
      <w:r>
        <w:rPr>
          <w:rFonts w:hint="eastAsia" w:ascii="宋体" w:hAnsi="宋体"/>
          <w:bCs/>
          <w:sz w:val="24"/>
        </w:rPr>
        <w:t xml:space="preserve">（北京时间）</w:t>
      </w:r>
      <w:r>
        <w:rPr>
          <w:rFonts w:ascii="宋体" w:hAnsi="宋体" w:cs="宋体"/>
          <w:bCs/>
          <w:sz w:val="24"/>
        </w:rPr>
      </w:r>
      <w:r/>
    </w:p>
    <w:p>
      <w:pPr>
        <w:pStyle w:val="942"/>
        <w:ind w:firstLine="480"/>
        <w:spacing w:line="360" w:lineRule="auto"/>
        <w:rPr>
          <w:rFonts w:hint="eastAsia" w:ascii="宋体" w:hAnsi="宋体"/>
          <w:sz w:val="24"/>
        </w:rPr>
      </w:pPr>
      <w:r>
        <w:rPr>
          <w:rFonts w:hint="eastAsia" w:ascii="宋体" w:hAnsi="宋体" w:cs="宋体"/>
          <w:bCs/>
          <w:sz w:val="24"/>
        </w:rPr>
        <w:t xml:space="preserve">4</w:t>
      </w:r>
      <w:r>
        <w:rPr>
          <w:rFonts w:ascii="宋体" w:hAnsi="宋体" w:cs="宋体"/>
          <w:bCs/>
          <w:sz w:val="24"/>
        </w:rPr>
        <w:t xml:space="preserve">.2</w:t>
      </w:r>
      <w:r>
        <w:rPr>
          <w:rFonts w:hint="eastAsia" w:ascii="宋体" w:hAnsi="宋体" w:cs="宋体"/>
          <w:bCs/>
          <w:sz w:val="24"/>
        </w:rPr>
        <w:t xml:space="preserve">提交投标文件截止时间和开标时间：</w:t>
      </w:r>
      <w:r>
        <w:rPr>
          <w:rFonts w:ascii="宋体" w:hAnsi="宋体"/>
          <w:bCs/>
          <w:sz w:val="24"/>
        </w:rPr>
        <w:t xml:space="preserve">202</w:t>
      </w:r>
      <w:r>
        <w:rPr>
          <w:rFonts w:ascii="宋体" w:hAnsi="宋体"/>
          <w:bCs/>
          <w:sz w:val="24"/>
        </w:rPr>
        <w:t xml:space="preserve">4</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15</w:t>
      </w:r>
      <w:r>
        <w:rPr>
          <w:rFonts w:hint="eastAsia" w:ascii="宋体" w:hAnsi="宋体"/>
          <w:bCs/>
          <w:sz w:val="24"/>
        </w:rPr>
        <w:t xml:space="preserve">日</w:t>
      </w:r>
      <w:r>
        <w:rPr>
          <w:rFonts w:hint="eastAsia" w:ascii="宋体" w:hAnsi="宋体"/>
          <w:bCs/>
          <w:sz w:val="24"/>
        </w:rPr>
        <w:t xml:space="preserve">14</w:t>
      </w:r>
      <w:r>
        <w:rPr>
          <w:rFonts w:hint="eastAsia" w:ascii="宋体" w:hAnsi="宋体"/>
          <w:bCs/>
          <w:sz w:val="24"/>
        </w:rPr>
        <w:t xml:space="preserve">时</w:t>
      </w:r>
      <w:r>
        <w:rPr>
          <w:rFonts w:hint="eastAsia" w:ascii="宋体" w:hAnsi="宋体"/>
          <w:bCs/>
          <w:sz w:val="24"/>
        </w:rPr>
        <w:t xml:space="preserve">整</w:t>
      </w:r>
      <w:r>
        <w:rPr>
          <w:rFonts w:hint="eastAsia" w:ascii="宋体" w:hAnsi="宋体"/>
          <w:bCs/>
          <w:sz w:val="24"/>
        </w:rPr>
        <w:t xml:space="preserve">（北</w:t>
      </w:r>
      <w:r>
        <w:rPr>
          <w:rFonts w:hint="eastAsia" w:ascii="宋体" w:hAnsi="宋体"/>
          <w:bCs/>
          <w:sz w:val="24"/>
        </w:rPr>
        <w:t xml:space="preserve">京时间）</w:t>
      </w:r>
      <w:r>
        <w:rPr>
          <w:rFonts w:hint="eastAsia" w:ascii="宋体" w:hAnsi="宋体"/>
          <w:sz w:val="24"/>
        </w:rPr>
      </w:r>
      <w:r/>
    </w:p>
    <w:p>
      <w:pPr>
        <w:pStyle w:val="942"/>
        <w:ind w:firstLine="480"/>
        <w:spacing w:line="360" w:lineRule="auto"/>
        <w:rPr>
          <w:rFonts w:ascii="宋体" w:hAnsi="宋体"/>
          <w:sz w:val="24"/>
        </w:rPr>
      </w:pPr>
      <w:r>
        <w:rPr>
          <w:rFonts w:ascii="宋体" w:hAnsi="宋体"/>
          <w:sz w:val="24"/>
        </w:rPr>
        <w:t xml:space="preserve">4</w:t>
      </w:r>
      <w:r>
        <w:rPr>
          <w:rFonts w:ascii="宋体" w:hAnsi="宋体"/>
          <w:sz w:val="24"/>
        </w:rPr>
        <w:t xml:space="preserve">.</w:t>
      </w:r>
      <w:r>
        <w:rPr>
          <w:rFonts w:ascii="宋体" w:hAnsi="宋体"/>
          <w:sz w:val="24"/>
        </w:rPr>
        <w:t xml:space="preserve">3</w:t>
      </w:r>
      <w:r>
        <w:rPr>
          <w:rFonts w:hint="eastAsia" w:ascii="宋体" w:hAnsi="宋体"/>
          <w:sz w:val="24"/>
        </w:rPr>
        <w:t xml:space="preserve">地点：</w:t>
      </w:r>
      <w:r>
        <w:rPr>
          <w:rFonts w:hint="eastAsia" w:ascii="宋体" w:hAnsi="宋体"/>
          <w:sz w:val="24"/>
        </w:rPr>
        <w:t xml:space="preserve">南京市鼓楼区清江南路19号南大苏富特科技创新园1号楼13层</w:t>
      </w:r>
      <w:r>
        <w:rPr>
          <w:rFonts w:ascii="宋体" w:hAnsi="宋体"/>
          <w:sz w:val="24"/>
        </w:rPr>
      </w:r>
      <w:r/>
    </w:p>
    <w:p>
      <w:pPr>
        <w:pStyle w:val="942"/>
        <w:ind w:firstLine="482"/>
        <w:spacing w:line="360" w:lineRule="auto"/>
        <w:widowControl/>
        <w:rPr>
          <w:rFonts w:ascii="宋体" w:hAnsi="宋体" w:cs="宋体"/>
          <w:b/>
          <w:bCs/>
          <w:sz w:val="24"/>
        </w:rPr>
      </w:pPr>
      <w:r>
        <w:rPr>
          <w:rFonts w:hint="eastAsia" w:ascii="宋体" w:hAnsi="宋体" w:cs="宋体"/>
          <w:b/>
          <w:bCs/>
          <w:sz w:val="24"/>
        </w:rPr>
        <w:t xml:space="preserve">五</w:t>
      </w:r>
      <w:r>
        <w:rPr>
          <w:rFonts w:hint="eastAsia" w:ascii="宋体" w:hAnsi="宋体" w:cs="宋体"/>
          <w:b/>
          <w:bCs/>
          <w:sz w:val="24"/>
        </w:rPr>
        <w:t xml:space="preserve">、</w:t>
      </w:r>
      <w:r>
        <w:rPr>
          <w:rFonts w:hint="eastAsia" w:ascii="宋体" w:hAnsi="宋体" w:cs="宋体"/>
          <w:b/>
          <w:bCs/>
          <w:sz w:val="24"/>
        </w:rPr>
        <w:t xml:space="preserve">公告</w:t>
      </w:r>
      <w:r>
        <w:rPr>
          <w:rFonts w:hint="eastAsia" w:ascii="宋体" w:hAnsi="宋体" w:cs="宋体"/>
          <w:b/>
          <w:bCs/>
          <w:sz w:val="24"/>
        </w:rPr>
        <w:t xml:space="preserve">发布媒体</w:t>
      </w:r>
      <w:r>
        <w:rPr>
          <w:rFonts w:hint="eastAsia" w:ascii="宋体" w:hAnsi="宋体" w:cs="宋体"/>
          <w:b/>
          <w:bCs/>
          <w:sz w:val="24"/>
        </w:rPr>
        <w:t xml:space="preserve">及公告</w:t>
      </w:r>
      <w:r>
        <w:rPr>
          <w:rFonts w:hint="eastAsia" w:ascii="宋体" w:hAnsi="宋体" w:cs="宋体"/>
          <w:b/>
          <w:bCs/>
          <w:sz w:val="24"/>
        </w:rPr>
        <w:t xml:space="preserve">期</w:t>
      </w:r>
      <w:r>
        <w:rPr>
          <w:rFonts w:hint="eastAsia" w:ascii="宋体" w:hAnsi="宋体" w:cs="宋体"/>
          <w:b/>
          <w:bCs/>
          <w:sz w:val="24"/>
        </w:rPr>
        <w:t xml:space="preserve">限</w:t>
      </w:r>
      <w:r>
        <w:rPr>
          <w:rFonts w:hint="eastAsia" w:ascii="宋体" w:hAnsi="宋体" w:cs="宋体"/>
          <w:b/>
          <w:bCs/>
          <w:sz w:val="24"/>
        </w:rPr>
        <w:t xml:space="preserve">：</w:t>
      </w:r>
      <w:r>
        <w:rPr>
          <w:rFonts w:hint="eastAsia" w:ascii="宋体" w:hAnsi="宋体"/>
          <w:sz w:val="24"/>
        </w:rPr>
        <w:t xml:space="preserve">自本公告</w:t>
      </w:r>
      <w:r>
        <w:rPr>
          <w:rFonts w:hint="eastAsia" w:ascii="宋体" w:hAnsi="宋体"/>
          <w:sz w:val="24"/>
        </w:rPr>
        <w:t xml:space="preserve">在“江苏政府采购网”</w:t>
      </w:r>
      <w:r>
        <w:rPr>
          <w:rFonts w:hint="eastAsia" w:ascii="宋体" w:hAnsi="宋体"/>
          <w:sz w:val="24"/>
        </w:rPr>
        <w:t xml:space="preserve">发布之</w:t>
      </w:r>
      <w:r>
        <w:rPr>
          <w:rFonts w:hint="eastAsia" w:ascii="宋体" w:hAnsi="宋体"/>
          <w:sz w:val="24"/>
        </w:rPr>
        <w:t xml:space="preserve">日起5个工作日。</w:t>
      </w:r>
      <w:r>
        <w:rPr>
          <w:rFonts w:ascii="宋体" w:hAnsi="宋体" w:cs="宋体"/>
          <w:b/>
          <w:bCs/>
          <w:sz w:val="24"/>
        </w:rPr>
      </w:r>
      <w:r/>
    </w:p>
    <w:p>
      <w:pPr>
        <w:pStyle w:val="942"/>
        <w:ind w:firstLine="482"/>
        <w:spacing w:line="360" w:lineRule="auto"/>
        <w:widowControl/>
        <w:rPr>
          <w:rFonts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w:t>
      </w:r>
      <w:r>
        <w:rPr>
          <w:rFonts w:hint="eastAsia" w:ascii="宋体" w:hAnsi="宋体" w:cs="宋体"/>
          <w:b/>
          <w:bCs/>
          <w:sz w:val="24"/>
        </w:rPr>
        <w:t xml:space="preserve">其他补充事宜</w:t>
      </w:r>
      <w:r>
        <w:rPr>
          <w:rFonts w:ascii="宋体" w:hAnsi="宋体" w:cs="宋体"/>
          <w:b/>
          <w:bCs/>
          <w:sz w:val="24"/>
        </w:rPr>
      </w:r>
      <w:r/>
    </w:p>
    <w:p>
      <w:pPr>
        <w:pStyle w:val="942"/>
        <w:ind w:firstLine="480"/>
        <w:spacing w:line="360" w:lineRule="auto"/>
        <w:widowControl/>
        <w:rPr>
          <w:rFonts w:ascii="宋体" w:hAnsi="宋体" w:cs="宋体"/>
          <w:b/>
          <w:bCs/>
          <w:sz w:val="24"/>
        </w:rPr>
      </w:pPr>
      <w:r>
        <w:rPr>
          <w:rFonts w:hint="eastAsia" w:ascii="宋体" w:hAnsi="宋体"/>
          <w:sz w:val="24"/>
        </w:rPr>
        <w:t xml:space="preserve">6</w:t>
      </w:r>
      <w:r>
        <w:rPr>
          <w:rFonts w:ascii="宋体" w:hAnsi="宋体"/>
          <w:sz w:val="24"/>
        </w:rPr>
        <w:t xml:space="preserve">.1</w:t>
      </w:r>
      <w:r>
        <w:rPr>
          <w:rFonts w:hint="eastAsia" w:ascii="宋体" w:hAnsi="宋体" w:cs="宋体"/>
          <w:sz w:val="24"/>
        </w:rPr>
        <w:t xml:space="preserve">投标文件制作份数要求</w:t>
      </w:r>
      <w:r>
        <w:rPr>
          <w:rFonts w:hint="eastAsia" w:ascii="宋体" w:hAnsi="宋体" w:cs="宋体"/>
          <w:sz w:val="24"/>
        </w:rPr>
        <w:t xml:space="preserve">：</w:t>
      </w:r>
      <w:r>
        <w:rPr>
          <w:rFonts w:ascii="宋体" w:hAnsi="宋体" w:cs="宋体"/>
          <w:b/>
          <w:bCs/>
          <w:sz w:val="24"/>
        </w:rPr>
      </w:r>
      <w:r/>
    </w:p>
    <w:p>
      <w:pPr>
        <w:pStyle w:val="942"/>
        <w:ind w:firstLine="480"/>
        <w:spacing w:line="360" w:lineRule="auto"/>
        <w:rPr>
          <w:rFonts w:ascii="宋体" w:hAnsi="宋体"/>
          <w:sz w:val="24"/>
        </w:rPr>
      </w:pPr>
      <w:r>
        <w:rPr>
          <w:rFonts w:hint="eastAsia" w:ascii="宋体" w:hAnsi="宋体"/>
          <w:sz w:val="24"/>
        </w:rPr>
        <w:t xml:space="preserve">正本份</w:t>
      </w:r>
      <w:r>
        <w:rPr>
          <w:rFonts w:hint="eastAsia" w:ascii="宋体" w:hAnsi="宋体"/>
          <w:sz w:val="24"/>
        </w:rPr>
        <w:t xml:space="preserve">数：1份； 副本份数：</w:t>
      </w:r>
      <w:r>
        <w:rPr>
          <w:rFonts w:ascii="宋体" w:hAnsi="宋体"/>
          <w:sz w:val="24"/>
        </w:rPr>
        <w:t xml:space="preserve">5</w:t>
      </w:r>
      <w:r>
        <w:rPr>
          <w:rFonts w:hint="eastAsia" w:ascii="宋体" w:hAnsi="宋体"/>
          <w:sz w:val="24"/>
        </w:rPr>
        <w:t xml:space="preserve">份；</w:t>
      </w:r>
      <w:r>
        <w:rPr>
          <w:rFonts w:hint="eastAsia" w:ascii="宋体" w:hAnsi="宋体"/>
          <w:sz w:val="24"/>
        </w:rPr>
        <w:t xml:space="preserve"> 电子文件（word格式，U盘）1份</w:t>
      </w:r>
      <w:r>
        <w:rPr>
          <w:rFonts w:ascii="宋体" w:hAnsi="宋体"/>
          <w:sz w:val="24"/>
        </w:rPr>
      </w:r>
      <w:r/>
    </w:p>
    <w:p>
      <w:pPr>
        <w:pStyle w:val="942"/>
        <w:ind w:firstLine="480"/>
        <w:spacing w:line="360" w:lineRule="auto"/>
        <w:widowControl/>
        <w:rPr>
          <w:rFonts w:hint="eastAsia" w:ascii="宋体" w:hAnsi="宋体"/>
          <w:sz w:val="24"/>
        </w:rPr>
      </w:pPr>
      <w:r>
        <w:rPr>
          <w:rFonts w:hint="eastAsia" w:ascii="宋体" w:hAnsi="宋体" w:cs="宋体"/>
          <w:sz w:val="24"/>
        </w:rPr>
        <w:t xml:space="preserve">6</w:t>
      </w:r>
      <w:r>
        <w:rPr>
          <w:rFonts w:ascii="宋体" w:hAnsi="宋体" w:cs="宋体"/>
          <w:sz w:val="24"/>
        </w:rPr>
        <w:t xml:space="preserve">.2</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bookmarkStart w:id="29" w:name="_Hlk65067909"/>
      <w:r>
        <w:rPr>
          <w:rFonts w:hint="eastAsia" w:ascii="宋体" w:hAnsi="宋体"/>
          <w:sz w:val="24"/>
        </w:rPr>
      </w:r>
      <w:r/>
    </w:p>
    <w:p>
      <w:pPr>
        <w:pStyle w:val="942"/>
        <w:ind w:firstLine="482"/>
        <w:spacing w:line="360" w:lineRule="auto"/>
        <w:widowControl/>
        <w:rPr>
          <w:rFonts w:ascii="宋体" w:hAnsi="宋体" w:cs="宋体"/>
          <w:b/>
          <w:bCs/>
          <w:sz w:val="24"/>
        </w:rPr>
      </w:pPr>
      <w:r/>
      <w:bookmarkEnd w:id="29"/>
      <w:r>
        <w:rPr>
          <w:rFonts w:hint="eastAsia" w:ascii="宋体" w:hAnsi="宋体" w:cs="宋体"/>
          <w:b/>
          <w:bCs/>
          <w:sz w:val="24"/>
        </w:rPr>
        <w:t xml:space="preserve">七</w:t>
      </w:r>
      <w:r>
        <w:rPr>
          <w:rFonts w:hint="eastAsia" w:ascii="宋体" w:hAnsi="宋体" w:cs="宋体"/>
          <w:b/>
          <w:bCs/>
          <w:sz w:val="24"/>
        </w:rPr>
        <w:t xml:space="preserve">、本次招标联系</w:t>
      </w:r>
      <w:r>
        <w:rPr>
          <w:rFonts w:hint="eastAsia" w:ascii="宋体" w:hAnsi="宋体" w:cs="宋体"/>
          <w:b/>
          <w:bCs/>
          <w:sz w:val="24"/>
        </w:rPr>
        <w:t xml:space="preserve">方式</w:t>
      </w:r>
      <w:r>
        <w:rPr>
          <w:rFonts w:ascii="宋体" w:hAnsi="宋体" w:cs="宋体"/>
          <w:b/>
          <w:bCs/>
          <w:sz w:val="24"/>
        </w:rPr>
      </w:r>
      <w:r/>
    </w:p>
    <w:p>
      <w:pPr>
        <w:pStyle w:val="942"/>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称：南京工业职业技术大学</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址：南京市仙林大学城羊山北路1号</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联系人：纪老师</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联系电话：</w:t>
      </w:r>
      <w:r>
        <w:rPr>
          <w:rFonts w:ascii="宋体" w:hAnsi="宋体"/>
          <w:sz w:val="24"/>
        </w:rPr>
        <w:t xml:space="preserve">025-85864066</w:t>
      </w:r>
      <w:r/>
    </w:p>
    <w:p>
      <w:pPr>
        <w:pStyle w:val="942"/>
        <w:ind w:firstLine="480"/>
        <w:spacing w:line="360" w:lineRule="auto"/>
        <w:rPr>
          <w:rFonts w:ascii="宋体" w:hAnsi="宋体"/>
          <w:sz w:val="24"/>
        </w:rPr>
      </w:pPr>
      <w:r>
        <w:rPr>
          <w:rFonts w:ascii="宋体" w:hAnsi="宋体"/>
          <w:sz w:val="24"/>
        </w:rPr>
        <w:t xml:space="preserve">7</w:t>
      </w:r>
      <w:r>
        <w:rPr>
          <w:rFonts w:ascii="宋体" w:hAnsi="宋体"/>
          <w:sz w:val="24"/>
        </w:rPr>
        <w:t xml:space="preserve">.</w:t>
      </w:r>
      <w:r>
        <w:rPr>
          <w:rFonts w:ascii="宋体" w:hAnsi="宋体"/>
          <w:sz w:val="24"/>
        </w:rPr>
        <w:t xml:space="preserve">2</w:t>
      </w:r>
      <w:r>
        <w:rPr>
          <w:rFonts w:hint="eastAsia" w:ascii="宋体" w:hAnsi="宋体"/>
          <w:sz w:val="24"/>
        </w:rPr>
        <w:t xml:space="preserve">采购</w:t>
      </w:r>
      <w:r>
        <w:rPr>
          <w:rFonts w:hint="eastAsia" w:ascii="宋体" w:hAnsi="宋体"/>
          <w:sz w:val="24"/>
        </w:rPr>
        <w:t xml:space="preserve">代理机构</w:t>
      </w:r>
      <w:r>
        <w:rPr>
          <w:rFonts w:hint="eastAsia" w:ascii="宋体" w:hAnsi="宋体"/>
          <w:sz w:val="24"/>
        </w:rPr>
        <w:t xml:space="preserve">信息</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名</w:t>
      </w:r>
      <w:r>
        <w:rPr>
          <w:rFonts w:hint="eastAsia" w:ascii="宋体" w:hAnsi="宋体"/>
          <w:sz w:val="24"/>
        </w:rPr>
        <w:t xml:space="preserve"> </w:t>
      </w:r>
      <w:r>
        <w:rPr>
          <w:rFonts w:ascii="宋体" w:hAnsi="宋体"/>
          <w:sz w:val="24"/>
        </w:rPr>
        <w:t xml:space="preserve"> </w:t>
      </w:r>
      <w:r>
        <w:rPr>
          <w:rFonts w:hint="eastAsia" w:ascii="宋体" w:hAnsi="宋体"/>
          <w:sz w:val="24"/>
        </w:rPr>
        <w:t xml:space="preserve">称：</w:t>
      </w:r>
      <w:bookmarkStart w:id="30" w:name="_Hlk8391383"/>
      <w:r>
        <w:rPr>
          <w:rFonts w:hint="eastAsia" w:ascii="宋体" w:hAnsi="宋体"/>
          <w:sz w:val="24"/>
        </w:rPr>
        <w:t xml:space="preserve">江苏易采招标代理有限公司</w:t>
      </w:r>
      <w:bookmarkEnd w:id="30"/>
      <w:r>
        <w:rPr>
          <w:rFonts w:ascii="宋体" w:hAnsi="宋体"/>
          <w:sz w:val="24"/>
        </w:rPr>
      </w:r>
      <w:r/>
    </w:p>
    <w:p>
      <w:pPr>
        <w:pStyle w:val="942"/>
        <w:ind w:firstLine="480"/>
        <w:spacing w:line="360" w:lineRule="auto"/>
        <w:widowControl/>
        <w:rPr>
          <w:rFonts w:ascii="宋体" w:hAnsi="宋体" w:cs="宋体"/>
          <w:bCs/>
          <w:sz w:val="24"/>
        </w:rPr>
      </w:pPr>
      <w:r>
        <w:rPr>
          <w:rFonts w:hint="eastAsia" w:ascii="宋体" w:hAnsi="宋体"/>
          <w:sz w:val="24"/>
        </w:rPr>
        <w:t xml:space="preserve">地</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址：</w:t>
      </w:r>
      <w:r>
        <w:rPr>
          <w:rFonts w:hint="eastAsia" w:ascii="宋体" w:hAnsi="宋体"/>
          <w:sz w:val="24"/>
        </w:rPr>
        <w:t xml:space="preserve">南京市鼓楼区清江南路19号南大苏富特科技创新园1号楼13层</w:t>
      </w:r>
      <w:r>
        <w:rPr>
          <w:rFonts w:ascii="宋体" w:hAnsi="宋体" w:cs="宋体"/>
          <w:bCs/>
          <w:sz w:val="24"/>
        </w:rPr>
      </w:r>
      <w:r/>
    </w:p>
    <w:p>
      <w:pPr>
        <w:pStyle w:val="942"/>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张娜</w:t>
      </w:r>
      <w:r>
        <w:rPr>
          <w:rFonts w:hint="eastAsia" w:ascii="宋体" w:hAnsi="宋体"/>
          <w:sz w:val="24"/>
        </w:rPr>
        <w:t xml:space="preserve"> </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联系电话：</w:t>
      </w:r>
      <w:bookmarkStart w:id="31"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1"/>
      <w:r>
        <w:rPr>
          <w:rFonts w:ascii="宋体" w:hAnsi="宋体"/>
          <w:sz w:val="24"/>
        </w:rPr>
        <w:t xml:space="preserve">6552</w:t>
      </w:r>
      <w:r>
        <w:rPr>
          <w:rFonts w:ascii="宋体" w:hAnsi="宋体"/>
          <w:sz w:val="24"/>
        </w:rPr>
      </w:r>
      <w:r/>
    </w:p>
    <w:p>
      <w:pPr>
        <w:pStyle w:val="942"/>
        <w:ind w:firstLine="480"/>
        <w:spacing w:line="360" w:lineRule="auto"/>
        <w:rPr>
          <w:rFonts w:hint="eastAsia" w:ascii="宋体" w:hAnsi="宋体"/>
          <w:sz w:val="24"/>
        </w:rPr>
      </w:pPr>
      <w:r>
        <w:rPr>
          <w:rFonts w:hint="eastAsia" w:ascii="宋体" w:hAnsi="宋体"/>
          <w:sz w:val="24"/>
        </w:rPr>
      </w:r>
      <w:r/>
    </w:p>
    <w:p>
      <w:pPr>
        <w:pStyle w:val="943"/>
        <w:jc w:val="center"/>
        <w:spacing w:before="286" w:after="286"/>
        <w:rPr>
          <w:rFonts w:ascii="华文中宋" w:hAnsi="华文中宋" w:eastAsia="华文中宋" w:cs="宋体"/>
          <w:b/>
          <w:bCs/>
          <w:sz w:val="36"/>
          <w:szCs w:val="36"/>
        </w:rPr>
      </w:pPr>
      <w:r/>
      <w:bookmarkEnd w:id="15"/>
      <w:r/>
      <w:bookmarkStart w:id="32" w:name="_Toc120614211"/>
      <w:r/>
      <w:bookmarkStart w:id="33" w:name="_Toc8485111"/>
      <w:r>
        <w:rPr>
          <w:rFonts w:ascii="华文中宋" w:hAnsi="华文中宋" w:eastAsia="华文中宋"/>
          <w:b/>
          <w:sz w:val="36"/>
          <w:szCs w:val="36"/>
        </w:rPr>
        <w:br w:type="page" w:clear="all"/>
      </w:r>
      <w:bookmarkStart w:id="34" w:name="_Toc9363425"/>
      <w:r/>
      <w:bookmarkStart w:id="35" w:name="_Toc12708970"/>
      <w:r/>
      <w:bookmarkStart w:id="36" w:name="_Toc12887260"/>
      <w:r/>
      <w:bookmarkStart w:id="37" w:name="_Toc47453302"/>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2"/>
      <w:r/>
      <w:bookmarkStart w:id="38" w:name="_Toc513029202"/>
      <w:r/>
      <w:bookmarkStart w:id="39" w:name="_Toc16938518"/>
      <w:r/>
      <w:bookmarkStart w:id="40" w:name="_Toc20823274"/>
      <w:r/>
      <w:bookmarkStart w:id="41"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3"/>
      <w:r/>
      <w:bookmarkEnd w:id="34"/>
      <w:r/>
      <w:bookmarkEnd w:id="35"/>
      <w:r/>
      <w:bookmarkEnd w:id="36"/>
      <w:r/>
      <w:bookmarkEnd w:id="37"/>
      <w:r/>
      <w:bookmarkEnd w:id="38"/>
      <w:r/>
      <w:bookmarkEnd w:id="39"/>
      <w:r/>
      <w:bookmarkEnd w:id="40"/>
      <w:r/>
      <w:bookmarkEnd w:id="41"/>
      <w:r>
        <w:rPr>
          <w:rFonts w:ascii="华文中宋" w:hAnsi="华文中宋" w:eastAsia="华文中宋" w:cs="宋体"/>
          <w:b/>
          <w:bCs/>
          <w:sz w:val="36"/>
          <w:szCs w:val="36"/>
        </w:rPr>
      </w:r>
      <w:r/>
    </w:p>
    <w:p>
      <w:pPr>
        <w:pStyle w:val="944"/>
        <w:spacing w:before="429" w:after="143" w:line="400" w:lineRule="exact"/>
        <w:rPr>
          <w:rFonts w:ascii="宋体" w:hAnsi="宋体" w:eastAsia="宋体"/>
          <w:sz w:val="32"/>
          <w:szCs w:val="32"/>
        </w:rPr>
      </w:pPr>
      <w:r/>
      <w:bookmarkStart w:id="42" w:name="_Toc513029203"/>
      <w:r/>
      <w:bookmarkStart w:id="43" w:name="_Toc16938519"/>
      <w:r/>
      <w:bookmarkStart w:id="44" w:name="_Toc20823275"/>
      <w:r/>
      <w:bookmarkStart w:id="45" w:name="_Toc120614214"/>
      <w:r/>
      <w:bookmarkStart w:id="46" w:name="_Toc8485112"/>
      <w:r/>
      <w:bookmarkStart w:id="47" w:name="_Toc9363426"/>
      <w:r/>
      <w:bookmarkStart w:id="48" w:name="_Toc12708971"/>
      <w:r/>
      <w:bookmarkStart w:id="49" w:name="_Toc12887261"/>
      <w:r/>
      <w:bookmarkStart w:id="50" w:name="_Toc47453303"/>
      <w:r>
        <w:rPr>
          <w:rFonts w:hint="eastAsia" w:ascii="宋体" w:hAnsi="宋体" w:eastAsia="宋体"/>
          <w:sz w:val="32"/>
          <w:szCs w:val="32"/>
        </w:rPr>
        <w:t xml:space="preserve">一、总 则</w:t>
      </w:r>
      <w:bookmarkEnd w:id="42"/>
      <w:r/>
      <w:bookmarkEnd w:id="43"/>
      <w:r/>
      <w:bookmarkEnd w:id="44"/>
      <w:r/>
      <w:bookmarkEnd w:id="45"/>
      <w:r/>
      <w:bookmarkEnd w:id="46"/>
      <w:r/>
      <w:bookmarkEnd w:id="47"/>
      <w:r/>
      <w:bookmarkEnd w:id="48"/>
      <w:r/>
      <w:bookmarkEnd w:id="49"/>
      <w:r/>
      <w:bookmarkEnd w:id="50"/>
      <w:r>
        <w:rPr>
          <w:rFonts w:ascii="宋体" w:hAnsi="宋体" w:eastAsia="宋体"/>
          <w:sz w:val="32"/>
          <w:szCs w:val="32"/>
        </w:rPr>
      </w:r>
      <w:r/>
    </w:p>
    <w:p>
      <w:pPr>
        <w:pStyle w:val="945"/>
        <w:spacing w:before="57" w:after="0" w:line="400" w:lineRule="exact"/>
        <w:rPr>
          <w:rFonts w:ascii="宋体" w:hAnsi="宋体"/>
          <w:sz w:val="24"/>
          <w:szCs w:val="24"/>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sz w:val="24"/>
          <w:szCs w:val="24"/>
        </w:rPr>
        <w:t xml:space="preserve">1</w:t>
      </w:r>
      <w:bookmarkEnd w:id="52"/>
      <w:r>
        <w:rPr>
          <w:rFonts w:hint="eastAsia" w:ascii="宋体" w:hAnsi="宋体"/>
          <w:sz w:val="24"/>
          <w:szCs w:val="24"/>
        </w:rPr>
        <w:t xml:space="preserve">、招标方式</w:t>
      </w:r>
      <w:bookmarkEnd w:id="53"/>
      <w:r/>
      <w:bookmarkEnd w:id="54"/>
      <w:r/>
      <w:bookmarkEnd w:id="55"/>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45"/>
        <w:spacing w:before="57" w:after="0" w:line="400" w:lineRule="exact"/>
        <w:rPr>
          <w:rFonts w:ascii="宋体" w:hAnsi="宋体"/>
          <w:sz w:val="24"/>
          <w:szCs w:val="24"/>
        </w:rPr>
      </w:pPr>
      <w:r/>
      <w:bookmarkStart w:id="56" w:name="_Toc513029205"/>
      <w:r/>
      <w:bookmarkStart w:id="57" w:name="_Toc16938521"/>
      <w:r/>
      <w:bookmarkStart w:id="58" w:name="_Toc20823277"/>
      <w:r>
        <w:rPr>
          <w:rFonts w:hint="eastAsia" w:ascii="宋体" w:hAnsi="宋体"/>
          <w:sz w:val="24"/>
          <w:szCs w:val="24"/>
        </w:rPr>
        <w:t xml:space="preserve">2、合格的投标人</w:t>
      </w:r>
      <w:bookmarkEnd w:id="56"/>
      <w:r/>
      <w:bookmarkEnd w:id="57"/>
      <w:r/>
      <w:bookmarkEnd w:id="58"/>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2.2 满足本文件实质性条款的规定。</w:t>
      </w:r>
      <w:r>
        <w:rPr>
          <w:rFonts w:ascii="宋体" w:hAnsi="宋体"/>
          <w:sz w:val="24"/>
        </w:rPr>
      </w:r>
      <w:r/>
    </w:p>
    <w:p>
      <w:pPr>
        <w:pStyle w:val="945"/>
        <w:spacing w:before="57" w:after="0" w:line="400" w:lineRule="exact"/>
        <w:rPr>
          <w:rFonts w:ascii="宋体" w:hAnsi="宋体"/>
          <w:sz w:val="24"/>
          <w:szCs w:val="24"/>
        </w:rPr>
      </w:pPr>
      <w:r/>
      <w:bookmarkStart w:id="59" w:name="_Toc513029206"/>
      <w:r/>
      <w:bookmarkStart w:id="60" w:name="_Toc16938522"/>
      <w:r/>
      <w:bookmarkStart w:id="61" w:name="_Toc20823278"/>
      <w:r>
        <w:rPr>
          <w:rFonts w:hint="eastAsia" w:ascii="宋体" w:hAnsi="宋体"/>
          <w:sz w:val="24"/>
          <w:szCs w:val="24"/>
        </w:rPr>
        <w:t xml:space="preserve">3、适用法律</w:t>
      </w:r>
      <w:bookmarkEnd w:id="59"/>
      <w:r/>
      <w:bookmarkEnd w:id="60"/>
      <w:r/>
      <w:bookmarkEnd w:id="61"/>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45"/>
        <w:spacing w:before="57" w:after="0" w:line="400" w:lineRule="exact"/>
        <w:rPr>
          <w:rFonts w:ascii="宋体" w:hAnsi="宋体"/>
          <w:sz w:val="24"/>
          <w:szCs w:val="24"/>
        </w:rPr>
      </w:pPr>
      <w:r/>
      <w:bookmarkStart w:id="62" w:name="_Toc462564067"/>
      <w:r/>
      <w:bookmarkStart w:id="63" w:name="_Toc513029207"/>
      <w:r/>
      <w:bookmarkStart w:id="64" w:name="_Toc16938523"/>
      <w:r/>
      <w:bookmarkStart w:id="65" w:name="_Toc20823279"/>
      <w:r>
        <w:rPr>
          <w:rFonts w:hint="eastAsia" w:ascii="宋体" w:hAnsi="宋体"/>
          <w:sz w:val="24"/>
          <w:szCs w:val="24"/>
        </w:rPr>
        <w:t xml:space="preserve">4、投标费用</w:t>
      </w:r>
      <w:bookmarkEnd w:id="62"/>
      <w:r/>
      <w:bookmarkEnd w:id="63"/>
      <w:r/>
      <w:bookmarkEnd w:id="64"/>
      <w:r/>
      <w:bookmarkEnd w:id="65"/>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w:t>
      </w:r>
      <w:r>
        <w:rPr>
          <w:rFonts w:hint="eastAsia" w:ascii="宋体" w:hAnsi="宋体"/>
          <w:sz w:val="24"/>
        </w:rPr>
        <w:t xml:space="preserve">关的费用，无论投标过程中的做法和结果如何，江苏易采招标代理有限公司（以下称代理机构）在任何情况下均无义务和责任承担这些费用。</w:t>
      </w:r>
      <w:r>
        <w:rPr>
          <w:rFonts w:ascii="宋体" w:hAnsi="宋体"/>
          <w:sz w:val="24"/>
        </w:rPr>
      </w:r>
      <w:r/>
    </w:p>
    <w:p>
      <w:pPr>
        <w:pStyle w:val="942"/>
        <w:spacing w:before="57" w:line="400" w:lineRule="exact"/>
        <w:rPr>
          <w:rFonts w:hint="eastAsia" w:ascii="宋体" w:hAnsi="宋体"/>
          <w:sz w:val="24"/>
        </w:rPr>
      </w:pPr>
      <w:r>
        <w:rPr>
          <w:rFonts w:hint="eastAsia" w:ascii="宋体" w:hAnsi="宋体"/>
          <w:sz w:val="24"/>
        </w:rPr>
        <w:t xml:space="preserve">4.2本次招标收取采购文件工本费、代理服务费及评审费用。采购文件工本费具体收取办法详见招标公告。</w:t>
      </w:r>
      <w:r>
        <w:rPr>
          <w:rFonts w:hint="eastAsia" w:ascii="宋体" w:hAnsi="宋体"/>
          <w:sz w:val="24"/>
        </w:rPr>
        <w:t xml:space="preserve">本项目代理服务费以中标金额为基础，参照“计价格[2002]1980号文件和发改委[2003]857号文件收费标准的60</w:t>
      </w:r>
      <w:r>
        <w:rPr>
          <w:rFonts w:ascii="宋体" w:hAnsi="宋体"/>
          <w:sz w:val="24"/>
        </w:rPr>
        <w:t xml:space="preserve">%</w:t>
      </w:r>
      <w:r>
        <w:rPr>
          <w:rFonts w:hint="eastAsia" w:ascii="宋体" w:hAnsi="宋体"/>
          <w:sz w:val="24"/>
        </w:rPr>
        <w:t xml:space="preserve">收取。代理服务费及评审费由中标供应商在领取中标通知书时向代理机构缴纳。</w:t>
      </w:r>
      <w:r>
        <w:rPr>
          <w:rFonts w:hint="eastAsia" w:ascii="宋体" w:hAnsi="宋体"/>
          <w:sz w:val="24"/>
        </w:rPr>
      </w:r>
      <w:r/>
    </w:p>
    <w:p>
      <w:pPr>
        <w:pStyle w:val="94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44"/>
        <w:spacing w:before="286" w:after="143" w:line="400" w:lineRule="exact"/>
        <w:rPr>
          <w:rFonts w:ascii="宋体" w:hAnsi="宋体" w:eastAsia="宋体"/>
          <w:sz w:val="32"/>
          <w:szCs w:val="32"/>
        </w:rPr>
      </w:pPr>
      <w:r/>
      <w:bookmarkStart w:id="66" w:name="_Toc513029209"/>
      <w:r/>
      <w:bookmarkStart w:id="67" w:name="_Toc16938525"/>
      <w:r/>
      <w:bookmarkStart w:id="68" w:name="_Toc20823281"/>
      <w:r/>
      <w:bookmarkStart w:id="69" w:name="_Toc120614215"/>
      <w:r/>
      <w:bookmarkStart w:id="70" w:name="_Toc8485113"/>
      <w:r/>
      <w:bookmarkStart w:id="71" w:name="_Toc9363427"/>
      <w:r/>
      <w:bookmarkStart w:id="72" w:name="_Toc12708972"/>
      <w:r/>
      <w:bookmarkStart w:id="73" w:name="_Toc12887262"/>
      <w:r/>
      <w:bookmarkStart w:id="74" w:name="_Toc47453304"/>
      <w:r>
        <w:rPr>
          <w:rFonts w:hint="eastAsia" w:ascii="宋体" w:hAnsi="宋体" w:eastAsia="宋体"/>
          <w:sz w:val="32"/>
          <w:szCs w:val="32"/>
        </w:rPr>
        <w:t xml:space="preserve">二、招标文件</w:t>
      </w:r>
      <w:bookmarkEnd w:id="66"/>
      <w:r/>
      <w:bookmarkEnd w:id="67"/>
      <w:r/>
      <w:bookmarkEnd w:id="68"/>
      <w:r/>
      <w:bookmarkEnd w:id="69"/>
      <w:r/>
      <w:bookmarkEnd w:id="70"/>
      <w:r/>
      <w:bookmarkEnd w:id="71"/>
      <w:r/>
      <w:bookmarkEnd w:id="72"/>
      <w:r/>
      <w:bookmarkEnd w:id="73"/>
      <w:r/>
      <w:bookmarkEnd w:id="74"/>
      <w:r>
        <w:rPr>
          <w:rFonts w:ascii="宋体" w:hAnsi="宋体" w:eastAsia="宋体"/>
          <w:sz w:val="32"/>
          <w:szCs w:val="32"/>
        </w:rPr>
      </w:r>
      <w:r/>
    </w:p>
    <w:p>
      <w:pPr>
        <w:pStyle w:val="945"/>
        <w:spacing w:before="57" w:after="0" w:line="400" w:lineRule="exact"/>
        <w:rPr>
          <w:rFonts w:ascii="宋体" w:hAnsi="宋体"/>
          <w:sz w:val="24"/>
          <w:szCs w:val="24"/>
        </w:rPr>
      </w:pPr>
      <w:r/>
      <w:bookmarkStart w:id="75" w:name="_Toc513029210"/>
      <w:r/>
      <w:bookmarkStart w:id="76" w:name="_Toc16938526"/>
      <w:r/>
      <w:bookmarkStart w:id="77" w:name="_Toc20823282"/>
      <w:r>
        <w:rPr>
          <w:rFonts w:hint="eastAsia" w:ascii="宋体" w:hAnsi="宋体"/>
          <w:sz w:val="24"/>
          <w:szCs w:val="24"/>
        </w:rPr>
        <w:t xml:space="preserve">6、招标文件构成</w:t>
      </w:r>
      <w:bookmarkEnd w:id="75"/>
      <w:r/>
      <w:bookmarkEnd w:id="76"/>
      <w:r/>
      <w:bookmarkEnd w:id="77"/>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3合同条款及格式</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45"/>
        <w:spacing w:before="57" w:after="0" w:line="400" w:lineRule="exact"/>
        <w:rPr>
          <w:rFonts w:ascii="宋体" w:hAnsi="宋体"/>
          <w:sz w:val="24"/>
          <w:szCs w:val="24"/>
        </w:rPr>
      </w:pPr>
      <w:r/>
      <w:bookmarkStart w:id="78" w:name="_Toc462564070"/>
      <w:r/>
      <w:bookmarkStart w:id="79" w:name="_Toc513029211"/>
      <w:r/>
      <w:bookmarkStart w:id="80" w:name="_Toc16938527"/>
      <w:r/>
      <w:bookmarkStart w:id="81" w:name="_Toc20823283"/>
      <w:r>
        <w:rPr>
          <w:rFonts w:hint="eastAsia" w:ascii="宋体" w:hAnsi="宋体"/>
          <w:sz w:val="24"/>
          <w:szCs w:val="24"/>
        </w:rPr>
        <w:t xml:space="preserve">7、招标文件的澄清</w:t>
      </w:r>
      <w:bookmarkEnd w:id="78"/>
      <w:r/>
      <w:bookmarkEnd w:id="79"/>
      <w:r/>
      <w:bookmarkEnd w:id="80"/>
      <w:r/>
      <w:bookmarkEnd w:id="81"/>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任何</w:t>
      </w:r>
      <w:r>
        <w:rPr>
          <w:rFonts w:hint="eastAsia" w:ascii="宋体" w:hAnsi="宋体"/>
          <w:sz w:val="24"/>
        </w:rPr>
        <w:t xml:space="preserve">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45"/>
        <w:spacing w:before="57" w:after="0" w:line="400" w:lineRule="exact"/>
        <w:rPr>
          <w:rFonts w:ascii="宋体" w:hAnsi="宋体"/>
          <w:sz w:val="24"/>
          <w:szCs w:val="24"/>
        </w:rPr>
      </w:pPr>
      <w:r/>
      <w:bookmarkStart w:id="82" w:name="_Toc462564071"/>
      <w:r/>
      <w:bookmarkStart w:id="83" w:name="_Toc513029212"/>
      <w:r/>
      <w:bookmarkStart w:id="84" w:name="_Toc16938528"/>
      <w:r/>
      <w:bookmarkStart w:id="85" w:name="_Toc20823284"/>
      <w:r>
        <w:rPr>
          <w:rFonts w:hint="eastAsia" w:ascii="宋体" w:hAnsi="宋体"/>
          <w:sz w:val="24"/>
          <w:szCs w:val="24"/>
        </w:rPr>
        <w:t xml:space="preserve">8、招标文件的修改</w:t>
      </w:r>
      <w:bookmarkEnd w:id="82"/>
      <w:r/>
      <w:bookmarkEnd w:id="83"/>
      <w:r/>
      <w:bookmarkEnd w:id="84"/>
      <w:r/>
      <w:bookmarkEnd w:id="85"/>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在投标截止时间前，代理机构可以对招标文件进行修改。</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w:t>
      </w:r>
      <w:r>
        <w:rPr>
          <w:rFonts w:hint="eastAsia" w:ascii="宋体" w:hAnsi="宋体"/>
          <w:sz w:val="24"/>
        </w:rPr>
        <w:t xml:space="preserve">本项目</w:t>
      </w:r>
      <w:r>
        <w:rPr>
          <w:rFonts w:hint="eastAsia" w:ascii="宋体" w:hAnsi="宋体"/>
          <w:sz w:val="24"/>
        </w:rPr>
        <w:t xml:space="preserve">招标文件第一章规定的</w:t>
      </w:r>
      <w:r>
        <w:rPr>
          <w:rFonts w:hint="eastAsia" w:ascii="宋体" w:hAnsi="宋体"/>
          <w:sz w:val="24"/>
        </w:rPr>
        <w:t xml:space="preserve">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44"/>
        <w:spacing w:before="286" w:after="143" w:line="400" w:lineRule="exact"/>
        <w:rPr>
          <w:rFonts w:ascii="宋体" w:hAnsi="宋体" w:eastAsia="宋体"/>
          <w:sz w:val="32"/>
          <w:szCs w:val="32"/>
        </w:rPr>
      </w:pPr>
      <w:r/>
      <w:bookmarkStart w:id="86" w:name="_Toc462564072"/>
      <w:r/>
      <w:bookmarkStart w:id="87" w:name="_Toc513029213"/>
      <w:r/>
      <w:bookmarkStart w:id="88" w:name="_Toc16938529"/>
      <w:r/>
      <w:bookmarkStart w:id="89" w:name="_Toc20823285"/>
      <w:r/>
      <w:bookmarkStart w:id="90" w:name="_Toc120614216"/>
      <w:r/>
      <w:bookmarkStart w:id="91" w:name="_Toc8485114"/>
      <w:r/>
      <w:bookmarkStart w:id="92" w:name="_Toc9363428"/>
      <w:r/>
      <w:bookmarkStart w:id="93" w:name="_Toc12708973"/>
      <w:r/>
      <w:bookmarkStart w:id="94" w:name="_Toc12887263"/>
      <w:r/>
      <w:bookmarkStart w:id="95" w:name="_Toc47453305"/>
      <w:r>
        <w:rPr>
          <w:rFonts w:hint="eastAsia" w:ascii="宋体" w:hAnsi="宋体" w:eastAsia="宋体"/>
          <w:sz w:val="32"/>
          <w:szCs w:val="32"/>
        </w:rPr>
        <w:t xml:space="preserve">三、投标文件的编制</w:t>
      </w:r>
      <w:bookmarkEnd w:id="86"/>
      <w:r/>
      <w:bookmarkEnd w:id="87"/>
      <w:r/>
      <w:bookmarkEnd w:id="88"/>
      <w:r/>
      <w:bookmarkEnd w:id="89"/>
      <w:r/>
      <w:bookmarkEnd w:id="90"/>
      <w:r/>
      <w:bookmarkEnd w:id="91"/>
      <w:r/>
      <w:bookmarkEnd w:id="92"/>
      <w:r/>
      <w:bookmarkEnd w:id="93"/>
      <w:r/>
      <w:bookmarkEnd w:id="94"/>
      <w:r/>
      <w:bookmarkEnd w:id="95"/>
      <w:r>
        <w:rPr>
          <w:rFonts w:ascii="宋体" w:hAnsi="宋体" w:eastAsia="宋体"/>
          <w:sz w:val="32"/>
          <w:szCs w:val="32"/>
        </w:rPr>
      </w:r>
      <w:r/>
    </w:p>
    <w:p>
      <w:pPr>
        <w:pStyle w:val="945"/>
        <w:spacing w:before="57" w:after="0" w:line="400" w:lineRule="exact"/>
        <w:rPr>
          <w:rFonts w:ascii="宋体" w:hAnsi="宋体"/>
          <w:bCs/>
          <w:sz w:val="24"/>
          <w:szCs w:val="24"/>
        </w:rPr>
      </w:pPr>
      <w:r/>
      <w:bookmarkStart w:id="96" w:name="_Toc462564073"/>
      <w:r/>
      <w:bookmarkStart w:id="97" w:name="_Toc513029214"/>
      <w:r/>
      <w:bookmarkStart w:id="98" w:name="_Toc16938530"/>
      <w:r/>
      <w:bookmarkStart w:id="99" w:name="_Toc20823286"/>
      <w:r>
        <w:rPr>
          <w:rFonts w:hint="eastAsia" w:ascii="宋体" w:hAnsi="宋体"/>
          <w:sz w:val="24"/>
          <w:szCs w:val="24"/>
        </w:rPr>
        <w:t xml:space="preserve">9、投标文件的语言及度量衡单位</w:t>
      </w:r>
      <w:bookmarkEnd w:id="96"/>
      <w:r/>
      <w:bookmarkEnd w:id="97"/>
      <w:r/>
      <w:bookmarkEnd w:id="98"/>
      <w:r/>
      <w:bookmarkEnd w:id="99"/>
      <w:r>
        <w:rPr>
          <w:rFonts w:ascii="宋体" w:hAnsi="宋体"/>
          <w:bCs/>
          <w:sz w:val="24"/>
          <w:szCs w:val="24"/>
        </w:rPr>
      </w:r>
      <w:r/>
    </w:p>
    <w:p>
      <w:pPr>
        <w:pStyle w:val="94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45"/>
        <w:spacing w:before="57" w:after="0" w:line="400" w:lineRule="exact"/>
        <w:rPr>
          <w:rFonts w:ascii="宋体" w:hAnsi="宋体"/>
          <w:sz w:val="24"/>
          <w:szCs w:val="24"/>
        </w:rPr>
      </w:pPr>
      <w:r/>
      <w:bookmarkStart w:id="100" w:name="_Toc462564074"/>
      <w:r/>
      <w:bookmarkStart w:id="101" w:name="_Toc513029215"/>
      <w:r/>
      <w:bookmarkStart w:id="102" w:name="_Toc16938531"/>
      <w:r/>
      <w:bookmarkStart w:id="103" w:name="_Toc20823287"/>
      <w:r>
        <w:rPr>
          <w:rFonts w:hint="eastAsia" w:ascii="宋体" w:hAnsi="宋体"/>
          <w:sz w:val="24"/>
          <w:szCs w:val="24"/>
        </w:rPr>
        <w:t xml:space="preserve">10、投标文件构成</w:t>
      </w:r>
      <w:bookmarkEnd w:id="100"/>
      <w:r/>
      <w:bookmarkEnd w:id="101"/>
      <w:r/>
      <w:bookmarkEnd w:id="102"/>
      <w:r/>
      <w:bookmarkEnd w:id="103"/>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w:t>
      </w:r>
      <w:r>
        <w:rPr>
          <w:rFonts w:hint="eastAsia" w:ascii="宋体" w:hAnsi="宋体"/>
          <w:sz w:val="24"/>
        </w:rPr>
        <w:t xml:space="preserve">资格</w:t>
      </w:r>
      <w:r>
        <w:rPr>
          <w:rFonts w:hint="eastAsia" w:ascii="宋体" w:hAnsi="宋体"/>
          <w:sz w:val="24"/>
        </w:rPr>
        <w:t xml:space="preserve">证明文件、投标</w:t>
      </w:r>
      <w:r>
        <w:rPr>
          <w:rFonts w:hint="eastAsia" w:ascii="宋体" w:hAnsi="宋体"/>
          <w:sz w:val="24"/>
        </w:rPr>
        <w:t xml:space="preserve">产品</w:t>
      </w:r>
      <w:r>
        <w:rPr>
          <w:rFonts w:hint="eastAsia" w:ascii="宋体" w:hAnsi="宋体"/>
          <w:sz w:val="24"/>
        </w:rPr>
        <w:t xml:space="preserve">配置与分项报价表、技术参数响应及偏离表、商务条款响应及偏离表、开标一览表等部分。</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10.2</w:t>
      </w:r>
      <w:r>
        <w:rPr>
          <w:rFonts w:hint="eastAsia" w:ascii="宋体" w:hAnsi="宋体"/>
          <w:b/>
          <w:sz w:val="24"/>
        </w:rPr>
        <w:t xml:space="preserve"> </w:t>
      </w:r>
      <w:r>
        <w:rPr>
          <w:rFonts w:hint="eastAsia" w:ascii="宋体" w:hAnsi="宋体"/>
          <w:sz w:val="24"/>
        </w:rPr>
        <w:t xml:space="preserve">投标人应将投标文件按顺序装订成册，并编制投标文件资料目录。</w:t>
      </w:r>
      <w:r>
        <w:rPr>
          <w:rFonts w:ascii="宋体" w:hAnsi="宋体"/>
          <w:sz w:val="24"/>
        </w:rPr>
      </w:r>
      <w:r/>
    </w:p>
    <w:p>
      <w:pPr>
        <w:pStyle w:val="945"/>
        <w:spacing w:before="57" w:after="0" w:line="400" w:lineRule="exact"/>
        <w:rPr>
          <w:rFonts w:ascii="宋体" w:hAnsi="宋体"/>
          <w:sz w:val="24"/>
          <w:szCs w:val="24"/>
        </w:rPr>
      </w:pPr>
      <w:r/>
      <w:bookmarkStart w:id="104" w:name="_Hlt26668975"/>
      <w:r/>
      <w:bookmarkEnd w:id="104"/>
      <w:r/>
      <w:bookmarkStart w:id="105" w:name="_Hlt26670360"/>
      <w:r/>
      <w:bookmarkEnd w:id="105"/>
      <w:r/>
      <w:bookmarkStart w:id="106" w:name="_Hlt26954838"/>
      <w:r/>
      <w:bookmarkEnd w:id="106"/>
      <w:r/>
      <w:bookmarkStart w:id="107" w:name="_Toc513029219"/>
      <w:r/>
      <w:bookmarkStart w:id="108" w:name="_Toc14577357"/>
      <w:r/>
      <w:bookmarkStart w:id="109" w:name="_Toc49090509"/>
      <w:r/>
      <w:bookmarkStart w:id="110" w:name="_Toc49090507"/>
      <w:r/>
      <w:bookmarkStart w:id="111" w:name="_Toc513029216"/>
      <w:r/>
      <w:bookmarkStart w:id="112" w:name="_Toc14577354"/>
      <w:r>
        <w:rPr>
          <w:rFonts w:hint="eastAsia" w:ascii="宋体" w:hAnsi="宋体"/>
          <w:sz w:val="24"/>
          <w:szCs w:val="24"/>
        </w:rPr>
        <w:t xml:space="preserve">11、证明投标人资格及符合招标文件规定的文件</w:t>
      </w:r>
      <w:bookmarkEnd w:id="107"/>
      <w:r/>
      <w:bookmarkEnd w:id="108"/>
      <w:r/>
      <w:bookmarkEnd w:id="109"/>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11.1</w:t>
      </w:r>
      <w:bookmarkStart w:id="113" w:name="_Hlt26668999"/>
      <w:r/>
      <w:bookmarkEnd w:id="113"/>
      <w:r>
        <w:rPr>
          <w:rFonts w:hint="eastAsia" w:ascii="宋体" w:hAnsi="宋体"/>
          <w:sz w:val="24"/>
        </w:rPr>
        <w:t xml:space="preserve">投标人应按要求提交资格证明文件及符合招标文件规定的文件。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11.2投标人应提交证明其有资格参加投标和中标后有能力独立履行合同</w:t>
      </w:r>
      <w:r>
        <w:rPr>
          <w:rFonts w:hint="eastAsia" w:ascii="宋体" w:hAnsi="宋体"/>
          <w:sz w:val="24"/>
        </w:rPr>
        <w:t xml:space="preserve">的文件。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11.3投标人除必须具有履行合同所需提供的货物以及服务的能力外，还必须具备相应的财务、技术方面的能力。</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11.4投标人应提交根据合同要求提供的证明产品质量合格以及符合招标文件规定的证明文件。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11.5证明投标人所提供</w:t>
      </w:r>
      <w:r>
        <w:rPr>
          <w:rFonts w:hint="eastAsia" w:ascii="宋体" w:hAnsi="宋体"/>
          <w:sz w:val="24"/>
        </w:rPr>
        <w:t xml:space="preserve">产品</w:t>
      </w:r>
      <w:r>
        <w:rPr>
          <w:rFonts w:hint="eastAsia" w:ascii="宋体" w:hAnsi="宋体"/>
          <w:sz w:val="24"/>
        </w:rPr>
        <w:t xml:space="preserve">与招标文件的要求相一致的文件可以是手册、图纸、文字资料和数据</w:t>
      </w:r>
      <w:r>
        <w:rPr>
          <w:rFonts w:hint="eastAsia" w:ascii="宋体" w:hAnsi="宋体"/>
          <w:bCs/>
          <w:sz w:val="24"/>
        </w:rPr>
        <w:t xml:space="preserve">。</w:t>
      </w:r>
      <w:r>
        <w:rPr>
          <w:rFonts w:ascii="宋体" w:hAnsi="宋体"/>
          <w:sz w:val="24"/>
        </w:rPr>
      </w:r>
      <w:r/>
    </w:p>
    <w:p>
      <w:pPr>
        <w:pStyle w:val="945"/>
        <w:spacing w:before="57" w:after="0" w:line="400" w:lineRule="exact"/>
        <w:rPr>
          <w:rFonts w:ascii="宋体" w:hAnsi="宋体"/>
          <w:sz w:val="24"/>
          <w:szCs w:val="24"/>
        </w:rPr>
      </w:pPr>
      <w:r/>
      <w:bookmarkEnd w:id="110"/>
      <w:r/>
      <w:bookmarkEnd w:id="111"/>
      <w:r/>
      <w:bookmarkEnd w:id="112"/>
      <w:r/>
      <w:bookmarkStart w:id="114" w:name="_Toc14577355"/>
      <w:r/>
      <w:bookmarkStart w:id="115" w:name="_Toc49090508"/>
      <w:r>
        <w:rPr>
          <w:rFonts w:hint="eastAsia" w:ascii="宋体" w:hAnsi="宋体"/>
          <w:sz w:val="24"/>
          <w:szCs w:val="24"/>
        </w:rPr>
        <w:t xml:space="preserve">12、投标</w:t>
      </w:r>
      <w:r>
        <w:rPr>
          <w:rFonts w:hint="eastAsia" w:ascii="宋体" w:hAnsi="宋体"/>
          <w:sz w:val="24"/>
          <w:szCs w:val="24"/>
        </w:rPr>
        <w:t xml:space="preserve">产品</w:t>
      </w:r>
      <w:r>
        <w:rPr>
          <w:rFonts w:hint="eastAsia" w:ascii="宋体" w:hAnsi="宋体"/>
          <w:sz w:val="24"/>
          <w:szCs w:val="24"/>
        </w:rPr>
        <w:t xml:space="preserve">配置与分项报价</w:t>
      </w:r>
      <w:bookmarkEnd w:id="114"/>
      <w:r/>
      <w:bookmarkStart w:id="116" w:name="_Hlt26670373"/>
      <w:r/>
      <w:bookmarkEnd w:id="116"/>
      <w:r>
        <w:rPr>
          <w:rFonts w:hint="eastAsia" w:ascii="宋体" w:hAnsi="宋体"/>
          <w:sz w:val="24"/>
          <w:szCs w:val="24"/>
        </w:rPr>
        <w:t xml:space="preserve">表</w:t>
      </w:r>
      <w:bookmarkEnd w:id="115"/>
      <w:r>
        <w:rPr>
          <w:rFonts w:ascii="宋体" w:hAnsi="宋体"/>
          <w:sz w:val="24"/>
          <w:szCs w:val="24"/>
        </w:rPr>
      </w:r>
      <w:r/>
    </w:p>
    <w:p>
      <w:pPr>
        <w:pStyle w:val="942"/>
        <w:spacing w:before="57" w:line="4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w:t>
      </w:r>
      <w:r>
        <w:rPr>
          <w:rFonts w:hint="eastAsia" w:ascii="宋体" w:hAnsi="宋体"/>
          <w:sz w:val="24"/>
        </w:rPr>
        <w:t xml:space="preserve">产品</w:t>
      </w:r>
      <w:r>
        <w:rPr>
          <w:rFonts w:hint="eastAsia" w:ascii="宋体" w:hAnsi="宋体"/>
          <w:sz w:val="24"/>
        </w:rPr>
        <w:t xml:space="preserve">配置与分项报价表</w:t>
      </w:r>
      <w:bookmarkStart w:id="118" w:name="_Hlt26670399"/>
      <w:r/>
      <w:bookmarkEnd w:id="118"/>
      <w:r>
        <w:rPr>
          <w:rFonts w:hint="eastAsia" w:ascii="宋体" w:hAnsi="宋体"/>
          <w:sz w:val="24"/>
        </w:rPr>
        <w:t xml:space="preserve">，在表中标明所提供的设备品牌</w:t>
      </w:r>
      <w:r>
        <w:rPr>
          <w:rFonts w:hint="eastAsia" w:ascii="宋体" w:hAnsi="宋体"/>
          <w:sz w:val="24"/>
        </w:rPr>
        <w:t xml:space="preserve">或服务名称</w:t>
      </w:r>
      <w:r>
        <w:rPr>
          <w:rFonts w:hint="eastAsia" w:ascii="宋体" w:hAnsi="宋体"/>
          <w:sz w:val="24"/>
        </w:rPr>
        <w:t xml:space="preserve">、规格、型号、原产地、主要部件型号及其功能的中文说明和供货期。每项货物和服务等只允许有一个报价，任何有选择的报价将不予接受(如有备选配件，备选配</w:t>
      </w:r>
      <w:r>
        <w:rPr>
          <w:rFonts w:hint="eastAsia" w:ascii="宋体" w:hAnsi="宋体"/>
          <w:sz w:val="24"/>
        </w:rPr>
        <w:t xml:space="preserve">件的报价不属于选择的报价)。</w:t>
      </w:r>
      <w:r>
        <w:rPr>
          <w:rFonts w:ascii="宋体" w:hAnsi="宋体"/>
          <w:bCs/>
          <w:sz w:val="24"/>
        </w:rPr>
      </w:r>
      <w:r/>
    </w:p>
    <w:p>
      <w:pPr>
        <w:pStyle w:val="942"/>
        <w:spacing w:before="57" w:line="400" w:lineRule="exact"/>
        <w:rPr>
          <w:rFonts w:ascii="宋体" w:hAnsi="宋体"/>
          <w:sz w:val="24"/>
        </w:rPr>
      </w:pPr>
      <w:r>
        <w:rPr>
          <w:rFonts w:hint="eastAsia" w:ascii="宋体" w:hAnsi="宋体"/>
          <w:bCs/>
          <w:sz w:val="24"/>
        </w:rPr>
        <w:t xml:space="preserve">12.2</w:t>
      </w:r>
      <w:r>
        <w:rPr>
          <w:rFonts w:hint="eastAsia" w:ascii="宋体" w:hAnsi="宋体"/>
          <w:sz w:val="24"/>
        </w:rPr>
        <w:t xml:space="preserve"> 标的物</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详见项目需求</w:t>
      </w:r>
      <w:r>
        <w:rPr>
          <w:rFonts w:hint="eastAsia" w:ascii="宋体" w:hAnsi="宋体"/>
          <w:sz w:val="24"/>
        </w:rPr>
        <w:t xml:space="preserve">。</w:t>
      </w:r>
      <w:r>
        <w:rPr>
          <w:rFonts w:ascii="宋体" w:hAnsi="宋体"/>
          <w:sz w:val="24"/>
        </w:rPr>
      </w:r>
      <w:r/>
    </w:p>
    <w:p>
      <w:pPr>
        <w:pStyle w:val="942"/>
        <w:spacing w:before="57" w:line="400" w:lineRule="exact"/>
        <w:rPr>
          <w:rFonts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ascii="宋体" w:hAnsi="宋体"/>
          <w:bCs/>
          <w:sz w:val="24"/>
        </w:rPr>
      </w:r>
      <w:r/>
    </w:p>
    <w:p>
      <w:pPr>
        <w:pStyle w:val="942"/>
        <w:spacing w:before="57" w:line="400" w:lineRule="exact"/>
        <w:rPr>
          <w:rFonts w:ascii="宋体" w:hAnsi="宋体"/>
          <w:sz w:val="24"/>
        </w:rPr>
      </w:pPr>
      <w:r>
        <w:rPr>
          <w:rFonts w:hint="eastAsia" w:ascii="宋体" w:hAnsi="宋体"/>
          <w:sz w:val="24"/>
        </w:rPr>
        <w:t xml:space="preserve">招标报价采用总承</w:t>
      </w:r>
      <w:r>
        <w:rPr>
          <w:rFonts w:hint="eastAsia" w:ascii="宋体" w:hAnsi="宋体"/>
          <w:sz w:val="24"/>
        </w:rPr>
        <w:t xml:space="preserve">包方式，投标人的报价应包括所投产品费用、安装调试费、测试验收费、培训费、运行维护费用、税金、代理服务费、项目评审费（本项目预算已包含评审费用，投标人在投标时应将评审费用计入报价）、国际国内运输保险、报关清关、开证、办理全套免税手续费用及其他有关的为完成本项目发生的所有</w:t>
      </w:r>
      <w:r>
        <w:rPr>
          <w:rFonts w:hint="eastAsia" w:ascii="宋体" w:hAnsi="宋体"/>
          <w:sz w:val="24"/>
        </w:rPr>
        <w:t xml:space="preserve">费用，招标文件中另有规定的除外。</w:t>
      </w:r>
      <w:r>
        <w:rPr>
          <w:rFonts w:ascii="宋体" w:hAnsi="宋体"/>
          <w:sz w:val="24"/>
        </w:rPr>
      </w:r>
      <w:r/>
    </w:p>
    <w:p>
      <w:pPr>
        <w:pStyle w:val="942"/>
        <w:spacing w:before="57"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招标文件未列明，而投标人</w:t>
      </w:r>
      <w:r>
        <w:rPr>
          <w:rFonts w:hint="eastAsia" w:ascii="宋体" w:hAnsi="宋体"/>
          <w:bCs/>
          <w:sz w:val="24"/>
        </w:rPr>
        <w:t xml:space="preserve">认为必需的费用也需列入报价。</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投标文件中的</w:t>
      </w:r>
      <w:r>
        <w:rPr>
          <w:rFonts w:hint="eastAsia" w:ascii="宋体" w:hAnsi="宋体"/>
          <w:bCs/>
          <w:sz w:val="24"/>
        </w:rPr>
        <w:t xml:space="preserve">产品</w:t>
      </w:r>
      <w:r>
        <w:rPr>
          <w:rFonts w:hint="eastAsia" w:ascii="宋体" w:hAnsi="宋体"/>
          <w:bCs/>
          <w:sz w:val="24"/>
        </w:rPr>
        <w:t xml:space="preserve">单价和总价无特殊规定的采用人民币报</w:t>
      </w:r>
      <w:r>
        <w:rPr>
          <w:rFonts w:hint="eastAsia" w:ascii="宋体" w:hAnsi="宋体"/>
          <w:bCs/>
          <w:sz w:val="24"/>
        </w:rPr>
        <w:t xml:space="preserve">价，以元或万元为单位标注。</w:t>
      </w:r>
      <w:r>
        <w:rPr>
          <w:rFonts w:hint="eastAsia" w:ascii="宋体" w:hAnsi="宋体"/>
          <w:sz w:val="24"/>
        </w:rPr>
        <w:t xml:space="preserve">招标文件中另有规定的按规定执行。</w:t>
      </w:r>
      <w:r>
        <w:rPr>
          <w:rFonts w:ascii="宋体" w:hAnsi="宋体"/>
          <w:bCs/>
          <w:sz w:val="24"/>
        </w:rPr>
      </w:r>
      <w:r/>
    </w:p>
    <w:p>
      <w:pPr>
        <w:pStyle w:val="942"/>
        <w:spacing w:before="57"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 投标</w:t>
      </w:r>
      <w:r>
        <w:rPr>
          <w:rFonts w:hint="eastAsia" w:ascii="宋体" w:hAnsi="宋体"/>
          <w:bCs/>
          <w:sz w:val="24"/>
        </w:rPr>
        <w:t xml:space="preserve">产品</w:t>
      </w:r>
      <w:r>
        <w:rPr>
          <w:rFonts w:hint="eastAsia" w:ascii="宋体" w:hAnsi="宋体"/>
          <w:bCs/>
          <w:sz w:val="24"/>
        </w:rPr>
        <w:t xml:space="preserve">配置与分项报价表上的价格应按下列方式分开填写</w:t>
      </w:r>
      <w:r>
        <w:rPr>
          <w:rFonts w:hint="eastAsia" w:ascii="宋体" w:hAnsi="宋体"/>
          <w:sz w:val="24"/>
        </w:rPr>
        <w:t xml:space="preserve">：</w:t>
      </w:r>
      <w:r>
        <w:rPr>
          <w:rFonts w:ascii="宋体" w:hAnsi="宋体"/>
          <w:sz w:val="24"/>
        </w:rPr>
      </w:r>
      <w:r/>
    </w:p>
    <w:p>
      <w:pPr>
        <w:pStyle w:val="942"/>
        <w:spacing w:before="57" w:line="400" w:lineRule="exact"/>
        <w:rPr>
          <w:rFonts w:ascii="宋体" w:hAnsi="宋体"/>
          <w:bCs/>
          <w:sz w:val="24"/>
        </w:rPr>
      </w:pPr>
      <w:r/>
      <w:bookmarkStart w:id="119" w:name="_Hlt26668983"/>
      <w:r/>
      <w:bookmarkEnd w:id="119"/>
      <w:r/>
      <w:bookmarkStart w:id="120" w:name="_Hlt26670403"/>
      <w:r/>
      <w:bookmarkEnd w:id="120"/>
      <w:r/>
      <w:bookmarkStart w:id="121" w:name="_Hlt26954842"/>
      <w:r/>
      <w:bookmarkEnd w:id="121"/>
      <w:r/>
      <w:bookmarkStart w:id="122" w:name="_Hlt26670425"/>
      <w:r/>
      <w:bookmarkEnd w:id="122"/>
      <w:r/>
      <w:bookmarkStart w:id="123" w:name="_Hlt26954844"/>
      <w:r/>
      <w:bookmarkEnd w:id="123"/>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w:t>
      </w:r>
      <w:r>
        <w:rPr>
          <w:rFonts w:hint="eastAsia" w:ascii="宋体" w:hAnsi="宋体"/>
          <w:bCs/>
          <w:sz w:val="24"/>
        </w:rPr>
        <w:t xml:space="preserve">产品</w:t>
      </w:r>
      <w:r>
        <w:rPr>
          <w:rFonts w:hint="eastAsia" w:ascii="宋体" w:hAnsi="宋体"/>
          <w:bCs/>
          <w:sz w:val="24"/>
        </w:rPr>
        <w:t xml:space="preserve">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42"/>
        <w:spacing w:before="57"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45"/>
        <w:spacing w:before="57" w:after="0" w:line="400" w:lineRule="exact"/>
        <w:rPr>
          <w:rFonts w:ascii="宋体" w:hAnsi="宋体"/>
          <w:sz w:val="24"/>
          <w:szCs w:val="24"/>
        </w:rPr>
      </w:pPr>
      <w:r/>
      <w:bookmarkStart w:id="124" w:name="_Hlt26670482"/>
      <w:r/>
      <w:bookmarkEnd w:id="124"/>
      <w:r/>
      <w:bookmarkStart w:id="125" w:name="_Hlt26954846"/>
      <w:r/>
      <w:bookmarkEnd w:id="125"/>
      <w:r/>
      <w:bookmarkStart w:id="126" w:name="_Hlt26670486"/>
      <w:r/>
      <w:bookmarkEnd w:id="126"/>
      <w:r/>
      <w:bookmarkStart w:id="127" w:name="_Hlt26954731"/>
      <w:r/>
      <w:bookmarkEnd w:id="127"/>
      <w:r/>
      <w:bookmarkStart w:id="128" w:name="_Hlt26954848"/>
      <w:r/>
      <w:bookmarkEnd w:id="128"/>
      <w:r>
        <w:rPr>
          <w:rFonts w:hint="eastAsia" w:ascii="宋体" w:hAnsi="宋体"/>
          <w:sz w:val="24"/>
          <w:szCs w:val="24"/>
        </w:rPr>
        <w:t xml:space="preserve">13、</w:t>
      </w:r>
      <w:r>
        <w:rPr>
          <w:rFonts w:hint="eastAsia" w:ascii="宋体" w:hAnsi="宋体"/>
          <w:sz w:val="24"/>
          <w:szCs w:val="24"/>
        </w:rPr>
        <w:t xml:space="preserve">项目需求</w:t>
      </w:r>
      <w:r>
        <w:rPr>
          <w:rFonts w:hint="eastAsia" w:ascii="宋体" w:hAnsi="宋体"/>
          <w:sz w:val="24"/>
          <w:szCs w:val="24"/>
        </w:rPr>
        <w:t xml:space="preserve">响应及偏离表及投标</w:t>
      </w:r>
      <w:r>
        <w:rPr>
          <w:rFonts w:hint="eastAsia" w:ascii="宋体" w:hAnsi="宋体"/>
          <w:sz w:val="24"/>
          <w:szCs w:val="24"/>
          <w:lang w:eastAsia="zh-CN"/>
        </w:rPr>
        <w:t xml:space="preserve">产品</w:t>
      </w:r>
      <w:r>
        <w:rPr>
          <w:rFonts w:hint="eastAsia" w:ascii="宋体" w:hAnsi="宋体"/>
          <w:sz w:val="24"/>
          <w:szCs w:val="24"/>
        </w:rPr>
        <w:t xml:space="preserve">说明</w:t>
      </w:r>
      <w:r>
        <w:rPr>
          <w:rFonts w:ascii="宋体" w:hAnsi="宋体"/>
          <w:sz w:val="24"/>
          <w:szCs w:val="24"/>
        </w:rPr>
      </w:r>
      <w:r/>
    </w:p>
    <w:p>
      <w:pPr>
        <w:pStyle w:val="942"/>
        <w:spacing w:before="57" w:line="400" w:lineRule="exact"/>
        <w:rPr>
          <w:rFonts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ascii="宋体" w:hAnsi="宋体" w:cs="宋体"/>
          <w:sz w:val="24"/>
          <w:lang w:val="zh-CN"/>
        </w:rPr>
        <w:t xml:space="preserve"> </w:t>
      </w:r>
      <w:r>
        <w:rPr>
          <w:rFonts w:hint="eastAsia" w:ascii="宋体" w:hAnsi="宋体" w:cs="宋体"/>
          <w:sz w:val="24"/>
          <w:lang w:val="zh-CN"/>
        </w:rPr>
        <w:t xml:space="preserve">对招标文件中的技术与商务条款要求逐项作出响应或偏离，并说明原因；</w:t>
      </w:r>
      <w:r>
        <w:rPr>
          <w:rFonts w:ascii="宋体" w:hAnsi="宋体" w:cs="宋体"/>
          <w:sz w:val="24"/>
          <w:lang w:val="zh-CN"/>
        </w:rPr>
      </w:r>
      <w:r/>
    </w:p>
    <w:p>
      <w:pPr>
        <w:pStyle w:val="942"/>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13.2 提供参加本项目类似案例简介；</w:t>
      </w:r>
      <w:r>
        <w:rPr>
          <w:rFonts w:ascii="宋体" w:hAnsi="宋体" w:cs="宋体"/>
          <w:sz w:val="24"/>
          <w:lang w:val="zh-CN"/>
        </w:rPr>
      </w:r>
      <w:r/>
    </w:p>
    <w:p>
      <w:pPr>
        <w:pStyle w:val="942"/>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13.3 培训计划；</w:t>
      </w:r>
      <w:r>
        <w:rPr>
          <w:rFonts w:ascii="宋体" w:hAnsi="宋体" w:cs="宋体"/>
          <w:sz w:val="24"/>
          <w:lang w:val="zh-CN"/>
        </w:rPr>
      </w:r>
      <w:r/>
    </w:p>
    <w:p>
      <w:pPr>
        <w:pStyle w:val="942"/>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13.4 详细阐述所投</w:t>
      </w:r>
      <w:r>
        <w:rPr>
          <w:rFonts w:hint="eastAsia" w:ascii="宋体" w:hAnsi="宋体" w:cs="宋体"/>
          <w:sz w:val="24"/>
          <w:lang w:val="zh-CN"/>
        </w:rPr>
        <w:t xml:space="preserve">产品</w:t>
      </w:r>
      <w:r>
        <w:rPr>
          <w:rFonts w:hint="eastAsia" w:ascii="宋体" w:hAnsi="宋体" w:cs="宋体"/>
          <w:sz w:val="24"/>
          <w:lang w:val="zh-CN"/>
        </w:rPr>
        <w:t xml:space="preserve">的主要组成部分、功能设计、实现思路及关键技术；</w:t>
      </w:r>
      <w:r>
        <w:rPr>
          <w:rFonts w:ascii="宋体" w:hAnsi="宋体" w:cs="宋体"/>
          <w:sz w:val="24"/>
          <w:lang w:val="zh-CN"/>
        </w:rPr>
      </w:r>
      <w:r/>
    </w:p>
    <w:p>
      <w:pPr>
        <w:pStyle w:val="942"/>
        <w:spacing w:before="57" w:line="400" w:lineRule="exact"/>
        <w:tabs>
          <w:tab w:val="left" w:pos="1035" w:leader="none"/>
        </w:tabs>
        <w:rPr>
          <w:rFonts w:ascii="宋体" w:hAnsi="宋体" w:cs="宋体"/>
          <w:sz w:val="24"/>
          <w:lang w:val="zh-CN"/>
        </w:rPr>
      </w:pPr>
      <w:r>
        <w:rPr>
          <w:rFonts w:hint="eastAsia" w:ascii="宋体" w:hAnsi="宋体" w:cs="宋体"/>
          <w:sz w:val="24"/>
          <w:lang w:val="zh-CN"/>
        </w:rPr>
        <w:t xml:space="preserve">13.5 投标人认为需要的其他技术文件或说明。</w:t>
      </w:r>
      <w:r>
        <w:rPr>
          <w:rFonts w:ascii="宋体" w:hAnsi="宋体" w:cs="宋体"/>
          <w:sz w:val="24"/>
          <w:lang w:val="zh-CN"/>
        </w:rPr>
      </w:r>
      <w:r/>
    </w:p>
    <w:p>
      <w:pPr>
        <w:pStyle w:val="945"/>
        <w:spacing w:before="57" w:after="0" w:line="400" w:lineRule="exact"/>
        <w:rPr>
          <w:rFonts w:ascii="宋体" w:hAnsi="宋体"/>
          <w:sz w:val="24"/>
          <w:szCs w:val="24"/>
        </w:rPr>
      </w:pPr>
      <w:r/>
      <w:bookmarkStart w:id="129" w:name="_Toc14577359"/>
      <w:r/>
      <w:bookmarkStart w:id="130" w:name="_Toc49090510"/>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、投标函和开标一览表</w:t>
      </w:r>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942"/>
        <w:spacing w:before="57"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r>
        <w:rPr>
          <w:rFonts w:hint="eastAsia" w:ascii="宋体" w:hAnsi="宋体"/>
          <w:sz w:val="24"/>
        </w:rPr>
        <w:t xml:space="preserve"> </w:t>
      </w:r>
      <w:r>
        <w:rPr>
          <w:rFonts w:hint="eastAsia" w:ascii="宋体" w:hAnsi="宋体"/>
          <w:bCs/>
          <w:sz w:val="24"/>
        </w:rPr>
        <w:t xml:space="preserve">开标一览表中的价格应与投标文件中投标</w:t>
      </w:r>
      <w:r>
        <w:rPr>
          <w:rFonts w:hint="eastAsia" w:ascii="宋体" w:hAnsi="宋体"/>
          <w:bCs/>
          <w:sz w:val="24"/>
        </w:rPr>
        <w:t xml:space="preserve">产品</w:t>
      </w:r>
      <w:r>
        <w:rPr>
          <w:rFonts w:hint="eastAsia" w:ascii="宋体" w:hAnsi="宋体"/>
          <w:bCs/>
          <w:sz w:val="24"/>
        </w:rPr>
        <w:t xml:space="preserve">配置与分项报价表中的价格一致，如不一致，</w:t>
      </w:r>
      <w:r>
        <w:rPr>
          <w:rFonts w:hint="eastAsia" w:ascii="宋体" w:hAnsi="宋体"/>
          <w:sz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942"/>
        <w:spacing w:before="57" w:line="400" w:lineRule="exact"/>
        <w:rPr>
          <w:rFonts w:ascii="宋体" w:hAnsi="宋体"/>
          <w:i/>
          <w:sz w:val="24"/>
          <w:u w:val="single"/>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.3</w:t>
      </w:r>
      <w:r>
        <w:rPr>
          <w:rFonts w:hint="eastAsia" w:ascii="宋体" w:hAnsi="宋体"/>
          <w:sz w:val="24"/>
        </w:rPr>
        <w:t xml:space="preserve"> </w:t>
      </w:r>
      <w:r>
        <w:rPr>
          <w:rFonts w:hint="eastAsia" w:ascii="宋体" w:hAnsi="宋体"/>
          <w:b/>
          <w:i/>
          <w:sz w:val="24"/>
          <w:u w:val="single"/>
        </w:rPr>
        <w:t xml:space="preserve">开标一览表必须加</w:t>
      </w:r>
      <w:r>
        <w:rPr>
          <w:rFonts w:hint="eastAsia" w:ascii="宋体" w:hAnsi="宋体"/>
          <w:b/>
          <w:bCs/>
          <w:i/>
          <w:iCs/>
          <w:sz w:val="24"/>
          <w:u w:val="single"/>
        </w:rPr>
        <w:t xml:space="preserve">盖投标人公章（复印件无效），</w:t>
      </w:r>
      <w:r>
        <w:rPr>
          <w:rFonts w:hint="eastAsia" w:ascii="宋体" w:hAnsi="宋体"/>
          <w:b/>
          <w:i/>
          <w:sz w:val="24"/>
          <w:u w:val="single"/>
        </w:rPr>
        <w:t xml:space="preserve">如供应商组成联合体参加投标，则联合体各方均须加盖公章，否则视为无效投标。</w:t>
      </w:r>
      <w:r>
        <w:rPr>
          <w:rFonts w:hint="eastAsia" w:ascii="宋体" w:hAnsi="宋体"/>
          <w:sz w:val="24"/>
        </w:rPr>
        <w:t xml:space="preserve">开标一览表需</w:t>
      </w:r>
      <w:r>
        <w:rPr>
          <w:rFonts w:hint="eastAsia" w:ascii="宋体" w:hAnsi="宋体"/>
          <w:sz w:val="24"/>
        </w:rPr>
        <w:t xml:space="preserve">单独密封在信封中，在投标截止时间前与投标文件分别递交。</w:t>
      </w:r>
      <w:r>
        <w:rPr>
          <w:rFonts w:hint="eastAsia" w:ascii="宋体" w:hAnsi="宋体"/>
          <w:sz w:val="24"/>
        </w:rPr>
        <w:t xml:space="preserve">如有分包，投标人投标任何一个分包，都需单独填写开标一览表。</w:t>
      </w:r>
      <w:r>
        <w:rPr>
          <w:rFonts w:ascii="宋体" w:hAnsi="宋体"/>
          <w:i/>
          <w:sz w:val="24"/>
          <w:u w:val="single"/>
        </w:rPr>
      </w:r>
      <w:r/>
    </w:p>
    <w:p>
      <w:pPr>
        <w:pStyle w:val="945"/>
        <w:spacing w:before="57" w:after="0"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、投标保证金</w:t>
      </w:r>
      <w:bookmarkEnd w:id="129"/>
      <w:r/>
      <w:bookmarkEnd w:id="130"/>
      <w:r>
        <w:rPr>
          <w:rFonts w:hint="eastAsia" w:ascii="宋体" w:hAnsi="宋体"/>
          <w:sz w:val="24"/>
          <w:szCs w:val="24"/>
        </w:rPr>
        <w:t xml:space="preserve">（如果收取）</w:t>
      </w:r>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w:t>
      </w:r>
      <w:r>
        <w:rPr>
          <w:rFonts w:hint="eastAsia" w:ascii="宋体" w:hAnsi="宋体"/>
          <w:sz w:val="24"/>
        </w:rPr>
        <w:t xml:space="preserve">未中标的投标人的投标保证金，将在中标通知书发出之日起5</w:t>
      </w:r>
      <w:r>
        <w:rPr>
          <w:rFonts w:hint="eastAsia" w:ascii="宋体" w:hAnsi="宋体"/>
          <w:bCs/>
          <w:sz w:val="24"/>
        </w:rPr>
        <w:t xml:space="preserve">个工作日内退还，不计利息。中标人的投标保证金，</w:t>
      </w:r>
      <w:r>
        <w:rPr>
          <w:rFonts w:hint="eastAsia" w:ascii="宋体" w:hAnsi="宋体" w:cs="宋体"/>
          <w:sz w:val="24"/>
        </w:rPr>
        <w:t xml:space="preserve">在采购合同签订后5个工作日内退还</w:t>
      </w:r>
      <w:r>
        <w:rPr>
          <w:rFonts w:ascii="宋体" w:hAnsi="宋体"/>
          <w:sz w:val="24"/>
        </w:rPr>
        <w:t xml:space="preserve">，不计利息。</w:t>
      </w:r>
      <w:r/>
    </w:p>
    <w:p>
      <w:pPr>
        <w:pStyle w:val="942"/>
        <w:spacing w:before="57" w:line="400" w:lineRule="exact"/>
        <w:rPr>
          <w:rFonts w:hint="eastAsia" w:ascii="宋体" w:hAnsi="宋体"/>
          <w:sz w:val="24"/>
        </w:rPr>
      </w:pPr>
      <w:r>
        <w:rPr>
          <w:rFonts w:hint="eastAsia" w:ascii="宋体" w:hAnsi="宋体"/>
          <w:sz w:val="24"/>
        </w:rPr>
        <w:t xml:space="preserve">1</w:t>
      </w:r>
      <w:r>
        <w:rPr>
          <w:rFonts w:ascii="宋体" w:hAnsi="宋体"/>
          <w:sz w:val="24"/>
        </w:rPr>
        <w:t xml:space="preserve">5</w:t>
      </w:r>
      <w:r>
        <w:rPr>
          <w:rFonts w:ascii="宋体" w:hAnsi="宋体"/>
          <w:sz w:val="24"/>
        </w:rPr>
        <w:t xml:space="preserve">.3 </w:t>
      </w:r>
      <w:r>
        <w:rPr>
          <w:rFonts w:hint="eastAsia" w:ascii="宋体" w:hAnsi="宋体"/>
          <w:sz w:val="24"/>
        </w:rPr>
        <w:t xml:space="preserve">投标人应</w:t>
      </w:r>
      <w:r>
        <w:rPr>
          <w:rFonts w:hint="eastAsia" w:ascii="宋体" w:hAnsi="宋体"/>
          <w:sz w:val="24"/>
        </w:rPr>
        <w:t xml:space="preserve">主动与代理机构联系办理投标保证金的退还事宜，办理退还手续，因投标人自身原因导致无法及时退还的，其责任和由此造成的后果由投标人自行承担。</w:t>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 下列任何情况发生时，投标保证金将不予退还：</w:t>
      </w:r>
      <w:r>
        <w:rPr>
          <w:rFonts w:ascii="宋体" w:hAnsi="宋体"/>
          <w:bCs/>
          <w:sz w:val="24"/>
        </w:rPr>
      </w:r>
      <w:r/>
    </w:p>
    <w:p>
      <w:pPr>
        <w:pStyle w:val="942"/>
        <w:spacing w:before="57" w:line="400" w:lineRule="exact"/>
        <w:rPr>
          <w:rFonts w:ascii="宋体" w:hAnsi="宋体"/>
          <w:sz w:val="24"/>
        </w:rPr>
      </w:pPr>
      <w:r/>
      <w:bookmarkStart w:id="131" w:name="_Hlt26670489"/>
      <w:r/>
      <w:bookmarkEnd w:id="131"/>
      <w:r/>
      <w:bookmarkStart w:id="132" w:name="_Hlt26954734"/>
      <w:r/>
      <w:bookmarkEnd w:id="132"/>
      <w:r/>
      <w:bookmarkStart w:id="133" w:name="_Hlt26954850"/>
      <w:r/>
      <w:bookmarkEnd w:id="133"/>
      <w:r/>
      <w:bookmarkStart w:id="134" w:name="_Toc14577360"/>
      <w:r/>
      <w:bookmarkStart w:id="135" w:name="_Toc49090511"/>
      <w:r>
        <w:rPr>
          <w:rFonts w:hint="eastAsia" w:ascii="宋体" w:hAnsi="宋体"/>
          <w:sz w:val="24"/>
        </w:rPr>
        <w:t xml:space="preserve">（1）投标人在投标有效期内撤回其投标；</w:t>
      </w:r>
      <w:r>
        <w:rPr>
          <w:rFonts w:ascii="宋体" w:hAnsi="宋体"/>
          <w:sz w:val="24"/>
        </w:rPr>
      </w:r>
      <w:r/>
    </w:p>
    <w:p>
      <w:pPr>
        <w:pStyle w:val="942"/>
        <w:spacing w:line="5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45"/>
        <w:spacing w:before="57" w:after="0"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、投标有效期</w:t>
      </w:r>
      <w:bookmarkEnd w:id="134"/>
      <w:r/>
      <w:bookmarkEnd w:id="135"/>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 在</w:t>
      </w:r>
      <w:r>
        <w:rPr>
          <w:rFonts w:hint="eastAsia" w:ascii="宋体" w:hAnsi="宋体"/>
          <w:bCs/>
          <w:sz w:val="24"/>
        </w:rPr>
        <w:t xml:space="preserve">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w:t>
      </w:r>
      <w:r>
        <w:rPr>
          <w:rFonts w:hint="eastAsia" w:ascii="宋体" w:hAnsi="宋体"/>
          <w:sz w:val="24"/>
        </w:rPr>
        <w:t xml:space="preserve">无息退还其投标保证金</w:t>
      </w:r>
      <w:r>
        <w:rPr>
          <w:rFonts w:hint="eastAsia" w:ascii="宋体" w:hAnsi="宋体"/>
          <w:sz w:val="24"/>
        </w:rPr>
        <w:t xml:space="preserve">（如果收取）</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45"/>
        <w:spacing w:before="57" w:after="0" w:line="400" w:lineRule="exact"/>
        <w:rPr>
          <w:rFonts w:ascii="宋体" w:hAnsi="宋体"/>
          <w:sz w:val="24"/>
          <w:szCs w:val="24"/>
        </w:rPr>
      </w:pPr>
      <w:r/>
      <w:bookmarkStart w:id="136" w:name="_Hlt26954739"/>
      <w:r/>
      <w:bookmarkEnd w:id="136"/>
      <w:r/>
      <w:bookmarkStart w:id="137" w:name="_Hlt26954852"/>
      <w:r/>
      <w:bookmarkEnd w:id="137"/>
      <w:r/>
      <w:bookmarkStart w:id="138" w:name="_Toc14577361"/>
      <w:r/>
      <w:bookmarkStart w:id="139" w:name="_Toc49090512"/>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、投标文件份数和签署</w:t>
      </w:r>
      <w:bookmarkEnd w:id="138"/>
      <w:r/>
      <w:bookmarkEnd w:id="139"/>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w:t>
      </w:r>
      <w:r>
        <w:rPr>
          <w:rFonts w:hint="eastAsia" w:ascii="宋体" w:hAnsi="宋体"/>
          <w:b/>
          <w:sz w:val="24"/>
        </w:rPr>
        <w:t xml:space="preserve"> </w:t>
      </w:r>
      <w:r>
        <w:rPr>
          <w:rFonts w:hint="eastAsia" w:ascii="宋体" w:hAnsi="宋体"/>
          <w:bCs/>
          <w:sz w:val="24"/>
        </w:rPr>
        <w:t xml:space="preserve">投标人应严格按照招标公告要求的份数准备投标文件，每份投标文件须清楚地标明“正本”或“副本”字样。一旦正本和副</w:t>
      </w:r>
      <w:r>
        <w:rPr>
          <w:rFonts w:hint="eastAsia" w:ascii="宋体" w:hAnsi="宋体"/>
          <w:bCs/>
          <w:sz w:val="24"/>
        </w:rPr>
        <w:t xml:space="preserve">本不符，以正本为准。</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投标文件正本中，除采购文件规定的可提交复印件外，其他文件均须提交原件，文字材料需打印或用不褪色墨水书写。投标文件的正本须加盖投标人公章。本采购文件所表述（指定）的公章是指法定名称章，不包括合同专用章、业务专用章等印章。</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.3</w:t>
      </w:r>
      <w:r>
        <w:rPr>
          <w:rFonts w:hint="eastAsia" w:ascii="宋体" w:hAnsi="宋体"/>
          <w:bCs/>
          <w:sz w:val="24"/>
        </w:rPr>
        <w:t xml:space="preserve"> 除投标人对错处做必要修改外，投标文件不得行间插字、涂改或增删。如有修改错漏处，必须由</w:t>
      </w:r>
      <w:r>
        <w:rPr>
          <w:rFonts w:hint="eastAsia" w:ascii="宋体" w:hAnsi="宋体"/>
          <w:bCs/>
          <w:sz w:val="24"/>
        </w:rPr>
        <w:t xml:space="preserve">投标文件签署人</w:t>
      </w:r>
      <w:r>
        <w:rPr>
          <w:rFonts w:hint="eastAsia" w:ascii="宋体" w:hAnsi="宋体"/>
          <w:bCs/>
          <w:sz w:val="24"/>
        </w:rPr>
        <w:t xml:space="preserve">签字或盖章。</w:t>
      </w:r>
      <w:r>
        <w:rPr>
          <w:rFonts w:ascii="宋体" w:hAnsi="宋体"/>
          <w:bCs/>
          <w:sz w:val="24"/>
        </w:rPr>
      </w:r>
      <w:r/>
    </w:p>
    <w:p>
      <w:pPr>
        <w:pStyle w:val="944"/>
        <w:spacing w:before="286" w:after="143" w:line="400" w:lineRule="exact"/>
        <w:rPr>
          <w:rFonts w:ascii="宋体" w:hAnsi="宋体" w:eastAsia="宋体"/>
          <w:sz w:val="32"/>
          <w:szCs w:val="32"/>
        </w:rPr>
      </w:pPr>
      <w:r/>
      <w:bookmarkStart w:id="140" w:name="_Toc513029224"/>
      <w:r/>
      <w:bookmarkStart w:id="141" w:name="_Toc16938540"/>
      <w:r/>
      <w:bookmarkStart w:id="142" w:name="_Toc20823296"/>
      <w:r/>
      <w:bookmarkStart w:id="143" w:name="_Toc120614217"/>
      <w:r/>
      <w:bookmarkStart w:id="144" w:name="_Toc8485115"/>
      <w:r/>
      <w:bookmarkStart w:id="145" w:name="_Toc9363429"/>
      <w:r/>
      <w:bookmarkStart w:id="146" w:name="_Toc12708974"/>
      <w:r/>
      <w:bookmarkStart w:id="147" w:name="_Toc12887264"/>
      <w:r/>
      <w:bookmarkStart w:id="148" w:name="_Toc47453306"/>
      <w:r>
        <w:rPr>
          <w:rFonts w:hint="eastAsia" w:ascii="宋体" w:hAnsi="宋体" w:eastAsia="宋体"/>
          <w:sz w:val="32"/>
          <w:szCs w:val="32"/>
        </w:rPr>
        <w:t xml:space="preserve">四、投标文件的递交</w:t>
      </w:r>
      <w:bookmarkEnd w:id="140"/>
      <w:r/>
      <w:bookmarkEnd w:id="141"/>
      <w:r/>
      <w:bookmarkEnd w:id="142"/>
      <w:r/>
      <w:bookmarkEnd w:id="143"/>
      <w:r/>
      <w:bookmarkEnd w:id="144"/>
      <w:r/>
      <w:bookmarkEnd w:id="145"/>
      <w:r/>
      <w:bookmarkEnd w:id="146"/>
      <w:r/>
      <w:bookmarkEnd w:id="147"/>
      <w:r/>
      <w:bookmarkEnd w:id="148"/>
      <w:r>
        <w:rPr>
          <w:rFonts w:ascii="宋体" w:hAnsi="宋体" w:eastAsia="宋体"/>
          <w:sz w:val="32"/>
          <w:szCs w:val="32"/>
        </w:rPr>
      </w:r>
      <w:r/>
    </w:p>
    <w:p>
      <w:pPr>
        <w:pStyle w:val="945"/>
        <w:spacing w:before="57" w:after="0" w:line="400" w:lineRule="exact"/>
        <w:rPr>
          <w:rFonts w:ascii="宋体" w:hAnsi="宋体"/>
          <w:sz w:val="24"/>
          <w:szCs w:val="24"/>
        </w:rPr>
      </w:pPr>
      <w:r/>
      <w:bookmarkStart w:id="149" w:name="_Toc462564084"/>
      <w:r/>
      <w:bookmarkStart w:id="150" w:name="_Toc513029225"/>
      <w:r/>
      <w:bookmarkStart w:id="151" w:name="_Toc16938541"/>
      <w:r/>
      <w:bookmarkStart w:id="152" w:name="_Toc20823297"/>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、投标文件的密封和标记</w:t>
      </w:r>
      <w:bookmarkEnd w:id="149"/>
      <w:r/>
      <w:bookmarkEnd w:id="150"/>
      <w:r/>
      <w:bookmarkEnd w:id="151"/>
      <w:r/>
      <w:bookmarkEnd w:id="152"/>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投标人应将投标文件正本和所有副本密封，</w:t>
      </w:r>
      <w:r>
        <w:rPr>
          <w:rFonts w:hint="eastAsia" w:ascii="宋体" w:hAnsi="宋体"/>
          <w:bCs/>
          <w:sz w:val="24"/>
        </w:rPr>
        <w:t xml:space="preserve">不论投标人中标与否，投标文件均不退回。</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rPr>
          <w:rFonts w:hint="eastAsia" w:ascii="宋体" w:hAnsi="宋体"/>
          <w:bCs/>
          <w:sz w:val="24"/>
        </w:rPr>
        <w:t xml:space="preserve"> 密封的投标文件应：</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.2.1 注明投标人名称、投标项目名称、项目编号</w:t>
      </w:r>
      <w:r>
        <w:rPr>
          <w:rFonts w:hint="eastAsia" w:ascii="宋体" w:hAnsi="宋体"/>
          <w:bCs/>
          <w:sz w:val="24"/>
        </w:rPr>
        <w:t xml:space="preserve">，如有分包的应注明所投分</w:t>
      </w:r>
      <w:r>
        <w:rPr>
          <w:rFonts w:hint="eastAsia" w:ascii="宋体" w:hAnsi="宋体"/>
          <w:bCs/>
          <w:sz w:val="24"/>
        </w:rPr>
        <w:t xml:space="preserve">包号，如因标注不清而产生的后果由投标人自负。</w:t>
      </w:r>
      <w:r>
        <w:rPr>
          <w:rFonts w:ascii="宋体" w:hAnsi="宋体"/>
          <w:bCs/>
          <w:sz w:val="24"/>
        </w:rPr>
      </w:r>
      <w:r/>
    </w:p>
    <w:p>
      <w:pPr>
        <w:pStyle w:val="942"/>
        <w:spacing w:before="57"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.2.2按招标公告中的规定，在</w:t>
      </w:r>
      <w:r>
        <w:rPr>
          <w:rFonts w:hint="eastAsia" w:ascii="宋体" w:hAnsi="宋体"/>
          <w:bCs/>
          <w:sz w:val="24"/>
        </w:rPr>
        <w:t xml:space="preserve">提交</w:t>
      </w:r>
      <w:r>
        <w:rPr>
          <w:rFonts w:hint="eastAsia" w:ascii="宋体" w:hAnsi="宋体"/>
          <w:bCs/>
          <w:sz w:val="24"/>
        </w:rPr>
        <w:t xml:space="preserve">投标</w:t>
      </w:r>
      <w:r>
        <w:rPr>
          <w:rFonts w:hint="eastAsia" w:ascii="宋体" w:hAnsi="宋体"/>
          <w:bCs/>
          <w:sz w:val="24"/>
        </w:rPr>
        <w:t xml:space="preserve">文件</w:t>
      </w:r>
      <w:r>
        <w:rPr>
          <w:rFonts w:hint="eastAsia" w:ascii="宋体" w:hAnsi="宋体"/>
          <w:bCs/>
          <w:sz w:val="24"/>
        </w:rPr>
        <w:t xml:space="preserve">截止时间前送达至指定地址。</w:t>
      </w:r>
      <w:r/>
    </w:p>
    <w:p>
      <w:pPr>
        <w:pStyle w:val="942"/>
        <w:spacing w:before="57"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.2.3</w:t>
      </w:r>
      <w:r>
        <w:rPr>
          <w:rFonts w:hint="eastAsia" w:ascii="宋体" w:hAnsi="宋体"/>
          <w:bCs/>
          <w:sz w:val="24"/>
        </w:rPr>
        <w:t xml:space="preserve"> </w:t>
      </w:r>
      <w:r>
        <w:rPr>
          <w:rFonts w:hint="eastAsia" w:ascii="宋体" w:hAnsi="宋体"/>
          <w:bCs/>
          <w:sz w:val="24"/>
        </w:rPr>
        <w:t xml:space="preserve">如</w:t>
      </w:r>
      <w:r>
        <w:rPr>
          <w:rFonts w:hint="eastAsia" w:ascii="宋体" w:hAnsi="宋体"/>
          <w:bCs/>
          <w:sz w:val="24"/>
        </w:rPr>
        <w:t xml:space="preserve">未按要求密封</w:t>
      </w:r>
      <w:r>
        <w:rPr>
          <w:rFonts w:hint="eastAsia" w:ascii="宋体" w:hAnsi="宋体"/>
          <w:bCs/>
          <w:sz w:val="24"/>
        </w:rPr>
        <w:t xml:space="preserve">或标注相关信息的</w:t>
      </w:r>
      <w:r>
        <w:rPr>
          <w:rFonts w:hint="eastAsia" w:ascii="宋体" w:hAnsi="宋体"/>
          <w:bCs/>
          <w:sz w:val="24"/>
        </w:rPr>
        <w:t xml:space="preserve">，代理机构对误投或过早启封概不负责。对由此造成提前开封的投标文件，代理机构将予以拒绝，作无效投标处理。</w:t>
      </w:r>
      <w:r>
        <w:rPr>
          <w:rFonts w:ascii="宋体" w:hAnsi="宋体"/>
          <w:bCs/>
          <w:sz w:val="24"/>
        </w:rPr>
      </w:r>
      <w:r/>
    </w:p>
    <w:p>
      <w:pPr>
        <w:pStyle w:val="945"/>
        <w:spacing w:before="57" w:after="0" w:line="400" w:lineRule="exact"/>
        <w:rPr>
          <w:rFonts w:ascii="宋体" w:hAnsi="宋体"/>
          <w:sz w:val="24"/>
          <w:szCs w:val="24"/>
        </w:rPr>
      </w:pPr>
      <w:r/>
      <w:bookmarkStart w:id="153" w:name="_Toc513029226"/>
      <w:r/>
      <w:bookmarkStart w:id="154" w:name="_Toc16938542"/>
      <w:r/>
      <w:bookmarkStart w:id="155" w:name="_Toc20823298"/>
      <w:r>
        <w:rPr>
          <w:rFonts w:ascii="宋体" w:hAnsi="宋体"/>
          <w:sz w:val="24"/>
          <w:szCs w:val="24"/>
        </w:rPr>
        <w:t xml:space="preserve">19</w:t>
      </w:r>
      <w:r>
        <w:rPr>
          <w:rFonts w:hint="eastAsia" w:ascii="宋体" w:hAnsi="宋体"/>
          <w:sz w:val="24"/>
          <w:szCs w:val="24"/>
        </w:rPr>
        <w:t xml:space="preserve">、投标截止日期</w:t>
      </w:r>
      <w:bookmarkEnd w:id="153"/>
      <w:r/>
      <w:bookmarkEnd w:id="154"/>
      <w:r/>
      <w:bookmarkEnd w:id="155"/>
      <w:r>
        <w:rPr>
          <w:rFonts w:ascii="宋体" w:hAnsi="宋体"/>
          <w:sz w:val="24"/>
          <w:szCs w:val="24"/>
        </w:rPr>
      </w:r>
      <w:r/>
    </w:p>
    <w:p>
      <w:pPr>
        <w:pStyle w:val="942"/>
        <w:spacing w:before="57" w:line="400" w:lineRule="exact"/>
        <w:rPr>
          <w:rFonts w:ascii="宋体" w:hAnsi="宋体"/>
          <w:bCs/>
          <w:sz w:val="24"/>
        </w:rPr>
      </w:pPr>
      <w:r>
        <w:rPr>
          <w:rFonts w:ascii="宋体" w:hAnsi="宋体"/>
          <w:sz w:val="24"/>
        </w:rPr>
        <w:t xml:space="preserve">19</w:t>
      </w:r>
      <w:r>
        <w:rPr>
          <w:rFonts w:hint="eastAsia" w:ascii="宋体" w:hAnsi="宋体"/>
          <w:sz w:val="24"/>
        </w:rPr>
        <w:t xml:space="preserve">.1代理机构</w:t>
      </w:r>
      <w:r>
        <w:rPr>
          <w:rFonts w:hint="eastAsia" w:ascii="宋体" w:hAnsi="宋体"/>
          <w:bCs/>
          <w:sz w:val="24"/>
        </w:rPr>
        <w:t xml:space="preserve">收到投标文件的时间不得迟于招标公告中规定的</w:t>
      </w:r>
      <w:r>
        <w:rPr>
          <w:rFonts w:hint="eastAsia" w:ascii="宋体" w:hAnsi="宋体"/>
          <w:bCs/>
          <w:sz w:val="24"/>
        </w:rPr>
        <w:t xml:space="preserve">提交</w:t>
      </w:r>
      <w:r>
        <w:rPr>
          <w:rFonts w:hint="eastAsia" w:ascii="宋体" w:hAnsi="宋体"/>
          <w:bCs/>
          <w:sz w:val="24"/>
        </w:rPr>
        <w:t xml:space="preserve">投标</w:t>
      </w:r>
      <w:r>
        <w:rPr>
          <w:rFonts w:hint="eastAsia" w:ascii="宋体" w:hAnsi="宋体"/>
          <w:bCs/>
          <w:sz w:val="24"/>
        </w:rPr>
        <w:t xml:space="preserve">文件</w:t>
      </w:r>
      <w:r>
        <w:rPr>
          <w:rFonts w:hint="eastAsia" w:ascii="宋体" w:hAnsi="宋体"/>
          <w:bCs/>
          <w:sz w:val="24"/>
        </w:rPr>
        <w:t xml:space="preserve">截止时间。</w:t>
      </w:r>
      <w:r>
        <w:rPr>
          <w:rFonts w:ascii="宋体" w:hAnsi="宋体"/>
          <w:bCs/>
          <w:sz w:val="24"/>
        </w:rPr>
      </w:r>
      <w:r/>
    </w:p>
    <w:p>
      <w:pPr>
        <w:pStyle w:val="942"/>
        <w:spacing w:before="57" w:line="400" w:lineRule="exact"/>
        <w:rPr>
          <w:rFonts w:ascii="宋体" w:hAnsi="宋体"/>
          <w:bCs/>
          <w:sz w:val="24"/>
        </w:rPr>
      </w:pPr>
      <w:r>
        <w:rPr>
          <w:rFonts w:ascii="宋体" w:hAnsi="宋体"/>
          <w:sz w:val="24"/>
        </w:rPr>
        <w:t xml:space="preserve">19</w:t>
      </w:r>
      <w:r>
        <w:rPr>
          <w:rFonts w:hint="eastAsia" w:ascii="宋体" w:hAnsi="宋体"/>
          <w:sz w:val="24"/>
        </w:rPr>
        <w:t xml:space="preserve">.2代理机构</w:t>
      </w:r>
      <w:r>
        <w:rPr>
          <w:rFonts w:hint="eastAsia" w:ascii="宋体" w:hAnsi="宋体"/>
          <w:bCs/>
          <w:sz w:val="24"/>
        </w:rPr>
        <w:t xml:space="preserve">可以按照规定，通过修改招标文件酌情延长</w:t>
      </w:r>
      <w:r>
        <w:rPr>
          <w:rFonts w:hint="eastAsia" w:ascii="宋体" w:hAnsi="宋体"/>
          <w:bCs/>
          <w:sz w:val="24"/>
        </w:rPr>
        <w:t xml:space="preserve">提交</w:t>
      </w:r>
      <w:r>
        <w:rPr>
          <w:rFonts w:hint="eastAsia" w:ascii="宋体" w:hAnsi="宋体"/>
          <w:bCs/>
          <w:sz w:val="24"/>
        </w:rPr>
        <w:t xml:space="preserve">投标</w:t>
      </w:r>
      <w:r>
        <w:rPr>
          <w:rFonts w:hint="eastAsia" w:ascii="宋体" w:hAnsi="宋体"/>
          <w:bCs/>
          <w:sz w:val="24"/>
        </w:rPr>
        <w:t xml:space="preserve">文件</w:t>
      </w:r>
      <w:r>
        <w:rPr>
          <w:rFonts w:hint="eastAsia" w:ascii="宋体" w:hAnsi="宋体"/>
          <w:bCs/>
          <w:sz w:val="24"/>
        </w:rPr>
        <w:t xml:space="preserve">截止日期，在此情况下，投标人的所有权利和义务以及投标人受制的截止日期均应以延长后新的截止日期为准。</w:t>
      </w:r>
      <w:r>
        <w:rPr>
          <w:rFonts w:ascii="宋体" w:hAnsi="宋体"/>
          <w:bCs/>
          <w:sz w:val="24"/>
        </w:rPr>
      </w:r>
      <w:r/>
    </w:p>
    <w:p>
      <w:pPr>
        <w:pStyle w:val="945"/>
        <w:spacing w:before="57" w:after="0" w:line="400" w:lineRule="exact"/>
        <w:rPr>
          <w:rFonts w:ascii="宋体" w:hAnsi="宋体"/>
          <w:sz w:val="24"/>
          <w:szCs w:val="24"/>
        </w:rPr>
      </w:pPr>
      <w:r/>
      <w:bookmarkStart w:id="156" w:name="_Toc513029227"/>
      <w:r/>
      <w:bookmarkStart w:id="157" w:name="_Toc16938543"/>
      <w:r/>
      <w:bookmarkStart w:id="158" w:name="_Toc20823299"/>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、投标文件</w:t>
      </w:r>
      <w:bookmarkEnd w:id="156"/>
      <w:r/>
      <w:bookmarkEnd w:id="157"/>
      <w:r/>
      <w:bookmarkEnd w:id="158"/>
      <w:r>
        <w:rPr>
          <w:rFonts w:hint="eastAsia" w:ascii="宋体" w:hAnsi="宋体"/>
          <w:sz w:val="24"/>
          <w:szCs w:val="24"/>
        </w:rPr>
        <w:t xml:space="preserve">的</w:t>
      </w:r>
      <w:r>
        <w:rPr>
          <w:rFonts w:hint="eastAsia" w:ascii="宋体" w:hAnsi="宋体"/>
          <w:sz w:val="24"/>
          <w:szCs w:val="24"/>
        </w:rPr>
        <w:t xml:space="preserve">提</w:t>
      </w:r>
      <w:r>
        <w:rPr>
          <w:rFonts w:hint="eastAsia" w:ascii="宋体" w:hAnsi="宋体"/>
          <w:sz w:val="24"/>
          <w:szCs w:val="24"/>
        </w:rPr>
        <w:t xml:space="preserve">交</w:t>
      </w:r>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.1代理机构</w:t>
      </w:r>
      <w:r>
        <w:rPr>
          <w:rFonts w:hint="eastAsia" w:ascii="宋体" w:hAnsi="宋体"/>
          <w:bCs/>
          <w:sz w:val="24"/>
        </w:rPr>
        <w:t xml:space="preserve">拒绝接收在其规定的投标</w:t>
      </w:r>
      <w:r>
        <w:rPr>
          <w:rFonts w:hint="eastAsia" w:ascii="宋体" w:hAnsi="宋体"/>
          <w:bCs/>
          <w:sz w:val="24"/>
        </w:rPr>
        <w:t xml:space="preserve">文件</w:t>
      </w:r>
      <w:r>
        <w:rPr>
          <w:rFonts w:hint="eastAsia" w:ascii="宋体" w:hAnsi="宋体"/>
          <w:bCs/>
          <w:sz w:val="24"/>
        </w:rPr>
        <w:t xml:space="preserve">截止时间后</w:t>
      </w:r>
      <w:r>
        <w:rPr>
          <w:rFonts w:hint="eastAsia" w:ascii="宋体" w:hAnsi="宋体"/>
          <w:bCs/>
          <w:sz w:val="24"/>
        </w:rPr>
        <w:t xml:space="preserve">提</w:t>
      </w:r>
      <w:r>
        <w:rPr>
          <w:rFonts w:hint="eastAsia" w:ascii="宋体" w:hAnsi="宋体"/>
          <w:bCs/>
          <w:sz w:val="24"/>
        </w:rPr>
        <w:t xml:space="preserve">交的任何投标文件。</w:t>
      </w:r>
      <w:r>
        <w:rPr>
          <w:rFonts w:ascii="宋体" w:hAnsi="宋体"/>
          <w:bCs/>
          <w:sz w:val="24"/>
        </w:rPr>
      </w:r>
      <w:r/>
    </w:p>
    <w:p>
      <w:pPr>
        <w:pStyle w:val="942"/>
        <w:spacing w:before="57" w:line="400" w:lineRule="exact"/>
        <w:tabs>
          <w:tab w:val="left" w:pos="900" w:leader="none"/>
        </w:tabs>
        <w:rPr>
          <w:rFonts w:hint="eastAsia" w:ascii="宋体" w:hAnsi="宋体"/>
          <w:b/>
          <w:sz w:val="24"/>
        </w:rPr>
      </w:pPr>
      <w:r>
        <w:rPr>
          <w:rFonts w:ascii="宋体" w:hAnsi="宋体"/>
          <w:sz w:val="24"/>
        </w:rPr>
        <w:t xml:space="preserve">2</w:t>
      </w:r>
      <w:r>
        <w:rPr>
          <w:rFonts w:ascii="宋体" w:hAnsi="宋体"/>
          <w:sz w:val="24"/>
        </w:rPr>
        <w:t xml:space="preserve">0</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45"/>
        <w:spacing w:before="57" w:after="0" w:line="400" w:lineRule="exact"/>
        <w:rPr>
          <w:rFonts w:ascii="宋体" w:hAnsi="宋体"/>
          <w:sz w:val="24"/>
          <w:szCs w:val="24"/>
        </w:rPr>
      </w:pPr>
      <w:r/>
      <w:bookmarkStart w:id="159" w:name="_Toc513029228"/>
      <w:r/>
      <w:bookmarkStart w:id="160" w:name="_Toc16938544"/>
      <w:r/>
      <w:bookmarkStart w:id="161" w:name="_Toc20823300"/>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、投标文件的修改和撤回</w:t>
      </w:r>
      <w:bookmarkEnd w:id="159"/>
      <w:r/>
      <w:bookmarkEnd w:id="160"/>
      <w:r/>
      <w:bookmarkEnd w:id="161"/>
      <w:r>
        <w:rPr>
          <w:rFonts w:ascii="宋体" w:hAnsi="宋体"/>
          <w:sz w:val="24"/>
          <w:szCs w:val="24"/>
        </w:rPr>
      </w:r>
      <w:r/>
    </w:p>
    <w:p>
      <w:pPr>
        <w:pStyle w:val="942"/>
        <w:spacing w:before="57" w:line="400" w:lineRule="exact"/>
        <w:rPr>
          <w:rFonts w:hint="eastAsia" w:ascii="宋体" w:hAnsi="宋体"/>
          <w:sz w:val="24"/>
        </w:rPr>
      </w:pPr>
      <w:r/>
      <w:bookmarkStart w:id="162" w:name="_Toc513029229"/>
      <w:r/>
      <w:bookmarkStart w:id="163" w:name="_Toc16938545"/>
      <w:r/>
      <w:bookmarkStart w:id="164" w:name="_Toc20823301"/>
      <w:r/>
      <w:bookmarkStart w:id="165" w:name="_Toc120614218"/>
      <w:r/>
      <w:bookmarkStart w:id="166" w:name="_Toc8485116"/>
      <w:r>
        <w:rPr>
          <w:rFonts w:hint="eastAsia" w:ascii="宋体" w:hAnsi="宋体"/>
          <w:sz w:val="24"/>
        </w:rPr>
        <w:t xml:space="preserve">2</w:t>
      </w:r>
      <w:r>
        <w:rPr>
          <w:rFonts w:ascii="宋体" w:hAnsi="宋体"/>
          <w:sz w:val="24"/>
        </w:rPr>
        <w:t xml:space="preserve">1</w:t>
      </w:r>
      <w:r>
        <w:rPr>
          <w:rFonts w:hint="eastAsia" w:ascii="宋体" w:hAnsi="宋体"/>
          <w:sz w:val="24"/>
        </w:rPr>
        <w:t xml:space="preserve">.1 投标人在递交投标文件后，可以修改或撤回其投标文件，但这种修改和撤回，必须在规定的</w:t>
      </w:r>
      <w:r>
        <w:rPr>
          <w:rFonts w:hint="eastAsia" w:ascii="宋体" w:hAnsi="宋体"/>
          <w:sz w:val="24"/>
        </w:rPr>
        <w:t xml:space="preserve">提交</w:t>
      </w:r>
      <w:r>
        <w:rPr>
          <w:rFonts w:hint="eastAsia" w:ascii="宋体" w:hAnsi="宋体"/>
          <w:sz w:val="24"/>
        </w:rPr>
        <w:t xml:space="preserve">投标</w:t>
      </w:r>
      <w:r>
        <w:rPr>
          <w:rFonts w:hint="eastAsia" w:ascii="宋体" w:hAnsi="宋体"/>
          <w:sz w:val="24"/>
        </w:rPr>
        <w:t xml:space="preserve">文件</w:t>
      </w:r>
      <w:r>
        <w:rPr>
          <w:rFonts w:hint="eastAsia" w:ascii="宋体" w:hAnsi="宋体"/>
          <w:sz w:val="24"/>
        </w:rPr>
        <w:t xml:space="preserve">截止时间前，以书面形式通知代理机构，修改或撤回其投标文件。</w:t>
      </w:r>
      <w:r>
        <w:rPr>
          <w:rFonts w:hint="eastAsia" w:ascii="宋体" w:hAnsi="宋体"/>
          <w:sz w:val="24"/>
        </w:rPr>
      </w:r>
      <w:r/>
    </w:p>
    <w:p>
      <w:pPr>
        <w:pStyle w:val="942"/>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投标人的修改或撤回文件应按规定进行编制、密封、标记和发送，并应在封套上加注“修改</w:t>
      </w:r>
      <w:r>
        <w:rPr>
          <w:rFonts w:ascii="宋体" w:hAnsi="宋体"/>
          <w:sz w:val="24"/>
        </w:rPr>
        <w:t xml:space="preserve">”</w:t>
      </w:r>
      <w:r>
        <w:rPr>
          <w:rFonts w:hint="eastAsia" w:ascii="宋体" w:hAnsi="宋体"/>
          <w:sz w:val="24"/>
        </w:rPr>
        <w:t xml:space="preserve">或“撤回</w:t>
      </w:r>
      <w:r>
        <w:rPr>
          <w:rFonts w:ascii="宋体" w:hAnsi="宋体"/>
          <w:sz w:val="24"/>
        </w:rPr>
        <w:t xml:space="preserve">”</w:t>
      </w:r>
      <w:r>
        <w:rPr>
          <w:rFonts w:hint="eastAsia" w:ascii="宋体" w:hAnsi="宋体"/>
          <w:sz w:val="24"/>
        </w:rPr>
        <w:t xml:space="preserve">字样。上述补充或修改若涉及投标报价，必须注明“最后唯一报价”字样，否则将视为有选择的报价。修改文件必须在</w:t>
      </w:r>
      <w:r>
        <w:rPr>
          <w:rFonts w:hint="eastAsia" w:ascii="宋体" w:hAnsi="宋体"/>
          <w:sz w:val="24"/>
        </w:rPr>
        <w:t xml:space="preserve">提交</w:t>
      </w:r>
      <w:r>
        <w:rPr>
          <w:rFonts w:hint="eastAsia" w:ascii="宋体" w:hAnsi="宋体"/>
          <w:sz w:val="24"/>
        </w:rPr>
        <w:t xml:space="preserve">投标</w:t>
      </w:r>
      <w:r>
        <w:rPr>
          <w:rFonts w:hint="eastAsia" w:ascii="宋体" w:hAnsi="宋体"/>
          <w:sz w:val="24"/>
        </w:rPr>
        <w:t xml:space="preserve">文件</w:t>
      </w:r>
      <w:r>
        <w:rPr>
          <w:rFonts w:hint="eastAsia" w:ascii="宋体" w:hAnsi="宋体"/>
          <w:sz w:val="24"/>
        </w:rPr>
        <w:t xml:space="preserve">截止时间前送达至指定地点。</w:t>
      </w:r>
      <w:r/>
    </w:p>
    <w:p>
      <w:pPr>
        <w:pStyle w:val="942"/>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.3 在</w:t>
      </w:r>
      <w:r>
        <w:rPr>
          <w:rFonts w:hint="eastAsia" w:ascii="宋体" w:hAnsi="宋体"/>
          <w:sz w:val="24"/>
        </w:rPr>
        <w:t xml:space="preserve">提交</w:t>
      </w:r>
      <w:r>
        <w:rPr>
          <w:rFonts w:hint="eastAsia" w:ascii="宋体" w:hAnsi="宋体"/>
          <w:sz w:val="24"/>
        </w:rPr>
        <w:t xml:space="preserve">投标</w:t>
      </w:r>
      <w:r>
        <w:rPr>
          <w:rFonts w:hint="eastAsia" w:ascii="宋体" w:hAnsi="宋体"/>
          <w:sz w:val="24"/>
        </w:rPr>
        <w:t xml:space="preserve">文件</w:t>
      </w:r>
      <w:r>
        <w:rPr>
          <w:rFonts w:hint="eastAsia" w:ascii="宋体" w:hAnsi="宋体"/>
          <w:sz w:val="24"/>
        </w:rPr>
        <w:t xml:space="preserve">截止时间之后，投标人不得对其投标文件作任何修改。</w:t>
      </w:r>
      <w:r/>
    </w:p>
    <w:p>
      <w:pPr>
        <w:pStyle w:val="942"/>
        <w:spacing w:before="57" w:line="4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.4 在</w:t>
      </w:r>
      <w:r>
        <w:rPr>
          <w:rFonts w:hint="eastAsia" w:ascii="宋体" w:hAnsi="宋体"/>
          <w:sz w:val="24"/>
        </w:rPr>
        <w:t xml:space="preserve">提交</w:t>
      </w:r>
      <w:r>
        <w:rPr>
          <w:rFonts w:hint="eastAsia" w:ascii="宋体" w:hAnsi="宋体"/>
          <w:sz w:val="24"/>
        </w:rPr>
        <w:t xml:space="preserve">投标</w:t>
      </w:r>
      <w:r>
        <w:rPr>
          <w:rFonts w:hint="eastAsia" w:ascii="宋体" w:hAnsi="宋体"/>
          <w:sz w:val="24"/>
        </w:rPr>
        <w:t xml:space="preserve">文件</w:t>
      </w:r>
      <w:r>
        <w:rPr>
          <w:rFonts w:hint="eastAsia" w:ascii="宋体" w:hAnsi="宋体"/>
          <w:sz w:val="24"/>
        </w:rPr>
        <w:t xml:space="preserve">截止时间至招标文件中规定的投标有效期满之间的这段时间内，</w:t>
      </w:r>
      <w:r>
        <w:rPr>
          <w:rFonts w:hint="eastAsia" w:ascii="宋体" w:hAnsi="宋体"/>
          <w:sz w:val="24"/>
        </w:rPr>
        <w:t xml:space="preserve">投标人不得撤回其投标，</w:t>
      </w:r>
      <w:bookmarkStart w:id="167" w:name="_Hlk47429310"/>
      <w:r/>
      <w:bookmarkStart w:id="168" w:name="_Hlk47432929"/>
      <w:r>
        <w:rPr>
          <w:rFonts w:hint="eastAsia" w:ascii="宋体" w:hAnsi="宋体"/>
          <w:sz w:val="24"/>
        </w:rPr>
        <w:t xml:space="preserve">否则按照政府采购规定追究其责任</w:t>
      </w:r>
      <w:bookmarkEnd w:id="168"/>
      <w:r>
        <w:rPr>
          <w:rFonts w:hint="eastAsia" w:ascii="宋体" w:hAnsi="宋体"/>
          <w:sz w:val="24"/>
        </w:rPr>
        <w:t xml:space="preserve">。</w:t>
      </w:r>
      <w:bookmarkEnd w:id="167"/>
      <w:r>
        <w:rPr>
          <w:rFonts w:hint="eastAsia" w:ascii="宋体" w:hAnsi="宋体"/>
          <w:sz w:val="24"/>
        </w:rPr>
      </w:r>
      <w:r/>
    </w:p>
    <w:p>
      <w:pPr>
        <w:pStyle w:val="944"/>
        <w:spacing w:before="286" w:after="143" w:line="400" w:lineRule="exact"/>
        <w:rPr>
          <w:rFonts w:ascii="宋体" w:hAnsi="宋体" w:eastAsia="宋体"/>
          <w:sz w:val="32"/>
          <w:szCs w:val="32"/>
        </w:rPr>
      </w:pPr>
      <w:r/>
      <w:bookmarkStart w:id="169" w:name="_Toc9363430"/>
      <w:r/>
      <w:bookmarkStart w:id="170" w:name="_Toc12708975"/>
      <w:r/>
      <w:bookmarkStart w:id="171" w:name="_Toc12887265"/>
      <w:r/>
      <w:bookmarkStart w:id="172" w:name="_Toc47453307"/>
      <w:r>
        <w:rPr>
          <w:rFonts w:hint="eastAsia" w:ascii="宋体" w:hAnsi="宋体" w:eastAsia="宋体"/>
          <w:sz w:val="32"/>
          <w:szCs w:val="32"/>
        </w:rPr>
        <w:t xml:space="preserve">五、开标与评标</w:t>
      </w:r>
      <w:bookmarkEnd w:id="162"/>
      <w:r/>
      <w:bookmarkEnd w:id="163"/>
      <w:r/>
      <w:bookmarkEnd w:id="164"/>
      <w:r/>
      <w:bookmarkEnd w:id="165"/>
      <w:r/>
      <w:bookmarkEnd w:id="166"/>
      <w:r/>
      <w:bookmarkEnd w:id="169"/>
      <w:r/>
      <w:bookmarkEnd w:id="170"/>
      <w:r/>
      <w:bookmarkEnd w:id="171"/>
      <w:r/>
      <w:bookmarkEnd w:id="172"/>
      <w:r>
        <w:rPr>
          <w:rFonts w:ascii="宋体" w:hAnsi="宋体" w:eastAsia="宋体"/>
          <w:sz w:val="32"/>
          <w:szCs w:val="32"/>
        </w:rPr>
      </w:r>
      <w:r/>
    </w:p>
    <w:p>
      <w:pPr>
        <w:pStyle w:val="945"/>
        <w:spacing w:before="57" w:after="0" w:line="400" w:lineRule="exact"/>
        <w:rPr>
          <w:rFonts w:ascii="宋体" w:hAnsi="宋体"/>
          <w:sz w:val="24"/>
          <w:szCs w:val="24"/>
        </w:rPr>
      </w:pPr>
      <w:r/>
      <w:bookmarkStart w:id="173" w:name="_Toc513029230"/>
      <w:r/>
      <w:bookmarkStart w:id="174" w:name="_Toc16938546"/>
      <w:r/>
      <w:bookmarkStart w:id="175" w:name="_Toc20823302"/>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、开标</w:t>
      </w:r>
      <w:bookmarkEnd w:id="173"/>
      <w:r/>
      <w:bookmarkEnd w:id="174"/>
      <w:r/>
      <w:bookmarkEnd w:id="175"/>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.1代理机构</w:t>
      </w:r>
      <w:r>
        <w:rPr>
          <w:rFonts w:hint="eastAsia" w:ascii="宋体" w:hAnsi="宋体"/>
          <w:bCs/>
          <w:sz w:val="24"/>
        </w:rPr>
        <w:t xml:space="preserve">将在招标公告中规定的时间和地点组织公开开标</w:t>
      </w:r>
      <w:r>
        <w:rPr>
          <w:rFonts w:hint="eastAsia" w:ascii="宋体" w:hAnsi="宋体"/>
          <w:sz w:val="24"/>
        </w:rPr>
        <w:t xml:space="preserve">。投标人应委派携带有效身份证件及授权书的授权代表准时参加</w:t>
      </w:r>
      <w:r>
        <w:rPr>
          <w:rFonts w:hint="eastAsia" w:ascii="宋体" w:hAnsi="宋体"/>
          <w:bCs/>
          <w:sz w:val="24"/>
        </w:rPr>
        <w:t xml:space="preserve">，参加开标的授权代表需签名以证明其出席。</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bCs/>
          <w:sz w:val="24"/>
        </w:rPr>
        <w:t xml:space="preserve">开标仪式由代理机构组织，</w:t>
      </w:r>
      <w:r>
        <w:rPr>
          <w:rFonts w:hint="eastAsia" w:ascii="宋体" w:hAnsi="宋体"/>
          <w:bCs/>
          <w:sz w:val="24"/>
        </w:rPr>
        <w:t xml:space="preserve">投标人授权代表及相关采购当事人等参加</w:t>
      </w:r>
      <w:r>
        <w:rPr>
          <w:rFonts w:hint="eastAsia" w:ascii="宋体" w:hAnsi="宋体"/>
          <w:bCs/>
          <w:sz w:val="24"/>
        </w:rPr>
        <w:t xml:space="preserve">。</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.3</w:t>
      </w:r>
      <w:r>
        <w:rPr>
          <w:rFonts w:hint="eastAsia" w:ascii="宋体" w:hAnsi="宋体"/>
          <w:b/>
          <w:sz w:val="24"/>
        </w:rPr>
        <w:t xml:space="preserve"> </w:t>
      </w:r>
      <w:r>
        <w:rPr>
          <w:rFonts w:hint="eastAsia" w:ascii="宋体" w:hAnsi="宋体"/>
          <w:bCs/>
          <w:sz w:val="24"/>
        </w:rPr>
        <w:t xml:space="preserve">按照规定同意撤回的投标将不予开封。</w:t>
      </w:r>
      <w:r>
        <w:rPr>
          <w:rFonts w:ascii="宋体" w:hAnsi="宋体"/>
          <w:bCs/>
          <w:sz w:val="24"/>
        </w:rPr>
      </w:r>
      <w:r/>
    </w:p>
    <w:p>
      <w:pPr>
        <w:pStyle w:val="942"/>
        <w:spacing w:before="57" w:line="400" w:lineRule="exact"/>
        <w:rPr>
          <w:rFonts w:ascii="宋体" w:hAnsi="宋体"/>
          <w:sz w:val="24"/>
        </w:rPr>
      </w:pPr>
      <w:r>
        <w:rPr>
          <w:rFonts w:ascii="宋体" w:hAnsi="宋体"/>
          <w:sz w:val="24"/>
        </w:rPr>
        <w:t xml:space="preserve">2</w:t>
      </w:r>
      <w:r>
        <w:rPr>
          <w:rFonts w:ascii="宋体" w:hAnsi="宋体"/>
          <w:sz w:val="24"/>
        </w:rPr>
        <w:t xml:space="preserve">2</w:t>
      </w:r>
      <w:r>
        <w:rPr>
          <w:rFonts w:ascii="宋体" w:hAnsi="宋体"/>
          <w:sz w:val="24"/>
        </w:rPr>
        <w:t xml:space="preserve">.</w:t>
      </w:r>
      <w:r>
        <w:rPr>
          <w:rFonts w:hint="eastAsia" w:ascii="宋体" w:hAnsi="宋体"/>
          <w:sz w:val="24"/>
        </w:rPr>
        <w:t xml:space="preserve">4 开标时由投标人推选的代表查验投标文件密封情况，确认无误后，代理机构当众拆封宣读每份“开标一览表”的内容，未列入开标一览表的内容一律不在开标时宣读。开标时未宣读的投标报价信息，不得在评标时采用。</w:t>
      </w:r>
      <w:r>
        <w:rPr>
          <w:rFonts w:ascii="宋体" w:hAnsi="宋体"/>
          <w:sz w:val="24"/>
        </w:rPr>
      </w:r>
      <w:r/>
    </w:p>
    <w:p>
      <w:pPr>
        <w:pStyle w:val="942"/>
        <w:spacing w:before="57" w:line="400" w:lineRule="exact"/>
        <w:rPr>
          <w:rFonts w:ascii="宋体" w:hAnsi="宋体"/>
          <w:sz w:val="24"/>
        </w:rPr>
      </w:pPr>
      <w:r>
        <w:rPr>
          <w:rFonts w:ascii="宋体" w:hAnsi="宋体"/>
          <w:sz w:val="24"/>
        </w:rPr>
        <w:t xml:space="preserve">2</w:t>
      </w:r>
      <w:r>
        <w:rPr>
          <w:rFonts w:ascii="宋体" w:hAnsi="宋体"/>
          <w:sz w:val="24"/>
        </w:rPr>
        <w:t xml:space="preserve">2</w:t>
      </w:r>
      <w:r>
        <w:rPr>
          <w:rFonts w:ascii="宋体" w:hAnsi="宋体"/>
          <w:sz w:val="24"/>
        </w:rPr>
        <w:t xml:space="preserve">.</w:t>
      </w:r>
      <w:r>
        <w:rPr>
          <w:rFonts w:hint="eastAsia" w:ascii="宋体" w:hAnsi="宋体"/>
          <w:sz w:val="24"/>
        </w:rPr>
        <w:t xml:space="preserve">5代理机构将指定专人负责开标记录并存档备查，各投标人需</w:t>
      </w:r>
      <w:r>
        <w:rPr>
          <w:rFonts w:hint="eastAsia" w:ascii="宋体" w:hAnsi="宋体"/>
          <w:sz w:val="24"/>
        </w:rPr>
        <w:t xml:space="preserve">仔细核对开标记录相关内容并签字确认。</w:t>
      </w:r>
      <w:r>
        <w:rPr>
          <w:rFonts w:ascii="宋体" w:hAnsi="宋体"/>
          <w:sz w:val="24"/>
        </w:rPr>
      </w:r>
      <w:r/>
    </w:p>
    <w:p>
      <w:pPr>
        <w:pStyle w:val="942"/>
        <w:spacing w:before="57" w:line="400" w:lineRule="exact"/>
        <w:rPr>
          <w:rFonts w:ascii="宋体" w:hAnsi="宋体"/>
          <w:sz w:val="24"/>
        </w:rPr>
      </w:pPr>
      <w:r>
        <w:rPr>
          <w:rFonts w:ascii="宋体" w:hAnsi="宋体"/>
          <w:sz w:val="24"/>
        </w:rPr>
        <w:t xml:space="preserve">2</w:t>
      </w:r>
      <w:r>
        <w:rPr>
          <w:rFonts w:ascii="宋体" w:hAnsi="宋体"/>
          <w:sz w:val="24"/>
        </w:rPr>
        <w:t xml:space="preserve">2</w:t>
      </w:r>
      <w:r>
        <w:rPr>
          <w:rFonts w:ascii="宋体" w:hAnsi="宋体"/>
          <w:sz w:val="24"/>
        </w:rPr>
        <w:t xml:space="preserve">.</w:t>
      </w:r>
      <w:r>
        <w:rPr>
          <w:rFonts w:hint="eastAsia" w:ascii="宋体" w:hAnsi="宋体"/>
          <w:sz w:val="24"/>
        </w:rPr>
        <w:t xml:space="preserve">6 投标人在报价时不允许采用选择性报价，否则将被视为无效投标。</w:t>
      </w:r>
      <w:r>
        <w:rPr>
          <w:rFonts w:ascii="宋体" w:hAnsi="宋体"/>
          <w:sz w:val="24"/>
        </w:rPr>
      </w:r>
      <w:r/>
    </w:p>
    <w:p>
      <w:pPr>
        <w:pStyle w:val="945"/>
        <w:spacing w:before="57" w:after="0" w:line="400" w:lineRule="exact"/>
        <w:rPr>
          <w:rFonts w:ascii="宋体" w:hAnsi="宋体"/>
          <w:sz w:val="24"/>
          <w:szCs w:val="24"/>
        </w:rPr>
      </w:pPr>
      <w:r/>
      <w:bookmarkStart w:id="176" w:name="_Toc513029231"/>
      <w:r/>
      <w:bookmarkStart w:id="177" w:name="_Toc16938547"/>
      <w:r/>
      <w:bookmarkStart w:id="178" w:name="_Toc20823303"/>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、评标委员会</w:t>
      </w:r>
      <w:r>
        <w:rPr>
          <w:rFonts w:ascii="宋体" w:hAnsi="宋体"/>
          <w:sz w:val="24"/>
          <w:szCs w:val="24"/>
        </w:rPr>
      </w:r>
      <w:r/>
    </w:p>
    <w:p>
      <w:pPr>
        <w:pStyle w:val="942"/>
        <w:spacing w:before="57" w:line="400" w:lineRule="exact"/>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ascii="宋体" w:hAnsi="宋体"/>
          <w:b/>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45"/>
        <w:spacing w:before="57" w:after="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．评标过程的保密与公正</w:t>
      </w:r>
      <w:r>
        <w:rPr>
          <w:rFonts w:ascii="宋体" w:hAnsi="宋体"/>
          <w:sz w:val="24"/>
          <w:szCs w:val="24"/>
        </w:rPr>
      </w:r>
      <w:r/>
    </w:p>
    <w:p>
      <w:pPr>
        <w:pStyle w:val="942"/>
        <w:spacing w:before="57" w:line="400" w:lineRule="exact"/>
        <w:rPr>
          <w:rFonts w:ascii="宋体" w:hAnsi="宋体"/>
          <w:bCs/>
          <w:sz w:val="24"/>
        </w:rPr>
      </w:pPr>
      <w:r/>
      <w:bookmarkEnd w:id="176"/>
      <w:r/>
      <w:bookmarkEnd w:id="177"/>
      <w:r/>
      <w:bookmarkEnd w:id="178"/>
      <w:r>
        <w:rPr>
          <w:rFonts w:hint="eastAsia" w:ascii="宋体" w:hAnsi="宋体"/>
          <w:sz w:val="24"/>
        </w:rPr>
        <w:t xml:space="preserve">2</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采用综合评分法的项目，未中标的投标人如需了解自己的评审得分及排序情况，可于中标结果公告期限届满之日起7个工作日内，由其法定代表人或授权代表携带本人有效身份证件到代理机构登记查询，逾期将不予受理。</w:t>
      </w:r>
      <w:r>
        <w:rPr>
          <w:rFonts w:ascii="宋体" w:hAnsi="宋体"/>
          <w:sz w:val="24"/>
        </w:rPr>
      </w:r>
      <w:r/>
    </w:p>
    <w:p>
      <w:pPr>
        <w:pStyle w:val="945"/>
        <w:spacing w:before="57" w:after="0" w:line="400" w:lineRule="exact"/>
        <w:rPr>
          <w:rFonts w:ascii="宋体" w:hAnsi="宋体"/>
          <w:sz w:val="24"/>
          <w:szCs w:val="24"/>
        </w:rPr>
      </w:pPr>
      <w:r/>
      <w:bookmarkStart w:id="179" w:name="_Toc513029232"/>
      <w:r/>
      <w:bookmarkStart w:id="180" w:name="_Toc16938548"/>
      <w:r/>
      <w:bookmarkStart w:id="181" w:name="_Toc20823304"/>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．投标的</w:t>
      </w:r>
      <w:r>
        <w:rPr>
          <w:rFonts w:hint="eastAsia" w:ascii="宋体" w:hAnsi="宋体"/>
          <w:sz w:val="24"/>
          <w:szCs w:val="24"/>
        </w:rPr>
        <w:t xml:space="preserve">澄清</w:t>
      </w:r>
      <w:bookmarkEnd w:id="179"/>
      <w:r/>
      <w:bookmarkEnd w:id="180"/>
      <w:r/>
      <w:bookmarkEnd w:id="181"/>
      <w:r>
        <w:rPr>
          <w:rFonts w:ascii="宋体" w:hAnsi="宋体"/>
          <w:sz w:val="24"/>
          <w:szCs w:val="24"/>
        </w:rPr>
      </w:r>
      <w:r/>
    </w:p>
    <w:p>
      <w:pPr>
        <w:pStyle w:val="942"/>
        <w:spacing w:before="57" w:line="400" w:lineRule="exact"/>
        <w:rPr>
          <w:rFonts w:ascii="宋体" w:hAnsi="宋体"/>
          <w:sz w:val="24"/>
        </w:rPr>
      </w:pPr>
      <w:r>
        <w:rPr>
          <w:rFonts w:ascii="宋体" w:hAnsi="宋体"/>
          <w:sz w:val="24"/>
        </w:rPr>
        <w:t xml:space="preserve">2</w:t>
      </w:r>
      <w:r>
        <w:rPr>
          <w:rFonts w:ascii="宋体" w:hAnsi="宋体"/>
          <w:sz w:val="24"/>
        </w:rPr>
        <w:t xml:space="preserve">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评标期间，为有助于对投标文件的审查、评价和比较，评委会有权以书面形式要求投标人对其投标文件进行澄清，但并非对每个投标人都作澄清要求。</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接到评委会澄清要求的投标人如未按规定做出澄清，其风险由投标人自行承担。</w:t>
      </w:r>
      <w:r>
        <w:rPr>
          <w:rFonts w:ascii="宋体" w:hAnsi="宋体"/>
          <w:sz w:val="24"/>
        </w:rPr>
      </w:r>
      <w:r/>
    </w:p>
    <w:p>
      <w:pPr>
        <w:pStyle w:val="945"/>
        <w:spacing w:before="57" w:after="0" w:line="400" w:lineRule="exact"/>
        <w:rPr>
          <w:rFonts w:ascii="宋体" w:hAnsi="宋体"/>
          <w:sz w:val="24"/>
          <w:szCs w:val="24"/>
        </w:rPr>
      </w:pPr>
      <w:r/>
      <w:bookmarkStart w:id="182" w:name="_Toc513029233"/>
      <w:r/>
      <w:bookmarkStart w:id="183" w:name="_Toc16938549"/>
      <w:r/>
      <w:bookmarkStart w:id="184" w:name="_Toc20823305"/>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、对投标文件的初审</w:t>
      </w:r>
      <w:bookmarkEnd w:id="182"/>
      <w:r/>
      <w:bookmarkEnd w:id="183"/>
      <w:r/>
      <w:bookmarkEnd w:id="184"/>
      <w:r>
        <w:rPr>
          <w:rFonts w:ascii="宋体" w:hAnsi="宋体"/>
          <w:sz w:val="24"/>
          <w:szCs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投标文件初审分为资格审查和符合性审查。</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资格审查：依据法律法规和招标文件的规定，由采购人和代理机构对投标文件中的资格证明文件进行审查。资格审查的结论，采购人和代理机构以书面形式向评委会进行反馈。</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采购人和和代理机构在进行资格性审查的同时，将在“信用中国”</w:t>
      </w:r>
      <w:r>
        <w:rPr>
          <w:rFonts w:hint="eastAsia" w:ascii="宋体" w:hAnsi="宋体"/>
          <w:bCs/>
          <w:sz w:val="24"/>
        </w:rPr>
        <w:t xml:space="preserve">和“</w:t>
      </w:r>
      <w:r>
        <w:rPr>
          <w:rFonts w:hint="eastAsia" w:ascii="宋体" w:hAnsi="宋体" w:cs="宋体"/>
          <w:sz w:val="24"/>
        </w:rPr>
        <w:t xml:space="preserve">中国政府采购网”</w:t>
      </w:r>
      <w:r>
        <w:rPr>
          <w:rFonts w:hint="eastAsia" w:ascii="宋体" w:hAnsi="宋体"/>
          <w:bCs/>
          <w:sz w:val="24"/>
        </w:rPr>
        <w:t xml:space="preserve">对投标人是否被列入失信被执行人、</w:t>
      </w:r>
      <w:r>
        <w:rPr>
          <w:rFonts w:hint="eastAsia" w:ascii="宋体" w:hAnsi="宋体" w:cs="宋体"/>
          <w:sz w:val="24"/>
        </w:rPr>
        <w:t xml:space="preserve">重大税收违法失信主体</w:t>
      </w:r>
      <w:r>
        <w:rPr>
          <w:rFonts w:hint="eastAsia" w:ascii="宋体" w:hAnsi="宋体"/>
          <w:bCs/>
          <w:sz w:val="24"/>
        </w:rPr>
        <w:t xml:space="preserve">、政府采购严重失信行为记录名单情况进行查询，以确定投标人是否具备投标资格。查询结果将以网页打印的形式留存并归档。</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w:t>
      </w:r>
      <w:r>
        <w:rPr>
          <w:rFonts w:hint="eastAsia" w:ascii="宋体" w:hAnsi="宋体"/>
          <w:bCs/>
          <w:sz w:val="24"/>
        </w:rPr>
        <w:t xml:space="preserve">成员存在不良信用记录的，视同联合体存在不良应用记录。</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.1.3 未通过资格审查或符合性审查的投标人，代理机构将在评标现场向其授权代表告知未通过资格审查或符合性审查的原因，评审结束后，代理机构将不再告知未通过资格审查或符合性审查的原因。</w:t>
      </w:r>
      <w:r>
        <w:rPr>
          <w:rFonts w:ascii="宋体" w:hAnsi="宋体"/>
          <w:bCs/>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4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w:t>
      </w:r>
      <w:r>
        <w:rPr>
          <w:rFonts w:hint="eastAsia" w:ascii="宋体" w:hAnsi="宋体"/>
          <w:sz w:val="24"/>
        </w:rPr>
        <w:t xml:space="preserve">证方的权利或投标人的义务，纠正这些偏离或保留将会对其他实质性响应要求的投标人的竞争地位产生不公正的影响。</w:t>
      </w:r>
      <w:r>
        <w:rPr>
          <w:rFonts w:hint="eastAsia" w:ascii="宋体" w:hAnsi="宋体"/>
          <w:sz w:val="24"/>
        </w:rPr>
        <w:t xml:space="preserve">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w:t>
      </w:r>
      <w:r>
        <w:rPr>
          <w:rFonts w:hint="eastAsia" w:ascii="宋体" w:hAnsi="宋体"/>
          <w:bCs/>
          <w:sz w:val="24"/>
        </w:rPr>
        <w:t xml:space="preserve">或保留而使其投标成为</w:t>
      </w:r>
      <w:r>
        <w:rPr>
          <w:rFonts w:hint="eastAsia" w:ascii="宋体" w:hAnsi="宋体"/>
          <w:bCs/>
          <w:sz w:val="24"/>
        </w:rPr>
        <w:t xml:space="preserve">实质性响应的投标。</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.5</w:t>
      </w:r>
      <w:r>
        <w:rPr>
          <w:rFonts w:hint="eastAsia" w:ascii="宋体" w:hAnsi="宋体"/>
          <w:bCs/>
          <w:sz w:val="24"/>
        </w:rPr>
        <w:t xml:space="preserve">评委会将按上述修正错</w:t>
      </w:r>
      <w:r>
        <w:rPr>
          <w:rFonts w:hint="eastAsia" w:ascii="宋体" w:hAnsi="宋体"/>
          <w:bCs/>
          <w:sz w:val="24"/>
        </w:rPr>
        <w:t xml:space="preserve">误的方法调整投标文件中的投标报价，调整后的价格应对投标人具有约束力。如果投标人不接受修正后的价格，则其投标将被拒绝，其投标保证金不予退还</w:t>
      </w:r>
      <w:r>
        <w:rPr>
          <w:rFonts w:hint="eastAsia" w:ascii="宋体" w:hAnsi="宋体"/>
          <w:bCs/>
          <w:sz w:val="24"/>
        </w:rPr>
        <w:t xml:space="preserve">（如果收取）</w:t>
      </w:r>
      <w:r>
        <w:rPr>
          <w:rFonts w:hint="eastAsia" w:ascii="宋体" w:hAnsi="宋体"/>
          <w:bCs/>
          <w:sz w:val="24"/>
        </w:rPr>
        <w:t xml:space="preserve">。</w:t>
      </w:r>
      <w:r>
        <w:rPr>
          <w:rFonts w:ascii="宋体" w:hAnsi="宋体"/>
          <w:bCs/>
          <w:sz w:val="24"/>
        </w:rPr>
      </w:r>
      <w:r/>
    </w:p>
    <w:p>
      <w:pPr>
        <w:pStyle w:val="942"/>
        <w:spacing w:before="57" w:line="4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42"/>
        <w:spacing w:before="57" w:line="400" w:lineRule="exact"/>
        <w:rPr>
          <w:rFonts w:ascii="宋体" w:hAnsi="宋体"/>
          <w:sz w:val="24"/>
        </w:rPr>
      </w:pPr>
      <w:r/>
      <w:bookmarkStart w:id="185" w:name="_Toc513029234"/>
      <w:r/>
      <w:bookmarkStart w:id="186" w:name="_Toc16938550"/>
      <w:r/>
      <w:bookmarkStart w:id="187" w:name="_Toc20823306"/>
      <w:r>
        <w:rPr>
          <w:rFonts w:hint="eastAsia" w:ascii="宋体" w:hAnsi="宋体"/>
          <w:sz w:val="24"/>
        </w:rPr>
        <w:t xml:space="preserve">2</w:t>
      </w:r>
      <w:r>
        <w:rPr>
          <w:rFonts w:ascii="宋体" w:hAnsi="宋体"/>
          <w:sz w:val="24"/>
        </w:rPr>
        <w:t xml:space="preserve">6</w:t>
      </w:r>
      <w:r>
        <w:rPr>
          <w:rFonts w:hint="eastAsia" w:ascii="宋体" w:hAnsi="宋体"/>
          <w:sz w:val="24"/>
        </w:rPr>
        <w:t xml:space="preserve">.7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w:t>
      </w:r>
      <w:r>
        <w:rPr>
          <w:rFonts w:ascii="宋体" w:hAnsi="宋体"/>
          <w:sz w:val="24"/>
        </w:rPr>
        <w:t xml:space="preserve">抽取</w:t>
      </w:r>
      <w:r>
        <w:rPr>
          <w:rFonts w:hint="eastAsia" w:ascii="宋体" w:hAnsi="宋体"/>
          <w:sz w:val="24"/>
        </w:rPr>
        <w:t xml:space="preserve">的</w:t>
      </w:r>
      <w:r>
        <w:rPr>
          <w:rFonts w:ascii="宋体" w:hAnsi="宋体"/>
          <w:sz w:val="24"/>
        </w:rPr>
        <w:t xml:space="preserve">方</w:t>
      </w:r>
      <w:r>
        <w:rPr>
          <w:rFonts w:ascii="宋体" w:hAnsi="宋体"/>
          <w:sz w:val="24"/>
        </w:rPr>
        <w:t xml:space="preserve">式</w:t>
      </w:r>
      <w:r>
        <w:rPr>
          <w:rFonts w:hint="eastAsia" w:ascii="宋体" w:hAnsi="宋体"/>
          <w:sz w:val="24"/>
        </w:rPr>
        <w:t xml:space="preserve">）</w:t>
      </w:r>
      <w:r>
        <w:rPr>
          <w:rFonts w:ascii="宋体" w:hAnsi="宋体"/>
          <w:sz w:val="24"/>
        </w:rPr>
        <w:t xml:space="preserve">确定一个参加评标的投标人，其他投标无效。</w:t>
      </w:r>
      <w:r/>
    </w:p>
    <w:p>
      <w:pPr>
        <w:pStyle w:val="942"/>
        <w:spacing w:before="57"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pStyle w:val="942"/>
        <w:spacing w:before="57"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pStyle w:val="945"/>
        <w:spacing w:before="57" w:after="0"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bookmarkEnd w:id="185"/>
      <w:r/>
      <w:bookmarkEnd w:id="186"/>
      <w:r/>
      <w:bookmarkEnd w:id="187"/>
      <w:r>
        <w:rPr>
          <w:rFonts w:hint="eastAsia" w:ascii="宋体" w:hAnsi="宋体"/>
          <w:sz w:val="24"/>
          <w:szCs w:val="24"/>
        </w:rPr>
        <w:t xml:space="preserve">无效投标条款和废标条款</w:t>
      </w:r>
      <w:r>
        <w:rPr>
          <w:rFonts w:ascii="宋体" w:hAnsi="宋体"/>
          <w:sz w:val="24"/>
          <w:szCs w:val="24"/>
        </w:rPr>
      </w:r>
      <w:r/>
    </w:p>
    <w:p>
      <w:pPr>
        <w:pStyle w:val="942"/>
        <w:spacing w:before="57" w:line="400" w:lineRule="exact"/>
        <w:rPr>
          <w:rFonts w:ascii="宋体" w:hAnsi="宋体"/>
          <w:bCs/>
          <w:sz w:val="24"/>
        </w:rPr>
      </w:pPr>
      <w:r/>
      <w:bookmarkStart w:id="188" w:name="_Toc513029235"/>
      <w:r/>
      <w:bookmarkStart w:id="189" w:name="_Toc16938551"/>
      <w:r/>
      <w:bookmarkStart w:id="190" w:name="_Toc20823307"/>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.1无效投标条款</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.1.1未按要求交纳投标保证金的</w:t>
      </w:r>
      <w:r>
        <w:rPr>
          <w:rFonts w:hint="eastAsia" w:ascii="宋体" w:hAnsi="宋体"/>
          <w:bCs/>
          <w:sz w:val="24"/>
        </w:rPr>
        <w:t xml:space="preserve">（如果收取）</w:t>
      </w:r>
      <w:r>
        <w:rPr>
          <w:rFonts w:hint="eastAsia" w:ascii="宋体" w:hAnsi="宋体"/>
          <w:bCs/>
          <w:sz w:val="24"/>
        </w:rPr>
        <w:t xml:space="preserve">。</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.1.2未按照招标文件规定要求密封、签署、盖章的。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.1.3投标人在报价时采用选择性报价的。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.1.4投标人不具备招标文件中规定资格要求的。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.1.5投标人的报价超过了采购预算或最高限价的。</w:t>
      </w:r>
      <w:r>
        <w:rPr>
          <w:rFonts w:ascii="宋体" w:hAnsi="宋体"/>
          <w:bCs/>
          <w:sz w:val="24"/>
        </w:rPr>
      </w:r>
      <w:r/>
    </w:p>
    <w:p>
      <w:pPr>
        <w:pStyle w:val="942"/>
        <w:spacing w:before="57"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.1.6未通过符合性检查的。</w:t>
      </w:r>
      <w:r>
        <w:rPr>
          <w:rFonts w:ascii="宋体" w:hAnsi="宋体"/>
          <w:bCs/>
          <w:i/>
          <w:sz w:val="24"/>
          <w:u w:val="single"/>
        </w:rPr>
      </w:r>
      <w:r/>
    </w:p>
    <w:p>
      <w:pPr>
        <w:pStyle w:val="942"/>
        <w:spacing w:before="57"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.1.7不符合招标文件中规定的其他实质性要求和条件的</w:t>
      </w:r>
      <w:r>
        <w:rPr>
          <w:rFonts w:hint="eastAsia" w:ascii="宋体" w:hAnsi="宋体"/>
          <w:b/>
          <w:bCs/>
          <w:sz w:val="24"/>
        </w:rPr>
        <w:t xml:space="preserve">（</w:t>
      </w:r>
      <w:r>
        <w:rPr>
          <w:rFonts w:hint="eastAsia" w:ascii="宋体" w:hAnsi="宋体"/>
          <w:b/>
          <w:bCs/>
          <w:i/>
          <w:sz w:val="24"/>
          <w:u w:val="single"/>
        </w:rPr>
        <w:t xml:space="preserve">本招标文件中斜体加粗且有下划线部分为实质性要求和条件）。</w:t>
      </w:r>
      <w:r>
        <w:rPr>
          <w:rFonts w:ascii="宋体" w:hAnsi="宋体"/>
          <w:bCs/>
          <w:i/>
          <w:sz w:val="24"/>
          <w:u w:val="single"/>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.1.8 投标人被 “信用中国”</w:t>
      </w:r>
      <w:r>
        <w:rPr>
          <w:rFonts w:hint="eastAsia" w:ascii="宋体" w:hAnsi="宋体"/>
          <w:bCs/>
          <w:sz w:val="24"/>
        </w:rPr>
        <w:t xml:space="preserve">和“</w:t>
      </w:r>
      <w:r>
        <w:rPr>
          <w:rFonts w:hint="eastAsia" w:ascii="宋体" w:hAnsi="宋体" w:cs="宋体"/>
          <w:sz w:val="24"/>
        </w:rPr>
        <w:t xml:space="preserve">中国政府采购网”</w:t>
      </w:r>
      <w:r>
        <w:rPr>
          <w:rFonts w:hint="eastAsia" w:ascii="宋体" w:hAnsi="宋体"/>
          <w:bCs/>
          <w:sz w:val="24"/>
        </w:rPr>
        <w:t xml:space="preserve">列入失信被执行人或重大税收违法案件当事</w:t>
      </w:r>
      <w:r>
        <w:rPr>
          <w:rFonts w:hint="eastAsia" w:ascii="宋体" w:hAnsi="宋体"/>
          <w:bCs/>
          <w:sz w:val="24"/>
        </w:rPr>
        <w:t xml:space="preserve">人名单或政府采购严重失信行为记录名单。</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.1.9  投标文件含有采购人不能接受的附加条件的。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w:t>
      </w:r>
      <w:r>
        <w:rPr>
          <w:rFonts w:hint="eastAsia" w:ascii="宋体" w:hAnsi="宋体"/>
          <w:bCs/>
          <w:sz w:val="24"/>
        </w:rPr>
        <w:t xml:space="preserve">其作为无效投标处理。</w:t>
      </w:r>
      <w:r>
        <w:rPr>
          <w:rFonts w:ascii="宋体" w:hAnsi="宋体"/>
          <w:bCs/>
          <w:sz w:val="24"/>
        </w:rPr>
      </w:r>
      <w:r/>
    </w:p>
    <w:p>
      <w:pPr>
        <w:pStyle w:val="942"/>
        <w:spacing w:before="57"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ascii="宋体" w:hAnsi="宋体"/>
          <w:bCs/>
          <w:sz w:val="24"/>
        </w:rPr>
        <w:t xml:space="preserve">.1.11</w:t>
      </w:r>
      <w:r>
        <w:rPr>
          <w:rFonts w:hint="eastAsia" w:ascii="宋体" w:hAnsi="宋体"/>
          <w:bCs/>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Cs/>
          <w:sz w:val="24"/>
        </w:rPr>
        <w:t xml:space="preserve">。</w:t>
      </w:r>
      <w:r>
        <w:rPr>
          <w:rFonts w:hint="eastAsia"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.2废标条款：</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.2.1符合专业条件的供应商或者对招标文件作实质响应的供应商不足三家的。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.2.2出现影响采购公正的违法、违规行为的。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.2.3因重大变故，采购任务取消的。</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 投标截止时间结束后参加投标的供应商不足三家的处理：</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.3.1如出现投标截</w:t>
      </w:r>
      <w:r>
        <w:rPr>
          <w:rFonts w:hint="eastAsia" w:ascii="宋体" w:hAnsi="宋体"/>
          <w:bCs/>
          <w:sz w:val="24"/>
        </w:rPr>
        <w:t xml:space="preserve"> </w:t>
      </w:r>
      <w:r>
        <w:rPr>
          <w:rFonts w:hint="eastAsia" w:ascii="宋体" w:hAnsi="宋体"/>
          <w:bCs/>
          <w:sz w:val="24"/>
        </w:rPr>
        <w:t xml:space="preserve">止时间结束后参加投标的供应商或者在评标期间对招标文件做出实质响应的供应商不足三家情况，按政府采购相</w:t>
      </w:r>
      <w:r>
        <w:rPr>
          <w:rFonts w:hint="eastAsia" w:ascii="宋体" w:hAnsi="宋体"/>
          <w:bCs/>
          <w:sz w:val="24"/>
        </w:rPr>
        <w:t xml:space="preserve">关规定执行。</w:t>
      </w:r>
      <w:r>
        <w:rPr>
          <w:rFonts w:ascii="宋体" w:hAnsi="宋体"/>
          <w:bCs/>
          <w:sz w:val="24"/>
        </w:rPr>
      </w:r>
      <w:r/>
    </w:p>
    <w:p>
      <w:pPr>
        <w:pStyle w:val="944"/>
        <w:spacing w:before="286" w:after="143" w:line="400" w:lineRule="exact"/>
        <w:rPr>
          <w:rFonts w:ascii="宋体" w:hAnsi="宋体" w:eastAsia="宋体"/>
          <w:sz w:val="32"/>
          <w:szCs w:val="32"/>
        </w:rPr>
      </w:pPr>
      <w:r/>
      <w:bookmarkStart w:id="191" w:name="_Toc120614219"/>
      <w:r/>
      <w:bookmarkStart w:id="192" w:name="_Toc8485117"/>
      <w:r/>
      <w:bookmarkStart w:id="193" w:name="_Toc9363431"/>
      <w:r/>
      <w:bookmarkStart w:id="194" w:name="_Toc12708976"/>
      <w:r/>
      <w:bookmarkStart w:id="195" w:name="_Toc12887266"/>
      <w:r/>
      <w:bookmarkStart w:id="196" w:name="_Toc47453308"/>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1"/>
      <w:r/>
      <w:bookmarkEnd w:id="192"/>
      <w:r/>
      <w:bookmarkEnd w:id="193"/>
      <w:r/>
      <w:bookmarkEnd w:id="194"/>
      <w:r/>
      <w:bookmarkEnd w:id="195"/>
      <w:r/>
      <w:bookmarkEnd w:id="196"/>
      <w:r>
        <w:rPr>
          <w:rFonts w:ascii="宋体" w:hAnsi="宋体" w:eastAsia="宋体"/>
          <w:sz w:val="32"/>
          <w:szCs w:val="32"/>
        </w:rPr>
      </w:r>
      <w:r/>
    </w:p>
    <w:p>
      <w:pPr>
        <w:pStyle w:val="945"/>
        <w:spacing w:before="57" w:after="0" w:line="400" w:lineRule="exact"/>
        <w:rPr>
          <w:rFonts w:ascii="宋体" w:hAnsi="宋体"/>
          <w:sz w:val="24"/>
          <w:szCs w:val="24"/>
        </w:rPr>
      </w:pPr>
      <w:r/>
      <w:bookmarkStart w:id="197" w:name="_Toc513029238"/>
      <w:r/>
      <w:bookmarkStart w:id="198" w:name="_Toc16938554"/>
      <w:r/>
      <w:bookmarkStart w:id="199" w:name="_Toc2082331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w:t>
      </w:r>
      <w:bookmarkEnd w:id="197"/>
      <w:r>
        <w:rPr>
          <w:rFonts w:hint="eastAsia" w:ascii="宋体" w:hAnsi="宋体"/>
          <w:sz w:val="24"/>
          <w:szCs w:val="24"/>
        </w:rPr>
        <w:t xml:space="preserve">确定</w:t>
      </w:r>
      <w:bookmarkEnd w:id="198"/>
      <w:r/>
      <w:bookmarkEnd w:id="199"/>
      <w:r>
        <w:rPr>
          <w:rFonts w:hint="eastAsia" w:ascii="宋体" w:hAnsi="宋体"/>
          <w:sz w:val="24"/>
          <w:szCs w:val="24"/>
        </w:rPr>
        <w:t xml:space="preserve">中标单位</w:t>
      </w:r>
      <w:r>
        <w:rPr>
          <w:rFonts w:ascii="宋体" w:hAnsi="宋体"/>
          <w:sz w:val="24"/>
          <w:szCs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.1评委会根据本招标文件规定评分办法与评分标准向采购人推荐出</w:t>
      </w:r>
      <w:r>
        <w:rPr>
          <w:rFonts w:hint="eastAsia" w:ascii="宋体" w:hAnsi="宋体"/>
          <w:bCs/>
          <w:sz w:val="24"/>
        </w:rPr>
        <w:t xml:space="preserve">三名</w:t>
      </w:r>
      <w:r>
        <w:rPr>
          <w:rFonts w:hint="eastAsia" w:ascii="宋体" w:hAnsi="宋体"/>
          <w:bCs/>
          <w:sz w:val="24"/>
        </w:rPr>
        <w:t xml:space="preserve">中标候选人。</w:t>
      </w:r>
      <w:r>
        <w:rPr>
          <w:rFonts w:ascii="宋体" w:hAnsi="宋体"/>
          <w:bCs/>
          <w:sz w:val="24"/>
        </w:rPr>
      </w:r>
      <w:r/>
    </w:p>
    <w:p>
      <w:pPr>
        <w:pStyle w:val="942"/>
        <w:spacing w:before="57" w:line="400" w:lineRule="exact"/>
        <w:rPr>
          <w:rFonts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.2 采购人应根据评委会推荐的中标候选人确定中标人。</w:t>
      </w:r>
      <w:r>
        <w:rPr>
          <w:rFonts w:ascii="宋体" w:hAnsi="宋体"/>
          <w:bCs/>
          <w:sz w:val="24"/>
        </w:rPr>
      </w:r>
      <w:r/>
    </w:p>
    <w:p>
      <w:pPr>
        <w:pStyle w:val="942"/>
        <w:spacing w:before="57" w:line="4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rPr>
        <w:t xml:space="preserve">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.4.3恶意竞争，投标总报价明显低于其自身合理成本且又无</w:t>
      </w:r>
      <w:r>
        <w:rPr>
          <w:rFonts w:hint="eastAsia" w:ascii="宋体" w:hAnsi="宋体"/>
          <w:sz w:val="24"/>
        </w:rPr>
        <w:t xml:space="preserve">法提供</w:t>
      </w:r>
      <w:r>
        <w:rPr>
          <w:rFonts w:hint="eastAsia" w:ascii="宋体" w:hAnsi="宋体"/>
          <w:sz w:val="24"/>
        </w:rPr>
        <w:t xml:space="preserve">有效</w:t>
      </w:r>
      <w:r>
        <w:rPr>
          <w:rFonts w:hint="eastAsia" w:ascii="宋体" w:hAnsi="宋体"/>
          <w:sz w:val="24"/>
        </w:rPr>
        <w:t xml:space="preserve">证明的。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.4.4属于本文件规定的无效条件，但在评标过程中又未被评委会发现的。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.4.5与采购人或者其他供应商恶意串通的。</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.4.6采取不正当手段诋毁、排挤其他供应商的。</w:t>
      </w:r>
      <w:r>
        <w:rPr>
          <w:rFonts w:ascii="宋体" w:hAnsi="宋体"/>
          <w:sz w:val="24"/>
        </w:rPr>
      </w:r>
      <w:r/>
    </w:p>
    <w:p>
      <w:pPr>
        <w:pStyle w:val="942"/>
        <w:spacing w:before="57" w:line="400" w:lineRule="exact"/>
        <w:rPr>
          <w:rFonts w:ascii="宋体" w:hAnsi="宋体"/>
          <w:sz w:val="24"/>
        </w:rPr>
      </w:pPr>
      <w:r/>
      <w:bookmarkStart w:id="20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w:t>
      </w:r>
      <w:r>
        <w:rPr>
          <w:rFonts w:hint="eastAsia" w:ascii="宋体" w:hAnsi="宋体"/>
          <w:sz w:val="24"/>
        </w:rPr>
        <w:t xml:space="preserve">标报价呈规律性差异。</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.5.5不同投标人的投标文件相互混装。</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.5.6不同投标人的投标保证金从同一单位或者个人的账户转出。</w:t>
      </w:r>
      <w:r>
        <w:rPr>
          <w:rFonts w:ascii="宋体" w:hAnsi="宋体"/>
          <w:sz w:val="24"/>
        </w:rPr>
      </w:r>
      <w:r/>
    </w:p>
    <w:p>
      <w:pPr>
        <w:pStyle w:val="945"/>
        <w:spacing w:before="57" w:after="0"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、中标通知书</w:t>
      </w:r>
      <w:r>
        <w:rPr>
          <w:rFonts w:ascii="宋体" w:hAnsi="宋体"/>
          <w:sz w:val="24"/>
          <w:szCs w:val="24"/>
        </w:rPr>
      </w:r>
      <w:r/>
    </w:p>
    <w:p>
      <w:pPr>
        <w:pStyle w:val="942"/>
        <w:spacing w:before="57" w:line="400" w:lineRule="exact"/>
        <w:rPr>
          <w:rFonts w:hint="eastAsia" w:ascii="宋体" w:hAnsi="宋体"/>
          <w:sz w:val="24"/>
        </w:rPr>
      </w:pPr>
      <w:r>
        <w:rPr>
          <w:rFonts w:ascii="宋体" w:hAnsi="宋体"/>
          <w:sz w:val="24"/>
        </w:rPr>
        <w:t xml:space="preserve">29</w:t>
      </w:r>
      <w:r>
        <w:rPr>
          <w:rFonts w:hint="eastAsia" w:ascii="宋体" w:hAnsi="宋体"/>
          <w:sz w:val="24"/>
        </w:rPr>
        <w:t xml:space="preserve">.l 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pStyle w:val="942"/>
        <w:spacing w:before="57" w:line="400" w:lineRule="exact"/>
        <w:rPr>
          <w:rFonts w:ascii="宋体" w:hAnsi="宋体"/>
          <w:sz w:val="24"/>
        </w:rPr>
      </w:pPr>
      <w:r>
        <w:rPr>
          <w:rFonts w:ascii="宋体" w:hAnsi="宋体"/>
          <w:sz w:val="24"/>
        </w:rPr>
        <w:t xml:space="preserve">29</w:t>
      </w:r>
      <w:r>
        <w:rPr>
          <w:rFonts w:hint="eastAsia" w:ascii="宋体" w:hAnsi="宋体"/>
          <w:sz w:val="24"/>
        </w:rPr>
        <w:t xml:space="preserve">.2 中标供应商收到代理机构的中标通知书领取信息后，须立即到代理机构办理中标通知书的领取手续。</w:t>
      </w:r>
      <w:r>
        <w:rPr>
          <w:rFonts w:ascii="宋体" w:hAnsi="宋体"/>
          <w:sz w:val="24"/>
        </w:rPr>
      </w:r>
      <w:r/>
    </w:p>
    <w:p>
      <w:pPr>
        <w:pStyle w:val="942"/>
        <w:spacing w:before="57" w:line="400" w:lineRule="exact"/>
        <w:rPr>
          <w:rFonts w:ascii="宋体" w:hAnsi="宋体"/>
          <w:sz w:val="24"/>
        </w:rPr>
      </w:pPr>
      <w:r>
        <w:rPr>
          <w:rFonts w:ascii="宋体" w:hAnsi="宋体"/>
          <w:sz w:val="24"/>
        </w:rPr>
        <w:t xml:space="preserve">29</w:t>
      </w:r>
      <w:r>
        <w:rPr>
          <w:rFonts w:hint="eastAsia" w:ascii="宋体" w:hAnsi="宋体"/>
          <w:sz w:val="24"/>
        </w:rPr>
        <w:t xml:space="preserve">.3中标通知书将是合同的一个组成部分。对采购人和中标供应商均</w:t>
      </w:r>
      <w:r>
        <w:rPr>
          <w:rFonts w:hint="eastAsia" w:ascii="宋体" w:hAnsi="宋体"/>
          <w:sz w:val="24"/>
        </w:rPr>
        <w:t xml:space="preserve">具有法律效力。中标通知书发出后，采购人改变中标结果的，或者中标供应商放弃中标</w:t>
      </w:r>
      <w:r>
        <w:rPr>
          <w:rFonts w:hint="eastAsia" w:ascii="宋体" w:hAnsi="宋体"/>
          <w:sz w:val="24"/>
        </w:rPr>
        <w:t xml:space="preserve">项目的，应当依法承担法律责任。</w:t>
      </w:r>
      <w:r>
        <w:rPr>
          <w:rFonts w:ascii="宋体" w:hAnsi="宋体"/>
          <w:sz w:val="24"/>
        </w:rPr>
      </w:r>
      <w:r/>
    </w:p>
    <w:p>
      <w:pPr>
        <w:pStyle w:val="945"/>
        <w:spacing w:before="57" w:after="0"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、质疑处理</w:t>
      </w:r>
      <w:bookmarkEnd w:id="200"/>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42"/>
        <w:spacing w:before="57" w:line="400" w:lineRule="exact"/>
        <w:rPr>
          <w:rFonts w:hint="eastAsia" w:ascii="宋体" w:hAnsi="宋体" w:cs="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.2.1</w:t>
      </w:r>
      <w:r>
        <w:rPr>
          <w:rFonts w:ascii="宋体" w:hAnsi="宋体" w:cs="宋体"/>
          <w:sz w:val="24"/>
        </w:rPr>
        <w:t xml:space="preserve">对可以质</w:t>
      </w:r>
      <w:r>
        <w:rPr>
          <w:rFonts w:ascii="宋体" w:hAnsi="宋体" w:cs="宋体"/>
          <w:sz w:val="24"/>
        </w:rPr>
        <w:t xml:space="preserve">疑的采</w:t>
      </w:r>
      <w:r>
        <w:rPr>
          <w:rFonts w:ascii="宋体" w:hAnsi="宋体" w:cs="宋体"/>
          <w:sz w:val="24"/>
        </w:rPr>
        <w:t xml:space="preserve">购文件提出质疑的，为收到采购文件之日或者采购文件公告期限届满之日；</w:t>
        <w:br w:type="textWrapping" w:clear="all"/>
      </w:r>
      <w:r>
        <w:rPr>
          <w:rFonts w:hint="eastAsia" w:ascii="宋体" w:hAnsi="宋体"/>
          <w:sz w:val="24"/>
        </w:rPr>
        <w:t xml:space="preserve">3</w:t>
      </w:r>
      <w:r>
        <w:rPr>
          <w:rFonts w:ascii="宋体" w:hAnsi="宋体"/>
          <w:sz w:val="24"/>
        </w:rPr>
        <w:t xml:space="preserve">0</w:t>
      </w:r>
      <w:r>
        <w:rPr>
          <w:rFonts w:hint="eastAsia" w:ascii="宋体" w:hAnsi="宋体"/>
          <w:sz w:val="24"/>
        </w:rPr>
        <w:t xml:space="preserve">.2.2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3</w:t>
      </w:r>
      <w:r>
        <w:rPr>
          <w:rFonts w:ascii="宋体" w:hAnsi="宋体"/>
          <w:sz w:val="24"/>
        </w:rPr>
        <w:t xml:space="preserve">0</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42"/>
        <w:spacing w:before="57"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0</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4</w:t>
      </w:r>
      <w:r>
        <w:rPr>
          <w:rFonts w:hint="eastAsia" w:ascii="宋体" w:hAnsi="宋体"/>
          <w:sz w:val="24"/>
        </w:rPr>
        <w:t xml:space="preserve">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w:t>
      </w:r>
      <w:r>
        <w:rPr>
          <w:rFonts w:hint="eastAsia" w:ascii="宋体" w:hAnsi="宋体"/>
          <w:sz w:val="24"/>
        </w:rPr>
        <w:t xml:space="preserve">公章。</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6</w:t>
      </w:r>
      <w:r>
        <w:rPr>
          <w:rFonts w:hint="eastAsia" w:ascii="宋体" w:hAnsi="宋体"/>
          <w:sz w:val="24"/>
        </w:rPr>
        <w:t xml:space="preserve">.5未按本文件规定的要求签字、加盖</w:t>
      </w:r>
      <w:r>
        <w:rPr>
          <w:rFonts w:hint="eastAsia" w:ascii="宋体" w:hAnsi="宋体"/>
          <w:sz w:val="24"/>
        </w:rPr>
        <w:t xml:space="preserve">公章的质疑（供应商组成联合体参加投标，联合体中任何一方或多方未按要求签字或盖章，并加盖公章的质疑）。</w:t>
      </w:r>
      <w:r>
        <w:rPr>
          <w:rFonts w:ascii="宋体" w:hAnsi="宋体"/>
          <w:sz w:val="24"/>
        </w:rPr>
      </w:r>
      <w:r/>
    </w:p>
    <w:p>
      <w:pPr>
        <w:pStyle w:val="942"/>
        <w:spacing w:before="57" w:line="400" w:lineRule="exact"/>
        <w:rPr>
          <w:rFonts w:ascii="宋体" w:hAnsi="宋体"/>
          <w:sz w:val="24"/>
        </w:rPr>
      </w:pPr>
      <w:r>
        <w:rPr>
          <w:rFonts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42"/>
        <w:spacing w:before="57" w:line="400" w:lineRule="exact"/>
        <w:rPr>
          <w:rFonts w:ascii="宋体" w:hAnsi="宋体"/>
          <w:sz w:val="24"/>
        </w:rPr>
      </w:pPr>
      <w:r>
        <w:rPr>
          <w:rFonts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8</w:t>
      </w:r>
      <w:r>
        <w:rPr>
          <w:rFonts w:hint="eastAsia" w:ascii="宋体" w:hAnsi="宋体"/>
          <w:sz w:val="24"/>
        </w:rPr>
        <w:t xml:space="preserve">质疑人应当在法定质疑期限内进行补正并重新提交质疑函，拒不补正或者在法定期限内未重新提交质疑函的，为无效质疑，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42"/>
        <w:spacing w:before="57" w:line="400" w:lineRule="exact"/>
        <w:rPr>
          <w:rFonts w:ascii="宋体" w:hAnsi="宋体"/>
          <w:sz w:val="24"/>
        </w:rPr>
      </w:pPr>
      <w:r>
        <w:rPr>
          <w:rFonts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9</w:t>
      </w:r>
      <w:r>
        <w:rPr>
          <w:rFonts w:hint="eastAsia" w:ascii="宋体" w:hAnsi="宋体"/>
          <w:sz w:val="24"/>
        </w:rPr>
        <w:t xml:space="preserve">对于内容、格式符合规定的质疑函，</w:t>
      </w:r>
      <w:r>
        <w:rPr>
          <w:rFonts w:hint="eastAsia" w:ascii="宋体" w:hAnsi="宋体"/>
          <w:bCs/>
          <w:sz w:val="24"/>
        </w:rPr>
        <w:t xml:space="preserve">代理机构</w:t>
      </w:r>
      <w:r>
        <w:rPr>
          <w:rFonts w:hint="eastAsia" w:ascii="宋体" w:hAnsi="宋体"/>
          <w:sz w:val="24"/>
        </w:rPr>
        <w:t xml:space="preserve">应当在收到投标供应商的书面质疑后七个工作日内作出答复，并以书面形式通知质疑供应商和其他有关供应商，但答复的内容不得涉及商业秘密。</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t xml:space="preserve">10</w:t>
      </w:r>
      <w:r>
        <w:rPr>
          <w:rFonts w:hint="eastAsia" w:ascii="宋体" w:hAnsi="宋体"/>
          <w:sz w:val="24"/>
        </w:rPr>
        <w:t xml:space="preserve">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44"/>
        <w:spacing w:before="286" w:after="143" w:line="400" w:lineRule="exact"/>
        <w:rPr>
          <w:rFonts w:ascii="宋体" w:hAnsi="宋体" w:eastAsia="宋体"/>
          <w:sz w:val="32"/>
          <w:szCs w:val="32"/>
        </w:rPr>
      </w:pPr>
      <w:r/>
      <w:bookmarkStart w:id="201" w:name="_Toc120614220"/>
      <w:r/>
      <w:bookmarkStart w:id="202" w:name="_Toc8485118"/>
      <w:r/>
      <w:bookmarkStart w:id="203" w:name="_Toc9363432"/>
      <w:r/>
      <w:bookmarkStart w:id="204" w:name="_Toc12708977"/>
      <w:r/>
      <w:bookmarkStart w:id="205" w:name="_Toc12887267"/>
      <w:r/>
      <w:bookmarkStart w:id="206" w:name="_Toc513029236"/>
      <w:r/>
      <w:bookmarkStart w:id="207" w:name="_Toc16938552"/>
      <w:r/>
      <w:bookmarkStart w:id="208" w:name="_Toc20823308"/>
      <w:r/>
      <w:bookmarkStart w:id="209" w:name="_Toc47453309"/>
      <w:r>
        <w:rPr>
          <w:rFonts w:hint="eastAsia" w:ascii="宋体" w:hAnsi="宋体" w:eastAsia="宋体"/>
          <w:sz w:val="32"/>
          <w:szCs w:val="32"/>
        </w:rPr>
        <w:t xml:space="preserve">七、授予合同</w:t>
      </w:r>
      <w:bookmarkEnd w:id="201"/>
      <w:r/>
      <w:bookmarkEnd w:id="202"/>
      <w:r/>
      <w:bookmarkEnd w:id="203"/>
      <w:r/>
      <w:bookmarkEnd w:id="204"/>
      <w:r/>
      <w:bookmarkEnd w:id="205"/>
      <w:r/>
      <w:bookmarkEnd w:id="209"/>
      <w:r>
        <w:rPr>
          <w:rFonts w:ascii="宋体" w:hAnsi="宋体" w:eastAsia="宋体"/>
          <w:sz w:val="32"/>
          <w:szCs w:val="32"/>
        </w:rPr>
      </w:r>
      <w:r/>
    </w:p>
    <w:p>
      <w:pPr>
        <w:pStyle w:val="945"/>
        <w:spacing w:before="57" w:after="0" w:line="400" w:lineRule="exact"/>
        <w:rPr>
          <w:rFonts w:ascii="宋体" w:hAnsi="宋体"/>
          <w:sz w:val="24"/>
          <w:szCs w:val="24"/>
        </w:rPr>
      </w:pPr>
      <w:r/>
      <w:bookmarkEnd w:id="206"/>
      <w:r/>
      <w:bookmarkEnd w:id="207"/>
      <w:r/>
      <w:bookmarkEnd w:id="208"/>
      <w:r/>
      <w:bookmarkStart w:id="210" w:name="_Toc513029237"/>
      <w:r/>
      <w:bookmarkStart w:id="211" w:name="_Toc16938553"/>
      <w:r/>
      <w:bookmarkStart w:id="212" w:name="_Toc20823309"/>
      <w:r>
        <w:rPr>
          <w:rFonts w:hint="eastAsia" w:ascii="宋体" w:hAnsi="宋体"/>
          <w:sz w:val="24"/>
          <w:szCs w:val="24"/>
        </w:rPr>
        <w:t xml:space="preserve">32. 签订合同</w:t>
      </w:r>
      <w:r>
        <w:rPr>
          <w:rFonts w:ascii="宋体" w:hAnsi="宋体"/>
          <w:sz w:val="24"/>
          <w:szCs w:val="24"/>
        </w:rPr>
      </w:r>
      <w:r/>
    </w:p>
    <w:p>
      <w:pPr>
        <w:pStyle w:val="942"/>
        <w:spacing w:before="57" w:line="400" w:lineRule="exact"/>
        <w:rPr>
          <w:rFonts w:ascii="宋体" w:hAnsi="宋体"/>
          <w:sz w:val="24"/>
        </w:rPr>
      </w:pPr>
      <w:r>
        <w:rPr>
          <w:rFonts w:hint="eastAsia" w:ascii="宋体" w:hAnsi="宋体"/>
          <w:bCs/>
          <w:sz w:val="24"/>
        </w:rPr>
        <w:t xml:space="preserve">32</w:t>
      </w:r>
      <w:r>
        <w:rPr>
          <w:rFonts w:hint="eastAsia" w:ascii="宋体" w:hAnsi="宋体"/>
          <w:sz w:val="24"/>
        </w:rPr>
        <w:t xml:space="preserve">.l中标人应按中标通知书的规定,按照招标文件确定的事项与采购人签订政府采购合同，且不得迟于中标通知书发出之日起</w:t>
      </w:r>
      <w:r>
        <w:rPr>
          <w:rFonts w:hint="eastAsia" w:ascii="宋体" w:hAnsi="宋体"/>
          <w:sz w:val="24"/>
        </w:rPr>
        <w:t xml:space="preserve">三十日</w:t>
      </w:r>
      <w:r>
        <w:rPr>
          <w:rFonts w:hint="eastAsia" w:ascii="宋体" w:hAnsi="宋体"/>
          <w:sz w:val="24"/>
        </w:rPr>
        <w:t xml:space="preserve">内，否则</w:t>
      </w:r>
      <w:r>
        <w:rPr>
          <w:rFonts w:hint="eastAsia" w:ascii="宋体" w:hAnsi="宋体"/>
          <w:sz w:val="24"/>
        </w:rPr>
        <w:t xml:space="preserve">按照政府采购规定追究其责任</w:t>
      </w:r>
      <w:r>
        <w:rPr>
          <w:rFonts w:hint="eastAsia" w:ascii="宋体" w:hAnsi="宋体"/>
          <w:sz w:val="24"/>
        </w:rPr>
        <w:t xml:space="preserve">，由此给采购人造成损失的，中标人还应承担赔偿责任。</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32.2</w:t>
      </w:r>
      <w:r>
        <w:rPr>
          <w:rFonts w:hint="eastAsia" w:ascii="宋体" w:hAnsi="宋体"/>
          <w:b/>
          <w:sz w:val="24"/>
        </w:rPr>
        <w:t xml:space="preserve"> </w:t>
      </w:r>
      <w:r>
        <w:rPr>
          <w:rFonts w:hint="eastAsia" w:ascii="宋体" w:hAnsi="宋体"/>
          <w:sz w:val="24"/>
        </w:rPr>
        <w:t xml:space="preserve">招标文件、中标人的投标文</w:t>
      </w:r>
      <w:r>
        <w:rPr>
          <w:rFonts w:hint="eastAsia" w:ascii="宋体" w:hAnsi="宋体"/>
          <w:sz w:val="24"/>
        </w:rPr>
        <w:t xml:space="preserve">件及招标过程中有关澄清、承诺文件均应作为合同附件。</w:t>
      </w:r>
      <w:r>
        <w:rPr>
          <w:rFonts w:ascii="宋体" w:hAnsi="宋体"/>
          <w:sz w:val="24"/>
        </w:rPr>
      </w:r>
      <w:r/>
    </w:p>
    <w:p>
      <w:pPr>
        <w:pStyle w:val="942"/>
        <w:spacing w:before="57" w:line="400" w:lineRule="exact"/>
        <w:rPr>
          <w:rFonts w:ascii="宋体" w:hAnsi="宋体"/>
          <w:sz w:val="24"/>
        </w:rPr>
      </w:pPr>
      <w:r>
        <w:rPr>
          <w:rFonts w:hint="eastAsia" w:ascii="宋体" w:hAnsi="宋体"/>
          <w:sz w:val="24"/>
        </w:rPr>
        <w:t xml:space="preserve">32.3 签订合同后，</w:t>
      </w:r>
      <w:r>
        <w:rPr>
          <w:rFonts w:hint="eastAsia" w:ascii="宋体" w:hAnsi="宋体"/>
          <w:b/>
          <w:i/>
          <w:sz w:val="24"/>
          <w:u w:val="single"/>
        </w:rPr>
        <w:t xml:space="preserve">中标人不得将</w:t>
      </w:r>
      <w:r>
        <w:rPr>
          <w:rFonts w:hint="eastAsia" w:ascii="宋体" w:hAnsi="宋体"/>
          <w:b/>
          <w:i/>
          <w:sz w:val="24"/>
          <w:u w:val="single"/>
        </w:rPr>
        <w:t xml:space="preserve">产品</w:t>
      </w:r>
      <w:r>
        <w:rPr>
          <w:rFonts w:hint="eastAsia" w:ascii="宋体" w:hAnsi="宋体"/>
          <w:b/>
          <w:i/>
          <w:sz w:val="24"/>
          <w:u w:val="single"/>
        </w:rPr>
        <w:t xml:space="preserve">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945"/>
        <w:spacing w:before="57" w:after="0" w:line="400" w:lineRule="exact"/>
        <w:rPr>
          <w:rFonts w:ascii="宋体" w:hAnsi="宋体"/>
          <w:sz w:val="24"/>
          <w:szCs w:val="24"/>
        </w:rPr>
      </w:pPr>
      <w:r>
        <w:rPr>
          <w:rFonts w:hint="eastAsia" w:ascii="宋体" w:hAnsi="宋体"/>
          <w:sz w:val="24"/>
          <w:szCs w:val="24"/>
        </w:rPr>
        <w:t xml:space="preserve">33、货物和服务的追加、减少和添购</w:t>
      </w:r>
      <w:r>
        <w:rPr>
          <w:rFonts w:ascii="宋体" w:hAnsi="宋体"/>
          <w:sz w:val="24"/>
          <w:szCs w:val="24"/>
        </w:rPr>
      </w:r>
      <w:r/>
    </w:p>
    <w:p>
      <w:pPr>
        <w:pStyle w:val="942"/>
        <w:spacing w:before="57" w:line="400" w:lineRule="exact"/>
        <w:rPr>
          <w:rFonts w:ascii="宋体" w:hAnsi="宋体"/>
          <w:sz w:val="24"/>
        </w:rPr>
      </w:pPr>
      <w:r>
        <w:rPr>
          <w:rFonts w:hint="eastAsia" w:ascii="宋体" w:hAnsi="宋体"/>
          <w:sz w:val="24"/>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4"/>
        </w:rPr>
      </w:r>
      <w:r/>
    </w:p>
    <w:p>
      <w:pPr>
        <w:pStyle w:val="942"/>
        <w:spacing w:before="57" w:line="400" w:lineRule="exact"/>
        <w:rPr>
          <w:rFonts w:ascii="宋体" w:hAnsi="宋体"/>
          <w:b/>
          <w:sz w:val="24"/>
        </w:rPr>
      </w:pPr>
      <w:r>
        <w:rPr>
          <w:rFonts w:hint="eastAsia" w:ascii="宋体" w:hAnsi="宋体"/>
          <w:sz w:val="24"/>
        </w:rPr>
        <w:t xml:space="preserve">33.2采购结束后，采购人若由于各种客观原因，必须对采购项目所牵涉的货物和服务进</w:t>
      </w:r>
      <w:r>
        <w:rPr>
          <w:rFonts w:hint="eastAsia" w:ascii="宋体" w:hAnsi="宋体"/>
          <w:sz w:val="24"/>
        </w:rPr>
        <w:t xml:space="preserve">行适当的减少时，在双方协商一致的前提下，可以按照招标采购时的价格水平做相应的调减，并据此签订补充合同。</w:t>
      </w:r>
      <w:r>
        <w:rPr>
          <w:rFonts w:ascii="宋体" w:hAnsi="宋体"/>
          <w:b/>
          <w:sz w:val="24"/>
        </w:rPr>
      </w:r>
      <w:r/>
    </w:p>
    <w:p>
      <w:pPr>
        <w:pStyle w:val="944"/>
        <w:spacing w:before="286" w:after="143" w:line="400" w:lineRule="exact"/>
        <w:rPr>
          <w:rFonts w:ascii="宋体" w:hAnsi="宋体" w:eastAsia="宋体"/>
          <w:sz w:val="32"/>
          <w:szCs w:val="32"/>
        </w:rPr>
      </w:pPr>
      <w:r/>
      <w:bookmarkEnd w:id="210"/>
      <w:r/>
      <w:bookmarkEnd w:id="211"/>
      <w:r/>
      <w:bookmarkEnd w:id="212"/>
      <w:r/>
      <w:bookmarkStart w:id="213" w:name="_Toc8485119"/>
      <w:r/>
      <w:bookmarkStart w:id="214" w:name="_Toc9363433"/>
      <w:r/>
      <w:bookmarkStart w:id="215" w:name="_Toc12708978"/>
      <w:r/>
      <w:bookmarkStart w:id="216" w:name="_Toc12887268"/>
      <w:r/>
      <w:bookmarkStart w:id="217" w:name="_Toc479757207"/>
      <w:r/>
      <w:bookmarkStart w:id="218" w:name="_Toc513029242"/>
      <w:r/>
      <w:bookmarkStart w:id="219" w:name="_Toc16938558"/>
      <w:r/>
      <w:bookmarkStart w:id="220" w:name="_Toc20823314"/>
      <w:r/>
      <w:bookmarkStart w:id="221" w:name="_Toc120614221"/>
      <w:r/>
      <w:bookmarkStart w:id="222" w:name="_Toc47453310"/>
      <w:r>
        <w:rPr>
          <w:rFonts w:hint="eastAsia" w:ascii="宋体" w:hAnsi="宋体" w:eastAsia="宋体"/>
          <w:sz w:val="32"/>
          <w:szCs w:val="32"/>
        </w:rPr>
        <w:t xml:space="preserve">八、其他</w:t>
      </w:r>
      <w:bookmarkEnd w:id="213"/>
      <w:r/>
      <w:bookmarkEnd w:id="214"/>
      <w:r/>
      <w:bookmarkEnd w:id="215"/>
      <w:r/>
      <w:bookmarkEnd w:id="216"/>
      <w:r/>
      <w:bookmarkEnd w:id="222"/>
      <w:r>
        <w:rPr>
          <w:rFonts w:ascii="宋体" w:hAnsi="宋体" w:eastAsia="宋体"/>
          <w:sz w:val="32"/>
          <w:szCs w:val="32"/>
        </w:rPr>
      </w:r>
      <w:r/>
    </w:p>
    <w:p>
      <w:pPr>
        <w:pStyle w:val="945"/>
        <w:spacing w:before="57" w:after="0"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4</w:t>
      </w:r>
      <w:r>
        <w:rPr>
          <w:rFonts w:hint="eastAsia" w:ascii="宋体" w:hAnsi="宋体"/>
          <w:sz w:val="24"/>
          <w:szCs w:val="24"/>
        </w:rPr>
        <w:t xml:space="preserve">、样品</w:t>
      </w:r>
      <w:r>
        <w:rPr>
          <w:rFonts w:ascii="宋体" w:hAnsi="宋体"/>
          <w:sz w:val="24"/>
          <w:szCs w:val="24"/>
        </w:rPr>
      </w:r>
      <w:r/>
    </w:p>
    <w:p>
      <w:pPr>
        <w:pStyle w:val="942"/>
        <w:spacing w:before="57" w:line="400" w:lineRule="exact"/>
        <w:rPr>
          <w:rFonts w:hint="eastAsia"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p>
    <w:p>
      <w:pPr>
        <w:pStyle w:val="942"/>
        <w:spacing w:before="57" w:line="40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2代理机构不接收在样品递交截止时间后递交的样品。</w:t>
      </w:r>
      <w:r>
        <w:rPr>
          <w:rFonts w:ascii="宋体" w:hAnsi="宋体"/>
          <w:sz w:val="24"/>
        </w:rPr>
      </w:r>
      <w:r/>
    </w:p>
    <w:p>
      <w:pPr>
        <w:pStyle w:val="942"/>
        <w:jc w:val="left"/>
        <w:spacing w:line="500" w:lineRule="exact"/>
        <w:rPr>
          <w:rFonts w:hint="eastAsia" w:ascii="宋体" w:hAnsi="宋体"/>
          <w:sz w:val="24"/>
        </w:rPr>
      </w:pPr>
      <w:r/>
      <w:bookmarkStart w:id="223" w:name="_Hlk45477292"/>
      <w:r>
        <w:rPr>
          <w:rFonts w:hint="eastAsia" w:ascii="宋体" w:hAnsi="宋体"/>
          <w:sz w:val="24"/>
        </w:rPr>
        <w:t xml:space="preserve">3</w:t>
      </w:r>
      <w:r>
        <w:rPr>
          <w:rFonts w:ascii="宋体" w:hAnsi="宋体"/>
          <w:sz w:val="24"/>
        </w:rPr>
        <w:t xml:space="preserve">4</w:t>
      </w:r>
      <w:r>
        <w:rPr>
          <w:rFonts w:hint="eastAsia" w:ascii="宋体" w:hAnsi="宋体"/>
          <w:sz w:val="24"/>
        </w:rPr>
        <w:t xml:space="preserve">.3未中标样品在评审结束后统一退还（退还具体时间另行通知），各投标人应在接到退还通知后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w:t>
      </w:r>
      <w:r>
        <w:rPr>
          <w:rFonts w:hint="eastAsia" w:ascii="宋体" w:hAnsi="宋体"/>
          <w:sz w:val="24"/>
        </w:rPr>
        <w:t xml:space="preserve">样品</w:t>
      </w:r>
      <w:r>
        <w:rPr>
          <w:rFonts w:hint="eastAsia" w:ascii="宋体" w:hAnsi="宋体"/>
          <w:sz w:val="24"/>
        </w:rPr>
        <w:t xml:space="preserve">由采购人或代理机构处置。</w:t>
      </w:r>
      <w:r/>
    </w:p>
    <w:p>
      <w:pPr>
        <w:pStyle w:val="942"/>
        <w:spacing w:before="57" w:line="400" w:lineRule="exact"/>
        <w:rPr>
          <w:rFonts w:ascii="宋体" w:hAnsi="宋体"/>
          <w:sz w:val="24"/>
        </w:rPr>
      </w:pPr>
      <w:r/>
      <w:bookmarkEnd w:id="223"/>
      <w:r>
        <w:rPr>
          <w:rFonts w:hint="eastAsia" w:ascii="宋体" w:hAnsi="宋体"/>
          <w:sz w:val="24"/>
        </w:rPr>
        <w:t xml:space="preserve">34.4中标人的</w:t>
      </w:r>
      <w:r>
        <w:rPr>
          <w:rFonts w:hint="eastAsia" w:ascii="宋体" w:hAnsi="宋体"/>
          <w:sz w:val="24"/>
        </w:rPr>
        <w:t xml:space="preserve">样品由代理机构在评审现场移交给采购人，中标人应按照采购人要求及时运送至指定</w:t>
      </w:r>
      <w:r>
        <w:rPr>
          <w:rFonts w:hint="eastAsia" w:ascii="宋体" w:hAnsi="宋体"/>
          <w:sz w:val="24"/>
        </w:rPr>
        <w:t xml:space="preserve">地点</w:t>
      </w:r>
      <w:r>
        <w:rPr>
          <w:rFonts w:hint="eastAsia" w:ascii="宋体" w:hAnsi="宋体"/>
          <w:sz w:val="24"/>
        </w:rPr>
        <w:t xml:space="preserve">封存。</w:t>
      </w:r>
      <w:r>
        <w:rPr>
          <w:rFonts w:ascii="宋体" w:hAnsi="宋体"/>
          <w:sz w:val="24"/>
        </w:rPr>
      </w:r>
      <w:r/>
    </w:p>
    <w:p>
      <w:pPr>
        <w:pStyle w:val="942"/>
        <w:jc w:val="left"/>
        <w:widowControl/>
        <w:rPr>
          <w:rFonts w:ascii="华文中宋" w:hAnsi="华文中宋" w:eastAsia="华文中宋"/>
          <w:b/>
          <w:sz w:val="36"/>
          <w:szCs w:val="36"/>
        </w:rPr>
      </w:pPr>
      <w:r/>
      <w:bookmarkStart w:id="224" w:name="_Toc8485120"/>
      <w:r>
        <w:rPr>
          <w:rFonts w:ascii="华文中宋" w:hAnsi="华文中宋" w:eastAsia="华文中宋"/>
          <w:b/>
          <w:sz w:val="36"/>
          <w:szCs w:val="36"/>
        </w:rPr>
      </w:r>
      <w:r/>
    </w:p>
    <w:p>
      <w:pPr>
        <w:pStyle w:val="94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25" w:name="_Toc9363434"/>
      <w:r/>
      <w:bookmarkStart w:id="226" w:name="_Toc12708979"/>
      <w:r/>
      <w:bookmarkStart w:id="227" w:name="_Toc12887269"/>
      <w:r/>
      <w:bookmarkStart w:id="228" w:name="_Toc474533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w:t>
      </w:r>
      <w:bookmarkEnd w:id="217"/>
      <w:r/>
      <w:bookmarkEnd w:id="218"/>
      <w:r/>
      <w:bookmarkEnd w:id="219"/>
      <w:r/>
      <w:bookmarkEnd w:id="220"/>
      <w:r/>
      <w:bookmarkEnd w:id="221"/>
      <w:r>
        <w:rPr>
          <w:rFonts w:hint="eastAsia" w:ascii="华文中宋" w:hAnsi="华文中宋" w:eastAsia="华文中宋"/>
          <w:b/>
          <w:sz w:val="36"/>
          <w:szCs w:val="36"/>
        </w:rPr>
        <w:t xml:space="preserve">文本</w:t>
      </w:r>
      <w:bookmarkEnd w:id="224"/>
      <w:r/>
      <w:bookmarkEnd w:id="225"/>
      <w:r/>
      <w:bookmarkEnd w:id="226"/>
      <w:r/>
      <w:bookmarkEnd w:id="227"/>
      <w:r/>
      <w:bookmarkEnd w:id="228"/>
      <w:r>
        <w:rPr>
          <w:rFonts w:ascii="华文中宋" w:hAnsi="华文中宋" w:eastAsia="华文中宋"/>
          <w:b/>
          <w:sz w:val="36"/>
          <w:szCs w:val="36"/>
        </w:rPr>
      </w:r>
      <w:r/>
    </w:p>
    <w:p>
      <w:pPr>
        <w:pStyle w:val="942"/>
        <w:ind w:firstLine="480"/>
        <w:spacing w:line="400" w:lineRule="exact"/>
        <w:rPr>
          <w:rFonts w:ascii="宋体" w:hAnsi="宋体"/>
          <w:bCs/>
          <w:sz w:val="24"/>
        </w:rPr>
      </w:pPr>
      <w:r/>
      <w:bookmarkStart w:id="229" w:name="_Toc513029243"/>
      <w:r/>
      <w:bookmarkStart w:id="230" w:name="_Toc16938559"/>
      <w:r/>
      <w:bookmarkStart w:id="231"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42"/>
        <w:jc w:val="center"/>
        <w:spacing w:before="286"/>
        <w:rPr>
          <w:b/>
          <w:sz w:val="32"/>
          <w:szCs w:val="32"/>
        </w:rPr>
      </w:pPr>
      <w:r/>
      <w:bookmarkEnd w:id="229"/>
      <w:r/>
      <w:bookmarkEnd w:id="230"/>
      <w:r/>
      <w:bookmarkEnd w:id="231"/>
      <w:r/>
      <w:bookmarkStart w:id="232" w:name="_Hlt16619369"/>
      <w:r/>
      <w:bookmarkEnd w:id="232"/>
      <w:r/>
      <w:bookmarkStart w:id="233" w:name="_Toc462564139"/>
      <w:r/>
      <w:bookmarkStart w:id="234" w:name="_Toc479757211"/>
      <w:r>
        <w:rPr>
          <w:rFonts w:hint="eastAsia"/>
          <w:b/>
          <w:sz w:val="32"/>
          <w:szCs w:val="32"/>
        </w:rPr>
        <w:t xml:space="preserve">政府采购合同</w:t>
      </w:r>
      <w:bookmarkStart w:id="235" w:name="_Hlk45477324"/>
      <w:r>
        <w:rPr>
          <w:rFonts w:hint="eastAsia"/>
          <w:b/>
          <w:sz w:val="32"/>
          <w:szCs w:val="32"/>
        </w:rPr>
        <w:t xml:space="preserve">（合同编号）</w:t>
      </w:r>
      <w:bookmarkEnd w:id="235"/>
      <w:r>
        <w:rPr>
          <w:b/>
          <w:sz w:val="32"/>
          <w:szCs w:val="32"/>
        </w:rPr>
      </w:r>
      <w:r/>
    </w:p>
    <w:p>
      <w:pPr>
        <w:pStyle w:val="1011"/>
      </w:pPr>
      <w:r/>
      <w:r/>
    </w:p>
    <w:p>
      <w:pPr>
        <w:pStyle w:val="999"/>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99"/>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99"/>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99"/>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999"/>
        <w:ind w:firstLine="482"/>
        <w:spacing w:line="480" w:lineRule="auto"/>
        <w:rPr>
          <w:rFonts w:hint="eastAsia" w:hAnsi="宋体"/>
          <w:b/>
          <w:bCs/>
          <w:sz w:val="24"/>
          <w:szCs w:val="24"/>
          <w:u w:val="single"/>
          <w:lang w:val="en-US"/>
        </w:rPr>
      </w:pPr>
      <w:r>
        <w:rPr>
          <w:rFonts w:hint="eastAsia" w:hAnsi="宋体"/>
          <w:b/>
          <w:bCs/>
          <w:sz w:val="24"/>
          <w:szCs w:val="24"/>
          <w:u w:val="single"/>
          <w:lang w:val="en-US"/>
        </w:rPr>
      </w:r>
      <w:r/>
    </w:p>
    <w:p>
      <w:pPr>
        <w:pStyle w:val="999"/>
        <w:ind w:firstLine="480"/>
        <w:spacing w:line="360" w:lineRule="auto"/>
        <w:rPr>
          <w:rFonts w:hAnsi="宋体"/>
          <w:b/>
          <w:sz w:val="24"/>
          <w:szCs w:val="24"/>
        </w:rPr>
      </w:pPr>
      <w:r>
        <w:rPr>
          <w:rFonts w:hint="eastAsia" w:hAnsi="宋体"/>
          <w:sz w:val="24"/>
          <w:szCs w:val="24"/>
        </w:rPr>
        <w:t xml:space="preserve">甲、乙双方根据《中华人民共和国</w:t>
      </w:r>
      <w:r>
        <w:rPr>
          <w:rFonts w:hint="eastAsia" w:hAnsi="宋体"/>
          <w:sz w:val="24"/>
          <w:szCs w:val="24"/>
          <w:lang w:eastAsia="zh-CN"/>
        </w:rPr>
        <w:t xml:space="preserve">政府</w:t>
      </w:r>
      <w:r>
        <w:rPr>
          <w:rFonts w:hint="eastAsia" w:hAnsi="宋体"/>
          <w:sz w:val="24"/>
          <w:szCs w:val="24"/>
        </w:rPr>
        <w:t xml:space="preserve">采购法》、《中华人民共和国民法典》等法律法规规定，按照</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项目公开招标的结果，签署本合同。</w:t>
      </w:r>
      <w:r>
        <w:rPr>
          <w:rFonts w:hAnsi="宋体"/>
          <w:b/>
          <w:sz w:val="24"/>
          <w:szCs w:val="24"/>
        </w:rPr>
      </w:r>
      <w:r/>
    </w:p>
    <w:p>
      <w:pPr>
        <w:pStyle w:val="999"/>
        <w:ind w:firstLine="482"/>
        <w:spacing w:line="360" w:lineRule="auto"/>
        <w:rPr>
          <w:rFonts w:hAnsi="宋体"/>
          <w:b/>
          <w:sz w:val="24"/>
          <w:szCs w:val="24"/>
        </w:rPr>
      </w:pPr>
      <w:r/>
      <w:bookmarkStart w:id="236" w:name="_Hlk45477355"/>
      <w:r>
        <w:rPr>
          <w:rFonts w:hint="eastAsia" w:hAnsi="宋体"/>
          <w:b/>
          <w:sz w:val="24"/>
          <w:szCs w:val="24"/>
        </w:rPr>
        <w:t xml:space="preserve">一、采购标的</w:t>
      </w:r>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rPr>
          <w:rFonts w:hAnsi="宋体"/>
          <w:sz w:val="24"/>
          <w:szCs w:val="24"/>
        </w:rPr>
      </w:r>
      <w:r/>
    </w:p>
    <w:tbl>
      <w:tblPr>
        <w:tblW w:w="8901"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99"/>
              <w:jc w:val="center"/>
              <w:rPr>
                <w:rFonts w:hAnsi="宋体"/>
                <w:sz w:val="24"/>
                <w:szCs w:val="24"/>
              </w:rPr>
            </w:pPr>
            <w:r>
              <w:rPr>
                <w:rFonts w:hint="eastAsia" w:hAnsi="宋体"/>
                <w:sz w:val="24"/>
                <w:szCs w:val="24"/>
              </w:rPr>
              <w:t xml:space="preserve">序号</w:t>
            </w:r>
            <w:r>
              <w:rPr>
                <w:rFonts w:hAnsi="宋体"/>
                <w:sz w:val="24"/>
                <w:szCs w:val="24"/>
              </w:rPr>
            </w:r>
            <w:r/>
          </w:p>
        </w:tc>
        <w:tc>
          <w:tcPr>
            <w:tcW w:w="2240" w:type="dxa"/>
            <w:vAlign w:val="center"/>
            <w:textDirection w:val="lrTb"/>
            <w:noWrap w:val="false"/>
          </w:tcPr>
          <w:p>
            <w:pPr>
              <w:pStyle w:val="999"/>
              <w:jc w:val="center"/>
              <w:rPr>
                <w:rFonts w:hAnsi="宋体"/>
                <w:sz w:val="24"/>
                <w:szCs w:val="24"/>
              </w:rPr>
            </w:pPr>
            <w:r>
              <w:rPr>
                <w:rFonts w:hint="eastAsia" w:hAnsi="宋体"/>
                <w:sz w:val="24"/>
                <w:szCs w:val="24"/>
              </w:rPr>
              <w:t xml:space="preserve">产品名称</w:t>
            </w:r>
            <w:r>
              <w:rPr>
                <w:rFonts w:hAnsi="宋体"/>
                <w:sz w:val="24"/>
                <w:szCs w:val="24"/>
              </w:rPr>
            </w:r>
            <w:r/>
          </w:p>
        </w:tc>
        <w:tc>
          <w:tcPr>
            <w:tcW w:w="2268" w:type="dxa"/>
            <w:vAlign w:val="center"/>
            <w:textDirection w:val="lrTb"/>
            <w:noWrap w:val="false"/>
          </w:tcPr>
          <w:p>
            <w:pPr>
              <w:pStyle w:val="999"/>
              <w:jc w:val="center"/>
              <w:rPr>
                <w:rFonts w:hAnsi="宋体"/>
                <w:sz w:val="24"/>
                <w:szCs w:val="24"/>
              </w:rPr>
            </w:pPr>
            <w:r>
              <w:rPr>
                <w:rFonts w:hint="eastAsia" w:hAnsi="宋体"/>
                <w:sz w:val="24"/>
                <w:szCs w:val="24"/>
              </w:rPr>
              <w:t xml:space="preserve">品牌/型号/规格</w:t>
            </w:r>
            <w:r>
              <w:rPr>
                <w:rFonts w:hAnsi="宋体"/>
                <w:sz w:val="24"/>
                <w:szCs w:val="24"/>
              </w:rPr>
            </w:r>
            <w:r/>
          </w:p>
        </w:tc>
        <w:tc>
          <w:tcPr>
            <w:tcW w:w="1228" w:type="dxa"/>
            <w:vAlign w:val="center"/>
            <w:textDirection w:val="lrTb"/>
            <w:noWrap w:val="false"/>
          </w:tcPr>
          <w:p>
            <w:pPr>
              <w:pStyle w:val="999"/>
              <w:jc w:val="center"/>
              <w:rPr>
                <w:rFonts w:hAnsi="宋体"/>
                <w:sz w:val="24"/>
                <w:szCs w:val="24"/>
              </w:rPr>
            </w:pPr>
            <w:r>
              <w:rPr>
                <w:rFonts w:hint="eastAsia" w:hAnsi="宋体"/>
                <w:sz w:val="24"/>
                <w:szCs w:val="24"/>
              </w:rPr>
              <w:t xml:space="preserve">数量</w:t>
            </w:r>
            <w:r>
              <w:rPr>
                <w:rFonts w:hAnsi="宋体"/>
                <w:sz w:val="24"/>
                <w:szCs w:val="24"/>
              </w:rPr>
            </w:r>
            <w:r/>
          </w:p>
          <w:p>
            <w:pPr>
              <w:pStyle w:val="999"/>
              <w:jc w:val="center"/>
              <w:rPr>
                <w:rFonts w:hAnsi="宋体"/>
                <w:sz w:val="24"/>
                <w:szCs w:val="24"/>
              </w:rPr>
            </w:pPr>
            <w:r>
              <w:rPr>
                <w:rFonts w:hint="eastAsia" w:hAnsi="宋体"/>
                <w:sz w:val="24"/>
                <w:szCs w:val="24"/>
              </w:rPr>
              <w:t xml:space="preserve">(单位)</w:t>
            </w:r>
            <w:r>
              <w:rPr>
                <w:rFonts w:hAnsi="宋体"/>
                <w:sz w:val="24"/>
                <w:szCs w:val="24"/>
              </w:rPr>
            </w:r>
            <w:r/>
          </w:p>
        </w:tc>
        <w:tc>
          <w:tcPr>
            <w:tcW w:w="1228" w:type="dxa"/>
            <w:vAlign w:val="center"/>
            <w:textDirection w:val="lrTb"/>
            <w:noWrap w:val="false"/>
          </w:tcPr>
          <w:p>
            <w:pPr>
              <w:pStyle w:val="999"/>
              <w:jc w:val="center"/>
              <w:rPr>
                <w:rFonts w:hAnsi="宋体"/>
                <w:sz w:val="24"/>
                <w:szCs w:val="24"/>
              </w:rPr>
            </w:pPr>
            <w:r>
              <w:rPr>
                <w:rFonts w:hint="eastAsia" w:hAnsi="宋体"/>
                <w:sz w:val="24"/>
                <w:szCs w:val="24"/>
              </w:rPr>
              <w:t xml:space="preserve">单价</w:t>
            </w:r>
            <w:r>
              <w:rPr>
                <w:rFonts w:hAnsi="宋体"/>
                <w:sz w:val="24"/>
                <w:szCs w:val="24"/>
              </w:rPr>
            </w:r>
            <w:r/>
          </w:p>
        </w:tc>
        <w:tc>
          <w:tcPr>
            <w:tcW w:w="1229" w:type="dxa"/>
            <w:vAlign w:val="center"/>
            <w:textDirection w:val="lrTb"/>
            <w:noWrap w:val="false"/>
          </w:tcPr>
          <w:p>
            <w:pPr>
              <w:pStyle w:val="999"/>
              <w:jc w:val="center"/>
              <w:rPr>
                <w:rFonts w:hAnsi="宋体"/>
                <w:sz w:val="24"/>
                <w:szCs w:val="24"/>
              </w:rPr>
            </w:pPr>
            <w:r>
              <w:rPr>
                <w:rFonts w:hint="eastAsia" w:hAnsi="宋体"/>
                <w:sz w:val="24"/>
                <w:szCs w:val="24"/>
              </w:rPr>
              <w:t xml:space="preserve">总价</w:t>
            </w:r>
            <w:r>
              <w:rPr>
                <w:rFonts w:hAnsi="宋体"/>
                <w:sz w:val="24"/>
                <w:szCs w:val="24"/>
              </w:rPr>
            </w:r>
            <w:r/>
          </w:p>
        </w:tc>
      </w:tr>
      <w:tr>
        <w:trPr>
          <w:trHeight w:val="555"/>
        </w:trPr>
        <w:tc>
          <w:tcPr>
            <w:tcW w:w="708" w:type="dxa"/>
            <w:vAlign w:val="center"/>
            <w:textDirection w:val="lrTb"/>
            <w:noWrap w:val="false"/>
          </w:tcPr>
          <w:p>
            <w:pPr>
              <w:pStyle w:val="999"/>
              <w:jc w:val="center"/>
              <w:spacing w:line="360" w:lineRule="auto"/>
              <w:rPr>
                <w:rFonts w:hAnsi="宋体"/>
                <w:sz w:val="24"/>
                <w:szCs w:val="24"/>
              </w:rPr>
            </w:pPr>
            <w:r>
              <w:rPr>
                <w:rFonts w:hint="eastAsia" w:hAnsi="宋体"/>
                <w:sz w:val="24"/>
                <w:szCs w:val="24"/>
              </w:rPr>
              <w:t xml:space="preserve">1</w:t>
            </w:r>
            <w:r>
              <w:rPr>
                <w:rFonts w:hAnsi="宋体"/>
                <w:sz w:val="24"/>
                <w:szCs w:val="24"/>
              </w:rPr>
            </w:r>
            <w:r/>
          </w:p>
        </w:tc>
        <w:tc>
          <w:tcPr>
            <w:tcW w:w="2240"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99"/>
              <w:jc w:val="center"/>
              <w:spacing w:line="360" w:lineRule="auto"/>
              <w:rPr>
                <w:rFonts w:hAnsi="宋体"/>
                <w:sz w:val="24"/>
                <w:szCs w:val="24"/>
              </w:rPr>
            </w:pPr>
            <w:r>
              <w:rPr>
                <w:rFonts w:hint="eastAsia" w:hAnsi="宋体"/>
                <w:sz w:val="24"/>
                <w:szCs w:val="24"/>
              </w:rPr>
              <w:t xml:space="preserve">2</w:t>
            </w:r>
            <w:r>
              <w:rPr>
                <w:rFonts w:hAnsi="宋体"/>
                <w:sz w:val="24"/>
                <w:szCs w:val="24"/>
              </w:rPr>
            </w:r>
            <w:r/>
          </w:p>
        </w:tc>
        <w:tc>
          <w:tcPr>
            <w:tcW w:w="2240"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99"/>
              <w:jc w:val="center"/>
              <w:spacing w:line="360" w:lineRule="auto"/>
              <w:rPr>
                <w:rFonts w:hAnsi="宋体"/>
                <w:sz w:val="24"/>
                <w:szCs w:val="24"/>
              </w:rPr>
            </w:pPr>
            <w:r>
              <w:rPr>
                <w:rFonts w:hAnsi="宋体"/>
                <w:sz w:val="24"/>
                <w:szCs w:val="24"/>
              </w:rPr>
              <w:t xml:space="preserve">…</w:t>
            </w:r>
            <w:r/>
          </w:p>
        </w:tc>
        <w:tc>
          <w:tcPr>
            <w:tcW w:w="2240"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r>
      <w:tr>
        <w:trPr>
          <w:trHeight w:val="615"/>
        </w:trPr>
        <w:tc>
          <w:tcPr>
            <w:gridSpan w:val="3"/>
            <w:tcW w:w="5216" w:type="dxa"/>
            <w:vAlign w:val="center"/>
            <w:textDirection w:val="lrTb"/>
            <w:noWrap w:val="false"/>
          </w:tcPr>
          <w:p>
            <w:pPr>
              <w:pStyle w:val="999"/>
              <w:jc w:val="center"/>
              <w:spacing w:line="360" w:lineRule="auto"/>
              <w:rPr>
                <w:rFonts w:hAnsi="宋体"/>
                <w:sz w:val="24"/>
                <w:szCs w:val="24"/>
              </w:rPr>
            </w:pPr>
            <w:r>
              <w:rPr>
                <w:rFonts w:hint="eastAsia" w:hAnsi="宋体"/>
                <w:sz w:val="24"/>
                <w:szCs w:val="24"/>
              </w:rPr>
              <w:t xml:space="preserve">合 计</w:t>
            </w: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99"/>
              <w:jc w:val="center"/>
              <w:spacing w:line="360" w:lineRule="auto"/>
              <w:rPr>
                <w:rFonts w:hAnsi="宋体"/>
                <w:sz w:val="24"/>
                <w:szCs w:val="24"/>
              </w:rPr>
            </w:pPr>
            <w:r>
              <w:rPr>
                <w:rFonts w:hAnsi="宋体"/>
                <w:sz w:val="24"/>
                <w:szCs w:val="24"/>
              </w:rPr>
            </w:r>
            <w:r/>
          </w:p>
        </w:tc>
      </w:tr>
    </w:tbl>
    <w:p>
      <w:pPr>
        <w:pStyle w:val="999"/>
        <w:ind w:firstLine="480"/>
        <w:spacing w:before="143"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二、合同金额</w:t>
      </w:r>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2.1本合同金额为（大写）：</w:t>
      </w:r>
      <w:r>
        <w:rPr>
          <w:rFonts w:hint="eastAsia" w:hAnsi="宋体"/>
          <w:sz w:val="24"/>
          <w:szCs w:val="24"/>
          <w:u w:val="single"/>
        </w:rPr>
        <w:t xml:space="preserve">______</w:t>
      </w:r>
      <w:r>
        <w:rPr>
          <w:rFonts w:hAnsi="宋体"/>
          <w:sz w:val="24"/>
          <w:szCs w:val="24"/>
          <w:u w:val="single"/>
        </w:rPr>
        <w:t xml:space="preserve"> </w:t>
      </w:r>
      <w:r>
        <w:rPr>
          <w:rFonts w:hint="eastAsia" w:hAnsi="宋体"/>
          <w:sz w:val="24"/>
          <w:szCs w:val="24"/>
          <w:u w:val="single"/>
        </w:rPr>
        <w:t xml:space="preserve">_ </w:t>
      </w:r>
      <w:r>
        <w:rPr>
          <w:rFonts w:hint="eastAsia" w:hAnsi="宋体"/>
          <w:sz w:val="24"/>
          <w:szCs w:val="24"/>
        </w:rPr>
        <w:t xml:space="preserve">（小写_____元）人民币或其他币种。</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本合同金额包含项目实施所有费用（包装、仓储、运输、安装、保险、劳保及验收合格之前及保修期内的所有含税费用、专利技术及相关所发生的全部</w:t>
      </w:r>
      <w:r>
        <w:rPr>
          <w:rFonts w:hint="eastAsia" w:hAnsi="宋体"/>
          <w:sz w:val="24"/>
          <w:szCs w:val="24"/>
        </w:rPr>
        <w:t xml:space="preserve">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三</w:t>
      </w:r>
      <w:r>
        <w:rPr>
          <w:rFonts w:hAnsi="宋体"/>
          <w:b/>
          <w:sz w:val="24"/>
          <w:szCs w:val="24"/>
        </w:rPr>
        <w:t xml:space="preserve">、合同款支付</w:t>
      </w:r>
      <w:r/>
    </w:p>
    <w:p>
      <w:pPr>
        <w:pStyle w:val="999"/>
        <w:ind w:firstLine="480"/>
        <w:spacing w:line="360" w:lineRule="auto"/>
        <w:rPr>
          <w:rFonts w:hAnsi="宋体"/>
          <w:bCs/>
          <w:sz w:val="24"/>
          <w:szCs w:val="24"/>
        </w:rPr>
      </w:pPr>
      <w:r>
        <w:rPr>
          <w:rFonts w:hAnsi="宋体"/>
          <w:bCs/>
          <w:sz w:val="24"/>
          <w:szCs w:val="24"/>
        </w:rPr>
        <w:t xml:space="preserve">3.1 付款方式：</w:t>
      </w:r>
      <w:r/>
    </w:p>
    <w:p>
      <w:pPr>
        <w:pStyle w:val="999"/>
        <w:ind w:firstLine="480"/>
        <w:spacing w:line="360" w:lineRule="auto"/>
        <w:rPr>
          <w:rFonts w:hAnsi="宋体"/>
          <w:bCs/>
          <w:sz w:val="24"/>
          <w:szCs w:val="24"/>
        </w:rPr>
      </w:pPr>
      <w:r>
        <w:rPr>
          <w:rFonts w:hAnsi="宋体"/>
          <w:bCs/>
          <w:sz w:val="24"/>
          <w:szCs w:val="24"/>
          <w:u w:val="single"/>
        </w:rPr>
        <w:t xml:space="preserve">                                             </w:t>
      </w:r>
      <w:r>
        <w:rPr>
          <w:rFonts w:hAnsi="宋体"/>
          <w:bCs/>
          <w:sz w:val="24"/>
          <w:szCs w:val="24"/>
          <w:u w:val="single"/>
        </w:rPr>
        <w:t xml:space="preserve">      </w:t>
      </w:r>
      <w:r>
        <w:rPr>
          <w:rFonts w:hAnsi="宋体"/>
          <w:bCs/>
          <w:sz w:val="24"/>
          <w:szCs w:val="24"/>
          <w:u w:val="single"/>
        </w:rPr>
        <w:t xml:space="preserve">      </w:t>
      </w:r>
      <w:r>
        <w:rPr>
          <w:rFonts w:hAnsi="宋体"/>
          <w:bCs/>
          <w:sz w:val="24"/>
          <w:szCs w:val="24"/>
        </w:rPr>
        <w:t xml:space="preserve">。</w:t>
      </w:r>
      <w:r/>
    </w:p>
    <w:p>
      <w:pPr>
        <w:pStyle w:val="999"/>
        <w:ind w:firstLine="480"/>
        <w:spacing w:line="360" w:lineRule="auto"/>
        <w:rPr>
          <w:rFonts w:hAnsi="宋体"/>
          <w:bCs/>
          <w:sz w:val="24"/>
          <w:szCs w:val="24"/>
        </w:rPr>
      </w:pPr>
      <w:r>
        <w:rPr>
          <w:rFonts w:hAnsi="宋体"/>
          <w:bCs/>
          <w:sz w:val="24"/>
          <w:szCs w:val="24"/>
        </w:rPr>
        <w:t xml:space="preserve">3.2 </w:t>
      </w:r>
      <w:r>
        <w:rPr>
          <w:rFonts w:hint="eastAsia" w:hAnsi="宋体"/>
          <w:bCs/>
          <w:sz w:val="24"/>
          <w:szCs w:val="24"/>
        </w:rPr>
        <w:t xml:space="preserve">本合同项下的采购资金由甲方自行支付，乙方向甲方开具发票。</w:t>
      </w:r>
      <w:r>
        <w:rPr>
          <w:rFonts w:hAnsi="宋体"/>
          <w:bCs/>
          <w:sz w:val="24"/>
          <w:szCs w:val="24"/>
        </w:rPr>
      </w:r>
      <w:r/>
    </w:p>
    <w:p>
      <w:pPr>
        <w:pStyle w:val="999"/>
        <w:ind w:firstLine="482"/>
        <w:spacing w:line="360" w:lineRule="auto"/>
        <w:rPr>
          <w:rFonts w:hAnsi="宋体"/>
          <w:b/>
          <w:sz w:val="24"/>
          <w:szCs w:val="24"/>
        </w:rPr>
      </w:pPr>
      <w:r>
        <w:rPr>
          <w:rFonts w:hint="eastAsia" w:hAnsi="宋体"/>
          <w:b/>
          <w:sz w:val="24"/>
          <w:szCs w:val="24"/>
        </w:rPr>
        <w:t xml:space="preserve">四、组成本合同的有关文件</w:t>
      </w:r>
      <w:r>
        <w:rPr>
          <w:rFonts w:hAnsi="宋体"/>
          <w:b/>
          <w:sz w:val="24"/>
          <w:szCs w:val="24"/>
        </w:rPr>
      </w:r>
      <w:r/>
    </w:p>
    <w:p>
      <w:pPr>
        <w:pStyle w:val="999"/>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.1本项目招标文件、中标供应商的投标文件及采购过程中有关澄清、承诺文件均为本合同有效附件，是本合同不可分割的组成部分，与本合同具有同等法律效力；</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五、技术资料</w:t>
      </w:r>
      <w:r>
        <w:rPr>
          <w:rFonts w:hAnsi="宋体"/>
          <w:b/>
          <w:sz w:val="24"/>
          <w:szCs w:val="24"/>
        </w:rPr>
      </w:r>
      <w:r/>
    </w:p>
    <w:p>
      <w:pPr>
        <w:pStyle w:val="999"/>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.1乙方应按招标文件规定的时间向甲方提供使用产品的有关技术资料。</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六、权利保证</w:t>
      </w:r>
      <w:r>
        <w:rPr>
          <w:rFonts w:hAnsi="宋体"/>
          <w:b/>
          <w:sz w:val="24"/>
          <w:szCs w:val="24"/>
        </w:rPr>
      </w:r>
      <w:r/>
    </w:p>
    <w:p>
      <w:pPr>
        <w:pStyle w:val="942"/>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.1乙方应保证甲方在使用、接受本合同产品或其任何一部分时不受第三方</w:t>
      </w:r>
      <w:r>
        <w:rPr>
          <w:rFonts w:hint="eastAsia" w:ascii="宋体" w:hAnsi="宋体"/>
          <w:sz w:val="24"/>
        </w:rPr>
        <w:t xml:space="preserve">提出侵犯其专利权、版权、商标权和工业设计权等知识产权的起诉。一旦出现侵权，由乙方负全部责任。</w:t>
      </w:r>
      <w:r>
        <w:rPr>
          <w:rFonts w:ascii="宋体" w:hAnsi="宋体"/>
          <w:sz w:val="24"/>
        </w:rPr>
      </w:r>
      <w:r/>
    </w:p>
    <w:p>
      <w:pPr>
        <w:pStyle w:val="999"/>
        <w:ind w:firstLine="480"/>
        <w:spacing w:line="360" w:lineRule="auto"/>
        <w:rPr>
          <w:rFonts w:hAnsi="宋体"/>
          <w:sz w:val="24"/>
          <w:szCs w:val="24"/>
          <w:u w:val="single"/>
        </w:rPr>
      </w:pPr>
      <w:r>
        <w:rPr>
          <w:rFonts w:hAnsi="宋体"/>
          <w:bCs/>
          <w:sz w:val="24"/>
          <w:szCs w:val="24"/>
        </w:rPr>
        <w:t xml:space="preserve">6</w:t>
      </w:r>
      <w:r>
        <w:rPr>
          <w:rFonts w:hint="eastAsia" w:hAnsi="宋体"/>
          <w:bCs/>
          <w:sz w:val="24"/>
          <w:szCs w:val="24"/>
        </w:rPr>
        <w:t xml:space="preserve">.2</w:t>
      </w:r>
      <w:r>
        <w:rPr>
          <w:rFonts w:hint="eastAsia" w:hAnsi="宋体"/>
          <w:sz w:val="24"/>
          <w:szCs w:val="24"/>
        </w:rPr>
        <w:t xml:space="preserve">乙方保证所交付的产品的所有权完全属于乙方且无任何抵押、查封等产权瑕疵。</w:t>
      </w:r>
      <w:r>
        <w:rPr>
          <w:rFonts w:hAnsi="宋体"/>
          <w:sz w:val="24"/>
          <w:szCs w:val="24"/>
          <w:u w:val="single"/>
        </w:rPr>
      </w:r>
      <w:r/>
    </w:p>
    <w:p>
      <w:pPr>
        <w:pStyle w:val="942"/>
        <w:ind w:firstLine="482"/>
        <w:spacing w:line="360" w:lineRule="auto"/>
        <w:rPr>
          <w:rFonts w:ascii="宋体" w:hAnsi="宋体"/>
          <w:b/>
          <w:sz w:val="24"/>
        </w:rPr>
      </w:pPr>
      <w:r>
        <w:rPr>
          <w:rFonts w:hint="eastAsia" w:ascii="宋体" w:hAnsi="宋体"/>
          <w:b/>
          <w:sz w:val="24"/>
        </w:rPr>
        <w:t xml:space="preserve">七、转包或分包</w:t>
      </w:r>
      <w:r>
        <w:rPr>
          <w:rFonts w:ascii="宋体" w:hAnsi="宋体"/>
          <w:b/>
          <w:sz w:val="24"/>
        </w:rPr>
      </w:r>
      <w:r/>
    </w:p>
    <w:p>
      <w:pPr>
        <w:pStyle w:val="942"/>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.1本合同范围内产品，应由乙方直接供应，不得转让他人供应；</w:t>
      </w:r>
      <w:r>
        <w:rPr>
          <w:rFonts w:ascii="宋体" w:hAnsi="宋体"/>
          <w:sz w:val="24"/>
        </w:rPr>
      </w:r>
      <w:r/>
    </w:p>
    <w:p>
      <w:pPr>
        <w:pStyle w:val="942"/>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.2 除非得到甲方的书面同意，乙方不得部分分包给他人供应。</w:t>
      </w:r>
      <w:r>
        <w:rPr>
          <w:rFonts w:ascii="宋体" w:hAnsi="宋体"/>
          <w:sz w:val="24"/>
        </w:rPr>
      </w:r>
      <w:r/>
    </w:p>
    <w:p>
      <w:pPr>
        <w:pStyle w:val="942"/>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.3如有转让和未经甲方同意的分包行为，甲方有权给予终止合同。 </w:t>
      </w:r>
      <w:r>
        <w:rPr>
          <w:rFonts w:ascii="宋体" w:hAnsi="宋体"/>
          <w:sz w:val="24"/>
        </w:rPr>
      </w:r>
      <w:r/>
    </w:p>
    <w:p>
      <w:pPr>
        <w:pStyle w:val="999"/>
        <w:ind w:firstLine="482"/>
        <w:spacing w:line="360" w:lineRule="auto"/>
        <w:rPr>
          <w:rFonts w:hAnsi="宋体"/>
          <w:b/>
          <w:sz w:val="24"/>
          <w:szCs w:val="24"/>
        </w:rPr>
      </w:pPr>
      <w:r>
        <w:rPr>
          <w:rFonts w:hint="eastAsia" w:hAnsi="宋体"/>
          <w:b/>
          <w:sz w:val="24"/>
          <w:szCs w:val="24"/>
        </w:rPr>
        <w:t xml:space="preserve">八、交付期、交付方式及交付地点</w:t>
      </w:r>
      <w:r>
        <w:rPr>
          <w:rFonts w:hAnsi="宋体"/>
          <w:b/>
          <w:sz w:val="24"/>
          <w:szCs w:val="24"/>
        </w:rPr>
      </w:r>
      <w:r/>
    </w:p>
    <w:p>
      <w:pPr>
        <w:pStyle w:val="999"/>
        <w:ind w:firstLine="480"/>
        <w:spacing w:line="360" w:lineRule="auto"/>
        <w:rPr>
          <w:rFonts w:hAnsi="宋体"/>
          <w:bCs/>
          <w:sz w:val="24"/>
          <w:szCs w:val="24"/>
          <w:u w:val="single"/>
        </w:rPr>
      </w:pPr>
      <w:r>
        <w:rPr>
          <w:rFonts w:hAnsi="宋体"/>
          <w:bCs/>
          <w:sz w:val="24"/>
          <w:szCs w:val="24"/>
        </w:rPr>
        <w:t xml:space="preserve">8</w:t>
      </w:r>
      <w:r>
        <w:rPr>
          <w:rFonts w:hint="eastAsia" w:hAnsi="宋体"/>
          <w:bCs/>
          <w:sz w:val="24"/>
          <w:szCs w:val="24"/>
        </w:rPr>
        <w:t xml:space="preserve">.1 交付期：</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u w:val="single"/>
        </w:rPr>
      </w:r>
      <w:r/>
    </w:p>
    <w:p>
      <w:pPr>
        <w:pStyle w:val="999"/>
        <w:ind w:firstLine="480"/>
        <w:spacing w:line="360" w:lineRule="auto"/>
        <w:rPr>
          <w:rFonts w:hAnsi="宋体"/>
          <w:bCs/>
          <w:sz w:val="24"/>
          <w:szCs w:val="24"/>
        </w:rPr>
      </w:pPr>
      <w:r>
        <w:rPr>
          <w:rFonts w:hAnsi="宋体"/>
          <w:bCs/>
          <w:sz w:val="24"/>
          <w:szCs w:val="24"/>
        </w:rPr>
        <w:t xml:space="preserve">8</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rPr>
      </w:r>
      <w:r/>
    </w:p>
    <w:p>
      <w:pPr>
        <w:pStyle w:val="999"/>
        <w:ind w:firstLine="480"/>
        <w:spacing w:line="360" w:lineRule="auto"/>
        <w:rPr>
          <w:rFonts w:hAnsi="宋体"/>
          <w:b/>
          <w:sz w:val="24"/>
          <w:szCs w:val="24"/>
        </w:rPr>
      </w:pPr>
      <w:r>
        <w:rPr>
          <w:rFonts w:hAnsi="宋体"/>
          <w:bCs/>
          <w:sz w:val="24"/>
          <w:szCs w:val="24"/>
        </w:rPr>
        <w:t xml:space="preserve">8</w:t>
      </w:r>
      <w:r>
        <w:rPr>
          <w:rFonts w:hint="eastAsia" w:hAnsi="宋体"/>
          <w:bCs/>
          <w:sz w:val="24"/>
          <w:szCs w:val="24"/>
        </w:rPr>
        <w:t xml:space="preserve">.3 交付地点：</w:t>
      </w:r>
      <w:r>
        <w:rPr>
          <w:rFonts w:hint="eastAsia" w:hAnsi="宋体"/>
          <w:bCs/>
          <w:sz w:val="24"/>
          <w:szCs w:val="24"/>
          <w:u w:val="single"/>
        </w:rPr>
        <w:t xml:space="preserve">                       </w:t>
      </w:r>
      <w:r>
        <w:rPr>
          <w:rFonts w:hint="eastAsia" w:hAnsi="宋体"/>
          <w:bCs/>
          <w:sz w:val="24"/>
          <w:szCs w:val="24"/>
        </w:rPr>
        <w:t xml:space="preserve">。</w:t>
      </w:r>
      <w:r>
        <w:rPr>
          <w:rFonts w:hAnsi="宋体"/>
          <w:b/>
          <w:sz w:val="24"/>
          <w:szCs w:val="24"/>
        </w:rPr>
      </w:r>
      <w:r/>
    </w:p>
    <w:p>
      <w:pPr>
        <w:pStyle w:val="999"/>
        <w:ind w:firstLine="482"/>
        <w:spacing w:line="360" w:lineRule="auto"/>
        <w:rPr>
          <w:rFonts w:hAnsi="宋体"/>
          <w:sz w:val="24"/>
          <w:szCs w:val="24"/>
        </w:rPr>
      </w:pPr>
      <w:r>
        <w:rPr>
          <w:rFonts w:hint="eastAsia" w:hAnsi="宋体"/>
          <w:b/>
          <w:sz w:val="24"/>
          <w:szCs w:val="24"/>
        </w:rPr>
        <w:t xml:space="preserve">九、质量保证及售后服务</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.1 整体质保期</w:t>
      </w:r>
      <w:r>
        <w:rPr>
          <w:rFonts w:hint="eastAsia" w:hAnsi="宋体"/>
          <w:sz w:val="24"/>
          <w:szCs w:val="24"/>
          <w:u w:val="single"/>
        </w:rPr>
        <w:t xml:space="preserve">       </w:t>
      </w:r>
      <w:r>
        <w:rPr>
          <w:rFonts w:hint="eastAsia" w:hAnsi="宋体"/>
          <w:sz w:val="24"/>
          <w:szCs w:val="24"/>
        </w:rPr>
        <w:t xml:space="preserve">年。（自所有产品验收合格交付之日起计）</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.2 乙方应按招标文件规定和投标文件承诺的产品性能、技术要求、质量标准向甲方提供未经使用的全新产品。</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.3乙方提供的产品在质保期内因其本身的质量问题发生故障，根据实际情况，经双方协商，可按以下办法处理：</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（1）更换：由乙方承担所发生的全部费用。</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（2）贬值处理：由甲乙双方合议定价。</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（3）退货处理：乙方应退</w:t>
      </w:r>
      <w:r>
        <w:rPr>
          <w:rFonts w:hint="eastAsia" w:hAnsi="宋体"/>
          <w:sz w:val="24"/>
          <w:szCs w:val="24"/>
        </w:rPr>
        <w:t xml:space="preserve">还甲方支付的合同款，同时应承担该产品的直接费用（运输、保险、检验、货款利息及银行手续费等）。</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.4如在使用过程中发生质量问题，乙方在接到甲方通知后在</w:t>
      </w:r>
      <w:r>
        <w:rPr>
          <w:rFonts w:hint="eastAsia" w:hAnsi="宋体"/>
          <w:sz w:val="24"/>
          <w:szCs w:val="24"/>
          <w:u w:val="single"/>
        </w:rPr>
        <w:t xml:space="preserve">_</w:t>
      </w:r>
      <w:r>
        <w:rPr>
          <w:rFonts w:hAnsi="宋体"/>
          <w:sz w:val="24"/>
          <w:szCs w:val="24"/>
          <w:u w:val="single"/>
        </w:rPr>
        <w:t xml:space="preserve">8 </w:t>
      </w:r>
      <w:r>
        <w:rPr>
          <w:rFonts w:hint="eastAsia" w:hAnsi="宋体"/>
          <w:sz w:val="24"/>
          <w:szCs w:val="24"/>
        </w:rPr>
        <w:t xml:space="preserve">小时内到达甲方现场。</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5在质保期内，所有产品保修服务方式为乙方上门保修，即由乙方派员到货物使用现场维修。乙方应对产品出现的质量及安全问题负责处理解决并承担一切费用，因人为因素出现的故障不在免费保修范围内。超过保修期的产品，终生维修，维修时只收取部件成本费。</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p>
    <w:p>
      <w:pPr>
        <w:pStyle w:val="999"/>
        <w:ind w:firstLine="480"/>
        <w:spacing w:line="360" w:lineRule="auto"/>
        <w:rPr>
          <w:rFonts w:hAnsi="宋体"/>
          <w:sz w:val="24"/>
          <w:szCs w:val="24"/>
        </w:rPr>
      </w:pPr>
      <w:r>
        <w:rPr>
          <w:rFonts w:hAnsi="宋体"/>
          <w:sz w:val="24"/>
          <w:szCs w:val="24"/>
        </w:rPr>
        <w:t xml:space="preserve">10.1 乙方应在</w:t>
      </w:r>
      <w:r>
        <w:rPr>
          <w:rFonts w:hint="eastAsia" w:hAnsi="宋体"/>
          <w:sz w:val="24"/>
          <w:szCs w:val="24"/>
        </w:rPr>
        <w:t xml:space="preserve">产品</w:t>
      </w:r>
      <w:r>
        <w:rPr>
          <w:rFonts w:hAnsi="宋体"/>
          <w:sz w:val="24"/>
          <w:szCs w:val="24"/>
        </w:rPr>
        <w:t xml:space="preserve">发运前对其进行满足运输距离、防潮、防震、防锈和防破损装卸等要求</w:t>
      </w:r>
      <w:r>
        <w:rPr>
          <w:rFonts w:hint="eastAsia" w:hAnsi="宋体"/>
          <w:sz w:val="24"/>
          <w:szCs w:val="24"/>
        </w:rPr>
        <w:t xml:space="preserve">的</w:t>
      </w:r>
      <w:r>
        <w:rPr>
          <w:rFonts w:hAnsi="宋体"/>
          <w:sz w:val="24"/>
          <w:szCs w:val="24"/>
        </w:rPr>
        <w:t xml:space="preserve">包装，以保证</w:t>
      </w:r>
      <w:r>
        <w:rPr>
          <w:rFonts w:hint="eastAsia" w:hAnsi="宋体"/>
          <w:sz w:val="24"/>
          <w:szCs w:val="24"/>
        </w:rPr>
        <w:t xml:space="preserve">所有产品</w:t>
      </w:r>
      <w:r>
        <w:rPr>
          <w:rFonts w:hAnsi="宋体"/>
          <w:sz w:val="24"/>
          <w:szCs w:val="24"/>
        </w:rPr>
        <w:t xml:space="preserve">安全运达甲方指定地点。</w:t>
      </w:r>
      <w:r>
        <w:rPr>
          <w:rFonts w:hint="eastAsia" w:hAnsi="宋体"/>
          <w:sz w:val="24"/>
          <w:szCs w:val="24"/>
        </w:rPr>
        <w:t xml:space="preserve">由于包装不善引起的产品损失均由乙方承担。</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10.2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，且每一包装单元内应附详细的装箱单和质量合格凭证；乙方不能完整交付产品及本款规定的单证和工具的，视为未按合同约定交货，乙方负责补齐，因此导致逾期交货的，由乙方承担相应责任。</w:t>
      </w:r>
      <w:r>
        <w:rPr>
          <w:rFonts w:hAnsi="宋体"/>
          <w:sz w:val="24"/>
          <w:szCs w:val="24"/>
        </w:rPr>
      </w:r>
      <w:r/>
    </w:p>
    <w:p>
      <w:pPr>
        <w:pStyle w:val="999"/>
        <w:ind w:firstLine="480"/>
        <w:spacing w:line="360" w:lineRule="auto"/>
        <w:rPr>
          <w:rFonts w:hAnsi="宋体"/>
          <w:sz w:val="24"/>
          <w:szCs w:val="24"/>
        </w:rPr>
      </w:pPr>
      <w:r>
        <w:rPr>
          <w:rFonts w:hAnsi="宋体"/>
          <w:sz w:val="24"/>
          <w:szCs w:val="24"/>
        </w:rPr>
        <w:t xml:space="preserve">10.3 乙方在</w:t>
      </w:r>
      <w:r>
        <w:rPr>
          <w:rFonts w:hint="eastAsia" w:hAnsi="宋体"/>
          <w:sz w:val="24"/>
          <w:szCs w:val="24"/>
        </w:rPr>
        <w:t xml:space="preserve">产品</w:t>
      </w:r>
      <w:r>
        <w:rPr>
          <w:rFonts w:hAnsi="宋体"/>
          <w:sz w:val="24"/>
          <w:szCs w:val="24"/>
        </w:rPr>
        <w:t xml:space="preserve">发运手续办理完毕后24小时内或货到甲方48小时前通知甲方，以准备接货。</w:t>
      </w:r>
      <w:r/>
    </w:p>
    <w:p>
      <w:pPr>
        <w:pStyle w:val="999"/>
        <w:ind w:firstLine="480"/>
        <w:spacing w:line="360" w:lineRule="auto"/>
        <w:rPr>
          <w:rFonts w:hAnsi="宋体"/>
          <w:sz w:val="24"/>
          <w:szCs w:val="24"/>
        </w:rPr>
      </w:pPr>
      <w:r>
        <w:rPr>
          <w:rFonts w:hAnsi="宋体"/>
          <w:sz w:val="24"/>
          <w:szCs w:val="24"/>
        </w:rPr>
        <w:t xml:space="preserve">10.4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w:t>
      </w:r>
      <w:r>
        <w:rPr>
          <w:rFonts w:hAnsi="宋体"/>
          <w:sz w:val="24"/>
          <w:szCs w:val="24"/>
        </w:rPr>
        <w:t xml:space="preserve">知甲方</w:t>
      </w:r>
      <w:r>
        <w:rPr>
          <w:rFonts w:hint="eastAsia" w:hAnsi="宋体"/>
          <w:sz w:val="24"/>
          <w:szCs w:val="24"/>
        </w:rPr>
        <w:t xml:space="preserve">产品</w:t>
      </w:r>
      <w:r>
        <w:rPr>
          <w:rFonts w:hAnsi="宋体"/>
          <w:sz w:val="24"/>
          <w:szCs w:val="24"/>
        </w:rPr>
        <w:t xml:space="preserve">已送达。</w:t>
      </w:r>
      <w:r/>
    </w:p>
    <w:p>
      <w:pPr>
        <w:pStyle w:val="999"/>
        <w:ind w:firstLine="480"/>
        <w:spacing w:line="360" w:lineRule="auto"/>
        <w:rPr>
          <w:rFonts w:hAnsi="宋体"/>
          <w:sz w:val="24"/>
          <w:szCs w:val="24"/>
        </w:rPr>
      </w:pPr>
      <w:r>
        <w:rPr>
          <w:rFonts w:hAnsi="宋体"/>
          <w:sz w:val="24"/>
          <w:szCs w:val="24"/>
        </w:rPr>
        <w:t xml:space="preserve">10</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十一、调试和验收</w:t>
      </w:r>
      <w:r>
        <w:rPr>
          <w:rFonts w:hAnsi="宋体"/>
          <w:b/>
          <w:sz w:val="24"/>
          <w:szCs w:val="24"/>
        </w:rPr>
      </w:r>
      <w:r/>
    </w:p>
    <w:p>
      <w:pPr>
        <w:pStyle w:val="999"/>
        <w:ind w:firstLine="480"/>
        <w:spacing w:line="360" w:lineRule="auto"/>
        <w:rPr>
          <w:rFonts w:hAnsi="宋体"/>
          <w:sz w:val="24"/>
          <w:szCs w:val="24"/>
        </w:rPr>
      </w:pPr>
      <w:r/>
      <w:bookmarkStart w:id="237" w:name="_Hlk45475284"/>
      <w:r>
        <w:rPr>
          <w:rFonts w:hint="eastAsia" w:hAnsi="宋体"/>
          <w:sz w:val="24"/>
          <w:szCs w:val="24"/>
        </w:rPr>
        <w:t xml:space="preserve">11.</w:t>
      </w:r>
      <w:r>
        <w:rPr>
          <w:rFonts w:hAnsi="宋体"/>
          <w:sz w:val="24"/>
          <w:szCs w:val="24"/>
        </w:rPr>
        <w:t xml:space="preserve">1</w:t>
      </w:r>
      <w:r>
        <w:rPr>
          <w:rFonts w:hint="eastAsia" w:hAnsi="宋体"/>
          <w:sz w:val="24"/>
          <w:szCs w:val="24"/>
        </w:rPr>
        <w:t xml:space="preserve">乙方交货前应对产品或服务作出全面检查和对验收文件进行整理，并列出清单，作为甲方验收和使用的技术条件依据，检验的结果应随服务一起提交甲方。 </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11.</w:t>
      </w:r>
      <w:r>
        <w:rPr>
          <w:rFonts w:hAnsi="宋体"/>
          <w:sz w:val="24"/>
          <w:szCs w:val="24"/>
        </w:rPr>
        <w:t xml:space="preserve">2</w:t>
      </w:r>
      <w:r>
        <w:rPr>
          <w:rFonts w:hint="eastAsia" w:hAnsi="宋体"/>
          <w:sz w:val="24"/>
          <w:szCs w:val="24"/>
        </w:rPr>
        <w:t xml:space="preserve">甲方依据招标文件上的项目技术要求、乙方投标文件承诺及国家有关质量标准进行对乙方提交的产品进行初步验收。</w:t>
      </w:r>
      <w:r>
        <w:rPr>
          <w:rFonts w:hAnsi="宋体"/>
          <w:sz w:val="24"/>
          <w:szCs w:val="24"/>
        </w:rPr>
      </w:r>
      <w:r/>
    </w:p>
    <w:p>
      <w:pPr>
        <w:pStyle w:val="999"/>
        <w:ind w:firstLine="480"/>
        <w:spacing w:line="360" w:lineRule="auto"/>
        <w:rPr>
          <w:rFonts w:hAnsi="宋体"/>
          <w:sz w:val="24"/>
          <w:szCs w:val="24"/>
        </w:rPr>
      </w:pPr>
      <w:r/>
      <w:bookmarkEnd w:id="237"/>
      <w:r>
        <w:rPr>
          <w:rFonts w:hint="eastAsia" w:hAnsi="宋体"/>
          <w:sz w:val="24"/>
          <w:szCs w:val="24"/>
        </w:rPr>
        <w:t xml:space="preserve">11.3甲方对乙方提供的产品在使用前，乙方需负责培训甲方的使用操作人员，并协助甲方一起试用，直到符合技术要求，甲方才做最终验收。</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11.4对技术复杂的产品，甲方可请国家认可的专业检测机构参与初步验收及最终验收，并由其出具质量检测报告。</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11.5验收时乙方必须在现场，验收完毕后作出验收结果报告；招标文件规定以外的验收费用由甲乙双方协商解决。若产品经验收不符合技术标准或质量要求，由乙方承担验收费用。</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十二、违约责任</w:t>
      </w:r>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.1 甲方无正当理由拒收的，甲方向乙方偿付拒收货款</w:t>
      </w:r>
      <w:r>
        <w:rPr>
          <w:rFonts w:hint="eastAsia" w:hAnsi="宋体"/>
          <w:sz w:val="24"/>
          <w:szCs w:val="24"/>
        </w:rPr>
        <w:t xml:space="preserve">总值的</w:t>
      </w:r>
      <w:r>
        <w:rPr>
          <w:rFonts w:hint="eastAsia" w:hAnsi="宋体"/>
          <w:sz w:val="24"/>
          <w:szCs w:val="24"/>
          <w:u w:val="single"/>
        </w:rPr>
        <w:t xml:space="preserve">百分之五</w:t>
      </w:r>
      <w:r>
        <w:rPr>
          <w:rFonts w:hint="eastAsia" w:hAnsi="宋体"/>
          <w:sz w:val="24"/>
          <w:szCs w:val="24"/>
        </w:rPr>
        <w:t xml:space="preserve">违约金。</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.2 甲方无故逾期验收和办理合同款支付手续的,甲方应按逾期付款总额</w:t>
      </w:r>
      <w:r>
        <w:rPr>
          <w:rFonts w:hint="eastAsia" w:hAnsi="宋体"/>
          <w:sz w:val="24"/>
          <w:szCs w:val="24"/>
          <w:u w:val="single"/>
        </w:rPr>
        <w:t xml:space="preserve">每日万分之五</w:t>
      </w:r>
      <w:r>
        <w:rPr>
          <w:rFonts w:hint="eastAsia" w:hAnsi="宋体"/>
          <w:sz w:val="24"/>
          <w:szCs w:val="24"/>
        </w:rPr>
        <w:t xml:space="preserve">向乙方支付违约金。</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w:t>
      </w:r>
      <w:r>
        <w:rPr>
          <w:rFonts w:hint="eastAsia" w:hAnsi="宋体"/>
          <w:sz w:val="24"/>
          <w:szCs w:val="24"/>
        </w:rPr>
        <w:t xml:space="preserve">3 乙方如逾期交付合同标的，乙方应按逾期交货总额</w:t>
      </w:r>
      <w:r>
        <w:rPr>
          <w:rFonts w:hint="eastAsia" w:hAnsi="宋体"/>
          <w:sz w:val="24"/>
          <w:szCs w:val="24"/>
          <w:u w:val="single"/>
        </w:rPr>
        <w:t xml:space="preserve">每日千分之</w:t>
      </w:r>
      <w:r>
        <w:rPr>
          <w:rFonts w:hint="eastAsia" w:hAnsi="宋体"/>
          <w:sz w:val="24"/>
          <w:szCs w:val="24"/>
          <w:u w:val="single"/>
          <w:lang w:eastAsia="zh-CN"/>
        </w:rPr>
        <w:t xml:space="preserve">六</w:t>
      </w:r>
      <w:r>
        <w:rPr>
          <w:rFonts w:hint="eastAsia" w:hAnsi="宋体"/>
          <w:sz w:val="24"/>
          <w:szCs w:val="24"/>
        </w:rPr>
        <w:t xml:space="preserve">向甲方支付违约金，由甲方从待付合同款中扣除。逾期超过约定日期10个自然日不能交付的，甲方可解除本合同。乙方因逾期交付或因其他违约行为导致甲方解除合同的，乙方应向甲方支付合同</w:t>
      </w:r>
      <w:r>
        <w:rPr>
          <w:rFonts w:hint="eastAsia" w:hAnsi="宋体"/>
          <w:sz w:val="24"/>
          <w:szCs w:val="24"/>
        </w:rPr>
        <w:t xml:space="preserve">总值</w:t>
      </w:r>
      <w:r>
        <w:rPr>
          <w:rFonts w:hint="eastAsia" w:hAnsi="宋体"/>
          <w:sz w:val="24"/>
          <w:szCs w:val="24"/>
          <w:u w:val="single"/>
        </w:rPr>
        <w:t xml:space="preserve">百分之五</w:t>
      </w:r>
      <w:r>
        <w:rPr>
          <w:rFonts w:hint="eastAsia" w:hAnsi="宋体"/>
          <w:sz w:val="24"/>
          <w:szCs w:val="24"/>
        </w:rPr>
        <w:t xml:space="preserve">的违约金，如造成甲方损失超过违约金的，超出部分由乙方继续承担赔偿责任。 </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.4 乙方所交的产品不符合项目需求要求、乙方投标文件承诺及国家有关质量标准的，甲方有权拒收，乙方愿意更换但逾期交付的，按乙方逾期交付处理。乙方拒绝更换的，甲方可单方面解除合同，并由乙方赔偿由此造成的甲方全部损失。</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2.5 </w:t>
      </w:r>
      <w:r>
        <w:rPr>
          <w:rFonts w:hint="eastAsia" w:hAnsi="宋体"/>
          <w:sz w:val="24"/>
          <w:szCs w:val="24"/>
        </w:rPr>
        <w:t xml:space="preserve">乙方未按本合同规定提供售后服务的应承担违约责任，按合同</w:t>
      </w:r>
      <w:r>
        <w:rPr>
          <w:rFonts w:hint="eastAsia" w:hAnsi="宋体"/>
          <w:sz w:val="24"/>
          <w:szCs w:val="24"/>
        </w:rPr>
        <w:t xml:space="preserve">总值</w:t>
      </w:r>
      <w:r>
        <w:rPr>
          <w:rFonts w:hint="eastAsia" w:hAnsi="宋体"/>
          <w:sz w:val="24"/>
          <w:szCs w:val="24"/>
          <w:u w:val="single"/>
        </w:rPr>
        <w:t xml:space="preserve">百分之五</w:t>
      </w:r>
      <w:r>
        <w:rPr>
          <w:rFonts w:hint="eastAsia" w:hAnsi="宋体"/>
          <w:sz w:val="24"/>
          <w:szCs w:val="24"/>
        </w:rPr>
        <w:t xml:space="preserve">向甲方支付违约金。如造成甲方损失超过违约金的，超出部分由乙方继续承担赔偿责任。</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十三、补充条款</w:t>
      </w:r>
      <w:r>
        <w:rPr>
          <w:rFonts w:hAnsi="宋体"/>
          <w:b/>
          <w:sz w:val="24"/>
          <w:szCs w:val="24"/>
        </w:rPr>
      </w:r>
      <w:r/>
    </w:p>
    <w:p>
      <w:pPr>
        <w:pStyle w:val="999"/>
        <w:ind w:firstLine="480"/>
        <w:spacing w:line="360" w:lineRule="auto"/>
        <w:rPr>
          <w:rFonts w:hAnsi="宋体"/>
          <w:b/>
          <w:sz w:val="24"/>
          <w:szCs w:val="24"/>
        </w:rPr>
      </w:pPr>
      <w:r>
        <w:rPr>
          <w:rFonts w:hint="eastAsia" w:hAnsi="宋体"/>
          <w:sz w:val="24"/>
          <w:szCs w:val="24"/>
          <w:u w:val="single"/>
        </w:rPr>
        <w:t xml:space="preserve">                                                                 </w:t>
      </w:r>
      <w:r>
        <w:rPr>
          <w:rFonts w:hAnsi="宋体"/>
          <w:b/>
          <w:sz w:val="24"/>
          <w:szCs w:val="24"/>
        </w:rPr>
      </w:r>
      <w:r/>
    </w:p>
    <w:p>
      <w:pPr>
        <w:pStyle w:val="999"/>
        <w:ind w:firstLine="482"/>
        <w:spacing w:line="360" w:lineRule="auto"/>
        <w:rPr>
          <w:rFonts w:hAnsi="宋体"/>
          <w:b/>
          <w:sz w:val="24"/>
          <w:szCs w:val="24"/>
        </w:rPr>
      </w:pPr>
      <w:r>
        <w:rPr>
          <w:rFonts w:hint="eastAsia" w:hAnsi="宋体"/>
          <w:b/>
          <w:sz w:val="24"/>
          <w:szCs w:val="24"/>
        </w:rPr>
        <w:t xml:space="preserve">十四、不可抗力事件处理</w:t>
      </w:r>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14.2 不可抗力事件发生后，应立即通知对</w:t>
      </w:r>
      <w:r>
        <w:rPr>
          <w:rFonts w:hint="eastAsia" w:hAnsi="宋体"/>
          <w:sz w:val="24"/>
          <w:szCs w:val="24"/>
        </w:rPr>
        <w:t xml:space="preserve">方，并寄送有关权威机构出具的证明。</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14.3 不可抗力事件延续120天以上，双方应通过友好协商，确定是否继续履行合同。</w:t>
      </w:r>
      <w:r>
        <w:rPr>
          <w:rFonts w:hAnsi="宋体"/>
          <w:sz w:val="24"/>
          <w:szCs w:val="24"/>
        </w:rPr>
      </w:r>
      <w:r/>
    </w:p>
    <w:p>
      <w:pPr>
        <w:pStyle w:val="999"/>
        <w:ind w:firstLine="482"/>
        <w:spacing w:line="360" w:lineRule="auto"/>
        <w:rPr>
          <w:rFonts w:hAnsi="宋体"/>
          <w:b/>
          <w:sz w:val="24"/>
          <w:szCs w:val="24"/>
        </w:rPr>
      </w:pPr>
      <w:r>
        <w:rPr>
          <w:rFonts w:hint="eastAsia" w:hAnsi="宋体"/>
          <w:b/>
          <w:sz w:val="24"/>
          <w:szCs w:val="24"/>
        </w:rPr>
        <w:t xml:space="preserve">十五、诉讼</w:t>
      </w:r>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15.1 双方在执行合同中所发生的一切争议，应通过协商解决。</w:t>
      </w:r>
      <w:bookmarkStart w:id="238" w:name="_Hlk47429795"/>
      <w:r>
        <w:rPr>
          <w:rFonts w:hAnsi="宋体"/>
          <w:sz w:val="24"/>
          <w:szCs w:val="24"/>
        </w:rPr>
        <w:t xml:space="preserve">如协商不成，可向</w:t>
      </w:r>
      <w:r>
        <w:rPr>
          <w:rFonts w:hAnsi="宋体"/>
          <w:sz w:val="24"/>
          <w:szCs w:val="24"/>
        </w:rPr>
        <w:t xml:space="preserve">甲方所在地</w:t>
      </w:r>
      <w:r>
        <w:rPr>
          <w:rFonts w:hAnsi="宋体"/>
          <w:sz w:val="24"/>
          <w:szCs w:val="24"/>
        </w:rPr>
        <w:t xml:space="preserve">法院起诉。</w:t>
      </w:r>
      <w:r/>
    </w:p>
    <w:p>
      <w:pPr>
        <w:pStyle w:val="999"/>
        <w:ind w:firstLine="482"/>
        <w:spacing w:line="360" w:lineRule="auto"/>
        <w:rPr>
          <w:rFonts w:hAnsi="宋体"/>
          <w:b/>
          <w:sz w:val="24"/>
          <w:szCs w:val="24"/>
        </w:rPr>
      </w:pPr>
      <w:r>
        <w:rPr>
          <w:rFonts w:hint="eastAsia" w:hAnsi="宋体"/>
          <w:b/>
          <w:sz w:val="24"/>
          <w:szCs w:val="24"/>
        </w:rPr>
        <w:t xml:space="preserve">十六、合同生效及其它</w:t>
      </w:r>
      <w:bookmarkEnd w:id="238"/>
      <w:r>
        <w:rPr>
          <w:rFonts w:hAnsi="宋体"/>
          <w:b/>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合同经双方法定代表人或授权委托代表人签字并加盖单位公章或合同专用章后生效。</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Ansi="宋体"/>
          <w:sz w:val="24"/>
          <w:szCs w:val="24"/>
        </w:rPr>
      </w:r>
      <w:r/>
    </w:p>
    <w:p>
      <w:pPr>
        <w:pStyle w:val="999"/>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本合同正本一式</w:t>
      </w:r>
      <w:r>
        <w:rPr>
          <w:rFonts w:hint="eastAsia" w:hAnsi="宋体"/>
          <w:sz w:val="24"/>
          <w:szCs w:val="24"/>
          <w:u w:val="single"/>
        </w:rPr>
        <w:t xml:space="preserve">四</w:t>
      </w:r>
      <w:r>
        <w:rPr>
          <w:rFonts w:hint="eastAsia" w:hAnsi="宋体"/>
          <w:sz w:val="24"/>
          <w:szCs w:val="24"/>
        </w:rPr>
        <w:t xml:space="preserve">份，具有同等法律效力，甲乙方各执</w:t>
      </w:r>
      <w:r>
        <w:rPr>
          <w:rFonts w:hint="eastAsia" w:hAnsi="宋体"/>
          <w:sz w:val="24"/>
          <w:szCs w:val="24"/>
          <w:u w:val="single"/>
        </w:rPr>
        <w:t xml:space="preserve">两</w:t>
      </w:r>
      <w:r>
        <w:rPr>
          <w:rFonts w:hint="eastAsia" w:hAnsi="宋体"/>
          <w:sz w:val="24"/>
          <w:szCs w:val="24"/>
        </w:rPr>
        <w:t xml:space="preserve">份。</w:t>
      </w:r>
      <w:r>
        <w:rPr>
          <w:rFonts w:hAnsi="宋体"/>
          <w:sz w:val="24"/>
          <w:szCs w:val="24"/>
        </w:rPr>
      </w:r>
      <w:r/>
    </w:p>
    <w:p>
      <w:pPr>
        <w:pStyle w:val="999"/>
        <w:ind w:firstLine="480"/>
        <w:spacing w:line="360" w:lineRule="auto"/>
        <w:rPr>
          <w:rFonts w:hAnsi="宋体"/>
          <w:sz w:val="24"/>
          <w:szCs w:val="24"/>
        </w:rPr>
      </w:pPr>
      <w:r/>
      <w:bookmarkEnd w:id="236"/>
      <w:r>
        <w:rPr>
          <w:rFonts w:hAnsi="宋体"/>
          <w:sz w:val="24"/>
          <w:szCs w:val="24"/>
        </w:rPr>
      </w:r>
      <w:r/>
    </w:p>
    <w:p>
      <w:pPr>
        <w:pStyle w:val="999"/>
        <w:ind w:firstLine="480"/>
        <w:spacing w:line="360" w:lineRule="auto"/>
        <w:rPr>
          <w:rFonts w:hAnsi="宋体"/>
          <w:sz w:val="24"/>
          <w:szCs w:val="24"/>
        </w:rPr>
      </w:pPr>
      <w:r>
        <w:rPr>
          <w:rFonts w:hAnsi="宋体"/>
          <w:sz w:val="24"/>
          <w:szCs w:val="24"/>
        </w:rPr>
      </w:r>
      <w:r/>
    </w:p>
    <w:p>
      <w:pPr>
        <w:pStyle w:val="999"/>
        <w:ind w:firstLine="200"/>
        <w:spacing w:line="360" w:lineRule="auto"/>
        <w:rPr>
          <w:rFonts w:hAnsi="宋体"/>
          <w:sz w:val="24"/>
          <w:szCs w:val="24"/>
        </w:rPr>
      </w:pPr>
      <w:r>
        <w:rPr>
          <w:rFonts w:hint="eastAsia" w:hAnsi="宋体"/>
          <w:sz w:val="24"/>
          <w:szCs w:val="24"/>
        </w:rPr>
        <w:t xml:space="preserve">甲方全称（盖章）：                      乙方全称（盖章）： </w:t>
      </w:r>
      <w:r>
        <w:rPr>
          <w:rFonts w:hAnsi="宋体"/>
          <w:sz w:val="24"/>
          <w:szCs w:val="24"/>
        </w:rPr>
      </w:r>
      <w:r/>
    </w:p>
    <w:p>
      <w:pPr>
        <w:pStyle w:val="999"/>
        <w:ind w:firstLine="200"/>
        <w:spacing w:line="360" w:lineRule="auto"/>
        <w:rPr>
          <w:rFonts w:hAnsi="宋体"/>
          <w:sz w:val="24"/>
          <w:szCs w:val="24"/>
        </w:rPr>
      </w:pPr>
      <w:r>
        <w:rPr>
          <w:rFonts w:hint="eastAsia" w:hAnsi="宋体"/>
          <w:sz w:val="24"/>
          <w:szCs w:val="24"/>
        </w:rPr>
        <w:t xml:space="preserve">法定代表人或授权代表（签字）：          法定代表人或授权代表（签字）：</w:t>
      </w:r>
      <w:r>
        <w:rPr>
          <w:rFonts w:hAnsi="宋体"/>
          <w:sz w:val="24"/>
          <w:szCs w:val="24"/>
        </w:rPr>
      </w:r>
      <w:r/>
    </w:p>
    <w:p>
      <w:pPr>
        <w:pStyle w:val="999"/>
        <w:ind w:firstLine="200"/>
        <w:spacing w:line="360" w:lineRule="auto"/>
        <w:rPr>
          <w:rFonts w:hAnsi="宋体"/>
          <w:sz w:val="24"/>
          <w:szCs w:val="24"/>
        </w:rPr>
      </w:pPr>
      <w:r>
        <w:rPr>
          <w:rFonts w:hint="eastAsia" w:hAnsi="宋体"/>
          <w:sz w:val="24"/>
          <w:szCs w:val="24"/>
        </w:rPr>
        <w:t xml:space="preserve">地    址：                             地    址： </w:t>
      </w:r>
      <w:r>
        <w:rPr>
          <w:rFonts w:hAnsi="宋体"/>
          <w:sz w:val="24"/>
          <w:szCs w:val="24"/>
        </w:rPr>
      </w:r>
      <w:r/>
    </w:p>
    <w:p>
      <w:pPr>
        <w:pStyle w:val="999"/>
        <w:ind w:firstLine="200"/>
        <w:spacing w:line="360" w:lineRule="auto"/>
        <w:rPr>
          <w:rFonts w:hAnsi="宋体"/>
          <w:sz w:val="24"/>
          <w:szCs w:val="24"/>
        </w:rPr>
      </w:pPr>
      <w:r>
        <w:rPr>
          <w:rFonts w:hint="eastAsia" w:hAnsi="宋体"/>
          <w:sz w:val="24"/>
          <w:szCs w:val="24"/>
        </w:rPr>
        <w:t xml:space="preserve">联系电话：                             联系电话：</w:t>
      </w:r>
      <w:r>
        <w:rPr>
          <w:rFonts w:hAnsi="宋体"/>
          <w:sz w:val="24"/>
          <w:szCs w:val="24"/>
        </w:rPr>
      </w:r>
      <w:r/>
    </w:p>
    <w:p>
      <w:pPr>
        <w:pStyle w:val="999"/>
        <w:ind w:firstLine="200"/>
        <w:spacing w:line="360" w:lineRule="auto"/>
        <w:rPr>
          <w:rFonts w:hAnsi="宋体"/>
          <w:sz w:val="24"/>
          <w:szCs w:val="24"/>
        </w:rPr>
      </w:pPr>
      <w:r>
        <w:rPr>
          <w:rFonts w:hint="eastAsia" w:hAnsi="宋体"/>
          <w:sz w:val="24"/>
          <w:szCs w:val="24"/>
        </w:rPr>
        <w:t xml:space="preserve">签订日期：                             签</w:t>
      </w:r>
      <w:r>
        <w:rPr>
          <w:rFonts w:hint="eastAsia" w:hAnsi="宋体"/>
          <w:sz w:val="24"/>
          <w:szCs w:val="24"/>
        </w:rPr>
        <w:t xml:space="preserve">订日期：</w:t>
      </w:r>
      <w:r>
        <w:rPr>
          <w:rFonts w:hAnsi="宋体"/>
          <w:sz w:val="24"/>
          <w:szCs w:val="24"/>
        </w:rPr>
      </w:r>
      <w:r/>
    </w:p>
    <w:p>
      <w:pPr>
        <w:pStyle w:val="999"/>
        <w:spacing w:before="120" w:after="120" w:line="0" w:lineRule="atLeast"/>
        <w:rPr>
          <w:rFonts w:hAnsi="宋体" w:cs="宋体"/>
          <w:sz w:val="24"/>
        </w:rPr>
      </w:pPr>
      <w:r>
        <w:rPr>
          <w:rFonts w:hAnsi="宋体" w:cs="宋体"/>
          <w:sz w:val="24"/>
        </w:rPr>
      </w:r>
      <w:r/>
    </w:p>
    <w:p>
      <w:pPr>
        <w:pStyle w:val="942"/>
        <w:jc w:val="left"/>
        <w:widowControl/>
        <w:rPr>
          <w:rFonts w:ascii="楷体_GB2312" w:eastAsia="楷体_GB2312"/>
          <w:sz w:val="28"/>
          <w:szCs w:val="28"/>
        </w:rPr>
      </w:pPr>
      <w:r>
        <w:rPr>
          <w:rFonts w:ascii="楷体_GB2312" w:eastAsia="楷体_GB2312"/>
          <w:sz w:val="28"/>
          <w:szCs w:val="28"/>
        </w:rPr>
      </w:r>
      <w:r/>
    </w:p>
    <w:p>
      <w:pPr>
        <w:pStyle w:val="943"/>
        <w:jc w:val="center"/>
        <w:spacing w:before="286" w:after="286"/>
        <w:rPr>
          <w:rFonts w:ascii="华文中宋" w:hAnsi="华文中宋" w:eastAsia="华文中宋"/>
          <w:b/>
          <w:sz w:val="36"/>
          <w:szCs w:val="36"/>
        </w:rPr>
      </w:pPr>
      <w:r/>
      <w:bookmarkStart w:id="239" w:name="_Toc8485121"/>
      <w:r>
        <w:rPr>
          <w:rFonts w:ascii="华文中宋" w:hAnsi="华文中宋" w:eastAsia="华文中宋"/>
          <w:b/>
          <w:sz w:val="36"/>
          <w:szCs w:val="36"/>
        </w:rPr>
        <w:br w:type="page" w:clear="all"/>
      </w:r>
      <w:bookmarkStart w:id="240" w:name="_Toc9363435"/>
      <w:r/>
      <w:bookmarkStart w:id="241" w:name="_Toc12708980"/>
      <w:r/>
      <w:bookmarkStart w:id="242" w:name="_Toc12887270"/>
      <w:r/>
      <w:bookmarkStart w:id="243" w:name="_Toc47453312"/>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9"/>
      <w:r/>
      <w:bookmarkEnd w:id="240"/>
      <w:r/>
      <w:bookmarkEnd w:id="241"/>
      <w:r/>
      <w:bookmarkEnd w:id="242"/>
      <w:r/>
      <w:bookmarkEnd w:id="243"/>
      <w:r>
        <w:rPr>
          <w:rFonts w:ascii="华文中宋" w:hAnsi="华文中宋" w:eastAsia="华文中宋"/>
          <w:b/>
          <w:sz w:val="36"/>
          <w:szCs w:val="36"/>
        </w:rPr>
      </w:r>
      <w:r/>
    </w:p>
    <w:p>
      <w:pPr>
        <w:pStyle w:val="942"/>
        <w:ind w:firstLine="482"/>
        <w:spacing w:line="360" w:lineRule="auto"/>
        <w:rPr>
          <w:b/>
          <w:bCs/>
          <w:sz w:val="24"/>
        </w:rPr>
      </w:pPr>
      <w:r/>
      <w:bookmarkStart w:id="244" w:name="_Hlk28691518"/>
      <w:r/>
      <w:bookmarkStart w:id="245" w:name="_Toc12887271"/>
      <w:r>
        <w:rPr>
          <w:b/>
          <w:bCs/>
          <w:sz w:val="24"/>
        </w:rPr>
        <w:t xml:space="preserve">一、</w:t>
      </w:r>
      <w:r>
        <w:rPr>
          <w:rFonts w:hint="eastAsia"/>
          <w:b/>
          <w:bCs/>
          <w:sz w:val="24"/>
        </w:rPr>
        <w:t xml:space="preserve">采购清单</w:t>
      </w:r>
      <w:r>
        <w:rPr>
          <w:b/>
          <w:bCs/>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2574"/>
        <w:gridCol w:w="3152"/>
        <w:gridCol w:w="2221"/>
      </w:tblGrid>
      <w:tr>
        <w:trPr>
          <w:trHeight w:val="396"/>
        </w:trPr>
        <w:tc>
          <w:tcPr>
            <w:tcW w:w="774"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序号</w:t>
            </w:r>
            <w:r/>
          </w:p>
        </w:tc>
        <w:tc>
          <w:tcPr>
            <w:tcW w:w="1369"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标的名称</w:t>
            </w:r>
            <w:r/>
          </w:p>
        </w:tc>
        <w:tc>
          <w:tcPr>
            <w:tcW w:w="1676"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模块</w:t>
            </w:r>
            <w:r/>
          </w:p>
        </w:tc>
        <w:tc>
          <w:tcPr>
            <w:tcW w:w="1181"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数量</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w:t>
            </w:r>
            <w:r/>
          </w:p>
        </w:tc>
        <w:tc>
          <w:tcPr>
            <w:tcW w:w="1369" w:type="pct"/>
            <w:vAlign w:val="center"/>
            <w:vMerge w:val="restart"/>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t xml:space="preserve">城轨机电</w:t>
            </w:r>
            <w:r>
              <w:rPr>
                <w:rFonts w:hint="eastAsia" w:ascii="宋体" w:hAnsi="宋体" w:cs="宋体"/>
                <w:bCs/>
                <w:sz w:val="24"/>
              </w:rPr>
              <w:t xml:space="preserve">实验</w:t>
            </w:r>
            <w:r>
              <w:rPr>
                <w:rFonts w:hint="eastAsia" w:ascii="宋体" w:hAnsi="宋体" w:cs="宋体"/>
                <w:bCs/>
                <w:sz w:val="24"/>
              </w:rPr>
              <w:t xml:space="preserve">平台</w:t>
            </w: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实验台及连接附件</w:t>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2</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rPr>
              <w:t xml:space="preserve">实训台支架</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3</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rPr>
              <w:t xml:space="preserve">城轨机电设备自动化控制核心控制器组件</w:t>
            </w:r>
            <w:r>
              <w:rPr>
                <w:rFonts w:hint="eastAsia" w:ascii="宋体" w:hAnsi="宋体" w:cs="宋体"/>
                <w:b/>
                <w:sz w:val="24"/>
              </w:rPr>
              <w:t xml:space="preserve">（核心产品）</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4</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城轨机电传感测控技术模块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5</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lang w:bidi="ar"/>
              </w:rPr>
              <w:t xml:space="preserve">安全门系统控制模块</w:t>
            </w:r>
            <w:r>
              <w:rPr>
                <w:rFonts w:hint="eastAsia" w:ascii="宋体" w:hAnsi="宋体" w:cs="宋体"/>
                <w:sz w:val="24"/>
                <w:lang w:bidi="ar"/>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6</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通风空调系统控制模块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7</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给排水系统控制模块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8</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电扶梯系统控制模块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9</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照明系统控制模块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车站FAS火灾报警系统模块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6"/>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11</w:t>
            </w:r>
            <w:r/>
          </w:p>
        </w:tc>
        <w:tc>
          <w:tcPr>
            <w:tcW w:w="1369"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1676"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城轨机电</w:t>
            </w:r>
            <w:r>
              <w:rPr>
                <w:rFonts w:hint="eastAsia" w:ascii="宋体" w:hAnsi="宋体" w:cs="宋体"/>
                <w:sz w:val="24"/>
                <w:lang w:bidi="ar"/>
              </w:rPr>
              <w:t xml:space="preserve">车站三维场景联动模块</w:t>
            </w:r>
            <w:r>
              <w:rPr>
                <w:rFonts w:hint="eastAsia" w:ascii="宋体" w:hAnsi="宋体" w:cs="宋体"/>
                <w:bCs/>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10套</w:t>
            </w:r>
            <w:r/>
          </w:p>
        </w:tc>
      </w:tr>
      <w:tr>
        <w:trPr>
          <w:cantSplit/>
          <w:trHeight w:val="390"/>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12</w:t>
            </w:r>
            <w:r/>
          </w:p>
        </w:tc>
        <w:tc>
          <w:tcPr>
            <w:tcW w:w="1369" w:type="pct"/>
            <w:vAlign w:val="center"/>
            <w:vMerge w:val="continue"/>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r>
            <w:r/>
          </w:p>
        </w:tc>
        <w:tc>
          <w:tcPr>
            <w:tcW w:w="1676"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车门机构仿真实验单元</w:t>
            </w:r>
            <w:r>
              <w:rPr>
                <w:rFonts w:hint="eastAsia" w:ascii="宋体" w:hAnsi="宋体" w:cs="宋体"/>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1套</w:t>
            </w:r>
            <w:r/>
          </w:p>
        </w:tc>
      </w:tr>
      <w:tr>
        <w:trPr>
          <w:cantSplit/>
          <w:trHeight w:val="603"/>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13</w:t>
            </w:r>
            <w:r/>
          </w:p>
        </w:tc>
        <w:tc>
          <w:tcPr>
            <w:tcW w:w="1369" w:type="pct"/>
            <w:vAlign w:val="center"/>
            <w:vMerge w:val="continue"/>
            <w:textDirection w:val="lrTb"/>
            <w:noWrap w:val="false"/>
          </w:tcPr>
          <w:p>
            <w:pPr>
              <w:pStyle w:val="942"/>
              <w:spacing w:line="276" w:lineRule="auto"/>
              <w:rPr>
                <w:rFonts w:hint="eastAsia" w:ascii="宋体" w:hAnsi="宋体" w:cs="宋体"/>
                <w:sz w:val="24"/>
              </w:rPr>
            </w:pPr>
            <w:r>
              <w:rPr>
                <w:rFonts w:hint="eastAsia" w:ascii="宋体" w:hAnsi="宋体" w:cs="宋体"/>
                <w:sz w:val="24"/>
              </w:rPr>
            </w:r>
            <w:r/>
          </w:p>
        </w:tc>
        <w:tc>
          <w:tcPr>
            <w:tcW w:w="1676" w:type="pct"/>
            <w:vAlign w:val="center"/>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lang w:bidi="ar"/>
              </w:rPr>
              <w:t xml:space="preserve">车门调试诊断仿真系统</w:t>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40点</w:t>
            </w:r>
            <w:r/>
          </w:p>
        </w:tc>
      </w:tr>
      <w:tr>
        <w:trPr>
          <w:cantSplit/>
          <w:trHeight w:val="603"/>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14</w:t>
            </w:r>
            <w:r/>
          </w:p>
        </w:tc>
        <w:tc>
          <w:tcPr>
            <w:tcW w:w="1369" w:type="pct"/>
            <w:vAlign w:val="center"/>
            <w:vMerge w:val="restart"/>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rPr>
              <w:t xml:space="preserve">远程诊断与智能运维系统</w:t>
            </w:r>
            <w:r>
              <w:rPr>
                <w:rFonts w:hint="eastAsia" w:ascii="宋体" w:hAnsi="宋体" w:cs="宋体"/>
                <w:sz w:val="24"/>
                <w:lang w:bidi="ar"/>
              </w:rPr>
            </w:r>
            <w:r/>
          </w:p>
        </w:tc>
        <w:tc>
          <w:tcPr>
            <w:tcW w:w="1676"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远程诊断与智能运维云平台</w:t>
            </w:r>
            <w:r>
              <w:rPr>
                <w:rFonts w:hint="eastAsia" w:ascii="宋体" w:hAnsi="宋体" w:cs="宋体"/>
                <w:sz w:val="24"/>
              </w:rPr>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1套</w:t>
            </w:r>
            <w:r/>
          </w:p>
        </w:tc>
      </w:tr>
      <w:tr>
        <w:trPr>
          <w:cantSplit/>
          <w:trHeight w:val="603"/>
        </w:trPr>
        <w:tc>
          <w:tcPr>
            <w:tcW w:w="774"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15</w:t>
            </w:r>
            <w:r/>
          </w:p>
        </w:tc>
        <w:tc>
          <w:tcPr>
            <w:tcW w:w="1369" w:type="pct"/>
            <w:vAlign w:val="center"/>
            <w:vMerge w:val="continue"/>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r>
            <w:r/>
          </w:p>
        </w:tc>
        <w:tc>
          <w:tcPr>
            <w:tcW w:w="1676"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设备信号采集与控制系统</w:t>
            </w:r>
            <w:r/>
          </w:p>
        </w:tc>
        <w:tc>
          <w:tcPr>
            <w:tcW w:w="1181"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1套</w:t>
            </w:r>
            <w:r/>
          </w:p>
        </w:tc>
      </w:tr>
    </w:tbl>
    <w:p>
      <w:pPr>
        <w:pStyle w:val="942"/>
        <w:spacing w:line="360" w:lineRule="auto"/>
        <w:rPr>
          <w:b/>
          <w:bCs/>
          <w:sz w:val="24"/>
        </w:rPr>
      </w:pPr>
      <w:r>
        <w:rPr>
          <w:rFonts w:hint="eastAsia"/>
          <w:b/>
          <w:bCs/>
          <w:sz w:val="24"/>
        </w:rPr>
        <w:t xml:space="preserve">二、整体要求</w:t>
      </w:r>
      <w:r>
        <w:rPr>
          <w:b/>
          <w:bCs/>
          <w:sz w:val="24"/>
        </w:rPr>
      </w:r>
      <w:r/>
    </w:p>
    <w:p>
      <w:pPr>
        <w:pStyle w:val="942"/>
        <w:ind w:firstLine="480"/>
        <w:spacing w:line="360" w:lineRule="auto"/>
        <w:rPr>
          <w:rFonts w:hint="eastAsia"/>
          <w:bCs/>
          <w:sz w:val="24"/>
          <w:shd w:val="clear" w:color="auto" w:fill="ffffff"/>
        </w:rPr>
      </w:pPr>
      <w:r>
        <w:rPr>
          <w:rFonts w:hint="eastAsia" w:ascii="宋体" w:hAnsi="宋体" w:cs="宋体"/>
          <w:bCs/>
          <w:sz w:val="24"/>
          <w:shd w:val="clear" w:color="auto" w:fill="ffffff"/>
        </w:rPr>
        <w:t xml:space="preserve">轨道交通设备远程诊断与运维仿真实验室</w:t>
      </w:r>
      <w:r>
        <w:rPr>
          <w:rFonts w:hint="eastAsia"/>
          <w:bCs/>
          <w:sz w:val="24"/>
          <w:shd w:val="clear" w:color="auto" w:fill="ffffff"/>
        </w:rPr>
        <w:t xml:space="preserve">主要包含城轨机电设备自动化控制实训模块、安全门系统控制模块、</w:t>
      </w:r>
      <w:r>
        <w:rPr>
          <w:rFonts w:hint="eastAsia" w:ascii="宋体" w:hAnsi="宋体" w:cs="宋体"/>
          <w:sz w:val="24"/>
          <w:shd w:val="clear" w:color="auto" w:fill="ffffff"/>
          <w:lang w:bidi="ar"/>
        </w:rPr>
        <w:t xml:space="preserve">通风空调系统控制模块</w:t>
      </w:r>
      <w:r>
        <w:rPr>
          <w:rFonts w:hint="eastAsia"/>
          <w:bCs/>
          <w:sz w:val="24"/>
          <w:shd w:val="clear" w:color="auto" w:fill="ffffff"/>
        </w:rPr>
        <w:t xml:space="preserve">、</w:t>
      </w:r>
      <w:r>
        <w:rPr>
          <w:rFonts w:hint="eastAsia" w:ascii="宋体" w:hAnsi="宋体" w:cs="宋体"/>
          <w:sz w:val="24"/>
          <w:shd w:val="clear" w:color="auto" w:fill="ffffff"/>
          <w:lang w:bidi="ar"/>
        </w:rPr>
        <w:t xml:space="preserve">给排水系统控制模块</w:t>
      </w:r>
      <w:r>
        <w:rPr>
          <w:rFonts w:hint="eastAsia"/>
          <w:bCs/>
          <w:sz w:val="24"/>
          <w:shd w:val="clear" w:color="auto" w:fill="ffffff"/>
        </w:rPr>
        <w:t xml:space="preserve">、</w:t>
      </w:r>
      <w:r>
        <w:rPr>
          <w:rFonts w:hint="eastAsia" w:ascii="宋体" w:hAnsi="宋体" w:cs="宋体"/>
          <w:sz w:val="24"/>
          <w:shd w:val="clear" w:color="auto" w:fill="ffffff"/>
          <w:lang w:bidi="ar"/>
        </w:rPr>
        <w:t xml:space="preserve">电扶梯系统控制模块、照明系统控制模块、车站FAS火灾报警系统模块、城轨机电车站三维场景联动模块、车门调试诊断仿真系统、</w:t>
      </w:r>
      <w:r>
        <w:rPr>
          <w:rFonts w:hint="eastAsia" w:ascii="宋体" w:hAnsi="宋体" w:cs="宋体"/>
          <w:sz w:val="24"/>
          <w:shd w:val="clear" w:color="auto" w:fill="ffffff"/>
        </w:rPr>
        <w:t xml:space="preserve">远程诊断与智能运维系统等</w:t>
      </w:r>
      <w:r>
        <w:rPr>
          <w:rFonts w:hint="eastAsia"/>
          <w:bCs/>
          <w:sz w:val="24"/>
          <w:shd w:val="clear" w:color="auto" w:fill="ffffff"/>
        </w:rPr>
        <w:t xml:space="preserve">。针对</w:t>
      </w:r>
      <w:r>
        <w:rPr>
          <w:rFonts w:hint="eastAsia"/>
          <w:bCs/>
          <w:sz w:val="24"/>
          <w:shd w:val="clear" w:color="auto" w:fill="ffffff"/>
        </w:rPr>
        <w:t xml:space="preserve">轨道</w:t>
      </w:r>
      <w:r>
        <w:rPr>
          <w:rFonts w:hint="eastAsia"/>
          <w:bCs/>
          <w:sz w:val="24"/>
          <w:shd w:val="clear" w:color="auto" w:fill="ffffff"/>
        </w:rPr>
        <w:t xml:space="preserve">交通相关专业的学科建设、对于火灾自动报警系统检修技术、综合监控系统检修技术、环控系统检修技术、电梯与屏蔽门检修技术、电气设备与PLC控制技术等相关课程的教学</w:t>
      </w:r>
      <w:r>
        <w:rPr>
          <w:rFonts w:hint="eastAsia"/>
          <w:bCs/>
          <w:sz w:val="24"/>
          <w:shd w:val="clear" w:color="auto" w:fill="ffffff"/>
        </w:rPr>
        <w:t xml:space="preserve">、实验、</w:t>
      </w:r>
      <w:r>
        <w:rPr>
          <w:rFonts w:hint="eastAsia"/>
          <w:bCs/>
          <w:sz w:val="24"/>
          <w:shd w:val="clear" w:color="auto" w:fill="ffffff"/>
        </w:rPr>
        <w:t xml:space="preserve">资源</w:t>
      </w:r>
      <w:r>
        <w:rPr>
          <w:rFonts w:hint="eastAsia"/>
          <w:bCs/>
          <w:sz w:val="24"/>
          <w:shd w:val="clear" w:color="auto" w:fill="ffffff"/>
        </w:rPr>
        <w:t xml:space="preserve">的开发等都起到重要作用。学生实训实验过程中能够完成</w:t>
      </w:r>
      <w:r>
        <w:rPr>
          <w:rFonts w:hint="eastAsia"/>
          <w:bCs/>
          <w:sz w:val="24"/>
          <w:shd w:val="clear" w:color="auto" w:fill="ffffff"/>
        </w:rPr>
        <w:t xml:space="preserve">PLC自动化控制系统组态及编程、屏蔽门控制系统故障排除与检修、通风空调控制系统故障排除与检修、给排水控制系统故障排除与检修、照明控制系统故障排除与检修、FAS控制系统故障排除与检修等，能够增强学生实操水平，更加深入地实训学员对真实设备的搭建与调试，循序渐进，由浅入深，拉近教学现场与生产现场之间的距离，从而培养出更加贴近地铁公司岗位要求的人才。</w:t>
      </w:r>
      <w:r>
        <w:rPr>
          <w:rFonts w:hint="eastAsia"/>
          <w:bCs/>
          <w:sz w:val="24"/>
          <w:shd w:val="clear" w:color="auto" w:fill="ffffff"/>
        </w:rPr>
      </w:r>
      <w:r/>
    </w:p>
    <w:p>
      <w:pPr>
        <w:pStyle w:val="942"/>
        <w:ind w:firstLine="482"/>
        <w:spacing w:line="360" w:lineRule="auto"/>
        <w:rPr>
          <w:b/>
          <w:bCs/>
          <w:sz w:val="24"/>
        </w:rPr>
      </w:pPr>
      <w:r>
        <w:rPr>
          <w:rFonts w:hint="eastAsia"/>
          <w:b/>
          <w:bCs/>
          <w:sz w:val="24"/>
        </w:rPr>
        <w:t xml:space="preserve">三</w:t>
      </w:r>
      <w:r>
        <w:rPr>
          <w:rFonts w:hint="eastAsia"/>
          <w:b/>
          <w:bCs/>
          <w:sz w:val="24"/>
        </w:rPr>
        <w:t xml:space="preserve">、具体技术及服务要</w:t>
      </w:r>
      <w:bookmarkEnd w:id="245"/>
      <w:r>
        <w:rPr>
          <w:rFonts w:hint="eastAsia"/>
          <w:b/>
          <w:bCs/>
          <w:sz w:val="24"/>
        </w:rPr>
        <w:t xml:space="preserve">求</w:t>
      </w:r>
      <w:r>
        <w:rPr>
          <w:b/>
          <w:bCs/>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874"/>
        <w:gridCol w:w="1070"/>
        <w:gridCol w:w="6963"/>
      </w:tblGrid>
      <w:tr>
        <w:trPr>
          <w:trHeight w:val="396"/>
        </w:trPr>
        <w:tc>
          <w:tcPr>
            <w:tcW w:w="263"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序号</w:t>
            </w:r>
            <w:r/>
          </w:p>
        </w:tc>
        <w:tc>
          <w:tcPr>
            <w:tcW w:w="465"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标的名称</w:t>
            </w:r>
            <w:r/>
          </w:p>
        </w:tc>
        <w:tc>
          <w:tcPr>
            <w:tcW w:w="569"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模块</w:t>
            </w:r>
            <w:r/>
          </w:p>
        </w:tc>
        <w:tc>
          <w:tcPr>
            <w:tcW w:w="3703" w:type="pct"/>
            <w:vAlign w:val="center"/>
            <w:textDirection w:val="lrTb"/>
            <w:noWrap w:val="false"/>
          </w:tcPr>
          <w:p>
            <w:pPr>
              <w:pStyle w:val="942"/>
              <w:jc w:val="center"/>
              <w:spacing w:line="276" w:lineRule="auto"/>
              <w:rPr>
                <w:rFonts w:hint="eastAsia" w:ascii="宋体" w:hAnsi="宋体" w:cs="宋体"/>
                <w:b/>
                <w:bCs/>
                <w:sz w:val="24"/>
              </w:rPr>
            </w:pPr>
            <w:r>
              <w:rPr>
                <w:rFonts w:hint="eastAsia" w:ascii="宋体" w:hAnsi="宋体" w:cs="宋体"/>
                <w:b/>
                <w:bCs/>
                <w:sz w:val="24"/>
              </w:rPr>
              <w:t xml:space="preserve">详细参数</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w:t>
            </w:r>
            <w:r/>
          </w:p>
        </w:tc>
        <w:tc>
          <w:tcPr>
            <w:tcW w:w="465" w:type="pct"/>
            <w:vAlign w:val="center"/>
            <w:vMerge w:val="restart"/>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t xml:space="preserve">城轨机电实验平台</w:t>
            </w: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实验台及连接附件</w:t>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1.每个实训台满足同时两个学生的工位操作。实训台桌面应采用防火绝缘复合材料，桌腿为方钢材质，带有调节脚。参考尺寸长*宽*高：1800mm*800mm*1800mm。</w:t>
            </w:r>
            <w:r/>
          </w:p>
          <w:p>
            <w:pPr>
              <w:pStyle w:val="942"/>
              <w:jc w:val="left"/>
              <w:spacing w:line="276" w:lineRule="auto"/>
              <w:rPr>
                <w:rFonts w:hint="eastAsia" w:ascii="宋体" w:hAnsi="宋体" w:cs="宋体"/>
                <w:sz w:val="24"/>
              </w:rPr>
            </w:pPr>
            <w:r>
              <w:rPr>
                <w:rFonts w:hint="eastAsia" w:ascii="宋体" w:hAnsi="宋体" w:cs="宋体"/>
                <w:sz w:val="24"/>
              </w:rPr>
              <w:t xml:space="preserve">2.连接导线采用国家低压电器安全保护的有关规定的器件，强弱电分开，导线具有防插错设计。强电器件（110V以上）和相关接插件没有任何带电接点外露。本装置还具备过流保护、漏电保护及短路保护等可靠的保护</w:t>
            </w:r>
            <w:r>
              <w:rPr>
                <w:rFonts w:hint="eastAsia" w:ascii="宋体" w:hAnsi="宋体" w:cs="宋体"/>
                <w:sz w:val="24"/>
              </w:rPr>
              <w:t xml:space="preserve">机制，以保证学生的人身安全和实验的设备安全。特殊工艺的积木式连接部件及接插件保证10万次工作寿命，确保各触点的接触电阻小于10-6Ω。连接导线为超软优质铜芯线。</w:t>
            </w:r>
            <w:r/>
          </w:p>
          <w:p>
            <w:pPr>
              <w:pStyle w:val="942"/>
              <w:jc w:val="left"/>
              <w:spacing w:line="276" w:lineRule="auto"/>
              <w:rPr>
                <w:rFonts w:ascii="宋体" w:hAnsi="宋体"/>
                <w:sz w:val="24"/>
              </w:rPr>
            </w:pPr>
            <w:r>
              <w:rPr>
                <w:rFonts w:hint="eastAsia" w:ascii="宋体" w:hAnsi="宋体"/>
                <w:sz w:val="24"/>
              </w:rPr>
              <w:t xml:space="preserve">▲为保证电路系统稳定性，供应商须提供电流检测系统及方法相关的产品证书或检测报告。</w:t>
            </w:r>
            <w:r>
              <w:rPr>
                <w:rFonts w:ascii="宋体" w:hAnsi="宋体"/>
                <w:sz w:val="24"/>
              </w:rPr>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2</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rPr>
              <w:t xml:space="preserve">实训台支架</w:t>
            </w:r>
            <w:r>
              <w:rPr>
                <w:rFonts w:hint="eastAsia" w:ascii="宋体" w:hAnsi="宋体" w:cs="宋体"/>
                <w:bCs/>
                <w:sz w:val="24"/>
              </w:rPr>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1.实训支架采用铝合金结合方钢结构，可以实现自由安装和拆卸不同实训模块组件。整体实训支架高度小于1m，分为上中下三层，三层高度相同。支架上可以安装A4纸整数倍尺寸大小的实训模块，实训模块方便拆卸、移动，便于维修。模块面板采用防腐、阻燃的非金属材质。挂板上电气原理接线及系统对应的指示图要清晰地陈列在板面上，零线、地线标志清楚。</w:t>
            </w:r>
            <w:r/>
          </w:p>
          <w:p>
            <w:pPr>
              <w:pStyle w:val="942"/>
              <w:jc w:val="left"/>
              <w:spacing w:line="276" w:lineRule="auto"/>
              <w:rPr>
                <w:rFonts w:hint="eastAsia" w:ascii="宋体" w:hAnsi="宋体" w:cs="宋体"/>
                <w:sz w:val="24"/>
              </w:rPr>
            </w:pPr>
            <w:r>
              <w:rPr>
                <w:rFonts w:hint="eastAsia" w:ascii="宋体" w:hAnsi="宋体" w:cs="宋体"/>
                <w:sz w:val="24"/>
              </w:rPr>
              <w:t xml:space="preserve">2.实训台配套工控主机架、显示屏架、键盘托架，用于安放工控主机、显示屏和键盘鼠标，不需要占用实训桌面面积。工控主机架与显示屏架包含在实训台一体化框架内。显示屏模块采用A4纸尺寸（或其整数倍）标准，嵌入式固定在实训台上。</w:t>
            </w:r>
            <w:r/>
          </w:p>
          <w:p>
            <w:pPr>
              <w:pStyle w:val="942"/>
              <w:jc w:val="left"/>
              <w:spacing w:line="276" w:lineRule="auto"/>
              <w:rPr>
                <w:rFonts w:hint="eastAsia" w:ascii="宋体" w:hAnsi="宋体" w:cs="宋体"/>
                <w:sz w:val="24"/>
                <w:lang w:bidi="ar"/>
              </w:rPr>
            </w:pPr>
            <w:r>
              <w:rPr>
                <w:rFonts w:hint="eastAsia" w:ascii="宋体" w:hAnsi="宋体"/>
                <w:sz w:val="24"/>
              </w:rPr>
              <w:t xml:space="preserve">▲为确保系统的安全性，供应商须提供城市轨道交通领域报警电位保护相关的产品证书或检测报告。</w:t>
            </w:r>
            <w:r>
              <w:rPr>
                <w:rFonts w:hint="eastAsia" w:ascii="宋体" w:hAnsi="宋体" w:cs="宋体"/>
                <w:sz w:val="24"/>
                <w:lang w:bidi="ar"/>
              </w:rPr>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3</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rPr>
              <w:t xml:space="preserve">城轨机电设备自动化控制核心控制器组件</w:t>
            </w:r>
            <w:r>
              <w:rPr>
                <w:rFonts w:hint="eastAsia" w:ascii="宋体" w:hAnsi="宋体" w:cs="宋体"/>
                <w:b/>
                <w:sz w:val="24"/>
              </w:rPr>
              <w:t xml:space="preserve">（核心产品）</w:t>
            </w:r>
            <w:r>
              <w:rPr>
                <w:rFonts w:hint="eastAsia" w:ascii="宋体" w:hAnsi="宋体" w:cs="宋体"/>
                <w:bCs/>
                <w:sz w:val="24"/>
              </w:rPr>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1.电源：</w:t>
            </w:r>
            <w:r/>
          </w:p>
          <w:p>
            <w:pPr>
              <w:pStyle w:val="942"/>
              <w:jc w:val="left"/>
              <w:spacing w:line="276" w:lineRule="auto"/>
              <w:rPr>
                <w:rFonts w:hint="eastAsia" w:ascii="宋体" w:hAnsi="宋体" w:cs="宋体"/>
                <w:sz w:val="24"/>
              </w:rPr>
            </w:pPr>
            <w:r>
              <w:rPr>
                <w:rFonts w:hint="eastAsia" w:ascii="宋体" w:hAnsi="宋体" w:cs="宋体"/>
                <w:sz w:val="24"/>
              </w:rPr>
              <w:t xml:space="preserve">（1）开关电源，直流固定电压24V输出，最大电流3A</w:t>
            </w:r>
            <w:r>
              <w:rPr>
                <w:rFonts w:hint="eastAsia" w:ascii="宋体" w:hAnsi="宋体" w:cs="宋体"/>
                <w:sz w:val="24"/>
              </w:rPr>
              <w:t xml:space="preserve">。带有急停开关。</w:t>
            </w:r>
            <w:r/>
          </w:p>
          <w:p>
            <w:pPr>
              <w:pStyle w:val="942"/>
              <w:jc w:val="left"/>
              <w:spacing w:line="276" w:lineRule="auto"/>
              <w:rPr>
                <w:rFonts w:hint="eastAsia" w:ascii="宋体" w:hAnsi="宋体" w:cs="宋体"/>
                <w:sz w:val="24"/>
              </w:rPr>
            </w:pPr>
            <w:r>
              <w:rPr>
                <w:rFonts w:hint="eastAsia" w:ascii="宋体" w:hAnsi="宋体" w:cs="宋体"/>
                <w:sz w:val="24"/>
              </w:rPr>
              <w:t xml:space="preserve">（2）三相五线交流电源输入，电源母线及接地线清晰显示在实训模块板面上。具备过流、过载、短路保护及报警功能。 </w:t>
            </w:r>
            <w:r/>
          </w:p>
          <w:p>
            <w:pPr>
              <w:pStyle w:val="942"/>
              <w:jc w:val="left"/>
              <w:spacing w:line="276" w:lineRule="auto"/>
              <w:rPr>
                <w:rFonts w:hint="eastAsia" w:ascii="宋体" w:hAnsi="宋体" w:cs="宋体"/>
                <w:sz w:val="24"/>
              </w:rPr>
            </w:pPr>
            <w:r>
              <w:rPr>
                <w:rFonts w:hint="eastAsia" w:ascii="宋体" w:hAnsi="宋体" w:cs="宋体"/>
                <w:sz w:val="24"/>
              </w:rPr>
              <w:t xml:space="preserve">（3）三相交流输出线电压：380V±10%，电流 1-2A。单相电压：220V±10%，电流 1-2A</w:t>
            </w:r>
            <w:r/>
          </w:p>
          <w:p>
            <w:pPr>
              <w:pStyle w:val="942"/>
              <w:jc w:val="left"/>
              <w:spacing w:line="276" w:lineRule="auto"/>
              <w:rPr>
                <w:rFonts w:hint="eastAsia" w:ascii="宋体" w:hAnsi="宋体" w:cs="宋体"/>
                <w:sz w:val="24"/>
              </w:rPr>
            </w:pPr>
            <w:r>
              <w:rPr>
                <w:rFonts w:hint="eastAsia" w:ascii="宋体" w:hAnsi="宋体" w:cs="宋体"/>
                <w:sz w:val="24"/>
              </w:rPr>
              <w:t xml:space="preserve">2.PLC控制器：</w:t>
            </w:r>
            <w:r/>
          </w:p>
          <w:p>
            <w:pPr>
              <w:pStyle w:val="942"/>
              <w:jc w:val="left"/>
              <w:spacing w:line="276" w:lineRule="auto"/>
              <w:rPr>
                <w:rFonts w:hint="eastAsia" w:ascii="宋体" w:hAnsi="宋体" w:cs="宋体"/>
                <w:sz w:val="24"/>
              </w:rPr>
            </w:pPr>
            <w:r>
              <w:rPr>
                <w:rFonts w:hint="eastAsia" w:ascii="宋体" w:hAnsi="宋体" w:cs="宋体"/>
                <w:sz w:val="24"/>
              </w:rPr>
              <w:t xml:space="preserve">（1）紧凑型CPU DC/DC/DC，2个Profinet通讯口</w:t>
            </w:r>
            <w:r/>
          </w:p>
          <w:p>
            <w:pPr>
              <w:pStyle w:val="942"/>
              <w:jc w:val="left"/>
              <w:spacing w:line="276" w:lineRule="auto"/>
              <w:rPr>
                <w:rFonts w:hint="eastAsia" w:ascii="宋体" w:hAnsi="宋体" w:cs="宋体"/>
                <w:sz w:val="24"/>
              </w:rPr>
            </w:pPr>
            <w:r>
              <w:rPr>
                <w:rFonts w:hint="eastAsia" w:ascii="宋体" w:hAnsi="宋体" w:cs="宋体"/>
                <w:sz w:val="24"/>
              </w:rPr>
              <w:t xml:space="preserve">（2）集成输入/输出：14DI 24V直流输入，10DQ晶体管输出</w:t>
            </w:r>
            <w:r/>
          </w:p>
          <w:p>
            <w:pPr>
              <w:pStyle w:val="942"/>
              <w:jc w:val="left"/>
              <w:spacing w:line="276" w:lineRule="auto"/>
              <w:rPr>
                <w:rFonts w:hint="eastAsia" w:ascii="宋体" w:hAnsi="宋体" w:cs="宋体"/>
                <w:sz w:val="24"/>
              </w:rPr>
            </w:pPr>
            <w:r>
              <w:rPr>
                <w:rFonts w:hint="eastAsia" w:ascii="宋体" w:hAnsi="宋体" w:cs="宋体"/>
                <w:sz w:val="24"/>
              </w:rPr>
              <w:t xml:space="preserve">（3）可编程数据存储区：125KB</w:t>
            </w:r>
            <w:r/>
          </w:p>
          <w:p>
            <w:pPr>
              <w:pStyle w:val="942"/>
              <w:jc w:val="left"/>
              <w:spacing w:line="276" w:lineRule="auto"/>
              <w:rPr>
                <w:rFonts w:hint="eastAsia" w:ascii="宋体" w:hAnsi="宋体" w:cs="宋体"/>
                <w:sz w:val="24"/>
              </w:rPr>
            </w:pPr>
            <w:r>
              <w:rPr>
                <w:rFonts w:hint="eastAsia" w:ascii="宋体" w:hAnsi="宋体" w:cs="宋体"/>
                <w:sz w:val="24"/>
              </w:rPr>
              <w:t xml:space="preserve">（4）模块为A4纸整数倍大小，设备固定在模块表面，学生可观察到实物。CPU工作时，学生可以看到CPU上对应指示灯暗灭与闪烁。所有输入输出点预先引线到面板接线柱。</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3.触摸屏模块：</w:t>
            </w:r>
            <w:r/>
          </w:p>
          <w:p>
            <w:pPr>
              <w:pStyle w:val="942"/>
              <w:jc w:val="left"/>
              <w:spacing w:line="276" w:lineRule="auto"/>
              <w:rPr>
                <w:rFonts w:hint="eastAsia" w:ascii="宋体" w:hAnsi="宋体" w:cs="宋体"/>
                <w:sz w:val="24"/>
              </w:rPr>
            </w:pPr>
            <w:r>
              <w:rPr>
                <w:rFonts w:hint="eastAsia" w:ascii="宋体" w:hAnsi="宋体" w:cs="宋体"/>
                <w:sz w:val="24"/>
              </w:rPr>
              <w:t xml:space="preserve">（1）可调光7英寸宽屏TFT显示屏，64000种颜色；</w:t>
            </w:r>
            <w:r/>
          </w:p>
          <w:p>
            <w:pPr>
              <w:pStyle w:val="942"/>
              <w:jc w:val="left"/>
              <w:spacing w:line="276" w:lineRule="auto"/>
              <w:rPr>
                <w:rFonts w:hint="eastAsia" w:ascii="宋体" w:hAnsi="宋体" w:cs="宋体"/>
                <w:sz w:val="24"/>
              </w:rPr>
            </w:pPr>
            <w:r>
              <w:rPr>
                <w:rFonts w:hint="eastAsia" w:ascii="宋体" w:hAnsi="宋体" w:cs="宋体"/>
                <w:sz w:val="24"/>
              </w:rPr>
              <w:t xml:space="preserve">（2）1个以太网接口(TCP/IP,PROFINET)或1个RS 485/422接口（MPI,PROFIBUS DP）；</w:t>
            </w:r>
            <w:r/>
          </w:p>
          <w:p>
            <w:pPr>
              <w:pStyle w:val="942"/>
              <w:jc w:val="left"/>
              <w:spacing w:line="276" w:lineRule="auto"/>
              <w:rPr>
                <w:rFonts w:hint="eastAsia" w:ascii="宋体" w:hAnsi="宋体" w:cs="宋体"/>
                <w:sz w:val="24"/>
              </w:rPr>
            </w:pPr>
            <w:r>
              <w:rPr>
                <w:rFonts w:hint="eastAsia" w:ascii="宋体" w:hAnsi="宋体" w:cs="宋体"/>
                <w:sz w:val="24"/>
              </w:rPr>
              <w:t xml:space="preserve">（3）1个USB接口；</w:t>
            </w:r>
            <w:r/>
          </w:p>
          <w:p>
            <w:pPr>
              <w:pStyle w:val="942"/>
              <w:jc w:val="left"/>
              <w:spacing w:line="276" w:lineRule="auto"/>
              <w:rPr>
                <w:rFonts w:hint="eastAsia" w:ascii="宋体" w:hAnsi="宋体" w:cs="宋体"/>
                <w:sz w:val="24"/>
              </w:rPr>
            </w:pPr>
            <w:r>
              <w:rPr>
                <w:rFonts w:hint="eastAsia" w:ascii="宋体" w:hAnsi="宋体" w:cs="宋体"/>
                <w:sz w:val="24"/>
              </w:rPr>
              <w:t xml:space="preserve">（4）触摸屏和8个触觉功能键。</w:t>
            </w:r>
            <w:r/>
          </w:p>
          <w:p>
            <w:pPr>
              <w:pStyle w:val="942"/>
              <w:jc w:val="left"/>
              <w:spacing w:line="276" w:lineRule="auto"/>
              <w:rPr>
                <w:rFonts w:hint="eastAsia" w:ascii="宋体" w:hAnsi="宋体" w:cs="宋体"/>
                <w:sz w:val="24"/>
              </w:rPr>
            </w:pPr>
            <w:r>
              <w:rPr>
                <w:rFonts w:hint="eastAsia" w:ascii="宋体" w:hAnsi="宋体" w:cs="宋体"/>
                <w:sz w:val="24"/>
              </w:rPr>
              <w:t xml:space="preserve">4.远程IO模块</w:t>
            </w:r>
            <w:r/>
          </w:p>
          <w:p>
            <w:pPr>
              <w:pStyle w:val="942"/>
              <w:jc w:val="left"/>
              <w:spacing w:line="276" w:lineRule="auto"/>
              <w:rPr>
                <w:rFonts w:hint="eastAsia" w:ascii="宋体" w:hAnsi="宋体" w:cs="宋体"/>
                <w:sz w:val="24"/>
              </w:rPr>
            </w:pPr>
            <w:r>
              <w:rPr>
                <w:rFonts w:hint="eastAsia" w:ascii="宋体" w:hAnsi="宋体" w:cs="宋体"/>
                <w:sz w:val="24"/>
              </w:rPr>
              <w:t xml:space="preserve">实现远程分布式IO通信功能，支持profinet通信；2个8点DI，2个8点DO扩展模块，用于分布式输入输出控制。</w:t>
            </w:r>
            <w:r/>
          </w:p>
          <w:p>
            <w:pPr>
              <w:pStyle w:val="942"/>
              <w:jc w:val="left"/>
              <w:spacing w:line="276" w:lineRule="auto"/>
              <w:rPr>
                <w:rFonts w:hint="eastAsia" w:ascii="宋体" w:hAnsi="宋体" w:cs="宋体"/>
                <w:sz w:val="24"/>
              </w:rPr>
            </w:pPr>
            <w:r>
              <w:rPr>
                <w:rFonts w:hint="eastAsia" w:ascii="宋体" w:hAnsi="宋体" w:cs="宋体"/>
                <w:sz w:val="24"/>
              </w:rPr>
              <w:t xml:space="preserve">5.三相交流异步电动机： </w:t>
            </w:r>
            <w:r/>
          </w:p>
          <w:p>
            <w:pPr>
              <w:pStyle w:val="942"/>
              <w:jc w:val="left"/>
              <w:spacing w:line="276" w:lineRule="auto"/>
              <w:rPr>
                <w:rFonts w:hint="eastAsia" w:ascii="宋体" w:hAnsi="宋体" w:cs="宋体"/>
                <w:sz w:val="24"/>
              </w:rPr>
            </w:pPr>
            <w:r>
              <w:rPr>
                <w:rFonts w:hint="eastAsia" w:ascii="宋体" w:hAnsi="宋体" w:cs="宋体"/>
                <w:sz w:val="24"/>
              </w:rPr>
              <w:t xml:space="preserve">（1）额定电压：≥380V</w:t>
            </w:r>
            <w:r>
              <w:rPr>
                <w:rFonts w:hint="eastAsia" w:ascii="宋体" w:hAnsi="宋体" w:cs="宋体"/>
                <w:sz w:val="24"/>
              </w:rPr>
              <w:t xml:space="preserve">/220V 星/三角 </w:t>
            </w:r>
            <w:r/>
          </w:p>
          <w:p>
            <w:pPr>
              <w:pStyle w:val="942"/>
              <w:jc w:val="left"/>
              <w:spacing w:line="276" w:lineRule="auto"/>
              <w:rPr>
                <w:rFonts w:hint="eastAsia" w:ascii="宋体" w:hAnsi="宋体" w:cs="宋体"/>
                <w:sz w:val="24"/>
              </w:rPr>
            </w:pPr>
            <w:r>
              <w:rPr>
                <w:rFonts w:hint="eastAsia" w:ascii="宋体" w:hAnsi="宋体" w:cs="宋体"/>
                <w:sz w:val="24"/>
              </w:rPr>
              <w:t xml:space="preserve">（2）额定功率：≤150W </w:t>
            </w:r>
            <w:r/>
          </w:p>
          <w:p>
            <w:pPr>
              <w:pStyle w:val="942"/>
              <w:jc w:val="left"/>
              <w:spacing w:line="276" w:lineRule="auto"/>
              <w:rPr>
                <w:rFonts w:hint="eastAsia" w:ascii="宋体" w:hAnsi="宋体" w:cs="宋体"/>
                <w:sz w:val="24"/>
              </w:rPr>
            </w:pPr>
            <w:r>
              <w:rPr>
                <w:rFonts w:hint="eastAsia" w:ascii="宋体" w:hAnsi="宋体" w:cs="宋体"/>
                <w:sz w:val="24"/>
              </w:rPr>
              <w:t xml:space="preserve">（3）额定转速：≤1450rpm。 </w:t>
            </w:r>
            <w:r/>
          </w:p>
          <w:p>
            <w:pPr>
              <w:pStyle w:val="942"/>
              <w:jc w:val="left"/>
              <w:spacing w:line="276" w:lineRule="auto"/>
              <w:rPr>
                <w:rFonts w:hint="eastAsia" w:ascii="宋体" w:hAnsi="宋体" w:cs="宋体"/>
                <w:sz w:val="24"/>
              </w:rPr>
            </w:pPr>
            <w:r>
              <w:rPr>
                <w:rFonts w:hint="eastAsia" w:ascii="宋体" w:hAnsi="宋体" w:cs="宋体"/>
                <w:sz w:val="24"/>
              </w:rPr>
              <w:t xml:space="preserve">（4）各线圈绕组接线端引出，可自由连接三角形或星形连接。</w:t>
            </w:r>
            <w:r/>
          </w:p>
          <w:p>
            <w:pPr>
              <w:pStyle w:val="942"/>
              <w:jc w:val="left"/>
              <w:spacing w:line="276" w:lineRule="auto"/>
              <w:rPr>
                <w:rFonts w:hint="eastAsia" w:ascii="宋体" w:hAnsi="宋体" w:cs="宋体"/>
                <w:sz w:val="24"/>
              </w:rPr>
            </w:pPr>
            <w:r>
              <w:rPr>
                <w:rFonts w:hint="eastAsia" w:ascii="宋体" w:hAnsi="宋体" w:cs="宋体"/>
                <w:sz w:val="24"/>
              </w:rPr>
              <w:t xml:space="preserve">6.工控机</w:t>
            </w:r>
            <w:r/>
          </w:p>
          <w:p>
            <w:pPr>
              <w:pStyle w:val="942"/>
              <w:jc w:val="left"/>
              <w:spacing w:line="276" w:lineRule="auto"/>
              <w:rPr>
                <w:rFonts w:ascii="宋体" w:hAnsi="宋体" w:cs="宋体"/>
                <w:sz w:val="24"/>
              </w:rPr>
            </w:pPr>
            <w:r>
              <w:rPr>
                <w:rFonts w:hint="eastAsia" w:ascii="宋体" w:hAnsi="宋体" w:cs="宋体"/>
                <w:sz w:val="24"/>
              </w:rPr>
              <w:t xml:space="preserve">搭载控制器编程系统以及相关软件系统进行实训。</w:t>
            </w:r>
            <w:r>
              <w:rPr>
                <w:rFonts w:ascii="宋体" w:hAnsi="宋体" w:cs="宋体"/>
                <w:sz w:val="24"/>
              </w:rPr>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4</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城轨机电传感测控技术模块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1.三相交流智能仪表模块</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三相智能测量仪表，可同时测量三相交流电压、电流、有功功率、无功功率、视在功率、功率因数、相位角（四象限角度）。 </w:t>
            </w:r>
            <w:r/>
          </w:p>
          <w:p>
            <w:pPr>
              <w:pStyle w:val="1077"/>
              <w:ind w:firstLine="0"/>
              <w:spacing w:line="276" w:lineRule="auto"/>
            </w:pPr>
            <w:r>
              <w:rPr>
                <w:rFonts w:hint="eastAsia" w:ascii="宋体" w:hAnsi="宋体" w:cs="宋体"/>
                <w:sz w:val="24"/>
                <w:szCs w:val="24"/>
              </w:rPr>
              <w:t xml:space="preserve">2.单相交流智能仪表模块</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单相交流智能测量仪表，可同时测量单相交流电压、电流、有功功率、无功功率、视在功率、功率因数、相位角（四象限角度）以及电能计量等多种常用的电参量。 </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3.城轨车站电源控制电路接线实训板</w:t>
            </w:r>
            <w:r/>
          </w:p>
          <w:p>
            <w:pPr>
              <w:pStyle w:val="942"/>
              <w:jc w:val="left"/>
              <w:spacing w:line="276" w:lineRule="auto"/>
              <w:rPr>
                <w:rFonts w:hint="eastAsia" w:ascii="宋体" w:hAnsi="宋体" w:cs="宋体"/>
                <w:sz w:val="24"/>
              </w:rPr>
            </w:pPr>
            <w:r>
              <w:rPr>
                <w:rFonts w:hint="eastAsia" w:ascii="宋体" w:hAnsi="宋体" w:cs="宋体"/>
                <w:sz w:val="24"/>
              </w:rPr>
              <w:t xml:space="preserve">采用固定板形式，固定各种电</w:t>
            </w:r>
            <w:r>
              <w:rPr>
                <w:rFonts w:hint="eastAsia" w:ascii="宋体" w:hAnsi="宋体" w:cs="宋体"/>
                <w:sz w:val="24"/>
              </w:rPr>
              <w:t xml:space="preserve">气器件，包括电源断路器、三相熔断器、单相熔断器、交流接触器、时间继电器、热继电器、按钮开关、行程开关、布线线槽等分立电气元件。 </w:t>
            </w:r>
            <w:r/>
          </w:p>
          <w:p>
            <w:pPr>
              <w:pStyle w:val="942"/>
              <w:jc w:val="left"/>
              <w:spacing w:line="276" w:lineRule="auto"/>
              <w:rPr>
                <w:rFonts w:hint="eastAsia" w:ascii="宋体" w:hAnsi="宋体" w:cs="宋体"/>
                <w:sz w:val="24"/>
              </w:rPr>
            </w:pPr>
            <w:r>
              <w:rPr>
                <w:rFonts w:hint="eastAsia" w:ascii="宋体" w:hAnsi="宋体" w:cs="宋体"/>
                <w:sz w:val="24"/>
              </w:rPr>
              <w:t xml:space="preserve">▲供应商在投标时须提供国家版权局颁发的继电保护作业智能化相关著作权证书复印件。</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5</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lang w:bidi="ar"/>
              </w:rPr>
              <w:t xml:space="preserve">安全门系统控制模块</w:t>
            </w:r>
            <w:r>
              <w:rPr>
                <w:rFonts w:hint="eastAsia" w:ascii="宋体" w:hAnsi="宋体" w:cs="宋体"/>
                <w:sz w:val="24"/>
                <w:lang w:bidi="ar"/>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1.具备与真实车站屏蔽门控制系统一致的控制逻辑关系。可实现SIG级、PSL级、IBP盘级和手动操作四级控制方式。控制信号通过与PLC控制器相连接，构成屏蔽门模拟系统，用于模拟演示屏蔽门运行工作流程。</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2.可以模拟屏蔽门开启故障、屏蔽门关闭锁定异常的情况。包括系统级SIG控制模块、站台级PSL控制模块、PSC模块、紧急IBP盘控制模块、就地手动LCB控制模块。</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▲为确保技术可行性、成熟性、先进性且满足要求，供应商应提供</w:t>
            </w:r>
            <w:r>
              <w:rPr>
                <w:rFonts w:hint="eastAsia" w:ascii="宋体" w:hAnsi="宋体" w:cs="宋体"/>
                <w:sz w:val="24"/>
                <w:szCs w:val="24"/>
              </w:rPr>
              <w:t xml:space="preserve">第三方法定机构颁发或</w:t>
            </w:r>
            <w:r>
              <w:rPr>
                <w:rFonts w:hint="eastAsia" w:ascii="宋体" w:hAnsi="宋体" w:cs="宋体"/>
                <w:sz w:val="24"/>
                <w:szCs w:val="24"/>
              </w:rPr>
              <w:t xml:space="preserve">出具的轨道实训系统及配套设备相关的科技查新报告并在投标文件中提供证明材料复印件。</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3.配套机电设备虚拟拆装软件系统：</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虚拟拆装仿真实训系统以三维虚拟仿真的形式，在三维场景中展示设备的结构组成和工作原理，拆装教学演示和拆装实训考核，提高学员实训动手的兴趣，减少对真实设备的磨损，降低学员实训事故风险，提高教学效率。实训方式分为自由练习模式、教师下发</w:t>
            </w:r>
            <w:r>
              <w:rPr>
                <w:rFonts w:hint="eastAsia" w:ascii="宋体" w:hAnsi="宋体" w:cs="宋体"/>
                <w:sz w:val="24"/>
                <w:szCs w:val="24"/>
              </w:rPr>
              <w:t xml:space="preserve">练习模式、教师下发考核模式，自由练习模式下，学员可以练习所有拆装任务；教师下发练习模式、教师下发考核模式只显示教师下发的拆装任务；另外教师下发试卷模式，不能查看结构展示和拆装演示。三种模式满足不同情境下教师的教学要求。</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为</w:t>
            </w:r>
            <w:r>
              <w:rPr>
                <w:rFonts w:hint="eastAsia" w:ascii="宋体" w:hAnsi="宋体" w:cs="宋体"/>
                <w:sz w:val="24"/>
                <w:szCs w:val="24"/>
              </w:rPr>
              <w:t xml:space="preserve">保障产品的可扩展性，</w:t>
            </w:r>
            <w:r>
              <w:rPr>
                <w:rFonts w:hint="eastAsia" w:ascii="宋体" w:hAnsi="宋体" w:cs="宋体"/>
                <w:sz w:val="24"/>
                <w:szCs w:val="24"/>
              </w:rPr>
              <w:t xml:space="preserve">供应商</w:t>
            </w:r>
            <w:r>
              <w:rPr>
                <w:rFonts w:hint="eastAsia" w:ascii="宋体" w:hAnsi="宋体" w:cs="宋体"/>
                <w:sz w:val="24"/>
                <w:szCs w:val="24"/>
              </w:rPr>
              <w:t xml:space="preserve">须提供轨道交通领域专业全综合仿真关键技术应用相关的产品证书或检测报告</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系统功能：</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1)结构展示：显示设备合成图和爆炸图，并显示所有部件名，点击某个部件，右下角显示对应部件的文字介绍，同时有语音介绍；</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2)拆装演示：动画演示设备组装或拆解的过程；</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3)部件拆装：进行部件组装或部件拆解,练习模式下右下角有步骤提示，考核模式下没有步骤提示</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4)工作原理：自动演示设备或部件的工作原理。</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5)成绩查询：查看该学员的成绩。</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包含以下拆装实训内容：</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1)自动售票机部件拆装</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2)自动检票机部件拆装</w:t>
            </w:r>
            <w:r/>
          </w:p>
          <w:p>
            <w:pPr>
              <w:pStyle w:val="1081"/>
              <w:ind w:firstLine="0"/>
              <w:spacing w:line="276" w:lineRule="auto"/>
              <w:rPr>
                <w:rFonts w:hint="eastAsia" w:ascii="宋体" w:hAnsi="宋体" w:cs="宋体"/>
                <w:sz w:val="24"/>
                <w:szCs w:val="24"/>
              </w:rPr>
            </w:pPr>
            <w:r>
              <w:rPr>
                <w:rFonts w:hint="eastAsia" w:ascii="宋体" w:hAnsi="宋体" w:cs="宋体"/>
                <w:sz w:val="24"/>
                <w:szCs w:val="24"/>
              </w:rPr>
              <w:t xml:space="preserve">3)站台门部件拆装</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6</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通风空调系统控制模块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实现风机、风阀的启动控制、停止控制、启动状态、停止状态的监视控制功能；具备小新风工况、全新风工况、全通风工况的切换功能；实现地铁车站各时间段通风系统运行模式的模拟控制。定制风道系统模型，包含大系统、小系统、新风井、排风井的风道系统模</w:t>
            </w:r>
            <w:r>
              <w:rPr>
                <w:rFonts w:hint="eastAsia" w:ascii="宋体" w:hAnsi="宋体" w:cs="宋体"/>
                <w:sz w:val="24"/>
                <w:szCs w:val="24"/>
              </w:rPr>
              <w:t xml:space="preserve">拟连接，以及分割各个子模块空间的风阀模型、风机模型以及各个子空间所需要的传感器。模块尺寸为 A4 纸整数倍大小。 </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2.风机模型：工作电压：DC24V。 出风量：≥180m³/h。噪音：低于40dB 功率：小于 150W。温湿度传感器：量程：湿度 0-100%RH；温度：-40-60℃ 湿度：≤±3%RH；温度：≤±0.3℃；输出：三线制 4-20mA，精度≤1‰；负载 500Ω。</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3.隧道消防风阀模型：工作电压：DC24伏。关闭开启方式：手动/自动。70℃自动关闭。</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为保证产品稳定性与可靠性，供应商</w:t>
            </w:r>
            <w:r>
              <w:rPr>
                <w:rFonts w:hint="eastAsia" w:ascii="宋体" w:hAnsi="宋体" w:cs="宋体"/>
                <w:sz w:val="24"/>
                <w:szCs w:val="24"/>
              </w:rPr>
              <w:t xml:space="preserve">中标后</w:t>
            </w:r>
            <w:r>
              <w:rPr>
                <w:rFonts w:hint="eastAsia" w:ascii="宋体" w:hAnsi="宋体" w:cs="宋体"/>
                <w:sz w:val="24"/>
                <w:szCs w:val="24"/>
              </w:rPr>
              <w:t xml:space="preserve">需提供通风空调控制模块的电气设计图纸。</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7</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给排水系统控制模块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实现监视污水泵的启、停、故障状态信号的功能；显示集水池的水位（高水位报警、开泵水位、停泵水位、低水位报警）。定制给排水系统模型：包含模拟给排水的蓄水系统、进出水道、控制阀门排水泵组及传感器。模块尺寸为 A4 纸整数倍大小。</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2.水泵模型机组：3组。工作电压：DC12V；额定功率：≤80W；电流：≤3A；最大流量：≤10L/min。</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3.流量计：工作电压：12-24VDC；测量范围：标准量程；精密等级：0.5 级/1.0 级；介质温度：-</w:t>
            </w:r>
            <w:r>
              <w:rPr>
                <w:rFonts w:hint="eastAsia" w:ascii="宋体" w:hAnsi="宋体" w:cs="宋体"/>
                <w:sz w:val="24"/>
                <w:szCs w:val="24"/>
              </w:rPr>
              <w:t xml:space="preserve">20~80℃。</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4.液位传感器：工作电压：12~36VDC；输出信号：0~5VDC模拟量输出；测量精度：±0.5%FS；介质温度：-20~50℃。</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为保证产品稳定性与可靠性，供应商</w:t>
            </w:r>
            <w:r>
              <w:rPr>
                <w:rFonts w:hint="eastAsia" w:ascii="宋体" w:hAnsi="宋体" w:cs="宋体"/>
                <w:sz w:val="24"/>
                <w:szCs w:val="24"/>
              </w:rPr>
              <w:t xml:space="preserve">中标后</w:t>
            </w:r>
            <w:r>
              <w:rPr>
                <w:rFonts w:hint="eastAsia" w:ascii="宋体" w:hAnsi="宋体" w:cs="宋体"/>
                <w:sz w:val="24"/>
                <w:szCs w:val="24"/>
              </w:rPr>
              <w:t xml:space="preserve">需提供给排水控制模块的电气设计图纸。</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8</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电扶梯系统控制模块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对电梯、自动扶梯电梯上行、下行、轿厢门开/关状态、轿厢停靠位置、故障报警信号、轿厢报警、维修状态实现监控；模拟实现电梯平层停靠、超载报警、超速保护、限位保护、电梯门保护运行功能，模拟供电系统断相、错相保护，扶手带入口保护。模拟防盗开关、盖板开关、急停、钥匙启动/停止开关设备功能的运行原理。</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为保证产品稳定性与可靠性，供应商</w:t>
            </w:r>
            <w:r>
              <w:rPr>
                <w:rFonts w:hint="eastAsia" w:ascii="宋体" w:hAnsi="宋体" w:cs="宋体"/>
                <w:sz w:val="24"/>
                <w:szCs w:val="24"/>
              </w:rPr>
              <w:t xml:space="preserve">中标后</w:t>
            </w:r>
            <w:r>
              <w:rPr>
                <w:rFonts w:hint="eastAsia" w:ascii="宋体" w:hAnsi="宋体" w:cs="宋体"/>
                <w:sz w:val="24"/>
                <w:szCs w:val="24"/>
              </w:rPr>
              <w:t xml:space="preserve">需提供电扶梯控制模块的电气设计图纸。</w:t>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9</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照明系统控制模块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1.模拟城轨车站内不同空间照明控制的功能与控制逻辑。包括不同区域照明电源系统显示、应急电源控制等模拟模块组成。</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2.包含城轨站台照明电路模块1个、城轨站厅照明电路模块1个、城轨车站设备房电路模块1个、城轨照明电路控制开关模块1个。</w:t>
            </w:r>
            <w:r/>
          </w:p>
          <w:p>
            <w:pPr>
              <w:pStyle w:val="1077"/>
              <w:ind w:firstLine="0"/>
              <w:spacing w:line="276" w:lineRule="auto"/>
              <w:rPr>
                <w:rFonts w:hint="eastAsia" w:ascii="宋体" w:hAnsi="宋体" w:cs="宋体"/>
                <w:sz w:val="24"/>
                <w:szCs w:val="24"/>
                <w:lang w:bidi="ar"/>
              </w:rPr>
            </w:pPr>
            <w:r>
              <w:rPr>
                <w:rFonts w:hint="eastAsia" w:ascii="宋体" w:hAnsi="宋体" w:cs="宋体"/>
                <w:sz w:val="24"/>
                <w:szCs w:val="24"/>
              </w:rPr>
              <w:t xml:space="preserve">▲供应商在投标时须提供国家版权局颁发的低压电工作业相关著作权证书复印件。</w:t>
            </w:r>
            <w:r>
              <w:rPr>
                <w:rFonts w:hint="eastAsia" w:ascii="宋体" w:hAnsi="宋体" w:cs="宋体"/>
                <w:sz w:val="24"/>
                <w:szCs w:val="24"/>
                <w:lang w:bidi="ar"/>
              </w:rPr>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10</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车站FAS火灾报警系统模块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1.火灾报警控制器（联动型）模块1</w:t>
            </w:r>
            <w:r>
              <w:rPr>
                <w:rFonts w:hint="eastAsia" w:ascii="宋体" w:hAnsi="宋体" w:cs="宋体"/>
                <w:sz w:val="24"/>
                <w:szCs w:val="24"/>
              </w:rPr>
              <w:t xml:space="preserve">个 </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小型火灾自动报警装置主机。安放在实验台上方，与传感器模块相连，可实现火灾自动联动控制。</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2.点型感温探测器及烟感探测器模块1个 </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A4纸张模块大小，包含1个温感探测器与1个烟感探测器。接线端引出，可完成与消防主机接线。</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3.手动报警器模块1个 </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包含两个手动报警器。报警器可手动操作。</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4.声光报警器、警铃模块1个</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5.联动通信控制模块1个</w:t>
            </w:r>
            <w:r/>
          </w:p>
          <w:p>
            <w:pPr>
              <w:pStyle w:val="1077"/>
              <w:ind w:firstLine="0"/>
              <w:spacing w:line="276" w:lineRule="auto"/>
              <w:rPr>
                <w:rFonts w:hint="eastAsia" w:ascii="宋体" w:hAnsi="宋体" w:cs="宋体"/>
                <w:sz w:val="24"/>
                <w:szCs w:val="24"/>
                <w:lang w:bidi="ar"/>
              </w:rPr>
            </w:pPr>
            <w:r>
              <w:rPr>
                <w:rFonts w:hint="eastAsia" w:ascii="宋体" w:hAnsi="宋体" w:cs="宋体"/>
                <w:sz w:val="24"/>
                <w:szCs w:val="24"/>
              </w:rPr>
              <w:t xml:space="preserve">联动通信接口，可传送信号至PLC，用于联动系统控制。</w:t>
            </w:r>
            <w:r>
              <w:rPr>
                <w:rFonts w:hint="eastAsia" w:ascii="宋体" w:hAnsi="宋体" w:cs="宋体"/>
                <w:sz w:val="24"/>
                <w:szCs w:val="24"/>
                <w:lang w:bidi="ar"/>
              </w:rPr>
            </w:r>
            <w:r/>
          </w:p>
        </w:tc>
      </w:tr>
      <w:tr>
        <w:trPr>
          <w:cantSplit/>
          <w:trHeight w:val="396"/>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11</w:t>
            </w:r>
            <w:r/>
          </w:p>
        </w:tc>
        <w:tc>
          <w:tcPr>
            <w:tcW w:w="465" w:type="pct"/>
            <w:vAlign w:val="center"/>
            <w:vMerge w:val="continue"/>
            <w:textDirection w:val="lrTb"/>
            <w:noWrap w:val="false"/>
          </w:tcPr>
          <w:p>
            <w:pPr>
              <w:pStyle w:val="942"/>
              <w:jc w:val="center"/>
              <w:spacing w:line="276" w:lineRule="auto"/>
              <w:rPr>
                <w:rFonts w:hint="eastAsia" w:ascii="宋体" w:hAnsi="宋体" w:cs="宋体"/>
                <w:bCs/>
                <w:sz w:val="24"/>
              </w:rPr>
            </w:pPr>
            <w:r>
              <w:rPr>
                <w:rFonts w:hint="eastAsia" w:ascii="宋体" w:hAnsi="宋体" w:cs="宋体"/>
                <w:bCs/>
                <w:sz w:val="24"/>
              </w:rPr>
            </w:r>
            <w:r/>
          </w:p>
        </w:tc>
        <w:tc>
          <w:tcPr>
            <w:tcW w:w="569" w:type="pct"/>
            <w:vAlign w:val="center"/>
            <w:textDirection w:val="lrTb"/>
            <w:noWrap w:val="false"/>
          </w:tcPr>
          <w:p>
            <w:pPr>
              <w:pStyle w:val="942"/>
              <w:jc w:val="center"/>
              <w:spacing w:line="276" w:lineRule="auto"/>
              <w:rPr>
                <w:rFonts w:hint="eastAsia" w:ascii="宋体" w:hAnsi="宋体" w:cs="宋体"/>
                <w:bCs/>
                <w:sz w:val="24"/>
              </w:rPr>
            </w:pPr>
            <w:r>
              <w:rPr>
                <w:rFonts w:hint="eastAsia" w:ascii="宋体" w:hAnsi="宋体" w:cs="宋体"/>
                <w:sz w:val="24"/>
                <w:lang w:bidi="ar"/>
              </w:rPr>
              <w:t xml:space="preserve">城轨机电车站三维场景联动模块</w:t>
            </w:r>
            <w:r>
              <w:rPr>
                <w:rFonts w:hint="eastAsia" w:ascii="宋体" w:hAnsi="宋体" w:cs="宋体"/>
                <w:bCs/>
                <w:sz w:val="24"/>
              </w:rPr>
            </w:r>
            <w:r/>
          </w:p>
        </w:tc>
        <w:tc>
          <w:tcPr>
            <w:tcW w:w="3703" w:type="pct"/>
            <w:vAlign w:val="center"/>
            <w:textDirection w:val="lrTb"/>
            <w:noWrap w:val="false"/>
          </w:tcPr>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虚拟仪器测量界面，可将测量信号在计算机软件界面呈现。含有16通道数字量输入，16通道数字量输出，4通道模拟量输入，2通道模拟量输出。可扩展多种不同子系统。系统实体在计算机软件端呈现，其动画可与硬件电信号同步执行操作。当输入信号接受对应变化时，动画执行相应变化；当动画过程到达特定状态时，对应输出信号模拟传感器与执行器发生状态改变。支持的子系统包括屏蔽门、通风系统、给排水系统、照明控制系统等。</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▲供应商在投标时须提供国家版权局颁发的故障注入与排故处理相关著作权证书复印件。</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2.配套机电虚拟沙盘软件系统：</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典型三维车站系统应采用计算机建模技术和虚拟现实技术，根据真实地铁车站结构</w:t>
            </w:r>
            <w:r>
              <w:rPr>
                <w:rFonts w:hint="eastAsia" w:ascii="宋体" w:hAnsi="宋体" w:cs="宋体"/>
                <w:sz w:val="24"/>
                <w:szCs w:val="24"/>
              </w:rPr>
              <w:t xml:space="preserve">，构建出虚拟的三维数字化城轨车站，包括站台层、站厅层公共区相应设备以及各系统设备房和相应机电设备，如车站通风空调大系统设备、小系统设备、空调水系统设备、隧道通风设备、站台门设备、电扶梯设备、消防设备、照明设备等，可进行系统设备认知、工况模拟。</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包含以下三维模型：站台设备、站厅、车控室设备、车站设备及管理用房设备构造三维模型。</w:t>
            </w:r>
            <w:r/>
          </w:p>
          <w:p>
            <w:pPr>
              <w:pStyle w:val="1077"/>
              <w:ind w:firstLine="0"/>
              <w:spacing w:line="276" w:lineRule="auto"/>
              <w:rPr>
                <w:rFonts w:ascii="宋体" w:hAnsi="宋体" w:cs="宋体"/>
                <w:sz w:val="24"/>
                <w:szCs w:val="24"/>
              </w:rPr>
            </w:pPr>
            <w:r>
              <w:rPr>
                <w:rFonts w:hint="eastAsia" w:ascii="宋体" w:hAnsi="宋体" w:cs="宋体"/>
                <w:sz w:val="24"/>
                <w:szCs w:val="24"/>
              </w:rPr>
              <w:t xml:space="preserve">▲为确保技术可行性、成熟性且满足教学要求，供应商</w:t>
            </w:r>
            <w:r>
              <w:rPr>
                <w:rFonts w:hint="eastAsia" w:ascii="宋体" w:hAnsi="宋体" w:cs="宋体"/>
                <w:sz w:val="24"/>
                <w:szCs w:val="24"/>
              </w:rPr>
              <w:t xml:space="preserve">需</w:t>
            </w:r>
            <w:r>
              <w:rPr>
                <w:rFonts w:hint="eastAsia" w:ascii="宋体" w:hAnsi="宋体" w:cs="宋体"/>
                <w:sz w:val="24"/>
                <w:szCs w:val="24"/>
              </w:rPr>
              <w:t xml:space="preserve">提供</w:t>
            </w:r>
            <w:r>
              <w:rPr>
                <w:rFonts w:hint="eastAsia" w:ascii="宋体" w:hAnsi="宋体" w:cs="宋体"/>
                <w:sz w:val="24"/>
                <w:szCs w:val="24"/>
              </w:rPr>
              <w:t xml:space="preserve">的</w:t>
            </w:r>
            <w:r>
              <w:rPr>
                <w:rFonts w:hint="eastAsia" w:ascii="宋体" w:hAnsi="宋体" w:cs="宋体"/>
                <w:sz w:val="24"/>
                <w:szCs w:val="24"/>
              </w:rPr>
              <w:t xml:space="preserve">三维数字化虚拟仿真编辑器相关技术通过</w:t>
            </w:r>
            <w:r>
              <w:rPr>
                <w:rFonts w:hint="eastAsia" w:ascii="宋体" w:hAnsi="宋体" w:cs="宋体"/>
                <w:sz w:val="24"/>
                <w:szCs w:val="24"/>
              </w:rPr>
              <w:t xml:space="preserve">第三方法定鉴定的</w:t>
            </w:r>
            <w:r>
              <w:rPr>
                <w:rFonts w:hint="eastAsia" w:ascii="宋体" w:hAnsi="宋体" w:cs="宋体"/>
                <w:sz w:val="24"/>
                <w:szCs w:val="24"/>
              </w:rPr>
              <w:t xml:space="preserve">证明文件复印件。</w:t>
            </w:r>
            <w:r>
              <w:rPr>
                <w:rFonts w:ascii="宋体" w:hAnsi="宋体" w:cs="宋体"/>
                <w:sz w:val="24"/>
                <w:szCs w:val="24"/>
              </w:rPr>
            </w:r>
            <w:r/>
          </w:p>
          <w:p>
            <w:pPr>
              <w:pStyle w:val="1077"/>
              <w:ind w:firstLine="0"/>
              <w:spacing w:line="276" w:lineRule="auto"/>
              <w:rPr>
                <w:rFonts w:ascii="宋体" w:hAnsi="宋体" w:cs="宋体"/>
                <w:sz w:val="24"/>
                <w:szCs w:val="24"/>
              </w:rPr>
            </w:pPr>
            <w:r>
              <w:rPr>
                <w:rFonts w:hint="eastAsia" w:ascii="宋体" w:hAnsi="宋体" w:cs="宋体"/>
                <w:sz w:val="24"/>
                <w:szCs w:val="24"/>
              </w:rPr>
              <w:t xml:space="preserve">▲机电虚拟沙盘软件中的地铁车站三维场景</w:t>
            </w:r>
            <w:r>
              <w:rPr>
                <w:rFonts w:hint="eastAsia" w:ascii="宋体" w:hAnsi="宋体" w:cs="宋体"/>
                <w:sz w:val="24"/>
                <w:szCs w:val="24"/>
              </w:rPr>
              <w:t xml:space="preserve">需</w:t>
            </w:r>
            <w:r>
              <w:rPr>
                <w:rFonts w:hint="eastAsia" w:ascii="宋体" w:hAnsi="宋体" w:cs="宋体"/>
                <w:sz w:val="24"/>
                <w:szCs w:val="24"/>
              </w:rPr>
              <w:t xml:space="preserve">严格按照真实地铁车站为原型进行设计，要求供应商提供真实地铁车站CAD平面图纸和10个以上三维仿真系统截图</w:t>
            </w:r>
            <w:r>
              <w:rPr>
                <w:rFonts w:hint="eastAsia" w:ascii="宋体" w:hAnsi="宋体" w:cs="宋体"/>
                <w:sz w:val="24"/>
                <w:szCs w:val="24"/>
              </w:rPr>
              <w:t xml:space="preserve">（</w:t>
            </w:r>
            <w:r>
              <w:rPr>
                <w:rFonts w:hint="eastAsia" w:ascii="宋体" w:hAnsi="宋体" w:cs="宋体"/>
                <w:sz w:val="24"/>
                <w:szCs w:val="24"/>
              </w:rPr>
              <w:t xml:space="preserve">供应商应清晰标注场景截图与真实地铁车站CAD平面图纸的对应关系，对应关系错误或不全均视作不满足</w:t>
            </w:r>
            <w:r>
              <w:rPr>
                <w:rFonts w:hint="eastAsia" w:ascii="宋体" w:hAnsi="宋体" w:cs="宋体"/>
                <w:sz w:val="24"/>
                <w:szCs w:val="24"/>
              </w:rPr>
              <w:t xml:space="preserve">）</w:t>
            </w:r>
            <w:r>
              <w:rPr>
                <w:rFonts w:ascii="宋体" w:hAnsi="宋体" w:cs="宋体"/>
                <w:sz w:val="24"/>
                <w:szCs w:val="24"/>
              </w:rPr>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为了满足教学实训需求，供应商提供</w:t>
            </w:r>
            <w:r>
              <w:rPr>
                <w:rFonts w:hint="eastAsia" w:ascii="宋体" w:hAnsi="宋体" w:cs="宋体"/>
                <w:sz w:val="24"/>
                <w:szCs w:val="24"/>
              </w:rPr>
              <w:t xml:space="preserve">的</w:t>
            </w:r>
            <w:r>
              <w:rPr>
                <w:rFonts w:hint="eastAsia" w:ascii="宋体" w:hAnsi="宋体" w:cs="宋体"/>
                <w:sz w:val="24"/>
                <w:szCs w:val="24"/>
              </w:rPr>
              <w:t xml:space="preserve">城市轨道交通典型车站实训平台</w:t>
            </w:r>
            <w:r>
              <w:rPr>
                <w:rFonts w:hint="eastAsia" w:ascii="宋体" w:hAnsi="宋体" w:cs="宋体"/>
                <w:sz w:val="24"/>
                <w:szCs w:val="24"/>
              </w:rPr>
              <w:t xml:space="preserve">需</w:t>
            </w:r>
            <w:r>
              <w:rPr>
                <w:rFonts w:hint="eastAsia" w:ascii="宋体" w:hAnsi="宋体" w:cs="宋体"/>
                <w:sz w:val="24"/>
                <w:szCs w:val="24"/>
              </w:rPr>
              <w:t xml:space="preserve">实现以下功能：</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（1）车站大系统、小系统、隧道通风系统、空调冷水系统、站台门系统、给排水系统、照明系统、电扶梯系统、自动售检票系统、火灾自动报警系统、气体灭火系统认知和相关设备认知</w:t>
            </w:r>
            <w:r/>
          </w:p>
          <w:p>
            <w:pPr>
              <w:pStyle w:val="1077"/>
              <w:ind w:firstLine="0"/>
              <w:spacing w:line="276" w:lineRule="auto"/>
              <w:rPr>
                <w:rFonts w:hint="eastAsia" w:ascii="宋体" w:hAnsi="宋体" w:cs="宋体"/>
                <w:sz w:val="24"/>
                <w:szCs w:val="24"/>
              </w:rPr>
            </w:pPr>
            <w:r>
              <w:rPr>
                <w:rFonts w:hint="eastAsia" w:ascii="宋体" w:hAnsi="宋体" w:cs="宋体"/>
                <w:sz w:val="24"/>
                <w:szCs w:val="24"/>
              </w:rPr>
              <w:t xml:space="preserve">（2）车站大系统、A端小系统、B端小系统、车站隧道通风、车站水系统工况模拟</w:t>
            </w:r>
            <w:r/>
          </w:p>
          <w:p>
            <w:pPr>
              <w:pStyle w:val="942"/>
              <w:spacing w:line="276"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配套多媒体教学资源，要求如下：</w:t>
            </w:r>
            <w:r/>
          </w:p>
          <w:p>
            <w:pPr>
              <w:pStyle w:val="942"/>
              <w:spacing w:line="276" w:lineRule="auto"/>
              <w:widowControl/>
              <w:rPr>
                <w:rFonts w:hint="eastAsia" w:ascii="宋体" w:hAnsi="宋体" w:cs="宋体"/>
                <w:sz w:val="24"/>
              </w:rPr>
            </w:pPr>
            <w:r>
              <w:rPr>
                <w:rFonts w:hint="eastAsia" w:ascii="宋体" w:hAnsi="宋体" w:cs="宋体"/>
                <w:sz w:val="24"/>
              </w:rPr>
              <w:t xml:space="preserve">（1）城市轨道交通概论多媒体</w:t>
            </w:r>
            <w:r/>
          </w:p>
          <w:p>
            <w:pPr>
              <w:pStyle w:val="942"/>
              <w:spacing w:line="276" w:lineRule="auto"/>
              <w:widowControl/>
              <w:rPr>
                <w:rFonts w:hint="eastAsia" w:ascii="宋体" w:hAnsi="宋体" w:cs="宋体"/>
                <w:sz w:val="24"/>
              </w:rPr>
            </w:pPr>
            <w:r>
              <w:rPr>
                <w:rFonts w:hint="eastAsia" w:ascii="宋体" w:hAnsi="宋体" w:cs="宋体"/>
                <w:sz w:val="24"/>
              </w:rPr>
              <w:t xml:space="preserve">包含以下章节：城市轨道交通概述、城市轨道交通设备系统介绍、城市轨道交通运营组织、城市轨道交通运营安全管理，提供系统对应名称截图证明材料不少于4张。</w:t>
            </w:r>
            <w:r/>
          </w:p>
          <w:p>
            <w:pPr>
              <w:pStyle w:val="942"/>
              <w:spacing w:line="276" w:lineRule="auto"/>
              <w:widowControl/>
              <w:rPr>
                <w:rFonts w:hint="eastAsia" w:ascii="宋体" w:hAnsi="宋体" w:cs="宋体"/>
                <w:sz w:val="24"/>
              </w:rPr>
            </w:pPr>
            <w:r>
              <w:rPr>
                <w:rFonts w:hint="eastAsia" w:ascii="宋体" w:hAnsi="宋体" w:cs="宋体"/>
                <w:sz w:val="24"/>
              </w:rPr>
              <w:t xml:space="preserve">（2）行车组织多媒体</w:t>
            </w:r>
            <w:r/>
          </w:p>
          <w:p>
            <w:pPr>
              <w:pStyle w:val="942"/>
              <w:spacing w:line="276" w:lineRule="auto"/>
              <w:widowControl/>
              <w:rPr>
                <w:rFonts w:hint="eastAsia" w:ascii="宋体" w:hAnsi="宋体" w:cs="宋体"/>
                <w:sz w:val="24"/>
              </w:rPr>
            </w:pPr>
            <w:r>
              <w:rPr>
                <w:rFonts w:hint="eastAsia" w:ascii="宋体" w:hAnsi="宋体" w:cs="宋体"/>
                <w:sz w:val="24"/>
              </w:rPr>
              <w:t xml:space="preserve">包含以下章节：行车组织概述、行车基础知识、列车运行图、运输计划、行车闭塞法、运行进路及行车凭证、正常情况下行车组织、非正常情况下行车组织、救援列车和工程车、行车事故处理及预防，提供系统对应名称截图证明材料不少于10张。</w:t>
            </w:r>
            <w:r/>
          </w:p>
          <w:p>
            <w:pPr>
              <w:pStyle w:val="942"/>
              <w:spacing w:line="276" w:lineRule="auto"/>
              <w:widowControl/>
              <w:rPr>
                <w:rFonts w:hint="eastAsia" w:ascii="宋体" w:hAnsi="宋体" w:cs="宋体"/>
                <w:sz w:val="24"/>
              </w:rPr>
            </w:pPr>
            <w:r>
              <w:rPr>
                <w:rFonts w:hint="eastAsia" w:ascii="宋体" w:hAnsi="宋体" w:cs="宋体"/>
                <w:sz w:val="24"/>
              </w:rPr>
              <w:t xml:space="preserve">（3）客运组织多媒体</w:t>
            </w:r>
            <w:r/>
          </w:p>
          <w:p>
            <w:pPr>
              <w:pStyle w:val="942"/>
              <w:spacing w:line="276" w:lineRule="auto"/>
              <w:widowControl/>
              <w:rPr>
                <w:rFonts w:hint="eastAsia" w:ascii="宋体" w:hAnsi="宋体" w:cs="宋体"/>
                <w:sz w:val="24"/>
              </w:rPr>
            </w:pPr>
            <w:r>
              <w:rPr>
                <w:rFonts w:hint="eastAsia" w:ascii="宋体" w:hAnsi="宋体" w:cs="宋体"/>
                <w:sz w:val="24"/>
              </w:rPr>
              <w:t xml:space="preserve">包含以下章节：城市轨道交通系统运营概述、城市轨道交通客流预测分析、车站客运作业组织、车站换乘作业组织、城市轨道交通大客流管理，提供系统对应名称截图证明材料不少于5张。</w:t>
            </w:r>
            <w:r/>
          </w:p>
          <w:p>
            <w:pPr>
              <w:pStyle w:val="942"/>
              <w:spacing w:line="276" w:lineRule="auto"/>
              <w:widowControl/>
              <w:rPr>
                <w:rFonts w:hint="eastAsia" w:ascii="宋体" w:hAnsi="宋体" w:cs="宋体"/>
                <w:sz w:val="24"/>
              </w:rPr>
            </w:pPr>
            <w:r>
              <w:rPr>
                <w:rFonts w:hint="eastAsia" w:ascii="宋体" w:hAnsi="宋体" w:cs="宋体"/>
                <w:sz w:val="24"/>
              </w:rPr>
              <w:t xml:space="preserve">（4）票务管理多媒体</w:t>
            </w:r>
            <w:r/>
          </w:p>
          <w:p>
            <w:pPr>
              <w:pStyle w:val="942"/>
              <w:spacing w:line="276" w:lineRule="auto"/>
              <w:widowControl/>
              <w:rPr>
                <w:rFonts w:hint="eastAsia" w:ascii="宋体" w:hAnsi="宋体" w:cs="宋体"/>
                <w:sz w:val="24"/>
              </w:rPr>
            </w:pPr>
            <w:r>
              <w:rPr>
                <w:rFonts w:hint="eastAsia" w:ascii="宋体" w:hAnsi="宋体" w:cs="宋体"/>
                <w:sz w:val="24"/>
              </w:rPr>
              <w:t xml:space="preserve">包含以下章节：城市轨道交通自动售检票系统认知、正常情况票务作业、特殊情况票务作业、终端设备常见故障处理，提供系统对应名称截图证明材料不少于4张。</w:t>
            </w:r>
            <w:r/>
          </w:p>
          <w:p>
            <w:pPr>
              <w:pStyle w:val="942"/>
              <w:spacing w:line="276" w:lineRule="auto"/>
              <w:widowControl/>
              <w:rPr>
                <w:rFonts w:hint="eastAsia" w:ascii="宋体" w:hAnsi="宋体" w:cs="宋体"/>
                <w:sz w:val="24"/>
              </w:rPr>
            </w:pPr>
            <w:r>
              <w:rPr>
                <w:rFonts w:hint="eastAsia" w:ascii="宋体" w:hAnsi="宋体" w:cs="宋体"/>
                <w:sz w:val="24"/>
              </w:rPr>
              <w:t xml:space="preserve">（5）地铁车站系统工作原理教学多媒体</w:t>
            </w:r>
            <w:r/>
          </w:p>
          <w:p>
            <w:pPr>
              <w:pStyle w:val="942"/>
              <w:spacing w:line="276" w:lineRule="auto"/>
              <w:widowControl/>
              <w:rPr>
                <w:rFonts w:hint="eastAsia" w:ascii="宋体" w:hAnsi="宋体" w:cs="宋体"/>
                <w:sz w:val="24"/>
              </w:rPr>
            </w:pPr>
            <w:r>
              <w:rPr>
                <w:rFonts w:hint="eastAsia" w:ascii="宋体" w:hAnsi="宋体" w:cs="宋体"/>
                <w:sz w:val="24"/>
              </w:rPr>
              <w:t xml:space="preserve">地铁车站系统工作原理展示地铁车站中6个系统的模块介绍。系统通过语音讲解的形式，辅以图片及原理流程图的形式能够使学员快速掌握各个系统的工作原理。主要内容包含：自动扶梯、直梯系统、</w:t>
            </w:r>
            <w:r>
              <w:rPr>
                <w:rFonts w:hint="eastAsia" w:ascii="宋体" w:hAnsi="宋体" w:cs="宋体"/>
                <w:sz w:val="24"/>
              </w:rPr>
              <w:t xml:space="preserve">消防系统、自动售检票系统、屏蔽门和环控系统的工作原理.</w:t>
            </w:r>
            <w:r/>
          </w:p>
          <w:p>
            <w:pPr>
              <w:pStyle w:val="942"/>
              <w:spacing w:line="276" w:lineRule="auto"/>
              <w:widowControl/>
              <w:rPr>
                <w:rFonts w:hint="eastAsia" w:ascii="宋体" w:hAnsi="宋体" w:cs="宋体"/>
                <w:sz w:val="24"/>
              </w:rPr>
            </w:pPr>
            <w:r>
              <w:rPr>
                <w:rFonts w:hint="eastAsia" w:ascii="宋体" w:hAnsi="宋体" w:cs="宋体"/>
                <w:sz w:val="24"/>
              </w:rPr>
              <w:t xml:space="preserve">▲供应商在投标时须提供国家版权局颁发的轨道交通培训多媒体相关著作权证书复印件。</w:t>
            </w:r>
            <w:r/>
          </w:p>
        </w:tc>
      </w:tr>
      <w:tr>
        <w:trPr>
          <w:cantSplit/>
          <w:trHeight w:val="390"/>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12</w:t>
            </w:r>
            <w:r/>
          </w:p>
        </w:tc>
        <w:tc>
          <w:tcPr>
            <w:tcW w:w="465" w:type="pct"/>
            <w:vAlign w:val="center"/>
            <w:vMerge w:val="continue"/>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r>
            <w:r/>
          </w:p>
        </w:tc>
        <w:tc>
          <w:tcPr>
            <w:tcW w:w="569"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车门机构仿真实验单元</w:t>
            </w:r>
            <w:r>
              <w:rPr>
                <w:rFonts w:hint="eastAsia" w:ascii="宋体" w:hAnsi="宋体" w:cs="宋体"/>
                <w:sz w:val="24"/>
              </w:rPr>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一、单元基础台架</w:t>
            </w:r>
            <w:r/>
          </w:p>
          <w:p>
            <w:pPr>
              <w:pStyle w:val="942"/>
              <w:jc w:val="left"/>
              <w:spacing w:line="276" w:lineRule="auto"/>
              <w:rPr>
                <w:rFonts w:hint="eastAsia" w:ascii="宋体" w:hAnsi="宋体" w:cs="宋体"/>
                <w:sz w:val="24"/>
              </w:rPr>
            </w:pPr>
            <w:r>
              <w:rPr>
                <w:rFonts w:ascii="宋体" w:hAnsi="宋体" w:cs="宋体"/>
                <w:sz w:val="24"/>
              </w:rPr>
              <w:t xml:space="preserve">1.该专用训练台架主要用于模拟车辆车体的安装接口和使用环境，由门系统安装台架部分和底架支撑部分。为了便于组装，组件与组件之间采用模块化设计。台架主体采用工业级铝型材搭建</w:t>
            </w:r>
            <w:r>
              <w:rPr>
                <w:rFonts w:hint="eastAsia" w:ascii="宋体" w:hAnsi="宋体" w:cs="宋体"/>
                <w:sz w:val="24"/>
              </w:rPr>
              <w:t xml:space="preserve">。</w:t>
            </w:r>
            <w:r/>
          </w:p>
          <w:p>
            <w:pPr>
              <w:pStyle w:val="942"/>
              <w:jc w:val="left"/>
              <w:spacing w:line="276" w:lineRule="auto"/>
              <w:rPr>
                <w:rFonts w:hint="eastAsia" w:ascii="宋体" w:hAnsi="宋体" w:cs="宋体"/>
                <w:sz w:val="24"/>
              </w:rPr>
            </w:pPr>
            <w:r>
              <w:rPr>
                <w:rFonts w:ascii="宋体" w:hAnsi="宋体" w:cs="宋体"/>
                <w:sz w:val="24"/>
              </w:rPr>
              <w:t xml:space="preserve">2.尺寸参数</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1）外形尺寸</w:t>
            </w:r>
            <w:r>
              <w:rPr>
                <w:rFonts w:hint="eastAsia" w:ascii="宋体" w:hAnsi="宋体" w:cs="宋体"/>
                <w:sz w:val="24"/>
              </w:rPr>
              <w:t xml:space="preserve">：</w:t>
            </w:r>
            <w:r>
              <w:rPr>
                <w:rFonts w:ascii="宋体" w:hAnsi="宋体" w:cs="宋体"/>
                <w:sz w:val="24"/>
              </w:rPr>
              <w:t xml:space="preserve">L2660×W750×H1655(mm)±3%</w:t>
            </w:r>
            <w:r>
              <w:rPr>
                <w:rFonts w:hint="eastAsia" w:ascii="宋体" w:hAnsi="宋体" w:cs="宋体"/>
                <w:sz w:val="24"/>
              </w:rPr>
              <w:t xml:space="preserve">；</w:t>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2）门框宽度尺寸</w:t>
            </w:r>
            <w:r>
              <w:rPr>
                <w:rFonts w:hint="eastAsia" w:ascii="宋体" w:hAnsi="宋体" w:cs="宋体"/>
                <w:sz w:val="24"/>
              </w:rPr>
              <w:t xml:space="preserve">：</w:t>
            </w:r>
            <w:r>
              <w:rPr>
                <w:rFonts w:ascii="宋体" w:hAnsi="宋体" w:cs="宋体"/>
                <w:sz w:val="24"/>
              </w:rPr>
              <w:t xml:space="preserve">1697±4mm</w:t>
            </w:r>
            <w:r>
              <w:rPr>
                <w:rFonts w:hint="eastAsia" w:ascii="宋体" w:hAnsi="宋体" w:cs="宋体"/>
                <w:sz w:val="24"/>
              </w:rPr>
              <w:t xml:space="preserve">；</w:t>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3）门框高度尺寸</w:t>
            </w:r>
            <w:r>
              <w:rPr>
                <w:rFonts w:hint="eastAsia" w:ascii="宋体" w:hAnsi="宋体" w:cs="宋体"/>
                <w:sz w:val="24"/>
              </w:rPr>
              <w:t xml:space="preserve">：</w:t>
            </w:r>
            <w:r>
              <w:rPr>
                <w:rFonts w:ascii="宋体" w:hAnsi="宋体" w:cs="宋体"/>
                <w:sz w:val="24"/>
              </w:rPr>
              <w:t xml:space="preserve">857±2mm。</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二、车门机构</w:t>
            </w:r>
            <w:r/>
          </w:p>
          <w:p>
            <w:pPr>
              <w:pStyle w:val="942"/>
              <w:jc w:val="left"/>
              <w:spacing w:line="276" w:lineRule="auto"/>
              <w:rPr>
                <w:rFonts w:hint="eastAsia" w:ascii="宋体" w:hAnsi="宋体"/>
                <w:b/>
                <w:bCs/>
                <w:sz w:val="24"/>
              </w:rPr>
            </w:pPr>
            <w:r>
              <w:rPr>
                <w:rFonts w:hint="eastAsia" w:ascii="宋体" w:hAnsi="宋体"/>
                <w:b/>
                <w:bCs/>
                <w:sz w:val="24"/>
              </w:rPr>
              <w:t xml:space="preserve">▲</w:t>
            </w:r>
            <w:r>
              <w:rPr>
                <w:rFonts w:hint="eastAsia" w:ascii="宋体" w:hAnsi="宋体"/>
                <w:b/>
                <w:bCs/>
                <w:sz w:val="24"/>
                <w:lang w:val="zh-CN"/>
              </w:rPr>
              <w:t xml:space="preserve">车门顶部机构必须为真实的地铁车门原厂零部</w:t>
            </w:r>
            <w:r>
              <w:rPr>
                <w:rFonts w:hint="eastAsia" w:ascii="宋体" w:hAnsi="宋体"/>
                <w:b/>
                <w:bCs/>
                <w:sz w:val="24"/>
                <w:lang w:val="zh-CN"/>
              </w:rPr>
              <w:t xml:space="preserve">件，</w:t>
            </w:r>
            <w:r>
              <w:rPr>
                <w:rFonts w:hint="eastAsia" w:ascii="宋体" w:hAnsi="宋体"/>
                <w:b/>
                <w:bCs/>
                <w:sz w:val="24"/>
                <w:lang w:val="zh-CN"/>
              </w:rPr>
              <w:t xml:space="preserve">与地铁运行的列车客室门须是一致的，且为电动双开塞拉门机构，投标文件内提供该机构的实物照片，</w:t>
            </w:r>
            <w:r>
              <w:rPr>
                <w:rFonts w:hint="eastAsia" w:ascii="宋体" w:hAnsi="宋体"/>
                <w:b/>
                <w:bCs/>
                <w:sz w:val="24"/>
              </w:rPr>
              <w:t xml:space="preserve">作为其满足招标要求的依据。</w:t>
            </w:r>
            <w:r/>
          </w:p>
          <w:p>
            <w:pPr>
              <w:pStyle w:val="942"/>
              <w:jc w:val="left"/>
              <w:spacing w:line="276" w:lineRule="auto"/>
              <w:rPr>
                <w:rFonts w:hint="eastAsia" w:ascii="宋体" w:hAnsi="宋体" w:cs="宋体"/>
                <w:sz w:val="24"/>
              </w:rPr>
            </w:pPr>
            <w:r>
              <w:rPr>
                <w:rFonts w:hint="eastAsia" w:ascii="宋体" w:hAnsi="宋体" w:cs="宋体"/>
                <w:sz w:val="24"/>
              </w:rPr>
              <w:t xml:space="preserve">车门机构包括长导柱、携门架、运动导向机构、丝杆机构、锁闭装置等。</w:t>
            </w:r>
            <w:r/>
          </w:p>
          <w:p>
            <w:pPr>
              <w:pStyle w:val="942"/>
              <w:jc w:val="left"/>
              <w:spacing w:line="276" w:lineRule="auto"/>
              <w:rPr>
                <w:rFonts w:hint="eastAsia" w:ascii="宋体" w:hAnsi="宋体" w:cs="宋体"/>
                <w:sz w:val="24"/>
              </w:rPr>
            </w:pPr>
            <w:r>
              <w:rPr>
                <w:rFonts w:ascii="宋体" w:hAnsi="宋体" w:cs="宋体"/>
                <w:sz w:val="24"/>
              </w:rPr>
              <w:t xml:space="preserve">1.长导柱</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长导柱通过整个门机构的一个机架安装在车体结构上。该导柱承受门扇的所有重量并保证在开门和关门过程中，门扇与车体平行。</w:t>
            </w:r>
            <w:r/>
          </w:p>
          <w:p>
            <w:pPr>
              <w:pStyle w:val="942"/>
              <w:jc w:val="left"/>
              <w:spacing w:line="276" w:lineRule="auto"/>
              <w:rPr>
                <w:rFonts w:hint="eastAsia" w:ascii="宋体" w:hAnsi="宋体" w:cs="宋体"/>
                <w:sz w:val="24"/>
              </w:rPr>
            </w:pPr>
            <w:r>
              <w:rPr>
                <w:rFonts w:ascii="宋体" w:hAnsi="宋体" w:cs="宋体"/>
                <w:sz w:val="24"/>
              </w:rPr>
              <w:t xml:space="preserve">2.携门架部件</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携门架通过滚珠直线轴承在长导柱上滑动。它将力从机构传送到门扇并且也把力从门扇传送到机构。携门架通过螺钉牢牢地安装在门扇上</w:t>
            </w:r>
            <w:r>
              <w:rPr>
                <w:rFonts w:hint="eastAsia" w:ascii="宋体" w:hAnsi="宋体" w:cs="宋体"/>
                <w:sz w:val="24"/>
              </w:rPr>
              <w:t xml:space="preserve">。所以携门架将门扇的所有重量和动力传送给长导柱。</w:t>
            </w:r>
            <w:r/>
          </w:p>
          <w:p>
            <w:pPr>
              <w:pStyle w:val="942"/>
              <w:jc w:val="left"/>
              <w:spacing w:line="276" w:lineRule="auto"/>
              <w:rPr>
                <w:rFonts w:hint="eastAsia" w:ascii="宋体" w:hAnsi="宋体" w:cs="宋体"/>
                <w:sz w:val="24"/>
              </w:rPr>
            </w:pPr>
            <w:r>
              <w:rPr>
                <w:rFonts w:hint="eastAsia" w:ascii="宋体" w:hAnsi="宋体" w:cs="宋体"/>
                <w:sz w:val="24"/>
              </w:rPr>
              <w:t xml:space="preserve">在携门架与门板连接处，提供了一处偏心调节装置，该装置用于调节门扇的“</w:t>
            </w:r>
            <w:r>
              <w:rPr>
                <w:rFonts w:ascii="宋体" w:hAnsi="宋体" w:cs="宋体"/>
                <w:sz w:val="24"/>
              </w:rPr>
              <w:t xml:space="preserve">V”形。在携门架内部，提供了一处偏心调节装置，该装置用来调节门扇与车体之间的平行度。</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3.运动导向机构</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通过滑道（呈一定的形状，实现门体的横向和纵向运动）使门扇沿设定的轨迹运动。上滑道安装在顶部机构上。携门架上有一滚轮在滑道里运动。</w:t>
            </w:r>
            <w:r/>
          </w:p>
          <w:p>
            <w:pPr>
              <w:pStyle w:val="942"/>
              <w:jc w:val="left"/>
              <w:spacing w:line="276" w:lineRule="auto"/>
              <w:rPr>
                <w:rFonts w:hint="eastAsia" w:ascii="宋体" w:hAnsi="宋体" w:cs="宋体"/>
                <w:sz w:val="24"/>
              </w:rPr>
            </w:pPr>
            <w:r>
              <w:rPr>
                <w:rFonts w:hint="eastAsia" w:ascii="宋体" w:hAnsi="宋体" w:cs="宋体"/>
                <w:sz w:val="24"/>
              </w:rPr>
              <w:t xml:space="preserve">下滑道安装在门扇上，一个安装在车体结构上的滚轮摆臂装置与该滑道啮合，以提供所要求的导向运动。该导向部件仅承受横向力，不承受纵向或垂向力。</w:t>
            </w:r>
            <w:r/>
          </w:p>
          <w:p>
            <w:pPr>
              <w:pStyle w:val="942"/>
              <w:jc w:val="left"/>
              <w:spacing w:line="276" w:lineRule="auto"/>
              <w:rPr>
                <w:rFonts w:hint="eastAsia" w:ascii="宋体" w:hAnsi="宋体" w:cs="宋体"/>
                <w:sz w:val="24"/>
              </w:rPr>
            </w:pPr>
            <w:r>
              <w:rPr>
                <w:rFonts w:ascii="宋体" w:hAnsi="宋体" w:cs="宋体"/>
                <w:sz w:val="24"/>
              </w:rPr>
              <w:t xml:space="preserve">4.丝杆机构</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门的运动由专用丝杆（对于双页门，丝杆一半是右旋的，一半是左旋的）的旋转配合丝杆螺母来实现。丝杆转动时，螺母随丝杆的转动左右运动，并带动与之相连接的门扇，实现门扇的开关运动。</w:t>
            </w:r>
            <w:r/>
          </w:p>
          <w:p>
            <w:pPr>
              <w:pStyle w:val="942"/>
              <w:jc w:val="left"/>
              <w:spacing w:line="276" w:lineRule="auto"/>
              <w:rPr>
                <w:rFonts w:hint="eastAsia" w:ascii="宋体" w:hAnsi="宋体" w:cs="宋体"/>
                <w:sz w:val="24"/>
              </w:rPr>
            </w:pPr>
            <w:r>
              <w:rPr>
                <w:rFonts w:ascii="宋体" w:hAnsi="宋体" w:cs="宋体"/>
                <w:sz w:val="24"/>
              </w:rPr>
              <w:t xml:space="preserve">5.锁闭装置 </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门系统的锁闭原理是制动器允许电机双向自由旋转，而限制丝杆往开门方向旋转。电机安装在制动器的主动轴端，丝杆安装在制动器的从动轴端。门系统正常工作时，电机带动丝杆双向自由旋转，实现门系统的自动开关。制动器还设置了一个解锁支架，在无电或紧急情况下，操作该解锁支架可解除制动器对丝杆的单向限定作用，可手动开门。</w:t>
            </w:r>
            <w:r/>
          </w:p>
          <w:p>
            <w:pPr>
              <w:pStyle w:val="942"/>
              <w:jc w:val="left"/>
              <w:spacing w:line="276" w:lineRule="auto"/>
              <w:rPr>
                <w:rFonts w:hint="eastAsia" w:ascii="宋体" w:hAnsi="宋体" w:cs="宋体"/>
                <w:sz w:val="24"/>
              </w:rPr>
            </w:pPr>
            <w:r>
              <w:rPr>
                <w:rFonts w:hint="eastAsia" w:ascii="宋体" w:hAnsi="宋体" w:cs="宋体"/>
                <w:sz w:val="24"/>
              </w:rPr>
              <w:t xml:space="preserve">三、紧急解锁操作装置</w:t>
            </w:r>
            <w:r/>
          </w:p>
          <w:p>
            <w:pPr>
              <w:pStyle w:val="942"/>
              <w:jc w:val="left"/>
              <w:spacing w:line="276" w:lineRule="auto"/>
              <w:rPr>
                <w:rFonts w:hint="eastAsia" w:ascii="宋体" w:hAnsi="宋体" w:cs="宋体"/>
                <w:sz w:val="24"/>
              </w:rPr>
            </w:pPr>
            <w:r>
              <w:rPr>
                <w:rFonts w:ascii="宋体" w:hAnsi="宋体" w:cs="宋体"/>
                <w:sz w:val="24"/>
              </w:rPr>
              <w:t xml:space="preserve">1.</w:t>
            </w:r>
            <w:r>
              <w:rPr>
                <w:rFonts w:ascii="宋体" w:hAnsi="宋体" w:cs="宋体"/>
                <w:sz w:val="24"/>
              </w:rPr>
              <w:t xml:space="preserve">内部紧急解锁装置：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为了能够在紧急情况下解锁并打开门，在内侧上装有一把手柄。</w:t>
            </w:r>
            <w:r/>
          </w:p>
          <w:p>
            <w:pPr>
              <w:pStyle w:val="942"/>
              <w:jc w:val="left"/>
              <w:spacing w:line="276" w:lineRule="auto"/>
              <w:rPr>
                <w:rFonts w:hint="eastAsia" w:ascii="宋体" w:hAnsi="宋体" w:cs="宋体"/>
                <w:sz w:val="24"/>
              </w:rPr>
            </w:pPr>
            <w:r>
              <w:rPr>
                <w:rFonts w:hint="eastAsia" w:ascii="宋体" w:hAnsi="宋体" w:cs="宋体"/>
                <w:sz w:val="24"/>
              </w:rPr>
              <w:t xml:space="preserve">操作该手柄，将会启动紧急解锁开关，并发出“紧急操作”信号；通过牵拉绳索，门锁被释放；如果此时车辆零速信号线有效，可以手动开门；在紧急手柄复位后，门的开关回到正常操作状态。</w:t>
            </w:r>
            <w:r/>
          </w:p>
          <w:p>
            <w:pPr>
              <w:pStyle w:val="942"/>
              <w:jc w:val="left"/>
              <w:spacing w:line="276" w:lineRule="auto"/>
              <w:rPr>
                <w:rFonts w:hint="eastAsia" w:ascii="宋体" w:hAnsi="宋体" w:cs="宋体"/>
                <w:sz w:val="24"/>
              </w:rPr>
            </w:pPr>
            <w:r>
              <w:rPr>
                <w:rFonts w:ascii="宋体" w:hAnsi="宋体" w:cs="宋体"/>
                <w:sz w:val="24"/>
              </w:rPr>
              <w:t xml:space="preserve">2.外部紧急解锁装置：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每套台架外侧设置</w:t>
            </w:r>
            <w:r>
              <w:rPr>
                <w:rFonts w:ascii="宋体" w:hAnsi="宋体" w:cs="宋体"/>
                <w:sz w:val="24"/>
              </w:rPr>
              <w:t xml:space="preserve">1个紧急入口装置，用四方钥匙（7×7）操作。该装置被激活，其作用与内部紧急解锁装置所描述的功能相同</w:t>
            </w:r>
            <w:r>
              <w:rPr>
                <w:rFonts w:hint="eastAsia" w:ascii="宋体" w:hAnsi="宋体" w:cs="宋体"/>
                <w:sz w:val="24"/>
              </w:rPr>
              <w:t xml:space="preserve">。</w:t>
            </w:r>
            <w:r/>
          </w:p>
          <w:p>
            <w:pPr>
              <w:pStyle w:val="942"/>
              <w:jc w:val="left"/>
              <w:spacing w:line="276" w:lineRule="auto"/>
              <w:rPr>
                <w:rFonts w:hint="eastAsia" w:ascii="宋体" w:hAnsi="宋体" w:cs="宋体"/>
                <w:sz w:val="24"/>
              </w:rPr>
            </w:pPr>
            <w:r>
              <w:rPr>
                <w:rFonts w:hint="eastAsia" w:ascii="宋体" w:hAnsi="宋体" w:cs="宋体"/>
                <w:sz w:val="24"/>
              </w:rPr>
              <w:t xml:space="preserve">四、门扇</w:t>
            </w:r>
            <w:r/>
          </w:p>
          <w:p>
            <w:pPr>
              <w:pStyle w:val="942"/>
              <w:jc w:val="left"/>
              <w:spacing w:line="276" w:lineRule="auto"/>
              <w:rPr>
                <w:rFonts w:hint="eastAsia" w:ascii="宋体" w:hAnsi="宋体" w:cs="宋体"/>
                <w:sz w:val="24"/>
              </w:rPr>
            </w:pPr>
            <w:r>
              <w:rPr>
                <w:rFonts w:hint="eastAsia" w:ascii="宋体" w:hAnsi="宋体" w:cs="宋体"/>
                <w:sz w:val="24"/>
              </w:rPr>
              <w:t xml:space="preserve">门扇为铝蜂窝复合结构，具有铝框架，铝蒙板和铝蜂窝芯，采用热固化。为加强机械强度，蒙板的周边都包在铝框架上。</w:t>
            </w:r>
            <w:r/>
          </w:p>
          <w:p>
            <w:pPr>
              <w:pStyle w:val="942"/>
              <w:jc w:val="left"/>
              <w:spacing w:line="276" w:lineRule="auto"/>
              <w:rPr>
                <w:rFonts w:hint="eastAsia" w:ascii="宋体" w:hAnsi="宋体" w:cs="宋体"/>
                <w:sz w:val="24"/>
              </w:rPr>
            </w:pPr>
            <w:r>
              <w:rPr>
                <w:rFonts w:hint="eastAsia" w:ascii="宋体" w:hAnsi="宋体" w:cs="宋体"/>
                <w:sz w:val="24"/>
              </w:rPr>
              <w:t xml:space="preserve">除了一些必要的、用于支撑门扇和实现门扇导向运动的部件外，门扇内表面为平面。门扇前沿装有一个特殊的中空胶条，以防夹住障碍物。</w:t>
            </w:r>
            <w:r/>
          </w:p>
          <w:p>
            <w:pPr>
              <w:pStyle w:val="942"/>
              <w:jc w:val="left"/>
              <w:spacing w:line="276" w:lineRule="auto"/>
              <w:rPr>
                <w:rFonts w:hint="eastAsia" w:ascii="宋体" w:hAnsi="宋体" w:cs="宋体"/>
                <w:sz w:val="24"/>
              </w:rPr>
            </w:pPr>
            <w:r>
              <w:rPr>
                <w:rFonts w:hint="eastAsia" w:ascii="宋体" w:hAnsi="宋体" w:cs="宋体"/>
                <w:sz w:val="24"/>
              </w:rPr>
              <w:t xml:space="preserve">在每扇门扇的前沿，装有一个附加的挡销，通过挡销与门槛上的嵌块啮合能够保证关门时门板的挠度要求。</w:t>
            </w:r>
            <w:r/>
          </w:p>
          <w:p>
            <w:pPr>
              <w:pStyle w:val="942"/>
              <w:jc w:val="left"/>
              <w:spacing w:line="276" w:lineRule="auto"/>
              <w:rPr>
                <w:rFonts w:hint="eastAsia" w:ascii="宋体" w:hAnsi="宋体" w:cs="宋体"/>
                <w:sz w:val="24"/>
              </w:rPr>
            </w:pPr>
            <w:r>
              <w:rPr>
                <w:rFonts w:hint="eastAsia" w:ascii="宋体" w:hAnsi="宋体" w:cs="宋体"/>
                <w:sz w:val="24"/>
              </w:rPr>
              <w:t xml:space="preserve">门扇尺寸：L832×W850×H32（mm）允许误差±5mm。</w:t>
            </w:r>
            <w:r/>
          </w:p>
          <w:p>
            <w:pPr>
              <w:pStyle w:val="942"/>
              <w:jc w:val="left"/>
              <w:spacing w:line="276" w:lineRule="auto"/>
              <w:rPr>
                <w:rFonts w:hint="eastAsia" w:ascii="宋体" w:hAnsi="宋体" w:cs="宋体"/>
                <w:sz w:val="24"/>
              </w:rPr>
            </w:pPr>
            <w:r>
              <w:rPr>
                <w:rFonts w:ascii="宋体" w:hAnsi="宋体" w:cs="宋体"/>
                <w:sz w:val="24"/>
              </w:rPr>
              <w:t xml:space="preserve">1.门的隔离（退出服务）</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在车门的右侧（从内往外看）装有一隔离锁装置，以实现门的机械隔离。在门出现故障不能进行正常服务时，可以手动将门移至关闭且锁紧的位置并隔离门。</w:t>
            </w:r>
            <w:r/>
          </w:p>
          <w:p>
            <w:pPr>
              <w:pStyle w:val="942"/>
              <w:jc w:val="left"/>
              <w:spacing w:line="276" w:lineRule="auto"/>
              <w:rPr>
                <w:rFonts w:hint="eastAsia" w:ascii="宋体" w:hAnsi="宋体" w:cs="宋体"/>
                <w:sz w:val="24"/>
              </w:rPr>
            </w:pPr>
            <w:r>
              <w:rPr>
                <w:rFonts w:ascii="宋体" w:hAnsi="宋体" w:cs="宋体"/>
                <w:sz w:val="24"/>
              </w:rPr>
              <w:t xml:space="preserve">2.门的下滑道</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在每扇门扇的底部安装有一个不锈钢滑道，并且该滑道</w:t>
            </w:r>
            <w:r>
              <w:rPr>
                <w:rFonts w:hint="eastAsia" w:ascii="宋体" w:hAnsi="宋体" w:cs="宋体"/>
                <w:sz w:val="24"/>
              </w:rPr>
              <w:t xml:space="preserve">与安装在车体结构上的滚轮摆臂装置啮合，以实现每扇门扇底部的导向运动。</w:t>
            </w:r>
            <w:r/>
          </w:p>
          <w:p>
            <w:pPr>
              <w:pStyle w:val="942"/>
              <w:jc w:val="left"/>
              <w:spacing w:line="276" w:lineRule="auto"/>
              <w:rPr>
                <w:rFonts w:hint="eastAsia" w:ascii="宋体" w:hAnsi="宋体" w:cs="宋体"/>
                <w:sz w:val="24"/>
              </w:rPr>
            </w:pPr>
            <w:r>
              <w:rPr>
                <w:rFonts w:ascii="宋体" w:hAnsi="宋体" w:cs="宋体"/>
                <w:sz w:val="24"/>
              </w:rPr>
              <w:t xml:space="preserve">3.平衡轮装置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在每扇门板上部的后沿，与一个安装在门柱上的平衡轮装置在关门位置上啮合，以防止由于任何可能的垂直向上力使门扇偏移。</w:t>
            </w:r>
            <w:r/>
          </w:p>
          <w:p>
            <w:pPr>
              <w:pStyle w:val="942"/>
              <w:jc w:val="left"/>
              <w:spacing w:line="276" w:lineRule="auto"/>
              <w:rPr>
                <w:rFonts w:hint="eastAsia" w:ascii="宋体" w:hAnsi="宋体" w:cs="宋体"/>
                <w:sz w:val="24"/>
              </w:rPr>
            </w:pPr>
            <w:r>
              <w:rPr>
                <w:rFonts w:hint="eastAsia" w:ascii="宋体" w:hAnsi="宋体" w:cs="宋体"/>
                <w:sz w:val="24"/>
              </w:rPr>
              <w:t xml:space="preserve">五、电气控制系统</w:t>
            </w:r>
            <w:r/>
          </w:p>
          <w:p>
            <w:pPr>
              <w:pStyle w:val="942"/>
              <w:jc w:val="left"/>
              <w:spacing w:line="276" w:lineRule="auto"/>
              <w:rPr>
                <w:rFonts w:hint="eastAsia" w:ascii="宋体" w:hAnsi="宋体" w:cs="宋体"/>
                <w:sz w:val="24"/>
              </w:rPr>
            </w:pPr>
            <w:r>
              <w:rPr>
                <w:rFonts w:ascii="宋体" w:hAnsi="宋体" w:cs="宋体"/>
                <w:sz w:val="24"/>
              </w:rPr>
              <w:t xml:space="preserve">1.主控制器  </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1）供电电源：24VDc；</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2）数字量输入数量：</w:t>
            </w:r>
            <w:r>
              <w:rPr>
                <w:rFonts w:hint="eastAsia" w:ascii="宋体" w:hAnsi="宋体" w:cs="宋体"/>
                <w:sz w:val="24"/>
              </w:rPr>
              <w:t xml:space="preserve">≥</w:t>
            </w:r>
            <w:r>
              <w:rPr>
                <w:rFonts w:ascii="宋体" w:hAnsi="宋体" w:cs="宋体"/>
                <w:sz w:val="24"/>
              </w:rPr>
              <w:t xml:space="preserve">12点；</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3）数字量输出数量：</w:t>
            </w:r>
            <w:r>
              <w:rPr>
                <w:rFonts w:hint="eastAsia" w:ascii="宋体" w:hAnsi="宋体" w:cs="宋体"/>
                <w:sz w:val="24"/>
              </w:rPr>
              <w:t xml:space="preserve">≥</w:t>
            </w:r>
            <w:r>
              <w:rPr>
                <w:rFonts w:ascii="宋体" w:hAnsi="宋体" w:cs="宋体"/>
                <w:sz w:val="24"/>
              </w:rPr>
              <w:t xml:space="preserve">8点；</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4）输出类型：固态-MOSTET；</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5）模拟量输入数量：</w:t>
            </w:r>
            <w:r>
              <w:rPr>
                <w:rFonts w:hint="eastAsia" w:ascii="宋体" w:hAnsi="宋体" w:cs="宋体"/>
                <w:sz w:val="24"/>
              </w:rPr>
              <w:t xml:space="preserve">≥</w:t>
            </w:r>
            <w:r>
              <w:rPr>
                <w:rFonts w:ascii="宋体" w:hAnsi="宋体" w:cs="宋体"/>
                <w:sz w:val="24"/>
              </w:rPr>
              <w:t xml:space="preserve">2路；</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6）模拟量输入范围：0~10V；</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7）最大本地I/O数量：</w:t>
            </w:r>
            <w:r>
              <w:rPr>
                <w:rFonts w:hint="eastAsia" w:ascii="宋体" w:hAnsi="宋体" w:cs="宋体"/>
                <w:sz w:val="24"/>
              </w:rPr>
              <w:t xml:space="preserve">≥</w:t>
            </w:r>
            <w:r>
              <w:rPr>
                <w:rFonts w:ascii="宋体" w:hAnsi="宋体" w:cs="宋体"/>
                <w:sz w:val="24"/>
              </w:rPr>
              <w:t xml:space="preserve">260；</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8）高速计数器：</w:t>
            </w:r>
            <w:r>
              <w:rPr>
                <w:rFonts w:hint="eastAsia" w:ascii="宋体" w:hAnsi="宋体" w:cs="宋体"/>
                <w:sz w:val="24"/>
              </w:rPr>
              <w:t xml:space="preserve">≥</w:t>
            </w:r>
            <w:r>
              <w:rPr>
                <w:rFonts w:ascii="宋体" w:hAnsi="宋体" w:cs="宋体"/>
                <w:sz w:val="24"/>
              </w:rPr>
              <w:t xml:space="preserve">6路；</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9）脉冲输出：</w:t>
            </w:r>
            <w:r>
              <w:rPr>
                <w:rFonts w:hint="eastAsia" w:ascii="宋体" w:hAnsi="宋体" w:cs="宋体"/>
                <w:sz w:val="24"/>
              </w:rPr>
              <w:t xml:space="preserve">≥</w:t>
            </w:r>
            <w:r>
              <w:rPr>
                <w:rFonts w:ascii="宋体" w:hAnsi="宋体" w:cs="宋体"/>
                <w:sz w:val="24"/>
              </w:rPr>
              <w:t xml:space="preserve">4路100KHz；</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10）布尔运算执行速度：</w:t>
            </w:r>
            <w:r>
              <w:rPr>
                <w:rFonts w:hint="eastAsia" w:ascii="宋体" w:hAnsi="宋体" w:cs="宋体"/>
                <w:sz w:val="24"/>
              </w:rPr>
              <w:t xml:space="preserve">≤</w:t>
            </w:r>
            <w:r>
              <w:rPr>
                <w:rFonts w:ascii="宋体" w:hAnsi="宋体" w:cs="宋体"/>
                <w:sz w:val="24"/>
              </w:rPr>
              <w:t xml:space="preserve">0.08us/指令；</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11）移动字执行速度：</w:t>
            </w:r>
            <w:r>
              <w:rPr>
                <w:rFonts w:hint="eastAsia" w:ascii="宋体" w:hAnsi="宋体" w:cs="宋体"/>
                <w:sz w:val="24"/>
              </w:rPr>
              <w:t xml:space="preserve">≤</w:t>
            </w:r>
            <w:r>
              <w:rPr>
                <w:rFonts w:ascii="宋体" w:hAnsi="宋体" w:cs="宋体"/>
                <w:sz w:val="24"/>
              </w:rPr>
              <w:t xml:space="preserve">1.7us/指令；</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12）实数数学运算执行速度：</w:t>
            </w:r>
            <w:r>
              <w:rPr>
                <w:rFonts w:hint="eastAsia" w:ascii="宋体" w:hAnsi="宋体" w:cs="宋体"/>
                <w:sz w:val="24"/>
              </w:rPr>
              <w:t xml:space="preserve">≤</w:t>
            </w:r>
            <w:r>
              <w:rPr>
                <w:rFonts w:ascii="宋体" w:hAnsi="宋体" w:cs="宋体"/>
                <w:sz w:val="24"/>
              </w:rPr>
              <w:t xml:space="preserve">2.3us/指令；</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13）端口数：</w:t>
            </w:r>
            <w:r>
              <w:rPr>
                <w:rFonts w:hint="eastAsia" w:ascii="宋体" w:hAnsi="宋体" w:cs="宋体"/>
                <w:sz w:val="24"/>
              </w:rPr>
              <w:t xml:space="preserve">≥</w:t>
            </w:r>
            <w:r>
              <w:rPr>
                <w:rFonts w:ascii="宋体" w:hAnsi="宋体" w:cs="宋体"/>
                <w:sz w:val="24"/>
              </w:rPr>
              <w:t xml:space="preserve">以太网口*1；</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14）数据传输率：</w:t>
            </w:r>
            <w:r>
              <w:rPr>
                <w:rFonts w:hint="eastAsia" w:ascii="宋体" w:hAnsi="宋体" w:cs="宋体"/>
                <w:sz w:val="24"/>
              </w:rPr>
              <w:t xml:space="preserve">≥</w:t>
            </w:r>
            <w:r>
              <w:rPr>
                <w:rFonts w:ascii="宋体" w:hAnsi="宋体" w:cs="宋体"/>
                <w:sz w:val="24"/>
              </w:rPr>
              <w:t xml:space="preserve">10/100Mb/s；</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15）通信：支持ProfiNET通信。</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2.触摸屏</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1）液晶屏尺寸：</w:t>
            </w:r>
            <w:r>
              <w:rPr>
                <w:rFonts w:hint="eastAsia" w:ascii="宋体" w:hAnsi="宋体" w:cs="宋体"/>
                <w:sz w:val="24"/>
              </w:rPr>
              <w:t xml:space="preserve">≥</w:t>
            </w:r>
            <w:r>
              <w:rPr>
                <w:rFonts w:ascii="宋体" w:hAnsi="宋体" w:cs="宋体"/>
                <w:sz w:val="24"/>
              </w:rPr>
              <w:t xml:space="preserve">7英寸；</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2）分辨率：</w:t>
            </w:r>
            <w:r>
              <w:rPr>
                <w:rFonts w:hint="eastAsia" w:ascii="宋体" w:hAnsi="宋体" w:cs="宋体"/>
                <w:sz w:val="24"/>
              </w:rPr>
              <w:t xml:space="preserve">≥</w:t>
            </w:r>
            <w:r>
              <w:rPr>
                <w:rFonts w:ascii="宋体" w:hAnsi="宋体" w:cs="宋体"/>
                <w:sz w:val="24"/>
              </w:rPr>
              <w:t xml:space="preserve">1024*600；</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3）触摸屏：电阻式；</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4）额定电源：24Vdc；</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5）额定功率：6W；</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6）串口：RS232*1，RS485*1；</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7）以太</w:t>
            </w:r>
            <w:r>
              <w:rPr>
                <w:rFonts w:ascii="宋体" w:hAnsi="宋体" w:cs="宋体"/>
                <w:sz w:val="24"/>
              </w:rPr>
              <w:t xml:space="preserve">网：10/100M自适应</w:t>
            </w:r>
            <w:r>
              <w:rPr>
                <w:rFonts w:hint="eastAsia" w:ascii="宋体" w:hAnsi="宋体" w:cs="宋体"/>
                <w:sz w:val="24"/>
              </w:rPr>
              <w:t xml:space="preserve">。</w:t>
            </w:r>
            <w:r/>
          </w:p>
          <w:p>
            <w:pPr>
              <w:pStyle w:val="942"/>
              <w:jc w:val="left"/>
              <w:spacing w:line="276"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门机构电机</w:t>
            </w:r>
            <w:r>
              <w:rPr>
                <w:rFonts w:ascii="宋体" w:hAnsi="宋体" w:cs="宋体"/>
                <w:sz w:val="24"/>
              </w:rPr>
              <w:t xml:space="preserve">：</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1）功率</w:t>
            </w:r>
            <w:r>
              <w:rPr>
                <w:rFonts w:hint="eastAsia" w:ascii="宋体" w:hAnsi="宋体" w:cs="宋体"/>
                <w:sz w:val="24"/>
              </w:rPr>
              <w:t xml:space="preserve">：≥</w:t>
            </w:r>
            <w:r>
              <w:rPr>
                <w:rFonts w:ascii="宋体" w:hAnsi="宋体" w:cs="宋体"/>
                <w:sz w:val="24"/>
              </w:rPr>
              <w:t xml:space="preserve">400w+10%；</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2）编码器：绝对值编码器；</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3）配套</w:t>
            </w:r>
            <w:r>
              <w:rPr>
                <w:rFonts w:hint="eastAsia" w:ascii="宋体" w:hAnsi="宋体" w:cs="宋体"/>
                <w:sz w:val="24"/>
              </w:rPr>
              <w:t xml:space="preserve">电机</w:t>
            </w:r>
            <w:r>
              <w:rPr>
                <w:rFonts w:ascii="宋体" w:hAnsi="宋体" w:cs="宋体"/>
                <w:sz w:val="24"/>
              </w:rPr>
              <w:t xml:space="preserve">驱动器。</w:t>
            </w:r>
            <w:r>
              <w:rPr>
                <w:rFonts w:hint="eastAsia" w:ascii="宋体" w:hAnsi="宋体" w:cs="宋体"/>
                <w:sz w:val="24"/>
              </w:rPr>
            </w:r>
            <w:r/>
          </w:p>
          <w:p>
            <w:pPr>
              <w:pStyle w:val="942"/>
              <w:spacing w:line="276" w:lineRule="auto"/>
              <w:rPr>
                <w:rFonts w:ascii="宋体" w:hAnsi="宋体"/>
                <w:sz w:val="24"/>
              </w:rPr>
            </w:pPr>
            <w:r>
              <w:rPr>
                <w:rFonts w:hint="eastAsia" w:ascii="宋体" w:hAnsi="宋体" w:cs="宋体"/>
                <w:sz w:val="24"/>
              </w:rPr>
              <w:t xml:space="preserve">4</w:t>
            </w:r>
            <w:r>
              <w:rPr>
                <w:rFonts w:ascii="宋体" w:hAnsi="宋体" w:cs="宋体"/>
                <w:sz w:val="24"/>
              </w:rPr>
              <w:t xml:space="preserve">.其他电气元件：漏保、继电器、按钮、指示灯、线缆、端子等。</w:t>
            </w:r>
            <w:r>
              <w:rPr>
                <w:rFonts w:ascii="宋体" w:hAnsi="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六、信号反馈要求</w:t>
            </w:r>
            <w:r/>
          </w:p>
          <w:p>
            <w:pPr>
              <w:pStyle w:val="942"/>
              <w:jc w:val="left"/>
              <w:spacing w:line="276" w:lineRule="auto"/>
              <w:rPr>
                <w:rFonts w:hint="eastAsia" w:ascii="宋体" w:hAnsi="宋体" w:cs="宋体"/>
                <w:sz w:val="24"/>
              </w:rPr>
            </w:pPr>
            <w:r>
              <w:rPr>
                <w:rFonts w:hint="eastAsia" w:ascii="宋体" w:hAnsi="宋体" w:cs="宋体"/>
                <w:sz w:val="24"/>
              </w:rPr>
              <w:t xml:space="preserve">车门是城市轨道交通列车上非常重要的部件，不仅运动频繁，而且客室的内的乘客紧邻，有任何异常都可能影响列车和乘客的安全，所以车门机构仿真单元需要能够向远程诊断与智能运维云平台反馈以下车门状态参数：</w:t>
            </w:r>
            <w:r/>
          </w:p>
          <w:p>
            <w:pPr>
              <w:pStyle w:val="942"/>
              <w:jc w:val="left"/>
              <w:spacing w:line="276" w:lineRule="auto"/>
              <w:rPr>
                <w:rFonts w:hint="eastAsia" w:ascii="宋体" w:hAnsi="宋体" w:cs="宋体"/>
                <w:sz w:val="24"/>
              </w:rPr>
            </w:pPr>
            <w:r>
              <w:rPr>
                <w:rFonts w:ascii="宋体" w:hAnsi="宋体" w:cs="宋体"/>
                <w:sz w:val="24"/>
              </w:rPr>
              <w:t xml:space="preserve">1.运行模式</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2.门允许反馈</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3.零速信号反馈</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4.开门信号反馈</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5.关门信号反馈</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6.门锁闭反馈</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7.门完全打开</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8.门紧急解锁</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9.门切除</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10.正在开门或关门</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11.电机转速</w:t>
            </w:r>
            <w:r>
              <w:rPr>
                <w:rFonts w:hint="eastAsia" w:ascii="宋体" w:hAnsi="宋体" w:cs="宋体"/>
                <w:sz w:val="24"/>
              </w:rPr>
            </w:r>
            <w:r/>
          </w:p>
          <w:p>
            <w:pPr>
              <w:pStyle w:val="942"/>
              <w:jc w:val="left"/>
              <w:spacing w:line="276" w:lineRule="auto"/>
              <w:rPr>
                <w:rFonts w:hint="eastAsia" w:ascii="宋体" w:hAnsi="宋体" w:cs="宋体"/>
                <w:sz w:val="24"/>
              </w:rPr>
            </w:pPr>
            <w:r>
              <w:rPr>
                <w:rFonts w:ascii="宋体" w:hAnsi="宋体" w:cs="宋体"/>
                <w:sz w:val="24"/>
              </w:rPr>
              <w:t xml:space="preserve">12.电机转角</w:t>
            </w:r>
            <w:r>
              <w:rPr>
                <w:rFonts w:hint="eastAsia" w:ascii="宋体" w:hAnsi="宋体" w:cs="宋体"/>
                <w:sz w:val="24"/>
              </w:rPr>
            </w:r>
            <w:r/>
          </w:p>
        </w:tc>
      </w:tr>
      <w:tr>
        <w:trPr>
          <w:cantSplit/>
          <w:trHeight w:val="603"/>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13</w:t>
            </w:r>
            <w:r/>
          </w:p>
        </w:tc>
        <w:tc>
          <w:tcPr>
            <w:tcW w:w="465" w:type="pct"/>
            <w:vAlign w:val="center"/>
            <w:vMerge w:val="continue"/>
            <w:textDirection w:val="lrTb"/>
            <w:noWrap w:val="false"/>
          </w:tcPr>
          <w:p>
            <w:pPr>
              <w:pStyle w:val="942"/>
              <w:spacing w:line="276" w:lineRule="auto"/>
              <w:rPr>
                <w:rFonts w:hint="eastAsia" w:ascii="宋体" w:hAnsi="宋体" w:cs="宋体"/>
                <w:sz w:val="24"/>
              </w:rPr>
            </w:pPr>
            <w:r>
              <w:rPr>
                <w:rFonts w:hint="eastAsia" w:ascii="宋体" w:hAnsi="宋体" w:cs="宋体"/>
                <w:sz w:val="24"/>
              </w:rPr>
            </w:r>
            <w:r/>
          </w:p>
        </w:tc>
        <w:tc>
          <w:tcPr>
            <w:tcW w:w="569" w:type="pct"/>
            <w:vAlign w:val="center"/>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lang w:bidi="ar"/>
              </w:rPr>
              <w:t xml:space="preserve">车门调试诊断仿真系统</w:t>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系统以塞拉门系统的安装、调试、日常检修和常见故障检修为业务方向，采用虚拟仿真技术，提供车门系统标准作业培训方案，包括但不限于以下功能：</w:t>
            </w:r>
            <w:r/>
          </w:p>
          <w:p>
            <w:pPr>
              <w:pStyle w:val="942"/>
              <w:jc w:val="left"/>
              <w:spacing w:line="276" w:lineRule="auto"/>
              <w:rPr>
                <w:rFonts w:hint="eastAsia" w:ascii="宋体" w:hAnsi="宋体" w:cs="宋体"/>
                <w:sz w:val="24"/>
              </w:rPr>
            </w:pPr>
            <w:r>
              <w:rPr>
                <w:rFonts w:hint="eastAsia" w:ascii="宋体" w:hAnsi="宋体" w:cs="宋体"/>
                <w:sz w:val="24"/>
              </w:rPr>
              <w:t xml:space="preserve">1.塞拉门虚拟安装调试</w:t>
            </w:r>
            <w:r/>
          </w:p>
          <w:p>
            <w:pPr>
              <w:pStyle w:val="942"/>
              <w:jc w:val="left"/>
              <w:spacing w:line="276" w:lineRule="auto"/>
              <w:rPr>
                <w:rFonts w:hint="eastAsia" w:ascii="宋体" w:hAnsi="宋体" w:cs="宋体"/>
                <w:sz w:val="24"/>
              </w:rPr>
            </w:pPr>
            <w:r>
              <w:rPr>
                <w:rFonts w:hint="eastAsia" w:ascii="宋体" w:hAnsi="宋体" w:cs="宋体"/>
                <w:sz w:val="24"/>
              </w:rPr>
              <w:t xml:space="preserve">（1）上密封框、门槛、侧密封框、承载驱动机构、下滚轮摆臂组件、门扇、平衡轮组件、档销、隔离锁、车内紧急解锁装置、车外解锁装置、电控系统等安装；</w:t>
            </w:r>
            <w:r/>
          </w:p>
          <w:p>
            <w:pPr>
              <w:pStyle w:val="942"/>
              <w:jc w:val="left"/>
              <w:spacing w:line="276" w:lineRule="auto"/>
              <w:rPr>
                <w:rFonts w:hint="eastAsia" w:ascii="宋体" w:hAnsi="宋体" w:cs="宋体"/>
                <w:sz w:val="24"/>
              </w:rPr>
            </w:pPr>
            <w:r>
              <w:rPr>
                <w:rFonts w:hint="eastAsia" w:ascii="宋体" w:hAnsi="宋体" w:cs="宋体"/>
                <w:sz w:val="24"/>
              </w:rPr>
              <w:t xml:space="preserve">（2）门扇调整：门扇对中调整、上部摆出调整、下部摆出调整、平行度调整、V型调整、开</w:t>
            </w:r>
            <w:r>
              <w:rPr>
                <w:rFonts w:hint="eastAsia" w:ascii="宋体" w:hAnsi="宋体" w:cs="宋体"/>
                <w:sz w:val="24"/>
              </w:rPr>
              <w:t xml:space="preserve">度调整、平衡轮调整、下档销调整等；</w:t>
            </w:r>
            <w:r/>
          </w:p>
          <w:p>
            <w:pPr>
              <w:pStyle w:val="942"/>
              <w:jc w:val="left"/>
              <w:spacing w:line="276" w:lineRule="auto"/>
              <w:rPr>
                <w:rFonts w:hint="eastAsia" w:ascii="宋体" w:hAnsi="宋体" w:cs="宋体"/>
                <w:sz w:val="24"/>
              </w:rPr>
            </w:pPr>
            <w:r>
              <w:rPr>
                <w:rFonts w:hint="eastAsia" w:ascii="宋体" w:hAnsi="宋体" w:cs="宋体"/>
                <w:sz w:val="24"/>
              </w:rPr>
              <w:t xml:space="preserve">2.塞拉门虚拟拆卸</w:t>
            </w:r>
            <w:r/>
          </w:p>
          <w:p>
            <w:pPr>
              <w:pStyle w:val="942"/>
              <w:jc w:val="left"/>
              <w:spacing w:line="276" w:lineRule="auto"/>
              <w:rPr>
                <w:rFonts w:hint="eastAsia" w:ascii="宋体" w:hAnsi="宋体" w:cs="宋体"/>
                <w:sz w:val="24"/>
              </w:rPr>
            </w:pPr>
            <w:r>
              <w:rPr>
                <w:rFonts w:hint="eastAsia" w:ascii="宋体" w:hAnsi="宋体" w:cs="宋体"/>
                <w:sz w:val="24"/>
              </w:rPr>
              <w:t xml:space="preserve">门扇、平衡轮组件、隔离锁、内外操作装置、摆臂组件、密封框、门槛、电控系统等机构的拆卸；</w:t>
            </w:r>
            <w:r/>
          </w:p>
          <w:p>
            <w:pPr>
              <w:pStyle w:val="942"/>
              <w:jc w:val="left"/>
              <w:spacing w:line="276" w:lineRule="auto"/>
              <w:rPr>
                <w:rFonts w:hint="eastAsia" w:ascii="宋体" w:hAnsi="宋体" w:cs="宋体"/>
                <w:sz w:val="24"/>
              </w:rPr>
            </w:pPr>
            <w:r>
              <w:rPr>
                <w:rFonts w:hint="eastAsia" w:ascii="宋体" w:hAnsi="宋体" w:cs="宋体"/>
                <w:sz w:val="24"/>
              </w:rPr>
              <w:t xml:space="preserve">3.虚拟例检养护</w:t>
            </w:r>
            <w:r/>
          </w:p>
          <w:p>
            <w:pPr>
              <w:pStyle w:val="942"/>
              <w:jc w:val="left"/>
              <w:spacing w:line="276" w:lineRule="auto"/>
              <w:rPr>
                <w:rFonts w:hint="eastAsia" w:ascii="宋体" w:hAnsi="宋体" w:cs="宋体"/>
                <w:sz w:val="24"/>
              </w:rPr>
            </w:pPr>
            <w:r>
              <w:rPr>
                <w:rFonts w:hint="eastAsia" w:ascii="宋体" w:hAnsi="宋体" w:cs="宋体"/>
                <w:sz w:val="24"/>
              </w:rPr>
              <w:t xml:space="preserve">门系统润滑、开关尺寸检查、门功能检查、状态检查；</w:t>
            </w:r>
            <w:r/>
          </w:p>
          <w:p>
            <w:pPr>
              <w:pStyle w:val="942"/>
              <w:jc w:val="left"/>
              <w:spacing w:line="276" w:lineRule="auto"/>
              <w:rPr>
                <w:rFonts w:hint="eastAsia" w:ascii="宋体" w:hAnsi="宋体" w:cs="宋体"/>
                <w:sz w:val="24"/>
              </w:rPr>
            </w:pPr>
            <w:r>
              <w:rPr>
                <w:rFonts w:hint="eastAsia" w:ascii="宋体" w:hAnsi="宋体" w:cs="宋体"/>
                <w:sz w:val="24"/>
              </w:rPr>
              <w:t xml:space="preserve">▲4.虚拟故障检修</w:t>
            </w:r>
            <w:r>
              <w:rPr>
                <w:rFonts w:hint="eastAsia" w:ascii="宋体" w:hAnsi="宋体" w:cs="宋体"/>
                <w:b/>
                <w:bCs/>
                <w:sz w:val="24"/>
              </w:rPr>
              <w:t xml:space="preserve">（供应商</w:t>
            </w:r>
            <w:r>
              <w:rPr>
                <w:rFonts w:hint="eastAsia" w:ascii="宋体" w:hAnsi="宋体" w:cs="宋体"/>
                <w:b/>
                <w:bCs/>
                <w:sz w:val="24"/>
              </w:rPr>
              <w:t xml:space="preserve">应在投标文件中提供该软件功能模块截图作为证明材料，同时作为验收依据）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门控器故障、门扇调节不到位、拖链断裂、电钥匙开关组件卡滞、关到位开关组件临界触发、下挡销组件干涉、摆臂滚轮异响、蜂鸣器不响、端部解锁组件异响、平衡轮组件干涉、直线滑筒卡滞、螺母组件滚动销异常磨损、解锁组件无法紧急解锁、玻璃破裂、下滑道变形；</w:t>
            </w:r>
            <w:r/>
          </w:p>
          <w:p>
            <w:pPr>
              <w:pStyle w:val="942"/>
              <w:jc w:val="left"/>
              <w:spacing w:line="276" w:lineRule="auto"/>
              <w:rPr>
                <w:rFonts w:hint="eastAsia" w:ascii="宋体" w:hAnsi="宋体" w:cs="宋体"/>
                <w:sz w:val="24"/>
              </w:rPr>
            </w:pPr>
            <w:r>
              <w:rPr>
                <w:rFonts w:hint="eastAsia" w:ascii="宋体" w:hAnsi="宋体" w:cs="宋体"/>
                <w:sz w:val="24"/>
              </w:rPr>
              <w:t xml:space="preserve">▲5.课程设置模块</w:t>
            </w:r>
            <w:r>
              <w:rPr>
                <w:rFonts w:hint="eastAsia" w:ascii="宋体" w:hAnsi="宋体" w:cs="宋体"/>
                <w:b/>
                <w:bCs/>
                <w:sz w:val="24"/>
              </w:rPr>
              <w:t xml:space="preserve">（供应商</w:t>
            </w:r>
            <w:r>
              <w:rPr>
                <w:rFonts w:hint="eastAsia" w:ascii="宋体" w:hAnsi="宋体" w:cs="宋体"/>
                <w:b/>
                <w:bCs/>
                <w:sz w:val="24"/>
              </w:rPr>
              <w:t xml:space="preserve">应在投标文件中提供该软件功能模块截图作为证明材料，同时作为验收依据）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管理员（老师）可通过后台管理系统在软件后台端进行相关课程的设置（即根据岗位要求勾选培训的章节），从而形成课程；</w:t>
            </w:r>
            <w:r/>
          </w:p>
          <w:p>
            <w:pPr>
              <w:pStyle w:val="942"/>
              <w:jc w:val="left"/>
              <w:spacing w:line="276" w:lineRule="auto"/>
              <w:rPr>
                <w:rFonts w:hint="eastAsia" w:ascii="宋体" w:hAnsi="宋体" w:cs="宋体"/>
                <w:sz w:val="24"/>
              </w:rPr>
            </w:pPr>
            <w:r>
              <w:rPr>
                <w:rFonts w:hint="eastAsia" w:ascii="宋体" w:hAnsi="宋体" w:cs="宋体"/>
                <w:sz w:val="24"/>
              </w:rPr>
              <w:t xml:space="preserve">▲6.考核模块</w:t>
            </w:r>
            <w:r>
              <w:rPr>
                <w:rFonts w:hint="eastAsia" w:ascii="宋体" w:hAnsi="宋体" w:cs="宋体"/>
                <w:b/>
                <w:bCs/>
                <w:sz w:val="24"/>
              </w:rPr>
              <w:t xml:space="preserve">（供应商</w:t>
            </w:r>
            <w:r>
              <w:rPr>
                <w:rFonts w:hint="eastAsia" w:ascii="宋体" w:hAnsi="宋体" w:cs="宋体"/>
                <w:b/>
                <w:bCs/>
                <w:sz w:val="24"/>
              </w:rPr>
              <w:t xml:space="preserve">应在投标文件中提供该软件功能模块截图作为证明材料，同时作为验收依据）</w:t>
            </w:r>
            <w:r>
              <w:rPr>
                <w:rFonts w:hint="eastAsia" w:ascii="宋体" w:hAnsi="宋体" w:cs="宋体"/>
                <w:sz w:val="24"/>
              </w:rPr>
            </w:r>
            <w:r/>
          </w:p>
          <w:p>
            <w:pPr>
              <w:pStyle w:val="942"/>
              <w:spacing w:line="276" w:lineRule="auto"/>
              <w:rPr>
                <w:rFonts w:hint="eastAsia" w:ascii="宋体" w:hAnsi="宋体" w:cs="宋体"/>
                <w:sz w:val="24"/>
              </w:rPr>
            </w:pPr>
            <w:r>
              <w:rPr>
                <w:rFonts w:hint="eastAsia" w:ascii="宋体" w:hAnsi="宋体" w:cs="宋体"/>
                <w:sz w:val="24"/>
              </w:rPr>
              <w:t xml:space="preserve">采用PC的方式在虚拟场景进行结业考核，软件系统自动对考员的每一步进行操作打分，避免人为漏判或者误判。管理员在后台管理端，将前期的培训课程发布试题，用户在客户端登录后，选择考核</w:t>
            </w:r>
            <w:r>
              <w:rPr>
                <w:rFonts w:hint="eastAsia" w:ascii="宋体" w:hAnsi="宋体" w:cs="宋体"/>
                <w:sz w:val="24"/>
              </w:rPr>
              <w:t xml:space="preserve">模式，用户在正式考试前可以进行模拟考核，最后正式考核，系统自动打分，并将考核结果上传数据库。</w:t>
            </w:r>
            <w:r>
              <w:rPr>
                <w:rFonts w:hint="eastAsia" w:ascii="宋体" w:hAnsi="宋体" w:cs="宋体"/>
                <w:sz w:val="24"/>
              </w:rPr>
            </w:r>
            <w:r/>
          </w:p>
        </w:tc>
      </w:tr>
      <w:tr>
        <w:trPr>
          <w:cantSplit/>
          <w:trHeight w:val="603"/>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14</w:t>
            </w:r>
            <w:r/>
          </w:p>
        </w:tc>
        <w:tc>
          <w:tcPr>
            <w:tcW w:w="465" w:type="pct"/>
            <w:vAlign w:val="center"/>
            <w:vMerge w:val="restart"/>
            <w:textDirection w:val="lrTb"/>
            <w:noWrap w:val="false"/>
          </w:tcPr>
          <w:p>
            <w:pPr>
              <w:pStyle w:val="942"/>
              <w:jc w:val="center"/>
              <w:spacing w:line="276" w:lineRule="auto"/>
              <w:rPr>
                <w:rFonts w:hint="eastAsia" w:ascii="宋体" w:hAnsi="宋体" w:cs="宋体"/>
                <w:sz w:val="24"/>
                <w:lang w:bidi="ar"/>
              </w:rPr>
            </w:pPr>
            <w:r>
              <w:rPr>
                <w:rFonts w:hint="eastAsia" w:ascii="宋体" w:hAnsi="宋体" w:cs="宋体"/>
                <w:sz w:val="24"/>
              </w:rPr>
              <w:t xml:space="preserve">远程诊断与智能运维系统</w:t>
            </w:r>
            <w:r>
              <w:rPr>
                <w:rFonts w:hint="eastAsia" w:ascii="宋体" w:hAnsi="宋体" w:cs="宋体"/>
                <w:sz w:val="24"/>
                <w:lang w:bidi="ar"/>
              </w:rPr>
            </w:r>
            <w:r/>
          </w:p>
        </w:tc>
        <w:tc>
          <w:tcPr>
            <w:tcW w:w="569"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远程诊断与智能运维云平台</w:t>
            </w:r>
            <w:r>
              <w:rPr>
                <w:rFonts w:hint="eastAsia" w:ascii="宋体" w:hAnsi="宋体" w:cs="宋体"/>
                <w:sz w:val="24"/>
              </w:rPr>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远程诊断与智能运维云平台含有物联云、教学云、开发云</w:t>
            </w:r>
            <w:r>
              <w:rPr>
                <w:rFonts w:ascii="宋体" w:hAnsi="宋体" w:cs="宋体"/>
                <w:sz w:val="24"/>
              </w:rPr>
              <w:t xml:space="preserve">等功能模块，是将</w:t>
            </w:r>
            <w:r>
              <w:rPr>
                <w:rFonts w:hint="eastAsia" w:ascii="宋体" w:hAnsi="宋体" w:cs="宋体"/>
                <w:sz w:val="24"/>
              </w:rPr>
              <w:t xml:space="preserve">城轨</w:t>
            </w:r>
            <w:r>
              <w:rPr>
                <w:rFonts w:ascii="宋体" w:hAnsi="宋体" w:cs="宋体"/>
                <w:sz w:val="24"/>
              </w:rPr>
              <w:t xml:space="preserve">设备</w:t>
            </w:r>
            <w:r>
              <w:rPr>
                <w:rFonts w:hint="eastAsia" w:ascii="宋体" w:hAnsi="宋体" w:cs="宋体"/>
                <w:sz w:val="24"/>
              </w:rPr>
              <w:t xml:space="preserve">的</w:t>
            </w:r>
            <w:r>
              <w:rPr>
                <w:rFonts w:ascii="宋体" w:hAnsi="宋体" w:cs="宋体"/>
                <w:sz w:val="24"/>
              </w:rPr>
              <w:t xml:space="preserve">远程</w:t>
            </w:r>
            <w:r>
              <w:rPr>
                <w:rFonts w:hint="eastAsia" w:ascii="宋体" w:hAnsi="宋体" w:cs="宋体"/>
                <w:sz w:val="24"/>
              </w:rPr>
              <w:t xml:space="preserve">监控、</w:t>
            </w:r>
            <w:r>
              <w:rPr>
                <w:rFonts w:ascii="宋体" w:hAnsi="宋体" w:cs="宋体"/>
                <w:sz w:val="24"/>
              </w:rPr>
              <w:t xml:space="preserve">运维、在线教学资源库与云平台开发应用</w:t>
            </w:r>
            <w:r>
              <w:rPr>
                <w:rFonts w:hint="eastAsia" w:ascii="宋体" w:hAnsi="宋体" w:cs="宋体"/>
                <w:sz w:val="24"/>
              </w:rPr>
              <w:t xml:space="preserve">等</w:t>
            </w:r>
            <w:r>
              <w:rPr>
                <w:rFonts w:ascii="宋体" w:hAnsi="宋体" w:cs="宋体"/>
                <w:sz w:val="24"/>
              </w:rPr>
              <w:t xml:space="preserve">功能</w:t>
            </w:r>
            <w:r>
              <w:rPr>
                <w:rFonts w:hint="eastAsia" w:ascii="宋体" w:hAnsi="宋体" w:cs="宋体"/>
                <w:sz w:val="24"/>
              </w:rPr>
              <w:t xml:space="preserve">集成</w:t>
            </w:r>
            <w:r>
              <w:rPr>
                <w:rFonts w:ascii="宋体" w:hAnsi="宋体" w:cs="宋体"/>
                <w:sz w:val="24"/>
              </w:rPr>
              <w:t xml:space="preserve">于一体的云平台。</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1.物联云功能：</w:t>
            </w:r>
            <w:r>
              <w:rPr>
                <w:rFonts w:hint="eastAsia" w:ascii="宋体" w:hAnsi="宋体" w:cs="宋体"/>
                <w:sz w:val="24"/>
              </w:rPr>
              <w:t xml:space="preserve">包括</w:t>
            </w:r>
            <w:r>
              <w:rPr>
                <w:rFonts w:hint="eastAsia" w:ascii="宋体" w:hAnsi="宋体"/>
                <w:sz w:val="24"/>
              </w:rPr>
              <w:t xml:space="preserve">包含运营中心、设备中心、分析中心、组态中心、物联中心和预测维护等功能。</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（1）运营中心含有运营驾驶舱，用于在云端展示城轨车辆相关设备的报表、组态、设备地图监控等信息，实现远程设备监控；</w:t>
            </w:r>
            <w:r/>
          </w:p>
          <w:p>
            <w:pPr>
              <w:pStyle w:val="942"/>
              <w:jc w:val="left"/>
              <w:spacing w:line="276" w:lineRule="auto"/>
              <w:rPr>
                <w:rFonts w:hint="eastAsia" w:ascii="宋体" w:hAnsi="宋体" w:cs="宋体"/>
                <w:sz w:val="24"/>
              </w:rPr>
            </w:pPr>
            <w:r>
              <w:rPr>
                <w:rFonts w:hint="eastAsia" w:ascii="宋体" w:hAnsi="宋体" w:cs="宋体"/>
                <w:sz w:val="24"/>
              </w:rPr>
              <w:t xml:space="preserve">（2）设备中心能够进行设备管理，并对设备的数据信息、报警信息等进行监控；</w:t>
            </w:r>
            <w:r/>
          </w:p>
          <w:p>
            <w:pPr>
              <w:pStyle w:val="942"/>
              <w:jc w:val="left"/>
              <w:spacing w:line="276" w:lineRule="auto"/>
              <w:rPr>
                <w:rFonts w:hint="eastAsia" w:ascii="宋体" w:hAnsi="宋体" w:cs="宋体"/>
                <w:sz w:val="24"/>
              </w:rPr>
            </w:pPr>
            <w:r>
              <w:rPr>
                <w:rFonts w:hint="eastAsia" w:ascii="宋体" w:hAnsi="宋体" w:cs="宋体"/>
                <w:sz w:val="24"/>
              </w:rPr>
              <w:t xml:space="preserve">（3）分析中心能够以图表的形式进行数据展示与分析，报表的类型有指标卡、表格、折线图、柱状图、饼图、全时曲线等；</w:t>
            </w:r>
            <w:r/>
          </w:p>
          <w:p>
            <w:pPr>
              <w:pStyle w:val="942"/>
              <w:jc w:val="left"/>
              <w:spacing w:line="276" w:lineRule="auto"/>
              <w:rPr>
                <w:rFonts w:hint="eastAsia" w:ascii="宋体" w:hAnsi="宋体" w:cs="宋体"/>
                <w:sz w:val="24"/>
              </w:rPr>
            </w:pPr>
            <w:r>
              <w:rPr>
                <w:rFonts w:hint="eastAsia" w:ascii="宋体" w:hAnsi="宋体" w:cs="宋体"/>
                <w:sz w:val="24"/>
              </w:rPr>
              <w:t xml:space="preserve">（4）组态中心具有云端组态编辑功能，可以在云端通过拖拽和配置的方式进行组态开发，用户根据项目自行设计界面，可调用的控件包括开关、状态、按钮、指标卡、仪表、棒图、饼图、温度计等。</w:t>
            </w:r>
            <w:r/>
          </w:p>
          <w:p>
            <w:pPr>
              <w:pStyle w:val="942"/>
              <w:jc w:val="left"/>
              <w:spacing w:line="276" w:lineRule="auto"/>
              <w:rPr>
                <w:rFonts w:hint="eastAsia" w:ascii="宋体" w:hAnsi="宋体" w:cs="宋体"/>
                <w:sz w:val="24"/>
              </w:rPr>
            </w:pPr>
            <w:r>
              <w:rPr>
                <w:rFonts w:hint="eastAsia" w:ascii="宋体" w:hAnsi="宋体" w:cs="宋体"/>
                <w:sz w:val="24"/>
              </w:rPr>
              <w:t xml:space="preserve">（5）物联中心可进行物联管理，能够进行数据模板管理、盒子管理和报警规则管理。</w:t>
            </w:r>
            <w:r/>
          </w:p>
          <w:p>
            <w:pPr>
              <w:pStyle w:val="942"/>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预测性维护：将轨道车辆传统以人工为主的运维维护转变为自动化、信息化</w:t>
            </w:r>
            <w:r>
              <w:rPr>
                <w:rFonts w:hint="eastAsia" w:ascii="宋体" w:hAnsi="宋体" w:cs="宋体"/>
                <w:sz w:val="24"/>
              </w:rPr>
              <w:t xml:space="preserve">的智能监测维护方式，是集设备状态监测、故障诊断和预测、维修决策支持等于一体的一种主动维护方式。该预测维护包含：数据样本管理、模型管理、报警统计功能，其中样本管理支持手动采样和自动采样，可对样本进行创建、修改、查看、删除等操作，数据采样的条件、规则等都可配置，样本以列表形式展示；模型管理包含模型列表。模型编辑、模型查看等功能；报警统计可针对报警的数据点定期做故障统计，支持按日、月、季度、年、故障类型等维度统计不同故障点的发生频次，展示报警总数，并以折线图方式展示报警结果。</w:t>
            </w:r>
            <w:r>
              <w:rPr>
                <w:rFonts w:hint="eastAsia" w:ascii="宋体" w:hAnsi="宋体" w:cs="宋体"/>
                <w:b/>
                <w:bCs/>
                <w:sz w:val="24"/>
              </w:rPr>
              <w:t xml:space="preserve">（供应商</w:t>
            </w:r>
            <w:r>
              <w:rPr>
                <w:rFonts w:hint="eastAsia" w:ascii="宋体" w:hAnsi="宋体" w:cs="宋体"/>
                <w:b/>
                <w:bCs/>
                <w:sz w:val="24"/>
              </w:rPr>
              <w:t xml:space="preserve">应在投标文件中提供该软件功能模块截图作为证明材料，同时作为验收依据）</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2.教学云功能：包含有视频管理、文档管理、分组管理、学习教程等模块，可在线学习轨道车辆相关教学资源；</w:t>
            </w:r>
            <w:r/>
          </w:p>
          <w:p>
            <w:pPr>
              <w:pStyle w:val="942"/>
              <w:jc w:val="left"/>
              <w:spacing w:line="276" w:lineRule="auto"/>
              <w:rPr>
                <w:rFonts w:hint="eastAsia" w:ascii="宋体" w:hAnsi="宋体" w:cs="宋体"/>
                <w:sz w:val="24"/>
              </w:rPr>
            </w:pPr>
            <w:r>
              <w:rPr>
                <w:rFonts w:hint="eastAsia" w:ascii="宋体" w:hAnsi="宋体" w:cs="宋体"/>
                <w:sz w:val="24"/>
              </w:rPr>
              <w:t xml:space="preserve">（1）视频管理能够上传教学视频作为学习资源，可以对上传的教学视频进行分组定义；</w:t>
            </w:r>
            <w:r/>
          </w:p>
          <w:p>
            <w:pPr>
              <w:pStyle w:val="942"/>
              <w:jc w:val="left"/>
              <w:spacing w:line="276" w:lineRule="auto"/>
              <w:rPr>
                <w:rFonts w:hint="eastAsia" w:ascii="宋体" w:hAnsi="宋体" w:cs="宋体"/>
                <w:sz w:val="24"/>
              </w:rPr>
            </w:pPr>
            <w:r>
              <w:rPr>
                <w:rFonts w:hint="eastAsia" w:ascii="宋体" w:hAnsi="宋体" w:cs="宋体"/>
                <w:sz w:val="24"/>
              </w:rPr>
              <w:t xml:space="preserve">（2）文档管理能够上传上传教学手册作为学习资源，可以对上传的教学手册进行分组定义；</w:t>
            </w:r>
            <w:r/>
          </w:p>
          <w:p>
            <w:pPr>
              <w:pStyle w:val="942"/>
              <w:jc w:val="left"/>
              <w:spacing w:line="276" w:lineRule="auto"/>
              <w:rPr>
                <w:rFonts w:hint="eastAsia" w:ascii="宋体" w:hAnsi="宋体" w:cs="宋体"/>
                <w:sz w:val="24"/>
              </w:rPr>
            </w:pPr>
            <w:r>
              <w:rPr>
                <w:rFonts w:hint="eastAsia" w:ascii="宋体" w:hAnsi="宋体" w:cs="宋体"/>
                <w:sz w:val="24"/>
              </w:rPr>
              <w:t xml:space="preserve">（3）分组管理能够对平台上所有的教学资源进行统一分类管理</w:t>
            </w:r>
            <w:r/>
          </w:p>
          <w:p>
            <w:pPr>
              <w:pStyle w:val="942"/>
              <w:jc w:val="left"/>
              <w:spacing w:line="276" w:lineRule="auto"/>
              <w:rPr>
                <w:rFonts w:hint="eastAsia" w:ascii="宋体" w:hAnsi="宋体" w:cs="宋体"/>
                <w:sz w:val="24"/>
              </w:rPr>
            </w:pPr>
            <w:r>
              <w:rPr>
                <w:rFonts w:hint="eastAsia" w:ascii="宋体" w:hAnsi="宋体" w:cs="宋体"/>
                <w:sz w:val="24"/>
              </w:rPr>
              <w:t xml:space="preserve">（4）学习教程作为学生学习在线教学资源的入口，能够对资料类型进行筛选、观看学习。</w:t>
            </w:r>
            <w:r/>
          </w:p>
          <w:p>
            <w:pPr>
              <w:pStyle w:val="1020"/>
              <w:spacing w:line="276" w:lineRule="auto"/>
              <w:rPr>
                <w:rFonts w:hint="eastAsia" w:ascii="宋体" w:hAnsi="宋体" w:eastAsia="宋体" w:cs="宋体"/>
                <w:sz w:val="24"/>
                <w:szCs w:val="24"/>
              </w:rPr>
            </w:pPr>
            <w:r>
              <w:rPr>
                <w:rFonts w:hint="eastAsia" w:ascii="宋体" w:hAnsi="宋体" w:eastAsia="宋体" w:cs="宋体"/>
                <w:sz w:val="24"/>
                <w:szCs w:val="24"/>
              </w:rPr>
              <w:t xml:space="preserve">3.开发云功能：平台提供API接口，能够支持Python脚本编程、</w:t>
            </w:r>
            <w:r>
              <w:rPr>
                <w:rFonts w:hint="eastAsia" w:ascii="宋体" w:hAnsi="宋体" w:eastAsia="宋体" w:cs="宋体"/>
                <w:sz w:val="24"/>
                <w:szCs w:val="24"/>
              </w:rPr>
              <w:t xml:space="preserve">工业协议开发、物联网协议开发、边缘计算等实训内容。</w:t>
            </w:r>
            <w:r>
              <w:rPr>
                <w:rFonts w:hint="eastAsia" w:ascii="宋体" w:hAnsi="宋体" w:eastAsia="宋体" w:cs="宋体"/>
                <w:sz w:val="24"/>
                <w:szCs w:val="24"/>
              </w:rPr>
            </w:r>
            <w:r/>
          </w:p>
        </w:tc>
      </w:tr>
      <w:tr>
        <w:trPr>
          <w:cantSplit/>
          <w:trHeight w:val="603"/>
        </w:trPr>
        <w:tc>
          <w:tcPr>
            <w:tcW w:w="263"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15</w:t>
            </w:r>
            <w:r/>
          </w:p>
        </w:tc>
        <w:tc>
          <w:tcPr>
            <w:tcW w:w="465" w:type="pct"/>
            <w:vAlign w:val="center"/>
            <w:vMerge w:val="continue"/>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r>
            <w:r/>
          </w:p>
        </w:tc>
        <w:tc>
          <w:tcPr>
            <w:tcW w:w="569" w:type="pct"/>
            <w:vAlign w:val="center"/>
            <w:textDirection w:val="lrTb"/>
            <w:noWrap w:val="false"/>
          </w:tcPr>
          <w:p>
            <w:pPr>
              <w:pStyle w:val="942"/>
              <w:jc w:val="center"/>
              <w:spacing w:line="276" w:lineRule="auto"/>
              <w:rPr>
                <w:rFonts w:hint="eastAsia" w:ascii="宋体" w:hAnsi="宋体" w:cs="宋体"/>
                <w:sz w:val="24"/>
              </w:rPr>
            </w:pPr>
            <w:r>
              <w:rPr>
                <w:rFonts w:hint="eastAsia" w:ascii="宋体" w:hAnsi="宋体" w:cs="宋体"/>
                <w:sz w:val="24"/>
              </w:rPr>
              <w:t xml:space="preserve">设备信号采集与控制系统</w:t>
            </w:r>
            <w:r/>
          </w:p>
        </w:tc>
        <w:tc>
          <w:tcPr>
            <w:tcW w:w="3703" w:type="pct"/>
            <w:vAlign w:val="center"/>
            <w:textDirection w:val="lrTb"/>
            <w:noWrap w:val="false"/>
          </w:tcPr>
          <w:p>
            <w:pPr>
              <w:pStyle w:val="942"/>
              <w:jc w:val="left"/>
              <w:spacing w:line="276" w:lineRule="auto"/>
              <w:rPr>
                <w:rFonts w:hint="eastAsia" w:ascii="宋体" w:hAnsi="宋体" w:cs="宋体"/>
                <w:sz w:val="24"/>
              </w:rPr>
            </w:pPr>
            <w:r>
              <w:rPr>
                <w:rFonts w:hint="eastAsia" w:ascii="宋体" w:hAnsi="宋体" w:cs="宋体"/>
                <w:sz w:val="24"/>
              </w:rPr>
              <w:t xml:space="preserve">1、基础工作台</w:t>
            </w:r>
            <w:r/>
          </w:p>
          <w:p>
            <w:pPr>
              <w:pStyle w:val="942"/>
              <w:jc w:val="left"/>
              <w:spacing w:line="276"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工作台长度</w:t>
            </w:r>
            <w:r>
              <w:rPr>
                <w:rFonts w:hint="eastAsia" w:ascii="宋体" w:hAnsi="宋体" w:cs="宋体"/>
                <w:sz w:val="24"/>
              </w:rPr>
              <w:t xml:space="preserve">不小于</w:t>
            </w:r>
            <w:r>
              <w:rPr>
                <w:rFonts w:ascii="宋体" w:hAnsi="宋体" w:cs="宋体"/>
                <w:sz w:val="24"/>
              </w:rPr>
              <w:t xml:space="preserve">1600</w:t>
            </w:r>
            <w:r>
              <w:rPr>
                <w:rFonts w:hint="eastAsia" w:ascii="宋体" w:hAnsi="宋体" w:cs="宋体"/>
                <w:sz w:val="24"/>
              </w:rPr>
              <w:t xml:space="preserve">m</w:t>
            </w:r>
            <w:r>
              <w:rPr>
                <w:rFonts w:ascii="宋体" w:hAnsi="宋体" w:cs="宋体"/>
                <w:sz w:val="24"/>
              </w:rPr>
              <w:t xml:space="preserve">m，</w:t>
            </w:r>
            <w:r>
              <w:rPr>
                <w:rFonts w:hint="eastAsia" w:ascii="宋体" w:hAnsi="宋体" w:cs="宋体"/>
                <w:sz w:val="24"/>
              </w:rPr>
              <w:t xml:space="preserve">宽度不小于8</w:t>
            </w:r>
            <w:r>
              <w:rPr>
                <w:rFonts w:ascii="宋体" w:hAnsi="宋体" w:cs="宋体"/>
                <w:sz w:val="24"/>
              </w:rPr>
              <w:t xml:space="preserve">00</w:t>
            </w:r>
            <w:r>
              <w:rPr>
                <w:rFonts w:hint="eastAsia" w:ascii="宋体" w:hAnsi="宋体" w:cs="宋体"/>
                <w:sz w:val="24"/>
              </w:rPr>
              <w:t xml:space="preserve">m</w:t>
            </w:r>
            <w:r>
              <w:rPr>
                <w:rFonts w:ascii="宋体" w:hAnsi="宋体" w:cs="宋体"/>
                <w:sz w:val="24"/>
              </w:rPr>
              <w:t xml:space="preserve">m，台面高度750</w:t>
            </w:r>
            <w:r>
              <w:rPr>
                <w:rFonts w:hint="eastAsia" w:ascii="宋体" w:hAnsi="宋体" w:cs="宋体"/>
                <w:sz w:val="24"/>
              </w:rPr>
              <w:t xml:space="preserve">m</w:t>
            </w:r>
            <w:r>
              <w:rPr>
                <w:rFonts w:ascii="宋体" w:hAnsi="宋体" w:cs="宋体"/>
                <w:sz w:val="24"/>
              </w:rPr>
              <w:t xml:space="preserve">m</w:t>
            </w:r>
            <w:r>
              <w:rPr>
                <w:rFonts w:hint="eastAsia" w:ascii="宋体" w:hAnsi="宋体" w:cs="宋体"/>
                <w:sz w:val="24"/>
              </w:rPr>
              <w:t xml:space="preserve">；</w:t>
            </w:r>
            <w:r>
              <w:rPr>
                <w:rFonts w:hint="eastAsia" w:ascii="宋体" w:hAnsi="宋体" w:cs="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（2）台面配有推拉式键盘抽屉，预留有鼠标线孔。</w:t>
            </w:r>
            <w:r/>
          </w:p>
          <w:p>
            <w:pPr>
              <w:pStyle w:val="942"/>
              <w:jc w:val="left"/>
              <w:spacing w:line="276" w:lineRule="auto"/>
              <w:rPr>
                <w:rFonts w:ascii="宋体" w:hAnsi="宋体"/>
                <w:sz w:val="24"/>
              </w:rPr>
            </w:pPr>
            <w:r>
              <w:rPr>
                <w:rFonts w:hint="eastAsia" w:ascii="宋体" w:hAnsi="宋体" w:cs="宋体"/>
                <w:sz w:val="24"/>
              </w:rPr>
              <w:t xml:space="preserve">（3）材质：钢木结构。</w:t>
            </w:r>
            <w:r>
              <w:rPr>
                <w:rFonts w:ascii="宋体" w:hAnsi="宋体"/>
                <w:sz w:val="24"/>
              </w:rPr>
            </w:r>
            <w:r/>
          </w:p>
          <w:p>
            <w:pPr>
              <w:pStyle w:val="942"/>
              <w:jc w:val="left"/>
              <w:spacing w:line="276" w:lineRule="auto"/>
              <w:rPr>
                <w:rFonts w:hint="eastAsia" w:ascii="宋体" w:hAnsi="宋体" w:cs="宋体"/>
                <w:sz w:val="24"/>
              </w:rPr>
            </w:pPr>
            <w:r>
              <w:rPr>
                <w:rFonts w:hint="eastAsia" w:ascii="宋体" w:hAnsi="宋体" w:cs="宋体"/>
                <w:sz w:val="24"/>
              </w:rPr>
              <w:t xml:space="preserve">2、物联网关</w:t>
            </w:r>
            <w:r/>
          </w:p>
          <w:p>
            <w:pPr>
              <w:pStyle w:val="942"/>
              <w:jc w:val="left"/>
              <w:spacing w:line="276" w:lineRule="auto"/>
              <w:rPr>
                <w:rFonts w:hint="eastAsia" w:ascii="宋体" w:hAnsi="宋体" w:cs="宋体"/>
                <w:sz w:val="24"/>
              </w:rPr>
            </w:pPr>
            <w:r>
              <w:rPr>
                <w:rFonts w:hint="eastAsia" w:ascii="宋体" w:hAnsi="宋体" w:cs="宋体"/>
                <w:sz w:val="24"/>
              </w:rPr>
              <w:t xml:space="preserve">该网关提供多种上网方式，支持4G(全网通)方式上网，同时提供监控系统PC客户端。支持西门子、三菱、欧姆龙、台达、AB、和利时、OPC UA等同等市面上主流的工业协议，网络配置简单，无需用户了解复杂的网络环境和服务器配置就可以直接使用。</w:t>
            </w:r>
            <w:r/>
          </w:p>
          <w:p>
            <w:pPr>
              <w:pStyle w:val="942"/>
              <w:jc w:val="left"/>
              <w:spacing w:line="276" w:lineRule="auto"/>
              <w:rPr>
                <w:rFonts w:hint="eastAsia" w:ascii="宋体" w:hAnsi="宋体" w:cs="宋体"/>
                <w:sz w:val="24"/>
              </w:rPr>
            </w:pPr>
            <w:r>
              <w:rPr>
                <w:rFonts w:hint="eastAsia" w:ascii="宋体" w:hAnsi="宋体" w:cs="宋体"/>
                <w:sz w:val="24"/>
              </w:rPr>
              <w:t xml:space="preserve">（1）联网方式：4G；</w:t>
            </w:r>
            <w:r/>
          </w:p>
          <w:p>
            <w:pPr>
              <w:pStyle w:val="942"/>
              <w:jc w:val="left"/>
              <w:spacing w:line="276" w:lineRule="auto"/>
              <w:rPr>
                <w:rFonts w:hint="eastAsia" w:ascii="宋体" w:hAnsi="宋体" w:cs="宋体"/>
                <w:sz w:val="24"/>
              </w:rPr>
            </w:pPr>
            <w:r>
              <w:rPr>
                <w:rFonts w:hint="eastAsia" w:ascii="宋体" w:hAnsi="宋体" w:cs="宋体"/>
                <w:sz w:val="24"/>
              </w:rPr>
              <w:t xml:space="preserve">（2）2路RS485,1路RS232,2路以太网口；</w:t>
            </w:r>
            <w:r/>
          </w:p>
          <w:p>
            <w:pPr>
              <w:pStyle w:val="942"/>
              <w:jc w:val="left"/>
              <w:spacing w:line="276" w:lineRule="auto"/>
              <w:rPr>
                <w:rFonts w:hint="eastAsia" w:ascii="宋体" w:hAnsi="宋体" w:cs="宋体"/>
                <w:sz w:val="24"/>
              </w:rPr>
            </w:pPr>
            <w:r>
              <w:rPr>
                <w:rFonts w:hint="eastAsia" w:ascii="宋体" w:hAnsi="宋体" w:cs="宋体"/>
                <w:sz w:val="24"/>
              </w:rPr>
              <w:t xml:space="preserve">（3）点数容量上限：≥1000点，支持定时上传或变化上传；</w:t>
            </w:r>
            <w:r/>
          </w:p>
          <w:p>
            <w:pPr>
              <w:pStyle w:val="942"/>
              <w:jc w:val="left"/>
              <w:spacing w:line="276" w:lineRule="auto"/>
              <w:rPr>
                <w:rFonts w:hint="eastAsia" w:ascii="宋体" w:hAnsi="宋体" w:cs="宋体"/>
                <w:sz w:val="24"/>
              </w:rPr>
            </w:pPr>
            <w:r>
              <w:rPr>
                <w:rFonts w:hint="eastAsia" w:ascii="宋体" w:hAnsi="宋体" w:cs="宋体"/>
                <w:sz w:val="24"/>
              </w:rPr>
              <w:t xml:space="preserve">（4）关键特性：协议丰富，兼容市场主流工业设备，边缘计算，断点续传，远程透传，python脚本编程等；</w:t>
            </w:r>
            <w:r/>
          </w:p>
          <w:p>
            <w:pPr>
              <w:pStyle w:val="942"/>
              <w:jc w:val="left"/>
              <w:spacing w:line="276" w:lineRule="auto"/>
              <w:rPr>
                <w:rFonts w:hint="eastAsia" w:ascii="宋体" w:hAnsi="宋体" w:cs="宋体"/>
                <w:sz w:val="24"/>
              </w:rPr>
            </w:pPr>
            <w:r>
              <w:rPr>
                <w:rFonts w:hint="eastAsia" w:ascii="宋体" w:hAnsi="宋体" w:cs="宋体"/>
                <w:sz w:val="24"/>
              </w:rPr>
              <w:t xml:space="preserve">（5）本地配置：支持管理工具本地配置；</w:t>
            </w:r>
            <w:r/>
          </w:p>
          <w:p>
            <w:pPr>
              <w:pStyle w:val="942"/>
              <w:jc w:val="left"/>
              <w:spacing w:line="276" w:lineRule="auto"/>
              <w:rPr>
                <w:rFonts w:hint="eastAsia" w:ascii="宋体" w:hAnsi="宋体" w:cs="宋体"/>
                <w:sz w:val="24"/>
              </w:rPr>
            </w:pPr>
            <w:r>
              <w:rPr>
                <w:rFonts w:hint="eastAsia" w:ascii="宋体" w:hAnsi="宋体" w:cs="宋体"/>
                <w:sz w:val="24"/>
              </w:rPr>
              <w:t xml:space="preserve">（6）云端配置：支持云端图形化远程配置；</w:t>
            </w:r>
            <w:r/>
          </w:p>
          <w:p>
            <w:pPr>
              <w:pStyle w:val="942"/>
              <w:jc w:val="left"/>
              <w:spacing w:line="276" w:lineRule="auto"/>
              <w:rPr>
                <w:rFonts w:hint="eastAsia" w:ascii="宋体" w:hAnsi="宋体" w:cs="宋体"/>
                <w:sz w:val="24"/>
              </w:rPr>
            </w:pPr>
            <w:r>
              <w:rPr>
                <w:rFonts w:hint="eastAsia" w:ascii="宋体" w:hAnsi="宋体" w:cs="宋体"/>
                <w:sz w:val="24"/>
              </w:rPr>
              <w:t xml:space="preserve">（7）数据库：支持sqlite3数据库，保存实时或历史数据，数据库对python脚本开放接口；</w:t>
            </w:r>
            <w:r/>
          </w:p>
          <w:p>
            <w:pPr>
              <w:pStyle w:val="942"/>
              <w:spacing w:line="276" w:lineRule="auto"/>
              <w:rPr>
                <w:rFonts w:hint="eastAsia" w:ascii="宋体" w:hAnsi="宋体" w:cs="宋体"/>
                <w:sz w:val="24"/>
              </w:rPr>
            </w:pPr>
            <w:r>
              <w:rPr>
                <w:rFonts w:hint="eastAsia" w:ascii="宋体" w:hAnsi="宋体" w:cs="宋体"/>
                <w:sz w:val="24"/>
              </w:rPr>
              <w:t xml:space="preserve">（8）CPU：≥800MHz主频，≥512MB内存，≥4GB储存空间。</w:t>
            </w:r>
            <w:r/>
          </w:p>
          <w:p>
            <w:pPr>
              <w:pStyle w:val="942"/>
              <w:spacing w:line="276" w:lineRule="auto"/>
              <w:rPr>
                <w:rFonts w:hint="eastAsia" w:ascii="宋体" w:hAnsi="宋体" w:cs="宋体"/>
                <w:sz w:val="24"/>
              </w:rPr>
            </w:pPr>
            <w:r>
              <w:rPr>
                <w:rFonts w:hint="eastAsia" w:ascii="宋体" w:hAnsi="宋体" w:cs="宋体"/>
                <w:sz w:val="24"/>
              </w:rPr>
              <w:t xml:space="preserve">3、工作主机</w:t>
            </w:r>
            <w:r/>
          </w:p>
          <w:p>
            <w:pPr>
              <w:pStyle w:val="942"/>
              <w:jc w:val="left"/>
              <w:spacing w:line="276" w:lineRule="auto"/>
              <w:rPr>
                <w:rFonts w:hint="eastAsia" w:ascii="宋体" w:hAnsi="宋体" w:cs="宋体"/>
                <w:sz w:val="24"/>
              </w:rPr>
            </w:pPr>
            <w:r>
              <w:rPr>
                <w:rFonts w:hint="eastAsia" w:ascii="宋体" w:hAnsi="宋体" w:cs="宋体"/>
                <w:sz w:val="24"/>
              </w:rPr>
              <w:t xml:space="preserve">（1）调试处理</w:t>
            </w:r>
            <w:r>
              <w:rPr>
                <w:rFonts w:hint="eastAsia" w:ascii="宋体" w:hAnsi="宋体" w:cs="宋体"/>
                <w:sz w:val="24"/>
              </w:rPr>
              <w:t xml:space="preserve">器</w:t>
            </w:r>
            <w:r/>
          </w:p>
          <w:p>
            <w:pPr>
              <w:pStyle w:val="942"/>
              <w:jc w:val="left"/>
              <w:spacing w:line="276" w:lineRule="auto"/>
              <w:rPr>
                <w:rFonts w:hint="eastAsia" w:ascii="宋体" w:hAnsi="宋体" w:cs="宋体"/>
                <w:sz w:val="24"/>
              </w:rPr>
            </w:pPr>
            <w:r>
              <w:rPr>
                <w:rFonts w:hint="eastAsia" w:ascii="宋体" w:hAnsi="宋体" w:cs="宋体"/>
                <w:sz w:val="24"/>
              </w:rPr>
              <w:t xml:space="preserve">①</w:t>
            </w:r>
            <w:r>
              <w:rPr>
                <w:rFonts w:hint="eastAsia" w:ascii="宋体" w:hAnsi="宋体" w:cs="宋体"/>
                <w:sz w:val="24"/>
              </w:rPr>
              <w:t xml:space="preserve">处理器CPU ：不低于intel i5；</w:t>
            </w:r>
            <w:r/>
          </w:p>
          <w:p>
            <w:pPr>
              <w:pStyle w:val="942"/>
              <w:jc w:val="left"/>
              <w:spacing w:line="276"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内存：≥16GB；</w:t>
            </w:r>
            <w:r/>
          </w:p>
          <w:p>
            <w:pPr>
              <w:pStyle w:val="942"/>
              <w:jc w:val="left"/>
              <w:spacing w:line="276" w:lineRule="auto"/>
              <w:rPr>
                <w:rFonts w:hint="eastAsia" w:ascii="宋体" w:hAnsi="宋体" w:cs="宋体"/>
                <w:sz w:val="24"/>
              </w:rPr>
            </w:pPr>
            <w:r>
              <w:rPr>
                <w:rFonts w:hint="eastAsia" w:ascii="宋体" w:hAnsi="宋体" w:cs="宋体"/>
                <w:sz w:val="24"/>
              </w:rPr>
              <w:t xml:space="preserve">③硬盘：≥256GB SSD；</w:t>
            </w:r>
            <w:r/>
          </w:p>
          <w:p>
            <w:pPr>
              <w:pStyle w:val="942"/>
              <w:jc w:val="left"/>
              <w:spacing w:line="276" w:lineRule="auto"/>
              <w:rPr>
                <w:rFonts w:hint="eastAsia" w:ascii="宋体" w:hAnsi="宋体" w:cs="宋体"/>
                <w:sz w:val="24"/>
              </w:rPr>
            </w:pPr>
            <w:r>
              <w:rPr>
                <w:rFonts w:hint="eastAsia" w:ascii="宋体" w:hAnsi="宋体" w:cs="宋体"/>
                <w:sz w:val="24"/>
              </w:rPr>
              <w:t xml:space="preserve">④具备无线网卡；</w:t>
            </w:r>
            <w:r/>
          </w:p>
          <w:p>
            <w:pPr>
              <w:pStyle w:val="942"/>
              <w:jc w:val="left"/>
              <w:spacing w:line="276" w:lineRule="auto"/>
              <w:rPr>
                <w:rFonts w:hint="eastAsia" w:ascii="宋体" w:hAnsi="宋体" w:cs="宋体"/>
                <w:sz w:val="24"/>
              </w:rPr>
            </w:pPr>
            <w:r>
              <w:rPr>
                <w:rFonts w:hint="eastAsia" w:ascii="宋体" w:hAnsi="宋体" w:cs="宋体"/>
                <w:sz w:val="24"/>
              </w:rPr>
              <w:t xml:space="preserve">⑤预装配套数据采集与编程调试软件。</w:t>
            </w:r>
            <w:r/>
          </w:p>
          <w:p>
            <w:pPr>
              <w:pStyle w:val="942"/>
              <w:jc w:val="left"/>
              <w:spacing w:line="276" w:lineRule="auto"/>
              <w:rPr>
                <w:rFonts w:hint="eastAsia" w:ascii="宋体" w:hAnsi="宋体" w:cs="宋体"/>
                <w:sz w:val="24"/>
              </w:rPr>
            </w:pPr>
            <w:r>
              <w:rPr>
                <w:rFonts w:hint="eastAsia" w:ascii="宋体" w:hAnsi="宋体" w:cs="宋体"/>
                <w:sz w:val="24"/>
              </w:rPr>
              <w:t xml:space="preserve">（2）显示器</w:t>
            </w:r>
            <w:r/>
          </w:p>
          <w:p>
            <w:pPr>
              <w:pStyle w:val="942"/>
              <w:jc w:val="left"/>
              <w:spacing w:line="276" w:lineRule="auto"/>
              <w:rPr>
                <w:rFonts w:hint="eastAsia" w:ascii="宋体" w:hAnsi="宋体" w:cs="宋体"/>
                <w:sz w:val="24"/>
              </w:rPr>
            </w:pPr>
            <w:r>
              <w:rPr>
                <w:rFonts w:hint="eastAsia" w:ascii="宋体" w:hAnsi="宋体" w:cs="宋体"/>
                <w:sz w:val="24"/>
              </w:rPr>
              <w:t xml:space="preserve">①</w:t>
            </w:r>
            <w:r>
              <w:rPr>
                <w:rFonts w:hint="eastAsia" w:ascii="宋体" w:hAnsi="宋体" w:cs="宋体"/>
                <w:sz w:val="24"/>
              </w:rPr>
              <w:t xml:space="preserve">尺寸：≥23英寸；</w:t>
            </w:r>
            <w:r/>
          </w:p>
          <w:p>
            <w:pPr>
              <w:pStyle w:val="942"/>
              <w:jc w:val="left"/>
              <w:spacing w:line="276"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用于数据采集与编程显示；</w:t>
            </w:r>
            <w:r/>
          </w:p>
          <w:p>
            <w:pPr>
              <w:pStyle w:val="942"/>
              <w:jc w:val="left"/>
              <w:spacing w:line="276" w:lineRule="auto"/>
              <w:rPr>
                <w:rFonts w:hint="eastAsia" w:ascii="宋体" w:hAnsi="宋体" w:cs="宋体"/>
                <w:sz w:val="24"/>
              </w:rPr>
            </w:pPr>
            <w:r>
              <w:rPr>
                <w:rFonts w:hint="eastAsia" w:ascii="宋体" w:hAnsi="宋体" w:cs="宋体"/>
                <w:sz w:val="24"/>
              </w:rPr>
              <w:t xml:space="preserve">四、工业交换机：</w:t>
            </w:r>
            <w:r/>
          </w:p>
          <w:p>
            <w:pPr>
              <w:pStyle w:val="942"/>
              <w:jc w:val="left"/>
              <w:spacing w:line="276" w:lineRule="auto"/>
              <w:rPr>
                <w:rFonts w:hint="eastAsia" w:ascii="宋体" w:hAnsi="宋体" w:cs="宋体"/>
                <w:sz w:val="24"/>
              </w:rPr>
            </w:pPr>
            <w:r>
              <w:rPr>
                <w:rFonts w:hint="eastAsia" w:ascii="宋体" w:hAnsi="宋体" w:cs="宋体"/>
                <w:sz w:val="24"/>
              </w:rPr>
              <w:t xml:space="preserve">①</w:t>
            </w:r>
            <w:r>
              <w:rPr>
                <w:rFonts w:hint="eastAsia" w:ascii="宋体" w:hAnsi="宋体" w:cs="宋体"/>
                <w:sz w:val="24"/>
              </w:rPr>
              <w:t xml:space="preserve">RJ45端口：≥5口；</w:t>
            </w:r>
            <w:r/>
          </w:p>
          <w:p>
            <w:pPr>
              <w:pStyle w:val="942"/>
              <w:jc w:val="left"/>
              <w:spacing w:line="276"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导轨式安装；</w:t>
            </w:r>
            <w:r/>
          </w:p>
          <w:p>
            <w:pPr>
              <w:pStyle w:val="942"/>
              <w:jc w:val="left"/>
              <w:spacing w:line="276" w:lineRule="auto"/>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工作电压：DC 24V；</w:t>
            </w:r>
            <w:r/>
          </w:p>
          <w:p>
            <w:pPr>
              <w:pStyle w:val="942"/>
              <w:spacing w:line="276" w:lineRule="auto"/>
              <w:rPr>
                <w:rFonts w:hint="eastAsia" w:ascii="宋体" w:hAnsi="宋体" w:cs="宋体"/>
                <w:sz w:val="24"/>
              </w:rPr>
            </w:pPr>
            <w:r>
              <w:rPr>
                <w:rFonts w:hint="eastAsia" w:ascii="宋体" w:hAnsi="宋体" w:cs="宋体"/>
                <w:sz w:val="24"/>
              </w:rPr>
              <w:t xml:space="preserve">④</w:t>
            </w:r>
            <w:r>
              <w:rPr>
                <w:rFonts w:hint="eastAsia" w:ascii="宋体" w:hAnsi="宋体" w:cs="宋体"/>
                <w:sz w:val="24"/>
              </w:rPr>
              <w:t xml:space="preserve">工作方式为全双工和半双工自适应，支持10/100Mbps自适应。</w:t>
            </w:r>
            <w:r>
              <w:rPr>
                <w:rFonts w:hint="eastAsia" w:ascii="宋体" w:hAnsi="宋体" w:cs="宋体"/>
                <w:sz w:val="24"/>
              </w:rPr>
            </w:r>
            <w:r/>
          </w:p>
        </w:tc>
      </w:tr>
    </w:tbl>
    <w:p>
      <w:pPr>
        <w:pStyle w:val="942"/>
        <w:ind w:firstLine="482"/>
        <w:spacing w:line="360" w:lineRule="auto"/>
        <w:rPr>
          <w:rFonts w:ascii="宋体" w:hAnsi="宋体" w:cs="Arial"/>
          <w:b/>
          <w:bCs/>
          <w:sz w:val="24"/>
        </w:rPr>
      </w:pPr>
      <w:r>
        <w:rPr>
          <w:rFonts w:ascii="宋体" w:hAnsi="宋体" w:cs="Arial"/>
          <w:b/>
          <w:bCs/>
          <w:sz w:val="24"/>
        </w:rPr>
      </w:r>
      <w:r/>
    </w:p>
    <w:p>
      <w:pPr>
        <w:pStyle w:val="942"/>
        <w:ind w:firstLine="482"/>
        <w:spacing w:line="360" w:lineRule="auto"/>
        <w:rPr>
          <w:b/>
          <w:bCs/>
          <w:sz w:val="24"/>
        </w:rPr>
      </w:pPr>
      <w:r/>
      <w:bookmarkStart w:id="246" w:name="_Toc12887272"/>
      <w:r>
        <w:rPr>
          <w:rFonts w:hint="eastAsia"/>
          <w:b/>
          <w:bCs/>
          <w:sz w:val="24"/>
        </w:rPr>
        <w:t xml:space="preserve">五</w:t>
      </w:r>
      <w:r>
        <w:rPr>
          <w:rFonts w:hint="eastAsia"/>
          <w:b/>
          <w:bCs/>
          <w:sz w:val="24"/>
        </w:rPr>
        <w:t xml:space="preserve">、商务要</w:t>
      </w:r>
      <w:bookmarkEnd w:id="246"/>
      <w:r>
        <w:rPr>
          <w:rFonts w:hint="eastAsia"/>
          <w:b/>
          <w:bCs/>
          <w:sz w:val="24"/>
        </w:rPr>
        <w:t xml:space="preserve">求</w:t>
      </w:r>
      <w:r>
        <w:rPr>
          <w:b/>
          <w:bCs/>
          <w:sz w:val="24"/>
        </w:rPr>
      </w:r>
      <w:r/>
    </w:p>
    <w:p>
      <w:pPr>
        <w:pStyle w:val="942"/>
        <w:ind w:firstLine="482"/>
        <w:spacing w:line="360" w:lineRule="auto"/>
        <w:rPr>
          <w:rFonts w:ascii="宋体" w:hAnsi="宋体" w:cs="宋体"/>
          <w:b/>
          <w:sz w:val="24"/>
        </w:rPr>
      </w:pPr>
      <w:r/>
      <w:bookmarkStart w:id="247" w:name="_Hlk47437789"/>
      <w:r/>
      <w:bookmarkStart w:id="248" w:name="_Hlk47437824"/>
      <w:r>
        <w:rPr>
          <w:rFonts w:hint="eastAsia" w:ascii="宋体" w:hAnsi="宋体" w:cs="宋体"/>
          <w:b/>
          <w:sz w:val="24"/>
        </w:rPr>
        <w:t xml:space="preserve">（一）</w:t>
      </w:r>
      <w:bookmarkStart w:id="249" w:name="_Hlk65069040"/>
      <w:r>
        <w:rPr>
          <w:rFonts w:hint="eastAsia" w:ascii="宋体" w:hAnsi="宋体" w:cs="宋体"/>
          <w:b/>
          <w:sz w:val="24"/>
        </w:rPr>
        <w:t xml:space="preserve">质保(服务)期：</w:t>
      </w:r>
      <w:r>
        <w:rPr>
          <w:rFonts w:hint="eastAsia" w:ascii="宋体" w:hAnsi="宋体" w:cs="宋体"/>
          <w:bCs/>
          <w:sz w:val="24"/>
        </w:rPr>
        <w:t xml:space="preserve">3</w:t>
      </w:r>
      <w:r>
        <w:rPr>
          <w:rFonts w:hint="eastAsia" w:ascii="宋体" w:hAnsi="宋体" w:cs="宋体"/>
          <w:bCs/>
          <w:sz w:val="24"/>
        </w:rPr>
        <w:t xml:space="preserve">年（自本项目验收合格之日起计）；</w:t>
      </w:r>
      <w:bookmarkEnd w:id="249"/>
      <w:r>
        <w:rPr>
          <w:rFonts w:ascii="宋体" w:hAnsi="宋体" w:cs="宋体"/>
          <w:b/>
          <w:sz w:val="24"/>
        </w:rPr>
      </w:r>
      <w:r/>
    </w:p>
    <w:p>
      <w:pPr>
        <w:pStyle w:val="942"/>
        <w:ind w:firstLine="482"/>
        <w:spacing w:line="360" w:lineRule="auto"/>
        <w:rPr>
          <w:rFonts w:ascii="宋体" w:hAnsi="宋体" w:cs="宋体"/>
          <w:bCs/>
          <w:sz w:val="24"/>
        </w:rPr>
      </w:pPr>
      <w:r>
        <w:rPr>
          <w:rFonts w:hint="eastAsia" w:ascii="宋体" w:hAnsi="宋体" w:cs="宋体"/>
          <w:b/>
          <w:sz w:val="24"/>
        </w:rPr>
        <w:t xml:space="preserve">（二）交付要求：</w:t>
      </w:r>
      <w:bookmarkStart w:id="250" w:name="_Hlk60664517"/>
      <w:r>
        <w:rPr>
          <w:rFonts w:hint="eastAsia" w:ascii="宋体" w:hAnsi="宋体" w:cs="宋体"/>
          <w:bCs/>
          <w:sz w:val="24"/>
        </w:rPr>
        <w:t xml:space="preserve">合同签订之日起</w:t>
      </w:r>
      <w:r>
        <w:rPr>
          <w:rFonts w:hint="eastAsia" w:ascii="宋体" w:hAnsi="宋体" w:cs="宋体"/>
          <w:bCs/>
          <w:sz w:val="24"/>
        </w:rPr>
        <w:t xml:space="preserve">3个月</w:t>
      </w:r>
      <w:r>
        <w:rPr>
          <w:rFonts w:hint="eastAsia" w:ascii="宋体" w:hAnsi="宋体" w:cs="宋体"/>
          <w:bCs/>
          <w:sz w:val="24"/>
        </w:rPr>
        <w:t xml:space="preserve">内，在采购人指定地点完成本项目的验收交付；</w:t>
      </w:r>
      <w:r>
        <w:rPr>
          <w:rFonts w:ascii="宋体" w:hAnsi="宋体" w:cs="宋体"/>
          <w:bCs/>
          <w:sz w:val="24"/>
        </w:rPr>
      </w:r>
      <w:r/>
    </w:p>
    <w:p>
      <w:pPr>
        <w:pStyle w:val="942"/>
        <w:ind w:firstLine="482"/>
        <w:spacing w:line="360" w:lineRule="auto"/>
        <w:rPr>
          <w:rFonts w:ascii="宋体" w:hAnsi="宋体" w:cs="宋体"/>
          <w:b/>
          <w:sz w:val="24"/>
        </w:rPr>
      </w:pPr>
      <w:r/>
      <w:bookmarkEnd w:id="248"/>
      <w:r/>
      <w:bookmarkEnd w:id="250"/>
      <w:r>
        <w:rPr>
          <w:rFonts w:hint="eastAsia" w:ascii="宋体" w:hAnsi="宋体" w:cs="宋体"/>
          <w:b/>
          <w:sz w:val="24"/>
        </w:rPr>
        <w:t xml:space="preserve">（三）</w:t>
      </w:r>
      <w:bookmarkStart w:id="251" w:name="_Hlk14096470"/>
      <w:r>
        <w:rPr>
          <w:rFonts w:hint="eastAsia" w:ascii="宋体" w:hAnsi="宋体" w:cs="宋体"/>
          <w:b/>
          <w:sz w:val="24"/>
        </w:rPr>
        <w:t xml:space="preserve">付款方式</w:t>
      </w:r>
      <w:r>
        <w:rPr>
          <w:rFonts w:ascii="宋体" w:hAnsi="宋体" w:cs="宋体"/>
          <w:b/>
          <w:sz w:val="24"/>
        </w:rPr>
      </w:r>
      <w:r/>
    </w:p>
    <w:p>
      <w:pPr>
        <w:pStyle w:val="942"/>
        <w:ind w:firstLine="480"/>
        <w:spacing w:line="360" w:lineRule="auto"/>
        <w:rPr>
          <w:rFonts w:hint="eastAsia" w:ascii="宋体" w:hAnsi="宋体" w:cs="宋体"/>
          <w:bCs/>
          <w:sz w:val="24"/>
        </w:rPr>
      </w:pPr>
      <w:r>
        <w:rPr>
          <w:rFonts w:hint="eastAsia" w:ascii="宋体" w:hAnsi="宋体" w:cs="宋体"/>
          <w:bCs/>
          <w:sz w:val="24"/>
        </w:rPr>
        <w:t xml:space="preserve">1、货到现场后，支付合同总价的30%首付款；</w:t>
      </w:r>
      <w:r/>
    </w:p>
    <w:p>
      <w:pPr>
        <w:pStyle w:val="942"/>
        <w:ind w:firstLine="480"/>
        <w:spacing w:line="360" w:lineRule="auto"/>
        <w:rPr>
          <w:rFonts w:hint="eastAsia" w:ascii="宋体" w:hAnsi="宋体" w:cs="宋体"/>
          <w:bCs/>
          <w:sz w:val="24"/>
        </w:rPr>
      </w:pPr>
      <w:r>
        <w:rPr>
          <w:rFonts w:hint="eastAsia" w:ascii="宋体" w:hAnsi="宋体" w:cs="宋体"/>
          <w:bCs/>
          <w:sz w:val="24"/>
        </w:rPr>
        <w:t xml:space="preserve">2、供应商完成各项工作，经采购人验收合格后，支付合同总价的65%；</w:t>
      </w:r>
      <w:r/>
    </w:p>
    <w:p>
      <w:pPr>
        <w:pStyle w:val="942"/>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剩</w:t>
      </w:r>
      <w:r>
        <w:rPr>
          <w:rFonts w:hint="eastAsia" w:ascii="宋体" w:hAnsi="宋体" w:cs="宋体"/>
          <w:bCs/>
          <w:sz w:val="24"/>
        </w:rPr>
        <w:t xml:space="preserve">余5%尾款于验收合格后3年内</w:t>
      </w:r>
      <w:r>
        <w:rPr>
          <w:rFonts w:hint="eastAsia" w:ascii="宋体" w:hAnsi="宋体" w:cs="宋体"/>
          <w:bCs/>
          <w:sz w:val="24"/>
        </w:rPr>
        <w:t xml:space="preserve">，</w:t>
      </w:r>
      <w:r>
        <w:rPr>
          <w:rFonts w:hint="eastAsia" w:ascii="宋体" w:hAnsi="宋体" w:cs="宋体"/>
          <w:bCs/>
          <w:sz w:val="24"/>
        </w:rPr>
        <w:t xml:space="preserve">采购人确认无质量、安全和服务问题</w:t>
      </w:r>
      <w:r>
        <w:rPr>
          <w:rFonts w:hint="eastAsia" w:ascii="宋体" w:hAnsi="宋体" w:cs="宋体"/>
          <w:bCs/>
          <w:sz w:val="24"/>
        </w:rPr>
        <w:t xml:space="preserve">，</w:t>
      </w:r>
      <w:r>
        <w:rPr>
          <w:rFonts w:hint="eastAsia" w:ascii="宋体" w:hAnsi="宋体" w:cs="宋体"/>
          <w:bCs/>
          <w:sz w:val="24"/>
        </w:rPr>
        <w:t xml:space="preserve">一次性</w:t>
      </w:r>
      <w:r>
        <w:rPr>
          <w:rFonts w:hint="eastAsia" w:ascii="宋体" w:hAnsi="宋体" w:cs="宋体"/>
          <w:bCs/>
          <w:sz w:val="24"/>
        </w:rPr>
        <w:t xml:space="preserve">付清。</w:t>
      </w:r>
      <w:r>
        <w:rPr>
          <w:rFonts w:ascii="宋体" w:hAnsi="宋体" w:cs="宋体"/>
          <w:bCs/>
          <w:sz w:val="24"/>
        </w:rPr>
      </w:r>
      <w:r/>
    </w:p>
    <w:p>
      <w:pPr>
        <w:pStyle w:val="942"/>
        <w:ind w:firstLine="482"/>
        <w:spacing w:line="360" w:lineRule="auto"/>
        <w:rPr>
          <w:rFonts w:ascii="宋体" w:hAnsi="宋体"/>
          <w:b/>
          <w:bCs/>
          <w:sz w:val="24"/>
        </w:rPr>
      </w:pPr>
      <w:r>
        <w:rPr>
          <w:rFonts w:hint="eastAsia" w:ascii="宋体" w:hAnsi="宋体"/>
          <w:b/>
          <w:bCs/>
          <w:sz w:val="24"/>
        </w:rPr>
        <w:t xml:space="preserve">六</w:t>
      </w:r>
      <w:r>
        <w:rPr>
          <w:rFonts w:hint="eastAsia" w:ascii="宋体" w:hAnsi="宋体"/>
          <w:b/>
          <w:bCs/>
          <w:sz w:val="24"/>
        </w:rPr>
        <w:t xml:space="preserve">、其他要</w:t>
      </w:r>
      <w:r>
        <w:rPr>
          <w:rFonts w:hint="eastAsia" w:ascii="宋体" w:hAnsi="宋体"/>
          <w:b/>
          <w:bCs/>
          <w:sz w:val="24"/>
        </w:rPr>
        <w:t xml:space="preserve">求</w:t>
      </w:r>
      <w:r>
        <w:rPr>
          <w:rFonts w:ascii="宋体" w:hAnsi="宋体"/>
          <w:b/>
          <w:bCs/>
          <w:sz w:val="24"/>
        </w:rPr>
      </w:r>
      <w:r/>
    </w:p>
    <w:p>
      <w:pPr>
        <w:pStyle w:val="942"/>
        <w:ind w:firstLine="482"/>
        <w:spacing w:line="360" w:lineRule="auto"/>
        <w:rPr>
          <w:rFonts w:ascii="宋体" w:hAnsi="宋体" w:cs="宋体"/>
          <w:b/>
          <w:sz w:val="24"/>
        </w:rPr>
      </w:pPr>
      <w:r>
        <w:rPr>
          <w:rFonts w:hint="eastAsia" w:ascii="宋体" w:hAnsi="宋体" w:cs="宋体"/>
          <w:b/>
          <w:sz w:val="24"/>
        </w:rPr>
        <w:t xml:space="preserve">（一）售后技术服务要求</w:t>
      </w:r>
      <w:r>
        <w:rPr>
          <w:rFonts w:ascii="宋体" w:hAnsi="宋体" w:cs="宋体"/>
          <w:b/>
          <w:sz w:val="24"/>
        </w:rPr>
      </w:r>
      <w:r/>
    </w:p>
    <w:p>
      <w:pPr>
        <w:pStyle w:val="942"/>
        <w:ind w:firstLine="480"/>
        <w:spacing w:line="360" w:lineRule="auto"/>
        <w:rPr>
          <w:rFonts w:hint="eastAsia" w:ascii="宋体" w:hAnsi="宋体" w:cs="宋体"/>
          <w:bCs/>
          <w:sz w:val="24"/>
        </w:rPr>
      </w:pPr>
      <w:r/>
      <w:bookmarkStart w:id="252" w:name="_Hlk20379672"/>
      <w:r/>
      <w:bookmarkStart w:id="253" w:name="_Hlk45478283"/>
      <w:r>
        <w:rPr>
          <w:rFonts w:hint="eastAsia" w:ascii="宋体" w:hAnsi="宋体" w:cs="宋体"/>
          <w:bCs/>
          <w:sz w:val="24"/>
        </w:rPr>
        <w:t xml:space="preserve">供应商应</w:t>
      </w:r>
      <w:bookmarkStart w:id="254" w:name="_Hlk47438656"/>
      <w:r>
        <w:rPr>
          <w:rFonts w:hint="eastAsia" w:ascii="宋体" w:hAnsi="宋体"/>
          <w:bCs/>
          <w:sz w:val="24"/>
        </w:rPr>
        <w:t xml:space="preserve">制订</w:t>
      </w:r>
      <w:r>
        <w:rPr>
          <w:rFonts w:hint="eastAsia" w:ascii="宋体" w:hAnsi="宋体"/>
          <w:sz w:val="24"/>
        </w:rPr>
        <w:t xml:space="preserve">有关售后服务的管理制度，提供售后服务人员的数量、素质、技术水平及售后服务的</w:t>
      </w:r>
      <w:r>
        <w:rPr>
          <w:rFonts w:ascii="宋体" w:hAnsi="宋体"/>
          <w:bCs/>
          <w:sz w:val="24"/>
        </w:rPr>
        <w:t xml:space="preserve">响应标准、</w:t>
      </w:r>
      <w:r>
        <w:rPr>
          <w:rFonts w:hint="eastAsia" w:ascii="宋体" w:hAnsi="宋体"/>
          <w:bCs/>
          <w:sz w:val="24"/>
        </w:rPr>
        <w:t xml:space="preserve">服务体系、</w:t>
      </w:r>
      <w:r>
        <w:rPr>
          <w:rFonts w:ascii="宋体" w:hAnsi="宋体"/>
          <w:bCs/>
          <w:sz w:val="24"/>
        </w:rPr>
        <w:t xml:space="preserve">备件体系、故障解决方案、</w:t>
      </w:r>
      <w:r>
        <w:rPr>
          <w:rFonts w:hint="eastAsia" w:ascii="宋体" w:hAnsi="宋体"/>
          <w:bCs/>
          <w:sz w:val="24"/>
        </w:rPr>
        <w:t xml:space="preserve">日常巡检</w:t>
      </w:r>
      <w:r>
        <w:rPr>
          <w:rFonts w:ascii="宋体" w:hAnsi="宋体"/>
          <w:bCs/>
          <w:sz w:val="24"/>
        </w:rPr>
        <w:t xml:space="preserve">等</w:t>
      </w:r>
      <w:r>
        <w:rPr>
          <w:rFonts w:hint="eastAsia" w:ascii="宋体" w:hAnsi="宋体"/>
          <w:bCs/>
          <w:sz w:val="24"/>
        </w:rPr>
        <w:t xml:space="preserve">服务方案</w:t>
      </w:r>
      <w:bookmarkEnd w:id="254"/>
      <w:r>
        <w:rPr>
          <w:rFonts w:hint="eastAsia" w:ascii="宋体" w:hAnsi="宋体"/>
          <w:bCs/>
          <w:sz w:val="24"/>
        </w:rPr>
        <w:t xml:space="preserve">；服务方案应科学合理、具备针对性，并指定专门的售后服务人员，确保</w:t>
      </w:r>
      <w:r>
        <w:rPr>
          <w:rFonts w:hint="eastAsia" w:ascii="宋体" w:hAnsi="宋体" w:cs="宋体"/>
          <w:bCs/>
          <w:sz w:val="24"/>
        </w:rPr>
        <w:t xml:space="preserve">维保期电话30分钟响应，8小时内到现场，24小时内解决问题</w:t>
      </w:r>
      <w:r>
        <w:rPr>
          <w:rFonts w:hint="eastAsia" w:ascii="宋体" w:hAnsi="宋体"/>
          <w:bCs/>
          <w:sz w:val="24"/>
        </w:rPr>
        <w:t xml:space="preserve">。</w:t>
      </w:r>
      <w:bookmarkEnd w:id="252"/>
      <w:r/>
      <w:bookmarkEnd w:id="253"/>
      <w:r>
        <w:rPr>
          <w:rFonts w:hint="eastAsia" w:ascii="宋体" w:hAnsi="宋体" w:cs="宋体"/>
          <w:bCs/>
          <w:sz w:val="24"/>
        </w:rPr>
      </w:r>
      <w:r/>
    </w:p>
    <w:p>
      <w:pPr>
        <w:pStyle w:val="942"/>
        <w:ind w:firstLine="482"/>
        <w:spacing w:line="360" w:lineRule="auto"/>
        <w:rPr>
          <w:rFonts w:hint="eastAsia" w:ascii="宋体" w:hAnsi="宋体"/>
          <w:b/>
          <w:sz w:val="24"/>
        </w:rPr>
      </w:pPr>
      <w:r>
        <w:rPr>
          <w:rFonts w:hint="eastAsia" w:ascii="宋体" w:hAnsi="宋体"/>
          <w:b/>
          <w:sz w:val="24"/>
        </w:rPr>
        <w:t xml:space="preserve">（二）制订项目实施方案</w:t>
      </w:r>
      <w:r/>
    </w:p>
    <w:p>
      <w:pPr>
        <w:pStyle w:val="942"/>
        <w:ind w:firstLine="480"/>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制订项目实施方案，</w:t>
      </w:r>
      <w:bookmarkStart w:id="255" w:name="_Hlk47438545"/>
      <w:r>
        <w:rPr>
          <w:rFonts w:hint="eastAsia" w:ascii="宋体" w:hAnsi="宋体"/>
          <w:sz w:val="24"/>
        </w:rPr>
        <w:t xml:space="preserve">包括全部产品的安装部署、联合调试方案、供货及安装各节点</w:t>
      </w:r>
      <w:r>
        <w:rPr>
          <w:rFonts w:ascii="宋体" w:hAnsi="宋体"/>
          <w:sz w:val="24"/>
        </w:rPr>
        <w:t xml:space="preserve">时间进度</w:t>
      </w:r>
      <w:r>
        <w:rPr>
          <w:rFonts w:hint="eastAsia" w:ascii="宋体" w:hAnsi="宋体"/>
          <w:sz w:val="24"/>
        </w:rPr>
        <w:t xml:space="preserve">、人员配置</w:t>
      </w:r>
      <w:r>
        <w:rPr>
          <w:rFonts w:ascii="宋体" w:hAnsi="宋体"/>
          <w:sz w:val="24"/>
        </w:rPr>
        <w:t xml:space="preserve">安排</w:t>
      </w:r>
      <w:r>
        <w:rPr>
          <w:rFonts w:hint="eastAsia" w:ascii="宋体" w:hAnsi="宋体"/>
          <w:sz w:val="24"/>
        </w:rPr>
        <w:t xml:space="preserve">、现场文明施工等</w:t>
      </w:r>
      <w:bookmarkEnd w:id="255"/>
      <w:r>
        <w:rPr>
          <w:rFonts w:hint="eastAsia" w:ascii="宋体" w:hAnsi="宋体"/>
          <w:sz w:val="24"/>
        </w:rPr>
        <w:t xml:space="preserve">。实施方案应做到完整全面、科学可行，并有针对性，配备具有相应资质和经验的项目经理及技术服务人员，服从采购人管理要求，确保在规定的交付时限内完成；</w:t>
      </w:r>
      <w:r>
        <w:rPr>
          <w:rFonts w:ascii="宋体" w:hAnsi="宋体"/>
          <w:sz w:val="24"/>
        </w:rPr>
      </w:r>
      <w:r/>
    </w:p>
    <w:p>
      <w:pPr>
        <w:pStyle w:val="942"/>
        <w:ind w:firstLine="482"/>
        <w:spacing w:line="360" w:lineRule="auto"/>
        <w:rPr>
          <w:rFonts w:hint="eastAsia" w:ascii="宋体" w:hAnsi="宋体"/>
          <w:b/>
          <w:sz w:val="24"/>
        </w:rPr>
      </w:pPr>
      <w:r>
        <w:rPr>
          <w:rFonts w:hint="eastAsia" w:ascii="宋体" w:hAnsi="宋体"/>
          <w:b/>
          <w:sz w:val="24"/>
        </w:rPr>
        <w:t xml:space="preserve">（三）制订项目的验收方案</w:t>
      </w:r>
      <w:r/>
    </w:p>
    <w:p>
      <w:pPr>
        <w:pStyle w:val="942"/>
        <w:ind w:firstLine="480"/>
        <w:spacing w:line="360" w:lineRule="auto"/>
        <w:rPr>
          <w:rFonts w:hint="eastAsia" w:ascii="宋体" w:hAnsi="宋体"/>
          <w:bCs/>
          <w:sz w:val="24"/>
        </w:rPr>
      </w:pPr>
      <w:r>
        <w:rPr>
          <w:rFonts w:ascii="宋体" w:hAnsi="宋体"/>
          <w:bCs/>
          <w:sz w:val="24"/>
        </w:rPr>
        <w:t xml:space="preserve">投标人</w:t>
      </w:r>
      <w:r>
        <w:rPr>
          <w:rFonts w:hint="eastAsia" w:ascii="宋体" w:hAnsi="宋体"/>
          <w:bCs/>
          <w:sz w:val="24"/>
        </w:rPr>
        <w:t xml:space="preserve">应</w:t>
      </w:r>
      <w:r>
        <w:rPr>
          <w:rFonts w:ascii="宋体" w:hAnsi="宋体"/>
          <w:bCs/>
          <w:sz w:val="24"/>
        </w:rPr>
        <w:t xml:space="preserve">根据招标文件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制订项目验收方案。</w:t>
      </w:r>
      <w:bookmarkStart w:id="256" w:name="_Hlk47438576"/>
      <w:r>
        <w:rPr>
          <w:rFonts w:hint="eastAsia" w:ascii="宋体" w:hAnsi="宋体"/>
          <w:bCs/>
          <w:sz w:val="24"/>
        </w:rPr>
        <w:t xml:space="preserve">验收方案要体现项目的全过程质量管控，并成立验收小组，对包括产品进场、安装过程、系统调试等实施验收并进行全过程记录，以及收集整理包括设备合格证、技术文档等的全套材料</w:t>
      </w:r>
      <w:bookmarkEnd w:id="256"/>
      <w:r>
        <w:rPr>
          <w:rFonts w:hint="eastAsia" w:ascii="宋体" w:hAnsi="宋体"/>
          <w:bCs/>
          <w:sz w:val="24"/>
        </w:rPr>
        <w:t xml:space="preserve">，确保本项目达到投标人的各项响应承诺要求。</w:t>
      </w:r>
      <w:r/>
    </w:p>
    <w:p>
      <w:pPr>
        <w:pStyle w:val="942"/>
        <w:ind w:firstLine="482"/>
        <w:spacing w:line="360" w:lineRule="auto"/>
        <w:rPr>
          <w:rFonts w:hint="eastAsia" w:ascii="宋体" w:hAnsi="宋体"/>
          <w:b/>
          <w:sz w:val="24"/>
        </w:rPr>
      </w:pPr>
      <w:r>
        <w:rPr>
          <w:rFonts w:hint="eastAsia" w:ascii="宋体" w:hAnsi="宋体"/>
          <w:b/>
          <w:sz w:val="24"/>
        </w:rPr>
        <w:t xml:space="preserve">（四）培训要求</w:t>
      </w:r>
      <w:r/>
    </w:p>
    <w:p>
      <w:pPr>
        <w:pStyle w:val="942"/>
        <w:ind w:firstLine="480"/>
        <w:spacing w:line="360" w:lineRule="auto"/>
        <w:rPr>
          <w:rFonts w:ascii="宋体" w:hAnsi="宋体"/>
          <w:bCs/>
          <w:sz w:val="24"/>
        </w:rPr>
      </w:pPr>
      <w:r>
        <w:rPr>
          <w:rFonts w:ascii="宋体" w:hAnsi="宋体"/>
          <w:bCs/>
          <w:sz w:val="24"/>
        </w:rPr>
        <w:t xml:space="preserve">投标人</w:t>
      </w:r>
      <w:r>
        <w:rPr>
          <w:rFonts w:hint="eastAsia" w:ascii="宋体" w:hAnsi="宋体"/>
          <w:bCs/>
          <w:sz w:val="24"/>
        </w:rPr>
        <w:t xml:space="preserve">应</w:t>
      </w:r>
      <w:r>
        <w:rPr>
          <w:rFonts w:ascii="宋体" w:hAnsi="宋体"/>
          <w:bCs/>
          <w:sz w:val="24"/>
        </w:rPr>
        <w:t xml:space="preserve">根据招标文件</w:t>
      </w:r>
      <w:r>
        <w:rPr>
          <w:rFonts w:hint="eastAsia" w:ascii="宋体" w:hAnsi="宋体"/>
          <w:bCs/>
          <w:sz w:val="24"/>
        </w:rPr>
        <w:t xml:space="preserve">要求及本项目特点，</w:t>
      </w:r>
      <w:bookmarkStart w:id="257" w:name="_Hlk47438731"/>
      <w:r>
        <w:rPr>
          <w:rFonts w:hint="eastAsia" w:ascii="宋体" w:hAnsi="宋体"/>
          <w:bCs/>
          <w:sz w:val="24"/>
        </w:rPr>
        <w:t xml:space="preserve">制订相应的培训教材并提供培训课程。供应商应安</w:t>
      </w:r>
      <w:r>
        <w:rPr>
          <w:rFonts w:hint="eastAsia" w:ascii="宋体" w:hAnsi="宋体"/>
          <w:bCs/>
          <w:sz w:val="24"/>
        </w:rPr>
        <w:t xml:space="preserve">排具备相应资质和经验的技术人员，对采购单位的使用部门人员进行全流程使用培训，确保相关人员能熟练掌握设备或系统的日常使用及维护；</w:t>
      </w:r>
      <w:bookmarkEnd w:id="257"/>
      <w:r>
        <w:rPr>
          <w:rFonts w:ascii="宋体" w:hAnsi="宋体"/>
          <w:bCs/>
          <w:sz w:val="24"/>
        </w:rPr>
      </w:r>
      <w:r/>
    </w:p>
    <w:p>
      <w:pPr>
        <w:pStyle w:val="942"/>
        <w:spacing w:line="360" w:lineRule="auto"/>
        <w:rPr>
          <w:rFonts w:hint="eastAsia" w:ascii="宋体" w:hAnsi="宋体"/>
          <w:b/>
          <w:iCs/>
          <w:sz w:val="28"/>
          <w:szCs w:val="28"/>
        </w:rPr>
      </w:pPr>
      <w:r/>
      <w:bookmarkEnd w:id="251"/>
      <w:r>
        <w:rPr>
          <w:rFonts w:hint="eastAsia" w:ascii="宋体" w:hAnsi="宋体"/>
          <w:b/>
          <w:iCs/>
          <w:sz w:val="28"/>
          <w:szCs w:val="28"/>
        </w:rPr>
      </w:r>
      <w:r/>
    </w:p>
    <w:p>
      <w:pPr>
        <w:pStyle w:val="943"/>
        <w:jc w:val="center"/>
        <w:spacing w:before="286" w:after="286"/>
        <w:rPr>
          <w:rFonts w:hint="eastAsia" w:ascii="华文中宋" w:hAnsi="华文中宋" w:eastAsia="华文中宋"/>
          <w:b/>
          <w:sz w:val="36"/>
          <w:szCs w:val="36"/>
        </w:rPr>
      </w:pPr>
      <w:r/>
      <w:bookmarkEnd w:id="244"/>
      <w:r/>
      <w:bookmarkEnd w:id="247"/>
      <w:r/>
      <w:bookmarkStart w:id="258" w:name="_Toc8485122"/>
      <w:r/>
      <w:bookmarkStart w:id="259" w:name="_Toc9363436"/>
      <w:r/>
      <w:bookmarkStart w:id="260" w:name="_Toc49090575"/>
      <w:r/>
      <w:bookmarkStart w:id="261" w:name="_Toc120614281"/>
      <w:r/>
      <w:bookmarkStart w:id="262" w:name="_Toc26554093"/>
      <w:r>
        <w:rPr>
          <w:rFonts w:ascii="华文中宋" w:hAnsi="华文中宋" w:eastAsia="华文中宋"/>
          <w:b/>
          <w:sz w:val="36"/>
          <w:szCs w:val="36"/>
        </w:rPr>
        <w:br w:type="page" w:clear="all"/>
      </w:r>
      <w:bookmarkStart w:id="263" w:name="_Toc12708982"/>
      <w:r/>
      <w:bookmarkStart w:id="264" w:name="_Toc12887273"/>
      <w:r/>
      <w:bookmarkStart w:id="265" w:name="_Toc47453313"/>
      <w:r>
        <w:rPr>
          <w:rFonts w:hint="eastAsia" w:ascii="华文中宋" w:hAnsi="华文中宋" w:eastAsia="华文中宋"/>
          <w:b/>
          <w:sz w:val="36"/>
          <w:szCs w:val="36"/>
        </w:rPr>
        <w:t xml:space="preserve">第五章 评标方法与评标标准</w:t>
      </w:r>
      <w:bookmarkEnd w:id="258"/>
      <w:r/>
      <w:bookmarkEnd w:id="259"/>
      <w:r/>
      <w:bookmarkEnd w:id="263"/>
      <w:r/>
      <w:bookmarkEnd w:id="264"/>
      <w:r/>
      <w:bookmarkEnd w:id="265"/>
      <w:r>
        <w:rPr>
          <w:rFonts w:hint="eastAsia" w:ascii="华文中宋" w:hAnsi="华文中宋" w:eastAsia="华文中宋"/>
          <w:b/>
          <w:sz w:val="36"/>
          <w:szCs w:val="36"/>
        </w:rPr>
      </w:r>
      <w:r/>
    </w:p>
    <w:p>
      <w:pPr>
        <w:pStyle w:val="944"/>
        <w:ind w:firstLine="482"/>
        <w:jc w:val="both"/>
        <w:spacing w:before="0" w:after="0" w:line="360" w:lineRule="auto"/>
        <w:rPr>
          <w:rFonts w:ascii="宋体" w:hAnsi="宋体" w:eastAsia="宋体"/>
          <w:sz w:val="24"/>
          <w:szCs w:val="24"/>
        </w:rPr>
      </w:pPr>
      <w:r/>
      <w:bookmarkStart w:id="266" w:name="_Toc9363437"/>
      <w:r/>
      <w:bookmarkStart w:id="267" w:name="_Toc12708983"/>
      <w:r/>
      <w:bookmarkStart w:id="268" w:name="_Toc12887274"/>
      <w:r/>
      <w:bookmarkStart w:id="269" w:name="_Toc47453314"/>
      <w:r>
        <w:rPr>
          <w:rFonts w:hint="eastAsia" w:ascii="宋体" w:hAnsi="宋体" w:eastAsia="宋体"/>
          <w:sz w:val="24"/>
          <w:szCs w:val="24"/>
        </w:rPr>
        <w:t xml:space="preserve">一、评标方法与定标原则</w:t>
      </w:r>
      <w:bookmarkEnd w:id="266"/>
      <w:r/>
      <w:bookmarkEnd w:id="267"/>
      <w:r/>
      <w:bookmarkEnd w:id="268"/>
      <w:r/>
      <w:bookmarkEnd w:id="269"/>
      <w:r>
        <w:rPr>
          <w:rFonts w:ascii="宋体" w:hAnsi="宋体" w:eastAsia="宋体"/>
          <w:sz w:val="24"/>
          <w:szCs w:val="24"/>
        </w:rPr>
      </w:r>
      <w:r/>
    </w:p>
    <w:p>
      <w:pPr>
        <w:pStyle w:val="1036"/>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p>
    <w:p>
      <w:pPr>
        <w:pStyle w:val="944"/>
        <w:ind w:firstLine="482"/>
        <w:jc w:val="both"/>
        <w:spacing w:before="0" w:after="0" w:line="360" w:lineRule="auto"/>
        <w:rPr>
          <w:rFonts w:ascii="宋体" w:hAnsi="宋体" w:eastAsia="宋体"/>
          <w:sz w:val="24"/>
          <w:szCs w:val="24"/>
        </w:rPr>
      </w:pPr>
      <w:r/>
      <w:bookmarkStart w:id="270" w:name="_Toc9363438"/>
      <w:r/>
      <w:bookmarkStart w:id="271" w:name="_Toc12708984"/>
      <w:r/>
      <w:bookmarkStart w:id="272" w:name="_Toc12887275"/>
      <w:r/>
      <w:bookmarkStart w:id="273" w:name="_Toc47453315"/>
      <w:r>
        <w:rPr>
          <w:rFonts w:hint="eastAsia" w:ascii="宋体" w:hAnsi="宋体" w:eastAsia="宋体"/>
          <w:sz w:val="24"/>
          <w:szCs w:val="24"/>
        </w:rPr>
        <w:t xml:space="preserve">二、评标标准</w:t>
      </w:r>
      <w:bookmarkEnd w:id="270"/>
      <w:r/>
      <w:bookmarkEnd w:id="271"/>
      <w:r/>
      <w:bookmarkEnd w:id="272"/>
      <w:r/>
      <w:bookmarkEnd w:id="273"/>
      <w:r>
        <w:rPr>
          <w:rFonts w:ascii="宋体" w:hAnsi="宋体" w:eastAsia="宋体"/>
          <w:sz w:val="24"/>
          <w:szCs w:val="24"/>
        </w:rPr>
      </w:r>
      <w:r/>
    </w:p>
    <w:p>
      <w:pPr>
        <w:pStyle w:val="942"/>
        <w:ind w:firstLine="480"/>
        <w:spacing w:line="360" w:lineRule="auto"/>
        <w:rPr>
          <w:rFonts w:ascii="宋体" w:hAnsi="宋体"/>
          <w:bCs/>
          <w:sz w:val="24"/>
        </w:rPr>
      </w:pPr>
      <w:r/>
      <w:bookmarkStart w:id="274" w:name="_Hlk106725945"/>
      <w:r>
        <w:rPr>
          <w:rFonts w:ascii="宋体" w:hAnsi="宋体"/>
          <w:bCs/>
          <w:sz w:val="24"/>
        </w:rPr>
        <w:t xml:space="preserve">本项目采用综合评分法确定中标候选人。评标委员会将按下列评分办法和标准进行评分，总分值为100分。</w:t>
      </w:r>
      <w:bookmarkStart w:id="275" w:name="_Hlk106726583"/>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2"/>
        <w:gridCol w:w="831"/>
      </w:tblGrid>
      <w:tr>
        <w:trPr/>
        <w:tc>
          <w:tcPr>
            <w:tcW w:w="939"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序号</w:t>
            </w:r>
            <w:r/>
          </w:p>
        </w:tc>
        <w:tc>
          <w:tcPr>
            <w:tcW w:w="7632"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评审因素</w:t>
            </w:r>
            <w:r/>
          </w:p>
        </w:tc>
        <w:tc>
          <w:tcPr>
            <w:tcW w:w="831"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分值</w:t>
            </w:r>
            <w:r/>
          </w:p>
        </w:tc>
      </w:tr>
      <w:tr>
        <w:trPr/>
        <w:tc>
          <w:tcPr>
            <w:tcW w:w="939" w:type="dxa"/>
            <w:vAlign w:val="center"/>
            <w:textDirection w:val="lrTb"/>
            <w:noWrap w:val="false"/>
          </w:tcPr>
          <w:p>
            <w:pPr>
              <w:pStyle w:val="942"/>
              <w:jc w:val="center"/>
              <w:spacing w:line="360" w:lineRule="auto"/>
              <w:rPr>
                <w:rFonts w:hint="eastAsia" w:ascii="宋体" w:hAnsi="宋体"/>
                <w:bCs/>
                <w:sz w:val="24"/>
              </w:rPr>
            </w:pPr>
            <w:r>
              <w:rPr>
                <w:rFonts w:hint="eastAsia" w:ascii="宋体" w:hAnsi="宋体"/>
                <w:b/>
                <w:bCs/>
                <w:sz w:val="24"/>
              </w:rPr>
              <w:t xml:space="preserve">（一）</w:t>
            </w:r>
            <w:r>
              <w:rPr>
                <w:rFonts w:hint="eastAsia" w:ascii="宋体" w:hAnsi="宋体"/>
                <w:bCs/>
                <w:sz w:val="24"/>
              </w:rPr>
            </w:r>
            <w:r/>
          </w:p>
        </w:tc>
        <w:tc>
          <w:tcPr>
            <w:tcW w:w="7632" w:type="dxa"/>
            <w:vAlign w:val="center"/>
            <w:textDirection w:val="lrTb"/>
            <w:noWrap w:val="false"/>
          </w:tcPr>
          <w:p>
            <w:pPr>
              <w:pStyle w:val="942"/>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w:t>
            </w:r>
            <w:r>
              <w:rPr>
                <w:rFonts w:ascii="宋体" w:hAnsi="宋体"/>
                <w:b/>
                <w:bCs/>
                <w:sz w:val="24"/>
              </w:rPr>
              <w:t xml:space="preserve">价格分</w:t>
            </w:r>
            <w:r/>
          </w:p>
          <w:p>
            <w:pPr>
              <w:pStyle w:val="942"/>
              <w:spacing w:line="360" w:lineRule="auto"/>
              <w:rPr>
                <w:rFonts w:hint="eastAsia" w:ascii="宋体" w:hAnsi="宋体"/>
                <w:bCs/>
                <w:sz w:val="24"/>
              </w:rPr>
            </w:pP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sz w:val="24"/>
              </w:rPr>
            </w:r>
            <w:r/>
          </w:p>
        </w:tc>
        <w:tc>
          <w:tcPr>
            <w:tcW w:w="831" w:type="dxa"/>
            <w:vAlign w:val="center"/>
            <w:textDirection w:val="lrTb"/>
            <w:noWrap w:val="false"/>
          </w:tcPr>
          <w:p>
            <w:pPr>
              <w:pStyle w:val="942"/>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分</w:t>
            </w:r>
            <w:r/>
          </w:p>
        </w:tc>
      </w:tr>
      <w:tr>
        <w:trPr/>
        <w:tc>
          <w:tcPr>
            <w:tcW w:w="939"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（二）</w:t>
            </w:r>
            <w:r/>
          </w:p>
        </w:tc>
        <w:tc>
          <w:tcPr>
            <w:tcW w:w="7632" w:type="dxa"/>
            <w:vAlign w:val="center"/>
            <w:textDirection w:val="lrTb"/>
            <w:noWrap w:val="false"/>
          </w:tcPr>
          <w:p>
            <w:pPr>
              <w:pStyle w:val="942"/>
              <w:spacing w:line="360" w:lineRule="auto"/>
              <w:rPr>
                <w:rFonts w:ascii="宋体" w:hAnsi="宋体"/>
                <w:b/>
                <w:bCs/>
                <w:sz w:val="24"/>
              </w:rPr>
            </w:pPr>
            <w:r>
              <w:rPr>
                <w:rFonts w:ascii="宋体" w:hAnsi="宋体"/>
                <w:b/>
                <w:bCs/>
                <w:sz w:val="24"/>
              </w:rPr>
              <w:t xml:space="preserve">2</w:t>
            </w:r>
            <w:r>
              <w:rPr>
                <w:rFonts w:hint="eastAsia" w:ascii="宋体" w:hAnsi="宋体"/>
                <w:b/>
                <w:bCs/>
                <w:sz w:val="24"/>
              </w:rPr>
              <w:t xml:space="preserve">、项目需求响应情况</w:t>
            </w:r>
            <w:r>
              <w:rPr>
                <w:rFonts w:ascii="宋体" w:hAnsi="宋体"/>
                <w:b/>
                <w:bCs/>
                <w:sz w:val="24"/>
              </w:rPr>
            </w:r>
            <w:r/>
          </w:p>
          <w:p>
            <w:pPr>
              <w:pStyle w:val="942"/>
              <w:spacing w:line="360" w:lineRule="auto"/>
              <w:rPr>
                <w:rFonts w:hint="eastAsia" w:ascii="宋体" w:hAnsi="宋体"/>
                <w:bCs/>
                <w:sz w:val="24"/>
              </w:rPr>
            </w:pP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的</w:t>
            </w:r>
            <w:r>
              <w:rPr>
                <w:rFonts w:hint="eastAsia" w:ascii="宋体" w:hAnsi="宋体"/>
                <w:b/>
                <w:sz w:val="24"/>
              </w:rPr>
              <w:t xml:space="preserve">“具体技术及服务</w:t>
            </w:r>
            <w:r>
              <w:rPr>
                <w:rFonts w:hint="eastAsia" w:ascii="宋体" w:hAnsi="宋体"/>
                <w:b/>
                <w:sz w:val="24"/>
              </w:rPr>
              <w:t xml:space="preserve">要求”</w:t>
            </w:r>
            <w:r>
              <w:rPr>
                <w:rFonts w:ascii="宋体" w:hAnsi="宋体"/>
                <w:bCs/>
                <w:sz w:val="24"/>
              </w:rPr>
              <w:t xml:space="preserve">的得</w:t>
            </w:r>
            <w:r>
              <w:rPr>
                <w:rFonts w:hint="eastAsia" w:ascii="宋体" w:hAnsi="宋体"/>
                <w:bCs/>
                <w:sz w:val="24"/>
              </w:rPr>
              <w:t xml:space="preserve">2</w:t>
            </w:r>
            <w:r>
              <w:rPr>
                <w:rFonts w:ascii="宋体" w:hAnsi="宋体"/>
                <w:bCs/>
                <w:sz w:val="24"/>
              </w:rPr>
              <w:t xml:space="preserve">4</w:t>
            </w:r>
            <w:r>
              <w:rPr>
                <w:rFonts w:ascii="宋体" w:hAnsi="宋体"/>
                <w:bCs/>
                <w:sz w:val="24"/>
              </w:rPr>
              <w:t xml:space="preserve">分</w:t>
            </w:r>
            <w:r>
              <w:rPr>
                <w:rFonts w:hint="eastAsia" w:ascii="宋体" w:hAnsi="宋体"/>
                <w:bCs/>
                <w:sz w:val="24"/>
              </w:rPr>
              <w:t xml:space="preserve">；其中标注</w:t>
            </w:r>
            <w:r>
              <w:rPr>
                <w:rFonts w:hint="eastAsia" w:ascii="宋体" w:hAnsi="宋体"/>
                <w:bCs/>
                <w:sz w:val="24"/>
              </w:rPr>
              <w:t xml:space="preserve">▲</w:t>
            </w:r>
            <w:r>
              <w:rPr>
                <w:rFonts w:hint="eastAsia" w:ascii="宋体" w:hAnsi="宋体"/>
                <w:bCs/>
                <w:sz w:val="24"/>
              </w:rPr>
              <w:t xml:space="preserve">项有负偏离的</w:t>
            </w:r>
            <w:r>
              <w:rPr>
                <w:rFonts w:hint="eastAsia" w:ascii="宋体" w:hAnsi="宋体"/>
                <w:bCs/>
                <w:sz w:val="24"/>
              </w:rPr>
              <w:t xml:space="preserve">每项减</w:t>
            </w:r>
            <w:r>
              <w:rPr>
                <w:rFonts w:hint="eastAsia" w:ascii="宋体" w:hAnsi="宋体"/>
                <w:bCs/>
                <w:sz w:val="24"/>
              </w:rPr>
              <w:t xml:space="preserve">1</w:t>
            </w:r>
            <w:r>
              <w:rPr>
                <w:rFonts w:hint="eastAsia" w:ascii="宋体" w:hAnsi="宋体"/>
                <w:bCs/>
                <w:sz w:val="24"/>
              </w:rPr>
              <w:t xml:space="preserve">分，</w:t>
            </w:r>
            <w:r>
              <w:rPr>
                <w:rFonts w:hint="eastAsia" w:ascii="宋体" w:hAnsi="宋体"/>
                <w:bCs/>
                <w:sz w:val="24"/>
              </w:rPr>
              <w:t xml:space="preserve">其他有负偏离的每项减</w:t>
            </w:r>
            <w:r>
              <w:rPr>
                <w:rFonts w:hint="eastAsia" w:ascii="宋体" w:hAnsi="宋体"/>
                <w:bCs/>
                <w:sz w:val="24"/>
              </w:rPr>
              <w:t xml:space="preserve">0</w:t>
            </w:r>
            <w:r>
              <w:rPr>
                <w:rFonts w:hint="eastAsia" w:ascii="宋体" w:hAnsi="宋体"/>
                <w:bCs/>
                <w:sz w:val="24"/>
              </w:rPr>
              <w:t xml:space="preserve">.5</w:t>
            </w:r>
            <w:r>
              <w:rPr>
                <w:rFonts w:hint="eastAsia" w:ascii="宋体" w:hAnsi="宋体"/>
                <w:bCs/>
                <w:sz w:val="24"/>
              </w:rPr>
              <w:t xml:space="preserve">分，</w:t>
            </w:r>
            <w:r>
              <w:rPr>
                <w:rFonts w:hint="eastAsia" w:ascii="宋体" w:hAnsi="宋体"/>
                <w:bCs/>
                <w:sz w:val="24"/>
              </w:rPr>
              <w:t xml:space="preserve">扣完为止。（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Cs/>
                <w:sz w:val="24"/>
              </w:rPr>
            </w:r>
            <w:r/>
          </w:p>
        </w:tc>
        <w:tc>
          <w:tcPr>
            <w:tcW w:w="831" w:type="dxa"/>
            <w:vAlign w:val="center"/>
            <w:textDirection w:val="lrTb"/>
            <w:noWrap w:val="false"/>
          </w:tcPr>
          <w:p>
            <w:pPr>
              <w:pStyle w:val="942"/>
              <w:jc w:val="center"/>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分</w:t>
            </w:r>
            <w:r/>
          </w:p>
        </w:tc>
      </w:tr>
      <w:tr>
        <w:trPr>
          <w:cantSplit/>
        </w:trPr>
        <w:tc>
          <w:tcPr>
            <w:tcW w:w="939" w:type="dxa"/>
            <w:vAlign w:val="center"/>
            <w:vMerge w:val="restart"/>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pStyle w:val="942"/>
              <w:spacing w:line="360" w:lineRule="auto"/>
              <w:rPr>
                <w:rFonts w:hint="eastAsia" w:ascii="宋体" w:hAnsi="宋体" w:cs="宋体"/>
                <w:b/>
                <w:sz w:val="24"/>
              </w:rPr>
            </w:pPr>
            <w:r>
              <w:rPr>
                <w:rFonts w:hint="eastAsia" w:ascii="宋体" w:hAnsi="宋体" w:cs="宋体"/>
                <w:b/>
                <w:sz w:val="24"/>
              </w:rPr>
              <w:t xml:space="preserve">3、针对本项的实施方案</w:t>
            </w:r>
            <w:r/>
          </w:p>
        </w:tc>
        <w:tc>
          <w:tcPr>
            <w:tcW w:w="831" w:type="dxa"/>
            <w:vAlign w:val="center"/>
            <w:textDirection w:val="lrTb"/>
            <w:noWrap w:val="false"/>
          </w:tcPr>
          <w:p>
            <w:pPr>
              <w:pStyle w:val="942"/>
              <w:jc w:val="center"/>
              <w:spacing w:line="360" w:lineRule="auto"/>
              <w:rPr>
                <w:rFonts w:ascii="宋体" w:hAnsi="宋体"/>
                <w:b/>
                <w:bCs/>
                <w:sz w:val="24"/>
              </w:rPr>
            </w:pPr>
            <w:r>
              <w:rPr>
                <w:rFonts w:hint="eastAsia" w:ascii="宋体" w:hAnsi="宋体"/>
                <w:b/>
                <w:bCs/>
                <w:sz w:val="24"/>
              </w:rPr>
              <w:t xml:space="preserve">21</w:t>
            </w:r>
            <w:r>
              <w:rPr>
                <w:rFonts w:ascii="宋体" w:hAnsi="宋体"/>
                <w:b/>
                <w:bCs/>
                <w:sz w:val="24"/>
              </w:rPr>
              <w:t xml:space="preserve">分</w:t>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pStyle w:val="942"/>
              <w:spacing w:line="360" w:lineRule="auto"/>
              <w:rPr>
                <w:rFonts w:ascii="宋体" w:hAnsi="宋体" w:cs="宋体"/>
                <w:sz w:val="24"/>
              </w:rPr>
            </w:pPr>
            <w:r>
              <w:rPr>
                <w:rFonts w:hint="eastAsia" w:ascii="宋体" w:hAnsi="宋体" w:cs="宋体"/>
                <w:sz w:val="24"/>
              </w:rPr>
              <w:t xml:space="preserve">供应商根据项目采购需求及特点提供组织实施整体方案（实施方案、实验室建设技术方案、生产实施方案、进度计划、质量保证</w:t>
            </w:r>
            <w:r>
              <w:rPr>
                <w:rFonts w:hint="eastAsia" w:ascii="宋体" w:hAnsi="宋体" w:cs="宋体"/>
                <w:sz w:val="24"/>
              </w:rPr>
              <w:t xml:space="preserve">、</w:t>
            </w:r>
            <w:r>
              <w:rPr>
                <w:rFonts w:hint="eastAsia" w:ascii="宋体" w:hAnsi="宋体"/>
                <w:sz w:val="24"/>
              </w:rPr>
              <w:t xml:space="preserve">人员配置</w:t>
            </w:r>
            <w:r>
              <w:rPr>
                <w:rFonts w:ascii="宋体" w:hAnsi="宋体"/>
                <w:sz w:val="24"/>
              </w:rPr>
              <w:t xml:space="preserve">安排</w:t>
            </w:r>
            <w:r>
              <w:rPr>
                <w:rFonts w:hint="eastAsia" w:ascii="宋体" w:hAnsi="宋体" w:cs="宋体"/>
                <w:sz w:val="24"/>
              </w:rPr>
              <w:t xml:space="preserve">等服务内容）；</w:t>
            </w:r>
            <w:r>
              <w:rPr>
                <w:rFonts w:ascii="宋体" w:hAnsi="宋体" w:cs="宋体"/>
                <w:sz w:val="24"/>
              </w:rPr>
            </w:r>
            <w:r/>
          </w:p>
          <w:p>
            <w:pPr>
              <w:pStyle w:val="942"/>
              <w:spacing w:line="360" w:lineRule="auto"/>
              <w:widowControl/>
              <w:rPr>
                <w:rFonts w:hint="eastAsia" w:ascii="宋体" w:hAnsi="宋体"/>
                <w:sz w:val="24"/>
              </w:rPr>
            </w:pPr>
            <w:r>
              <w:rPr>
                <w:rFonts w:hint="eastAsia" w:ascii="宋体" w:hAnsi="宋体"/>
                <w:sz w:val="24"/>
              </w:rPr>
              <w:t xml:space="preserve">实施方案全面，具有合理的进度安排、组织架构，具有良好的进度控制、风险控制管理、质量保障措施，方案有效性、操作性强得7分；</w:t>
            </w:r>
            <w:r/>
          </w:p>
          <w:p>
            <w:pPr>
              <w:pStyle w:val="942"/>
              <w:spacing w:line="360" w:lineRule="auto"/>
              <w:widowControl/>
              <w:rPr>
                <w:rFonts w:hint="eastAsia" w:ascii="宋体" w:hAnsi="宋体"/>
                <w:sz w:val="24"/>
              </w:rPr>
            </w:pPr>
            <w:r>
              <w:rPr>
                <w:rFonts w:hint="eastAsia" w:ascii="宋体" w:hAnsi="宋体"/>
                <w:sz w:val="24"/>
              </w:rPr>
              <w:t xml:space="preserve">实施方案基本覆盖项目需求，进度安排、组织架构不够合理，进度控制、风险控制管理、质量保障措施不全面，方案有效性、操作性较强得</w:t>
            </w:r>
            <w:r>
              <w:rPr>
                <w:rFonts w:hint="eastAsia" w:ascii="宋体" w:hAnsi="宋体"/>
                <w:sz w:val="24"/>
              </w:rPr>
              <w:t xml:space="preserve">5</w:t>
            </w:r>
            <w:r>
              <w:rPr>
                <w:rFonts w:hint="eastAsia" w:ascii="宋体" w:hAnsi="宋体"/>
                <w:sz w:val="24"/>
              </w:rPr>
              <w:t xml:space="preserve">分；</w:t>
            </w:r>
            <w:r/>
          </w:p>
          <w:p>
            <w:pPr>
              <w:pStyle w:val="942"/>
              <w:spacing w:line="360" w:lineRule="auto"/>
              <w:rPr>
                <w:rFonts w:ascii="宋体" w:hAnsi="宋体"/>
                <w:sz w:val="24"/>
              </w:rPr>
            </w:pPr>
            <w:r>
              <w:rPr>
                <w:rFonts w:hint="eastAsia" w:ascii="宋体" w:hAnsi="宋体"/>
                <w:sz w:val="24"/>
              </w:rPr>
              <w:t xml:space="preserve">实施方案不全面，进度安排、组织架构不合理，进度控制、风险控制管理、质量保障措施</w:t>
            </w:r>
            <w:r>
              <w:rPr>
                <w:rFonts w:hint="eastAsia" w:ascii="宋体" w:hAnsi="宋体"/>
                <w:sz w:val="24"/>
              </w:rPr>
              <w:t xml:space="preserve">提供不全无法满足项目需求，方案有效性、操作性一般得3分；</w:t>
            </w:r>
            <w:r>
              <w:rPr>
                <w:rFonts w:ascii="宋体" w:hAnsi="宋体"/>
                <w:sz w:val="24"/>
              </w:rPr>
            </w:r>
            <w:r/>
          </w:p>
          <w:p>
            <w:pPr>
              <w:pStyle w:val="942"/>
              <w:spacing w:line="360" w:lineRule="auto"/>
              <w:rPr>
                <w:rFonts w:hint="eastAsia" w:ascii="宋体" w:hAnsi="宋体" w:cs="宋体"/>
                <w:sz w:val="24"/>
              </w:rPr>
            </w:pPr>
            <w:r>
              <w:rPr>
                <w:rFonts w:hint="eastAsia" w:ascii="宋体" w:hAnsi="宋体"/>
                <w:sz w:val="24"/>
              </w:rPr>
              <w:t xml:space="preserve">其他</w:t>
            </w:r>
            <w:r>
              <w:rPr>
                <w:rFonts w:hint="eastAsia" w:ascii="宋体" w:hAnsi="宋体"/>
                <w:sz w:val="24"/>
              </w:rPr>
              <w:t xml:space="preserve">或未提供的，得0分。</w:t>
            </w:r>
            <w:r>
              <w:rPr>
                <w:rFonts w:hint="eastAsia" w:ascii="宋体" w:hAnsi="宋体" w:cs="宋体"/>
                <w:sz w:val="24"/>
              </w:rPr>
              <w:t xml:space="preserve"> </w:t>
            </w:r>
            <w:r>
              <w:rPr>
                <w:rFonts w:hint="eastAsia" w:ascii="宋体" w:hAnsi="宋体" w:cs="宋体"/>
                <w:sz w:val="24"/>
              </w:rPr>
            </w:r>
            <w:r/>
          </w:p>
        </w:tc>
        <w:tc>
          <w:tcPr>
            <w:tcW w:w="831" w:type="dxa"/>
            <w:vAlign w:val="center"/>
            <w:textDirection w:val="lrTb"/>
            <w:noWrap w:val="false"/>
          </w:tcPr>
          <w:p>
            <w:pPr>
              <w:pStyle w:val="942"/>
              <w:jc w:val="center"/>
              <w:spacing w:line="360" w:lineRule="auto"/>
              <w:rPr>
                <w:rFonts w:hint="eastAsia" w:ascii="宋体" w:hAnsi="宋体"/>
                <w:b/>
                <w:bCs/>
                <w:sz w:val="24"/>
              </w:rPr>
            </w:pPr>
            <w:r>
              <w:rPr>
                <w:rFonts w:ascii="宋体" w:hAnsi="宋体"/>
                <w:b/>
                <w:bCs/>
                <w:sz w:val="24"/>
              </w:rPr>
              <w:t xml:space="preserve">7</w:t>
            </w:r>
            <w:r>
              <w:rPr>
                <w:rFonts w:hint="eastAsia" w:ascii="宋体" w:hAnsi="宋体"/>
                <w:b/>
                <w:bCs/>
                <w:sz w:val="24"/>
              </w:rPr>
              <w:t xml:space="preserve">分</w:t>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pStyle w:val="942"/>
              <w:spacing w:line="360" w:lineRule="auto"/>
              <w:rPr>
                <w:rFonts w:ascii="宋体" w:hAnsi="宋体" w:cs="宋体"/>
                <w:b/>
                <w:sz w:val="24"/>
              </w:rPr>
            </w:pPr>
            <w:r>
              <w:rPr>
                <w:rFonts w:hint="eastAsia" w:ascii="宋体" w:hAnsi="宋体" w:cs="宋体"/>
                <w:b/>
                <w:sz w:val="24"/>
              </w:rPr>
              <w:t xml:space="preserve">3.2</w:t>
            </w:r>
            <w:r>
              <w:rPr>
                <w:rFonts w:hint="eastAsia" w:ascii="宋体" w:hAnsi="宋体" w:cs="宋体"/>
                <w:b/>
                <w:sz w:val="24"/>
              </w:rPr>
              <w:t xml:space="preserve">安装调试</w:t>
            </w:r>
            <w:r>
              <w:rPr>
                <w:rFonts w:hint="eastAsia" w:ascii="宋体" w:hAnsi="宋体" w:cs="宋体"/>
                <w:b/>
                <w:sz w:val="24"/>
              </w:rPr>
              <w:t xml:space="preserve">及验收</w:t>
            </w:r>
            <w:r>
              <w:rPr>
                <w:rFonts w:hint="eastAsia" w:ascii="宋体" w:hAnsi="宋体" w:cs="宋体"/>
                <w:b/>
                <w:sz w:val="24"/>
              </w:rPr>
              <w:t xml:space="preserve">方案</w:t>
            </w:r>
            <w:r>
              <w:rPr>
                <w:rFonts w:ascii="宋体" w:hAnsi="宋体" w:cs="宋体"/>
                <w:b/>
                <w:sz w:val="24"/>
              </w:rPr>
            </w:r>
            <w:r/>
          </w:p>
          <w:p>
            <w:pPr>
              <w:pStyle w:val="942"/>
              <w:spacing w:line="360" w:lineRule="auto"/>
              <w:rPr>
                <w:rFonts w:ascii="宋体" w:hAnsi="宋体" w:cs="宋体"/>
                <w:sz w:val="24"/>
              </w:rPr>
            </w:pPr>
            <w:r>
              <w:rPr>
                <w:rFonts w:hint="eastAsia" w:ascii="宋体" w:hAnsi="宋体" w:cs="宋体"/>
                <w:sz w:val="24"/>
              </w:rPr>
              <w:t xml:space="preserve">根据供应商</w:t>
            </w:r>
            <w:r>
              <w:rPr>
                <w:rFonts w:hint="eastAsia" w:ascii="宋体" w:hAnsi="宋体" w:cs="宋体"/>
                <w:sz w:val="24"/>
              </w:rPr>
              <w:t xml:space="preserve">提供的针对本项目投标产品的安装调试</w:t>
            </w:r>
            <w:r>
              <w:rPr>
                <w:rFonts w:hint="eastAsia" w:ascii="宋体" w:hAnsi="宋体" w:cs="宋体"/>
                <w:sz w:val="24"/>
              </w:rPr>
              <w:t xml:space="preserve">及</w:t>
            </w:r>
            <w:r>
              <w:rPr>
                <w:rFonts w:hint="eastAsia" w:ascii="宋体" w:hAnsi="宋体" w:cs="宋体"/>
                <w:sz w:val="24"/>
              </w:rPr>
              <w:t xml:space="preserve">验收</w:t>
            </w:r>
            <w:r>
              <w:rPr>
                <w:rFonts w:hint="eastAsia" w:ascii="宋体" w:hAnsi="宋体" w:cs="宋体"/>
                <w:sz w:val="24"/>
              </w:rPr>
              <w:t xml:space="preserve">方案</w:t>
            </w:r>
            <w:r>
              <w:rPr>
                <w:rFonts w:hint="eastAsia" w:ascii="宋体" w:hAnsi="宋体" w:cs="宋体"/>
                <w:sz w:val="24"/>
              </w:rPr>
              <w:t xml:space="preserve">（</w:t>
            </w:r>
            <w:r>
              <w:rPr>
                <w:rFonts w:hint="eastAsia" w:ascii="宋体" w:hAnsi="宋体" w:cs="宋体"/>
                <w:sz w:val="24"/>
              </w:rPr>
              <w:t xml:space="preserve">包含但不限于设备的验收安装</w:t>
            </w:r>
            <w:r>
              <w:rPr>
                <w:rFonts w:hint="eastAsia" w:ascii="宋体" w:hAnsi="宋体" w:cs="宋体"/>
                <w:sz w:val="24"/>
              </w:rPr>
              <w:t xml:space="preserve">部署、</w:t>
            </w:r>
            <w:r>
              <w:rPr>
                <w:rFonts w:hint="eastAsia" w:ascii="宋体" w:hAnsi="宋体"/>
                <w:sz w:val="24"/>
              </w:rPr>
              <w:t xml:space="preserve">联合调试</w:t>
            </w:r>
            <w:r>
              <w:rPr>
                <w:rFonts w:hint="eastAsia" w:ascii="宋体" w:hAnsi="宋体" w:cs="宋体"/>
                <w:sz w:val="24"/>
              </w:rPr>
              <w:t xml:space="preserve">、验收依据以及验收程序</w:t>
            </w:r>
            <w:r>
              <w:rPr>
                <w:rFonts w:hint="eastAsia" w:ascii="宋体" w:hAnsi="宋体" w:cs="宋体"/>
                <w:sz w:val="24"/>
              </w:rPr>
              <w:t xml:space="preserve">等）</w:t>
            </w:r>
            <w:r>
              <w:rPr>
                <w:rFonts w:hint="eastAsia" w:ascii="宋体" w:hAnsi="宋体" w:cs="宋体"/>
                <w:sz w:val="24"/>
              </w:rPr>
              <w:t xml:space="preserve">的合理性、可行性进行评分。</w:t>
            </w:r>
            <w:r>
              <w:rPr>
                <w:rFonts w:ascii="宋体" w:hAnsi="宋体" w:cs="宋体"/>
                <w:sz w:val="24"/>
              </w:rPr>
            </w:r>
            <w:r/>
          </w:p>
          <w:p>
            <w:pPr>
              <w:pStyle w:val="942"/>
              <w:spacing w:line="360" w:lineRule="auto"/>
              <w:rPr>
                <w:rFonts w:ascii="宋体" w:hAnsi="宋体"/>
                <w:bCs/>
                <w:sz w:val="24"/>
              </w:rPr>
            </w:pPr>
            <w:r>
              <w:rPr>
                <w:rFonts w:hint="eastAsia" w:ascii="宋体" w:hAnsi="宋体"/>
                <w:bCs/>
                <w:sz w:val="24"/>
              </w:rPr>
              <w:t xml:space="preserve">项目安安装调试及验收方案全面，针对性强，能完全满足本项目需求的，得7分；</w:t>
            </w:r>
            <w:r>
              <w:rPr>
                <w:rFonts w:ascii="宋体" w:hAnsi="宋体"/>
                <w:bCs/>
                <w:sz w:val="24"/>
              </w:rPr>
            </w:r>
            <w:r/>
          </w:p>
          <w:p>
            <w:pPr>
              <w:pStyle w:val="942"/>
              <w:spacing w:line="360" w:lineRule="auto"/>
              <w:rPr>
                <w:rFonts w:ascii="宋体" w:hAnsi="宋体"/>
                <w:bCs/>
                <w:sz w:val="24"/>
              </w:rPr>
            </w:pPr>
            <w:r>
              <w:rPr>
                <w:rFonts w:hint="eastAsia" w:ascii="宋体" w:hAnsi="宋体"/>
                <w:bCs/>
                <w:sz w:val="24"/>
              </w:rPr>
              <w:t xml:space="preserve">项目安装调试及验收方案一般，针对性、可行性一般，勉强能满足本项目需求的，得5分；</w:t>
            </w:r>
            <w:r>
              <w:rPr>
                <w:rFonts w:ascii="宋体" w:hAnsi="宋体"/>
                <w:bCs/>
                <w:sz w:val="24"/>
              </w:rPr>
            </w:r>
            <w:r/>
          </w:p>
          <w:p>
            <w:pPr>
              <w:pStyle w:val="942"/>
              <w:spacing w:line="360" w:lineRule="auto"/>
              <w:rPr>
                <w:rFonts w:ascii="宋体" w:hAnsi="宋体"/>
                <w:bCs/>
                <w:sz w:val="24"/>
              </w:rPr>
            </w:pPr>
            <w:r>
              <w:rPr>
                <w:rFonts w:hint="eastAsia" w:ascii="宋体" w:hAnsi="宋体"/>
                <w:bCs/>
                <w:sz w:val="24"/>
              </w:rPr>
              <w:t xml:space="preserve">项目安装调试及验收方案较差，针对性、可行性较差般，不能满足本项目需求的，得3分；</w:t>
            </w:r>
            <w:r>
              <w:rPr>
                <w:rFonts w:ascii="宋体" w:hAnsi="宋体"/>
                <w:bCs/>
                <w:sz w:val="24"/>
              </w:rPr>
            </w:r>
            <w:r/>
          </w:p>
          <w:p>
            <w:pPr>
              <w:pStyle w:val="942"/>
              <w:spacing w:line="360" w:lineRule="auto"/>
              <w:rPr>
                <w:rFonts w:hint="eastAsia" w:ascii="宋体" w:hAnsi="宋体" w:cs="宋体"/>
                <w:sz w:val="24"/>
              </w:rPr>
            </w:pPr>
            <w:r>
              <w:rPr>
                <w:rFonts w:hint="eastAsia" w:ascii="宋体" w:hAnsi="宋体"/>
                <w:bCs/>
                <w:sz w:val="24"/>
              </w:rPr>
              <w:t xml:space="preserve">其他或未提供不得分。</w:t>
            </w:r>
            <w:r>
              <w:rPr>
                <w:rFonts w:hint="eastAsia" w:ascii="宋体" w:hAnsi="宋体" w:cs="宋体"/>
                <w:sz w:val="24"/>
              </w:rPr>
            </w:r>
            <w:r/>
          </w:p>
        </w:tc>
        <w:tc>
          <w:tcPr>
            <w:tcW w:w="831" w:type="dxa"/>
            <w:vAlign w:val="center"/>
            <w:textDirection w:val="lrTb"/>
            <w:noWrap w:val="false"/>
          </w:tcPr>
          <w:p>
            <w:pPr>
              <w:pStyle w:val="942"/>
              <w:jc w:val="center"/>
              <w:spacing w:line="360" w:lineRule="auto"/>
              <w:rPr>
                <w:rFonts w:ascii="宋体" w:hAnsi="宋体"/>
                <w:bCs/>
                <w:sz w:val="24"/>
              </w:rPr>
            </w:pPr>
            <w:r>
              <w:rPr>
                <w:rFonts w:hint="eastAsia" w:ascii="宋体" w:hAnsi="宋体"/>
                <w:bCs/>
                <w:sz w:val="24"/>
              </w:rPr>
              <w:t xml:space="preserve">7分</w:t>
            </w:r>
            <w:r>
              <w:rPr>
                <w:rFonts w:ascii="宋体" w:hAnsi="宋体"/>
                <w:bCs/>
                <w:sz w:val="24"/>
              </w:rPr>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pStyle w:val="942"/>
              <w:spacing w:line="360" w:lineRule="auto"/>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w:t>
            </w:r>
            <w:r>
              <w:rPr>
                <w:rFonts w:hint="eastAsia" w:ascii="宋体" w:hAnsi="宋体" w:cs="宋体"/>
                <w:b/>
                <w:bCs/>
                <w:sz w:val="24"/>
              </w:rPr>
              <w:t xml:space="preserve">3</w:t>
            </w:r>
            <w:r>
              <w:rPr>
                <w:rFonts w:hint="eastAsia" w:ascii="宋体" w:hAnsi="宋体" w:cs="宋体"/>
                <w:b/>
                <w:sz w:val="24"/>
              </w:rPr>
              <w:t xml:space="preserve">售后技术服务方案</w:t>
            </w:r>
            <w:r>
              <w:rPr>
                <w:rFonts w:ascii="宋体" w:hAnsi="宋体" w:cs="宋体"/>
                <w:b/>
                <w:bCs/>
                <w:sz w:val="24"/>
              </w:rPr>
            </w:r>
            <w:r/>
          </w:p>
          <w:p>
            <w:pPr>
              <w:pStyle w:val="942"/>
              <w:spacing w:line="360" w:lineRule="auto"/>
              <w:rPr>
                <w:rFonts w:ascii="宋体" w:hAnsi="宋体" w:cs="宋体"/>
                <w:sz w:val="24"/>
              </w:rPr>
            </w:pPr>
            <w:r>
              <w:rPr>
                <w:rFonts w:hint="eastAsia" w:ascii="宋体" w:hAnsi="宋体" w:cs="宋体"/>
                <w:sz w:val="24"/>
              </w:rPr>
              <w:t xml:space="preserve">供应商根据项目采购要求</w:t>
            </w:r>
            <w:r>
              <w:rPr>
                <w:rFonts w:hint="eastAsia" w:ascii="宋体" w:hAnsi="宋体" w:cs="宋体"/>
                <w:sz w:val="24"/>
              </w:rPr>
              <w:t xml:space="preserve">及项目特点</w:t>
            </w:r>
            <w:r>
              <w:rPr>
                <w:rFonts w:hint="eastAsia" w:ascii="宋体" w:hAnsi="宋体" w:cs="宋体"/>
                <w:sz w:val="24"/>
              </w:rPr>
              <w:t xml:space="preserve">提供</w:t>
            </w:r>
            <w:r>
              <w:rPr>
                <w:rFonts w:hint="eastAsia" w:ascii="宋体" w:hAnsi="宋体" w:cs="宋体"/>
                <w:sz w:val="24"/>
              </w:rPr>
              <w:t xml:space="preserve">售后服务方案（包括响应标准、备件体系、故障解决方案、专业技术人员保障等）。</w:t>
            </w:r>
            <w:r>
              <w:rPr>
                <w:rFonts w:ascii="宋体" w:hAnsi="宋体" w:cs="宋体"/>
                <w:sz w:val="24"/>
              </w:rPr>
            </w:r>
            <w:r/>
          </w:p>
          <w:p>
            <w:pPr>
              <w:pStyle w:val="942"/>
              <w:spacing w:line="360" w:lineRule="auto"/>
              <w:widowControl/>
              <w:rPr>
                <w:rFonts w:hint="eastAsia" w:ascii="宋体" w:hAnsi="宋体"/>
                <w:sz w:val="24"/>
              </w:rPr>
            </w:pPr>
            <w:r>
              <w:rPr>
                <w:rFonts w:hint="eastAsia" w:ascii="宋体" w:hAnsi="宋体"/>
                <w:sz w:val="24"/>
              </w:rPr>
              <w:t xml:space="preserve">售后服务方案全面合理，服务流程及内容具体，响应时间迅速，服务人员齐备，得7分。</w:t>
            </w:r>
            <w:r/>
          </w:p>
          <w:p>
            <w:pPr>
              <w:pStyle w:val="942"/>
              <w:spacing w:line="360" w:lineRule="auto"/>
              <w:widowControl/>
              <w:rPr>
                <w:rFonts w:hint="eastAsia" w:ascii="宋体" w:hAnsi="宋体"/>
                <w:sz w:val="24"/>
              </w:rPr>
            </w:pPr>
            <w:r>
              <w:rPr>
                <w:rFonts w:hint="eastAsia" w:ascii="宋体" w:hAnsi="宋体"/>
                <w:sz w:val="24"/>
              </w:rPr>
              <w:t xml:space="preserve">售后服务方案较全面，有基本服务流程及内容，响应时间较为迅速，服务人员匹配基本满足需求，得</w:t>
            </w:r>
            <w:r>
              <w:rPr>
                <w:rFonts w:hint="eastAsia" w:ascii="宋体" w:hAnsi="宋体"/>
                <w:sz w:val="24"/>
              </w:rPr>
              <w:t xml:space="preserve">5</w:t>
            </w:r>
            <w:r>
              <w:rPr>
                <w:rFonts w:hint="eastAsia" w:ascii="宋体" w:hAnsi="宋体"/>
                <w:sz w:val="24"/>
              </w:rPr>
              <w:t xml:space="preserve">分。</w:t>
            </w:r>
            <w:r/>
          </w:p>
          <w:p>
            <w:pPr>
              <w:pStyle w:val="942"/>
              <w:spacing w:line="360" w:lineRule="auto"/>
              <w:rPr>
                <w:rFonts w:ascii="宋体" w:hAnsi="宋体"/>
                <w:sz w:val="24"/>
              </w:rPr>
            </w:pPr>
            <w:r>
              <w:rPr>
                <w:rFonts w:hint="eastAsia" w:ascii="宋体" w:hAnsi="宋体"/>
                <w:sz w:val="24"/>
              </w:rPr>
              <w:t xml:space="preserve">售后服务方案较片面，服务流程及内容空洞或欠缺，响应时间缓慢，服务人员匹配欠缺得</w:t>
            </w:r>
            <w:r>
              <w:rPr>
                <w:rFonts w:hint="eastAsia" w:ascii="宋体" w:hAnsi="宋体"/>
                <w:sz w:val="24"/>
              </w:rPr>
              <w:t xml:space="preserve">3</w:t>
            </w:r>
            <w:r>
              <w:rPr>
                <w:rFonts w:hint="eastAsia" w:ascii="宋体" w:hAnsi="宋体"/>
                <w:sz w:val="24"/>
              </w:rPr>
              <w:t xml:space="preserve">分；</w:t>
            </w:r>
            <w:r>
              <w:rPr>
                <w:rFonts w:ascii="宋体" w:hAnsi="宋体"/>
                <w:sz w:val="24"/>
              </w:rPr>
            </w:r>
            <w:r/>
          </w:p>
          <w:p>
            <w:pPr>
              <w:pStyle w:val="942"/>
              <w:spacing w:line="360" w:lineRule="auto"/>
              <w:rPr>
                <w:rFonts w:hint="eastAsia" w:ascii="宋体" w:hAnsi="宋体"/>
                <w:sz w:val="24"/>
              </w:rPr>
            </w:pPr>
            <w:r>
              <w:rPr>
                <w:rFonts w:hint="eastAsia" w:ascii="宋体" w:hAnsi="宋体"/>
                <w:sz w:val="24"/>
              </w:rPr>
              <w:t xml:space="preserve">未提供的不得分。</w:t>
            </w:r>
            <w:r>
              <w:rPr>
                <w:rFonts w:hint="eastAsia" w:ascii="宋体" w:hAnsi="宋体"/>
                <w:sz w:val="24"/>
              </w:rPr>
            </w:r>
            <w:r/>
          </w:p>
        </w:tc>
        <w:tc>
          <w:tcPr>
            <w:tcW w:w="831" w:type="dxa"/>
            <w:vAlign w:val="center"/>
            <w:textDirection w:val="lrTb"/>
            <w:noWrap w:val="false"/>
          </w:tcPr>
          <w:p>
            <w:pPr>
              <w:pStyle w:val="942"/>
              <w:jc w:val="center"/>
              <w:spacing w:line="360" w:lineRule="auto"/>
              <w:rPr>
                <w:rFonts w:hint="eastAsia" w:ascii="宋体" w:hAnsi="宋体"/>
                <w:bCs/>
                <w:sz w:val="24"/>
              </w:rPr>
            </w:pPr>
            <w:r>
              <w:rPr>
                <w:rFonts w:ascii="宋体" w:hAnsi="宋体"/>
                <w:bCs/>
                <w:sz w:val="24"/>
              </w:rPr>
              <w:t xml:space="preserve">7</w:t>
            </w:r>
            <w:r>
              <w:rPr>
                <w:rFonts w:hint="eastAsia" w:ascii="宋体" w:hAnsi="宋体"/>
                <w:bCs/>
                <w:sz w:val="24"/>
              </w:rPr>
              <w:t xml:space="preserve">分</w:t>
            </w:r>
            <w:r/>
          </w:p>
        </w:tc>
      </w:tr>
      <w:tr>
        <w:trPr/>
        <w:tc>
          <w:tcPr>
            <w:tcW w:w="939" w:type="dxa"/>
            <w:vAlign w:val="center"/>
            <w:textDirection w:val="lrTb"/>
            <w:noWrap w:val="false"/>
          </w:tcPr>
          <w:p>
            <w:pPr>
              <w:pStyle w:val="942"/>
              <w:jc w:val="center"/>
              <w:spacing w:line="360" w:lineRule="auto"/>
              <w:rPr>
                <w:rFonts w:hint="eastAsia" w:ascii="宋体" w:hAnsi="宋体"/>
                <w:b/>
                <w:bCs/>
                <w:sz w:val="24"/>
              </w:rPr>
            </w:pPr>
            <w:r>
              <w:rPr>
                <w:rFonts w:ascii="宋体" w:hAnsi="宋体"/>
                <w:b/>
                <w:bCs/>
                <w:sz w:val="24"/>
              </w:rPr>
              <w:t xml:space="preserve">(四)</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7632" w:type="dxa"/>
            <w:vAlign w:val="center"/>
            <w:textDirection w:val="lrTb"/>
            <w:noWrap w:val="false"/>
          </w:tcPr>
          <w:p>
            <w:pPr>
              <w:pStyle w:val="942"/>
              <w:spacing w:line="360" w:lineRule="auto"/>
              <w:rPr>
                <w:rFonts w:ascii="宋体" w:hAnsi="宋体"/>
                <w:b/>
                <w:bCs/>
                <w:sz w:val="24"/>
              </w:rPr>
            </w:pPr>
            <w:r>
              <w:rPr>
                <w:rFonts w:hint="eastAsia" w:ascii="宋体" w:hAnsi="宋体"/>
                <w:b/>
                <w:bCs/>
                <w:sz w:val="24"/>
              </w:rPr>
              <w:t xml:space="preserve">4、演示要求</w:t>
            </w:r>
            <w:r>
              <w:rPr>
                <w:rFonts w:ascii="宋体" w:hAnsi="宋体"/>
                <w:b/>
                <w:bCs/>
                <w:sz w:val="24"/>
              </w:rPr>
            </w:r>
            <w:r/>
          </w:p>
          <w:p>
            <w:pPr>
              <w:pStyle w:val="942"/>
              <w:spacing w:line="360" w:lineRule="auto"/>
              <w:rPr>
                <w:rFonts w:ascii="宋体" w:hAnsi="宋体"/>
                <w:sz w:val="24"/>
              </w:rPr>
            </w:pPr>
            <w:r>
              <w:rPr>
                <w:rFonts w:hint="eastAsia" w:ascii="宋体" w:hAnsi="宋体"/>
                <w:sz w:val="24"/>
              </w:rPr>
              <w:t xml:space="preserve">供应商须按采购需求中提出的演示项细则要求对主要功能进行视频演示，拒绝采用PPT、demo、图片等方式演示，演示视频格式为MP4格式文件存在U盘中，随投标文件一起递交，在评审会上现场播放供专家评审打分，该项目一共有3条演</w:t>
            </w:r>
            <w:r>
              <w:rPr>
                <w:rFonts w:hint="eastAsia" w:ascii="宋体" w:hAnsi="宋体"/>
                <w:sz w:val="24"/>
              </w:rPr>
              <w:t xml:space="preserve">示要求，每满足一项演示</w:t>
            </w:r>
            <w:r>
              <w:rPr>
                <w:rFonts w:hint="eastAsia" w:ascii="宋体" w:hAnsi="宋体"/>
                <w:sz w:val="24"/>
              </w:rPr>
              <w:t xml:space="preserve">要求得4分（演示内容不全或演示不完全符合要求的不得分），演示全部满足要求的得1</w:t>
            </w:r>
            <w:r>
              <w:rPr>
                <w:rFonts w:ascii="宋体" w:hAnsi="宋体"/>
                <w:sz w:val="24"/>
              </w:rPr>
              <w:t xml:space="preserve">2分，总演示时长不超过</w:t>
            </w:r>
            <w:r>
              <w:rPr>
                <w:rFonts w:hint="eastAsia" w:ascii="宋体" w:hAnsi="宋体"/>
                <w:sz w:val="24"/>
              </w:rPr>
              <w:t xml:space="preserve">1</w:t>
            </w:r>
            <w:r>
              <w:rPr>
                <w:rFonts w:ascii="宋体" w:hAnsi="宋体"/>
                <w:sz w:val="24"/>
              </w:rPr>
              <w:t xml:space="preserve">5分钟</w:t>
            </w:r>
            <w:r>
              <w:rPr>
                <w:rFonts w:hint="eastAsia" w:ascii="宋体" w:hAnsi="宋体"/>
                <w:sz w:val="24"/>
              </w:rPr>
              <w:t xml:space="preserve">）。</w:t>
            </w:r>
            <w:r>
              <w:rPr>
                <w:rFonts w:ascii="宋体" w:hAnsi="宋体"/>
                <w:sz w:val="24"/>
              </w:rPr>
            </w:r>
            <w:r/>
          </w:p>
          <w:p>
            <w:pPr>
              <w:pStyle w:val="1081"/>
              <w:ind w:firstLine="0"/>
              <w:spacing w:line="360" w:lineRule="auto"/>
              <w:rPr>
                <w:rFonts w:ascii="宋体" w:hAnsi="宋体" w:cs="宋体"/>
                <w:b/>
                <w:sz w:val="24"/>
                <w:szCs w:val="24"/>
              </w:rPr>
            </w:pPr>
            <w:r>
              <w:rPr>
                <w:rFonts w:hint="eastAsia" w:ascii="宋体" w:hAnsi="宋体" w:cs="宋体"/>
                <w:b/>
                <w:sz w:val="24"/>
                <w:szCs w:val="24"/>
              </w:rPr>
              <w:t xml:space="preserve">（1）安全门系统控制模块：</w:t>
            </w:r>
            <w:r>
              <w:rPr>
                <w:rFonts w:ascii="宋体" w:hAnsi="宋体" w:cs="宋体"/>
                <w:b/>
                <w:sz w:val="24"/>
                <w:szCs w:val="24"/>
              </w:rPr>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为保证系统成熟稳定性，需提供视频演示以下功能：</w:t>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1)要求系统构建全三维站台门的高精度模型，不同方位进行展示。</w:t>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2)系统应包含拆装工序编辑与管理、虚拟拆装自动展示及虚拟拆装交互演练三大模块。</w:t>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3)系统展示通过拆装操作台，选择工序和应使用的工具进行拆分或组装，系统提示拆装的零部件名称；</w:t>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4）要求通过设备爆炸合成图，直观地显示设备的各个部件，点击部件有对应的文字和语音介绍。</w:t>
            </w:r>
            <w:r/>
          </w:p>
          <w:p>
            <w:pPr>
              <w:pStyle w:val="942"/>
              <w:spacing w:line="360" w:lineRule="auto"/>
              <w:rPr>
                <w:rFonts w:ascii="宋体" w:hAnsi="宋体" w:cs="宋体"/>
                <w:sz w:val="24"/>
              </w:rPr>
            </w:pPr>
            <w:r>
              <w:rPr>
                <w:rFonts w:hint="eastAsia" w:ascii="宋体" w:hAnsi="宋体" w:cs="宋体"/>
                <w:sz w:val="24"/>
              </w:rPr>
              <w:t xml:space="preserve">5）要求展示练习模式有步骤提示，考核模式没有步骤提示的现象。</w:t>
            </w:r>
            <w:r>
              <w:rPr>
                <w:rFonts w:ascii="宋体" w:hAnsi="宋体" w:cs="宋体"/>
                <w:sz w:val="24"/>
              </w:rPr>
            </w:r>
            <w:r/>
          </w:p>
          <w:p>
            <w:pPr>
              <w:pStyle w:val="1081"/>
              <w:ind w:firstLine="0"/>
              <w:spacing w:line="360" w:lineRule="auto"/>
              <w:rPr>
                <w:rFonts w:ascii="宋体" w:hAnsi="宋体" w:cs="宋体"/>
                <w:b/>
                <w:bCs/>
                <w:sz w:val="24"/>
                <w:szCs w:val="24"/>
                <w:lang w:bidi="ar"/>
              </w:rPr>
            </w:pPr>
            <w:r>
              <w:rPr>
                <w:rFonts w:hint="eastAsia" w:ascii="宋体" w:hAnsi="宋体" w:cs="宋体"/>
                <w:b/>
                <w:bCs/>
                <w:sz w:val="24"/>
                <w:szCs w:val="24"/>
              </w:rPr>
              <w:t xml:space="preserve">（2）</w:t>
            </w:r>
            <w:r>
              <w:rPr>
                <w:rFonts w:hint="eastAsia" w:ascii="宋体" w:hAnsi="宋体" w:cs="宋体"/>
                <w:b/>
                <w:bCs/>
                <w:sz w:val="24"/>
                <w:szCs w:val="24"/>
                <w:lang w:bidi="ar"/>
              </w:rPr>
              <w:t xml:space="preserve">城轨机电车站三维场景联动模块：</w:t>
            </w:r>
            <w:r>
              <w:rPr>
                <w:rFonts w:ascii="宋体" w:hAnsi="宋体" w:cs="宋体"/>
                <w:b/>
                <w:bCs/>
                <w:sz w:val="24"/>
                <w:szCs w:val="24"/>
                <w:lang w:bidi="ar"/>
              </w:rPr>
            </w:r>
            <w:r/>
          </w:p>
          <w:p>
            <w:pPr>
              <w:pStyle w:val="1081"/>
              <w:ind w:firstLine="0"/>
              <w:spacing w:line="360" w:lineRule="auto"/>
              <w:rPr>
                <w:rFonts w:hint="eastAsia" w:ascii="宋体" w:hAnsi="宋体" w:cs="宋体"/>
                <w:sz w:val="24"/>
                <w:szCs w:val="24"/>
              </w:rPr>
            </w:pPr>
            <w:r>
              <w:rPr>
                <w:rFonts w:hint="eastAsia" w:ascii="宋体" w:hAnsi="宋体" w:cs="宋体"/>
                <w:sz w:val="24"/>
                <w:szCs w:val="24"/>
              </w:rPr>
              <w:t xml:space="preserve">为保证系统成熟稳定性，需提供视频演示以下功能：</w:t>
            </w:r>
            <w:r/>
          </w:p>
          <w:p>
            <w:pPr>
              <w:pStyle w:val="942"/>
              <w:spacing w:line="360" w:lineRule="auto"/>
              <w:rPr>
                <w:rFonts w:ascii="宋体" w:hAnsi="宋体" w:cs="宋体"/>
                <w:sz w:val="24"/>
              </w:rPr>
            </w:pPr>
            <w:r>
              <w:rPr>
                <w:rFonts w:ascii="宋体" w:hAnsi="宋体" w:cs="宋体"/>
                <w:sz w:val="24"/>
              </w:rPr>
              <w:t xml:space="preserve">通风空调系统</w:t>
            </w:r>
            <w:r>
              <w:rPr>
                <w:rFonts w:hint="eastAsia" w:ascii="宋体" w:hAnsi="宋体" w:cs="宋体"/>
                <w:sz w:val="24"/>
              </w:rPr>
              <w:t xml:space="preserve">日检任务中，在三维场景中需要进行以下作业任务：</w:t>
            </w:r>
            <w:r>
              <w:rPr>
                <w:rFonts w:ascii="宋体" w:hAnsi="宋体" w:cs="宋体"/>
                <w:sz w:val="24"/>
              </w:rPr>
              <w:t xml:space="preserve">作业前准备</w:t>
            </w:r>
            <w:r>
              <w:rPr>
                <w:rFonts w:hint="eastAsia" w:ascii="宋体" w:hAnsi="宋体" w:cs="宋体"/>
                <w:sz w:val="24"/>
              </w:rPr>
              <w:t xml:space="preserve">，拿取工器具，请点登记；</w:t>
            </w:r>
            <w:r>
              <w:rPr>
                <w:rFonts w:ascii="宋体" w:hAnsi="宋体" w:cs="宋体"/>
                <w:sz w:val="24"/>
              </w:rPr>
              <w:t xml:space="preserve">冷水机组</w:t>
            </w:r>
            <w:r>
              <w:rPr>
                <w:rFonts w:hint="eastAsia" w:ascii="宋体" w:hAnsi="宋体" w:cs="宋体"/>
                <w:sz w:val="24"/>
              </w:rPr>
              <w:t xml:space="preserve">日检（包含环境清扫、查看运行参数、查看运行状态、查看综合监控状态）；</w:t>
            </w:r>
            <w:r>
              <w:rPr>
                <w:rFonts w:ascii="宋体" w:hAnsi="宋体" w:cs="宋体"/>
                <w:sz w:val="24"/>
              </w:rPr>
              <w:t xml:space="preserve">组合式空调机组</w:t>
            </w:r>
            <w:r>
              <w:rPr>
                <w:rFonts w:hint="eastAsia" w:ascii="宋体" w:hAnsi="宋体" w:cs="宋体"/>
                <w:sz w:val="24"/>
              </w:rPr>
              <w:t xml:space="preserve">日检（包含环境清扫、查看运行参数、查看运行状态、查看综合监控状态）；</w:t>
            </w:r>
            <w:r>
              <w:rPr>
                <w:rFonts w:ascii="宋体" w:hAnsi="宋体" w:cs="宋体"/>
                <w:sz w:val="24"/>
              </w:rPr>
              <w:t xml:space="preserve">空调水泵</w:t>
            </w:r>
            <w:r>
              <w:rPr>
                <w:rFonts w:hint="eastAsia" w:ascii="宋体" w:hAnsi="宋体" w:cs="宋体"/>
                <w:sz w:val="24"/>
              </w:rPr>
              <w:t xml:space="preserve">日检（包含查看运行参数、查看运行状态）；</w:t>
            </w:r>
            <w:r>
              <w:rPr>
                <w:rFonts w:ascii="宋体" w:hAnsi="宋体" w:cs="宋体"/>
                <w:sz w:val="24"/>
              </w:rPr>
              <w:t xml:space="preserve">冷却塔</w:t>
            </w:r>
            <w:r>
              <w:rPr>
                <w:rFonts w:hint="eastAsia" w:ascii="宋体" w:hAnsi="宋体" w:cs="宋体"/>
                <w:sz w:val="24"/>
              </w:rPr>
              <w:t xml:space="preserve">日检（包含水盘水位、查看运行状态、查看运行参数、查看综合监</w:t>
            </w:r>
            <w:r>
              <w:rPr>
                <w:rFonts w:hint="eastAsia" w:ascii="宋体" w:hAnsi="宋体" w:cs="宋体"/>
                <w:sz w:val="24"/>
              </w:rPr>
              <w:t xml:space="preserve">控状态）；</w:t>
            </w:r>
            <w:r>
              <w:rPr>
                <w:rFonts w:ascii="宋体" w:hAnsi="宋体" w:cs="宋体"/>
                <w:sz w:val="24"/>
              </w:rPr>
              <w:t xml:space="preserve">水处理仪</w:t>
            </w:r>
            <w:r>
              <w:rPr>
                <w:rFonts w:hint="eastAsia" w:ascii="宋体" w:hAnsi="宋体" w:cs="宋体"/>
                <w:sz w:val="24"/>
              </w:rPr>
              <w:t xml:space="preserve">日检（包含查看运行状态、检查药剂容量）；</w:t>
            </w:r>
            <w:r>
              <w:rPr>
                <w:rFonts w:ascii="宋体" w:hAnsi="宋体" w:cs="宋体"/>
                <w:sz w:val="24"/>
              </w:rPr>
              <w:t xml:space="preserve">填写巡检记录表</w:t>
            </w:r>
            <w:r>
              <w:rPr>
                <w:rFonts w:hint="eastAsia" w:ascii="宋体" w:hAnsi="宋体" w:cs="宋体"/>
                <w:sz w:val="24"/>
              </w:rPr>
              <w:t xml:space="preserve">；</w:t>
            </w:r>
            <w:r>
              <w:rPr>
                <w:rFonts w:ascii="宋体" w:hAnsi="宋体" w:cs="宋体"/>
                <w:sz w:val="24"/>
              </w:rPr>
              <w:t xml:space="preserve">作业后</w:t>
            </w:r>
            <w:r>
              <w:rPr>
                <w:rFonts w:hint="eastAsia" w:ascii="宋体" w:hAnsi="宋体" w:cs="宋体"/>
                <w:sz w:val="24"/>
              </w:rPr>
              <w:t xml:space="preserve">查看成绩的全过程。</w:t>
            </w:r>
            <w:r>
              <w:rPr>
                <w:rFonts w:ascii="宋体" w:hAnsi="宋体" w:cs="宋体"/>
                <w:sz w:val="24"/>
              </w:rPr>
            </w:r>
            <w:r/>
          </w:p>
          <w:p>
            <w:pPr>
              <w:pStyle w:val="942"/>
              <w:spacing w:line="360" w:lineRule="auto"/>
              <w:rPr>
                <w:rFonts w:ascii="宋体" w:hAnsi="宋体" w:cs="宋体"/>
                <w:b/>
                <w:bCs/>
                <w:sz w:val="24"/>
                <w:lang w:bidi="ar"/>
              </w:rPr>
            </w:pPr>
            <w:r>
              <w:rPr>
                <w:rFonts w:hint="eastAsia" w:ascii="宋体" w:hAnsi="宋体" w:cs="宋体"/>
                <w:b/>
                <w:bCs/>
                <w:sz w:val="24"/>
              </w:rPr>
              <w:t xml:space="preserve">（3）</w:t>
            </w:r>
            <w:r>
              <w:rPr>
                <w:rFonts w:hint="eastAsia" w:ascii="宋体" w:hAnsi="宋体" w:cs="宋体"/>
                <w:b/>
                <w:bCs/>
                <w:sz w:val="24"/>
                <w:lang w:bidi="ar"/>
              </w:rPr>
              <w:t xml:space="preserve">城轨机电车站三维场景联动模块：</w:t>
            </w:r>
            <w:r>
              <w:rPr>
                <w:rFonts w:ascii="宋体" w:hAnsi="宋体" w:cs="宋体"/>
                <w:b/>
                <w:bCs/>
                <w:sz w:val="24"/>
                <w:lang w:bidi="ar"/>
              </w:rPr>
            </w:r>
            <w:r/>
          </w:p>
          <w:p>
            <w:pPr>
              <w:pStyle w:val="942"/>
              <w:spacing w:line="360" w:lineRule="auto"/>
              <w:rPr>
                <w:rFonts w:ascii="宋体" w:hAnsi="宋体" w:cs="宋体"/>
                <w:sz w:val="24"/>
              </w:rPr>
            </w:pPr>
            <w:r>
              <w:rPr>
                <w:rFonts w:hint="eastAsia" w:ascii="宋体" w:hAnsi="宋体" w:cs="宋体"/>
                <w:sz w:val="24"/>
              </w:rPr>
              <w:t xml:space="preserve">为保证系统的成熟性及专业性，投标人需提供视频演示以下功能：</w:t>
            </w:r>
            <w:r>
              <w:rPr>
                <w:rFonts w:ascii="宋体" w:hAnsi="宋体" w:cs="宋体"/>
                <w:sz w:val="24"/>
              </w:rPr>
            </w:r>
            <w:r/>
          </w:p>
          <w:p>
            <w:pPr>
              <w:pStyle w:val="942"/>
              <w:spacing w:line="360" w:lineRule="auto"/>
              <w:rPr>
                <w:rFonts w:hint="eastAsia" w:ascii="宋体" w:hAnsi="宋体" w:cs="宋体"/>
                <w:sz w:val="24"/>
              </w:rPr>
            </w:pPr>
            <w:r>
              <w:rPr>
                <w:rFonts w:hint="eastAsia" w:ascii="宋体" w:hAnsi="宋体" w:cs="宋体"/>
                <w:sz w:val="24"/>
              </w:rPr>
              <w:t xml:space="preserve">系统可</w:t>
            </w:r>
            <w:r>
              <w:rPr>
                <w:rFonts w:hint="eastAsia" w:ascii="宋体" w:hAnsi="宋体" w:cs="宋体"/>
                <w:sz w:val="24"/>
              </w:rPr>
              <w:t xml:space="preserve">以进行机电系统的认知，至少包含车站大系统、车站小系统、水系统、隧道通风系统、电扶梯系统、自动售检票系统、气体灭火系统、屏蔽门系统的语音和文字介绍。至少以车站大系统、车站小系统、水系统、隧道通风系统中的一个为例，展现相关系统硬件设备的认知，可通过二维原理图学习系统原理，三维软件了解系统的运行原理，同步显示文字和对应的语音讲解。其中三维软件既可以通过流动箭头学习系统运行原理，又能在三维软件内漫游了解车站机电设备布局。在三维界面中，可以看到对应系统的风或水在管路中动态的流动，还能看到正在工作中的风机，风叶的转动。</w:t>
            </w:r>
            <w:r>
              <w:rPr>
                <w:rFonts w:hint="eastAsia" w:ascii="宋体" w:hAnsi="宋体" w:cs="宋体"/>
                <w:sz w:val="24"/>
              </w:rPr>
            </w:r>
            <w:r/>
          </w:p>
        </w:tc>
        <w:tc>
          <w:tcPr>
            <w:tcW w:w="831" w:type="dxa"/>
            <w:vAlign w:val="center"/>
            <w:textDirection w:val="lrTb"/>
            <w:noWrap w:val="false"/>
          </w:tcPr>
          <w:p>
            <w:pPr>
              <w:pStyle w:val="942"/>
              <w:jc w:val="center"/>
              <w:spacing w:line="360" w:lineRule="auto"/>
              <w:rPr>
                <w:rFonts w:ascii="宋体" w:hAnsi="宋体"/>
                <w:b/>
                <w:bCs/>
                <w:sz w:val="24"/>
              </w:rPr>
            </w:pPr>
            <w:r>
              <w:rPr>
                <w:rFonts w:ascii="宋体" w:hAnsi="宋体"/>
                <w:b/>
                <w:bCs/>
                <w:sz w:val="24"/>
              </w:rPr>
              <w:t xml:space="preserve">12</w:t>
            </w:r>
            <w:r>
              <w:rPr>
                <w:rFonts w:hint="eastAsia" w:ascii="宋体" w:hAnsi="宋体"/>
                <w:b/>
                <w:bCs/>
                <w:sz w:val="24"/>
              </w:rPr>
              <w:t xml:space="preserve">分</w:t>
            </w:r>
            <w:r>
              <w:rPr>
                <w:rFonts w:ascii="宋体" w:hAnsi="宋体"/>
                <w:b/>
                <w:bCs/>
                <w:sz w:val="24"/>
              </w:rPr>
            </w:r>
            <w:r/>
          </w:p>
        </w:tc>
      </w:tr>
      <w:tr>
        <w:trPr>
          <w:cantSplit/>
        </w:trPr>
        <w:tc>
          <w:tcPr>
            <w:tcW w:w="939" w:type="dxa"/>
            <w:vAlign w:val="center"/>
            <w:vMerge w:val="restart"/>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五</w:t>
            </w:r>
            <w:r>
              <w:rPr>
                <w:rFonts w:hint="eastAsia" w:ascii="宋体" w:hAnsi="宋体"/>
                <w:b/>
                <w:bCs/>
                <w:sz w:val="24"/>
              </w:rPr>
              <w:t xml:space="preserve">）</w:t>
            </w:r>
            <w:r/>
          </w:p>
        </w:tc>
        <w:tc>
          <w:tcPr>
            <w:tcW w:w="7632" w:type="dxa"/>
            <w:vAlign w:val="center"/>
            <w:textDirection w:val="lrTb"/>
            <w:noWrap w:val="false"/>
          </w:tcPr>
          <w:p>
            <w:pPr>
              <w:pStyle w:val="942"/>
              <w:spacing w:line="360" w:lineRule="auto"/>
              <w:rPr>
                <w:rFonts w:hint="eastAsia" w:ascii="宋体" w:hAnsi="宋体"/>
                <w:b/>
                <w:bCs/>
                <w:sz w:val="24"/>
              </w:rPr>
            </w:pPr>
            <w:r>
              <w:rPr>
                <w:rFonts w:hint="eastAsia" w:ascii="宋体" w:hAnsi="宋体"/>
                <w:b/>
                <w:bCs/>
                <w:sz w:val="24"/>
              </w:rPr>
              <w:t xml:space="preserve">5</w:t>
            </w:r>
            <w:r>
              <w:rPr>
                <w:rFonts w:hint="eastAsia" w:ascii="宋体" w:hAnsi="宋体"/>
                <w:b/>
                <w:bCs/>
                <w:sz w:val="24"/>
              </w:rPr>
              <w:t xml:space="preserve">、</w:t>
            </w:r>
            <w:r>
              <w:rPr>
                <w:rFonts w:hint="eastAsia" w:ascii="宋体" w:hAnsi="宋体"/>
                <w:b/>
                <w:bCs/>
                <w:sz w:val="24"/>
              </w:rPr>
              <w:t xml:space="preserve">供应商履约能力</w:t>
            </w:r>
            <w:r>
              <w:rPr>
                <w:rFonts w:hint="eastAsia" w:ascii="宋体" w:hAnsi="宋体"/>
                <w:b/>
                <w:bCs/>
                <w:sz w:val="24"/>
              </w:rPr>
            </w:r>
            <w:r/>
          </w:p>
        </w:tc>
        <w:tc>
          <w:tcPr>
            <w:tcW w:w="831" w:type="dxa"/>
            <w:vAlign w:val="center"/>
            <w:textDirection w:val="lrTb"/>
            <w:noWrap w:val="false"/>
          </w:tcPr>
          <w:p>
            <w:pPr>
              <w:pStyle w:val="942"/>
              <w:jc w:val="center"/>
              <w:spacing w:line="360" w:lineRule="auto"/>
              <w:rPr>
                <w:rFonts w:hint="eastAsia" w:ascii="宋体" w:hAnsi="宋体"/>
                <w:b/>
                <w:sz w:val="24"/>
              </w:rPr>
            </w:pPr>
            <w:r>
              <w:rPr>
                <w:rFonts w:hint="eastAsia" w:ascii="宋体" w:hAnsi="宋体"/>
                <w:b/>
                <w:sz w:val="24"/>
              </w:rPr>
              <w:t xml:space="preserve">6分</w:t>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42"/>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.1</w:t>
            </w:r>
            <w:r>
              <w:rPr>
                <w:rFonts w:hint="eastAsia" w:ascii="宋体" w:hAnsi="宋体"/>
                <w:sz w:val="24"/>
              </w:rPr>
              <w:t xml:space="preserve">供应商</w:t>
            </w:r>
            <w:r>
              <w:rPr>
                <w:rFonts w:hint="eastAsia" w:ascii="宋体" w:hAnsi="宋体"/>
                <w:sz w:val="24"/>
              </w:rPr>
              <w:t xml:space="preserve">拟投入本项目的项目负责人具备高级信息系统项目管理师证书的，得2分。</w:t>
            </w:r>
            <w:r/>
          </w:p>
        </w:tc>
        <w:tc>
          <w:tcPr>
            <w:tcW w:w="831" w:type="dxa"/>
            <w:vAlign w:val="center"/>
            <w:textDirection w:val="lrTb"/>
            <w:noWrap w:val="false"/>
          </w:tcPr>
          <w:p>
            <w:pPr>
              <w:pStyle w:val="942"/>
              <w:jc w:val="center"/>
              <w:spacing w:line="360" w:lineRule="auto"/>
              <w:rPr>
                <w:rFonts w:hint="eastAsia" w:ascii="宋体" w:hAnsi="宋体"/>
                <w:bCs/>
                <w:sz w:val="24"/>
              </w:rPr>
            </w:pPr>
            <w:r>
              <w:rPr>
                <w:rFonts w:hint="eastAsia" w:ascii="宋体" w:hAnsi="宋体"/>
                <w:bCs/>
                <w:sz w:val="24"/>
              </w:rPr>
              <w:t xml:space="preserve">2分</w:t>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42"/>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.2</w:t>
            </w:r>
            <w:r>
              <w:rPr>
                <w:rFonts w:hint="eastAsia" w:ascii="宋体" w:hAnsi="宋体"/>
                <w:sz w:val="24"/>
              </w:rPr>
              <w:t xml:space="preserve">供应商</w:t>
            </w:r>
            <w:r>
              <w:rPr>
                <w:rFonts w:hint="eastAsia" w:ascii="宋体" w:hAnsi="宋体"/>
                <w:sz w:val="24"/>
              </w:rPr>
              <w:t xml:space="preserve">拟投入本项目团队成员（除项目负责人外）：具备</w:t>
            </w:r>
            <w:r>
              <w:rPr>
                <w:rFonts w:ascii="宋体" w:hAnsi="宋体" w:cs="Arial"/>
                <w:sz w:val="24"/>
              </w:rPr>
              <w:t xml:space="preserve">轨道交通工程工程师</w:t>
            </w:r>
            <w:r>
              <w:rPr>
                <w:rFonts w:hint="eastAsia" w:ascii="宋体" w:hAnsi="宋体"/>
                <w:sz w:val="24"/>
              </w:rPr>
              <w:t xml:space="preserve">证书、</w:t>
            </w:r>
            <w:r>
              <w:rPr>
                <w:rFonts w:ascii="宋体" w:hAnsi="宋体" w:cs="Arial"/>
                <w:sz w:val="24"/>
              </w:rPr>
              <w:t xml:space="preserve">城市轨道运输工程师</w:t>
            </w:r>
            <w:r>
              <w:rPr>
                <w:rFonts w:hint="eastAsia" w:ascii="宋体" w:hAnsi="宋体"/>
                <w:sz w:val="24"/>
              </w:rPr>
              <w:t xml:space="preserve">证书。每提供一类得</w:t>
            </w:r>
            <w:r>
              <w:rPr>
                <w:rFonts w:ascii="宋体" w:hAnsi="宋体"/>
                <w:sz w:val="24"/>
              </w:rPr>
              <w:t xml:space="preserve">2</w:t>
            </w:r>
            <w:r>
              <w:rPr>
                <w:rFonts w:hint="eastAsia" w:ascii="宋体" w:hAnsi="宋体"/>
                <w:sz w:val="24"/>
              </w:rPr>
              <w:t xml:space="preserve">分，本项最高得</w:t>
            </w:r>
            <w:r>
              <w:rPr>
                <w:rFonts w:ascii="宋体" w:hAnsi="宋体"/>
                <w:sz w:val="24"/>
              </w:rPr>
              <w:t xml:space="preserve">4</w:t>
            </w:r>
            <w:r>
              <w:rPr>
                <w:rFonts w:hint="eastAsia" w:ascii="宋体" w:hAnsi="宋体"/>
                <w:sz w:val="24"/>
              </w:rPr>
              <w:t xml:space="preserve">分。</w:t>
            </w:r>
            <w:r/>
          </w:p>
        </w:tc>
        <w:tc>
          <w:tcPr>
            <w:tcW w:w="831" w:type="dxa"/>
            <w:vAlign w:val="center"/>
            <w:textDirection w:val="lrTb"/>
            <w:noWrap w:val="false"/>
          </w:tcPr>
          <w:p>
            <w:pPr>
              <w:pStyle w:val="942"/>
              <w:jc w:val="center"/>
              <w:spacing w:line="360" w:lineRule="auto"/>
              <w:rPr>
                <w:rFonts w:hint="eastAsia" w:ascii="宋体" w:hAnsi="宋体"/>
                <w:bCs/>
                <w:sz w:val="24"/>
              </w:rPr>
            </w:pPr>
            <w:r>
              <w:rPr>
                <w:rFonts w:hint="eastAsia" w:ascii="宋体" w:hAnsi="宋体"/>
                <w:bCs/>
                <w:sz w:val="24"/>
              </w:rPr>
              <w:t xml:space="preserve">4分</w:t>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gridSpan w:val="2"/>
            <w:tcW w:w="8463" w:type="dxa"/>
            <w:vAlign w:val="center"/>
            <w:textDirection w:val="lrTb"/>
            <w:noWrap w:val="false"/>
          </w:tcPr>
          <w:p>
            <w:pPr>
              <w:pStyle w:val="942"/>
              <w:spacing w:line="360" w:lineRule="auto"/>
              <w:rPr>
                <w:rFonts w:hint="eastAsia" w:ascii="宋体" w:hAnsi="宋体"/>
                <w:bCs/>
                <w:sz w:val="24"/>
              </w:rPr>
            </w:pPr>
            <w:r>
              <w:rPr>
                <w:rFonts w:hint="eastAsia" w:ascii="宋体" w:hAnsi="宋体"/>
                <w:sz w:val="24"/>
              </w:rPr>
              <w:t xml:space="preserve">（需提供供应商为以</w:t>
            </w:r>
            <w:r>
              <w:rPr>
                <w:rFonts w:hint="eastAsia" w:ascii="宋体" w:hAnsi="宋体"/>
                <w:sz w:val="24"/>
              </w:rPr>
              <w:t xml:space="preserve">上项目成员自2024年1月以来任意一个月为其缴纳的社保证明复印件和有效的证书复印件，同一人员不得重复计分。）</w:t>
            </w:r>
            <w:r>
              <w:rPr>
                <w:rFonts w:ascii="宋体" w:hAnsi="宋体" w:cs="仿宋"/>
                <w:sz w:val="24"/>
              </w:rPr>
              <w:t xml:space="preserve">。</w:t>
            </w:r>
            <w:r>
              <w:rPr>
                <w:rFonts w:hint="eastAsia" w:ascii="宋体" w:hAnsi="宋体"/>
                <w:bCs/>
                <w:sz w:val="24"/>
              </w:rPr>
            </w:r>
            <w:r/>
          </w:p>
        </w:tc>
      </w:tr>
      <w:tr>
        <w:trPr/>
        <w:tc>
          <w:tcPr>
            <w:tcW w:w="939"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六</w:t>
            </w:r>
            <w:r>
              <w:rPr>
                <w:rFonts w:hint="eastAsia" w:ascii="宋体" w:hAnsi="宋体"/>
                <w:b/>
                <w:bCs/>
                <w:sz w:val="24"/>
              </w:rPr>
              <w:t xml:space="preserve">）</w:t>
            </w:r>
            <w:r/>
          </w:p>
        </w:tc>
        <w:tc>
          <w:tcPr>
            <w:tcW w:w="7632" w:type="dxa"/>
            <w:vAlign w:val="center"/>
            <w:textDirection w:val="lrTb"/>
            <w:noWrap w:val="false"/>
          </w:tcPr>
          <w:p>
            <w:pPr>
              <w:pStyle w:val="942"/>
              <w:spacing w:line="360" w:lineRule="auto"/>
              <w:rPr>
                <w:rFonts w:ascii="宋体" w:hAnsi="宋体"/>
                <w:b/>
                <w:bCs/>
                <w:sz w:val="24"/>
              </w:rPr>
            </w:pPr>
            <w:r>
              <w:rPr>
                <w:rFonts w:hint="eastAsia" w:ascii="宋体" w:hAnsi="宋体"/>
                <w:b/>
                <w:bCs/>
                <w:sz w:val="24"/>
              </w:rPr>
              <w:t xml:space="preserve">6</w:t>
            </w:r>
            <w:r>
              <w:rPr>
                <w:rFonts w:hint="eastAsia" w:ascii="宋体" w:hAnsi="宋体"/>
                <w:b/>
                <w:bCs/>
                <w:sz w:val="24"/>
              </w:rPr>
              <w:t xml:space="preserve">、经验业绩</w:t>
            </w:r>
            <w:r>
              <w:rPr>
                <w:rFonts w:ascii="宋体" w:hAnsi="宋体"/>
                <w:b/>
                <w:bCs/>
                <w:sz w:val="24"/>
              </w:rPr>
            </w:r>
            <w:r/>
          </w:p>
          <w:p>
            <w:pPr>
              <w:pStyle w:val="942"/>
              <w:spacing w:line="360" w:lineRule="auto"/>
              <w:rPr>
                <w:rFonts w:hint="eastAsia" w:ascii="宋体" w:hAnsi="宋体"/>
                <w:sz w:val="24"/>
              </w:rPr>
            </w:pPr>
            <w:r>
              <w:rPr>
                <w:rFonts w:ascii="宋体" w:hAnsi="宋体"/>
                <w:sz w:val="24"/>
              </w:rPr>
              <w:t xml:space="preserve">供应商提供其（供应商</w:t>
            </w:r>
            <w:r>
              <w:rPr>
                <w:rFonts w:ascii="宋体" w:hAnsi="宋体"/>
                <w:sz w:val="24"/>
              </w:rPr>
              <w:t xml:space="preserve">为合同乙方）2021年1月1日以来</w:t>
            </w:r>
            <w:r>
              <w:rPr>
                <w:rFonts w:hint="eastAsia" w:ascii="宋体" w:hAnsi="宋体"/>
                <w:sz w:val="24"/>
              </w:rPr>
              <w:t xml:space="preserve">已完成的类似本项目业绩</w:t>
            </w:r>
            <w:r>
              <w:rPr>
                <w:rFonts w:ascii="宋体" w:hAnsi="宋体"/>
                <w:sz w:val="24"/>
              </w:rPr>
              <w:t xml:space="preserve">，每提供一个得1分，最高</w:t>
            </w:r>
            <w:r>
              <w:rPr>
                <w:rFonts w:ascii="宋体" w:hAnsi="宋体"/>
                <w:sz w:val="24"/>
              </w:rPr>
              <w:t xml:space="preserve">3</w:t>
            </w:r>
            <w:r>
              <w:rPr>
                <w:rFonts w:ascii="宋体" w:hAnsi="宋体"/>
                <w:sz w:val="24"/>
              </w:rPr>
              <w:t xml:space="preserve">分。</w:t>
            </w:r>
            <w:r>
              <w:rPr>
                <w:rFonts w:hint="eastAsia" w:ascii="宋体" w:hAnsi="宋体"/>
                <w:sz w:val="24"/>
              </w:rPr>
              <w:t xml:space="preserve">（提供合同复印件加盖公章，合同内容需体现与本项目需求类似的信息，否则不得分）</w:t>
            </w:r>
            <w:r/>
          </w:p>
        </w:tc>
        <w:tc>
          <w:tcPr>
            <w:tcW w:w="831" w:type="dxa"/>
            <w:vAlign w:val="center"/>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3分</w:t>
            </w:r>
            <w:r/>
          </w:p>
        </w:tc>
      </w:tr>
      <w:tr>
        <w:trPr>
          <w:cantSplit/>
        </w:trPr>
        <w:tc>
          <w:tcPr>
            <w:tcW w:w="939" w:type="dxa"/>
            <w:vAlign w:val="center"/>
            <w:vMerge w:val="restart"/>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七</w:t>
            </w:r>
            <w:r>
              <w:rPr>
                <w:rFonts w:hint="eastAsia" w:ascii="宋体" w:hAnsi="宋体"/>
                <w:b/>
                <w:bCs/>
                <w:sz w:val="24"/>
              </w:rPr>
              <w:t xml:space="preserve">）</w:t>
            </w:r>
            <w:r/>
          </w:p>
        </w:tc>
        <w:tc>
          <w:tcPr>
            <w:tcW w:w="7632" w:type="dxa"/>
            <w:vAlign w:val="center"/>
            <w:textDirection w:val="lrTb"/>
            <w:noWrap w:val="false"/>
          </w:tcPr>
          <w:p>
            <w:pPr>
              <w:pStyle w:val="942"/>
              <w:spacing w:line="360" w:lineRule="auto"/>
              <w:rPr>
                <w:rFonts w:hint="eastAsia" w:ascii="宋体" w:hAnsi="宋体"/>
                <w:b/>
                <w:bCs/>
                <w:sz w:val="24"/>
              </w:rPr>
            </w:pPr>
            <w:r>
              <w:rPr>
                <w:rFonts w:hint="eastAsia" w:ascii="宋体" w:hAnsi="宋体"/>
                <w:b/>
                <w:bCs/>
                <w:sz w:val="24"/>
              </w:rPr>
              <w:t xml:space="preserve">7</w:t>
            </w:r>
            <w:r>
              <w:rPr>
                <w:rFonts w:hint="eastAsia" w:ascii="宋体" w:hAnsi="宋体"/>
                <w:b/>
                <w:bCs/>
                <w:sz w:val="24"/>
              </w:rPr>
              <w:t xml:space="preserve">、售后服务</w:t>
            </w:r>
            <w:r/>
          </w:p>
        </w:tc>
        <w:tc>
          <w:tcPr>
            <w:tcW w:w="831" w:type="dxa"/>
            <w:vAlign w:val="center"/>
            <w:textDirection w:val="lrTb"/>
            <w:noWrap w:val="false"/>
          </w:tcPr>
          <w:p>
            <w:pPr>
              <w:pStyle w:val="942"/>
              <w:jc w:val="center"/>
              <w:spacing w:line="360" w:lineRule="auto"/>
              <w:rPr>
                <w:rFonts w:ascii="宋体" w:hAnsi="宋体"/>
                <w:bCs/>
                <w:sz w:val="24"/>
              </w:rPr>
            </w:pPr>
            <w:r>
              <w:rPr>
                <w:rFonts w:ascii="宋体" w:hAnsi="宋体"/>
                <w:b/>
                <w:bCs/>
                <w:sz w:val="24"/>
              </w:rPr>
              <w:t xml:space="preserve">4</w:t>
            </w:r>
            <w:r>
              <w:rPr>
                <w:rFonts w:hint="eastAsia" w:ascii="宋体" w:hAnsi="宋体"/>
                <w:b/>
                <w:bCs/>
                <w:sz w:val="24"/>
              </w:rPr>
              <w:t xml:space="preserve">分</w:t>
            </w:r>
            <w:r>
              <w:rPr>
                <w:rFonts w:ascii="宋体" w:hAnsi="宋体"/>
                <w:bCs/>
                <w:sz w:val="24"/>
              </w:rPr>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42"/>
              <w:spacing w:line="360" w:lineRule="auto"/>
              <w:rPr>
                <w:rFonts w:hint="eastAsia" w:ascii="宋体" w:hAnsi="宋体"/>
                <w:bCs/>
                <w:sz w:val="24"/>
              </w:rPr>
            </w:pPr>
            <w:r>
              <w:rPr>
                <w:rFonts w:hint="eastAsia" w:ascii="宋体" w:hAnsi="宋体"/>
                <w:bCs/>
                <w:sz w:val="24"/>
              </w:rPr>
              <w:t xml:space="preserve">7</w:t>
            </w:r>
            <w:r>
              <w:rPr>
                <w:rFonts w:hint="eastAsia" w:ascii="宋体" w:hAnsi="宋体"/>
                <w:bCs/>
                <w:sz w:val="24"/>
              </w:rPr>
              <w:t xml:space="preserve">.1</w:t>
            </w:r>
            <w:r>
              <w:rPr>
                <w:rFonts w:ascii="宋体" w:hAnsi="宋体"/>
                <w:sz w:val="24"/>
              </w:rPr>
              <w:t xml:space="preserve">供应商提供具有400电话售后服务系统及取得五星售后服务认证体系的，得2分。</w:t>
            </w:r>
            <w:r>
              <w:rPr>
                <w:rFonts w:hint="eastAsia" w:ascii="宋体" w:hAnsi="宋体"/>
                <w:bCs/>
                <w:sz w:val="24"/>
              </w:rPr>
            </w:r>
            <w:r/>
          </w:p>
        </w:tc>
        <w:tc>
          <w:tcPr>
            <w:tcW w:w="831" w:type="dxa"/>
            <w:vAlign w:val="center"/>
            <w:textDirection w:val="lrTb"/>
            <w:noWrap w:val="false"/>
          </w:tcPr>
          <w:p>
            <w:pPr>
              <w:pStyle w:val="942"/>
              <w:jc w:val="center"/>
              <w:spacing w:line="360" w:lineRule="auto"/>
              <w:rPr>
                <w:rFonts w:ascii="宋体" w:hAnsi="宋体"/>
                <w:bCs/>
                <w:sz w:val="24"/>
              </w:rPr>
            </w:pPr>
            <w:r>
              <w:rPr>
                <w:rFonts w:hint="eastAsia" w:ascii="宋体" w:hAnsi="宋体"/>
                <w:bCs/>
                <w:sz w:val="24"/>
              </w:rPr>
              <w:t xml:space="preserve">2分</w:t>
            </w:r>
            <w:r>
              <w:rPr>
                <w:rFonts w:ascii="宋体" w:hAnsi="宋体"/>
                <w:bCs/>
                <w:sz w:val="24"/>
              </w:rPr>
            </w:r>
            <w:r/>
          </w:p>
        </w:tc>
      </w:tr>
      <w:tr>
        <w:trPr>
          <w:cantSplit/>
        </w:trPr>
        <w:tc>
          <w:tcPr>
            <w:tcW w:w="939" w:type="dxa"/>
            <w:vAlign w:val="center"/>
            <w:vMerge w:val="continue"/>
            <w:textDirection w:val="lrTb"/>
            <w:noWrap w:val="false"/>
          </w:tcPr>
          <w:p>
            <w:pPr>
              <w:pStyle w:val="942"/>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942"/>
              <w:spacing w:line="360" w:lineRule="auto"/>
              <w:rPr>
                <w:rFonts w:hint="eastAsia" w:ascii="宋体" w:hAnsi="宋体"/>
                <w:bCs/>
                <w:sz w:val="24"/>
              </w:rPr>
            </w:pPr>
            <w:r>
              <w:rPr>
                <w:rFonts w:hint="eastAsia" w:ascii="宋体" w:hAnsi="宋体"/>
                <w:bCs/>
                <w:sz w:val="24"/>
              </w:rPr>
              <w:t xml:space="preserve">7</w:t>
            </w:r>
            <w:r>
              <w:rPr>
                <w:rFonts w:hint="eastAsia" w:ascii="宋体" w:hAnsi="宋体"/>
                <w:bCs/>
                <w:sz w:val="24"/>
              </w:rPr>
              <w:t xml:space="preserve">.2</w:t>
            </w:r>
            <w:r>
              <w:rPr>
                <w:rFonts w:ascii="宋体" w:hAnsi="宋体"/>
                <w:sz w:val="24"/>
              </w:rPr>
              <w:t xml:space="preserve">供应商提供培训计划和实训服务的方案的完整、合理，具有详细、可行的培训和实训服务内容的得2分</w:t>
            </w:r>
            <w:r>
              <w:rPr>
                <w:rFonts w:hint="eastAsia" w:ascii="宋体" w:hAnsi="宋体"/>
                <w:sz w:val="24"/>
              </w:rPr>
              <w:t xml:space="preserve">，提供方案缺项漏项，不足以完全满足项目需求或内容合理性欠佳得1分，未提供不得分</w:t>
            </w:r>
            <w:r>
              <w:rPr>
                <w:rFonts w:ascii="宋体" w:hAnsi="宋体"/>
                <w:sz w:val="24"/>
              </w:rPr>
              <w:t xml:space="preserve">。</w:t>
            </w:r>
            <w:r>
              <w:rPr>
                <w:rFonts w:hint="eastAsia" w:ascii="宋体" w:hAnsi="宋体"/>
                <w:bCs/>
                <w:sz w:val="24"/>
              </w:rPr>
            </w:r>
            <w:r/>
          </w:p>
        </w:tc>
        <w:tc>
          <w:tcPr>
            <w:tcW w:w="831" w:type="dxa"/>
            <w:vAlign w:val="center"/>
            <w:textDirection w:val="lrTb"/>
            <w:noWrap w:val="false"/>
          </w:tcPr>
          <w:p>
            <w:pPr>
              <w:pStyle w:val="942"/>
              <w:jc w:val="center"/>
              <w:spacing w:line="360" w:lineRule="auto"/>
              <w:rPr>
                <w:rFonts w:hint="eastAsia" w:ascii="宋体" w:hAnsi="宋体"/>
                <w:bCs/>
                <w:sz w:val="24"/>
              </w:rPr>
            </w:pPr>
            <w:r>
              <w:rPr>
                <w:rFonts w:hint="eastAsia" w:ascii="宋体" w:hAnsi="宋体"/>
                <w:bCs/>
                <w:sz w:val="24"/>
              </w:rPr>
              <w:t xml:space="preserve">2分</w:t>
            </w:r>
            <w:r/>
          </w:p>
        </w:tc>
      </w:tr>
    </w:tbl>
    <w:p>
      <w:pPr>
        <w:pStyle w:val="942"/>
        <w:spacing w:line="360" w:lineRule="auto"/>
        <w:rPr>
          <w:rFonts w:ascii="宋体" w:hAnsi="宋体"/>
          <w:b/>
          <w:iCs/>
          <w:sz w:val="24"/>
        </w:rPr>
      </w:pPr>
      <w:r/>
      <w:bookmarkStart w:id="276" w:name="_Toc8485125"/>
      <w:r/>
      <w:bookmarkStart w:id="277" w:name="_Toc9363439"/>
      <w:r/>
      <w:bookmarkStart w:id="278" w:name="_Toc12708985"/>
      <w:r/>
      <w:bookmarkStart w:id="279" w:name="_Toc12887276"/>
      <w:r/>
      <w:bookmarkStart w:id="280" w:name="_Toc47453316"/>
      <w:r/>
      <w:bookmarkStart w:id="281" w:name="_Hlk106727412"/>
      <w:r>
        <w:rPr>
          <w:rFonts w:hint="eastAsia" w:ascii="宋体" w:hAnsi="宋体"/>
          <w:b/>
          <w:iCs/>
          <w:sz w:val="24"/>
        </w:rPr>
        <w:t xml:space="preserve">注：</w:t>
      </w:r>
      <w:bookmarkEnd w:id="275"/>
      <w:r>
        <w:rPr>
          <w:rFonts w:hint="eastAsia" w:ascii="宋体" w:hAnsi="宋体"/>
          <w:b/>
          <w:iCs/>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sz w:val="24"/>
        </w:rPr>
      </w:r>
      <w:r/>
    </w:p>
    <w:p>
      <w:pPr>
        <w:pStyle w:val="942"/>
        <w:spacing w:line="360" w:lineRule="auto"/>
        <w:rPr>
          <w:rFonts w:hint="eastAsia" w:ascii="宋体" w:hAnsi="宋体"/>
          <w:b/>
          <w:iCs/>
          <w:sz w:val="28"/>
          <w:szCs w:val="28"/>
        </w:rPr>
      </w:pPr>
      <w:r/>
      <w:bookmarkEnd w:id="274"/>
      <w:r/>
      <w:bookmarkEnd w:id="281"/>
      <w:r>
        <w:rPr>
          <w:rFonts w:hint="eastAsia" w:ascii="宋体" w:hAnsi="宋体"/>
          <w:b/>
          <w:iCs/>
          <w:sz w:val="28"/>
          <w:szCs w:val="28"/>
        </w:rPr>
      </w:r>
      <w:r/>
    </w:p>
    <w:p>
      <w:pPr>
        <w:pStyle w:val="944"/>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三、政府采购政策功能落实</w:t>
      </w:r>
      <w:bookmarkEnd w:id="276"/>
      <w:r/>
      <w:bookmarkEnd w:id="277"/>
      <w:r/>
      <w:bookmarkEnd w:id="278"/>
      <w:r/>
      <w:bookmarkEnd w:id="279"/>
      <w:r/>
      <w:bookmarkEnd w:id="280"/>
      <w:r>
        <w:rPr>
          <w:rFonts w:ascii="宋体" w:hAnsi="宋体" w:eastAsia="宋体"/>
          <w:sz w:val="24"/>
          <w:szCs w:val="24"/>
        </w:rPr>
      </w:r>
      <w:r/>
    </w:p>
    <w:p>
      <w:pPr>
        <w:pStyle w:val="942"/>
        <w:ind w:firstLine="482"/>
        <w:spacing w:before="28"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942"/>
        <w:ind w:firstLine="480"/>
        <w:spacing w:before="28" w:line="400" w:lineRule="exact"/>
        <w:rPr>
          <w:rFonts w:ascii="宋体" w:hAnsi="宋体"/>
          <w:bCs/>
          <w:sz w:val="24"/>
        </w:rPr>
      </w:pPr>
      <w:r/>
      <w:bookmarkStart w:id="282"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w:t>
      </w:r>
      <w:r>
        <w:rPr>
          <w:rFonts w:hint="eastAsia" w:ascii="宋体" w:hAnsi="宋体"/>
          <w:bCs/>
          <w:sz w:val="24"/>
        </w:rPr>
        <w:t xml:space="preserve">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w:t>
      </w:r>
      <w:r>
        <w:rPr>
          <w:rFonts w:hint="eastAsia" w:ascii="宋体" w:hAnsi="宋体"/>
          <w:bCs/>
          <w:sz w:val="24"/>
        </w:rPr>
        <w:t xml:space="preserve">的扣除价格，用扣除后的价格参与评审。</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（2）供应商需按照采购文件的要求提供相应的《企业声明函》。</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42"/>
        <w:ind w:firstLine="482"/>
        <w:spacing w:before="28" w:line="400" w:lineRule="exact"/>
        <w:rPr>
          <w:rFonts w:ascii="宋体" w:hAnsi="宋体"/>
          <w:b/>
          <w:sz w:val="24"/>
        </w:rPr>
      </w:pPr>
      <w:r/>
      <w:bookmarkEnd w:id="282"/>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42"/>
        <w:ind w:firstLine="480"/>
        <w:spacing w:before="28" w:line="40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42"/>
        <w:ind w:firstLine="482"/>
        <w:spacing w:before="28" w:line="400" w:lineRule="exact"/>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42"/>
        <w:ind w:firstLine="480"/>
        <w:spacing w:before="28" w:line="40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42"/>
        <w:ind w:firstLine="480"/>
        <w:spacing w:before="28" w:line="40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hint="eastAsia" w:ascii="宋体" w:hAnsi="宋体"/>
          <w:bCs/>
          <w:sz w:val="24"/>
        </w:rPr>
        <w:t xml:space="preserve">。</w:t>
      </w:r>
      <w:r>
        <w:rPr>
          <w:rFonts w:ascii="宋体" w:hAnsi="宋体"/>
          <w:bCs/>
          <w:sz w:val="24"/>
        </w:rPr>
      </w:r>
      <w:r/>
    </w:p>
    <w:p>
      <w:pPr>
        <w:pStyle w:val="942"/>
        <w:ind w:firstLine="482"/>
        <w:spacing w:before="28" w:line="400" w:lineRule="exact"/>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42"/>
        <w:ind w:firstLine="482"/>
        <w:spacing w:before="28" w:line="400" w:lineRule="exact"/>
        <w:rPr>
          <w:rFonts w:ascii="宋体" w:hAnsi="宋体"/>
          <w:bCs/>
          <w:sz w:val="24"/>
        </w:rPr>
      </w:pPr>
      <w:r/>
      <w:bookmarkStart w:id="283"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ascii="宋体" w:hAnsi="宋体"/>
          <w:bCs/>
          <w:sz w:val="24"/>
        </w:rPr>
        <w:t xml:space="preserve">接受大中型企业与小微企业</w:t>
      </w:r>
      <w:r>
        <w:rPr>
          <w:rFonts w:hint="eastAsia" w:ascii="宋体" w:hAnsi="宋体"/>
          <w:bCs/>
          <w:sz w:val="24"/>
        </w:rPr>
        <w:t xml:space="preserve">（</w:t>
      </w:r>
      <w:r>
        <w:rPr>
          <w:rFonts w:hint="eastAsia" w:ascii="宋体" w:hAnsi="宋体"/>
          <w:bCs/>
          <w:sz w:val="24"/>
        </w:rPr>
        <w:t xml:space="preserve">残疾人福利单位、监狱企业</w:t>
      </w:r>
      <w:r>
        <w:rPr>
          <w:rFonts w:hint="eastAsia" w:ascii="宋体" w:hAnsi="宋体"/>
          <w:bCs/>
          <w:sz w:val="24"/>
        </w:rPr>
        <w:t xml:space="preserve">）</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w:t>
      </w:r>
      <w:r>
        <w:rPr>
          <w:rFonts w:hint="eastAsia" w:ascii="宋体" w:hAnsi="宋体"/>
          <w:bCs/>
          <w:sz w:val="24"/>
        </w:rPr>
        <w:t xml:space="preserve">残疾人福利单位、监狱企业</w:t>
      </w:r>
      <w:r>
        <w:rPr>
          <w:rFonts w:hint="eastAsia" w:ascii="宋体" w:hAnsi="宋体"/>
          <w:bCs/>
          <w:sz w:val="24"/>
        </w:rPr>
        <w:t xml:space="preserve">）</w:t>
      </w:r>
      <w:r>
        <w:rPr>
          <w:rFonts w:ascii="宋体" w:hAnsi="宋体"/>
          <w:bCs/>
          <w:sz w:val="24"/>
        </w:rPr>
        <w:t xml:space="preserve">的合同份额占到合同总金额 30%以上的，对联合体或者大中型企业的报价给予 2%的扣除，用扣除后的价格参加评审。</w:t>
      </w:r>
      <w:r>
        <w:rPr>
          <w:rFonts w:hint="eastAsia" w:ascii="宋体" w:hAnsi="宋体"/>
          <w:bCs/>
          <w:sz w:val="24"/>
        </w:rPr>
        <w:t xml:space="preserve"> </w:t>
      </w:r>
      <w:r>
        <w:rPr>
          <w:rFonts w:ascii="宋体" w:hAnsi="宋体"/>
          <w:bCs/>
          <w:sz w:val="24"/>
        </w:rPr>
      </w:r>
      <w:r/>
    </w:p>
    <w:p>
      <w:pPr>
        <w:pStyle w:val="943"/>
        <w:jc w:val="center"/>
        <w:spacing w:before="286" w:after="286"/>
        <w:rPr>
          <w:rFonts w:ascii="华文中宋" w:hAnsi="华文中宋" w:eastAsia="华文中宋"/>
          <w:b/>
          <w:sz w:val="36"/>
          <w:szCs w:val="36"/>
        </w:rPr>
      </w:pPr>
      <w:r/>
      <w:bookmarkEnd w:id="283"/>
      <w:r/>
      <w:bookmarkStart w:id="284" w:name="_Toc8485126"/>
      <w:r>
        <w:rPr>
          <w:rFonts w:ascii="华文中宋" w:hAnsi="华文中宋" w:eastAsia="华文中宋"/>
          <w:b/>
          <w:sz w:val="36"/>
          <w:szCs w:val="36"/>
        </w:rPr>
        <w:br w:type="page" w:clear="all"/>
      </w:r>
      <w:bookmarkStart w:id="285" w:name="_Toc12887277"/>
      <w:r/>
      <w:bookmarkStart w:id="286" w:name="_Toc9363440"/>
      <w:r/>
      <w:bookmarkStart w:id="287" w:name="_Toc12708986"/>
      <w:r/>
      <w:bookmarkStart w:id="288" w:name="_Toc4745331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0"/>
      <w:r/>
      <w:bookmarkEnd w:id="261"/>
      <w:r/>
      <w:bookmarkEnd w:id="262"/>
      <w:r>
        <w:rPr>
          <w:rFonts w:hint="eastAsia" w:ascii="华文中宋" w:hAnsi="华文中宋" w:eastAsia="华文中宋"/>
          <w:b/>
          <w:sz w:val="36"/>
          <w:szCs w:val="36"/>
        </w:rPr>
        <w:t xml:space="preserve">文件格式</w:t>
      </w:r>
      <w:bookmarkEnd w:id="284"/>
      <w:r/>
      <w:bookmarkEnd w:id="285"/>
      <w:r/>
      <w:bookmarkEnd w:id="286"/>
      <w:r/>
      <w:bookmarkEnd w:id="287"/>
      <w:r/>
      <w:bookmarkEnd w:id="288"/>
      <w:r>
        <w:rPr>
          <w:rFonts w:ascii="华文中宋" w:hAnsi="华文中宋" w:eastAsia="华文中宋"/>
          <w:b/>
          <w:sz w:val="36"/>
          <w:szCs w:val="36"/>
        </w:rPr>
      </w:r>
      <w:r/>
    </w:p>
    <w:p>
      <w:pPr>
        <w:pStyle w:val="942"/>
        <w:jc w:val="center"/>
        <w:rPr>
          <w:rFonts w:hint="eastAsia"/>
          <w:sz w:val="24"/>
        </w:rPr>
      </w:pPr>
      <w:r/>
      <w:bookmarkStart w:id="289" w:name="_Hlk18338237"/>
      <w:r>
        <w:rPr>
          <w:rFonts w:hint="eastAsia"/>
          <w:sz w:val="28"/>
          <w:szCs w:val="28"/>
        </w:rPr>
        <w:t xml:space="preserve">（</w:t>
      </w:r>
      <w:r>
        <w:rPr>
          <w:rFonts w:hint="eastAsia"/>
          <w:sz w:val="28"/>
          <w:szCs w:val="28"/>
        </w:rPr>
        <w:t xml:space="preserve">如参与多个分包</w:t>
      </w:r>
      <w:r>
        <w:rPr>
          <w:rFonts w:hint="eastAsia"/>
          <w:sz w:val="28"/>
          <w:szCs w:val="28"/>
        </w:rPr>
        <w:t xml:space="preserve">，且</w:t>
      </w:r>
      <w:r>
        <w:rPr>
          <w:rFonts w:hint="eastAsia"/>
          <w:sz w:val="28"/>
          <w:szCs w:val="28"/>
        </w:rPr>
        <w:t xml:space="preserve">各分包</w:t>
      </w:r>
      <w:r>
        <w:rPr>
          <w:rFonts w:hint="eastAsia"/>
          <w:sz w:val="28"/>
          <w:szCs w:val="28"/>
        </w:rPr>
        <w:t xml:space="preserve">评分标准不同的，</w:t>
      </w:r>
      <w:r>
        <w:rPr>
          <w:rFonts w:hint="eastAsia"/>
          <w:sz w:val="28"/>
          <w:szCs w:val="28"/>
        </w:rPr>
        <w:t xml:space="preserve">建议按分包制作投标文件</w:t>
      </w:r>
      <w:r>
        <w:rPr>
          <w:rFonts w:hint="eastAsia"/>
          <w:sz w:val="28"/>
          <w:szCs w:val="28"/>
        </w:rPr>
        <w:t xml:space="preserve">）</w:t>
      </w:r>
      <w:r>
        <w:rPr>
          <w:rFonts w:hint="eastAsia"/>
          <w:sz w:val="24"/>
        </w:rPr>
      </w:r>
      <w:r/>
    </w:p>
    <w:p>
      <w:pPr>
        <w:pStyle w:val="942"/>
        <w:jc w:val="center"/>
        <w:rPr>
          <w:rFonts w:ascii="宋体" w:hAnsi="宋体"/>
          <w:b/>
          <w:sz w:val="72"/>
        </w:rPr>
      </w:pPr>
      <w:r/>
      <w:bookmarkEnd w:id="289"/>
      <w:r/>
      <w:bookmarkStart w:id="290" w:name="_Toc26554094"/>
      <w:r/>
      <w:bookmarkStart w:id="291" w:name="_Toc49090576"/>
      <w:r/>
      <w:bookmarkStart w:id="292" w:name="_Toc120614282"/>
      <w:r/>
      <w:bookmarkStart w:id="293" w:name="_Hlt26671244"/>
      <w:r/>
      <w:bookmarkEnd w:id="293"/>
      <w:r/>
      <w:bookmarkStart w:id="294" w:name="_Hlt26955039"/>
      <w:r/>
      <w:bookmarkEnd w:id="294"/>
      <w:r>
        <w:rPr>
          <w:rFonts w:ascii="宋体" w:hAnsi="宋体"/>
          <w:b/>
          <w:sz w:val="72"/>
        </w:rPr>
      </w:r>
      <w:r/>
    </w:p>
    <w:p>
      <w:pPr>
        <w:pStyle w:val="103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42"/>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42"/>
        <w:rPr>
          <w:rFonts w:ascii="华文中宋" w:hAnsi="华文中宋" w:eastAsia="华文中宋"/>
          <w:b/>
          <w:sz w:val="72"/>
        </w:rPr>
      </w:pPr>
      <w:r>
        <w:rPr>
          <w:rFonts w:ascii="华文中宋" w:hAnsi="华文中宋" w:eastAsia="华文中宋"/>
          <w:b/>
          <w:sz w:val="72"/>
        </w:rPr>
      </w:r>
      <w:r/>
    </w:p>
    <w:p>
      <w:pPr>
        <w:pStyle w:val="942"/>
        <w:rPr>
          <w:rFonts w:hint="eastAsia" w:ascii="华文中宋" w:hAnsi="华文中宋" w:eastAsia="华文中宋"/>
          <w:b/>
          <w:sz w:val="36"/>
        </w:rPr>
      </w:pPr>
      <w:r>
        <w:rPr>
          <w:rFonts w:hint="eastAsia" w:ascii="华文中宋" w:hAnsi="华文中宋" w:eastAsia="华文中宋"/>
          <w:b/>
          <w:sz w:val="36"/>
        </w:rPr>
      </w:r>
      <w:r/>
    </w:p>
    <w:p>
      <w:pPr>
        <w:pStyle w:val="942"/>
        <w:jc w:val="center"/>
        <w:rPr>
          <w:rFonts w:ascii="华文中宋" w:hAnsi="华文中宋" w:eastAsia="华文中宋"/>
          <w:b/>
          <w:sz w:val="36"/>
        </w:rPr>
      </w:pPr>
      <w:r>
        <w:rPr>
          <w:rFonts w:ascii="华文中宋" w:hAnsi="华文中宋" w:eastAsia="华文中宋"/>
          <w:b/>
          <w:sz w:val="36"/>
        </w:rPr>
      </w:r>
      <w:r/>
    </w:p>
    <w:p>
      <w:pPr>
        <w:pStyle w:val="1036"/>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95" w:name="_Hlk18338261"/>
      <w:r>
        <w:rPr>
          <w:rFonts w:hint="eastAsia" w:ascii="华文中宋" w:hAnsi="华文中宋" w:eastAsia="华文中宋"/>
          <w:sz w:val="32"/>
          <w:szCs w:val="22"/>
        </w:rPr>
        <w:t xml:space="preserve">（如有分包，需注明分包号）</w:t>
      </w:r>
      <w:bookmarkEnd w:id="295"/>
      <w:r>
        <w:rPr>
          <w:rFonts w:ascii="华文中宋" w:hAnsi="华文中宋" w:eastAsia="华文中宋"/>
          <w:sz w:val="36"/>
        </w:rPr>
      </w:r>
      <w:r/>
    </w:p>
    <w:p>
      <w:pPr>
        <w:pStyle w:val="103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3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 ：</w:t>
      </w:r>
      <w:r>
        <w:rPr>
          <w:rFonts w:ascii="华文中宋" w:hAnsi="华文中宋" w:eastAsia="华文中宋"/>
          <w:b/>
          <w:bCs/>
          <w:sz w:val="36"/>
        </w:rPr>
      </w:r>
      <w:r/>
    </w:p>
    <w:p>
      <w:pPr>
        <w:pStyle w:val="1036"/>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942"/>
        <w:jc w:val="left"/>
        <w:widowControl/>
        <w:rPr>
          <w:rFonts w:ascii="宋体" w:hAnsi="宋体"/>
          <w:b/>
          <w:sz w:val="32"/>
          <w:szCs w:val="32"/>
        </w:rPr>
      </w:pPr>
      <w:r>
        <w:rPr>
          <w:rFonts w:ascii="宋体" w:hAnsi="宋体"/>
          <w:b/>
          <w:sz w:val="32"/>
          <w:szCs w:val="32"/>
        </w:rPr>
      </w:r>
      <w:r/>
    </w:p>
    <w:p>
      <w:pPr>
        <w:pStyle w:val="945"/>
        <w:jc w:val="center"/>
      </w:pPr>
      <w:r>
        <w:br w:type="page" w:clear="all"/>
      </w:r>
      <w:r>
        <w:rPr>
          <w:rFonts w:hint="eastAsia"/>
        </w:rPr>
        <w:t xml:space="preserve">投标主要文件目录</w:t>
      </w:r>
      <w:r/>
    </w:p>
    <w:p>
      <w:pPr>
        <w:pStyle w:val="942"/>
        <w:jc w:val="center"/>
        <w:spacing w:line="440" w:lineRule="exact"/>
        <w:rPr>
          <w:rFonts w:ascii="宋体" w:hAnsi="宋体"/>
          <w:b/>
          <w:bCs/>
          <w:sz w:val="32"/>
          <w:szCs w:val="32"/>
        </w:rPr>
      </w:pPr>
      <w:r>
        <w:rPr>
          <w:rFonts w:ascii="宋体" w:hAnsi="宋体"/>
          <w:b/>
          <w:bCs/>
          <w:sz w:val="32"/>
          <w:szCs w:val="32"/>
        </w:rPr>
      </w:r>
      <w:r/>
    </w:p>
    <w:p>
      <w:pPr>
        <w:pStyle w:val="942"/>
        <w:spacing w:line="720" w:lineRule="auto"/>
        <w:rPr>
          <w:rFonts w:ascii="宋体" w:hAnsi="宋体"/>
          <w:b/>
          <w:sz w:val="24"/>
        </w:rPr>
      </w:pPr>
      <w:r>
        <w:rPr>
          <w:rFonts w:hint="eastAsia" w:ascii="宋体" w:hAnsi="宋体"/>
          <w:b/>
          <w:sz w:val="24"/>
        </w:rPr>
        <w:t xml:space="preserve">一、评分索引表</w:t>
      </w:r>
      <w:r>
        <w:rPr>
          <w:rFonts w:ascii="宋体" w:hAnsi="宋体"/>
          <w:b/>
          <w:sz w:val="24"/>
        </w:rPr>
        <w:t xml:space="preserve">………………………………………………………………………………</w:t>
      </w:r>
      <w:r/>
    </w:p>
    <w:p>
      <w:pPr>
        <w:pStyle w:val="942"/>
        <w:spacing w:line="720" w:lineRule="auto"/>
        <w:rPr>
          <w:rFonts w:ascii="宋体" w:hAnsi="宋体"/>
          <w:b/>
          <w:sz w:val="24"/>
        </w:rPr>
      </w:pPr>
      <w:r>
        <w:rPr>
          <w:rFonts w:hint="eastAsia" w:ascii="宋体" w:hAnsi="宋体"/>
          <w:b/>
          <w:sz w:val="24"/>
        </w:rPr>
        <w:t xml:space="preserve">二</w:t>
      </w:r>
      <w:r>
        <w:rPr>
          <w:rFonts w:hint="eastAsia" w:ascii="宋体" w:hAnsi="宋体"/>
          <w:b/>
          <w:sz w:val="24"/>
        </w:rPr>
        <w:t xml:space="preserve">、资格性</w:t>
      </w:r>
      <w:r>
        <w:rPr>
          <w:rFonts w:hint="eastAsia" w:ascii="宋体" w:hAnsi="宋体"/>
          <w:b/>
          <w:sz w:val="24"/>
        </w:rPr>
        <w:t xml:space="preserve">审查</w:t>
      </w:r>
      <w:r>
        <w:rPr>
          <w:rFonts w:hint="eastAsia" w:ascii="宋体" w:hAnsi="宋体"/>
          <w:b/>
          <w:sz w:val="24"/>
        </w:rPr>
        <w:t xml:space="preserve">响应对照表</w:t>
      </w:r>
      <w:r>
        <w:rPr>
          <w:rFonts w:ascii="宋体" w:hAnsi="宋体"/>
          <w:b/>
          <w:sz w:val="24"/>
        </w:rPr>
        <w:t xml:space="preserve">………………………………………………………</w:t>
      </w:r>
      <w:r>
        <w:rPr>
          <w:rFonts w:ascii="宋体" w:hAnsi="宋体"/>
          <w:b/>
          <w:sz w:val="24"/>
        </w:rPr>
        <w:t xml:space="preserve">…………</w:t>
      </w:r>
      <w:r>
        <w:rPr>
          <w:rFonts w:ascii="宋体" w:hAnsi="宋体"/>
          <w:b/>
          <w:sz w:val="24"/>
        </w:rPr>
      </w:r>
      <w:r/>
    </w:p>
    <w:p>
      <w:pPr>
        <w:pStyle w:val="942"/>
        <w:spacing w:line="720" w:lineRule="auto"/>
        <w:rPr>
          <w:rFonts w:ascii="宋体" w:hAnsi="宋体"/>
          <w:b/>
          <w:sz w:val="24"/>
        </w:rPr>
      </w:pPr>
      <w:r>
        <w:rPr>
          <w:rFonts w:hint="eastAsia" w:ascii="宋体" w:hAnsi="宋体"/>
          <w:b/>
          <w:sz w:val="24"/>
        </w:rPr>
        <w:t xml:space="preserve">三</w:t>
      </w:r>
      <w:r>
        <w:rPr>
          <w:rFonts w:hint="eastAsia" w:ascii="宋体" w:hAnsi="宋体"/>
          <w:b/>
          <w:sz w:val="24"/>
        </w:rPr>
        <w:t xml:space="preserve">、符合性审查响应对照表</w:t>
      </w:r>
      <w:r>
        <w:rPr>
          <w:rFonts w:ascii="宋体" w:hAnsi="宋体"/>
          <w:b/>
          <w:sz w:val="24"/>
        </w:rPr>
        <w:t xml:space="preserve">…………………………………………………………………</w:t>
      </w:r>
      <w:r/>
    </w:p>
    <w:p>
      <w:pPr>
        <w:pStyle w:val="942"/>
        <w:spacing w:line="720" w:lineRule="auto"/>
        <w:rPr>
          <w:rFonts w:ascii="宋体" w:hAnsi="宋体"/>
          <w:b/>
          <w:sz w:val="24"/>
        </w:rPr>
      </w:pPr>
      <w:r>
        <w:rPr>
          <w:rFonts w:hint="eastAsia" w:ascii="宋体" w:hAnsi="宋体"/>
          <w:b/>
          <w:sz w:val="24"/>
        </w:rPr>
        <w:t xml:space="preserve">四</w:t>
      </w:r>
      <w:r>
        <w:rPr>
          <w:rFonts w:hint="eastAsia" w:ascii="宋体" w:hAnsi="宋体"/>
          <w:b/>
          <w:sz w:val="24"/>
        </w:rPr>
        <w:t xml:space="preserve">、开标一览表</w:t>
      </w:r>
      <w:r>
        <w:rPr>
          <w:rFonts w:ascii="宋体" w:hAnsi="宋体"/>
          <w:b/>
          <w:sz w:val="24"/>
        </w:rPr>
        <w:t xml:space="preserve">………………………………………………………………………………</w:t>
      </w:r>
      <w:r/>
    </w:p>
    <w:p>
      <w:pPr>
        <w:pStyle w:val="942"/>
        <w:spacing w:line="720" w:lineRule="auto"/>
        <w:rPr>
          <w:rFonts w:ascii="宋体" w:hAnsi="宋体"/>
          <w:b/>
          <w:sz w:val="24"/>
        </w:rPr>
      </w:pPr>
      <w:r>
        <w:rPr>
          <w:rFonts w:hint="eastAsia" w:ascii="宋体" w:hAnsi="宋体"/>
          <w:b/>
          <w:sz w:val="24"/>
        </w:rPr>
        <w:t xml:space="preserve">五</w:t>
      </w:r>
      <w:r>
        <w:rPr>
          <w:rFonts w:hint="eastAsia" w:ascii="宋体" w:hAnsi="宋体"/>
          <w:b/>
          <w:sz w:val="24"/>
        </w:rPr>
        <w:t xml:space="preserve">、投标配置与分项报价表</w:t>
      </w:r>
      <w:r>
        <w:rPr>
          <w:rFonts w:ascii="宋体" w:hAnsi="宋体"/>
          <w:b/>
          <w:sz w:val="24"/>
        </w:rPr>
        <w:t xml:space="preserve">…………………………………………………………………</w:t>
      </w:r>
      <w:r/>
    </w:p>
    <w:p>
      <w:pPr>
        <w:pStyle w:val="942"/>
        <w:spacing w:line="720" w:lineRule="auto"/>
        <w:rPr>
          <w:rFonts w:ascii="宋体" w:hAnsi="宋体"/>
          <w:b/>
          <w:sz w:val="24"/>
        </w:rPr>
      </w:pPr>
      <w:r>
        <w:rPr>
          <w:rFonts w:hint="eastAsia" w:ascii="宋体" w:hAnsi="宋体"/>
          <w:b/>
          <w:sz w:val="24"/>
        </w:rPr>
        <w:t xml:space="preserve">六</w:t>
      </w:r>
      <w:r>
        <w:rPr>
          <w:rFonts w:hint="eastAsia" w:ascii="宋体" w:hAnsi="宋体"/>
          <w:b/>
          <w:sz w:val="24"/>
        </w:rPr>
        <w:t xml:space="preserve">、</w:t>
      </w:r>
      <w:bookmarkStart w:id="297" w:name="_Hlk45478944"/>
      <w:r>
        <w:rPr>
          <w:rFonts w:hint="eastAsia" w:ascii="宋体" w:hAnsi="宋体"/>
          <w:b/>
          <w:sz w:val="24"/>
        </w:rPr>
        <w:t xml:space="preserve">项目</w:t>
      </w:r>
      <w:r>
        <w:rPr>
          <w:rFonts w:hint="eastAsia" w:ascii="宋体" w:hAnsi="宋体"/>
          <w:b/>
          <w:sz w:val="24"/>
        </w:rPr>
        <w:t xml:space="preserve">技术及商务</w:t>
      </w:r>
      <w:r>
        <w:rPr>
          <w:rFonts w:hint="eastAsia" w:ascii="宋体" w:hAnsi="宋体"/>
          <w:b/>
          <w:sz w:val="24"/>
        </w:rPr>
        <w:t xml:space="preserve">需</w:t>
      </w:r>
      <w:r>
        <w:rPr>
          <w:rFonts w:hint="eastAsia" w:ascii="宋体" w:hAnsi="宋体"/>
          <w:b/>
          <w:sz w:val="24"/>
        </w:rPr>
        <w:t xml:space="preserve">求</w:t>
      </w:r>
      <w:r>
        <w:rPr>
          <w:rFonts w:hint="eastAsia" w:ascii="宋体" w:hAnsi="宋体"/>
          <w:b/>
          <w:sz w:val="24"/>
        </w:rPr>
        <w:t xml:space="preserve">响应及偏离表</w:t>
      </w:r>
      <w:bookmarkEnd w:id="297"/>
      <w:r>
        <w:rPr>
          <w:rFonts w:ascii="宋体" w:hAnsi="宋体"/>
          <w:b/>
          <w:sz w:val="24"/>
        </w:rPr>
        <w:t xml:space="preserve">……………………………………………………</w:t>
      </w:r>
      <w:r/>
    </w:p>
    <w:p>
      <w:pPr>
        <w:pStyle w:val="942"/>
        <w:spacing w:line="720" w:lineRule="auto"/>
        <w:rPr>
          <w:rFonts w:ascii="宋体" w:hAnsi="宋体"/>
          <w:b/>
          <w:sz w:val="24"/>
        </w:rPr>
      </w:pPr>
      <w:r>
        <w:rPr>
          <w:rFonts w:hint="eastAsia" w:ascii="宋体" w:hAnsi="宋体"/>
          <w:b/>
          <w:sz w:val="24"/>
        </w:rPr>
        <w:t xml:space="preserve">七</w:t>
      </w:r>
      <w:r>
        <w:rPr>
          <w:rFonts w:hint="eastAsia" w:ascii="宋体" w:hAnsi="宋体"/>
          <w:b/>
          <w:sz w:val="24"/>
        </w:rPr>
        <w:t xml:space="preserve">、</w:t>
      </w:r>
      <w:r>
        <w:rPr>
          <w:rFonts w:hint="eastAsia" w:ascii="宋体" w:hAnsi="宋体"/>
          <w:b/>
          <w:sz w:val="24"/>
        </w:rPr>
        <w:t xml:space="preserve">附件</w:t>
      </w:r>
      <w:r>
        <w:rPr>
          <w:rFonts w:ascii="宋体" w:hAnsi="宋体"/>
          <w:b/>
          <w:sz w:val="24"/>
        </w:rPr>
        <w:t xml:space="preserve">………………………………………………………………………………………</w:t>
      </w:r>
      <w:r>
        <w:rPr>
          <w:rFonts w:ascii="宋体" w:hAnsi="宋体"/>
          <w:b/>
          <w:sz w:val="24"/>
        </w:rPr>
      </w:r>
      <w:r/>
    </w:p>
    <w:p>
      <w:pPr>
        <w:pStyle w:val="942"/>
        <w:ind w:firstLine="480"/>
        <w:spacing w:line="440" w:lineRule="exact"/>
        <w:rPr>
          <w:rFonts w:ascii="宋体" w:hAnsi="宋体"/>
          <w:sz w:val="24"/>
        </w:rPr>
      </w:pPr>
      <w:r>
        <w:rPr>
          <w:rFonts w:ascii="宋体" w:hAnsi="宋体"/>
          <w:sz w:val="24"/>
        </w:rPr>
      </w:r>
      <w:r/>
    </w:p>
    <w:p>
      <w:pPr>
        <w:pStyle w:val="944"/>
        <w:spacing w:before="286" w:after="143" w:line="360" w:lineRule="auto"/>
        <w:rPr>
          <w:rFonts w:ascii="宋体" w:hAnsi="宋体"/>
          <w:b w:val="0"/>
          <w:sz w:val="32"/>
          <w:szCs w:val="32"/>
        </w:rPr>
      </w:pPr>
      <w:r>
        <w:rPr>
          <w:rFonts w:ascii="宋体" w:hAnsi="宋体"/>
          <w:sz w:val="24"/>
        </w:rPr>
        <w:br w:type="page" w:clear="all"/>
      </w:r>
      <w:bookmarkStart w:id="298" w:name="_Toc12887278"/>
      <w:r/>
      <w:bookmarkStart w:id="299" w:name="_Toc8485127"/>
      <w:r/>
      <w:bookmarkStart w:id="300" w:name="_Toc9363441"/>
      <w:r/>
      <w:bookmarkStart w:id="301" w:name="_Toc12708987"/>
      <w:r/>
      <w:bookmarkStart w:id="302" w:name="_Toc47453318"/>
      <w:r>
        <w:rPr>
          <w:rFonts w:hint="eastAsia" w:ascii="宋体" w:hAnsi="宋体" w:eastAsia="宋体"/>
          <w:sz w:val="32"/>
          <w:szCs w:val="32"/>
        </w:rPr>
        <w:t xml:space="preserve">一、评分索引表</w:t>
      </w:r>
      <w:bookmarkEnd w:id="298"/>
      <w:r/>
      <w:bookmarkEnd w:id="302"/>
      <w:r>
        <w:rPr>
          <w:rFonts w:ascii="宋体" w:hAnsi="宋体"/>
          <w:b w:val="0"/>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1066"/>
              <w:ind w:left="420"/>
              <w:jc w:val="center"/>
              <w:spacing w:line="265" w:lineRule="atLeast"/>
              <w:shd w:val="clear" w:color="auto" w:fill="ffffff"/>
              <w:rPr>
                <w:rFonts w:ascii="宋体" w:hAnsi="宋体"/>
                <w:b/>
                <w:bCs/>
                <w:lang w:val="en-US" w:eastAsia="zh-CN"/>
              </w:rPr>
            </w:pPr>
            <w:r>
              <w:rPr>
                <w:rFonts w:hint="eastAsia" w:ascii="宋体" w:hAnsi="宋体"/>
                <w:b/>
                <w:lang w:val="en-US"/>
              </w:rPr>
              <w:t xml:space="preserve">评分项目</w:t>
            </w:r>
            <w:r>
              <w:rPr>
                <w:rFonts w:ascii="宋体" w:hAnsi="宋体"/>
                <w:b/>
                <w:bCs/>
                <w:lang w:val="en-US" w:eastAsia="zh-CN"/>
              </w:rPr>
            </w:r>
            <w:r/>
          </w:p>
        </w:tc>
        <w:tc>
          <w:tcPr>
            <w:tcW w:w="3190" w:type="dxa"/>
            <w:vAlign w:val="top"/>
            <w:textDirection w:val="lrTb"/>
            <w:noWrap w:val="false"/>
          </w:tcPr>
          <w:p>
            <w:pPr>
              <w:pStyle w:val="942"/>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1066"/>
              <w:contextualSpacing w:val="0"/>
              <w:ind w:left="0"/>
              <w:jc w:val="both"/>
              <w:shd w:val="clear" w:color="auto" w:fill="ffffff"/>
              <w:rPr>
                <w:rFonts w:hint="eastAsia" w:ascii="宋体" w:hAnsi="宋体"/>
                <w:bCs/>
                <w:lang w:val="en-US" w:eastAsia="zh-CN"/>
              </w:rPr>
            </w:pPr>
            <w:r>
              <w:rPr>
                <w:rFonts w:ascii="宋体" w:hAnsi="宋体" w:cs="宋体"/>
                <w:lang w:val="en-US" w:eastAsia="zh-CN"/>
              </w:rPr>
              <w:t xml:space="preserve">******</w:t>
            </w:r>
            <w:r>
              <w:rPr>
                <w:rFonts w:ascii="宋体" w:hAnsi="宋体"/>
                <w:bCs/>
                <w:lang w:val="en-US" w:eastAsia="zh-CN"/>
              </w:rPr>
              <w:t xml:space="preserve"> (</w:t>
            </w:r>
            <w:r>
              <w:rPr>
                <w:rFonts w:hint="eastAsia" w:ascii="宋体" w:hAnsi="宋体"/>
                <w:bCs/>
                <w:lang w:val="en-US" w:eastAsia="zh-CN"/>
              </w:rPr>
              <w:t xml:space="preserve">根据本</w:t>
            </w:r>
            <w:r>
              <w:rPr>
                <w:rFonts w:hint="eastAsia" w:ascii="宋体" w:hAnsi="宋体"/>
                <w:bCs/>
                <w:lang w:val="en-US" w:eastAsia="zh-CN"/>
              </w:rPr>
              <w:t xml:space="preserve">招标</w:t>
            </w:r>
            <w:r>
              <w:rPr>
                <w:rFonts w:hint="eastAsia" w:ascii="宋体" w:hAnsi="宋体"/>
                <w:bCs/>
                <w:lang w:val="en-US" w:eastAsia="zh-CN"/>
              </w:rPr>
              <w:t xml:space="preserve">文件第五章的“评</w:t>
            </w:r>
            <w:r>
              <w:rPr>
                <w:rFonts w:hint="eastAsia" w:ascii="宋体" w:hAnsi="宋体"/>
                <w:bCs/>
                <w:lang w:val="en-US" w:eastAsia="zh-CN"/>
              </w:rPr>
              <w:t xml:space="preserve">标</w:t>
            </w:r>
            <w:r>
              <w:rPr>
                <w:rFonts w:hint="eastAsia" w:ascii="宋体" w:hAnsi="宋体"/>
                <w:bCs/>
                <w:lang w:val="en-US" w:eastAsia="zh-CN"/>
              </w:rPr>
              <w:t xml:space="preserve">标准”中评分项依次填列</w:t>
            </w:r>
            <w:r>
              <w:rPr>
                <w:rFonts w:ascii="宋体" w:hAnsi="宋体"/>
                <w:bCs/>
                <w:lang w:val="en-US" w:eastAsia="zh-CN"/>
              </w:rPr>
              <w:t xml:space="preserve">)</w:t>
            </w:r>
            <w:r>
              <w:rPr>
                <w:rFonts w:hint="eastAsia" w:ascii="宋体" w:hAnsi="宋体"/>
                <w:bCs/>
                <w:lang w:val="en-US" w:eastAsia="zh-CN"/>
              </w:rPr>
            </w:r>
            <w:r/>
          </w:p>
        </w:tc>
        <w:tc>
          <w:tcPr>
            <w:tcW w:w="3190" w:type="dxa"/>
            <w:vAlign w:val="top"/>
            <w:textDirection w:val="lrTb"/>
            <w:noWrap w:val="false"/>
          </w:tcPr>
          <w:p>
            <w:pPr>
              <w:pStyle w:val="942"/>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1066"/>
              <w:ind w:left="0"/>
              <w:spacing w:line="265" w:lineRule="atLeast"/>
              <w:shd w:val="clear" w:color="auto" w:fill="ffffff"/>
              <w:rPr>
                <w:rFonts w:hint="eastAsia" w:ascii="宋体" w:hAnsi="宋体"/>
                <w:lang w:val="en-US" w:eastAsia="zh-CN"/>
              </w:rPr>
            </w:pPr>
            <w:r>
              <w:rPr>
                <w:rFonts w:hint="eastAsia"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1066"/>
              <w:ind w:left="420"/>
              <w:spacing w:line="265" w:lineRule="atLeast"/>
              <w:shd w:val="clear" w:color="auto" w:fill="ffffff"/>
              <w:rPr>
                <w:rFonts w:ascii="宋体" w:hAnsi="宋体"/>
                <w:lang w:val="en-US" w:eastAsia="zh-CN"/>
              </w:rPr>
            </w:pPr>
            <w:r>
              <w:rPr>
                <w:rFonts w:ascii="宋体" w:hAnsi="宋体"/>
                <w:lang w:val="en-US" w:eastAsia="zh-CN"/>
              </w:rPr>
            </w:r>
            <w:r/>
          </w:p>
        </w:tc>
        <w:tc>
          <w:tcPr>
            <w:tcW w:w="3190" w:type="dxa"/>
            <w:vAlign w:val="top"/>
            <w:textDirection w:val="lrTb"/>
            <w:noWrap w:val="false"/>
          </w:tcPr>
          <w:p>
            <w:pPr>
              <w:pStyle w:val="942"/>
              <w:rPr>
                <w:rFonts w:ascii="宋体" w:hAnsi="宋体"/>
                <w:sz w:val="24"/>
              </w:rPr>
            </w:pPr>
            <w:r>
              <w:rPr>
                <w:rFonts w:ascii="宋体" w:hAnsi="宋体"/>
                <w:sz w:val="24"/>
              </w:rPr>
            </w:r>
            <w:r/>
          </w:p>
        </w:tc>
      </w:tr>
    </w:tbl>
    <w:p>
      <w:pPr>
        <w:pStyle w:val="942"/>
      </w:pPr>
      <w:r/>
      <w:bookmarkStart w:id="303" w:name="_Toc12887279"/>
      <w:r/>
      <w:bookmarkStart w:id="304" w:name="_Toc12887280"/>
      <w:r/>
      <w:r/>
    </w:p>
    <w:p>
      <w:pPr>
        <w:pStyle w:val="944"/>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305" w:name="_Toc47453319"/>
      <w:r>
        <w:rPr>
          <w:rFonts w:hint="eastAsia" w:ascii="宋体" w:hAnsi="宋体" w:eastAsia="宋体"/>
          <w:sz w:val="32"/>
          <w:szCs w:val="32"/>
        </w:rPr>
        <w:t xml:space="preserve">二</w:t>
      </w:r>
      <w:r>
        <w:rPr>
          <w:rFonts w:hint="eastAsia" w:ascii="宋体" w:hAnsi="宋体" w:eastAsia="宋体"/>
          <w:sz w:val="32"/>
          <w:szCs w:val="32"/>
        </w:rPr>
        <w:t xml:space="preserve">、资格审查响应对照表</w:t>
      </w:r>
      <w:bookmarkEnd w:id="304"/>
      <w:r/>
      <w:bookmarkEnd w:id="305"/>
      <w:r/>
      <w:bookmarkStart w:id="306" w:name="_Hlk47431668"/>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20"/>
        </w:trPr>
        <w:tc>
          <w:tcPr>
            <w:tcW w:w="562" w:type="dxa"/>
            <w:vAlign w:val="center"/>
            <w:textDirection w:val="lrTb"/>
            <w:noWrap w:val="false"/>
          </w:tcPr>
          <w:p>
            <w:pPr>
              <w:pStyle w:val="942"/>
              <w:jc w:val="center"/>
              <w:rPr>
                <w:rFonts w:ascii="宋体" w:hAnsi="宋体"/>
                <w:b/>
                <w:sz w:val="24"/>
              </w:rPr>
            </w:pPr>
            <w:r/>
            <w:bookmarkStart w:id="307" w:name="_Hlk13225942"/>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42"/>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94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42"/>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6526" w:type="dxa"/>
            <w:vAlign w:val="center"/>
            <w:textDirection w:val="lrTb"/>
            <w:noWrap w:val="false"/>
          </w:tcPr>
          <w:p>
            <w:pPr>
              <w:pStyle w:val="942"/>
              <w:spacing w:line="400" w:lineRule="exact"/>
              <w:rPr>
                <w:rFonts w:ascii="宋体" w:hAnsi="宋体" w:cs="宋体"/>
                <w:b/>
                <w:bCs/>
                <w:i/>
                <w:iCs/>
                <w:sz w:val="24"/>
                <w:u w:val="single"/>
              </w:rPr>
            </w:pPr>
            <w:r>
              <w:rPr>
                <w:rFonts w:hint="eastAsia" w:ascii="宋体" w:hAnsi="宋体" w:cs="宋体"/>
                <w:b/>
                <w:bCs/>
                <w:i/>
                <w:iCs/>
                <w:sz w:val="24"/>
                <w:u w:val="single"/>
              </w:rPr>
              <w:t xml:space="preserve">法人或者其他组织的营业执照等证明文件</w:t>
            </w:r>
            <w:r>
              <w:rPr>
                <w:rFonts w:hint="eastAsia" w:ascii="宋体" w:hAnsi="宋体" w:cs="宋体"/>
                <w:b/>
                <w:bCs/>
                <w:i/>
                <w:iCs/>
                <w:sz w:val="24"/>
                <w:u w:val="single"/>
              </w:rPr>
              <w:t xml:space="preserve">；如投标人为</w:t>
            </w:r>
            <w:r>
              <w:rPr>
                <w:rFonts w:hint="eastAsia" w:ascii="宋体" w:hAnsi="宋体" w:cs="宋体"/>
                <w:b/>
                <w:bCs/>
                <w:i/>
                <w:iCs/>
                <w:sz w:val="24"/>
                <w:u w:val="single"/>
              </w:rPr>
              <w:t xml:space="preserve">自然人的</w:t>
            </w:r>
            <w:r>
              <w:rPr>
                <w:rFonts w:hint="eastAsia" w:ascii="宋体" w:hAnsi="宋体" w:cs="宋体"/>
                <w:b/>
                <w:bCs/>
                <w:i/>
                <w:iCs/>
                <w:sz w:val="24"/>
                <w:u w:val="single"/>
              </w:rPr>
              <w:t xml:space="preserve">，需提供身份证明（复印件）；</w:t>
            </w:r>
            <w:r>
              <w:rPr>
                <w:rFonts w:ascii="宋体" w:hAnsi="宋体" w:cs="宋体"/>
                <w:b/>
                <w:bCs/>
                <w:i/>
                <w:iCs/>
                <w:sz w:val="24"/>
                <w:u w:val="single"/>
              </w:rPr>
            </w:r>
            <w:r/>
          </w:p>
        </w:tc>
        <w:tc>
          <w:tcPr>
            <w:tcW w:w="709" w:type="dxa"/>
            <w:vAlign w:val="center"/>
            <w:textDirection w:val="lrTb"/>
            <w:noWrap w:val="false"/>
          </w:tcPr>
          <w:p>
            <w:pPr>
              <w:pStyle w:val="942"/>
              <w:rPr>
                <w:rFonts w:ascii="宋体" w:hAnsi="宋体"/>
                <w:b/>
                <w:sz w:val="24"/>
              </w:rPr>
            </w:pPr>
            <w:r>
              <w:rPr>
                <w:rFonts w:ascii="宋体" w:hAnsi="宋体"/>
                <w:b/>
                <w:sz w:val="24"/>
              </w:rPr>
            </w:r>
            <w:r/>
          </w:p>
        </w:tc>
        <w:tc>
          <w:tcPr>
            <w:tcW w:w="1417" w:type="dxa"/>
            <w:vAlign w:val="center"/>
            <w:textDirection w:val="lrTb"/>
            <w:noWrap w:val="false"/>
          </w:tcPr>
          <w:p>
            <w:pPr>
              <w:pStyle w:val="942"/>
              <w:rPr>
                <w:rFonts w:ascii="宋体" w:hAnsi="宋体"/>
                <w:b/>
                <w:sz w:val="24"/>
              </w:rPr>
            </w:pPr>
            <w:r>
              <w:rPr>
                <w:rFonts w:ascii="宋体" w:hAnsi="宋体"/>
                <w:b/>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bookmarkStart w:id="308" w:name="_Hlk87459814"/>
            <w:r>
              <w:rPr>
                <w:rFonts w:hint="eastAsia" w:ascii="宋体" w:hAnsi="宋体" w:cs="宋体"/>
                <w:sz w:val="24"/>
              </w:rPr>
              <w:t xml:space="preserve">2</w:t>
            </w:r>
            <w:r>
              <w:rPr>
                <w:rFonts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20</w:t>
            </w:r>
            <w:r>
              <w:rPr>
                <w:rFonts w:ascii="宋体" w:hAnsi="宋体" w:cs="宋体"/>
                <w:b/>
                <w:bCs/>
                <w:i/>
                <w:iCs/>
                <w:sz w:val="24"/>
                <w:u w:val="single"/>
              </w:rPr>
              <w:t xml:space="preserve">2</w:t>
            </w:r>
            <w:r>
              <w:rPr>
                <w:rFonts w:hint="eastAsia" w:ascii="宋体" w:hAnsi="宋体" w:cs="宋体"/>
                <w:b/>
                <w:bCs/>
                <w:i/>
                <w:iCs/>
                <w:sz w:val="24"/>
                <w:u w:val="single"/>
              </w:rPr>
              <w:t xml:space="preserve">3</w:t>
            </w:r>
            <w:r>
              <w:rPr>
                <w:rFonts w:hint="eastAsia" w:ascii="宋体" w:hAnsi="宋体" w:cs="宋体"/>
                <w:b/>
                <w:bCs/>
                <w:i/>
                <w:iCs/>
                <w:sz w:val="24"/>
                <w:u w:val="single"/>
              </w:rPr>
              <w:t xml:space="preserve">年度审计报告</w:t>
            </w:r>
            <w:r>
              <w:rPr>
                <w:rFonts w:hint="eastAsia" w:ascii="宋体" w:hAnsi="宋体" w:cs="宋体"/>
                <w:b/>
                <w:bCs/>
                <w:i/>
                <w:iCs/>
                <w:sz w:val="24"/>
                <w:u w:val="single"/>
              </w:rPr>
              <w:t xml:space="preserve">，</w:t>
            </w:r>
            <w:r>
              <w:rPr>
                <w:rFonts w:hint="eastAsia" w:ascii="宋体" w:hAnsi="宋体" w:cs="宋体"/>
                <w:b/>
                <w:bCs/>
                <w:i/>
                <w:iCs/>
                <w:sz w:val="24"/>
                <w:u w:val="single"/>
              </w:rPr>
              <w:t xml:space="preserve">或202</w:t>
            </w:r>
            <w:r>
              <w:rPr>
                <w:rFonts w:hint="eastAsia" w:ascii="宋体" w:hAnsi="宋体" w:cs="宋体"/>
                <w:b/>
                <w:bCs/>
                <w:i/>
                <w:iCs/>
                <w:sz w:val="24"/>
                <w:u w:val="single"/>
              </w:rPr>
              <w:t xml:space="preserve">4</w:t>
            </w:r>
            <w:r>
              <w:rPr>
                <w:rFonts w:hint="eastAsia" w:ascii="宋体" w:hAnsi="宋体" w:cs="宋体"/>
                <w:b/>
                <w:bCs/>
                <w:i/>
                <w:iCs/>
                <w:sz w:val="24"/>
                <w:u w:val="single"/>
              </w:rPr>
              <w:t xml:space="preserve">年</w:t>
            </w:r>
            <w:r>
              <w:rPr>
                <w:rFonts w:hint="eastAsia" w:ascii="宋体" w:hAnsi="宋体" w:cs="宋体"/>
                <w:b/>
                <w:bCs/>
                <w:i/>
                <w:iCs/>
                <w:sz w:val="24"/>
                <w:u w:val="single"/>
              </w:rPr>
              <w:t xml:space="preserve">1月以来</w:t>
            </w:r>
            <w:r>
              <w:rPr>
                <w:rFonts w:hint="eastAsia" w:ascii="宋体" w:hAnsi="宋体" w:cs="宋体"/>
                <w:b/>
                <w:bCs/>
                <w:i/>
                <w:iCs/>
                <w:sz w:val="24"/>
                <w:u w:val="single"/>
              </w:rPr>
              <w:t xml:space="preserve">任意一个月的</w:t>
            </w:r>
            <w:r>
              <w:rPr>
                <w:rFonts w:hint="eastAsia" w:ascii="宋体" w:hAnsi="宋体" w:cs="宋体"/>
                <w:b/>
                <w:bCs/>
                <w:i/>
                <w:iCs/>
                <w:sz w:val="24"/>
                <w:u w:val="single"/>
              </w:rPr>
              <w:t xml:space="preserve">财务报表</w:t>
            </w:r>
            <w:r>
              <w:rPr>
                <w:rFonts w:hint="eastAsia" w:ascii="宋体" w:hAnsi="宋体" w:cs="宋体"/>
                <w:b/>
                <w:bCs/>
                <w:i/>
                <w:iCs/>
                <w:sz w:val="24"/>
                <w:u w:val="single"/>
              </w:rPr>
              <w:t xml:space="preserve">，</w:t>
            </w:r>
            <w:r>
              <w:rPr>
                <w:rFonts w:hint="eastAsia" w:ascii="宋体" w:hAnsi="宋体" w:cs="宋体"/>
                <w:b/>
                <w:bCs/>
                <w:i/>
                <w:iCs/>
                <w:sz w:val="24"/>
                <w:u w:val="single"/>
              </w:rPr>
              <w:t xml:space="preserve">或银行出具的资信证明，或财政部门认可的专业担保机构出具的投标担保函（</w:t>
            </w:r>
            <w:r>
              <w:rPr>
                <w:rFonts w:hint="eastAsia" w:ascii="宋体" w:hAnsi="宋体" w:cs="宋体"/>
                <w:b/>
                <w:bCs/>
                <w:i/>
                <w:iCs/>
                <w:sz w:val="24"/>
                <w:u w:val="single"/>
              </w:rPr>
              <w:t xml:space="preserve">复印件，</w:t>
            </w:r>
            <w:r>
              <w:rPr>
                <w:rFonts w:hint="eastAsia" w:ascii="宋体" w:hAnsi="宋体" w:cs="宋体"/>
                <w:b/>
                <w:bCs/>
                <w:i/>
                <w:iCs/>
                <w:sz w:val="24"/>
                <w:u w:val="single"/>
              </w:rPr>
              <w:t xml:space="preserve">成立不满一年不需提供）；</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942"/>
              <w:spacing w:line="400" w:lineRule="exact"/>
              <w:rPr>
                <w:rFonts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在提交响应文件截止时间前一年内（至少一个月）依法缴纳税收和社会保障资金的有效证明材料（供应商依法享受缓缴、免缴税收或社会保障资金的，须提供有效证明材料</w:t>
            </w:r>
            <w:r>
              <w:rPr>
                <w:rFonts w:hint="eastAsia" w:ascii="宋体" w:hAnsi="宋体" w:cs="宋体"/>
                <w:b/>
                <w:bCs/>
                <w:i/>
                <w:iCs/>
                <w:sz w:val="24"/>
                <w:u w:val="single"/>
              </w:rPr>
              <w:t xml:space="preserve">复印件</w:t>
            </w:r>
            <w:r>
              <w:rPr>
                <w:rFonts w:hint="eastAsia" w:ascii="宋体" w:hAnsi="宋体" w:cs="宋体"/>
                <w:b/>
                <w:bCs/>
                <w:i/>
                <w:iCs/>
                <w:sz w:val="24"/>
                <w:u w:val="single"/>
              </w:rPr>
              <w:t xml:space="preserve">）；</w:t>
            </w:r>
            <w:r>
              <w:rPr>
                <w:rFonts w:hint="eastAsia" w:ascii="宋体" w:hAnsi="宋体" w:cs="宋体"/>
                <w:b/>
                <w:bCs/>
                <w:i/>
                <w:iCs/>
                <w:sz w:val="24"/>
                <w:u w:val="single"/>
              </w:rPr>
              <w:t xml:space="preserve">（复印件）；</w:t>
            </w:r>
            <w:r>
              <w:rPr>
                <w:rFonts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526" w:type="dxa"/>
            <w:vAlign w:val="center"/>
            <w:textDirection w:val="lrTb"/>
            <w:noWrap w:val="false"/>
          </w:tcPr>
          <w:p>
            <w:pPr>
              <w:pStyle w:val="942"/>
              <w:spacing w:line="400" w:lineRule="exact"/>
              <w:rPr>
                <w:rFonts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w:t>
            </w:r>
            <w:r>
              <w:rPr>
                <w:rFonts w:hint="eastAsia" w:ascii="宋体" w:hAnsi="宋体" w:cs="宋体"/>
                <w:b/>
                <w:bCs/>
                <w:i/>
                <w:iCs/>
                <w:sz w:val="24"/>
                <w:u w:val="single"/>
              </w:rPr>
              <w:t xml:space="preserve">（盖章原件，格式见后）；</w:t>
            </w:r>
            <w:r>
              <w:rPr>
                <w:rFonts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526" w:type="dxa"/>
            <w:vAlign w:val="center"/>
            <w:textDirection w:val="lrTb"/>
            <w:noWrap w:val="false"/>
          </w:tcPr>
          <w:p>
            <w:pPr>
              <w:pStyle w:val="942"/>
              <w:spacing w:line="400" w:lineRule="exact"/>
              <w:rPr>
                <w:rFonts w:ascii="宋体" w:hAnsi="宋体" w:cs="宋体"/>
                <w:b/>
                <w:bCs/>
                <w:i/>
                <w:iCs/>
                <w:sz w:val="24"/>
                <w:u w:val="single"/>
              </w:rPr>
            </w:pPr>
            <w:r>
              <w:rPr>
                <w:rFonts w:hint="eastAsia" w:ascii="宋体" w:hAnsi="宋体" w:cs="宋体"/>
                <w:b/>
                <w:bCs/>
                <w:i/>
                <w:iCs/>
                <w:sz w:val="24"/>
                <w:u w:val="single"/>
              </w:rPr>
              <w:t xml:space="preserve">参加政府采购活动前 3 年内在经营活动中没有重大违法记录的书面声明</w:t>
            </w:r>
            <w:r>
              <w:rPr>
                <w:rFonts w:hint="eastAsia" w:ascii="宋体" w:hAnsi="宋体" w:cs="宋体"/>
                <w:b/>
                <w:bCs/>
                <w:i/>
                <w:iCs/>
                <w:sz w:val="24"/>
                <w:u w:val="single"/>
              </w:rPr>
              <w:t xml:space="preserve">（盖章</w:t>
            </w:r>
            <w:r>
              <w:rPr>
                <w:rFonts w:hint="eastAsia" w:ascii="宋体" w:hAnsi="宋体" w:cs="宋体"/>
                <w:b/>
                <w:bCs/>
                <w:i/>
                <w:iCs/>
                <w:sz w:val="24"/>
                <w:u w:val="single"/>
              </w:rPr>
              <w:t xml:space="preserve">原件，格式见后）；</w:t>
            </w:r>
            <w:r>
              <w:rPr>
                <w:rFonts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gridSpan w:val="4"/>
            <w:shd w:val="clear" w:color="auto" w:fill="d9d9d9"/>
            <w:tcW w:w="9214" w:type="dxa"/>
            <w:vAlign w:val="center"/>
            <w:textDirection w:val="lrTb"/>
            <w:noWrap w:val="false"/>
          </w:tcPr>
          <w:p>
            <w:pPr>
              <w:pStyle w:val="942"/>
              <w:rPr>
                <w:rFonts w:ascii="宋体" w:hAnsi="宋体"/>
                <w:b/>
                <w:sz w:val="24"/>
              </w:rPr>
            </w:pPr>
            <w:r/>
            <w:bookmarkEnd w:id="308"/>
            <w:r>
              <w:rPr>
                <w:rFonts w:hint="eastAsia" w:ascii="宋体" w:hAnsi="宋体"/>
                <w:b/>
                <w:sz w:val="24"/>
              </w:rPr>
              <w:t xml:space="preserve">特定资格</w:t>
            </w:r>
            <w:r>
              <w:rPr>
                <w:rFonts w:hint="eastAsia" w:ascii="宋体" w:hAnsi="宋体"/>
                <w:b/>
                <w:sz w:val="24"/>
              </w:rPr>
              <w:t xml:space="preserve">要求</w:t>
            </w:r>
            <w:r>
              <w:rPr>
                <w:rFonts w:ascii="宋体" w:hAnsi="宋体"/>
                <w:b/>
                <w:sz w:val="24"/>
              </w:rPr>
            </w:r>
            <w:r/>
          </w:p>
          <w:p>
            <w:pPr>
              <w:pStyle w:val="942"/>
              <w:rPr>
                <w:rFonts w:ascii="宋体" w:hAnsi="宋体"/>
                <w:sz w:val="24"/>
              </w:rPr>
            </w:pPr>
            <w:r>
              <w:rPr>
                <w:rFonts w:hint="eastAsia" w:ascii="宋体" w:hAnsi="宋体"/>
                <w:bCs/>
                <w:sz w:val="24"/>
              </w:rPr>
              <w:t xml:space="preserve">（按照本招标文件“第一章 投标邀请”中的“2.</w:t>
            </w:r>
            <w:r>
              <w:rPr>
                <w:rFonts w:ascii="宋体" w:hAnsi="宋体"/>
                <w:bCs/>
                <w:sz w:val="24"/>
              </w:rPr>
              <w:t xml:space="preserve">4</w:t>
            </w:r>
            <w:r>
              <w:rPr>
                <w:rFonts w:hint="eastAsia" w:ascii="宋体" w:hAnsi="宋体"/>
                <w:bCs/>
                <w:sz w:val="24"/>
              </w:rPr>
              <w:t xml:space="preserve">本项目的特定资格要求”逐条提供）</w:t>
            </w:r>
            <w:r>
              <w:rPr>
                <w:rFonts w:ascii="宋体" w:hAnsi="宋体"/>
                <w:sz w:val="24"/>
              </w:rPr>
            </w:r>
            <w:r/>
          </w:p>
        </w:tc>
      </w:tr>
      <w:tr>
        <w:trPr>
          <w:cantSplit/>
          <w:trHeight w:val="20"/>
        </w:trPr>
        <w:tc>
          <w:tcPr>
            <w:tcW w:w="562" w:type="dxa"/>
            <w:vAlign w:val="center"/>
            <w:textDirection w:val="lrTb"/>
            <w:noWrap w:val="false"/>
          </w:tcPr>
          <w:p>
            <w:pPr>
              <w:pStyle w:val="942"/>
              <w:jc w:val="center"/>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gridSpan w:val="4"/>
            <w:shd w:val="clear" w:color="auto" w:fill="d9d9d9"/>
            <w:tcW w:w="9214" w:type="dxa"/>
            <w:vAlign w:val="center"/>
            <w:textDirection w:val="lrTb"/>
            <w:noWrap w:val="false"/>
          </w:tcPr>
          <w:p>
            <w:pPr>
              <w:pStyle w:val="942"/>
              <w:rPr>
                <w:rFonts w:ascii="宋体" w:hAnsi="宋体"/>
                <w:sz w:val="24"/>
              </w:rPr>
            </w:pPr>
            <w:r>
              <w:rPr>
                <w:rFonts w:hint="eastAsia" w:ascii="宋体" w:hAnsi="宋体"/>
                <w:b/>
                <w:sz w:val="24"/>
              </w:rPr>
              <w:t xml:space="preserve">其他资格</w:t>
            </w:r>
            <w:r>
              <w:rPr>
                <w:rFonts w:hint="eastAsia" w:ascii="宋体" w:hAnsi="宋体"/>
                <w:b/>
                <w:sz w:val="24"/>
              </w:rPr>
              <w:t xml:space="preserve">要求</w:t>
            </w:r>
            <w:r>
              <w:rPr>
                <w:rFonts w:ascii="宋体" w:hAnsi="宋体"/>
                <w:sz w:val="24"/>
              </w:rPr>
            </w:r>
            <w:r/>
          </w:p>
        </w:tc>
      </w:tr>
      <w:tr>
        <w:trPr>
          <w:cantSplit/>
          <w:trHeight w:val="20"/>
        </w:trPr>
        <w:tc>
          <w:tcPr>
            <w:tcW w:w="562" w:type="dxa"/>
            <w:vAlign w:val="center"/>
            <w:textDirection w:val="lrTb"/>
            <w:noWrap w:val="false"/>
          </w:tcPr>
          <w:p>
            <w:pPr>
              <w:pStyle w:val="942"/>
              <w:jc w:val="center"/>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（盖章原件，格式见后）</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hint="eastAsia" w:ascii="宋体" w:hAnsi="宋体" w:cs="宋体"/>
                <w:sz w:val="24"/>
              </w:rPr>
            </w:pPr>
            <w:r>
              <w:rPr>
                <w:rFonts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投标函</w:t>
            </w:r>
            <w:r>
              <w:rPr>
                <w:rFonts w:hint="eastAsia" w:ascii="宋体" w:hAnsi="宋体" w:cs="宋体"/>
                <w:b/>
                <w:bCs/>
                <w:i/>
                <w:iCs/>
                <w:sz w:val="24"/>
                <w:u w:val="single"/>
              </w:rPr>
              <w:t xml:space="preserve">（盖章原件，格式见后）</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sz w:val="24"/>
              </w:rPr>
              <w:t xml:space="preserve">中小企业声明函</w:t>
            </w:r>
            <w:r>
              <w:rPr>
                <w:rFonts w:hint="eastAsia" w:ascii="宋体" w:hAnsi="宋体" w:cs="宋体"/>
                <w:b/>
                <w:bCs/>
                <w:i/>
                <w:iCs/>
                <w:sz w:val="24"/>
                <w:u w:val="single"/>
              </w:rPr>
              <w:t xml:space="preserve">（</w:t>
            </w:r>
            <w:r>
              <w:rPr>
                <w:rFonts w:hint="eastAsia" w:ascii="宋体" w:hAnsi="宋体" w:cs="宋体"/>
                <w:b/>
                <w:bCs/>
                <w:i/>
                <w:iCs/>
                <w:sz w:val="24"/>
                <w:u w:val="single"/>
              </w:rPr>
              <w:t xml:space="preserve">如本项目</w:t>
            </w:r>
            <w:r>
              <w:rPr>
                <w:rFonts w:hint="eastAsia" w:ascii="宋体" w:hAnsi="宋体" w:cs="宋体"/>
                <w:b/>
                <w:bCs/>
                <w:i/>
                <w:iCs/>
                <w:sz w:val="24"/>
                <w:u w:val="single"/>
              </w:rPr>
              <w:t xml:space="preserve">招标文件“第一章 投标邀请”中的“2.2落实政府采购政策需满足的资格要求”</w:t>
            </w:r>
            <w:r>
              <w:rPr>
                <w:rFonts w:hint="eastAsia" w:ascii="宋体" w:hAnsi="宋体" w:cs="宋体"/>
                <w:b/>
                <w:bCs/>
                <w:i/>
                <w:iCs/>
                <w:sz w:val="24"/>
                <w:u w:val="single"/>
              </w:rPr>
              <w:t xml:space="preserve">按</w:t>
            </w:r>
            <w:r>
              <w:rPr>
                <w:rFonts w:hint="eastAsia" w:ascii="宋体" w:hAnsi="宋体" w:cs="宋体"/>
                <w:b/>
                <w:bCs/>
                <w:i/>
                <w:iCs/>
                <w:sz w:val="24"/>
                <w:u w:val="single"/>
              </w:rPr>
              <w:t xml:space="preserve">第（1）至（3）</w:t>
            </w:r>
            <w:r>
              <w:rPr>
                <w:rFonts w:hint="eastAsia" w:ascii="宋体" w:hAnsi="宋体" w:cs="宋体"/>
                <w:b/>
                <w:bCs/>
                <w:i/>
                <w:iCs/>
                <w:sz w:val="24"/>
                <w:u w:val="single"/>
              </w:rPr>
              <w:t xml:space="preserve">种方式落实的，则必须提供中小企业声明函的盖章原件，格式见后</w:t>
            </w:r>
            <w:r>
              <w:rPr>
                <w:rFonts w:hint="eastAsia" w:ascii="宋体" w:hAnsi="宋体" w:cs="宋体"/>
                <w:b/>
                <w:bCs/>
                <w:i/>
                <w:iCs/>
                <w:sz w:val="24"/>
                <w:u w:val="single"/>
              </w:rPr>
              <w:t xml:space="preserve">）</w:t>
            </w:r>
            <w:r>
              <w:rPr>
                <w:rFonts w:hint="eastAsia"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ascii="宋体" w:hAnsi="宋体" w:cs="宋体"/>
                <w:sz w:val="24"/>
              </w:rPr>
            </w:pPr>
            <w:r>
              <w:rPr>
                <w:rFonts w:ascii="宋体" w:hAnsi="宋体" w:cs="宋体"/>
                <w:sz w:val="24"/>
              </w:rPr>
              <w:t xml:space="preserve">4</w:t>
            </w:r>
            <w:r>
              <w:rPr>
                <w:rFonts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sz w:val="24"/>
              </w:rPr>
              <w:t xml:space="preserve">联合体协议</w:t>
            </w:r>
            <w:r>
              <w:rPr>
                <w:rFonts w:hint="eastAsia" w:ascii="宋体" w:hAnsi="宋体" w:cs="宋体"/>
                <w:b/>
                <w:bCs/>
                <w:i/>
                <w:iCs/>
                <w:sz w:val="24"/>
                <w:u w:val="single"/>
              </w:rPr>
              <w:t xml:space="preserve">（如本项目接受联合体投标</w:t>
            </w:r>
            <w:r>
              <w:rPr>
                <w:rFonts w:hint="eastAsia" w:ascii="宋体" w:hAnsi="宋体" w:cs="宋体"/>
                <w:b/>
                <w:bCs/>
                <w:i/>
                <w:iCs/>
                <w:sz w:val="24"/>
                <w:u w:val="single"/>
              </w:rPr>
              <w:t xml:space="preserve">，</w:t>
            </w:r>
            <w:r>
              <w:rPr>
                <w:rFonts w:hint="eastAsia" w:ascii="宋体" w:hAnsi="宋体" w:cs="宋体"/>
                <w:b/>
                <w:bCs/>
                <w:i/>
                <w:iCs/>
                <w:sz w:val="24"/>
                <w:u w:val="single"/>
              </w:rPr>
              <w:t xml:space="preserve">且供应商</w:t>
            </w:r>
            <w:r>
              <w:rPr>
                <w:rFonts w:hint="eastAsia" w:ascii="宋体" w:hAnsi="宋体" w:cs="宋体"/>
                <w:b/>
                <w:bCs/>
                <w:i/>
                <w:iCs/>
                <w:sz w:val="24"/>
                <w:u w:val="single"/>
              </w:rPr>
              <w:t xml:space="preserve">以联合体形式参加投标的，必须提供联合体协议</w:t>
            </w:r>
            <w:r>
              <w:rPr>
                <w:rFonts w:hint="eastAsia" w:ascii="宋体" w:hAnsi="宋体" w:cs="宋体"/>
                <w:b/>
                <w:bCs/>
                <w:i/>
                <w:iCs/>
                <w:sz w:val="24"/>
                <w:u w:val="single"/>
              </w:rPr>
              <w:t xml:space="preserve">盖章原件，格式见后）</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42"/>
              <w:spacing w:line="400" w:lineRule="exact"/>
              <w:rPr>
                <w:rFonts w:hint="eastAsia" w:ascii="宋体" w:hAnsi="宋体" w:cs="宋体"/>
                <w:b/>
                <w:bCs/>
                <w:i/>
                <w:iCs/>
                <w:sz w:val="24"/>
                <w:u w:val="single"/>
              </w:rPr>
            </w:pPr>
            <w:r>
              <w:rPr>
                <w:rFonts w:hint="eastAsia" w:ascii="宋体" w:hAnsi="宋体" w:cs="宋体"/>
                <w:sz w:val="24"/>
              </w:rPr>
              <w:t xml:space="preserve">节能产品认证证书</w:t>
            </w:r>
            <w:r>
              <w:rPr>
                <w:rFonts w:hint="eastAsia" w:ascii="宋体" w:hAnsi="宋体" w:cs="宋体"/>
                <w:b/>
                <w:bCs/>
                <w:i/>
                <w:iCs/>
                <w:sz w:val="24"/>
                <w:u w:val="single"/>
              </w:rPr>
              <w:t xml:space="preserve">（</w:t>
            </w:r>
            <w:r>
              <w:rPr>
                <w:rFonts w:hint="eastAsia" w:ascii="宋体" w:hAnsi="宋体" w:cs="宋体"/>
                <w:b/>
                <w:bCs/>
                <w:i/>
                <w:iCs/>
                <w:sz w:val="24"/>
                <w:u w:val="singl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42"/>
              <w:jc w:val="center"/>
              <w:rPr>
                <w:rFonts w:hint="eastAsia" w:ascii="宋体" w:hAnsi="宋体" w:cs="宋体"/>
                <w:sz w:val="24"/>
              </w:rPr>
            </w:pPr>
            <w:r>
              <w:rPr>
                <w:rFonts w:ascii="宋体" w:hAnsi="宋体" w:cs="宋体"/>
                <w:sz w:val="24"/>
              </w:rPr>
              <w:t xml:space="preserve">6</w:t>
            </w:r>
            <w:r>
              <w:rPr>
                <w:rFonts w:hint="eastAsia" w:ascii="宋体" w:hAnsi="宋体" w:cs="宋体"/>
                <w:sz w:val="24"/>
              </w:rPr>
            </w:r>
            <w:r/>
          </w:p>
        </w:tc>
        <w:tc>
          <w:tcPr>
            <w:tcW w:w="6526" w:type="dxa"/>
            <w:vAlign w:val="center"/>
            <w:textDirection w:val="lrTb"/>
            <w:noWrap w:val="false"/>
          </w:tcPr>
          <w:p>
            <w:pPr>
              <w:pStyle w:val="942"/>
              <w:jc w:val="left"/>
              <w:spacing w:line="380" w:lineRule="exact"/>
              <w:rPr>
                <w:rFonts w:hint="eastAsia" w:ascii="宋体" w:hAnsi="宋体" w:cs="宋体"/>
                <w:b/>
                <w:bCs/>
                <w:i/>
                <w:iCs/>
                <w:sz w:val="24"/>
                <w:u w:val="single"/>
              </w:rPr>
            </w:pPr>
            <w:r>
              <w:rPr>
                <w:rFonts w:ascii="宋体" w:hAnsi="宋体" w:cs="宋体"/>
                <w:b/>
                <w:bCs/>
                <w:i/>
                <w:iCs/>
                <w:sz w:val="24"/>
                <w:u w:val="single"/>
              </w:rPr>
              <w:t xml:space="preserve">******</w:t>
            </w:r>
            <w:r>
              <w:rPr>
                <w:rFonts w:hint="eastAsia" w:ascii="宋体" w:hAnsi="宋体" w:cs="宋体"/>
                <w:b/>
                <w:bCs/>
                <w:i/>
                <w:iCs/>
                <w:sz w:val="24"/>
                <w:u w:val="single"/>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bl>
    <w:p>
      <w:pPr>
        <w:pStyle w:val="942"/>
        <w:jc w:val="left"/>
        <w:spacing w:before="143" w:line="400" w:lineRule="exact"/>
      </w:pPr>
      <w:r/>
      <w:bookmarkEnd w:id="307"/>
      <w:r>
        <w:rPr>
          <w:rFonts w:hint="eastAsia" w:ascii="宋体" w:hAnsi="宋体"/>
          <w:b/>
          <w:sz w:val="24"/>
        </w:rPr>
        <w:t xml:space="preserve">备注：</w:t>
      </w:r>
      <w:r>
        <w:rPr>
          <w:rFonts w:hint="eastAsia" w:ascii="宋体" w:hAnsi="宋体"/>
          <w:b/>
          <w:i/>
          <w:sz w:val="24"/>
          <w:u w:val="single"/>
        </w:rPr>
        <w:t xml:space="preserve">以上资格证明文件中要求盖章的，必须加盖公章；如果供应商组成联合体参加投标，则联合体各方均须加盖公章，否则视为无效投标。</w:t>
      </w:r>
      <w:r>
        <w:t xml:space="preserve"> </w:t>
      </w:r>
      <w:r/>
    </w:p>
    <w:p>
      <w:pPr>
        <w:pStyle w:val="944"/>
        <w:spacing w:before="286" w:after="143" w:line="360" w:lineRule="auto"/>
        <w:rPr>
          <w:rFonts w:hint="eastAsia" w:ascii="宋体" w:hAnsi="宋体" w:eastAsia="宋体"/>
          <w:sz w:val="32"/>
          <w:szCs w:val="32"/>
        </w:rPr>
      </w:pPr>
      <w:r>
        <w:br w:type="page" w:clear="all"/>
      </w:r>
      <w:bookmarkEnd w:id="306"/>
      <w:r/>
      <w:bookmarkStart w:id="309" w:name="_Toc47453320"/>
      <w:r>
        <w:rPr>
          <w:rFonts w:hint="eastAsia" w:ascii="宋体" w:hAnsi="宋体" w:eastAsia="宋体"/>
          <w:sz w:val="32"/>
          <w:szCs w:val="32"/>
        </w:rPr>
        <w:t xml:space="preserve">三</w:t>
      </w:r>
      <w:r>
        <w:rPr>
          <w:rFonts w:hint="eastAsia" w:ascii="宋体" w:hAnsi="宋体" w:eastAsia="宋体"/>
          <w:sz w:val="32"/>
          <w:szCs w:val="32"/>
        </w:rPr>
        <w:t xml:space="preserve">、符合性审查响应对照表</w:t>
      </w:r>
      <w:bookmarkEnd w:id="309"/>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4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42"/>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4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4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42"/>
              <w:jc w:val="left"/>
              <w:rPr>
                <w:rFonts w:ascii="宋体" w:hAnsi="宋体" w:cs="宋体"/>
                <w:sz w:val="24"/>
              </w:rPr>
            </w:pPr>
            <w:r>
              <w:rPr>
                <w:rFonts w:ascii="宋体" w:hAnsi="宋体" w:cs="宋体"/>
                <w:sz w:val="24"/>
              </w:rPr>
              <w:t xml:space="preserve">****** </w:t>
            </w:r>
            <w:r>
              <w:rPr>
                <w:rFonts w:ascii="宋体" w:hAnsi="宋体" w:cs="宋体"/>
                <w:sz w:val="24"/>
              </w:rPr>
            </w:r>
            <w:r/>
          </w:p>
          <w:p>
            <w:pPr>
              <w:pStyle w:val="942"/>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须</w:t>
            </w:r>
            <w:r>
              <w:rPr>
                <w:rFonts w:hint="eastAsia" w:ascii="宋体" w:hAnsi="宋体" w:cs="宋体"/>
                <w:sz w:val="24"/>
              </w:rPr>
              <w:t xml:space="preserve">逐条列出本招标文件</w:t>
            </w:r>
            <w:r>
              <w:rPr>
                <w:rFonts w:hint="eastAsia" w:ascii="宋体" w:hAnsi="宋体" w:cs="宋体"/>
                <w:sz w:val="24"/>
              </w:rPr>
              <w:t xml:space="preserve">“</w:t>
            </w:r>
            <w:r>
              <w:rPr>
                <w:rFonts w:hint="eastAsia" w:ascii="宋体" w:hAnsi="宋体" w:cs="宋体"/>
                <w:sz w:val="24"/>
              </w:rPr>
              <w:t xml:space="preserve">第四章</w:t>
            </w:r>
            <w:r>
              <w:rPr>
                <w:rFonts w:hint="eastAsia" w:ascii="宋体" w:hAnsi="宋体" w:cs="宋体"/>
                <w:sz w:val="24"/>
              </w:rPr>
              <w:t xml:space="preserve"> </w:t>
            </w:r>
            <w:r>
              <w:rPr>
                <w:rFonts w:hint="eastAsia" w:ascii="宋体" w:hAnsi="宋体" w:cs="宋体"/>
                <w:sz w:val="24"/>
              </w:rPr>
              <w:t xml:space="preserve">项目需求”中必须满足的实质性</w:t>
            </w:r>
            <w:r>
              <w:rPr>
                <w:rFonts w:hint="eastAsia" w:ascii="宋体" w:hAnsi="宋体" w:cs="宋体"/>
                <w:sz w:val="24"/>
              </w:rPr>
              <w:t xml:space="preserve">要求：即</w:t>
            </w:r>
            <w:r>
              <w:rPr>
                <w:rFonts w:hint="eastAsia" w:ascii="宋体" w:hAnsi="宋体" w:cs="宋体"/>
                <w:sz w:val="24"/>
              </w:rPr>
              <w:t xml:space="preserve">“</w:t>
            </w:r>
            <w:r>
              <w:rPr>
                <w:rFonts w:hint="eastAsia" w:ascii="宋体" w:hAnsi="宋体" w:cs="宋体"/>
                <w:b/>
                <w:i/>
                <w:sz w:val="24"/>
                <w:u w:val="single"/>
              </w:rPr>
              <w:t xml:space="preserve">斜体加粗且有下划线</w:t>
            </w:r>
            <w:r>
              <w:rPr>
                <w:rFonts w:hint="eastAsia" w:ascii="宋体" w:hAnsi="宋体" w:cs="宋体"/>
                <w:sz w:val="24"/>
              </w:rPr>
              <w:t xml:space="preserve">”</w:t>
            </w:r>
            <w:r>
              <w:rPr>
                <w:rFonts w:hint="eastAsia" w:ascii="宋体" w:hAnsi="宋体" w:cs="宋体"/>
                <w:sz w:val="24"/>
              </w:rPr>
              <w:t xml:space="preserve">的内容</w:t>
            </w:r>
            <w:r>
              <w:rPr>
                <w:rFonts w:hint="eastAsia" w:ascii="宋体" w:hAnsi="宋体" w:cs="宋体"/>
                <w:sz w:val="24"/>
              </w:rPr>
              <w:t xml:space="preserve">；</w:t>
            </w:r>
            <w:r>
              <w:rPr>
                <w:rFonts w:hint="eastAsia" w:ascii="宋体" w:hAnsi="宋体"/>
                <w:sz w:val="24"/>
              </w:rPr>
              <w:t xml:space="preserve">若</w:t>
            </w:r>
            <w:r>
              <w:rPr>
                <w:rFonts w:hint="eastAsia" w:ascii="宋体" w:hAnsi="宋体"/>
                <w:sz w:val="24"/>
              </w:rPr>
              <w:t xml:space="preserve">无实质性要求</w:t>
            </w:r>
            <w:r>
              <w:rPr>
                <w:rFonts w:hint="eastAsia" w:ascii="宋体" w:hAnsi="宋体"/>
                <w:sz w:val="24"/>
              </w:rPr>
              <w:t xml:space="preserve">，则无需填列本表</w:t>
            </w:r>
            <w:r>
              <w:rPr>
                <w:rFonts w:ascii="宋体" w:hAnsi="宋体" w:cs="宋体"/>
                <w:sz w:val="24"/>
              </w:rPr>
              <w:t xml:space="preserve">）</w:t>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4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4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4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4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42"/>
              <w:jc w:val="left"/>
              <w:rPr>
                <w:rFonts w:ascii="宋体" w:hAnsi="宋体" w:cs="宋体"/>
                <w:sz w:val="24"/>
              </w:rPr>
            </w:pPr>
            <w:r>
              <w:rPr>
                <w:rFonts w:hint="eastAsia" w:ascii="宋体" w:hAnsi="宋体" w:cs="宋体"/>
                <w:sz w:val="24"/>
              </w:rPr>
              <w:t xml:space="preserve">*****</w:t>
            </w:r>
            <w:r>
              <w:rPr>
                <w:rFonts w:ascii="宋体" w:hAnsi="宋体" w:cs="宋体"/>
                <w:sz w:val="24"/>
              </w:rPr>
            </w:r>
            <w:r/>
          </w:p>
        </w:tc>
        <w:tc>
          <w:tcPr>
            <w:tcW w:w="709" w:type="dxa"/>
            <w:vAlign w:val="center"/>
            <w:textDirection w:val="lrTb"/>
            <w:noWrap w:val="false"/>
          </w:tcPr>
          <w:p>
            <w:pPr>
              <w:pStyle w:val="942"/>
              <w:rPr>
                <w:rFonts w:ascii="宋体" w:hAnsi="宋体"/>
                <w:sz w:val="24"/>
              </w:rPr>
            </w:pPr>
            <w:r>
              <w:rPr>
                <w:rFonts w:ascii="宋体" w:hAnsi="宋体"/>
                <w:sz w:val="24"/>
              </w:rPr>
            </w:r>
            <w:r/>
          </w:p>
        </w:tc>
        <w:tc>
          <w:tcPr>
            <w:tcW w:w="1417" w:type="dxa"/>
            <w:vAlign w:val="center"/>
            <w:textDirection w:val="lrTb"/>
            <w:noWrap w:val="false"/>
          </w:tcPr>
          <w:p>
            <w:pPr>
              <w:pStyle w:val="942"/>
              <w:rPr>
                <w:rFonts w:ascii="宋体" w:hAnsi="宋体"/>
                <w:sz w:val="24"/>
              </w:rPr>
            </w:pPr>
            <w:r>
              <w:rPr>
                <w:rFonts w:ascii="宋体" w:hAnsi="宋体"/>
                <w:sz w:val="24"/>
              </w:rPr>
            </w:r>
            <w:r/>
          </w:p>
        </w:tc>
      </w:tr>
    </w:tbl>
    <w:p>
      <w:pPr>
        <w:pStyle w:val="942"/>
        <w:rPr>
          <w:sz w:val="24"/>
        </w:rPr>
      </w:pPr>
      <w:r/>
      <w:bookmarkStart w:id="310" w:name="_Hlk47433835"/>
      <w:r>
        <w:rPr>
          <w:rFonts w:hint="eastAsia"/>
          <w:b/>
          <w:sz w:val="24"/>
        </w:rPr>
        <w:t xml:space="preserve">备注：</w:t>
      </w:r>
      <w:r>
        <w:rPr>
          <w:rFonts w:hint="eastAsia"/>
          <w:sz w:val="24"/>
        </w:rPr>
        <w:t xml:space="preserve">如</w:t>
      </w:r>
      <w:r>
        <w:rPr>
          <w:rFonts w:hint="eastAsia"/>
          <w:sz w:val="24"/>
        </w:rPr>
        <w:t xml:space="preserve">实质性要求</w:t>
      </w:r>
      <w:r>
        <w:rPr>
          <w:rFonts w:hint="eastAsia"/>
          <w:sz w:val="24"/>
        </w:rPr>
        <w:t xml:space="preserve">提供相应证明材料的，应在“备注”栏注明证明材料在</w:t>
      </w:r>
      <w:r>
        <w:rPr>
          <w:rFonts w:hint="eastAsia"/>
          <w:sz w:val="24"/>
        </w:rPr>
        <w:t xml:space="preserve">投标</w:t>
      </w:r>
      <w:r>
        <w:rPr>
          <w:rFonts w:hint="eastAsia"/>
          <w:sz w:val="24"/>
        </w:rPr>
        <w:t xml:space="preserve">文件中的页码位置；</w:t>
      </w:r>
      <w:bookmarkEnd w:id="310"/>
      <w:r>
        <w:rPr>
          <w:sz w:val="24"/>
        </w:rPr>
        <w:br w:type="page" w:clear="all"/>
      </w:r>
      <w:bookmarkEnd w:id="290"/>
      <w:r/>
      <w:bookmarkEnd w:id="291"/>
      <w:r/>
      <w:bookmarkEnd w:id="292"/>
      <w:r/>
      <w:bookmarkEnd w:id="299"/>
      <w:r/>
      <w:bookmarkEnd w:id="300"/>
      <w:r/>
      <w:bookmarkEnd w:id="301"/>
      <w:r/>
      <w:bookmarkEnd w:id="303"/>
      <w:r/>
      <w:bookmarkStart w:id="311" w:name="_Toc120614284"/>
      <w:r>
        <w:rPr>
          <w:sz w:val="24"/>
        </w:rPr>
      </w:r>
      <w:r/>
    </w:p>
    <w:p>
      <w:pPr>
        <w:pStyle w:val="945"/>
        <w:jc w:val="center"/>
        <w:spacing w:before="286" w:after="429" w:line="360" w:lineRule="auto"/>
        <w:rPr>
          <w:rFonts w:ascii="宋体" w:hAnsi="宋体"/>
          <w:bCs/>
        </w:rPr>
      </w:pPr>
      <w:r/>
      <w:bookmarkStart w:id="312" w:name="_Hlk87459952"/>
      <w:r>
        <w:rPr>
          <w:rFonts w:hint="eastAsia" w:ascii="宋体" w:hAnsi="宋体"/>
        </w:rPr>
        <w:t xml:space="preserve">具备履行合同所必需的设备和专业技术能力的书面声明</w:t>
      </w:r>
      <w:r>
        <w:rPr>
          <w:rFonts w:ascii="宋体" w:hAnsi="宋体"/>
          <w:bCs/>
        </w:rPr>
      </w:r>
      <w:r/>
    </w:p>
    <w:p>
      <w:pPr>
        <w:pStyle w:val="94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42"/>
        <w:ind w:firstLine="480"/>
        <w:spacing w:before="57" w:line="360" w:lineRule="auto"/>
        <w:rPr>
          <w:rFonts w:ascii="宋体" w:hAnsi="宋体"/>
          <w:bCs/>
          <w:sz w:val="24"/>
        </w:rPr>
      </w:pPr>
      <w:r>
        <w:rPr>
          <w:rFonts w:hint="eastAsia" w:ascii="宋体" w:hAnsi="宋体"/>
          <w:bCs/>
          <w:sz w:val="24"/>
        </w:rPr>
        <w:t xml:space="preserve">主要设备有：</w:t>
      </w:r>
      <w:bookmarkStart w:id="313" w:name="_Hlk14868056"/>
      <w:r>
        <w:rPr>
          <w:rFonts w:hint="eastAsia" w:ascii="宋体" w:hAnsi="宋体"/>
          <w:bCs/>
          <w:sz w:val="24"/>
        </w:rPr>
        <w:t xml:space="preserve">******</w:t>
      </w:r>
      <w:bookmarkEnd w:id="313"/>
      <w:r>
        <w:rPr>
          <w:rFonts w:ascii="宋体" w:hAnsi="宋体"/>
          <w:bCs/>
          <w:sz w:val="24"/>
        </w:rPr>
      </w:r>
      <w:r/>
    </w:p>
    <w:p>
      <w:pPr>
        <w:pStyle w:val="94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42"/>
        <w:ind w:firstLine="480"/>
        <w:spacing w:before="143" w:line="360" w:lineRule="auto"/>
        <w:rPr>
          <w:rFonts w:ascii="宋体" w:hAnsi="宋体"/>
          <w:bCs/>
          <w:sz w:val="24"/>
        </w:rPr>
      </w:pPr>
      <w:r>
        <w:rPr>
          <w:rFonts w:ascii="宋体" w:hAnsi="宋体"/>
          <w:bCs/>
          <w:sz w:val="24"/>
        </w:rPr>
      </w:r>
      <w:r/>
    </w:p>
    <w:p>
      <w:pPr>
        <w:pStyle w:val="942"/>
        <w:ind w:firstLine="480"/>
        <w:spacing w:before="143" w:line="360" w:lineRule="auto"/>
        <w:rPr>
          <w:rFonts w:ascii="宋体" w:hAnsi="宋体"/>
          <w:bCs/>
          <w:sz w:val="24"/>
        </w:rPr>
      </w:pPr>
      <w:r>
        <w:rPr>
          <w:rFonts w:ascii="宋体" w:hAnsi="宋体"/>
          <w:bCs/>
          <w:sz w:val="24"/>
        </w:rPr>
      </w:r>
      <w:r/>
    </w:p>
    <w:p>
      <w:pPr>
        <w:pStyle w:val="942"/>
        <w:ind w:firstLine="480"/>
        <w:spacing w:before="143" w:line="360" w:lineRule="auto"/>
        <w:rPr>
          <w:rFonts w:ascii="宋体" w:hAnsi="宋体"/>
          <w:bCs/>
          <w:sz w:val="24"/>
        </w:rPr>
      </w:pPr>
      <w:r>
        <w:rPr>
          <w:rFonts w:ascii="宋体" w:hAnsi="宋体"/>
          <w:bCs/>
          <w:sz w:val="24"/>
        </w:rPr>
      </w:r>
      <w:r/>
    </w:p>
    <w:p>
      <w:pPr>
        <w:pStyle w:val="942"/>
        <w:ind w:left="5250"/>
        <w:jc w:val="left"/>
        <w:spacing w:line="360" w:lineRule="auto"/>
        <w:rPr>
          <w:rFonts w:ascii="宋体" w:hAnsi="宋体"/>
          <w:sz w:val="24"/>
        </w:rPr>
      </w:pP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（盖章）：</w:t>
      </w:r>
      <w:r>
        <w:rPr>
          <w:rFonts w:ascii="宋体" w:hAnsi="宋体"/>
          <w:sz w:val="24"/>
        </w:rPr>
      </w:r>
      <w:r/>
    </w:p>
    <w:p>
      <w:pPr>
        <w:pStyle w:val="94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2"/>
        <w:ind w:firstLine="480"/>
        <w:spacing w:before="143" w:line="400" w:lineRule="exact"/>
        <w:rPr>
          <w:rFonts w:ascii="宋体" w:hAnsi="宋体"/>
          <w:bCs/>
          <w:sz w:val="24"/>
        </w:rPr>
      </w:pPr>
      <w:r>
        <w:rPr>
          <w:rFonts w:ascii="宋体" w:hAnsi="宋体"/>
          <w:bCs/>
          <w:sz w:val="24"/>
        </w:rPr>
      </w:r>
      <w:r/>
    </w:p>
    <w:p>
      <w:pPr>
        <w:pStyle w:val="94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42"/>
        <w:jc w:val="left"/>
        <w:widowControl/>
        <w:rPr>
          <w:rFonts w:hint="eastAsia" w:ascii="宋体" w:hAnsi="宋体"/>
          <w:bCs/>
          <w:sz w:val="24"/>
        </w:rPr>
      </w:pPr>
      <w:r>
        <w:rPr>
          <w:rFonts w:hint="eastAsia" w:ascii="宋体" w:hAnsi="宋体"/>
          <w:bCs/>
          <w:sz w:val="24"/>
        </w:rPr>
      </w:r>
      <w:r/>
    </w:p>
    <w:p>
      <w:pPr>
        <w:pStyle w:val="942"/>
        <w:spacing w:line="360" w:lineRule="auto"/>
      </w:pPr>
      <w:r>
        <w:br w:type="page" w:clear="all"/>
      </w:r>
      <w:r/>
    </w:p>
    <w:p>
      <w:pPr>
        <w:pStyle w:val="942"/>
        <w:spacing w:line="360" w:lineRule="auto"/>
      </w:pPr>
      <w:r/>
      <w:r/>
    </w:p>
    <w:p>
      <w:pPr>
        <w:pStyle w:val="945"/>
        <w:jc w:val="center"/>
        <w:spacing w:before="286" w:after="429" w:line="360" w:lineRule="auto"/>
        <w:rPr>
          <w:rFonts w:ascii="宋体" w:hAnsi="宋体"/>
          <w:bCs/>
        </w:rPr>
      </w:pPr>
      <w:r>
        <w:rPr>
          <w:rFonts w:hint="eastAsia" w:ascii="宋体" w:hAnsi="宋体"/>
        </w:rPr>
        <w:t xml:space="preserve">参加</w:t>
      </w:r>
      <w:r>
        <w:rPr>
          <w:rFonts w:hint="eastAsia" w:ascii="宋体" w:hAnsi="宋体"/>
        </w:rPr>
        <w:t xml:space="preserve">本次</w:t>
      </w:r>
      <w:r>
        <w:rPr>
          <w:rFonts w:hint="eastAsia" w:ascii="宋体" w:hAnsi="宋体"/>
        </w:rPr>
        <w:t xml:space="preserve">政府采购活动前3年内在经营活动中没有重大违法记录的书面声明</w:t>
      </w:r>
      <w:r>
        <w:rPr>
          <w:rFonts w:ascii="宋体" w:hAnsi="宋体"/>
          <w:bCs/>
        </w:rPr>
      </w:r>
      <w:r/>
    </w:p>
    <w:p>
      <w:pPr>
        <w:pStyle w:val="94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42"/>
        <w:ind w:firstLine="480"/>
        <w:spacing w:before="57" w:line="360" w:lineRule="auto"/>
        <w:rPr>
          <w:rFonts w:ascii="宋体" w:hAnsi="宋体"/>
          <w:bCs/>
          <w:sz w:val="24"/>
        </w:rPr>
      </w:pPr>
      <w:r>
        <w:rPr>
          <w:rFonts w:ascii="宋体" w:hAnsi="宋体"/>
          <w:bCs/>
          <w:sz w:val="24"/>
        </w:rPr>
      </w:r>
      <w:r/>
    </w:p>
    <w:p>
      <w:pPr>
        <w:pStyle w:val="942"/>
        <w:ind w:firstLine="480"/>
        <w:spacing w:before="57" w:line="360" w:lineRule="auto"/>
        <w:rPr>
          <w:rFonts w:ascii="宋体" w:hAnsi="宋体"/>
          <w:bCs/>
          <w:sz w:val="24"/>
        </w:rPr>
      </w:pPr>
      <w:r>
        <w:rPr>
          <w:rFonts w:ascii="宋体" w:hAnsi="宋体"/>
          <w:bCs/>
          <w:sz w:val="24"/>
        </w:rPr>
      </w:r>
      <w:r/>
    </w:p>
    <w:p>
      <w:pPr>
        <w:pStyle w:val="942"/>
        <w:ind w:left="5250"/>
        <w:jc w:val="left"/>
        <w:spacing w:line="360" w:lineRule="auto"/>
        <w:rPr>
          <w:rFonts w:ascii="宋体" w:hAnsi="宋体"/>
          <w:sz w:val="24"/>
        </w:rPr>
      </w:pP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（盖章）：</w:t>
      </w:r>
      <w:r>
        <w:rPr>
          <w:rFonts w:ascii="宋体" w:hAnsi="宋体"/>
          <w:sz w:val="24"/>
        </w:rPr>
      </w:r>
      <w:r/>
    </w:p>
    <w:p>
      <w:pPr>
        <w:pStyle w:val="94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2"/>
        <w:ind w:firstLine="480"/>
        <w:spacing w:before="57" w:line="360" w:lineRule="auto"/>
        <w:rPr>
          <w:rFonts w:ascii="宋体" w:hAnsi="宋体"/>
          <w:bCs/>
          <w:sz w:val="24"/>
        </w:rPr>
      </w:pPr>
      <w:r>
        <w:rPr>
          <w:rFonts w:ascii="宋体" w:hAnsi="宋体"/>
          <w:bCs/>
          <w:sz w:val="24"/>
        </w:rPr>
      </w:r>
      <w:r/>
    </w:p>
    <w:p>
      <w:pPr>
        <w:pStyle w:val="945"/>
        <w:jc w:val="center"/>
        <w:spacing w:before="286" w:after="429" w:line="360" w:lineRule="auto"/>
        <w:rPr>
          <w:rFonts w:ascii="黑体" w:hAnsi="宋体" w:eastAsia="黑体"/>
          <w:b w:val="0"/>
          <w:bCs/>
          <w:sz w:val="30"/>
          <w:szCs w:val="30"/>
        </w:rPr>
      </w:pPr>
      <w:r/>
      <w:bookmarkEnd w:id="312"/>
      <w:r>
        <w:br w:type="page" w:clear="all"/>
      </w:r>
      <w:r>
        <w:rPr>
          <w:rFonts w:hint="eastAsia" w:ascii="宋体" w:hAnsi="宋体"/>
        </w:rPr>
        <w:t xml:space="preserve">法人授权书</w:t>
      </w:r>
      <w:r>
        <w:rPr>
          <w:rFonts w:ascii="黑体" w:hAnsi="宋体" w:eastAsia="黑体"/>
          <w:b w:val="0"/>
          <w:bCs/>
          <w:sz w:val="30"/>
          <w:szCs w:val="30"/>
        </w:rPr>
      </w:r>
      <w:r/>
    </w:p>
    <w:p>
      <w:pPr>
        <w:pStyle w:val="1045"/>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14" w:name="_Hlk109904818"/>
      <w:r/>
      <w:bookmarkStart w:id="315" w:name="_Hlk109904959"/>
      <w:r>
        <w:rPr>
          <w:rFonts w:hint="eastAsia" w:ascii="宋体" w:hAnsi="宋体"/>
          <w:u w:val="none"/>
        </w:rPr>
        <w:t xml:space="preserve">_</w:t>
      </w:r>
      <w:bookmarkStart w:id="31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14"/>
      <w:r/>
      <w:bookmarkEnd w:id="316"/>
      <w:r>
        <w:rPr>
          <w:rFonts w:hint="eastAsia" w:ascii="宋体" w:hAnsi="宋体"/>
        </w:rPr>
        <w:t xml:space="preserve">_</w:t>
      </w:r>
      <w:bookmarkEnd w:id="315"/>
      <w:r>
        <w:rPr>
          <w:rFonts w:hint="eastAsia" w:ascii="宋体" w:hAnsi="宋体"/>
        </w:rPr>
        <w:t xml:space="preserve">_</w:t>
      </w:r>
      <w:r>
        <w:rPr>
          <w:rFonts w:hint="eastAsia" w:ascii="宋体" w:hAnsi="宋体"/>
          <w:u w:val="none"/>
        </w:rPr>
        <w:t xml:space="preserve">为我方就</w:t>
      </w:r>
      <w:bookmarkStart w:id="317"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17"/>
      <w:r>
        <w:rPr>
          <w:rFonts w:hint="eastAsia" w:ascii="宋体" w:hAnsi="宋体"/>
          <w:u w:val="none"/>
        </w:rPr>
        <w:t xml:space="preserve">号项目采购活动的合法代理人</w:t>
      </w:r>
      <w:r>
        <w:rPr>
          <w:rFonts w:hint="eastAsia" w:ascii="宋体" w:hAnsi="宋体"/>
          <w:u w:val="none"/>
        </w:rPr>
        <w:t xml:space="preserve">，以本单位名义全权处理一切与该项目采购有关的事务。</w:t>
      </w:r>
      <w:r/>
    </w:p>
    <w:p>
      <w:pPr>
        <w:pStyle w:val="1045"/>
        <w:ind w:firstLine="480"/>
        <w:spacing w:before="85" w:line="480" w:lineRule="auto"/>
        <w:rPr>
          <w:rFonts w:ascii="宋体" w:hAnsi="宋体"/>
        </w:rPr>
      </w:pPr>
      <w:r>
        <w:rPr>
          <w:rFonts w:hint="eastAsia" w:ascii="宋体" w:hAnsi="宋体"/>
          <w:u w:val="none"/>
        </w:rPr>
        <w:t xml:space="preserve">(</w:t>
      </w:r>
      <w:r>
        <w:rPr>
          <w:rFonts w:hint="eastAsia" w:ascii="宋体" w:hAnsi="宋体"/>
          <w:u w:val="none"/>
        </w:rPr>
        <w:t xml:space="preserve">如有演示</w:t>
      </w:r>
      <w:r>
        <w:rPr>
          <w:rFonts w:hint="eastAsia" w:ascii="宋体" w:hAnsi="宋体"/>
          <w:u w:val="none"/>
        </w:rPr>
        <w:t xml:space="preserve">或</w:t>
      </w:r>
      <w:r>
        <w:rPr>
          <w:rFonts w:hint="eastAsia" w:ascii="宋体" w:hAnsi="宋体"/>
          <w:u w:val="none"/>
        </w:rPr>
        <w:t xml:space="preserve">陈述)</w:t>
      </w:r>
      <w:r>
        <w:rPr>
          <w:rFonts w:hint="eastAsia" w:ascii="宋体" w:hAnsi="宋体"/>
          <w:u w:val="none"/>
        </w:rPr>
        <w:t xml:space="preserve">我单位委托</w:t>
      </w:r>
      <w:r>
        <w:rPr>
          <w:rFonts w:hint="eastAsia" w:ascii="宋体" w:hAnsi="宋体"/>
          <w:u w:val="none"/>
        </w:rPr>
        <w:t xml:space="preserve">进行现场演示</w:t>
      </w:r>
      <w:r>
        <w:rPr>
          <w:rFonts w:hint="eastAsia" w:ascii="宋体" w:hAnsi="宋体"/>
          <w:u w:val="none"/>
        </w:rPr>
        <w:t xml:space="preserve">或</w:t>
      </w:r>
      <w:r>
        <w:rPr>
          <w:rFonts w:hint="eastAsia" w:ascii="宋体" w:hAnsi="宋体"/>
          <w:u w:val="none"/>
        </w:rPr>
        <w:t xml:space="preserve">陈述</w:t>
      </w:r>
      <w:r>
        <w:rPr>
          <w:rFonts w:hint="eastAsia" w:ascii="宋体" w:hAnsi="宋体"/>
          <w:u w:val="none"/>
        </w:rPr>
        <w:t xml:space="preserve">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45"/>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45"/>
        <w:ind w:firstLine="482"/>
        <w:spacing w:before="85" w:line="480" w:lineRule="auto"/>
        <w:rPr>
          <w:rFonts w:hint="eastAsia" w:ascii="黑体" w:hAnsi="黑体" w:eastAsia="黑体"/>
          <w:b/>
          <w:sz w:val="32"/>
          <w:szCs w:val="32"/>
          <w:u w:val="none"/>
        </w:rPr>
      </w:pPr>
      <w:r/>
      <w:bookmarkStart w:id="318" w:name="_Hlk91232425"/>
      <w:r>
        <w:rPr>
          <w:rFonts w:hint="eastAsia" w:ascii="宋体" w:hAnsi="宋体"/>
          <w:b/>
          <w:bCs/>
          <w:u w:val="none"/>
        </w:rPr>
        <w:t xml:space="preserve">附</w:t>
      </w:r>
      <w:r>
        <w:rPr>
          <w:rFonts w:hint="eastAsia" w:ascii="宋体" w:hAnsi="宋体"/>
          <w:b/>
          <w:bCs/>
          <w:u w:val="none"/>
        </w:rPr>
        <w:t xml:space="preserve">：</w:t>
      </w:r>
      <w:r>
        <w:rPr>
          <w:rFonts w:hint="eastAsia" w:ascii="宋体" w:hAnsi="宋体"/>
          <w:u w:val="none"/>
        </w:rPr>
        <w:t xml:space="preserve">法定代表人身份证复印件、</w:t>
      </w:r>
      <w:r>
        <w:rPr>
          <w:rFonts w:hint="eastAsia" w:ascii="宋体" w:hAnsi="宋体"/>
          <w:u w:val="none"/>
        </w:rPr>
        <w:t xml:space="preserve">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045"/>
        <w:spacing w:before="85"/>
        <w:rPr>
          <w:rFonts w:ascii="宋体" w:hAnsi="宋体"/>
        </w:rPr>
      </w:pPr>
      <w:r>
        <w:rPr>
          <w:rFonts w:ascii="宋体" w:hAnsi="宋体"/>
        </w:rPr>
      </w:r>
      <w:r/>
    </w:p>
    <w:p>
      <w:pPr>
        <w:pStyle w:val="1045"/>
        <w:ind w:firstLine="480"/>
        <w:jc w:val="both"/>
        <w:spacing w:before="85" w:line="480" w:lineRule="auto"/>
        <w:rPr>
          <w:rFonts w:ascii="宋体" w:hAnsi="宋体"/>
          <w:u w:val="none"/>
        </w:rPr>
      </w:pPr>
      <w:r>
        <w:rPr>
          <w:rFonts w:hint="eastAsia" w:ascii="宋体" w:hAnsi="宋体"/>
          <w:u w:val="none"/>
        </w:rPr>
        <w:t xml:space="preserve">法定代表人</w:t>
      </w:r>
      <w:r>
        <w:rPr>
          <w:rFonts w:hint="eastAsia" w:ascii="宋体" w:hAnsi="宋体"/>
          <w:u w:val="none"/>
        </w:rPr>
        <w:t xml:space="preserve">签字或签章：</w:t>
      </w:r>
      <w:r>
        <w:rPr>
          <w:rFonts w:ascii="宋体" w:hAnsi="宋体"/>
          <w:u w:val="none"/>
        </w:rPr>
      </w:r>
      <w:r/>
    </w:p>
    <w:p>
      <w:pPr>
        <w:pStyle w:val="1045"/>
        <w:ind w:firstLine="480"/>
        <w:jc w:val="both"/>
        <w:spacing w:before="85" w:line="480" w:lineRule="auto"/>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45"/>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45"/>
        <w:ind w:firstLine="480"/>
        <w:spacing w:before="85" w:line="480" w:lineRule="auto"/>
        <w:rPr>
          <w:rFonts w:ascii="宋体" w:hAnsi="宋体"/>
        </w:rPr>
      </w:pPr>
      <w:r>
        <w:rPr>
          <w:rFonts w:hint="eastAsia" w:ascii="宋体" w:hAnsi="宋体"/>
          <w:u w:val="none"/>
        </w:rPr>
        <w:t xml:space="preserve">授权单位名称（公章）：</w:t>
      </w:r>
      <w:r>
        <w:rPr>
          <w:rFonts w:ascii="宋体" w:hAnsi="宋体"/>
        </w:rPr>
      </w:r>
      <w:r/>
    </w:p>
    <w:p>
      <w:pPr>
        <w:pStyle w:val="1045"/>
        <w:ind w:firstLine="480"/>
        <w:jc w:val="both"/>
        <w:spacing w:before="85" w:line="480" w:lineRule="auto"/>
        <w:rPr>
          <w:rFonts w:hint="eastAsia" w:ascii="宋体" w:hAnsi="宋体"/>
          <w:u w:val="none"/>
        </w:rPr>
      </w:pPr>
      <w:r>
        <w:rPr>
          <w:rFonts w:hint="eastAsia" w:ascii="宋体" w:hAnsi="宋体"/>
          <w:u w:val="none"/>
        </w:rPr>
        <w:t xml:space="preserve">单位地址：                                   </w:t>
      </w:r>
      <w:r/>
    </w:p>
    <w:p>
      <w:pPr>
        <w:pStyle w:val="1045"/>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19" w:name="_格式3__银行出具的资信证明"/>
      <w:r/>
      <w:bookmarkEnd w:id="319"/>
      <w:r/>
      <w:bookmarkStart w:id="320" w:name="_Hlt26671380"/>
      <w:r/>
      <w:bookmarkEnd w:id="320"/>
      <w:r/>
      <w:bookmarkStart w:id="321" w:name="_Hlt26955070"/>
      <w:r/>
      <w:bookmarkEnd w:id="321"/>
      <w:r>
        <w:rPr>
          <w:rFonts w:hint="eastAsia" w:ascii="宋体" w:hAnsi="宋体"/>
          <w:u w:val="none"/>
        </w:rPr>
        <w:t xml:space="preserve">   年   月   日</w:t>
      </w:r>
      <w:r>
        <w:rPr>
          <w:rFonts w:hint="eastAsia" w:ascii="宋体" w:hAnsi="宋体"/>
          <w:u w:val="none"/>
        </w:rPr>
      </w:r>
      <w:r/>
    </w:p>
    <w:p>
      <w:pPr>
        <w:pStyle w:val="942"/>
        <w:jc w:val="left"/>
        <w:widowControl/>
        <w:rPr>
          <w:rFonts w:ascii="黑体" w:hAnsi="黑体" w:eastAsia="黑体"/>
          <w:b/>
          <w:sz w:val="32"/>
          <w:szCs w:val="32"/>
        </w:rPr>
      </w:pPr>
      <w:r/>
      <w:bookmarkEnd w:id="318"/>
      <w:r>
        <w:rPr>
          <w:rFonts w:ascii="黑体" w:hAnsi="黑体" w:eastAsia="黑体"/>
          <w:b/>
          <w:sz w:val="32"/>
          <w:szCs w:val="32"/>
        </w:rPr>
      </w:r>
      <w:r/>
    </w:p>
    <w:p>
      <w:pPr>
        <w:pStyle w:val="1045"/>
        <w:ind w:firstLine="0"/>
        <w:spacing w:before="85" w:line="480" w:lineRule="auto"/>
        <w:rPr>
          <w:rFonts w:hint="eastAsia" w:ascii="宋体" w:hAnsi="宋体"/>
          <w:b/>
          <w:i/>
        </w:rPr>
      </w:pPr>
      <w:r>
        <w:rPr>
          <w:rFonts w:hint="eastAsia" w:ascii="宋体" w:hAnsi="宋体"/>
          <w:b/>
          <w:iCs/>
          <w:u w:val="none"/>
        </w:rPr>
        <w:t xml:space="preserve">备注：</w:t>
      </w:r>
      <w:r>
        <w:rPr>
          <w:rFonts w:hint="eastAsia" w:ascii="宋体" w:hAnsi="宋体"/>
          <w:b/>
          <w:i/>
        </w:rPr>
        <w:t xml:space="preserve">如供应商组成联合体参加</w:t>
      </w:r>
      <w:r>
        <w:rPr>
          <w:rFonts w:hint="eastAsia" w:ascii="宋体" w:hAnsi="宋体"/>
          <w:b/>
          <w:i/>
        </w:rPr>
        <w:t xml:space="preserve">投标</w:t>
      </w:r>
      <w:r>
        <w:rPr>
          <w:rFonts w:hint="eastAsia" w:ascii="宋体" w:hAnsi="宋体"/>
          <w:b/>
          <w:i/>
        </w:rPr>
        <w:t xml:space="preserve">，则联合体各方均须加盖公章</w:t>
      </w:r>
      <w:r>
        <w:rPr>
          <w:rFonts w:hint="eastAsia" w:ascii="宋体" w:hAnsi="宋体"/>
          <w:b/>
          <w:i/>
        </w:rPr>
        <w:t xml:space="preserve">；</w:t>
      </w:r>
      <w:r>
        <w:rPr>
          <w:rFonts w:hint="eastAsia" w:ascii="宋体" w:hAnsi="宋体"/>
          <w:b/>
          <w:i/>
        </w:rPr>
      </w:r>
      <w:r/>
    </w:p>
    <w:p>
      <w:pPr>
        <w:pStyle w:val="945"/>
        <w:jc w:val="center"/>
        <w:spacing w:before="286" w:after="143" w:line="360" w:lineRule="auto"/>
        <w:rPr>
          <w:rFonts w:ascii="宋体" w:hAnsi="宋体"/>
          <w:bCs/>
          <w:szCs w:val="32"/>
        </w:rPr>
      </w:pPr>
      <w:r>
        <w:rPr>
          <w:rFonts w:ascii="宋体" w:hAnsi="宋体"/>
        </w:rPr>
        <w:br w:type="page" w:clear="all"/>
      </w:r>
      <w:bookmarkStart w:id="322" w:name="_Toc9363443"/>
      <w:r/>
      <w:bookmarkStart w:id="323" w:name="_Toc12708989"/>
      <w:r>
        <w:rPr>
          <w:rFonts w:hint="eastAsia" w:ascii="宋体" w:hAnsi="宋体"/>
        </w:rPr>
        <w:t xml:space="preserve">投标函</w:t>
      </w:r>
      <w:bookmarkEnd w:id="322"/>
      <w:r/>
      <w:bookmarkEnd w:id="323"/>
      <w:r>
        <w:rPr>
          <w:rFonts w:ascii="宋体" w:hAnsi="宋体"/>
          <w:bCs/>
          <w:szCs w:val="32"/>
        </w:rPr>
      </w:r>
      <w:r/>
    </w:p>
    <w:p>
      <w:pPr>
        <w:pStyle w:val="94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24" w:name="_Hlk109904600"/>
      <w:r>
        <w:rPr>
          <w:rFonts w:hint="eastAsia" w:ascii="宋体" w:hAnsi="宋体"/>
          <w:sz w:val="24"/>
        </w:rPr>
        <w:t xml:space="preserve">正式授</w:t>
      </w:r>
      <w:r>
        <w:rPr>
          <w:rFonts w:hint="eastAsia" w:ascii="宋体" w:hAnsi="宋体"/>
          <w:sz w:val="24"/>
        </w:rPr>
        <w:t xml:space="preserve">权</w:t>
      </w:r>
      <w:bookmarkStart w:id="325" w:name="_Hlk109904877"/>
      <w:r/>
      <w:bookmarkStart w:id="326" w:name="_Hlk109904992"/>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bookmarkEnd w:id="324"/>
      <w:r/>
      <w:bookmarkEnd w:id="325"/>
      <w:r>
        <w:rPr>
          <w:rFonts w:ascii="宋体" w:hAnsi="宋体"/>
          <w:sz w:val="24"/>
          <w:u w:val="single"/>
        </w:rPr>
        <w:t xml:space="preserve"> </w:t>
      </w:r>
      <w:bookmarkEnd w:id="326"/>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42"/>
        <w:ind w:firstLine="480"/>
        <w:spacing w:before="28" w:line="400" w:lineRule="exact"/>
        <w:rPr>
          <w:rFonts w:ascii="宋体" w:hAnsi="宋体"/>
          <w:sz w:val="24"/>
        </w:rPr>
      </w:pPr>
      <w:r/>
      <w:bookmarkStart w:id="327" w:name="_Hlk109904608"/>
      <w:r>
        <w:rPr>
          <w:rFonts w:hint="eastAsia" w:ascii="宋体" w:hAnsi="宋体"/>
          <w:sz w:val="24"/>
        </w:rPr>
        <w:t xml:space="preserve">据此函，</w:t>
      </w:r>
      <w:r>
        <w:rPr>
          <w:rFonts w:hint="eastAsia" w:ascii="宋体" w:hAnsi="宋体"/>
          <w:sz w:val="24"/>
        </w:rPr>
        <w:t xml:space="preserve">授权委托人</w:t>
      </w:r>
      <w:r>
        <w:rPr>
          <w:rFonts w:hint="eastAsia" w:ascii="宋体" w:hAnsi="宋体"/>
          <w:sz w:val="24"/>
        </w:rPr>
        <w:t xml:space="preserve">宣布同意如下：</w:t>
      </w:r>
      <w:r>
        <w:rPr>
          <w:rFonts w:ascii="宋体" w:hAnsi="宋体"/>
          <w:sz w:val="24"/>
        </w:rPr>
      </w:r>
      <w:r/>
    </w:p>
    <w:p>
      <w:pPr>
        <w:pStyle w:val="942"/>
        <w:ind w:firstLine="480"/>
        <w:spacing w:before="28" w:line="400" w:lineRule="exact"/>
        <w:rPr>
          <w:rFonts w:ascii="宋体" w:hAnsi="宋体"/>
          <w:sz w:val="24"/>
        </w:rPr>
      </w:pPr>
      <w:r/>
      <w:bookmarkEnd w:id="327"/>
      <w:r>
        <w:rPr>
          <w:rFonts w:hint="eastAsia" w:ascii="宋体" w:hAnsi="宋体"/>
          <w:sz w:val="24"/>
        </w:rPr>
        <w:t xml:space="preserve">1.按招标文件规定的各项要求，向买方提供所需货物与服务。</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4.我们同意从</w:t>
      </w:r>
      <w:r>
        <w:rPr>
          <w:rFonts w:hint="eastAsia" w:ascii="宋体" w:hAnsi="宋体"/>
          <w:sz w:val="24"/>
        </w:rPr>
        <w:t xml:space="preserve">规定的开标日期起遵循本投标文件，并在规定的投标有效期期满之前均具有约束力。</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r>
        <w:rPr>
          <w:rFonts w:hint="eastAsia" w:ascii="宋体" w:hAnsi="宋体"/>
          <w:sz w:val="24"/>
        </w:rPr>
        <w:t xml:space="preserve">，</w:t>
      </w:r>
      <w:bookmarkStart w:id="328" w:name="_Hlk47427076"/>
      <w:r>
        <w:rPr>
          <w:rFonts w:hint="eastAsia" w:ascii="宋体" w:hAnsi="宋体"/>
          <w:sz w:val="24"/>
        </w:rPr>
        <w:t xml:space="preserve">我</w:t>
      </w:r>
      <w:r>
        <w:rPr>
          <w:rFonts w:hint="eastAsia" w:ascii="宋体" w:hAnsi="宋体"/>
          <w:sz w:val="24"/>
        </w:rPr>
        <w:t xml:space="preserve">方</w:t>
      </w:r>
      <w:r>
        <w:rPr>
          <w:rFonts w:hint="eastAsia" w:ascii="宋体" w:hAnsi="宋体"/>
          <w:sz w:val="24"/>
        </w:rPr>
        <w:t xml:space="preserve">同意按照政府采购规定承担所有责任。</w:t>
      </w:r>
      <w:r>
        <w:rPr>
          <w:rFonts w:ascii="宋体" w:hAnsi="宋体"/>
          <w:sz w:val="24"/>
        </w:rPr>
      </w:r>
      <w:r/>
    </w:p>
    <w:p>
      <w:pPr>
        <w:pStyle w:val="942"/>
        <w:ind w:firstLine="480"/>
        <w:spacing w:before="28" w:line="400" w:lineRule="exact"/>
        <w:rPr>
          <w:rFonts w:ascii="宋体" w:hAnsi="宋体"/>
          <w:sz w:val="24"/>
        </w:rPr>
      </w:pPr>
      <w:r/>
      <w:bookmarkEnd w:id="328"/>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42"/>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42"/>
        <w:ind w:firstLine="480"/>
        <w:spacing w:before="28" w:after="85" w:line="400" w:lineRule="exact"/>
        <w:rPr>
          <w:rFonts w:ascii="宋体" w:hAnsi="宋体"/>
          <w:sz w:val="24"/>
        </w:rPr>
      </w:pPr>
      <w:r>
        <w:rPr>
          <w:rFonts w:hint="eastAsia" w:ascii="宋体" w:hAnsi="宋体"/>
          <w:sz w:val="24"/>
        </w:rPr>
        <w:t xml:space="preserve">8.与本</w:t>
      </w:r>
      <w:r>
        <w:rPr>
          <w:rFonts w:hint="eastAsia" w:ascii="宋体" w:hAnsi="宋体"/>
          <w:sz w:val="24"/>
        </w:rPr>
        <w:t xml:space="preserve">次</w:t>
      </w:r>
      <w:r>
        <w:rPr>
          <w:rFonts w:hint="eastAsia" w:ascii="宋体" w:hAnsi="宋体"/>
          <w:sz w:val="24"/>
        </w:rPr>
        <w:t xml:space="preserve">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2"/>
              <w:jc w:val="center"/>
              <w:spacing w:before="57" w:line="400" w:lineRule="exact"/>
              <w:rPr>
                <w:rFonts w:hint="eastAsia" w:ascii="宋体" w:hAnsi="宋体"/>
                <w:sz w:val="24"/>
              </w:rPr>
            </w:pPr>
            <w:r/>
            <w:bookmarkStart w:id="329" w:name="_Hlk13223537"/>
            <w:r>
              <w:rPr>
                <w:rFonts w:hint="eastAsia" w:ascii="宋体" w:hAnsi="宋体"/>
                <w:sz w:val="24"/>
              </w:rPr>
              <w:t xml:space="preserve">联系电话</w:t>
            </w:r>
            <w:r/>
          </w:p>
        </w:tc>
        <w:tc>
          <w:tcPr>
            <w:tcW w:w="2551"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t xml:space="preserve">联系邮箱</w:t>
            </w:r>
            <w:r/>
          </w:p>
        </w:tc>
        <w:tc>
          <w:tcPr>
            <w:tcW w:w="2693"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p>
        </w:tc>
        <w:tc>
          <w:tcPr>
            <w:tcW w:w="2551"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p>
        </w:tc>
        <w:tc>
          <w:tcPr>
            <w:tcW w:w="2693"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t xml:space="preserve">通讯地址</w:t>
            </w:r>
            <w:r/>
          </w:p>
        </w:tc>
        <w:tc>
          <w:tcPr>
            <w:gridSpan w:val="3"/>
            <w:tcW w:w="7087" w:type="dxa"/>
            <w:vAlign w:val="center"/>
            <w:textDirection w:val="lrTb"/>
            <w:noWrap w:val="false"/>
          </w:tcPr>
          <w:p>
            <w:pPr>
              <w:pStyle w:val="942"/>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42"/>
              <w:jc w:val="center"/>
              <w:spacing w:before="57"/>
              <w:rPr>
                <w:rFonts w:hint="eastAsia" w:ascii="宋体" w:hAnsi="宋体"/>
                <w:sz w:val="24"/>
              </w:rPr>
            </w:pPr>
            <w:r/>
            <w:bookmarkEnd w:id="329"/>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942"/>
              <w:spacing w:before="57"/>
              <w:rPr>
                <w:rFonts w:ascii="宋体" w:hAnsi="宋体"/>
                <w:sz w:val="24"/>
              </w:rPr>
            </w:pPr>
            <w:r>
              <w:rPr>
                <w:rFonts w:hint="eastAsia" w:ascii="宋体" w:hAnsi="宋体"/>
                <w:sz w:val="24"/>
              </w:rPr>
              <w:t xml:space="preserve">账户名称：</w:t>
            </w:r>
            <w:r>
              <w:rPr>
                <w:rFonts w:ascii="宋体" w:hAnsi="宋体"/>
                <w:sz w:val="24"/>
              </w:rPr>
            </w:r>
            <w:r/>
          </w:p>
          <w:p>
            <w:pPr>
              <w:pStyle w:val="942"/>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42"/>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42"/>
        <w:ind w:firstLine="480"/>
        <w:spacing w:before="57"/>
        <w:rPr>
          <w:rFonts w:hint="eastAsia" w:ascii="宋体" w:hAnsi="宋体"/>
          <w:sz w:val="24"/>
        </w:rPr>
      </w:pPr>
      <w:r>
        <w:rPr>
          <w:rFonts w:hint="eastAsia" w:ascii="宋体" w:hAnsi="宋体"/>
          <w:sz w:val="24"/>
        </w:rPr>
      </w:r>
      <w:r/>
    </w:p>
    <w:p>
      <w:pPr>
        <w:pStyle w:val="942"/>
        <w:ind w:firstLine="480"/>
        <w:spacing w:before="57" w:line="360" w:lineRule="auto"/>
        <w:rPr>
          <w:rFonts w:ascii="宋体" w:hAnsi="宋体"/>
          <w:sz w:val="24"/>
        </w:rPr>
      </w:pPr>
      <w:r/>
      <w:bookmarkStart w:id="330" w:name="_Hlk13223570"/>
      <w:r>
        <w:rPr>
          <w:rFonts w:hint="eastAsia" w:ascii="宋体" w:hAnsi="宋体"/>
          <w:sz w:val="24"/>
        </w:rPr>
        <w:t xml:space="preserve">投标人全称（公章）： </w:t>
      </w:r>
      <w:r>
        <w:rPr>
          <w:rFonts w:ascii="宋体" w:hAnsi="宋体"/>
          <w:sz w:val="24"/>
        </w:rPr>
      </w:r>
      <w:r/>
    </w:p>
    <w:p>
      <w:pPr>
        <w:pStyle w:val="942"/>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45"/>
        <w:ind w:firstLine="0"/>
        <w:spacing w:before="85" w:line="480" w:lineRule="auto"/>
        <w:rPr>
          <w:rFonts w:ascii="宋体" w:hAnsi="宋体" w:eastAsia="幼圆" w:cs="Arial"/>
          <w:bCs/>
          <w:sz w:val="32"/>
          <w:szCs w:val="32"/>
        </w:rPr>
      </w:pPr>
      <w:r>
        <w:rPr>
          <w:rFonts w:hint="eastAsia" w:ascii="宋体" w:hAnsi="宋体"/>
          <w:b/>
          <w:iCs/>
          <w:u w:val="none"/>
        </w:rPr>
        <w:t xml:space="preserve">备注：</w:t>
      </w:r>
      <w:r>
        <w:rPr>
          <w:rFonts w:hint="eastAsia" w:ascii="宋体" w:hAnsi="宋体"/>
          <w:b/>
          <w:i/>
        </w:rPr>
        <w:t xml:space="preserve">如供应商组成联合体参加</w:t>
      </w:r>
      <w:r>
        <w:rPr>
          <w:rFonts w:hint="eastAsia" w:ascii="宋体" w:hAnsi="宋体"/>
          <w:b/>
          <w:i/>
        </w:rPr>
        <w:t xml:space="preserve">投标</w:t>
      </w:r>
      <w:r>
        <w:rPr>
          <w:rFonts w:hint="eastAsia" w:ascii="宋体" w:hAnsi="宋体"/>
          <w:b/>
          <w:i/>
        </w:rPr>
        <w:t xml:space="preserve">，则联合体各方均须加盖公章</w:t>
      </w:r>
      <w:r>
        <w:rPr>
          <w:rFonts w:hint="eastAsia" w:ascii="宋体" w:hAnsi="宋体"/>
          <w:b/>
          <w:i/>
        </w:rPr>
        <w:t xml:space="preserve">；</w:t>
      </w:r>
      <w:bookmarkEnd w:id="330"/>
      <w:r>
        <w:rPr>
          <w:rFonts w:ascii="宋体" w:hAnsi="宋体" w:eastAsia="幼圆" w:cs="Arial"/>
          <w:bCs/>
          <w:sz w:val="32"/>
          <w:szCs w:val="32"/>
        </w:rPr>
        <w:t xml:space="preserve"> </w:t>
      </w:r>
      <w:r>
        <w:rPr>
          <w:rFonts w:ascii="宋体" w:hAnsi="宋体" w:eastAsia="幼圆" w:cs="Arial"/>
          <w:bCs/>
          <w:sz w:val="32"/>
          <w:szCs w:val="32"/>
        </w:rPr>
      </w:r>
      <w:r/>
    </w:p>
    <w:p>
      <w:pPr>
        <w:pStyle w:val="944"/>
        <w:spacing w:before="286" w:after="143" w:line="360" w:lineRule="auto"/>
        <w:rPr>
          <w:rFonts w:ascii="宋体" w:hAnsi="宋体" w:eastAsia="宋体"/>
          <w:sz w:val="32"/>
          <w:szCs w:val="32"/>
        </w:rPr>
      </w:pPr>
      <w:r/>
      <w:bookmarkStart w:id="331" w:name="_Toc8485130"/>
      <w:r/>
      <w:bookmarkStart w:id="332" w:name="_Toc9363444"/>
      <w:r/>
      <w:bookmarkStart w:id="333" w:name="_Toc12708990"/>
      <w:r>
        <w:rPr>
          <w:rFonts w:ascii="宋体" w:hAnsi="宋体" w:eastAsia="宋体"/>
          <w:sz w:val="32"/>
          <w:szCs w:val="32"/>
        </w:rPr>
        <w:br w:type="page" w:clear="all"/>
      </w:r>
      <w:bookmarkStart w:id="334" w:name="_Toc9363448"/>
      <w:r/>
      <w:bookmarkStart w:id="335" w:name="_Toc12708994"/>
      <w:r/>
      <w:bookmarkStart w:id="336" w:name="_Toc12887281"/>
      <w:r/>
      <w:bookmarkStart w:id="337" w:name="_Toc47453321"/>
      <w:r>
        <w:rPr>
          <w:rFonts w:hint="eastAsia" w:ascii="宋体" w:hAnsi="宋体" w:eastAsia="宋体"/>
          <w:sz w:val="32"/>
          <w:szCs w:val="32"/>
        </w:rPr>
        <w:t xml:space="preserve">四</w:t>
      </w:r>
      <w:r>
        <w:rPr>
          <w:rFonts w:hint="eastAsia" w:ascii="宋体" w:hAnsi="宋体" w:eastAsia="宋体"/>
          <w:sz w:val="32"/>
          <w:szCs w:val="32"/>
        </w:rPr>
        <w:t xml:space="preserve">、开标一览表</w:t>
      </w:r>
      <w:bookmarkEnd w:id="334"/>
      <w:r/>
      <w:bookmarkEnd w:id="335"/>
      <w:r/>
      <w:bookmarkEnd w:id="336"/>
      <w:r/>
      <w:bookmarkEnd w:id="337"/>
      <w:r>
        <w:rPr>
          <w:rFonts w:ascii="宋体" w:hAnsi="宋体" w:eastAsia="宋体"/>
          <w:sz w:val="32"/>
          <w:szCs w:val="32"/>
        </w:rPr>
      </w:r>
      <w:r/>
    </w:p>
    <w:p>
      <w:pPr>
        <w:pStyle w:val="1011"/>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42"/>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42"/>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6695" w:type="dxa"/>
            <w:vAlign w:val="center"/>
            <w:textDirection w:val="lrTb"/>
            <w:noWrap w:val="false"/>
          </w:tcPr>
          <w:p>
            <w:pPr>
              <w:pStyle w:val="94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42"/>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42"/>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42"/>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4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42"/>
              <w:jc w:val="center"/>
              <w:rPr>
                <w:rFonts w:hint="eastAsia" w:ascii="宋体" w:hAnsi="宋体"/>
                <w:b/>
                <w:sz w:val="24"/>
              </w:rPr>
            </w:pPr>
            <w:r>
              <w:rPr>
                <w:rFonts w:hint="eastAsia" w:ascii="宋体" w:hAnsi="宋体"/>
                <w:b/>
                <w:sz w:val="24"/>
              </w:rPr>
              <w:t xml:space="preserve">主要</w:t>
            </w:r>
            <w:r>
              <w:rPr>
                <w:rFonts w:hint="eastAsia" w:ascii="宋体" w:hAnsi="宋体"/>
                <w:b/>
                <w:sz w:val="24"/>
              </w:rPr>
              <w:t xml:space="preserve">产品品牌</w:t>
            </w:r>
            <w:r>
              <w:rPr>
                <w:rFonts w:hint="eastAsia" w:ascii="宋体" w:hAnsi="宋体"/>
                <w:b/>
                <w:sz w:val="24"/>
              </w:rPr>
            </w:r>
            <w:r/>
          </w:p>
        </w:tc>
        <w:tc>
          <w:tcPr>
            <w:tcW w:w="6695" w:type="dxa"/>
            <w:vAlign w:val="center"/>
            <w:textDirection w:val="lrTb"/>
            <w:noWrap w:val="false"/>
          </w:tcPr>
          <w:p>
            <w:pPr>
              <w:pStyle w:val="942"/>
              <w:jc w:val="center"/>
              <w:rPr>
                <w:rFonts w:ascii="宋体" w:hAnsi="宋体"/>
                <w:b/>
                <w:sz w:val="24"/>
              </w:rPr>
            </w:pPr>
            <w:r>
              <w:rPr>
                <w:rFonts w:hint="eastAsia" w:ascii="宋体" w:hAnsi="宋体"/>
                <w:bCs/>
                <w:sz w:val="24"/>
              </w:rPr>
              <w:t xml:space="preserve">（</w:t>
            </w:r>
            <w:r>
              <w:rPr>
                <w:rFonts w:hint="eastAsia" w:ascii="宋体" w:hAnsi="宋体"/>
                <w:bCs/>
                <w:sz w:val="24"/>
              </w:rPr>
              <w:t xml:space="preserve">如为</w:t>
            </w:r>
            <w:r>
              <w:rPr>
                <w:rFonts w:hint="eastAsia" w:ascii="宋体" w:hAnsi="宋体"/>
                <w:bCs/>
                <w:sz w:val="24"/>
              </w:rPr>
              <w:t xml:space="preserve">非单一产品采购项目，</w:t>
            </w:r>
            <w:r>
              <w:rPr>
                <w:rFonts w:hint="eastAsia" w:ascii="宋体" w:hAnsi="宋体"/>
                <w:bCs/>
                <w:sz w:val="24"/>
              </w:rPr>
              <w:t xml:space="preserve">只需注明“核心产品”品牌；如为纯服务项目无需填报本项</w:t>
            </w:r>
            <w:r>
              <w:rPr>
                <w:rFonts w:hint="eastAsia" w:ascii="宋体" w:hAnsi="宋体"/>
                <w:bCs/>
                <w:sz w:val="24"/>
              </w:rPr>
              <w:t xml:space="preserve">）</w:t>
            </w:r>
            <w:r>
              <w:rPr>
                <w:rFonts w:ascii="宋体" w:hAnsi="宋体"/>
                <w:b/>
                <w:sz w:val="24"/>
              </w:rPr>
            </w:r>
            <w:r/>
          </w:p>
        </w:tc>
      </w:tr>
      <w:tr>
        <w:trPr>
          <w:trHeight w:val="2411"/>
        </w:trPr>
        <w:tc>
          <w:tcPr>
            <w:tcW w:w="2235" w:type="dxa"/>
            <w:vAlign w:val="center"/>
            <w:textDirection w:val="lrTb"/>
            <w:noWrap w:val="false"/>
          </w:tcPr>
          <w:p>
            <w:pPr>
              <w:pStyle w:val="942"/>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1020"/>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大写（人民币）：</w:t>
            </w:r>
            <w:r>
              <w:rPr>
                <w:rFonts w:ascii="宋体" w:hAnsi="宋体" w:eastAsia="宋体" w:cs="宋体"/>
                <w:sz w:val="24"/>
                <w:szCs w:val="24"/>
                <w:lang w:val="en-US" w:eastAsia="zh-CN"/>
              </w:rPr>
            </w:r>
            <w:r/>
          </w:p>
          <w:p>
            <w:pPr>
              <w:pStyle w:val="10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42"/>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942"/>
        <w:ind w:firstLine="480"/>
        <w:jc w:val="right"/>
        <w:rPr>
          <w:rFonts w:ascii="宋体" w:hAnsi="宋体"/>
          <w:sz w:val="24"/>
        </w:rPr>
      </w:pP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w:t>
      </w: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42"/>
        <w:rPr>
          <w:rFonts w:hint="eastAsia" w:ascii="宋体" w:hAnsi="宋体" w:cs="宋体"/>
          <w:sz w:val="24"/>
          <w:lang w:bidi="ar"/>
        </w:rPr>
      </w:pPr>
      <w:r>
        <w:rPr>
          <w:rFonts w:hint="eastAsia" w:ascii="宋体" w:hAnsi="宋体" w:cs="宋体"/>
          <w:sz w:val="24"/>
          <w:lang w:bidi="ar"/>
        </w:rPr>
      </w:r>
      <w:r/>
    </w:p>
    <w:p>
      <w:pPr>
        <w:pStyle w:val="942"/>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42"/>
        <w:spacing w:after="143" w:line="500" w:lineRule="exact"/>
        <w:rPr>
          <w:rFonts w:hint="eastAsia" w:ascii="宋体" w:hAnsi="宋体" w:cs="宋体"/>
          <w:b/>
          <w:bCs/>
          <w:sz w:val="24"/>
          <w:szCs w:val="22"/>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开标一览表必须加盖投标人公章（复印件无效）。</w:t>
      </w:r>
      <w:r>
        <w:rPr>
          <w:rFonts w:hint="eastAsia" w:ascii="宋体" w:hAnsi="宋体" w:cs="宋体"/>
          <w:b/>
          <w:i/>
          <w:sz w:val="24"/>
          <w:szCs w:val="22"/>
          <w:u w:val="single"/>
          <w:lang w:bidi="ar"/>
        </w:rPr>
        <w:t xml:space="preserve">如供应商组成联合体参加投标，则联合体各方均须加盖公章。</w:t>
      </w:r>
      <w:r>
        <w:rPr>
          <w:rFonts w:hint="eastAsia" w:ascii="宋体" w:hAnsi="宋体" w:cs="宋体"/>
          <w:b/>
          <w:bCs/>
          <w:sz w:val="24"/>
          <w:szCs w:val="22"/>
        </w:rPr>
      </w:r>
      <w:r/>
    </w:p>
    <w:p>
      <w:pPr>
        <w:pStyle w:val="942"/>
        <w:spacing w:after="143" w:line="500" w:lineRule="exact"/>
        <w:rPr>
          <w:rFonts w:hint="eastAsia" w:ascii="宋体" w:hAnsi="宋体" w:cs="宋体"/>
          <w:b/>
          <w:iCs/>
          <w:sz w:val="24"/>
        </w:rPr>
      </w:pPr>
      <w:r>
        <w:rPr>
          <w:rFonts w:ascii="宋体" w:hAnsi="宋体" w:cs="宋体"/>
          <w:b/>
          <w:iCs/>
          <w:sz w:val="24"/>
          <w:lang w:bidi="ar"/>
        </w:rPr>
        <w:t xml:space="preserve">2</w:t>
      </w:r>
      <w:r>
        <w:rPr>
          <w:rFonts w:hint="eastAsia" w:ascii="宋体" w:hAnsi="宋体" w:cs="宋体"/>
          <w:b/>
          <w:iCs/>
          <w:sz w:val="24"/>
          <w:lang w:bidi="ar"/>
        </w:rPr>
        <w:t xml:space="preserve">、开标一览表</w:t>
      </w:r>
      <w:r>
        <w:rPr>
          <w:rFonts w:hint="eastAsia" w:ascii="宋体" w:hAnsi="宋体" w:cs="宋体"/>
          <w:b/>
          <w:iCs/>
          <w:sz w:val="24"/>
          <w:lang w:bidi="ar"/>
        </w:rPr>
        <w:t xml:space="preserve">需</w:t>
      </w:r>
      <w:r>
        <w:rPr>
          <w:rFonts w:hint="eastAsia" w:ascii="宋体" w:hAnsi="宋体" w:cs="宋体"/>
          <w:b/>
          <w:iCs/>
          <w:sz w:val="24"/>
          <w:lang w:bidi="ar"/>
        </w:rPr>
        <w:t xml:space="preserve">单独密封在信封中，在投标截止时间前与投标文件分别递交</w:t>
      </w:r>
      <w:r>
        <w:rPr>
          <w:rFonts w:hint="eastAsia" w:ascii="宋体" w:hAnsi="宋体" w:cs="宋体"/>
          <w:b/>
          <w:iCs/>
          <w:sz w:val="24"/>
          <w:lang w:bidi="ar"/>
        </w:rPr>
        <w:t xml:space="preserve">；</w:t>
      </w:r>
      <w:r>
        <w:rPr>
          <w:rFonts w:hint="eastAsia" w:ascii="宋体" w:hAnsi="宋体" w:cs="宋体"/>
          <w:b/>
          <w:iCs/>
          <w:sz w:val="24"/>
        </w:rPr>
      </w:r>
      <w:r/>
    </w:p>
    <w:p>
      <w:pPr>
        <w:pStyle w:val="944"/>
        <w:spacing w:before="286" w:after="143" w:line="360" w:lineRule="auto"/>
        <w:rPr>
          <w:rFonts w:ascii="宋体" w:hAnsi="宋体" w:eastAsia="宋体"/>
          <w:sz w:val="32"/>
          <w:szCs w:val="32"/>
        </w:rPr>
      </w:pPr>
      <w:r>
        <w:br w:type="page" w:clear="all"/>
      </w:r>
      <w:bookmarkStart w:id="338" w:name="_Toc12887282"/>
      <w:r/>
      <w:bookmarkStart w:id="339" w:name="_Toc47453322"/>
      <w:r>
        <w:rPr>
          <w:rFonts w:hint="eastAsia" w:ascii="宋体" w:hAnsi="宋体" w:eastAsia="宋体"/>
          <w:sz w:val="32"/>
          <w:szCs w:val="32"/>
        </w:rPr>
        <w:t xml:space="preserve">五</w:t>
      </w:r>
      <w:r>
        <w:rPr>
          <w:rFonts w:hint="eastAsia" w:ascii="宋体" w:hAnsi="宋体" w:eastAsia="宋体"/>
          <w:sz w:val="32"/>
          <w:szCs w:val="32"/>
        </w:rPr>
        <w:t xml:space="preserve">、投标产品配置及分项报价表</w:t>
      </w:r>
      <w:bookmarkEnd w:id="331"/>
      <w:r/>
      <w:bookmarkEnd w:id="332"/>
      <w:r/>
      <w:bookmarkEnd w:id="333"/>
      <w:r/>
      <w:bookmarkEnd w:id="338"/>
      <w:r/>
      <w:bookmarkEnd w:id="339"/>
      <w:r>
        <w:rPr>
          <w:rFonts w:ascii="宋体" w:hAnsi="宋体" w:eastAsia="宋体"/>
          <w:sz w:val="32"/>
          <w:szCs w:val="32"/>
        </w:rPr>
      </w:r>
      <w:r/>
    </w:p>
    <w:p>
      <w:pPr>
        <w:pStyle w:val="1015"/>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15"/>
        <w:spacing w:line="360" w:lineRule="auto"/>
        <w:rPr>
          <w:rFonts w:ascii="宋体" w:hAnsi="宋体"/>
          <w:b/>
          <w:szCs w:val="24"/>
        </w:rPr>
      </w:pPr>
      <w:r>
        <w:rPr>
          <w:rFonts w:hint="eastAsia" w:ascii="宋体" w:hAnsi="宋体"/>
          <w:b/>
          <w:szCs w:val="24"/>
        </w:rPr>
        <w:t xml:space="preserve">是否提供了</w:t>
      </w:r>
      <w:r>
        <w:rPr>
          <w:rFonts w:hint="eastAsia" w:ascii="宋体" w:hAnsi="宋体"/>
          <w:b/>
          <w:szCs w:val="24"/>
        </w:rPr>
        <w:t xml:space="preserve">中小</w:t>
      </w:r>
      <w:r>
        <w:rPr>
          <w:rFonts w:hint="eastAsia" w:ascii="宋体" w:hAnsi="宋体"/>
          <w:b/>
          <w:szCs w:val="24"/>
        </w:rPr>
        <w:t xml:space="preserve">企业声明：</w:t>
      </w:r>
      <w:r>
        <w:rPr>
          <w:rFonts w:ascii="Wingdings 2" w:hAnsi="Wingdings 2" w:eastAsia="Wingdings 2" w:cs="Wingdings 2"/>
          <w:szCs w:val="24"/>
        </w:rPr>
        <w:t xml:space="preserve">*</w:t>
      </w:r>
      <w:r>
        <w:rPr>
          <w:rFonts w:hint="eastAsia" w:ascii="宋体" w:hAnsi="宋体"/>
          <w:szCs w:val="24"/>
        </w:rPr>
        <w:t xml:space="preserve">否</w:t>
      </w:r>
      <w:r>
        <w:rPr>
          <w:rFonts w:hint="eastAsia" w:ascii="宋体" w:hAnsi="宋体"/>
          <w:szCs w:val="24"/>
          <w:lang w:eastAsia="zh-CN"/>
        </w:rPr>
        <w:t xml:space="preserve">；</w:t>
      </w:r>
      <w:r>
        <w:rPr>
          <w:rFonts w:hint="eastAsia" w:ascii="宋体" w:hAnsi="宋体"/>
          <w:szCs w:val="24"/>
        </w:rPr>
        <w:t xml:space="preserve"> </w:t>
      </w:r>
      <w:r>
        <w:rPr>
          <w:rFonts w:ascii="宋体" w:hAnsi="宋体"/>
          <w:szCs w:val="24"/>
        </w:rPr>
        <w:t xml:space="preserve">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hint="eastAsia" w:ascii="宋体" w:hAnsi="宋体"/>
          <w:szCs w:val="24"/>
          <w:lang w:eastAsia="zh-CN"/>
        </w:rPr>
        <w:t xml:space="preserve">；</w:t>
      </w:r>
      <w:r>
        <w:rPr>
          <w:rFonts w:ascii="宋体" w:hAnsi="宋体"/>
          <w:b/>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942"/>
              <w:jc w:val="center"/>
              <w:rPr>
                <w:rFonts w:ascii="宋体" w:hAnsi="宋体"/>
                <w:b/>
                <w:sz w:val="24"/>
              </w:rPr>
            </w:pPr>
            <w:r/>
            <w:bookmarkStart w:id="340" w:name="_Hlk28858771"/>
            <w:r/>
            <w:bookmarkStart w:id="341"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942"/>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942"/>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942"/>
              <w:jc w:val="center"/>
              <w:rPr>
                <w:rFonts w:hint="eastAsia" w:ascii="宋体" w:hAnsi="宋体"/>
                <w:b/>
                <w:sz w:val="24"/>
              </w:rPr>
            </w:pPr>
            <w:r>
              <w:rPr>
                <w:rFonts w:hint="eastAsia" w:ascii="宋体" w:hAnsi="宋体"/>
                <w:bCs/>
                <w:szCs w:val="21"/>
              </w:rPr>
              <w:t xml:space="preserve">(</w:t>
            </w:r>
            <w:r>
              <w:rPr>
                <w:rFonts w:hint="eastAsia" w:ascii="宋体" w:hAnsi="宋体"/>
                <w:bCs/>
                <w:szCs w:val="21"/>
              </w:rPr>
              <w:t xml:space="preserve">纯</w:t>
            </w:r>
            <w:r>
              <w:rPr>
                <w:rFonts w:hint="eastAsia" w:ascii="宋体" w:hAnsi="宋体"/>
                <w:bCs/>
                <w:szCs w:val="21"/>
              </w:rPr>
              <w:t xml:space="preserve">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942"/>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942"/>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942"/>
              <w:jc w:val="center"/>
              <w:rPr>
                <w:rFonts w:ascii="宋体" w:hAnsi="宋体"/>
                <w:b/>
                <w:sz w:val="24"/>
              </w:rPr>
            </w:pPr>
            <w:r>
              <w:rPr>
                <w:rFonts w:hint="eastAsia" w:ascii="宋体" w:hAnsi="宋体"/>
                <w:b/>
                <w:sz w:val="24"/>
              </w:rPr>
              <w:t xml:space="preserve">单项</w:t>
            </w:r>
            <w:r>
              <w:rPr>
                <w:rFonts w:ascii="宋体" w:hAnsi="宋体"/>
                <w:b/>
                <w:sz w:val="24"/>
              </w:rPr>
            </w:r>
            <w:r/>
          </w:p>
          <w:p>
            <w:pPr>
              <w:pStyle w:val="942"/>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942"/>
              <w:jc w:val="center"/>
              <w:rPr>
                <w:rFonts w:ascii="宋体" w:hAnsi="宋体"/>
                <w:b/>
                <w:sz w:val="24"/>
              </w:rPr>
            </w:pPr>
            <w:r>
              <w:rPr>
                <w:rFonts w:hint="eastAsia" w:ascii="宋体" w:hAnsi="宋体"/>
                <w:b/>
                <w:sz w:val="24"/>
              </w:rPr>
              <w:t xml:space="preserve">产品</w:t>
            </w:r>
            <w:r>
              <w:rPr>
                <w:rFonts w:ascii="宋体" w:hAnsi="宋体"/>
                <w:b/>
                <w:sz w:val="24"/>
              </w:rPr>
            </w:r>
            <w:r/>
          </w:p>
          <w:p>
            <w:pPr>
              <w:pStyle w:val="942"/>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942"/>
              <w:jc w:val="center"/>
              <w:rPr>
                <w:rFonts w:ascii="宋体" w:hAnsi="宋体"/>
                <w:b/>
                <w:sz w:val="24"/>
              </w:rPr>
            </w:pPr>
            <w:r>
              <w:rPr>
                <w:rFonts w:hint="eastAsia" w:ascii="宋体" w:hAnsi="宋体"/>
                <w:b/>
                <w:sz w:val="24"/>
              </w:rPr>
              <w:t xml:space="preserve">备注</w:t>
            </w:r>
            <w:r>
              <w:rPr>
                <w:rFonts w:ascii="宋体" w:hAnsi="宋体"/>
                <w:b/>
                <w:sz w:val="24"/>
              </w:rPr>
            </w:r>
            <w:r/>
          </w:p>
          <w:p>
            <w:pPr>
              <w:pStyle w:val="942"/>
              <w:jc w:val="center"/>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交付期等</w:t>
            </w:r>
            <w:r>
              <w:rPr>
                <w:rFonts w:hint="eastAsia" w:ascii="宋体" w:hAnsi="宋体"/>
                <w:bCs/>
                <w:szCs w:val="21"/>
              </w:rPr>
              <w:t xml:space="preserve">)</w:t>
            </w:r>
            <w:r>
              <w:rPr>
                <w:rFonts w:hint="eastAsia" w:ascii="宋体" w:hAnsi="宋体"/>
                <w:bCs/>
                <w:szCs w:val="21"/>
              </w:rPr>
            </w:r>
            <w:r/>
          </w:p>
        </w:tc>
      </w:tr>
      <w:tr>
        <w:trPr>
          <w:cantSplit/>
          <w:trHeight w:val="871"/>
        </w:trPr>
        <w:tc>
          <w:tcPr>
            <w:tcW w:w="1980" w:type="dxa"/>
            <w:vAlign w:val="center"/>
            <w:textDirection w:val="lrTb"/>
            <w:noWrap w:val="false"/>
          </w:tcPr>
          <w:p>
            <w:pPr>
              <w:pStyle w:val="942"/>
              <w:jc w:val="center"/>
              <w:rPr>
                <w:rFonts w:ascii="宋体" w:hAnsi="宋体"/>
                <w:sz w:val="24"/>
              </w:rPr>
            </w:pPr>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42"/>
              <w:jc w:val="center"/>
              <w:rPr>
                <w:rFonts w:ascii="宋体" w:hAnsi="宋体"/>
                <w:sz w:val="24"/>
              </w:rPr>
            </w:pPr>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42"/>
              <w:jc w:val="center"/>
              <w:rPr>
                <w:rFonts w:ascii="宋体" w:hAnsi="宋体"/>
                <w:sz w:val="24"/>
              </w:rPr>
            </w:pPr>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42"/>
              <w:jc w:val="center"/>
              <w:rPr>
                <w:rFonts w:ascii="宋体" w:hAnsi="宋体"/>
                <w:sz w:val="24"/>
              </w:rPr>
            </w:pPr>
            <w:r/>
            <w:bookmarkEnd w:id="341"/>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42"/>
              <w:jc w:val="center"/>
              <w:rPr>
                <w:rFonts w:ascii="宋体" w:hAnsi="宋体"/>
                <w:sz w:val="24"/>
              </w:rPr>
            </w:pPr>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942"/>
              <w:jc w:val="center"/>
              <w:rPr>
                <w:rFonts w:ascii="宋体" w:hAnsi="宋体"/>
                <w:sz w:val="24"/>
              </w:rPr>
            </w:pPr>
            <w:r>
              <w:rPr>
                <w:rFonts w:ascii="宋体" w:hAnsi="宋体"/>
                <w:sz w:val="24"/>
              </w:rPr>
            </w:r>
            <w:r/>
          </w:p>
        </w:tc>
        <w:tc>
          <w:tcPr>
            <w:tcW w:w="1843"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992" w:type="dxa"/>
            <w:vAlign w:val="center"/>
            <w:textDirection w:val="lrTb"/>
            <w:noWrap w:val="false"/>
          </w:tcPr>
          <w:p>
            <w:pPr>
              <w:pStyle w:val="942"/>
              <w:jc w:val="center"/>
              <w:rPr>
                <w:rFonts w:ascii="宋体" w:hAnsi="宋体"/>
                <w:sz w:val="24"/>
              </w:rPr>
            </w:pPr>
            <w:r>
              <w:rPr>
                <w:rFonts w:ascii="宋体" w:hAnsi="宋体"/>
                <w:sz w:val="24"/>
              </w:rPr>
            </w:r>
            <w:r/>
          </w:p>
        </w:tc>
        <w:tc>
          <w:tcPr>
            <w:tcW w:w="1134" w:type="dxa"/>
            <w:vAlign w:val="center"/>
            <w:textDirection w:val="lrTb"/>
            <w:noWrap w:val="false"/>
          </w:tcPr>
          <w:p>
            <w:pPr>
              <w:pStyle w:val="942"/>
              <w:jc w:val="center"/>
              <w:rPr>
                <w:rFonts w:ascii="宋体" w:hAnsi="宋体"/>
                <w:sz w:val="24"/>
              </w:rPr>
            </w:pPr>
            <w:r>
              <w:rPr>
                <w:rFonts w:ascii="宋体" w:hAnsi="宋体"/>
                <w:sz w:val="24"/>
              </w:rPr>
            </w:r>
            <w:r/>
          </w:p>
        </w:tc>
        <w:tc>
          <w:tcPr>
            <w:tcW w:w="1418" w:type="dxa"/>
            <w:vAlign w:val="center"/>
            <w:textDirection w:val="lrTb"/>
            <w:noWrap w:val="false"/>
          </w:tcPr>
          <w:p>
            <w:pPr>
              <w:pStyle w:val="942"/>
              <w:jc w:val="center"/>
              <w:rPr>
                <w:rFonts w:ascii="宋体" w:hAnsi="宋体"/>
                <w:sz w:val="24"/>
              </w:rPr>
            </w:pPr>
            <w:r>
              <w:rPr>
                <w:rFonts w:ascii="宋体" w:hAnsi="宋体"/>
                <w:sz w:val="24"/>
              </w:rPr>
            </w:r>
            <w:r/>
          </w:p>
        </w:tc>
        <w:tc>
          <w:tcPr>
            <w:tcW w:w="1275" w:type="dxa"/>
            <w:vAlign w:val="center"/>
            <w:textDirection w:val="lrTb"/>
            <w:noWrap w:val="false"/>
          </w:tcPr>
          <w:p>
            <w:pPr>
              <w:pStyle w:val="942"/>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942"/>
              <w:jc w:val="center"/>
              <w:rPr>
                <w:rFonts w:ascii="宋体" w:hAnsi="宋体"/>
                <w:b/>
                <w:sz w:val="24"/>
              </w:rPr>
            </w:pPr>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942"/>
              <w:jc w:val="center"/>
              <w:rPr>
                <w:rFonts w:hint="eastAsia" w:ascii="宋体" w:hAnsi="宋体"/>
                <w:b/>
                <w:sz w:val="24"/>
              </w:rPr>
            </w:pPr>
            <w:r>
              <w:rPr>
                <w:rFonts w:hint="eastAsia" w:ascii="宋体" w:hAnsi="宋体"/>
                <w:b/>
                <w:sz w:val="24"/>
              </w:rPr>
            </w:r>
            <w:r/>
          </w:p>
        </w:tc>
      </w:tr>
    </w:tbl>
    <w:p>
      <w:pPr>
        <w:pStyle w:val="942"/>
        <w:spacing w:before="143" w:line="300" w:lineRule="auto"/>
        <w:rPr>
          <w:rFonts w:ascii="宋体" w:hAnsi="宋体"/>
          <w:b/>
          <w:bCs/>
          <w:sz w:val="24"/>
        </w:rPr>
      </w:pPr>
      <w:r>
        <w:rPr>
          <w:rFonts w:hint="eastAsia" w:ascii="宋体" w:hAnsi="宋体"/>
          <w:b/>
          <w:bCs/>
          <w:sz w:val="24"/>
        </w:rPr>
        <w:t xml:space="preserve">备</w:t>
      </w:r>
      <w:r>
        <w:rPr>
          <w:rFonts w:hint="eastAsia" w:ascii="宋体" w:hAnsi="宋体"/>
          <w:b/>
          <w:bCs/>
          <w:sz w:val="24"/>
        </w:rPr>
        <w:t xml:space="preserve">注：</w:t>
      </w:r>
      <w:r>
        <w:rPr>
          <w:rFonts w:ascii="宋体" w:hAnsi="宋体"/>
          <w:b/>
          <w:bCs/>
          <w:sz w:val="24"/>
        </w:rPr>
      </w:r>
      <w:r/>
    </w:p>
    <w:p>
      <w:pPr>
        <w:pStyle w:val="942"/>
        <w:spacing w:line="300" w:lineRule="auto"/>
        <w:rPr>
          <w:rFonts w:ascii="宋体" w:hAnsi="宋体"/>
          <w:sz w:val="24"/>
        </w:rPr>
      </w:pPr>
      <w:r/>
      <w:bookmarkStart w:id="342" w:name="_Hlk45479321"/>
      <w:r/>
      <w:bookmarkStart w:id="343" w:name="_Hlk47437351"/>
      <w:r>
        <w:rPr>
          <w:rFonts w:hint="eastAsia" w:ascii="宋体" w:hAnsi="宋体"/>
          <w:sz w:val="24"/>
        </w:rPr>
        <w:t xml:space="preserve">1、</w:t>
      </w:r>
      <w:r>
        <w:rPr>
          <w:rFonts w:hint="eastAsia" w:ascii="宋体" w:hAnsi="宋体"/>
          <w:sz w:val="24"/>
        </w:rPr>
        <w:t xml:space="preserve">投标人应按招标文件所需货物或服务逐项报价，每项单价应包括设备费</w:t>
      </w:r>
      <w:r>
        <w:rPr>
          <w:rFonts w:hint="eastAsia" w:ascii="宋体" w:hAnsi="宋体"/>
          <w:sz w:val="24"/>
        </w:rPr>
        <w:t xml:space="preserve">、</w:t>
      </w:r>
      <w:r>
        <w:rPr>
          <w:rFonts w:hint="eastAsia" w:ascii="宋体" w:hAnsi="宋体"/>
          <w:sz w:val="24"/>
        </w:rPr>
        <w:t xml:space="preserve">服务费</w:t>
      </w:r>
      <w:r>
        <w:rPr>
          <w:rFonts w:hint="eastAsia" w:ascii="宋体" w:hAnsi="宋体"/>
          <w:sz w:val="24"/>
        </w:rPr>
        <w:t xml:space="preserve">、</w:t>
      </w:r>
      <w:r>
        <w:rPr>
          <w:rFonts w:hint="eastAsia" w:ascii="宋体" w:hAnsi="宋体"/>
          <w:sz w:val="24"/>
        </w:rPr>
        <w:t xml:space="preserve">安装费</w:t>
      </w:r>
      <w:r>
        <w:rPr>
          <w:rFonts w:hint="eastAsia" w:ascii="宋体" w:hAnsi="宋体"/>
          <w:sz w:val="24"/>
        </w:rPr>
        <w:t xml:space="preserve">、</w:t>
      </w:r>
      <w:r>
        <w:rPr>
          <w:rFonts w:hint="eastAsia" w:ascii="宋体" w:hAnsi="宋体"/>
          <w:sz w:val="24"/>
        </w:rPr>
        <w:t xml:space="preserve">税费等</w:t>
      </w:r>
      <w:r>
        <w:rPr>
          <w:rFonts w:hint="eastAsia" w:ascii="宋体" w:hAnsi="宋体"/>
          <w:sz w:val="24"/>
        </w:rPr>
        <w:t xml:space="preserve">；</w:t>
      </w:r>
      <w:r>
        <w:rPr>
          <w:rFonts w:ascii="宋体" w:hAnsi="宋体"/>
          <w:sz w:val="24"/>
        </w:rPr>
      </w:r>
      <w:r/>
    </w:p>
    <w:p>
      <w:pPr>
        <w:pStyle w:val="942"/>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对于主要</w:t>
      </w:r>
      <w:r>
        <w:rPr>
          <w:rFonts w:hint="eastAsia" w:ascii="宋体" w:hAnsi="宋体"/>
          <w:sz w:val="24"/>
        </w:rPr>
        <w:t xml:space="preserve">投标</w:t>
      </w:r>
      <w:r>
        <w:rPr>
          <w:rFonts w:hint="eastAsia" w:ascii="宋体" w:hAnsi="宋体"/>
          <w:sz w:val="24"/>
        </w:rPr>
        <w:t xml:space="preserve">货物或服务</w:t>
      </w:r>
      <w:r>
        <w:rPr>
          <w:rFonts w:hint="eastAsia" w:ascii="宋体" w:hAnsi="宋体"/>
          <w:sz w:val="24"/>
        </w:rPr>
        <w:t xml:space="preserve">，</w:t>
      </w:r>
      <w:r>
        <w:rPr>
          <w:rFonts w:hint="eastAsia" w:ascii="宋体" w:hAnsi="宋体"/>
          <w:sz w:val="24"/>
        </w:rPr>
        <w:t xml:space="preserve">投标人如</w:t>
      </w:r>
      <w:r>
        <w:rPr>
          <w:rFonts w:hint="eastAsia" w:ascii="宋体" w:hAnsi="宋体"/>
          <w:sz w:val="24"/>
        </w:rPr>
        <w:t xml:space="preserve">因</w:t>
      </w:r>
      <w:r>
        <w:rPr>
          <w:rFonts w:hint="eastAsia" w:ascii="宋体" w:hAnsi="宋体"/>
          <w:sz w:val="24"/>
        </w:rPr>
        <w:t xml:space="preserve">分项报价</w:t>
      </w:r>
      <w:r>
        <w:rPr>
          <w:rFonts w:hint="eastAsia" w:ascii="宋体" w:hAnsi="宋体"/>
          <w:sz w:val="24"/>
        </w:rPr>
        <w:t xml:space="preserve">不明确，而</w:t>
      </w:r>
      <w:r>
        <w:rPr>
          <w:rFonts w:hint="eastAsia" w:ascii="宋体" w:hAnsi="宋体"/>
          <w:sz w:val="24"/>
        </w:rPr>
        <w:t xml:space="preserve">可能影响</w:t>
      </w:r>
      <w:r>
        <w:rPr>
          <w:rFonts w:hint="eastAsia" w:ascii="宋体" w:hAnsi="宋体"/>
          <w:sz w:val="24"/>
        </w:rPr>
        <w:t xml:space="preserve">本</w:t>
      </w:r>
      <w:r>
        <w:rPr>
          <w:rFonts w:hint="eastAsia" w:ascii="宋体" w:hAnsi="宋体"/>
          <w:sz w:val="24"/>
        </w:rPr>
        <w:t xml:space="preserve">项目</w:t>
      </w:r>
      <w:r>
        <w:rPr>
          <w:rFonts w:hint="eastAsia" w:ascii="宋体" w:hAnsi="宋体"/>
          <w:sz w:val="24"/>
        </w:rPr>
        <w:t xml:space="preserve">实际</w:t>
      </w:r>
      <w:r>
        <w:rPr>
          <w:rFonts w:hint="eastAsia" w:ascii="宋体" w:hAnsi="宋体"/>
          <w:sz w:val="24"/>
        </w:rPr>
        <w:t xml:space="preserve">结算的</w:t>
      </w:r>
      <w:r>
        <w:rPr>
          <w:rFonts w:hint="eastAsia" w:ascii="宋体" w:hAnsi="宋体"/>
          <w:sz w:val="24"/>
        </w:rPr>
        <w:t xml:space="preserve">，</w:t>
      </w:r>
      <w:r>
        <w:rPr>
          <w:rFonts w:hint="eastAsia" w:ascii="宋体" w:hAnsi="宋体"/>
          <w:sz w:val="24"/>
        </w:rPr>
        <w:t xml:space="preserve">评标委员会</w:t>
      </w:r>
      <w:r>
        <w:rPr>
          <w:rFonts w:hint="eastAsia" w:ascii="宋体" w:hAnsi="宋体"/>
          <w:sz w:val="24"/>
        </w:rPr>
        <w:t xml:space="preserve">有权视为</w:t>
      </w:r>
      <w:r>
        <w:rPr>
          <w:rFonts w:hint="eastAsia" w:ascii="宋体" w:hAnsi="宋体"/>
          <w:sz w:val="24"/>
        </w:rPr>
        <w:t xml:space="preserve">重大偏离处理</w:t>
      </w:r>
      <w:r>
        <w:rPr>
          <w:rFonts w:hint="eastAsia" w:ascii="宋体" w:hAnsi="宋体"/>
          <w:sz w:val="24"/>
        </w:rPr>
        <w:t xml:space="preserve">；</w:t>
      </w:r>
      <w:r/>
    </w:p>
    <w:p>
      <w:pPr>
        <w:pStyle w:val="942"/>
        <w:spacing w:line="300" w:lineRule="auto"/>
        <w:rPr>
          <w:rFonts w:hint="eastAsia" w:ascii="宋体" w:hAnsi="宋体"/>
          <w:sz w:val="24"/>
        </w:rPr>
      </w:pPr>
      <w:r/>
      <w:bookmarkEnd w:id="342"/>
      <w:r>
        <w:rPr>
          <w:rFonts w:ascii="宋体" w:hAnsi="宋体"/>
          <w:sz w:val="24"/>
        </w:rPr>
        <w:t xml:space="preserve">3</w:t>
      </w:r>
      <w:r>
        <w:rPr>
          <w:rFonts w:hint="eastAsia" w:ascii="宋体" w:hAnsi="宋体"/>
          <w:sz w:val="24"/>
        </w:rPr>
        <w:t xml:space="preserve">、</w:t>
      </w:r>
      <w:bookmarkStart w:id="344" w:name="_Hlk87459647"/>
      <w:r/>
      <w:bookmarkStart w:id="345" w:name="_Hlk87460113"/>
      <w:r>
        <w:rPr>
          <w:rFonts w:hint="eastAsia" w:ascii="宋体" w:hAnsi="宋体"/>
          <w:sz w:val="24"/>
        </w:rPr>
        <w:t xml:space="preserve">本表中的“产品、服务名称”如为货物的，需在“</w:t>
      </w:r>
      <w:r>
        <w:rPr>
          <w:rFonts w:hint="eastAsia" w:ascii="宋体" w:hAnsi="宋体"/>
          <w:sz w:val="24"/>
        </w:rPr>
        <w:t xml:space="preserve">产品</w:t>
      </w:r>
      <w:r>
        <w:rPr>
          <w:rFonts w:hint="eastAsia" w:ascii="宋体" w:hAnsi="宋体"/>
          <w:sz w:val="24"/>
        </w:rPr>
        <w:t xml:space="preserve">制造商”中列明“所投货物制造商的全称”；</w:t>
      </w:r>
      <w:bookmarkEnd w:id="344"/>
      <w:r>
        <w:rPr>
          <w:rFonts w:hint="eastAsia" w:ascii="宋体" w:hAnsi="宋体"/>
          <w:sz w:val="24"/>
        </w:rPr>
        <w:t xml:space="preserve"> </w:t>
      </w:r>
      <w:bookmarkEnd w:id="345"/>
      <w:r>
        <w:rPr>
          <w:rFonts w:hint="eastAsia" w:ascii="宋体" w:hAnsi="宋体"/>
          <w:sz w:val="24"/>
        </w:rPr>
      </w:r>
      <w:r/>
    </w:p>
    <w:p>
      <w:pPr>
        <w:pStyle w:val="942"/>
        <w:spacing w:line="300" w:lineRule="auto"/>
        <w:rPr>
          <w:rFonts w:ascii="宋体" w:hAnsi="宋体"/>
          <w:sz w:val="24"/>
        </w:rPr>
      </w:pPr>
      <w:r>
        <w:rPr>
          <w:rFonts w:hint="eastAsia" w:ascii="宋体" w:hAnsi="宋体"/>
          <w:sz w:val="24"/>
        </w:rPr>
        <w:t xml:space="preserve">4、</w:t>
      </w:r>
      <w:r>
        <w:rPr>
          <w:rFonts w:hint="eastAsia" w:ascii="宋体" w:hAnsi="宋体"/>
          <w:sz w:val="24"/>
        </w:rPr>
        <w:t xml:space="preserve">如参与多个分包的，请各</w:t>
      </w:r>
      <w:r>
        <w:rPr>
          <w:rFonts w:hint="eastAsia" w:ascii="宋体" w:hAnsi="宋体"/>
          <w:sz w:val="24"/>
        </w:rPr>
        <w:t xml:space="preserve">投标</w:t>
      </w:r>
      <w:r>
        <w:rPr>
          <w:rFonts w:hint="eastAsia" w:ascii="宋体" w:hAnsi="宋体"/>
          <w:sz w:val="24"/>
        </w:rPr>
        <w:t xml:space="preserve">供应商按所</w:t>
      </w:r>
      <w:r>
        <w:rPr>
          <w:rFonts w:hint="eastAsia" w:ascii="宋体" w:hAnsi="宋体"/>
          <w:sz w:val="24"/>
        </w:rPr>
        <w:t xml:space="preserve">投</w:t>
      </w:r>
      <w:r>
        <w:rPr>
          <w:rFonts w:hint="eastAsia" w:ascii="宋体" w:hAnsi="宋体"/>
          <w:sz w:val="24"/>
        </w:rPr>
        <w:t xml:space="preserve">分包分别列表。</w:t>
      </w:r>
      <w:r>
        <w:rPr>
          <w:rFonts w:ascii="宋体" w:hAnsi="宋体"/>
          <w:sz w:val="24"/>
        </w:rPr>
      </w:r>
      <w:r/>
    </w:p>
    <w:p>
      <w:pPr>
        <w:pStyle w:val="944"/>
        <w:spacing w:before="286" w:after="143" w:line="360" w:lineRule="auto"/>
        <w:rPr>
          <w:rFonts w:ascii="宋体" w:hAnsi="宋体" w:eastAsia="宋体"/>
          <w:bCs/>
          <w:sz w:val="32"/>
          <w:szCs w:val="32"/>
        </w:rPr>
      </w:pPr>
      <w:r/>
      <w:bookmarkEnd w:id="340"/>
      <w:r/>
      <w:bookmarkEnd w:id="343"/>
      <w:r/>
      <w:bookmarkStart w:id="346" w:name="_Toc8485132"/>
      <w:r>
        <w:rPr>
          <w:rFonts w:ascii="宋体" w:hAnsi="宋体" w:eastAsia="宋体"/>
          <w:sz w:val="32"/>
          <w:szCs w:val="32"/>
        </w:rPr>
        <w:br w:type="page" w:clear="all"/>
      </w:r>
      <w:bookmarkStart w:id="347" w:name="_Toc9363446"/>
      <w:r/>
      <w:bookmarkStart w:id="348" w:name="_Toc12708992"/>
      <w:r/>
      <w:bookmarkStart w:id="349" w:name="_Toc12887284"/>
      <w:r/>
      <w:bookmarkStart w:id="350" w:name="_Toc47453323"/>
      <w:r>
        <w:rPr>
          <w:rFonts w:hint="eastAsia" w:ascii="宋体" w:hAnsi="宋体" w:eastAsia="宋体"/>
          <w:sz w:val="32"/>
          <w:szCs w:val="32"/>
        </w:rPr>
        <w:t xml:space="preserve">六</w:t>
      </w:r>
      <w:r>
        <w:rPr>
          <w:rFonts w:hint="eastAsia" w:ascii="宋体" w:hAnsi="宋体" w:eastAsia="宋体"/>
          <w:sz w:val="32"/>
          <w:szCs w:val="32"/>
        </w:rPr>
        <w:t xml:space="preserve">、</w:t>
      </w:r>
      <w:bookmarkStart w:id="351" w:name="_Hlk47437482"/>
      <w:r>
        <w:rPr>
          <w:rFonts w:hint="eastAsia" w:ascii="宋体" w:hAnsi="宋体" w:eastAsia="宋体"/>
          <w:sz w:val="32"/>
          <w:szCs w:val="32"/>
        </w:rPr>
        <w:t xml:space="preserve">项目</w:t>
      </w:r>
      <w:r>
        <w:rPr>
          <w:rFonts w:hint="eastAsia" w:ascii="宋体" w:hAnsi="宋体" w:eastAsia="宋体"/>
          <w:sz w:val="32"/>
          <w:szCs w:val="32"/>
        </w:rPr>
        <w:t xml:space="preserve">技术及商务需</w:t>
      </w:r>
      <w:r>
        <w:rPr>
          <w:rFonts w:hint="eastAsia" w:ascii="宋体" w:hAnsi="宋体" w:eastAsia="宋体"/>
          <w:sz w:val="32"/>
          <w:szCs w:val="32"/>
        </w:rPr>
        <w:t xml:space="preserve">求</w:t>
      </w:r>
      <w:r>
        <w:rPr>
          <w:rFonts w:hint="eastAsia" w:ascii="宋体" w:hAnsi="宋体" w:eastAsia="宋体"/>
          <w:sz w:val="32"/>
          <w:szCs w:val="32"/>
        </w:rPr>
        <w:t xml:space="preserve">响应及偏离表</w:t>
      </w:r>
      <w:bookmarkEnd w:id="346"/>
      <w:r/>
      <w:bookmarkEnd w:id="347"/>
      <w:r/>
      <w:bookmarkEnd w:id="348"/>
      <w:r/>
      <w:bookmarkEnd w:id="349"/>
      <w:r/>
      <w:bookmarkEnd w:id="350"/>
      <w:r/>
      <w:bookmarkEnd w:id="351"/>
      <w:r>
        <w:rPr>
          <w:rFonts w:ascii="宋体" w:hAnsi="宋体" w:eastAsia="宋体"/>
          <w:bCs/>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42"/>
              <w:jc w:val="center"/>
              <w:spacing w:line="400" w:lineRule="exact"/>
              <w:rPr>
                <w:rFonts w:ascii="宋体" w:hAnsi="宋体"/>
                <w:b/>
                <w:sz w:val="24"/>
              </w:rPr>
            </w:pPr>
            <w:r/>
            <w:bookmarkStart w:id="35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42"/>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42"/>
              <w:jc w:val="center"/>
              <w:spacing w:line="400" w:lineRule="exact"/>
              <w:rPr>
                <w:rFonts w:ascii="宋体" w:hAnsi="宋体"/>
                <w:b/>
                <w:sz w:val="24"/>
              </w:rPr>
            </w:pPr>
            <w:r>
              <w:rPr>
                <w:rFonts w:hint="eastAsia" w:ascii="宋体" w:hAnsi="宋体"/>
                <w:b/>
                <w:sz w:val="24"/>
              </w:rPr>
              <w:t xml:space="preserve">投标响应</w:t>
            </w:r>
            <w:r>
              <w:rPr>
                <w:rFonts w:hint="eastAsia" w:ascii="宋体" w:hAnsi="宋体"/>
                <w:b/>
                <w:sz w:val="24"/>
              </w:rPr>
              <w:t xml:space="preserve">情况及承诺说明</w:t>
            </w:r>
            <w:r>
              <w:rPr>
                <w:rFonts w:ascii="宋体" w:hAnsi="宋体"/>
                <w:b/>
                <w:sz w:val="24"/>
              </w:rPr>
            </w:r>
            <w:r/>
          </w:p>
        </w:tc>
        <w:tc>
          <w:tcPr>
            <w:tcW w:w="1205" w:type="dxa"/>
            <w:vAlign w:val="center"/>
            <w:textDirection w:val="lrTb"/>
            <w:noWrap w:val="false"/>
          </w:tcPr>
          <w:p>
            <w:pPr>
              <w:pStyle w:val="942"/>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42"/>
              <w:jc w:val="center"/>
              <w:rPr>
                <w:rFonts w:ascii="宋体" w:hAnsi="宋体"/>
                <w:b/>
                <w:sz w:val="22"/>
                <w:szCs w:val="22"/>
              </w:rPr>
            </w:pPr>
            <w:r>
              <w:rPr>
                <w:rFonts w:hint="eastAsia" w:ascii="宋体" w:hAnsi="宋体"/>
                <w:b/>
                <w:sz w:val="22"/>
                <w:szCs w:val="22"/>
              </w:rPr>
              <w:t xml:space="preserve">正</w:t>
            </w:r>
            <w:r>
              <w:rPr>
                <w:rFonts w:hint="eastAsia" w:ascii="宋体" w:hAnsi="宋体"/>
                <w:b/>
                <w:sz w:val="22"/>
                <w:szCs w:val="22"/>
              </w:rPr>
              <w:t xml:space="preserve">偏离</w:t>
            </w:r>
            <w:r>
              <w:rPr>
                <w:rFonts w:hint="eastAsia" w:ascii="宋体" w:hAnsi="宋体"/>
                <w:b/>
                <w:sz w:val="22"/>
                <w:szCs w:val="22"/>
              </w:rPr>
              <w:t xml:space="preserve">/</w:t>
            </w:r>
            <w:r>
              <w:rPr>
                <w:rFonts w:ascii="宋体" w:hAnsi="宋体"/>
                <w:b/>
                <w:sz w:val="22"/>
                <w:szCs w:val="22"/>
              </w:rPr>
            </w:r>
            <w:r/>
          </w:p>
          <w:p>
            <w:pPr>
              <w:pStyle w:val="942"/>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4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42"/>
              <w:jc w:val="center"/>
              <w:rPr>
                <w:rFonts w:ascii="宋体" w:hAnsi="宋体"/>
                <w:sz w:val="24"/>
              </w:rPr>
            </w:pPr>
            <w:r>
              <w:rPr>
                <w:rFonts w:ascii="宋体" w:hAnsi="宋体"/>
                <w:sz w:val="24"/>
              </w:rPr>
            </w:r>
            <w:r/>
          </w:p>
        </w:tc>
        <w:tc>
          <w:tcPr>
            <w:tcW w:w="3063" w:type="dxa"/>
            <w:vAlign w:val="top"/>
            <w:textDirection w:val="lrTb"/>
            <w:noWrap w:val="false"/>
          </w:tcPr>
          <w:p>
            <w:pPr>
              <w:pStyle w:val="942"/>
              <w:jc w:val="center"/>
              <w:rPr>
                <w:rFonts w:ascii="宋体" w:hAnsi="宋体"/>
                <w:sz w:val="24"/>
              </w:rPr>
            </w:pPr>
            <w:r>
              <w:rPr>
                <w:rFonts w:ascii="宋体" w:hAnsi="宋体"/>
                <w:sz w:val="24"/>
              </w:rPr>
            </w:r>
            <w:r/>
          </w:p>
        </w:tc>
        <w:tc>
          <w:tcPr>
            <w:tcW w:w="2891"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c>
          <w:tcPr>
            <w:tcW w:w="1205" w:type="dxa"/>
            <w:vAlign w:val="top"/>
            <w:textDirection w:val="lrTb"/>
            <w:noWrap w:val="false"/>
          </w:tcPr>
          <w:p>
            <w:pPr>
              <w:pStyle w:val="942"/>
              <w:jc w:val="center"/>
              <w:rPr>
                <w:rFonts w:ascii="宋体" w:hAnsi="宋体"/>
                <w:sz w:val="24"/>
              </w:rPr>
            </w:pPr>
            <w:r>
              <w:rPr>
                <w:rFonts w:ascii="宋体" w:hAnsi="宋体"/>
                <w:sz w:val="24"/>
              </w:rPr>
            </w:r>
            <w:r/>
          </w:p>
        </w:tc>
      </w:tr>
    </w:tbl>
    <w:p>
      <w:pPr>
        <w:pStyle w:val="942"/>
        <w:jc w:val="left"/>
        <w:spacing w:line="300" w:lineRule="auto"/>
        <w:rPr>
          <w:rFonts w:hint="eastAsia" w:ascii="宋体" w:hAnsi="宋体"/>
          <w:b/>
          <w:sz w:val="24"/>
        </w:rPr>
      </w:pPr>
      <w:r/>
      <w:bookmarkEnd w:id="352"/>
      <w:r/>
      <w:bookmarkStart w:id="353" w:name="_Hlk13224796"/>
      <w:r>
        <w:rPr>
          <w:rFonts w:hint="eastAsia" w:ascii="宋体" w:hAnsi="宋体"/>
          <w:b/>
          <w:sz w:val="24"/>
        </w:rPr>
      </w:r>
      <w:r/>
    </w:p>
    <w:p>
      <w:pPr>
        <w:pStyle w:val="942"/>
        <w:ind w:left="482" w:hanging="482"/>
        <w:jc w:val="left"/>
        <w:spacing w:line="300" w:lineRule="auto"/>
        <w:rPr>
          <w:rFonts w:ascii="宋体" w:hAnsi="宋体"/>
          <w:b/>
          <w:sz w:val="24"/>
        </w:rPr>
      </w:pPr>
      <w:r>
        <w:rPr>
          <w:rFonts w:hint="eastAsia" w:ascii="宋体" w:hAnsi="宋体"/>
          <w:b/>
          <w:sz w:val="24"/>
        </w:rPr>
        <w:t xml:space="preserve">备</w:t>
      </w:r>
      <w:r>
        <w:rPr>
          <w:rFonts w:hint="eastAsia" w:ascii="宋体" w:hAnsi="宋体"/>
          <w:b/>
          <w:sz w:val="24"/>
        </w:rPr>
        <w:t xml:space="preserve">注：</w:t>
      </w:r>
      <w:r>
        <w:rPr>
          <w:rFonts w:ascii="宋体" w:hAnsi="宋体"/>
          <w:b/>
          <w:sz w:val="24"/>
        </w:rPr>
      </w:r>
      <w:r/>
    </w:p>
    <w:p>
      <w:pPr>
        <w:pStyle w:val="942"/>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w:t>
      </w:r>
      <w:r>
        <w:rPr>
          <w:rFonts w:hint="eastAsia" w:ascii="宋体" w:hAnsi="宋体"/>
          <w:b/>
          <w:bCs/>
          <w:sz w:val="24"/>
        </w:rPr>
        <w:t xml:space="preserve">第四章</w:t>
      </w:r>
      <w:bookmarkStart w:id="354" w:name="_Hlk28858839"/>
      <w:r>
        <w:rPr>
          <w:rFonts w:hint="eastAsia" w:ascii="宋体" w:hAnsi="宋体"/>
          <w:b/>
          <w:bCs/>
          <w:sz w:val="24"/>
        </w:rPr>
        <w:t xml:space="preserve"> 项目需求”</w:t>
      </w:r>
      <w:bookmarkEnd w:id="354"/>
      <w:r>
        <w:rPr>
          <w:rFonts w:hint="eastAsia" w:ascii="宋体" w:hAnsi="宋体"/>
          <w:sz w:val="24"/>
        </w:rPr>
        <w:t xml:space="preserve">逐项</w:t>
      </w:r>
      <w:r>
        <w:rPr>
          <w:rFonts w:hint="eastAsia" w:ascii="宋体" w:hAnsi="宋体"/>
          <w:sz w:val="24"/>
        </w:rPr>
        <w:t xml:space="preserve">填列</w:t>
      </w:r>
      <w:bookmarkStart w:id="355" w:name="_Hlk27472667"/>
      <w:r>
        <w:rPr>
          <w:rFonts w:hint="eastAsia" w:ascii="宋体" w:hAnsi="宋体"/>
          <w:sz w:val="24"/>
        </w:rPr>
        <w:t xml:space="preserve">，</w:t>
      </w:r>
      <w:bookmarkStart w:id="356" w:name="_Hlk45479488"/>
      <w:r>
        <w:rPr>
          <w:rFonts w:hint="eastAsia" w:ascii="宋体" w:hAnsi="宋体"/>
          <w:sz w:val="24"/>
        </w:rPr>
        <w:t xml:space="preserve">如</w:t>
      </w:r>
      <w:r>
        <w:rPr>
          <w:rFonts w:hint="eastAsia" w:ascii="宋体" w:hAnsi="宋体"/>
          <w:sz w:val="24"/>
        </w:rPr>
        <w:t xml:space="preserve">需提供相应证明材料的，应在“备注”栏注明证明材料在投标文件中的页码位置；</w:t>
      </w:r>
      <w:r>
        <w:rPr>
          <w:rFonts w:hint="eastAsia" w:ascii="宋体" w:hAnsi="宋体"/>
          <w:sz w:val="24"/>
        </w:rPr>
      </w:r>
      <w:r/>
    </w:p>
    <w:p>
      <w:pPr>
        <w:pStyle w:val="942"/>
        <w:jc w:val="left"/>
        <w:spacing w:after="57" w:line="300" w:lineRule="auto"/>
        <w:rPr>
          <w:rFonts w:ascii="宋体" w:hAnsi="宋体"/>
          <w:sz w:val="24"/>
        </w:rPr>
      </w:pPr>
      <w:r/>
      <w:bookmarkEnd w:id="356"/>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如参与多个分包的，请各</w:t>
      </w:r>
      <w:r>
        <w:rPr>
          <w:rFonts w:hint="eastAsia" w:ascii="宋体" w:hAnsi="宋体"/>
          <w:sz w:val="24"/>
        </w:rPr>
        <w:t xml:space="preserve">投标</w:t>
      </w:r>
      <w:r>
        <w:rPr>
          <w:rFonts w:hint="eastAsia" w:ascii="宋体" w:hAnsi="宋体"/>
          <w:sz w:val="24"/>
        </w:rPr>
        <w:t xml:space="preserve">供应商按所</w:t>
      </w:r>
      <w:r>
        <w:rPr>
          <w:rFonts w:hint="eastAsia" w:ascii="宋体" w:hAnsi="宋体"/>
          <w:sz w:val="24"/>
        </w:rPr>
        <w:t xml:space="preserve">投</w:t>
      </w:r>
      <w:r>
        <w:rPr>
          <w:rFonts w:hint="eastAsia" w:ascii="宋体" w:hAnsi="宋体"/>
          <w:sz w:val="24"/>
        </w:rPr>
        <w:t xml:space="preserve">分包分别列表。</w:t>
      </w:r>
      <w:r>
        <w:rPr>
          <w:rFonts w:ascii="宋体" w:hAnsi="宋体"/>
          <w:sz w:val="24"/>
        </w:rPr>
      </w:r>
      <w:r/>
    </w:p>
    <w:p>
      <w:pPr>
        <w:pStyle w:val="942"/>
        <w:rPr>
          <w:rFonts w:ascii="黑体" w:hAnsi="Arial" w:eastAsia="黑体"/>
          <w:sz w:val="32"/>
        </w:rPr>
      </w:pPr>
      <w:r/>
      <w:bookmarkEnd w:id="353"/>
      <w:r/>
      <w:bookmarkEnd w:id="355"/>
      <w:r>
        <w:rPr>
          <w:rFonts w:ascii="黑体" w:hAnsi="Arial" w:eastAsia="黑体"/>
          <w:sz w:val="32"/>
        </w:rPr>
      </w:r>
      <w:r/>
    </w:p>
    <w:p>
      <w:pPr>
        <w:pStyle w:val="942"/>
      </w:pPr>
      <w:r/>
      <w:bookmarkEnd w:id="233"/>
      <w:r/>
      <w:bookmarkEnd w:id="234"/>
      <w:r/>
      <w:bookmarkEnd w:id="311"/>
      <w:r/>
      <w:bookmarkStart w:id="357" w:name="_Hlt26955054"/>
      <w:r/>
      <w:bookmarkEnd w:id="357"/>
      <w:r/>
      <w:bookmarkStart w:id="358" w:name="_格式2__法定代表人授权书"/>
      <w:r/>
      <w:bookmarkEnd w:id="358"/>
      <w:r/>
      <w:bookmarkStart w:id="359" w:name="_Toc8485135"/>
      <w:r/>
      <w:bookmarkStart w:id="360" w:name="_Toc9363449"/>
      <w:r/>
      <w:bookmarkStart w:id="361" w:name="_Toc12708995"/>
      <w:r/>
      <w:bookmarkStart w:id="362" w:name="_Toc12887286"/>
      <w:r/>
      <w:r/>
    </w:p>
    <w:p>
      <w:pPr>
        <w:pStyle w:val="943"/>
        <w:jc w:val="left"/>
        <w:spacing w:before="143" w:after="143"/>
        <w:rPr>
          <w:rFonts w:hint="eastAsia" w:ascii="宋体" w:hAnsi="宋体" w:eastAsia="宋体"/>
          <w:b/>
          <w:sz w:val="32"/>
          <w:szCs w:val="32"/>
        </w:rPr>
      </w:pPr>
      <w:r>
        <w:rPr>
          <w:rFonts w:ascii="宋体" w:hAnsi="宋体" w:eastAsia="宋体"/>
          <w:b/>
          <w:sz w:val="32"/>
          <w:szCs w:val="32"/>
        </w:rPr>
        <w:br w:type="page" w:clear="all"/>
      </w:r>
      <w:bookmarkStart w:id="363" w:name="_Toc47453324"/>
      <w:r>
        <w:rPr>
          <w:rFonts w:hint="eastAsia" w:ascii="宋体" w:hAnsi="宋体" w:eastAsia="宋体"/>
          <w:b/>
          <w:sz w:val="32"/>
          <w:szCs w:val="32"/>
        </w:rPr>
        <w:t xml:space="preserve">附件</w:t>
      </w:r>
      <w:bookmarkEnd w:id="359"/>
      <w:r/>
      <w:bookmarkEnd w:id="360"/>
      <w:r/>
      <w:bookmarkEnd w:id="361"/>
      <w:r/>
      <w:bookmarkEnd w:id="362"/>
      <w:r/>
      <w:bookmarkEnd w:id="363"/>
      <w:r/>
      <w:bookmarkStart w:id="364" w:name="_Toc8485138"/>
      <w:r/>
      <w:bookmarkStart w:id="365" w:name="_Toc9363451"/>
      <w:r/>
      <w:bookmarkStart w:id="366" w:name="_Toc12708996"/>
      <w:r/>
      <w:bookmarkStart w:id="367" w:name="_Toc12887287"/>
      <w:r>
        <w:rPr>
          <w:rFonts w:hint="eastAsia" w:ascii="宋体" w:hAnsi="宋体" w:eastAsia="宋体"/>
          <w:b/>
          <w:sz w:val="32"/>
          <w:szCs w:val="32"/>
        </w:rPr>
      </w:r>
      <w:r/>
    </w:p>
    <w:p>
      <w:pPr>
        <w:pStyle w:val="945"/>
        <w:jc w:val="center"/>
        <w:spacing w:before="286" w:after="0" w:line="360" w:lineRule="auto"/>
        <w:rPr>
          <w:rFonts w:ascii="宋体" w:hAnsi="宋体"/>
        </w:rPr>
      </w:pPr>
      <w:r>
        <w:rPr>
          <w:rFonts w:hint="eastAsia" w:ascii="宋体" w:hAnsi="宋体"/>
        </w:rPr>
        <w:t xml:space="preserve">联合体协议（参考格式）</w:t>
      </w:r>
      <w:r>
        <w:rPr>
          <w:rFonts w:ascii="宋体" w:hAnsi="宋体"/>
        </w:rPr>
      </w:r>
      <w:r/>
    </w:p>
    <w:p>
      <w:pPr>
        <w:pStyle w:val="1011"/>
        <w:ind w:firstLine="0"/>
        <w:jc w:val="center"/>
        <w:rPr>
          <w:b/>
          <w:bCs/>
          <w:sz w:val="24"/>
          <w:szCs w:val="24"/>
        </w:rPr>
      </w:pPr>
      <w:r/>
      <w:bookmarkStart w:id="369" w:name="_Hlk27472787"/>
      <w:r>
        <w:rPr>
          <w:rFonts w:hint="eastAsia"/>
          <w:b/>
          <w:bCs/>
          <w:sz w:val="24"/>
          <w:szCs w:val="24"/>
        </w:rPr>
        <w:t xml:space="preserve">（参考格式，非联合体形式参加投标的供应商无需提供）</w:t>
      </w:r>
      <w:r>
        <w:rPr>
          <w:b/>
          <w:bCs/>
          <w:sz w:val="24"/>
          <w:szCs w:val="24"/>
        </w:rPr>
      </w:r>
      <w:r/>
    </w:p>
    <w:p>
      <w:pPr>
        <w:pStyle w:val="942"/>
        <w:spacing w:before="429" w:line="480" w:lineRule="auto"/>
        <w:rPr>
          <w:rFonts w:ascii="宋体" w:hAnsi="宋体"/>
          <w:sz w:val="24"/>
        </w:rPr>
      </w:pPr>
      <w:r/>
      <w:bookmarkEnd w:id="369"/>
      <w:r>
        <w:rPr>
          <w:rFonts w:hint="eastAsia" w:ascii="宋体" w:hAnsi="宋体"/>
          <w:sz w:val="24"/>
          <w:u w:val="single"/>
        </w:rPr>
        <w:t xml:space="preserve"> </w:t>
      </w:r>
      <w:r>
        <w:rPr>
          <w:rFonts w:hint="eastAsia" w:ascii="宋体" w:hAnsi="宋体"/>
          <w:sz w:val="24"/>
          <w:u w:val="single"/>
        </w:rPr>
        <w:t xml:space="preserve">[联合体中各供应商全称]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42"/>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w:t>
      </w:r>
      <w:r>
        <w:rPr>
          <w:rFonts w:hint="eastAsia" w:ascii="宋体" w:hAnsi="宋体"/>
          <w:sz w:val="24"/>
        </w:rPr>
        <w:t xml:space="preserve">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942"/>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70" w:name="_Hlk14868141"/>
      <w:r>
        <w:rPr>
          <w:rFonts w:hint="eastAsia" w:ascii="宋体" w:hAnsi="宋体"/>
          <w:sz w:val="24"/>
          <w:szCs w:val="21"/>
          <w:u w:val="single"/>
        </w:rPr>
        <w:t xml:space="preserve">[</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u w:val="single"/>
        </w:rPr>
        <w:t xml:space="preserve">]</w:t>
      </w:r>
      <w:r>
        <w:rPr>
          <w:rFonts w:ascii="宋体" w:hAnsi="宋体"/>
          <w:sz w:val="24"/>
          <w:szCs w:val="21"/>
          <w:u w:val="single"/>
        </w:rPr>
        <w:t xml:space="preserve"> </w:t>
      </w:r>
      <w:bookmarkEnd w:id="370"/>
      <w:r>
        <w:rPr>
          <w:rFonts w:hint="eastAsia" w:ascii="宋体" w:hAnsi="宋体"/>
          <w:sz w:val="24"/>
          <w:szCs w:val="21"/>
        </w:rPr>
        <w:t xml:space="preserve">实施项目中</w:t>
      </w:r>
      <w:r>
        <w:rPr>
          <w:rFonts w:hint="eastAsia" w:ascii="宋体" w:hAnsi="宋体"/>
          <w:sz w:val="24"/>
          <w:szCs w:val="21"/>
          <w:u w:val="single"/>
        </w:rPr>
        <w:t xml:space="preserve"> </w:t>
      </w:r>
      <w:r>
        <w:rPr>
          <w:rFonts w:hint="eastAsia" w:ascii="宋体" w:hAnsi="宋体"/>
          <w:sz w:val="24"/>
          <w:szCs w:val="21"/>
          <w:u w:val="single"/>
        </w:rPr>
        <w:t xml:space="preserve">[</w:t>
      </w:r>
      <w:r>
        <w:rPr>
          <w:rFonts w:hint="eastAsia" w:ascii="宋体" w:hAnsi="宋体"/>
          <w:sz w:val="24"/>
          <w:szCs w:val="21"/>
          <w:u w:val="single"/>
        </w:rPr>
        <w:t xml:space="preserve">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rPr>
        <w:t xml:space="preserve">。</w:t>
      </w:r>
      <w:r>
        <w:rPr>
          <w:rFonts w:hint="eastAsia" w:ascii="宋体" w:hAnsi="宋体"/>
          <w:sz w:val="24"/>
          <w:szCs w:val="21"/>
        </w:rPr>
        <w:t xml:space="preserve">……。（</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42"/>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71"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w:t>
      </w:r>
      <w:r>
        <w:rPr>
          <w:rFonts w:hint="eastAsia" w:ascii="宋体" w:hAnsi="宋体"/>
          <w:sz w:val="24"/>
          <w:u w:val="single"/>
        </w:rPr>
        <w:t xml:space="preserve">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71"/>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42"/>
        <w:ind w:firstLine="480"/>
        <w:spacing w:before="57" w:line="480" w:lineRule="auto"/>
        <w:rPr>
          <w:rFonts w:hint="eastAsia" w:ascii="宋体" w:hAnsi="宋体"/>
          <w:sz w:val="24"/>
        </w:rPr>
      </w:pPr>
      <w:r>
        <w:rPr>
          <w:rFonts w:hint="eastAsia" w:ascii="宋体" w:hAnsi="宋体"/>
          <w:sz w:val="24"/>
        </w:rPr>
      </w:r>
      <w:r/>
    </w:p>
    <w:p>
      <w:pPr>
        <w:pStyle w:val="1045"/>
        <w:rPr>
          <w:b/>
          <w:bCs/>
          <w:i/>
          <w:szCs w:val="21"/>
        </w:rPr>
      </w:pPr>
      <w:r>
        <w:rPr>
          <w:rFonts w:hint="eastAsia"/>
          <w:b/>
          <w:iCs/>
          <w:u w:val="none"/>
        </w:rPr>
        <w:t xml:space="preserve">备注：</w:t>
      </w:r>
      <w:r>
        <w:rPr>
          <w:rFonts w:hint="eastAsia"/>
          <w:b/>
          <w:i/>
        </w:rPr>
        <w:t xml:space="preserve">联合体中各方均须加盖单位公章</w:t>
      </w:r>
      <w:r>
        <w:rPr>
          <w:rFonts w:hint="eastAsia"/>
          <w:b/>
          <w:i/>
        </w:rPr>
        <w:t xml:space="preserve">。</w:t>
      </w:r>
      <w:r>
        <w:rPr>
          <w:b/>
          <w:bCs/>
          <w:i/>
          <w:szCs w:val="21"/>
        </w:rPr>
      </w:r>
      <w:r/>
    </w:p>
    <w:p>
      <w:pPr>
        <w:pStyle w:val="942"/>
        <w:ind w:left="5250"/>
        <w:jc w:val="left"/>
        <w:spacing w:line="360" w:lineRule="auto"/>
        <w:rPr>
          <w:rFonts w:ascii="宋体" w:hAnsi="宋体"/>
          <w:sz w:val="24"/>
        </w:rPr>
      </w:pPr>
      <w:r>
        <w:rPr>
          <w:rFonts w:ascii="宋体" w:hAnsi="宋体"/>
          <w:sz w:val="24"/>
        </w:rPr>
      </w:r>
      <w:r/>
    </w:p>
    <w:p>
      <w:pPr>
        <w:pStyle w:val="942"/>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942"/>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942"/>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42"/>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45"/>
        <w:jc w:val="center"/>
        <w:spacing w:before="143" w:after="0" w:line="360" w:lineRule="auto"/>
        <w:rPr>
          <w:rFonts w:ascii="宋体" w:hAnsi="宋体"/>
          <w:bCs/>
        </w:rPr>
      </w:pPr>
      <w:r>
        <w:rPr>
          <w:rFonts w:ascii="宋体" w:hAnsi="宋体"/>
        </w:rPr>
        <w:br w:type="page" w:clear="all"/>
      </w:r>
      <w:bookmarkStart w:id="372" w:name="_Hlk60665956"/>
      <w:r>
        <w:rPr>
          <w:rFonts w:hint="eastAsia" w:ascii="宋体" w:hAnsi="宋体"/>
          <w:lang w:eastAsia="zh-CN"/>
        </w:rPr>
        <w:t xml:space="preserve">中小</w:t>
      </w:r>
      <w:r>
        <w:rPr>
          <w:rFonts w:hint="eastAsia" w:ascii="宋体" w:hAnsi="宋体"/>
        </w:rPr>
        <w:t xml:space="preserve">企业声明函</w:t>
      </w:r>
      <w:r>
        <w:rPr>
          <w:rFonts w:hint="eastAsia" w:ascii="宋体" w:hAnsi="宋体"/>
        </w:rPr>
        <w:t xml:space="preserve">（货物）</w:t>
      </w:r>
      <w:r>
        <w:rPr>
          <w:rFonts w:ascii="宋体" w:hAnsi="宋体"/>
          <w:bCs/>
        </w:rPr>
      </w:r>
      <w:r/>
    </w:p>
    <w:p>
      <w:pPr>
        <w:pStyle w:val="1020"/>
        <w:ind w:firstLine="480"/>
        <w:rPr>
          <w:rFonts w:ascii="宋体" w:hAnsi="宋体" w:eastAsia="宋体"/>
          <w:sz w:val="24"/>
          <w:szCs w:val="24"/>
        </w:rPr>
      </w:pPr>
      <w:r>
        <w:rPr>
          <w:rFonts w:ascii="宋体" w:hAnsi="宋体" w:eastAsia="宋体"/>
          <w:sz w:val="24"/>
          <w:szCs w:val="24"/>
        </w:rPr>
      </w:r>
      <w:r/>
    </w:p>
    <w:p>
      <w:pPr>
        <w:pStyle w:val="1020"/>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lang w:eastAsia="zh-CN"/>
        </w:rPr>
      </w:r>
      <w:r/>
    </w:p>
    <w:p>
      <w:pPr>
        <w:pStyle w:val="107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bookmarkStart w:id="373"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373"/>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；制造商为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7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；制造商为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20"/>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20"/>
        <w:ind w:firstLine="480"/>
        <w:spacing w:line="360" w:lineRule="auto"/>
        <w:rPr>
          <w:rFonts w:ascii="宋体" w:hAnsi="宋体" w:eastAsia="宋体"/>
          <w:sz w:val="24"/>
          <w:szCs w:val="24"/>
        </w:rPr>
      </w:pPr>
      <w:r>
        <w:rPr>
          <w:rFonts w:ascii="宋体" w:hAnsi="宋体" w:eastAsia="宋体"/>
          <w:sz w:val="24"/>
          <w:szCs w:val="24"/>
        </w:rPr>
        <w:t xml:space="preserve">以上企业</w:t>
      </w:r>
      <w:r>
        <w:rPr>
          <w:rFonts w:ascii="宋体" w:hAnsi="宋体" w:eastAsia="宋体"/>
          <w:sz w:val="24"/>
          <w:szCs w:val="24"/>
        </w:rPr>
        <w:t xml:space="preserve">，不属于大企业的分支机构，不存在控股股东为大企业的情形，也不存在与大企业的负责人为同一人的情形。</w:t>
      </w:r>
      <w:r>
        <w:rPr>
          <w:rFonts w:ascii="宋体" w:hAnsi="宋体" w:eastAsia="宋体"/>
          <w:sz w:val="24"/>
          <w:szCs w:val="24"/>
        </w:rPr>
      </w:r>
      <w:r/>
    </w:p>
    <w:p>
      <w:pPr>
        <w:pStyle w:val="1020"/>
        <w:ind w:firstLine="480"/>
        <w:spacing w:line="360" w:lineRule="auto"/>
        <w:rPr>
          <w:rFonts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rPr>
          <w:rFonts w:ascii="宋体" w:hAnsi="宋体" w:eastAsia="宋体"/>
          <w:sz w:val="24"/>
          <w:szCs w:val="24"/>
        </w:rPr>
      </w:r>
      <w:r/>
    </w:p>
    <w:p>
      <w:pPr>
        <w:pStyle w:val="1020"/>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1020"/>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20"/>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2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1020"/>
        <w:spacing w:line="300" w:lineRule="auto"/>
        <w:rPr>
          <w:rFonts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中标供应商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lang w:eastAsia="zh-CN"/>
        </w:rPr>
        <w:t xml:space="preserve">中小</w:t>
      </w:r>
      <w:r>
        <w:rPr>
          <w:rFonts w:hint="eastAsia" w:ascii="宋体" w:hAnsi="宋体" w:eastAsia="宋体"/>
          <w:sz w:val="22"/>
          <w:szCs w:val="22"/>
        </w:rPr>
        <w:t xml:space="preserve">企业声明函》将随本项目的中标结果同时</w:t>
      </w:r>
      <w:r>
        <w:rPr>
          <w:rFonts w:hint="eastAsia" w:ascii="宋体" w:hAnsi="宋体" w:eastAsia="宋体"/>
          <w:sz w:val="22"/>
          <w:szCs w:val="22"/>
        </w:rPr>
        <w:t xml:space="preserve">公告</w:t>
      </w:r>
      <w:r>
        <w:rPr>
          <w:rFonts w:hint="eastAsia" w:ascii="宋体" w:hAnsi="宋体" w:eastAsia="宋体"/>
          <w:sz w:val="22"/>
          <w:szCs w:val="22"/>
        </w:rPr>
        <w:t xml:space="preserve">，</w:t>
      </w:r>
      <w:r>
        <w:rPr>
          <w:rFonts w:hint="eastAsia" w:ascii="宋体" w:hAnsi="宋体" w:eastAsia="宋体"/>
          <w:sz w:val="22"/>
          <w:szCs w:val="22"/>
        </w:rPr>
        <w:t xml:space="preserve">接受社会监督；</w:t>
      </w:r>
      <w:r>
        <w:rPr>
          <w:rFonts w:ascii="宋体" w:hAnsi="宋体" w:eastAsia="宋体"/>
          <w:sz w:val="22"/>
          <w:szCs w:val="22"/>
        </w:rPr>
        <w:t xml:space="preserve"> </w:t>
      </w:r>
      <w:r>
        <w:rPr>
          <w:rFonts w:ascii="宋体" w:hAnsi="宋体" w:eastAsia="宋体"/>
          <w:sz w:val="22"/>
          <w:szCs w:val="22"/>
        </w:rPr>
      </w:r>
      <w:r/>
    </w:p>
    <w:p>
      <w:pPr>
        <w:pStyle w:val="1020"/>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942"/>
        <w:ind w:left="5250"/>
        <w:jc w:val="left"/>
        <w:spacing w:line="360" w:lineRule="auto"/>
        <w:rPr>
          <w:rFonts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（盖章）：</w:t>
      </w:r>
      <w:r>
        <w:rPr>
          <w:rFonts w:ascii="宋体" w:hAnsi="宋体"/>
          <w:sz w:val="24"/>
        </w:rPr>
      </w:r>
      <w:r/>
    </w:p>
    <w:p>
      <w:pPr>
        <w:pStyle w:val="942"/>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End w:id="372"/>
      <w:r>
        <w:rPr>
          <w:rFonts w:hint="eastAsia" w:ascii="宋体" w:hAnsi="宋体"/>
          <w:sz w:val="24"/>
        </w:rPr>
      </w:r>
      <w:r/>
    </w:p>
    <w:p>
      <w:pPr>
        <w:pStyle w:val="945"/>
        <w:jc w:val="center"/>
        <w:spacing w:before="286" w:after="0" w:line="360" w:lineRule="auto"/>
        <w:rPr>
          <w:rFonts w:ascii="宋体" w:hAnsi="宋体"/>
          <w:bCs/>
        </w:rPr>
      </w:pPr>
      <w:r>
        <w:rPr>
          <w:rFonts w:hint="eastAsia" w:ascii="宋体" w:hAnsi="宋体"/>
        </w:rPr>
        <w:t xml:space="preserve">残疾人福利性单位声明函</w:t>
      </w:r>
      <w:bookmarkStart w:id="374" w:name="_Hlk27472839"/>
      <w:r>
        <w:rPr>
          <w:rFonts w:ascii="宋体" w:hAnsi="宋体"/>
          <w:bCs/>
        </w:rPr>
      </w:r>
      <w:r/>
    </w:p>
    <w:p>
      <w:pPr>
        <w:pStyle w:val="942"/>
        <w:ind w:firstLine="480"/>
        <w:spacing w:before="57" w:line="480" w:lineRule="auto"/>
        <w:rPr>
          <w:rFonts w:ascii="宋体" w:hAnsi="宋体"/>
          <w:sz w:val="24"/>
        </w:rPr>
      </w:pPr>
      <w:r/>
      <w:bookmarkEnd w:id="374"/>
      <w:r>
        <w:rPr>
          <w:rFonts w:ascii="宋体" w:hAnsi="宋体"/>
          <w:sz w:val="24"/>
        </w:rPr>
      </w:r>
      <w:r/>
    </w:p>
    <w:p>
      <w:pPr>
        <w:pStyle w:val="94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bookmarkStart w:id="375"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75"/>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76" w:name="_Hlk60666088"/>
      <w:r>
        <w:rPr>
          <w:rFonts w:ascii="宋体" w:hAnsi="宋体"/>
          <w:sz w:val="24"/>
          <w:u w:val="single"/>
        </w:rPr>
        <w:t xml:space="preserve"> </w:t>
      </w:r>
      <w:r>
        <w:rPr>
          <w:rFonts w:hint="eastAsia" w:ascii="宋体" w:hAnsi="宋体"/>
          <w:sz w:val="24"/>
          <w:u w:val="single"/>
        </w:rPr>
        <w:t xml:space="preserve">[项目编号] </w:t>
      </w:r>
      <w:bookmarkEnd w:id="376"/>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77" w:name="_Hlk60666094"/>
      <w:r>
        <w:rPr>
          <w:rFonts w:hint="eastAsia" w:ascii="宋体" w:hAnsi="宋体"/>
          <w:sz w:val="24"/>
          <w:u w:val="single"/>
        </w:rPr>
        <w:t xml:space="preserve">[项目名称]</w:t>
      </w:r>
      <w:bookmarkEnd w:id="377"/>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w:t>
      </w:r>
      <w:r>
        <w:rPr>
          <w:rFonts w:hint="eastAsia" w:ascii="宋体" w:hAnsi="宋体"/>
          <w:sz w:val="24"/>
        </w:rPr>
        <w:t xml:space="preserve">全部由</w:t>
      </w:r>
      <w:r>
        <w:rPr>
          <w:rFonts w:hint="eastAsia" w:ascii="宋体" w:hAnsi="宋体"/>
          <w:sz w:val="24"/>
        </w:rPr>
        <w:t xml:space="preserve">本单位制造的货物（</w:t>
      </w:r>
      <w:r>
        <w:rPr>
          <w:rFonts w:hint="eastAsia" w:ascii="宋体" w:hAnsi="宋体"/>
          <w:sz w:val="24"/>
        </w:rPr>
        <w:t xml:space="preserve">全部</w:t>
      </w:r>
      <w:r>
        <w:rPr>
          <w:rFonts w:hint="eastAsia" w:ascii="宋体" w:hAnsi="宋体"/>
          <w:sz w:val="24"/>
        </w:rPr>
        <w:t xml:space="preserve">由本单位承担工程/提供服务），或者提供其他残疾人福</w:t>
      </w:r>
      <w:r>
        <w:rPr>
          <w:rFonts w:hint="eastAsia" w:ascii="宋体" w:hAnsi="宋体"/>
          <w:sz w:val="24"/>
        </w:rPr>
        <w:t xml:space="preserve">利性单位</w:t>
      </w:r>
      <w:bookmarkStart w:id="378" w:name="_Hlk60666108"/>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bookmarkEnd w:id="378"/>
      <w:r>
        <w:rPr>
          <w:rFonts w:hint="eastAsia" w:ascii="宋体" w:hAnsi="宋体"/>
          <w:sz w:val="24"/>
        </w:rPr>
        <w:t xml:space="preserve">制造的货物（不包括使用非残疾人福利性单位注册商标的货物）。</w:t>
      </w:r>
      <w:r>
        <w:rPr>
          <w:rFonts w:ascii="宋体" w:hAnsi="宋体"/>
          <w:sz w:val="24"/>
        </w:rPr>
      </w:r>
      <w:r/>
    </w:p>
    <w:p>
      <w:pPr>
        <w:pStyle w:val="94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42"/>
        <w:ind w:firstLine="480"/>
        <w:spacing w:before="57" w:line="360" w:lineRule="auto"/>
        <w:rPr>
          <w:rFonts w:ascii="宋体" w:hAnsi="宋体"/>
          <w:sz w:val="24"/>
        </w:rPr>
      </w:pPr>
      <w:r>
        <w:rPr>
          <w:rFonts w:ascii="宋体" w:hAnsi="宋体"/>
          <w:sz w:val="24"/>
        </w:rPr>
      </w:r>
      <w:r/>
    </w:p>
    <w:p>
      <w:pPr>
        <w:pStyle w:val="942"/>
        <w:ind w:firstLine="442"/>
        <w:spacing w:line="588" w:lineRule="exact"/>
        <w:rPr>
          <w:rFonts w:ascii="宋体" w:hAnsi="宋体"/>
          <w:b/>
          <w:bCs/>
          <w:sz w:val="22"/>
          <w:szCs w:val="22"/>
        </w:rPr>
      </w:pPr>
      <w:r/>
      <w:bookmarkStart w:id="379"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42"/>
        <w:ind w:firstLine="624"/>
        <w:spacing w:line="588" w:lineRule="exact"/>
        <w:rPr>
          <w:rFonts w:ascii="仿宋_GB2312" w:eastAsia="仿宋_GB2312"/>
          <w:spacing w:val="6"/>
          <w:sz w:val="30"/>
          <w:szCs w:val="30"/>
        </w:rPr>
      </w:pPr>
      <w:r/>
      <w:bookmarkEnd w:id="379"/>
      <w:r>
        <w:rPr>
          <w:rFonts w:ascii="仿宋_GB2312" w:eastAsia="仿宋_GB2312"/>
          <w:spacing w:val="6"/>
          <w:sz w:val="30"/>
          <w:szCs w:val="30"/>
        </w:rPr>
      </w:r>
      <w:r/>
    </w:p>
    <w:p>
      <w:pPr>
        <w:pStyle w:val="94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4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4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45"/>
        <w:jc w:val="center"/>
        <w:spacing w:before="0" w:after="200" w:line="240" w:lineRule="auto"/>
        <w:rPr>
          <w:bCs/>
        </w:rPr>
      </w:pPr>
      <w:r>
        <w:br w:type="page" w:clear="all"/>
      </w:r>
      <w:r>
        <w:rPr>
          <w:rFonts w:hint="eastAsia"/>
        </w:rPr>
        <w:t xml:space="preserve">质疑函范本</w:t>
      </w:r>
      <w:bookmarkEnd w:id="364"/>
      <w:r/>
      <w:bookmarkEnd w:id="365"/>
      <w:r/>
      <w:bookmarkEnd w:id="366"/>
      <w:r/>
      <w:bookmarkEnd w:id="367"/>
      <w:r>
        <w:rPr>
          <w:bCs/>
        </w:rPr>
      </w:r>
      <w:r/>
    </w:p>
    <w:p>
      <w:pPr>
        <w:pStyle w:val="94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4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4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4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4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4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4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4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4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4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4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4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4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42"/>
        <w:spacing w:line="400" w:lineRule="exact"/>
        <w:rPr>
          <w:rFonts w:ascii="宋体" w:hAnsi="宋体"/>
          <w:sz w:val="24"/>
        </w:rPr>
      </w:pPr>
      <w:r>
        <w:rPr>
          <w:rFonts w:ascii="宋体" w:hAnsi="宋体"/>
          <w:sz w:val="24"/>
        </w:rPr>
      </w:r>
      <w:r/>
    </w:p>
    <w:p>
      <w:pPr>
        <w:pStyle w:val="94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42"/>
        <w:spacing w:line="400" w:lineRule="exact"/>
        <w:rPr>
          <w:rFonts w:ascii="宋体" w:hAnsi="宋体"/>
          <w:sz w:val="24"/>
        </w:rPr>
      </w:pPr>
      <w:r>
        <w:rPr>
          <w:rFonts w:ascii="宋体" w:hAnsi="宋体"/>
          <w:sz w:val="24"/>
        </w:rPr>
      </w:r>
      <w:r/>
    </w:p>
    <w:p>
      <w:pPr>
        <w:pStyle w:val="94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4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4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4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4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4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42"/>
        <w:spacing w:line="320" w:lineRule="exact"/>
        <w:widowControl/>
        <w:rPr>
          <w:rFonts w:ascii="宋体" w:hAnsi="宋体"/>
        </w:rPr>
      </w:pPr>
      <w:r>
        <w:rPr>
          <w:rFonts w:hint="eastAsia" w:ascii="宋体" w:hAnsi="宋体"/>
        </w:rPr>
        <w:t xml:space="preserve">质疑供应商为自然人的，质疑函应由本人签字；质疑供应商为法人或者其他</w:t>
      </w:r>
      <w:r>
        <w:rPr>
          <w:rFonts w:hint="eastAsia" w:ascii="宋体" w:hAnsi="宋体"/>
        </w:rPr>
        <w:t xml:space="preserve">组织的，质疑函应由法定代表人、主要负责人，或者其授权代表签字或者盖章，并加盖公章。</w:t>
      </w:r>
      <w:r>
        <w:rPr>
          <w:rFonts w:ascii="宋体" w:hAnsi="宋体"/>
        </w:rPr>
      </w:r>
      <w:r/>
    </w:p>
    <w:p>
      <w:pPr>
        <w:pStyle w:val="942"/>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33</w:t>
    </w:r>
    <w:r>
      <w:fldChar w:fldCharType="end"/>
    </w:r>
    <w:r>
      <w:rPr>
        <w:rStyle w:val="958"/>
      </w:rPr>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4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p>
                        <w:p>
                          <w:pPr>
                            <w:pStyle w:val="94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4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p>
                  <w:p>
                    <w:pPr>
                      <w:pStyle w:val="94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2"/>
        <w:ind w:left="840" w:hanging="36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1">
    <w:multiLevelType w:val="hybridMultilevel"/>
    <w:lvl w:ilvl="0">
      <w:start w:val="1"/>
      <w:numFmt w:val="upperLetter"/>
      <w:pStyle w:val="1054"/>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2"/>
        <w:ind w:left="105" w:hanging="423"/>
      </w:pPr>
      <w:rPr>
        <w:rFonts w:ascii="仿宋" w:hAnsi="仿宋" w:eastAsia="仿宋" w:cs="仿宋"/>
        <w:spacing w:val="0"/>
        <w:sz w:val="32"/>
        <w:szCs w:val="32"/>
      </w:rPr>
    </w:lvl>
    <w:lvl w:ilvl="1">
      <w:start w:val="0"/>
      <w:numFmt w:val="bullet"/>
      <w:isLgl w:val="false"/>
      <w:suff w:val="tab"/>
      <w:lvlText w:val="•"/>
      <w:lvlJc w:val="left"/>
      <w:pPr>
        <w:pStyle w:val="942"/>
        <w:ind w:left="968" w:hanging="423"/>
      </w:pPr>
    </w:lvl>
    <w:lvl w:ilvl="2">
      <w:start w:val="0"/>
      <w:numFmt w:val="bullet"/>
      <w:isLgl w:val="false"/>
      <w:suff w:val="tab"/>
      <w:lvlText w:val="•"/>
      <w:lvlJc w:val="left"/>
      <w:pPr>
        <w:pStyle w:val="942"/>
        <w:ind w:left="1837" w:hanging="423"/>
      </w:pPr>
    </w:lvl>
    <w:lvl w:ilvl="3">
      <w:start w:val="0"/>
      <w:numFmt w:val="bullet"/>
      <w:isLgl w:val="false"/>
      <w:suff w:val="tab"/>
      <w:lvlText w:val="•"/>
      <w:lvlJc w:val="left"/>
      <w:pPr>
        <w:pStyle w:val="942"/>
        <w:ind w:left="2705" w:hanging="423"/>
      </w:pPr>
    </w:lvl>
    <w:lvl w:ilvl="4">
      <w:start w:val="0"/>
      <w:numFmt w:val="bullet"/>
      <w:isLgl w:val="false"/>
      <w:suff w:val="tab"/>
      <w:lvlText w:val="•"/>
      <w:lvlJc w:val="left"/>
      <w:pPr>
        <w:pStyle w:val="942"/>
        <w:ind w:left="3574" w:hanging="423"/>
      </w:pPr>
    </w:lvl>
    <w:lvl w:ilvl="5">
      <w:start w:val="0"/>
      <w:numFmt w:val="bullet"/>
      <w:isLgl w:val="false"/>
      <w:suff w:val="tab"/>
      <w:lvlText w:val="•"/>
      <w:lvlJc w:val="left"/>
      <w:pPr>
        <w:pStyle w:val="942"/>
        <w:ind w:left="4443" w:hanging="423"/>
      </w:pPr>
    </w:lvl>
    <w:lvl w:ilvl="6">
      <w:start w:val="0"/>
      <w:numFmt w:val="bullet"/>
      <w:isLgl w:val="false"/>
      <w:suff w:val="tab"/>
      <w:lvlText w:val="•"/>
      <w:lvlJc w:val="left"/>
      <w:pPr>
        <w:pStyle w:val="942"/>
        <w:ind w:left="5311" w:hanging="423"/>
      </w:pPr>
    </w:lvl>
    <w:lvl w:ilvl="7">
      <w:start w:val="0"/>
      <w:numFmt w:val="bullet"/>
      <w:isLgl w:val="false"/>
      <w:suff w:val="tab"/>
      <w:lvlText w:val="•"/>
      <w:lvlJc w:val="left"/>
      <w:pPr>
        <w:pStyle w:val="942"/>
        <w:ind w:left="6180" w:hanging="423"/>
      </w:pPr>
    </w:lvl>
    <w:lvl w:ilvl="8">
      <w:start w:val="0"/>
      <w:numFmt w:val="bullet"/>
      <w:isLgl w:val="false"/>
      <w:suff w:val="tab"/>
      <w:lvlText w:val="•"/>
      <w:lvlJc w:val="left"/>
      <w:pPr>
        <w:pStyle w:val="942"/>
        <w:ind w:left="7048" w:hanging="423"/>
      </w:pPr>
    </w:lvl>
  </w:abstractNum>
  <w:abstractNum w:abstractNumId="4">
    <w:multiLevelType w:val="hybridMultilevel"/>
    <w:lvl w:ilvl="0">
      <w:start w:val="1"/>
      <w:numFmt w:val="decimal"/>
      <w:isLgl w:val="false"/>
      <w:suff w:val="tab"/>
      <w:lvlText w:val="%1、"/>
      <w:lvlJc w:val="left"/>
      <w:pPr>
        <w:pStyle w:val="942"/>
        <w:ind w:left="780" w:hanging="360"/>
      </w:pPr>
    </w:lvl>
    <w:lvl w:ilvl="1">
      <w:start w:val="1"/>
      <w:numFmt w:val="lowerLetter"/>
      <w:isLgl w:val="false"/>
      <w:suff w:val="tab"/>
      <w:lvlText w:val="%2)"/>
      <w:lvlJc w:val="left"/>
      <w:pPr>
        <w:pStyle w:val="942"/>
        <w:ind w:left="1260" w:hanging="420"/>
      </w:pPr>
    </w:lvl>
    <w:lvl w:ilvl="2">
      <w:start w:val="1"/>
      <w:numFmt w:val="lowerRoman"/>
      <w:isLgl w:val="false"/>
      <w:suff w:val="tab"/>
      <w:lvlText w:val="%3."/>
      <w:lvlJc w:val="right"/>
      <w:pPr>
        <w:pStyle w:val="942"/>
        <w:ind w:left="1680" w:hanging="420"/>
      </w:pPr>
    </w:lvl>
    <w:lvl w:ilvl="3">
      <w:start w:val="1"/>
      <w:numFmt w:val="decimal"/>
      <w:isLgl w:val="false"/>
      <w:suff w:val="tab"/>
      <w:lvlText w:val="%4."/>
      <w:lvlJc w:val="left"/>
      <w:pPr>
        <w:pStyle w:val="942"/>
        <w:ind w:left="2100" w:hanging="420"/>
      </w:pPr>
    </w:lvl>
    <w:lvl w:ilvl="4">
      <w:start w:val="1"/>
      <w:numFmt w:val="lowerLetter"/>
      <w:isLgl w:val="false"/>
      <w:suff w:val="tab"/>
      <w:lvlText w:val="%5)"/>
      <w:lvlJc w:val="left"/>
      <w:pPr>
        <w:pStyle w:val="942"/>
        <w:ind w:left="2520" w:hanging="420"/>
      </w:pPr>
    </w:lvl>
    <w:lvl w:ilvl="5">
      <w:start w:val="1"/>
      <w:numFmt w:val="lowerRoman"/>
      <w:isLgl w:val="false"/>
      <w:suff w:val="tab"/>
      <w:lvlText w:val="%6."/>
      <w:lvlJc w:val="right"/>
      <w:pPr>
        <w:pStyle w:val="942"/>
        <w:ind w:left="2940" w:hanging="420"/>
      </w:pPr>
    </w:lvl>
    <w:lvl w:ilvl="6">
      <w:start w:val="1"/>
      <w:numFmt w:val="decimal"/>
      <w:isLgl w:val="false"/>
      <w:suff w:val="tab"/>
      <w:lvlText w:val="%7."/>
      <w:lvlJc w:val="left"/>
      <w:pPr>
        <w:pStyle w:val="942"/>
        <w:ind w:left="3360" w:hanging="420"/>
      </w:pPr>
    </w:lvl>
    <w:lvl w:ilvl="7">
      <w:start w:val="1"/>
      <w:numFmt w:val="lowerLetter"/>
      <w:isLgl w:val="false"/>
      <w:suff w:val="tab"/>
      <w:lvlText w:val="%8)"/>
      <w:lvlJc w:val="left"/>
      <w:pPr>
        <w:pStyle w:val="942"/>
        <w:ind w:left="3780" w:hanging="420"/>
      </w:pPr>
    </w:lvl>
    <w:lvl w:ilvl="8">
      <w:start w:val="1"/>
      <w:numFmt w:val="lowerRoman"/>
      <w:isLgl w:val="false"/>
      <w:suff w:val="tab"/>
      <w:lvlText w:val="%9."/>
      <w:lvlJc w:val="right"/>
      <w:pPr>
        <w:pStyle w:val="942"/>
        <w:ind w:left="4200" w:hanging="420"/>
      </w:pPr>
    </w:lvl>
  </w:abstractNum>
  <w:abstractNum w:abstractNumId="5">
    <w:multiLevelType w:val="hybridMultilevel"/>
    <w:lvl w:ilvl="0">
      <w:start w:val="1"/>
      <w:numFmt w:val="japaneseCounting"/>
      <w:pStyle w:val="1053"/>
      <w:isLgl w:val="false"/>
      <w:suff w:val="tab"/>
      <w:lvlText w:val="第%1章"/>
      <w:lvlJc w:val="left"/>
      <w:pPr>
        <w:pStyle w:val="942"/>
        <w:ind w:left="9351" w:hanging="420"/>
      </w:pPr>
      <w:rPr>
        <w:rFonts w:hint="eastAsia" w:ascii="黑体" w:eastAsia="黑体"/>
        <w:b w:val="0"/>
        <w:sz w:val="36"/>
        <w:lang w:val="en-US"/>
      </w:rPr>
    </w:lvl>
    <w:lvl w:ilvl="1">
      <w:start w:val="1"/>
      <w:numFmt w:val="decimal"/>
      <w:pStyle w:val="1051"/>
      <w:isLgl w:val="false"/>
      <w:suff w:val="tab"/>
      <w:lvlText w:val="%1.%2"/>
      <w:lvlJc w:val="left"/>
      <w:pPr>
        <w:pStyle w:val="94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5"/>
      <w:isLgl w:val="false"/>
      <w:suff w:val="tab"/>
      <w:lvlText w:val="%1.%2.%3"/>
      <w:lvlJc w:val="left"/>
      <w:pPr>
        <w:pStyle w:val="94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7"/>
      <w:isLgl w:val="false"/>
      <w:suff w:val="tab"/>
      <w:lvlText w:val="%1.%2.%3.%4"/>
      <w:lvlJc w:val="left"/>
      <w:pPr>
        <w:pStyle w:val="942"/>
        <w:ind w:left="0" w:firstLine="0"/>
        <w:tabs>
          <w:tab w:val="num" w:pos="1134" w:leader="none"/>
        </w:tabs>
      </w:pPr>
      <w:rPr>
        <w:rFonts w:hint="eastAsia"/>
      </w:rPr>
    </w:lvl>
    <w:lvl w:ilvl="4">
      <w:start w:val="1"/>
      <w:numFmt w:val="decimal"/>
      <w:isLgl w:val="false"/>
      <w:suff w:val="tab"/>
      <w:lvlText w:val="%1.%2.%3.%4.%5"/>
      <w:lvlJc w:val="left"/>
      <w:pPr>
        <w:pStyle w:val="942"/>
        <w:ind w:left="4620" w:hanging="850"/>
        <w:tabs>
          <w:tab w:val="num" w:pos="4850" w:leader="none"/>
        </w:tabs>
      </w:pPr>
      <w:rPr>
        <w:rFonts w:hint="eastAsia"/>
      </w:rPr>
    </w:lvl>
    <w:lvl w:ilvl="5">
      <w:start w:val="1"/>
      <w:numFmt w:val="decimal"/>
      <w:isLgl w:val="false"/>
      <w:suff w:val="tab"/>
      <w:lvlText w:val="%1.%2.%3.%4.%5.%6"/>
      <w:lvlJc w:val="left"/>
      <w:pPr>
        <w:pStyle w:val="942"/>
        <w:ind w:left="5329" w:hanging="1134"/>
        <w:tabs>
          <w:tab w:val="num" w:pos="5635" w:leader="none"/>
        </w:tabs>
      </w:pPr>
      <w:rPr>
        <w:rFonts w:hint="eastAsia"/>
      </w:rPr>
    </w:lvl>
    <w:lvl w:ilvl="6">
      <w:start w:val="1"/>
      <w:numFmt w:val="decimal"/>
      <w:isLgl w:val="false"/>
      <w:suff w:val="tab"/>
      <w:lvlText w:val="%1.%2.%3.%4.%5.%6.%7"/>
      <w:lvlJc w:val="left"/>
      <w:pPr>
        <w:pStyle w:val="942"/>
        <w:ind w:left="5896" w:hanging="1276"/>
        <w:tabs>
          <w:tab w:val="num" w:pos="6420" w:leader="none"/>
        </w:tabs>
      </w:pPr>
      <w:rPr>
        <w:rFonts w:hint="eastAsia"/>
      </w:rPr>
    </w:lvl>
    <w:lvl w:ilvl="7">
      <w:start w:val="1"/>
      <w:numFmt w:val="decimal"/>
      <w:isLgl w:val="false"/>
      <w:suff w:val="tab"/>
      <w:lvlText w:val="%1.%2.%3.%4.%5.%6.%7.%8"/>
      <w:lvlJc w:val="left"/>
      <w:pPr>
        <w:pStyle w:val="942"/>
        <w:ind w:left="6463" w:hanging="1418"/>
        <w:tabs>
          <w:tab w:val="num" w:pos="6845" w:leader="none"/>
        </w:tabs>
      </w:pPr>
      <w:rPr>
        <w:rFonts w:hint="eastAsia"/>
      </w:rPr>
    </w:lvl>
    <w:lvl w:ilvl="8">
      <w:start w:val="1"/>
      <w:numFmt w:val="decimal"/>
      <w:isLgl w:val="false"/>
      <w:suff w:val="tab"/>
      <w:lvlText w:val="%1.%2.%3.%4.%5.%6.%7.%8.%9"/>
      <w:lvlJc w:val="left"/>
      <w:pPr>
        <w:pStyle w:val="942"/>
        <w:ind w:left="7171" w:hanging="1700"/>
        <w:tabs>
          <w:tab w:val="num" w:pos="7631" w:leader="none"/>
        </w:tabs>
      </w:pPr>
      <w:rPr>
        <w:rFonts w:hint="eastAsia"/>
      </w:rPr>
    </w:lvl>
  </w:abstractNum>
  <w:abstractNum w:abstractNumId="6">
    <w:multiLevelType w:val="hybridMultilevel"/>
    <w:lvl w:ilvl="0">
      <w:start w:val="1"/>
      <w:numFmt w:val="decimal"/>
      <w:isLgl w:val="false"/>
      <w:suff w:val="tab"/>
      <w:lvlText w:val="（%1）"/>
      <w:lvlJc w:val="left"/>
      <w:pPr>
        <w:pStyle w:val="942"/>
        <w:ind w:left="1200" w:hanging="72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7">
    <w:multiLevelType w:val="hybridMultilevel"/>
    <w:lvl w:ilvl="0">
      <w:start w:val="4"/>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4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11">
    <w:multiLevelType w:val="hybridMultilevel"/>
    <w:lvl w:ilvl="0">
      <w:start w:val="3"/>
      <w:numFmt w:val="japaneseCounting"/>
      <w:isLgl w:val="false"/>
      <w:suff w:val="tab"/>
      <w:lvlText w:val="%1、"/>
      <w:lvlJc w:val="left"/>
      <w:pPr>
        <w:pStyle w:val="942"/>
        <w:ind w:left="982" w:hanging="500"/>
      </w:pPr>
    </w:lvl>
    <w:lvl w:ilvl="1">
      <w:start w:val="1"/>
      <w:numFmt w:val="decimal"/>
      <w:isLgl w:val="false"/>
      <w:suff w:val="tab"/>
      <w:lvlText w:val="%2、"/>
      <w:lvlJc w:val="left"/>
      <w:pPr>
        <w:pStyle w:val="942"/>
        <w:ind w:left="1272" w:hanging="370"/>
      </w:pPr>
      <w:rPr>
        <w:rFonts w:ascii="等线" w:hAnsi="等线" w:eastAsia="宋体"/>
      </w:rPr>
    </w:lvl>
    <w:lvl w:ilvl="2">
      <w:start w:val="1"/>
      <w:numFmt w:val="lowerRoman"/>
      <w:isLgl w:val="false"/>
      <w:suff w:val="tab"/>
      <w:lvlText w:val="%3."/>
      <w:lvlJc w:val="right"/>
      <w:pPr>
        <w:pStyle w:val="942"/>
        <w:ind w:left="1742" w:hanging="420"/>
      </w:pPr>
      <w:rPr>
        <w:rFonts w:hint="eastAsia"/>
      </w:rPr>
    </w:lvl>
    <w:lvl w:ilvl="3">
      <w:start w:val="1"/>
      <w:numFmt w:val="decimal"/>
      <w:isLgl w:val="false"/>
      <w:suff w:val="tab"/>
      <w:lvlText w:val="%4."/>
      <w:lvlJc w:val="left"/>
      <w:pPr>
        <w:pStyle w:val="942"/>
        <w:ind w:left="2162" w:hanging="420"/>
      </w:pPr>
      <w:rPr>
        <w:rFonts w:hint="eastAsia"/>
      </w:rPr>
    </w:lvl>
    <w:lvl w:ilvl="4">
      <w:start w:val="1"/>
      <w:numFmt w:val="lowerLetter"/>
      <w:isLgl w:val="false"/>
      <w:suff w:val="tab"/>
      <w:lvlText w:val="%5)"/>
      <w:lvlJc w:val="left"/>
      <w:pPr>
        <w:pStyle w:val="942"/>
        <w:ind w:left="2582" w:hanging="420"/>
      </w:pPr>
      <w:rPr>
        <w:rFonts w:hint="eastAsia"/>
      </w:rPr>
    </w:lvl>
    <w:lvl w:ilvl="5">
      <w:start w:val="1"/>
      <w:numFmt w:val="lowerRoman"/>
      <w:isLgl w:val="false"/>
      <w:suff w:val="tab"/>
      <w:lvlText w:val="%6."/>
      <w:lvlJc w:val="right"/>
      <w:pPr>
        <w:pStyle w:val="942"/>
        <w:ind w:left="3002" w:hanging="420"/>
      </w:pPr>
      <w:rPr>
        <w:rFonts w:hint="eastAsia"/>
      </w:rPr>
    </w:lvl>
    <w:lvl w:ilvl="6">
      <w:start w:val="1"/>
      <w:numFmt w:val="decimal"/>
      <w:isLgl w:val="false"/>
      <w:suff w:val="tab"/>
      <w:lvlText w:val="%7."/>
      <w:lvlJc w:val="left"/>
      <w:pPr>
        <w:pStyle w:val="942"/>
        <w:ind w:left="3422" w:hanging="420"/>
      </w:pPr>
      <w:rPr>
        <w:rFonts w:hint="eastAsia"/>
      </w:rPr>
    </w:lvl>
    <w:lvl w:ilvl="7">
      <w:start w:val="1"/>
      <w:numFmt w:val="lowerLetter"/>
      <w:isLgl w:val="false"/>
      <w:suff w:val="tab"/>
      <w:lvlText w:val="%8)"/>
      <w:lvlJc w:val="left"/>
      <w:pPr>
        <w:pStyle w:val="942"/>
        <w:ind w:left="3842" w:hanging="420"/>
      </w:pPr>
      <w:rPr>
        <w:rFonts w:hint="eastAsia"/>
      </w:rPr>
    </w:lvl>
    <w:lvl w:ilvl="8">
      <w:start w:val="1"/>
      <w:numFmt w:val="lowerRoman"/>
      <w:isLgl w:val="false"/>
      <w:suff w:val="tab"/>
      <w:lvlText w:val="%9."/>
      <w:lvlJc w:val="right"/>
      <w:pPr>
        <w:pStyle w:val="942"/>
        <w:ind w:left="4262" w:hanging="420"/>
      </w:pPr>
      <w:rPr>
        <w:rFonts w:hint="eastAsia"/>
      </w:rPr>
    </w:lvl>
  </w:abstractNum>
  <w:abstractNum w:abstractNumId="12">
    <w:multiLevelType w:val="hybridMultilevel"/>
    <w:lvl w:ilvl="0">
      <w:start w:val="1"/>
      <w:numFmt w:val="decimal"/>
      <w:isLgl w:val="false"/>
      <w:suff w:val="tab"/>
      <w:lvlText w:val="%1、"/>
      <w:lvlJc w:val="left"/>
      <w:pPr>
        <w:pStyle w:val="942"/>
        <w:ind w:left="360" w:hanging="360"/>
      </w:p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3">
    <w:multiLevelType w:val="hybridMultilevel"/>
    <w:lvl w:ilvl="0">
      <w:start w:val="2"/>
      <w:numFmt w:val="japaneseCounting"/>
      <w:isLgl w:val="false"/>
      <w:suff w:val="tab"/>
      <w:lvlText w:val="%1、"/>
      <w:lvlJc w:val="left"/>
      <w:pPr>
        <w:pStyle w:val="942"/>
        <w:ind w:left="982" w:hanging="500"/>
      </w:pPr>
    </w:lvl>
    <w:lvl w:ilvl="1">
      <w:start w:val="1"/>
      <w:numFmt w:val="decimal"/>
      <w:isLgl w:val="false"/>
      <w:suff w:val="tab"/>
      <w:lvlText w:val="%2、"/>
      <w:lvlJc w:val="left"/>
      <w:pPr>
        <w:pStyle w:val="942"/>
        <w:ind w:left="1272" w:hanging="370"/>
      </w:pPr>
      <w:rPr>
        <w:rFonts w:ascii="等线" w:hAnsi="等线" w:eastAsia="宋体"/>
      </w:rPr>
    </w:lvl>
    <w:lvl w:ilvl="2">
      <w:start w:val="1"/>
      <w:numFmt w:val="lowerRoman"/>
      <w:isLgl w:val="false"/>
      <w:suff w:val="tab"/>
      <w:lvlText w:val="%3."/>
      <w:lvlJc w:val="right"/>
      <w:pPr>
        <w:pStyle w:val="942"/>
        <w:ind w:left="1742" w:hanging="420"/>
      </w:pPr>
      <w:rPr>
        <w:rFonts w:hint="eastAsia"/>
      </w:rPr>
    </w:lvl>
    <w:lvl w:ilvl="3">
      <w:start w:val="1"/>
      <w:numFmt w:val="decimal"/>
      <w:isLgl w:val="false"/>
      <w:suff w:val="tab"/>
      <w:lvlText w:val="%4."/>
      <w:lvlJc w:val="left"/>
      <w:pPr>
        <w:pStyle w:val="942"/>
        <w:ind w:left="2162" w:hanging="420"/>
      </w:pPr>
      <w:rPr>
        <w:rFonts w:hint="eastAsia"/>
      </w:rPr>
    </w:lvl>
    <w:lvl w:ilvl="4">
      <w:start w:val="1"/>
      <w:numFmt w:val="lowerLetter"/>
      <w:isLgl w:val="false"/>
      <w:suff w:val="tab"/>
      <w:lvlText w:val="%5)"/>
      <w:lvlJc w:val="left"/>
      <w:pPr>
        <w:pStyle w:val="942"/>
        <w:ind w:left="2582" w:hanging="420"/>
      </w:pPr>
      <w:rPr>
        <w:rFonts w:hint="eastAsia"/>
      </w:rPr>
    </w:lvl>
    <w:lvl w:ilvl="5">
      <w:start w:val="1"/>
      <w:numFmt w:val="lowerRoman"/>
      <w:isLgl w:val="false"/>
      <w:suff w:val="tab"/>
      <w:lvlText w:val="%6."/>
      <w:lvlJc w:val="right"/>
      <w:pPr>
        <w:pStyle w:val="942"/>
        <w:ind w:left="3002" w:hanging="420"/>
      </w:pPr>
      <w:rPr>
        <w:rFonts w:hint="eastAsia"/>
      </w:rPr>
    </w:lvl>
    <w:lvl w:ilvl="6">
      <w:start w:val="1"/>
      <w:numFmt w:val="decimal"/>
      <w:isLgl w:val="false"/>
      <w:suff w:val="tab"/>
      <w:lvlText w:val="%7."/>
      <w:lvlJc w:val="left"/>
      <w:pPr>
        <w:pStyle w:val="942"/>
        <w:ind w:left="3422" w:hanging="420"/>
      </w:pPr>
      <w:rPr>
        <w:rFonts w:hint="eastAsia"/>
      </w:rPr>
    </w:lvl>
    <w:lvl w:ilvl="7">
      <w:start w:val="1"/>
      <w:numFmt w:val="lowerLetter"/>
      <w:isLgl w:val="false"/>
      <w:suff w:val="tab"/>
      <w:lvlText w:val="%8)"/>
      <w:lvlJc w:val="left"/>
      <w:pPr>
        <w:pStyle w:val="942"/>
        <w:ind w:left="3842" w:hanging="420"/>
      </w:pPr>
      <w:rPr>
        <w:rFonts w:hint="eastAsia"/>
      </w:rPr>
    </w:lvl>
    <w:lvl w:ilvl="8">
      <w:start w:val="1"/>
      <w:numFmt w:val="lowerRoman"/>
      <w:isLgl w:val="false"/>
      <w:suff w:val="tab"/>
      <w:lvlText w:val="%9."/>
      <w:lvlJc w:val="right"/>
      <w:pPr>
        <w:pStyle w:val="942"/>
        <w:ind w:left="4262" w:hanging="420"/>
      </w:pPr>
      <w:rPr>
        <w:rFonts w:hint="eastAsia"/>
      </w:rPr>
    </w:lvl>
  </w:abstractNum>
  <w:num w:numId="1">
    <w:abstractNumId w:val="10"/>
  </w:num>
  <w:num w:numId="2">
    <w:abstractNumId w:val="5"/>
  </w:num>
  <w:num w:numId="3">
    <w:abstractNumId w:val="9"/>
  </w:num>
  <w:num w:numId="4">
    <w:abstractNumId w:val="1"/>
  </w:num>
  <w:num w:numId="5">
    <w:abstractNumId w:val="6"/>
  </w:num>
  <w:num w:numId="6">
    <w:abstractNumId w:val="0"/>
  </w:num>
  <w:num w:numId="7">
    <w:abstractNumId w:val="4"/>
  </w:num>
  <w:num w:numId="8">
    <w:abstractNumId w:val="7"/>
  </w:num>
  <w:num w:numId="9">
    <w:abstractNumId w:val="8"/>
  </w:num>
  <w:num w:numId="10">
    <w:abstractNumId w:val="2"/>
  </w:num>
  <w:num w:numId="11">
    <w:abstractNumId w:val="12"/>
  </w:num>
  <w:num w:numId="12">
    <w:abstractNumId w:val="3"/>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42"/>
    <w:next w:val="942"/>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42"/>
    <w:next w:val="942"/>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42"/>
    <w:next w:val="942"/>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42"/>
    <w:next w:val="942"/>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42"/>
    <w:next w:val="942"/>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42"/>
    <w:next w:val="942"/>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42"/>
    <w:next w:val="942"/>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42"/>
    <w:next w:val="942"/>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42"/>
    <w:next w:val="942"/>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42"/>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42"/>
    <w:next w:val="942"/>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42"/>
    <w:next w:val="942"/>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42"/>
    <w:next w:val="942"/>
    <w:link w:val="798"/>
    <w:uiPriority w:val="29"/>
    <w:qFormat/>
    <w:pPr>
      <w:ind w:left="720" w:right="720"/>
    </w:pPr>
    <w:rPr>
      <w:i/>
    </w:rPr>
  </w:style>
  <w:style w:type="character" w:styleId="798">
    <w:name w:val="Quote Char"/>
    <w:link w:val="797"/>
    <w:uiPriority w:val="29"/>
    <w:rPr>
      <w:i/>
    </w:rPr>
  </w:style>
  <w:style w:type="paragraph" w:styleId="799">
    <w:name w:val="Intense Quote"/>
    <w:basedOn w:val="942"/>
    <w:next w:val="942"/>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42"/>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42"/>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42"/>
    <w:next w:val="942"/>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42"/>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42"/>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4"/>
      <w:lang w:val="en-US" w:eastAsia="zh-CN" w:bidi="ar-SA"/>
    </w:rPr>
  </w:style>
  <w:style w:type="paragraph" w:styleId="943">
    <w:name w:val="标题 1"/>
    <w:basedOn w:val="942"/>
    <w:next w:val="942"/>
    <w:link w:val="990"/>
    <w:qFormat/>
    <w:pPr>
      <w:keepNext/>
      <w:outlineLvl w:val="0"/>
    </w:pPr>
    <w:rPr>
      <w:rFonts w:ascii="楷体_GB2312" w:eastAsia="楷体_GB2312"/>
      <w:sz w:val="28"/>
      <w:szCs w:val="20"/>
    </w:rPr>
  </w:style>
  <w:style w:type="paragraph" w:styleId="944">
    <w:name w:val="标题 2"/>
    <w:basedOn w:val="942"/>
    <w:next w:val="1011"/>
    <w:link w:val="971"/>
    <w:qFormat/>
    <w:pPr>
      <w:jc w:val="center"/>
      <w:keepLines/>
      <w:keepNext/>
      <w:spacing w:before="260" w:after="260" w:line="416" w:lineRule="auto"/>
      <w:outlineLvl w:val="1"/>
    </w:pPr>
    <w:rPr>
      <w:rFonts w:ascii="Arial" w:hAnsi="Arial" w:eastAsia="幼圆"/>
      <w:b/>
      <w:sz w:val="44"/>
      <w:szCs w:val="20"/>
      <w:lang w:val="en-US" w:eastAsia="en-US"/>
    </w:rPr>
  </w:style>
  <w:style w:type="paragraph" w:styleId="945">
    <w:name w:val="标题 3"/>
    <w:basedOn w:val="942"/>
    <w:next w:val="1011"/>
    <w:link w:val="963"/>
    <w:qFormat/>
    <w:pPr>
      <w:keepLines/>
      <w:keepNext/>
      <w:spacing w:before="260" w:after="260" w:line="416" w:lineRule="auto"/>
      <w:outlineLvl w:val="2"/>
    </w:pPr>
    <w:rPr>
      <w:b/>
      <w:sz w:val="32"/>
      <w:szCs w:val="20"/>
      <w:lang w:val="en-US" w:eastAsia="en-US"/>
    </w:rPr>
  </w:style>
  <w:style w:type="paragraph" w:styleId="946">
    <w:name w:val="标题 4"/>
    <w:basedOn w:val="942"/>
    <w:next w:val="1011"/>
    <w:link w:val="968"/>
    <w:qFormat/>
    <w:pPr>
      <w:keepLines/>
      <w:keepNext/>
      <w:spacing w:before="280" w:after="290" w:line="376" w:lineRule="auto"/>
      <w:outlineLvl w:val="3"/>
    </w:pPr>
    <w:rPr>
      <w:rFonts w:ascii="Arial" w:hAnsi="Arial" w:eastAsia="黑体"/>
      <w:b/>
      <w:bCs/>
      <w:sz w:val="28"/>
      <w:szCs w:val="28"/>
      <w:lang w:val="en-US" w:eastAsia="en-US"/>
    </w:rPr>
  </w:style>
  <w:style w:type="paragraph" w:styleId="947">
    <w:name w:val="标题 5"/>
    <w:basedOn w:val="942"/>
    <w:next w:val="942"/>
    <w:link w:val="981"/>
    <w:qFormat/>
    <w:pPr>
      <w:keepNext/>
      <w:outlineLvl w:val="4"/>
    </w:pPr>
    <w:rPr>
      <w:rFonts w:ascii="宋体" w:hAnsi="宋体"/>
      <w:b/>
      <w:bCs/>
      <w:lang w:val="en-US" w:eastAsia="en-US"/>
    </w:rPr>
  </w:style>
  <w:style w:type="paragraph" w:styleId="948">
    <w:name w:val="标题 6"/>
    <w:basedOn w:val="942"/>
    <w:next w:val="942"/>
    <w:link w:val="979"/>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49">
    <w:name w:val="标题 7"/>
    <w:basedOn w:val="942"/>
    <w:next w:val="942"/>
    <w:link w:val="970"/>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50">
    <w:name w:val="标题 8"/>
    <w:basedOn w:val="942"/>
    <w:next w:val="942"/>
    <w:link w:val="962"/>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51">
    <w:name w:val="标题 9"/>
    <w:basedOn w:val="942"/>
    <w:next w:val="942"/>
    <w:link w:val="972"/>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52">
    <w:name w:val="默认段落字体"/>
    <w:next w:val="952"/>
    <w:link w:val="942"/>
    <w:semiHidden/>
  </w:style>
  <w:style w:type="table" w:styleId="953">
    <w:name w:val="普通表格"/>
    <w:next w:val="953"/>
    <w:link w:val="942"/>
    <w:semiHidden/>
    <w:tblPr/>
  </w:style>
  <w:style w:type="numbering" w:styleId="954">
    <w:name w:val="无列表"/>
    <w:next w:val="954"/>
    <w:link w:val="942"/>
    <w:uiPriority w:val="99"/>
    <w:semiHidden/>
    <w:unhideWhenUsed/>
  </w:style>
  <w:style w:type="character" w:styleId="955">
    <w:name w:val="访问过的超链接"/>
    <w:next w:val="955"/>
    <w:link w:val="942"/>
    <w:rPr>
      <w:color w:val="800080"/>
      <w:u w:val="single"/>
    </w:rPr>
  </w:style>
  <w:style w:type="character" w:styleId="956">
    <w:name w:val="要点"/>
    <w:next w:val="956"/>
    <w:link w:val="942"/>
    <w:qFormat/>
    <w:rPr>
      <w:b/>
      <w:bCs/>
    </w:rPr>
  </w:style>
  <w:style w:type="character" w:styleId="957">
    <w:name w:val="超链接"/>
    <w:next w:val="957"/>
    <w:link w:val="942"/>
    <w:uiPriority w:val="99"/>
    <w:rPr>
      <w:color w:val="0000ff"/>
      <w:u w:val="single"/>
    </w:rPr>
  </w:style>
  <w:style w:type="character" w:styleId="958">
    <w:name w:val="页码"/>
    <w:basedOn w:val="952"/>
    <w:next w:val="958"/>
    <w:link w:val="942"/>
  </w:style>
  <w:style w:type="character" w:styleId="959">
    <w:name w:val="批注引用"/>
    <w:next w:val="959"/>
    <w:link w:val="942"/>
    <w:rPr>
      <w:sz w:val="21"/>
      <w:szCs w:val="21"/>
    </w:rPr>
  </w:style>
  <w:style w:type="character" w:styleId="960">
    <w:name w:val="日期 字符"/>
    <w:next w:val="960"/>
    <w:link w:val="1015"/>
    <w:rPr>
      <w:sz w:val="24"/>
    </w:rPr>
  </w:style>
  <w:style w:type="character" w:styleId="961">
    <w:name w:val="标题2 Char"/>
    <w:next w:val="961"/>
    <w:link w:val="942"/>
    <w:rPr>
      <w:rFonts w:ascii="方正楷体_GBK" w:hAnsi="Book Antiqua" w:eastAsia="方正楷体_GBK"/>
      <w:sz w:val="32"/>
      <w:lang w:val="en-US" w:eastAsia="zh-CN" w:bidi="ar-SA"/>
    </w:rPr>
  </w:style>
  <w:style w:type="character" w:styleId="962">
    <w:name w:val="标题 8 字符"/>
    <w:next w:val="962"/>
    <w:link w:val="950"/>
    <w:rPr>
      <w:rFonts w:ascii="Arial" w:hAnsi="Arial" w:eastAsia="黑体"/>
      <w:sz w:val="24"/>
      <w:szCs w:val="24"/>
    </w:rPr>
  </w:style>
  <w:style w:type="character" w:styleId="963">
    <w:name w:val="标题 3 字符"/>
    <w:next w:val="963"/>
    <w:link w:val="945"/>
    <w:rPr>
      <w:b/>
      <w:sz w:val="32"/>
    </w:rPr>
  </w:style>
  <w:style w:type="character" w:styleId="964">
    <w:name w:val="批注主题 字符"/>
    <w:next w:val="964"/>
    <w:link w:val="1004"/>
    <w:rPr>
      <w:b/>
      <w:bCs/>
      <w:sz w:val="21"/>
      <w:szCs w:val="24"/>
    </w:rPr>
  </w:style>
  <w:style w:type="character" w:styleId="965">
    <w:name w:val="正文文本首行缩进 2 字符"/>
    <w:next w:val="965"/>
    <w:link w:val="1019"/>
    <w:rPr>
      <w:rFonts w:ascii="宋体" w:hAnsi="宋体" w:eastAsia="楷体_GB2312"/>
      <w:sz w:val="21"/>
    </w:rPr>
  </w:style>
  <w:style w:type="character" w:styleId="966">
    <w:name w:val="font5 Char"/>
    <w:next w:val="966"/>
    <w:link w:val="942"/>
    <w:rPr>
      <w:rFonts w:ascii="宋体" w:hAnsi="宋体" w:eastAsia="宋体"/>
      <w:sz w:val="28"/>
      <w:szCs w:val="28"/>
      <w:lang w:val="en-US" w:eastAsia="zh-CN" w:bidi="ar-SA"/>
    </w:rPr>
  </w:style>
  <w:style w:type="character" w:styleId="967">
    <w:name w:val="正文文本 3 字符"/>
    <w:next w:val="967"/>
    <w:link w:val="1000"/>
    <w:rPr>
      <w:rFonts w:ascii="仿宋_GB2312" w:hAnsi="Arial" w:eastAsia="仿宋_GB2312"/>
      <w:sz w:val="32"/>
    </w:rPr>
  </w:style>
  <w:style w:type="character" w:styleId="968">
    <w:name w:val="标题 4 字符"/>
    <w:next w:val="968"/>
    <w:link w:val="946"/>
    <w:rPr>
      <w:rFonts w:ascii="Arial" w:hAnsi="Arial" w:eastAsia="黑体"/>
      <w:b/>
      <w:bCs/>
      <w:sz w:val="28"/>
      <w:szCs w:val="28"/>
    </w:rPr>
  </w:style>
  <w:style w:type="character" w:styleId="969">
    <w:name w:val="正文缩进 字符"/>
    <w:next w:val="969"/>
    <w:link w:val="1011"/>
    <w:qFormat/>
    <w:rPr>
      <w:rFonts w:eastAsia="宋体"/>
      <w:sz w:val="21"/>
      <w:lang w:val="en-US" w:eastAsia="zh-CN" w:bidi="ar-SA"/>
    </w:rPr>
  </w:style>
  <w:style w:type="character" w:styleId="970">
    <w:name w:val="标题 7 字符"/>
    <w:next w:val="970"/>
    <w:link w:val="949"/>
    <w:rPr>
      <w:rFonts w:ascii="Times New Roman" w:hAnsi="Times New Roman"/>
      <w:b/>
      <w:bCs/>
      <w:sz w:val="24"/>
      <w:szCs w:val="24"/>
    </w:rPr>
  </w:style>
  <w:style w:type="character" w:styleId="971">
    <w:name w:val="标题 2 字符"/>
    <w:next w:val="971"/>
    <w:link w:val="944"/>
    <w:rPr>
      <w:rFonts w:ascii="Arial" w:hAnsi="Arial" w:eastAsia="幼圆"/>
      <w:b/>
      <w:sz w:val="44"/>
    </w:rPr>
  </w:style>
  <w:style w:type="character" w:styleId="972">
    <w:name w:val="标题 9 字符"/>
    <w:next w:val="972"/>
    <w:link w:val="951"/>
    <w:rPr>
      <w:rFonts w:ascii="Arial" w:hAnsi="Arial" w:eastAsia="黑体"/>
      <w:sz w:val="21"/>
      <w:szCs w:val="21"/>
    </w:rPr>
  </w:style>
  <w:style w:type="character" w:styleId="973">
    <w:name w:val="页脚 字符"/>
    <w:next w:val="973"/>
    <w:link w:val="1026"/>
    <w:rPr>
      <w:sz w:val="18"/>
    </w:rPr>
  </w:style>
  <w:style w:type="character" w:styleId="974">
    <w:name w:val="普通正文 Char"/>
    <w:next w:val="974"/>
    <w:link w:val="1036"/>
    <w:qFormat/>
    <w:rPr>
      <w:rFonts w:ascii="Arial" w:hAnsi="Arial"/>
      <w:sz w:val="24"/>
      <w:szCs w:val="24"/>
    </w:rPr>
  </w:style>
  <w:style w:type="character" w:styleId="975">
    <w:name w:val="纯文本 字符,普通文字 Char 字符,纯文本 Char Char 字符,普通文字 Char Char 字符"/>
    <w:next w:val="975"/>
    <w:link w:val="999"/>
    <w:uiPriority w:val="99"/>
    <w:qFormat/>
    <w:rPr>
      <w:rFonts w:ascii="宋体" w:hAnsi="Courier New"/>
      <w:sz w:val="21"/>
    </w:rPr>
  </w:style>
  <w:style w:type="character" w:styleId="976">
    <w:name w:val="正文文本缩进 3 字符"/>
    <w:next w:val="976"/>
    <w:link w:val="1023"/>
    <w:rPr>
      <w:rFonts w:ascii="仿宋_GB2312" w:hAnsi="宋体" w:eastAsia="仿宋_GB2312"/>
      <w:sz w:val="24"/>
      <w:szCs w:val="24"/>
    </w:rPr>
  </w:style>
  <w:style w:type="character" w:styleId="977">
    <w:name w:val="二级目录 Char"/>
    <w:next w:val="977"/>
    <w:link w:val="1038"/>
    <w:rPr>
      <w:b/>
      <w:sz w:val="30"/>
      <w:szCs w:val="28"/>
      <w:lang w:val="en-US" w:eastAsia="zh-CN" w:bidi="ar-SA"/>
    </w:rPr>
  </w:style>
  <w:style w:type="character" w:styleId="978">
    <w:name w:val="正文文本缩进 字符"/>
    <w:next w:val="978"/>
    <w:link w:val="942"/>
    <w:rPr>
      <w:rFonts w:ascii="楷体_GB2312" w:hAnsi="Times New Roman" w:eastAsia="楷体_GB2312" w:cs="Times New Roman"/>
      <w:sz w:val="32"/>
      <w:szCs w:val="32"/>
    </w:rPr>
  </w:style>
  <w:style w:type="character" w:styleId="979">
    <w:name w:val="标题 6 字符"/>
    <w:next w:val="979"/>
    <w:link w:val="948"/>
    <w:rPr>
      <w:rFonts w:ascii="Arial" w:hAnsi="Arial" w:eastAsia="黑体"/>
      <w:b/>
      <w:bCs/>
      <w:sz w:val="24"/>
      <w:szCs w:val="24"/>
    </w:rPr>
  </w:style>
  <w:style w:type="character" w:styleId="980">
    <w:name w:val="正文文本 2 字符"/>
    <w:next w:val="980"/>
    <w:link w:val="1014"/>
    <w:rPr>
      <w:rFonts w:ascii="仿宋_GB2312" w:eastAsia="仿宋_GB2312"/>
      <w:sz w:val="44"/>
      <w:szCs w:val="24"/>
    </w:rPr>
  </w:style>
  <w:style w:type="character" w:styleId="981">
    <w:name w:val="标题 5 字符"/>
    <w:next w:val="981"/>
    <w:link w:val="947"/>
    <w:rPr>
      <w:rFonts w:ascii="宋体" w:hAnsi="宋体"/>
      <w:b/>
      <w:bCs/>
      <w:sz w:val="21"/>
      <w:szCs w:val="24"/>
    </w:rPr>
  </w:style>
  <w:style w:type="character" w:styleId="982">
    <w:name w:val="纯文本 字符1"/>
    <w:next w:val="982"/>
    <w:link w:val="942"/>
    <w:uiPriority w:val="99"/>
    <w:semiHidden/>
    <w:rPr>
      <w:rFonts w:ascii="等线" w:hAnsi="Courier New" w:cs="Courier New"/>
      <w:szCs w:val="21"/>
    </w:rPr>
  </w:style>
  <w:style w:type="character" w:styleId="983">
    <w:name w:val="批注文字 字符"/>
    <w:next w:val="983"/>
    <w:link w:val="1003"/>
    <w:rPr>
      <w:sz w:val="21"/>
      <w:szCs w:val="24"/>
    </w:rPr>
  </w:style>
  <w:style w:type="character" w:styleId="984">
    <w:name w:val="正文文本缩进 字符1"/>
    <w:next w:val="984"/>
    <w:link w:val="1028"/>
    <w:rPr>
      <w:rFonts w:ascii="楷体_GB2312" w:eastAsia="楷体_GB2312"/>
      <w:sz w:val="32"/>
    </w:rPr>
  </w:style>
  <w:style w:type="character" w:styleId="985">
    <w:name w:val="正文文本 字符1"/>
    <w:next w:val="985"/>
    <w:link w:val="1020"/>
    <w:rPr>
      <w:rFonts w:ascii="楷体_GB2312" w:hAnsi="Arial" w:eastAsia="楷体_GB2312"/>
      <w:sz w:val="28"/>
    </w:rPr>
  </w:style>
  <w:style w:type="character" w:styleId="986">
    <w:name w:val="正文文本首行缩进 字符"/>
    <w:next w:val="986"/>
    <w:link w:val="1009"/>
    <w:rPr>
      <w:rFonts w:ascii="仿宋_GB2312" w:hAnsi="Times New Roman" w:eastAsia="仿宋_GB2312"/>
      <w:sz w:val="30"/>
      <w:szCs w:val="30"/>
    </w:rPr>
  </w:style>
  <w:style w:type="character" w:styleId="987">
    <w:name w:val="列出段落 Char,Bullet List Char,numbered Char,FooterText Char,List Paragraph1 Char,Paragraphe de liste1 Char"/>
    <w:next w:val="987"/>
    <w:link w:val="1066"/>
    <w:rPr>
      <w:rFonts w:ascii="Calibri" w:hAnsi="Calibri"/>
      <w:sz w:val="24"/>
      <w:szCs w:val="24"/>
      <w:lang w:eastAsia="en-US" w:bidi="en-US"/>
    </w:rPr>
  </w:style>
  <w:style w:type="character" w:styleId="988">
    <w:name w:val="jj1"/>
    <w:next w:val="988"/>
    <w:link w:val="942"/>
    <w:rPr>
      <w:sz w:val="20"/>
      <w:szCs w:val="20"/>
      <w:u w:val="none"/>
    </w:rPr>
  </w:style>
  <w:style w:type="character" w:styleId="989">
    <w:name w:val="页眉 字符"/>
    <w:next w:val="989"/>
    <w:link w:val="998"/>
    <w:uiPriority w:val="99"/>
    <w:rPr>
      <w:sz w:val="18"/>
      <w:szCs w:val="18"/>
    </w:rPr>
  </w:style>
  <w:style w:type="character" w:styleId="990">
    <w:name w:val="标题 1 字符"/>
    <w:next w:val="990"/>
    <w:link w:val="943"/>
    <w:rPr>
      <w:rFonts w:ascii="楷体_GB2312" w:eastAsia="楷体_GB2312"/>
      <w:sz w:val="28"/>
      <w:lang w:val="en-US" w:eastAsia="zh-CN" w:bidi="ar-SA"/>
    </w:rPr>
  </w:style>
  <w:style w:type="character" w:styleId="991">
    <w:name w:val="正文文本 字符"/>
    <w:next w:val="991"/>
    <w:link w:val="942"/>
    <w:rPr>
      <w:rFonts w:ascii="楷体_GB2312" w:hAnsi="Arial" w:eastAsia="楷体_GB2312" w:cs="Times New Roman"/>
      <w:sz w:val="28"/>
      <w:szCs w:val="28"/>
    </w:rPr>
  </w:style>
  <w:style w:type="character" w:styleId="992">
    <w:name w:val="文档结构图 字符"/>
    <w:next w:val="992"/>
    <w:link w:val="1016"/>
    <w:semiHidden/>
    <w:rPr>
      <w:sz w:val="21"/>
      <w:szCs w:val="24"/>
      <w:shd w:val="clear" w:color="auto" w:fill="000080"/>
    </w:rPr>
  </w:style>
  <w:style w:type="character" w:styleId="993">
    <w:name w:val="正文文本缩进 2 字符"/>
    <w:next w:val="993"/>
    <w:link w:val="1006"/>
    <w:rPr>
      <w:rFonts w:ascii="宋体" w:hAnsi="宋体"/>
      <w:sz w:val="28"/>
      <w:szCs w:val="24"/>
    </w:rPr>
  </w:style>
  <w:style w:type="character" w:styleId="994">
    <w:name w:val="批注框文本 字符"/>
    <w:next w:val="994"/>
    <w:link w:val="1024"/>
    <w:semiHidden/>
    <w:rPr>
      <w:sz w:val="18"/>
      <w:szCs w:val="18"/>
    </w:rPr>
  </w:style>
  <w:style w:type="character" w:styleId="995">
    <w:name w:val="纯文本 Char"/>
    <w:next w:val="995"/>
    <w:link w:val="942"/>
    <w:qFormat/>
    <w:rPr>
      <w:rFonts w:ascii="宋体" w:hAnsi="Courier New" w:cs="Courier New"/>
      <w:sz w:val="21"/>
      <w:szCs w:val="21"/>
    </w:rPr>
  </w:style>
  <w:style w:type="paragraph" w:styleId="996">
    <w:name w:val="列表 2"/>
    <w:basedOn w:val="942"/>
    <w:next w:val="996"/>
    <w:link w:val="942"/>
    <w:pPr>
      <w:ind w:left="100" w:hanging="200"/>
    </w:pPr>
    <w:rPr>
      <w:rFonts w:ascii="Times New Roman" w:hAnsi="Times New Roman"/>
      <w:szCs w:val="21"/>
    </w:rPr>
  </w:style>
  <w:style w:type="paragraph" w:styleId="997">
    <w:name w:val="索引 1"/>
    <w:basedOn w:val="942"/>
    <w:next w:val="942"/>
    <w:link w:val="942"/>
    <w:semiHidden/>
    <w:rPr>
      <w:rFonts w:ascii="宋体" w:hAnsi="宋体"/>
      <w:szCs w:val="18"/>
    </w:rPr>
  </w:style>
  <w:style w:type="paragraph" w:styleId="998">
    <w:name w:val="页眉"/>
    <w:basedOn w:val="942"/>
    <w:next w:val="998"/>
    <w:link w:val="989"/>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99">
    <w:name w:val="纯文本,普通文字 Char,纯文本 Char Char,普通文字 Char Char"/>
    <w:basedOn w:val="942"/>
    <w:next w:val="999"/>
    <w:link w:val="975"/>
    <w:qFormat/>
    <w:rPr>
      <w:rFonts w:ascii="宋体" w:hAnsi="Courier New"/>
      <w:szCs w:val="20"/>
      <w:lang w:val="en-US" w:eastAsia="en-US"/>
    </w:rPr>
  </w:style>
  <w:style w:type="paragraph" w:styleId="1000">
    <w:name w:val="正文文本 3"/>
    <w:basedOn w:val="942"/>
    <w:next w:val="1000"/>
    <w:link w:val="967"/>
    <w:rPr>
      <w:rFonts w:ascii="仿宋_GB2312" w:hAnsi="Arial" w:eastAsia="仿宋_GB2312"/>
      <w:sz w:val="32"/>
      <w:szCs w:val="20"/>
      <w:lang w:val="en-US" w:eastAsia="en-US"/>
    </w:rPr>
  </w:style>
  <w:style w:type="paragraph" w:styleId="1001">
    <w:name w:val="HTML 预设格式"/>
    <w:basedOn w:val="942"/>
    <w:next w:val="1001"/>
    <w:link w:val="9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02">
    <w:name w:val="toc 4"/>
    <w:basedOn w:val="942"/>
    <w:next w:val="942"/>
    <w:link w:val="942"/>
    <w:semiHidden/>
    <w:pPr>
      <w:ind w:left="1260"/>
    </w:pPr>
  </w:style>
  <w:style w:type="paragraph" w:styleId="1003">
    <w:name w:val="批注文字"/>
    <w:basedOn w:val="942"/>
    <w:next w:val="1003"/>
    <w:link w:val="983"/>
    <w:pPr>
      <w:jc w:val="left"/>
    </w:pPr>
    <w:rPr>
      <w:lang w:val="en-US" w:eastAsia="en-US"/>
    </w:rPr>
  </w:style>
  <w:style w:type="paragraph" w:styleId="1004">
    <w:name w:val="批注主题"/>
    <w:basedOn w:val="1003"/>
    <w:next w:val="1003"/>
    <w:link w:val="964"/>
    <w:rPr>
      <w:b/>
      <w:bCs/>
    </w:rPr>
  </w:style>
  <w:style w:type="paragraph" w:styleId="1005">
    <w:name w:val="toc 6"/>
    <w:basedOn w:val="942"/>
    <w:next w:val="942"/>
    <w:link w:val="942"/>
    <w:semiHidden/>
    <w:pPr>
      <w:ind w:left="2100"/>
    </w:pPr>
  </w:style>
  <w:style w:type="paragraph" w:styleId="1006">
    <w:name w:val="正文文本缩进 2"/>
    <w:basedOn w:val="942"/>
    <w:next w:val="1006"/>
    <w:link w:val="993"/>
    <w:pPr>
      <w:ind w:firstLine="560"/>
    </w:pPr>
    <w:rPr>
      <w:rFonts w:ascii="宋体" w:hAnsi="宋体"/>
      <w:sz w:val="28"/>
      <w:lang w:val="en-US" w:eastAsia="en-US"/>
    </w:rPr>
  </w:style>
  <w:style w:type="paragraph" w:styleId="1007">
    <w:name w:val="toc 8"/>
    <w:basedOn w:val="942"/>
    <w:next w:val="942"/>
    <w:link w:val="942"/>
    <w:semiHidden/>
    <w:pPr>
      <w:ind w:left="2940"/>
    </w:pPr>
  </w:style>
  <w:style w:type="paragraph" w:styleId="1008">
    <w:name w:val="toc 7"/>
    <w:basedOn w:val="942"/>
    <w:next w:val="942"/>
    <w:link w:val="942"/>
    <w:semiHidden/>
    <w:pPr>
      <w:ind w:left="2520"/>
    </w:pPr>
  </w:style>
  <w:style w:type="paragraph" w:styleId="1009">
    <w:name w:val="正文文本首行缩进"/>
    <w:basedOn w:val="942"/>
    <w:next w:val="1009"/>
    <w:link w:val="986"/>
    <w:pPr>
      <w:ind w:firstLine="200"/>
      <w:spacing w:line="360" w:lineRule="auto"/>
    </w:pPr>
    <w:rPr>
      <w:rFonts w:ascii="仿宋_GB2312" w:hAnsi="Times New Roman" w:eastAsia="仿宋_GB2312"/>
      <w:sz w:val="30"/>
      <w:szCs w:val="30"/>
      <w:lang w:val="en-US" w:eastAsia="en-US"/>
    </w:rPr>
  </w:style>
  <w:style w:type="paragraph" w:styleId="1010">
    <w:name w:val="toc 1"/>
    <w:basedOn w:val="942"/>
    <w:next w:val="942"/>
    <w:link w:val="942"/>
    <w:uiPriority w:val="39"/>
    <w:pPr>
      <w:jc w:val="left"/>
      <w:spacing w:before="120" w:after="120" w:line="300" w:lineRule="exact"/>
      <w:tabs>
        <w:tab w:val="right" w:pos="9440" w:leader="dot"/>
      </w:tabs>
    </w:pPr>
    <w:rPr>
      <w:rFonts w:ascii="黑体" w:eastAsia="黑体"/>
      <w:b/>
      <w:caps/>
      <w:sz w:val="18"/>
      <w:szCs w:val="28"/>
    </w:rPr>
  </w:style>
  <w:style w:type="paragraph" w:styleId="1011">
    <w:name w:val="正文缩进"/>
    <w:basedOn w:val="942"/>
    <w:next w:val="1011"/>
    <w:link w:val="969"/>
    <w:qFormat/>
    <w:pPr>
      <w:ind w:firstLine="420"/>
    </w:pPr>
    <w:rPr>
      <w:szCs w:val="20"/>
    </w:rPr>
  </w:style>
  <w:style w:type="paragraph" w:styleId="1012">
    <w:name w:val="列表"/>
    <w:basedOn w:val="942"/>
    <w:next w:val="1012"/>
    <w:link w:val="942"/>
    <w:pPr>
      <w:ind w:left="200" w:hanging="200"/>
    </w:pPr>
    <w:rPr>
      <w:rFonts w:ascii="Times New Roman" w:hAnsi="Times New Roman"/>
      <w:szCs w:val="21"/>
    </w:rPr>
  </w:style>
  <w:style w:type="paragraph" w:styleId="1013">
    <w:name w:val="列表 3"/>
    <w:basedOn w:val="942"/>
    <w:next w:val="1013"/>
    <w:link w:val="942"/>
    <w:pPr>
      <w:ind w:left="100" w:hanging="200"/>
    </w:pPr>
    <w:rPr>
      <w:rFonts w:ascii="Times New Roman" w:hAnsi="Times New Roman"/>
      <w:szCs w:val="21"/>
    </w:rPr>
  </w:style>
  <w:style w:type="paragraph" w:styleId="1014">
    <w:name w:val="正文文本 2"/>
    <w:basedOn w:val="942"/>
    <w:next w:val="1014"/>
    <w:link w:val="980"/>
    <w:pPr>
      <w:jc w:val="center"/>
    </w:pPr>
    <w:rPr>
      <w:rFonts w:ascii="仿宋_GB2312" w:eastAsia="仿宋_GB2312"/>
      <w:sz w:val="44"/>
      <w:lang w:val="en-US" w:eastAsia="en-US"/>
    </w:rPr>
  </w:style>
  <w:style w:type="paragraph" w:styleId="1015">
    <w:name w:val="日期"/>
    <w:basedOn w:val="942"/>
    <w:next w:val="942"/>
    <w:link w:val="960"/>
    <w:rPr>
      <w:sz w:val="24"/>
      <w:szCs w:val="20"/>
      <w:lang w:val="en-US" w:eastAsia="en-US"/>
    </w:rPr>
  </w:style>
  <w:style w:type="paragraph" w:styleId="1016">
    <w:name w:val="文档结构图"/>
    <w:basedOn w:val="942"/>
    <w:next w:val="1016"/>
    <w:link w:val="992"/>
    <w:semiHidden/>
    <w:pPr>
      <w:shd w:val="clear" w:color="auto" w:fill="000080"/>
    </w:pPr>
    <w:rPr>
      <w:lang w:val="en-US" w:eastAsia="en-US"/>
    </w:rPr>
  </w:style>
  <w:style w:type="paragraph" w:styleId="1017">
    <w:name w:val="toc 2"/>
    <w:basedOn w:val="942"/>
    <w:next w:val="942"/>
    <w:link w:val="942"/>
    <w:uiPriority w:val="39"/>
    <w:pPr>
      <w:jc w:val="left"/>
      <w:spacing w:line="260" w:lineRule="exact"/>
      <w:tabs>
        <w:tab w:val="right" w:pos="9440" w:leader="dot"/>
      </w:tabs>
    </w:pPr>
    <w:rPr>
      <w:rFonts w:ascii="黑体" w:eastAsia="黑体"/>
      <w:b/>
      <w:bCs/>
      <w:smallCaps/>
      <w:sz w:val="18"/>
      <w:szCs w:val="44"/>
    </w:rPr>
  </w:style>
  <w:style w:type="paragraph" w:styleId="1018">
    <w:name w:val="toc 3"/>
    <w:basedOn w:val="942"/>
    <w:next w:val="942"/>
    <w:link w:val="942"/>
    <w:uiPriority w:val="39"/>
    <w:pPr>
      <w:ind w:left="539"/>
      <w:jc w:val="left"/>
      <w:spacing w:line="240" w:lineRule="exact"/>
      <w:tabs>
        <w:tab w:val="right" w:pos="9440" w:leader="dot"/>
      </w:tabs>
    </w:pPr>
    <w:rPr>
      <w:rFonts w:ascii="黑体" w:hAnsi="宋体" w:eastAsia="黑体"/>
      <w:bCs/>
      <w:iCs/>
      <w:sz w:val="18"/>
      <w:szCs w:val="32"/>
    </w:rPr>
  </w:style>
  <w:style w:type="paragraph" w:styleId="1019">
    <w:name w:val="正文文本首行缩进 2"/>
    <w:basedOn w:val="1028"/>
    <w:next w:val="1019"/>
    <w:link w:val="965"/>
    <w:pPr>
      <w:ind w:firstLine="420"/>
      <w:spacing w:line="360" w:lineRule="auto"/>
    </w:pPr>
    <w:rPr>
      <w:rFonts w:ascii="宋体" w:hAnsi="宋体"/>
      <w:sz w:val="21"/>
    </w:rPr>
  </w:style>
  <w:style w:type="paragraph" w:styleId="1020">
    <w:name w:val="正文文本"/>
    <w:basedOn w:val="942"/>
    <w:next w:val="1020"/>
    <w:link w:val="985"/>
    <w:rPr>
      <w:rFonts w:ascii="楷体_GB2312" w:hAnsi="Arial" w:eastAsia="楷体_GB2312"/>
      <w:sz w:val="28"/>
      <w:szCs w:val="20"/>
      <w:lang w:val="en-US" w:eastAsia="en-US"/>
    </w:rPr>
  </w:style>
  <w:style w:type="paragraph" w:styleId="1021">
    <w:name w:val="普通(网站)"/>
    <w:basedOn w:val="942"/>
    <w:next w:val="1021"/>
    <w:link w:val="942"/>
    <w:uiPriority w:val="99"/>
    <w:unhideWhenUsed/>
    <w:pPr>
      <w:jc w:val="left"/>
      <w:spacing w:before="100" w:beforeAutospacing="1" w:after="100" w:afterAutospacing="1"/>
      <w:widowControl/>
    </w:pPr>
    <w:rPr>
      <w:rFonts w:ascii="宋体" w:hAnsi="宋体" w:cs="宋体"/>
      <w:sz w:val="24"/>
    </w:rPr>
  </w:style>
  <w:style w:type="paragraph" w:styleId="1022">
    <w:name w:val="toc 9"/>
    <w:basedOn w:val="942"/>
    <w:next w:val="942"/>
    <w:link w:val="942"/>
    <w:semiHidden/>
    <w:pPr>
      <w:ind w:left="3360"/>
    </w:pPr>
  </w:style>
  <w:style w:type="paragraph" w:styleId="1023">
    <w:name w:val="正文文本缩进 3"/>
    <w:basedOn w:val="942"/>
    <w:next w:val="1023"/>
    <w:link w:val="976"/>
    <w:pPr>
      <w:ind w:firstLine="523"/>
    </w:pPr>
    <w:rPr>
      <w:rFonts w:ascii="仿宋_GB2312" w:hAnsi="宋体" w:eastAsia="仿宋_GB2312"/>
      <w:sz w:val="24"/>
      <w:lang w:val="en-US" w:eastAsia="en-US"/>
    </w:rPr>
  </w:style>
  <w:style w:type="paragraph" w:styleId="1024">
    <w:name w:val="批注框文本"/>
    <w:basedOn w:val="942"/>
    <w:next w:val="1024"/>
    <w:link w:val="994"/>
    <w:semiHidden/>
    <w:rPr>
      <w:sz w:val="18"/>
      <w:szCs w:val="18"/>
      <w:lang w:val="en-US" w:eastAsia="en-US"/>
    </w:rPr>
  </w:style>
  <w:style w:type="paragraph" w:styleId="1025">
    <w:name w:val="图表目录"/>
    <w:basedOn w:val="942"/>
    <w:next w:val="942"/>
    <w:link w:val="942"/>
    <w:pPr>
      <w:ind w:left="840" w:hanging="420"/>
    </w:pPr>
    <w:rPr>
      <w:rFonts w:ascii="Times New Roman" w:hAnsi="Times New Roman"/>
      <w:szCs w:val="21"/>
    </w:rPr>
  </w:style>
  <w:style w:type="paragraph" w:styleId="1026">
    <w:name w:val="页脚"/>
    <w:basedOn w:val="942"/>
    <w:next w:val="1026"/>
    <w:link w:val="973"/>
    <w:pPr>
      <w:jc w:val="left"/>
      <w:tabs>
        <w:tab w:val="center" w:pos="4153" w:leader="none"/>
        <w:tab w:val="right" w:pos="8306" w:leader="none"/>
      </w:tabs>
    </w:pPr>
    <w:rPr>
      <w:sz w:val="18"/>
      <w:szCs w:val="20"/>
      <w:lang w:val="en-US" w:eastAsia="en-US"/>
    </w:rPr>
  </w:style>
  <w:style w:type="paragraph" w:styleId="1027">
    <w:name w:val="toc 5"/>
    <w:basedOn w:val="942"/>
    <w:next w:val="942"/>
    <w:link w:val="942"/>
    <w:semiHidden/>
    <w:pPr>
      <w:ind w:left="1680"/>
    </w:pPr>
  </w:style>
  <w:style w:type="paragraph" w:styleId="1028">
    <w:name w:val="正文文本缩进"/>
    <w:basedOn w:val="942"/>
    <w:next w:val="1028"/>
    <w:link w:val="984"/>
    <w:pPr>
      <w:ind w:firstLine="645"/>
    </w:pPr>
    <w:rPr>
      <w:rFonts w:ascii="楷体_GB2312" w:eastAsia="楷体_GB2312"/>
      <w:sz w:val="32"/>
      <w:szCs w:val="20"/>
      <w:lang w:val="en-US" w:eastAsia="en-US"/>
    </w:rPr>
  </w:style>
  <w:style w:type="paragraph" w:styleId="1029">
    <w:name w:val="font6"/>
    <w:basedOn w:val="942"/>
    <w:next w:val="1029"/>
    <w:link w:val="942"/>
    <w:pPr>
      <w:jc w:val="left"/>
      <w:spacing w:before="100" w:beforeAutospacing="1" w:after="100" w:afterAutospacing="1"/>
      <w:widowControl/>
    </w:pPr>
    <w:rPr>
      <w:rFonts w:hint="eastAsia" w:ascii="宋体" w:hAnsi="宋体"/>
      <w:sz w:val="28"/>
      <w:szCs w:val="28"/>
      <w:u w:val="single"/>
    </w:rPr>
  </w:style>
  <w:style w:type="paragraph" w:styleId="1030">
    <w:name w:val="font7"/>
    <w:basedOn w:val="942"/>
    <w:next w:val="1030"/>
    <w:link w:val="942"/>
    <w:pPr>
      <w:jc w:val="left"/>
      <w:spacing w:before="100" w:beforeAutospacing="1" w:after="100" w:afterAutospacing="1"/>
      <w:widowControl/>
    </w:pPr>
    <w:rPr>
      <w:rFonts w:hint="eastAsia" w:ascii="宋体" w:hAnsi="宋体"/>
      <w:sz w:val="18"/>
      <w:szCs w:val="18"/>
    </w:rPr>
  </w:style>
  <w:style w:type="paragraph" w:styleId="1031">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2">
    <w:name w:val="招标"/>
    <w:basedOn w:val="942"/>
    <w:next w:val="1032"/>
    <w:link w:val="942"/>
    <w:qFormat/>
    <w:pPr>
      <w:ind w:firstLine="420"/>
      <w:jc w:val="left"/>
      <w:spacing w:line="400" w:lineRule="exact"/>
    </w:pPr>
    <w:rPr>
      <w:rFonts w:ascii="宋体" w:hAnsi="宋体"/>
    </w:rPr>
  </w:style>
  <w:style w:type="paragraph" w:styleId="1033">
    <w:name w:val="4"/>
    <w:basedOn w:val="942"/>
    <w:next w:val="1023"/>
    <w:link w:val="942"/>
    <w:pPr>
      <w:ind w:firstLine="420"/>
      <w:spacing w:line="360" w:lineRule="auto"/>
    </w:pPr>
    <w:rPr>
      <w:rFonts w:ascii="Times New Roman" w:hAnsi="Times New Roman"/>
      <w:color w:val="ff0000"/>
      <w:sz w:val="24"/>
    </w:rPr>
  </w:style>
  <w:style w:type="paragraph" w:styleId="1034">
    <w:name w:val="Char Char Char Char"/>
    <w:basedOn w:val="1016"/>
    <w:next w:val="1034"/>
    <w:link w:val="942"/>
    <w:pPr>
      <w:spacing w:line="360" w:lineRule="auto"/>
    </w:pPr>
    <w:rPr>
      <w:rFonts w:ascii="Tahoma" w:hAnsi="Tahoma"/>
      <w:sz w:val="24"/>
    </w:rPr>
  </w:style>
  <w:style w:type="paragraph" w:styleId="1035">
    <w:name w:val="正文 1.1.1"/>
    <w:basedOn w:val="942"/>
    <w:next w:val="942"/>
    <w:link w:val="942"/>
    <w:pPr>
      <w:numPr>
        <w:ilvl w:val="2"/>
        <w:numId w:val="2"/>
      </w:numPr>
      <w:spacing w:line="360" w:lineRule="auto"/>
      <w:tabs>
        <w:tab w:val="left" w:pos="851" w:leader="none"/>
      </w:tabs>
      <w:outlineLvl w:val="2"/>
    </w:pPr>
    <w:rPr>
      <w:rFonts w:ascii="宋体" w:hAnsi="宋体"/>
      <w:color w:val="000000"/>
      <w:sz w:val="28"/>
      <w:szCs w:val="21"/>
    </w:rPr>
  </w:style>
  <w:style w:type="paragraph" w:styleId="1036">
    <w:name w:val="普通正文"/>
    <w:basedOn w:val="942"/>
    <w:next w:val="1036"/>
    <w:link w:val="974"/>
    <w:qFormat/>
    <w:pPr>
      <w:ind w:firstLine="480"/>
      <w:jc w:val="left"/>
      <w:spacing w:before="120" w:after="120" w:line="360" w:lineRule="auto"/>
    </w:pPr>
    <w:rPr>
      <w:rFonts w:ascii="Arial" w:hAnsi="Arial"/>
      <w:sz w:val="24"/>
      <w:lang w:val="en-US" w:eastAsia="en-US"/>
    </w:rPr>
  </w:style>
  <w:style w:type="paragraph" w:styleId="1037">
    <w:name w:val="普通 (Web)"/>
    <w:basedOn w:val="942"/>
    <w:next w:val="1037"/>
    <w:link w:val="942"/>
    <w:pPr>
      <w:jc w:val="left"/>
      <w:spacing w:before="100" w:beforeAutospacing="1" w:after="100" w:afterAutospacing="1"/>
      <w:widowControl/>
    </w:pPr>
    <w:rPr>
      <w:rFonts w:ascii="宋体" w:hAnsi="宋体"/>
      <w:sz w:val="24"/>
    </w:rPr>
  </w:style>
  <w:style w:type="paragraph" w:styleId="1038">
    <w:name w:val="二级目录"/>
    <w:next w:val="942"/>
    <w:link w:val="977"/>
    <w:pPr>
      <w:ind w:left="907" w:hanging="907"/>
      <w:tabs>
        <w:tab w:val="left" w:pos="907" w:leader="none"/>
        <w:tab w:val="left" w:pos="1145" w:leader="none"/>
      </w:tabs>
      <w:outlineLvl w:val="1"/>
    </w:pPr>
    <w:rPr>
      <w:b/>
      <w:sz w:val="30"/>
      <w:szCs w:val="28"/>
      <w:lang w:val="en-US" w:eastAsia="zh-CN" w:bidi="ar-SA"/>
    </w:rPr>
  </w:style>
  <w:style w:type="paragraph" w:styleId="1039">
    <w:name w:val="xl24"/>
    <w:basedOn w:val="942"/>
    <w:next w:val="1039"/>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0">
    <w:name w:val="xl28"/>
    <w:basedOn w:val="942"/>
    <w:next w:val="1040"/>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1">
    <w:name w:val="正文空2格  1."/>
    <w:basedOn w:val="942"/>
    <w:next w:val="1041"/>
    <w:link w:val="942"/>
    <w:pPr>
      <w:ind w:firstLine="480"/>
      <w:spacing w:line="360" w:lineRule="auto"/>
    </w:pPr>
    <w:rPr>
      <w:rFonts w:ascii="宋体" w:eastAsia="仿宋" w:cs="宋体"/>
      <w:sz w:val="28"/>
      <w:szCs w:val="20"/>
    </w:rPr>
  </w:style>
  <w:style w:type="paragraph" w:styleId="1042">
    <w:name w:val="xl25"/>
    <w:basedOn w:val="942"/>
    <w:next w:val="1042"/>
    <w:link w:val="942"/>
    <w:pPr>
      <w:jc w:val="center"/>
      <w:spacing w:before="100" w:beforeAutospacing="1" w:after="100" w:afterAutospacing="1"/>
      <w:widowControl/>
    </w:pPr>
    <w:rPr>
      <w:rFonts w:ascii="Arial Unicode MS" w:hAnsi="Arial Unicode MS" w:eastAsia="Arial Unicode MS" w:cs="Arial Unicode MS"/>
      <w:sz w:val="24"/>
    </w:rPr>
  </w:style>
  <w:style w:type="paragraph" w:styleId="1043">
    <w:name w:val="xl26"/>
    <w:basedOn w:val="942"/>
    <w:next w:val="1043"/>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4">
    <w:name w:val="默认段落字体 Para Char Char Char Char Char Char Char Char Char1 Char Char Char Char Char Char Char"/>
    <w:basedOn w:val="1016"/>
    <w:next w:val="1044"/>
    <w:link w:val="942"/>
    <w:rPr>
      <w:rFonts w:ascii="Tahoma" w:hAnsi="Tahoma"/>
      <w:sz w:val="24"/>
    </w:rPr>
  </w:style>
  <w:style w:type="paragraph" w:styleId="1045">
    <w:name w:val="Char"/>
    <w:basedOn w:val="942"/>
    <w:next w:val="1045"/>
    <w:link w:val="942"/>
    <w:pPr>
      <w:ind w:firstLine="561"/>
      <w:jc w:val="left"/>
      <w:tabs>
        <w:tab w:val="left" w:pos="360" w:leader="none"/>
      </w:tabs>
    </w:pPr>
    <w:rPr>
      <w:sz w:val="24"/>
      <w:u w:val="single"/>
    </w:rPr>
  </w:style>
  <w:style w:type="paragraph" w:styleId="1046">
    <w:name w:val="样式1"/>
    <w:basedOn w:val="942"/>
    <w:next w:val="1046"/>
    <w:link w:val="942"/>
    <w:pPr>
      <w:numPr>
        <w:ilvl w:val="0"/>
        <w:numId w:val="3"/>
      </w:numPr>
      <w:tabs>
        <w:tab w:val="left" w:pos="709" w:leader="none"/>
      </w:tabs>
    </w:pPr>
    <w:rPr>
      <w:rFonts w:ascii="宋体" w:hAnsi="宋体"/>
      <w:szCs w:val="21"/>
    </w:rPr>
  </w:style>
  <w:style w:type="paragraph" w:styleId="1047">
    <w:name w:val="xl47"/>
    <w:basedOn w:val="942"/>
    <w:next w:val="1047"/>
    <w:link w:val="942"/>
    <w:pPr>
      <w:jc w:val="center"/>
      <w:spacing w:before="100" w:beforeAutospacing="1" w:after="100" w:afterAutospacing="1"/>
      <w:widowControl/>
    </w:pPr>
    <w:rPr>
      <w:rFonts w:hint="eastAsia" w:ascii="方正姚体" w:hAnsi="宋体" w:eastAsia="方正姚体"/>
      <w:b/>
      <w:bCs/>
      <w:sz w:val="36"/>
      <w:szCs w:val="36"/>
    </w:rPr>
  </w:style>
  <w:style w:type="paragraph" w:styleId="1048">
    <w:name w:val="Char Char Char Char Char Char Char Char"/>
    <w:basedOn w:val="942"/>
    <w:next w:val="1048"/>
    <w:link w:val="942"/>
    <w:pPr>
      <w:jc w:val="left"/>
      <w:spacing w:after="160" w:line="240" w:lineRule="exact"/>
      <w:widowControl/>
    </w:pPr>
    <w:rPr>
      <w:rFonts w:ascii="Verdana" w:hAnsi="Verdana"/>
      <w:sz w:val="20"/>
      <w:szCs w:val="20"/>
      <w:lang w:eastAsia="en-US"/>
    </w:rPr>
  </w:style>
  <w:style w:type="paragraph" w:styleId="1049">
    <w:name w:val="标题1"/>
    <w:basedOn w:val="942"/>
    <w:next w:val="942"/>
    <w:link w:val="942"/>
    <w:pPr>
      <w:jc w:val="center"/>
      <w:spacing w:line="700" w:lineRule="atLeast"/>
      <w:tabs>
        <w:tab w:val="left" w:pos="9193" w:leader="none"/>
        <w:tab w:val="left" w:pos="9827" w:leader="none"/>
      </w:tabs>
    </w:pPr>
    <w:rPr>
      <w:rFonts w:eastAsia="方正小标宋_GBK"/>
      <w:sz w:val="44"/>
    </w:rPr>
  </w:style>
  <w:style w:type="paragraph" w:styleId="1050">
    <w:name w:val="标书正文格式"/>
    <w:next w:val="1050"/>
    <w:link w:val="942"/>
    <w:pPr>
      <w:ind w:firstLine="200"/>
      <w:spacing w:line="360" w:lineRule="auto"/>
    </w:pPr>
    <w:rPr>
      <w:rFonts w:eastAsia="楷体_GB2312"/>
      <w:sz w:val="24"/>
      <w:szCs w:val="24"/>
      <w:lang w:val="en-US" w:eastAsia="zh-CN" w:bidi="ar-SA"/>
    </w:rPr>
  </w:style>
  <w:style w:type="paragraph" w:styleId="1051">
    <w:name w:val="正文 1.1"/>
    <w:basedOn w:val="942"/>
    <w:next w:val="1035"/>
    <w:link w:val="94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2">
    <w:name w:val="网格表 31"/>
    <w:basedOn w:val="943"/>
    <w:next w:val="942"/>
    <w:link w:val="94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53">
    <w:name w:val="正文 第一章"/>
    <w:basedOn w:val="942"/>
    <w:next w:val="1051"/>
    <w:link w:val="942"/>
    <w:pPr>
      <w:numPr>
        <w:ilvl w:val="0"/>
        <w:numId w:val="2"/>
      </w:numPr>
      <w:jc w:val="center"/>
      <w:pageBreakBefore/>
      <w:spacing w:before="240" w:after="240" w:line="480" w:lineRule="auto"/>
      <w:outlineLvl w:val="0"/>
    </w:pPr>
    <w:rPr>
      <w:rFonts w:ascii="黑体" w:hAnsi="宋体" w:eastAsia="黑体"/>
      <w:sz w:val="36"/>
      <w:szCs w:val="21"/>
    </w:rPr>
  </w:style>
  <w:style w:type="paragraph" w:styleId="1054">
    <w:name w:val="附录1"/>
    <w:next w:val="1054"/>
    <w:link w:val="942"/>
    <w:pPr>
      <w:numPr>
        <w:ilvl w:val="0"/>
        <w:numId w:val="4"/>
      </w:numPr>
      <w:spacing w:before="240" w:line="600" w:lineRule="atLeast"/>
      <w:tabs>
        <w:tab w:val="left" w:pos="907" w:leader="none"/>
      </w:tabs>
    </w:pPr>
    <w:rPr>
      <w:b/>
      <w:i/>
      <w:sz w:val="28"/>
      <w:lang w:val="en-US" w:eastAsia="zh-CN" w:bidi="ar-SA"/>
    </w:rPr>
  </w:style>
  <w:style w:type="paragraph" w:styleId="1055">
    <w:name w:val="Char Char Char Char1 Char Char Char"/>
    <w:basedOn w:val="1016"/>
    <w:next w:val="1055"/>
    <w:link w:val="942"/>
    <w:pPr>
      <w:spacing w:line="360" w:lineRule="auto"/>
    </w:pPr>
    <w:rPr>
      <w:rFonts w:ascii="Tahoma" w:hAnsi="Tahoma"/>
      <w:sz w:val="24"/>
    </w:rPr>
  </w:style>
  <w:style w:type="paragraph" w:styleId="1056">
    <w:name w:val=" Char"/>
    <w:basedOn w:val="942"/>
    <w:next w:val="1056"/>
    <w:link w:val="942"/>
    <w:rPr>
      <w:rFonts w:ascii="Tahoma" w:hAnsi="Tahoma"/>
      <w:sz w:val="24"/>
      <w:szCs w:val="20"/>
    </w:rPr>
  </w:style>
  <w:style w:type="paragraph" w:styleId="1057">
    <w:name w:val="第四级"/>
    <w:basedOn w:val="942"/>
    <w:next w:val="942"/>
    <w:link w:val="942"/>
    <w:pPr>
      <w:numPr>
        <w:ilvl w:val="3"/>
        <w:numId w:val="2"/>
      </w:numPr>
      <w:spacing w:line="360" w:lineRule="auto"/>
      <w:tabs>
        <w:tab w:val="left" w:pos="1134" w:leader="none"/>
      </w:tabs>
    </w:pPr>
    <w:rPr>
      <w:rFonts w:ascii="宋体" w:hAnsi="宋体" w:eastAsia="仿宋"/>
      <w:sz w:val="28"/>
      <w:szCs w:val="21"/>
    </w:rPr>
  </w:style>
  <w:style w:type="paragraph" w:styleId="1058">
    <w:name w:val="HTML 预先格式化"/>
    <w:basedOn w:val="942"/>
    <w:next w:val="1058"/>
    <w:link w:val="9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9">
    <w:name w:val="Coms Alinea"/>
    <w:next w:val="1059"/>
    <w:link w:val="942"/>
    <w:pPr>
      <w:widowControl w:val="off"/>
    </w:pPr>
    <w:rPr>
      <w:rFonts w:ascii="Arial" w:hAnsi="Arial" w:cs="Arial"/>
      <w:lang w:val="en-US" w:eastAsia="zh-CN" w:bidi="ar-SA"/>
    </w:rPr>
  </w:style>
  <w:style w:type="paragraph" w:styleId="1060">
    <w:name w:val="标题2"/>
    <w:basedOn w:val="942"/>
    <w:next w:val="942"/>
    <w:link w:val="942"/>
    <w:pPr>
      <w:jc w:val="center"/>
    </w:pPr>
    <w:rPr>
      <w:rFonts w:eastAsia="方正楷体_GBK"/>
    </w:rPr>
  </w:style>
  <w:style w:type="paragraph" w:styleId="1061">
    <w:name w:val="浅色网格 - 着色 31"/>
    <w:basedOn w:val="942"/>
    <w:next w:val="1061"/>
    <w:link w:val="942"/>
    <w:uiPriority w:val="34"/>
    <w:qFormat/>
    <w:pPr>
      <w:ind w:firstLine="420"/>
    </w:pPr>
    <w:rPr>
      <w:rFonts w:ascii="Calibri" w:hAnsi="Calibri"/>
      <w:szCs w:val="22"/>
    </w:rPr>
  </w:style>
  <w:style w:type="paragraph" w:styleId="1062">
    <w:name w:val="Table Text"/>
    <w:next w:val="1062"/>
    <w:link w:val="942"/>
    <w:pPr>
      <w:jc w:val="center"/>
      <w:spacing w:before="143" w:after="80"/>
    </w:pPr>
    <w:rPr>
      <w:rFonts w:ascii="仿宋_GB2312" w:hAnsi="宋体" w:eastAsia="仿宋_GB2312"/>
      <w:sz w:val="24"/>
      <w:lang w:val="en-US" w:eastAsia="zh-CN" w:bidi="ar-SA"/>
    </w:rPr>
  </w:style>
  <w:style w:type="paragraph" w:styleId="1063">
    <w:name w:val="标题3"/>
    <w:basedOn w:val="942"/>
    <w:next w:val="942"/>
    <w:link w:val="942"/>
    <w:rPr>
      <w:rFonts w:eastAsia="方正黑体_GBK"/>
    </w:rPr>
  </w:style>
  <w:style w:type="paragraph" w:styleId="1064">
    <w:name w:val="BioQuote Tekst"/>
    <w:basedOn w:val="942"/>
    <w:next w:val="1064"/>
    <w:link w:val="942"/>
    <w:pPr>
      <w:ind w:right="-1"/>
    </w:pPr>
    <w:rPr>
      <w:rFonts w:ascii="Arial" w:hAnsi="Arial"/>
      <w:sz w:val="22"/>
      <w:szCs w:val="20"/>
      <w:lang w:eastAsia="en-US"/>
    </w:rPr>
  </w:style>
  <w:style w:type="paragraph" w:styleId="1065">
    <w:name w:val=" Char Char Char Char1 Char Char"/>
    <w:basedOn w:val="942"/>
    <w:next w:val="1065"/>
    <w:link w:val="942"/>
    <w:pPr>
      <w:tabs>
        <w:tab w:val="left" w:pos="360" w:leader="none"/>
      </w:tabs>
    </w:pPr>
    <w:rPr>
      <w:sz w:val="24"/>
    </w:rPr>
  </w:style>
  <w:style w:type="paragraph" w:styleId="1066">
    <w:name w:val="列出段落1"/>
    <w:basedOn w:val="942"/>
    <w:next w:val="1066"/>
    <w:link w:val="987"/>
    <w:qFormat/>
    <w:pPr>
      <w:contextualSpacing/>
      <w:ind w:left="720"/>
      <w:jc w:val="left"/>
      <w:widowControl/>
    </w:pPr>
    <w:rPr>
      <w:sz w:val="24"/>
      <w:lang w:val="en-US" w:eastAsia="en-US" w:bidi="en-US"/>
    </w:rPr>
  </w:style>
  <w:style w:type="paragraph" w:styleId="1067">
    <w:name w:val="font5"/>
    <w:basedOn w:val="942"/>
    <w:next w:val="1067"/>
    <w:link w:val="942"/>
    <w:pPr>
      <w:jc w:val="left"/>
      <w:spacing w:before="100" w:beforeAutospacing="1" w:after="100" w:afterAutospacing="1"/>
      <w:widowControl/>
    </w:pPr>
    <w:rPr>
      <w:rFonts w:hint="eastAsia" w:ascii="宋体" w:hAnsi="宋体"/>
      <w:sz w:val="28"/>
      <w:szCs w:val="28"/>
    </w:rPr>
  </w:style>
  <w:style w:type="paragraph" w:styleId="1068">
    <w:name w:val="Body Text(ch)"/>
    <w:basedOn w:val="942"/>
    <w:next w:val="1020"/>
    <w:link w:val="942"/>
    <w:pPr>
      <w:spacing w:after="120"/>
    </w:pPr>
    <w:rPr>
      <w:rFonts w:ascii="宋体" w:hAnsi="Arial"/>
      <w:bCs/>
      <w:iCs/>
    </w:rPr>
  </w:style>
  <w:style w:type="paragraph" w:styleId="1069">
    <w:name w:val="xl27"/>
    <w:basedOn w:val="942"/>
    <w:next w:val="1069"/>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name w:val="xl29"/>
    <w:basedOn w:val="942"/>
    <w:next w:val="1070"/>
    <w:link w:val="94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1">
    <w:name w:val="xl30"/>
    <w:basedOn w:val="942"/>
    <w:next w:val="1071"/>
    <w:link w:val="942"/>
    <w:pPr>
      <w:jc w:val="center"/>
      <w:spacing w:before="100" w:beforeAutospacing="1" w:after="100" w:afterAutospacing="1"/>
      <w:widowControl/>
    </w:pPr>
    <w:rPr>
      <w:rFonts w:ascii="宋体" w:hAnsi="宋体"/>
      <w:b/>
      <w:bCs/>
      <w:sz w:val="36"/>
      <w:szCs w:val="36"/>
    </w:rPr>
  </w:style>
  <w:style w:type="paragraph" w:styleId="1072">
    <w:name w:val="table_1stline"/>
    <w:basedOn w:val="942"/>
    <w:next w:val="1072"/>
    <w:link w:val="942"/>
    <w:pPr>
      <w:jc w:val="left"/>
      <w:spacing w:before="120"/>
      <w:widowControl/>
    </w:pPr>
    <w:rPr>
      <w:rFonts w:ascii="Times New Roman" w:hAnsi="Times New Roman"/>
      <w:bCs/>
      <w:sz w:val="20"/>
      <w:szCs w:val="20"/>
      <w:lang w:val="de-DE" w:eastAsia="de-DE"/>
    </w:rPr>
  </w:style>
  <w:style w:type="paragraph" w:styleId="1073">
    <w:name w:val="table_lines"/>
    <w:basedOn w:val="942"/>
    <w:next w:val="1073"/>
    <w:link w:val="942"/>
    <w:pPr>
      <w:jc w:val="left"/>
      <w:widowControl/>
    </w:pPr>
    <w:rPr>
      <w:rFonts w:ascii="Times New Roman" w:hAnsi="Times New Roman"/>
      <w:sz w:val="20"/>
      <w:szCs w:val="20"/>
      <w:lang w:val="de-DE" w:eastAsia="de-DE"/>
    </w:rPr>
  </w:style>
  <w:style w:type="paragraph" w:styleId="1074">
    <w:name w:val="Char Char Char Char Char Char Char Char Char Char"/>
    <w:basedOn w:val="942"/>
    <w:next w:val="1074"/>
    <w:link w:val="942"/>
    <w:pPr>
      <w:spacing w:line="360" w:lineRule="auto"/>
    </w:pPr>
    <w:rPr>
      <w:rFonts w:ascii="Times New Roman" w:hAnsi="Times New Roman"/>
      <w:sz w:val="24"/>
      <w:szCs w:val="20"/>
    </w:rPr>
  </w:style>
  <w:style w:type="paragraph" w:styleId="1075">
    <w:name w:val="_Style 89"/>
    <w:basedOn w:val="942"/>
    <w:next w:val="1061"/>
    <w:link w:val="942"/>
    <w:uiPriority w:val="34"/>
    <w:qFormat/>
    <w:pPr>
      <w:ind w:firstLine="420"/>
    </w:pPr>
    <w:rPr>
      <w:rFonts w:ascii="Times New Roman" w:hAnsi="Times New Roman"/>
    </w:rPr>
  </w:style>
  <w:style w:type="table" w:styleId="1076">
    <w:name w:val="网格型"/>
    <w:basedOn w:val="953"/>
    <w:next w:val="1076"/>
    <w:link w:val="942"/>
    <w:qFormat/>
    <w:pPr>
      <w:jc w:val="both"/>
      <w:widowControl w:val="off"/>
    </w:pPr>
    <w:tblPr/>
  </w:style>
  <w:style w:type="paragraph" w:styleId="1077">
    <w:name w:val="列表段落"/>
    <w:basedOn w:val="942"/>
    <w:next w:val="1077"/>
    <w:link w:val="942"/>
    <w:uiPriority w:val="34"/>
    <w:qFormat/>
    <w:pPr>
      <w:ind w:firstLine="420"/>
    </w:pPr>
    <w:rPr>
      <w:szCs w:val="22"/>
    </w:rPr>
  </w:style>
  <w:style w:type="character" w:styleId="1078">
    <w:name w:val="未处理的提及"/>
    <w:next w:val="1078"/>
    <w:link w:val="942"/>
    <w:uiPriority w:val="99"/>
    <w:semiHidden/>
    <w:unhideWhenUsed/>
    <w:rPr>
      <w:color w:val="605e5c"/>
      <w:shd w:val="clear" w:color="auto" w:fill="e1dfdd"/>
    </w:rPr>
  </w:style>
  <w:style w:type="character" w:styleId="1079">
    <w:name w:val="正文缩进 字符1"/>
    <w:next w:val="1079"/>
    <w:link w:val="942"/>
    <w:qFormat/>
    <w:rPr>
      <w:rFonts w:eastAsia="宋体"/>
      <w:sz w:val="21"/>
      <w:lang w:val="en-US" w:eastAsia="zh-CN" w:bidi="ar-SA"/>
    </w:rPr>
  </w:style>
  <w:style w:type="paragraph" w:styleId="1080">
    <w:name w:val="修订"/>
    <w:next w:val="1080"/>
    <w:link w:val="942"/>
    <w:hidden/>
    <w:uiPriority w:val="99"/>
    <w:unhideWhenUsed/>
    <w:rPr>
      <w:sz w:val="21"/>
      <w:szCs w:val="24"/>
      <w:lang w:val="en-US" w:eastAsia="zh-CN" w:bidi="ar-SA"/>
    </w:rPr>
  </w:style>
  <w:style w:type="paragraph" w:styleId="1081">
    <w:name w:val="UserStyle_84"/>
    <w:basedOn w:val="942"/>
    <w:next w:val="1077"/>
    <w:link w:val="942"/>
    <w:uiPriority w:val="34"/>
    <w:qFormat/>
    <w:pPr>
      <w:ind w:firstLine="420"/>
    </w:pPr>
    <w:rPr>
      <w:szCs w:val="22"/>
    </w:rPr>
  </w:style>
  <w:style w:type="paragraph" w:styleId="1082">
    <w:name w:val="p0"/>
    <w:basedOn w:val="942"/>
    <w:next w:val="1082"/>
    <w:link w:val="942"/>
    <w:qFormat/>
    <w:pPr>
      <w:widowControl/>
    </w:pPr>
    <w:rPr>
      <w:rFonts w:ascii="Times New Roman" w:hAnsi="Times New Roman"/>
      <w:szCs w:val="21"/>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张娜</cp:lastModifiedBy>
  <cp:revision>41</cp:revision>
  <dcterms:created xsi:type="dcterms:W3CDTF">2024-10-10T11:18:00Z</dcterms:created>
  <dcterms:modified xsi:type="dcterms:W3CDTF">2024-10-25T06:50:09Z</dcterms:modified>
  <cp:version>1048576</cp:version>
</cp:coreProperties>
</file>