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02"/>
        <w:rPr>
          <w:highlight w:val="yellow"/>
        </w:rPr>
      </w:pPr>
      <w:r/>
      <w:bookmarkStart w:id="0" w:name="EBbdbdb2ecc657442cbe67f111e4ec3bd6"/>
      <w:r>
        <w:rPr>
          <w:rFonts w:hint="eastAsia"/>
          <w:sz w:val="20"/>
          <w:highlight w:val="white"/>
        </w:rPr>
        <w:t xml:space="preserve"> </w:t>
      </w:r>
      <w:bookmarkStart w:id="1" w:name="EBc9805ac817ed4c6ea57019df46586509"/>
      <w:r/>
      <w:bookmarkEnd w:id="0"/>
      <w:r>
        <w:rPr>
          <w:rFonts w:hint="eastAsia"/>
          <w:sz w:val="20"/>
          <w:highlight w:val="white"/>
        </w:rPr>
        <w:t xml:space="preserve"> </w:t>
      </w:r>
      <w:bookmarkEnd w:id="1"/>
      <w:r/>
      <w:r/>
    </w:p>
    <w:p>
      <w:pPr>
        <w:ind w:firstLine="1680"/>
        <w:jc w:val="center"/>
        <w:spacing w:line="360" w:lineRule="auto"/>
        <w:rPr>
          <w:rFonts w:ascii="宋体" w:hAnsi="宋体"/>
          <w:b/>
          <w:sz w:val="84"/>
          <w:highlight w:val="white"/>
        </w:rPr>
      </w:pPr>
      <w:r>
        <w:rPr>
          <w:rFonts w:ascii="宋体" w:hAnsi="宋体"/>
          <w:b/>
          <w:sz w:val="84"/>
          <w:highlight w:val="white"/>
        </w:rPr>
      </w:r>
      <w:r/>
    </w:p>
    <w:p>
      <w:pPr>
        <w:ind w:firstLine="1687"/>
        <w:jc w:val="center"/>
        <w:spacing w:line="360" w:lineRule="auto"/>
        <w:rPr>
          <w:rFonts w:ascii="宋体" w:hAnsi="宋体"/>
          <w:b/>
          <w:sz w:val="84"/>
        </w:rPr>
      </w:pPr>
      <w:r>
        <w:rPr>
          <w:rFonts w:hint="eastAsia" w:ascii="宋体" w:hAnsi="宋体"/>
          <w:b/>
          <w:sz w:val="84"/>
          <w:highlight w:val="white"/>
        </w:rPr>
        <w:t xml:space="preserve">招   标   文   件</w:t>
      </w:r>
      <w:r/>
    </w:p>
    <w:p>
      <w:pPr>
        <w:ind w:firstLine="643"/>
        <w:jc w:val="center"/>
        <w:spacing w:line="360" w:lineRule="auto"/>
        <w:rPr>
          <w:rFonts w:ascii="宋体" w:hAnsi="宋体"/>
          <w:sz w:val="32"/>
        </w:rPr>
      </w:pPr>
      <w:r>
        <w:rPr>
          <w:rFonts w:ascii="宋体" w:hAnsi="宋体"/>
          <w:sz w:val="32"/>
        </w:rPr>
      </w:r>
      <w:r/>
    </w:p>
    <w:p>
      <w:pPr>
        <w:ind w:firstLine="643"/>
        <w:jc w:val="center"/>
        <w:spacing w:line="360" w:lineRule="auto"/>
        <w:rPr>
          <w:rFonts w:ascii="宋体" w:hAnsi="宋体"/>
          <w:sz w:val="32"/>
        </w:rPr>
      </w:pPr>
      <w:r>
        <w:rPr>
          <w:rFonts w:ascii="宋体" w:hAnsi="宋体"/>
          <w:sz w:val="32"/>
        </w:rPr>
      </w:r>
      <w:r/>
    </w:p>
    <w:p>
      <w:pPr>
        <w:ind w:firstLine="723"/>
        <w:jc w:val="center"/>
        <w:spacing w:line="360" w:lineRule="auto"/>
        <w:rPr>
          <w:rFonts w:ascii="宋体" w:hAnsi="宋体"/>
          <w:b/>
          <w:sz w:val="36"/>
        </w:rPr>
      </w:pPr>
      <w:r>
        <w:rPr>
          <w:rFonts w:hint="eastAsia" w:ascii="宋体" w:hAnsi="宋体"/>
          <w:b/>
          <w:sz w:val="36"/>
          <w:highlight w:val="white"/>
        </w:rPr>
        <w:t xml:space="preserve">项目编号：</w:t>
      </w:r>
      <w:r>
        <w:rPr>
          <w:rFonts w:ascii="宋体" w:hAnsi="宋体"/>
          <w:b/>
          <w:sz w:val="36"/>
        </w:rPr>
        <w:t xml:space="preserve">JSZC-321100-ZJHX-G2024-0023</w:t>
      </w:r>
      <w:r/>
    </w:p>
    <w:p>
      <w:pPr>
        <w:ind w:firstLine="643"/>
        <w:spacing w:line="360" w:lineRule="auto"/>
        <w:rPr>
          <w:rFonts w:ascii="宋体" w:hAnsi="宋体"/>
          <w:sz w:val="32"/>
        </w:rPr>
      </w:pPr>
      <w:r>
        <w:rPr>
          <w:rFonts w:ascii="宋体" w:hAnsi="宋体"/>
          <w:sz w:val="32"/>
        </w:rPr>
      </w:r>
      <w:r/>
    </w:p>
    <w:p>
      <w:pPr>
        <w:ind w:firstLine="643"/>
        <w:jc w:val="center"/>
        <w:spacing w:line="360" w:lineRule="auto"/>
        <w:rPr>
          <w:rFonts w:ascii="宋体" w:hAnsi="宋体"/>
          <w:sz w:val="32"/>
        </w:rPr>
      </w:pPr>
      <w:r>
        <w:rPr>
          <w:rFonts w:ascii="宋体" w:hAnsi="宋体"/>
          <w:sz w:val="32"/>
        </w:rPr>
      </w:r>
      <w:r/>
    </w:p>
    <w:p>
      <w:pPr>
        <w:ind w:firstLine="723"/>
        <w:jc w:val="center"/>
        <w:spacing w:line="360" w:lineRule="auto"/>
        <w:rPr>
          <w:rFonts w:ascii="宋体" w:hAnsi="宋体"/>
          <w:b/>
          <w:sz w:val="36"/>
        </w:rPr>
      </w:pPr>
      <w:r>
        <w:rPr>
          <w:rFonts w:hint="eastAsia" w:ascii="宋体" w:hAnsi="宋体"/>
          <w:b/>
          <w:sz w:val="36"/>
          <w:highlight w:val="white"/>
        </w:rPr>
        <w:t xml:space="preserve">     项目名称：</w:t>
      </w:r>
      <w:r>
        <w:rPr>
          <w:rFonts w:hint="eastAsia" w:ascii="宋体" w:hAnsi="宋体"/>
          <w:b/>
          <w:sz w:val="36"/>
          <w:highlight w:val="white"/>
        </w:rPr>
        <w:t xml:space="preserve">镇江市生态环境公共关系中心2024年度全媒体宣传采购项目（第二次）</w:t>
      </w:r>
      <w:r/>
    </w:p>
    <w:p>
      <w:pPr>
        <w:ind w:firstLine="720"/>
        <w:jc w:val="center"/>
        <w:spacing w:line="360" w:lineRule="auto"/>
        <w:rPr>
          <w:rFonts w:ascii="宋体" w:hAnsi="宋体"/>
          <w:b/>
          <w:sz w:val="36"/>
        </w:rPr>
      </w:pPr>
      <w:r>
        <w:rPr>
          <w:rFonts w:ascii="宋体" w:hAnsi="宋体"/>
          <w:b/>
          <w:sz w:val="36"/>
        </w:rPr>
      </w:r>
      <w:r/>
    </w:p>
    <w:p>
      <w:pPr>
        <w:ind w:firstLine="720"/>
        <w:jc w:val="center"/>
        <w:spacing w:line="360" w:lineRule="auto"/>
        <w:rPr>
          <w:rFonts w:ascii="宋体" w:hAnsi="宋体"/>
          <w:b/>
          <w:sz w:val="36"/>
        </w:rPr>
      </w:pPr>
      <w:r>
        <w:rPr>
          <w:rFonts w:ascii="宋体" w:hAnsi="宋体"/>
          <w:b/>
          <w:sz w:val="36"/>
        </w:rPr>
      </w:r>
      <w:r/>
    </w:p>
    <w:p>
      <w:pPr>
        <w:ind w:firstLine="720"/>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highlight w:val="green"/>
        </w:rPr>
      </w:pPr>
      <w:r/>
      <w:bookmarkStart w:id="2" w:name="EB741dc7ac76b840eda3655487e97e50de"/>
      <w:r>
        <w:rPr>
          <w:rFonts w:hint="eastAsia" w:ascii="宋体" w:hAnsi="宋体"/>
          <w:b/>
          <w:sz w:val="36"/>
          <w:highlight w:val="white"/>
        </w:rPr>
        <w:t xml:space="preserve">镇江华信招</w:t>
      </w:r>
      <w:r>
        <w:rPr>
          <w:rFonts w:hint="eastAsia" w:ascii="宋体" w:hAnsi="宋体"/>
          <w:b/>
          <w:sz w:val="36"/>
          <w:highlight w:val="white"/>
        </w:rPr>
        <w:t xml:space="preserve">投标代理服务有限公司</w:t>
      </w:r>
      <w:bookmarkEnd w:id="2"/>
      <w:r/>
      <w:r/>
    </w:p>
    <w:p>
      <w:pPr>
        <w:ind w:firstLine="720"/>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highlight w:val="green"/>
        </w:rPr>
      </w:pPr>
      <w:r/>
      <w:bookmarkStart w:id="3" w:name="EBeeeac7429c024d7f89f845ec6ed233d6"/>
      <w:r>
        <w:rPr>
          <w:rFonts w:hint="eastAsia" w:ascii="宋体" w:hAnsi="宋体"/>
          <w:b/>
          <w:sz w:val="36"/>
          <w:highlight w:val="white"/>
        </w:rPr>
        <w:t xml:space="preserve">二〇二四年</w:t>
      </w:r>
      <w:bookmarkEnd w:id="3"/>
      <w:r>
        <w:rPr>
          <w:rFonts w:hint="eastAsia" w:ascii="宋体" w:hAnsi="宋体"/>
          <w:b/>
          <w:sz w:val="36"/>
          <w:highlight w:val="white"/>
        </w:rPr>
        <w:t xml:space="preserve">七</w:t>
      </w:r>
      <w:r>
        <w:rPr>
          <w:rFonts w:hint="eastAsia" w:ascii="宋体" w:hAnsi="宋体"/>
          <w:b/>
          <w:sz w:val="36"/>
          <w:highlight w:val="white"/>
        </w:rPr>
        <w:t xml:space="preserve">月</w:t>
      </w:r>
      <w:r/>
    </w:p>
    <w:p>
      <w:pPr>
        <w:ind w:firstLine="883"/>
        <w:jc w:val="center"/>
        <w:keepLines/>
        <w:keepNext/>
        <w:pageBreakBefore/>
        <w:spacing w:line="360" w:lineRule="auto"/>
        <w:rPr>
          <w:rFonts w:ascii="宋体" w:hAnsi="宋体"/>
          <w:b/>
          <w:sz w:val="44"/>
        </w:rPr>
      </w:pPr>
      <w:r>
        <w:rPr>
          <w:rFonts w:hint="eastAsia" w:ascii="宋体" w:hAnsi="宋体"/>
          <w:b/>
          <w:sz w:val="44"/>
          <w:highlight w:val="white"/>
        </w:rPr>
        <w:t xml:space="preserve">招标文件目录</w:t>
      </w:r>
      <w:r/>
    </w:p>
    <w:p>
      <w:pPr>
        <w:pStyle w:val="942"/>
        <w:spacing w:line="360" w:lineRule="auto"/>
        <w:tabs>
          <w:tab w:val="right" w:pos="9403" w:leader="dot"/>
        </w:tabs>
        <w:rPr>
          <w:sz w:val="24"/>
          <w:szCs w:val="24"/>
        </w:rPr>
      </w:pPr>
      <w:r>
        <w:rPr>
          <w:sz w:val="30"/>
        </w:rPr>
        <w:fldChar w:fldCharType="begin"/>
      </w:r>
      <w:r>
        <w:rPr>
          <w:sz w:val="30"/>
          <w:highlight w:val="white"/>
        </w:rPr>
        <w:instrText xml:space="preserve"> TOC \o "1-2" \h \z \u </w:instrText>
      </w:r>
      <w:r>
        <w:rPr>
          <w:sz w:val="30"/>
        </w:rPr>
        <w:fldChar w:fldCharType="separate"/>
      </w:r>
      <w:hyperlink w:tooltip="#_Toc141960453" w:anchor="_Toc141960453" w:history="1">
        <w:r>
          <w:rPr>
            <w:rStyle w:val="975"/>
            <w:rFonts w:hint="eastAsia" w:ascii="宋体"/>
            <w:sz w:val="24"/>
            <w:szCs w:val="24"/>
            <w:highlight w:val="white"/>
          </w:rPr>
          <w:t xml:space="preserve">第一部分</w:t>
        </w:r>
        <w:r>
          <w:rPr>
            <w:rStyle w:val="975"/>
            <w:rFonts w:ascii="宋体"/>
            <w:sz w:val="24"/>
            <w:szCs w:val="24"/>
            <w:highlight w:val="white"/>
          </w:rPr>
          <w:t xml:space="preserve">  </w:t>
        </w:r>
        <w:r>
          <w:rPr>
            <w:rStyle w:val="975"/>
            <w:rFonts w:hint="eastAsia" w:ascii="宋体"/>
            <w:sz w:val="24"/>
            <w:szCs w:val="24"/>
            <w:highlight w:val="white"/>
          </w:rPr>
          <w:t xml:space="preserve">投标邀请</w:t>
        </w:r>
        <w:r>
          <w:rPr>
            <w:sz w:val="24"/>
            <w:szCs w:val="24"/>
          </w:rPr>
          <w:tab/>
        </w:r>
        <w:r>
          <w:rPr>
            <w:sz w:val="24"/>
            <w:szCs w:val="24"/>
          </w:rPr>
          <w:fldChar w:fldCharType="begin"/>
        </w:r>
        <w:r>
          <w:rPr>
            <w:sz w:val="24"/>
            <w:szCs w:val="24"/>
          </w:rPr>
          <w:instrText xml:space="preserve"> PAGEREF _Toc141960453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953"/>
        <w:spacing w:line="360" w:lineRule="auto"/>
        <w:tabs>
          <w:tab w:val="right" w:pos="9403" w:leader="dot"/>
        </w:tabs>
        <w:rPr>
          <w:sz w:val="24"/>
          <w:szCs w:val="24"/>
        </w:rPr>
      </w:pPr>
      <w:r/>
      <w:hyperlink w:tooltip="#_Toc141960454" w:anchor="_Toc141960454" w:history="1">
        <w:r>
          <w:rPr>
            <w:rStyle w:val="975"/>
            <w:rFonts w:hint="eastAsia" w:ascii="宋体" w:hAnsi="宋体" w:cs="宋体"/>
            <w:sz w:val="24"/>
            <w:szCs w:val="24"/>
            <w:highlight w:val="white"/>
          </w:rPr>
          <w:t xml:space="preserve">一、项目基本情况</w:t>
        </w:r>
        <w:r>
          <w:rPr>
            <w:sz w:val="24"/>
            <w:szCs w:val="24"/>
          </w:rPr>
          <w:tab/>
        </w:r>
        <w:r>
          <w:rPr>
            <w:sz w:val="24"/>
            <w:szCs w:val="24"/>
          </w:rPr>
          <w:fldChar w:fldCharType="begin"/>
        </w:r>
        <w:r>
          <w:rPr>
            <w:sz w:val="24"/>
            <w:szCs w:val="24"/>
          </w:rPr>
          <w:instrText xml:space="preserve"> PAGEREF _Toc141960454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953"/>
        <w:spacing w:line="360" w:lineRule="auto"/>
        <w:tabs>
          <w:tab w:val="right" w:pos="9403" w:leader="dot"/>
        </w:tabs>
        <w:rPr>
          <w:sz w:val="24"/>
          <w:szCs w:val="24"/>
        </w:rPr>
      </w:pPr>
      <w:r/>
      <w:hyperlink w:tooltip="#_Toc141960455" w:anchor="_Toc141960455" w:history="1">
        <w:r>
          <w:rPr>
            <w:rStyle w:val="975"/>
            <w:rFonts w:hint="eastAsia" w:ascii="宋体" w:hAnsi="宋体" w:cs="宋体"/>
            <w:sz w:val="24"/>
            <w:szCs w:val="24"/>
            <w:highlight w:val="white"/>
          </w:rPr>
          <w:t xml:space="preserve">二、申请人的资格要求：</w:t>
        </w:r>
        <w:r>
          <w:rPr>
            <w:sz w:val="24"/>
            <w:szCs w:val="24"/>
          </w:rPr>
          <w:tab/>
        </w:r>
        <w:r>
          <w:rPr>
            <w:sz w:val="24"/>
            <w:szCs w:val="24"/>
          </w:rPr>
          <w:fldChar w:fldCharType="begin"/>
        </w:r>
        <w:r>
          <w:rPr>
            <w:sz w:val="24"/>
            <w:szCs w:val="24"/>
          </w:rPr>
          <w:instrText xml:space="preserve"> PAGEREF _Toc141960455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953"/>
        <w:spacing w:line="360" w:lineRule="auto"/>
        <w:tabs>
          <w:tab w:val="right" w:pos="9403" w:leader="dot"/>
        </w:tabs>
        <w:rPr>
          <w:sz w:val="24"/>
          <w:szCs w:val="24"/>
        </w:rPr>
      </w:pPr>
      <w:r/>
      <w:hyperlink w:tooltip="#_Toc141960456" w:anchor="_Toc141960456" w:history="1">
        <w:r>
          <w:rPr>
            <w:rStyle w:val="975"/>
            <w:rFonts w:hint="eastAsia" w:ascii="宋体" w:hAnsi="宋体" w:cs="宋体"/>
            <w:sz w:val="24"/>
            <w:szCs w:val="24"/>
            <w:highlight w:val="white"/>
          </w:rPr>
          <w:t xml:space="preserve">三、获取招标文件</w:t>
        </w:r>
        <w:r>
          <w:rPr>
            <w:sz w:val="24"/>
            <w:szCs w:val="24"/>
          </w:rPr>
          <w:tab/>
        </w:r>
        <w:r>
          <w:rPr>
            <w:sz w:val="24"/>
            <w:szCs w:val="24"/>
          </w:rPr>
          <w:fldChar w:fldCharType="begin"/>
        </w:r>
        <w:r>
          <w:rPr>
            <w:sz w:val="24"/>
            <w:szCs w:val="24"/>
          </w:rPr>
          <w:instrText xml:space="preserve"> PAGEREF _Toc141960456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953"/>
        <w:spacing w:line="360" w:lineRule="auto"/>
        <w:tabs>
          <w:tab w:val="right" w:pos="9403" w:leader="dot"/>
        </w:tabs>
        <w:rPr>
          <w:sz w:val="24"/>
          <w:szCs w:val="24"/>
        </w:rPr>
      </w:pPr>
      <w:r/>
      <w:hyperlink w:tooltip="#_Toc141960457" w:anchor="_Toc141960457" w:history="1">
        <w:r>
          <w:rPr>
            <w:rStyle w:val="975"/>
            <w:rFonts w:hint="eastAsia" w:ascii="宋体" w:hAnsi="宋体" w:cs="宋体"/>
            <w:sz w:val="24"/>
            <w:szCs w:val="24"/>
            <w:highlight w:val="white"/>
          </w:rPr>
          <w:t xml:space="preserve">四、提交投标文件截止时间、开标时间和地点</w:t>
        </w:r>
        <w:r>
          <w:rPr>
            <w:sz w:val="24"/>
            <w:szCs w:val="24"/>
          </w:rPr>
          <w:tab/>
        </w:r>
        <w:r>
          <w:rPr>
            <w:sz w:val="24"/>
            <w:szCs w:val="24"/>
          </w:rPr>
          <w:fldChar w:fldCharType="begin"/>
        </w:r>
        <w:r>
          <w:rPr>
            <w:sz w:val="24"/>
            <w:szCs w:val="24"/>
          </w:rPr>
          <w:instrText xml:space="preserve"> PAGEREF _Toc141960457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953"/>
        <w:spacing w:line="360" w:lineRule="auto"/>
        <w:tabs>
          <w:tab w:val="right" w:pos="9403" w:leader="dot"/>
        </w:tabs>
        <w:rPr>
          <w:sz w:val="24"/>
          <w:szCs w:val="24"/>
        </w:rPr>
      </w:pPr>
      <w:r/>
      <w:hyperlink w:tooltip="#_Toc141960458" w:anchor="_Toc141960458" w:history="1">
        <w:r>
          <w:rPr>
            <w:rStyle w:val="975"/>
            <w:rFonts w:hint="eastAsia" w:ascii="宋体" w:hAnsi="宋体" w:cs="宋体"/>
            <w:sz w:val="24"/>
            <w:szCs w:val="24"/>
            <w:highlight w:val="white"/>
          </w:rPr>
          <w:t xml:space="preserve">五、公告期限</w:t>
        </w:r>
        <w:r>
          <w:rPr>
            <w:sz w:val="24"/>
            <w:szCs w:val="24"/>
          </w:rPr>
          <w:tab/>
        </w:r>
        <w:r>
          <w:rPr>
            <w:sz w:val="24"/>
            <w:szCs w:val="24"/>
          </w:rPr>
          <w:fldChar w:fldCharType="begin"/>
        </w:r>
        <w:r>
          <w:rPr>
            <w:sz w:val="24"/>
            <w:szCs w:val="24"/>
          </w:rPr>
          <w:instrText xml:space="preserve"> PAGEREF _Toc141960458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953"/>
        <w:spacing w:line="360" w:lineRule="auto"/>
        <w:tabs>
          <w:tab w:val="right" w:pos="9403" w:leader="dot"/>
        </w:tabs>
        <w:rPr>
          <w:sz w:val="24"/>
          <w:szCs w:val="24"/>
        </w:rPr>
      </w:pPr>
      <w:r/>
      <w:hyperlink w:tooltip="#_Toc141960459" w:anchor="_Toc141960459" w:history="1">
        <w:r>
          <w:rPr>
            <w:rStyle w:val="975"/>
            <w:rFonts w:hint="eastAsia" w:ascii="宋体" w:hAnsi="宋体" w:cs="宋体"/>
            <w:sz w:val="24"/>
            <w:szCs w:val="24"/>
            <w:highlight w:val="white"/>
          </w:rPr>
          <w:t xml:space="preserve">六、其他补充事宜</w:t>
        </w:r>
        <w:r>
          <w:rPr>
            <w:sz w:val="24"/>
            <w:szCs w:val="24"/>
          </w:rPr>
          <w:tab/>
        </w:r>
        <w:r>
          <w:rPr>
            <w:sz w:val="24"/>
            <w:szCs w:val="24"/>
          </w:rPr>
          <w:fldChar w:fldCharType="begin"/>
        </w:r>
        <w:r>
          <w:rPr>
            <w:sz w:val="24"/>
            <w:szCs w:val="24"/>
          </w:rPr>
          <w:instrText xml:space="preserve"> PAGEREF _Toc141960459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953"/>
        <w:spacing w:line="360" w:lineRule="auto"/>
        <w:tabs>
          <w:tab w:val="right" w:pos="9403" w:leader="dot"/>
        </w:tabs>
        <w:rPr>
          <w:sz w:val="24"/>
          <w:szCs w:val="24"/>
        </w:rPr>
      </w:pPr>
      <w:r/>
      <w:hyperlink w:tooltip="#_Toc141960460" w:anchor="_Toc141960460" w:history="1">
        <w:r>
          <w:rPr>
            <w:rStyle w:val="975"/>
            <w:rFonts w:hint="eastAsia" w:ascii="宋体" w:hAnsi="宋体" w:cs="宋体"/>
            <w:sz w:val="24"/>
            <w:szCs w:val="24"/>
            <w:highlight w:val="white"/>
          </w:rPr>
          <w:t xml:space="preserve">七、对本次招标提出询问，请按以下方式联系</w:t>
        </w:r>
        <w:r>
          <w:rPr>
            <w:sz w:val="24"/>
            <w:szCs w:val="24"/>
          </w:rPr>
          <w:tab/>
        </w:r>
        <w:r>
          <w:rPr>
            <w:sz w:val="24"/>
            <w:szCs w:val="24"/>
          </w:rPr>
          <w:fldChar w:fldCharType="begin"/>
        </w:r>
        <w:r>
          <w:rPr>
            <w:sz w:val="24"/>
            <w:szCs w:val="24"/>
          </w:rPr>
          <w:instrText xml:space="preserve"> PAGEREF _Toc141960460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942"/>
        <w:spacing w:line="360" w:lineRule="auto"/>
        <w:tabs>
          <w:tab w:val="right" w:pos="9403" w:leader="dot"/>
        </w:tabs>
        <w:rPr>
          <w:sz w:val="24"/>
          <w:szCs w:val="24"/>
        </w:rPr>
      </w:pPr>
      <w:r/>
      <w:hyperlink w:tooltip="#_Toc141960461" w:anchor="_Toc141960461" w:history="1">
        <w:r>
          <w:rPr>
            <w:rStyle w:val="975"/>
            <w:rFonts w:hint="eastAsia" w:ascii="宋体"/>
            <w:sz w:val="24"/>
            <w:szCs w:val="24"/>
            <w:highlight w:val="white"/>
          </w:rPr>
          <w:t xml:space="preserve">第二部分</w:t>
        </w:r>
        <w:r>
          <w:rPr>
            <w:rStyle w:val="975"/>
            <w:rFonts w:ascii="宋体"/>
            <w:sz w:val="24"/>
            <w:szCs w:val="24"/>
            <w:highlight w:val="white"/>
          </w:rPr>
          <w:t xml:space="preserve">  </w:t>
        </w:r>
        <w:r>
          <w:rPr>
            <w:rStyle w:val="975"/>
            <w:rFonts w:hint="eastAsia" w:ascii="宋体"/>
            <w:sz w:val="24"/>
            <w:szCs w:val="24"/>
            <w:highlight w:val="white"/>
          </w:rPr>
          <w:t xml:space="preserve">投标人须知</w:t>
        </w:r>
        <w:r>
          <w:rPr>
            <w:sz w:val="24"/>
            <w:szCs w:val="24"/>
          </w:rPr>
          <w:tab/>
        </w:r>
        <w:r>
          <w:rPr>
            <w:sz w:val="24"/>
            <w:szCs w:val="24"/>
          </w:rPr>
          <w:fldChar w:fldCharType="begin"/>
        </w:r>
        <w:r>
          <w:rPr>
            <w:sz w:val="24"/>
            <w:szCs w:val="24"/>
          </w:rPr>
          <w:instrText xml:space="preserve"> PAGEREF _Toc141960461 \h </w:instrText>
        </w:r>
        <w:r>
          <w:rPr>
            <w:sz w:val="24"/>
            <w:szCs w:val="24"/>
          </w:rPr>
        </w:r>
        <w:r>
          <w:rPr>
            <w:sz w:val="24"/>
            <w:szCs w:val="24"/>
          </w:rPr>
          <w:fldChar w:fldCharType="separate"/>
        </w:r>
        <w:r>
          <w:rPr>
            <w:sz w:val="24"/>
            <w:szCs w:val="24"/>
          </w:rPr>
          <w:t xml:space="preserve">6</w:t>
        </w:r>
        <w:r>
          <w:rPr>
            <w:sz w:val="24"/>
            <w:szCs w:val="24"/>
          </w:rPr>
          <w:fldChar w:fldCharType="end"/>
        </w:r>
      </w:hyperlink>
      <w:r/>
      <w:r/>
    </w:p>
    <w:p>
      <w:pPr>
        <w:pStyle w:val="953"/>
        <w:spacing w:line="360" w:lineRule="auto"/>
        <w:tabs>
          <w:tab w:val="right" w:pos="9403" w:leader="dot"/>
        </w:tabs>
        <w:rPr>
          <w:sz w:val="24"/>
          <w:szCs w:val="24"/>
        </w:rPr>
      </w:pPr>
      <w:r/>
      <w:hyperlink w:tooltip="#_Toc141960462" w:anchor="_Toc141960462" w:history="1">
        <w:r>
          <w:rPr>
            <w:rStyle w:val="975"/>
            <w:rFonts w:hint="eastAsia" w:ascii="宋体"/>
            <w:sz w:val="24"/>
            <w:szCs w:val="24"/>
            <w:highlight w:val="white"/>
          </w:rPr>
          <w:t xml:space="preserve">一、总</w:t>
        </w:r>
        <w:r>
          <w:rPr>
            <w:rStyle w:val="975"/>
            <w:rFonts w:ascii="宋体"/>
            <w:sz w:val="24"/>
            <w:szCs w:val="24"/>
            <w:highlight w:val="white"/>
          </w:rPr>
          <w:t xml:space="preserve">  </w:t>
        </w:r>
        <w:r>
          <w:rPr>
            <w:rStyle w:val="975"/>
            <w:rFonts w:hint="eastAsia" w:ascii="宋体"/>
            <w:sz w:val="24"/>
            <w:szCs w:val="24"/>
            <w:highlight w:val="white"/>
          </w:rPr>
          <w:t xml:space="preserve">则</w:t>
        </w:r>
        <w:r>
          <w:rPr>
            <w:sz w:val="24"/>
            <w:szCs w:val="24"/>
          </w:rPr>
          <w:tab/>
        </w:r>
        <w:r>
          <w:rPr>
            <w:sz w:val="24"/>
            <w:szCs w:val="24"/>
          </w:rPr>
          <w:fldChar w:fldCharType="begin"/>
        </w:r>
        <w:r>
          <w:rPr>
            <w:sz w:val="24"/>
            <w:szCs w:val="24"/>
          </w:rPr>
          <w:instrText xml:space="preserve"> PAGEREF _Toc141960462 \h </w:instrText>
        </w:r>
        <w:r>
          <w:rPr>
            <w:sz w:val="24"/>
            <w:szCs w:val="24"/>
          </w:rPr>
        </w:r>
        <w:r>
          <w:rPr>
            <w:sz w:val="24"/>
            <w:szCs w:val="24"/>
          </w:rPr>
          <w:fldChar w:fldCharType="separate"/>
        </w:r>
        <w:r>
          <w:rPr>
            <w:sz w:val="24"/>
            <w:szCs w:val="24"/>
          </w:rPr>
          <w:t xml:space="preserve">6</w:t>
        </w:r>
        <w:r>
          <w:rPr>
            <w:sz w:val="24"/>
            <w:szCs w:val="24"/>
          </w:rPr>
          <w:fldChar w:fldCharType="end"/>
        </w:r>
      </w:hyperlink>
      <w:r/>
      <w:r/>
    </w:p>
    <w:p>
      <w:pPr>
        <w:pStyle w:val="953"/>
        <w:spacing w:line="360" w:lineRule="auto"/>
        <w:tabs>
          <w:tab w:val="right" w:pos="9403" w:leader="dot"/>
        </w:tabs>
        <w:rPr>
          <w:sz w:val="24"/>
          <w:szCs w:val="24"/>
        </w:rPr>
      </w:pPr>
      <w:r/>
      <w:hyperlink w:tooltip="#_Toc141960463" w:anchor="_Toc141960463" w:history="1">
        <w:r>
          <w:rPr>
            <w:rStyle w:val="975"/>
            <w:rFonts w:hint="eastAsia" w:ascii="宋体"/>
            <w:sz w:val="24"/>
            <w:szCs w:val="24"/>
            <w:highlight w:val="white"/>
          </w:rPr>
          <w:t xml:space="preserve">二、招标文件</w:t>
        </w:r>
        <w:r>
          <w:rPr>
            <w:sz w:val="24"/>
            <w:szCs w:val="24"/>
          </w:rPr>
          <w:tab/>
        </w:r>
        <w:r>
          <w:rPr>
            <w:sz w:val="24"/>
            <w:szCs w:val="24"/>
          </w:rPr>
          <w:fldChar w:fldCharType="begin"/>
        </w:r>
        <w:r>
          <w:rPr>
            <w:sz w:val="24"/>
            <w:szCs w:val="24"/>
          </w:rPr>
          <w:instrText xml:space="preserve"> PAGEREF _Toc141960463 \h </w:instrText>
        </w:r>
        <w:r>
          <w:rPr>
            <w:sz w:val="24"/>
            <w:szCs w:val="24"/>
          </w:rPr>
        </w:r>
        <w:r>
          <w:rPr>
            <w:sz w:val="24"/>
            <w:szCs w:val="24"/>
          </w:rPr>
          <w:fldChar w:fldCharType="separate"/>
        </w:r>
        <w:r>
          <w:rPr>
            <w:sz w:val="24"/>
            <w:szCs w:val="24"/>
          </w:rPr>
          <w:t xml:space="preserve">9</w:t>
        </w:r>
        <w:r>
          <w:rPr>
            <w:sz w:val="24"/>
            <w:szCs w:val="24"/>
          </w:rPr>
          <w:fldChar w:fldCharType="end"/>
        </w:r>
      </w:hyperlink>
      <w:r/>
      <w:r/>
    </w:p>
    <w:p>
      <w:pPr>
        <w:pStyle w:val="953"/>
        <w:spacing w:line="360" w:lineRule="auto"/>
        <w:tabs>
          <w:tab w:val="right" w:pos="9403" w:leader="dot"/>
        </w:tabs>
        <w:rPr>
          <w:sz w:val="24"/>
          <w:szCs w:val="24"/>
        </w:rPr>
      </w:pPr>
      <w:r/>
      <w:hyperlink w:tooltip="#_Toc141960464" w:anchor="_Toc141960464" w:history="1">
        <w:r>
          <w:rPr>
            <w:rStyle w:val="975"/>
            <w:rFonts w:hint="eastAsia" w:ascii="宋体"/>
            <w:sz w:val="24"/>
            <w:szCs w:val="24"/>
            <w:highlight w:val="white"/>
          </w:rPr>
          <w:t xml:space="preserve">三、投标文件</w:t>
        </w:r>
        <w:r>
          <w:rPr>
            <w:sz w:val="24"/>
            <w:szCs w:val="24"/>
          </w:rPr>
          <w:tab/>
        </w:r>
        <w:r>
          <w:rPr>
            <w:sz w:val="24"/>
            <w:szCs w:val="24"/>
          </w:rPr>
          <w:fldChar w:fldCharType="begin"/>
        </w:r>
        <w:r>
          <w:rPr>
            <w:sz w:val="24"/>
            <w:szCs w:val="24"/>
          </w:rPr>
          <w:instrText xml:space="preserve"> PAGEREF _Toc141960464 \h </w:instrText>
        </w:r>
        <w:r>
          <w:rPr>
            <w:sz w:val="24"/>
            <w:szCs w:val="24"/>
          </w:rPr>
        </w:r>
        <w:r>
          <w:rPr>
            <w:sz w:val="24"/>
            <w:szCs w:val="24"/>
          </w:rPr>
          <w:fldChar w:fldCharType="separate"/>
        </w:r>
        <w:r>
          <w:rPr>
            <w:sz w:val="24"/>
            <w:szCs w:val="24"/>
          </w:rPr>
          <w:t xml:space="preserve">9</w:t>
        </w:r>
        <w:r>
          <w:rPr>
            <w:sz w:val="24"/>
            <w:szCs w:val="24"/>
          </w:rPr>
          <w:fldChar w:fldCharType="end"/>
        </w:r>
      </w:hyperlink>
      <w:r/>
      <w:r/>
    </w:p>
    <w:p>
      <w:pPr>
        <w:pStyle w:val="953"/>
        <w:spacing w:line="360" w:lineRule="auto"/>
        <w:tabs>
          <w:tab w:val="right" w:pos="9403" w:leader="dot"/>
        </w:tabs>
        <w:rPr>
          <w:sz w:val="24"/>
          <w:szCs w:val="24"/>
        </w:rPr>
      </w:pPr>
      <w:r/>
      <w:hyperlink w:tooltip="#_Toc141960465" w:anchor="_Toc141960465" w:history="1">
        <w:r>
          <w:rPr>
            <w:rStyle w:val="975"/>
            <w:rFonts w:hint="eastAsia" w:ascii="宋体"/>
            <w:sz w:val="24"/>
            <w:szCs w:val="24"/>
            <w:highlight w:val="white"/>
          </w:rPr>
          <w:t xml:space="preserve">四、开标及评标</w:t>
        </w:r>
        <w:r>
          <w:rPr>
            <w:sz w:val="24"/>
            <w:szCs w:val="24"/>
          </w:rPr>
          <w:tab/>
        </w:r>
        <w:r>
          <w:rPr>
            <w:sz w:val="24"/>
            <w:szCs w:val="24"/>
          </w:rPr>
          <w:fldChar w:fldCharType="begin"/>
        </w:r>
        <w:r>
          <w:rPr>
            <w:sz w:val="24"/>
            <w:szCs w:val="24"/>
          </w:rPr>
          <w:instrText xml:space="preserve"> PAGEREF _Toc141960465 \h </w:instrText>
        </w:r>
        <w:r>
          <w:rPr>
            <w:sz w:val="24"/>
            <w:szCs w:val="24"/>
          </w:rPr>
        </w:r>
        <w:r>
          <w:rPr>
            <w:sz w:val="24"/>
            <w:szCs w:val="24"/>
          </w:rPr>
          <w:fldChar w:fldCharType="separate"/>
        </w:r>
        <w:r>
          <w:rPr>
            <w:sz w:val="24"/>
            <w:szCs w:val="24"/>
          </w:rPr>
          <w:t xml:space="preserve">12</w:t>
        </w:r>
        <w:r>
          <w:rPr>
            <w:sz w:val="24"/>
            <w:szCs w:val="24"/>
          </w:rPr>
          <w:fldChar w:fldCharType="end"/>
        </w:r>
      </w:hyperlink>
      <w:r/>
      <w:r/>
    </w:p>
    <w:p>
      <w:pPr>
        <w:pStyle w:val="953"/>
        <w:spacing w:line="360" w:lineRule="auto"/>
        <w:tabs>
          <w:tab w:val="right" w:pos="9403" w:leader="dot"/>
        </w:tabs>
        <w:rPr>
          <w:sz w:val="24"/>
          <w:szCs w:val="24"/>
        </w:rPr>
      </w:pPr>
      <w:r/>
      <w:hyperlink w:tooltip="#_Toc141960466" w:anchor="_Toc141960466" w:history="1">
        <w:r>
          <w:rPr>
            <w:rStyle w:val="975"/>
            <w:rFonts w:hint="eastAsia" w:ascii="宋体"/>
            <w:sz w:val="24"/>
            <w:szCs w:val="24"/>
            <w:highlight w:val="white"/>
          </w:rPr>
          <w:t xml:space="preserve">五、确定结果</w:t>
        </w:r>
        <w:r>
          <w:rPr>
            <w:sz w:val="24"/>
            <w:szCs w:val="24"/>
          </w:rPr>
          <w:tab/>
        </w:r>
        <w:r>
          <w:rPr>
            <w:sz w:val="24"/>
            <w:szCs w:val="24"/>
          </w:rPr>
          <w:fldChar w:fldCharType="begin"/>
        </w:r>
        <w:r>
          <w:rPr>
            <w:sz w:val="24"/>
            <w:szCs w:val="24"/>
          </w:rPr>
          <w:instrText xml:space="preserve"> PAGEREF _Toc141960466 \h </w:instrText>
        </w:r>
        <w:r>
          <w:rPr>
            <w:sz w:val="24"/>
            <w:szCs w:val="24"/>
          </w:rPr>
        </w:r>
        <w:r>
          <w:rPr>
            <w:sz w:val="24"/>
            <w:szCs w:val="24"/>
          </w:rPr>
          <w:fldChar w:fldCharType="separate"/>
        </w:r>
        <w:r>
          <w:rPr>
            <w:sz w:val="24"/>
            <w:szCs w:val="24"/>
          </w:rPr>
          <w:t xml:space="preserve">14</w:t>
        </w:r>
        <w:r>
          <w:rPr>
            <w:sz w:val="24"/>
            <w:szCs w:val="24"/>
          </w:rPr>
          <w:fldChar w:fldCharType="end"/>
        </w:r>
      </w:hyperlink>
      <w:r/>
      <w:r/>
    </w:p>
    <w:p>
      <w:pPr>
        <w:pStyle w:val="953"/>
        <w:spacing w:line="360" w:lineRule="auto"/>
        <w:tabs>
          <w:tab w:val="right" w:pos="9403" w:leader="dot"/>
        </w:tabs>
        <w:rPr>
          <w:sz w:val="24"/>
          <w:szCs w:val="24"/>
        </w:rPr>
      </w:pPr>
      <w:r/>
      <w:hyperlink w:tooltip="#_Toc141960467" w:anchor="_Toc141960467" w:history="1">
        <w:r>
          <w:rPr>
            <w:rStyle w:val="975"/>
            <w:rFonts w:hint="eastAsia" w:ascii="宋体"/>
            <w:sz w:val="24"/>
            <w:szCs w:val="24"/>
            <w:highlight w:val="white"/>
          </w:rPr>
          <w:t xml:space="preserve">六、授予合同</w:t>
        </w:r>
        <w:r>
          <w:rPr>
            <w:sz w:val="24"/>
            <w:szCs w:val="24"/>
          </w:rPr>
          <w:tab/>
        </w:r>
        <w:r>
          <w:rPr>
            <w:sz w:val="24"/>
            <w:szCs w:val="24"/>
          </w:rPr>
          <w:fldChar w:fldCharType="begin"/>
        </w:r>
        <w:r>
          <w:rPr>
            <w:sz w:val="24"/>
            <w:szCs w:val="24"/>
          </w:rPr>
          <w:instrText xml:space="preserve"> PAGEREF _Toc141960467 \h </w:instrText>
        </w:r>
        <w:r>
          <w:rPr>
            <w:sz w:val="24"/>
            <w:szCs w:val="24"/>
          </w:rPr>
        </w:r>
        <w:r>
          <w:rPr>
            <w:sz w:val="24"/>
            <w:szCs w:val="24"/>
          </w:rPr>
          <w:fldChar w:fldCharType="separate"/>
        </w:r>
        <w:r>
          <w:rPr>
            <w:sz w:val="24"/>
            <w:szCs w:val="24"/>
          </w:rPr>
          <w:t xml:space="preserve">14</w:t>
        </w:r>
        <w:r>
          <w:rPr>
            <w:sz w:val="24"/>
            <w:szCs w:val="24"/>
          </w:rPr>
          <w:fldChar w:fldCharType="end"/>
        </w:r>
      </w:hyperlink>
      <w:r/>
      <w:r/>
    </w:p>
    <w:p>
      <w:pPr>
        <w:pStyle w:val="953"/>
        <w:spacing w:line="360" w:lineRule="auto"/>
        <w:tabs>
          <w:tab w:val="right" w:pos="9403" w:leader="dot"/>
        </w:tabs>
        <w:rPr>
          <w:sz w:val="24"/>
          <w:szCs w:val="24"/>
        </w:rPr>
      </w:pPr>
      <w:r/>
      <w:hyperlink w:tooltip="#_Toc141960468" w:anchor="_Toc141960468" w:history="1">
        <w:r>
          <w:rPr>
            <w:rStyle w:val="975"/>
            <w:rFonts w:hint="eastAsia" w:ascii="宋体"/>
            <w:sz w:val="24"/>
            <w:szCs w:val="24"/>
            <w:highlight w:val="white"/>
          </w:rPr>
          <w:t xml:space="preserve">七、询问、质疑、投诉</w:t>
        </w:r>
        <w:r>
          <w:rPr>
            <w:sz w:val="24"/>
            <w:szCs w:val="24"/>
          </w:rPr>
          <w:tab/>
        </w:r>
        <w:r>
          <w:rPr>
            <w:sz w:val="24"/>
            <w:szCs w:val="24"/>
          </w:rPr>
          <w:fldChar w:fldCharType="begin"/>
        </w:r>
        <w:r>
          <w:rPr>
            <w:sz w:val="24"/>
            <w:szCs w:val="24"/>
          </w:rPr>
          <w:instrText xml:space="preserve"> PAGEREF _Toc141960468 \h </w:instrText>
        </w:r>
        <w:r>
          <w:rPr>
            <w:sz w:val="24"/>
            <w:szCs w:val="24"/>
          </w:rPr>
        </w:r>
        <w:r>
          <w:rPr>
            <w:sz w:val="24"/>
            <w:szCs w:val="24"/>
          </w:rPr>
          <w:fldChar w:fldCharType="separate"/>
        </w:r>
        <w:r>
          <w:rPr>
            <w:sz w:val="24"/>
            <w:szCs w:val="24"/>
          </w:rPr>
          <w:t xml:space="preserve">15</w:t>
        </w:r>
        <w:r>
          <w:rPr>
            <w:sz w:val="24"/>
            <w:szCs w:val="24"/>
          </w:rPr>
          <w:fldChar w:fldCharType="end"/>
        </w:r>
      </w:hyperlink>
      <w:r/>
      <w:r/>
    </w:p>
    <w:p>
      <w:pPr>
        <w:pStyle w:val="953"/>
        <w:spacing w:line="360" w:lineRule="auto"/>
        <w:tabs>
          <w:tab w:val="right" w:pos="9403" w:leader="dot"/>
        </w:tabs>
        <w:rPr>
          <w:sz w:val="24"/>
          <w:szCs w:val="24"/>
        </w:rPr>
      </w:pPr>
      <w:r/>
      <w:hyperlink w:tooltip="#_Toc141960469" w:anchor="_Toc141960469" w:history="1">
        <w:r>
          <w:rPr>
            <w:rStyle w:val="975"/>
            <w:rFonts w:hint="eastAsia" w:ascii="宋体"/>
            <w:sz w:val="24"/>
            <w:szCs w:val="24"/>
            <w:highlight w:val="white"/>
          </w:rPr>
          <w:t xml:space="preserve">八、诚实信用和解释权</w:t>
        </w:r>
        <w:r>
          <w:rPr>
            <w:sz w:val="24"/>
            <w:szCs w:val="24"/>
          </w:rPr>
          <w:tab/>
        </w:r>
        <w:r>
          <w:rPr>
            <w:sz w:val="24"/>
            <w:szCs w:val="24"/>
          </w:rPr>
          <w:fldChar w:fldCharType="begin"/>
        </w:r>
        <w:r>
          <w:rPr>
            <w:sz w:val="24"/>
            <w:szCs w:val="24"/>
          </w:rPr>
          <w:instrText xml:space="preserve"> PAGEREF _Toc141960469 \h </w:instrText>
        </w:r>
        <w:r>
          <w:rPr>
            <w:sz w:val="24"/>
            <w:szCs w:val="24"/>
          </w:rPr>
        </w:r>
        <w:r>
          <w:rPr>
            <w:sz w:val="24"/>
            <w:szCs w:val="24"/>
          </w:rPr>
          <w:fldChar w:fldCharType="separate"/>
        </w:r>
        <w:r>
          <w:rPr>
            <w:sz w:val="24"/>
            <w:szCs w:val="24"/>
          </w:rPr>
          <w:t xml:space="preserve">16</w:t>
        </w:r>
        <w:r>
          <w:rPr>
            <w:sz w:val="24"/>
            <w:szCs w:val="24"/>
          </w:rPr>
          <w:fldChar w:fldCharType="end"/>
        </w:r>
      </w:hyperlink>
      <w:r/>
      <w:r/>
    </w:p>
    <w:p>
      <w:pPr>
        <w:pStyle w:val="953"/>
        <w:spacing w:line="360" w:lineRule="auto"/>
        <w:tabs>
          <w:tab w:val="right" w:pos="9403" w:leader="dot"/>
        </w:tabs>
        <w:rPr>
          <w:sz w:val="24"/>
          <w:szCs w:val="24"/>
        </w:rPr>
      </w:pPr>
      <w:r/>
      <w:hyperlink w:tooltip="#_Toc141960470" w:anchor="_Toc141960470" w:history="1">
        <w:r>
          <w:rPr>
            <w:rStyle w:val="975"/>
            <w:rFonts w:hint="eastAsia" w:ascii="宋体"/>
            <w:sz w:val="24"/>
            <w:szCs w:val="24"/>
            <w:highlight w:val="white"/>
          </w:rPr>
          <w:t xml:space="preserve">九、其他补充事项</w:t>
        </w:r>
        <w:r>
          <w:rPr>
            <w:sz w:val="24"/>
            <w:szCs w:val="24"/>
          </w:rPr>
          <w:tab/>
        </w:r>
        <w:r>
          <w:rPr>
            <w:sz w:val="24"/>
            <w:szCs w:val="24"/>
          </w:rPr>
          <w:fldChar w:fldCharType="begin"/>
        </w:r>
        <w:r>
          <w:rPr>
            <w:sz w:val="24"/>
            <w:szCs w:val="24"/>
          </w:rPr>
          <w:instrText xml:space="preserve"> PAGEREF _Toc141960470 \h </w:instrText>
        </w:r>
        <w:r>
          <w:rPr>
            <w:sz w:val="24"/>
            <w:szCs w:val="24"/>
          </w:rPr>
        </w:r>
        <w:r>
          <w:rPr>
            <w:sz w:val="24"/>
            <w:szCs w:val="24"/>
          </w:rPr>
          <w:fldChar w:fldCharType="separate"/>
        </w:r>
        <w:r>
          <w:rPr>
            <w:sz w:val="24"/>
            <w:szCs w:val="24"/>
          </w:rPr>
          <w:t xml:space="preserve">17</w:t>
        </w:r>
        <w:r>
          <w:rPr>
            <w:sz w:val="24"/>
            <w:szCs w:val="24"/>
          </w:rPr>
          <w:fldChar w:fldCharType="end"/>
        </w:r>
      </w:hyperlink>
      <w:r/>
      <w:r/>
    </w:p>
    <w:p>
      <w:pPr>
        <w:pStyle w:val="942"/>
        <w:spacing w:line="360" w:lineRule="auto"/>
        <w:tabs>
          <w:tab w:val="right" w:pos="9403" w:leader="dot"/>
        </w:tabs>
        <w:rPr>
          <w:sz w:val="24"/>
          <w:szCs w:val="24"/>
        </w:rPr>
      </w:pPr>
      <w:r/>
      <w:hyperlink w:tooltip="#_Toc141960471" w:anchor="_Toc141960471" w:history="1">
        <w:r>
          <w:rPr>
            <w:rStyle w:val="975"/>
            <w:rFonts w:hint="eastAsia" w:ascii="宋体"/>
            <w:sz w:val="24"/>
            <w:szCs w:val="24"/>
            <w:highlight w:val="white"/>
          </w:rPr>
          <w:t xml:space="preserve">第三部分</w:t>
        </w:r>
        <w:r>
          <w:rPr>
            <w:rStyle w:val="975"/>
            <w:rFonts w:ascii="宋体"/>
            <w:sz w:val="24"/>
            <w:szCs w:val="24"/>
            <w:highlight w:val="white"/>
          </w:rPr>
          <w:t xml:space="preserve">  </w:t>
        </w:r>
        <w:r>
          <w:rPr>
            <w:rStyle w:val="975"/>
            <w:rFonts w:hint="eastAsia" w:ascii="宋体"/>
            <w:sz w:val="24"/>
            <w:szCs w:val="24"/>
            <w:highlight w:val="white"/>
          </w:rPr>
          <w:t xml:space="preserve">合</w:t>
        </w:r>
        <w:r>
          <w:rPr>
            <w:rStyle w:val="975"/>
            <w:rFonts w:ascii="宋体"/>
            <w:sz w:val="24"/>
            <w:szCs w:val="24"/>
            <w:highlight w:val="white"/>
          </w:rPr>
          <w:t xml:space="preserve"> </w:t>
        </w:r>
        <w:r>
          <w:rPr>
            <w:rStyle w:val="975"/>
            <w:rFonts w:hint="eastAsia" w:ascii="宋体"/>
            <w:sz w:val="24"/>
            <w:szCs w:val="24"/>
            <w:highlight w:val="white"/>
          </w:rPr>
          <w:t xml:space="preserve">同</w:t>
        </w:r>
        <w:r>
          <w:rPr>
            <w:sz w:val="24"/>
            <w:szCs w:val="24"/>
          </w:rPr>
          <w:tab/>
        </w:r>
        <w:r>
          <w:rPr>
            <w:sz w:val="24"/>
            <w:szCs w:val="24"/>
          </w:rPr>
          <w:fldChar w:fldCharType="begin"/>
        </w:r>
        <w:r>
          <w:rPr>
            <w:sz w:val="24"/>
            <w:szCs w:val="24"/>
          </w:rPr>
          <w:instrText xml:space="preserve"> PAGEREF _Toc141960471 \h </w:instrText>
        </w:r>
        <w:r>
          <w:rPr>
            <w:sz w:val="24"/>
            <w:szCs w:val="24"/>
          </w:rPr>
        </w:r>
        <w:r>
          <w:rPr>
            <w:sz w:val="24"/>
            <w:szCs w:val="24"/>
          </w:rPr>
          <w:fldChar w:fldCharType="separate"/>
        </w:r>
        <w:r>
          <w:rPr>
            <w:sz w:val="24"/>
            <w:szCs w:val="24"/>
          </w:rPr>
          <w:t xml:space="preserve">19</w:t>
        </w:r>
        <w:r>
          <w:rPr>
            <w:sz w:val="24"/>
            <w:szCs w:val="24"/>
          </w:rPr>
          <w:fldChar w:fldCharType="end"/>
        </w:r>
      </w:hyperlink>
      <w:r/>
      <w:r/>
    </w:p>
    <w:p>
      <w:pPr>
        <w:pStyle w:val="942"/>
        <w:spacing w:line="360" w:lineRule="auto"/>
        <w:tabs>
          <w:tab w:val="right" w:pos="9403" w:leader="dot"/>
        </w:tabs>
        <w:rPr>
          <w:sz w:val="24"/>
          <w:szCs w:val="24"/>
        </w:rPr>
      </w:pPr>
      <w:r/>
      <w:hyperlink w:tooltip="#_Toc141960472" w:anchor="_Toc141960472" w:history="1">
        <w:r>
          <w:rPr>
            <w:rStyle w:val="975"/>
            <w:rFonts w:hint="eastAsia" w:ascii="宋体"/>
            <w:sz w:val="24"/>
            <w:szCs w:val="24"/>
            <w:highlight w:val="white"/>
          </w:rPr>
          <w:t xml:space="preserve">第四部分</w:t>
        </w:r>
        <w:r>
          <w:rPr>
            <w:rStyle w:val="975"/>
            <w:rFonts w:ascii="宋体"/>
            <w:sz w:val="24"/>
            <w:szCs w:val="24"/>
            <w:highlight w:val="white"/>
          </w:rPr>
          <w:t xml:space="preserve">  </w:t>
        </w:r>
        <w:r>
          <w:rPr>
            <w:rStyle w:val="975"/>
            <w:rFonts w:hint="eastAsia" w:ascii="宋体"/>
            <w:sz w:val="24"/>
            <w:szCs w:val="24"/>
            <w:highlight w:val="white"/>
          </w:rPr>
          <w:t xml:space="preserve">采购需求</w:t>
        </w:r>
        <w:r>
          <w:rPr>
            <w:sz w:val="24"/>
            <w:szCs w:val="24"/>
          </w:rPr>
          <w:tab/>
        </w:r>
        <w:r>
          <w:rPr>
            <w:sz w:val="24"/>
            <w:szCs w:val="24"/>
          </w:rPr>
          <w:fldChar w:fldCharType="begin"/>
        </w:r>
        <w:r>
          <w:rPr>
            <w:sz w:val="24"/>
            <w:szCs w:val="24"/>
          </w:rPr>
          <w:instrText xml:space="preserve"> PAGEREF _Toc141960472 \h </w:instrText>
        </w:r>
        <w:r>
          <w:rPr>
            <w:sz w:val="24"/>
            <w:szCs w:val="24"/>
          </w:rPr>
        </w:r>
        <w:r>
          <w:rPr>
            <w:sz w:val="24"/>
            <w:szCs w:val="24"/>
          </w:rPr>
          <w:fldChar w:fldCharType="separate"/>
        </w:r>
        <w:r>
          <w:rPr>
            <w:sz w:val="24"/>
            <w:szCs w:val="24"/>
          </w:rPr>
          <w:t xml:space="preserve">25</w:t>
        </w:r>
        <w:r>
          <w:rPr>
            <w:sz w:val="24"/>
            <w:szCs w:val="24"/>
          </w:rPr>
          <w:fldChar w:fldCharType="end"/>
        </w:r>
      </w:hyperlink>
      <w:r/>
      <w:r/>
    </w:p>
    <w:p>
      <w:pPr>
        <w:pStyle w:val="942"/>
        <w:spacing w:line="360" w:lineRule="auto"/>
        <w:tabs>
          <w:tab w:val="right" w:pos="9403" w:leader="dot"/>
        </w:tabs>
        <w:rPr>
          <w:sz w:val="24"/>
          <w:szCs w:val="24"/>
        </w:rPr>
      </w:pPr>
      <w:r/>
      <w:hyperlink w:tooltip="#_Toc141960473" w:anchor="_Toc141960473" w:history="1">
        <w:r>
          <w:rPr>
            <w:rStyle w:val="975"/>
            <w:rFonts w:hint="eastAsia" w:ascii="宋体"/>
            <w:sz w:val="24"/>
            <w:szCs w:val="24"/>
            <w:highlight w:val="white"/>
          </w:rPr>
          <w:t xml:space="preserve">第五部分</w:t>
        </w:r>
        <w:r>
          <w:rPr>
            <w:rStyle w:val="975"/>
            <w:rFonts w:ascii="宋体"/>
            <w:sz w:val="24"/>
            <w:szCs w:val="24"/>
            <w:highlight w:val="white"/>
          </w:rPr>
          <w:t xml:space="preserve">  </w:t>
        </w:r>
        <w:r>
          <w:rPr>
            <w:rStyle w:val="975"/>
            <w:rFonts w:hint="eastAsia" w:ascii="宋体"/>
            <w:sz w:val="24"/>
            <w:szCs w:val="24"/>
            <w:highlight w:val="white"/>
          </w:rPr>
          <w:t xml:space="preserve">评标办法和标准</w:t>
        </w:r>
        <w:r>
          <w:rPr>
            <w:sz w:val="24"/>
            <w:szCs w:val="24"/>
          </w:rPr>
          <w:tab/>
        </w:r>
        <w:r>
          <w:rPr>
            <w:sz w:val="24"/>
            <w:szCs w:val="24"/>
          </w:rPr>
          <w:fldChar w:fldCharType="begin"/>
        </w:r>
        <w:r>
          <w:rPr>
            <w:sz w:val="24"/>
            <w:szCs w:val="24"/>
          </w:rPr>
          <w:instrText xml:space="preserve"> PAGEREF _Toc141960473 \h </w:instrText>
        </w:r>
        <w:r>
          <w:rPr>
            <w:sz w:val="24"/>
            <w:szCs w:val="24"/>
          </w:rPr>
        </w:r>
        <w:r>
          <w:rPr>
            <w:sz w:val="24"/>
            <w:szCs w:val="24"/>
          </w:rPr>
          <w:fldChar w:fldCharType="separate"/>
        </w:r>
        <w:r>
          <w:rPr>
            <w:sz w:val="24"/>
            <w:szCs w:val="24"/>
          </w:rPr>
          <w:t xml:space="preserve">28</w:t>
        </w:r>
        <w:r>
          <w:rPr>
            <w:sz w:val="24"/>
            <w:szCs w:val="24"/>
          </w:rPr>
          <w:fldChar w:fldCharType="end"/>
        </w:r>
      </w:hyperlink>
      <w:r/>
      <w:r/>
    </w:p>
    <w:p>
      <w:pPr>
        <w:pStyle w:val="942"/>
        <w:spacing w:line="360" w:lineRule="auto"/>
        <w:tabs>
          <w:tab w:val="right" w:pos="9403" w:leader="dot"/>
        </w:tabs>
        <w:rPr>
          <w:sz w:val="24"/>
          <w:szCs w:val="24"/>
        </w:rPr>
      </w:pPr>
      <w:r/>
      <w:hyperlink w:tooltip="#_Toc141960474" w:anchor="_Toc141960474" w:history="1">
        <w:r>
          <w:rPr>
            <w:rStyle w:val="975"/>
            <w:rFonts w:hint="eastAsia" w:ascii="宋体"/>
            <w:sz w:val="24"/>
            <w:szCs w:val="24"/>
            <w:highlight w:val="white"/>
          </w:rPr>
          <w:t xml:space="preserve">第六部分</w:t>
        </w:r>
        <w:r>
          <w:rPr>
            <w:rStyle w:val="975"/>
            <w:rFonts w:ascii="宋体"/>
            <w:sz w:val="24"/>
            <w:szCs w:val="24"/>
            <w:highlight w:val="white"/>
          </w:rPr>
          <w:t xml:space="preserve">  </w:t>
        </w:r>
        <w:r>
          <w:rPr>
            <w:rStyle w:val="975"/>
            <w:rFonts w:hint="eastAsia" w:ascii="宋体"/>
            <w:sz w:val="24"/>
            <w:szCs w:val="24"/>
            <w:highlight w:val="white"/>
          </w:rPr>
          <w:t xml:space="preserve">投标文件（格式）</w:t>
        </w:r>
        <w:r>
          <w:rPr>
            <w:sz w:val="24"/>
            <w:szCs w:val="24"/>
          </w:rPr>
          <w:tab/>
        </w:r>
        <w:r>
          <w:rPr>
            <w:sz w:val="24"/>
            <w:szCs w:val="24"/>
          </w:rPr>
          <w:fldChar w:fldCharType="begin"/>
        </w:r>
        <w:r>
          <w:rPr>
            <w:sz w:val="24"/>
            <w:szCs w:val="24"/>
          </w:rPr>
          <w:instrText xml:space="preserve"> PAGEREF _Toc141960474 \h </w:instrText>
        </w:r>
        <w:r>
          <w:rPr>
            <w:sz w:val="24"/>
            <w:szCs w:val="24"/>
          </w:rPr>
        </w:r>
        <w:r>
          <w:rPr>
            <w:sz w:val="24"/>
            <w:szCs w:val="24"/>
          </w:rPr>
          <w:fldChar w:fldCharType="separate"/>
        </w:r>
        <w:r>
          <w:rPr>
            <w:sz w:val="24"/>
            <w:szCs w:val="24"/>
          </w:rPr>
          <w:t xml:space="preserve">35</w:t>
        </w:r>
        <w:r>
          <w:rPr>
            <w:sz w:val="24"/>
            <w:szCs w:val="24"/>
          </w:rPr>
          <w:fldChar w:fldCharType="end"/>
        </w:r>
      </w:hyperlink>
      <w:r/>
      <w:r/>
    </w:p>
    <w:p>
      <w:pPr>
        <w:pStyle w:val="953"/>
        <w:ind w:left="0"/>
        <w:tabs>
          <w:tab w:val="right" w:pos="9403" w:leader="dot"/>
        </w:tabs>
      </w:pPr>
      <w:r>
        <w:fldChar w:fldCharType="end"/>
      </w:r>
      <w:r/>
    </w:p>
    <w:p>
      <w:pPr>
        <w:pStyle w:val="2141"/>
        <w:ind w:left="0" w:firstLine="0"/>
        <w:jc w:val="center"/>
        <w:widowControl w:val="off"/>
        <w:rPr>
          <w:rFonts w:ascii="宋体" w:eastAsia="宋体"/>
        </w:rPr>
      </w:pPr>
      <w:r/>
      <w:bookmarkStart w:id="4" w:name="_Toc141960453"/>
      <w:r>
        <w:rPr>
          <w:rFonts w:ascii="宋体" w:eastAsia="宋体"/>
          <w:highlight w:val="white"/>
        </w:rPr>
        <w:br w:type="page" w:clear="all"/>
      </w:r>
      <w:r>
        <w:rPr>
          <w:rFonts w:hint="eastAsia" w:ascii="宋体" w:eastAsia="宋体"/>
          <w:highlight w:val="white"/>
        </w:rPr>
        <w:t xml:space="preserve">第一部分  投标邀请</w:t>
      </w:r>
      <w:bookmarkEnd w:id="4"/>
      <w:r/>
      <w:r/>
    </w:p>
    <w:p>
      <w:pPr>
        <w:ind w:firstLine="482"/>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2"/>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镇江市生态环境公共关系中心2024年度全媒体宣传采购项目（第二次）</w:t>
      </w:r>
      <w:r>
        <w:rPr>
          <w:rFonts w:hint="eastAsia" w:ascii="宋体" w:hAnsi="宋体"/>
          <w:sz w:val="24"/>
          <w:szCs w:val="28"/>
          <w:highlight w:val="white"/>
        </w:rPr>
        <w:t xml:space="preserve">的潜在投标人应在苏</w:t>
      </w:r>
      <w:r>
        <w:rPr>
          <w:rFonts w:hint="eastAsia" w:ascii="宋体" w:hAnsi="宋体"/>
          <w:sz w:val="24"/>
          <w:szCs w:val="28"/>
          <w:highlight w:val="white"/>
        </w:rPr>
        <w:t xml:space="preserve">采云</w:t>
      </w:r>
      <w:r>
        <w:rPr>
          <w:rFonts w:hint="eastAsia" w:ascii="宋体" w:hAnsi="宋体"/>
          <w:sz w:val="24"/>
          <w:szCs w:val="28"/>
          <w:highlight w:val="white"/>
        </w:rPr>
        <w:t xml:space="preserve">（政府采购一体化平台</w:t>
      </w:r>
      <w:r>
        <w:rPr>
          <w:rFonts w:hint="eastAsia" w:ascii="宋体" w:hAnsi="宋体"/>
          <w:sz w:val="24"/>
          <w:szCs w:val="24"/>
          <w:highlight w:val="white"/>
        </w:rPr>
        <w:t xml:space="preserve">）http://jszfcg.jscz.gov.cn/jszc/login获取招标文件，并于2024年</w:t>
      </w:r>
      <w:bookmarkStart w:id="5" w:name="EB88d3380b55d64db3937e19ee7304f988"/>
      <w:r>
        <w:rPr>
          <w:rFonts w:hint="eastAsia" w:ascii="宋体" w:hAnsi="宋体"/>
          <w:sz w:val="24"/>
          <w:szCs w:val="24"/>
          <w:highlight w:val="white"/>
        </w:rPr>
        <w:t xml:space="preserve">8</w:t>
      </w:r>
      <w:r>
        <w:rPr>
          <w:rFonts w:hint="eastAsia" w:ascii="宋体" w:hAnsi="宋体"/>
          <w:sz w:val="24"/>
          <w:szCs w:val="24"/>
          <w:highlight w:val="white"/>
        </w:rPr>
        <w:t xml:space="preserve">月</w:t>
      </w:r>
      <w:r>
        <w:rPr>
          <w:rFonts w:hint="eastAsia" w:ascii="宋体" w:hAnsi="宋体"/>
          <w:sz w:val="24"/>
          <w:szCs w:val="24"/>
          <w:highlight w:val="white"/>
        </w:rPr>
        <w:t xml:space="preserve">5</w:t>
      </w:r>
      <w:r>
        <w:rPr>
          <w:rFonts w:hint="eastAsia" w:ascii="宋体" w:hAnsi="宋体"/>
          <w:sz w:val="24"/>
          <w:szCs w:val="24"/>
          <w:highlight w:val="white"/>
        </w:rPr>
        <w:t xml:space="preserve">日 09:</w:t>
      </w:r>
      <w:r>
        <w:rPr>
          <w:rFonts w:hint="eastAsia" w:ascii="宋体" w:hAnsi="宋体"/>
          <w:sz w:val="24"/>
          <w:szCs w:val="28"/>
          <w:highlight w:val="white"/>
        </w:rPr>
        <w:t xml:space="preserve">30</w:t>
      </w:r>
      <w:bookmarkEnd w:id="5"/>
      <w:r>
        <w:rPr>
          <w:rFonts w:hint="eastAsia" w:ascii="宋体" w:hAnsi="宋体"/>
          <w:sz w:val="24"/>
          <w:szCs w:val="28"/>
          <w:highlight w:val="white"/>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892"/>
        <w:ind w:left="-142" w:firstLine="480"/>
        <w:jc w:val="both"/>
        <w:spacing w:before="120" w:after="120" w:line="480" w:lineRule="exact"/>
        <w:rPr>
          <w:rFonts w:ascii="宋体" w:hAnsi="宋体" w:eastAsia="宋体" w:cs="宋体"/>
          <w:b w:val="0"/>
          <w:sz w:val="24"/>
          <w:szCs w:val="24"/>
        </w:rPr>
      </w:pPr>
      <w:r/>
      <w:bookmarkStart w:id="6" w:name="_Toc141960454"/>
      <w:r>
        <w:rPr>
          <w:rFonts w:hint="eastAsia" w:ascii="宋体" w:hAnsi="宋体" w:eastAsia="宋体" w:cs="宋体"/>
          <w:b w:val="0"/>
          <w:sz w:val="24"/>
          <w:szCs w:val="24"/>
          <w:highlight w:val="white"/>
        </w:rPr>
        <w:t xml:space="preserve">一、项目基本情况</w:t>
      </w:r>
      <w:bookmarkEnd w:id="6"/>
      <w:r/>
      <w:r/>
    </w:p>
    <w:p>
      <w:pPr>
        <w:ind w:firstLine="482"/>
        <w:spacing w:line="480" w:lineRule="exact"/>
        <w:rPr>
          <w:rFonts w:ascii="宋体" w:hAnsi="宋体"/>
          <w:sz w:val="24"/>
          <w:szCs w:val="24"/>
        </w:rPr>
      </w:pPr>
      <w:r>
        <w:rPr>
          <w:rFonts w:hint="eastAsia" w:ascii="宋体" w:hAnsi="宋体"/>
          <w:sz w:val="24"/>
          <w:szCs w:val="24"/>
          <w:highlight w:val="white"/>
        </w:rPr>
        <w:t xml:space="preserve">1.项目编号：</w:t>
      </w:r>
      <w:r>
        <w:rPr>
          <w:rFonts w:ascii="宋体" w:hAnsi="宋体"/>
          <w:sz w:val="24"/>
          <w:szCs w:val="24"/>
        </w:rPr>
        <w:t xml:space="preserve">JSZC-321100-ZJHX-G2024-0023</w:t>
      </w:r>
      <w:r/>
    </w:p>
    <w:p>
      <w:pPr>
        <w:ind w:firstLine="482"/>
        <w:spacing w:line="480" w:lineRule="exact"/>
        <w:rPr>
          <w:rFonts w:ascii="宋体" w:hAnsi="宋体"/>
          <w:sz w:val="24"/>
          <w:szCs w:val="24"/>
        </w:rPr>
      </w:pPr>
      <w:r>
        <w:rPr>
          <w:rFonts w:hint="eastAsia" w:ascii="宋体" w:hAnsi="宋体"/>
          <w:sz w:val="24"/>
          <w:szCs w:val="24"/>
          <w:highlight w:val="white"/>
        </w:rPr>
        <w:t xml:space="preserve">2.项目名称：</w:t>
      </w:r>
      <w:r>
        <w:rPr>
          <w:rFonts w:hint="eastAsia" w:ascii="宋体" w:hAnsi="宋体"/>
          <w:sz w:val="24"/>
          <w:szCs w:val="24"/>
          <w:highlight w:val="white"/>
        </w:rPr>
        <w:t xml:space="preserve">镇江市生态环境公共关系中心2024年度全媒体宣传采购项目（第二次）</w:t>
      </w:r>
      <w:r/>
    </w:p>
    <w:p>
      <w:pPr>
        <w:ind w:firstLine="480"/>
        <w:spacing w:line="480" w:lineRule="exact"/>
        <w:tabs>
          <w:tab w:val="left" w:pos="0" w:leader="none"/>
          <w:tab w:val="left" w:pos="142" w:leader="none"/>
          <w:tab w:val="left" w:pos="3840" w:leader="none"/>
        </w:tabs>
        <w:rPr>
          <w:rFonts w:ascii="宋体" w:hAnsi="宋体"/>
          <w:sz w:val="24"/>
          <w:szCs w:val="24"/>
        </w:rPr>
      </w:pPr>
      <w:r>
        <w:rPr>
          <w:rFonts w:hint="eastAsia" w:ascii="宋体" w:hAnsi="宋体"/>
          <w:sz w:val="24"/>
          <w:szCs w:val="24"/>
          <w:highlight w:val="white"/>
        </w:rPr>
        <w:t xml:space="preserve">3.预算金额：</w:t>
      </w:r>
      <w:r>
        <w:rPr>
          <w:rFonts w:hint="eastAsia" w:ascii="宋体" w:hAnsi="宋体" w:cs="宋体"/>
          <w:sz w:val="24"/>
          <w:szCs w:val="24"/>
        </w:rPr>
        <w:t xml:space="preserve">本项目预算金额50万元，报价超过预算金额的为无效报价，按照无效响应处理。</w:t>
      </w:r>
      <w:r/>
    </w:p>
    <w:p>
      <w:pPr>
        <w:ind w:firstLine="482"/>
        <w:spacing w:line="480" w:lineRule="exact"/>
        <w:rPr>
          <w:rFonts w:ascii="宋体" w:hAnsi="宋体"/>
          <w:sz w:val="24"/>
          <w:szCs w:val="24"/>
        </w:rPr>
      </w:pPr>
      <w:r>
        <w:rPr>
          <w:rFonts w:hint="eastAsia" w:ascii="宋体" w:hAnsi="宋体"/>
          <w:sz w:val="24"/>
          <w:szCs w:val="24"/>
          <w:highlight w:val="white"/>
        </w:rPr>
        <w:t xml:space="preserve">4.最高限价：</w:t>
      </w:r>
      <w:r>
        <w:rPr>
          <w:rFonts w:hint="eastAsia" w:ascii="宋体" w:hAnsi="宋体" w:cs="宋体"/>
          <w:sz w:val="24"/>
          <w:szCs w:val="24"/>
        </w:rPr>
        <w:t xml:space="preserve">50万元</w:t>
      </w:r>
      <w:r>
        <w:rPr>
          <w:rFonts w:hint="eastAsia" w:ascii="宋体" w:hAnsi="宋体"/>
          <w:sz w:val="24"/>
          <w:szCs w:val="24"/>
          <w:highlight w:val="white"/>
        </w:rPr>
        <w:t xml:space="preserve">。</w:t>
      </w:r>
      <w:r/>
    </w:p>
    <w:p>
      <w:pPr>
        <w:ind w:firstLine="480"/>
        <w:jc w:val="left"/>
        <w:spacing w:line="480" w:lineRule="exact"/>
        <w:widowControl/>
        <w:rPr>
          <w:rFonts w:ascii="宋体" w:hAnsi="宋体" w:cs="宋体"/>
          <w:sz w:val="24"/>
          <w:szCs w:val="24"/>
        </w:rPr>
      </w:pPr>
      <w:r>
        <w:rPr>
          <w:rFonts w:hint="eastAsia" w:ascii="宋体" w:hAnsi="宋体"/>
          <w:sz w:val="24"/>
          <w:szCs w:val="24"/>
          <w:highlight w:val="white"/>
        </w:rPr>
        <w:t xml:space="preserve">5.采购需求：</w:t>
      </w:r>
      <w:bookmarkStart w:id="7" w:name="EB2bd1779d536a48269daa4fb5d46d3fc5"/>
      <w:r>
        <w:rPr>
          <w:rFonts w:ascii="宋体" w:hAnsi="宋体" w:cs="宋体"/>
          <w:sz w:val="24"/>
          <w:szCs w:val="24"/>
        </w:rPr>
        <w:t xml:space="preserve">为更好地宣传报道我市减</w:t>
      </w:r>
      <w:r>
        <w:rPr>
          <w:rFonts w:ascii="宋体" w:hAnsi="宋体" w:cs="宋体"/>
          <w:sz w:val="24"/>
          <w:szCs w:val="24"/>
        </w:rPr>
        <w:t xml:space="preserve">污降碳</w:t>
      </w:r>
      <w:r>
        <w:rPr>
          <w:rFonts w:ascii="宋体" w:hAnsi="宋体" w:cs="宋体"/>
          <w:sz w:val="24"/>
          <w:szCs w:val="24"/>
        </w:rPr>
        <w:t xml:space="preserve">协同增效、经济发展绿色转型、生态环境质量改善等方面成果，充分展现生态环境保护工作的经验做法和工作动态，推动人与自然和谐共生、“绿水青山就是金山银山”的理念深入人心、落地落实，不断提升人民群众对镇江市生态环境建设的满意度和获得感，需在省市主流媒体进行宣传。需采购第三</w:t>
      </w:r>
      <w:r>
        <w:rPr>
          <w:rFonts w:ascii="宋体" w:hAnsi="宋体" w:cs="宋体"/>
          <w:sz w:val="24"/>
          <w:szCs w:val="24"/>
        </w:rPr>
        <w:t xml:space="preserve">方服务</w:t>
      </w:r>
      <w:r>
        <w:rPr>
          <w:rFonts w:ascii="宋体" w:hAnsi="宋体" w:cs="宋体"/>
          <w:sz w:val="24"/>
          <w:szCs w:val="24"/>
        </w:rPr>
        <w:t xml:space="preserve">机构统一组织</w:t>
      </w:r>
      <w:r>
        <w:rPr>
          <w:rFonts w:hint="eastAsia" w:ascii="宋体" w:hAnsi="宋体" w:cs="宋体"/>
          <w:sz w:val="24"/>
          <w:szCs w:val="24"/>
        </w:rPr>
        <w:t xml:space="preserve">2</w:t>
      </w:r>
      <w:r>
        <w:rPr>
          <w:rFonts w:ascii="宋体" w:hAnsi="宋体" w:cs="宋体"/>
          <w:sz w:val="24"/>
          <w:szCs w:val="24"/>
        </w:rPr>
        <w:t xml:space="preserve">02</w:t>
      </w:r>
      <w:r>
        <w:rPr>
          <w:rFonts w:hint="eastAsia" w:ascii="宋体" w:hAnsi="宋体" w:cs="宋体"/>
          <w:sz w:val="24"/>
          <w:szCs w:val="24"/>
        </w:rPr>
        <w:t xml:space="preserve">4年</w:t>
      </w:r>
      <w:r>
        <w:rPr>
          <w:rFonts w:ascii="宋体" w:hAnsi="宋体" w:cs="宋体"/>
          <w:sz w:val="24"/>
          <w:szCs w:val="24"/>
        </w:rPr>
        <w:t xml:space="preserve">全年度所需的媒体按服务内容的要求进行发布对接、校对</w:t>
      </w:r>
      <w:r>
        <w:rPr>
          <w:rFonts w:ascii="宋体" w:hAnsi="宋体" w:cs="宋体"/>
          <w:sz w:val="24"/>
          <w:szCs w:val="24"/>
        </w:rPr>
        <w:t xml:space="preserve">及及时</w:t>
      </w:r>
      <w:r>
        <w:rPr>
          <w:rFonts w:ascii="宋体" w:hAnsi="宋体" w:cs="宋体"/>
          <w:sz w:val="24"/>
          <w:szCs w:val="24"/>
        </w:rPr>
        <w:t xml:space="preserve">发布。</w:t>
      </w:r>
      <w:r>
        <w:rPr>
          <w:rFonts w:hint="eastAsia" w:ascii="宋体" w:hAnsi="宋体"/>
          <w:bCs/>
          <w:color w:val="0d0d0d"/>
          <w:sz w:val="24"/>
        </w:rPr>
        <w:t xml:space="preserve">（具体详见招标文件第四章采购需求）</w:t>
      </w:r>
      <w:r/>
    </w:p>
    <w:p>
      <w:pPr>
        <w:ind w:firstLine="482"/>
        <w:spacing w:line="480" w:lineRule="exact"/>
        <w:rPr>
          <w:rFonts w:ascii="宋体" w:hAnsi="宋体"/>
          <w:sz w:val="24"/>
          <w:szCs w:val="24"/>
        </w:rPr>
      </w:pPr>
      <w:r/>
      <w:bookmarkStart w:id="8" w:name="EBbf403ea0961a40c4b77fcc7d631d5158"/>
      <w:r/>
      <w:bookmarkEnd w:id="7"/>
      <w:r>
        <w:rPr>
          <w:rFonts w:hint="eastAsia" w:ascii="宋体" w:hAnsi="宋体" w:cs="宋体"/>
          <w:sz w:val="24"/>
          <w:szCs w:val="24"/>
        </w:rPr>
        <w:t xml:space="preserve">6.服务期限：</w:t>
      </w:r>
      <w:bookmarkStart w:id="9" w:name="EBa07d69da46b1409fa8b8bfb317275bdc"/>
      <w:r>
        <w:rPr>
          <w:rFonts w:hint="eastAsia" w:ascii="宋体" w:hAnsi="宋体"/>
          <w:bCs/>
          <w:color w:val="0d0d0d"/>
          <w:sz w:val="24"/>
        </w:rPr>
        <w:t xml:space="preserve">2024年全年</w:t>
      </w:r>
      <w:bookmarkEnd w:id="9"/>
      <w:r>
        <w:rPr>
          <w:rFonts w:hint="eastAsia" w:ascii="宋体" w:hAnsi="宋体"/>
          <w:bCs/>
          <w:color w:val="0d0d0d"/>
          <w:sz w:val="24"/>
        </w:rPr>
        <w:t xml:space="preserve">。</w:t>
      </w:r>
      <w:bookmarkEnd w:id="8"/>
      <w:r/>
      <w:r/>
    </w:p>
    <w:p>
      <w:pPr>
        <w:ind w:firstLine="482"/>
        <w:spacing w:line="480" w:lineRule="exact"/>
        <w:rPr>
          <w:rFonts w:ascii="宋体" w:hAnsi="宋体"/>
          <w:sz w:val="24"/>
          <w:szCs w:val="24"/>
        </w:rPr>
      </w:pPr>
      <w:r>
        <w:rPr>
          <w:rFonts w:hint="eastAsia" w:ascii="宋体" w:hAnsi="宋体"/>
          <w:sz w:val="24"/>
          <w:szCs w:val="24"/>
          <w:highlight w:val="white"/>
        </w:rPr>
        <w:t xml:space="preserve">7.本项目</w:t>
      </w:r>
      <w:r>
        <w:rPr>
          <w:rFonts w:hint="eastAsia" w:ascii="宋体" w:hAnsi="宋体"/>
          <w:sz w:val="24"/>
          <w:szCs w:val="24"/>
        </w:rPr>
        <w:t xml:space="preserve">不接受联合体参与投标；单位负责人为同一人或者存在直接控股、管理关系的不同供应商，不得参加同一合同项下的采购活动。</w:t>
      </w:r>
      <w:r/>
    </w:p>
    <w:p>
      <w:pPr>
        <w:ind w:firstLine="482"/>
        <w:spacing w:line="480" w:lineRule="exact"/>
        <w:rPr>
          <w:rFonts w:ascii="宋体" w:hAnsi="宋体"/>
          <w:sz w:val="24"/>
          <w:szCs w:val="24"/>
        </w:rPr>
      </w:pPr>
      <w:r>
        <w:rPr>
          <w:rFonts w:hint="eastAsia" w:ascii="宋体" w:hAnsi="宋体"/>
          <w:sz w:val="24"/>
          <w:szCs w:val="24"/>
        </w:rPr>
        <w:t xml:space="preserve">8.中标供应商数量：1家。</w:t>
      </w:r>
      <w:r/>
    </w:p>
    <w:p>
      <w:pPr>
        <w:pStyle w:val="892"/>
        <w:ind w:left="-142" w:firstLine="480"/>
        <w:jc w:val="both"/>
        <w:spacing w:before="120" w:after="120" w:line="480" w:lineRule="exact"/>
        <w:rPr>
          <w:rFonts w:ascii="宋体" w:hAnsi="宋体" w:eastAsia="宋体" w:cs="宋体"/>
          <w:b w:val="0"/>
          <w:sz w:val="24"/>
          <w:szCs w:val="24"/>
        </w:rPr>
      </w:pPr>
      <w:r/>
      <w:bookmarkStart w:id="10" w:name="_Toc141960455"/>
      <w:r>
        <w:rPr>
          <w:rFonts w:hint="eastAsia" w:ascii="宋体" w:hAnsi="宋体" w:eastAsia="宋体" w:cs="宋体"/>
          <w:b w:val="0"/>
          <w:sz w:val="24"/>
          <w:szCs w:val="24"/>
          <w:highlight w:val="white"/>
        </w:rPr>
        <w:t xml:space="preserve">二、申请人的资格要求：</w:t>
      </w:r>
      <w:bookmarkEnd w:id="10"/>
      <w:r/>
      <w:r/>
    </w:p>
    <w:p>
      <w:pPr>
        <w:pStyle w:val="906"/>
        <w:ind w:firstLine="482"/>
        <w:spacing w:line="480" w:lineRule="exact"/>
        <w:rPr>
          <w:rFonts w:ascii="宋体" w:hAnsi="宋体"/>
          <w:sz w:val="24"/>
          <w:szCs w:val="24"/>
          <w:highlight w:val="white"/>
        </w:rPr>
      </w:pPr>
      <w:r/>
      <w:bookmarkStart w:id="11" w:name="EBc023c818088a4a37830a656429416f13"/>
      <w:r>
        <w:rPr>
          <w:rFonts w:hint="eastAsia" w:ascii="宋体" w:hAnsi="宋体"/>
          <w:sz w:val="24"/>
          <w:szCs w:val="24"/>
          <w:highlight w:val="white"/>
        </w:rPr>
        <w:t xml:space="preserve">1.满足《中华人民共和国政府采购法》第二十二条规定：按招标文件中格式要求填写《资格承诺函》。</w:t>
      </w:r>
      <w:r/>
    </w:p>
    <w:p>
      <w:pPr>
        <w:pStyle w:val="906"/>
        <w:ind w:firstLine="482"/>
        <w:spacing w:line="480" w:lineRule="exact"/>
        <w:rPr>
          <w:rFonts w:ascii="宋体" w:hAnsi="宋体"/>
          <w:sz w:val="24"/>
          <w:szCs w:val="24"/>
        </w:rPr>
      </w:pPr>
      <w:r>
        <w:rPr>
          <w:rFonts w:hint="eastAsia" w:ascii="宋体" w:hAnsi="宋体"/>
          <w:sz w:val="24"/>
          <w:szCs w:val="24"/>
          <w:highlight w:val="white"/>
        </w:rPr>
        <w:t xml:space="preserve">2.</w:t>
      </w:r>
      <w:r>
        <w:rPr>
          <w:rFonts w:hint="eastAsia"/>
        </w:rPr>
        <w:t xml:space="preserve"> </w:t>
      </w:r>
      <w:r>
        <w:rPr>
          <w:rFonts w:hint="eastAsia" w:ascii="宋体" w:hAnsi="宋体"/>
          <w:sz w:val="24"/>
          <w:szCs w:val="24"/>
        </w:rPr>
        <w:t xml:space="preserve">落实政府采购政策需满足的资格要求：无</w:t>
      </w:r>
      <w:r>
        <w:rPr>
          <w:rFonts w:ascii="宋体" w:hAnsi="宋体"/>
          <w:sz w:val="24"/>
          <w:szCs w:val="24"/>
        </w:rPr>
        <w:t xml:space="preserve">。</w:t>
      </w:r>
      <w:r/>
    </w:p>
    <w:p>
      <w:pPr>
        <w:ind w:firstLine="482"/>
        <w:spacing w:line="480" w:lineRule="exact"/>
        <w:rPr>
          <w:rFonts w:ascii="宋体" w:hAnsi="宋体"/>
          <w:sz w:val="24"/>
          <w:szCs w:val="24"/>
        </w:rPr>
      </w:pPr>
      <w:r>
        <w:rPr>
          <w:rFonts w:hint="eastAsia" w:ascii="宋体" w:hAnsi="宋体"/>
          <w:sz w:val="24"/>
          <w:szCs w:val="24"/>
          <w:highlight w:val="white"/>
        </w:rPr>
        <w:t xml:space="preserve">3.本项目的特定资格要求：</w:t>
      </w:r>
      <w:r/>
    </w:p>
    <w:p>
      <w:pPr>
        <w:pStyle w:val="1283"/>
        <w:ind w:firstLine="482"/>
        <w:spacing w:line="480" w:lineRule="exact"/>
        <w:rPr>
          <w:rFonts w:ascii="宋体" w:hAnsi="宋体"/>
          <w:sz w:val="24"/>
          <w:szCs w:val="24"/>
          <w:highlight w:val="white"/>
        </w:rPr>
      </w:pPr>
      <w:r>
        <w:rPr>
          <w:rFonts w:hint="eastAsia" w:ascii="宋体" w:hAnsi="宋体" w:eastAsia="宋体"/>
          <w:sz w:val="24"/>
          <w:szCs w:val="24"/>
        </w:rPr>
        <w:t xml:space="preserve">本项目允许分支机构参加投标，如为分支机构，需得到总机构授权后方可参加。</w:t>
      </w:r>
      <w:bookmarkEnd w:id="11"/>
      <w:r/>
      <w:r/>
    </w:p>
    <w:p>
      <w:pPr>
        <w:pStyle w:val="892"/>
        <w:ind w:left="-142" w:firstLine="480"/>
        <w:jc w:val="both"/>
        <w:spacing w:before="120" w:after="120" w:line="480" w:lineRule="exact"/>
        <w:rPr>
          <w:rFonts w:ascii="宋体" w:hAnsi="宋体" w:eastAsia="宋体" w:cs="宋体"/>
          <w:b w:val="0"/>
          <w:sz w:val="24"/>
          <w:szCs w:val="24"/>
        </w:rPr>
      </w:pPr>
      <w:r/>
      <w:bookmarkStart w:id="12" w:name="_Toc141960456"/>
      <w:r>
        <w:rPr>
          <w:rFonts w:hint="eastAsia" w:ascii="宋体" w:hAnsi="宋体" w:eastAsia="宋体" w:cs="宋体"/>
          <w:b w:val="0"/>
          <w:sz w:val="24"/>
          <w:szCs w:val="24"/>
          <w:highlight w:val="white"/>
        </w:rPr>
        <w:t xml:space="preserve">三、获取招标文件</w:t>
      </w:r>
      <w:bookmarkEnd w:id="12"/>
      <w:r/>
      <w:r/>
    </w:p>
    <w:p>
      <w:pPr>
        <w:ind w:firstLine="482"/>
        <w:spacing w:line="480" w:lineRule="exact"/>
        <w:rPr>
          <w:rFonts w:ascii="宋体" w:hAnsi="宋体"/>
          <w:sz w:val="24"/>
          <w:szCs w:val="24"/>
        </w:rPr>
      </w:pPr>
      <w:r>
        <w:rPr>
          <w:rFonts w:hint="eastAsia" w:ascii="宋体" w:hAnsi="宋体"/>
          <w:sz w:val="24"/>
          <w:szCs w:val="24"/>
        </w:rPr>
        <w:t xml:space="preserve">时间：公告之时起至2024年</w:t>
      </w:r>
      <w:r>
        <w:rPr>
          <w:rFonts w:hint="eastAsia" w:ascii="宋体" w:hAnsi="宋体"/>
          <w:sz w:val="24"/>
          <w:szCs w:val="24"/>
          <w:highlight w:val="white"/>
        </w:rPr>
        <w:t xml:space="preserve">7</w:t>
      </w:r>
      <w:r>
        <w:rPr>
          <w:rFonts w:hint="eastAsia" w:ascii="宋体" w:hAnsi="宋体"/>
          <w:sz w:val="24"/>
          <w:szCs w:val="24"/>
          <w:highlight w:val="white"/>
        </w:rPr>
        <w:t xml:space="preserve">月</w:t>
      </w:r>
      <w:r>
        <w:rPr>
          <w:rFonts w:hint="eastAsia" w:ascii="宋体" w:hAnsi="宋体"/>
          <w:sz w:val="24"/>
          <w:szCs w:val="24"/>
          <w:highlight w:val="white"/>
        </w:rPr>
        <w:t xml:space="preserve">26</w:t>
      </w:r>
      <w:r>
        <w:rPr>
          <w:rFonts w:hint="eastAsia" w:ascii="宋体" w:hAnsi="宋体"/>
          <w:sz w:val="24"/>
          <w:szCs w:val="24"/>
          <w:highlight w:val="white"/>
        </w:rPr>
        <w:t xml:space="preserve">日17:00</w:t>
      </w:r>
      <w:r>
        <w:rPr>
          <w:rFonts w:hint="eastAsia" w:ascii="宋体" w:hAnsi="宋体"/>
          <w:sz w:val="24"/>
          <w:szCs w:val="24"/>
        </w:rPr>
        <w:t xml:space="preserve">（北京时间）</w:t>
      </w:r>
      <w:r/>
    </w:p>
    <w:p>
      <w:pPr>
        <w:ind w:firstLine="482"/>
        <w:spacing w:line="480" w:lineRule="exact"/>
        <w:rPr>
          <w:rFonts w:ascii="宋体" w:hAnsi="宋体"/>
          <w:sz w:val="24"/>
          <w:szCs w:val="24"/>
        </w:rPr>
      </w:pPr>
      <w:r>
        <w:rPr>
          <w:rFonts w:hint="eastAsia" w:ascii="宋体" w:hAnsi="宋体"/>
          <w:sz w:val="24"/>
          <w:szCs w:val="24"/>
        </w:rPr>
        <w:t xml:space="preserve">地点：苏</w:t>
      </w:r>
      <w:r>
        <w:rPr>
          <w:rFonts w:hint="eastAsia" w:ascii="宋体" w:hAnsi="宋体"/>
          <w:sz w:val="24"/>
          <w:szCs w:val="24"/>
        </w:rPr>
        <w:t xml:space="preserve">采云</w:t>
      </w:r>
      <w:r>
        <w:rPr>
          <w:rFonts w:hint="eastAsia" w:ascii="宋体" w:hAnsi="宋体"/>
          <w:sz w:val="24"/>
          <w:szCs w:val="24"/>
        </w:rPr>
        <w:t xml:space="preserve">（政府采购一体化平台）获取招标文件</w:t>
      </w:r>
      <w:r/>
    </w:p>
    <w:p>
      <w:pPr>
        <w:ind w:firstLine="482"/>
        <w:spacing w:line="480" w:lineRule="exact"/>
        <w:rPr>
          <w:rFonts w:ascii="宋体" w:hAnsi="宋体"/>
          <w:sz w:val="24"/>
          <w:szCs w:val="24"/>
        </w:rPr>
      </w:pPr>
      <w:r>
        <w:rPr>
          <w:rFonts w:hint="eastAsia" w:ascii="宋体" w:hAnsi="宋体"/>
          <w:sz w:val="24"/>
          <w:szCs w:val="24"/>
        </w:rPr>
        <w:t xml:space="preserve">方式：在线获取（登录http://jszfcg.jscz.gov.cn/jszc/login点击供应商进入系统），“苏</w:t>
      </w:r>
      <w:r>
        <w:rPr>
          <w:rFonts w:hint="eastAsia" w:ascii="宋体" w:hAnsi="宋体"/>
          <w:sz w:val="24"/>
          <w:szCs w:val="24"/>
        </w:rPr>
        <w:t xml:space="preserve">采云</w:t>
      </w:r>
      <w:r>
        <w:rPr>
          <w:rFonts w:hint="eastAsia" w:ascii="宋体" w:hAnsi="宋体"/>
          <w:sz w:val="24"/>
          <w:szCs w:val="24"/>
        </w:rPr>
        <w:t xml:space="preserve">”系统用户注册--获取“CA数字证书”--CA绑定与登录--网上报名--下载招标文件(后缀名为.</w:t>
      </w:r>
      <w:r>
        <w:rPr>
          <w:rFonts w:hint="eastAsia" w:ascii="宋体" w:hAnsi="宋体"/>
          <w:sz w:val="24"/>
          <w:szCs w:val="24"/>
        </w:rPr>
        <w:t xml:space="preserve">kedt</w:t>
      </w:r>
      <w:r>
        <w:rPr>
          <w:rFonts w:hint="eastAsia" w:ascii="宋体" w:hAnsi="宋体"/>
          <w:sz w:val="24"/>
          <w:szCs w:val="24"/>
        </w:rPr>
        <w:t xml:space="preserve">”</w:t>
      </w:r>
      <w:r>
        <w:rPr>
          <w:rFonts w:hint="eastAsia" w:ascii="宋体" w:hAnsi="宋体"/>
          <w:sz w:val="24"/>
          <w:szCs w:val="24"/>
        </w:rPr>
        <w:t xml:space="preserve">)</w:t>
      </w:r>
      <w:r/>
    </w:p>
    <w:p>
      <w:pPr>
        <w:ind w:firstLine="482"/>
        <w:spacing w:line="480" w:lineRule="exact"/>
        <w:rPr>
          <w:rFonts w:ascii="宋体" w:hAnsi="宋体"/>
          <w:sz w:val="24"/>
          <w:szCs w:val="24"/>
        </w:rPr>
      </w:pPr>
      <w:r>
        <w:rPr>
          <w:rFonts w:hint="eastAsia" w:ascii="宋体" w:hAnsi="宋体"/>
          <w:sz w:val="24"/>
          <w:szCs w:val="24"/>
          <w:highlight w:val="white"/>
        </w:rPr>
        <w:t xml:space="preserve">售价：</w:t>
      </w:r>
      <w:bookmarkStart w:id="13" w:name="EB263751bfbe2d462f84f54b87d73fe0c3"/>
      <w:r>
        <w:rPr>
          <w:rFonts w:hint="eastAsia" w:ascii="宋体" w:hAnsi="宋体"/>
          <w:sz w:val="24"/>
          <w:szCs w:val="24"/>
          <w:highlight w:val="white"/>
        </w:rPr>
        <w:t xml:space="preserve">免费</w:t>
      </w:r>
      <w:bookmarkEnd w:id="13"/>
      <w:r/>
      <w:r/>
    </w:p>
    <w:p>
      <w:pPr>
        <w:pStyle w:val="892"/>
        <w:ind w:left="-142" w:firstLine="480"/>
        <w:jc w:val="both"/>
        <w:spacing w:before="120" w:after="120" w:line="480" w:lineRule="exact"/>
        <w:rPr>
          <w:rFonts w:ascii="宋体" w:hAnsi="宋体" w:eastAsia="宋体" w:cs="宋体"/>
          <w:b w:val="0"/>
          <w:sz w:val="24"/>
          <w:szCs w:val="24"/>
        </w:rPr>
      </w:pPr>
      <w:r/>
      <w:bookmarkStart w:id="14" w:name="_Toc141960457"/>
      <w:r>
        <w:rPr>
          <w:rFonts w:hint="eastAsia" w:ascii="宋体" w:hAnsi="宋体" w:eastAsia="宋体" w:cs="宋体"/>
          <w:b w:val="0"/>
          <w:sz w:val="24"/>
          <w:szCs w:val="24"/>
          <w:highlight w:val="white"/>
        </w:rPr>
        <w:t xml:space="preserve">四、提交投标文件截止时间、开标时间和地点</w:t>
      </w:r>
      <w:bookmarkEnd w:id="14"/>
      <w:r/>
      <w:r/>
    </w:p>
    <w:p>
      <w:pPr>
        <w:ind w:firstLine="482"/>
        <w:spacing w:line="480" w:lineRule="exact"/>
        <w:rPr>
          <w:rFonts w:ascii="宋体" w:hAnsi="宋体"/>
          <w:bCs/>
          <w:sz w:val="24"/>
          <w:szCs w:val="24"/>
          <w:u w:val="single"/>
        </w:rPr>
      </w:pPr>
      <w:r>
        <w:rPr>
          <w:rFonts w:hint="eastAsia" w:ascii="宋体" w:hAnsi="宋体"/>
          <w:bCs/>
          <w:sz w:val="24"/>
          <w:szCs w:val="24"/>
          <w:highlight w:val="white"/>
        </w:rPr>
        <w:t xml:space="preserve">提交截止时间及开标时间：</w:t>
      </w:r>
      <w:bookmarkStart w:id="15" w:name="EB428f87493181411b9a39d0ec7414e136"/>
      <w:r>
        <w:rPr>
          <w:rFonts w:hint="eastAsia" w:ascii="宋体" w:hAnsi="宋体"/>
          <w:bCs/>
          <w:sz w:val="24"/>
          <w:szCs w:val="24"/>
        </w:rPr>
        <w:t xml:space="preserve">2024</w:t>
      </w:r>
      <w:r>
        <w:rPr>
          <w:rFonts w:hint="eastAsia" w:ascii="宋体" w:hAnsi="宋体"/>
          <w:sz w:val="24"/>
          <w:szCs w:val="24"/>
        </w:rPr>
        <w:t xml:space="preserve">年</w:t>
      </w:r>
      <w:r>
        <w:rPr>
          <w:rFonts w:hint="eastAsia" w:ascii="宋体" w:hAnsi="宋体"/>
          <w:sz w:val="24"/>
          <w:szCs w:val="24"/>
          <w:highlight w:val="white"/>
        </w:rPr>
        <w:t xml:space="preserve">8</w:t>
      </w:r>
      <w:r>
        <w:rPr>
          <w:rFonts w:hint="eastAsia" w:ascii="宋体" w:hAnsi="宋体"/>
          <w:sz w:val="24"/>
          <w:szCs w:val="24"/>
          <w:highlight w:val="white"/>
        </w:rPr>
        <w:t xml:space="preserve">月5</w:t>
      </w:r>
      <w:r>
        <w:rPr>
          <w:rFonts w:hint="eastAsia" w:ascii="宋体" w:hAnsi="宋体"/>
          <w:sz w:val="24"/>
          <w:szCs w:val="24"/>
          <w:highlight w:val="white"/>
        </w:rPr>
        <w:t xml:space="preserve">日</w:t>
      </w:r>
      <w:r>
        <w:rPr>
          <w:rFonts w:hint="eastAsia" w:ascii="宋体" w:hAnsi="宋体"/>
          <w:bCs/>
          <w:sz w:val="24"/>
          <w:szCs w:val="24"/>
          <w:highlight w:val="white"/>
        </w:rPr>
        <w:t xml:space="preserve">09:30</w:t>
      </w:r>
      <w:bookmarkEnd w:id="15"/>
      <w:r>
        <w:rPr>
          <w:rFonts w:hint="eastAsia" w:ascii="宋体" w:hAnsi="宋体"/>
          <w:bCs/>
          <w:sz w:val="24"/>
          <w:szCs w:val="24"/>
        </w:rPr>
        <w:t xml:space="preserve">（</w:t>
      </w:r>
      <w:r>
        <w:rPr>
          <w:rFonts w:hint="eastAsia" w:ascii="宋体" w:hAnsi="宋体"/>
          <w:bCs/>
          <w:sz w:val="24"/>
          <w:szCs w:val="24"/>
          <w:highlight w:val="white"/>
        </w:rPr>
        <w:t xml:space="preserve">北京时间）</w:t>
      </w:r>
      <w:r/>
    </w:p>
    <w:p>
      <w:pPr>
        <w:ind w:firstLine="482"/>
        <w:spacing w:line="480" w:lineRule="exact"/>
        <w:rPr>
          <w:rFonts w:ascii="宋体" w:hAnsi="宋体"/>
          <w:sz w:val="24"/>
          <w:szCs w:val="24"/>
        </w:rPr>
      </w:pPr>
      <w:r>
        <w:rPr>
          <w:rFonts w:hint="eastAsia" w:ascii="宋体" w:hAnsi="宋体"/>
          <w:sz w:val="24"/>
          <w:szCs w:val="24"/>
          <w:highlight w:val="white"/>
        </w:rPr>
        <w:t xml:space="preserve">开标地点：</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（政府采购一体化平台）网上开标大厅（网址：http://jszfcg.jscz.gov.cn/jszc/login点击供应商登录系统后进入开标大厅）</w:t>
      </w:r>
      <w:r/>
    </w:p>
    <w:p>
      <w:pPr>
        <w:pStyle w:val="892"/>
        <w:ind w:left="-142" w:firstLine="480"/>
        <w:jc w:val="both"/>
        <w:spacing w:before="120" w:after="120" w:line="480" w:lineRule="exact"/>
        <w:rPr>
          <w:rFonts w:ascii="宋体" w:hAnsi="宋体" w:eastAsia="宋体" w:cs="宋体"/>
          <w:b w:val="0"/>
          <w:sz w:val="24"/>
          <w:szCs w:val="24"/>
        </w:rPr>
      </w:pPr>
      <w:r/>
      <w:bookmarkStart w:id="16" w:name="_Toc141960458"/>
      <w:r>
        <w:rPr>
          <w:rFonts w:hint="eastAsia" w:ascii="宋体" w:hAnsi="宋体" w:eastAsia="宋体" w:cs="宋体"/>
          <w:b w:val="0"/>
          <w:sz w:val="24"/>
          <w:szCs w:val="24"/>
          <w:highlight w:val="white"/>
        </w:rPr>
        <w:t xml:space="preserve">五、公告期限</w:t>
      </w:r>
      <w:bookmarkEnd w:id="16"/>
      <w:r/>
      <w:r/>
    </w:p>
    <w:p>
      <w:pPr>
        <w:ind w:firstLine="482"/>
        <w:spacing w:line="480" w:lineRule="exact"/>
        <w:rPr>
          <w:rFonts w:ascii="宋体" w:hAnsi="宋体" w:cs="宋体"/>
          <w:sz w:val="24"/>
          <w:szCs w:val="24"/>
        </w:rPr>
      </w:pPr>
      <w:r>
        <w:rPr>
          <w:rFonts w:hint="eastAsia" w:ascii="宋体" w:hAnsi="宋体" w:cs="宋体"/>
          <w:sz w:val="24"/>
          <w:szCs w:val="24"/>
          <w:highlight w:val="white"/>
        </w:rPr>
        <w:t xml:space="preserve">自本公告发布之日起5个工作日。</w:t>
      </w:r>
      <w:r/>
    </w:p>
    <w:p>
      <w:pPr>
        <w:pStyle w:val="892"/>
        <w:ind w:left="-142" w:firstLine="480"/>
        <w:jc w:val="both"/>
        <w:spacing w:before="120" w:after="120" w:line="480" w:lineRule="exact"/>
        <w:rPr>
          <w:rFonts w:ascii="宋体" w:hAnsi="宋体" w:eastAsia="宋体" w:cs="宋体"/>
          <w:b w:val="0"/>
          <w:sz w:val="24"/>
          <w:szCs w:val="24"/>
        </w:rPr>
      </w:pPr>
      <w:r/>
      <w:bookmarkStart w:id="17" w:name="_Toc141960459"/>
      <w:r>
        <w:rPr>
          <w:rFonts w:hint="eastAsia" w:ascii="宋体" w:hAnsi="宋体" w:eastAsia="宋体" w:cs="宋体"/>
          <w:b w:val="0"/>
          <w:sz w:val="24"/>
          <w:szCs w:val="24"/>
          <w:highlight w:val="white"/>
        </w:rPr>
        <w:t xml:space="preserve">六、其他补充事宜</w:t>
      </w:r>
      <w:bookmarkEnd w:id="17"/>
      <w:r/>
      <w:r/>
    </w:p>
    <w:p>
      <w:pPr>
        <w:ind w:firstLine="482"/>
        <w:spacing w:line="480" w:lineRule="exact"/>
        <w:rPr>
          <w:rFonts w:ascii="宋体" w:hAnsi="宋体" w:cs="宋体"/>
          <w:sz w:val="24"/>
          <w:szCs w:val="24"/>
          <w:highlight w:val="green"/>
        </w:rPr>
      </w:pPr>
      <w:r/>
      <w:bookmarkStart w:id="18" w:name="EBf182a602519b427fa3d7a78ac8bffdda"/>
      <w:r>
        <w:rPr>
          <w:rFonts w:hint="eastAsia" w:ascii="宋体" w:hAnsi="宋体" w:cs="宋体"/>
          <w:sz w:val="24"/>
          <w:szCs w:val="24"/>
          <w:highlight w:val="white"/>
        </w:rPr>
        <w:t xml:space="preserve">1.采购人不统一组织现场查勘，投标供应商可自行联系采购人联系查勘。</w:t>
      </w:r>
      <w:r/>
    </w:p>
    <w:p>
      <w:pPr>
        <w:ind w:firstLine="482"/>
        <w:spacing w:line="480" w:lineRule="exact"/>
        <w:rPr>
          <w:rFonts w:ascii="宋体" w:hAnsi="宋体" w:cs="宋体"/>
          <w:sz w:val="24"/>
          <w:szCs w:val="24"/>
          <w:highlight w:val="white"/>
        </w:rPr>
      </w:pPr>
      <w:r>
        <w:rPr>
          <w:rFonts w:hint="eastAsia" w:ascii="宋体" w:hAnsi="宋体" w:cs="宋体"/>
          <w:sz w:val="24"/>
          <w:szCs w:val="24"/>
          <w:highlight w:val="white"/>
        </w:rPr>
        <w:t xml:space="preserve">2.请各投标供应商及时关注和查看</w:t>
      </w:r>
      <w:r>
        <w:rPr>
          <w:rFonts w:hint="eastAsia" w:ascii="宋体" w:hAnsi="宋体" w:cs="宋体"/>
          <w:sz w:val="24"/>
          <w:szCs w:val="24"/>
        </w:rPr>
        <w:t xml:space="preserve">“江苏政府采购网”</w:t>
      </w:r>
      <w:r>
        <w:rPr>
          <w:rFonts w:hint="eastAsia" w:ascii="宋体" w:hAnsi="宋体" w:cs="宋体"/>
          <w:sz w:val="24"/>
          <w:szCs w:val="24"/>
          <w:highlight w:val="white"/>
        </w:rPr>
        <w:t xml:space="preserve">是否有更正公告。</w:t>
      </w:r>
      <w:bookmarkEnd w:id="18"/>
      <w:r/>
      <w:r/>
    </w:p>
    <w:p>
      <w:pPr>
        <w:ind w:firstLine="482"/>
        <w:spacing w:line="480" w:lineRule="exact"/>
        <w:rPr>
          <w:rFonts w:ascii="宋体" w:hAnsi="宋体"/>
          <w:sz w:val="24"/>
          <w:szCs w:val="24"/>
          <w:highlight w:val="white"/>
        </w:rPr>
      </w:pPr>
      <w:r>
        <w:rPr>
          <w:rFonts w:hint="eastAsia" w:ascii="宋体" w:hAnsi="宋体" w:cs="宋体"/>
          <w:sz w:val="24"/>
          <w:szCs w:val="24"/>
          <w:highlight w:val="white"/>
        </w:rPr>
        <w:t xml:space="preserve">3.</w:t>
      </w:r>
      <w:r>
        <w:rPr>
          <w:rFonts w:hint="eastAsia" w:ascii="宋体" w:hAnsi="宋体"/>
          <w:sz w:val="24"/>
          <w:szCs w:val="24"/>
        </w:rPr>
        <w:t xml:space="preserve">本项目无需缴纳投标保证金</w:t>
      </w:r>
      <w:r>
        <w:rPr>
          <w:rFonts w:hint="eastAsia" w:ascii="宋体" w:hAnsi="宋体"/>
          <w:sz w:val="24"/>
          <w:szCs w:val="24"/>
          <w:highlight w:val="white"/>
        </w:rPr>
        <w:t xml:space="preserve">。</w:t>
      </w:r>
      <w:r/>
    </w:p>
    <w:p>
      <w:pPr>
        <w:ind w:firstLine="482"/>
        <w:spacing w:line="480" w:lineRule="exact"/>
        <w:rPr>
          <w:rFonts w:ascii="宋体" w:hAnsi="宋体" w:cs="宋体"/>
          <w:sz w:val="24"/>
          <w:szCs w:val="24"/>
          <w:highlight w:val="white"/>
        </w:rPr>
      </w:pPr>
      <w:r>
        <w:rPr>
          <w:rFonts w:hint="eastAsia" w:ascii="宋体" w:hAnsi="宋体"/>
          <w:sz w:val="24"/>
          <w:szCs w:val="24"/>
          <w:highlight w:val="white"/>
        </w:rPr>
        <w:t xml:space="preserve">4.</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系统相关操作规范及要求详见招标文件第二部分“投标人须知-九、苏</w:t>
      </w:r>
      <w:r>
        <w:rPr>
          <w:rFonts w:hint="eastAsia" w:ascii="宋体" w:hAnsi="宋体"/>
          <w:sz w:val="24"/>
          <w:szCs w:val="24"/>
        </w:rPr>
        <w:t xml:space="preserve">采云</w:t>
      </w:r>
      <w:r>
        <w:rPr>
          <w:rFonts w:hint="eastAsia" w:ascii="宋体" w:hAnsi="宋体"/>
          <w:sz w:val="24"/>
          <w:szCs w:val="24"/>
        </w:rPr>
        <w:t xml:space="preserve">操作其他补充事项”。</w:t>
      </w:r>
      <w:r/>
    </w:p>
    <w:p>
      <w:pPr>
        <w:pStyle w:val="892"/>
        <w:ind w:left="-142" w:firstLine="480"/>
        <w:jc w:val="both"/>
        <w:spacing w:before="120" w:after="120" w:line="480" w:lineRule="exact"/>
        <w:rPr>
          <w:rFonts w:ascii="宋体" w:hAnsi="宋体" w:eastAsia="宋体" w:cs="宋体"/>
          <w:b w:val="0"/>
          <w:sz w:val="24"/>
          <w:szCs w:val="24"/>
        </w:rPr>
      </w:pPr>
      <w:r/>
      <w:bookmarkStart w:id="19" w:name="_Toc141960460"/>
      <w:r>
        <w:rPr>
          <w:rFonts w:hint="eastAsia" w:ascii="宋体" w:hAnsi="宋体" w:eastAsia="宋体" w:cs="宋体"/>
          <w:b w:val="0"/>
          <w:sz w:val="24"/>
          <w:szCs w:val="24"/>
          <w:highlight w:val="white"/>
        </w:rPr>
        <w:t xml:space="preserve">七、对本次招标提出询问，请按以下方式联系</w:t>
      </w:r>
      <w:bookmarkEnd w:id="19"/>
      <w:r/>
      <w:r/>
    </w:p>
    <w:p>
      <w:pPr>
        <w:ind w:firstLine="480"/>
        <w:spacing w:line="480" w:lineRule="exact"/>
        <w:widowControl/>
        <w:rPr>
          <w:rFonts w:ascii="宋体" w:hAnsi="宋体"/>
          <w:sz w:val="24"/>
          <w:szCs w:val="24"/>
        </w:rPr>
      </w:pPr>
      <w:r>
        <w:rPr>
          <w:rFonts w:hint="eastAsia" w:ascii="宋体" w:hAnsi="宋体" w:cs="宋体"/>
          <w:sz w:val="24"/>
          <w:szCs w:val="24"/>
          <w:highlight w:val="white"/>
        </w:rPr>
        <w:t xml:space="preserve">1.采购人信息</w:t>
      </w:r>
      <w:r/>
    </w:p>
    <w:p>
      <w:pPr>
        <w:ind w:firstLine="480"/>
        <w:spacing w:line="480" w:lineRule="exact"/>
        <w:rPr>
          <w:rFonts w:ascii="宋体" w:hAnsi="宋体"/>
          <w:sz w:val="24"/>
          <w:szCs w:val="24"/>
        </w:rPr>
      </w:pPr>
      <w:r>
        <w:rPr>
          <w:rFonts w:hint="eastAsia" w:ascii="宋体" w:hAnsi="宋体"/>
          <w:sz w:val="24"/>
          <w:szCs w:val="24"/>
          <w:highlight w:val="white"/>
        </w:rPr>
        <w:t xml:space="preserve">名 称：</w:t>
      </w:r>
      <w:r>
        <w:rPr>
          <w:rFonts w:hint="eastAsia" w:ascii="宋体" w:hAnsi="宋体"/>
          <w:color w:val="0d0d0d"/>
          <w:sz w:val="24"/>
        </w:rPr>
        <w:t xml:space="preserve">镇江市生态环境公共关系中心</w:t>
      </w:r>
      <w:r/>
    </w:p>
    <w:p>
      <w:pPr>
        <w:ind w:firstLine="480"/>
        <w:spacing w:line="480" w:lineRule="exact"/>
        <w:rPr>
          <w:rFonts w:ascii="宋体" w:hAnsi="宋体"/>
          <w:sz w:val="24"/>
          <w:szCs w:val="24"/>
        </w:rPr>
      </w:pPr>
      <w:r>
        <w:rPr>
          <w:rFonts w:hint="eastAsia" w:ascii="宋体" w:hAnsi="宋体"/>
          <w:sz w:val="24"/>
          <w:szCs w:val="24"/>
          <w:highlight w:val="white"/>
        </w:rPr>
        <w:t xml:space="preserve">地 址：</w:t>
      </w:r>
      <w:r>
        <w:rPr>
          <w:rFonts w:ascii="宋体" w:hAnsi="宋体" w:cs="宋体"/>
          <w:color w:val="0d0d0d"/>
          <w:sz w:val="24"/>
        </w:rPr>
        <w:t xml:space="preserve">镇江市南徐大道68号行政中心9号楼207</w:t>
      </w:r>
      <w:r/>
    </w:p>
    <w:p>
      <w:pPr>
        <w:ind w:firstLine="480"/>
        <w:spacing w:line="480" w:lineRule="exact"/>
        <w:rPr>
          <w:rFonts w:ascii="宋体" w:hAnsi="宋体"/>
          <w:sz w:val="24"/>
          <w:szCs w:val="24"/>
        </w:rPr>
      </w:pPr>
      <w:r>
        <w:rPr>
          <w:rFonts w:hint="eastAsia" w:ascii="宋体" w:hAnsi="宋体"/>
          <w:sz w:val="24"/>
          <w:szCs w:val="24"/>
          <w:highlight w:val="white"/>
        </w:rPr>
        <w:t xml:space="preserve">联系方式：</w:t>
      </w:r>
      <w:r>
        <w:rPr>
          <w:rFonts w:ascii="宋体" w:hAnsi="宋体" w:cs="宋体"/>
          <w:color w:val="0d0d0d"/>
          <w:sz w:val="24"/>
        </w:rPr>
        <w:t xml:space="preserve">0511-84417394</w:t>
      </w:r>
      <w:r/>
    </w:p>
    <w:p>
      <w:pPr>
        <w:ind w:firstLine="480"/>
        <w:spacing w:line="480" w:lineRule="exact"/>
        <w:rPr>
          <w:rFonts w:ascii="宋体" w:hAnsi="宋体"/>
          <w:sz w:val="24"/>
          <w:szCs w:val="24"/>
        </w:rPr>
      </w:pPr>
      <w:r>
        <w:rPr>
          <w:rFonts w:hint="eastAsia" w:ascii="宋体" w:hAnsi="宋体" w:cs="宋体"/>
          <w:sz w:val="24"/>
          <w:szCs w:val="24"/>
          <w:highlight w:val="white"/>
        </w:rPr>
        <w:t xml:space="preserve">2.采购代理机构信息</w:t>
      </w:r>
      <w:r/>
    </w:p>
    <w:p>
      <w:pPr>
        <w:ind w:firstLine="480"/>
        <w:spacing w:line="480" w:lineRule="exact"/>
        <w:rPr>
          <w:rFonts w:ascii="宋体" w:hAnsi="宋体"/>
          <w:sz w:val="24"/>
          <w:szCs w:val="24"/>
        </w:rPr>
      </w:pPr>
      <w:r>
        <w:rPr>
          <w:rFonts w:hint="eastAsia" w:ascii="宋体" w:hAnsi="宋体"/>
          <w:sz w:val="24"/>
          <w:szCs w:val="24"/>
          <w:highlight w:val="white"/>
        </w:rPr>
        <w:t xml:space="preserve">名 称：</w:t>
      </w:r>
      <w:bookmarkStart w:id="20" w:name="EB1705a5ef53e646b4b5321a7dd1af438d"/>
      <w:r>
        <w:rPr>
          <w:rFonts w:hint="eastAsia" w:ascii="宋体" w:hAnsi="宋体"/>
          <w:sz w:val="24"/>
          <w:szCs w:val="24"/>
          <w:highlight w:val="white"/>
        </w:rPr>
        <w:t xml:space="preserve">镇江华信招</w:t>
      </w:r>
      <w:r>
        <w:rPr>
          <w:rFonts w:hint="eastAsia" w:ascii="宋体" w:hAnsi="宋体"/>
          <w:sz w:val="24"/>
          <w:szCs w:val="24"/>
          <w:highlight w:val="white"/>
        </w:rPr>
        <w:t xml:space="preserve">投标代理服务有限公司</w:t>
      </w:r>
      <w:bookmarkEnd w:id="20"/>
      <w:r/>
      <w:r/>
    </w:p>
    <w:p>
      <w:pPr>
        <w:ind w:firstLine="480"/>
        <w:spacing w:line="480" w:lineRule="exact"/>
        <w:rPr>
          <w:rFonts w:ascii="宋体" w:hAnsi="宋体"/>
          <w:sz w:val="24"/>
          <w:szCs w:val="24"/>
        </w:rPr>
      </w:pPr>
      <w:r>
        <w:rPr>
          <w:rFonts w:hint="eastAsia" w:ascii="宋体" w:hAnsi="宋体"/>
          <w:sz w:val="24"/>
          <w:szCs w:val="24"/>
          <w:highlight w:val="white"/>
        </w:rPr>
        <w:t xml:space="preserve">地 址：</w:t>
      </w:r>
      <w:bookmarkStart w:id="21" w:name="EB8ae1e65734324452b6146c6f9ecb6bb5"/>
      <w:r>
        <w:rPr>
          <w:rFonts w:hint="eastAsia" w:ascii="宋体" w:hAnsi="宋体"/>
          <w:sz w:val="24"/>
          <w:szCs w:val="24"/>
          <w:highlight w:val="white"/>
        </w:rPr>
        <w:t xml:space="preserve">镇江市庄泉路1号南山华庭商务中心3幢206室</w:t>
      </w:r>
      <w:bookmarkEnd w:id="21"/>
      <w:r/>
      <w:r/>
    </w:p>
    <w:p>
      <w:pPr>
        <w:ind w:firstLine="480"/>
        <w:spacing w:line="480" w:lineRule="exact"/>
        <w:rPr>
          <w:rFonts w:ascii="宋体" w:hAnsi="宋体"/>
          <w:sz w:val="24"/>
          <w:szCs w:val="24"/>
        </w:rPr>
      </w:pPr>
      <w:r>
        <w:rPr>
          <w:rFonts w:hint="eastAsia" w:ascii="宋体" w:hAnsi="宋体"/>
          <w:sz w:val="24"/>
          <w:szCs w:val="24"/>
          <w:highlight w:val="white"/>
        </w:rPr>
        <w:t xml:space="preserve">联系方式：</w:t>
      </w:r>
      <w:bookmarkStart w:id="22" w:name="EB1469a8cfc98e4c24b315f3de4c0d5556"/>
      <w:r>
        <w:rPr>
          <w:rFonts w:hint="eastAsia" w:ascii="宋体" w:hAnsi="宋体"/>
          <w:sz w:val="24"/>
          <w:szCs w:val="24"/>
          <w:highlight w:val="white"/>
        </w:rPr>
        <w:t xml:space="preserve">0511-88083481</w:t>
      </w:r>
      <w:bookmarkEnd w:id="22"/>
      <w:r/>
      <w:r/>
    </w:p>
    <w:p>
      <w:pPr>
        <w:ind w:firstLine="480"/>
        <w:spacing w:line="480" w:lineRule="exact"/>
        <w:rPr>
          <w:rFonts w:ascii="宋体" w:hAnsi="宋体"/>
          <w:sz w:val="24"/>
          <w:szCs w:val="24"/>
        </w:rPr>
      </w:pPr>
      <w:r>
        <w:rPr>
          <w:rFonts w:hint="eastAsia" w:ascii="宋体" w:hAnsi="宋体" w:cs="宋体"/>
          <w:sz w:val="24"/>
          <w:szCs w:val="24"/>
          <w:highlight w:val="white"/>
        </w:rPr>
        <w:t xml:space="preserve">3.项目联系方式</w:t>
      </w:r>
      <w:r/>
    </w:p>
    <w:p>
      <w:pPr>
        <w:ind w:firstLine="480"/>
        <w:spacing w:line="480" w:lineRule="exact"/>
        <w:rPr>
          <w:rFonts w:ascii="宋体" w:hAnsi="宋体"/>
          <w:sz w:val="24"/>
          <w:szCs w:val="24"/>
        </w:rPr>
      </w:pPr>
      <w:r>
        <w:rPr>
          <w:rFonts w:hint="eastAsia" w:ascii="宋体" w:hAnsi="宋体"/>
          <w:sz w:val="24"/>
          <w:szCs w:val="24"/>
          <w:highlight w:val="white"/>
        </w:rPr>
        <w:t xml:space="preserve">项目联系人：徐建平</w:t>
      </w:r>
      <w:r/>
    </w:p>
    <w:p>
      <w:pPr>
        <w:ind w:firstLine="480"/>
        <w:spacing w:line="480" w:lineRule="exact"/>
        <w:rPr>
          <w:rFonts w:ascii="宋体" w:hAnsi="宋体"/>
          <w:sz w:val="24"/>
          <w:szCs w:val="24"/>
        </w:rPr>
      </w:pPr>
      <w:r>
        <w:rPr>
          <w:rFonts w:hint="eastAsia" w:ascii="宋体" w:hAnsi="宋体"/>
          <w:sz w:val="24"/>
          <w:szCs w:val="24"/>
          <w:highlight w:val="white"/>
        </w:rPr>
        <w:t xml:space="preserve">电 话：</w:t>
      </w:r>
      <w:r>
        <w:rPr>
          <w:rFonts w:hint="eastAsia" w:ascii="宋体" w:hAnsi="宋体"/>
          <w:sz w:val="24"/>
          <w:szCs w:val="24"/>
        </w:rPr>
        <w:t xml:space="preserve">13016803003</w:t>
      </w:r>
      <w:r/>
    </w:p>
    <w:p>
      <w:pPr>
        <w:pStyle w:val="2141"/>
        <w:ind w:left="0" w:firstLine="0"/>
        <w:jc w:val="center"/>
        <w:keepLines/>
        <w:keepNext/>
        <w:pageBreakBefore/>
        <w:widowControl w:val="off"/>
        <w:rPr>
          <w:rFonts w:ascii="宋体" w:eastAsia="宋体"/>
        </w:rPr>
      </w:pPr>
      <w:r/>
      <w:bookmarkStart w:id="23" w:name="_Toc141960461"/>
      <w:r>
        <w:rPr>
          <w:rFonts w:hint="eastAsia" w:ascii="宋体" w:eastAsia="宋体"/>
          <w:highlight w:val="white"/>
        </w:rPr>
        <w:t xml:space="preserve">第二部分  投标人须知</w:t>
      </w:r>
      <w:bookmarkEnd w:id="23"/>
      <w:r/>
      <w:r/>
    </w:p>
    <w:p>
      <w:pPr>
        <w:pStyle w:val="2142"/>
        <w:jc w:val="center"/>
        <w:spacing w:line="480" w:lineRule="exact"/>
        <w:rPr>
          <w:rFonts w:ascii="宋体" w:eastAsia="宋体"/>
        </w:rPr>
      </w:pPr>
      <w:r/>
      <w:bookmarkStart w:id="24" w:name="_Toc141960462"/>
      <w:r>
        <w:rPr>
          <w:rFonts w:hint="eastAsia" w:ascii="宋体" w:eastAsia="宋体"/>
          <w:highlight w:val="white"/>
        </w:rPr>
        <w:t xml:space="preserve">一、总  则</w:t>
      </w:r>
      <w:bookmarkEnd w:id="24"/>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1．适用范围</w:t>
      </w:r>
      <w:r/>
    </w:p>
    <w:p>
      <w:pPr>
        <w:ind w:firstLine="482"/>
        <w:spacing w:line="480" w:lineRule="exact"/>
        <w:rPr>
          <w:rFonts w:ascii="宋体" w:hAnsi="宋体"/>
          <w:sz w:val="24"/>
        </w:rPr>
      </w:pPr>
      <w:r>
        <w:rPr>
          <w:rFonts w:hint="eastAsia" w:ascii="宋体" w:hAnsi="宋体"/>
          <w:sz w:val="24"/>
          <w:highlight w:val="white"/>
        </w:rPr>
        <w:t xml:space="preserve">1.1 本招标文件仅适用于</w:t>
      </w:r>
      <w:r>
        <w:rPr>
          <w:rFonts w:hint="eastAsia" w:ascii="宋体" w:hAnsi="宋体"/>
          <w:sz w:val="24"/>
          <w:highlight w:val="white"/>
        </w:rPr>
        <w:t xml:space="preserve">镇江市生态环境公共关系中心2024年度全媒体宣传采购项目（第二次）</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2．定义</w:t>
      </w:r>
      <w:r/>
    </w:p>
    <w:p>
      <w:pPr>
        <w:ind w:firstLine="482"/>
        <w:spacing w:line="480" w:lineRule="exact"/>
        <w:rPr>
          <w:rFonts w:ascii="宋体" w:hAnsi="宋体"/>
          <w:sz w:val="24"/>
        </w:rPr>
      </w:pPr>
      <w:r>
        <w:rPr>
          <w:rFonts w:hint="eastAsia" w:ascii="宋体" w:hAnsi="宋体"/>
          <w:sz w:val="24"/>
          <w:highlight w:val="white"/>
        </w:rPr>
        <w:t xml:space="preserve">招标文件中下列术语应解释为：</w:t>
      </w:r>
      <w:r/>
    </w:p>
    <w:p>
      <w:pPr>
        <w:ind w:firstLine="482"/>
        <w:spacing w:line="480" w:lineRule="exact"/>
        <w:rPr>
          <w:rFonts w:ascii="宋体" w:hAnsi="宋体"/>
          <w:sz w:val="24"/>
        </w:rPr>
      </w:pPr>
      <w:r>
        <w:rPr>
          <w:rFonts w:hint="eastAsia" w:ascii="宋体" w:hAnsi="宋体"/>
          <w:sz w:val="24"/>
          <w:highlight w:val="white"/>
        </w:rPr>
        <w:t xml:space="preserve">2.1 “招标组织方”系指采购代理机构或采购单位，即：</w:t>
      </w:r>
      <w:bookmarkStart w:id="25" w:name="EBb93960e47a6145be8eb4d6550afa44cf"/>
      <w:r>
        <w:rPr>
          <w:rFonts w:hint="eastAsia" w:ascii="宋体" w:hAnsi="宋体"/>
          <w:sz w:val="24"/>
          <w:highlight w:val="white"/>
        </w:rPr>
        <w:t xml:space="preserve">镇江华信招</w:t>
      </w:r>
      <w:r>
        <w:rPr>
          <w:rFonts w:hint="eastAsia" w:ascii="宋体" w:hAnsi="宋体"/>
          <w:sz w:val="24"/>
          <w:highlight w:val="white"/>
        </w:rPr>
        <w:t xml:space="preserve">投标代理服务有限公司</w:t>
      </w:r>
      <w:bookmarkEnd w:id="25"/>
      <w:r>
        <w:rPr>
          <w:rFonts w:hint="eastAsia" w:ascii="宋体" w:hAnsi="宋体"/>
          <w:sz w:val="24"/>
          <w:highlight w:val="white"/>
        </w:rPr>
        <w:t xml:space="preserve">。</w:t>
      </w:r>
      <w:r/>
    </w:p>
    <w:p>
      <w:pPr>
        <w:ind w:firstLine="482"/>
        <w:spacing w:line="480" w:lineRule="exact"/>
        <w:rPr>
          <w:rFonts w:ascii="宋体" w:hAnsi="宋体"/>
          <w:sz w:val="24"/>
        </w:rPr>
      </w:pPr>
      <w:r>
        <w:rPr>
          <w:rFonts w:hint="eastAsia" w:ascii="宋体" w:hAnsi="宋体"/>
          <w:sz w:val="24"/>
          <w:highlight w:val="white"/>
        </w:rPr>
        <w:t xml:space="preserve">2.2 “投标人”系指响应招标、参加投标竞争的法人、其他组织或者自然人。</w:t>
      </w:r>
      <w:r/>
    </w:p>
    <w:p>
      <w:pPr>
        <w:ind w:firstLine="482"/>
        <w:spacing w:line="480" w:lineRule="exact"/>
        <w:rPr>
          <w:rFonts w:ascii="宋体" w:hAnsi="宋体"/>
          <w:sz w:val="24"/>
        </w:rPr>
      </w:pPr>
      <w:r>
        <w:rPr>
          <w:rFonts w:hint="eastAsia" w:ascii="宋体" w:hAnsi="宋体"/>
          <w:sz w:val="24"/>
          <w:highlight w:val="white"/>
        </w:rPr>
        <w:t xml:space="preserve">2.3 “采购人”系指依法进行政府采购的国家机关、事业单位、团体组织，即：</w:t>
      </w:r>
      <w:r>
        <w:rPr>
          <w:rFonts w:hint="eastAsia" w:ascii="宋体" w:hAnsi="宋体"/>
          <w:color w:val="0d0d0d"/>
          <w:sz w:val="24"/>
        </w:rPr>
        <w:t xml:space="preserve">镇江市生态环境公共关系中心</w:t>
      </w:r>
      <w:r>
        <w:rPr>
          <w:rFonts w:hint="eastAsia" w:ascii="宋体" w:hAnsi="宋体"/>
          <w:sz w:val="24"/>
          <w:highlight w:val="white"/>
        </w:rPr>
        <w:t xml:space="preserve">。</w:t>
      </w:r>
      <w:r/>
    </w:p>
    <w:p>
      <w:pPr>
        <w:ind w:firstLine="482"/>
        <w:spacing w:line="480" w:lineRule="exact"/>
        <w:rPr>
          <w:rFonts w:ascii="宋体" w:hAnsi="宋体"/>
          <w:sz w:val="24"/>
        </w:rPr>
      </w:pPr>
      <w:r>
        <w:rPr>
          <w:rFonts w:hint="eastAsia" w:ascii="宋体" w:hAnsi="宋体"/>
          <w:sz w:val="24"/>
          <w:highlight w:val="white"/>
        </w:rPr>
        <w:t xml:space="preserve">2.4 “服务”系指本招标文件所述</w:t>
      </w:r>
      <w:r>
        <w:rPr>
          <w:rFonts w:hint="eastAsia" w:ascii="宋体" w:hAnsi="宋体"/>
          <w:sz w:val="24"/>
        </w:rPr>
        <w:t xml:space="preserve">镇江市生态环境公共关系中心2024年度全媒体宣传采购项目（第二次）</w:t>
      </w:r>
      <w:r>
        <w:rPr>
          <w:rFonts w:hint="eastAsia" w:ascii="宋体" w:hAnsi="宋体"/>
          <w:sz w:val="24"/>
        </w:rPr>
        <w:t xml:space="preserve">以及其它的伴随服务，服务亦包括招标文件中特别描述的其它形式的服务。</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3．采购方式</w:t>
      </w:r>
      <w:r/>
    </w:p>
    <w:p>
      <w:pPr>
        <w:ind w:firstLine="482"/>
        <w:spacing w:line="480" w:lineRule="exact"/>
        <w:rPr>
          <w:rFonts w:ascii="宋体" w:hAnsi="宋体"/>
          <w:sz w:val="24"/>
        </w:rPr>
      </w:pPr>
      <w:r>
        <w:rPr>
          <w:rFonts w:hint="eastAsia" w:ascii="宋体" w:hAnsi="宋体"/>
          <w:sz w:val="24"/>
          <w:highlight w:val="white"/>
        </w:rPr>
        <w:t xml:space="preserve">3.1 本次采购采取公开招标方式</w:t>
      </w:r>
      <w:bookmarkStart w:id="26" w:name="EB2789ee8243454d5fb316ed3bd47bfc0a"/>
      <w:r>
        <w:rPr>
          <w:rFonts w:ascii="宋体" w:hAnsi="宋体"/>
          <w:sz w:val="20"/>
          <w:highlight w:val="white"/>
        </w:rPr>
        <w:t xml:space="preserve"> </w:t>
      </w:r>
      <w:bookmarkEnd w:id="26"/>
      <w:r>
        <w:rPr>
          <w:rFonts w:hint="eastAsia" w:ascii="宋体" w:hAnsi="宋体"/>
          <w:sz w:val="24"/>
          <w:highlight w:val="white"/>
        </w:rPr>
        <w:t xml:space="preserve">：综合评分法。</w:t>
      </w:r>
      <w:r/>
    </w:p>
    <w:p>
      <w:pPr>
        <w:ind w:firstLine="482"/>
        <w:spacing w:line="480" w:lineRule="exact"/>
        <w:rPr>
          <w:rFonts w:ascii="宋体" w:hAnsi="宋体"/>
          <w:sz w:val="24"/>
          <w:szCs w:val="28"/>
        </w:rPr>
      </w:pPr>
      <w:r>
        <w:rPr>
          <w:rFonts w:hint="eastAsia" w:ascii="宋体" w:hAnsi="宋体"/>
          <w:sz w:val="24"/>
          <w:szCs w:val="28"/>
          <w:highlight w:val="white"/>
        </w:rPr>
        <w:t xml:space="preserve">3.2 本项目资格审查方式：资格后审。</w:t>
      </w:r>
      <w:r/>
    </w:p>
    <w:p>
      <w:pPr>
        <w:ind w:firstLine="482"/>
        <w:spacing w:line="480" w:lineRule="exact"/>
        <w:rPr>
          <w:rFonts w:ascii="宋体" w:hAnsi="宋体"/>
          <w:sz w:val="24"/>
          <w:szCs w:val="28"/>
        </w:rPr>
      </w:pPr>
      <w:r>
        <w:rPr>
          <w:rFonts w:hint="eastAsia" w:ascii="宋体" w:hAnsi="宋体"/>
          <w:sz w:val="24"/>
          <w:szCs w:val="28"/>
          <w:highlight w:val="white"/>
        </w:rPr>
        <w:t xml:space="preserve">3.3 本次采购确定的中标人数量：1家。</w:t>
      </w:r>
      <w:r/>
    </w:p>
    <w:p>
      <w:pPr>
        <w:ind w:firstLine="482"/>
        <w:spacing w:line="480" w:lineRule="exact"/>
        <w:rPr>
          <w:rFonts w:ascii="宋体" w:hAnsi="宋体"/>
          <w:sz w:val="24"/>
        </w:rPr>
      </w:pPr>
      <w:r>
        <w:rPr>
          <w:rFonts w:hint="eastAsia" w:ascii="宋体" w:hAnsi="宋体"/>
          <w:sz w:val="24"/>
          <w:szCs w:val="28"/>
          <w:highlight w:val="white"/>
        </w:rPr>
        <w:t xml:space="preserve">3.4</w:t>
      </w:r>
      <w:r>
        <w:rPr>
          <w:rFonts w:hint="eastAsia" w:ascii="宋体" w:hAnsi="宋体"/>
          <w:sz w:val="24"/>
          <w:highlight w:val="white"/>
        </w:rPr>
        <w:t xml:space="preserve">转包及分包</w:t>
      </w:r>
      <w:r>
        <w:rPr>
          <w:rFonts w:hint="eastAsia" w:ascii="宋体" w:hAnsi="宋体"/>
          <w:sz w:val="24"/>
        </w:rPr>
        <w:t xml:space="preserve">：</w:t>
      </w:r>
      <w:r>
        <w:rPr>
          <w:rFonts w:hint="eastAsia" w:ascii="宋体" w:hAnsi="宋体"/>
          <w:sz w:val="24"/>
          <w:szCs w:val="28"/>
          <w:highlight w:val="white"/>
        </w:rPr>
        <w:t xml:space="preserve">本项目不得整体转包。</w:t>
      </w:r>
      <w:bookmarkStart w:id="27" w:name="EBaa9b1c82d7ec4b54b8087b449350007f"/>
      <w:r/>
      <w:bookmarkEnd w:id="27"/>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4．投标费用</w:t>
      </w:r>
      <w:r/>
    </w:p>
    <w:p>
      <w:pPr>
        <w:ind w:firstLine="482"/>
        <w:spacing w:line="480" w:lineRule="exact"/>
        <w:rPr>
          <w:rFonts w:ascii="宋体" w:hAnsi="宋体"/>
          <w:b/>
          <w:sz w:val="24"/>
        </w:rPr>
      </w:pPr>
      <w:r>
        <w:rPr>
          <w:rFonts w:hint="eastAsia" w:ascii="宋体" w:hAnsi="宋体"/>
          <w:sz w:val="24"/>
          <w:highlight w:val="white"/>
        </w:rPr>
        <w:t xml:space="preserve">4.1 投标人应自行承担所有与参加投标有关的费用</w:t>
      </w:r>
      <w:r>
        <w:rPr>
          <w:rFonts w:hint="eastAsia" w:ascii="宋体" w:hAnsi="宋体"/>
          <w:b/>
          <w:sz w:val="24"/>
          <w:highlight w:val="white"/>
        </w:rPr>
        <w:t xml:space="preserve">。</w:t>
      </w:r>
      <w:r/>
    </w:p>
    <w:p>
      <w:pPr>
        <w:ind w:firstLine="480"/>
        <w:spacing w:line="480" w:lineRule="exact"/>
        <w:rPr>
          <w:rFonts w:ascii="宋体" w:hAnsi="宋体"/>
          <w:sz w:val="24"/>
        </w:rPr>
      </w:pPr>
      <w:r>
        <w:rPr>
          <w:rFonts w:hint="eastAsia" w:ascii="宋体" w:hAnsi="宋体"/>
          <w:sz w:val="24"/>
          <w:szCs w:val="24"/>
          <w:highlight w:val="white"/>
        </w:rPr>
        <w:t xml:space="preserve">4.1.1</w:t>
      </w:r>
      <w:r>
        <w:rPr>
          <w:rFonts w:hint="eastAsia" w:ascii="宋体" w:hAnsi="宋体" w:cs="宋体"/>
          <w:bCs/>
          <w:color w:val="0d0d0d"/>
          <w:sz w:val="24"/>
          <w:szCs w:val="24"/>
        </w:rPr>
        <w:t xml:space="preserve">中标供应商</w:t>
      </w:r>
      <w:r>
        <w:rPr>
          <w:rFonts w:hint="eastAsia" w:ascii="宋体" w:hAnsi="宋体" w:cs="宋体"/>
          <w:color w:val="0d0d0d"/>
          <w:sz w:val="24"/>
        </w:rPr>
        <w:t xml:space="preserve">须向</w:t>
      </w:r>
      <w:r>
        <w:rPr>
          <w:rFonts w:hint="eastAsia" w:ascii="宋体" w:hAnsi="宋体" w:cs="宋体"/>
          <w:bCs/>
          <w:color w:val="0d0d0d"/>
          <w:sz w:val="24"/>
          <w:szCs w:val="24"/>
        </w:rPr>
        <w:t xml:space="preserve">采购代理机构</w:t>
      </w:r>
      <w:r>
        <w:rPr>
          <w:rFonts w:hint="eastAsia" w:ascii="宋体" w:hAnsi="宋体" w:cs="宋体"/>
          <w:color w:val="0d0d0d"/>
          <w:sz w:val="24"/>
        </w:rPr>
        <w:t xml:space="preserve">支付招投标采购代理服务费。采购代理服务费收费标准：</w:t>
      </w:r>
      <w:r>
        <w:rPr>
          <w:rFonts w:hint="eastAsia" w:ascii="等线" w:hAnsi="等线"/>
          <w:color w:val="0d0d0d"/>
          <w:sz w:val="24"/>
          <w:szCs w:val="24"/>
        </w:rPr>
        <w:t xml:space="preserve">预算金额</w:t>
      </w:r>
      <w:r>
        <w:rPr>
          <w:rFonts w:ascii="宋体" w:hAnsi="宋体"/>
          <w:color w:val="0d0d0d"/>
          <w:sz w:val="24"/>
          <w:szCs w:val="24"/>
        </w:rPr>
        <w:t xml:space="preserve">*1.</w:t>
      </w:r>
      <w:r>
        <w:rPr>
          <w:rFonts w:hint="eastAsia" w:ascii="宋体" w:hAnsi="宋体"/>
          <w:color w:val="0d0d0d"/>
          <w:sz w:val="24"/>
          <w:szCs w:val="24"/>
        </w:rPr>
        <w:t xml:space="preserve">5</w:t>
      </w:r>
      <w:r>
        <w:rPr>
          <w:rFonts w:ascii="宋体" w:hAnsi="宋体"/>
          <w:color w:val="0d0d0d"/>
          <w:sz w:val="24"/>
          <w:szCs w:val="24"/>
        </w:rPr>
        <w:t xml:space="preserve">%的</w:t>
      </w:r>
      <w:r>
        <w:rPr>
          <w:rFonts w:ascii="等线" w:hAnsi="等线"/>
          <w:color w:val="0d0d0d"/>
          <w:sz w:val="24"/>
          <w:szCs w:val="24"/>
        </w:rPr>
        <w:t xml:space="preserve">收费标准，向中标供应商收取采购代理服务费</w:t>
      </w:r>
      <w:r>
        <w:rPr>
          <w:rFonts w:hint="eastAsia" w:ascii="宋体" w:hAnsi="宋体"/>
          <w:color w:val="0d0d0d"/>
          <w:sz w:val="24"/>
          <w:szCs w:val="24"/>
        </w:rPr>
        <w:t xml:space="preserve">7500</w:t>
      </w:r>
      <w:r>
        <w:rPr>
          <w:rFonts w:ascii="宋体" w:hAnsi="宋体"/>
          <w:color w:val="0d0d0d"/>
          <w:sz w:val="24"/>
          <w:szCs w:val="24"/>
        </w:rPr>
        <w:t xml:space="preserve">元（人民币</w:t>
      </w:r>
      <w:r>
        <w:rPr>
          <w:rFonts w:hint="eastAsia" w:ascii="宋体" w:hAnsi="宋体"/>
          <w:color w:val="0d0d0d"/>
          <w:sz w:val="24"/>
          <w:szCs w:val="24"/>
        </w:rPr>
        <w:t xml:space="preserve">柒仟伍佰元整）</w:t>
      </w:r>
      <w:r>
        <w:rPr>
          <w:rFonts w:hint="eastAsia" w:ascii="等线" w:hAnsi="等线"/>
          <w:color w:val="0d0d0d"/>
          <w:sz w:val="24"/>
          <w:szCs w:val="24"/>
        </w:rPr>
        <w:t xml:space="preserve">。</w:t>
      </w:r>
      <w:r/>
    </w:p>
    <w:p>
      <w:pPr>
        <w:ind w:firstLine="480"/>
        <w:spacing w:line="480" w:lineRule="exact"/>
        <w:rPr>
          <w:rFonts w:ascii="宋体" w:hAnsi="宋体"/>
          <w:sz w:val="24"/>
        </w:rPr>
      </w:pPr>
      <w:r>
        <w:rPr>
          <w:rFonts w:hint="eastAsia" w:ascii="宋体" w:hAnsi="宋体"/>
          <w:sz w:val="24"/>
          <w:highlight w:val="white"/>
        </w:rPr>
        <w:t xml:space="preserve">采购代理服务费用收款信息：</w:t>
      </w:r>
      <w:r/>
    </w:p>
    <w:p>
      <w:pPr>
        <w:ind w:firstLine="480"/>
        <w:spacing w:line="480" w:lineRule="exact"/>
        <w:rPr>
          <w:rFonts w:ascii="宋体" w:hAnsi="宋体"/>
          <w:sz w:val="24"/>
          <w:highlight w:val="white"/>
        </w:rPr>
      </w:pPr>
      <w:r>
        <w:rPr>
          <w:rFonts w:hint="eastAsia" w:ascii="宋体" w:hAnsi="宋体"/>
          <w:sz w:val="24"/>
          <w:highlight w:val="white"/>
        </w:rPr>
        <w:t xml:space="preserve">收款单位：</w:t>
      </w:r>
      <w:bookmarkStart w:id="28" w:name="EB470f00856ec748c289610fe6e8b7c367"/>
      <w:r>
        <w:rPr>
          <w:rFonts w:hint="eastAsia" w:ascii="宋体" w:hAnsi="宋体"/>
          <w:sz w:val="24"/>
          <w:highlight w:val="white"/>
        </w:rPr>
        <w:t xml:space="preserve">镇江华信招</w:t>
      </w:r>
      <w:r>
        <w:rPr>
          <w:rFonts w:hint="eastAsia" w:ascii="宋体" w:hAnsi="宋体"/>
          <w:sz w:val="24"/>
          <w:highlight w:val="white"/>
        </w:rPr>
        <w:t xml:space="preserve">投标代理服务有限公司</w:t>
      </w:r>
      <w:bookmarkEnd w:id="28"/>
      <w:r>
        <w:rPr>
          <w:rFonts w:hint="eastAsia" w:ascii="宋体" w:hAnsi="宋体"/>
          <w:sz w:val="24"/>
          <w:highlight w:val="white"/>
        </w:rPr>
        <w:t xml:space="preserve">   </w:t>
      </w:r>
      <w:r/>
    </w:p>
    <w:p>
      <w:pPr>
        <w:ind w:firstLine="480"/>
        <w:spacing w:line="480" w:lineRule="exact"/>
        <w:rPr>
          <w:rFonts w:ascii="宋体" w:hAnsi="宋体"/>
          <w:sz w:val="24"/>
          <w:highlight w:val="white"/>
        </w:rPr>
      </w:pPr>
      <w:r>
        <w:rPr>
          <w:rFonts w:hint="eastAsia" w:ascii="宋体" w:hAnsi="宋体"/>
          <w:sz w:val="24"/>
          <w:highlight w:val="white"/>
        </w:rPr>
        <w:t xml:space="preserve">开户银行：</w:t>
      </w:r>
      <w:bookmarkStart w:id="29" w:name="EBb7772d68a4654dc79325e1c7a161319b"/>
      <w:r>
        <w:rPr>
          <w:rFonts w:hint="eastAsia" w:ascii="宋体" w:hAnsi="宋体"/>
          <w:sz w:val="24"/>
          <w:highlight w:val="white"/>
        </w:rPr>
        <w:t xml:space="preserve">民生银行镇江润州支行</w:t>
      </w:r>
      <w:bookmarkEnd w:id="29"/>
      <w:r/>
      <w:r/>
    </w:p>
    <w:p>
      <w:pPr>
        <w:ind w:firstLine="480"/>
        <w:spacing w:line="480" w:lineRule="exact"/>
        <w:rPr>
          <w:rFonts w:ascii="宋体" w:hAnsi="宋体"/>
          <w:sz w:val="20"/>
        </w:rPr>
      </w:pPr>
      <w:r>
        <w:rPr>
          <w:rFonts w:hint="eastAsia" w:ascii="宋体" w:hAnsi="宋体"/>
          <w:sz w:val="24"/>
          <w:highlight w:val="white"/>
        </w:rPr>
        <w:t xml:space="preserve">账号：</w:t>
      </w:r>
      <w:bookmarkStart w:id="30" w:name="EBf9a206fcfbd34814bc7976055a5cd38d"/>
      <w:r>
        <w:rPr>
          <w:rFonts w:hint="eastAsia" w:ascii="宋体" w:hAnsi="宋体"/>
          <w:sz w:val="24"/>
          <w:highlight w:val="white"/>
        </w:rPr>
        <w:t xml:space="preserve">9902000523782134</w:t>
      </w:r>
      <w:bookmarkEnd w:id="30"/>
      <w:r/>
      <w:r/>
    </w:p>
    <w:p>
      <w:pPr>
        <w:ind w:firstLine="482"/>
        <w:spacing w:line="480" w:lineRule="exact"/>
        <w:rPr>
          <w:rFonts w:ascii="宋体" w:hAnsi="宋体"/>
          <w:sz w:val="24"/>
        </w:rPr>
      </w:pPr>
      <w:r>
        <w:rPr>
          <w:rFonts w:hint="eastAsia" w:ascii="宋体" w:hAnsi="宋体"/>
          <w:sz w:val="24"/>
        </w:rPr>
        <w:t xml:space="preserve">4.1.2数字认证证书费用见：</w:t>
      </w:r>
      <w:r/>
    </w:p>
    <w:p>
      <w:pPr>
        <w:ind w:firstLine="482"/>
        <w:spacing w:line="480" w:lineRule="exact"/>
        <w:rPr>
          <w:rFonts w:ascii="宋体" w:hAnsi="宋体"/>
          <w:sz w:val="24"/>
        </w:rPr>
      </w:pPr>
      <w:r>
        <w:rPr>
          <w:rFonts w:hint="eastAsia" w:ascii="宋体" w:hAnsi="宋体"/>
          <w:sz w:val="24"/>
        </w:rPr>
        <w:t xml:space="preserve">江苏意源科技有限公司： http://www.ideabank.net.cn/；</w:t>
      </w:r>
      <w:r/>
    </w:p>
    <w:p>
      <w:pPr>
        <w:ind w:firstLine="482"/>
        <w:spacing w:line="480" w:lineRule="exact"/>
        <w:rPr>
          <w:rFonts w:ascii="宋体" w:hAnsi="宋体"/>
          <w:sz w:val="24"/>
          <w:highlight w:val="white"/>
        </w:rPr>
      </w:pPr>
      <w:r>
        <w:rPr>
          <w:rFonts w:hint="eastAsia" w:ascii="宋体" w:hAnsi="宋体"/>
          <w:sz w:val="24"/>
        </w:rPr>
        <w:t xml:space="preserve">江苏省政府采购数字证书CA及电子签章办理指南：</w:t>
      </w:r>
      <w:r>
        <w:fldChar w:fldCharType="begin"/>
      </w:r>
      <w:r>
        <w:instrText xml:space="preserve"> HYPERLINK "http://jsxcmm.com/help/help.html" </w:instrText>
      </w:r>
      <w:r>
        <w:fldChar w:fldCharType="separate"/>
      </w:r>
      <w:r>
        <w:rPr>
          <w:rStyle w:val="975"/>
          <w:rFonts w:hint="eastAsia" w:ascii="宋体" w:hAnsi="宋体"/>
          <w:sz w:val="24"/>
        </w:rPr>
        <w:t xml:space="preserve">http://jsxcmm.com/help/help.html</w:t>
      </w:r>
      <w:r>
        <w:rPr>
          <w:rStyle w:val="975"/>
          <w:rFonts w:ascii="宋体" w:hAnsi="宋体"/>
          <w:sz w:val="24"/>
        </w:rPr>
        <w:fldChar w:fldCharType="end"/>
      </w:r>
      <w:r>
        <w:rPr>
          <w:rFonts w:hint="eastAsia" w:ascii="宋体" w:hAnsi="宋体"/>
          <w:sz w:val="24"/>
        </w:rPr>
        <w:t xml:space="preserve">。</w:t>
      </w:r>
      <w:r>
        <w:rPr>
          <w:rFonts w:hint="eastAsia" w:ascii="宋体" w:hAnsi="宋体"/>
          <w:sz w:val="24"/>
          <w:highlight w:val="white"/>
        </w:rPr>
        <w:t xml:space="preserve"> </w:t>
      </w:r>
      <w:r/>
    </w:p>
    <w:p>
      <w:pPr>
        <w:ind w:firstLine="482"/>
        <w:spacing w:line="480" w:lineRule="exact"/>
        <w:rPr>
          <w:rFonts w:ascii="宋体" w:hAnsi="宋体"/>
          <w:sz w:val="24"/>
        </w:rPr>
      </w:pPr>
      <w:r>
        <w:rPr>
          <w:rFonts w:hint="eastAsia" w:ascii="宋体" w:hAnsi="宋体"/>
          <w:sz w:val="24"/>
          <w:highlight w:val="white"/>
        </w:rPr>
        <w:t xml:space="preserve">4.2 不论投标的结果如何，招标组织方在任何情况下均无义务和责任承担上述费用。</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5．政策功能</w:t>
      </w:r>
      <w:r/>
    </w:p>
    <w:p>
      <w:pPr>
        <w:ind w:firstLine="480"/>
        <w:spacing w:line="480" w:lineRule="exact"/>
        <w:rPr>
          <w:rFonts w:ascii="宋体" w:hAnsi="宋体"/>
          <w:bCs/>
          <w:sz w:val="24"/>
        </w:rPr>
      </w:pPr>
      <w:r/>
      <w:bookmarkStart w:id="31" w:name="EBb58ba9c21455448fab293ab7ccebb5a9"/>
      <w:r>
        <w:rPr>
          <w:rFonts w:hint="eastAsia" w:ascii="宋体" w:hAnsi="宋体"/>
          <w:bCs/>
          <w:sz w:val="24"/>
        </w:rPr>
        <w:t xml:space="preserve">5.1根据《政府采购促进中小企业发展管理办法》要求，小型、微型企业在评审时享受扶持政策。中小企业划型标准见《关于印发中小企业划型标准规定的通知》（工信部联企业[2011]300号）。</w:t>
      </w:r>
      <w:r/>
    </w:p>
    <w:p>
      <w:pPr>
        <w:ind w:firstLine="480"/>
        <w:spacing w:line="480" w:lineRule="exact"/>
        <w:rPr>
          <w:rFonts w:ascii="宋体" w:hAnsi="宋体"/>
          <w:bCs/>
          <w:sz w:val="24"/>
        </w:rPr>
      </w:pPr>
      <w:r>
        <w:rPr>
          <w:rFonts w:hint="eastAsia" w:ascii="宋体" w:hAnsi="宋体"/>
          <w:bCs/>
          <w:sz w:val="24"/>
        </w:rPr>
        <w:t xml:space="preserve">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80" w:lineRule="exact"/>
        <w:rPr>
          <w:rFonts w:ascii="宋体" w:hAnsi="宋体"/>
          <w:bCs/>
          <w:sz w:val="24"/>
        </w:rPr>
      </w:pPr>
      <w:r>
        <w:rPr>
          <w:rFonts w:hint="eastAsia" w:ascii="宋体" w:hAnsi="宋体"/>
          <w:bCs/>
          <w:sz w:val="24"/>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480" w:lineRule="exact"/>
        <w:rPr>
          <w:rFonts w:ascii="宋体" w:hAnsi="宋体"/>
          <w:bCs/>
          <w:sz w:val="24"/>
        </w:rPr>
      </w:pPr>
      <w:r>
        <w:rPr>
          <w:rFonts w:hint="eastAsia" w:ascii="宋体" w:hAnsi="宋体"/>
          <w:bCs/>
          <w:sz w:val="24"/>
        </w:rPr>
        <w:t xml:space="preserve">5.4根据江苏省财政厅、江苏省政府扶贫工作办公室《关于转发财政部国务院扶贫办运用政府采购政策支持脱贫攻坚的通知》（</w:t>
      </w:r>
      <w:r>
        <w:rPr>
          <w:rFonts w:hint="eastAsia" w:ascii="宋体" w:hAnsi="宋体"/>
          <w:bCs/>
          <w:sz w:val="24"/>
        </w:rPr>
        <w:t xml:space="preserve">苏财购〔2019〕</w:t>
      </w:r>
      <w:r>
        <w:rPr>
          <w:rFonts w:hint="eastAsia" w:ascii="宋体" w:hAnsi="宋体"/>
          <w:bCs/>
          <w:sz w:val="24"/>
        </w:rPr>
        <w:t xml:space="preserve">38号）的要求，各供应商如提供的供应</w:t>
      </w:r>
      <w:r>
        <w:rPr>
          <w:rFonts w:hint="eastAsia" w:ascii="宋体" w:hAnsi="宋体"/>
          <w:bCs/>
          <w:sz w:val="24"/>
        </w:rPr>
        <w:t xml:space="preserve">商注册</w:t>
      </w:r>
      <w:r>
        <w:rPr>
          <w:rFonts w:hint="eastAsia" w:ascii="宋体" w:hAnsi="宋体"/>
          <w:bCs/>
          <w:sz w:val="24"/>
        </w:rPr>
        <w:t xml:space="preserve">地（应属于注册地832个国家级贫困县域内）所在县扶贫部门出具的聘用建档立</w:t>
      </w:r>
      <w:r>
        <w:rPr>
          <w:rFonts w:hint="eastAsia" w:ascii="宋体" w:hAnsi="宋体"/>
          <w:bCs/>
          <w:sz w:val="24"/>
        </w:rPr>
        <w:t xml:space="preserve">卡贫困</w:t>
      </w:r>
      <w:r>
        <w:rPr>
          <w:rFonts w:hint="eastAsia" w:ascii="宋体" w:hAnsi="宋体"/>
          <w:bCs/>
          <w:sz w:val="24"/>
        </w:rPr>
        <w:t xml:space="preserve">人员具体数量达到30%（</w:t>
      </w:r>
      <w:r>
        <w:rPr>
          <w:rFonts w:hint="eastAsia" w:ascii="宋体" w:hAnsi="宋体"/>
          <w:bCs/>
          <w:sz w:val="24"/>
        </w:rPr>
        <w:t xml:space="preserve">含服务</w:t>
      </w:r>
      <w:r>
        <w:rPr>
          <w:rFonts w:hint="eastAsia" w:ascii="宋体" w:hAnsi="宋体"/>
          <w:bCs/>
          <w:sz w:val="24"/>
        </w:rPr>
        <w:t xml:space="preserve">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0"/>
        <w:spacing w:line="480" w:lineRule="exact"/>
        <w:rPr>
          <w:rFonts w:ascii="宋体" w:hAnsi="宋体"/>
          <w:bCs/>
          <w:sz w:val="24"/>
        </w:rPr>
      </w:pPr>
      <w:r>
        <w:rPr>
          <w:rFonts w:hint="eastAsia" w:ascii="宋体" w:hAnsi="宋体"/>
          <w:bCs/>
          <w:sz w:val="24"/>
        </w:rPr>
        <w:t xml:space="preserve">5.5强制采购信息安全产品，信息安全产品指国家质检总局国家认监委《信息安全产品强制性认证目录》，并获得强制性产品认证证书的产品。</w:t>
      </w:r>
      <w:r/>
    </w:p>
    <w:p>
      <w:pPr>
        <w:ind w:firstLine="480"/>
        <w:spacing w:line="480" w:lineRule="exact"/>
        <w:rPr>
          <w:rFonts w:ascii="宋体" w:hAnsi="宋体"/>
          <w:bCs/>
          <w:sz w:val="24"/>
        </w:rPr>
      </w:pPr>
      <w:r>
        <w:rPr>
          <w:rFonts w:hint="eastAsia" w:ascii="宋体" w:hAnsi="宋体"/>
          <w:bCs/>
          <w:sz w:val="24"/>
        </w:rPr>
        <w:t xml:space="preserve">5.6根据《财政部 发展改革委 生态环境部 市场监管总局关于调整优化节能产品 环</w:t>
      </w:r>
      <w:r>
        <w:rPr>
          <w:rFonts w:hint="eastAsia" w:ascii="宋体" w:hAnsi="宋体"/>
          <w:bCs/>
          <w:sz w:val="24"/>
        </w:rPr>
        <w:t xml:space="preserve">境标志产品政府采购执行机制的通知》（财库〔2019〕9号）的规定、《关于加强政府绿色采购有关事项的通知》（</w:t>
      </w:r>
      <w:r>
        <w:rPr>
          <w:rFonts w:hint="eastAsia" w:ascii="宋体" w:hAnsi="宋体"/>
          <w:bCs/>
          <w:sz w:val="24"/>
        </w:rPr>
        <w:t xml:space="preserve">苏财购〔2023〕</w:t>
      </w:r>
      <w:r>
        <w:rPr>
          <w:rFonts w:hint="eastAsia" w:ascii="宋体" w:hAnsi="宋体"/>
          <w:bCs/>
          <w:sz w:val="24"/>
        </w:rPr>
        <w:t xml:space="preserve">65号）的规定，对政府采购节能产品、环境标志产品实施品目清单管理。供应商所投产</w:t>
      </w:r>
      <w:r>
        <w:rPr>
          <w:rFonts w:hint="eastAsia" w:ascii="宋体" w:hAnsi="宋体"/>
          <w:bCs/>
          <w:sz w:val="24"/>
        </w:rPr>
        <w:t xml:space="preserve">品属于</w:t>
      </w:r>
      <w:r>
        <w:rPr>
          <w:rFonts w:hint="eastAsia" w:ascii="宋体" w:hAnsi="宋体"/>
          <w:bCs/>
          <w:sz w:val="24"/>
        </w:rPr>
        <w:t xml:space="preserve">品目清单范围的，依据国家确定的认证机构出具的、处于有效期之内的节能产品、环境标志产品认证证书，对获得证书的产品实施政府优先采购或强制采购。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bCs/>
          <w:sz w:val="24"/>
        </w:rPr>
      </w:pPr>
      <w:r>
        <w:rPr>
          <w:rFonts w:hint="eastAsia" w:ascii="宋体" w:hAnsi="宋体"/>
          <w:bCs/>
          <w:sz w:val="24"/>
        </w:rPr>
        <w:t xml:space="preserve">5.7采购人采购数据中心相关设备、运维服务，按照</w:t>
      </w:r>
      <w:r>
        <w:rPr>
          <w:rFonts w:hint="eastAsia" w:ascii="宋体" w:hAnsi="宋体"/>
          <w:bCs/>
          <w:sz w:val="24"/>
        </w:rPr>
        <w:t xml:space="preserve">《</w:t>
      </w:r>
      <w:r>
        <w:rPr>
          <w:rFonts w:hint="eastAsia" w:ascii="宋体" w:hAnsi="宋体"/>
          <w:bCs/>
          <w:sz w:val="24"/>
        </w:rPr>
        <w:t xml:space="preserve">绿色数据中心政府采购需求标准</w:t>
      </w:r>
      <w:r>
        <w:rPr>
          <w:rFonts w:hint="eastAsia" w:ascii="宋体" w:hAnsi="宋体"/>
          <w:bCs/>
          <w:sz w:val="24"/>
        </w:rPr>
        <w:t xml:space="preserve">《</w:t>
      </w:r>
      <w:r>
        <w:rPr>
          <w:rFonts w:hint="eastAsia" w:ascii="宋体" w:hAnsi="宋体"/>
          <w:bCs/>
          <w:sz w:val="24"/>
        </w:rPr>
        <w:t xml:space="preserve">试行</w:t>
      </w:r>
      <w:r>
        <w:rPr>
          <w:rFonts w:hint="eastAsia" w:ascii="宋体" w:hAnsi="宋体"/>
          <w:bCs/>
          <w:sz w:val="24"/>
        </w:rPr>
        <w:t xml:space="preserve">》</w:t>
      </w:r>
      <w:r>
        <w:rPr>
          <w:rFonts w:hint="eastAsia" w:ascii="宋体" w:hAnsi="宋体"/>
          <w:bCs/>
          <w:sz w:val="24"/>
        </w:rPr>
        <w:t xml:space="preserve">实施相关采购活动。</w:t>
      </w:r>
      <w:r/>
    </w:p>
    <w:p>
      <w:pPr>
        <w:ind w:firstLine="480"/>
        <w:spacing w:line="480" w:lineRule="exact"/>
        <w:rPr>
          <w:rFonts w:ascii="宋体" w:hAnsi="宋体"/>
          <w:bCs/>
          <w:sz w:val="24"/>
        </w:rPr>
      </w:pPr>
      <w:r>
        <w:rPr>
          <w:rFonts w:hint="eastAsia" w:ascii="宋体" w:hAnsi="宋体"/>
          <w:bCs/>
          <w:sz w:val="24"/>
        </w:rPr>
        <w:t xml:space="preserve">5.8本项目中涉及商品包装和快递包装的，参考</w:t>
      </w:r>
      <w:r>
        <w:rPr>
          <w:rFonts w:hint="eastAsia" w:ascii="宋体" w:hAnsi="宋体"/>
          <w:bCs/>
          <w:sz w:val="24"/>
        </w:rPr>
        <w:t xml:space="preserve">《</w:t>
      </w:r>
      <w:r>
        <w:rPr>
          <w:rFonts w:hint="eastAsia" w:ascii="宋体" w:hAnsi="宋体"/>
          <w:bCs/>
          <w:sz w:val="24"/>
        </w:rPr>
        <w:t xml:space="preserve">财政部办公厅关于印发</w:t>
      </w:r>
      <w:r>
        <w:rPr>
          <w:rFonts w:hint="eastAsia" w:ascii="宋体" w:hAnsi="宋体"/>
          <w:bCs/>
          <w:sz w:val="24"/>
        </w:rPr>
        <w:t xml:space="preserve">《</w:t>
      </w:r>
      <w:r>
        <w:rPr>
          <w:rFonts w:hint="eastAsia" w:ascii="宋体" w:hAnsi="宋体"/>
          <w:bCs/>
          <w:sz w:val="24"/>
        </w:rPr>
        <w:t xml:space="preserve">商品包装政府采购需求标准（试行）</w:t>
      </w:r>
      <w:r>
        <w:rPr>
          <w:rFonts w:hint="eastAsia" w:ascii="宋体" w:hAnsi="宋体"/>
          <w:bCs/>
          <w:sz w:val="24"/>
        </w:rPr>
        <w:t xml:space="preserve">》</w:t>
      </w:r>
      <w:r>
        <w:rPr>
          <w:rFonts w:hint="eastAsia" w:ascii="宋体" w:hAnsi="宋体"/>
          <w:bCs/>
          <w:sz w:val="24"/>
        </w:rPr>
        <w:t xml:space="preserve">、 《快递包装政府采购需求标准（试行）》的通知</w:t>
      </w:r>
      <w:r>
        <w:rPr>
          <w:rFonts w:hint="eastAsia" w:ascii="宋体" w:hAnsi="宋体"/>
          <w:bCs/>
          <w:sz w:val="24"/>
        </w:rPr>
        <w:t xml:space="preserve">》</w:t>
      </w:r>
      <w:r>
        <w:rPr>
          <w:rFonts w:hint="eastAsia" w:ascii="宋体" w:hAnsi="宋体"/>
          <w:bCs/>
          <w:sz w:val="24"/>
        </w:rPr>
        <w:t xml:space="preserve">（财办库〔2020〕123号）规定的包装需求标准。</w:t>
      </w:r>
      <w:r/>
    </w:p>
    <w:p>
      <w:pPr>
        <w:ind w:firstLine="480"/>
        <w:spacing w:line="480" w:lineRule="exact"/>
        <w:rPr>
          <w:rFonts w:ascii="宋体" w:hAnsi="宋体"/>
          <w:bCs/>
          <w:sz w:val="24"/>
          <w:highlight w:val="white"/>
        </w:rPr>
      </w:pPr>
      <w:r>
        <w:rPr>
          <w:rFonts w:hint="eastAsia" w:ascii="宋体" w:hAnsi="宋体"/>
          <w:bCs/>
          <w:sz w:val="24"/>
        </w:rPr>
        <w:t xml:space="preserve">5.9根据国家扶持中小企业的有关政策，招标组织方负责代理的采购项目成交企业，在履约过程中如遇到资金困难，</w:t>
      </w:r>
      <w:r>
        <w:rPr>
          <w:rFonts w:hint="eastAsia" w:ascii="宋体" w:hAnsi="宋体"/>
          <w:bCs/>
          <w:sz w:val="24"/>
        </w:rPr>
        <w:t xml:space="preserve">凭成交</w:t>
      </w:r>
      <w:r>
        <w:rPr>
          <w:rFonts w:hint="eastAsia" w:ascii="宋体" w:hAnsi="宋体"/>
          <w:bCs/>
          <w:sz w:val="24"/>
        </w:rPr>
        <w:t xml:space="preserve">通知书在相关金融机构办理授信申请，相关事宜请查阅“镇江市公共资源交易中心”网站</w:t>
      </w:r>
      <w:r>
        <w:rPr>
          <w:rFonts w:hint="eastAsia" w:ascii="宋体" w:hAnsi="宋体"/>
          <w:bCs/>
          <w:sz w:val="24"/>
          <w:highlight w:val="white"/>
        </w:rPr>
        <w:t xml:space="preserve">。</w:t>
      </w:r>
      <w:bookmarkEnd w:id="31"/>
      <w:r/>
      <w:r/>
    </w:p>
    <w:p>
      <w:pPr>
        <w:ind w:firstLine="480"/>
        <w:spacing w:line="480" w:lineRule="exact"/>
        <w:rPr>
          <w:rFonts w:ascii="宋体" w:hAnsi="宋体"/>
          <w:bCs/>
          <w:sz w:val="24"/>
        </w:rPr>
      </w:pPr>
      <w:r>
        <w:rPr>
          <w:rFonts w:hint="eastAsia" w:ascii="宋体" w:hAnsi="宋体"/>
          <w:bCs/>
          <w:sz w:val="24"/>
          <w:highlight w:val="white"/>
        </w:rPr>
        <w:t xml:space="preserve">5.10</w:t>
      </w:r>
      <w:r>
        <w:rPr>
          <w:rFonts w:hint="eastAsia" w:ascii="宋体" w:hAnsi="宋体"/>
          <w:bCs/>
          <w:sz w:val="24"/>
        </w:rPr>
        <w:t xml:space="preserve">为进一步发挥政府采购政策导向作用，有效缓解企业融资难题，推进完善应收账款融资服务平台的融资服务功能，促进中小</w:t>
      </w:r>
      <w:r>
        <w:rPr>
          <w:rFonts w:hint="eastAsia" w:ascii="宋体" w:hAnsi="宋体"/>
          <w:bCs/>
          <w:sz w:val="24"/>
        </w:rPr>
        <w:t xml:space="preserve">微企业</w:t>
      </w:r>
      <w:r>
        <w:rPr>
          <w:rFonts w:hint="eastAsia" w:ascii="宋体" w:hAnsi="宋体"/>
          <w:bCs/>
          <w:sz w:val="24"/>
        </w:rPr>
        <w:t xml:space="preserve">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p>
      <w:pPr>
        <w:ind w:firstLine="480"/>
        <w:spacing w:line="480" w:lineRule="exact"/>
        <w:rPr>
          <w:rFonts w:ascii="宋体" w:hAnsi="宋体"/>
          <w:bCs/>
          <w:sz w:val="24"/>
        </w:rPr>
      </w:pPr>
      <w:r>
        <w:rPr>
          <w:rFonts w:hint="eastAsia" w:ascii="宋体" w:hAnsi="宋体"/>
          <w:bCs/>
          <w:sz w:val="24"/>
        </w:rPr>
        <w:t xml:space="preserve">5.11纳入政府采购管理的装修、修缮等项目，鼓励参考财政部办公厅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480" w:lineRule="exact"/>
        <w:rPr>
          <w:rFonts w:ascii="宋体" w:hAnsi="宋体"/>
          <w:bCs/>
          <w:sz w:val="24"/>
        </w:rPr>
      </w:pPr>
      <w:r>
        <w:rPr>
          <w:rFonts w:hint="eastAsia" w:ascii="宋体" w:hAnsi="宋体"/>
          <w:bCs/>
          <w:sz w:val="24"/>
        </w:rPr>
        <w:t xml:space="preserve">5.12支持创新发展</w:t>
      </w:r>
      <w:r/>
    </w:p>
    <w:p>
      <w:pPr>
        <w:ind w:firstLine="480"/>
        <w:spacing w:line="480" w:lineRule="exact"/>
        <w:rPr>
          <w:rFonts w:ascii="宋体" w:hAnsi="宋体"/>
          <w:bCs/>
          <w:sz w:val="24"/>
        </w:rPr>
      </w:pPr>
      <w:r>
        <w:rPr>
          <w:rFonts w:hint="eastAsia" w:ascii="宋体" w:hAnsi="宋体"/>
          <w:bCs/>
          <w:sz w:val="24"/>
        </w:rPr>
        <w:t xml:space="preserve">5.12.1采购人优先采购被认定为重点推广应用、首台（套）重大装备、重点领域首版次软件的自主创新产品。</w:t>
      </w:r>
      <w:r/>
    </w:p>
    <w:p>
      <w:pPr>
        <w:ind w:firstLine="480"/>
        <w:spacing w:line="480" w:lineRule="exact"/>
        <w:rPr>
          <w:rFonts w:ascii="宋体" w:hAnsi="宋体"/>
          <w:bCs/>
          <w:sz w:val="24"/>
        </w:rPr>
      </w:pPr>
      <w:r>
        <w:rPr>
          <w:rFonts w:hint="eastAsia" w:ascii="宋体" w:hAnsi="宋体"/>
          <w:bCs/>
          <w:sz w:val="24"/>
        </w:rPr>
        <w:t xml:space="preserve">5.12.2平等对待内外资企业和符合条件的破产重整企业</w:t>
      </w:r>
      <w:r/>
    </w:p>
    <w:p>
      <w:pPr>
        <w:ind w:firstLine="480"/>
        <w:spacing w:line="480" w:lineRule="exact"/>
        <w:rPr>
          <w:rFonts w:ascii="宋体" w:hAnsi="宋体"/>
          <w:bCs/>
          <w:sz w:val="24"/>
          <w:highlight w:val="white"/>
        </w:rPr>
      </w:pPr>
      <w:r>
        <w:rPr>
          <w:rFonts w:hint="eastAsia" w:ascii="宋体" w:hAnsi="宋体"/>
          <w:bCs/>
          <w:sz w:val="24"/>
        </w:rPr>
        <w:t xml:space="preserve">5.12.3平等对待内外资企业和符合条件的破产重整企业，切实保障企业公平竞争，</w:t>
      </w:r>
      <w:r>
        <w:rPr>
          <w:rFonts w:hint="eastAsia" w:ascii="宋体" w:hAnsi="宋体"/>
          <w:bCs/>
          <w:sz w:val="24"/>
        </w:rPr>
        <w:t xml:space="preserve">平等维护企业的合法利益</w:t>
      </w:r>
      <w:r/>
    </w:p>
    <w:p>
      <w:pPr>
        <w:pStyle w:val="2142"/>
        <w:jc w:val="center"/>
        <w:spacing w:line="480" w:lineRule="exact"/>
        <w:rPr>
          <w:rFonts w:ascii="宋体" w:eastAsia="宋体"/>
        </w:rPr>
      </w:pPr>
      <w:r/>
      <w:bookmarkStart w:id="32" w:name="_Toc141960463"/>
      <w:r>
        <w:rPr>
          <w:rFonts w:hint="eastAsia" w:ascii="宋体" w:eastAsia="宋体"/>
          <w:highlight w:val="white"/>
        </w:rPr>
        <w:t xml:space="preserve">二、招标文件</w:t>
      </w:r>
      <w:bookmarkEnd w:id="32"/>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6.招标文件组成</w:t>
      </w:r>
      <w:r/>
    </w:p>
    <w:p>
      <w:pPr>
        <w:ind w:firstLine="482"/>
        <w:spacing w:line="480" w:lineRule="exact"/>
        <w:rPr>
          <w:rFonts w:ascii="宋体" w:hAnsi="宋体"/>
          <w:sz w:val="24"/>
        </w:rPr>
      </w:pPr>
      <w:r>
        <w:rPr>
          <w:rFonts w:hint="eastAsia" w:ascii="宋体" w:hAnsi="宋体"/>
          <w:sz w:val="24"/>
          <w:highlight w:val="white"/>
        </w:rPr>
        <w:t xml:space="preserve">6.1 招标文件包括：</w:t>
      </w:r>
      <w:r/>
    </w:p>
    <w:p>
      <w:pPr>
        <w:ind w:firstLine="482"/>
        <w:spacing w:line="480" w:lineRule="exact"/>
        <w:rPr>
          <w:rFonts w:ascii="宋体" w:hAnsi="宋体"/>
          <w:sz w:val="24"/>
        </w:rPr>
      </w:pPr>
      <w:r>
        <w:rPr>
          <w:rFonts w:hint="eastAsia" w:ascii="宋体" w:hAnsi="宋体"/>
          <w:sz w:val="24"/>
          <w:highlight w:val="white"/>
        </w:rPr>
        <w:t xml:space="preserve">（1）投标邀请</w:t>
      </w:r>
      <w:r/>
    </w:p>
    <w:p>
      <w:pPr>
        <w:ind w:firstLine="482"/>
        <w:spacing w:line="480" w:lineRule="exact"/>
        <w:rPr>
          <w:rFonts w:ascii="宋体" w:hAnsi="宋体"/>
          <w:sz w:val="24"/>
        </w:rPr>
      </w:pPr>
      <w:r>
        <w:rPr>
          <w:rFonts w:hint="eastAsia" w:ascii="宋体" w:hAnsi="宋体"/>
          <w:sz w:val="24"/>
          <w:highlight w:val="white"/>
        </w:rPr>
        <w:t xml:space="preserve">（2）投标人须知</w:t>
      </w:r>
      <w:r/>
    </w:p>
    <w:p>
      <w:pPr>
        <w:ind w:firstLine="482"/>
        <w:spacing w:line="480" w:lineRule="exact"/>
        <w:rPr>
          <w:rFonts w:ascii="宋体" w:hAnsi="宋体"/>
          <w:sz w:val="24"/>
        </w:rPr>
      </w:pPr>
      <w:r>
        <w:rPr>
          <w:rFonts w:hint="eastAsia" w:ascii="宋体" w:hAnsi="宋体"/>
          <w:sz w:val="24"/>
          <w:highlight w:val="white"/>
        </w:rPr>
        <w:t xml:space="preserve">（3）合同</w:t>
      </w:r>
      <w:r/>
    </w:p>
    <w:p>
      <w:pPr>
        <w:ind w:firstLine="482"/>
        <w:spacing w:line="480" w:lineRule="exact"/>
        <w:rPr>
          <w:rFonts w:ascii="宋体" w:hAnsi="宋体"/>
          <w:sz w:val="24"/>
        </w:rPr>
      </w:pPr>
      <w:r>
        <w:rPr>
          <w:rFonts w:hint="eastAsia" w:ascii="宋体" w:hAnsi="宋体"/>
          <w:sz w:val="24"/>
          <w:highlight w:val="white"/>
        </w:rPr>
        <w:t xml:space="preserve">（4）采购需求</w:t>
      </w:r>
      <w:r/>
    </w:p>
    <w:p>
      <w:pPr>
        <w:ind w:firstLine="482"/>
        <w:spacing w:line="480" w:lineRule="exact"/>
        <w:rPr>
          <w:rFonts w:ascii="宋体" w:hAnsi="宋体"/>
          <w:sz w:val="24"/>
        </w:rPr>
      </w:pPr>
      <w:r>
        <w:rPr>
          <w:rFonts w:hint="eastAsia" w:ascii="宋体" w:hAnsi="宋体"/>
          <w:sz w:val="24"/>
          <w:highlight w:val="white"/>
        </w:rPr>
        <w:t xml:space="preserve">（5）评标办法和标准</w:t>
      </w:r>
      <w:r/>
    </w:p>
    <w:p>
      <w:pPr>
        <w:ind w:firstLine="482"/>
        <w:spacing w:line="480" w:lineRule="exact"/>
        <w:rPr>
          <w:rFonts w:ascii="宋体" w:hAnsi="宋体"/>
          <w:sz w:val="24"/>
        </w:rPr>
      </w:pPr>
      <w:r>
        <w:rPr>
          <w:rFonts w:hint="eastAsia" w:ascii="宋体" w:hAnsi="宋体"/>
          <w:sz w:val="24"/>
          <w:highlight w:val="white"/>
        </w:rPr>
        <w:t xml:space="preserve">（6）投标文件（格式）</w:t>
      </w:r>
      <w:r/>
    </w:p>
    <w:p>
      <w:pPr>
        <w:ind w:firstLine="482"/>
        <w:spacing w:line="480" w:lineRule="exact"/>
        <w:rPr>
          <w:rFonts w:ascii="宋体" w:hAnsi="宋体"/>
          <w:sz w:val="24"/>
        </w:rPr>
      </w:pPr>
      <w:r>
        <w:rPr>
          <w:rFonts w:hint="eastAsia" w:ascii="宋体" w:hAnsi="宋体"/>
          <w:sz w:val="24"/>
          <w:highlight w:val="white"/>
        </w:rPr>
        <w:t xml:space="preserve">6.2 投标人获取本文件后，应认真阅读本文件中所有的事项、格式条款和规范等要求。</w:t>
      </w:r>
      <w:r/>
    </w:p>
    <w:p>
      <w:pPr>
        <w:ind w:firstLine="482"/>
        <w:spacing w:line="480" w:lineRule="exact"/>
        <w:rPr>
          <w:rFonts w:ascii="宋体" w:hAnsi="宋体"/>
          <w:sz w:val="24"/>
        </w:rPr>
      </w:pPr>
      <w:r>
        <w:rPr>
          <w:rFonts w:hint="eastAsia" w:ascii="宋体" w:hAnsi="宋体"/>
          <w:sz w:val="24"/>
          <w:highlight w:val="white"/>
        </w:rPr>
        <w:t xml:space="preserve">6.3 </w:t>
      </w:r>
      <w:r>
        <w:rPr>
          <w:rFonts w:hint="eastAsia" w:ascii="宋体" w:hAnsi="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highlight w:val="white"/>
        </w:rPr>
        <w:t xml:space="preserve">。</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7．招标文件的澄清和修改</w:t>
      </w:r>
      <w:r/>
    </w:p>
    <w:p>
      <w:pPr>
        <w:ind w:firstLine="482"/>
        <w:spacing w:line="480" w:lineRule="exact"/>
        <w:rPr>
          <w:rFonts w:ascii="宋体" w:hAnsi="宋体"/>
          <w:sz w:val="24"/>
        </w:rPr>
      </w:pPr>
      <w:r>
        <w:rPr>
          <w:rFonts w:hint="eastAsia" w:ascii="宋体" w:hAnsi="宋体"/>
          <w:sz w:val="24"/>
          <w:highlight w:val="white"/>
        </w:rPr>
        <w:t xml:space="preserve">7.1 任何要求对招标文件进行澄清的潜在投标人，应及时联系项目联系人。</w:t>
      </w:r>
      <w:r/>
    </w:p>
    <w:p>
      <w:pPr>
        <w:ind w:firstLine="482"/>
        <w:spacing w:line="480" w:lineRule="exact"/>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按照权责相一致原则，投标人提出的对于招标文件主要商务、技术指标的相关澄清、修改要求，由采购人负责答复并视情况</w:t>
      </w:r>
      <w:r>
        <w:rPr>
          <w:rFonts w:hint="eastAsia" w:ascii="宋体" w:hAnsi="宋体"/>
          <w:b/>
          <w:sz w:val="24"/>
          <w:highlight w:val="white"/>
        </w:rPr>
        <w:t xml:space="preserve">作出</w:t>
      </w:r>
      <w:r>
        <w:rPr>
          <w:rFonts w:hint="eastAsia" w:ascii="宋体" w:hAnsi="宋体"/>
          <w:b/>
          <w:sz w:val="24"/>
          <w:highlight w:val="white"/>
        </w:rPr>
        <w:t xml:space="preserve">澄清或修改的决定。</w:t>
      </w:r>
      <w:r/>
    </w:p>
    <w:p>
      <w:pPr>
        <w:ind w:firstLine="482"/>
        <w:spacing w:line="480" w:lineRule="exact"/>
        <w:rPr>
          <w:rFonts w:ascii="宋体" w:hAnsi="宋体"/>
          <w:sz w:val="24"/>
        </w:rPr>
      </w:pPr>
      <w:r>
        <w:rPr>
          <w:rFonts w:hint="eastAsia" w:ascii="宋体" w:hAnsi="宋体"/>
          <w:sz w:val="24"/>
          <w:highlight w:val="white"/>
        </w:rPr>
        <w:t xml:space="preserve">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r/>
    </w:p>
    <w:p>
      <w:pPr>
        <w:ind w:firstLine="482"/>
        <w:spacing w:line="480" w:lineRule="exact"/>
        <w:rPr>
          <w:rFonts w:ascii="宋体" w:hAnsi="宋体"/>
          <w:sz w:val="24"/>
        </w:rPr>
      </w:pPr>
      <w:r>
        <w:rPr>
          <w:rFonts w:hint="eastAsia" w:ascii="宋体" w:hAnsi="宋体"/>
          <w:sz w:val="24"/>
          <w:highlight w:val="white"/>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2"/>
        <w:spacing w:line="480" w:lineRule="exact"/>
        <w:rPr>
          <w:rFonts w:ascii="宋体" w:hAnsi="宋体"/>
          <w:sz w:val="24"/>
        </w:rPr>
      </w:pPr>
      <w:r>
        <w:rPr>
          <w:rFonts w:hint="eastAsia" w:ascii="宋体" w:hAnsi="宋体"/>
          <w:sz w:val="24"/>
          <w:highlight w:val="white"/>
        </w:rPr>
        <w:t xml:space="preserve">7.5 如澄清或修改公告有重新发布招标文件的，投标人应下载最新发布的招标文件制作投标文件。</w:t>
      </w:r>
      <w:r>
        <w:rPr>
          <w:rFonts w:ascii="宋体" w:hAnsi="宋体"/>
          <w:sz w:val="24"/>
          <w:highlight w:val="white"/>
        </w:rPr>
        <w:t xml:space="preserve">因投标人自身原因未能及时获取的</w:t>
      </w:r>
      <w:r>
        <w:rPr>
          <w:rFonts w:hint="eastAsia" w:ascii="宋体" w:hAnsi="宋体"/>
          <w:sz w:val="24"/>
          <w:highlight w:val="white"/>
        </w:rPr>
        <w:t xml:space="preserve">，一切后果由投标人自行承担。</w:t>
      </w:r>
      <w:r/>
    </w:p>
    <w:p>
      <w:pPr>
        <w:pStyle w:val="2142"/>
        <w:jc w:val="center"/>
        <w:spacing w:line="480" w:lineRule="exact"/>
        <w:rPr>
          <w:rFonts w:ascii="宋体" w:eastAsia="宋体"/>
        </w:rPr>
      </w:pPr>
      <w:r/>
      <w:bookmarkStart w:id="33" w:name="_Toc141960464"/>
      <w:r>
        <w:rPr>
          <w:rFonts w:hint="eastAsia" w:ascii="宋体" w:eastAsia="宋体"/>
          <w:highlight w:val="white"/>
        </w:rPr>
        <w:t xml:space="preserve">三、投标文件</w:t>
      </w:r>
      <w:bookmarkEnd w:id="33"/>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8.编制投标文件的工具</w:t>
      </w:r>
      <w:r/>
    </w:p>
    <w:p>
      <w:pPr>
        <w:ind w:firstLine="482"/>
        <w:spacing w:line="480" w:lineRule="exact"/>
        <w:rPr>
          <w:rFonts w:ascii="宋体" w:hAnsi="宋体"/>
          <w:sz w:val="24"/>
        </w:rPr>
      </w:pPr>
      <w:r>
        <w:rPr>
          <w:rFonts w:hint="eastAsia" w:ascii="宋体" w:hAnsi="宋体"/>
          <w:sz w:val="24"/>
          <w:highlight w:val="white"/>
        </w:rPr>
        <w:t xml:space="preserve">8.1 投标人须</w:t>
      </w:r>
      <w:r>
        <w:rPr>
          <w:rFonts w:ascii="宋体" w:hAnsi="宋体" w:cs="宋体"/>
          <w:sz w:val="24"/>
        </w:rPr>
        <w:t xml:space="preserve">通过江苏政府采购网-苏</w:t>
      </w:r>
      <w:r>
        <w:rPr>
          <w:rFonts w:ascii="宋体" w:hAnsi="宋体" w:cs="宋体"/>
          <w:sz w:val="24"/>
        </w:rPr>
        <w:t xml:space="preserve">采云</w:t>
      </w:r>
      <w:r>
        <w:rPr>
          <w:rFonts w:ascii="宋体" w:hAnsi="宋体" w:cs="宋体"/>
          <w:sz w:val="24"/>
        </w:rPr>
        <w:t xml:space="preserve">平台提供的最新响应文件制作软件编制</w:t>
      </w:r>
      <w:r>
        <w:rPr>
          <w:rFonts w:hint="eastAsia" w:ascii="宋体" w:hAnsi="宋体"/>
          <w:sz w:val="24"/>
          <w:highlight w:val="white"/>
        </w:rPr>
        <w:t xml:space="preserve">投标文件。</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9.投标文件语言及度量衡单位</w:t>
      </w:r>
      <w:r/>
    </w:p>
    <w:p>
      <w:pPr>
        <w:ind w:firstLine="482"/>
        <w:spacing w:line="480" w:lineRule="exact"/>
        <w:rPr>
          <w:rFonts w:ascii="宋体" w:hAnsi="宋体"/>
          <w:sz w:val="24"/>
        </w:rPr>
      </w:pPr>
      <w:r>
        <w:rPr>
          <w:rFonts w:hint="eastAsia" w:ascii="宋体" w:hAnsi="宋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2"/>
        <w:spacing w:line="480" w:lineRule="exact"/>
        <w:rPr>
          <w:rFonts w:ascii="宋体" w:hAnsi="宋体"/>
          <w:sz w:val="24"/>
        </w:rPr>
      </w:pPr>
      <w:r>
        <w:rPr>
          <w:rFonts w:hint="eastAsia" w:ascii="宋体" w:hAnsi="宋体"/>
          <w:sz w:val="24"/>
          <w:highlight w:val="white"/>
        </w:rPr>
        <w:t xml:space="preserve">9.2 投标文件中所使用的计量单位除招标文件中另有特殊规定外，一律使用法定计量单位。</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10.投标文件的构成</w:t>
      </w:r>
      <w:r/>
    </w:p>
    <w:p>
      <w:pPr>
        <w:pStyle w:val="2044"/>
        <w:ind w:firstLine="482"/>
        <w:spacing w:line="480" w:lineRule="exact"/>
        <w:widowControl/>
        <w:rPr>
          <w:rFonts w:ascii="宋体" w:hAnsi="宋体"/>
          <w:sz w:val="24"/>
        </w:rPr>
      </w:pPr>
      <w:r>
        <w:rPr>
          <w:rFonts w:hint="eastAsia" w:ascii="宋体" w:hAnsi="宋体"/>
          <w:sz w:val="24"/>
          <w:highlight w:val="white"/>
        </w:rPr>
        <w:t xml:space="preserve">10.1 投标文件分为资格部分、商务部分和技术部分。</w:t>
      </w:r>
      <w:r/>
    </w:p>
    <w:p>
      <w:pPr>
        <w:pStyle w:val="2044"/>
        <w:ind w:firstLine="482"/>
        <w:spacing w:line="480" w:lineRule="exact"/>
        <w:widowControl/>
        <w:rPr>
          <w:rFonts w:ascii="宋体" w:hAnsi="宋体"/>
          <w:sz w:val="24"/>
        </w:rPr>
      </w:pPr>
      <w:r>
        <w:rPr>
          <w:rFonts w:hint="eastAsia" w:ascii="宋体" w:hAnsi="宋体"/>
          <w:sz w:val="24"/>
          <w:highlight w:val="white"/>
        </w:rPr>
        <w:t xml:space="preserve">10.2 资格部分系指投标人提交的证明其有资格参加投标的文件。</w:t>
      </w:r>
      <w:r/>
    </w:p>
    <w:p>
      <w:pPr>
        <w:pStyle w:val="2044"/>
        <w:ind w:firstLine="482"/>
        <w:spacing w:line="480" w:lineRule="exact"/>
        <w:widowControl/>
        <w:rPr>
          <w:rFonts w:ascii="宋体" w:hAnsi="宋体"/>
          <w:sz w:val="24"/>
        </w:rPr>
      </w:pPr>
      <w:r>
        <w:rPr>
          <w:rFonts w:hint="eastAsia" w:ascii="宋体" w:hAnsi="宋体"/>
          <w:sz w:val="24"/>
          <w:highlight w:val="white"/>
        </w:rPr>
        <w:t xml:space="preserve">10.3 商务部分系指投标人提交的证明其中标后有能力履行合同的文件。</w:t>
      </w:r>
      <w:r/>
    </w:p>
    <w:p>
      <w:pPr>
        <w:pStyle w:val="2044"/>
        <w:ind w:firstLine="482"/>
        <w:spacing w:line="480" w:lineRule="exact"/>
        <w:widowControl/>
        <w:rPr>
          <w:rFonts w:ascii="宋体" w:hAnsi="宋体"/>
          <w:sz w:val="24"/>
        </w:rPr>
      </w:pPr>
      <w:r>
        <w:rPr>
          <w:rFonts w:hint="eastAsia" w:ascii="宋体" w:hAnsi="宋体"/>
          <w:sz w:val="24"/>
          <w:highlight w:val="white"/>
        </w:rPr>
        <w:t xml:space="preserve">10.4 技术部分系指投标人提交的能够证明投标人提供的货物（服务）符合招标文件规定的文件。</w:t>
      </w:r>
      <w:r/>
    </w:p>
    <w:p>
      <w:pPr>
        <w:pStyle w:val="2044"/>
        <w:ind w:firstLine="482"/>
        <w:spacing w:line="480" w:lineRule="exact"/>
        <w:widowControl/>
        <w:rPr>
          <w:rFonts w:ascii="宋体" w:hAnsi="宋体"/>
          <w:sz w:val="24"/>
        </w:rPr>
      </w:pPr>
      <w:r>
        <w:rPr>
          <w:rFonts w:hint="eastAsia" w:ascii="宋体" w:hAnsi="宋体"/>
          <w:sz w:val="24"/>
          <w:highlight w:val="white"/>
        </w:rPr>
        <w:t xml:space="preserve">10.5 具体填写格式详见招标文件第六部分。</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11．投标文件的编制</w:t>
      </w:r>
      <w:r/>
    </w:p>
    <w:p>
      <w:pPr>
        <w:ind w:left="1" w:firstLine="482"/>
        <w:spacing w:line="480" w:lineRule="exact"/>
        <w:rPr>
          <w:rFonts w:ascii="宋体" w:hAnsi="宋体"/>
          <w:b/>
          <w:sz w:val="24"/>
        </w:rPr>
      </w:pPr>
      <w:r>
        <w:rPr>
          <w:rFonts w:hint="eastAsia" w:ascii="宋体" w:hAnsi="宋体"/>
          <w:sz w:val="24"/>
          <w:highlight w:val="white"/>
        </w:rPr>
        <w:t xml:space="preserve">11.1 投标人应仔细阅读招标文件，按照招标文件的要求编制投标文件。投标文件应当对招标文件提出的要求和条件</w:t>
      </w:r>
      <w:r>
        <w:rPr>
          <w:rFonts w:hint="eastAsia" w:ascii="宋体" w:hAnsi="宋体"/>
          <w:sz w:val="24"/>
          <w:highlight w:val="white"/>
        </w:rPr>
        <w:t xml:space="preserve">作出</w:t>
      </w:r>
      <w:r>
        <w:rPr>
          <w:rFonts w:hint="eastAsia" w:ascii="宋体" w:hAnsi="宋体"/>
          <w:sz w:val="24"/>
          <w:highlight w:val="white"/>
        </w:rPr>
        <w:t xml:space="preserve">明确响应。</w:t>
      </w:r>
      <w:r/>
    </w:p>
    <w:p>
      <w:pPr>
        <w:ind w:left="1" w:firstLine="482"/>
        <w:spacing w:line="480" w:lineRule="exact"/>
        <w:rPr>
          <w:rFonts w:ascii="宋体" w:hAnsi="宋体"/>
          <w:b/>
          <w:sz w:val="24"/>
        </w:rPr>
      </w:pPr>
      <w:r>
        <w:rPr>
          <w:rFonts w:hint="eastAsia" w:ascii="宋体" w:hAnsi="宋体"/>
          <w:sz w:val="24"/>
          <w:highlight w:val="white"/>
        </w:rPr>
        <w:t xml:space="preserve">11.2 </w:t>
      </w:r>
      <w:r>
        <w:rPr>
          <w:rFonts w:hint="eastAsia" w:ascii="宋体" w:hAnsi="宋体"/>
          <w:b/>
          <w:sz w:val="24"/>
          <w:highlight w:val="white"/>
        </w:rPr>
        <w:t xml:space="preserve">投标人在编制投标文件时，各模块内容须填写或提交到对应位置，无相应内容可填的项应填写“无”、“没有相应指标”等明确的回答文字。</w:t>
      </w:r>
      <w:r/>
    </w:p>
    <w:p>
      <w:pPr>
        <w:ind w:left="1" w:firstLine="482"/>
        <w:spacing w:line="480" w:lineRule="exact"/>
        <w:rPr>
          <w:rFonts w:ascii="宋体" w:hAnsi="宋体"/>
          <w:sz w:val="24"/>
        </w:rPr>
      </w:pPr>
      <w:r>
        <w:rPr>
          <w:rFonts w:hint="eastAsia" w:ascii="宋体" w:hAnsi="宋体"/>
          <w:sz w:val="24"/>
          <w:highlight w:val="white"/>
        </w:rPr>
        <w:t xml:space="preserve">11.3 投标文件编排混乱、文字表达不清或上</w:t>
      </w:r>
      <w:r>
        <w:rPr>
          <w:rFonts w:hint="eastAsia" w:ascii="宋体" w:hAnsi="宋体"/>
          <w:sz w:val="24"/>
          <w:highlight w:val="white"/>
        </w:rPr>
        <w:t xml:space="preserve">传资料</w:t>
      </w:r>
      <w:r>
        <w:rPr>
          <w:rFonts w:hint="eastAsia" w:ascii="宋体" w:hAnsi="宋体"/>
          <w:sz w:val="24"/>
          <w:highlight w:val="white"/>
        </w:rPr>
        <w:t xml:space="preserve">内容模糊所引起的不利后果，由投标人自行承担。</w:t>
      </w:r>
      <w:r/>
    </w:p>
    <w:p>
      <w:pPr>
        <w:pStyle w:val="2044"/>
        <w:ind w:firstLine="482"/>
        <w:spacing w:line="480" w:lineRule="exact"/>
        <w:widowControl/>
        <w:rPr>
          <w:rFonts w:ascii="宋体" w:hAnsi="宋体"/>
          <w:sz w:val="24"/>
        </w:rPr>
      </w:pPr>
      <w:r>
        <w:rPr>
          <w:rFonts w:hint="eastAsia" w:ascii="宋体" w:hAnsi="宋体"/>
          <w:sz w:val="24"/>
          <w:highlight w:val="white"/>
        </w:rPr>
        <w:t xml:space="preserve">11.4 </w:t>
      </w:r>
      <w:r>
        <w:rPr>
          <w:rFonts w:hint="eastAsia" w:ascii="宋体" w:hAnsi="宋体"/>
          <w:b/>
          <w:sz w:val="24"/>
          <w:highlight w:val="white"/>
        </w:rPr>
        <w:t xml:space="preserve">投标人必须保证投标文件所提供的全部资料合法、真实、可靠。</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12．投标报价</w:t>
      </w:r>
      <w:r/>
    </w:p>
    <w:p>
      <w:pPr>
        <w:ind w:left="2" w:firstLine="482"/>
        <w:spacing w:line="480" w:lineRule="exact"/>
        <w:rPr>
          <w:rFonts w:ascii="宋体" w:hAnsi="宋体"/>
          <w:sz w:val="24"/>
          <w:highlight w:val="green"/>
        </w:rPr>
      </w:pPr>
      <w:r/>
      <w:bookmarkStart w:id="34" w:name="EB46b5484d4fa1479cac1b028480042d83"/>
      <w:r>
        <w:rPr>
          <w:rFonts w:hint="eastAsia" w:ascii="宋体" w:hAnsi="宋体"/>
          <w:sz w:val="24"/>
          <w:highlight w:val="white"/>
        </w:rPr>
        <w:t xml:space="preserve">12.1</w:t>
      </w:r>
      <w:r>
        <w:rPr>
          <w:rFonts w:hint="eastAsia" w:ascii="宋体" w:hAnsi="宋体"/>
          <w:b/>
          <w:sz w:val="24"/>
        </w:rPr>
        <w:t xml:space="preserve">本项目以统一结算率进行报价</w:t>
      </w:r>
      <w:r>
        <w:rPr>
          <w:rFonts w:hint="eastAsia" w:ascii="宋体" w:hAnsi="宋体"/>
          <w:sz w:val="24"/>
          <w:highlight w:val="white"/>
        </w:rPr>
        <w:t xml:space="preserve">（保留至小数点后2位，四舍五入）</w:t>
      </w:r>
      <w:r>
        <w:rPr>
          <w:rFonts w:hint="eastAsia" w:ascii="宋体" w:hAnsi="宋体"/>
          <w:b/>
          <w:sz w:val="24"/>
          <w:highlight w:val="white"/>
        </w:rPr>
        <w:t xml:space="preserve">。</w:t>
      </w:r>
      <w:r/>
    </w:p>
    <w:p>
      <w:pPr>
        <w:ind w:left="2" w:firstLine="482"/>
        <w:spacing w:line="480" w:lineRule="exact"/>
        <w:rPr>
          <w:rFonts w:ascii="宋体" w:hAnsi="宋体"/>
          <w:sz w:val="24"/>
          <w:highlight w:val="white"/>
        </w:rPr>
      </w:pPr>
      <w:r>
        <w:rPr>
          <w:rFonts w:hint="eastAsia" w:ascii="宋体" w:hAnsi="宋体"/>
          <w:sz w:val="24"/>
          <w:highlight w:val="white"/>
        </w:rPr>
        <w:t xml:space="preserve">12.2 投标人应按招标文件所提供的各报价表格式报价。</w:t>
      </w:r>
      <w:r/>
    </w:p>
    <w:p>
      <w:pPr>
        <w:ind w:left="2" w:firstLine="482"/>
        <w:spacing w:line="480" w:lineRule="exact"/>
        <w:rPr>
          <w:rFonts w:ascii="宋体" w:hAnsi="宋体"/>
          <w:sz w:val="24"/>
          <w:highlight w:val="white"/>
        </w:rPr>
      </w:pPr>
      <w:r>
        <w:rPr>
          <w:rFonts w:hint="eastAsia" w:ascii="宋体" w:hAnsi="宋体"/>
          <w:sz w:val="24"/>
          <w:highlight w:val="white"/>
        </w:rPr>
        <w:t xml:space="preserve">12.3 投标人应对本项目报出最具有竞争力的价格，应包括本次招标要求提供的货物（服务）已支付或将支付的所有费用。</w:t>
      </w:r>
      <w:r/>
    </w:p>
    <w:p>
      <w:pPr>
        <w:ind w:left="2" w:firstLine="482"/>
        <w:spacing w:line="480" w:lineRule="exact"/>
        <w:rPr>
          <w:rFonts w:ascii="宋体" w:hAnsi="宋体"/>
          <w:sz w:val="24"/>
          <w:highlight w:val="white"/>
        </w:rPr>
      </w:pPr>
      <w:r>
        <w:rPr>
          <w:rFonts w:hint="eastAsia" w:ascii="宋体" w:hAnsi="宋体"/>
          <w:sz w:val="24"/>
          <w:highlight w:val="white"/>
        </w:rPr>
        <w:t xml:space="preserve">12.4 最低投标报价不能作为中标的唯一保证。</w:t>
      </w:r>
      <w:r/>
    </w:p>
    <w:p>
      <w:pPr>
        <w:ind w:left="2" w:firstLine="482"/>
        <w:spacing w:line="480" w:lineRule="exact"/>
        <w:rPr>
          <w:rFonts w:ascii="宋体" w:hAnsi="宋体"/>
          <w:sz w:val="24"/>
          <w:highlight w:val="white"/>
        </w:rPr>
      </w:pPr>
      <w:r>
        <w:rPr>
          <w:rFonts w:hint="eastAsia" w:ascii="宋体" w:hAnsi="宋体"/>
          <w:sz w:val="24"/>
          <w:highlight w:val="white"/>
        </w:rPr>
        <w:t xml:space="preserve">12.5 中标价即为合同签约价。</w:t>
      </w:r>
      <w:r/>
    </w:p>
    <w:p>
      <w:pPr>
        <w:ind w:left="2" w:firstLine="482"/>
        <w:spacing w:line="480" w:lineRule="exact"/>
        <w:rPr>
          <w:rFonts w:ascii="宋体" w:hAnsi="宋体"/>
          <w:sz w:val="24"/>
          <w:highlight w:val="white"/>
        </w:rPr>
      </w:pPr>
      <w:r>
        <w:rPr>
          <w:rFonts w:hint="eastAsia" w:ascii="宋体" w:hAnsi="宋体"/>
          <w:sz w:val="24"/>
          <w:highlight w:val="white"/>
        </w:rPr>
        <w:t xml:space="preserve">12.6 如出现报价前后不一致的，将按招标文件第五部分“评标办法和标准”第5项规定进行修正。</w:t>
      </w:r>
      <w:bookmarkEnd w:id="34"/>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13．投标保证金</w:t>
      </w:r>
      <w:r/>
    </w:p>
    <w:p>
      <w:pPr>
        <w:pStyle w:val="906"/>
        <w:ind w:firstLine="482"/>
        <w:spacing w:line="480" w:lineRule="exact"/>
        <w:rPr>
          <w:rFonts w:ascii="宋体" w:hAnsi="宋体"/>
          <w:sz w:val="24"/>
          <w:szCs w:val="24"/>
          <w:highlight w:val="green"/>
        </w:rPr>
      </w:pPr>
      <w:r/>
      <w:bookmarkStart w:id="35" w:name="EBb1875a8fd1054a888d8d008aa8213810"/>
      <w:r>
        <w:rPr>
          <w:rFonts w:hint="eastAsia" w:ascii="宋体" w:hAnsi="宋体"/>
          <w:sz w:val="24"/>
          <w:szCs w:val="24"/>
          <w:highlight w:val="white"/>
        </w:rPr>
        <w:t xml:space="preserve">13.1 本项目不收投标保证金。</w:t>
      </w:r>
      <w:bookmarkEnd w:id="35"/>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14．投标有效期</w:t>
      </w:r>
      <w:r/>
    </w:p>
    <w:p>
      <w:pPr>
        <w:ind w:firstLine="482"/>
        <w:spacing w:line="480" w:lineRule="exact"/>
        <w:rPr>
          <w:rFonts w:ascii="宋体" w:hAnsi="宋体"/>
          <w:sz w:val="24"/>
        </w:rPr>
      </w:pPr>
      <w:r>
        <w:rPr>
          <w:rFonts w:hint="eastAsia" w:ascii="宋体" w:hAnsi="宋体"/>
          <w:sz w:val="24"/>
          <w:highlight w:val="white"/>
        </w:rPr>
        <w:t xml:space="preserve">14.1 投标有效期为：投标文件自开标之日起</w:t>
      </w:r>
      <w:bookmarkStart w:id="36" w:name="EBbdd785db7a2f40378bd51c7735b3fbc2"/>
      <w:r>
        <w:rPr>
          <w:rFonts w:hint="eastAsia" w:ascii="宋体" w:hAnsi="宋体"/>
          <w:sz w:val="24"/>
          <w:highlight w:val="white"/>
        </w:rPr>
        <w:t xml:space="preserve">90天</w:t>
      </w:r>
      <w:bookmarkEnd w:id="36"/>
      <w:r>
        <w:rPr>
          <w:rFonts w:hint="eastAsia" w:ascii="宋体" w:hAnsi="宋体"/>
          <w:sz w:val="24"/>
          <w:highlight w:val="white"/>
        </w:rPr>
        <w:t xml:space="preserve">内有效。投标人一旦获取了本招标文件并参加投标，即被认为接受了投标有效期的约定。</w:t>
      </w:r>
      <w:r/>
    </w:p>
    <w:p>
      <w:pPr>
        <w:ind w:firstLine="482"/>
        <w:spacing w:line="480" w:lineRule="exact"/>
        <w:rPr>
          <w:rFonts w:ascii="宋体" w:hAnsi="宋体"/>
          <w:sz w:val="24"/>
        </w:rPr>
      </w:pPr>
      <w:r>
        <w:rPr>
          <w:rFonts w:hint="eastAsia" w:ascii="宋体" w:hAnsi="宋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480" w:lineRule="exact"/>
        <w:rPr>
          <w:rFonts w:ascii="宋体" w:hAnsi="宋体"/>
          <w:b/>
          <w:sz w:val="30"/>
        </w:rPr>
      </w:pPr>
      <w:r>
        <w:rPr>
          <w:rFonts w:hint="eastAsia" w:ascii="宋体" w:hAnsi="宋体"/>
          <w:b/>
          <w:sz w:val="30"/>
          <w:highlight w:val="white"/>
        </w:rPr>
        <w:t xml:space="preserve">15.投标文件的式样和签署</w:t>
      </w:r>
      <w:r/>
    </w:p>
    <w:p>
      <w:pPr>
        <w:ind w:firstLine="482"/>
        <w:spacing w:line="480" w:lineRule="exact"/>
        <w:rPr>
          <w:rFonts w:ascii="宋体" w:hAnsi="宋体"/>
          <w:sz w:val="24"/>
        </w:rPr>
      </w:pPr>
      <w:r>
        <w:rPr>
          <w:rFonts w:hint="eastAsia" w:ascii="宋体" w:hAnsi="宋体"/>
          <w:sz w:val="24"/>
          <w:highlight w:val="white"/>
        </w:rPr>
        <w:t xml:space="preserve">15.1 投标人应通过响应文件制作软件使用数字认证证书对投标文件进行合成、电子签章及加密打包。</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16．投标文件的提交</w:t>
      </w:r>
      <w:r/>
    </w:p>
    <w:p>
      <w:pPr>
        <w:ind w:left="1" w:firstLine="482"/>
        <w:spacing w:line="480" w:lineRule="exact"/>
        <w:rPr>
          <w:rFonts w:ascii="宋体" w:hAnsi="宋体"/>
          <w:sz w:val="24"/>
        </w:rPr>
      </w:pPr>
      <w:r>
        <w:rPr>
          <w:rFonts w:hint="eastAsia" w:ascii="宋体" w:hAnsi="宋体"/>
          <w:sz w:val="24"/>
          <w:highlight w:val="white"/>
        </w:rPr>
        <w:t xml:space="preserve">16.1 投标文件提交</w:t>
      </w:r>
      <w:r/>
    </w:p>
    <w:p>
      <w:pPr>
        <w:ind w:left="1" w:firstLine="482"/>
        <w:spacing w:line="480" w:lineRule="exact"/>
        <w:rPr>
          <w:rFonts w:ascii="宋体" w:hAnsi="宋体"/>
          <w:b/>
          <w:sz w:val="24"/>
          <w:u w:val="single"/>
        </w:rPr>
      </w:pPr>
      <w:r>
        <w:rPr>
          <w:rFonts w:hint="eastAsia" w:ascii="宋体" w:hAnsi="宋体"/>
          <w:sz w:val="24"/>
          <w:highlight w:val="white"/>
        </w:rPr>
        <w:t xml:space="preserve">16.1.1 投标人须在招标文件规定的截止时间前，通过响应文件编制软件或登录电子交易平台在规定时间内完成提交。</w:t>
      </w:r>
      <w:r>
        <w:rPr>
          <w:rFonts w:hint="eastAsia" w:ascii="宋体" w:hAnsi="宋体"/>
          <w:b/>
          <w:sz w:val="24"/>
          <w:highlight w:val="white"/>
          <w:u w:val="single"/>
        </w:rPr>
        <w:t xml:space="preserve">时间以电子交易平台时间为准。</w:t>
      </w:r>
      <w:r/>
    </w:p>
    <w:p>
      <w:pPr>
        <w:ind w:left="1" w:firstLine="482"/>
        <w:spacing w:line="480" w:lineRule="exact"/>
        <w:rPr>
          <w:rFonts w:ascii="宋体" w:hAnsi="宋体"/>
          <w:b/>
          <w:sz w:val="24"/>
          <w:u w:val="single"/>
        </w:rPr>
      </w:pPr>
      <w:r>
        <w:rPr>
          <w:rFonts w:hint="eastAsia" w:ascii="宋体" w:hAnsi="宋体"/>
          <w:sz w:val="24"/>
          <w:highlight w:val="white"/>
        </w:rPr>
        <w:t xml:space="preserve">16.1.2 </w:t>
      </w:r>
      <w:r>
        <w:rPr>
          <w:rFonts w:hint="eastAsia" w:ascii="宋体" w:hAnsi="宋体"/>
          <w:b/>
          <w:sz w:val="24"/>
          <w:highlight w:val="white"/>
          <w:u w:val="single"/>
        </w:rPr>
        <w:t xml:space="preserve">截止时间以后提交的投标文件，电子交易平台将拒绝接收。投标人应充分考虑网络环境、网络带宽等风险因素。</w:t>
      </w:r>
      <w:r/>
    </w:p>
    <w:p>
      <w:pPr>
        <w:ind w:firstLine="482"/>
        <w:spacing w:line="480" w:lineRule="exact"/>
        <w:rPr>
          <w:rFonts w:ascii="宋体" w:hAnsi="宋体"/>
          <w:b/>
          <w:sz w:val="24"/>
          <w:szCs w:val="20"/>
          <w:u w:val="single"/>
        </w:rPr>
      </w:pPr>
      <w:r>
        <w:rPr>
          <w:rFonts w:hint="eastAsia" w:ascii="宋体" w:hAnsi="宋体"/>
          <w:sz w:val="24"/>
          <w:highlight w:val="white"/>
        </w:rPr>
        <w:t xml:space="preserve">16.1.3 </w:t>
      </w:r>
      <w:r>
        <w:rPr>
          <w:rFonts w:hint="eastAsia" w:ascii="宋体" w:hAnsi="宋体"/>
          <w:b/>
          <w:sz w:val="24"/>
          <w:szCs w:val="20"/>
          <w:highlight w:val="white"/>
          <w:u w:val="single"/>
        </w:rPr>
        <w:t xml:space="preserve">提交投标文件时，投标人须使用制作该投标文件的同一数字认证证书进行提交操作。</w:t>
      </w:r>
      <w:r/>
    </w:p>
    <w:p>
      <w:pPr>
        <w:ind w:firstLine="482"/>
        <w:spacing w:line="480" w:lineRule="exact"/>
        <w:rPr>
          <w:rFonts w:ascii="宋体" w:hAnsi="宋体"/>
          <w:b/>
          <w:sz w:val="24"/>
          <w:u w:val="single"/>
        </w:rPr>
      </w:pPr>
      <w:r>
        <w:rPr>
          <w:rFonts w:hint="eastAsia" w:ascii="宋体" w:hAnsi="宋体"/>
          <w:sz w:val="24"/>
          <w:highlight w:val="white"/>
        </w:rPr>
        <w:t xml:space="preserve">16.1.4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投标人</w:t>
      </w:r>
      <w:r>
        <w:rPr>
          <w:rFonts w:hint="eastAsia" w:ascii="宋体" w:hAnsi="宋体"/>
          <w:b/>
          <w:sz w:val="24"/>
          <w:highlight w:val="white"/>
          <w:u w:val="single"/>
        </w:rPr>
        <w:t xml:space="preserve">不能对加密投标文件时所使用的数字认证证书进行更新、续费，否则可能引起的投标文件解密失败等相关后果由投标人自行承担。</w:t>
      </w:r>
      <w:r/>
    </w:p>
    <w:p>
      <w:pPr>
        <w:ind w:firstLine="482"/>
        <w:spacing w:line="480" w:lineRule="exact"/>
        <w:rPr>
          <w:rFonts w:ascii="宋体" w:hAnsi="宋体"/>
          <w:sz w:val="24"/>
        </w:rPr>
      </w:pPr>
      <w:r>
        <w:rPr>
          <w:rFonts w:hint="eastAsia" w:ascii="宋体" w:hAnsi="宋体"/>
          <w:sz w:val="24"/>
          <w:highlight w:val="white"/>
        </w:rPr>
        <w:t xml:space="preserve">16.1.5 因不可抗力事件造成的投标文件的损坏、丢失的，招标组织方不承担责任。</w:t>
      </w:r>
      <w:r/>
    </w:p>
    <w:p>
      <w:pPr>
        <w:ind w:firstLine="482"/>
        <w:spacing w:line="480" w:lineRule="exact"/>
        <w:rPr>
          <w:rFonts w:ascii="宋体" w:hAnsi="宋体"/>
          <w:sz w:val="24"/>
        </w:rPr>
      </w:pPr>
      <w:r>
        <w:rPr>
          <w:rFonts w:hint="eastAsia" w:ascii="宋体" w:hAnsi="宋体"/>
          <w:sz w:val="24"/>
          <w:highlight w:val="white"/>
        </w:rPr>
        <w:t xml:space="preserve">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17．投标文件的补充、修改或者撤回</w:t>
      </w:r>
      <w:r/>
    </w:p>
    <w:p>
      <w:pPr>
        <w:ind w:firstLine="482"/>
        <w:spacing w:line="480" w:lineRule="exact"/>
        <w:rPr>
          <w:rFonts w:ascii="宋体" w:hAnsi="宋体"/>
          <w:sz w:val="24"/>
        </w:rPr>
      </w:pPr>
      <w:r>
        <w:rPr>
          <w:rFonts w:hint="eastAsia" w:ascii="宋体" w:hAnsi="宋体"/>
          <w:sz w:val="24"/>
          <w:highlight w:val="white"/>
        </w:rPr>
        <w:t xml:space="preserve">17.1 </w:t>
      </w:r>
      <w:r>
        <w:rPr>
          <w:rFonts w:ascii="宋体" w:hAnsi="宋体"/>
          <w:sz w:val="24"/>
          <w:highlight w:val="white"/>
        </w:rPr>
        <w:t xml:space="preserve">在提交截止时间前</w:t>
      </w:r>
      <w:r>
        <w:rPr>
          <w:rFonts w:hint="eastAsia" w:ascii="宋体" w:hAnsi="宋体"/>
          <w:sz w:val="24"/>
          <w:highlight w:val="white"/>
        </w:rPr>
        <w:t xml:space="preserve">，</w:t>
      </w:r>
      <w:r>
        <w:rPr>
          <w:rFonts w:ascii="宋体" w:hAnsi="宋体"/>
          <w:sz w:val="24"/>
          <w:highlight w:val="white"/>
        </w:rPr>
        <w:t xml:space="preserve">投标人可以对所</w:t>
      </w:r>
      <w:r>
        <w:rPr>
          <w:rFonts w:hint="eastAsia" w:ascii="宋体" w:hAnsi="宋体"/>
          <w:sz w:val="24"/>
          <w:highlight w:val="white"/>
        </w:rPr>
        <w:t xml:space="preserve">提交</w:t>
      </w:r>
      <w:r>
        <w:rPr>
          <w:rFonts w:ascii="宋体" w:hAnsi="宋体"/>
          <w:sz w:val="24"/>
          <w:highlight w:val="white"/>
        </w:rPr>
        <w:t xml:space="preserve">的投标文件进行</w:t>
      </w:r>
      <w:r>
        <w:rPr>
          <w:rFonts w:hint="eastAsia" w:ascii="宋体" w:hAnsi="宋体"/>
          <w:sz w:val="24"/>
          <w:highlight w:val="white"/>
        </w:rPr>
        <w:t xml:space="preserve">补充、修改或者撤回</w:t>
      </w:r>
      <w:r>
        <w:rPr>
          <w:rFonts w:ascii="宋体" w:hAnsi="宋体"/>
          <w:sz w:val="24"/>
          <w:highlight w:val="white"/>
        </w:rPr>
        <w:t xml:space="preserve">。</w:t>
      </w:r>
      <w:r/>
    </w:p>
    <w:p>
      <w:pPr>
        <w:ind w:firstLine="482"/>
        <w:spacing w:line="480" w:lineRule="exact"/>
        <w:rPr>
          <w:rFonts w:ascii="宋体" w:hAnsi="宋体"/>
          <w:sz w:val="24"/>
        </w:rPr>
      </w:pPr>
      <w:r>
        <w:rPr>
          <w:rFonts w:hint="eastAsia" w:ascii="宋体" w:hAnsi="宋体"/>
          <w:sz w:val="24"/>
          <w:highlight w:val="white"/>
        </w:rPr>
        <w:t xml:space="preserve">17.2 投标人在提交截止时间前需要对投标文件进行补充、修改的，应当使用响应文件制作软件重新制作并提交。</w:t>
      </w:r>
      <w:r/>
    </w:p>
    <w:p>
      <w:pPr>
        <w:ind w:firstLine="482"/>
        <w:spacing w:line="480" w:lineRule="exact"/>
        <w:rPr>
          <w:rFonts w:ascii="宋体" w:hAnsi="宋体"/>
          <w:sz w:val="24"/>
        </w:rPr>
      </w:pPr>
      <w:r>
        <w:rPr>
          <w:rFonts w:hint="eastAsia" w:ascii="宋体" w:hAnsi="宋体"/>
          <w:sz w:val="24"/>
          <w:highlight w:val="white"/>
        </w:rPr>
        <w:t xml:space="preserve">17.3 在提交截止时间之后，投标人不得对其投标文件作任何修改或撤回。</w:t>
      </w:r>
      <w:r/>
    </w:p>
    <w:p>
      <w:pPr>
        <w:ind w:firstLine="482"/>
        <w:spacing w:line="480" w:lineRule="exact"/>
        <w:rPr>
          <w:rFonts w:ascii="宋体" w:hAnsi="宋体"/>
          <w:sz w:val="24"/>
        </w:rPr>
      </w:pPr>
      <w:r>
        <w:rPr>
          <w:rFonts w:hint="eastAsia" w:ascii="宋体" w:hAnsi="宋体"/>
          <w:sz w:val="24"/>
          <w:highlight w:val="white"/>
        </w:rPr>
        <w:t xml:space="preserve">17.4 在提交截止时间至招标文件中规定的投标有效期满之间，投标人不得撤回其投标。</w:t>
      </w:r>
      <w:r/>
    </w:p>
    <w:p>
      <w:pPr>
        <w:pStyle w:val="2142"/>
        <w:jc w:val="center"/>
        <w:spacing w:line="480" w:lineRule="exact"/>
        <w:rPr>
          <w:rFonts w:ascii="宋体" w:eastAsia="宋体"/>
        </w:rPr>
      </w:pPr>
      <w:r/>
      <w:bookmarkStart w:id="37" w:name="_Toc141960465"/>
      <w:r>
        <w:rPr>
          <w:rFonts w:hint="eastAsia" w:ascii="宋体" w:eastAsia="宋体"/>
          <w:highlight w:val="white"/>
        </w:rPr>
        <w:t xml:space="preserve">四、开标及评标</w:t>
      </w:r>
      <w:bookmarkEnd w:id="37"/>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18．开标</w:t>
      </w:r>
      <w:r/>
    </w:p>
    <w:p>
      <w:pPr>
        <w:ind w:left="1" w:firstLine="482"/>
        <w:spacing w:line="480" w:lineRule="exact"/>
        <w:rPr>
          <w:rFonts w:ascii="宋体" w:hAnsi="宋体"/>
          <w:sz w:val="24"/>
        </w:rPr>
      </w:pPr>
      <w:r>
        <w:rPr>
          <w:rFonts w:hint="eastAsia" w:ascii="宋体" w:hAnsi="宋体"/>
          <w:sz w:val="24"/>
          <w:highlight w:val="white"/>
        </w:rPr>
        <w:t xml:space="preserve">18.1 招标组织方将按招标文件规定的时间、地点主持开标。</w:t>
      </w:r>
      <w:r/>
    </w:p>
    <w:p>
      <w:pPr>
        <w:ind w:left="1" w:firstLine="482"/>
        <w:spacing w:line="480" w:lineRule="exact"/>
        <w:rPr>
          <w:rFonts w:ascii="宋体" w:hAnsi="宋体"/>
          <w:sz w:val="24"/>
        </w:rPr>
      </w:pPr>
      <w:r>
        <w:rPr>
          <w:rFonts w:hint="eastAsia" w:ascii="宋体" w:hAnsi="宋体"/>
          <w:sz w:val="24"/>
          <w:highlight w:val="white"/>
        </w:rPr>
        <w:t xml:space="preserve">18.2 投标人应当在开标前做好充分准备，使用制作该投标文件的同一数字认证证书准时参加开标，请各投标人在开标时间前提前登录开标大厅做好准备。</w:t>
      </w:r>
      <w:r/>
    </w:p>
    <w:p>
      <w:pPr>
        <w:ind w:left="1" w:firstLine="482"/>
        <w:spacing w:line="480" w:lineRule="exact"/>
        <w:rPr>
          <w:rFonts w:ascii="宋体" w:hAnsi="宋体"/>
          <w:b/>
          <w:sz w:val="24"/>
        </w:rPr>
      </w:pPr>
      <w:r>
        <w:rPr>
          <w:rFonts w:hint="eastAsia" w:ascii="宋体" w:hAnsi="宋体"/>
          <w:b/>
          <w:sz w:val="24"/>
          <w:highlight w:val="white"/>
        </w:rPr>
        <w:t xml:space="preserve">18.3 投标人不足3家，不进入解密程序。</w:t>
      </w:r>
      <w:r/>
    </w:p>
    <w:p>
      <w:pPr>
        <w:ind w:left="1" w:firstLine="482"/>
        <w:spacing w:line="480" w:lineRule="exact"/>
        <w:rPr>
          <w:rFonts w:ascii="宋体" w:hAnsi="宋体"/>
          <w:sz w:val="24"/>
        </w:rPr>
      </w:pPr>
      <w:r>
        <w:rPr>
          <w:rFonts w:hint="eastAsia" w:ascii="宋体" w:hAnsi="宋体"/>
          <w:sz w:val="24"/>
          <w:highlight w:val="white"/>
        </w:rPr>
        <w:t xml:space="preserve">18.4 开标时，招标组织方将在系统内公布投标人名单，发出解密的指令，投标人自行实施解密，限定在主持人发布解密指令后</w:t>
      </w:r>
      <w:r>
        <w:rPr>
          <w:rFonts w:hint="eastAsia" w:ascii="宋体" w:hAnsi="宋体"/>
          <w:b/>
          <w:sz w:val="24"/>
          <w:highlight w:val="white"/>
        </w:rPr>
        <w:t xml:space="preserve">30</w:t>
      </w:r>
      <w:r>
        <w:rPr>
          <w:rFonts w:hint="eastAsia" w:ascii="宋体" w:hAnsi="宋体"/>
          <w:sz w:val="24"/>
          <w:highlight w:val="white"/>
        </w:rPr>
        <w:t xml:space="preserve">分钟内完成。解密时，投标人必须使用与制作投标文件时同一数字认证证书对投标文件进行解密，否则解密将会失败。</w:t>
      </w:r>
      <w:r/>
    </w:p>
    <w:p>
      <w:pPr>
        <w:ind w:left="2" w:firstLine="482"/>
        <w:spacing w:line="480" w:lineRule="exact"/>
        <w:rPr>
          <w:rFonts w:ascii="宋体" w:hAnsi="宋体"/>
          <w:sz w:val="24"/>
        </w:rPr>
      </w:pPr>
      <w:r>
        <w:rPr>
          <w:rFonts w:hint="eastAsia" w:ascii="宋体" w:hAnsi="宋体"/>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highlight w:val="white"/>
        </w:rPr>
        <w:t xml:space="preserve">若解密成功的投标人不足三家，不进入后续程序。</w:t>
      </w:r>
      <w:r/>
    </w:p>
    <w:p>
      <w:pPr>
        <w:ind w:left="1" w:firstLine="482"/>
        <w:spacing w:line="480" w:lineRule="exact"/>
        <w:rPr>
          <w:rFonts w:ascii="宋体" w:hAnsi="宋体"/>
          <w:sz w:val="24"/>
        </w:rPr>
      </w:pPr>
      <w:r>
        <w:rPr>
          <w:rFonts w:hint="eastAsia" w:ascii="宋体" w:hAnsi="宋体"/>
          <w:sz w:val="24"/>
          <w:highlight w:val="white"/>
        </w:rPr>
        <w:t xml:space="preserve">18.6 本项目在限定的解密时间内，只要有任一家投标人解密成功，即视为电子交易平台运行无故障。</w:t>
      </w:r>
      <w:r/>
    </w:p>
    <w:p>
      <w:pPr>
        <w:ind w:left="1" w:firstLine="482"/>
        <w:spacing w:line="480" w:lineRule="exact"/>
        <w:rPr>
          <w:rFonts w:ascii="宋体" w:hAnsi="宋体"/>
          <w:sz w:val="24"/>
        </w:rPr>
      </w:pPr>
      <w:r>
        <w:rPr>
          <w:rFonts w:hint="eastAsia" w:ascii="宋体" w:hAnsi="宋体"/>
          <w:sz w:val="24"/>
          <w:highlight w:val="white"/>
        </w:rPr>
        <w:t xml:space="preserve">18.7 电子投标文件解密全部完成后，按</w:t>
      </w:r>
      <w:r>
        <w:rPr>
          <w:rFonts w:hint="eastAsia" w:ascii="宋体" w:hAnsi="宋体"/>
          <w:b/>
          <w:sz w:val="24"/>
          <w:highlight w:val="white"/>
        </w:rPr>
        <w:t xml:space="preserve">投标文件解密成功顺序</w:t>
      </w:r>
      <w:r>
        <w:rPr>
          <w:rFonts w:hint="eastAsia" w:ascii="宋体" w:hAnsi="宋体"/>
          <w:sz w:val="24"/>
          <w:highlight w:val="white"/>
        </w:rPr>
        <w:t xml:space="preserve">向所有投标人宣布投标人名称、投标价格以及招标文件规定的其他内容。</w:t>
      </w:r>
      <w:r/>
    </w:p>
    <w:p>
      <w:pPr>
        <w:ind w:left="1" w:firstLine="482"/>
        <w:spacing w:line="480" w:lineRule="exact"/>
        <w:rPr>
          <w:rFonts w:ascii="宋体" w:hAnsi="宋体"/>
          <w:sz w:val="24"/>
        </w:rPr>
      </w:pPr>
      <w:r>
        <w:rPr>
          <w:rFonts w:hint="eastAsia" w:ascii="宋体" w:hAnsi="宋体"/>
          <w:sz w:val="24"/>
          <w:highlight w:val="white"/>
        </w:rPr>
        <w:t xml:space="preserve">18.8 电子交易平台自动记录开标过程，由参加开标的各投标人代表和相关工作人员确认开标结果。</w:t>
      </w:r>
      <w:r/>
    </w:p>
    <w:p>
      <w:pPr>
        <w:ind w:left="1" w:firstLine="482"/>
        <w:spacing w:line="480" w:lineRule="exact"/>
        <w:rPr>
          <w:rFonts w:ascii="宋体" w:hAnsi="宋体"/>
          <w:sz w:val="24"/>
        </w:rPr>
      </w:pPr>
      <w:r>
        <w:rPr>
          <w:rFonts w:hint="eastAsia" w:ascii="宋体" w:hAnsi="宋体"/>
          <w:sz w:val="24"/>
          <w:highlight w:val="white"/>
        </w:rPr>
        <w:t xml:space="preserve">18.9投标人须配合开标工作，否则一切后果由投标人自行承担。</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19．投标人资格审查</w:t>
      </w:r>
      <w:r/>
    </w:p>
    <w:p>
      <w:pPr>
        <w:pStyle w:val="906"/>
        <w:ind w:firstLine="482"/>
        <w:spacing w:line="480" w:lineRule="exact"/>
        <w:rPr>
          <w:rFonts w:ascii="宋体" w:hAnsi="宋体"/>
          <w:b/>
          <w:sz w:val="24"/>
        </w:rPr>
      </w:pPr>
      <w:r>
        <w:rPr>
          <w:rFonts w:hint="eastAsia" w:ascii="宋体" w:hAnsi="宋体"/>
          <w:sz w:val="24"/>
          <w:highlight w:val="white"/>
        </w:rPr>
        <w:t xml:space="preserve">19.1 开标结束后，采购人或者采购代理机构将依法对投标人的资格进行审查。</w:t>
      </w:r>
      <w:r>
        <w:rPr>
          <w:rFonts w:hint="eastAsia" w:ascii="宋体" w:hAnsi="宋体"/>
          <w:b/>
          <w:sz w:val="24"/>
          <w:highlight w:val="white"/>
        </w:rPr>
        <w:t xml:space="preserve">合格投标人不足3家的，不进入后续程序。</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20．评标委员会组成</w:t>
      </w:r>
      <w:r/>
    </w:p>
    <w:p>
      <w:pPr>
        <w:ind w:firstLine="482"/>
        <w:spacing w:line="480" w:lineRule="exact"/>
        <w:rPr>
          <w:rFonts w:ascii="宋体" w:hAnsi="宋体"/>
          <w:sz w:val="24"/>
        </w:rPr>
      </w:pPr>
      <w:r>
        <w:rPr>
          <w:rFonts w:hint="eastAsia" w:ascii="宋体" w:hAnsi="宋体"/>
          <w:sz w:val="24"/>
          <w:highlight w:val="white"/>
        </w:rPr>
        <w:t xml:space="preserve">20.1 评标委员会将由采购人代表和评审专家组成，成员人数为5人或5人以上单数。</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21．投标人符合性审查</w:t>
      </w:r>
      <w:r/>
    </w:p>
    <w:p>
      <w:pPr>
        <w:pStyle w:val="906"/>
        <w:ind w:firstLine="482"/>
        <w:spacing w:line="480" w:lineRule="exact"/>
        <w:rPr>
          <w:rFonts w:ascii="宋体" w:hAnsi="宋体"/>
          <w:b/>
          <w:sz w:val="24"/>
        </w:rPr>
      </w:pPr>
      <w:r>
        <w:rPr>
          <w:rFonts w:hint="eastAsia" w:ascii="宋体" w:hAnsi="宋体"/>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highlight w:val="white"/>
        </w:rPr>
        <w:t xml:space="preserve">符合性审查合格投标人不足3家的，不进入详细评审环节。</w:t>
      </w:r>
      <w:r/>
    </w:p>
    <w:p>
      <w:pPr>
        <w:pStyle w:val="906"/>
        <w:ind w:firstLine="482"/>
        <w:spacing w:line="480" w:lineRule="exact"/>
        <w:rPr>
          <w:rFonts w:ascii="宋体" w:hAnsi="宋体"/>
          <w:sz w:val="24"/>
        </w:rPr>
      </w:pPr>
      <w:r>
        <w:rPr>
          <w:rFonts w:hint="eastAsia" w:ascii="宋体" w:hAnsi="宋体"/>
          <w:sz w:val="24"/>
          <w:highlight w:val="white"/>
        </w:rPr>
        <w:t xml:space="preserve">21.2 投标文件澄清</w:t>
      </w:r>
      <w:r/>
    </w:p>
    <w:p>
      <w:pPr>
        <w:ind w:firstLine="482"/>
        <w:spacing w:line="480" w:lineRule="exact"/>
        <w:rPr>
          <w:rFonts w:ascii="宋体" w:hAnsi="宋体"/>
          <w:sz w:val="24"/>
        </w:rPr>
      </w:pPr>
      <w:r>
        <w:rPr>
          <w:rFonts w:hint="eastAsia" w:ascii="宋体" w:hAnsi="宋体"/>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2"/>
        <w:spacing w:line="480" w:lineRule="exact"/>
        <w:rPr>
          <w:rFonts w:ascii="宋体" w:hAnsi="宋体"/>
          <w:sz w:val="24"/>
        </w:rPr>
      </w:pPr>
      <w:r>
        <w:rPr>
          <w:rFonts w:hint="eastAsia" w:ascii="宋体" w:hAnsi="宋体"/>
          <w:sz w:val="24"/>
          <w:highlight w:val="white"/>
        </w:rPr>
        <w:t xml:space="preserve">21.3 </w:t>
      </w:r>
      <w:r>
        <w:rPr>
          <w:rFonts w:hint="eastAsia" w:ascii="宋体" w:hAnsi="宋体"/>
          <w:b/>
          <w:sz w:val="24"/>
          <w:highlight w:val="white"/>
        </w:rPr>
        <w:t xml:space="preserve">开标至评标结束期间，投标人应保持系统在线，如因投标人自身原因未在规定时间内按评标委员会要求进行澄清、说明或者补正的，一切后果由投标人自行承担。</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22．无效投标的情形</w:t>
      </w:r>
      <w:r/>
    </w:p>
    <w:p>
      <w:pPr>
        <w:pStyle w:val="906"/>
        <w:ind w:firstLine="482"/>
        <w:spacing w:line="480" w:lineRule="exact"/>
        <w:rPr>
          <w:rFonts w:ascii="宋体" w:hAnsi="宋体"/>
        </w:rPr>
      </w:pPr>
      <w:r>
        <w:rPr>
          <w:rFonts w:hint="eastAsia" w:ascii="宋体" w:hAnsi="宋体"/>
          <w:sz w:val="24"/>
          <w:highlight w:val="white"/>
        </w:rPr>
        <w:t xml:space="preserve">22.1 无效投标的情形见本招标文件第五部分“评标办法和标准”第7项规定。</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23．投标文件详细评审</w:t>
      </w:r>
      <w:r/>
    </w:p>
    <w:p>
      <w:pPr>
        <w:ind w:left="1" w:firstLine="482"/>
        <w:spacing w:line="480" w:lineRule="exact"/>
        <w:rPr>
          <w:rFonts w:ascii="宋体" w:hAnsi="宋体"/>
          <w:sz w:val="24"/>
        </w:rPr>
      </w:pPr>
      <w:r>
        <w:rPr>
          <w:rFonts w:hint="eastAsia" w:ascii="宋体" w:hAnsi="宋体"/>
          <w:sz w:val="24"/>
          <w:highlight w:val="white"/>
        </w:rPr>
        <w:t xml:space="preserve">23.1 评标委员会将按照招标文件第五部分“评标办法和标准”第8项规定，对符合性审查合格的投标文件进行商务、技术和价格评估，综合比较与评价。</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24. 串通投标的情形</w:t>
      </w:r>
      <w:r/>
    </w:p>
    <w:p>
      <w:pPr>
        <w:ind w:firstLine="482"/>
        <w:spacing w:line="480" w:lineRule="exact"/>
        <w:rPr>
          <w:rFonts w:ascii="宋体" w:hAnsi="宋体"/>
          <w:sz w:val="24"/>
        </w:rPr>
      </w:pPr>
      <w:r>
        <w:rPr>
          <w:rFonts w:hint="eastAsia" w:ascii="宋体" w:hAnsi="宋体"/>
          <w:sz w:val="24"/>
          <w:highlight w:val="white"/>
        </w:rPr>
        <w:t xml:space="preserve">24.1 有下列情形之一的，视为投标人串通投标，投标无效：</w:t>
      </w:r>
      <w:r/>
    </w:p>
    <w:p>
      <w:pPr>
        <w:ind w:firstLine="482"/>
        <w:spacing w:line="480" w:lineRule="exact"/>
        <w:rPr>
          <w:rFonts w:ascii="宋体" w:hAnsi="宋体"/>
          <w:sz w:val="24"/>
        </w:rPr>
      </w:pPr>
      <w:r>
        <w:rPr>
          <w:rFonts w:hint="eastAsia" w:ascii="宋体" w:hAnsi="宋体"/>
          <w:sz w:val="24"/>
          <w:highlight w:val="white"/>
        </w:rPr>
        <w:t xml:space="preserve">（1）不同投标人的投标文件由同一单位或者个人编制；</w:t>
      </w:r>
      <w:r/>
    </w:p>
    <w:p>
      <w:pPr>
        <w:ind w:firstLine="482"/>
        <w:spacing w:line="480" w:lineRule="exact"/>
        <w:rPr>
          <w:rFonts w:ascii="宋体" w:hAnsi="宋体"/>
          <w:sz w:val="24"/>
        </w:rPr>
      </w:pPr>
      <w:r>
        <w:rPr>
          <w:rFonts w:hint="eastAsia" w:ascii="宋体" w:hAnsi="宋体"/>
          <w:sz w:val="24"/>
          <w:highlight w:val="white"/>
        </w:rPr>
        <w:t xml:space="preserve">（2）不同投标人委托同一单位或者个人办理投标事宜；</w:t>
      </w:r>
      <w:r/>
    </w:p>
    <w:p>
      <w:pPr>
        <w:ind w:firstLine="482"/>
        <w:spacing w:line="480" w:lineRule="exact"/>
        <w:rPr>
          <w:rFonts w:ascii="宋体" w:hAnsi="宋体"/>
          <w:sz w:val="24"/>
        </w:rPr>
      </w:pPr>
      <w:r>
        <w:rPr>
          <w:rFonts w:hint="eastAsia" w:ascii="宋体" w:hAnsi="宋体"/>
          <w:sz w:val="24"/>
          <w:highlight w:val="white"/>
        </w:rPr>
        <w:t xml:space="preserve">（3）不同投标人的投标文件载明的项目管理成员或者联系人员为同一人；</w:t>
      </w:r>
      <w:r/>
    </w:p>
    <w:p>
      <w:pPr>
        <w:ind w:firstLine="482"/>
        <w:spacing w:line="480" w:lineRule="exact"/>
        <w:rPr>
          <w:rFonts w:ascii="宋体" w:hAnsi="宋体"/>
          <w:sz w:val="24"/>
        </w:rPr>
      </w:pPr>
      <w:r>
        <w:rPr>
          <w:rFonts w:hint="eastAsia" w:ascii="宋体" w:hAnsi="宋体"/>
          <w:sz w:val="24"/>
          <w:highlight w:val="white"/>
        </w:rPr>
        <w:t xml:space="preserve">（4）不同投标人的投标文件异常一致或者投标报价呈规律性差异；</w:t>
      </w:r>
      <w:r/>
    </w:p>
    <w:p>
      <w:pPr>
        <w:ind w:firstLine="482"/>
        <w:spacing w:line="480" w:lineRule="exact"/>
        <w:rPr>
          <w:rFonts w:ascii="宋体" w:hAnsi="宋体"/>
          <w:sz w:val="24"/>
        </w:rPr>
      </w:pPr>
      <w:r>
        <w:rPr>
          <w:rFonts w:hint="eastAsia" w:ascii="宋体" w:hAnsi="宋体"/>
          <w:sz w:val="24"/>
          <w:highlight w:val="white"/>
        </w:rPr>
        <w:t xml:space="preserve">（5）不同投标人的投标文件相互混装。</w:t>
      </w:r>
      <w:r/>
    </w:p>
    <w:p>
      <w:pPr>
        <w:pStyle w:val="893"/>
        <w:ind w:firstLine="600"/>
        <w:keepLines w:val="0"/>
        <w:keepNext w:val="0"/>
        <w:spacing w:before="120" w:after="120" w:line="480" w:lineRule="exact"/>
        <w:rPr>
          <w:rFonts w:ascii="宋体" w:hAnsi="宋体"/>
          <w:sz w:val="30"/>
          <w:szCs w:val="30"/>
        </w:rPr>
      </w:pPr>
      <w:r>
        <w:rPr>
          <w:rFonts w:hint="eastAsia" w:ascii="宋体" w:hAnsi="宋体"/>
          <w:sz w:val="30"/>
          <w:szCs w:val="30"/>
          <w:highlight w:val="white"/>
        </w:rPr>
        <w:t xml:space="preserve">25</w:t>
      </w:r>
      <w:r>
        <w:rPr>
          <w:rFonts w:hint="eastAsia" w:ascii="宋体" w:hAnsi="宋体"/>
          <w:sz w:val="30"/>
          <w:highlight w:val="white"/>
        </w:rPr>
        <w:t xml:space="preserve">．</w:t>
      </w:r>
      <w:r>
        <w:rPr>
          <w:rFonts w:hint="eastAsia" w:ascii="宋体" w:hAnsi="宋体"/>
          <w:sz w:val="30"/>
          <w:szCs w:val="30"/>
          <w:highlight w:val="white"/>
        </w:rPr>
        <w:t xml:space="preserve">评标过程的保密</w:t>
      </w:r>
      <w:r/>
    </w:p>
    <w:p>
      <w:pPr>
        <w:ind w:left="1" w:firstLine="482"/>
        <w:spacing w:line="480" w:lineRule="exact"/>
        <w:rPr>
          <w:rFonts w:ascii="宋体" w:hAnsi="宋体"/>
          <w:sz w:val="24"/>
        </w:rPr>
      </w:pPr>
      <w:r>
        <w:rPr>
          <w:rFonts w:hint="eastAsia" w:ascii="宋体" w:hAnsi="宋体"/>
          <w:sz w:val="24"/>
          <w:highlight w:val="white"/>
        </w:rPr>
        <w:t xml:space="preserve">25.1 在评标过程中，如果投标人试图在投标文件审查、澄清、比较及授标建议等方面向招标组织方或参加评标的人员施加任何影响，都将会导致其投标无效。</w:t>
      </w:r>
      <w:r/>
    </w:p>
    <w:p>
      <w:pPr>
        <w:ind w:left="1" w:firstLine="482"/>
        <w:spacing w:line="480" w:lineRule="exact"/>
        <w:rPr>
          <w:rFonts w:ascii="宋体" w:hAnsi="宋体"/>
          <w:sz w:val="24"/>
          <w:u w:val="single"/>
        </w:rPr>
      </w:pPr>
      <w:r>
        <w:rPr>
          <w:rFonts w:hint="eastAsia" w:ascii="宋体" w:hAnsi="宋体"/>
          <w:sz w:val="24"/>
          <w:highlight w:val="white"/>
        </w:rPr>
        <w:t xml:space="preserve">25.2 </w:t>
      </w:r>
      <w:r>
        <w:rPr>
          <w:rFonts w:hint="eastAsia" w:ascii="宋体" w:hAnsi="宋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26．废标的情形</w:t>
      </w:r>
      <w:r/>
    </w:p>
    <w:p>
      <w:pPr>
        <w:ind w:left="1" w:firstLine="482"/>
        <w:spacing w:line="480" w:lineRule="exact"/>
        <w:rPr>
          <w:rFonts w:ascii="宋体" w:hAnsi="宋体"/>
          <w:sz w:val="24"/>
        </w:rPr>
      </w:pPr>
      <w:r>
        <w:rPr>
          <w:rFonts w:hint="eastAsia" w:ascii="宋体" w:hAnsi="宋体"/>
          <w:sz w:val="24"/>
          <w:highlight w:val="white"/>
        </w:rPr>
        <w:t xml:space="preserve">26.1 出现下列情形之一的，将</w:t>
      </w:r>
      <w:r>
        <w:rPr>
          <w:rFonts w:hint="eastAsia" w:ascii="宋体" w:hAnsi="宋体"/>
          <w:sz w:val="24"/>
          <w:highlight w:val="white"/>
        </w:rPr>
        <w:t xml:space="preserve">予废标</w:t>
      </w:r>
      <w:r>
        <w:rPr>
          <w:rFonts w:hint="eastAsia" w:ascii="宋体" w:hAnsi="宋体"/>
          <w:sz w:val="24"/>
          <w:highlight w:val="white"/>
        </w:rPr>
        <w:t xml:space="preserve">：</w:t>
      </w:r>
      <w:r/>
    </w:p>
    <w:p>
      <w:pPr>
        <w:ind w:left="1" w:firstLine="482"/>
        <w:spacing w:line="480" w:lineRule="exact"/>
        <w:rPr>
          <w:rFonts w:ascii="宋体" w:hAnsi="宋体"/>
          <w:sz w:val="24"/>
        </w:rPr>
      </w:pPr>
      <w:r>
        <w:rPr>
          <w:rFonts w:hint="eastAsia" w:ascii="宋体" w:hAnsi="宋体"/>
          <w:sz w:val="24"/>
          <w:highlight w:val="white"/>
        </w:rPr>
        <w:t xml:space="preserve">（1）符合专业条件的供应商或者对招标文件作实质响应的供应商不足三家的；  </w:t>
      </w:r>
      <w:r/>
    </w:p>
    <w:p>
      <w:pPr>
        <w:ind w:left="1" w:firstLine="482"/>
        <w:spacing w:line="480" w:lineRule="exact"/>
        <w:rPr>
          <w:rFonts w:ascii="宋体" w:hAnsi="宋体"/>
          <w:sz w:val="24"/>
        </w:rPr>
      </w:pPr>
      <w:r>
        <w:rPr>
          <w:rFonts w:hint="eastAsia" w:ascii="宋体" w:hAnsi="宋体"/>
          <w:sz w:val="24"/>
          <w:highlight w:val="white"/>
        </w:rPr>
        <w:t xml:space="preserve">（2）出现影响采购公正的违法、违规行为的；  </w:t>
      </w:r>
      <w:r/>
    </w:p>
    <w:p>
      <w:pPr>
        <w:ind w:left="1" w:firstLine="482"/>
        <w:spacing w:line="480" w:lineRule="exact"/>
        <w:rPr>
          <w:rFonts w:ascii="宋体" w:hAnsi="宋体"/>
          <w:sz w:val="24"/>
        </w:rPr>
      </w:pPr>
      <w:r>
        <w:rPr>
          <w:rFonts w:hint="eastAsia" w:ascii="宋体" w:hAnsi="宋体"/>
          <w:sz w:val="24"/>
          <w:highlight w:val="white"/>
        </w:rPr>
        <w:t xml:space="preserve">（3）投标人的报价均超过了采购预算，采购人不能支付的；</w:t>
      </w:r>
      <w:r/>
    </w:p>
    <w:p>
      <w:pPr>
        <w:ind w:left="1" w:firstLine="482"/>
        <w:spacing w:line="480" w:lineRule="exact"/>
        <w:rPr>
          <w:rFonts w:ascii="宋体" w:hAnsi="宋体"/>
          <w:sz w:val="24"/>
        </w:rPr>
      </w:pPr>
      <w:r>
        <w:rPr>
          <w:rFonts w:hint="eastAsia" w:ascii="宋体" w:hAnsi="宋体"/>
          <w:sz w:val="24"/>
          <w:highlight w:val="white"/>
        </w:rPr>
        <w:t xml:space="preserve">（4）因重大变故，采购任务取消的； </w:t>
      </w:r>
      <w:r/>
    </w:p>
    <w:p>
      <w:pPr>
        <w:ind w:firstLine="482"/>
        <w:spacing w:line="480" w:lineRule="exact"/>
        <w:rPr>
          <w:rFonts w:ascii="宋体" w:hAnsi="宋体"/>
          <w:sz w:val="24"/>
        </w:rPr>
      </w:pPr>
      <w:r>
        <w:rPr>
          <w:rFonts w:hint="eastAsia" w:ascii="宋体" w:hAnsi="宋体"/>
          <w:sz w:val="24"/>
          <w:highlight w:val="white"/>
        </w:rPr>
        <w:t xml:space="preserve">废标后</w:t>
      </w:r>
      <w:r>
        <w:rPr>
          <w:rFonts w:hint="eastAsia" w:ascii="宋体" w:hAnsi="宋体"/>
          <w:sz w:val="24"/>
          <w:highlight w:val="white"/>
        </w:rPr>
        <w:t xml:space="preserve">，采购人应当将</w:t>
      </w:r>
      <w:r>
        <w:rPr>
          <w:rFonts w:hint="eastAsia" w:ascii="宋体" w:hAnsi="宋体"/>
          <w:sz w:val="24"/>
          <w:highlight w:val="white"/>
        </w:rPr>
        <w:t xml:space="preserve">废标理由</w:t>
      </w:r>
      <w:r>
        <w:rPr>
          <w:rFonts w:hint="eastAsia" w:ascii="宋体" w:hAnsi="宋体"/>
          <w:sz w:val="24"/>
          <w:highlight w:val="white"/>
        </w:rPr>
        <w:t xml:space="preserve">通知所有投标人。</w:t>
      </w:r>
      <w:r/>
    </w:p>
    <w:p>
      <w:pPr>
        <w:pStyle w:val="2142"/>
        <w:jc w:val="center"/>
        <w:spacing w:line="480" w:lineRule="exact"/>
        <w:rPr>
          <w:rFonts w:ascii="宋体" w:eastAsia="宋体"/>
        </w:rPr>
      </w:pPr>
      <w:r/>
      <w:bookmarkStart w:id="38" w:name="_Toc141960466"/>
      <w:r>
        <w:rPr>
          <w:rFonts w:hint="eastAsia" w:ascii="宋体" w:eastAsia="宋体"/>
          <w:highlight w:val="white"/>
        </w:rPr>
        <w:t xml:space="preserve">五、确定结果</w:t>
      </w:r>
      <w:bookmarkEnd w:id="38"/>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27.确定中标人</w:t>
      </w:r>
      <w:r/>
    </w:p>
    <w:p>
      <w:pPr>
        <w:ind w:firstLine="482"/>
        <w:spacing w:line="480" w:lineRule="exact"/>
        <w:rPr>
          <w:rFonts w:ascii="宋体" w:hAnsi="宋体"/>
          <w:sz w:val="24"/>
          <w:highlight w:val="green"/>
        </w:rPr>
      </w:pPr>
      <w:r/>
      <w:bookmarkStart w:id="39" w:name="EBdca946ccd46544908a445026ac0d1e88"/>
      <w:r>
        <w:rPr>
          <w:rFonts w:hint="eastAsia" w:ascii="宋体" w:hAnsi="宋体"/>
          <w:sz w:val="24"/>
          <w:highlight w:val="white"/>
        </w:rPr>
        <w:t xml:space="preserve">27.1采购人自收到评标报告之日起5个工作日内，在评标报告确定的中标候选人名单中按顺序确定中标人。中标候选人并列的，按《政府采购货物和服务招标投标管理办法》（财政部87号令）相关规定执行。</w:t>
      </w:r>
      <w:bookmarkEnd w:id="39"/>
      <w:r/>
      <w:r/>
    </w:p>
    <w:p>
      <w:pPr>
        <w:pStyle w:val="2142"/>
        <w:jc w:val="center"/>
        <w:spacing w:line="480" w:lineRule="exact"/>
        <w:rPr>
          <w:rFonts w:ascii="宋体" w:eastAsia="宋体"/>
        </w:rPr>
      </w:pPr>
      <w:r/>
      <w:bookmarkStart w:id="40" w:name="_Toc141960467"/>
      <w:r>
        <w:rPr>
          <w:rFonts w:hint="eastAsia" w:ascii="宋体" w:eastAsia="宋体"/>
          <w:highlight w:val="white"/>
        </w:rPr>
        <w:t xml:space="preserve">六、授予合同</w:t>
      </w:r>
      <w:bookmarkEnd w:id="40"/>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28．中标通知书</w:t>
      </w:r>
      <w:r/>
    </w:p>
    <w:p>
      <w:pPr>
        <w:pStyle w:val="906"/>
        <w:ind w:firstLine="482"/>
        <w:spacing w:line="480" w:lineRule="exact"/>
        <w:rPr>
          <w:rFonts w:ascii="宋体" w:hAnsi="宋体"/>
          <w:sz w:val="24"/>
        </w:rPr>
      </w:pPr>
      <w:r>
        <w:rPr>
          <w:rFonts w:hint="eastAsia" w:ascii="宋体" w:hAnsi="宋体"/>
          <w:sz w:val="24"/>
          <w:highlight w:val="white"/>
        </w:rPr>
        <w:t xml:space="preserve">28.1 中标通知书发出后，采购人不得违法改变中标结果，中标人无正当理由不得放弃中标。</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29．履约保证金</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bookmarkStart w:id="41" w:name="EBa6b4dcd20fa946e78575c280ef58a640"/>
      <w:r>
        <w:rPr>
          <w:rFonts w:hint="eastAsia" w:ascii="宋体" w:hAnsi="宋体"/>
          <w:sz w:val="24"/>
          <w:szCs w:val="24"/>
          <w:highlight w:val="white"/>
        </w:rPr>
        <w:t xml:space="preserve">29.1 </w:t>
      </w:r>
      <w:bookmarkEnd w:id="41"/>
      <w:r>
        <w:rPr>
          <w:rFonts w:ascii="宋体" w:hAnsi="宋体" w:eastAsia="华文宋体" w:cs="宋体"/>
          <w:color w:val="000000"/>
          <w:sz w:val="24"/>
        </w:rPr>
        <w:t xml:space="preserve">A </w:t>
      </w:r>
      <w:r>
        <w:rPr>
          <w:rFonts w:hint="eastAsia" w:ascii="MS Gothic" w:hAnsi="MS Gothic" w:eastAsia="MS Gothic" w:cs="MS Gothic"/>
          <w:color w:val="000000"/>
          <w:sz w:val="24"/>
        </w:rPr>
        <w:t xml:space="preserve">☑</w:t>
      </w:r>
      <w:r>
        <w:rPr>
          <w:rFonts w:ascii="宋体" w:hAnsi="宋体" w:cs="宋体"/>
          <w:color w:val="000000"/>
          <w:sz w:val="24"/>
        </w:rPr>
        <w:t xml:space="preserve">本项目不收取履约保证金。</w:t>
      </w:r>
      <w:r/>
    </w:p>
    <w:p>
      <w:pPr>
        <w:pStyle w:val="906"/>
        <w:ind w:firstLine="482"/>
        <w:spacing w:line="480" w:lineRule="exact"/>
        <w:rPr>
          <w:rFonts w:ascii="宋体" w:hAnsi="宋体"/>
          <w:sz w:val="24"/>
          <w:szCs w:val="24"/>
          <w:highlight w:val="green"/>
        </w:rPr>
      </w:pPr>
      <w:r>
        <w:rPr>
          <w:rFonts w:ascii="宋体" w:hAnsi="宋体" w:cs="宋体"/>
          <w:color w:val="000000"/>
          <w:sz w:val="24"/>
        </w:rPr>
        <w:t xml:space="preserve">B □本项目中标供应商应提交政府采购合同金额XX%的履约保证金（不得超过政府采</w:t>
      </w:r>
      <w:r>
        <w:rPr>
          <w:rFonts w:ascii="宋体" w:hAnsi="宋体" w:cs="宋体"/>
          <w:color w:val="000000"/>
          <w:sz w:val="24"/>
        </w:rPr>
        <w:t xml:space="preserve">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w:t>
      </w:r>
      <w:r>
        <w:rPr>
          <w:rFonts w:ascii="宋体" w:hAnsi="宋体" w:cs="宋体"/>
          <w:color w:val="000000"/>
          <w:sz w:val="24"/>
        </w:rPr>
        <w:t xml:space="preserve">采云</w:t>
      </w:r>
      <w:r>
        <w:rPr>
          <w:rFonts w:ascii="宋体" w:hAnsi="宋体" w:cs="宋体"/>
          <w:color w:val="000000"/>
          <w:sz w:val="24"/>
        </w:rPr>
        <w:t xml:space="preserve">”系统链接访问。</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30．签订合同</w:t>
      </w:r>
      <w:r/>
    </w:p>
    <w:p>
      <w:pPr>
        <w:ind w:firstLine="482"/>
        <w:spacing w:line="480" w:lineRule="exact"/>
        <w:rPr>
          <w:rFonts w:ascii="宋体" w:hAnsi="宋体"/>
          <w:sz w:val="24"/>
        </w:rPr>
      </w:pPr>
      <w:r>
        <w:rPr>
          <w:rFonts w:hint="eastAsia" w:ascii="宋体" w:hAnsi="宋体"/>
          <w:sz w:val="24"/>
          <w:highlight w:val="white"/>
        </w:rPr>
        <w:t xml:space="preserve">30.1 采购人应当自中标通知书发出之日起</w:t>
      </w:r>
      <w:bookmarkStart w:id="42" w:name="EB51f10b0400174b428b9ac0d3bc071cc9"/>
      <w:r>
        <w:rPr>
          <w:rFonts w:hint="eastAsia" w:ascii="宋体" w:hAnsi="宋体"/>
          <w:sz w:val="24"/>
          <w:highlight w:val="white"/>
        </w:rPr>
        <w:t xml:space="preserve">15</w:t>
      </w:r>
      <w:bookmarkEnd w:id="42"/>
      <w:r>
        <w:rPr>
          <w:rFonts w:hint="eastAsia" w:ascii="宋体" w:hAnsi="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2"/>
        <w:spacing w:line="480" w:lineRule="exact"/>
        <w:rPr>
          <w:rFonts w:ascii="宋体" w:hAnsi="宋体"/>
          <w:sz w:val="24"/>
        </w:rPr>
      </w:pPr>
      <w:r>
        <w:rPr>
          <w:rFonts w:hint="eastAsia" w:ascii="宋体" w:hAnsi="宋体"/>
          <w:sz w:val="24"/>
          <w:highlight w:val="white"/>
        </w:rPr>
        <w:t xml:space="preserve">30.2 政府采购合同应当包括采购人与中标人的名称和住所、标的、数量、质量、价款或者报酬、履行期限及地点和方式、验收要求、违约责任、解决争议的方法等内容。</w:t>
      </w:r>
      <w:r/>
    </w:p>
    <w:p>
      <w:pPr>
        <w:ind w:firstLine="482"/>
        <w:spacing w:line="480" w:lineRule="exact"/>
        <w:rPr>
          <w:rFonts w:ascii="宋体" w:hAnsi="宋体"/>
          <w:sz w:val="24"/>
        </w:rPr>
      </w:pPr>
      <w:r>
        <w:rPr>
          <w:rFonts w:hint="eastAsia" w:ascii="宋体" w:hAnsi="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firstLine="482"/>
        <w:spacing w:line="480" w:lineRule="exact"/>
        <w:rPr>
          <w:rFonts w:ascii="宋体" w:hAnsi="宋体"/>
          <w:sz w:val="24"/>
        </w:rPr>
      </w:pPr>
      <w:r>
        <w:rPr>
          <w:rFonts w:hint="eastAsia" w:ascii="宋体" w:hAnsi="宋体"/>
          <w:sz w:val="24"/>
          <w:highlight w:val="white"/>
        </w:rPr>
        <w:t xml:space="preserve">30.4 采购人与中标人应当根据合同的约定依法履行合同义务。政府采购合同的履行、违约责任和解决争议的方法等适用</w:t>
      </w:r>
      <w:bookmarkStart w:id="43" w:name="EBdf0bbf4340b043298f95df6df139de47"/>
      <w:r>
        <w:rPr>
          <w:rFonts w:hint="eastAsia" w:ascii="宋体" w:hAnsi="宋体"/>
          <w:sz w:val="24"/>
          <w:highlight w:val="white"/>
        </w:rPr>
        <w:t xml:space="preserve">《中华人民共和国民法典》</w:t>
      </w:r>
      <w:bookmarkEnd w:id="43"/>
      <w:r/>
      <w:r/>
    </w:p>
    <w:p>
      <w:pPr>
        <w:pStyle w:val="2142"/>
        <w:jc w:val="center"/>
        <w:spacing w:line="480" w:lineRule="exact"/>
        <w:rPr>
          <w:rFonts w:ascii="宋体" w:eastAsia="宋体"/>
        </w:rPr>
      </w:pPr>
      <w:r/>
      <w:bookmarkStart w:id="44" w:name="_Toc141960468"/>
      <w:r>
        <w:rPr>
          <w:rFonts w:hint="eastAsia" w:ascii="宋体" w:eastAsia="宋体"/>
          <w:highlight w:val="white"/>
        </w:rPr>
        <w:t xml:space="preserve">七、询问、质疑、投诉</w:t>
      </w:r>
      <w:bookmarkEnd w:id="44"/>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31．询问</w:t>
      </w:r>
      <w:r/>
    </w:p>
    <w:p>
      <w:pPr>
        <w:ind w:firstLine="482"/>
        <w:spacing w:line="480" w:lineRule="exact"/>
        <w:rPr>
          <w:rFonts w:ascii="宋体" w:hAnsi="宋体"/>
          <w:sz w:val="24"/>
        </w:rPr>
      </w:pPr>
      <w:r>
        <w:rPr>
          <w:rFonts w:hint="eastAsia" w:ascii="宋体" w:hAnsi="宋体"/>
          <w:sz w:val="24"/>
          <w:highlight w:val="white"/>
        </w:rPr>
        <w:t xml:space="preserve">31.1 供应商对招标活动事项有疑问的，可以向采购人或采购代理机构提出询问，采购人或采购代理机构将在3个工作日内对供应</w:t>
      </w:r>
      <w:r>
        <w:rPr>
          <w:rFonts w:hint="eastAsia" w:ascii="宋体" w:hAnsi="宋体"/>
          <w:sz w:val="24"/>
          <w:highlight w:val="white"/>
        </w:rPr>
        <w:t xml:space="preserve">商依法</w:t>
      </w:r>
      <w:r>
        <w:rPr>
          <w:rFonts w:hint="eastAsia" w:ascii="宋体" w:hAnsi="宋体"/>
          <w:sz w:val="24"/>
          <w:highlight w:val="white"/>
        </w:rPr>
        <w:t xml:space="preserve">提出的询问</w:t>
      </w:r>
      <w:r>
        <w:rPr>
          <w:rFonts w:hint="eastAsia" w:ascii="宋体" w:hAnsi="宋体"/>
          <w:sz w:val="24"/>
          <w:highlight w:val="white"/>
        </w:rPr>
        <w:t xml:space="preserve">作出</w:t>
      </w:r>
      <w:r>
        <w:rPr>
          <w:rFonts w:hint="eastAsia" w:ascii="宋体" w:hAnsi="宋体"/>
          <w:sz w:val="24"/>
          <w:highlight w:val="white"/>
        </w:rPr>
        <w:t xml:space="preserve">答复，但答复的内容不得涉及商业秘密。</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32．质疑</w:t>
      </w:r>
      <w:r/>
    </w:p>
    <w:p>
      <w:pPr>
        <w:ind w:firstLine="482"/>
        <w:spacing w:line="480" w:lineRule="exact"/>
        <w:rPr>
          <w:rFonts w:ascii="宋体" w:hAnsi="宋体"/>
          <w:sz w:val="24"/>
        </w:rPr>
      </w:pPr>
      <w:r>
        <w:rPr>
          <w:rFonts w:hint="eastAsia" w:ascii="宋体" w:hAnsi="宋体"/>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45" w:name="EBc009ea791f4043b799a93614ad7db346"/>
      <w:r>
        <w:rPr>
          <w:rFonts w:ascii="宋体" w:hAnsi="宋体"/>
          <w:sz w:val="20"/>
          <w:highlight w:val="white"/>
        </w:rPr>
        <w:t xml:space="preserve"> </w:t>
      </w:r>
      <w:bookmarkStart w:id="46" w:name="EB75d6c764710d447b9846155e344f34c3"/>
      <w:r/>
      <w:bookmarkEnd w:id="45"/>
      <w:r>
        <w:rPr>
          <w:rFonts w:ascii="宋体" w:hAnsi="宋体"/>
          <w:sz w:val="20"/>
          <w:highlight w:val="white"/>
        </w:rPr>
        <w:t xml:space="preserve"> </w:t>
      </w:r>
      <w:bookmarkEnd w:id="46"/>
      <w:r/>
      <w:r/>
    </w:p>
    <w:p>
      <w:pPr>
        <w:ind w:firstLine="482"/>
        <w:spacing w:line="480" w:lineRule="exact"/>
        <w:rPr>
          <w:rFonts w:ascii="宋体" w:hAnsi="宋体"/>
          <w:sz w:val="24"/>
        </w:rPr>
      </w:pPr>
      <w:r>
        <w:rPr>
          <w:rFonts w:hint="eastAsia" w:ascii="宋体" w:hAnsi="宋体"/>
          <w:sz w:val="24"/>
          <w:highlight w:val="white"/>
        </w:rPr>
        <w:t xml:space="preserve">以上规定的供应商应知其权益受到损害之日，是指：</w:t>
      </w:r>
      <w:r/>
    </w:p>
    <w:p>
      <w:pPr>
        <w:ind w:firstLine="482"/>
        <w:spacing w:line="480" w:lineRule="exact"/>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p>
    <w:p>
      <w:pPr>
        <w:ind w:firstLine="482"/>
        <w:spacing w:line="480" w:lineRule="exact"/>
        <w:rPr>
          <w:rFonts w:ascii="宋体" w:hAnsi="宋体"/>
          <w:sz w:val="24"/>
        </w:rPr>
      </w:pPr>
      <w:r>
        <w:rPr>
          <w:rFonts w:hint="eastAsia" w:ascii="宋体" w:hAnsi="宋体"/>
          <w:sz w:val="24"/>
          <w:highlight w:val="white"/>
        </w:rPr>
        <w:t xml:space="preserve">（2）对采购过程提出质疑的，为各采购程序环节结束之日；</w:t>
      </w:r>
      <w:r/>
    </w:p>
    <w:p>
      <w:pPr>
        <w:ind w:firstLine="482"/>
        <w:spacing w:line="480" w:lineRule="exact"/>
        <w:rPr>
          <w:rFonts w:ascii="宋体" w:hAnsi="宋体"/>
          <w:sz w:val="24"/>
        </w:rPr>
      </w:pPr>
      <w:r>
        <w:rPr>
          <w:rFonts w:hint="eastAsia" w:ascii="宋体" w:hAnsi="宋体"/>
          <w:sz w:val="24"/>
          <w:highlight w:val="white"/>
        </w:rPr>
        <w:t xml:space="preserve">（3）对中标结果提出质疑的，为中标结果公告期限届满之日。</w:t>
      </w:r>
      <w:r/>
    </w:p>
    <w:p>
      <w:pPr>
        <w:ind w:firstLine="482"/>
        <w:spacing w:line="480" w:lineRule="exact"/>
        <w:rPr>
          <w:rFonts w:ascii="宋体" w:hAnsi="宋体"/>
          <w:sz w:val="24"/>
        </w:rPr>
      </w:pPr>
      <w:r>
        <w:rPr>
          <w:rFonts w:hint="eastAsia" w:ascii="宋体" w:hAnsi="宋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2"/>
        <w:spacing w:line="480" w:lineRule="exact"/>
        <w:rPr>
          <w:rFonts w:ascii="宋体" w:hAnsi="宋体"/>
          <w:b/>
          <w:sz w:val="24"/>
        </w:rPr>
      </w:pPr>
      <w:r>
        <w:rPr>
          <w:rFonts w:hint="eastAsia" w:ascii="宋体" w:hAnsi="宋体"/>
          <w:sz w:val="24"/>
          <w:highlight w:val="white"/>
        </w:rPr>
        <w:t xml:space="preserve">32.3 供应商应当在法定质疑期内一次性提出针对同一采购程序环节的质疑。供应商如在法定期限内对同一采购程序环节提出多次质疑的，将只对供应商第一次质疑</w:t>
      </w:r>
      <w:r>
        <w:rPr>
          <w:rFonts w:hint="eastAsia" w:ascii="宋体" w:hAnsi="宋体"/>
          <w:sz w:val="24"/>
          <w:highlight w:val="white"/>
        </w:rPr>
        <w:t xml:space="preserve">作出</w:t>
      </w:r>
      <w:r>
        <w:rPr>
          <w:rFonts w:hint="eastAsia" w:ascii="宋体" w:hAnsi="宋体"/>
          <w:sz w:val="24"/>
          <w:highlight w:val="white"/>
        </w:rPr>
        <w:t xml:space="preserve">答复。</w:t>
      </w:r>
      <w:r>
        <w:rPr>
          <w:rFonts w:hint="eastAsia" w:ascii="宋体" w:hAnsi="宋体"/>
          <w:b/>
          <w:sz w:val="24"/>
          <w:highlight w:val="white"/>
        </w:rPr>
        <w:t xml:space="preserve">供应商如对采购需求提出质疑，采购人负责处理和答复涉及采购需求的质疑内容。</w:t>
      </w:r>
      <w:r/>
    </w:p>
    <w:p>
      <w:pPr>
        <w:ind w:firstLine="480"/>
        <w:jc w:val="left"/>
        <w:spacing w:line="480" w:lineRule="exact"/>
        <w:rPr>
          <w:rFonts w:ascii="宋体" w:hAnsi="宋体"/>
          <w:sz w:val="24"/>
        </w:rPr>
      </w:pPr>
      <w:r>
        <w:rPr>
          <w:rFonts w:hint="eastAsia" w:ascii="宋体" w:hAnsi="宋体"/>
          <w:sz w:val="24"/>
          <w:highlight w:val="white"/>
        </w:rPr>
        <w:t xml:space="preserve">32.4 </w:t>
      </w:r>
      <w:bookmarkStart w:id="47" w:name="EB5edbbd8b303840bdb3b55af5a67538d7"/>
      <w:r>
        <w:rPr>
          <w:rFonts w:hint="eastAsia" w:ascii="宋体" w:hAnsi="宋体"/>
          <w:sz w:val="24"/>
          <w:highlight w:val="white"/>
        </w:rPr>
        <w:t xml:space="preserve">《</w:t>
      </w:r>
      <w:r>
        <w:rPr>
          <w:rFonts w:hint="eastAsia" w:ascii="宋体" w:hAnsi="宋体"/>
          <w:sz w:val="24"/>
        </w:rPr>
        <w:t xml:space="preserve">政府采购供应商质疑函》范本见：</w:t>
      </w:r>
      <w:r>
        <w:rPr>
          <w:rFonts w:ascii="宋体" w:hAnsi="宋体"/>
          <w:sz w:val="24"/>
        </w:rPr>
        <w:t xml:space="preserve">https://gks.mof.gov.cn/ztztz/zhengfucaigouguanli/201802/t20180201_2804589.htm</w:t>
      </w:r>
      <w:r>
        <w:rPr>
          <w:rFonts w:hint="eastAsia" w:ascii="宋体" w:hAnsi="宋体"/>
          <w:sz w:val="24"/>
          <w:highlight w:val="white"/>
        </w:rPr>
        <w:t xml:space="preserve">。</w:t>
      </w:r>
      <w:bookmarkEnd w:id="47"/>
      <w:r/>
      <w:r/>
    </w:p>
    <w:p>
      <w:pPr>
        <w:ind w:firstLine="482"/>
        <w:spacing w:line="480" w:lineRule="exact"/>
        <w:rPr>
          <w:rFonts w:ascii="宋体" w:hAnsi="宋体"/>
          <w:sz w:val="24"/>
        </w:rPr>
      </w:pPr>
      <w:r>
        <w:rPr>
          <w:rFonts w:hint="eastAsia" w:ascii="宋体" w:hAnsi="宋体"/>
          <w:sz w:val="24"/>
          <w:highlight w:val="white"/>
        </w:rPr>
        <w:t xml:space="preserve">32.5 采购人、采购代理机构不得拒收质疑供应商在法定质疑期内发出的质疑函，应当在收到质疑函后7个工作日内</w:t>
      </w:r>
      <w:r>
        <w:rPr>
          <w:rFonts w:hint="eastAsia" w:ascii="宋体" w:hAnsi="宋体"/>
          <w:sz w:val="24"/>
          <w:highlight w:val="white"/>
        </w:rPr>
        <w:t xml:space="preserve">作出</w:t>
      </w:r>
      <w:r>
        <w:rPr>
          <w:rFonts w:hint="eastAsia" w:ascii="宋体" w:hAnsi="宋体"/>
          <w:sz w:val="24"/>
          <w:highlight w:val="white"/>
        </w:rPr>
        <w:t xml:space="preserve">答复，并以书面形式通知质疑供应商和其他有关供应商。</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33．投诉</w:t>
      </w:r>
      <w:r/>
    </w:p>
    <w:p>
      <w:pPr>
        <w:ind w:firstLine="482"/>
        <w:jc w:val="left"/>
        <w:spacing w:line="480" w:lineRule="exact"/>
        <w:rPr>
          <w:rFonts w:ascii="宋体" w:hAnsi="宋体"/>
          <w:sz w:val="24"/>
        </w:rPr>
      </w:pPr>
      <w:r>
        <w:rPr>
          <w:rFonts w:hint="eastAsia" w:ascii="宋体" w:hAnsi="宋体"/>
          <w:sz w:val="24"/>
          <w:highlight w:val="white"/>
        </w:rPr>
        <w:t xml:space="preserve">33.1 质疑供应商对采购人、采购代理机构的答复不满意，或者采购人、采购代理机构未在规定的时间内</w:t>
      </w:r>
      <w:r>
        <w:rPr>
          <w:rFonts w:hint="eastAsia" w:ascii="宋体" w:hAnsi="宋体"/>
          <w:sz w:val="24"/>
          <w:highlight w:val="white"/>
        </w:rPr>
        <w:t xml:space="preserve">作出</w:t>
      </w:r>
      <w:r>
        <w:rPr>
          <w:rFonts w:hint="eastAsia" w:ascii="宋体" w:hAnsi="宋体"/>
          <w:sz w:val="24"/>
          <w:highlight w:val="white"/>
        </w:rPr>
        <w:t xml:space="preserve">答复的，可以在答复期满后十五个工作日内向采购人所属预算级次本级财政部门投诉。</w:t>
      </w:r>
      <w:r/>
    </w:p>
    <w:p>
      <w:pPr>
        <w:pStyle w:val="2142"/>
        <w:jc w:val="center"/>
        <w:spacing w:line="480" w:lineRule="exact"/>
        <w:rPr>
          <w:rFonts w:ascii="宋体" w:eastAsia="宋体"/>
        </w:rPr>
      </w:pPr>
      <w:r/>
      <w:bookmarkStart w:id="48" w:name="_Toc141960469"/>
      <w:r>
        <w:rPr>
          <w:rFonts w:hint="eastAsia" w:ascii="宋体" w:eastAsia="宋体"/>
          <w:highlight w:val="white"/>
        </w:rPr>
        <w:t xml:space="preserve">八、诚实信用和解释权</w:t>
      </w:r>
      <w:bookmarkEnd w:id="48"/>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34．诚实信用</w:t>
      </w:r>
      <w:r/>
    </w:p>
    <w:p>
      <w:pPr>
        <w:ind w:firstLine="482"/>
        <w:spacing w:line="480" w:lineRule="exact"/>
        <w:rPr>
          <w:rFonts w:ascii="宋体" w:hAnsi="宋体"/>
          <w:sz w:val="24"/>
        </w:rPr>
      </w:pPr>
      <w:r>
        <w:rPr>
          <w:rFonts w:hint="eastAsia" w:ascii="宋体" w:hAnsi="宋体"/>
          <w:sz w:val="24"/>
          <w:highlight w:val="white"/>
        </w:rPr>
        <w:t xml:space="preserve">34.1 投标人应当遵循公平竞争的原则，不得恶意串通，不得妨碍其他投标人的竞争行为，不得损害采购人或者其他投标人的合法权益。</w:t>
      </w:r>
      <w:r/>
    </w:p>
    <w:p>
      <w:pPr>
        <w:ind w:firstLine="482"/>
        <w:spacing w:line="480" w:lineRule="exact"/>
        <w:rPr>
          <w:rFonts w:ascii="宋体" w:hAnsi="宋体"/>
          <w:sz w:val="24"/>
        </w:rPr>
      </w:pPr>
      <w:r>
        <w:rPr>
          <w:rFonts w:hint="eastAsia" w:ascii="宋体" w:hAnsi="宋体"/>
          <w:sz w:val="24"/>
          <w:highlight w:val="white"/>
        </w:rPr>
        <w:t xml:space="preserve">34.2 供应商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r/>
    </w:p>
    <w:p>
      <w:pPr>
        <w:ind w:firstLine="482"/>
        <w:spacing w:line="480" w:lineRule="exact"/>
        <w:rPr>
          <w:rFonts w:ascii="宋体" w:hAnsi="宋体"/>
          <w:sz w:val="24"/>
        </w:rPr>
      </w:pPr>
      <w:r>
        <w:rPr>
          <w:rFonts w:hint="eastAsia" w:ascii="宋体" w:hAnsi="宋体"/>
          <w:sz w:val="24"/>
          <w:highlight w:val="white"/>
        </w:rPr>
        <w:t xml:space="preserve">34.3 供应商不得虚假承诺，否则，按照提供虚假材料谋取中标处理。</w:t>
      </w:r>
      <w:r/>
    </w:p>
    <w:p>
      <w:pPr>
        <w:ind w:left="2" w:firstLine="482"/>
        <w:spacing w:line="480" w:lineRule="exact"/>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 </w:t>
      </w:r>
      <w:r>
        <w:rPr>
          <w:rFonts w:ascii="宋体" w:hAnsi="宋体"/>
          <w:sz w:val="24"/>
          <w:highlight w:val="white"/>
        </w:rPr>
        <w:t xml:space="preserve">供应商应自觉遵守开标、评标纪律，扰乱开标评标现场秩序的，属于失信行为，根据《江苏省政府采购供应商监督管理暂行办法》，失信行为将被记入供应商诚信档案。</w:t>
      </w:r>
      <w:r/>
    </w:p>
    <w:p>
      <w:pPr>
        <w:ind w:left="2" w:firstLine="482"/>
        <w:spacing w:line="480" w:lineRule="exact"/>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 根据《财政部关于在政府采购活动中查询及使用信息记录有关问题的通知》（财库〔2016〕125号）、江苏省财政厅《关于做好政府采购信用信息查询使用及登记等工作的通知》（</w:t>
      </w:r>
      <w:r>
        <w:rPr>
          <w:rFonts w:hint="eastAsia" w:ascii="宋体" w:hAnsi="宋体"/>
          <w:sz w:val="24"/>
          <w:highlight w:val="white"/>
        </w:rPr>
        <w:t xml:space="preserve">苏财购〔2016〕</w:t>
      </w:r>
      <w:r>
        <w:rPr>
          <w:rFonts w:hint="eastAsia" w:ascii="宋体" w:hAnsi="宋体"/>
          <w:sz w:val="24"/>
          <w:highlight w:val="white"/>
        </w:rPr>
        <w:t xml:space="preserve">50号）等文件精神，</w:t>
      </w:r>
      <w:bookmarkStart w:id="49" w:name="EB750503b1ab6b421ea4462b758ba36503"/>
      <w:r>
        <w:rPr>
          <w:rFonts w:hint="eastAsia" w:ascii="宋体" w:hAnsi="宋体"/>
          <w:sz w:val="24"/>
          <w:highlight w:val="white"/>
        </w:rPr>
        <w:t xml:space="preserve">采购人在项目资格审查时对参加本项目的各供应商进行信用记录查询</w:t>
      </w:r>
      <w:bookmarkEnd w:id="49"/>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50" w:name="EB3e65db3648f140a59630270bce16d7ca"/>
      <w:r>
        <w:rPr>
          <w:rFonts w:hint="eastAsia" w:ascii="宋体" w:hAnsi="宋体"/>
          <w:sz w:val="24"/>
          <w:highlight w:val="white"/>
        </w:rPr>
        <w:t xml:space="preserve">信用记录查询截止时间为项目资格审查结束时</w:t>
      </w:r>
      <w:bookmarkEnd w:id="50"/>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35．解释权</w:t>
      </w:r>
      <w:r/>
    </w:p>
    <w:p>
      <w:pPr>
        <w:ind w:firstLine="482"/>
        <w:spacing w:line="480" w:lineRule="exact"/>
        <w:rPr>
          <w:rFonts w:ascii="宋体" w:hAnsi="宋体"/>
          <w:sz w:val="24"/>
        </w:rPr>
      </w:pPr>
      <w:r>
        <w:rPr>
          <w:rFonts w:hint="eastAsia" w:ascii="宋体" w:hAnsi="宋体"/>
          <w:sz w:val="24"/>
          <w:highlight w:val="white"/>
        </w:rPr>
        <w:t xml:space="preserve">35.1 </w:t>
      </w:r>
      <w:r>
        <w:rPr>
          <w:rFonts w:hint="eastAsia" w:ascii="宋体" w:hAnsi="宋体"/>
          <w:sz w:val="24"/>
          <w:highlight w:val="white"/>
        </w:rPr>
        <w:t xml:space="preserve">除相关</w:t>
      </w:r>
      <w:r>
        <w:rPr>
          <w:rFonts w:hint="eastAsia" w:ascii="宋体" w:hAnsi="宋体"/>
          <w:sz w:val="24"/>
          <w:highlight w:val="white"/>
        </w:rPr>
        <w:t xml:space="preserve">法律、法规规定外，本招标文件的解释权归</w:t>
      </w:r>
      <w:bookmarkStart w:id="51" w:name="EB8f42a7220b9a4d5e8c4634b77b8f2fb8"/>
      <w:r>
        <w:rPr>
          <w:rFonts w:hint="eastAsia" w:ascii="宋体" w:hAnsi="宋体"/>
          <w:sz w:val="24"/>
          <w:highlight w:val="white"/>
        </w:rPr>
        <w:t xml:space="preserve">镇江华信招</w:t>
      </w:r>
      <w:r>
        <w:rPr>
          <w:rFonts w:hint="eastAsia" w:ascii="宋体" w:hAnsi="宋体"/>
          <w:sz w:val="24"/>
          <w:highlight w:val="white"/>
        </w:rPr>
        <w:t xml:space="preserve">投标代理服务有限公司</w:t>
      </w:r>
      <w:bookmarkEnd w:id="51"/>
      <w:r>
        <w:rPr>
          <w:rFonts w:hint="eastAsia" w:ascii="宋体" w:hAnsi="宋体"/>
          <w:sz w:val="24"/>
          <w:highlight w:val="white"/>
        </w:rPr>
        <w:t xml:space="preserve">所有。</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36</w:t>
      </w:r>
      <w:r>
        <w:rPr>
          <w:rFonts w:hint="eastAsia" w:ascii="宋体" w:hAnsi="宋体"/>
          <w:highlight w:val="white"/>
        </w:rPr>
        <w:t xml:space="preserve">．</w:t>
      </w:r>
      <w:r>
        <w:rPr>
          <w:rFonts w:hint="eastAsia" w:ascii="宋体" w:hAnsi="宋体"/>
          <w:sz w:val="30"/>
          <w:highlight w:val="white"/>
        </w:rPr>
        <w:t xml:space="preserve">适用法律及约束力</w:t>
      </w:r>
      <w:r/>
    </w:p>
    <w:p>
      <w:pPr>
        <w:ind w:firstLine="482"/>
        <w:spacing w:line="480" w:lineRule="exact"/>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投标人一旦获取了本招标文件并参加投标，即被认为接受了本招标文件的规定和约束。</w:t>
      </w:r>
      <w:r/>
    </w:p>
    <w:p>
      <w:pPr>
        <w:ind w:firstLine="482"/>
        <w:spacing w:line="480" w:lineRule="exact"/>
        <w:rPr>
          <w:rFonts w:ascii="宋体" w:hAnsi="宋体"/>
          <w:sz w:val="24"/>
        </w:rPr>
      </w:pPr>
      <w:r>
        <w:rPr>
          <w:rFonts w:hint="eastAsia" w:ascii="宋体" w:hAnsi="宋体"/>
          <w:sz w:val="24"/>
          <w:highlight w:val="white"/>
        </w:rPr>
        <w:t xml:space="preserve">36.2 本次招标及由本次招标产生的合同受中华人民共和国法律制约和保护。</w:t>
      </w:r>
      <w:r/>
    </w:p>
    <w:p>
      <w:pPr>
        <w:pStyle w:val="2142"/>
        <w:ind w:left="867" w:hanging="867"/>
        <w:jc w:val="center"/>
        <w:spacing w:before="120" w:after="120" w:line="480" w:lineRule="exact"/>
        <w:rPr>
          <w:rFonts w:ascii="宋体" w:eastAsia="宋体"/>
          <w:b/>
        </w:rPr>
      </w:pPr>
      <w:r/>
      <w:bookmarkStart w:id="52" w:name="_Toc141960470"/>
      <w:r>
        <w:rPr>
          <w:rFonts w:hint="eastAsia" w:ascii="宋体" w:eastAsia="宋体"/>
          <w:b/>
          <w:highlight w:val="white"/>
        </w:rPr>
        <w:t xml:space="preserve">九、</w:t>
      </w:r>
      <w:bookmarkEnd w:id="52"/>
      <w:r>
        <w:rPr>
          <w:rFonts w:hint="eastAsia" w:ascii="宋体" w:eastAsia="宋体"/>
          <w:b/>
        </w:rPr>
        <w:t xml:space="preserve">苏</w:t>
      </w:r>
      <w:r>
        <w:rPr>
          <w:rFonts w:hint="eastAsia" w:ascii="宋体" w:eastAsia="宋体"/>
          <w:b/>
        </w:rPr>
        <w:t xml:space="preserve">采云</w:t>
      </w:r>
      <w:r>
        <w:rPr>
          <w:rFonts w:hint="eastAsia" w:ascii="宋体" w:eastAsia="宋体"/>
          <w:b/>
        </w:rPr>
        <w:t xml:space="preserve">操作其他补充事项</w:t>
      </w:r>
      <w:r/>
    </w:p>
    <w:p>
      <w:pPr>
        <w:ind w:firstLine="602"/>
        <w:jc w:val="left"/>
        <w:spacing w:line="480" w:lineRule="exact"/>
        <w:widowControl/>
        <w:tabs>
          <w:tab w:val="left" w:pos="567" w:leader="none"/>
        </w:tabs>
        <w:rPr>
          <w:rFonts w:ascii="宋体" w:hAnsi="宋体"/>
          <w:sz w:val="32"/>
          <w:szCs w:val="28"/>
        </w:rPr>
        <w:outlineLvl w:val="1"/>
      </w:pPr>
      <w:r/>
      <w:bookmarkStart w:id="53" w:name="_Toc142916127"/>
      <w:r>
        <w:rPr>
          <w:rFonts w:ascii="宋体" w:hAnsi="宋体"/>
          <w:b/>
          <w:bCs/>
          <w:color w:val="000000"/>
          <w:sz w:val="30"/>
          <w:szCs w:val="32"/>
          <w:highlight w:val="white"/>
        </w:rPr>
        <w:t xml:space="preserve">37.</w:t>
      </w:r>
      <w:r>
        <w:rPr>
          <w:rFonts w:hint="eastAsia" w:ascii="宋体" w:hAnsi="宋体"/>
          <w:b/>
          <w:bCs/>
          <w:color w:val="000000"/>
          <w:sz w:val="30"/>
          <w:szCs w:val="32"/>
          <w:highlight w:val="white"/>
        </w:rPr>
        <w:t xml:space="preserve">苏</w:t>
      </w:r>
      <w:r>
        <w:rPr>
          <w:rFonts w:hint="eastAsia" w:ascii="宋体" w:hAnsi="宋体"/>
          <w:b/>
          <w:bCs/>
          <w:color w:val="000000"/>
          <w:sz w:val="30"/>
          <w:szCs w:val="32"/>
          <w:highlight w:val="white"/>
        </w:rPr>
        <w:t xml:space="preserve">采云</w:t>
      </w:r>
      <w:r>
        <w:rPr>
          <w:rFonts w:hint="eastAsia" w:ascii="宋体" w:hAnsi="宋体"/>
          <w:b/>
          <w:bCs/>
          <w:color w:val="000000"/>
          <w:sz w:val="30"/>
          <w:szCs w:val="32"/>
          <w:highlight w:val="white"/>
        </w:rPr>
        <w:t xml:space="preserve">系统要求</w:t>
      </w:r>
      <w:bookmarkEnd w:id="53"/>
      <w:r/>
      <w:r/>
    </w:p>
    <w:p>
      <w:pPr>
        <w:ind w:firstLine="482"/>
        <w:spacing w:line="480" w:lineRule="exact"/>
        <w:rPr>
          <w:rFonts w:ascii="宋体" w:hAnsi="宋体"/>
          <w:sz w:val="24"/>
          <w:szCs w:val="24"/>
        </w:rPr>
      </w:pPr>
      <w:r>
        <w:rPr>
          <w:rFonts w:hint="eastAsia" w:ascii="宋体" w:hAnsi="宋体"/>
          <w:sz w:val="24"/>
          <w:szCs w:val="24"/>
          <w:highlight w:val="white"/>
        </w:rPr>
        <w:t xml:space="preserve">37.1</w:t>
      </w:r>
      <w:r>
        <w:rPr>
          <w:rFonts w:hint="eastAsia" w:ascii="宋体" w:hAnsi="宋体"/>
          <w:sz w:val="24"/>
          <w:szCs w:val="24"/>
        </w:rPr>
        <w:t xml:space="preserve">本次采购采用“政府采购管理交易系统（苏</w:t>
      </w:r>
      <w:r>
        <w:rPr>
          <w:rFonts w:hint="eastAsia" w:ascii="宋体" w:hAnsi="宋体"/>
          <w:sz w:val="24"/>
          <w:szCs w:val="24"/>
        </w:rPr>
        <w:t xml:space="preserve">采云</w:t>
      </w:r>
      <w:r>
        <w:rPr>
          <w:rFonts w:hint="eastAsia" w:ascii="宋体" w:hAnsi="宋体"/>
          <w:sz w:val="24"/>
          <w:szCs w:val="24"/>
        </w:rPr>
        <w:t xml:space="preserve">）”，招标、投标、评标和中标结果发布全程电子化，开标方式为不见面开标。供应商应当按照《政府采购管理交易系统（苏</w:t>
      </w:r>
      <w:r>
        <w:rPr>
          <w:rFonts w:hint="eastAsia" w:ascii="宋体" w:hAnsi="宋体"/>
          <w:sz w:val="24"/>
          <w:szCs w:val="24"/>
        </w:rPr>
        <w:t xml:space="preserve">采云</w:t>
      </w:r>
      <w:r>
        <w:rPr>
          <w:rFonts w:hint="eastAsia" w:ascii="宋体" w:hAnsi="宋体"/>
          <w:sz w:val="24"/>
          <w:szCs w:val="24"/>
        </w:rPr>
        <w:t xml:space="preserve">）供应商操作手册》参加投标活动。如供应商未按要求操作，由此所产生的风险由供应商自行承担。</w:t>
      </w:r>
      <w:r/>
    </w:p>
    <w:p>
      <w:pPr>
        <w:ind w:firstLine="482"/>
        <w:spacing w:line="480" w:lineRule="exact"/>
        <w:rPr>
          <w:rFonts w:ascii="宋体" w:hAnsi="宋体"/>
          <w:sz w:val="24"/>
          <w:szCs w:val="24"/>
        </w:rPr>
      </w:pPr>
      <w:r>
        <w:rPr>
          <w:rFonts w:hint="eastAsia" w:ascii="宋体" w:hAnsi="宋体"/>
          <w:sz w:val="24"/>
          <w:szCs w:val="24"/>
        </w:rPr>
        <w:t xml:space="preserve">37.2</w:t>
      </w:r>
      <w:r>
        <w:rPr>
          <w:rFonts w:hint="eastAsia" w:ascii="宋体" w:hAnsi="宋体"/>
          <w:sz w:val="24"/>
          <w:szCs w:val="24"/>
        </w:rPr>
        <w:t xml:space="preserve">“CA数字证书”的获取：供应商需办理CA锁，</w:t>
      </w:r>
      <w:hyperlink r:id="rId12" w:tooltip="http://jsxcmm.com/help/help.html，%20自2023年9" w:history="1">
        <w:r>
          <w:rPr>
            <w:rFonts w:hint="eastAsia" w:ascii="宋体" w:hAnsi="宋体"/>
            <w:sz w:val="24"/>
            <w:szCs w:val="24"/>
          </w:rPr>
          <w:t xml:space="preserve">自2</w:t>
        </w:r>
        <w:r>
          <w:rPr>
            <w:rFonts w:ascii="宋体" w:hAnsi="宋体"/>
            <w:sz w:val="24"/>
            <w:szCs w:val="24"/>
          </w:rPr>
          <w:t xml:space="preserve">023年</w:t>
        </w:r>
        <w:r>
          <w:rPr>
            <w:rFonts w:hint="eastAsia" w:ascii="宋体" w:hAnsi="宋体"/>
            <w:sz w:val="24"/>
            <w:szCs w:val="24"/>
          </w:rPr>
          <w:t xml:space="preserve">9</w:t>
        </w:r>
      </w:hyperlink>
      <w:r>
        <w:rPr>
          <w:rFonts w:hint="eastAsia" w:ascii="宋体" w:hAnsi="宋体"/>
          <w:sz w:val="24"/>
          <w:szCs w:val="24"/>
        </w:rPr>
        <w:t xml:space="preserve">月1</w:t>
      </w:r>
      <w:r>
        <w:rPr>
          <w:rFonts w:ascii="宋体" w:hAnsi="宋体"/>
          <w:sz w:val="24"/>
          <w:szCs w:val="24"/>
        </w:rPr>
        <w:t xml:space="preserve">8</w:t>
      </w:r>
      <w:r>
        <w:rPr>
          <w:rFonts w:hint="eastAsia" w:ascii="宋体" w:hAnsi="宋体"/>
          <w:sz w:val="24"/>
          <w:szCs w:val="24"/>
        </w:rPr>
        <w:t xml:space="preserve">日“苏</w:t>
      </w:r>
      <w:r>
        <w:rPr>
          <w:rFonts w:hint="eastAsia" w:ascii="宋体" w:hAnsi="宋体"/>
          <w:sz w:val="24"/>
          <w:szCs w:val="24"/>
        </w:rPr>
        <w:t xml:space="preserve">采云</w:t>
      </w:r>
      <w:r>
        <w:rPr>
          <w:rFonts w:hint="eastAsia" w:ascii="宋体" w:hAnsi="宋体"/>
          <w:sz w:val="24"/>
          <w:szCs w:val="24"/>
        </w:rPr>
        <w:t xml:space="preserve">”系统新的采购项目仅支持江苏意源科技有限公司的CA，省内各地区办理的“苏</w:t>
      </w:r>
      <w:r>
        <w:rPr>
          <w:rFonts w:hint="eastAsia" w:ascii="宋体" w:hAnsi="宋体"/>
          <w:sz w:val="24"/>
          <w:szCs w:val="24"/>
        </w:rPr>
        <w:t xml:space="preserve">采云</w:t>
      </w:r>
      <w:r>
        <w:rPr>
          <w:rFonts w:hint="eastAsia" w:ascii="宋体" w:hAnsi="宋体"/>
          <w:sz w:val="24"/>
          <w:szCs w:val="24"/>
        </w:rPr>
        <w:t xml:space="preserve">”系统下的</w:t>
      </w:r>
      <w:r>
        <w:rPr>
          <w:rFonts w:hint="eastAsia" w:ascii="宋体" w:hAnsi="宋体"/>
          <w:sz w:val="24"/>
          <w:szCs w:val="24"/>
        </w:rPr>
        <w:t xml:space="preserve">江苏意源</w:t>
      </w:r>
      <w:r>
        <w:rPr>
          <w:rFonts w:hint="eastAsia" w:ascii="宋体" w:hAnsi="宋体"/>
          <w:sz w:val="24"/>
          <w:szCs w:val="24"/>
        </w:rPr>
        <w:t xml:space="preserve">CA全省通用。客户端工具及供应商操作手册可至江苏省政府采购网下载《江苏省政府采购交易系统（苏</w:t>
      </w:r>
      <w:r>
        <w:rPr>
          <w:rFonts w:hint="eastAsia" w:ascii="宋体" w:hAnsi="宋体"/>
          <w:sz w:val="24"/>
          <w:szCs w:val="24"/>
        </w:rPr>
        <w:t xml:space="preserve">采云</w:t>
      </w:r>
      <w:r>
        <w:rPr>
          <w:rFonts w:hint="eastAsia" w:ascii="宋体" w:hAnsi="宋体"/>
          <w:sz w:val="24"/>
          <w:szCs w:val="24"/>
        </w:rPr>
        <w:t xml:space="preserve">）供应商操作手册及政府采购客户端》。</w:t>
      </w:r>
      <w:r/>
    </w:p>
    <w:p>
      <w:pPr>
        <w:ind w:firstLine="482"/>
        <w:spacing w:line="480" w:lineRule="exact"/>
        <w:rPr>
          <w:rFonts w:ascii="宋体" w:hAnsi="宋体"/>
          <w:sz w:val="24"/>
          <w:szCs w:val="24"/>
        </w:rPr>
      </w:pPr>
      <w:r>
        <w:rPr>
          <w:rFonts w:hint="eastAsia" w:ascii="宋体" w:hAnsi="宋体"/>
          <w:sz w:val="24"/>
          <w:szCs w:val="24"/>
        </w:rPr>
        <w:t xml:space="preserve">投标人投标需提前办理数字认证证书，办理方式和注意事项详见:</w:t>
      </w:r>
      <w:r/>
    </w:p>
    <w:p>
      <w:pPr>
        <w:ind w:firstLine="482"/>
        <w:spacing w:line="480" w:lineRule="exact"/>
        <w:rPr>
          <w:rFonts w:ascii="宋体" w:hAnsi="宋体"/>
          <w:sz w:val="24"/>
          <w:szCs w:val="24"/>
        </w:rPr>
      </w:pPr>
      <w:r>
        <w:rPr>
          <w:rFonts w:hint="eastAsia" w:ascii="宋体" w:hAnsi="宋体"/>
          <w:sz w:val="24"/>
          <w:szCs w:val="24"/>
        </w:rPr>
        <w:t xml:space="preserve">镇江地区意源（方正）办理方式：镇江市</w:t>
      </w:r>
      <w:r>
        <w:rPr>
          <w:rFonts w:hint="eastAsia" w:ascii="宋体" w:hAnsi="宋体"/>
          <w:sz w:val="24"/>
          <w:szCs w:val="24"/>
        </w:rPr>
        <w:t xml:space="preserve">润州区冠城路</w:t>
      </w:r>
      <w:r>
        <w:rPr>
          <w:rFonts w:hint="eastAsia" w:ascii="宋体" w:hAnsi="宋体"/>
          <w:sz w:val="24"/>
          <w:szCs w:val="24"/>
        </w:rPr>
        <w:t xml:space="preserve">8号工人大厦7楼公共资源交易中心大厅CA窗口。工作日办公时间：9：00-12：00、13：30-17：30。联系人：邵娟，联系电话：13655287962，办理指南地址：http://jsxcmm.com/help/gys.html。</w:t>
      </w:r>
      <w:r/>
    </w:p>
    <w:p>
      <w:pPr>
        <w:ind w:firstLine="482"/>
        <w:spacing w:line="480" w:lineRule="exact"/>
        <w:rPr>
          <w:rFonts w:ascii="宋体" w:hAnsi="宋体"/>
          <w:sz w:val="24"/>
          <w:szCs w:val="24"/>
        </w:rPr>
      </w:pPr>
      <w:r>
        <w:rPr>
          <w:rFonts w:ascii="宋体" w:hAnsi="宋体"/>
          <w:sz w:val="24"/>
          <w:szCs w:val="24"/>
        </w:rPr>
        <w:t xml:space="preserve">37.3</w:t>
      </w:r>
      <w:r>
        <w:rPr>
          <w:rFonts w:hint="eastAsia" w:ascii="宋体" w:hAnsi="宋体"/>
          <w:sz w:val="24"/>
          <w:szCs w:val="24"/>
        </w:rPr>
        <w:t xml:space="preserve">供应商如确定参加磋商，可自行下载采购文件及有关资料，按照《操作手册》进行注册，领取CA和办理电子签章，并按《操作手册》要求制作、上传电子响应文件、准时参加项目磋商。</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”系统使用的任何问题，应在工作日9：00-11:30 ，13:30-17:30期间致电技术支持热线咨询，联系方式：15252929439（周工）、0519-86722803、0519-86722805。</w:t>
      </w:r>
      <w:r/>
    </w:p>
    <w:p>
      <w:pPr>
        <w:ind w:firstLine="482"/>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3.1</w:t>
      </w:r>
      <w:r>
        <w:rPr>
          <w:rFonts w:hint="eastAsia" w:ascii="宋体" w:hAnsi="宋体"/>
          <w:sz w:val="24"/>
          <w:szCs w:val="24"/>
        </w:rPr>
        <w:t xml:space="preserve">获取采购文件的方式：“苏</w:t>
      </w:r>
      <w:r>
        <w:rPr>
          <w:rFonts w:hint="eastAsia" w:ascii="宋体" w:hAnsi="宋体"/>
          <w:sz w:val="24"/>
          <w:szCs w:val="24"/>
        </w:rPr>
        <w:t xml:space="preserve">采云</w:t>
      </w:r>
      <w:r>
        <w:rPr>
          <w:rFonts w:hint="eastAsia" w:ascii="宋体" w:hAnsi="宋体"/>
          <w:sz w:val="24"/>
          <w:szCs w:val="24"/>
        </w:rPr>
        <w:t xml:space="preserve">”系统用户注册--CA绑定与登录--网上报名--下载采购文件(后缀名为.</w:t>
      </w:r>
      <w:r>
        <w:rPr>
          <w:rFonts w:hint="eastAsia" w:ascii="宋体" w:hAnsi="宋体"/>
          <w:sz w:val="24"/>
          <w:szCs w:val="24"/>
        </w:rPr>
        <w:t xml:space="preserve">kedt</w:t>
      </w:r>
      <w:r>
        <w:rPr>
          <w:rFonts w:hint="eastAsia" w:ascii="宋体" w:hAnsi="宋体"/>
          <w:sz w:val="24"/>
          <w:szCs w:val="24"/>
        </w:rPr>
        <w:t xml:space="preserve">”</w:t>
      </w:r>
      <w:r>
        <w:rPr>
          <w:rFonts w:hint="eastAsia" w:ascii="宋体" w:hAnsi="宋体"/>
          <w:sz w:val="24"/>
          <w:szCs w:val="24"/>
        </w:rPr>
        <w:t xml:space="preserve">)。</w:t>
      </w:r>
      <w:r/>
    </w:p>
    <w:p>
      <w:pPr>
        <w:ind w:firstLine="482"/>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3.2</w:t>
      </w:r>
      <w:r>
        <w:rPr>
          <w:rFonts w:hint="eastAsia" w:ascii="宋体" w:hAnsi="宋体"/>
          <w:sz w:val="24"/>
          <w:szCs w:val="24"/>
        </w:rPr>
        <w:t xml:space="preserve">投标文件提交：将后缀名为“.</w:t>
      </w:r>
      <w:r>
        <w:rPr>
          <w:rFonts w:hint="eastAsia" w:ascii="宋体" w:hAnsi="宋体"/>
          <w:sz w:val="24"/>
          <w:szCs w:val="24"/>
        </w:rPr>
        <w:t xml:space="preserve">kedt</w:t>
      </w:r>
      <w:r>
        <w:rPr>
          <w:rFonts w:hint="eastAsia" w:ascii="宋体" w:hAnsi="宋体"/>
          <w:sz w:val="24"/>
          <w:szCs w:val="24"/>
        </w:rPr>
        <w:t xml:space="preserve">”的投标文件导入政府采购客户端工具--制作投标文件--导出加密的投标文件(后缀名为zip) --通过“苏</w:t>
      </w:r>
      <w:r>
        <w:rPr>
          <w:rFonts w:hint="eastAsia" w:ascii="宋体" w:hAnsi="宋体"/>
          <w:sz w:val="24"/>
          <w:szCs w:val="24"/>
        </w:rPr>
        <w:t xml:space="preserve">采云</w:t>
      </w:r>
      <w:r>
        <w:rPr>
          <w:rFonts w:hint="eastAsia" w:ascii="宋体" w:hAnsi="宋体"/>
          <w:sz w:val="24"/>
          <w:szCs w:val="24"/>
        </w:rPr>
        <w:t xml:space="preserve">”系统上传投标文件。</w:t>
      </w:r>
      <w:r/>
    </w:p>
    <w:p>
      <w:pPr>
        <w:ind w:firstLine="482"/>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3.3</w:t>
      </w:r>
      <w:r>
        <w:rPr>
          <w:rFonts w:hint="eastAsia" w:ascii="宋体" w:hAnsi="宋体"/>
          <w:sz w:val="24"/>
          <w:szCs w:val="24"/>
        </w:rPr>
        <w:t xml:space="preserve">“开标大厅”：开启当日，供应商不必抵达开启现场，仅需在任意地点通过“苏</w:t>
      </w:r>
      <w:r>
        <w:rPr>
          <w:rFonts w:hint="eastAsia" w:ascii="宋体" w:hAnsi="宋体"/>
          <w:sz w:val="24"/>
          <w:szCs w:val="24"/>
        </w:rPr>
        <w:t xml:space="preserve">采云</w:t>
      </w:r>
      <w:r>
        <w:rPr>
          <w:rFonts w:hint="eastAsia" w:ascii="宋体" w:hAnsi="宋体"/>
          <w:sz w:val="24"/>
          <w:szCs w:val="24"/>
        </w:rPr>
        <w:t xml:space="preserve">”系统（网址：</w:t>
      </w:r>
      <w:r>
        <w:fldChar w:fldCharType="begin"/>
      </w:r>
      <w:r>
        <w:instrText xml:space="preserve"> HYPERLINK "http://jszfcg.jscz.gov.cn/jszc/login" </w:instrText>
      </w:r>
      <w:r>
        <w:fldChar w:fldCharType="separate"/>
      </w:r>
      <w:r>
        <w:rPr>
          <w:rFonts w:hint="eastAsia" w:ascii="宋体" w:hAnsi="宋体"/>
          <w:color w:val="000000"/>
          <w:sz w:val="24"/>
          <w:szCs w:val="24"/>
          <w:highlight w:val="white"/>
          <w:u w:val="single"/>
        </w:rPr>
        <w:t xml:space="preserve">http://jszfcg.jscz.gov.cn/jszc/login</w:t>
      </w:r>
      <w:r>
        <w:rPr>
          <w:rFonts w:ascii="宋体" w:hAnsi="宋体"/>
          <w:color w:val="000000"/>
          <w:sz w:val="24"/>
          <w:szCs w:val="24"/>
          <w:highlight w:val="white"/>
          <w:u w:val="single"/>
        </w:rPr>
        <w:fldChar w:fldCharType="end"/>
      </w:r>
      <w:r>
        <w:rPr>
          <w:rFonts w:hint="eastAsia" w:ascii="宋体" w:hAnsi="宋体"/>
          <w:sz w:val="24"/>
          <w:szCs w:val="24"/>
        </w:rPr>
        <w:t xml:space="preserve">）“开标大厅”进入系统参与开启过程，配备相应的配套硬件设备（摄像头、话筒、麦克风等）完成远程解密、开启现场异议及回复、开标唱标等交互环节；</w:t>
      </w:r>
      <w:r/>
    </w:p>
    <w:p>
      <w:pPr>
        <w:ind w:firstLine="482"/>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4</w:t>
      </w:r>
      <w:r>
        <w:rPr>
          <w:rFonts w:hint="eastAsia" w:ascii="宋体" w:hAnsi="宋体"/>
          <w:sz w:val="24"/>
          <w:szCs w:val="24"/>
        </w:rPr>
        <w:t xml:space="preserve">考虑到网络环境、网络带宽等风险因素，请供应商在开启时准备好制作标书的电脑或者已经安装过苏</w:t>
      </w:r>
      <w:r>
        <w:rPr>
          <w:rFonts w:hint="eastAsia" w:ascii="宋体" w:hAnsi="宋体"/>
          <w:sz w:val="24"/>
          <w:szCs w:val="24"/>
        </w:rPr>
        <w:t xml:space="preserve">采云</w:t>
      </w:r>
      <w:r>
        <w:rPr>
          <w:rFonts w:hint="eastAsia" w:ascii="宋体" w:hAnsi="宋体"/>
          <w:sz w:val="24"/>
          <w:szCs w:val="24"/>
        </w:rPr>
        <w:t xml:space="preserve">系统控件的电脑，</w:t>
      </w:r>
      <w:r>
        <w:rPr>
          <w:rFonts w:hint="eastAsia" w:ascii="宋体" w:hAnsi="宋体"/>
          <w:sz w:val="24"/>
          <w:szCs w:val="24"/>
        </w:rPr>
        <w:t xml:space="preserve">登录谷歌浏览器</w:t>
      </w:r>
      <w:r>
        <w:rPr>
          <w:rFonts w:hint="eastAsia" w:ascii="宋体" w:hAnsi="宋体"/>
          <w:sz w:val="24"/>
          <w:szCs w:val="24"/>
        </w:rPr>
        <w:t xml:space="preserve">进入开标大厅，竞争性磋商、竞争性谈判、单一来源采购项目将与供应商就磋商（谈判）文件进行线上磋商（谈判），需要同时</w:t>
      </w:r>
      <w:r>
        <w:rPr>
          <w:rFonts w:hint="eastAsia" w:ascii="宋体" w:hAnsi="宋体"/>
          <w:sz w:val="24"/>
          <w:szCs w:val="24"/>
        </w:rPr>
        <w:t xml:space="preserve">准备好耳麦和</w:t>
      </w:r>
      <w:r>
        <w:rPr>
          <w:rFonts w:hint="eastAsia" w:ascii="宋体" w:hAnsi="宋体"/>
          <w:sz w:val="24"/>
          <w:szCs w:val="24"/>
        </w:rPr>
        <w:t xml:space="preserve">摄像设备。因供应商网络与电源不稳定、未按要求配置上述设备、上述设备发生故障等自身原因，导致开启评审失败的，供应商自行承担其后果。</w:t>
      </w:r>
      <w:r/>
    </w:p>
    <w:p>
      <w:pPr>
        <w:ind w:firstLine="482"/>
        <w:spacing w:line="480" w:lineRule="exact"/>
      </w:pPr>
      <w:r>
        <w:rPr>
          <w:rFonts w:hint="eastAsia" w:ascii="宋体" w:hAnsi="宋体"/>
          <w:sz w:val="24"/>
          <w:szCs w:val="24"/>
        </w:rPr>
        <w:t xml:space="preserve">3</w:t>
      </w:r>
      <w:r>
        <w:rPr>
          <w:rFonts w:ascii="宋体" w:hAnsi="宋体"/>
          <w:sz w:val="24"/>
          <w:szCs w:val="24"/>
        </w:rPr>
        <w:t xml:space="preserve">7.5</w:t>
      </w:r>
      <w:r>
        <w:rPr>
          <w:rFonts w:hint="eastAsia" w:ascii="宋体" w:hAnsi="宋体"/>
          <w:sz w:val="24"/>
          <w:szCs w:val="24"/>
        </w:rPr>
        <w:t xml:space="preserve">供应商应及时关注系统供下载的最新版本操作手册，系统操作如有疑问，请及时联系技术支持。</w:t>
      </w:r>
      <w:r/>
    </w:p>
    <w:p>
      <w:pPr>
        <w:pStyle w:val="2141"/>
        <w:ind w:left="0" w:firstLine="0"/>
        <w:jc w:val="center"/>
        <w:keepLines/>
        <w:keepNext/>
        <w:pageBreakBefore/>
        <w:widowControl w:val="off"/>
        <w:rPr>
          <w:rFonts w:ascii="宋体" w:eastAsia="宋体"/>
        </w:rPr>
      </w:pPr>
      <w:r/>
      <w:bookmarkStart w:id="54" w:name="_Toc141960471"/>
      <w:r>
        <w:rPr>
          <w:rFonts w:hint="eastAsia" w:ascii="宋体" w:eastAsia="宋体"/>
          <w:highlight w:val="white"/>
        </w:rPr>
        <w:t xml:space="preserve">第三部分  合 同</w:t>
      </w:r>
      <w:bookmarkStart w:id="55" w:name="EB6d2006462e294de090c16e672cecc3bd"/>
      <w:r/>
      <w:bookmarkEnd w:id="54"/>
      <w:r/>
      <w:r/>
    </w:p>
    <w:p>
      <w:pPr>
        <w:pStyle w:val="2426"/>
        <w:ind w:firstLine="480"/>
        <w:spacing w:line="480" w:lineRule="exact"/>
        <w:rPr>
          <w:rFonts w:hAnsi="宋体" w:cs="宋体"/>
          <w:sz w:val="24"/>
          <w:szCs w:val="24"/>
        </w:rPr>
      </w:pPr>
      <w:r>
        <w:rPr>
          <w:rFonts w:hint="eastAsia" w:hAnsi="宋体"/>
          <w:sz w:val="24"/>
          <w:szCs w:val="24"/>
        </w:rPr>
        <w:t xml:space="preserve">项目名称：</w:t>
      </w:r>
      <w:r>
        <w:rPr>
          <w:rFonts w:hint="eastAsia" w:hAnsi="宋体"/>
          <w:sz w:val="24"/>
          <w:szCs w:val="24"/>
        </w:rPr>
        <w:t xml:space="preserve">镇江市生态环境公共关系中心2024年度全媒体宣传采购项目（第二次）</w:t>
      </w:r>
      <w:r/>
    </w:p>
    <w:p>
      <w:pPr>
        <w:pStyle w:val="2426"/>
        <w:ind w:firstLine="480"/>
        <w:spacing w:line="480" w:lineRule="exact"/>
        <w:rPr>
          <w:rFonts w:hAnsi="宋体" w:cs="Arial"/>
          <w:bCs/>
          <w:sz w:val="24"/>
          <w:szCs w:val="24"/>
        </w:rPr>
      </w:pPr>
      <w:r>
        <w:rPr>
          <w:rFonts w:hint="eastAsia" w:hAnsi="宋体" w:cs="Arial"/>
          <w:bCs/>
          <w:sz w:val="24"/>
          <w:szCs w:val="24"/>
        </w:rPr>
        <w:t xml:space="preserve">项目编号：</w:t>
      </w:r>
      <w:r>
        <w:rPr>
          <w:rFonts w:hAnsi="宋体" w:cs="Arial"/>
          <w:bCs/>
          <w:sz w:val="24"/>
          <w:szCs w:val="24"/>
        </w:rPr>
        <w:t xml:space="preserve">JSZC-321100-ZJHX-G2024-0023</w:t>
      </w:r>
      <w:r/>
    </w:p>
    <w:p>
      <w:pPr>
        <w:pStyle w:val="2426"/>
        <w:ind w:firstLine="480"/>
        <w:spacing w:line="480" w:lineRule="exact"/>
        <w:rPr>
          <w:rFonts w:hAnsi="宋体"/>
          <w:sz w:val="24"/>
          <w:szCs w:val="24"/>
        </w:rPr>
      </w:pPr>
      <w:r>
        <w:rPr>
          <w:rFonts w:hint="eastAsia" w:hAnsi="宋体"/>
          <w:sz w:val="24"/>
          <w:szCs w:val="24"/>
        </w:rPr>
        <w:t xml:space="preserve">政府采购计划编号：</w:t>
      </w:r>
      <w:r>
        <w:rPr>
          <w:rFonts w:hAnsi="宋体"/>
          <w:sz w:val="24"/>
          <w:szCs w:val="24"/>
        </w:rPr>
        <w:t xml:space="preserve">ZC3211000002024001471</w:t>
      </w:r>
      <w:r/>
    </w:p>
    <w:p>
      <w:pPr>
        <w:pStyle w:val="2426"/>
        <w:ind w:firstLine="480"/>
        <w:spacing w:line="480" w:lineRule="exact"/>
        <w:rPr>
          <w:rFonts w:hAnsi="宋体"/>
          <w:sz w:val="24"/>
          <w:szCs w:val="24"/>
        </w:rPr>
      </w:pPr>
      <w:r>
        <w:rPr>
          <w:rFonts w:hint="eastAsia" w:hAnsi="宋体"/>
          <w:sz w:val="24"/>
          <w:szCs w:val="24"/>
        </w:rPr>
        <w:t xml:space="preserve">甲  方：</w:t>
      </w:r>
      <w:r>
        <w:rPr>
          <w:rFonts w:hint="eastAsia" w:hAnsi="宋体"/>
          <w:sz w:val="24"/>
          <w:szCs w:val="24"/>
          <w:u w:val="single"/>
        </w:rPr>
        <w:t xml:space="preserve">                      </w:t>
      </w:r>
      <w:r>
        <w:rPr>
          <w:rFonts w:hint="eastAsia" w:hAnsi="宋体"/>
          <w:sz w:val="24"/>
          <w:szCs w:val="24"/>
        </w:rPr>
        <w:t xml:space="preserve">（以下简称甲方）</w:t>
      </w:r>
      <w:r/>
    </w:p>
    <w:p>
      <w:pPr>
        <w:pStyle w:val="2426"/>
        <w:ind w:firstLine="480"/>
        <w:spacing w:line="480" w:lineRule="exact"/>
        <w:rPr>
          <w:rFonts w:hAnsi="宋体"/>
          <w:sz w:val="24"/>
          <w:szCs w:val="24"/>
        </w:rPr>
      </w:pPr>
      <w:r>
        <w:rPr>
          <w:rFonts w:hint="eastAsia" w:hAnsi="宋体"/>
          <w:sz w:val="24"/>
          <w:szCs w:val="24"/>
        </w:rPr>
        <w:t xml:space="preserve">乙  方：</w:t>
      </w:r>
      <w:r>
        <w:rPr>
          <w:rFonts w:hint="eastAsia" w:hAnsi="宋体"/>
          <w:sz w:val="24"/>
          <w:szCs w:val="24"/>
          <w:u w:val="single"/>
        </w:rPr>
        <w:t xml:space="preserve">                      </w:t>
      </w:r>
      <w:r>
        <w:rPr>
          <w:rFonts w:hint="eastAsia" w:hAnsi="宋体"/>
          <w:sz w:val="24"/>
          <w:szCs w:val="24"/>
        </w:rPr>
        <w:t xml:space="preserve">（以下简称乙方）</w:t>
      </w:r>
      <w:r/>
    </w:p>
    <w:p>
      <w:pPr>
        <w:pStyle w:val="2426"/>
        <w:ind w:firstLine="480"/>
        <w:spacing w:line="480" w:lineRule="exact"/>
        <w:rPr>
          <w:rFonts w:hAnsi="宋体"/>
          <w:sz w:val="24"/>
          <w:szCs w:val="24"/>
        </w:rPr>
      </w:pPr>
      <w:r>
        <w:rPr>
          <w:rFonts w:hint="eastAsia" w:hAnsi="宋体"/>
          <w:sz w:val="24"/>
          <w:szCs w:val="24"/>
        </w:rPr>
        <w:t xml:space="preserve">甲、乙双方根据“</w:t>
      </w:r>
      <w:r>
        <w:rPr>
          <w:rFonts w:hint="eastAsia" w:hAnsi="宋体"/>
          <w:sz w:val="24"/>
          <w:szCs w:val="24"/>
        </w:rPr>
        <w:t xml:space="preserve">镇江市生态环境公共关系中心2024年度全媒体宣传采购项目（第二次）</w:t>
      </w:r>
      <w:r>
        <w:rPr>
          <w:rFonts w:hint="eastAsia" w:hAnsi="宋体"/>
          <w:sz w:val="24"/>
          <w:szCs w:val="24"/>
        </w:rPr>
        <w:t xml:space="preserve">”的招标结果，并按照《中华人民共和国民法典》、《中华人民共和国政府采购法》，以及其它相关法律、法规，结合本项目具体情况，甲、乙双方订立本合同。</w:t>
      </w:r>
      <w:r/>
    </w:p>
    <w:p>
      <w:pPr>
        <w:pStyle w:val="2426"/>
        <w:ind w:firstLine="480"/>
        <w:spacing w:line="480" w:lineRule="exact"/>
        <w:rPr>
          <w:rFonts w:hAnsi="宋体"/>
          <w:sz w:val="24"/>
          <w:szCs w:val="24"/>
        </w:rPr>
      </w:pPr>
      <w:r>
        <w:rPr>
          <w:rFonts w:hint="eastAsia" w:hAnsi="宋体"/>
          <w:sz w:val="24"/>
          <w:szCs w:val="24"/>
        </w:rPr>
        <w:t xml:space="preserve">下列关于</w:t>
      </w:r>
      <w:r>
        <w:rPr>
          <w:rFonts w:hint="eastAsia" w:hAnsi="宋体"/>
          <w:sz w:val="24"/>
          <w:szCs w:val="24"/>
        </w:rPr>
        <w:t xml:space="preserve">镇江华信招</w:t>
      </w:r>
      <w:r>
        <w:rPr>
          <w:rFonts w:hint="eastAsia" w:hAnsi="宋体"/>
          <w:sz w:val="24"/>
          <w:szCs w:val="24"/>
        </w:rPr>
        <w:t xml:space="preserve">投标代理服务有限公司</w:t>
      </w:r>
      <w:r>
        <w:rPr>
          <w:rFonts w:hAnsi="宋体" w:cs="Arial"/>
          <w:bCs/>
          <w:sz w:val="24"/>
          <w:szCs w:val="24"/>
        </w:rPr>
        <w:t xml:space="preserve">JSZC-321100-ZJHX-G2024-0023</w:t>
      </w:r>
      <w:r>
        <w:rPr>
          <w:rFonts w:hint="eastAsia" w:hAnsi="宋体"/>
          <w:bCs/>
          <w:sz w:val="24"/>
          <w:szCs w:val="24"/>
        </w:rPr>
        <w:t xml:space="preserve">号的</w:t>
      </w:r>
      <w:r>
        <w:rPr>
          <w:rFonts w:hint="eastAsia" w:hAnsi="宋体"/>
          <w:sz w:val="24"/>
          <w:szCs w:val="24"/>
        </w:rPr>
        <w:t xml:space="preserve">招标文件、乙方提交的投标响应文件是构成本合同不可分割的部分，包括但不限于：</w:t>
      </w:r>
      <w:r/>
    </w:p>
    <w:p>
      <w:pPr>
        <w:pStyle w:val="2427"/>
        <w:ind w:firstLine="540"/>
        <w:spacing w:line="480" w:lineRule="exact"/>
        <w:rPr>
          <w:rFonts w:ascii="宋体" w:hAnsi="宋体" w:cs="宋体"/>
          <w:sz w:val="24"/>
          <w:szCs w:val="21"/>
        </w:rPr>
      </w:pPr>
      <w:r>
        <w:rPr>
          <w:rFonts w:hint="eastAsia" w:ascii="宋体" w:hAnsi="宋体" w:cs="宋体"/>
          <w:sz w:val="24"/>
          <w:szCs w:val="21"/>
          <w:lang w:bidi="ar"/>
        </w:rPr>
        <w:t xml:space="preserve">1．投标函；</w:t>
      </w:r>
      <w:r/>
    </w:p>
    <w:p>
      <w:pPr>
        <w:pStyle w:val="2427"/>
        <w:ind w:firstLine="540"/>
        <w:spacing w:line="480" w:lineRule="exact"/>
        <w:rPr>
          <w:rFonts w:ascii="宋体" w:hAnsi="宋体" w:cs="宋体"/>
          <w:sz w:val="24"/>
          <w:szCs w:val="21"/>
        </w:rPr>
      </w:pPr>
      <w:r>
        <w:rPr>
          <w:rFonts w:hint="eastAsia" w:ascii="宋体" w:hAnsi="宋体" w:cs="宋体"/>
          <w:sz w:val="24"/>
          <w:szCs w:val="21"/>
          <w:lang w:bidi="ar"/>
        </w:rPr>
        <w:t xml:space="preserve">2．报价表；</w:t>
      </w:r>
      <w:r/>
    </w:p>
    <w:p>
      <w:pPr>
        <w:pStyle w:val="2427"/>
        <w:ind w:firstLine="540"/>
        <w:spacing w:line="480" w:lineRule="exact"/>
        <w:rPr>
          <w:rFonts w:ascii="宋体" w:hAnsi="宋体" w:cs="宋体"/>
          <w:sz w:val="24"/>
          <w:szCs w:val="21"/>
        </w:rPr>
      </w:pPr>
      <w:r>
        <w:rPr>
          <w:rFonts w:hint="eastAsia" w:ascii="宋体" w:hAnsi="宋体" w:cs="宋体"/>
          <w:sz w:val="24"/>
          <w:szCs w:val="21"/>
          <w:lang w:bidi="ar"/>
        </w:rPr>
        <w:t xml:space="preserve">3．</w:t>
      </w:r>
      <w:r>
        <w:rPr>
          <w:rFonts w:hint="eastAsia" w:ascii="宋体" w:hAnsi="宋体" w:cs="宋体"/>
          <w:sz w:val="24"/>
          <w:lang w:bidi="ar"/>
        </w:rPr>
        <w:t xml:space="preserve">技术方案</w:t>
      </w:r>
      <w:r>
        <w:rPr>
          <w:rFonts w:hint="eastAsia" w:ascii="宋体" w:hAnsi="宋体" w:cs="宋体"/>
          <w:sz w:val="24"/>
          <w:szCs w:val="21"/>
          <w:lang w:bidi="ar"/>
        </w:rPr>
        <w:t xml:space="preserve">；</w:t>
      </w:r>
      <w:r/>
    </w:p>
    <w:p>
      <w:pPr>
        <w:pStyle w:val="2427"/>
        <w:ind w:firstLine="540"/>
        <w:spacing w:line="480" w:lineRule="exact"/>
        <w:rPr>
          <w:rFonts w:ascii="宋体" w:hAnsi="宋体" w:cs="宋体"/>
          <w:sz w:val="24"/>
          <w:szCs w:val="21"/>
        </w:rPr>
      </w:pPr>
      <w:r>
        <w:rPr>
          <w:rFonts w:hint="eastAsia" w:ascii="宋体" w:hAnsi="宋体" w:cs="宋体"/>
          <w:sz w:val="24"/>
          <w:lang w:bidi="ar"/>
        </w:rPr>
        <w:t xml:space="preserve">4．</w:t>
      </w:r>
      <w:r>
        <w:rPr>
          <w:rFonts w:hint="eastAsia" w:ascii="宋体" w:hAnsi="宋体" w:cs="宋体"/>
          <w:sz w:val="24"/>
          <w:szCs w:val="21"/>
          <w:lang w:bidi="ar"/>
        </w:rPr>
        <w:t xml:space="preserve">中标通知书；</w:t>
      </w:r>
      <w:r/>
    </w:p>
    <w:p>
      <w:pPr>
        <w:pStyle w:val="2427"/>
        <w:ind w:firstLine="540"/>
        <w:spacing w:line="480" w:lineRule="exact"/>
        <w:rPr>
          <w:rFonts w:ascii="宋体" w:hAnsi="宋体" w:cs="宋体"/>
          <w:sz w:val="24"/>
          <w:szCs w:val="21"/>
        </w:rPr>
      </w:pPr>
      <w:r>
        <w:rPr>
          <w:rFonts w:hint="eastAsia" w:ascii="宋体" w:hAnsi="宋体" w:cs="宋体"/>
          <w:sz w:val="24"/>
          <w:szCs w:val="21"/>
          <w:lang w:bidi="ar"/>
        </w:rPr>
        <w:t xml:space="preserve">5．投标响应文件；</w:t>
      </w:r>
      <w:r/>
    </w:p>
    <w:p>
      <w:pPr>
        <w:pStyle w:val="2427"/>
        <w:ind w:firstLine="540"/>
        <w:spacing w:line="480" w:lineRule="exact"/>
        <w:rPr>
          <w:rFonts w:ascii="宋体" w:hAnsi="宋体" w:cs="宋体"/>
          <w:sz w:val="24"/>
          <w:szCs w:val="21"/>
        </w:rPr>
      </w:pPr>
      <w:r>
        <w:rPr>
          <w:rFonts w:hint="eastAsia" w:ascii="宋体" w:hAnsi="宋体" w:cs="宋体"/>
          <w:sz w:val="24"/>
          <w:szCs w:val="21"/>
          <w:lang w:bidi="ar"/>
        </w:rPr>
        <w:t xml:space="preserve">6．甲方、乙方商定的其他必要文件。</w:t>
      </w:r>
      <w:r/>
    </w:p>
    <w:p>
      <w:pPr>
        <w:pStyle w:val="2501"/>
        <w:ind w:firstLine="482"/>
        <w:spacing w:line="500" w:lineRule="exact"/>
        <w:widowControl/>
        <w:rPr>
          <w:rFonts w:hAnsi="宋体" w:cs="宋体"/>
          <w:b/>
          <w:bCs/>
          <w:sz w:val="24"/>
          <w:szCs w:val="24"/>
        </w:rPr>
      </w:pPr>
      <w:r>
        <w:rPr>
          <w:rFonts w:hAnsi="宋体" w:cs="宋体"/>
          <w:b/>
          <w:bCs/>
          <w:sz w:val="24"/>
          <w:szCs w:val="24"/>
        </w:rPr>
        <w:t xml:space="preserve">一、服务内容</w:t>
      </w:r>
      <w:r/>
    </w:p>
    <w:p>
      <w:pPr>
        <w:pStyle w:val="2427"/>
        <w:ind w:firstLine="480"/>
        <w:spacing w:line="480" w:lineRule="exact"/>
        <w:rPr>
          <w:rFonts w:ascii="宋体" w:hAnsi="宋体" w:cs="宋体"/>
          <w:sz w:val="24"/>
        </w:rPr>
      </w:pPr>
      <w:r/>
      <w:bookmarkStart w:id="56" w:name="OLE_LINK3"/>
      <w:r/>
      <w:bookmarkStart w:id="57" w:name="OLE_LINK2"/>
      <w:r>
        <w:rPr>
          <w:rFonts w:hint="eastAsia" w:ascii="宋体" w:hAnsi="宋体" w:cs="宋体"/>
          <w:sz w:val="24"/>
          <w:lang w:val="zh-TW" w:eastAsia="zh-TW" w:bidi="ar"/>
        </w:rPr>
        <w:t xml:space="preserve">1.1在《新华日报》发布我市生态环境重要工作、成效等宣传信息，刊发整版宣传1个。在交汇点、新华报业网围绕镇江市生态环境局的积极作为和工作成效，重点聚焦优化营商环境、帮促企业绿色发展成效亮点深入报道。</w:t>
      </w:r>
      <w:r/>
    </w:p>
    <w:p>
      <w:pPr>
        <w:pStyle w:val="2427"/>
        <w:ind w:firstLine="480"/>
        <w:spacing w:line="480" w:lineRule="exact"/>
        <w:rPr>
          <w:rFonts w:ascii="宋体" w:hAnsi="宋体" w:cs="宋体"/>
          <w:sz w:val="24"/>
        </w:rPr>
      </w:pPr>
      <w:r>
        <w:rPr>
          <w:rFonts w:hint="eastAsia" w:ascii="宋体" w:hAnsi="宋体" w:cs="宋体"/>
          <w:sz w:val="24"/>
          <w:lang w:bidi="ar"/>
        </w:rPr>
        <w:t xml:space="preserve">1.2《扬子晚报》、</w:t>
      </w:r>
      <w:r>
        <w:rPr>
          <w:rFonts w:hint="eastAsia" w:ascii="宋体" w:hAnsi="宋体" w:cs="宋体"/>
          <w:sz w:val="24"/>
          <w:lang w:bidi="ar"/>
        </w:rPr>
        <w:t xml:space="preserve">紫牛新闻</w:t>
      </w:r>
      <w:r>
        <w:rPr>
          <w:rFonts w:hint="eastAsia" w:ascii="宋体" w:hAnsi="宋体" w:cs="宋体"/>
          <w:sz w:val="24"/>
          <w:lang w:bidi="ar"/>
        </w:rPr>
        <w:t xml:space="preserve">APP稿件推介不低于15篇。</w:t>
      </w:r>
      <w:r/>
    </w:p>
    <w:p>
      <w:pPr>
        <w:pStyle w:val="2427"/>
        <w:ind w:firstLine="480"/>
        <w:spacing w:line="480" w:lineRule="exact"/>
        <w:rPr>
          <w:rFonts w:ascii="宋体" w:hAnsi="宋体" w:cs="宋体"/>
          <w:sz w:val="24"/>
        </w:rPr>
      </w:pPr>
      <w:r>
        <w:rPr>
          <w:rFonts w:hint="eastAsia" w:ascii="宋体" w:hAnsi="宋体" w:cs="宋体"/>
          <w:sz w:val="24"/>
          <w:lang w:bidi="ar"/>
        </w:rPr>
        <w:t xml:space="preserve">1.3</w:t>
      </w:r>
      <w:r>
        <w:rPr>
          <w:rFonts w:hint="eastAsia" w:ascii="宋体" w:hAnsi="宋体" w:cs="宋体"/>
          <w:sz w:val="24"/>
          <w:lang w:val="zh-TW" w:eastAsia="zh-TW" w:bidi="ar"/>
        </w:rPr>
        <w:t xml:space="preserve">在《镇江日报》上开设“环保在行动”专栏；“六五环境日”提供宣传专版1个；刊发头版稿件不低于5篇。全方位深度报道全市生态环境战线的各项工作，全年发稿不低于40篇。</w:t>
      </w:r>
      <w:r/>
    </w:p>
    <w:p>
      <w:pPr>
        <w:pStyle w:val="2427"/>
        <w:ind w:firstLine="480"/>
        <w:spacing w:line="480" w:lineRule="exact"/>
        <w:rPr>
          <w:rFonts w:ascii="宋体" w:hAnsi="宋体" w:cs="宋体"/>
          <w:sz w:val="24"/>
          <w:lang w:val="zh-TW" w:eastAsia="zh-TW"/>
        </w:rPr>
      </w:pPr>
      <w:r>
        <w:rPr>
          <w:rFonts w:hint="eastAsia" w:ascii="宋体" w:hAnsi="宋体" w:cs="宋体"/>
          <w:sz w:val="24"/>
          <w:lang w:val="zh-TW" w:eastAsia="zh-TW" w:bidi="ar"/>
        </w:rPr>
        <w:t xml:space="preserve">1.</w:t>
      </w:r>
      <w:r>
        <w:rPr>
          <w:rFonts w:hint="eastAsia" w:ascii="宋体" w:hAnsi="宋体" w:cs="宋体"/>
          <w:sz w:val="24"/>
          <w:lang w:bidi="ar"/>
        </w:rPr>
        <w:t xml:space="preserve">4</w:t>
      </w:r>
      <w:r>
        <w:rPr>
          <w:rFonts w:hint="eastAsia" w:ascii="宋体" w:hAnsi="宋体" w:cs="宋体"/>
          <w:sz w:val="24"/>
          <w:lang w:val="zh-TW" w:eastAsia="zh-TW" w:bidi="ar"/>
        </w:rPr>
        <w:t xml:space="preserve">在</w:t>
      </w:r>
      <w:r>
        <w:rPr>
          <w:rFonts w:hint="eastAsia" w:ascii="宋体" w:hAnsi="宋体" w:cs="宋体"/>
          <w:sz w:val="24"/>
          <w:lang w:val="zh-TW" w:bidi="ar"/>
        </w:rPr>
        <w:t xml:space="preserve">《</w:t>
      </w:r>
      <w:r>
        <w:rPr>
          <w:rFonts w:hint="eastAsia" w:ascii="宋体" w:hAnsi="宋体" w:cs="宋体"/>
          <w:sz w:val="24"/>
          <w:lang w:val="zh-TW" w:eastAsia="zh-TW" w:bidi="ar"/>
        </w:rPr>
        <w:t xml:space="preserve">金山网</w:t>
      </w:r>
      <w:r>
        <w:rPr>
          <w:rFonts w:hint="eastAsia" w:ascii="宋体" w:hAnsi="宋体" w:cs="宋体"/>
          <w:sz w:val="24"/>
          <w:lang w:val="zh-TW" w:bidi="ar"/>
        </w:rPr>
        <w:t xml:space="preserve">》</w:t>
      </w:r>
      <w:r>
        <w:rPr>
          <w:rFonts w:hint="eastAsia" w:ascii="宋体" w:hAnsi="宋体" w:cs="宋体"/>
          <w:sz w:val="24"/>
          <w:lang w:val="zh-TW" w:eastAsia="zh-TW" w:bidi="ar"/>
        </w:rPr>
        <w:t xml:space="preserve">首页设立“生态文明建设——环保在行动”</w:t>
      </w:r>
      <w:r>
        <w:rPr>
          <w:rFonts w:hint="eastAsia" w:ascii="宋体" w:hAnsi="宋体" w:cs="宋体"/>
          <w:sz w:val="24"/>
          <w:lang w:bidi="ar"/>
        </w:rPr>
        <w:t xml:space="preserve">宣传专栏</w:t>
      </w:r>
      <w:r>
        <w:rPr>
          <w:rFonts w:hint="eastAsia" w:ascii="宋体" w:hAnsi="宋体" w:cs="宋体"/>
          <w:sz w:val="24"/>
          <w:lang w:val="zh-TW" w:eastAsia="zh-TW" w:bidi="ar"/>
        </w:rPr>
        <w:t xml:space="preserve">。集纳式报道市生态环保新闻、生态环保政策、生态环保知识等。以视频、图片、文字立体呈现</w:t>
      </w:r>
      <w:r>
        <w:rPr>
          <w:rFonts w:hint="eastAsia" w:ascii="宋体" w:hAnsi="宋体" w:cs="宋体"/>
          <w:sz w:val="24"/>
          <w:lang w:val="zh-TW" w:bidi="ar"/>
        </w:rPr>
        <w:t xml:space="preserve">；</w:t>
      </w:r>
      <w:r>
        <w:rPr>
          <w:rFonts w:hint="eastAsia" w:ascii="宋体" w:hAnsi="宋体" w:cs="宋体"/>
          <w:sz w:val="24"/>
          <w:lang w:val="zh-TW" w:eastAsia="zh-TW" w:bidi="ar"/>
        </w:rPr>
        <w:t xml:space="preserve">借助金山网新闻栏目、镇江论坛等平台进行信息推送，增强新闻宣传效果。全年发稿不低于50篇</w:t>
      </w:r>
      <w:r>
        <w:rPr>
          <w:rFonts w:hint="eastAsia" w:ascii="宋体" w:hAnsi="宋体" w:cs="宋体"/>
          <w:sz w:val="24"/>
          <w:lang w:val="zh-TW" w:bidi="ar"/>
        </w:rPr>
        <w:t xml:space="preserve">。</w:t>
      </w:r>
      <w:r/>
    </w:p>
    <w:p>
      <w:pPr>
        <w:pStyle w:val="2427"/>
        <w:ind w:firstLine="480"/>
        <w:spacing w:line="480" w:lineRule="exact"/>
        <w:rPr>
          <w:rFonts w:ascii="宋体" w:hAnsi="宋体" w:cs="宋体"/>
          <w:sz w:val="24"/>
        </w:rPr>
      </w:pPr>
      <w:r>
        <w:rPr>
          <w:rFonts w:hint="eastAsia" w:ascii="宋体" w:hAnsi="宋体" w:cs="宋体"/>
          <w:sz w:val="24"/>
          <w:lang w:bidi="ar"/>
        </w:rPr>
        <w:t xml:space="preserve">1.5在《市电视台新闻频道》开设生态环境合作栏目，宣传次数不低于40次，在新媒体客户端按照要求发送图文推送、短视频等新媒体产品。</w:t>
      </w:r>
      <w:r/>
    </w:p>
    <w:p>
      <w:pPr>
        <w:pStyle w:val="2427"/>
        <w:ind w:firstLine="480"/>
        <w:spacing w:line="480" w:lineRule="exact"/>
        <w:rPr>
          <w:rFonts w:ascii="宋体" w:hAnsi="宋体" w:cs="宋体"/>
          <w:sz w:val="24"/>
        </w:rPr>
      </w:pPr>
      <w:r>
        <w:rPr>
          <w:rFonts w:hint="eastAsia" w:ascii="宋体" w:hAnsi="宋体" w:cs="宋体"/>
          <w:sz w:val="24"/>
          <w:lang w:bidi="ar"/>
        </w:rPr>
        <w:t xml:space="preserve">1.6在《市行风热线栏目》打造专栏节目，宣传市生态环境局服务市民的新思路、新做法、新政策；“一起镇江”APP对镇江市生态环境局亮点工作推出4期宣传。</w:t>
      </w:r>
      <w:r/>
    </w:p>
    <w:p>
      <w:pPr>
        <w:pStyle w:val="2427"/>
        <w:ind w:firstLine="480"/>
        <w:spacing w:line="480" w:lineRule="exact"/>
        <w:rPr>
          <w:rFonts w:ascii="宋体" w:hAnsi="宋体" w:cs="宋体"/>
          <w:sz w:val="24"/>
          <w:lang w:bidi="ar"/>
        </w:rPr>
      </w:pPr>
      <w:r>
        <w:rPr>
          <w:rFonts w:hint="eastAsia" w:ascii="宋体" w:hAnsi="宋体" w:cs="宋体"/>
          <w:sz w:val="24"/>
          <w:lang w:bidi="ar"/>
        </w:rPr>
        <w:t xml:space="preserve">1.7重要活动宣传策划及视频拍摄。</w:t>
      </w:r>
      <w:r/>
    </w:p>
    <w:p>
      <w:pPr>
        <w:pStyle w:val="2427"/>
        <w:ind w:firstLine="480"/>
        <w:spacing w:line="480" w:lineRule="exact"/>
        <w:rPr>
          <w:rFonts w:ascii="宋体" w:hAnsi="宋体" w:cs="宋体"/>
          <w:b/>
          <w:bCs/>
          <w:sz w:val="24"/>
          <w:lang w:bidi="ar"/>
        </w:rPr>
      </w:pPr>
      <w:r>
        <w:rPr>
          <w:rFonts w:hint="eastAsia" w:ascii="宋体" w:hAnsi="宋体" w:cs="宋体"/>
          <w:sz w:val="24"/>
          <w:lang w:bidi="ar"/>
        </w:rPr>
        <w:t xml:space="preserve">1.8协作运营《镇江生态环境》</w:t>
      </w:r>
      <w:r>
        <w:rPr>
          <w:rFonts w:hint="eastAsia" w:ascii="宋体" w:hAnsi="宋体" w:cs="宋体"/>
          <w:sz w:val="24"/>
          <w:lang w:bidi="ar"/>
        </w:rPr>
        <w:t xml:space="preserve">微信公众号</w:t>
      </w:r>
      <w:r>
        <w:rPr>
          <w:rFonts w:hint="eastAsia" w:ascii="宋体" w:hAnsi="宋体" w:cs="宋体"/>
          <w:sz w:val="24"/>
          <w:lang w:bidi="ar"/>
        </w:rPr>
        <w:t xml:space="preserve">。</w:t>
      </w:r>
      <w:r/>
    </w:p>
    <w:p>
      <w:pPr>
        <w:pStyle w:val="2427"/>
        <w:spacing w:line="480" w:lineRule="exact"/>
        <w:rPr>
          <w:rFonts w:ascii="宋体" w:hAnsi="宋体" w:cs="宋体"/>
          <w:sz w:val="24"/>
        </w:rPr>
      </w:pPr>
      <w:r>
        <w:rPr>
          <w:rFonts w:hint="eastAsia" w:ascii="宋体" w:hAnsi="宋体" w:cs="宋体"/>
          <w:sz w:val="24"/>
          <w:lang w:bidi="ar"/>
        </w:rPr>
        <w:t xml:space="preserve">    1.9服务供应商有责任要求以上各宣传媒体积极向“学习强国”平台推荐甲方有关稿件，每家宣传媒体力争推荐成功即被“学习强国”刊发的稿件不低于2篇。</w:t>
      </w:r>
      <w:r/>
    </w:p>
    <w:p>
      <w:pPr>
        <w:pStyle w:val="2427"/>
        <w:ind w:firstLine="480"/>
        <w:spacing w:line="480" w:lineRule="exact"/>
        <w:rPr>
          <w:rFonts w:ascii="宋体" w:hAnsi="宋体" w:cs="宋体"/>
          <w:sz w:val="24"/>
          <w:lang w:bidi="ar"/>
        </w:rPr>
      </w:pPr>
      <w:r>
        <w:rPr>
          <w:rFonts w:hint="eastAsia" w:ascii="宋体" w:hAnsi="宋体" w:cs="宋体"/>
          <w:sz w:val="24"/>
          <w:lang w:bidi="ar"/>
        </w:rPr>
        <w:t xml:space="preserve">1.10</w:t>
      </w:r>
      <w:r>
        <w:rPr>
          <w:rFonts w:hint="eastAsia" w:ascii="宋体" w:hAnsi="宋体" w:cs="宋体"/>
          <w:sz w:val="24"/>
          <w:lang w:bidi="ar"/>
        </w:rPr>
        <w:t xml:space="preserve">突出中央主流媒体宣传，在光明网、新华网、人民网、中国环境网，或光明日报客户端、新华社客户端宣传10次以上</w:t>
      </w:r>
      <w:r>
        <w:rPr>
          <w:rFonts w:hint="eastAsia" w:ascii="宋体" w:hAnsi="宋体" w:cs="宋体"/>
          <w:sz w:val="24"/>
          <w:lang w:bidi="ar"/>
        </w:rPr>
        <w:t xml:space="preserve">。</w:t>
      </w:r>
      <w:r/>
    </w:p>
    <w:p>
      <w:pPr>
        <w:pStyle w:val="2427"/>
        <w:ind w:firstLine="480"/>
        <w:spacing w:line="480" w:lineRule="exact"/>
        <w:rPr>
          <w:rFonts w:ascii="宋体" w:hAnsi="宋体" w:cs="宋体"/>
          <w:sz w:val="24"/>
        </w:rPr>
      </w:pPr>
      <w:r>
        <w:rPr>
          <w:rFonts w:hint="eastAsia" w:ascii="宋体" w:hAnsi="宋体" w:cs="宋体"/>
          <w:sz w:val="24"/>
          <w:lang w:bidi="ar"/>
        </w:rPr>
        <w:t xml:space="preserve">1.11</w:t>
      </w:r>
      <w:r>
        <w:rPr>
          <w:rFonts w:hint="eastAsia" w:ascii="宋体" w:hAnsi="宋体" w:cs="宋体"/>
          <w:sz w:val="24"/>
          <w:lang w:bidi="ar"/>
        </w:rPr>
        <w:t xml:space="preserve">舆情引导防控。协助镇江市生态环境局进行舆论防控，避免在媒体上出现对镇江市生态环境</w:t>
      </w:r>
      <w:r>
        <w:rPr>
          <w:rFonts w:hint="eastAsia" w:ascii="宋体" w:hAnsi="宋体" w:cs="宋体"/>
          <w:sz w:val="24"/>
          <w:lang w:bidi="ar"/>
        </w:rPr>
        <w:t xml:space="preserve">局具有</w:t>
      </w:r>
      <w:r>
        <w:rPr>
          <w:rFonts w:hint="eastAsia" w:ascii="宋体" w:hAnsi="宋体" w:cs="宋体"/>
          <w:sz w:val="24"/>
          <w:lang w:bidi="ar"/>
        </w:rPr>
        <w:t xml:space="preserve">较大负面影响的相关报道。如</w:t>
      </w:r>
      <w:r>
        <w:rPr>
          <w:rFonts w:hint="eastAsia" w:ascii="宋体" w:hAnsi="宋体" w:cs="宋体"/>
          <w:sz w:val="24"/>
          <w:lang w:bidi="ar"/>
        </w:rPr>
        <w:t xml:space="preserve">遇相关</w:t>
      </w:r>
      <w:r>
        <w:rPr>
          <w:rFonts w:hint="eastAsia" w:ascii="宋体" w:hAnsi="宋体" w:cs="宋体"/>
          <w:sz w:val="24"/>
          <w:lang w:bidi="ar"/>
        </w:rPr>
        <w:t xml:space="preserve">情况，双方应及时沟通信息，积极磋商化解办法。</w:t>
      </w:r>
      <w:r/>
    </w:p>
    <w:p>
      <w:pPr>
        <w:pStyle w:val="2431"/>
        <w:ind w:firstLine="480"/>
        <w:spacing w:line="500" w:lineRule="exact"/>
        <w:rPr>
          <w:rFonts w:ascii="宋体" w:hAnsi="宋体"/>
        </w:rPr>
      </w:pPr>
      <w:r>
        <w:rPr>
          <w:rFonts w:hint="eastAsia" w:ascii="宋体" w:hAnsi="宋体" w:cs="宋体"/>
        </w:rPr>
        <w:t xml:space="preserve">1.1</w:t>
      </w:r>
      <w:r>
        <w:rPr>
          <w:rFonts w:hint="eastAsia" w:ascii="宋体" w:hAnsi="宋体" w:cs="宋体" w:eastAsiaTheme="minorEastAsia"/>
        </w:rPr>
        <w:t xml:space="preserve">2</w:t>
      </w:r>
      <w:r>
        <w:rPr>
          <w:rFonts w:hint="eastAsia" w:ascii="宋体" w:hAnsi="宋体" w:cs="宋体"/>
        </w:rPr>
        <w:t xml:space="preserve">宣传资料汇总。每年汇总涉及的宣传，作为资料留存和采用。</w:t>
      </w:r>
      <w:bookmarkEnd w:id="56"/>
      <w:r/>
      <w:bookmarkEnd w:id="57"/>
      <w:r/>
      <w:r/>
    </w:p>
    <w:p>
      <w:pPr>
        <w:pStyle w:val="2501"/>
        <w:ind w:firstLine="482"/>
        <w:spacing w:line="500" w:lineRule="exact"/>
        <w:widowControl/>
        <w:rPr>
          <w:rFonts w:hAnsi="宋体" w:cs="宋体"/>
          <w:b/>
          <w:bCs/>
          <w:sz w:val="24"/>
          <w:szCs w:val="24"/>
        </w:rPr>
      </w:pPr>
      <w:r>
        <w:rPr>
          <w:rFonts w:hAnsi="宋体" w:cs="宋体"/>
          <w:b/>
          <w:bCs/>
          <w:sz w:val="24"/>
          <w:szCs w:val="24"/>
        </w:rPr>
        <w:t xml:space="preserve">二、合同金额与付款方式</w:t>
      </w:r>
      <w:r/>
    </w:p>
    <w:p>
      <w:pPr>
        <w:pStyle w:val="2501"/>
        <w:ind w:firstLine="480"/>
        <w:spacing w:line="500" w:lineRule="exact"/>
        <w:widowControl/>
        <w:rPr>
          <w:rFonts w:hAnsi="宋体" w:cs="宋体"/>
          <w:sz w:val="24"/>
          <w:szCs w:val="24"/>
        </w:rPr>
      </w:pPr>
      <w:r>
        <w:rPr>
          <w:rFonts w:hAnsi="宋体" w:cs="宋体"/>
          <w:sz w:val="24"/>
          <w:szCs w:val="24"/>
        </w:rPr>
        <w:t xml:space="preserve">2.1本合同金额为（大写）：</w:t>
      </w:r>
      <w:r>
        <w:rPr>
          <w:rFonts w:hAnsi="宋体" w:cs="宋体"/>
          <w:sz w:val="24"/>
          <w:szCs w:val="24"/>
          <w:u w:val="single"/>
        </w:rPr>
        <w:t xml:space="preserve">         </w:t>
      </w:r>
      <w:r>
        <w:rPr>
          <w:rFonts w:hAnsi="宋体" w:cs="宋体"/>
          <w:sz w:val="24"/>
          <w:szCs w:val="24"/>
        </w:rPr>
        <w:t xml:space="preserve">元整（￥：   ）人民币。本合同价款包含所有乙方提供合同约定服务的报酬及乙方提供合同中服务所支出的必要费用，甲方在上述合同价款之外不再向乙方支付其他任何费用。</w:t>
      </w:r>
      <w:r/>
    </w:p>
    <w:p>
      <w:pPr>
        <w:pStyle w:val="2427"/>
        <w:ind w:firstLine="480"/>
        <w:spacing w:line="500" w:lineRule="exact"/>
        <w:rPr>
          <w:rFonts w:ascii="宋体" w:hAnsi="宋体" w:cs="宋体"/>
          <w:sz w:val="24"/>
        </w:rPr>
      </w:pPr>
      <w:r>
        <w:rPr>
          <w:rFonts w:hint="eastAsia" w:ascii="宋体" w:hAnsi="宋体" w:cs="宋体"/>
          <w:sz w:val="24"/>
          <w:lang w:bidi="ar"/>
        </w:rPr>
        <w:t xml:space="preserve">2.2付款方式：</w:t>
      </w:r>
      <w:r/>
    </w:p>
    <w:p>
      <w:pPr>
        <w:pStyle w:val="2427"/>
        <w:ind w:firstLine="480"/>
        <w:spacing w:line="500" w:lineRule="exact"/>
        <w:rPr>
          <w:rFonts w:ascii="宋体" w:hAnsi="宋体" w:cs="宋体"/>
          <w:sz w:val="24"/>
        </w:rPr>
      </w:pPr>
      <w:r>
        <w:rPr>
          <w:rFonts w:hint="eastAsia" w:ascii="宋体" w:hAnsi="宋体" w:cs="宋体"/>
          <w:sz w:val="24"/>
          <w:lang w:bidi="ar"/>
        </w:rPr>
        <w:t xml:space="preserve">2.2.1</w:t>
      </w:r>
      <w:r>
        <w:rPr>
          <w:rFonts w:hint="eastAsia" w:ascii="宋体" w:hAnsi="宋体"/>
          <w:sz w:val="24"/>
        </w:rPr>
        <w:t xml:space="preserve">合同签订并自收到发票后10个工作日内支付1</w:t>
      </w:r>
      <w:r>
        <w:rPr>
          <w:rFonts w:ascii="宋体" w:hAnsi="宋体"/>
          <w:sz w:val="24"/>
        </w:rPr>
        <w:t xml:space="preserve">0</w:t>
      </w:r>
      <w:r>
        <w:rPr>
          <w:rFonts w:hint="eastAsia" w:ascii="宋体" w:hAnsi="宋体"/>
          <w:sz w:val="24"/>
        </w:rPr>
        <w:t xml:space="preserve">%的合同款项；</w:t>
      </w:r>
      <w:r/>
    </w:p>
    <w:p>
      <w:pPr>
        <w:pStyle w:val="2427"/>
        <w:ind w:firstLine="480"/>
        <w:spacing w:line="500" w:lineRule="exact"/>
        <w:rPr>
          <w:rFonts w:ascii="宋体" w:hAnsi="宋体" w:cs="宋体"/>
          <w:sz w:val="24"/>
        </w:rPr>
      </w:pPr>
      <w:r>
        <w:rPr>
          <w:rFonts w:hint="eastAsia" w:ascii="宋体" w:hAnsi="宋体" w:cs="宋体"/>
          <w:sz w:val="24"/>
          <w:lang w:bidi="ar"/>
        </w:rPr>
        <w:t xml:space="preserve">2.2.2</w:t>
      </w:r>
      <w:r>
        <w:rPr>
          <w:rFonts w:hint="eastAsia" w:ascii="宋体" w:hAnsi="宋体"/>
          <w:sz w:val="24"/>
        </w:rPr>
        <w:t xml:space="preserve">剩余款项在收到中标供应商开具发票后的6</w:t>
      </w:r>
      <w:r>
        <w:rPr>
          <w:rFonts w:ascii="宋体" w:hAnsi="宋体"/>
          <w:sz w:val="24"/>
        </w:rPr>
        <w:t xml:space="preserve">0</w:t>
      </w:r>
      <w:r>
        <w:rPr>
          <w:rFonts w:hint="eastAsia" w:ascii="宋体" w:hAnsi="宋体"/>
          <w:sz w:val="24"/>
        </w:rPr>
        <w:t xml:space="preserve">个工作日内支付完成；</w:t>
      </w:r>
      <w:r/>
    </w:p>
    <w:p>
      <w:pPr>
        <w:pStyle w:val="2427"/>
        <w:ind w:firstLine="480"/>
        <w:spacing w:line="500" w:lineRule="exact"/>
        <w:rPr>
          <w:rFonts w:ascii="宋体" w:hAnsi="宋体" w:cs="宋体"/>
          <w:sz w:val="24"/>
        </w:rPr>
      </w:pPr>
      <w:r>
        <w:rPr>
          <w:rFonts w:hint="eastAsia" w:ascii="宋体" w:hAnsi="宋体" w:cs="宋体"/>
          <w:sz w:val="24"/>
          <w:lang w:bidi="ar"/>
        </w:rPr>
        <w:t xml:space="preserve">2.2.3以上采购项目资金支付程序，按照国家、省、市有关财政资金支付管理的规定执行。</w:t>
      </w:r>
      <w:r/>
    </w:p>
    <w:p>
      <w:pPr>
        <w:pStyle w:val="2501"/>
        <w:ind w:firstLine="480"/>
        <w:spacing w:line="500" w:lineRule="exact"/>
        <w:widowControl/>
        <w:rPr>
          <w:rFonts w:hAnsi="宋体" w:cs="宋体"/>
          <w:sz w:val="24"/>
          <w:szCs w:val="24"/>
        </w:rPr>
      </w:pPr>
      <w:r>
        <w:rPr>
          <w:rFonts w:hAnsi="宋体" w:cs="宋体"/>
          <w:sz w:val="24"/>
          <w:szCs w:val="24"/>
        </w:rPr>
        <w:t xml:space="preserve">2.3</w:t>
      </w:r>
      <w:r>
        <w:rPr>
          <w:rFonts w:hAnsi="宋体"/>
          <w:sz w:val="24"/>
        </w:rPr>
        <w:t xml:space="preserve">甲方向乙方支付费用前，乙方应向甲方提供合法的符合合同约定金额的发票，否则甲方有权拒绝支付，由此造成的损失由乙方自行承担</w:t>
      </w:r>
      <w:r>
        <w:rPr>
          <w:rFonts w:hAnsi="宋体" w:cs="宋体"/>
          <w:sz w:val="24"/>
          <w:szCs w:val="24"/>
        </w:rPr>
        <w:t xml:space="preserve">。</w:t>
      </w:r>
      <w:r/>
    </w:p>
    <w:p>
      <w:pPr>
        <w:pStyle w:val="2501"/>
        <w:ind w:firstLine="480"/>
        <w:spacing w:line="500" w:lineRule="exact"/>
        <w:widowControl/>
        <w:rPr>
          <w:rFonts w:hAnsi="宋体" w:cs="宋体"/>
          <w:sz w:val="24"/>
          <w:szCs w:val="24"/>
        </w:rPr>
      </w:pPr>
      <w:r>
        <w:rPr>
          <w:rFonts w:hAnsi="宋体" w:cs="宋体"/>
          <w:sz w:val="24"/>
          <w:szCs w:val="24"/>
        </w:rPr>
        <w:t xml:space="preserve">2.4</w:t>
      </w:r>
      <w:r>
        <w:rPr>
          <w:rFonts w:hAnsi="宋体"/>
          <w:sz w:val="24"/>
        </w:rPr>
        <w:t xml:space="preserve">在服务期内乙方自行与刊登宣传内容的媒体进行结算，结算前提是相关服务得到甲方的完全认可，甲方不再支付刊登媒体任何费用。乙方不</w:t>
      </w:r>
      <w:r>
        <w:rPr>
          <w:rFonts w:hAnsi="宋体"/>
          <w:sz w:val="24"/>
        </w:rPr>
        <w:t xml:space="preserve">得以因</w:t>
      </w:r>
      <w:r>
        <w:rPr>
          <w:rFonts w:hAnsi="宋体"/>
          <w:sz w:val="24"/>
        </w:rPr>
        <w:t xml:space="preserve">乙方自身责任导致的结算问题为由影响甲方宣传内容的发布。</w:t>
      </w:r>
      <w:r/>
    </w:p>
    <w:p>
      <w:pPr>
        <w:pStyle w:val="2501"/>
        <w:ind w:firstLine="482"/>
        <w:spacing w:line="500" w:lineRule="exact"/>
        <w:widowControl/>
        <w:rPr>
          <w:rFonts w:hAnsi="宋体" w:cs="宋体"/>
          <w:b/>
          <w:bCs/>
          <w:sz w:val="24"/>
          <w:szCs w:val="24"/>
        </w:rPr>
      </w:pPr>
      <w:r>
        <w:rPr>
          <w:rFonts w:hAnsi="宋体" w:cs="宋体"/>
          <w:b/>
          <w:bCs/>
          <w:sz w:val="24"/>
          <w:szCs w:val="24"/>
        </w:rPr>
        <w:t xml:space="preserve">三、服务期限</w:t>
      </w:r>
      <w:r/>
    </w:p>
    <w:p>
      <w:pPr>
        <w:pStyle w:val="2427"/>
        <w:ind w:firstLine="480"/>
        <w:spacing w:line="500" w:lineRule="exact"/>
        <w:rPr>
          <w:rFonts w:ascii="宋体" w:hAnsi="宋体" w:cs="宋体"/>
          <w:sz w:val="24"/>
        </w:rPr>
      </w:pPr>
      <w:r>
        <w:rPr>
          <w:rFonts w:hint="eastAsia" w:ascii="宋体" w:hAnsi="宋体" w:cs="宋体"/>
          <w:sz w:val="24"/>
          <w:lang w:bidi="ar"/>
        </w:rPr>
        <w:t xml:space="preserve">3.1 2024年全年。</w:t>
      </w:r>
      <w:r/>
    </w:p>
    <w:p>
      <w:pPr>
        <w:pStyle w:val="2501"/>
        <w:ind w:firstLine="482"/>
        <w:spacing w:line="500" w:lineRule="exact"/>
        <w:widowControl/>
        <w:rPr>
          <w:rFonts w:hAnsi="宋体" w:cs="宋体"/>
          <w:b/>
          <w:bCs/>
          <w:sz w:val="24"/>
          <w:szCs w:val="24"/>
        </w:rPr>
      </w:pPr>
      <w:r>
        <w:rPr>
          <w:rFonts w:hAnsi="宋体" w:cs="宋体"/>
          <w:b/>
          <w:bCs/>
          <w:sz w:val="24"/>
          <w:szCs w:val="24"/>
        </w:rPr>
        <w:t xml:space="preserve">四、服务要求</w:t>
      </w:r>
      <w:r/>
    </w:p>
    <w:p>
      <w:pPr>
        <w:pStyle w:val="2503"/>
        <w:ind w:firstLine="480"/>
        <w:spacing w:after="0" w:line="480" w:lineRule="exact"/>
        <w:widowControl/>
        <w:rPr>
          <w:rFonts w:ascii="宋体" w:hAnsi="宋体" w:cs="等线"/>
          <w:sz w:val="24"/>
          <w:szCs w:val="24"/>
          <w:lang w:bidi="ar"/>
        </w:rPr>
      </w:pPr>
      <w:r>
        <w:rPr>
          <w:rFonts w:hint="eastAsia" w:ascii="宋体" w:hAnsi="宋体" w:cs="等线"/>
          <w:sz w:val="24"/>
          <w:szCs w:val="24"/>
          <w:lang w:bidi="ar"/>
        </w:rPr>
        <w:t xml:space="preserve">双方正式签订协议后立即开展合作，宣传报道甲方重点工作稿件，展现工作推进成效，确保达到合作协议约定稿件的数量和质量要求。</w:t>
      </w:r>
      <w:r/>
    </w:p>
    <w:p>
      <w:pPr>
        <w:pStyle w:val="2503"/>
        <w:ind w:firstLine="480"/>
        <w:spacing w:after="0" w:line="480" w:lineRule="exact"/>
        <w:widowControl/>
        <w:rPr>
          <w:rFonts w:ascii="宋体" w:hAnsi="宋体" w:cs="等线"/>
          <w:sz w:val="24"/>
          <w:szCs w:val="24"/>
          <w:lang w:bidi="ar"/>
        </w:rPr>
      </w:pPr>
      <w:r>
        <w:rPr>
          <w:rFonts w:hint="eastAsia" w:ascii="宋体" w:hAnsi="宋体" w:cs="等线"/>
          <w:sz w:val="24"/>
          <w:szCs w:val="24"/>
          <w:lang w:bidi="ar"/>
        </w:rPr>
        <w:t xml:space="preserve">4.1工作时效性（对接）要求：乙方应有相关媒体合作经验，在服务过程中需自行与拟合作的媒体按甲方的要求预约版面（提前一周初定版面），以保证达到甲方预期宣传目的和效果；</w:t>
      </w:r>
      <w:r/>
    </w:p>
    <w:p>
      <w:pPr>
        <w:pStyle w:val="2503"/>
        <w:ind w:firstLine="480"/>
        <w:spacing w:after="0" w:line="480" w:lineRule="exact"/>
        <w:widowControl/>
        <w:rPr>
          <w:rFonts w:ascii="宋体" w:hAnsi="宋体" w:cs="等线"/>
          <w:sz w:val="24"/>
          <w:szCs w:val="24"/>
          <w:lang w:bidi="ar"/>
        </w:rPr>
      </w:pPr>
      <w:r>
        <w:rPr>
          <w:rFonts w:hint="eastAsia" w:ascii="宋体" w:hAnsi="宋体" w:cs="等线"/>
          <w:sz w:val="24"/>
          <w:szCs w:val="24"/>
          <w:lang w:bidi="ar"/>
        </w:rPr>
        <w:t xml:space="preserve">4.2稿件质量控制要求：甲方提供丰富、详细素材，服务方认真撰写高质量稿件，提前初稿成稿给采购方审阅，最终经甲方审核同意后方可发布，文字差错率低于万分之三；</w:t>
      </w:r>
      <w:r/>
    </w:p>
    <w:p>
      <w:pPr>
        <w:pStyle w:val="2503"/>
        <w:ind w:firstLine="480"/>
        <w:spacing w:after="0" w:line="480" w:lineRule="exact"/>
        <w:widowControl/>
        <w:rPr>
          <w:rFonts w:ascii="宋体" w:hAnsi="宋体" w:cs="等线"/>
          <w:sz w:val="24"/>
          <w:szCs w:val="24"/>
          <w:lang w:bidi="ar"/>
        </w:rPr>
      </w:pPr>
      <w:r>
        <w:rPr>
          <w:rFonts w:hint="eastAsia" w:ascii="宋体" w:hAnsi="宋体" w:cs="等线"/>
          <w:sz w:val="24"/>
          <w:szCs w:val="24"/>
          <w:lang w:bidi="ar"/>
        </w:rPr>
        <w:t xml:space="preserve">4.</w:t>
      </w:r>
      <w:r>
        <w:rPr>
          <w:rFonts w:ascii="宋体" w:hAnsi="宋体" w:cs="等线"/>
          <w:sz w:val="24"/>
          <w:szCs w:val="24"/>
          <w:lang w:bidi="ar"/>
        </w:rPr>
        <w:t xml:space="preserve">3</w:t>
      </w:r>
      <w:r>
        <w:rPr>
          <w:rFonts w:hint="eastAsia" w:ascii="宋体" w:hAnsi="宋体" w:cs="等线"/>
          <w:sz w:val="24"/>
          <w:szCs w:val="24"/>
          <w:lang w:bidi="ar"/>
        </w:rPr>
        <w:t xml:space="preserve">乙方派出专业团队专职服务采购方，如遇紧急突发情况，能及时妥</w:t>
      </w:r>
      <w:r>
        <w:rPr>
          <w:rFonts w:hint="eastAsia" w:cs="等线" w:asciiTheme="minorEastAsia" w:hAnsiTheme="minorEastAsia" w:eastAsiaTheme="minorEastAsia"/>
          <w:sz w:val="24"/>
          <w:szCs w:val="24"/>
          <w:lang w:bidi="ar"/>
        </w:rPr>
        <w:t xml:space="preserve">善处理发生</w:t>
      </w:r>
      <w:r>
        <w:rPr>
          <w:rFonts w:hint="eastAsia" w:ascii="宋体" w:hAnsi="宋体" w:cs="宋体"/>
          <w:sz w:val="24"/>
          <w:szCs w:val="24"/>
          <w:lang w:bidi="ar"/>
        </w:rPr>
        <w:t xml:space="preserve">的各类紧急事件，提高紧急突发性事件的快速反应；</w:t>
      </w:r>
      <w:r/>
    </w:p>
    <w:p>
      <w:pPr>
        <w:pStyle w:val="2503"/>
        <w:ind w:firstLine="480"/>
        <w:spacing w:after="0" w:line="480" w:lineRule="exact"/>
        <w:widowControl/>
        <w:rPr>
          <w:rFonts w:ascii="宋体" w:hAnsi="宋体" w:cs="等线"/>
          <w:sz w:val="24"/>
          <w:szCs w:val="24"/>
          <w:lang w:bidi="ar"/>
        </w:rPr>
      </w:pPr>
      <w:r>
        <w:rPr>
          <w:rFonts w:hint="eastAsia" w:ascii="宋体" w:hAnsi="宋体" w:cs="等线"/>
          <w:sz w:val="24"/>
          <w:szCs w:val="24"/>
          <w:lang w:bidi="ar"/>
        </w:rPr>
        <w:t xml:space="preserve">4.4项目终止条款：稿件发布工作未按合同要求执行或引发重大舆情情况，本项目的采购合同予以终止，甲方并保留追索的权利。</w:t>
      </w:r>
      <w:r/>
    </w:p>
    <w:p>
      <w:pPr>
        <w:pStyle w:val="2503"/>
        <w:ind w:firstLine="480"/>
        <w:spacing w:after="0" w:line="480" w:lineRule="exact"/>
        <w:widowControl/>
        <w:rPr>
          <w:rFonts w:ascii="宋体" w:hAnsi="宋体" w:cs="方正仿宋_GBK"/>
          <w:sz w:val="24"/>
          <w:szCs w:val="24"/>
          <w:lang w:val="zh-TW" w:eastAsia="zh-TW"/>
        </w:rPr>
      </w:pPr>
      <w:r>
        <w:rPr>
          <w:rFonts w:hint="eastAsia" w:ascii="宋体" w:hAnsi="宋体" w:cs="等线"/>
          <w:sz w:val="24"/>
          <w:szCs w:val="24"/>
          <w:lang w:bidi="ar"/>
        </w:rPr>
        <w:t xml:space="preserve">4.5甲乙双方对服务的顺利开展、服务成效的及时核验均负有责任，甲方在服务期满后须对乙方及实际刊登媒体的服务情况进行验收，并出具验收书；如有某项服务验收不合格，双方根据</w:t>
      </w:r>
      <w:r>
        <w:rPr>
          <w:rFonts w:hint="eastAsia" w:ascii="宋体" w:hAnsi="宋体" w:cs="等线"/>
          <w:sz w:val="24"/>
          <w:szCs w:val="24"/>
          <w:lang w:bidi="ar"/>
        </w:rPr>
        <w:t xml:space="preserve">验收书具体</w:t>
      </w:r>
      <w:r>
        <w:rPr>
          <w:rFonts w:hint="eastAsia" w:ascii="宋体" w:hAnsi="宋体" w:cs="等线"/>
          <w:sz w:val="24"/>
          <w:szCs w:val="24"/>
          <w:lang w:bidi="ar"/>
        </w:rPr>
        <w:t xml:space="preserve">情况另行商议乙方对该实际刊登媒体的具体结算金额。</w:t>
      </w:r>
      <w:r/>
    </w:p>
    <w:p>
      <w:pPr>
        <w:pStyle w:val="2501"/>
        <w:ind w:firstLine="482"/>
        <w:spacing w:line="500" w:lineRule="exact"/>
        <w:widowControl/>
        <w:rPr>
          <w:rFonts w:hAnsi="宋体" w:cs="宋体"/>
          <w:b/>
          <w:bCs/>
          <w:sz w:val="24"/>
          <w:szCs w:val="24"/>
        </w:rPr>
      </w:pPr>
      <w:r>
        <w:rPr>
          <w:rFonts w:hAnsi="宋体" w:cs="宋体"/>
          <w:b/>
          <w:bCs/>
          <w:sz w:val="24"/>
          <w:szCs w:val="24"/>
        </w:rPr>
        <w:t xml:space="preserve">五、知识产权</w:t>
      </w:r>
      <w:r/>
    </w:p>
    <w:p>
      <w:pPr>
        <w:pStyle w:val="2505"/>
        <w:spacing w:line="500" w:lineRule="exact"/>
        <w:rPr>
          <w:rFonts w:hint="default"/>
        </w:rPr>
      </w:pPr>
      <w:r>
        <w:rPr>
          <w:rFonts w:cs="宋体"/>
        </w:rPr>
        <w:t xml:space="preserve">5.1</w:t>
      </w:r>
      <w:r>
        <w:t xml:space="preserve">乙方保证所提供服务涉及到的知识产权是合法取得，并享有完整的知识产权，不会因为甲方的使用而被责令停止使用、追偿或要求赔偿损失，如出现此情况，一切经济和法律责任均由乙方承担。乙方提供的所有服务质量必须符合国际或国家通用标准，如出现质量问题，乙方负责修缮，发生的费用由乙方负责。</w:t>
      </w:r>
      <w:r/>
    </w:p>
    <w:p>
      <w:pPr>
        <w:pStyle w:val="2505"/>
        <w:spacing w:line="500" w:lineRule="exact"/>
        <w:rPr>
          <w:rFonts w:hint="default"/>
        </w:rPr>
      </w:pPr>
      <w:r>
        <w:t xml:space="preserve">六、保密义务</w:t>
      </w:r>
      <w:r/>
    </w:p>
    <w:p>
      <w:pPr>
        <w:pStyle w:val="2505"/>
        <w:spacing w:line="500" w:lineRule="exact"/>
        <w:rPr>
          <w:rFonts w:hint="default" w:cs="宋体"/>
        </w:rPr>
      </w:pPr>
      <w:r>
        <w:t xml:space="preserve">6.1双方应当对本协议的内容、因履行本</w:t>
      </w:r>
      <w:r>
        <w:rPr>
          <w:rFonts w:cs="宋体"/>
        </w:rPr>
        <w:t xml:space="preserve">协议或在本协议期间获得的或收到的对方的商务、财务、技术、产品的信息、用户资料或其他标明保密的文件或信息的内容（简称“保密资料”）保守秘密，未经信息披露方书面事先同意，不得向本协议以外的任何第三方披露。资料接受方可仅为本协议目的向其确有知悉必要的雇员披露对方提供的保密资料，但同时须指示其雇员遵守本条规定的保密及不披露义务。双方应仅为本协议目的而复制和使用保密资料。</w:t>
      </w:r>
      <w:r/>
    </w:p>
    <w:p>
      <w:pPr>
        <w:pStyle w:val="2427"/>
        <w:ind w:firstLine="480"/>
        <w:spacing w:line="500" w:lineRule="exact"/>
        <w:rPr>
          <w:rFonts w:ascii="宋体" w:hAnsi="宋体" w:cs="宋体"/>
          <w:sz w:val="24"/>
        </w:rPr>
      </w:pPr>
      <w:r>
        <w:rPr>
          <w:rFonts w:hint="eastAsia" w:ascii="宋体" w:hAnsi="宋体" w:cs="宋体"/>
          <w:sz w:val="24"/>
          <w:lang w:bidi="ar"/>
        </w:rPr>
        <w:t xml:space="preserve">6.2除非得到另一方的书面许可，双方均不得将本合同中的内容及在本合同执行过程</w:t>
      </w:r>
      <w:r>
        <w:rPr>
          <w:rFonts w:hint="eastAsia" w:ascii="宋体" w:hAnsi="宋体" w:cs="宋体"/>
          <w:sz w:val="24"/>
          <w:lang w:bidi="ar"/>
        </w:rPr>
        <w:t xml:space="preserve">中获得的对方的商业信息向任何第三方泄露。</w:t>
      </w:r>
      <w:r/>
    </w:p>
    <w:p>
      <w:pPr>
        <w:pStyle w:val="2427"/>
        <w:ind w:firstLine="480"/>
        <w:spacing w:line="500" w:lineRule="exact"/>
        <w:rPr>
          <w:rFonts w:ascii="宋体" w:hAnsi="宋体" w:cs="宋体"/>
          <w:sz w:val="24"/>
        </w:rPr>
      </w:pPr>
      <w:r>
        <w:rPr>
          <w:rFonts w:hint="eastAsia" w:ascii="宋体" w:hAnsi="宋体" w:cs="宋体"/>
          <w:sz w:val="24"/>
          <w:lang w:bidi="ar"/>
        </w:rPr>
        <w:t xml:space="preserve">6.3乙方对在工作过程中接触到的甲方的任何资料、文件、数据（无论是书面的还是电子的），以及对为甲方服务形成的任何交付物，负有为甲方保密的责任。未经甲方书面同意，乙方不得以任何方式向任何第三方提供或透露。</w:t>
      </w:r>
      <w:r/>
    </w:p>
    <w:p>
      <w:pPr>
        <w:pStyle w:val="2427"/>
        <w:ind w:firstLine="480"/>
        <w:spacing w:line="500" w:lineRule="exact"/>
        <w:rPr>
          <w:rFonts w:ascii="宋体" w:hAnsi="宋体" w:cs="宋体"/>
          <w:sz w:val="24"/>
        </w:rPr>
      </w:pPr>
      <w:r>
        <w:rPr>
          <w:rFonts w:hint="eastAsia" w:ascii="宋体" w:hAnsi="宋体" w:cs="宋体"/>
          <w:sz w:val="24"/>
          <w:lang w:bidi="ar"/>
        </w:rPr>
        <w:t xml:space="preserve">6.4乙方人员违反上述保密规定，乙方应承担相应法律责任。</w:t>
      </w:r>
      <w:r/>
    </w:p>
    <w:p>
      <w:pPr>
        <w:pStyle w:val="2427"/>
        <w:ind w:firstLine="480"/>
        <w:spacing w:line="500" w:lineRule="exact"/>
        <w:rPr>
          <w:rFonts w:ascii="宋体" w:hAnsi="宋体" w:cs="宋体"/>
          <w:sz w:val="24"/>
        </w:rPr>
      </w:pPr>
      <w:r>
        <w:rPr>
          <w:rFonts w:hint="eastAsia" w:ascii="宋体" w:hAnsi="宋体" w:cs="宋体"/>
          <w:sz w:val="24"/>
          <w:lang w:bidi="ar"/>
        </w:rPr>
        <w:t xml:space="preserve">6.5本保密义务应在本协议期满、解除或终止后仍然有效。</w:t>
      </w:r>
      <w:r/>
    </w:p>
    <w:p>
      <w:pPr>
        <w:pStyle w:val="2501"/>
        <w:ind w:firstLine="482"/>
        <w:spacing w:line="500" w:lineRule="exact"/>
        <w:widowControl/>
        <w:rPr>
          <w:rFonts w:hAnsi="宋体" w:cs="宋体"/>
          <w:b/>
          <w:bCs/>
          <w:sz w:val="24"/>
          <w:szCs w:val="24"/>
        </w:rPr>
      </w:pPr>
      <w:r>
        <w:rPr>
          <w:rFonts w:hAnsi="宋体" w:cs="宋体"/>
          <w:b/>
          <w:bCs/>
          <w:sz w:val="24"/>
          <w:szCs w:val="24"/>
        </w:rPr>
        <w:t xml:space="preserve">七、安 全</w:t>
      </w:r>
      <w:r/>
    </w:p>
    <w:p>
      <w:pPr>
        <w:pStyle w:val="2427"/>
        <w:ind w:firstLine="480"/>
        <w:spacing w:line="500" w:lineRule="exact"/>
        <w:rPr>
          <w:rFonts w:ascii="宋体" w:hAnsi="宋体" w:cs="宋体"/>
          <w:sz w:val="24"/>
        </w:rPr>
      </w:pPr>
      <w:r>
        <w:rPr>
          <w:rFonts w:hint="eastAsia" w:ascii="宋体" w:hAnsi="宋体" w:cs="宋体"/>
          <w:sz w:val="24"/>
          <w:lang w:bidi="ar"/>
        </w:rPr>
        <w:t xml:space="preserve">7.1乙方服务活动不得影响甲方单位的正常工作。</w:t>
      </w:r>
      <w:r/>
    </w:p>
    <w:p>
      <w:pPr>
        <w:pStyle w:val="2427"/>
        <w:ind w:firstLine="480"/>
        <w:spacing w:line="500" w:lineRule="exact"/>
        <w:rPr>
          <w:rFonts w:ascii="宋体" w:hAnsi="宋体" w:cs="宋体"/>
          <w:sz w:val="24"/>
        </w:rPr>
      </w:pPr>
      <w:r>
        <w:rPr>
          <w:rFonts w:hint="eastAsia" w:ascii="宋体" w:hAnsi="宋体" w:cs="宋体"/>
          <w:sz w:val="24"/>
          <w:lang w:bidi="ar"/>
        </w:rPr>
        <w:t xml:space="preserve">7.2因乙方人为因素或管理不善而造成人身、设备等事故的一切损失、费用由乙方自行承担。</w:t>
      </w:r>
      <w:r/>
    </w:p>
    <w:p>
      <w:pPr>
        <w:pStyle w:val="2501"/>
        <w:ind w:firstLine="482"/>
        <w:spacing w:line="500" w:lineRule="exact"/>
        <w:widowControl/>
        <w:rPr>
          <w:rFonts w:hAnsi="宋体" w:cs="宋体"/>
          <w:b/>
          <w:bCs/>
          <w:sz w:val="24"/>
          <w:szCs w:val="24"/>
        </w:rPr>
      </w:pPr>
      <w:r>
        <w:rPr>
          <w:rFonts w:hAnsi="宋体" w:cs="宋体"/>
          <w:b/>
          <w:bCs/>
          <w:sz w:val="24"/>
          <w:szCs w:val="24"/>
        </w:rPr>
        <w:t xml:space="preserve">八、误期赔偿</w:t>
      </w:r>
      <w:r/>
    </w:p>
    <w:p>
      <w:pPr>
        <w:pStyle w:val="2427"/>
        <w:ind w:firstLine="480"/>
        <w:spacing w:line="500" w:lineRule="exact"/>
        <w:rPr>
          <w:rFonts w:ascii="宋体" w:hAnsi="宋体" w:cs="宋体"/>
          <w:sz w:val="24"/>
        </w:rPr>
      </w:pPr>
      <w:r>
        <w:rPr>
          <w:rFonts w:hint="eastAsia" w:ascii="宋体" w:hAnsi="宋体" w:cs="宋体"/>
          <w:sz w:val="24"/>
          <w:lang w:bidi="ar"/>
        </w:rPr>
        <w:t xml:space="preserve">8.1除合同条款规定外，如果乙方没有按照合同规定的时间提供服务，甲方有权从合同款中扣除误期赔偿同时有权行使合同项下的其他补救方法，赔偿费按天计算，每日以总服务费用的0.2％计收，直至提供服务为止。但误期赔偿费的最高限额为合同价的10％。一旦达到误期赔偿的最高限额，甲方将终止合同。</w:t>
      </w:r>
      <w:r/>
    </w:p>
    <w:p>
      <w:pPr>
        <w:pStyle w:val="2501"/>
        <w:ind w:firstLine="482"/>
        <w:spacing w:line="500" w:lineRule="exact"/>
        <w:widowControl/>
        <w:rPr>
          <w:rFonts w:hAnsi="宋体" w:cs="宋体"/>
          <w:b/>
          <w:bCs/>
          <w:sz w:val="24"/>
          <w:szCs w:val="24"/>
        </w:rPr>
      </w:pPr>
      <w:r>
        <w:rPr>
          <w:rFonts w:hAnsi="宋体" w:cs="宋体"/>
          <w:b/>
          <w:bCs/>
          <w:sz w:val="24"/>
          <w:szCs w:val="24"/>
        </w:rPr>
        <w:t xml:space="preserve">九、不可抗力</w:t>
      </w:r>
      <w:r/>
    </w:p>
    <w:p>
      <w:pPr>
        <w:pStyle w:val="2427"/>
        <w:ind w:firstLine="480"/>
        <w:spacing w:line="500" w:lineRule="exact"/>
        <w:rPr>
          <w:rFonts w:ascii="宋体" w:hAnsi="宋体" w:cs="宋体"/>
          <w:sz w:val="24"/>
        </w:rPr>
      </w:pPr>
      <w:r>
        <w:rPr>
          <w:rFonts w:hint="eastAsia" w:ascii="宋体" w:hAnsi="宋体" w:cs="宋体"/>
          <w:sz w:val="24"/>
          <w:lang w:bidi="ar"/>
        </w:rPr>
        <w:t xml:space="preserve">9.1如果双方由于不可抗拒力的任何事故（须经双方认同），致使影响合同履行时，履行合同的期限应予延长，延长期限相当于事故影响的时间。</w:t>
      </w:r>
      <w:r/>
    </w:p>
    <w:p>
      <w:pPr>
        <w:pStyle w:val="2427"/>
        <w:ind w:firstLine="480"/>
        <w:spacing w:line="500" w:lineRule="exact"/>
        <w:rPr>
          <w:rFonts w:ascii="宋体" w:hAnsi="宋体" w:cs="宋体"/>
          <w:sz w:val="24"/>
        </w:rPr>
      </w:pPr>
      <w:r>
        <w:rPr>
          <w:rFonts w:hint="eastAsia" w:ascii="宋体" w:hAnsi="宋体" w:cs="宋体"/>
          <w:sz w:val="24"/>
          <w:lang w:bidi="ar"/>
        </w:rPr>
        <w:t xml:space="preserve">9.2本条所述的“不可抗力”系指双方无法控制、不可预见的事件。这些事件包括但不限于：战争、严重水灾、台风、地震以及其他双方商定的事件。</w:t>
      </w:r>
      <w:r/>
    </w:p>
    <w:p>
      <w:pPr>
        <w:pStyle w:val="2427"/>
        <w:ind w:firstLine="480"/>
        <w:spacing w:line="500" w:lineRule="exact"/>
        <w:rPr>
          <w:rFonts w:ascii="宋体" w:hAnsi="宋体" w:cs="宋体"/>
          <w:sz w:val="24"/>
        </w:rPr>
      </w:pPr>
      <w:r>
        <w:rPr>
          <w:rFonts w:hint="eastAsia" w:ascii="宋体" w:hAnsi="宋体" w:cs="宋体"/>
          <w:sz w:val="24"/>
          <w:lang w:bidi="ar"/>
        </w:rPr>
        <w:t xml:space="preserve">9.3受事故影响的一方应在不可抗拒力事故发后尽快以传真通知对方，双方应通过友好协商在合理时间内达成进一步履行合同的协议。</w:t>
      </w:r>
      <w:r/>
    </w:p>
    <w:p>
      <w:pPr>
        <w:pStyle w:val="2501"/>
        <w:ind w:firstLine="482"/>
        <w:spacing w:line="500" w:lineRule="exact"/>
        <w:widowControl/>
        <w:rPr>
          <w:rFonts w:hAnsi="宋体" w:cs="宋体"/>
          <w:b/>
          <w:bCs/>
          <w:sz w:val="24"/>
          <w:szCs w:val="24"/>
        </w:rPr>
      </w:pPr>
      <w:r>
        <w:rPr>
          <w:rFonts w:hAnsi="宋体" w:cs="宋体"/>
          <w:b/>
          <w:bCs/>
          <w:sz w:val="24"/>
          <w:szCs w:val="24"/>
        </w:rPr>
        <w:t xml:space="preserve">十、税费</w:t>
      </w:r>
      <w:r/>
    </w:p>
    <w:p>
      <w:pPr>
        <w:ind w:firstLine="480"/>
        <w:spacing w:line="480" w:lineRule="exact"/>
        <w:rPr>
          <w:rFonts w:ascii="宋体" w:hAnsi="宋体" w:cs="宋体"/>
          <w:b/>
          <w:bCs/>
          <w:sz w:val="24"/>
          <w:szCs w:val="24"/>
        </w:rPr>
      </w:pPr>
      <w:r>
        <w:rPr>
          <w:rFonts w:hint="eastAsia" w:ascii="宋体" w:hAnsi="宋体" w:cs="宋体"/>
          <w:sz w:val="24"/>
          <w:szCs w:val="24"/>
          <w:lang w:bidi="ar"/>
        </w:rPr>
        <w:t xml:space="preserve">10.1</w:t>
      </w:r>
      <w:r>
        <w:rPr>
          <w:rFonts w:hint="eastAsia" w:ascii="宋体" w:hAnsi="宋体"/>
          <w:sz w:val="24"/>
          <w:szCs w:val="24"/>
        </w:rPr>
        <w:t xml:space="preserve">中国政府根据现行税法规定对</w:t>
      </w:r>
      <w:r>
        <w:rPr>
          <w:rFonts w:hint="eastAsia" w:ascii="宋体" w:hAnsi="宋体"/>
          <w:sz w:val="24"/>
          <w:szCs w:val="24"/>
        </w:rPr>
        <w:t xml:space="preserve">乙方征收</w:t>
      </w:r>
      <w:r>
        <w:rPr>
          <w:rFonts w:hint="eastAsia" w:ascii="宋体" w:hAnsi="宋体"/>
          <w:sz w:val="24"/>
          <w:szCs w:val="24"/>
        </w:rPr>
        <w:t xml:space="preserve">的与本合同有关的一切税费均由乙方负担（免税部分除外）。</w:t>
      </w:r>
      <w:r/>
    </w:p>
    <w:p>
      <w:pPr>
        <w:pStyle w:val="2501"/>
        <w:ind w:firstLine="482"/>
        <w:spacing w:line="500" w:lineRule="exact"/>
        <w:widowControl/>
        <w:rPr>
          <w:rFonts w:hAnsi="宋体" w:cs="宋体"/>
          <w:b/>
          <w:bCs/>
          <w:sz w:val="24"/>
          <w:szCs w:val="24"/>
        </w:rPr>
      </w:pPr>
      <w:r>
        <w:rPr>
          <w:rFonts w:hAnsi="宋体" w:cs="宋体"/>
          <w:b/>
          <w:bCs/>
          <w:sz w:val="24"/>
          <w:szCs w:val="24"/>
        </w:rPr>
        <w:t xml:space="preserve">十一、履约保证金</w:t>
      </w:r>
      <w:r/>
    </w:p>
    <w:p>
      <w:pPr>
        <w:pStyle w:val="2427"/>
        <w:ind w:firstLine="480"/>
        <w:spacing w:line="500" w:lineRule="exact"/>
        <w:rPr>
          <w:rFonts w:ascii="宋体" w:hAnsi="宋体" w:cs="宋体"/>
          <w:sz w:val="24"/>
        </w:rPr>
      </w:pPr>
      <w:r>
        <w:rPr>
          <w:rFonts w:hint="eastAsia" w:ascii="宋体" w:hAnsi="宋体" w:cs="宋体"/>
          <w:sz w:val="24"/>
          <w:lang w:bidi="ar"/>
        </w:rPr>
        <w:t xml:space="preserve">11.1本项目不收取履约保证金。</w:t>
      </w:r>
      <w:r/>
    </w:p>
    <w:p>
      <w:pPr>
        <w:pStyle w:val="2501"/>
        <w:ind w:firstLine="482"/>
        <w:spacing w:line="500" w:lineRule="exact"/>
        <w:widowControl/>
        <w:rPr>
          <w:rFonts w:hAnsi="宋体" w:cs="宋体"/>
          <w:b/>
          <w:bCs/>
          <w:sz w:val="24"/>
          <w:szCs w:val="24"/>
        </w:rPr>
      </w:pPr>
      <w:r>
        <w:rPr>
          <w:rFonts w:hAnsi="宋体" w:cs="宋体"/>
          <w:b/>
          <w:bCs/>
          <w:sz w:val="24"/>
          <w:szCs w:val="24"/>
        </w:rPr>
        <w:t xml:space="preserve">十二、纠纷解决办法</w:t>
      </w:r>
      <w:r/>
    </w:p>
    <w:p>
      <w:pPr>
        <w:pStyle w:val="2427"/>
        <w:ind w:firstLine="480"/>
        <w:spacing w:line="500" w:lineRule="exact"/>
        <w:rPr>
          <w:rFonts w:ascii="宋体" w:hAnsi="宋体" w:cs="宋体"/>
          <w:sz w:val="24"/>
        </w:rPr>
      </w:pPr>
      <w:r>
        <w:rPr>
          <w:rFonts w:hint="eastAsia" w:ascii="宋体" w:hAnsi="宋体" w:cs="宋体"/>
          <w:sz w:val="24"/>
          <w:lang w:bidi="ar"/>
        </w:rPr>
        <w:t xml:space="preserve">12.1在执行本合同过程中所发生的或与本合同有关的一切争端，甲方和乙方应通过友好协商的办法进行解决。如协商仍不能解决，则通过甲方所在地人民法院诉讼解决。</w:t>
      </w:r>
      <w:r/>
    </w:p>
    <w:p>
      <w:pPr>
        <w:pStyle w:val="2427"/>
        <w:ind w:firstLine="480"/>
        <w:spacing w:line="500" w:lineRule="exact"/>
        <w:rPr>
          <w:rFonts w:ascii="宋体" w:hAnsi="宋体" w:cs="宋体"/>
          <w:sz w:val="24"/>
        </w:rPr>
      </w:pPr>
      <w:r>
        <w:rPr>
          <w:rFonts w:hint="eastAsia" w:ascii="宋体" w:hAnsi="宋体" w:cs="宋体"/>
          <w:sz w:val="24"/>
          <w:lang w:bidi="ar"/>
        </w:rPr>
        <w:t xml:space="preserve">12.2在诉讼期间，本合同应继续执行。</w:t>
      </w:r>
      <w:r/>
    </w:p>
    <w:p>
      <w:pPr>
        <w:pStyle w:val="2501"/>
        <w:ind w:firstLine="482"/>
        <w:spacing w:line="500" w:lineRule="exact"/>
        <w:widowControl/>
        <w:rPr>
          <w:rFonts w:hAnsi="宋体" w:cs="宋体"/>
          <w:b/>
          <w:bCs/>
          <w:sz w:val="24"/>
          <w:szCs w:val="24"/>
        </w:rPr>
      </w:pPr>
      <w:r>
        <w:rPr>
          <w:rFonts w:hAnsi="宋体" w:cs="宋体"/>
          <w:b/>
          <w:bCs/>
          <w:sz w:val="24"/>
          <w:szCs w:val="24"/>
        </w:rPr>
        <w:t xml:space="preserve">十三、违约终止合同</w:t>
      </w:r>
      <w:r/>
    </w:p>
    <w:p>
      <w:pPr>
        <w:pStyle w:val="2427"/>
        <w:ind w:right="17" w:firstLine="480"/>
        <w:spacing w:line="500" w:lineRule="exact"/>
        <w:rPr>
          <w:rFonts w:ascii="宋体" w:hAnsi="宋体" w:cs="宋体"/>
          <w:sz w:val="24"/>
        </w:rPr>
      </w:pPr>
      <w:r>
        <w:rPr>
          <w:rFonts w:hint="eastAsia" w:ascii="宋体" w:hAnsi="宋体" w:cs="宋体"/>
          <w:sz w:val="24"/>
          <w:lang w:bidi="ar"/>
        </w:rPr>
        <w:t xml:space="preserve">13.1出现以下情形，甲方可向乙方发出终止部分或全部合同的书面通知书。即使甲方发出终止合同书面通知书，乙方仍应采取因乙方违约而应当采取的任何补救措施：</w:t>
      </w:r>
      <w:r/>
    </w:p>
    <w:p>
      <w:pPr>
        <w:pStyle w:val="2427"/>
        <w:ind w:right="17" w:firstLine="480"/>
        <w:spacing w:line="500" w:lineRule="exact"/>
        <w:rPr>
          <w:rFonts w:ascii="宋体" w:hAnsi="宋体" w:cs="宋体"/>
          <w:sz w:val="24"/>
        </w:rPr>
      </w:pPr>
      <w:r>
        <w:rPr>
          <w:rFonts w:hint="eastAsia" w:ascii="宋体" w:hAnsi="宋体" w:cs="宋体"/>
          <w:sz w:val="24"/>
          <w:lang w:bidi="ar"/>
        </w:rPr>
        <w:t xml:space="preserve">(1)如果乙方未能按合同规定的期限或甲方同意延长的限期内完成部分或全部相关的服务工作；</w:t>
      </w:r>
      <w:r/>
    </w:p>
    <w:p>
      <w:pPr>
        <w:pStyle w:val="2427"/>
        <w:ind w:right="17" w:firstLine="480"/>
        <w:spacing w:line="500" w:lineRule="exact"/>
        <w:rPr>
          <w:rFonts w:ascii="宋体" w:hAnsi="宋体" w:cs="宋体"/>
          <w:sz w:val="24"/>
        </w:rPr>
      </w:pPr>
      <w:r>
        <w:rPr>
          <w:rFonts w:hint="eastAsia" w:ascii="宋体" w:hAnsi="宋体" w:cs="宋体"/>
          <w:sz w:val="24"/>
          <w:lang w:bidi="ar"/>
        </w:rPr>
        <w:t xml:space="preserve">(2)乙方在收到甲方发出的违约通知后20天内，或经甲方书面认可延长的时间内未能纠正其过失；</w:t>
      </w:r>
      <w:r/>
    </w:p>
    <w:p>
      <w:pPr>
        <w:pStyle w:val="2427"/>
        <w:ind w:right="17" w:firstLine="480"/>
        <w:spacing w:line="500" w:lineRule="exact"/>
        <w:rPr>
          <w:rFonts w:ascii="宋体" w:hAnsi="宋体" w:cs="宋体"/>
          <w:sz w:val="24"/>
        </w:rPr>
      </w:pPr>
      <w:r>
        <w:rPr>
          <w:rFonts w:hint="eastAsia" w:ascii="宋体" w:hAnsi="宋体" w:cs="宋体"/>
          <w:sz w:val="24"/>
          <w:lang w:bidi="ar"/>
        </w:rPr>
        <w:t xml:space="preserve">(3)如果乙方未能履行合同规定的其他义务。</w:t>
      </w:r>
      <w:r/>
    </w:p>
    <w:p>
      <w:pPr>
        <w:pStyle w:val="2427"/>
        <w:ind w:right="17" w:firstLine="480"/>
        <w:spacing w:line="500" w:lineRule="exact"/>
        <w:rPr>
          <w:rFonts w:ascii="宋体" w:hAnsi="宋体" w:cs="宋体"/>
          <w:sz w:val="24"/>
        </w:rPr>
      </w:pPr>
      <w:r>
        <w:rPr>
          <w:rFonts w:hint="eastAsia" w:ascii="宋体" w:hAnsi="宋体" w:cs="宋体"/>
          <w:sz w:val="24"/>
          <w:lang w:bidi="ar"/>
        </w:rPr>
        <w:t xml:space="preserve">13.2在甲方根据</w:t>
      </w:r>
      <w:r>
        <w:rPr>
          <w:rFonts w:hint="eastAsia" w:ascii="宋体" w:hAnsi="宋体" w:cs="宋体"/>
          <w:sz w:val="24"/>
          <w:lang w:bidi="ar"/>
        </w:rPr>
        <w:t xml:space="preserve">上述第13</w:t>
      </w:r>
      <w:r>
        <w:rPr>
          <w:rFonts w:hint="eastAsia" w:ascii="宋体" w:hAnsi="宋体" w:cs="宋体"/>
          <w:sz w:val="24"/>
          <w:lang w:bidi="ar"/>
        </w:rPr>
        <w:t xml:space="preserve">.1条规定，终止了全部或部分合同后，甲方可以依其认为适当的条件和方法购买与未交付类似的服务，乙方应对甲方购买类似服务所超出的那部分费用负责。但是，乙方应继续执行合同中未终止的部分。</w:t>
      </w:r>
      <w:r/>
    </w:p>
    <w:p>
      <w:pPr>
        <w:pStyle w:val="2501"/>
        <w:ind w:firstLine="482"/>
        <w:spacing w:line="500" w:lineRule="exact"/>
        <w:widowControl/>
        <w:rPr>
          <w:rFonts w:hAnsi="宋体" w:cs="宋体"/>
          <w:b/>
          <w:bCs/>
          <w:sz w:val="24"/>
          <w:szCs w:val="24"/>
        </w:rPr>
      </w:pPr>
      <w:r>
        <w:rPr>
          <w:rFonts w:hAnsi="宋体" w:cs="宋体"/>
          <w:b/>
          <w:bCs/>
          <w:sz w:val="24"/>
          <w:szCs w:val="24"/>
        </w:rPr>
        <w:t xml:space="preserve">十四、破产终止合同</w:t>
      </w:r>
      <w:r/>
    </w:p>
    <w:p>
      <w:pPr>
        <w:pStyle w:val="2427"/>
        <w:ind w:firstLine="480"/>
        <w:spacing w:line="500" w:lineRule="exact"/>
        <w:rPr>
          <w:rFonts w:ascii="宋体" w:hAnsi="宋体" w:cs="宋体"/>
          <w:sz w:val="24"/>
        </w:rPr>
      </w:pPr>
      <w:r>
        <w:rPr>
          <w:rFonts w:hint="eastAsia" w:ascii="宋体" w:hAnsi="宋体" w:cs="宋体"/>
          <w:sz w:val="24"/>
          <w:lang w:bidi="ar"/>
        </w:rPr>
        <w:t xml:space="preserve">14.1如果乙方破产或无清偿能力时，甲方在任何时候书面通知乙方终止合同而不给乙方补偿。该终止合同将不损害或影响甲方已经或将要采取的补救措施的权利。</w:t>
      </w:r>
      <w:r/>
    </w:p>
    <w:p>
      <w:pPr>
        <w:pStyle w:val="2501"/>
        <w:ind w:firstLine="482"/>
        <w:spacing w:line="500" w:lineRule="exact"/>
        <w:widowControl/>
        <w:rPr>
          <w:rFonts w:hAnsi="宋体" w:cs="宋体"/>
          <w:b/>
          <w:bCs/>
          <w:sz w:val="24"/>
          <w:szCs w:val="24"/>
        </w:rPr>
      </w:pPr>
      <w:r>
        <w:rPr>
          <w:rFonts w:hAnsi="宋体" w:cs="宋体"/>
          <w:b/>
          <w:bCs/>
          <w:sz w:val="24"/>
          <w:szCs w:val="24"/>
        </w:rPr>
        <w:t xml:space="preserve">十五、转让和分包</w:t>
      </w:r>
      <w:r/>
    </w:p>
    <w:p>
      <w:pPr>
        <w:pStyle w:val="2427"/>
        <w:ind w:firstLine="480"/>
        <w:spacing w:line="500" w:lineRule="exact"/>
        <w:rPr>
          <w:rFonts w:ascii="宋体" w:hAnsi="宋体" w:cs="宋体"/>
          <w:sz w:val="24"/>
        </w:rPr>
      </w:pPr>
      <w:r>
        <w:rPr>
          <w:rFonts w:hint="eastAsia" w:ascii="宋体" w:hAnsi="宋体" w:cs="宋体"/>
          <w:sz w:val="24"/>
          <w:lang w:bidi="ar"/>
        </w:rPr>
        <w:t xml:space="preserve">15.1本项目不得整体转包。</w:t>
      </w:r>
      <w:r/>
    </w:p>
    <w:p>
      <w:pPr>
        <w:pStyle w:val="2501"/>
        <w:ind w:firstLine="482"/>
        <w:spacing w:line="500" w:lineRule="exact"/>
        <w:widowControl/>
        <w:rPr>
          <w:rFonts w:hAnsi="宋体" w:cs="宋体"/>
          <w:b/>
          <w:bCs/>
          <w:sz w:val="24"/>
          <w:szCs w:val="24"/>
        </w:rPr>
      </w:pPr>
      <w:r/>
      <w:bookmarkStart w:id="58" w:name="_Toc22000629"/>
      <w:r/>
      <w:bookmarkEnd w:id="58"/>
      <w:r>
        <w:rPr>
          <w:rFonts w:hAnsi="宋体" w:cs="宋体"/>
          <w:b/>
          <w:bCs/>
          <w:sz w:val="24"/>
          <w:szCs w:val="24"/>
        </w:rPr>
        <w:t xml:space="preserve">十六、合同生效及其它</w:t>
      </w:r>
      <w:r/>
    </w:p>
    <w:p>
      <w:pPr>
        <w:pStyle w:val="2427"/>
        <w:ind w:firstLine="480"/>
        <w:spacing w:line="500" w:lineRule="exact"/>
        <w:rPr>
          <w:rFonts w:ascii="宋体" w:hAnsi="宋体" w:cs="宋体"/>
          <w:color w:val="000000"/>
          <w:sz w:val="24"/>
        </w:rPr>
      </w:pPr>
      <w:r>
        <w:rPr>
          <w:rFonts w:hint="eastAsia" w:ascii="宋体" w:hAnsi="宋体" w:cs="宋体"/>
          <w:color w:val="000000"/>
          <w:sz w:val="24"/>
          <w:lang w:bidi="ar"/>
        </w:rPr>
        <w:t xml:space="preserve">16.1</w:t>
      </w:r>
      <w:r>
        <w:rPr>
          <w:rFonts w:hint="eastAsia" w:ascii="宋体" w:hAnsi="宋体" w:cs="宋体"/>
          <w:sz w:val="24"/>
          <w:lang w:bidi="ar"/>
        </w:rPr>
        <w:t xml:space="preserve">合同经甲、乙双方加盖单位公章（或电子公章）后生效</w:t>
      </w:r>
      <w:r>
        <w:rPr>
          <w:rFonts w:hint="eastAsia" w:ascii="宋体" w:hAnsi="宋体" w:cs="宋体"/>
          <w:color w:val="000000"/>
          <w:sz w:val="24"/>
          <w:lang w:bidi="ar"/>
        </w:rPr>
        <w:t xml:space="preserve">，</w:t>
      </w:r>
      <w:r>
        <w:rPr>
          <w:rFonts w:hint="eastAsia" w:ascii="宋体" w:hAnsi="宋体" w:cs="宋体"/>
          <w:sz w:val="24"/>
          <w:lang w:bidi="ar"/>
        </w:rPr>
        <w:t xml:space="preserve">合同</w:t>
      </w:r>
      <w:r>
        <w:rPr>
          <w:rFonts w:hint="eastAsia" w:ascii="宋体" w:hAnsi="宋体" w:cs="宋体"/>
          <w:color w:val="000000"/>
          <w:sz w:val="24"/>
          <w:lang w:bidi="ar"/>
        </w:rPr>
        <w:t xml:space="preserve">规定事项完成后自动终止。 </w:t>
      </w:r>
      <w:r/>
    </w:p>
    <w:p>
      <w:pPr>
        <w:pStyle w:val="2427"/>
        <w:ind w:firstLine="480"/>
        <w:spacing w:line="500" w:lineRule="exact"/>
        <w:rPr>
          <w:rFonts w:ascii="宋体" w:hAnsi="宋体" w:cs="宋体"/>
          <w:color w:val="000000"/>
          <w:sz w:val="24"/>
        </w:rPr>
      </w:pPr>
      <w:r>
        <w:rPr>
          <w:rFonts w:hint="eastAsia" w:ascii="宋体" w:hAnsi="宋体" w:cs="宋体"/>
          <w:color w:val="000000"/>
          <w:sz w:val="24"/>
          <w:lang w:bidi="ar"/>
        </w:rPr>
        <w:t xml:space="preserve">16.2 本合同正本一式四份，具有同等法律效力，甲方、乙方各执两份。</w:t>
      </w:r>
      <w:r/>
    </w:p>
    <w:p>
      <w:pPr>
        <w:pStyle w:val="2427"/>
        <w:ind w:firstLine="480"/>
        <w:spacing w:line="500" w:lineRule="exact"/>
        <w:rPr>
          <w:rFonts w:ascii="宋体" w:hAnsi="宋体" w:cs="宋体"/>
          <w:color w:val="000000"/>
          <w:sz w:val="24"/>
        </w:rPr>
      </w:pPr>
      <w:r>
        <w:rPr>
          <w:rFonts w:hint="eastAsia" w:ascii="宋体" w:hAnsi="宋体" w:cs="宋体"/>
          <w:color w:val="000000"/>
          <w:sz w:val="24"/>
          <w:lang w:bidi="ar"/>
        </w:rPr>
        <w:t xml:space="preserve">16.3 如需修改或补充合同内容，应经甲方、乙方协商，并签署书面修改或补充协议，该协议将作为本合同不可分割的一部分。</w:t>
      </w:r>
      <w:r/>
    </w:p>
    <w:p>
      <w:pPr>
        <w:pStyle w:val="2501"/>
        <w:ind w:firstLine="480"/>
        <w:spacing w:line="500" w:lineRule="exact"/>
        <w:widowControl/>
        <w:rPr>
          <w:rFonts w:hAnsi="宋体" w:cs="宋体"/>
          <w:sz w:val="24"/>
          <w:szCs w:val="24"/>
        </w:rPr>
      </w:pPr>
      <w:r>
        <w:rPr>
          <w:rFonts w:hAnsi="宋体" w:cs="宋体"/>
          <w:color w:val="000000"/>
          <w:sz w:val="24"/>
          <w:szCs w:val="24"/>
        </w:rPr>
        <w:t xml:space="preserve">16.4 本合同应按照中华人民共和国的现行法律进行解释。</w:t>
      </w:r>
      <w:r/>
    </w:p>
    <w:p>
      <w:pPr>
        <w:pStyle w:val="2501"/>
        <w:ind w:firstLine="480"/>
        <w:spacing w:line="480" w:lineRule="exact"/>
        <w:widowControl/>
        <w:rPr>
          <w:rFonts w:hAnsi="宋体" w:cs="宋体"/>
          <w:sz w:val="24"/>
          <w:szCs w:val="24"/>
        </w:rPr>
      </w:pPr>
      <w:r>
        <w:rPr>
          <w:rFonts w:hAnsi="宋体" w:cs="宋体"/>
          <w:sz w:val="24"/>
          <w:szCs w:val="24"/>
        </w:rPr>
      </w:r>
      <w:r/>
    </w:p>
    <w:p>
      <w:pPr>
        <w:pStyle w:val="2427"/>
        <w:ind w:firstLine="482"/>
        <w:spacing w:line="480" w:lineRule="exact"/>
        <w:rPr>
          <w:rFonts w:ascii="宋体" w:hAnsi="宋体" w:cs="宋体"/>
          <w:b/>
          <w:bCs/>
          <w:sz w:val="24"/>
        </w:rPr>
      </w:pPr>
      <w:r>
        <w:rPr>
          <w:rFonts w:hint="eastAsia" w:ascii="宋体" w:hAnsi="宋体" w:cs="宋体"/>
          <w:b/>
          <w:bCs/>
          <w:sz w:val="24"/>
          <w:lang w:bidi="ar"/>
        </w:rPr>
        <w:t xml:space="preserve">甲    方（单位盖章）：</w:t>
      </w:r>
      <w:r/>
    </w:p>
    <w:p>
      <w:pPr>
        <w:pStyle w:val="2427"/>
        <w:ind w:firstLine="420"/>
        <w:spacing w:line="480" w:lineRule="exact"/>
        <w:rPr>
          <w:rFonts w:ascii="宋体" w:hAnsi="宋体" w:cs="宋体"/>
          <w:sz w:val="24"/>
          <w:lang w:bidi="ar"/>
        </w:rPr>
      </w:pPr>
      <w:r>
        <w:rPr>
          <w:lang w:bidi="ar"/>
        </w:rPr>
        <w:t xml:space="preserve"> </w:t>
      </w:r>
      <w:r>
        <w:rPr>
          <w:rFonts w:hint="eastAsia" w:ascii="宋体" w:hAnsi="宋体" w:cs="宋体"/>
          <w:sz w:val="24"/>
          <w:lang w:bidi="ar"/>
        </w:rPr>
        <w:t xml:space="preserve">地    址：  </w:t>
      </w:r>
      <w:r/>
    </w:p>
    <w:p>
      <w:pPr>
        <w:pStyle w:val="2427"/>
        <w:ind w:firstLine="480"/>
        <w:spacing w:line="480" w:lineRule="exact"/>
        <w:rPr>
          <w:rFonts w:ascii="宋体" w:hAnsi="宋体" w:cs="宋体"/>
          <w:sz w:val="24"/>
        </w:rPr>
      </w:pPr>
      <w:r>
        <w:rPr>
          <w:rFonts w:hint="eastAsia" w:ascii="宋体" w:hAnsi="宋体" w:cs="宋体"/>
          <w:sz w:val="24"/>
          <w:lang w:bidi="ar"/>
        </w:rPr>
        <w:t xml:space="preserve">法定代表人或授权代表（签字或盖章）：</w:t>
      </w:r>
      <w:r/>
    </w:p>
    <w:p>
      <w:pPr>
        <w:pStyle w:val="2427"/>
        <w:ind w:firstLine="480"/>
        <w:spacing w:line="480" w:lineRule="exact"/>
        <w:rPr>
          <w:rFonts w:ascii="宋体" w:hAnsi="宋体" w:cs="宋体"/>
          <w:sz w:val="24"/>
        </w:rPr>
      </w:pPr>
      <w:r>
        <w:rPr>
          <w:rFonts w:hint="eastAsia" w:ascii="宋体" w:hAnsi="宋体" w:cs="宋体"/>
          <w:sz w:val="24"/>
          <w:lang w:bidi="ar"/>
        </w:rPr>
        <w:t xml:space="preserve">联系电话： </w:t>
      </w:r>
      <w:r/>
    </w:p>
    <w:p>
      <w:pPr>
        <w:pStyle w:val="2427"/>
        <w:ind w:firstLine="480"/>
        <w:spacing w:line="480" w:lineRule="exact"/>
        <w:rPr>
          <w:rFonts w:ascii="宋体" w:hAnsi="宋体" w:cs="宋体"/>
          <w:b/>
          <w:bCs/>
          <w:sz w:val="24"/>
        </w:rPr>
      </w:pPr>
      <w:r>
        <w:rPr>
          <w:rFonts w:hint="eastAsia" w:ascii="宋体" w:hAnsi="宋体" w:cs="宋体"/>
          <w:sz w:val="24"/>
          <w:lang w:bidi="ar"/>
        </w:rPr>
        <w:t xml:space="preserve">签订日期：    年   月   日</w:t>
      </w:r>
      <w:r/>
    </w:p>
    <w:p>
      <w:pPr>
        <w:pStyle w:val="2503"/>
        <w:spacing w:after="0" w:line="480" w:lineRule="exact"/>
        <w:widowControl/>
        <w:rPr>
          <w:rFonts w:ascii="宋体" w:hAnsi="宋体" w:cs="宋体"/>
          <w:sz w:val="24"/>
          <w:szCs w:val="24"/>
        </w:rPr>
      </w:pPr>
      <w:r>
        <w:rPr>
          <w:rFonts w:ascii="宋体" w:hAnsi="宋体" w:cs="宋体"/>
          <w:sz w:val="24"/>
          <w:szCs w:val="24"/>
        </w:rPr>
      </w:r>
      <w:r/>
    </w:p>
    <w:p>
      <w:pPr>
        <w:pStyle w:val="2427"/>
        <w:ind w:firstLine="482"/>
        <w:spacing w:line="480" w:lineRule="exact"/>
        <w:rPr>
          <w:rFonts w:ascii="宋体" w:hAnsi="宋体" w:cs="宋体"/>
          <w:b/>
          <w:bCs/>
          <w:sz w:val="24"/>
        </w:rPr>
      </w:pPr>
      <w:r>
        <w:rPr>
          <w:rFonts w:hint="eastAsia" w:ascii="宋体" w:hAnsi="宋体" w:cs="宋体"/>
          <w:b/>
          <w:bCs/>
          <w:sz w:val="24"/>
          <w:lang w:bidi="ar"/>
        </w:rPr>
        <w:t xml:space="preserve">乙    方（单位盖章）：</w:t>
      </w:r>
      <w:r/>
    </w:p>
    <w:p>
      <w:pPr>
        <w:pStyle w:val="2427"/>
        <w:ind w:firstLine="480"/>
        <w:spacing w:line="480" w:lineRule="exact"/>
        <w:rPr>
          <w:rFonts w:ascii="宋体" w:hAnsi="宋体" w:cs="宋体"/>
          <w:sz w:val="24"/>
        </w:rPr>
      </w:pPr>
      <w:r>
        <w:rPr>
          <w:rFonts w:hint="eastAsia" w:ascii="宋体" w:hAnsi="宋体" w:cs="宋体"/>
          <w:sz w:val="24"/>
          <w:lang w:bidi="ar"/>
        </w:rPr>
        <w:t xml:space="preserve">地    址： </w:t>
      </w:r>
      <w:r/>
    </w:p>
    <w:p>
      <w:pPr>
        <w:pStyle w:val="2503"/>
        <w:ind w:firstLine="480"/>
        <w:spacing w:after="0" w:line="480" w:lineRule="exact"/>
        <w:widowControl/>
      </w:pPr>
      <w:r>
        <w:rPr>
          <w:rFonts w:hint="eastAsia" w:ascii="宋体" w:hAnsi="宋体" w:cs="宋体"/>
          <w:sz w:val="24"/>
          <w:szCs w:val="24"/>
        </w:rPr>
        <w:t xml:space="preserve">法定代表人或授权代表（签字或盖章）：</w:t>
      </w:r>
      <w:r/>
    </w:p>
    <w:p>
      <w:pPr>
        <w:pStyle w:val="2427"/>
        <w:ind w:firstLine="480"/>
        <w:spacing w:line="480" w:lineRule="exact"/>
        <w:rPr>
          <w:rFonts w:ascii="宋体" w:hAnsi="宋体" w:cs="宋体"/>
          <w:sz w:val="24"/>
        </w:rPr>
      </w:pPr>
      <w:r>
        <w:rPr>
          <w:rFonts w:hint="eastAsia" w:ascii="宋体" w:hAnsi="宋体" w:cs="宋体"/>
          <w:sz w:val="24"/>
          <w:lang w:bidi="ar"/>
        </w:rPr>
        <w:t xml:space="preserve">联系电话： </w:t>
      </w:r>
      <w:r/>
    </w:p>
    <w:p>
      <w:pPr>
        <w:pStyle w:val="2503"/>
        <w:ind w:firstLine="480"/>
        <w:spacing w:after="0" w:line="480" w:lineRule="exact"/>
        <w:widowControl/>
        <w:rPr>
          <w:rFonts w:ascii="宋体" w:hAnsi="宋体" w:cs="宋体"/>
          <w:sz w:val="24"/>
          <w:szCs w:val="24"/>
        </w:rPr>
      </w:pPr>
      <w:r>
        <w:rPr>
          <w:rFonts w:hint="eastAsia" w:ascii="宋体" w:hAnsi="宋体" w:cs="宋体"/>
          <w:sz w:val="24"/>
          <w:szCs w:val="24"/>
        </w:rPr>
        <w:t xml:space="preserve">开 户 行： </w:t>
      </w:r>
      <w:r/>
    </w:p>
    <w:p>
      <w:pPr>
        <w:pStyle w:val="2503"/>
        <w:ind w:firstLine="480"/>
        <w:spacing w:after="0" w:line="480" w:lineRule="exact"/>
        <w:widowControl/>
        <w:rPr>
          <w:rFonts w:ascii="宋体" w:hAnsi="宋体" w:cs="宋体"/>
          <w:sz w:val="24"/>
          <w:szCs w:val="24"/>
        </w:rPr>
      </w:pPr>
      <w:r>
        <w:rPr>
          <w:rFonts w:hint="eastAsia" w:ascii="宋体" w:hAnsi="宋体" w:cs="宋体"/>
          <w:sz w:val="24"/>
          <w:szCs w:val="24"/>
        </w:rPr>
        <w:t xml:space="preserve">账</w:t>
      </w:r>
      <w:r>
        <w:rPr>
          <w:rFonts w:hint="eastAsia" w:ascii="宋体" w:hAnsi="宋体" w:cs="宋体"/>
          <w:sz w:val="24"/>
          <w:szCs w:val="24"/>
        </w:rPr>
        <w:t xml:space="preserve">    号： </w:t>
      </w:r>
      <w:r/>
    </w:p>
    <w:p>
      <w:pPr>
        <w:pStyle w:val="2427"/>
        <w:ind w:firstLine="480"/>
        <w:spacing w:line="480" w:lineRule="exact"/>
        <w:rPr>
          <w:rFonts w:ascii="宋体" w:hAnsi="宋体" w:cs="宋体"/>
          <w:sz w:val="24"/>
        </w:rPr>
      </w:pPr>
      <w:r>
        <w:rPr>
          <w:rFonts w:hint="eastAsia" w:ascii="宋体" w:hAnsi="宋体" w:cs="宋体"/>
          <w:sz w:val="24"/>
          <w:lang w:bidi="ar"/>
        </w:rPr>
        <w:t xml:space="preserve">签订日期：    年   月   日</w:t>
      </w:r>
      <w:bookmarkEnd w:id="55"/>
      <w:r/>
      <w:r/>
    </w:p>
    <w:p>
      <w:pPr>
        <w:pStyle w:val="2427"/>
        <w:ind w:firstLine="482"/>
        <w:spacing w:line="480" w:lineRule="exact"/>
        <w:rPr>
          <w:rFonts w:ascii="宋体" w:hAnsi="宋体" w:cs="宋体"/>
          <w:b/>
          <w:bCs/>
          <w:color w:val="000000"/>
          <w:sz w:val="24"/>
          <w:lang w:bidi="ar"/>
        </w:rPr>
      </w:pPr>
      <w:r>
        <w:rPr>
          <w:rFonts w:ascii="宋体" w:hAnsi="宋体" w:cs="宋体"/>
          <w:b/>
          <w:bCs/>
          <w:color w:val="000000"/>
          <w:sz w:val="24"/>
          <w:lang w:bidi="ar"/>
        </w:rPr>
      </w:r>
      <w:r/>
    </w:p>
    <w:p>
      <w:pPr>
        <w:ind w:firstLine="402"/>
        <w:rPr>
          <w:sz w:val="20"/>
          <w:highlight w:val="white"/>
        </w:rPr>
      </w:pPr>
      <w:r>
        <w:rPr>
          <w:sz w:val="20"/>
          <w:highlight w:val="white"/>
        </w:rPr>
      </w:r>
      <w:r/>
    </w:p>
    <w:p>
      <w:pPr>
        <w:pStyle w:val="2141"/>
        <w:ind w:left="0" w:firstLine="0"/>
        <w:jc w:val="center"/>
        <w:keepLines/>
        <w:keepNext/>
        <w:pageBreakBefore/>
        <w:widowControl w:val="off"/>
      </w:pPr>
      <w:r/>
      <w:bookmarkStart w:id="59" w:name="_Toc141960472"/>
      <w:r>
        <w:rPr>
          <w:rFonts w:hint="eastAsia" w:ascii="宋体" w:eastAsia="宋体"/>
          <w:highlight w:val="white"/>
        </w:rPr>
        <w:t xml:space="preserve">第四部分  采购需求</w:t>
      </w:r>
      <w:bookmarkStart w:id="60" w:name="EBa8b9d6c83dd04b4f8a99f5f4adf2901d"/>
      <w:r/>
      <w:bookmarkEnd w:id="59"/>
      <w:r/>
      <w:bookmarkEnd w:id="60"/>
      <w:r/>
      <w:r/>
    </w:p>
    <w:p>
      <w:pPr>
        <w:jc w:val="left"/>
        <w:spacing w:line="480" w:lineRule="exact"/>
        <w:widowControl/>
        <w:rPr>
          <w:rFonts w:ascii="宋体" w:hAnsi="宋体"/>
          <w:sz w:val="24"/>
          <w:szCs w:val="24"/>
        </w:rPr>
      </w:pPr>
      <w:r>
        <w:rPr>
          <w:rFonts w:ascii="宋体" w:hAnsi="宋体" w:cs="宋体"/>
          <w:b/>
          <w:bCs/>
          <w:color w:val="000000"/>
          <w:sz w:val="24"/>
          <w:szCs w:val="24"/>
        </w:rPr>
        <w:t xml:space="preserve">一</w:t>
      </w:r>
      <w:r>
        <w:rPr>
          <w:rFonts w:hint="eastAsia" w:ascii="宋体" w:hAnsi="宋体" w:cs="宋体"/>
          <w:b/>
          <w:bCs/>
          <w:color w:val="000000"/>
          <w:sz w:val="24"/>
          <w:szCs w:val="24"/>
        </w:rPr>
        <w:t xml:space="preserve">、</w:t>
      </w:r>
      <w:r>
        <w:rPr>
          <w:rFonts w:ascii="宋体" w:hAnsi="宋体" w:cs="宋体"/>
          <w:b/>
          <w:bCs/>
          <w:color w:val="000000"/>
          <w:sz w:val="24"/>
          <w:szCs w:val="24"/>
        </w:rPr>
        <w:t xml:space="preserve">项目概况</w:t>
      </w:r>
      <w:r/>
    </w:p>
    <w:p>
      <w:pPr>
        <w:ind w:firstLine="480"/>
        <w:jc w:val="left"/>
        <w:spacing w:line="480" w:lineRule="exact"/>
        <w:widowControl/>
        <w:rPr>
          <w:rFonts w:ascii="宋体" w:hAnsi="宋体" w:cs="宋体"/>
          <w:sz w:val="24"/>
          <w:szCs w:val="24"/>
        </w:rPr>
      </w:pPr>
      <w:r>
        <w:rPr>
          <w:rFonts w:ascii="宋体" w:hAnsi="宋体" w:cs="宋体"/>
          <w:sz w:val="24"/>
          <w:szCs w:val="24"/>
        </w:rPr>
        <w:t xml:space="preserve">为更好地宣传报道我市减</w:t>
      </w:r>
      <w:r>
        <w:rPr>
          <w:rFonts w:ascii="宋体" w:hAnsi="宋体" w:cs="宋体"/>
          <w:sz w:val="24"/>
          <w:szCs w:val="24"/>
        </w:rPr>
        <w:t xml:space="preserve">污降碳</w:t>
      </w:r>
      <w:r>
        <w:rPr>
          <w:rFonts w:ascii="宋体" w:hAnsi="宋体" w:cs="宋体"/>
          <w:sz w:val="24"/>
          <w:szCs w:val="24"/>
        </w:rPr>
        <w:t xml:space="preserve">协同增效、经济发展绿色转型、生态环境质量改善等方面成果，充分展现生态环境保护工作的经验做法和工作动态，推动人与自然和谐共生、“绿水青山就是金山银山”的理念深入人心、落地落实，不断提升人民群众对镇江市生态环境建设的满意度和获得感，需在省市主流媒体进行宣传。需采购第三</w:t>
      </w:r>
      <w:r>
        <w:rPr>
          <w:rFonts w:ascii="宋体" w:hAnsi="宋体" w:cs="宋体"/>
          <w:sz w:val="24"/>
          <w:szCs w:val="24"/>
        </w:rPr>
        <w:t xml:space="preserve">方服务</w:t>
      </w:r>
      <w:r>
        <w:rPr>
          <w:rFonts w:ascii="宋体" w:hAnsi="宋体" w:cs="宋体"/>
          <w:sz w:val="24"/>
          <w:szCs w:val="24"/>
        </w:rPr>
        <w:t xml:space="preserve">机构统一组织</w:t>
      </w:r>
      <w:r>
        <w:rPr>
          <w:rFonts w:hint="eastAsia" w:ascii="宋体" w:hAnsi="宋体" w:cs="宋体"/>
          <w:sz w:val="24"/>
          <w:szCs w:val="24"/>
        </w:rPr>
        <w:t xml:space="preserve">2</w:t>
      </w:r>
      <w:r>
        <w:rPr>
          <w:rFonts w:ascii="宋体" w:hAnsi="宋体" w:cs="宋体"/>
          <w:sz w:val="24"/>
          <w:szCs w:val="24"/>
        </w:rPr>
        <w:t xml:space="preserve">02</w:t>
      </w:r>
      <w:r>
        <w:rPr>
          <w:rFonts w:hint="eastAsia" w:ascii="宋体" w:hAnsi="宋体" w:cs="宋体"/>
          <w:sz w:val="24"/>
          <w:szCs w:val="24"/>
        </w:rPr>
        <w:t xml:space="preserve">4年</w:t>
      </w:r>
      <w:r>
        <w:rPr>
          <w:rFonts w:ascii="宋体" w:hAnsi="宋体" w:cs="宋体"/>
          <w:sz w:val="24"/>
          <w:szCs w:val="24"/>
        </w:rPr>
        <w:t xml:space="preserve">全年度所需的媒体按服务内容的要求进行发布对接、校对</w:t>
      </w:r>
      <w:r>
        <w:rPr>
          <w:rFonts w:ascii="宋体" w:hAnsi="宋体" w:cs="宋体"/>
          <w:sz w:val="24"/>
          <w:szCs w:val="24"/>
        </w:rPr>
        <w:t xml:space="preserve">及及时</w:t>
      </w:r>
      <w:r>
        <w:rPr>
          <w:rFonts w:ascii="宋体" w:hAnsi="宋体" w:cs="宋体"/>
          <w:sz w:val="24"/>
          <w:szCs w:val="24"/>
        </w:rPr>
        <w:t xml:space="preserve">发布。</w:t>
      </w:r>
      <w:r/>
    </w:p>
    <w:p>
      <w:pPr>
        <w:ind w:firstLine="480"/>
        <w:jc w:val="left"/>
        <w:spacing w:line="480" w:lineRule="exact"/>
        <w:widowControl/>
        <w:rPr>
          <w:rFonts w:ascii="宋体" w:hAnsi="宋体"/>
          <w:sz w:val="24"/>
          <w:szCs w:val="24"/>
        </w:rPr>
      </w:pPr>
      <w:r>
        <w:rPr>
          <w:rFonts w:ascii="宋体" w:hAnsi="宋体" w:cs="宋体"/>
          <w:sz w:val="24"/>
          <w:szCs w:val="24"/>
        </w:rPr>
        <w:t xml:space="preserve">项目采购预算：</w:t>
      </w:r>
      <w:r>
        <w:rPr>
          <w:rFonts w:hint="eastAsia" w:ascii="宋体" w:hAnsi="宋体" w:cs="宋体"/>
          <w:sz w:val="24"/>
          <w:szCs w:val="24"/>
        </w:rPr>
        <w:t xml:space="preserve">5</w:t>
      </w:r>
      <w:r>
        <w:rPr>
          <w:rFonts w:ascii="宋体" w:hAnsi="宋体" w:cs="宋体"/>
          <w:sz w:val="24"/>
          <w:szCs w:val="24"/>
        </w:rPr>
        <w:t xml:space="preserve">0万元，报价超过预算金额的为无效报价，按照无效响应处理。</w:t>
      </w:r>
      <w:r/>
    </w:p>
    <w:p>
      <w:pPr>
        <w:ind w:firstLine="420"/>
        <w:jc w:val="left"/>
        <w:spacing w:line="480" w:lineRule="exact"/>
        <w:widowControl/>
        <w:rPr>
          <w:rFonts w:ascii="宋体" w:hAnsi="宋体"/>
          <w:sz w:val="24"/>
          <w:szCs w:val="24"/>
        </w:rPr>
      </w:pPr>
      <w:r>
        <w:rPr>
          <w:rFonts w:ascii="宋体" w:hAnsi="宋体" w:cs="宋体"/>
          <w:sz w:val="24"/>
          <w:szCs w:val="24"/>
        </w:rPr>
        <w:t xml:space="preserve">项目所属行业：</w:t>
      </w:r>
      <w:r>
        <w:rPr>
          <w:rFonts w:hint="eastAsia" w:ascii="宋体" w:hAnsi="宋体" w:cs="宋体"/>
          <w:sz w:val="24"/>
          <w:szCs w:val="24"/>
        </w:rPr>
        <w:t xml:space="preserve">租赁和商务服务业。</w:t>
      </w:r>
      <w:r/>
    </w:p>
    <w:p>
      <w:pPr>
        <w:jc w:val="left"/>
        <w:spacing w:line="480" w:lineRule="exact"/>
        <w:widowControl/>
        <w:rPr>
          <w:rFonts w:ascii="宋体" w:hAnsi="宋体"/>
          <w:sz w:val="24"/>
          <w:szCs w:val="24"/>
        </w:rPr>
      </w:pPr>
      <w:r>
        <w:rPr>
          <w:rFonts w:ascii="宋体" w:hAnsi="宋体" w:cs="宋体"/>
          <w:b/>
          <w:bCs/>
          <w:color w:val="000000"/>
          <w:sz w:val="24"/>
          <w:szCs w:val="24"/>
        </w:rPr>
        <w:t xml:space="preserve">二、</w:t>
      </w:r>
      <w:r>
        <w:rPr>
          <w:rFonts w:hint="eastAsia" w:ascii="宋体" w:hAnsi="宋体" w:cs="宋体"/>
          <w:b/>
          <w:bCs/>
          <w:color w:val="000000"/>
          <w:sz w:val="24"/>
          <w:szCs w:val="24"/>
        </w:rPr>
        <w:t xml:space="preserve">服务</w:t>
      </w:r>
      <w:r>
        <w:rPr>
          <w:rFonts w:ascii="宋体" w:hAnsi="宋体" w:cs="宋体"/>
          <w:b/>
          <w:bCs/>
          <w:color w:val="000000"/>
          <w:sz w:val="24"/>
          <w:szCs w:val="24"/>
        </w:rPr>
        <w:t xml:space="preserve">内容及数量</w:t>
      </w:r>
      <w:r/>
    </w:p>
    <w:p>
      <w:pPr>
        <w:pStyle w:val="2427"/>
        <w:ind w:firstLine="480"/>
        <w:spacing w:line="480" w:lineRule="exact"/>
        <w:rPr>
          <w:rFonts w:ascii="宋体" w:hAnsi="宋体" w:cs="宋体"/>
          <w:sz w:val="24"/>
        </w:rPr>
      </w:pPr>
      <w:r>
        <w:rPr>
          <w:rFonts w:hint="eastAsia" w:ascii="宋体" w:hAnsi="宋体" w:cs="宋体"/>
          <w:sz w:val="24"/>
          <w:lang w:val="zh-TW" w:eastAsia="zh-TW" w:bidi="ar"/>
        </w:rPr>
        <w:t xml:space="preserve">1.1在《新华日报》发布我市生态环境重要工作、成效等宣传信息，刊发整版宣传1个。在交汇点、新华报业网围绕镇江市生态环境局的积极作为和工作成效，重点聚焦优化营商环境、帮促企业绿色发展成效亮点深入报道。</w:t>
      </w:r>
      <w:r/>
    </w:p>
    <w:p>
      <w:pPr>
        <w:pStyle w:val="2427"/>
        <w:ind w:firstLine="480"/>
        <w:spacing w:line="480" w:lineRule="exact"/>
        <w:rPr>
          <w:rFonts w:ascii="宋体" w:hAnsi="宋体" w:cs="宋体"/>
          <w:sz w:val="24"/>
        </w:rPr>
      </w:pPr>
      <w:r>
        <w:rPr>
          <w:rFonts w:hint="eastAsia" w:ascii="宋体" w:hAnsi="宋体" w:cs="宋体"/>
          <w:sz w:val="24"/>
          <w:lang w:bidi="ar"/>
        </w:rPr>
        <w:t xml:space="preserve">1.2《扬子晚报》、</w:t>
      </w:r>
      <w:r>
        <w:rPr>
          <w:rFonts w:hint="eastAsia" w:ascii="宋体" w:hAnsi="宋体" w:cs="宋体"/>
          <w:sz w:val="24"/>
          <w:lang w:bidi="ar"/>
        </w:rPr>
        <w:t xml:space="preserve">紫牛新闻</w:t>
      </w:r>
      <w:r>
        <w:rPr>
          <w:rFonts w:hint="eastAsia" w:ascii="宋体" w:hAnsi="宋体" w:cs="宋体"/>
          <w:sz w:val="24"/>
          <w:lang w:bidi="ar"/>
        </w:rPr>
        <w:t xml:space="preserve">APP稿件推介不低于15篇。</w:t>
      </w:r>
      <w:r/>
    </w:p>
    <w:p>
      <w:pPr>
        <w:pStyle w:val="2427"/>
        <w:ind w:firstLine="480"/>
        <w:spacing w:line="480" w:lineRule="exact"/>
        <w:rPr>
          <w:rFonts w:ascii="宋体" w:hAnsi="宋体" w:cs="宋体"/>
          <w:sz w:val="24"/>
        </w:rPr>
      </w:pPr>
      <w:r>
        <w:rPr>
          <w:rFonts w:hint="eastAsia" w:ascii="宋体" w:hAnsi="宋体" w:cs="宋体"/>
          <w:sz w:val="24"/>
          <w:lang w:bidi="ar"/>
        </w:rPr>
        <w:t xml:space="preserve">1.3</w:t>
      </w:r>
      <w:r>
        <w:rPr>
          <w:rFonts w:hint="eastAsia" w:ascii="宋体" w:hAnsi="宋体" w:cs="宋体"/>
          <w:sz w:val="24"/>
          <w:lang w:val="zh-TW" w:eastAsia="zh-TW" w:bidi="ar"/>
        </w:rPr>
        <w:t xml:space="preserve">在《镇江日报》上开设“环保在行动”专栏；“六五环境日”提供宣传专版1个；刊发头版稿件不低于5篇。全方位深度报道全市生态环境战线的各项工作，全年发稿不低于40篇。</w:t>
      </w:r>
      <w:r/>
    </w:p>
    <w:p>
      <w:pPr>
        <w:pStyle w:val="2427"/>
        <w:ind w:firstLine="480"/>
        <w:spacing w:line="480" w:lineRule="exact"/>
        <w:rPr>
          <w:rFonts w:ascii="宋体" w:hAnsi="宋体" w:cs="宋体"/>
          <w:sz w:val="24"/>
          <w:lang w:val="zh-TW" w:eastAsia="zh-TW"/>
        </w:rPr>
      </w:pPr>
      <w:r>
        <w:rPr>
          <w:rFonts w:hint="eastAsia" w:ascii="宋体" w:hAnsi="宋体" w:cs="宋体"/>
          <w:sz w:val="24"/>
          <w:lang w:val="zh-TW" w:eastAsia="zh-TW" w:bidi="ar"/>
        </w:rPr>
        <w:t xml:space="preserve">1.</w:t>
      </w:r>
      <w:r>
        <w:rPr>
          <w:rFonts w:hint="eastAsia" w:ascii="宋体" w:hAnsi="宋体" w:cs="宋体"/>
          <w:sz w:val="24"/>
          <w:lang w:bidi="ar"/>
        </w:rPr>
        <w:t xml:space="preserve">4</w:t>
      </w:r>
      <w:r>
        <w:rPr>
          <w:rFonts w:hint="eastAsia" w:ascii="宋体" w:hAnsi="宋体" w:cs="宋体"/>
          <w:sz w:val="24"/>
          <w:lang w:val="zh-TW" w:eastAsia="zh-TW" w:bidi="ar"/>
        </w:rPr>
        <w:t xml:space="preserve">在</w:t>
      </w:r>
      <w:r>
        <w:rPr>
          <w:rFonts w:hint="eastAsia" w:ascii="宋体" w:hAnsi="宋体" w:cs="宋体"/>
          <w:sz w:val="24"/>
          <w:lang w:val="zh-TW" w:bidi="ar"/>
        </w:rPr>
        <w:t xml:space="preserve">《</w:t>
      </w:r>
      <w:r>
        <w:rPr>
          <w:rFonts w:hint="eastAsia" w:ascii="宋体" w:hAnsi="宋体" w:cs="宋体"/>
          <w:sz w:val="24"/>
          <w:lang w:val="zh-TW" w:eastAsia="zh-TW" w:bidi="ar"/>
        </w:rPr>
        <w:t xml:space="preserve">金山网</w:t>
      </w:r>
      <w:r>
        <w:rPr>
          <w:rFonts w:hint="eastAsia" w:ascii="宋体" w:hAnsi="宋体" w:cs="宋体"/>
          <w:sz w:val="24"/>
          <w:lang w:val="zh-TW" w:bidi="ar"/>
        </w:rPr>
        <w:t xml:space="preserve">》</w:t>
      </w:r>
      <w:r>
        <w:rPr>
          <w:rFonts w:hint="eastAsia" w:ascii="宋体" w:hAnsi="宋体" w:cs="宋体"/>
          <w:sz w:val="24"/>
          <w:lang w:val="zh-TW" w:eastAsia="zh-TW" w:bidi="ar"/>
        </w:rPr>
        <w:t xml:space="preserve">首页设立“生态文明建设——环保在行动”</w:t>
      </w:r>
      <w:r>
        <w:rPr>
          <w:rFonts w:hint="eastAsia" w:ascii="宋体" w:hAnsi="宋体" w:cs="宋体"/>
          <w:sz w:val="24"/>
          <w:lang w:bidi="ar"/>
        </w:rPr>
        <w:t xml:space="preserve">宣传专栏</w:t>
      </w:r>
      <w:r>
        <w:rPr>
          <w:rFonts w:hint="eastAsia" w:ascii="宋体" w:hAnsi="宋体" w:cs="宋体"/>
          <w:sz w:val="24"/>
          <w:lang w:val="zh-TW" w:eastAsia="zh-TW" w:bidi="ar"/>
        </w:rPr>
        <w:t xml:space="preserve">。集纳式报道市生态环保新闻、生态环保政策、生态环保知识等。以视频、图片、文字立体呈现</w:t>
      </w:r>
      <w:r>
        <w:rPr>
          <w:rFonts w:hint="eastAsia" w:ascii="宋体" w:hAnsi="宋体" w:cs="宋体"/>
          <w:sz w:val="24"/>
          <w:lang w:val="zh-TW" w:bidi="ar"/>
        </w:rPr>
        <w:t xml:space="preserve">；</w:t>
      </w:r>
      <w:r>
        <w:rPr>
          <w:rFonts w:hint="eastAsia" w:ascii="宋体" w:hAnsi="宋体" w:cs="宋体"/>
          <w:sz w:val="24"/>
          <w:lang w:val="zh-TW" w:eastAsia="zh-TW" w:bidi="ar"/>
        </w:rPr>
        <w:t xml:space="preserve">借助金山网新闻栏目、镇江论坛等平台进行信息推送，增强新闻宣传效果。全年发稿不低于50篇</w:t>
      </w:r>
      <w:r>
        <w:rPr>
          <w:rFonts w:hint="eastAsia" w:ascii="宋体" w:hAnsi="宋体" w:cs="宋体"/>
          <w:sz w:val="24"/>
          <w:lang w:val="zh-TW" w:bidi="ar"/>
        </w:rPr>
        <w:t xml:space="preserve">。</w:t>
      </w:r>
      <w:r/>
    </w:p>
    <w:p>
      <w:pPr>
        <w:pStyle w:val="2427"/>
        <w:ind w:firstLine="480"/>
        <w:spacing w:line="480" w:lineRule="exact"/>
        <w:rPr>
          <w:rFonts w:ascii="宋体" w:hAnsi="宋体" w:cs="宋体"/>
          <w:sz w:val="24"/>
        </w:rPr>
      </w:pPr>
      <w:r>
        <w:rPr>
          <w:rFonts w:hint="eastAsia" w:ascii="宋体" w:hAnsi="宋体" w:cs="宋体"/>
          <w:sz w:val="24"/>
          <w:lang w:bidi="ar"/>
        </w:rPr>
        <w:t xml:space="preserve">1.5在《市电视台新闻频道》开设生态环境合作栏目，宣传次数不低于40次，在新媒体客户端按照要求发送图文推送、短视频等新媒体产品。</w:t>
      </w:r>
      <w:r/>
    </w:p>
    <w:p>
      <w:pPr>
        <w:pStyle w:val="2427"/>
        <w:ind w:firstLine="480"/>
        <w:spacing w:line="480" w:lineRule="exact"/>
        <w:rPr>
          <w:rFonts w:ascii="宋体" w:hAnsi="宋体" w:cs="宋体"/>
          <w:sz w:val="24"/>
        </w:rPr>
      </w:pPr>
      <w:r>
        <w:rPr>
          <w:rFonts w:hint="eastAsia" w:ascii="宋体" w:hAnsi="宋体" w:cs="宋体"/>
          <w:sz w:val="24"/>
          <w:lang w:bidi="ar"/>
        </w:rPr>
        <w:t xml:space="preserve">1.6在《市行风热线栏目》打造专栏节目，宣传市生态环境局服务市民的新思路、新做法、新政策；“一起镇江”APP对镇江市生态环境局亮点工作推出4期宣传。</w:t>
      </w:r>
      <w:r/>
    </w:p>
    <w:p>
      <w:pPr>
        <w:pStyle w:val="2427"/>
        <w:ind w:firstLine="480"/>
        <w:spacing w:line="480" w:lineRule="exact"/>
        <w:rPr>
          <w:rFonts w:ascii="宋体" w:hAnsi="宋体" w:cs="宋体"/>
          <w:sz w:val="24"/>
          <w:lang w:bidi="ar"/>
        </w:rPr>
      </w:pPr>
      <w:r>
        <w:rPr>
          <w:rFonts w:hint="eastAsia" w:ascii="宋体" w:hAnsi="宋体" w:cs="宋体"/>
          <w:sz w:val="24"/>
          <w:lang w:bidi="ar"/>
        </w:rPr>
        <w:t xml:space="preserve">1.7重要活动宣传策划及视频拍摄。</w:t>
      </w:r>
      <w:r/>
    </w:p>
    <w:p>
      <w:pPr>
        <w:pStyle w:val="2427"/>
        <w:ind w:firstLine="480"/>
        <w:spacing w:line="480" w:lineRule="exact"/>
        <w:rPr>
          <w:rFonts w:ascii="宋体" w:hAnsi="宋体" w:cs="宋体"/>
          <w:b/>
          <w:bCs/>
          <w:sz w:val="24"/>
          <w:lang w:bidi="ar"/>
        </w:rPr>
      </w:pPr>
      <w:r>
        <w:rPr>
          <w:rFonts w:hint="eastAsia" w:ascii="宋体" w:hAnsi="宋体" w:cs="宋体"/>
          <w:sz w:val="24"/>
          <w:lang w:bidi="ar"/>
        </w:rPr>
        <w:t xml:space="preserve">1.8协作运营《镇江生态环境》</w:t>
      </w:r>
      <w:r>
        <w:rPr>
          <w:rFonts w:hint="eastAsia" w:ascii="宋体" w:hAnsi="宋体" w:cs="宋体"/>
          <w:sz w:val="24"/>
          <w:lang w:bidi="ar"/>
        </w:rPr>
        <w:t xml:space="preserve">微信公众号</w:t>
      </w:r>
      <w:r>
        <w:rPr>
          <w:rFonts w:hint="eastAsia" w:ascii="宋体" w:hAnsi="宋体" w:cs="宋体"/>
          <w:sz w:val="24"/>
          <w:lang w:bidi="ar"/>
        </w:rPr>
        <w:t xml:space="preserve">。</w:t>
      </w:r>
      <w:r/>
    </w:p>
    <w:p>
      <w:pPr>
        <w:pStyle w:val="2427"/>
        <w:ind w:firstLine="480"/>
        <w:spacing w:line="480" w:lineRule="exact"/>
        <w:rPr>
          <w:rFonts w:ascii="宋体" w:hAnsi="宋体" w:cs="宋体"/>
          <w:sz w:val="24"/>
          <w:lang w:bidi="ar"/>
        </w:rPr>
      </w:pPr>
      <w:r>
        <w:rPr>
          <w:rFonts w:hint="eastAsia" w:ascii="宋体" w:hAnsi="宋体" w:cs="宋体"/>
          <w:sz w:val="24"/>
          <w:lang w:bidi="ar"/>
        </w:rPr>
        <w:t xml:space="preserve">1.9服务供应商有责任要求以上各宣传媒体积极向“学习强国”平台推荐甲方有关稿件，每家宣传媒体力争推荐成功即被“学习强国”刊发的稿件不低于2篇。</w:t>
      </w:r>
      <w:r/>
    </w:p>
    <w:p>
      <w:pPr>
        <w:pStyle w:val="2427"/>
        <w:ind w:firstLine="480"/>
        <w:spacing w:line="480" w:lineRule="exact"/>
        <w:rPr>
          <w:rFonts w:ascii="宋体" w:hAnsi="宋体" w:cs="宋体"/>
          <w:sz w:val="24"/>
        </w:rPr>
      </w:pPr>
      <w:r>
        <w:rPr>
          <w:rFonts w:hint="eastAsia" w:ascii="宋体" w:hAnsi="宋体" w:cs="宋体"/>
          <w:sz w:val="24"/>
          <w:lang w:bidi="ar"/>
        </w:rPr>
        <w:t xml:space="preserve">1.10</w:t>
      </w:r>
      <w:r>
        <w:rPr>
          <w:rFonts w:hint="eastAsia" w:ascii="宋体" w:hAnsi="宋体" w:cs="宋体"/>
          <w:sz w:val="24"/>
          <w:lang w:bidi="ar"/>
        </w:rPr>
        <w:t xml:space="preserve">突出中央主流媒体宣传，在光明网、新华网、人民网、中国环境网，或光明日报客户端、新华社客户端宣传10次以上</w:t>
      </w:r>
      <w:r>
        <w:rPr>
          <w:rFonts w:hint="eastAsia" w:ascii="宋体" w:hAnsi="宋体" w:cs="宋体"/>
          <w:sz w:val="24"/>
          <w:lang w:bidi="ar"/>
        </w:rPr>
        <w:t xml:space="preserve">。</w:t>
      </w:r>
      <w:r/>
    </w:p>
    <w:p>
      <w:pPr>
        <w:pStyle w:val="2427"/>
        <w:spacing w:line="480" w:lineRule="exact"/>
        <w:rPr>
          <w:rFonts w:ascii="宋体" w:hAnsi="宋体" w:cs="宋体"/>
          <w:sz w:val="24"/>
        </w:rPr>
      </w:pPr>
      <w:r>
        <w:rPr>
          <w:rFonts w:hint="eastAsia" w:ascii="宋体" w:hAnsi="宋体" w:cs="宋体"/>
          <w:sz w:val="24"/>
          <w:lang w:bidi="ar"/>
        </w:rPr>
        <w:t xml:space="preserve">    1.1</w:t>
      </w:r>
      <w:r>
        <w:rPr>
          <w:rFonts w:hint="eastAsia" w:ascii="宋体" w:hAnsi="宋体" w:cs="宋体"/>
          <w:sz w:val="24"/>
          <w:lang w:bidi="ar"/>
        </w:rPr>
        <w:t xml:space="preserve">1</w:t>
      </w:r>
      <w:r>
        <w:rPr>
          <w:rFonts w:hint="eastAsia" w:ascii="宋体" w:hAnsi="宋体" w:cs="宋体"/>
          <w:sz w:val="24"/>
          <w:lang w:bidi="ar"/>
        </w:rPr>
        <w:t xml:space="preserve">舆情引导防控。协助镇江市生态环境局进行舆论防控，避免在媒体上出现对镇江市生态环境</w:t>
      </w:r>
      <w:r>
        <w:rPr>
          <w:rFonts w:hint="eastAsia" w:ascii="宋体" w:hAnsi="宋体" w:cs="宋体"/>
          <w:sz w:val="24"/>
          <w:lang w:bidi="ar"/>
        </w:rPr>
        <w:t xml:space="preserve">局具有</w:t>
      </w:r>
      <w:r>
        <w:rPr>
          <w:rFonts w:hint="eastAsia" w:ascii="宋体" w:hAnsi="宋体" w:cs="宋体"/>
          <w:sz w:val="24"/>
          <w:lang w:bidi="ar"/>
        </w:rPr>
        <w:t xml:space="preserve">较大负面影响的相关报道。如</w:t>
      </w:r>
      <w:r>
        <w:rPr>
          <w:rFonts w:hint="eastAsia" w:ascii="宋体" w:hAnsi="宋体" w:cs="宋体"/>
          <w:sz w:val="24"/>
          <w:lang w:bidi="ar"/>
        </w:rPr>
        <w:t xml:space="preserve">遇相关</w:t>
      </w:r>
      <w:r>
        <w:rPr>
          <w:rFonts w:hint="eastAsia" w:ascii="宋体" w:hAnsi="宋体" w:cs="宋体"/>
          <w:sz w:val="24"/>
          <w:lang w:bidi="ar"/>
        </w:rPr>
        <w:t xml:space="preserve">情况，双方应及时沟通信息，积极磋商化解办法。</w:t>
      </w:r>
      <w:r/>
    </w:p>
    <w:p>
      <w:pPr>
        <w:pStyle w:val="2431"/>
        <w:ind w:firstLine="480"/>
        <w:spacing w:line="500" w:lineRule="exact"/>
        <w:rPr>
          <w:rFonts w:ascii="宋体" w:hAnsi="宋体"/>
        </w:rPr>
      </w:pPr>
      <w:r>
        <w:rPr>
          <w:rFonts w:hint="eastAsia" w:ascii="宋体" w:hAnsi="宋体" w:cs="宋体"/>
        </w:rPr>
        <w:t xml:space="preserve">1.1</w:t>
      </w:r>
      <w:r>
        <w:rPr>
          <w:rFonts w:hint="eastAsia" w:ascii="宋体" w:hAnsi="宋体" w:cs="宋体" w:eastAsiaTheme="minorEastAsia"/>
        </w:rPr>
        <w:t xml:space="preserve">2</w:t>
      </w:r>
      <w:r>
        <w:rPr>
          <w:rFonts w:hint="eastAsia" w:ascii="宋体" w:hAnsi="宋体" w:cs="宋体"/>
        </w:rPr>
        <w:t xml:space="preserve">宣传资料汇总。每年汇总涉及的宣传，作为资料留存和采用。</w:t>
      </w:r>
      <w:r/>
    </w:p>
    <w:p>
      <w:pPr>
        <w:jc w:val="left"/>
        <w:spacing w:line="480" w:lineRule="exact"/>
        <w:widowControl/>
        <w:rPr>
          <w:rFonts w:ascii="宋体" w:hAnsi="宋体"/>
          <w:sz w:val="24"/>
          <w:szCs w:val="24"/>
        </w:rPr>
      </w:pPr>
      <w:r>
        <w:rPr>
          <w:rFonts w:ascii="宋体" w:hAnsi="宋体" w:cs="宋体"/>
          <w:b/>
          <w:bCs/>
          <w:color w:val="000000"/>
          <w:sz w:val="24"/>
          <w:szCs w:val="24"/>
        </w:rPr>
        <w:t xml:space="preserve">三、服务要求</w:t>
      </w:r>
      <w:r/>
    </w:p>
    <w:p>
      <w:pPr>
        <w:ind w:firstLine="480"/>
        <w:spacing w:line="480" w:lineRule="exact"/>
        <w:widowControl/>
        <w:rPr>
          <w:rFonts w:ascii="宋体" w:hAnsi="宋体"/>
          <w:sz w:val="24"/>
          <w:szCs w:val="24"/>
        </w:rPr>
      </w:pPr>
      <w:r/>
      <w:bookmarkStart w:id="61" w:name="OLE_LINK12"/>
      <w:r/>
      <w:bookmarkStart w:id="62" w:name="OLE_LINK15"/>
      <w:r>
        <w:rPr>
          <w:rFonts w:ascii="宋体" w:hAnsi="宋体" w:cs="等线"/>
          <w:sz w:val="24"/>
          <w:szCs w:val="24"/>
        </w:rPr>
        <w:t xml:space="preserve">双方正式签订协议后立即开展合作，宣传报道采购人重点工作稿件，展现工作推进成效，确保达到合作协议约定稿件的数量和质量要求。</w:t>
      </w:r>
      <w:r/>
    </w:p>
    <w:p>
      <w:pPr>
        <w:ind w:firstLine="480"/>
        <w:spacing w:line="480" w:lineRule="exact"/>
        <w:widowControl/>
        <w:rPr>
          <w:rFonts w:ascii="宋体" w:hAnsi="宋体"/>
          <w:sz w:val="24"/>
          <w:szCs w:val="24"/>
        </w:rPr>
      </w:pPr>
      <w:r>
        <w:rPr>
          <w:rFonts w:ascii="宋体" w:hAnsi="宋体" w:cs="等线"/>
          <w:sz w:val="24"/>
          <w:szCs w:val="24"/>
        </w:rPr>
        <w:t xml:space="preserve">1.工作时效性（对接）要求：</w:t>
      </w:r>
      <w:r>
        <w:rPr>
          <w:rFonts w:hint="eastAsia" w:ascii="宋体" w:hAnsi="宋体" w:cs="等线"/>
          <w:sz w:val="24"/>
          <w:szCs w:val="24"/>
        </w:rPr>
        <w:t xml:space="preserve">中标</w:t>
      </w:r>
      <w:r>
        <w:rPr>
          <w:rFonts w:ascii="宋体" w:hAnsi="宋体" w:cs="等线"/>
          <w:sz w:val="24"/>
          <w:szCs w:val="24"/>
        </w:rPr>
        <w:t xml:space="preserve">供应商应有相关媒体合作经验，在服务过程中需自行与拟合作的媒体按采购人的要求预约版面（提前一周初定版面），以保证达到采购方预期宣传目的和效果；</w:t>
      </w:r>
      <w:bookmarkEnd w:id="61"/>
      <w:r/>
      <w:r/>
    </w:p>
    <w:p>
      <w:pPr>
        <w:ind w:firstLine="480"/>
        <w:spacing w:line="480" w:lineRule="exact"/>
        <w:widowControl/>
        <w:rPr>
          <w:rFonts w:ascii="宋体" w:hAnsi="宋体"/>
          <w:sz w:val="24"/>
          <w:szCs w:val="24"/>
        </w:rPr>
      </w:pPr>
      <w:r/>
      <w:bookmarkStart w:id="63" w:name="OLE_LINK13"/>
      <w:r/>
      <w:bookmarkStart w:id="64" w:name="OLE_LINK16"/>
      <w:r/>
      <w:bookmarkEnd w:id="62"/>
      <w:r>
        <w:rPr>
          <w:rFonts w:ascii="宋体" w:hAnsi="宋体" w:cs="等线"/>
          <w:sz w:val="24"/>
          <w:szCs w:val="24"/>
        </w:rPr>
        <w:t xml:space="preserve">2.稿件质量控制要求：采购方提供丰富、详细素材，服务方认真撰写高质量稿件，提前初稿成稿给采购方审阅，最终经采购人审核同意后方可发布，文字差错率低于万分之三；</w:t>
      </w:r>
      <w:r/>
    </w:p>
    <w:p>
      <w:pPr>
        <w:ind w:firstLine="480"/>
        <w:spacing w:line="480" w:lineRule="exact"/>
        <w:widowControl/>
        <w:rPr>
          <w:rFonts w:ascii="宋体" w:hAnsi="宋体"/>
          <w:sz w:val="24"/>
          <w:szCs w:val="24"/>
        </w:rPr>
      </w:pPr>
      <w:r/>
      <w:bookmarkStart w:id="65" w:name="OLE_LINK18"/>
      <w:r/>
      <w:bookmarkStart w:id="66" w:name="OLE_LINK17"/>
      <w:r/>
      <w:bookmarkStart w:id="67" w:name="OLE_LINK14"/>
      <w:r/>
      <w:bookmarkStart w:id="68" w:name="OLE_LINK20"/>
      <w:r/>
      <w:bookmarkEnd w:id="63"/>
      <w:r>
        <w:rPr>
          <w:rFonts w:ascii="宋体" w:hAnsi="宋体" w:cs="等线"/>
          <w:sz w:val="24"/>
          <w:szCs w:val="24"/>
        </w:rPr>
        <w:t xml:space="preserve">3.</w:t>
      </w:r>
      <w:bookmarkStart w:id="69" w:name="OLE_LINK19"/>
      <w:r>
        <w:rPr>
          <w:rFonts w:ascii="宋体" w:hAnsi="宋体" w:cs="等线"/>
          <w:sz w:val="24"/>
          <w:szCs w:val="24"/>
        </w:rPr>
        <w:t xml:space="preserve">服务方派出专业团队专职服务采购方，如遇紧急突发情况，能及时妥善处理发</w:t>
      </w:r>
      <w:r>
        <w:rPr>
          <w:rFonts w:hint="eastAsia" w:ascii="微软雅黑" w:hAnsi="微软雅黑" w:eastAsia="微软雅黑" w:cs="微软雅黑"/>
          <w:sz w:val="24"/>
          <w:szCs w:val="24"/>
        </w:rPr>
        <w:t xml:space="preserve">⽣</w:t>
      </w:r>
      <w:r>
        <w:rPr>
          <w:rFonts w:ascii="宋体" w:hAnsi="宋体" w:cs="宋体"/>
          <w:sz w:val="24"/>
          <w:szCs w:val="24"/>
        </w:rPr>
        <w:t xml:space="preserve">的各类紧急事件，</w:t>
      </w:r>
      <w:bookmarkEnd w:id="65"/>
      <w:r>
        <w:rPr>
          <w:rFonts w:ascii="宋体" w:hAnsi="宋体" w:cs="宋体"/>
          <w:sz w:val="24"/>
          <w:szCs w:val="24"/>
        </w:rPr>
        <w:t xml:space="preserve">提</w:t>
      </w:r>
      <w:r>
        <w:rPr>
          <w:rFonts w:hint="eastAsia" w:ascii="微软雅黑" w:hAnsi="微软雅黑" w:eastAsia="微软雅黑" w:cs="微软雅黑"/>
          <w:sz w:val="24"/>
          <w:szCs w:val="24"/>
        </w:rPr>
        <w:t xml:space="preserve">⾼</w:t>
      </w:r>
      <w:r>
        <w:rPr>
          <w:rFonts w:ascii="宋体" w:hAnsi="宋体" w:cs="宋体"/>
          <w:sz w:val="24"/>
          <w:szCs w:val="24"/>
        </w:rPr>
        <w:t xml:space="preserve">紧急突发性事件的快速反应</w:t>
      </w:r>
      <w:bookmarkEnd w:id="66"/>
      <w:r>
        <w:rPr>
          <w:rFonts w:ascii="宋体" w:hAnsi="宋体" w:cs="宋体"/>
          <w:sz w:val="24"/>
          <w:szCs w:val="24"/>
        </w:rPr>
        <w:t xml:space="preserve">；</w:t>
      </w:r>
      <w:bookmarkEnd w:id="64"/>
      <w:r/>
      <w:bookmarkEnd w:id="67"/>
      <w:r/>
      <w:bookmarkEnd w:id="69"/>
      <w:r/>
      <w:r/>
    </w:p>
    <w:p>
      <w:pPr>
        <w:ind w:firstLine="480"/>
        <w:spacing w:line="480" w:lineRule="exact"/>
        <w:widowControl/>
        <w:rPr>
          <w:rFonts w:ascii="宋体" w:hAnsi="宋体" w:cs="等线"/>
          <w:sz w:val="24"/>
          <w:szCs w:val="24"/>
        </w:rPr>
      </w:pPr>
      <w:r>
        <w:rPr>
          <w:rFonts w:ascii="宋体" w:hAnsi="宋体" w:cs="等线"/>
          <w:sz w:val="24"/>
          <w:szCs w:val="24"/>
        </w:rPr>
        <w:t xml:space="preserve">4.项目终止条款：稿件发布工作未按合同要求执行或引发重大舆情情况，本项目的采购合同予以终止，采购人并保留追索的权利。</w:t>
      </w:r>
      <w:r/>
    </w:p>
    <w:p>
      <w:pPr>
        <w:ind w:firstLine="480"/>
        <w:spacing w:line="480" w:lineRule="exact"/>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采购人</w:t>
      </w:r>
      <w:r>
        <w:rPr>
          <w:rFonts w:ascii="宋体" w:hAnsi="宋体"/>
          <w:sz w:val="24"/>
          <w:szCs w:val="24"/>
        </w:rPr>
        <w:t xml:space="preserve">、中标供应</w:t>
      </w:r>
      <w:r>
        <w:rPr>
          <w:rFonts w:ascii="宋体" w:hAnsi="宋体"/>
          <w:sz w:val="24"/>
          <w:szCs w:val="24"/>
        </w:rPr>
        <w:t xml:space="preserve">商双方</w:t>
      </w:r>
      <w:r>
        <w:rPr>
          <w:rFonts w:ascii="宋体" w:hAnsi="宋体"/>
          <w:sz w:val="24"/>
          <w:szCs w:val="24"/>
        </w:rPr>
        <w:t xml:space="preserve">对服务的顺利开展、服务成效的及时核验均负有责任，</w:t>
      </w:r>
      <w:r>
        <w:rPr>
          <w:rFonts w:hint="eastAsia" w:ascii="宋体" w:hAnsi="宋体"/>
          <w:sz w:val="24"/>
          <w:szCs w:val="24"/>
        </w:rPr>
        <w:t xml:space="preserve">采购人</w:t>
      </w:r>
      <w:r>
        <w:rPr>
          <w:rFonts w:ascii="宋体" w:hAnsi="宋体"/>
          <w:sz w:val="24"/>
          <w:szCs w:val="24"/>
        </w:rPr>
        <w:t xml:space="preserve">在服务期满后须对中标供应商及实际刊登媒体的服务情况进行验收，并出具验收书；如有某项服务验收不合格，双方根据</w:t>
      </w:r>
      <w:r>
        <w:rPr>
          <w:rFonts w:ascii="宋体" w:hAnsi="宋体"/>
          <w:sz w:val="24"/>
          <w:szCs w:val="24"/>
        </w:rPr>
        <w:t xml:space="preserve">验收书具体</w:t>
      </w:r>
      <w:r>
        <w:rPr>
          <w:rFonts w:ascii="宋体" w:hAnsi="宋体"/>
          <w:sz w:val="24"/>
          <w:szCs w:val="24"/>
        </w:rPr>
        <w:t xml:space="preserve">情况另行商议中标供应商对该实际刊登媒体的具体结算金额。</w:t>
      </w:r>
      <w:bookmarkEnd w:id="68"/>
      <w:r/>
      <w:r/>
    </w:p>
    <w:p>
      <w:pPr>
        <w:jc w:val="left"/>
        <w:spacing w:line="480" w:lineRule="exact"/>
        <w:widowControl/>
        <w:rPr>
          <w:rFonts w:ascii="宋体" w:hAnsi="宋体"/>
          <w:sz w:val="24"/>
          <w:szCs w:val="24"/>
        </w:rPr>
      </w:pPr>
      <w:r>
        <w:rPr>
          <w:rFonts w:hint="eastAsia" w:ascii="宋体" w:hAnsi="宋体" w:cs="宋体"/>
          <w:b/>
          <w:bCs/>
          <w:color w:val="000000"/>
          <w:sz w:val="24"/>
          <w:szCs w:val="24"/>
        </w:rPr>
        <w:t xml:space="preserve">四</w:t>
      </w:r>
      <w:r>
        <w:rPr>
          <w:rFonts w:ascii="宋体" w:hAnsi="宋体" w:cs="宋体"/>
          <w:b/>
          <w:bCs/>
          <w:color w:val="000000"/>
          <w:sz w:val="24"/>
          <w:szCs w:val="24"/>
        </w:rPr>
        <w:t xml:space="preserve">、服务期限</w:t>
      </w:r>
      <w:r/>
    </w:p>
    <w:p>
      <w:pPr>
        <w:ind w:firstLine="480"/>
        <w:jc w:val="left"/>
        <w:spacing w:line="480" w:lineRule="exact"/>
        <w:widowControl/>
        <w:rPr>
          <w:rFonts w:ascii="宋体" w:hAnsi="宋体" w:cs="宋体"/>
          <w:sz w:val="24"/>
          <w:szCs w:val="24"/>
        </w:rPr>
      </w:pPr>
      <w:r/>
      <w:bookmarkStart w:id="70" w:name="OLE_LINK21"/>
      <w:r>
        <w:rPr>
          <w:rFonts w:ascii="宋体" w:hAnsi="宋体"/>
          <w:sz w:val="24"/>
          <w:szCs w:val="24"/>
        </w:rPr>
        <w:t xml:space="preserve">202</w:t>
      </w:r>
      <w:r>
        <w:rPr>
          <w:rFonts w:hint="eastAsia" w:ascii="宋体" w:hAnsi="宋体"/>
          <w:sz w:val="24"/>
          <w:szCs w:val="24"/>
        </w:rPr>
        <w:t xml:space="preserve">4</w:t>
      </w:r>
      <w:r>
        <w:rPr>
          <w:rFonts w:hint="eastAsia" w:ascii="宋体" w:hAnsi="宋体" w:cs="宋体"/>
          <w:sz w:val="24"/>
          <w:szCs w:val="24"/>
        </w:rPr>
        <w:t xml:space="preserve">年全年。</w:t>
      </w:r>
      <w:bookmarkEnd w:id="70"/>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五、付款方式</w:t>
      </w:r>
      <w:r/>
    </w:p>
    <w:p>
      <w:pPr>
        <w:pStyle w:val="2431"/>
        <w:ind w:firstLine="480"/>
        <w:spacing w:line="480" w:lineRule="exact"/>
        <w:rPr>
          <w:rFonts w:ascii="宋体" w:hAnsi="宋体"/>
        </w:rPr>
      </w:pPr>
      <w:r>
        <w:rPr>
          <w:rFonts w:ascii="宋体" w:hAnsi="宋体"/>
        </w:rPr>
        <w:t xml:space="preserve">1.</w:t>
      </w:r>
      <w:r>
        <w:rPr>
          <w:rFonts w:hint="eastAsia" w:ascii="宋体" w:hAnsi="宋体"/>
        </w:rPr>
        <w:t xml:space="preserve">合同签订并自收到发票后10个工作日内支付1</w:t>
      </w:r>
      <w:r>
        <w:rPr>
          <w:rFonts w:ascii="宋体" w:hAnsi="宋体"/>
        </w:rPr>
        <w:t xml:space="preserve">0</w:t>
      </w:r>
      <w:r>
        <w:rPr>
          <w:rFonts w:hint="eastAsia" w:ascii="宋体" w:hAnsi="宋体"/>
        </w:rPr>
        <w:t xml:space="preserve">%的合同款项；</w:t>
      </w:r>
      <w:r/>
    </w:p>
    <w:p>
      <w:pPr>
        <w:pStyle w:val="2431"/>
        <w:ind w:firstLine="480"/>
        <w:spacing w:line="480" w:lineRule="exact"/>
        <w:rPr>
          <w:rFonts w:ascii="宋体" w:hAnsi="宋体"/>
        </w:rPr>
      </w:pPr>
      <w:r>
        <w:rPr>
          <w:rFonts w:ascii="宋体" w:hAnsi="宋体"/>
        </w:rPr>
        <w:t xml:space="preserve">2.</w:t>
      </w:r>
      <w:r>
        <w:rPr>
          <w:rFonts w:hint="eastAsia" w:ascii="宋体" w:hAnsi="宋体"/>
        </w:rPr>
        <w:t xml:space="preserve">剩余款项在收到中标供应商开具发票后的6</w:t>
      </w:r>
      <w:r>
        <w:rPr>
          <w:rFonts w:ascii="宋体" w:hAnsi="宋体"/>
        </w:rPr>
        <w:t xml:space="preserve">0</w:t>
      </w:r>
      <w:r>
        <w:rPr>
          <w:rFonts w:hint="eastAsia" w:ascii="宋体" w:hAnsi="宋体"/>
        </w:rPr>
        <w:t xml:space="preserve">个工作日内支付完成；</w:t>
      </w:r>
      <w:r/>
    </w:p>
    <w:p>
      <w:pPr>
        <w:pStyle w:val="1989"/>
        <w:ind w:firstLine="480"/>
        <w:spacing w:line="480" w:lineRule="exact"/>
        <w:rPr>
          <w:rFonts w:hAnsi="宋体" w:cs="宋体"/>
          <w:sz w:val="24"/>
          <w:szCs w:val="24"/>
        </w:rPr>
      </w:pPr>
      <w:r>
        <w:rPr>
          <w:rFonts w:hAnsi="宋体" w:cs="宋体"/>
          <w:sz w:val="24"/>
          <w:szCs w:val="24"/>
        </w:rPr>
        <w:t xml:space="preserve">3.</w:t>
      </w:r>
      <w:r>
        <w:rPr>
          <w:rFonts w:hint="eastAsia" w:hAnsi="宋体" w:cs="宋体"/>
          <w:sz w:val="24"/>
          <w:szCs w:val="24"/>
        </w:rPr>
        <w:t xml:space="preserve">向</w:t>
      </w:r>
      <w:r>
        <w:rPr>
          <w:rFonts w:hAnsi="宋体"/>
          <w:sz w:val="24"/>
          <w:szCs w:val="24"/>
        </w:rPr>
        <w:t xml:space="preserve">中标</w:t>
      </w:r>
      <w:r>
        <w:rPr>
          <w:rFonts w:hint="eastAsia" w:hAnsi="宋体" w:cs="宋体"/>
          <w:sz w:val="24"/>
          <w:szCs w:val="24"/>
        </w:rPr>
        <w:t xml:space="preserve">供应商支付费用前，</w:t>
      </w:r>
      <w:r>
        <w:rPr>
          <w:rFonts w:hAnsi="宋体"/>
          <w:sz w:val="24"/>
          <w:szCs w:val="24"/>
        </w:rPr>
        <w:t xml:space="preserve">中标</w:t>
      </w:r>
      <w:r>
        <w:rPr>
          <w:rFonts w:hint="eastAsia" w:hAnsi="宋体" w:cs="宋体"/>
          <w:sz w:val="24"/>
          <w:szCs w:val="24"/>
        </w:rPr>
        <w:t xml:space="preserve">供应商应向采购人提供合法的符合合同约定金额的发票，否则采购人有权拒绝支付，由此造成的损失中标供应商自行承担。</w:t>
      </w:r>
      <w:r/>
    </w:p>
    <w:p>
      <w:pPr>
        <w:pStyle w:val="2431"/>
        <w:ind w:firstLine="480"/>
        <w:spacing w:line="480" w:lineRule="exact"/>
        <w:rPr>
          <w:rFonts w:ascii="宋体" w:hAnsi="宋体"/>
          <w:color w:val="000000"/>
        </w:rPr>
      </w:pPr>
      <w:r>
        <w:rPr>
          <w:rFonts w:ascii="宋体" w:hAnsi="宋体" w:cs="宋体"/>
        </w:rPr>
        <w:t xml:space="preserve">4.</w:t>
      </w:r>
      <w:r>
        <w:rPr>
          <w:rFonts w:hint="eastAsia" w:ascii="宋体" w:hAnsi="宋体" w:cs="宋体"/>
        </w:rPr>
        <w:t xml:space="preserve">在</w:t>
      </w:r>
      <w:r>
        <w:rPr>
          <w:rFonts w:hint="eastAsia" w:ascii="宋体" w:hAnsi="宋体"/>
          <w:color w:val="000000"/>
        </w:rPr>
        <w:t xml:space="preserve">服务期内</w:t>
      </w:r>
      <w:r>
        <w:rPr>
          <w:rFonts w:ascii="宋体" w:hAnsi="宋体"/>
        </w:rPr>
        <w:t xml:space="preserve">中标</w:t>
      </w:r>
      <w:r>
        <w:rPr>
          <w:rFonts w:hint="eastAsia" w:ascii="宋体" w:hAnsi="宋体" w:cs="宋体"/>
        </w:rPr>
        <w:t xml:space="preserve">供应商</w:t>
      </w:r>
      <w:r>
        <w:rPr>
          <w:rFonts w:hint="eastAsia" w:ascii="宋体" w:hAnsi="宋体"/>
          <w:color w:val="000000"/>
        </w:rPr>
        <w:t xml:space="preserve">自行与刊登宣传内容的媒体进行结算，</w:t>
      </w:r>
      <w:r>
        <w:rPr>
          <w:rFonts w:hint="eastAsia" w:ascii="宋体" w:hAnsi="宋体" w:cs="宋体"/>
        </w:rPr>
        <w:t xml:space="preserve">采购人</w:t>
      </w:r>
      <w:r>
        <w:rPr>
          <w:rFonts w:hint="eastAsia" w:ascii="宋体" w:hAnsi="宋体"/>
          <w:color w:val="000000"/>
        </w:rPr>
        <w:t xml:space="preserve">不再支付刊登媒体任何费用。</w:t>
      </w:r>
      <w:r>
        <w:rPr>
          <w:rFonts w:ascii="宋体" w:hAnsi="宋体"/>
        </w:rPr>
        <w:t xml:space="preserve">中标</w:t>
      </w:r>
      <w:r>
        <w:rPr>
          <w:rFonts w:hint="eastAsia" w:ascii="宋体" w:hAnsi="宋体" w:cs="宋体"/>
        </w:rPr>
        <w:t xml:space="preserve">供应商</w:t>
      </w:r>
      <w:r>
        <w:rPr>
          <w:rFonts w:hint="eastAsia" w:ascii="宋体" w:hAnsi="宋体"/>
          <w:color w:val="000000"/>
        </w:rPr>
        <w:t xml:space="preserve">不得以结算为由影响</w:t>
      </w:r>
      <w:r>
        <w:rPr>
          <w:rFonts w:hint="eastAsia" w:ascii="宋体" w:hAnsi="宋体" w:cs="宋体"/>
        </w:rPr>
        <w:t xml:space="preserve">采购人</w:t>
      </w:r>
      <w:r>
        <w:rPr>
          <w:rFonts w:hint="eastAsia" w:ascii="宋体" w:hAnsi="宋体"/>
          <w:color w:val="000000"/>
        </w:rPr>
        <w:t xml:space="preserve">宣传内容的发布。</w:t>
      </w:r>
      <w:r/>
    </w:p>
    <w:p>
      <w:pPr>
        <w:pStyle w:val="2431"/>
        <w:ind w:firstLine="480"/>
        <w:spacing w:line="480" w:lineRule="exact"/>
        <w:rPr>
          <w:rFonts w:ascii="宋体" w:hAnsi="宋体"/>
        </w:rPr>
      </w:pPr>
      <w:r>
        <w:rPr>
          <w:rFonts w:ascii="宋体" w:hAnsi="宋体"/>
        </w:rPr>
        <w:t xml:space="preserve">5.</w:t>
      </w:r>
      <w:r>
        <w:rPr>
          <w:rFonts w:hint="eastAsia" w:ascii="宋体" w:hAnsi="宋体"/>
        </w:rPr>
        <w:t xml:space="preserve">以上采购项目资金支付程序，按照国家、省、市有关财政资金支付管理的规定执行。</w:t>
      </w:r>
      <w:r/>
    </w:p>
    <w:p>
      <w:pPr>
        <w:pStyle w:val="2431"/>
        <w:ind w:firstLine="482"/>
        <w:spacing w:line="480" w:lineRule="exact"/>
        <w:rPr>
          <w:rFonts w:ascii="宋体" w:hAnsi="宋体"/>
        </w:rPr>
      </w:pPr>
      <w:r>
        <w:rPr>
          <w:rFonts w:hint="eastAsia" w:ascii="宋体" w:hAnsi="宋体" w:cs="宋体"/>
          <w:b/>
          <w:bCs/>
          <w:color w:val="000000"/>
        </w:rPr>
        <w:t xml:space="preserve">六、</w:t>
      </w:r>
      <w:r>
        <w:rPr>
          <w:rFonts w:ascii="宋体" w:hAnsi="宋体"/>
          <w:b/>
        </w:rPr>
        <w:t xml:space="preserve">报价要求</w:t>
      </w:r>
      <w:r/>
    </w:p>
    <w:p>
      <w:pPr>
        <w:pStyle w:val="1989"/>
        <w:ind w:firstLine="480"/>
        <w:spacing w:line="480" w:lineRule="exact"/>
        <w:rPr>
          <w:rFonts w:hAnsi="宋体" w:cs="宋体"/>
          <w:sz w:val="24"/>
          <w:szCs w:val="24"/>
        </w:rPr>
      </w:pPr>
      <w:r/>
      <w:bookmarkStart w:id="71" w:name="OLE_LINK22"/>
      <w:r>
        <w:rPr>
          <w:rFonts w:hAnsi="宋体" w:cs="宋体"/>
          <w:sz w:val="24"/>
          <w:szCs w:val="24"/>
        </w:rPr>
        <w:t xml:space="preserve">所有报价均以人民币报价，总报价响应包括上述服务的所有人工、版面、材料、校对、管理、招标代理费、保险、利润、税金、政策性文件规定及合同包含的所有风险、责任等各项应有费用。</w:t>
      </w:r>
      <w:bookmarkEnd w:id="71"/>
      <w:r/>
      <w:r/>
    </w:p>
    <w:p>
      <w:pPr>
        <w:pStyle w:val="2141"/>
        <w:ind w:left="889" w:hanging="889"/>
        <w:jc w:val="center"/>
        <w:keepLines/>
        <w:keepNext/>
        <w:pageBreakBefore/>
        <w:widowControl w:val="off"/>
        <w:rPr>
          <w:rFonts w:ascii="宋体" w:eastAsia="宋体"/>
        </w:rPr>
      </w:pPr>
      <w:r/>
      <w:bookmarkStart w:id="72" w:name="_Toc141960473"/>
      <w:r>
        <w:rPr>
          <w:rFonts w:hint="eastAsia" w:ascii="宋体" w:eastAsia="宋体"/>
          <w:highlight w:val="white"/>
        </w:rPr>
        <w:t xml:space="preserve">第五部分  评标办法和标准</w:t>
      </w:r>
      <w:bookmarkEnd w:id="72"/>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1.招标组织方职责</w:t>
      </w:r>
      <w:r/>
    </w:p>
    <w:p>
      <w:pPr>
        <w:pStyle w:val="906"/>
        <w:ind w:firstLine="482"/>
        <w:spacing w:line="480" w:lineRule="exact"/>
        <w:rPr>
          <w:rFonts w:ascii="宋体" w:hAnsi="宋体"/>
          <w:sz w:val="24"/>
        </w:rPr>
      </w:pPr>
      <w:r>
        <w:rPr>
          <w:rFonts w:hint="eastAsia" w:ascii="宋体" w:hAnsi="宋体"/>
          <w:sz w:val="24"/>
          <w:highlight w:val="white"/>
        </w:rPr>
        <w:t xml:space="preserve">1.1 招标组织方负责组织评标工作，并履行下列职责：</w:t>
      </w:r>
      <w:r/>
    </w:p>
    <w:p>
      <w:pPr>
        <w:pStyle w:val="906"/>
        <w:ind w:firstLine="482"/>
        <w:spacing w:line="480" w:lineRule="exact"/>
        <w:rPr>
          <w:rFonts w:ascii="宋体" w:hAnsi="宋体"/>
          <w:sz w:val="24"/>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（1）核对评审专家身份和采购人代表授权函，对评审专家在政府采购活动中的职责履行情况予以记录，并及时将有关违法违规行为向财政部门报告；</w:t>
      </w:r>
      <w:r/>
    </w:p>
    <w:p>
      <w:pPr>
        <w:pStyle w:val="906"/>
        <w:ind w:firstLine="482"/>
        <w:spacing w:line="480" w:lineRule="exact"/>
        <w:rPr>
          <w:rFonts w:ascii="宋体" w:hAnsi="宋体"/>
          <w:sz w:val="24"/>
        </w:rPr>
      </w:pPr>
      <w:r>
        <w:rPr>
          <w:rFonts w:hint="eastAsia" w:ascii="宋体" w:hAnsi="宋体"/>
          <w:sz w:val="24"/>
          <w:highlight w:val="white"/>
        </w:rPr>
        <w:t xml:space="preserve">（2）宣布评标纪律；</w:t>
      </w:r>
      <w:r/>
    </w:p>
    <w:p>
      <w:pPr>
        <w:pStyle w:val="906"/>
        <w:ind w:firstLine="482"/>
        <w:spacing w:line="480" w:lineRule="exact"/>
        <w:rPr>
          <w:rFonts w:ascii="宋体" w:hAnsi="宋体"/>
          <w:sz w:val="24"/>
        </w:rPr>
      </w:pPr>
      <w:r>
        <w:rPr>
          <w:rFonts w:hint="eastAsia" w:ascii="宋体" w:hAnsi="宋体"/>
          <w:sz w:val="24"/>
          <w:highlight w:val="white"/>
        </w:rPr>
        <w:t xml:space="preserve">（3）公布投标人名单，告知评审专家应当回避的情形；</w:t>
      </w:r>
      <w:r/>
    </w:p>
    <w:p>
      <w:pPr>
        <w:pStyle w:val="906"/>
        <w:ind w:firstLine="482"/>
        <w:spacing w:line="480" w:lineRule="exact"/>
        <w:rPr>
          <w:rFonts w:ascii="宋体" w:hAnsi="宋体"/>
          <w:sz w:val="24"/>
        </w:rPr>
      </w:pPr>
      <w:r>
        <w:rPr>
          <w:rFonts w:hint="eastAsia" w:ascii="宋体" w:hAnsi="宋体"/>
          <w:sz w:val="24"/>
          <w:highlight w:val="white"/>
        </w:rPr>
        <w:t xml:space="preserve">（4）组织评标委员会推选评标组长，采购人代表不得担任组长；</w:t>
      </w:r>
      <w:r/>
    </w:p>
    <w:p>
      <w:pPr>
        <w:pStyle w:val="906"/>
        <w:ind w:firstLine="482"/>
        <w:spacing w:line="480" w:lineRule="exact"/>
        <w:rPr>
          <w:rFonts w:ascii="宋体" w:hAnsi="宋体"/>
          <w:sz w:val="24"/>
        </w:rPr>
      </w:pPr>
      <w:r>
        <w:rPr>
          <w:rFonts w:hint="eastAsia" w:ascii="宋体" w:hAnsi="宋体"/>
          <w:sz w:val="24"/>
          <w:highlight w:val="white"/>
        </w:rPr>
        <w:t xml:space="preserve">（5）在评标期间采取必要的通讯管理措施，保证评标活动不受外界干扰；</w:t>
      </w:r>
      <w:r/>
    </w:p>
    <w:p>
      <w:pPr>
        <w:pStyle w:val="906"/>
        <w:ind w:firstLine="482"/>
        <w:spacing w:line="480" w:lineRule="exact"/>
        <w:rPr>
          <w:rFonts w:ascii="宋体" w:hAnsi="宋体"/>
          <w:sz w:val="24"/>
        </w:rPr>
      </w:pPr>
      <w:r>
        <w:rPr>
          <w:rFonts w:hint="eastAsia" w:ascii="宋体" w:hAnsi="宋体"/>
          <w:sz w:val="24"/>
          <w:highlight w:val="white"/>
        </w:rPr>
        <w:t xml:space="preserve">（6）根据评标委员会的要求介绍政府采购相关政策法规、招标文件；</w:t>
      </w:r>
      <w:r/>
    </w:p>
    <w:p>
      <w:pPr>
        <w:pStyle w:val="906"/>
        <w:ind w:firstLine="482"/>
        <w:spacing w:line="480" w:lineRule="exact"/>
        <w:rPr>
          <w:rFonts w:ascii="宋体" w:hAnsi="宋体"/>
          <w:sz w:val="24"/>
        </w:rPr>
      </w:pPr>
      <w:r>
        <w:rPr>
          <w:rFonts w:hint="eastAsia" w:ascii="宋体" w:hAnsi="宋体"/>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906"/>
        <w:ind w:firstLine="482"/>
        <w:spacing w:line="480" w:lineRule="exact"/>
        <w:rPr>
          <w:rFonts w:ascii="宋体" w:hAnsi="宋体"/>
          <w:sz w:val="24"/>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06"/>
        <w:ind w:firstLine="482"/>
        <w:spacing w:line="480" w:lineRule="exact"/>
        <w:rPr>
          <w:rFonts w:ascii="宋体" w:hAnsi="宋体"/>
          <w:sz w:val="24"/>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pStyle w:val="906"/>
        <w:ind w:firstLine="482"/>
        <w:spacing w:line="480" w:lineRule="exact"/>
        <w:rPr>
          <w:rFonts w:ascii="宋体" w:hAnsi="宋体"/>
          <w:sz w:val="24"/>
        </w:rPr>
      </w:pPr>
      <w:r>
        <w:rPr>
          <w:rFonts w:hint="eastAsia" w:ascii="宋体" w:hAnsi="宋体"/>
          <w:sz w:val="24"/>
          <w:highlight w:val="white"/>
        </w:rPr>
        <w:t xml:space="preserve">（10）处理与评标有关的其他事项。</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2.评标委员会职责</w:t>
      </w:r>
      <w:r/>
    </w:p>
    <w:p>
      <w:pPr>
        <w:pStyle w:val="906"/>
        <w:ind w:firstLine="482"/>
        <w:spacing w:line="480" w:lineRule="exact"/>
        <w:rPr>
          <w:rFonts w:ascii="宋体" w:hAnsi="宋体"/>
          <w:sz w:val="24"/>
        </w:rPr>
      </w:pPr>
      <w:r>
        <w:rPr>
          <w:rFonts w:hint="eastAsia" w:ascii="宋体" w:hAnsi="宋体"/>
          <w:sz w:val="24"/>
          <w:highlight w:val="white"/>
        </w:rPr>
        <w:t xml:space="preserve">2.1 评标委员会负责具体评标事务，并独立履行下列职责：  </w:t>
      </w:r>
      <w:r/>
    </w:p>
    <w:p>
      <w:pPr>
        <w:ind w:firstLine="482"/>
        <w:spacing w:line="480" w:lineRule="exact"/>
        <w:rPr>
          <w:rFonts w:ascii="宋体" w:hAnsi="宋体"/>
          <w:sz w:val="24"/>
        </w:rPr>
      </w:pPr>
      <w:r>
        <w:rPr>
          <w:rFonts w:hint="eastAsia" w:ascii="宋体" w:hAnsi="宋体"/>
          <w:sz w:val="24"/>
          <w:highlight w:val="white"/>
        </w:rPr>
        <w:t xml:space="preserve">（1）审查、评价投标文件是否符合招标文件的商务、技术等实质性要求；  </w:t>
      </w:r>
      <w:r/>
    </w:p>
    <w:p>
      <w:pPr>
        <w:ind w:firstLine="482"/>
        <w:spacing w:line="480" w:lineRule="exact"/>
        <w:rPr>
          <w:rFonts w:ascii="宋体" w:hAnsi="宋体"/>
          <w:sz w:val="24"/>
        </w:rPr>
      </w:pPr>
      <w:r>
        <w:rPr>
          <w:rFonts w:hint="eastAsia" w:ascii="宋体" w:hAnsi="宋体"/>
          <w:sz w:val="24"/>
          <w:highlight w:val="white"/>
        </w:rPr>
        <w:t xml:space="preserve">（2）要求投标人对投标文件有关事项</w:t>
      </w:r>
      <w:r>
        <w:rPr>
          <w:rFonts w:hint="eastAsia" w:ascii="宋体" w:hAnsi="宋体"/>
          <w:sz w:val="24"/>
          <w:highlight w:val="white"/>
        </w:rPr>
        <w:t xml:space="preserve">作出</w:t>
      </w:r>
      <w:r>
        <w:rPr>
          <w:rFonts w:hint="eastAsia" w:ascii="宋体" w:hAnsi="宋体"/>
          <w:sz w:val="24"/>
          <w:highlight w:val="white"/>
        </w:rPr>
        <w:t xml:space="preserve">澄清或者说明；  </w:t>
      </w:r>
      <w:r/>
    </w:p>
    <w:p>
      <w:pPr>
        <w:ind w:firstLine="482"/>
        <w:spacing w:line="480" w:lineRule="exact"/>
        <w:rPr>
          <w:rFonts w:ascii="宋体" w:hAnsi="宋体"/>
          <w:sz w:val="24"/>
        </w:rPr>
      </w:pPr>
      <w:r>
        <w:rPr>
          <w:rFonts w:hint="eastAsia" w:ascii="宋体" w:hAnsi="宋体"/>
          <w:sz w:val="24"/>
          <w:highlight w:val="white"/>
        </w:rPr>
        <w:t xml:space="preserve">（3）对投标文件进行比较和评价；  </w:t>
      </w:r>
      <w:r/>
    </w:p>
    <w:p>
      <w:pPr>
        <w:ind w:firstLine="482"/>
        <w:spacing w:line="480" w:lineRule="exact"/>
        <w:rPr>
          <w:rFonts w:ascii="宋体" w:hAnsi="宋体"/>
          <w:sz w:val="24"/>
        </w:rPr>
      </w:pPr>
      <w:r>
        <w:rPr>
          <w:rFonts w:hint="eastAsia" w:ascii="宋体" w:hAnsi="宋体"/>
          <w:sz w:val="24"/>
          <w:highlight w:val="white"/>
        </w:rPr>
        <w:t xml:space="preserve">（4）确定中标候选人名单，以及根据采购人委托直接确定中标人；  </w:t>
      </w:r>
      <w:r/>
    </w:p>
    <w:p>
      <w:pPr>
        <w:ind w:firstLine="482"/>
        <w:spacing w:line="480" w:lineRule="exact"/>
        <w:rPr>
          <w:rFonts w:ascii="宋体" w:hAnsi="宋体"/>
          <w:sz w:val="24"/>
        </w:rPr>
      </w:pPr>
      <w:r>
        <w:rPr>
          <w:rFonts w:hint="eastAsia" w:ascii="宋体" w:hAnsi="宋体"/>
          <w:sz w:val="24"/>
          <w:highlight w:val="white"/>
        </w:rPr>
        <w:t xml:space="preserve">（5）向采购人、采购代理机构或者有关部门报告评标中发现的违法行为。</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3.评标注意事项</w:t>
      </w:r>
      <w:r/>
    </w:p>
    <w:p>
      <w:pPr>
        <w:ind w:firstLine="482"/>
        <w:spacing w:line="480" w:lineRule="exact"/>
        <w:rPr>
          <w:rFonts w:ascii="宋体" w:hAnsi="宋体"/>
          <w:sz w:val="24"/>
        </w:rPr>
      </w:pPr>
      <w:r>
        <w:rPr>
          <w:rFonts w:hint="eastAsia" w:ascii="宋体" w:hAnsi="宋体"/>
          <w:sz w:val="24"/>
          <w:highlight w:val="white"/>
        </w:rPr>
        <w:t xml:space="preserve">3.1 评标时，评标委员会各成员应当独立对每个投标人的投标文件进行评价，并汇总</w:t>
      </w:r>
      <w:r>
        <w:rPr>
          <w:rFonts w:hint="eastAsia" w:ascii="宋体" w:hAnsi="宋体"/>
          <w:sz w:val="24"/>
          <w:highlight w:val="white"/>
        </w:rPr>
        <w:t xml:space="preserve">每个投标人的得分。</w:t>
      </w:r>
      <w:r/>
    </w:p>
    <w:p>
      <w:pPr>
        <w:ind w:left="1" w:firstLine="482"/>
        <w:spacing w:line="480" w:lineRule="exact"/>
        <w:rPr>
          <w:rFonts w:ascii="宋体" w:hAnsi="宋体"/>
          <w:b/>
          <w:sz w:val="24"/>
          <w:u w:val="single"/>
        </w:rPr>
      </w:pPr>
      <w:r>
        <w:rPr>
          <w:rFonts w:hint="eastAsia" w:ascii="宋体" w:hAnsi="宋体"/>
          <w:sz w:val="24"/>
          <w:highlight w:val="white"/>
        </w:rPr>
        <w:t xml:space="preserve">3.2 </w:t>
      </w:r>
      <w:r>
        <w:rPr>
          <w:rFonts w:hint="eastAsia" w:ascii="宋体" w:hAnsi="宋体"/>
          <w:b/>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2"/>
        <w:spacing w:line="480" w:lineRule="exact"/>
        <w:rPr>
          <w:rFonts w:ascii="宋体" w:hAnsi="宋体"/>
          <w:sz w:val="24"/>
        </w:rPr>
      </w:pPr>
      <w:r>
        <w:rPr>
          <w:rFonts w:hint="eastAsia" w:ascii="宋体" w:hAnsi="宋体"/>
          <w:sz w:val="24"/>
          <w:highlight w:val="white"/>
        </w:rPr>
        <w:t xml:space="preserve">3.3 对于投标文件中含义不明确、同类问题表述不一致或者有明显文字和计算错误的内容，评标委员会应当以书面形式要求投标人</w:t>
      </w:r>
      <w:r>
        <w:rPr>
          <w:rFonts w:hint="eastAsia" w:ascii="宋体" w:hAnsi="宋体"/>
          <w:sz w:val="24"/>
          <w:highlight w:val="white"/>
        </w:rPr>
        <w:t xml:space="preserve">作出</w:t>
      </w:r>
      <w:r>
        <w:rPr>
          <w:rFonts w:hint="eastAsia" w:ascii="宋体" w:hAnsi="宋体"/>
          <w:sz w:val="24"/>
          <w:highlight w:val="white"/>
        </w:rPr>
        <w:t xml:space="preserve">必要的澄清、说明或者补正。</w:t>
      </w:r>
      <w:r/>
    </w:p>
    <w:p>
      <w:pPr>
        <w:ind w:left="1" w:firstLine="482"/>
        <w:spacing w:line="480" w:lineRule="exact"/>
        <w:rPr>
          <w:rFonts w:ascii="宋体" w:hAnsi="宋体"/>
          <w:sz w:val="24"/>
        </w:rPr>
      </w:pPr>
      <w:r>
        <w:rPr>
          <w:rFonts w:hint="eastAsia" w:ascii="宋体" w:hAnsi="宋体"/>
          <w:sz w:val="24"/>
          <w:highlight w:val="white"/>
        </w:rPr>
        <w:t xml:space="preserve">3.4 评标委员会成员对需要共同认定的事项存在争议的，应当按照少数服从多数的原则</w:t>
      </w:r>
      <w:r>
        <w:rPr>
          <w:rFonts w:hint="eastAsia" w:ascii="宋体" w:hAnsi="宋体"/>
          <w:sz w:val="24"/>
          <w:highlight w:val="white"/>
        </w:rPr>
        <w:t xml:space="preserve">作出</w:t>
      </w:r>
      <w:r>
        <w:rPr>
          <w:rFonts w:hint="eastAsia" w:ascii="宋体" w:hAnsi="宋体"/>
          <w:sz w:val="24"/>
          <w:highlight w:val="white"/>
        </w:rPr>
        <w:t xml:space="preserve">结论。持不同意见的评标委员会成员应当在评标报告上签署不同意见及理由，否则视为同意评标报告。</w:t>
      </w:r>
      <w:r/>
    </w:p>
    <w:p>
      <w:pPr>
        <w:ind w:firstLine="482"/>
        <w:spacing w:line="480" w:lineRule="exact"/>
        <w:rPr>
          <w:rFonts w:ascii="宋体" w:hAnsi="宋体"/>
          <w:sz w:val="24"/>
        </w:rPr>
      </w:pPr>
      <w:r>
        <w:rPr>
          <w:rFonts w:hint="eastAsia" w:ascii="宋体" w:hAnsi="宋体"/>
          <w:sz w:val="24"/>
          <w:highlight w:val="white"/>
        </w:rPr>
        <w:t xml:space="preserve">3.5 评标委员会及其成员不得有下列行为：</w:t>
      </w:r>
      <w:r/>
    </w:p>
    <w:p>
      <w:pPr>
        <w:ind w:left="1" w:firstLine="482"/>
        <w:spacing w:line="480" w:lineRule="exact"/>
        <w:rPr>
          <w:rFonts w:ascii="宋体" w:hAnsi="宋体"/>
          <w:sz w:val="24"/>
        </w:rPr>
      </w:pPr>
      <w:r>
        <w:rPr>
          <w:rFonts w:hint="eastAsia" w:ascii="宋体" w:hAnsi="宋体"/>
          <w:sz w:val="24"/>
          <w:highlight w:val="white"/>
        </w:rPr>
        <w:t xml:space="preserve">（1）确定参与评标至评标结束前私自接触投标人；</w:t>
      </w:r>
      <w:r/>
    </w:p>
    <w:p>
      <w:pPr>
        <w:ind w:left="1" w:firstLine="482"/>
        <w:spacing w:line="480" w:lineRule="exact"/>
        <w:rPr>
          <w:rFonts w:ascii="宋体" w:hAnsi="宋体"/>
          <w:sz w:val="24"/>
        </w:rPr>
      </w:pPr>
      <w:r>
        <w:rPr>
          <w:rFonts w:hint="eastAsia" w:ascii="宋体" w:hAnsi="宋体"/>
          <w:sz w:val="24"/>
          <w:highlight w:val="white"/>
        </w:rPr>
        <w:t xml:space="preserve">（2）接受投标人提出的与投标文件不一致的澄清或者说明，《政府采购货物和服务招标投标管理办法》（财政部87号令）第五十一条规定的情形除外；</w:t>
      </w:r>
      <w:r/>
    </w:p>
    <w:p>
      <w:pPr>
        <w:ind w:left="1" w:firstLine="482"/>
        <w:spacing w:line="480" w:lineRule="exact"/>
        <w:rPr>
          <w:rFonts w:ascii="宋体" w:hAnsi="宋体"/>
          <w:sz w:val="24"/>
        </w:rPr>
      </w:pPr>
      <w:r>
        <w:rPr>
          <w:rFonts w:hint="eastAsia" w:ascii="宋体" w:hAnsi="宋体"/>
          <w:sz w:val="24"/>
          <w:highlight w:val="white"/>
        </w:rPr>
        <w:t xml:space="preserve">（3）违反评标纪律发表倾向性意见或者征询采购人的倾向性意见；</w:t>
      </w:r>
      <w:r/>
    </w:p>
    <w:p>
      <w:pPr>
        <w:ind w:left="1" w:firstLine="482"/>
        <w:spacing w:line="480" w:lineRule="exact"/>
        <w:rPr>
          <w:rFonts w:ascii="宋体" w:hAnsi="宋体"/>
          <w:sz w:val="24"/>
        </w:rPr>
      </w:pPr>
      <w:r>
        <w:rPr>
          <w:rFonts w:hint="eastAsia" w:ascii="宋体" w:hAnsi="宋体"/>
          <w:sz w:val="24"/>
          <w:highlight w:val="white"/>
        </w:rPr>
        <w:t xml:space="preserve">（4）对需要专业判断的主观评审因素协商评分；</w:t>
      </w:r>
      <w:r/>
    </w:p>
    <w:p>
      <w:pPr>
        <w:ind w:left="1" w:firstLine="482"/>
        <w:spacing w:line="480" w:lineRule="exact"/>
        <w:rPr>
          <w:rFonts w:ascii="宋体" w:hAnsi="宋体"/>
          <w:sz w:val="24"/>
        </w:rPr>
      </w:pPr>
      <w:r>
        <w:rPr>
          <w:rFonts w:hint="eastAsia" w:ascii="宋体" w:hAnsi="宋体"/>
          <w:sz w:val="24"/>
          <w:highlight w:val="white"/>
        </w:rPr>
        <w:t xml:space="preserve">（5）在评标过程中擅离职守，影响评标程序正常进行；</w:t>
      </w:r>
      <w:r/>
    </w:p>
    <w:p>
      <w:pPr>
        <w:ind w:left="1" w:firstLine="482"/>
        <w:spacing w:line="480" w:lineRule="exact"/>
        <w:rPr>
          <w:rFonts w:ascii="宋体" w:hAnsi="宋体"/>
          <w:sz w:val="24"/>
        </w:rPr>
      </w:pPr>
      <w:r>
        <w:rPr>
          <w:rFonts w:hint="eastAsia" w:ascii="宋体" w:hAnsi="宋体"/>
          <w:sz w:val="24"/>
          <w:highlight w:val="white"/>
        </w:rPr>
        <w:t xml:space="preserve">（6）记录、复制或者带走任何评标资料；</w:t>
      </w:r>
      <w:r/>
    </w:p>
    <w:p>
      <w:pPr>
        <w:ind w:left="1" w:firstLine="482"/>
        <w:spacing w:line="480" w:lineRule="exact"/>
        <w:rPr>
          <w:rFonts w:ascii="宋体" w:hAnsi="宋体"/>
          <w:sz w:val="24"/>
        </w:rPr>
      </w:pPr>
      <w:r>
        <w:rPr>
          <w:rFonts w:hint="eastAsia" w:ascii="宋体" w:hAnsi="宋体"/>
          <w:sz w:val="24"/>
          <w:highlight w:val="white"/>
        </w:rPr>
        <w:t xml:space="preserve">（7）其他不遵守评标纪律的行为。</w:t>
      </w:r>
      <w:r/>
    </w:p>
    <w:p>
      <w:pPr>
        <w:ind w:left="1" w:firstLine="482"/>
        <w:spacing w:line="480" w:lineRule="exact"/>
        <w:rPr>
          <w:rFonts w:ascii="宋体" w:hAnsi="宋体"/>
          <w:sz w:val="24"/>
        </w:rPr>
      </w:pPr>
      <w:r>
        <w:rPr>
          <w:rFonts w:hint="eastAsia" w:ascii="宋体" w:hAnsi="宋体"/>
          <w:sz w:val="24"/>
          <w:highlight w:val="white"/>
        </w:rPr>
        <w:t xml:space="preserve">评标委员会成员有</w:t>
      </w:r>
      <w:r>
        <w:rPr>
          <w:rFonts w:hint="eastAsia" w:ascii="宋体" w:hAnsi="宋体"/>
          <w:sz w:val="24"/>
          <w:highlight w:val="white"/>
        </w:rPr>
        <w:t xml:space="preserve">上述第一</w:t>
      </w:r>
      <w:r>
        <w:rPr>
          <w:rFonts w:hint="eastAsia" w:ascii="宋体" w:hAnsi="宋体"/>
          <w:sz w:val="24"/>
          <w:highlight w:val="white"/>
        </w:rPr>
        <w:t xml:space="preserve">至五项行为之一的，其评审意见无效，并不得获取评审劳务报酬和报销异地评审差旅费。</w:t>
      </w:r>
      <w:r/>
    </w:p>
    <w:p>
      <w:pPr>
        <w:ind w:left="1" w:firstLine="482"/>
        <w:spacing w:line="480" w:lineRule="exact"/>
        <w:rPr>
          <w:rFonts w:ascii="宋体" w:hAnsi="宋体"/>
          <w:sz w:val="24"/>
        </w:rPr>
      </w:pPr>
      <w:r>
        <w:rPr>
          <w:rFonts w:hint="eastAsia" w:ascii="宋体" w:hAnsi="宋体"/>
          <w:sz w:val="24"/>
          <w:highlight w:val="white"/>
        </w:rPr>
        <w:t xml:space="preserve">3.6 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highlight w:val="white"/>
        </w:rPr>
        <w:t xml:space="preserve">作出</w:t>
      </w:r>
      <w:r>
        <w:rPr>
          <w:rFonts w:hint="eastAsia" w:ascii="宋体" w:hAnsi="宋体"/>
          <w:sz w:val="24"/>
          <w:highlight w:val="white"/>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sz w:val="24"/>
          <w:highlight w:val="white"/>
        </w:rPr>
        <w:t xml:space="preserve">作出</w:t>
      </w:r>
      <w:r>
        <w:rPr>
          <w:rFonts w:hint="eastAsia" w:ascii="宋体" w:hAnsi="宋体"/>
          <w:sz w:val="24"/>
          <w:highlight w:val="white"/>
        </w:rPr>
        <w:t xml:space="preserve">的评标意见无效。采购人或采购代理机构将变更、重新组建评标委员会的情况予以记录，并随采购文件一并存档。</w:t>
      </w:r>
      <w:r/>
    </w:p>
    <w:p>
      <w:pPr>
        <w:ind w:firstLine="482"/>
        <w:spacing w:line="480" w:lineRule="exact"/>
        <w:rPr>
          <w:rFonts w:ascii="宋体" w:hAnsi="宋体"/>
          <w:sz w:val="24"/>
        </w:rPr>
      </w:pPr>
      <w:r>
        <w:rPr>
          <w:rFonts w:hint="eastAsia" w:ascii="宋体" w:hAnsi="宋体"/>
          <w:sz w:val="24"/>
          <w:highlight w:val="white"/>
        </w:rPr>
        <w:t xml:space="preserve">3.7 评标委员会发现招标文件存在歧义、重大缺陷导致评标工作无法进行，或者招标文件内容违反国家有关强制性规定的，应当停止评标工作，与采购人或采购代理机构沟通</w:t>
      </w:r>
      <w:r>
        <w:rPr>
          <w:rFonts w:hint="eastAsia" w:ascii="宋体" w:hAnsi="宋体"/>
          <w:sz w:val="24"/>
          <w:highlight w:val="white"/>
        </w:rPr>
        <w:t xml:space="preserve">并作书面记录。采购人或采购代理机构确认后，应当修改招标文件，重新组织采购活动。</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4.评标过程的保密</w:t>
      </w:r>
      <w:r/>
    </w:p>
    <w:p>
      <w:pPr>
        <w:ind w:left="1" w:firstLine="482"/>
        <w:spacing w:line="480" w:lineRule="exact"/>
        <w:rPr>
          <w:rFonts w:ascii="宋体" w:hAnsi="宋体"/>
          <w:sz w:val="24"/>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2"/>
        <w:spacing w:line="480" w:lineRule="exact"/>
        <w:rPr>
          <w:rFonts w:ascii="宋体" w:hAnsi="宋体"/>
          <w:sz w:val="24"/>
        </w:rPr>
      </w:pPr>
      <w:r>
        <w:rPr>
          <w:rFonts w:hint="eastAsia" w:ascii="宋体" w:hAnsi="宋体"/>
          <w:sz w:val="24"/>
          <w:highlight w:val="white"/>
        </w:rPr>
        <w:t xml:space="preserve">4.2 在评标过程中，如果投标人试图在投标文件审查、澄清、比较及授标建议等方面向招标组织方或参加评标的人员施加任何影响，都将会导致其投标无效。</w:t>
      </w:r>
      <w:r/>
    </w:p>
    <w:p>
      <w:pPr>
        <w:ind w:left="1" w:firstLine="482"/>
        <w:spacing w:line="480" w:lineRule="exact"/>
        <w:rPr>
          <w:rFonts w:ascii="宋体" w:hAnsi="宋体"/>
          <w:sz w:val="24"/>
          <w:u w:val="single"/>
        </w:rPr>
      </w:pPr>
      <w:r>
        <w:rPr>
          <w:rFonts w:hint="eastAsia" w:ascii="宋体" w:hAnsi="宋体"/>
          <w:sz w:val="24"/>
          <w:highlight w:val="white"/>
        </w:rPr>
        <w:t xml:space="preserve">4.3 </w:t>
      </w:r>
      <w:r>
        <w:rPr>
          <w:rFonts w:hint="eastAsia" w:ascii="宋体" w:hAnsi="宋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5.报价前后不一致的处理原则</w:t>
      </w:r>
      <w:r/>
    </w:p>
    <w:p>
      <w:pPr>
        <w:ind w:left="1" w:firstLine="482"/>
        <w:spacing w:line="480" w:lineRule="exact"/>
        <w:rPr>
          <w:rFonts w:ascii="宋体" w:hAnsi="宋体"/>
          <w:sz w:val="24"/>
          <w:highlight w:val="green"/>
        </w:rPr>
      </w:pPr>
      <w:r/>
      <w:bookmarkStart w:id="73" w:name="EB6121af000f414d10a5df9d964b664ff4"/>
      <w:r>
        <w:rPr>
          <w:rFonts w:hint="eastAsia" w:ascii="宋体" w:hAnsi="宋体"/>
          <w:sz w:val="24"/>
          <w:highlight w:val="white"/>
        </w:rPr>
        <w:t xml:space="preserve">5.1 投标文件报价出现前后不一致的，按照下列规定修正：</w:t>
      </w:r>
      <w:r/>
    </w:p>
    <w:p>
      <w:pPr>
        <w:ind w:left="1" w:firstLine="482"/>
        <w:spacing w:line="480" w:lineRule="exact"/>
        <w:rPr>
          <w:rFonts w:ascii="宋体" w:hAnsi="宋体"/>
          <w:sz w:val="24"/>
          <w:highlight w:val="white"/>
        </w:rPr>
      </w:pPr>
      <w:r>
        <w:rPr>
          <w:rFonts w:hint="eastAsia" w:ascii="宋体" w:hAnsi="宋体"/>
          <w:sz w:val="24"/>
          <w:highlight w:val="white"/>
        </w:rPr>
        <w:t xml:space="preserve">（1）投标文件中开标一览表内容与投标文件中相应内容不一致的，以开标一览表为准；</w:t>
      </w:r>
      <w:r/>
    </w:p>
    <w:p>
      <w:pPr>
        <w:ind w:left="1" w:firstLine="482"/>
        <w:spacing w:line="480" w:lineRule="exact"/>
        <w:rPr>
          <w:rFonts w:ascii="宋体" w:hAnsi="宋体"/>
          <w:sz w:val="24"/>
          <w:highlight w:val="white"/>
        </w:rPr>
      </w:pPr>
      <w:r>
        <w:rPr>
          <w:rFonts w:hint="eastAsia" w:ascii="宋体" w:hAnsi="宋体"/>
          <w:sz w:val="24"/>
          <w:highlight w:val="white"/>
        </w:rPr>
        <w:t xml:space="preserve">（2）大写金额和小写金额不一致的，以大写金额为准；</w:t>
      </w:r>
      <w:r/>
    </w:p>
    <w:p>
      <w:pPr>
        <w:ind w:left="1" w:firstLine="482"/>
        <w:spacing w:line="480" w:lineRule="exact"/>
        <w:rPr>
          <w:rFonts w:ascii="宋体" w:hAnsi="宋体"/>
          <w:sz w:val="24"/>
          <w:highlight w:val="white"/>
        </w:rPr>
      </w:pPr>
      <w:r>
        <w:rPr>
          <w:rFonts w:hint="eastAsia" w:ascii="宋体" w:hAnsi="宋体"/>
          <w:sz w:val="24"/>
          <w:highlight w:val="white"/>
        </w:rPr>
        <w:t xml:space="preserve">（3）单价金额小数点或者百分比有明显错位的，以开标一览表的总价为准，并修改单价；</w:t>
      </w:r>
      <w:r/>
    </w:p>
    <w:p>
      <w:pPr>
        <w:ind w:left="1" w:firstLine="482"/>
        <w:spacing w:line="480" w:lineRule="exact"/>
        <w:rPr>
          <w:rFonts w:ascii="宋体" w:hAnsi="宋体"/>
          <w:sz w:val="24"/>
          <w:highlight w:val="white"/>
        </w:rPr>
      </w:pPr>
      <w:r>
        <w:rPr>
          <w:rFonts w:hint="eastAsia" w:ascii="宋体" w:hAnsi="宋体"/>
          <w:sz w:val="24"/>
          <w:highlight w:val="white"/>
        </w:rPr>
        <w:t xml:space="preserve">（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73"/>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6.投标人资格审查</w:t>
      </w:r>
      <w:r/>
    </w:p>
    <w:p>
      <w:pPr>
        <w:ind w:firstLine="402"/>
        <w:spacing w:line="480" w:lineRule="exact"/>
        <w:widowControl/>
        <w:rPr>
          <w:rFonts w:ascii="宋体" w:hAnsi="宋体"/>
          <w:sz w:val="24"/>
        </w:rPr>
      </w:pPr>
      <w:r/>
      <w:bookmarkStart w:id="74" w:name="EB1df2d3c7f73f4d72bb0f95c23ab2d868"/>
      <w:r>
        <w:rPr>
          <w:rFonts w:ascii="宋体" w:hAnsi="宋体"/>
          <w:sz w:val="20"/>
          <w:highlight w:val="white"/>
        </w:rPr>
        <w:t xml:space="preserve"> </w:t>
      </w:r>
      <w:bookmarkEnd w:id="74"/>
      <w:r>
        <w:rPr>
          <w:rFonts w:hint="eastAsia" w:ascii="宋体" w:hAnsi="宋体"/>
          <w:sz w:val="24"/>
          <w:highlight w:val="white"/>
        </w:rPr>
        <w:t xml:space="preserve">6.1 采用资格后审方式</w:t>
      </w:r>
      <w:r/>
    </w:p>
    <w:p>
      <w:pPr>
        <w:ind w:firstLine="482"/>
        <w:jc w:val="left"/>
        <w:spacing w:line="480" w:lineRule="exact"/>
        <w:widowControl/>
        <w:rPr>
          <w:rFonts w:ascii="宋体" w:hAnsi="宋体"/>
          <w:sz w:val="24"/>
        </w:rPr>
      </w:pPr>
      <w:r>
        <w:rPr>
          <w:rFonts w:hint="eastAsia" w:ascii="宋体" w:hAnsi="宋体"/>
          <w:sz w:val="24"/>
          <w:highlight w:val="white"/>
        </w:rPr>
        <w:t xml:space="preserve">开标结束后，采购人或代理机构将依法对投标人的资格进行审查。资格审查的内容如下：</w:t>
      </w:r>
      <w:bookmarkStart w:id="75" w:name="EB76e93c9c12884dc59b6275fa7ca610ca"/>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7"/>
        <w:gridCol w:w="1749"/>
        <w:gridCol w:w="739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2"/>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2"/>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满足《中华人民共和国政府采购法》第二</w:t>
            </w:r>
            <w:r>
              <w:rPr>
                <w:rFonts w:ascii="宋体" w:hAnsi="宋体" w:eastAsia="宋体" w:cs="宋体"/>
              </w:rPr>
              <w:t xml:space="preserve">十二条规定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法人或者其他组织的营业执照、法定代表人身份证明、授权委托书等文件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2"/>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1）投标函。（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2"/>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按招标文件格式要求提供《资格承诺函》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2"/>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432"/>
              <w:jc w:val="center"/>
              <w:rPr>
                <w:rFonts w:ascii="宋体" w:hAnsi="宋体" w:eastAsia="宋体" w:cs="宋体"/>
              </w:rPr>
            </w:pPr>
            <w:r>
              <w:rPr>
                <w:rFonts w:hint="eastAsia" w:ascii="宋体" w:hAnsi="宋体" w:eastAsia="宋体"/>
              </w:rPr>
              <w:t xml:space="preserve">无。</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2"/>
              <w:jc w:val="center"/>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spacing w:line="360" w:lineRule="exact"/>
              <w:rPr>
                <w:rFonts w:ascii="宋体" w:hAnsi="宋体" w:cs="宋体"/>
              </w:rPr>
            </w:pPr>
            <w:r>
              <w:rPr>
                <w:rFonts w:hint="eastAsia" w:ascii="宋体" w:hAnsi="宋体" w:cs="宋体"/>
                <w:sz w:val="24"/>
                <w:szCs w:val="24"/>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432"/>
              <w:jc w:val="center"/>
              <w:rPr>
                <w:rFonts w:ascii="宋体" w:hAnsi="宋体" w:eastAsia="宋体" w:cs="宋体"/>
              </w:rPr>
            </w:pPr>
            <w:r>
              <w:rPr>
                <w:rFonts w:hint="eastAsia" w:ascii="宋体" w:hAnsi="宋体" w:eastAsia="宋体"/>
              </w:rPr>
              <w:t xml:space="preserve">如为分支机构参加投标的，需得到总机构授权函扫描件</w:t>
            </w:r>
            <w:r>
              <w:rPr>
                <w:rFonts w:hint="eastAsia" w:ascii="宋体" w:hAnsi="宋体" w:eastAsia="宋体"/>
                <w:highlight w:val="white"/>
              </w:rPr>
              <w:t xml:space="preserve">。</w:t>
            </w:r>
            <w:bookmarkEnd w:id="75"/>
            <w:r/>
            <w:r/>
          </w:p>
        </w:tc>
      </w:tr>
    </w:tbl>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7.投标人符合性审查</w:t>
      </w:r>
      <w:r/>
    </w:p>
    <w:p>
      <w:pPr>
        <w:ind w:firstLine="482"/>
        <w:spacing w:line="480" w:lineRule="exact"/>
        <w:rPr>
          <w:rFonts w:ascii="宋体" w:hAnsi="宋体"/>
          <w:sz w:val="24"/>
        </w:rPr>
      </w:pPr>
      <w:r>
        <w:rPr>
          <w:rFonts w:hint="eastAsia" w:ascii="宋体" w:hAnsi="宋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bookmarkStart w:id="76" w:name="EBbf62c27514f942048e872f4510d87fc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审查投标文件与招标文件要求的主要条款、条件和技术规格是否相符，是否存在重大偏离或保留。</w:t>
            </w:r>
            <w:bookmarkEnd w:id="76"/>
            <w:r/>
            <w:r/>
          </w:p>
        </w:tc>
      </w:tr>
    </w:tbl>
    <w:p>
      <w:pPr>
        <w:ind w:firstLine="482"/>
        <w:spacing w:line="480" w:lineRule="exact"/>
        <w:rPr>
          <w:rFonts w:ascii="宋体" w:hAnsi="宋体"/>
          <w:sz w:val="24"/>
        </w:rPr>
      </w:pPr>
      <w:r>
        <w:rPr>
          <w:rFonts w:hint="eastAsia" w:ascii="宋体" w:hAnsi="宋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w:t>
      </w:r>
      <w:r>
        <w:rPr>
          <w:rFonts w:hint="eastAsia" w:ascii="宋体" w:hAnsi="宋体"/>
          <w:sz w:val="24"/>
          <w:highlight w:val="white"/>
        </w:rPr>
        <w:t xml:space="preserve">响应性只根据</w:t>
      </w:r>
      <w:r>
        <w:rPr>
          <w:rFonts w:hint="eastAsia" w:ascii="宋体" w:hAnsi="宋体"/>
          <w:sz w:val="24"/>
          <w:highlight w:val="white"/>
        </w:rPr>
        <w:t xml:space="preserve">投标文件本身的内容，而不寻求外部的证据。</w:t>
      </w:r>
      <w:r/>
    </w:p>
    <w:p>
      <w:pPr>
        <w:ind w:firstLine="482"/>
        <w:spacing w:line="480" w:lineRule="exact"/>
        <w:rPr>
          <w:rFonts w:ascii="宋体" w:hAnsi="宋体"/>
          <w:sz w:val="24"/>
          <w:highlight w:val="green"/>
        </w:rPr>
      </w:pPr>
      <w:r/>
      <w:bookmarkStart w:id="77" w:name="EB9f10e38907c04489b7b868cd4c9f4b8a"/>
      <w:r>
        <w:rPr>
          <w:rFonts w:hint="eastAsia" w:ascii="宋体" w:hAnsi="宋体"/>
          <w:sz w:val="24"/>
          <w:highlight w:val="white"/>
        </w:rPr>
        <w:t xml:space="preserve">投标人存在下列情况之一的，其投标无效：（1）投标文件未按招标文件要求进行有效签章的；（2）报价超过招标文件中规定的预算金额或最高限价的；（3）投标文件含有采购人不能接受的附加条件的;（4）报价明显低于其他通过符合性审查投标人的报价，投</w:t>
      </w:r>
      <w:r>
        <w:rPr>
          <w:rFonts w:hint="eastAsia" w:ascii="宋体" w:hAnsi="宋体"/>
          <w:sz w:val="24"/>
          <w:highlight w:val="white"/>
        </w:rPr>
        <w:t xml:space="preserve">标人不能证明其报价合理性的；（5）投标文件中提供了虚假或失实资料的；（6）投标人存在串通投标情形的；（7）为本项目提供整体设计、规范编制或者项目管理、监理、检测等服务的；（8）不同投标人的法定代表人或单位负责人为同一个人或者存在直接控股、管理关系的；（9）项目工期有负偏离的；（10）免费质保期有负偏离的；（11）不符合法律、法规和招标文件规定的其它实质性条款（须经评标委员会半数以上同意）</w:t>
      </w:r>
      <w:bookmarkEnd w:id="77"/>
      <w:r/>
      <w:r/>
    </w:p>
    <w:p>
      <w:pPr>
        <w:pStyle w:val="893"/>
        <w:ind w:firstLine="600"/>
        <w:keepLines w:val="0"/>
        <w:keepNext w:val="0"/>
        <w:spacing w:before="120" w:after="120" w:line="480" w:lineRule="exact"/>
        <w:rPr>
          <w:rFonts w:ascii="宋体" w:hAnsi="宋体"/>
          <w:sz w:val="30"/>
        </w:rPr>
      </w:pPr>
      <w:r>
        <w:rPr>
          <w:rFonts w:hint="eastAsia" w:ascii="宋体" w:hAnsi="宋体"/>
          <w:sz w:val="30"/>
          <w:highlight w:val="white"/>
        </w:rPr>
        <w:t xml:space="preserve">8.商务和技术评估</w:t>
      </w:r>
      <w:r/>
    </w:p>
    <w:p>
      <w:pPr>
        <w:ind w:firstLine="482"/>
        <w:spacing w:line="480" w:lineRule="exact"/>
        <w:widowControl/>
        <w:rPr>
          <w:rFonts w:ascii="宋体" w:hAnsi="宋体"/>
          <w:b/>
          <w:sz w:val="24"/>
        </w:rPr>
      </w:pPr>
      <w:r>
        <w:rPr>
          <w:rFonts w:hint="eastAsia" w:ascii="宋体" w:hAnsi="宋体"/>
          <w:b/>
          <w:sz w:val="24"/>
          <w:highlight w:val="white"/>
        </w:rPr>
        <w:t xml:space="preserve">8.1 本项目采用综合评分法。</w:t>
      </w:r>
      <w:bookmarkStart w:id="78" w:name="EB31a4709c9f5a4f2daf007db3d6d03fcd"/>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408"/>
        <w:gridCol w:w="2407"/>
        <w:gridCol w:w="2407"/>
        <w:gridCol w:w="240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6"/>
              <w:jc w:val="center"/>
              <w:rPr>
                <w:rFonts w:ascii="宋体" w:hAnsi="宋体" w:eastAsia="宋体" w:cs="宋体"/>
              </w:rPr>
            </w:pPr>
            <w:r>
              <w:rPr>
                <w:rFonts w:ascii="宋体" w:hAnsi="宋体" w:eastAsia="宋体" w:cs="宋体"/>
              </w:rPr>
              <w:t xml:space="preserve">40.00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6"/>
              <w:jc w:val="center"/>
              <w:rPr>
                <w:rFonts w:ascii="宋体" w:hAnsi="宋体" w:eastAsia="宋体" w:cs="宋体"/>
              </w:rPr>
            </w:pPr>
            <w:r>
              <w:rPr>
                <w:rFonts w:ascii="宋体" w:hAnsi="宋体" w:eastAsia="宋体" w:cs="宋体"/>
              </w:rPr>
              <w:t xml:space="preserve">50.00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6"/>
              <w:jc w:val="center"/>
              <w:rPr>
                <w:rFonts w:ascii="宋体" w:hAnsi="宋体" w:eastAsia="宋体" w:cs="宋体"/>
              </w:rPr>
            </w:pPr>
            <w:r>
              <w:rPr>
                <w:rFonts w:ascii="宋体" w:hAnsi="宋体" w:eastAsia="宋体" w:cs="宋体"/>
              </w:rPr>
              <w:t xml:space="preserve">10.00</w:t>
            </w:r>
            <w:bookmarkEnd w:id="78"/>
            <w:r/>
            <w:r/>
          </w:p>
        </w:tc>
      </w:tr>
    </w:tbl>
    <w:p>
      <w:pPr>
        <w:pStyle w:val="1540"/>
        <w:ind w:firstLine="198"/>
        <w:spacing w:line="480" w:lineRule="exact"/>
        <w:rPr>
          <w:rFonts w:ascii="Calibri" w:hAnsi="Calibri" w:eastAsia="宋体"/>
          <w:b/>
          <w:szCs w:val="24"/>
          <w:highlight w:val="white"/>
        </w:rPr>
      </w:pPr>
      <w:r>
        <w:rPr>
          <w:rFonts w:hint="eastAsia" w:ascii="Calibri" w:hAnsi="Calibri" w:eastAsia="宋体"/>
          <w:b/>
          <w:szCs w:val="24"/>
          <w:highlight w:val="white"/>
        </w:rPr>
        <w:t xml:space="preserve">（一）技术评估</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1273"/>
        <w:gridCol w:w="6819"/>
        <w:gridCol w:w="72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exact"/>
              <w:widowControl/>
              <w:rPr>
                <w:rFonts w:ascii="宋体" w:hAnsi="宋体" w:cs="宋体"/>
                <w:szCs w:val="21"/>
              </w:rPr>
            </w:pPr>
            <w:r/>
            <w:bookmarkStart w:id="79" w:name="EB14ad66033b3f422caabf25e355d52a4d"/>
            <w:r>
              <w:rPr>
                <w:rFonts w:ascii="宋体" w:hAnsi="宋体" w:cs="宋体"/>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技术评价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40</w:t>
            </w:r>
            <w:r>
              <w:rPr>
                <w:rFonts w:ascii="宋体" w:hAnsi="宋体" w:cs="宋体"/>
                <w:szCs w:val="21"/>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445"/>
              <w:jc w:val="center"/>
              <w:rPr>
                <w:rFonts w:ascii="宋体" w:hAnsi="宋体" w:eastAsia="宋体" w:cs="宋体"/>
                <w:sz w:val="21"/>
              </w:rPr>
            </w:pPr>
            <w:r>
              <w:rPr>
                <w:rFonts w:ascii="宋体" w:hAnsi="宋体" w:eastAsia="宋体" w:cs="宋体"/>
                <w:sz w:val="21"/>
              </w:rPr>
              <w:t xml:space="preserve">项目总体理解评价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445"/>
              <w:ind w:firstLine="420"/>
              <w:rPr>
                <w:rFonts w:ascii="宋体" w:hAnsi="宋体" w:eastAsia="宋体" w:cs="宋体"/>
                <w:sz w:val="21"/>
              </w:rPr>
            </w:pPr>
            <w:r>
              <w:rPr>
                <w:rFonts w:ascii="宋体" w:hAnsi="宋体" w:eastAsia="宋体" w:cs="宋体"/>
                <w:sz w:val="21"/>
              </w:rPr>
              <w:t xml:space="preserve">供应商对采购人的采购需求、服务要求、对新闻宣传的相关规章制度理解基本满足项目需求的得</w:t>
            </w:r>
            <w:r>
              <w:rPr>
                <w:rFonts w:hint="eastAsia" w:ascii="宋体" w:hAnsi="宋体" w:eastAsia="宋体" w:cs="宋体"/>
                <w:sz w:val="21"/>
              </w:rPr>
              <w:t xml:space="preserve">7分；</w:t>
            </w:r>
            <w:r/>
          </w:p>
          <w:p>
            <w:pPr>
              <w:pStyle w:val="2445"/>
              <w:ind w:firstLine="420"/>
              <w:rPr>
                <w:rFonts w:ascii="宋体" w:hAnsi="宋体" w:eastAsia="宋体" w:cs="宋体"/>
                <w:sz w:val="21"/>
              </w:rPr>
            </w:pPr>
            <w:r>
              <w:rPr>
                <w:rFonts w:ascii="宋体" w:hAnsi="宋体" w:eastAsia="宋体" w:cs="宋体"/>
                <w:sz w:val="21"/>
              </w:rPr>
              <w:t xml:space="preserve">理解全面、针对性强的加</w:t>
            </w:r>
            <w:r>
              <w:rPr>
                <w:rFonts w:hint="eastAsia" w:ascii="宋体" w:hAnsi="宋体" w:eastAsia="宋体" w:cs="宋体"/>
                <w:sz w:val="21"/>
              </w:rPr>
              <w:t xml:space="preserve">3分；</w:t>
            </w:r>
            <w:r>
              <w:rPr>
                <w:rFonts w:ascii="宋体" w:hAnsi="宋体" w:eastAsia="宋体" w:cs="宋体"/>
                <w:sz w:val="21"/>
              </w:rPr>
              <w:t xml:space="preserve">未提供的不得分。</w:t>
            </w:r>
            <w:r/>
          </w:p>
          <w:p>
            <w:pPr>
              <w:pStyle w:val="2445"/>
              <w:ind w:firstLine="420"/>
              <w:rPr>
                <w:rFonts w:ascii="宋体" w:hAnsi="宋体" w:eastAsia="宋体" w:cs="宋体"/>
                <w:sz w:val="21"/>
              </w:rPr>
            </w:pPr>
            <w:r>
              <w:rPr>
                <w:rFonts w:ascii="宋体" w:hAnsi="宋体" w:eastAsia="宋体" w:cs="宋体"/>
                <w:sz w:val="21"/>
              </w:rPr>
              <w:t xml:space="preserve">另：</w:t>
            </w:r>
            <w:r>
              <w:rPr>
                <w:rFonts w:hint="eastAsia" w:ascii="宋体" w:hAnsi="宋体" w:eastAsia="宋体" w:cs="宋体"/>
                <w:sz w:val="21"/>
              </w:rPr>
              <w:t xml:space="preserve">评审人员</w:t>
            </w:r>
            <w:r>
              <w:rPr>
                <w:rFonts w:ascii="宋体" w:hAnsi="宋体" w:eastAsia="宋体" w:cs="宋体"/>
                <w:sz w:val="21"/>
              </w:rPr>
              <w:t xml:space="preserve">有权对项目总体理解中有明显瑕疵或表述错误的发现一处扣1分，扣完为止。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5"/>
              <w:jc w:val="center"/>
              <w:rPr>
                <w:rFonts w:ascii="宋体" w:hAnsi="宋体" w:eastAsia="宋体" w:cs="宋体"/>
                <w:sz w:val="21"/>
              </w:rPr>
            </w:pPr>
            <w:r>
              <w:rPr>
                <w:rFonts w:ascii="宋体" w:hAnsi="宋体" w:eastAsia="宋体" w:cs="宋体"/>
                <w:sz w:val="21"/>
              </w:rPr>
              <w:t xml:space="preserve">10.0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435"/>
              <w:jc w:val="center"/>
              <w:rPr>
                <w:rFonts w:ascii="宋体" w:hAnsi="宋体" w:eastAsia="宋体" w:cs="宋体"/>
                <w:sz w:val="21"/>
              </w:rPr>
            </w:pPr>
            <w:r>
              <w:rPr>
                <w:rFonts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445"/>
              <w:jc w:val="center"/>
              <w:rPr>
                <w:rFonts w:ascii="宋体" w:hAnsi="宋体" w:eastAsia="宋体" w:cs="宋体"/>
                <w:sz w:val="21"/>
              </w:rPr>
            </w:pPr>
            <w:r>
              <w:rPr>
                <w:rFonts w:ascii="宋体" w:hAnsi="宋体" w:eastAsia="宋体" w:cs="宋体"/>
                <w:sz w:val="21"/>
              </w:rPr>
              <w:t xml:space="preserve">工作时效性及对接评价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445"/>
              <w:ind w:firstLine="420"/>
              <w:rPr>
                <w:rFonts w:ascii="宋体" w:hAnsi="宋体" w:eastAsia="宋体" w:cs="宋体"/>
                <w:sz w:val="21"/>
              </w:rPr>
            </w:pPr>
            <w:r>
              <w:rPr>
                <w:rFonts w:ascii="宋体" w:hAnsi="宋体" w:eastAsia="宋体" w:cs="宋体"/>
                <w:sz w:val="21"/>
              </w:rPr>
              <w:t xml:space="preserve">供应商可根据以往实施经验对本项目的工作时效（对接）提供实施方案、工作计划进行评价</w:t>
            </w:r>
            <w:r>
              <w:rPr>
                <w:rFonts w:hint="eastAsia" w:ascii="宋体" w:hAnsi="宋体" w:eastAsia="宋体" w:cs="宋体"/>
                <w:sz w:val="21"/>
              </w:rPr>
              <w:t xml:space="preserve">。</w:t>
            </w:r>
            <w:r/>
          </w:p>
          <w:p>
            <w:pPr>
              <w:pStyle w:val="2445"/>
              <w:rPr>
                <w:rFonts w:ascii="宋体" w:hAnsi="宋体" w:eastAsia="宋体" w:cs="宋体"/>
                <w:sz w:val="21"/>
              </w:rPr>
            </w:pPr>
            <w:r>
              <w:rPr>
                <w:rFonts w:hint="eastAsia" w:ascii="宋体" w:hAnsi="宋体" w:eastAsia="宋体" w:cs="宋体"/>
                <w:sz w:val="21"/>
              </w:rPr>
              <w:t xml:space="preserve">    时效及对接方案</w:t>
            </w:r>
            <w:r>
              <w:rPr>
                <w:rFonts w:ascii="宋体" w:hAnsi="宋体" w:eastAsia="宋体" w:cs="宋体"/>
                <w:sz w:val="21"/>
              </w:rPr>
              <w:t xml:space="preserve">基本能满足采购需求要求的得10分；</w:t>
            </w:r>
            <w:r/>
          </w:p>
          <w:p>
            <w:pPr>
              <w:pStyle w:val="2445"/>
              <w:ind w:firstLine="420"/>
              <w:rPr>
                <w:rFonts w:ascii="宋体" w:hAnsi="宋体" w:eastAsia="宋体" w:cs="宋体"/>
                <w:sz w:val="21"/>
              </w:rPr>
            </w:pPr>
            <w:r>
              <w:rPr>
                <w:rFonts w:hint="eastAsia" w:ascii="宋体" w:hAnsi="宋体" w:eastAsia="宋体" w:cs="宋体"/>
                <w:sz w:val="21"/>
              </w:rPr>
              <w:t xml:space="preserve">时效及对接方案</w:t>
            </w:r>
            <w:r>
              <w:rPr>
                <w:rFonts w:ascii="宋体" w:hAnsi="宋体" w:eastAsia="宋体" w:cs="宋体"/>
                <w:sz w:val="21"/>
              </w:rPr>
              <w:t xml:space="preserve">与采购人目前实际工作要求完全一致并能提供优化方案的</w:t>
            </w:r>
            <w:r>
              <w:rPr>
                <w:rFonts w:hint="eastAsia" w:ascii="宋体" w:hAnsi="宋体" w:eastAsia="宋体" w:cs="宋体"/>
                <w:sz w:val="21"/>
              </w:rPr>
              <w:t xml:space="preserve">加5分；</w:t>
            </w:r>
            <w:r>
              <w:rPr>
                <w:rFonts w:ascii="宋体" w:hAnsi="宋体" w:eastAsia="宋体" w:cs="宋体"/>
                <w:sz w:val="21"/>
              </w:rPr>
              <w:t xml:space="preserve">未提供的不得分。</w:t>
            </w:r>
            <w:r/>
          </w:p>
          <w:p>
            <w:pPr>
              <w:pStyle w:val="2445"/>
              <w:ind w:firstLine="420"/>
              <w:rPr>
                <w:rFonts w:ascii="宋体" w:hAnsi="宋体" w:eastAsia="宋体" w:cs="宋体"/>
                <w:sz w:val="21"/>
              </w:rPr>
            </w:pPr>
            <w:r>
              <w:rPr>
                <w:rFonts w:ascii="宋体" w:hAnsi="宋体" w:eastAsia="宋体" w:cs="宋体"/>
                <w:sz w:val="21"/>
              </w:rPr>
              <w:t xml:space="preserve">另：</w:t>
            </w:r>
            <w:r>
              <w:rPr>
                <w:rFonts w:hint="eastAsia" w:ascii="宋体" w:hAnsi="宋体" w:eastAsia="宋体" w:cs="宋体"/>
                <w:sz w:val="21"/>
              </w:rPr>
              <w:t xml:space="preserve">评审人员</w:t>
            </w:r>
            <w:r>
              <w:rPr>
                <w:rFonts w:ascii="宋体" w:hAnsi="宋体" w:eastAsia="宋体" w:cs="宋体"/>
                <w:sz w:val="21"/>
              </w:rPr>
              <w:t xml:space="preserve">有权对实施方案、工作计划中有明显瑕疵或表述错误的发现一处扣1分，扣完为止。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5"/>
              <w:jc w:val="center"/>
              <w:rPr>
                <w:rFonts w:ascii="宋体" w:hAnsi="宋体" w:eastAsia="宋体" w:cs="宋体"/>
                <w:sz w:val="21"/>
              </w:rPr>
            </w:pPr>
            <w:r>
              <w:rPr>
                <w:rFonts w:ascii="宋体" w:hAnsi="宋体" w:eastAsia="宋体" w:cs="宋体"/>
                <w:sz w:val="21"/>
              </w:rPr>
              <w:t xml:space="preserve">15.0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435"/>
              <w:jc w:val="center"/>
              <w:rPr>
                <w:rFonts w:ascii="宋体" w:hAnsi="宋体" w:eastAsia="宋体" w:cs="宋体"/>
                <w:sz w:val="21"/>
              </w:rPr>
            </w:pPr>
            <w:r>
              <w:rPr>
                <w:rFonts w:ascii="宋体" w:hAnsi="宋体" w:eastAsia="宋体" w:cs="宋体"/>
                <w:sz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445"/>
              <w:jc w:val="center"/>
              <w:rPr>
                <w:rFonts w:ascii="宋体" w:hAnsi="宋体" w:eastAsia="宋体" w:cs="宋体"/>
                <w:sz w:val="21"/>
              </w:rPr>
            </w:pPr>
            <w:r>
              <w:rPr>
                <w:rFonts w:ascii="宋体" w:hAnsi="宋体" w:eastAsia="宋体" w:cs="宋体"/>
                <w:sz w:val="21"/>
              </w:rPr>
              <w:t xml:space="preserve">稿件质量控制评价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445"/>
              <w:rPr>
                <w:rFonts w:ascii="宋体" w:hAnsi="宋体" w:eastAsia="宋体" w:cs="宋体"/>
                <w:sz w:val="21"/>
              </w:rPr>
            </w:pPr>
            <w:r>
              <w:rPr>
                <w:rFonts w:hint="eastAsia" w:ascii="宋体" w:hAnsi="宋体" w:eastAsia="宋体" w:cs="宋体"/>
                <w:sz w:val="21"/>
              </w:rPr>
              <w:t xml:space="preserve">    供应商</w:t>
            </w:r>
            <w:r>
              <w:rPr>
                <w:rFonts w:ascii="宋体" w:hAnsi="宋体" w:eastAsia="宋体" w:cs="宋体"/>
                <w:sz w:val="21"/>
              </w:rPr>
              <w:t xml:space="preserve">对新闻宣传稿件质量控制有专门的控制制度，基本能满足采购需求要求的得10分；</w:t>
            </w:r>
            <w:r/>
          </w:p>
          <w:p>
            <w:pPr>
              <w:pStyle w:val="2445"/>
              <w:ind w:firstLine="420"/>
              <w:rPr>
                <w:rFonts w:ascii="宋体" w:hAnsi="宋体" w:eastAsia="宋体" w:cs="宋体"/>
                <w:sz w:val="21"/>
              </w:rPr>
            </w:pPr>
            <w:r>
              <w:rPr>
                <w:rFonts w:ascii="宋体" w:hAnsi="宋体" w:eastAsia="宋体" w:cs="宋体"/>
                <w:sz w:val="21"/>
              </w:rPr>
              <w:t xml:space="preserve">质量控制方案能完全适合本项目流程的加5分</w:t>
            </w:r>
            <w:r>
              <w:rPr>
                <w:rFonts w:hint="eastAsia" w:ascii="宋体" w:hAnsi="宋体" w:eastAsia="宋体" w:cs="宋体"/>
                <w:sz w:val="21"/>
              </w:rPr>
              <w:t xml:space="preserve">；</w:t>
            </w:r>
            <w:r>
              <w:rPr>
                <w:rFonts w:ascii="宋体" w:hAnsi="宋体" w:eastAsia="宋体" w:cs="宋体"/>
                <w:sz w:val="21"/>
              </w:rPr>
              <w:t xml:space="preserve">未提供的不得分。</w:t>
            </w:r>
            <w:r/>
          </w:p>
          <w:p>
            <w:pPr>
              <w:pStyle w:val="2445"/>
              <w:ind w:firstLine="420"/>
              <w:rPr>
                <w:rFonts w:ascii="宋体" w:hAnsi="宋体" w:eastAsia="宋体" w:cs="宋体"/>
                <w:sz w:val="21"/>
              </w:rPr>
            </w:pPr>
            <w:r>
              <w:rPr>
                <w:rFonts w:ascii="宋体" w:hAnsi="宋体" w:eastAsia="宋体" w:cs="宋体"/>
                <w:sz w:val="21"/>
              </w:rPr>
              <w:t xml:space="preserve">另：</w:t>
            </w:r>
            <w:r>
              <w:rPr>
                <w:rFonts w:hint="eastAsia" w:ascii="宋体" w:hAnsi="宋体" w:eastAsia="宋体" w:cs="宋体"/>
                <w:sz w:val="21"/>
              </w:rPr>
              <w:t xml:space="preserve">评审人员</w:t>
            </w:r>
            <w:r>
              <w:rPr>
                <w:rFonts w:ascii="宋体" w:hAnsi="宋体" w:eastAsia="宋体" w:cs="宋体"/>
                <w:sz w:val="21"/>
              </w:rPr>
              <w:t xml:space="preserve">有权对稿件质量控制方案中有明显瑕疵或表述错误的发现一处扣1分，扣完为止。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5"/>
              <w:jc w:val="center"/>
              <w:rPr>
                <w:rFonts w:ascii="宋体" w:hAnsi="宋体" w:eastAsia="宋体" w:cs="宋体"/>
                <w:sz w:val="21"/>
              </w:rPr>
            </w:pPr>
            <w:r>
              <w:rPr>
                <w:rFonts w:ascii="宋体" w:hAnsi="宋体" w:eastAsia="宋体" w:cs="宋体"/>
                <w:sz w:val="21"/>
              </w:rPr>
              <w:t xml:space="preserve">15.0</w:t>
            </w:r>
            <w:r/>
          </w:p>
        </w:tc>
      </w:tr>
    </w:tbl>
    <w:p>
      <w:pPr>
        <w:ind w:firstLine="402"/>
        <w:spacing w:before="120" w:after="120"/>
        <w:rPr>
          <w:rFonts w:ascii="宋体" w:hAnsi="宋体"/>
          <w:b/>
          <w:sz w:val="24"/>
        </w:rPr>
      </w:pPr>
      <w:r>
        <w:rPr>
          <w:rFonts w:hint="eastAsia"/>
          <w:sz w:val="20"/>
          <w:highlight w:val="white"/>
        </w:rPr>
        <w:t xml:space="preserve"> </w:t>
      </w:r>
      <w:bookmarkEnd w:id="79"/>
      <w:r>
        <w:rPr>
          <w:rFonts w:hint="eastAsia"/>
          <w:b/>
          <w:sz w:val="24"/>
          <w:szCs w:val="24"/>
          <w:highlight w:val="white"/>
        </w:rPr>
        <w:t xml:space="preserve">（二）</w:t>
      </w:r>
      <w:r>
        <w:rPr>
          <w:rFonts w:hint="eastAsia" w:ascii="宋体" w:hAnsi="宋体"/>
          <w:b/>
          <w:sz w:val="24"/>
          <w:highlight w:val="white"/>
        </w:rPr>
        <w:t xml:space="preserve">商务评估</w:t>
      </w:r>
      <w:bookmarkStart w:id="80" w:name="EB8bc87097367b4d119bf6570f05cbf4c9"/>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1273"/>
        <w:gridCol w:w="6819"/>
        <w:gridCol w:w="72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sz w:val="24"/>
                <w:szCs w:val="24"/>
              </w:rPr>
            </w:pPr>
            <w:r>
              <w:rPr>
                <w:rFonts w:ascii="宋体" w:hAnsi="宋体" w:cs="宋体"/>
                <w:sz w:val="24"/>
                <w:szCs w:val="24"/>
              </w:rPr>
              <w:t xml:space="preserve">分值</w:t>
            </w:r>
            <w:r/>
          </w:p>
        </w:tc>
      </w:tr>
      <w:tr>
        <w:trPr>
          <w:jc w:val="center"/>
          <w:trHeight w:val="43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spacing w:line="360" w:lineRule="exact"/>
              <w:widowControl/>
              <w:rPr>
                <w:rFonts w:ascii="宋体" w:hAnsi="宋体" w:cs="宋体"/>
                <w:sz w:val="24"/>
                <w:szCs w:val="24"/>
              </w:rPr>
            </w:pPr>
            <w:r>
              <w:rPr>
                <w:rFonts w:ascii="宋体" w:hAnsi="宋体" w:cs="宋体"/>
                <w:sz w:val="24"/>
                <w:szCs w:val="24"/>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rPr>
              <w:t xml:space="preserve">50</w:t>
            </w:r>
            <w:r>
              <w:rPr>
                <w:rFonts w:ascii="宋体" w:hAnsi="宋体" w:cs="宋体"/>
                <w:sz w:val="24"/>
                <w:szCs w:val="24"/>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435"/>
              <w:jc w:val="center"/>
              <w:rPr>
                <w:rFonts w:ascii="宋体" w:hAnsi="宋体" w:cs="宋体"/>
              </w:rPr>
            </w:pPr>
            <w:r>
              <w:rPr>
                <w:rFonts w:hint="eastAsia" w:ascii="宋体" w:hAnsi="宋体" w:eastAsia="宋体" w:cs="宋体"/>
                <w:sz w:val="21"/>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447"/>
              <w:jc w:val="center"/>
              <w:rPr>
                <w:rFonts w:ascii="宋体" w:hAnsi="宋体" w:eastAsia="宋体" w:cs="宋体"/>
                <w:sz w:val="21"/>
              </w:rPr>
            </w:pPr>
            <w:r>
              <w:rPr>
                <w:rFonts w:ascii="宋体" w:hAnsi="宋体" w:eastAsia="宋体" w:cs="宋体"/>
                <w:sz w:val="21"/>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447"/>
              <w:ind w:firstLine="420"/>
              <w:rPr>
                <w:rFonts w:ascii="宋体" w:hAnsi="宋体" w:eastAsia="宋体" w:cs="宋体"/>
                <w:sz w:val="21"/>
              </w:rPr>
            </w:pPr>
            <w:r>
              <w:rPr>
                <w:rFonts w:ascii="宋体" w:hAnsi="宋体" w:eastAsia="宋体" w:cs="宋体"/>
                <w:sz w:val="21"/>
              </w:rPr>
              <w:t xml:space="preserve">202</w:t>
            </w:r>
            <w:r>
              <w:rPr>
                <w:rFonts w:hint="eastAsia" w:ascii="宋体" w:hAnsi="宋体" w:eastAsia="宋体" w:cs="宋体"/>
                <w:sz w:val="21"/>
              </w:rPr>
              <w:t xml:space="preserve">1</w:t>
            </w:r>
            <w:r>
              <w:rPr>
                <w:rFonts w:ascii="宋体" w:hAnsi="宋体" w:eastAsia="宋体" w:cs="宋体"/>
                <w:sz w:val="21"/>
              </w:rPr>
              <w:t xml:space="preserve">年1月1日（合同签订时间）以来，实施过政府部门委托的类似项目案例，每有1个得</w:t>
            </w:r>
            <w:r>
              <w:rPr>
                <w:rFonts w:hint="eastAsia" w:ascii="宋体" w:hAnsi="宋体" w:eastAsia="宋体" w:cs="宋体"/>
                <w:sz w:val="21"/>
              </w:rPr>
              <w:t xml:space="preserve">5</w:t>
            </w:r>
            <w:r>
              <w:rPr>
                <w:rFonts w:ascii="宋体" w:hAnsi="宋体" w:eastAsia="宋体" w:cs="宋体"/>
                <w:sz w:val="21"/>
              </w:rPr>
              <w:t xml:space="preserve">分，最多得20分。</w:t>
            </w:r>
            <w:r/>
          </w:p>
          <w:p>
            <w:pPr>
              <w:pStyle w:val="2447"/>
              <w:ind w:firstLine="420"/>
              <w:rPr>
                <w:rFonts w:ascii="宋体" w:hAnsi="宋体" w:eastAsia="宋体" w:cs="宋体"/>
                <w:sz w:val="21"/>
              </w:rPr>
            </w:pPr>
            <w:r>
              <w:rPr>
                <w:rFonts w:ascii="宋体" w:hAnsi="宋体" w:eastAsia="宋体" w:cs="宋体"/>
                <w:sz w:val="21"/>
              </w:rPr>
              <w:t xml:space="preserve">注：须提供项目采购（委托）合同或委托协议等证明材料扫描件。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7"/>
              <w:jc w:val="center"/>
              <w:rPr>
                <w:rFonts w:ascii="宋体" w:hAnsi="宋体" w:eastAsia="宋体" w:cs="宋体"/>
                <w:sz w:val="21"/>
              </w:rPr>
            </w:pPr>
            <w:r>
              <w:rPr>
                <w:rFonts w:ascii="宋体" w:hAnsi="宋体" w:eastAsia="宋体" w:cs="宋体"/>
                <w:sz w:val="21"/>
              </w:rPr>
              <w:t xml:space="preserve">20.0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435"/>
              <w:jc w:val="center"/>
              <w:rPr>
                <w:rFonts w:ascii="宋体" w:hAnsi="宋体" w:cs="宋体"/>
              </w:rPr>
            </w:pPr>
            <w:r>
              <w:rPr>
                <w:rFonts w:hint="eastAsia" w:ascii="宋体" w:hAnsi="宋体" w:eastAsia="宋体" w:cs="宋体"/>
                <w:sz w:val="21"/>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447"/>
              <w:jc w:val="center"/>
              <w:rPr>
                <w:rFonts w:ascii="宋体" w:hAnsi="宋体" w:eastAsia="宋体" w:cs="宋体"/>
                <w:sz w:val="21"/>
              </w:rPr>
            </w:pPr>
            <w:r>
              <w:rPr>
                <w:rFonts w:ascii="宋体" w:hAnsi="宋体" w:eastAsia="宋体" w:cs="宋体"/>
                <w:sz w:val="21"/>
              </w:rPr>
              <w:t xml:space="preserve">拟合</w:t>
            </w:r>
            <w:r>
              <w:rPr>
                <w:rFonts w:ascii="宋体" w:hAnsi="宋体" w:eastAsia="宋体" w:cs="宋体"/>
                <w:sz w:val="21"/>
              </w:rPr>
              <w:t xml:space="preserve">作媒体</w:t>
            </w:r>
            <w:r>
              <w:rPr>
                <w:rFonts w:ascii="宋体" w:hAnsi="宋体" w:eastAsia="宋体" w:cs="宋体"/>
                <w:sz w:val="21"/>
              </w:rPr>
              <w:t xml:space="preserve">对接评价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447"/>
              <w:ind w:firstLine="420"/>
              <w:rPr>
                <w:rFonts w:ascii="宋体" w:hAnsi="宋体" w:eastAsia="宋体" w:cs="宋体"/>
                <w:sz w:val="21"/>
              </w:rPr>
            </w:pPr>
            <w:r>
              <w:rPr>
                <w:rFonts w:ascii="宋体" w:hAnsi="宋体" w:eastAsia="宋体" w:cs="宋体"/>
                <w:sz w:val="21"/>
              </w:rPr>
              <w:t xml:space="preserve">对供应商提供的针对不同类型的报道的服务对接情况的分析阐述：对采购需求中“拟合作媒体”资源对接情况由</w:t>
            </w:r>
            <w:r>
              <w:rPr>
                <w:rFonts w:hint="eastAsia" w:ascii="宋体" w:hAnsi="宋体" w:eastAsia="宋体" w:cs="宋体"/>
                <w:sz w:val="21"/>
              </w:rPr>
              <w:t xml:space="preserve">评审</w:t>
            </w:r>
            <w:r>
              <w:rPr>
                <w:rFonts w:ascii="宋体" w:hAnsi="宋体" w:eastAsia="宋体" w:cs="宋体"/>
                <w:sz w:val="21"/>
              </w:rPr>
              <w:t xml:space="preserve">人员进行评价，</w:t>
            </w:r>
            <w:r/>
          </w:p>
          <w:p>
            <w:pPr>
              <w:pStyle w:val="2447"/>
              <w:ind w:firstLine="420"/>
              <w:rPr>
                <w:rFonts w:ascii="宋体" w:hAnsi="宋体" w:eastAsia="宋体" w:cs="宋体"/>
                <w:sz w:val="21"/>
              </w:rPr>
            </w:pPr>
            <w:r>
              <w:rPr>
                <w:rFonts w:ascii="宋体" w:hAnsi="宋体" w:eastAsia="宋体" w:cs="宋体"/>
                <w:sz w:val="21"/>
              </w:rPr>
              <w:t xml:space="preserve">能全面覆盖</w:t>
            </w:r>
            <w:r>
              <w:rPr>
                <w:rFonts w:ascii="宋体" w:hAnsi="宋体" w:eastAsia="宋体" w:cs="宋体"/>
                <w:sz w:val="21"/>
              </w:rPr>
              <w:t xml:space="preserve">拟宣传</w:t>
            </w:r>
            <w:r>
              <w:rPr>
                <w:rFonts w:ascii="宋体" w:hAnsi="宋体" w:eastAsia="宋体" w:cs="宋体"/>
                <w:sz w:val="21"/>
              </w:rPr>
              <w:t xml:space="preserve">媒体的得</w:t>
            </w:r>
            <w:r>
              <w:rPr>
                <w:rFonts w:hint="eastAsia" w:ascii="宋体" w:hAnsi="宋体" w:eastAsia="宋体" w:cs="宋体"/>
                <w:sz w:val="21"/>
              </w:rPr>
              <w:t xml:space="preserve">2</w:t>
            </w:r>
            <w:r>
              <w:rPr>
                <w:rFonts w:ascii="宋体" w:hAnsi="宋体" w:eastAsia="宋体" w:cs="宋体"/>
                <w:sz w:val="21"/>
              </w:rPr>
              <w:t xml:space="preserve">0分；</w:t>
            </w:r>
            <w:r/>
          </w:p>
          <w:p>
            <w:pPr>
              <w:pStyle w:val="2447"/>
              <w:ind w:firstLine="420"/>
              <w:rPr>
                <w:rFonts w:ascii="宋体" w:hAnsi="宋体" w:eastAsia="宋体" w:cs="宋体"/>
                <w:sz w:val="21"/>
              </w:rPr>
            </w:pPr>
            <w:r>
              <w:rPr>
                <w:rFonts w:ascii="宋体" w:hAnsi="宋体" w:eastAsia="宋体" w:cs="宋体"/>
                <w:sz w:val="21"/>
              </w:rPr>
              <w:t xml:space="preserve">覆盖面大于等于70%小于100%的得</w:t>
            </w:r>
            <w:r>
              <w:rPr>
                <w:rFonts w:hint="eastAsia" w:ascii="宋体" w:hAnsi="宋体" w:eastAsia="宋体" w:cs="宋体"/>
                <w:sz w:val="21"/>
              </w:rPr>
              <w:t xml:space="preserve">15</w:t>
            </w:r>
            <w:r>
              <w:rPr>
                <w:rFonts w:ascii="宋体" w:hAnsi="宋体" w:eastAsia="宋体" w:cs="宋体"/>
                <w:sz w:val="21"/>
              </w:rPr>
              <w:t xml:space="preserve">分；</w:t>
            </w:r>
            <w:r/>
          </w:p>
          <w:p>
            <w:pPr>
              <w:pStyle w:val="2447"/>
              <w:ind w:firstLine="420"/>
              <w:rPr>
                <w:rFonts w:ascii="宋体" w:hAnsi="宋体" w:eastAsia="宋体" w:cs="宋体"/>
                <w:sz w:val="21"/>
              </w:rPr>
            </w:pPr>
            <w:r>
              <w:rPr>
                <w:rFonts w:ascii="宋体" w:hAnsi="宋体" w:eastAsia="宋体" w:cs="宋体"/>
                <w:sz w:val="21"/>
              </w:rPr>
              <w:t xml:space="preserve">覆盖面大于等于40%小于70%的得</w:t>
            </w:r>
            <w:r>
              <w:rPr>
                <w:rFonts w:hint="eastAsia" w:ascii="宋体" w:hAnsi="宋体" w:eastAsia="宋体" w:cs="宋体"/>
                <w:sz w:val="21"/>
              </w:rPr>
              <w:t xml:space="preserve">10</w:t>
            </w:r>
            <w:r>
              <w:rPr>
                <w:rFonts w:ascii="宋体" w:hAnsi="宋体" w:eastAsia="宋体" w:cs="宋体"/>
                <w:sz w:val="21"/>
              </w:rPr>
              <w:t xml:space="preserve">分；</w:t>
            </w:r>
            <w:r/>
          </w:p>
          <w:p>
            <w:pPr>
              <w:pStyle w:val="2447"/>
              <w:ind w:firstLine="420"/>
              <w:rPr>
                <w:rFonts w:ascii="宋体" w:hAnsi="宋体" w:eastAsia="宋体" w:cs="宋体"/>
                <w:sz w:val="21"/>
              </w:rPr>
            </w:pPr>
            <w:r>
              <w:rPr>
                <w:rFonts w:ascii="宋体" w:hAnsi="宋体" w:eastAsia="宋体" w:cs="宋体"/>
                <w:sz w:val="21"/>
              </w:rPr>
              <w:t xml:space="preserve">覆盖面大于等于10%小于40%的得</w:t>
            </w:r>
            <w:r>
              <w:rPr>
                <w:rFonts w:hint="eastAsia" w:ascii="宋体" w:hAnsi="宋体" w:eastAsia="宋体" w:cs="宋体"/>
                <w:sz w:val="21"/>
              </w:rPr>
              <w:t xml:space="preserve">5</w:t>
            </w:r>
            <w:r>
              <w:rPr>
                <w:rFonts w:ascii="宋体" w:hAnsi="宋体" w:eastAsia="宋体" w:cs="宋体"/>
                <w:sz w:val="21"/>
              </w:rPr>
              <w:t xml:space="preserve">分；</w:t>
            </w:r>
            <w:r/>
          </w:p>
          <w:p>
            <w:pPr>
              <w:pStyle w:val="2447"/>
              <w:ind w:firstLine="420"/>
              <w:rPr>
                <w:rFonts w:ascii="宋体" w:hAnsi="宋体" w:eastAsia="宋体" w:cs="宋体"/>
                <w:sz w:val="21"/>
              </w:rPr>
            </w:pPr>
            <w:r>
              <w:rPr>
                <w:rFonts w:ascii="宋体" w:hAnsi="宋体" w:eastAsia="宋体" w:cs="宋体"/>
                <w:sz w:val="21"/>
              </w:rPr>
              <w:t xml:space="preserve">覆盖面小于10%的不得分。</w:t>
            </w:r>
            <w:r/>
          </w:p>
          <w:p>
            <w:pPr>
              <w:pStyle w:val="2447"/>
              <w:ind w:firstLine="420"/>
              <w:rPr>
                <w:rFonts w:ascii="宋体" w:hAnsi="宋体" w:eastAsia="宋体" w:cs="宋体"/>
                <w:sz w:val="21"/>
              </w:rPr>
            </w:pPr>
            <w:r>
              <w:rPr>
                <w:rFonts w:ascii="宋体" w:hAnsi="宋体" w:eastAsia="宋体" w:cs="宋体"/>
                <w:sz w:val="21"/>
              </w:rPr>
              <w:t xml:space="preserve">注：需提供拟合</w:t>
            </w:r>
            <w:r>
              <w:rPr>
                <w:rFonts w:ascii="宋体" w:hAnsi="宋体" w:eastAsia="宋体" w:cs="宋体"/>
                <w:sz w:val="21"/>
              </w:rPr>
              <w:t xml:space="preserve">作媒体</w:t>
            </w:r>
            <w:r>
              <w:rPr>
                <w:rFonts w:ascii="宋体" w:hAnsi="宋体" w:eastAsia="宋体" w:cs="宋体"/>
                <w:sz w:val="21"/>
              </w:rPr>
              <w:t xml:space="preserve">的合作协议证明材料扫描件。如</w:t>
            </w:r>
            <w:r>
              <w:rPr>
                <w:rFonts w:hint="eastAsia" w:ascii="宋体" w:hAnsi="宋体" w:eastAsia="宋体" w:cs="宋体"/>
                <w:sz w:val="21"/>
              </w:rPr>
              <w:t xml:space="preserve">投标</w:t>
            </w:r>
            <w:r>
              <w:rPr>
                <w:rFonts w:ascii="宋体" w:hAnsi="宋体" w:eastAsia="宋体" w:cs="宋体"/>
                <w:sz w:val="21"/>
              </w:rPr>
              <w:t xml:space="preserve">供应商为其中某家媒体的，直接</w:t>
            </w:r>
            <w:r>
              <w:rPr>
                <w:rFonts w:ascii="宋体" w:hAnsi="宋体" w:eastAsia="宋体" w:cs="宋体"/>
                <w:sz w:val="21"/>
              </w:rPr>
              <w:t xml:space="preserve">作出</w:t>
            </w:r>
            <w:r>
              <w:rPr>
                <w:rFonts w:ascii="宋体" w:hAnsi="宋体" w:eastAsia="宋体" w:cs="宋体"/>
                <w:sz w:val="21"/>
              </w:rPr>
              <w:t xml:space="preserve">说明即可。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7"/>
              <w:jc w:val="center"/>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435"/>
              <w:jc w:val="center"/>
              <w:rPr>
                <w:rFonts w:ascii="宋体" w:hAnsi="宋体" w:cs="宋体"/>
              </w:rPr>
            </w:pPr>
            <w:r>
              <w:rPr>
                <w:rFonts w:hint="eastAsia" w:ascii="宋体" w:hAnsi="宋体" w:eastAsia="宋体" w:cs="宋体"/>
                <w:sz w:val="21"/>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447"/>
              <w:jc w:val="center"/>
              <w:rPr>
                <w:rFonts w:ascii="宋体" w:hAnsi="宋体" w:eastAsia="宋体" w:cs="宋体"/>
                <w:sz w:val="21"/>
              </w:rPr>
            </w:pPr>
            <w:r>
              <w:rPr>
                <w:rFonts w:ascii="宋体" w:hAnsi="宋体" w:eastAsia="宋体" w:cs="宋体"/>
                <w:sz w:val="21"/>
              </w:rPr>
              <w:t xml:space="preserve">专业团队人员评价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447"/>
              <w:ind w:firstLine="420"/>
              <w:rPr>
                <w:rFonts w:ascii="宋体" w:hAnsi="宋体" w:eastAsia="宋体" w:cs="宋体"/>
                <w:sz w:val="21"/>
              </w:rPr>
            </w:pPr>
            <w:r>
              <w:rPr>
                <w:rFonts w:ascii="宋体" w:hAnsi="宋体" w:eastAsia="宋体" w:cs="宋体"/>
                <w:sz w:val="21"/>
              </w:rPr>
              <w:t xml:space="preserve">对供应商提供的项目团队服务人员的构成情况进行评价，团队人员有编稿、校对等专业人员配置的且不少于5人的得10分，团队人员有编稿、校对等专业人员且配置在3-4人的得7分，团队人员有编稿、校对等专业人员且配置在1-2人的得4分，未提供专业团队人员的不得分。</w:t>
            </w:r>
            <w:r/>
          </w:p>
          <w:p>
            <w:pPr>
              <w:pStyle w:val="2447"/>
              <w:ind w:firstLine="420"/>
              <w:rPr>
                <w:rFonts w:ascii="宋体" w:hAnsi="宋体" w:eastAsia="宋体" w:cs="宋体"/>
                <w:sz w:val="21"/>
              </w:rPr>
            </w:pPr>
            <w:r>
              <w:rPr>
                <w:rFonts w:ascii="宋体" w:hAnsi="宋体" w:eastAsia="宋体" w:cs="宋体"/>
                <w:sz w:val="21"/>
              </w:rPr>
              <w:t xml:space="preserve">注：需提供以上专业人员的学历证明或专业证明材料扫描件。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7"/>
              <w:jc w:val="center"/>
              <w:rPr>
                <w:rFonts w:ascii="宋体" w:hAnsi="宋体" w:eastAsia="宋体" w:cs="宋体"/>
                <w:sz w:val="21"/>
              </w:rPr>
            </w:pPr>
            <w:r>
              <w:rPr>
                <w:rFonts w:ascii="宋体" w:hAnsi="宋体" w:eastAsia="宋体" w:cs="宋体"/>
                <w:sz w:val="21"/>
              </w:rPr>
              <w:t xml:space="preserve">10.0</w:t>
            </w:r>
            <w:r/>
          </w:p>
        </w:tc>
      </w:tr>
    </w:tbl>
    <w:p>
      <w:pPr>
        <w:ind w:firstLine="402"/>
        <w:spacing w:before="120" w:after="120"/>
        <w:rPr>
          <w:rFonts w:ascii="宋体" w:hAnsi="宋体"/>
          <w:b/>
          <w:sz w:val="24"/>
        </w:rPr>
      </w:pPr>
      <w:r>
        <w:rPr>
          <w:rFonts w:hint="eastAsia"/>
          <w:sz w:val="20"/>
          <w:highlight w:val="white"/>
        </w:rPr>
        <w:t xml:space="preserve"> </w:t>
      </w:r>
      <w:bookmarkEnd w:id="80"/>
      <w:r>
        <w:rPr>
          <w:rFonts w:hint="eastAsia" w:ascii="宋体" w:hAnsi="宋体"/>
          <w:b/>
          <w:sz w:val="24"/>
          <w:highlight w:val="white"/>
        </w:rPr>
        <w:t xml:space="preserve">（三）价格评估</w:t>
      </w:r>
      <w:bookmarkStart w:id="81" w:name="EB106c42a64f014223a8cdd057d1897c8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277"/>
        <w:gridCol w:w="6839"/>
        <w:gridCol w:w="69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sz w:val="24"/>
                <w:szCs w:val="24"/>
              </w:rPr>
            </w:pPr>
            <w:r>
              <w:rPr>
                <w:rFonts w:ascii="宋体" w:hAnsi="宋体" w:cs="宋体"/>
                <w:sz w:val="24"/>
                <w:szCs w:val="24"/>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pStyle w:val="2435"/>
              <w:jc w:val="center"/>
              <w:rPr>
                <w:rFonts w:ascii="宋体" w:hAnsi="宋体" w:cs="宋体"/>
              </w:rPr>
            </w:pPr>
            <w:r>
              <w:rPr>
                <w:rFonts w:hint="eastAsia" w:ascii="宋体" w:hAnsi="宋体" w:eastAsia="宋体" w:cs="宋体"/>
                <w:sz w:val="21"/>
              </w:rPr>
              <w:t xml:space="preserve">3</w:t>
            </w: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sz w:val="24"/>
                <w:szCs w:val="24"/>
              </w:rPr>
            </w:pPr>
            <w:r>
              <w:rPr>
                <w:rFonts w:ascii="宋体" w:hAnsi="宋体" w:cs="宋体"/>
                <w:szCs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420"/>
              <w:spacing w:line="360" w:lineRule="exact"/>
              <w:rPr>
                <w:rFonts w:ascii="宋体" w:hAnsi="宋体"/>
                <w:color w:val="0d0d0d"/>
              </w:rPr>
            </w:pPr>
            <w:r>
              <w:rPr>
                <w:rFonts w:hint="eastAsia" w:ascii="宋体" w:hAnsi="宋体"/>
                <w:color w:val="0d0d0d"/>
              </w:rPr>
              <w:t xml:space="preserve">综合评分法中的价格分采用低价优先法计算，即满足</w:t>
            </w:r>
            <w:r>
              <w:rPr>
                <w:rFonts w:hint="eastAsia" w:ascii="宋体" w:hAnsi="宋体"/>
                <w:color w:val="0d0d0d"/>
              </w:rPr>
              <w:t xml:space="preserve">招标</w:t>
            </w:r>
            <w:r>
              <w:rPr>
                <w:rFonts w:hint="eastAsia" w:ascii="宋体" w:hAnsi="宋体"/>
                <w:color w:val="0d0d0d"/>
              </w:rPr>
              <w:t xml:space="preserve">文件要求且投标价格最低的投标报价为评标基准价，其价格分为满分10分。其他投标人的价格</w:t>
            </w:r>
            <w:r>
              <w:rPr>
                <w:rFonts w:hint="eastAsia" w:ascii="宋体" w:hAnsi="宋体"/>
                <w:color w:val="0d0d0d"/>
              </w:rPr>
              <w:t xml:space="preserve">分统一</w:t>
            </w:r>
            <w:r>
              <w:rPr>
                <w:rFonts w:hint="eastAsia" w:ascii="宋体" w:hAnsi="宋体"/>
                <w:color w:val="0d0d0d"/>
              </w:rPr>
              <w:t xml:space="preserve">按照下列公式计算：</w:t>
            </w:r>
            <w:r/>
          </w:p>
          <w:p>
            <w:pPr>
              <w:ind w:firstLine="420"/>
              <w:spacing w:line="360" w:lineRule="exact"/>
              <w:widowControl/>
              <w:rPr>
                <w:rFonts w:ascii="宋体" w:hAnsi="宋体"/>
                <w:color w:val="0d0d0d"/>
              </w:rPr>
            </w:pPr>
            <w:r>
              <w:rPr>
                <w:rFonts w:hint="eastAsia" w:ascii="宋体" w:hAnsi="宋体"/>
                <w:color w:val="0d0d0d"/>
              </w:rPr>
              <w:t xml:space="preserve">投标报价得分＝（评标基准价/投标报价）×10分</w:t>
            </w:r>
            <w:r/>
          </w:p>
          <w:p>
            <w:pPr>
              <w:pStyle w:val="2432"/>
              <w:spacing w:line="360" w:lineRule="exact"/>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注：根据财政部、工信部《政府采购促进中小企业发展暂行办法》的规定，对小型和微型企业提供服务的，对其价格给予10%的调减，以调减后的价格计算价格分。《中小企业声明函》填写格式见第六部分投标文件格式。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20"/>
              <w:jc w:val="left"/>
              <w:spacing w:line="360" w:lineRule="exact"/>
              <w:widowControl/>
              <w:rPr>
                <w:rFonts w:ascii="宋体" w:hAnsi="宋体" w:cs="宋体"/>
                <w:sz w:val="24"/>
                <w:szCs w:val="24"/>
              </w:rPr>
            </w:pPr>
            <w:r>
              <w:rPr>
                <w:rFonts w:ascii="宋体" w:hAnsi="宋体" w:cs="宋体"/>
                <w:szCs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1</w:t>
            </w:r>
            <w:r>
              <w:rPr>
                <w:rFonts w:ascii="宋体" w:hAnsi="宋体" w:cs="宋体"/>
              </w:rPr>
              <w:t xml:space="preserve">0.0</w:t>
            </w:r>
            <w:bookmarkEnd w:id="81"/>
            <w:r/>
            <w:r/>
          </w:p>
        </w:tc>
      </w:tr>
    </w:tbl>
    <w:p>
      <w:pPr>
        <w:pStyle w:val="959"/>
        <w:ind w:firstLine="640"/>
        <w:jc w:val="both"/>
        <w:spacing w:before="120" w:after="120"/>
      </w:pPr>
      <w:r/>
      <w:r/>
    </w:p>
    <w:p>
      <w:pPr>
        <w:ind w:firstLine="602"/>
        <w:spacing w:line="480" w:lineRule="exact"/>
        <w:rPr>
          <w:rFonts w:ascii="宋体" w:hAnsi="宋体"/>
          <w:sz w:val="30"/>
        </w:rPr>
      </w:pPr>
      <w:r>
        <w:rPr>
          <w:rFonts w:hint="eastAsia" w:ascii="宋体" w:hAnsi="宋体"/>
          <w:sz w:val="30"/>
          <w:highlight w:val="white"/>
        </w:rPr>
        <w:t xml:space="preserve">9.允许修改评标结果的情形</w:t>
      </w:r>
      <w:r/>
    </w:p>
    <w:p>
      <w:pPr>
        <w:ind w:firstLine="482"/>
        <w:spacing w:line="480" w:lineRule="exact"/>
        <w:rPr>
          <w:rFonts w:ascii="宋体" w:hAnsi="宋体"/>
          <w:sz w:val="24"/>
        </w:rPr>
      </w:pPr>
      <w:r>
        <w:rPr>
          <w:rFonts w:hint="eastAsia" w:ascii="宋体" w:hAnsi="宋体"/>
          <w:sz w:val="24"/>
          <w:highlight w:val="white"/>
        </w:rPr>
        <w:t xml:space="preserve">9.1 评标结果汇总完成后，除下列情形外，任何人不得修改评标结果：</w:t>
      </w:r>
      <w:r/>
    </w:p>
    <w:p>
      <w:pPr>
        <w:ind w:firstLine="482"/>
        <w:spacing w:line="480" w:lineRule="exact"/>
        <w:rPr>
          <w:rFonts w:ascii="宋体" w:hAnsi="宋体"/>
          <w:sz w:val="24"/>
        </w:rPr>
      </w:pPr>
      <w:r>
        <w:rPr>
          <w:rFonts w:hint="eastAsia" w:ascii="宋体" w:hAnsi="宋体"/>
          <w:sz w:val="24"/>
          <w:highlight w:val="white"/>
        </w:rPr>
        <w:t xml:space="preserve">（1）分值汇总计算错误的；</w:t>
      </w:r>
      <w:r/>
    </w:p>
    <w:p>
      <w:pPr>
        <w:ind w:firstLine="482"/>
        <w:spacing w:line="480" w:lineRule="exact"/>
        <w:rPr>
          <w:rFonts w:ascii="宋体" w:hAnsi="宋体"/>
          <w:sz w:val="24"/>
        </w:rPr>
      </w:pPr>
      <w:r>
        <w:rPr>
          <w:rFonts w:hint="eastAsia" w:ascii="宋体" w:hAnsi="宋体"/>
          <w:sz w:val="24"/>
          <w:highlight w:val="white"/>
        </w:rPr>
        <w:t xml:space="preserve">（2）分项评分超出评分标准范围的；</w:t>
      </w:r>
      <w:r/>
    </w:p>
    <w:p>
      <w:pPr>
        <w:ind w:firstLine="482"/>
        <w:spacing w:line="480" w:lineRule="exact"/>
        <w:rPr>
          <w:rFonts w:ascii="宋体" w:hAnsi="宋体"/>
          <w:sz w:val="24"/>
        </w:rPr>
      </w:pPr>
      <w:r>
        <w:rPr>
          <w:rFonts w:hint="eastAsia" w:ascii="宋体" w:hAnsi="宋体"/>
          <w:sz w:val="24"/>
          <w:highlight w:val="white"/>
        </w:rPr>
        <w:t xml:space="preserve">（3）评标委员会成员对客观评审因素评分不一致的；</w:t>
      </w:r>
      <w:r/>
    </w:p>
    <w:p>
      <w:pPr>
        <w:ind w:firstLine="482"/>
        <w:spacing w:line="480" w:lineRule="exact"/>
        <w:rPr>
          <w:rFonts w:ascii="宋体" w:hAnsi="宋体"/>
          <w:sz w:val="24"/>
        </w:rPr>
      </w:pPr>
      <w:r>
        <w:rPr>
          <w:rFonts w:hint="eastAsia" w:ascii="宋体" w:hAnsi="宋体"/>
          <w:sz w:val="24"/>
          <w:highlight w:val="white"/>
        </w:rPr>
        <w:t xml:space="preserve">（4）经评标委员会认定评分畸高、</w:t>
      </w:r>
      <w:r>
        <w:rPr>
          <w:rFonts w:hint="eastAsia" w:ascii="宋体" w:hAnsi="宋体"/>
          <w:sz w:val="24"/>
          <w:highlight w:val="white"/>
        </w:rPr>
        <w:t xml:space="preserve">畸</w:t>
      </w:r>
      <w:r>
        <w:rPr>
          <w:rFonts w:hint="eastAsia" w:ascii="宋体" w:hAnsi="宋体"/>
          <w:sz w:val="24"/>
          <w:highlight w:val="white"/>
        </w:rPr>
        <w:t xml:space="preserve">低的。</w:t>
      </w:r>
      <w:r/>
    </w:p>
    <w:p>
      <w:pPr>
        <w:ind w:firstLine="482"/>
        <w:spacing w:line="480" w:lineRule="exact"/>
        <w:rPr>
          <w:rFonts w:ascii="宋体" w:hAnsi="宋体"/>
          <w:sz w:val="24"/>
        </w:rPr>
      </w:pPr>
      <w:r>
        <w:rPr>
          <w:rFonts w:hint="eastAsia" w:ascii="宋体" w:hAnsi="宋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893"/>
        <w:ind w:firstLine="600"/>
        <w:keepLines w:val="0"/>
        <w:keepNext w:val="0"/>
        <w:spacing w:before="120" w:after="120" w:line="480" w:lineRule="exact"/>
        <w:rPr>
          <w:rFonts w:ascii="宋体" w:hAnsi="宋体"/>
          <w:b w:val="0"/>
          <w:sz w:val="30"/>
        </w:rPr>
      </w:pPr>
      <w:r>
        <w:rPr>
          <w:rFonts w:hint="eastAsia" w:ascii="宋体" w:hAnsi="宋体"/>
          <w:b w:val="0"/>
          <w:sz w:val="30"/>
          <w:highlight w:val="white"/>
        </w:rPr>
        <w:t xml:space="preserve">10.推荐中标候选人</w:t>
      </w:r>
      <w:r/>
    </w:p>
    <w:p>
      <w:pPr>
        <w:ind w:firstLine="482"/>
        <w:jc w:val="left"/>
        <w:spacing w:line="480" w:lineRule="exact"/>
        <w:widowControl/>
        <w:rPr>
          <w:rFonts w:ascii="宋体" w:hAnsi="宋体"/>
          <w:sz w:val="24"/>
          <w:highlight w:val="green"/>
        </w:rPr>
      </w:pPr>
      <w:r/>
      <w:bookmarkStart w:id="82" w:name="EBe3d073c7a09944299975a333a1fea417"/>
      <w:r>
        <w:rPr>
          <w:rFonts w:hint="eastAsia" w:ascii="宋体" w:hAnsi="宋体"/>
          <w:sz w:val="24"/>
          <w:highlight w:val="white"/>
        </w:rPr>
        <w:t xml:space="preserve">10.1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sz w:val="24"/>
          <w:highlight w:val="white"/>
        </w:rPr>
        <w:t xml:space="preserve">且按照</w:t>
      </w:r>
      <w:r>
        <w:rPr>
          <w:rFonts w:hint="eastAsia" w:ascii="宋体" w:hAnsi="宋体"/>
          <w:sz w:val="24"/>
          <w:highlight w:val="white"/>
        </w:rPr>
        <w:t xml:space="preserve">评审因素的量化指标评审得分最高的投标人为排名第一的中标候选人。</w:t>
      </w:r>
      <w:bookmarkEnd w:id="82"/>
      <w:r/>
      <w:r/>
    </w:p>
    <w:p>
      <w:pPr>
        <w:ind w:firstLine="402"/>
        <w:rPr>
          <w:highlight w:val="cyan"/>
        </w:rPr>
      </w:pPr>
      <w:r/>
      <w:bookmarkStart w:id="83" w:name="EB8403d8ed447f4fa993e84da6d4d0f361"/>
      <w:r>
        <w:rPr>
          <w:rFonts w:hint="eastAsia"/>
          <w:sz w:val="20"/>
          <w:highlight w:val="white"/>
        </w:rPr>
        <w:t xml:space="preserve"> </w:t>
      </w:r>
      <w:bookmarkEnd w:id="83"/>
      <w:r/>
      <w:r/>
    </w:p>
    <w:p>
      <w:pPr>
        <w:pStyle w:val="2141"/>
        <w:ind w:left="889" w:hanging="889"/>
        <w:jc w:val="center"/>
        <w:keepLines/>
        <w:keepNext/>
        <w:pageBreakBefore/>
        <w:widowControl w:val="off"/>
        <w:rPr>
          <w:rFonts w:ascii="宋体" w:eastAsia="宋体"/>
        </w:rPr>
      </w:pPr>
      <w:r/>
      <w:bookmarkStart w:id="84" w:name="_Toc141960474"/>
      <w:r>
        <w:rPr>
          <w:rFonts w:hint="eastAsia" w:ascii="宋体" w:eastAsia="宋体"/>
          <w:highlight w:val="white"/>
        </w:rPr>
        <w:t xml:space="preserve">第六部分  投标文件（格式）</w:t>
      </w:r>
      <w:bookmarkEnd w:id="84"/>
      <w:r/>
      <w:r/>
    </w:p>
    <w:p>
      <w:pPr>
        <w:rPr>
          <w:highlight w:val="red"/>
        </w:rPr>
      </w:pPr>
      <w:r>
        <w:rPr>
          <w:highlight w:val="red"/>
        </w:rPr>
      </w:r>
      <w:r/>
    </w:p>
    <w:p>
      <w:pPr>
        <w:pStyle w:val="2437"/>
        <w:jc w:val="center"/>
      </w:pPr>
      <w:r>
        <w:rPr>
          <w:rFonts w:ascii="宋体" w:hAnsi="宋体" w:eastAsia="宋体" w:cs="宋体"/>
        </w:rPr>
        <w:t xml:space="preserve">﻿</w:t>
      </w:r>
      <w:r>
        <w:rPr>
          <w:rFonts w:hint="eastAsia" w:ascii="宋体" w:hAnsi="宋体" w:eastAsia="宋体" w:cs="宋体"/>
          <w:b/>
          <w:sz w:val="32"/>
        </w:rPr>
        <w:t xml:space="preserve">一</w:t>
      </w:r>
      <w:r>
        <w:rPr>
          <w:rFonts w:ascii="宋体" w:hAnsi="宋体" w:eastAsia="宋体" w:cs="宋体"/>
          <w:b/>
          <w:sz w:val="32"/>
        </w:rPr>
        <w:t xml:space="preserve">、</w:t>
      </w:r>
      <w:r>
        <w:rPr>
          <w:rFonts w:hint="eastAsia" w:ascii="宋体" w:hAnsi="宋体" w:eastAsia="宋体" w:cs="宋体"/>
          <w:b/>
          <w:sz w:val="32"/>
        </w:rPr>
        <w:t xml:space="preserve">基本</w:t>
      </w:r>
      <w:r>
        <w:rPr>
          <w:rFonts w:ascii="宋体" w:hAnsi="宋体" w:eastAsia="宋体" w:cs="宋体"/>
          <w:b/>
          <w:sz w:val="32"/>
        </w:rPr>
        <w:t xml:space="preserve">目录</w:t>
      </w:r>
      <w:r/>
    </w:p>
    <w:p>
      <w:pPr>
        <w:pStyle w:val="892"/>
        <w:ind w:firstLine="3969"/>
        <w:jc w:val="both"/>
        <w:spacing w:line="761" w:lineRule="atLeast"/>
        <w:rPr>
          <w:rFonts w:ascii="黑体" w:hAnsi="黑体" w:eastAsia="黑体"/>
          <w:i/>
          <w:iCs/>
          <w:color w:val="000000"/>
          <w:sz w:val="32"/>
          <w:szCs w:val="32"/>
          <w:u w:val="single"/>
        </w:rPr>
      </w:pPr>
      <w:r>
        <w:rPr>
          <w:rFonts w:hint="eastAsia" w:ascii="黑体" w:hAnsi="黑体" w:eastAsia="黑体"/>
          <w:i/>
          <w:iCs/>
          <w:color w:val="000000"/>
          <w:sz w:val="32"/>
          <w:szCs w:val="32"/>
          <w:u w:val="single"/>
        </w:rPr>
        <w:t xml:space="preserve">目录</w:t>
      </w:r>
      <w:r/>
    </w:p>
    <w:p>
      <w:pPr>
        <w:widowControl/>
        <w:rPr>
          <w:rFonts w:ascii="宋体" w:hAnsi="宋体" w:cs="宋体"/>
          <w:sz w:val="24"/>
          <w:szCs w:val="24"/>
        </w:rPr>
      </w:pPr>
      <w:r>
        <w:rPr>
          <w:rFonts w:ascii="宋体" w:hAnsi="宋体" w:cs="宋体"/>
          <w:sz w:val="24"/>
          <w:szCs w:val="24"/>
        </w:rPr>
      </w:r>
      <w:r/>
    </w:p>
    <w:p>
      <w:pPr>
        <w:pStyle w:val="2437"/>
        <w:jc w:val="center"/>
        <w:spacing w:before="320" w:after="320"/>
        <w:rPr>
          <w:rFonts w:ascii="宋体" w:hAnsi="宋体" w:eastAsia="宋体" w:cs="宋体"/>
          <w:sz w:val="32"/>
          <w:szCs w:val="32"/>
        </w:rPr>
      </w:pPr>
      <w:r>
        <w:rPr>
          <w:rFonts w:ascii="宋体" w:hAnsi="宋体" w:eastAsia="宋体" w:cs="宋体"/>
          <w:sz w:val="32"/>
          <w:szCs w:val="32"/>
        </w:rPr>
      </w:r>
      <w:r/>
    </w:p>
    <w:p>
      <w:pPr>
        <w:pStyle w:val="2437"/>
        <w:jc w:val="center"/>
        <w:spacing w:before="320" w:after="320"/>
        <w:rPr>
          <w:rFonts w:ascii="宋体" w:hAnsi="宋体" w:eastAsia="宋体" w:cs="宋体"/>
          <w:sz w:val="32"/>
          <w:szCs w:val="32"/>
        </w:rPr>
      </w:pPr>
      <w:r>
        <w:rPr>
          <w:rFonts w:ascii="宋体" w:hAnsi="宋体" w:eastAsia="宋体" w:cs="宋体"/>
          <w:sz w:val="32"/>
          <w:szCs w:val="32"/>
        </w:rPr>
        <w:br w:type="page" w:clear="all"/>
      </w:r>
      <w:r/>
    </w:p>
    <w:p>
      <w:pPr>
        <w:pStyle w:val="2437"/>
        <w:jc w:val="center"/>
        <w:spacing w:before="320" w:after="320"/>
        <w:rPr>
          <w:rFonts w:ascii="宋体" w:hAnsi="宋体" w:eastAsia="宋体" w:cs="宋体"/>
          <w:sz w:val="32"/>
          <w:szCs w:val="32"/>
        </w:rPr>
      </w:pPr>
      <w:r>
        <w:rPr>
          <w:rFonts w:ascii="宋体" w:hAnsi="宋体" w:eastAsia="宋体" w:cs="宋体"/>
          <w:sz w:val="32"/>
          <w:szCs w:val="32"/>
        </w:rPr>
      </w:r>
      <w:r/>
    </w:p>
    <w:p>
      <w:pPr>
        <w:pStyle w:val="892"/>
        <w:ind w:firstLine="3390"/>
        <w:jc w:val="both"/>
        <w:spacing w:line="761" w:lineRule="atLeast"/>
        <w:rPr>
          <w:rFonts w:ascii="黑体" w:hAnsi="黑体" w:eastAsia="黑体"/>
          <w:i/>
          <w:iCs/>
          <w:color w:val="000000"/>
          <w:sz w:val="32"/>
          <w:szCs w:val="32"/>
          <w:u w:val="single"/>
        </w:rPr>
      </w:pPr>
      <w:r>
        <w:rPr>
          <w:rFonts w:hint="eastAsia" w:ascii="黑体" w:hAnsi="黑体" w:eastAsia="黑体"/>
          <w:i/>
          <w:iCs/>
          <w:color w:val="000000"/>
          <w:sz w:val="32"/>
          <w:szCs w:val="32"/>
          <w:u w:val="single"/>
        </w:rPr>
        <w:t xml:space="preserve">开标一览表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shd w:val="clear" w:color="auto" w:fill="ffffff"/>
        </w:rPr>
        <w:t xml:space="preserve">项目编号</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W w:w="0" w:type="auto"/>
        <w:tblCellSpacing w:w="15" w:type="dxa"/>
        <w:tblInd w:w="486"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23900" cy="22987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9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1pt;mso-wrap-distance-left:0.0pt;mso-wrap-distance-top:0.0pt;mso-wrap-distance-right:0.0pt;mso-wrap-distance-bottom:0.0pt;" stroked="f">
                      <v:path textboxrect="0,0,0,0"/>
                      <v:imagedata r:id="rId13" o:title=""/>
                    </v:shape>
                  </w:pict>
                </mc:Fallback>
              </mc:AlternateContent>
            </w:r>
            <w:r>
              <w:rPr>
                <w:rFonts w:ascii="宋体" w:hAnsi="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投标人公章：（电子签章）</w:t>
      </w:r>
      <w:r/>
    </w:p>
    <w:p>
      <w:pPr>
        <w:pStyle w:val="2437"/>
        <w:jc w:val="center"/>
        <w:spacing w:before="320" w:after="320"/>
        <w:rPr>
          <w:rFonts w:ascii="宋体" w:hAnsi="宋体" w:eastAsia="宋体" w:cs="宋体"/>
          <w:b/>
          <w:sz w:val="36"/>
          <w:szCs w:val="36"/>
        </w:rPr>
      </w:pPr>
      <w:r>
        <w:rPr>
          <w:rFonts w:ascii="宋体" w:hAnsi="宋体" w:eastAsia="宋体" w:cs="宋体"/>
          <w:b/>
          <w:sz w:val="36"/>
          <w:szCs w:val="36"/>
        </w:rPr>
      </w:r>
      <w:r/>
    </w:p>
    <w:p>
      <w:pPr>
        <w:pStyle w:val="2437"/>
        <w:spacing w:before="320" w:after="320"/>
        <w:rPr>
          <w:rFonts w:ascii="宋体" w:hAnsi="宋体" w:cs="宋体"/>
          <w:sz w:val="32"/>
          <w:szCs w:val="32"/>
        </w:rPr>
      </w:pPr>
      <w:r>
        <w:rPr>
          <w:rFonts w:hint="eastAsia" w:ascii="宋体" w:hAnsi="宋体" w:eastAsia="宋体" w:cs="宋体"/>
          <w:sz w:val="32"/>
          <w:szCs w:val="32"/>
          <w:highlight w:val="yellow"/>
        </w:rPr>
        <w:t xml:space="preserve">注</w:t>
      </w:r>
      <w:r>
        <w:rPr>
          <w:rFonts w:ascii="宋体" w:hAnsi="宋体" w:eastAsia="宋体" w:cs="宋体"/>
          <w:sz w:val="32"/>
          <w:szCs w:val="32"/>
          <w:highlight w:val="yellow"/>
        </w:rPr>
        <w:t xml:space="preserve">：本项目无需投标供应商</w:t>
      </w:r>
      <w:r>
        <w:rPr>
          <w:rFonts w:hint="eastAsia" w:ascii="宋体" w:hAnsi="宋体" w:eastAsia="宋体" w:cs="宋体"/>
          <w:sz w:val="32"/>
          <w:szCs w:val="32"/>
          <w:highlight w:val="yellow"/>
        </w:rPr>
        <w:t xml:space="preserve">提供</w:t>
      </w:r>
      <w:r>
        <w:rPr>
          <w:rFonts w:ascii="宋体" w:hAnsi="宋体" w:eastAsia="宋体" w:cs="宋体"/>
          <w:sz w:val="32"/>
          <w:szCs w:val="32"/>
          <w:highlight w:val="yellow"/>
        </w:rPr>
        <w:t xml:space="preserve">明细报价表。</w:t>
      </w:r>
      <w:r/>
    </w:p>
    <w:p>
      <w:pPr>
        <w:pStyle w:val="2437"/>
        <w:spacing w:before="320" w:after="320"/>
        <w:rPr>
          <w:rFonts w:ascii="宋体" w:hAnsi="宋体" w:cs="宋体"/>
          <w:sz w:val="32"/>
          <w:szCs w:val="32"/>
        </w:rPr>
      </w:pPr>
      <w:r>
        <w:rPr>
          <w:rFonts w:ascii="宋体" w:hAnsi="宋体" w:cs="宋体"/>
          <w:sz w:val="32"/>
          <w:szCs w:val="32"/>
        </w:rPr>
      </w:r>
      <w:r/>
    </w:p>
    <w:p>
      <w:pPr>
        <w:jc w:val="left"/>
        <w:widowControl/>
        <w:rPr>
          <w:rFonts w:ascii="宋体" w:hAnsi="宋体" w:cs="宋体"/>
          <w:b/>
          <w:bCs/>
          <w:sz w:val="32"/>
          <w:szCs w:val="32"/>
        </w:rPr>
      </w:pPr>
      <w:r>
        <w:rPr>
          <w:rFonts w:ascii="宋体" w:hAnsi="宋体" w:cs="宋体"/>
          <w:sz w:val="32"/>
          <w:szCs w:val="32"/>
        </w:rPr>
        <w:br w:type="page" w:clear="all"/>
      </w:r>
      <w:bookmarkStart w:id="85" w:name="_Toc256000088"/>
      <w:r/>
      <w:bookmarkStart w:id="86" w:name="_Toc256000087"/>
      <w:r/>
      <w:r/>
    </w:p>
    <w:p>
      <w:pPr>
        <w:pStyle w:val="2438"/>
        <w:jc w:val="center"/>
        <w:spacing w:line="360" w:lineRule="auto"/>
        <w:rPr>
          <w:rFonts w:ascii="宋体" w:hAnsi="宋体" w:eastAsia="宋体" w:cs="宋体"/>
          <w:sz w:val="32"/>
        </w:rPr>
        <w:outlineLvl w:val="1"/>
      </w:pPr>
      <w:r/>
      <w:bookmarkStart w:id="87" w:name="_Toc141960475"/>
      <w:r/>
      <w:bookmarkEnd w:id="85"/>
      <w:r/>
      <w:bookmarkEnd w:id="86"/>
      <w:r>
        <w:rPr>
          <w:rFonts w:ascii="宋体" w:hAnsi="宋体" w:eastAsia="宋体" w:cs="宋体"/>
          <w:sz w:val="32"/>
        </w:rPr>
        <w:t xml:space="preserve">二、资格</w:t>
      </w:r>
      <w:r>
        <w:rPr>
          <w:rFonts w:hint="eastAsia" w:ascii="宋体" w:hAnsi="宋体" w:eastAsia="宋体" w:cs="宋体"/>
          <w:sz w:val="32"/>
        </w:rPr>
        <w:t xml:space="preserve">条件</w:t>
      </w:r>
      <w:r/>
    </w:p>
    <w:p>
      <w:pPr>
        <w:pStyle w:val="2438"/>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w:t>
      </w:r>
      <w:r>
        <w:rPr>
          <w:rFonts w:hint="eastAsia" w:ascii="宋体" w:hAnsi="宋体" w:eastAsia="宋体" w:cs="宋体"/>
          <w:sz w:val="28"/>
          <w:szCs w:val="28"/>
        </w:rPr>
        <w:t xml:space="preserve">一</w:t>
      </w:r>
      <w:r>
        <w:rPr>
          <w:rFonts w:hint="eastAsia" w:ascii="宋体" w:hAnsi="宋体" w:eastAsia="宋体" w:cs="宋体"/>
          <w:sz w:val="28"/>
          <w:szCs w:val="28"/>
        </w:rPr>
        <w:t xml:space="preserve">) 具有独立承担民事责任的能力</w:t>
      </w:r>
      <w:r/>
    </w:p>
    <w:p>
      <w:pPr>
        <w:pStyle w:val="2438"/>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1.营业执照或法人登记证书扫描件</w:t>
      </w:r>
      <w:bookmarkEnd w:id="87"/>
      <w:r/>
      <w:r/>
    </w:p>
    <w:p>
      <w:pPr>
        <w:ind w:firstLine="643"/>
        <w:jc w:val="center"/>
        <w:widowControl/>
        <w:rPr>
          <w:rFonts w:ascii="宋体" w:hAnsi="宋体" w:cs="宋体"/>
          <w:b/>
          <w:sz w:val="24"/>
          <w:szCs w:val="24"/>
        </w:rPr>
      </w:pPr>
      <w:r>
        <w:rPr>
          <w:rFonts w:ascii="宋体" w:hAnsi="宋体" w:cs="宋体"/>
          <w:sz w:val="32"/>
        </w:rPr>
        <w:br w:type="page" w:clear="all"/>
      </w:r>
      <w:r>
        <w:rPr>
          <w:rFonts w:hint="eastAsia" w:ascii="宋体" w:hAnsi="宋体" w:cs="宋体"/>
          <w:b/>
          <w:color w:val="000000"/>
          <w:sz w:val="28"/>
          <w:szCs w:val="28"/>
          <w:shd w:val="clear" w:color="auto" w:fill="ffffff"/>
        </w:rPr>
        <w:t xml:space="preserve">2.</w:t>
      </w:r>
      <w:r>
        <w:rPr>
          <w:rFonts w:hint="eastAsia" w:ascii="宋体" w:hAnsi="宋体" w:cs="宋体"/>
          <w:b/>
          <w:color w:val="555555"/>
          <w:sz w:val="28"/>
          <w:szCs w:val="28"/>
          <w:shd w:val="clear" w:color="auto" w:fill="ffffff"/>
        </w:rPr>
        <w:t xml:space="preserve">资格承诺函</w:t>
      </w:r>
      <w:r/>
    </w:p>
    <w:p>
      <w:pPr>
        <w:ind w:firstLine="883"/>
        <w:jc w:val="center"/>
        <w:spacing w:line="559" w:lineRule="atLeast"/>
        <w:shd w:val="clear" w:color="auto" w:fill="ffffff"/>
        <w:widowControl/>
        <w:rPr>
          <w:rFonts w:ascii="宋体" w:hAnsi="宋体" w:cs="宋体"/>
          <w:sz w:val="24"/>
          <w:szCs w:val="24"/>
        </w:rPr>
      </w:pPr>
      <w:r>
        <w:rPr>
          <w:rFonts w:hint="eastAsia" w:ascii="宋体" w:hAnsi="宋体" w:cs="宋体"/>
          <w:color w:val="555555"/>
          <w:sz w:val="44"/>
          <w:szCs w:val="44"/>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致：</w:t>
      </w:r>
      <w:r>
        <w:rPr>
          <w:rFonts w:hint="eastAsia" w:ascii="宋体" w:hAnsi="宋体" w:cs="宋体"/>
          <w:color w:val="555555"/>
          <w:sz w:val="28"/>
          <w:szCs w:val="28"/>
          <w:u w:val="single"/>
          <w:shd w:val="clear" w:color="auto" w:fill="ffffff"/>
        </w:rPr>
        <w:t xml:space="preserve">    （采购人、采购代理机构）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我单位参与</w:t>
      </w:r>
      <w:r>
        <w:rPr>
          <w:rFonts w:hint="eastAsia" w:ascii="宋体" w:hAnsi="宋体" w:cs="宋体"/>
          <w:color w:val="555555"/>
          <w:sz w:val="28"/>
          <w:szCs w:val="28"/>
          <w:u w:val="single"/>
          <w:shd w:val="clear" w:color="auto" w:fill="ffffff"/>
        </w:rPr>
        <w:t xml:space="preserve">  （项目名称）  （项目编号：    ）</w:t>
      </w:r>
      <w:r>
        <w:rPr>
          <w:rFonts w:hint="eastAsia" w:ascii="宋体" w:hAnsi="宋体" w:cs="宋体"/>
          <w:color w:val="555555"/>
          <w:sz w:val="28"/>
          <w:szCs w:val="28"/>
          <w:shd w:val="clear" w:color="auto" w:fill="ffffff"/>
        </w:rPr>
        <w:t xml:space="preserve">项目的政府采购活动，</w:t>
      </w:r>
      <w:r>
        <w:rPr>
          <w:rFonts w:hint="eastAsia" w:ascii="宋体" w:hAnsi="宋体" w:cs="宋体"/>
          <w:color w:val="555555"/>
          <w:sz w:val="28"/>
          <w:szCs w:val="28"/>
          <w:shd w:val="clear" w:color="auto" w:fill="ffffff"/>
        </w:rPr>
        <w:t xml:space="preserve">现承诺</w:t>
      </w:r>
      <w:r>
        <w:rPr>
          <w:rFonts w:hint="eastAsia" w:ascii="宋体" w:hAnsi="宋体" w:cs="宋体"/>
          <w:color w:val="555555"/>
          <w:sz w:val="28"/>
          <w:szCs w:val="28"/>
          <w:shd w:val="clear" w:color="auto" w:fill="ffffff"/>
        </w:rPr>
        <w:t xml:space="preserve">如下：</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1.我方具有独立承担民事责任的能力。</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2.我方具有良好的商业信誉和健全的财务会计制度。</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3.我方具有履行合同所必需的设备和专业技术能力。</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4.我方具有依法缴纳税收和社会保障资金的良好记录。</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5.</w:t>
      </w:r>
      <w:r>
        <w:rPr>
          <w:rFonts w:hint="eastAsia" w:ascii="宋体" w:hAnsi="宋体" w:cs="宋体"/>
          <w:color w:val="000000"/>
          <w:sz w:val="28"/>
          <w:szCs w:val="28"/>
          <w:shd w:val="clear" w:color="auto" w:fill="ffffff"/>
        </w:rPr>
        <w:t xml:space="preserve">我方参加本项目采购活动前三年内，在经营活动中没有重大违法记录。</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若我单位承诺不实，自愿承担提供虚假材料谋取中标、成交的法律责任。</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投标（响应）供应商（盖章）：</w:t>
      </w:r>
      <w:r>
        <w:rPr>
          <w:rFonts w:hint="eastAsia" w:ascii="宋体" w:hAnsi="宋体" w:cs="宋体"/>
          <w:color w:val="555555"/>
          <w:sz w:val="28"/>
          <w:szCs w:val="28"/>
          <w:u w:val="single"/>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供应</w:t>
      </w:r>
      <w:r>
        <w:rPr>
          <w:rFonts w:hint="eastAsia" w:ascii="宋体" w:hAnsi="宋体" w:cs="宋体"/>
          <w:color w:val="555555"/>
          <w:sz w:val="28"/>
          <w:szCs w:val="28"/>
          <w:shd w:val="clear" w:color="auto" w:fill="ffffff"/>
        </w:rPr>
        <w:t xml:space="preserve">商法定</w:t>
      </w:r>
      <w:r>
        <w:rPr>
          <w:rFonts w:hint="eastAsia" w:ascii="宋体" w:hAnsi="宋体" w:cs="宋体"/>
          <w:color w:val="555555"/>
          <w:sz w:val="28"/>
          <w:szCs w:val="28"/>
          <w:shd w:val="clear" w:color="auto" w:fill="ffffff"/>
        </w:rPr>
        <w:t xml:space="preserve">代表人或授权代表（签字或签章）：</w:t>
      </w:r>
      <w:r>
        <w:rPr>
          <w:rFonts w:hint="eastAsia" w:ascii="宋体" w:hAnsi="宋体" w:cs="宋体"/>
          <w:color w:val="555555"/>
          <w:sz w:val="28"/>
          <w:szCs w:val="28"/>
          <w:u w:val="single"/>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日期：</w:t>
      </w:r>
      <w:r>
        <w:rPr>
          <w:rFonts w:hint="eastAsia" w:ascii="宋体" w:hAnsi="宋体" w:cs="宋体"/>
          <w:color w:val="555555"/>
          <w:sz w:val="28"/>
          <w:szCs w:val="28"/>
          <w:u w:val="single"/>
          <w:shd w:val="clear" w:color="auto" w:fill="ffffff"/>
        </w:rPr>
        <w:t xml:space="preserve">     </w:t>
      </w:r>
      <w:r/>
    </w:p>
    <w:p>
      <w:pPr>
        <w:ind w:firstLine="562"/>
        <w:jc w:val="left"/>
        <w:spacing w:line="559"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color w:val="555555"/>
          <w:sz w:val="24"/>
          <w:szCs w:val="24"/>
          <w:shd w:val="clear" w:color="auto" w:fill="ffffff"/>
        </w:rPr>
        <w:t xml:space="preserve">说明：1.供应商可自行选择是否提供</w:t>
      </w:r>
      <w:r>
        <w:rPr>
          <w:rFonts w:hint="eastAsia" w:ascii="宋体" w:hAnsi="宋体" w:cs="宋体"/>
          <w:color w:val="555555"/>
          <w:sz w:val="24"/>
          <w:szCs w:val="24"/>
          <w:shd w:val="clear" w:color="auto" w:fill="ffffff"/>
        </w:rPr>
        <w:t xml:space="preserve">本承诺</w:t>
      </w:r>
      <w:r>
        <w:rPr>
          <w:rFonts w:hint="eastAsia" w:ascii="宋体" w:hAnsi="宋体" w:cs="宋体"/>
          <w:color w:val="555555"/>
          <w:sz w:val="24"/>
          <w:szCs w:val="24"/>
          <w:shd w:val="clear" w:color="auto" w:fill="ffffff"/>
        </w:rPr>
        <w:t xml:space="preserve">函，若不提供</w:t>
      </w:r>
      <w:r>
        <w:rPr>
          <w:rFonts w:hint="eastAsia" w:ascii="宋体" w:hAnsi="宋体" w:cs="宋体"/>
          <w:color w:val="555555"/>
          <w:sz w:val="24"/>
          <w:szCs w:val="24"/>
          <w:shd w:val="clear" w:color="auto" w:fill="ffffff"/>
        </w:rPr>
        <w:t xml:space="preserve">本承诺</w:t>
      </w:r>
      <w:r>
        <w:rPr>
          <w:rFonts w:hint="eastAsia" w:ascii="宋体" w:hAnsi="宋体" w:cs="宋体"/>
          <w:color w:val="555555"/>
          <w:sz w:val="24"/>
          <w:szCs w:val="24"/>
          <w:shd w:val="clear" w:color="auto" w:fill="ffffff"/>
        </w:rPr>
        <w:t xml:space="preserve">函的，应按采购文件要求提供相应的证明材料。</w:t>
      </w:r>
      <w:r/>
    </w:p>
    <w:p>
      <w:pPr>
        <w:pStyle w:val="2438"/>
        <w:ind w:firstLine="480"/>
        <w:spacing w:line="360" w:lineRule="auto"/>
        <w:rPr>
          <w:rFonts w:ascii="宋体" w:hAnsi="宋体" w:eastAsia="宋体" w:cs="宋体"/>
        </w:rPr>
        <w:outlineLvl w:val="1"/>
      </w:pPr>
      <w:r>
        <w:rPr>
          <w:rFonts w:hint="eastAsia" w:ascii="宋体" w:hAnsi="宋体" w:eastAsia="宋体" w:cs="宋体"/>
          <w:color w:val="555555"/>
        </w:rPr>
        <w:t xml:space="preserve">2.供应商可删减承诺事项，删减的承诺事项须按采购文件要求提供相应的证明材料。比如删去</w:t>
      </w:r>
      <w:r>
        <w:rPr>
          <w:rFonts w:hint="eastAsia" w:ascii="宋体" w:hAnsi="宋体" w:eastAsia="宋体" w:cs="宋体"/>
          <w:color w:val="555555"/>
        </w:rPr>
        <w:t xml:space="preserve">本承诺</w:t>
      </w:r>
      <w:r>
        <w:rPr>
          <w:rFonts w:hint="eastAsia" w:ascii="宋体" w:hAnsi="宋体" w:eastAsia="宋体" w:cs="宋体"/>
          <w:color w:val="555555"/>
        </w:rPr>
        <w:t xml:space="preserve">函第4项的，则应按采购文件要求提供依法缴纳税收和社会保障资金的良好记录。</w:t>
      </w:r>
      <w:r/>
    </w:p>
    <w:p>
      <w:pPr>
        <w:jc w:val="center"/>
        <w:widowControl/>
        <w:rPr>
          <w:rFonts w:ascii="宋体" w:hAnsi="宋体" w:cs="宋体"/>
          <w:sz w:val="24"/>
          <w:szCs w:val="24"/>
        </w:rPr>
      </w:pPr>
      <w:r>
        <w:br w:type="page" w:clear="all"/>
      </w:r>
      <w:r>
        <w:rPr>
          <w:rFonts w:hint="eastAsia" w:ascii="宋体" w:hAnsi="宋体" w:cs="宋体"/>
          <w:color w:val="000000"/>
          <w:sz w:val="28"/>
          <w:szCs w:val="28"/>
        </w:rPr>
        <w:t xml:space="preserve">3.法定代表人（负责人）身份证明书</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（姓名）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（男/女） </w:t>
      </w:r>
      <w:r>
        <w:rPr>
          <w:rFonts w:hint="eastAsia" w:ascii="宋体" w:hAnsi="宋体" w:cs="宋体"/>
          <w:color w:val="000000"/>
          <w:sz w:val="28"/>
          <w:szCs w:val="28"/>
        </w:rPr>
        <w:t xml:space="preserve">，居民身份证号</w:t>
      </w:r>
      <w:r>
        <w:rPr>
          <w:rFonts w:hint="eastAsia" w:ascii="宋体" w:hAnsi="宋体" w:cs="宋体"/>
          <w:color w:val="000000"/>
          <w:sz w:val="28"/>
          <w:szCs w:val="28"/>
          <w:u w:val="single"/>
        </w:rPr>
        <w:t xml:space="preserve"> （身份证号码）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（职务）</w:t>
      </w:r>
      <w:r>
        <w:rPr>
          <w:rFonts w:hint="eastAsia" w:ascii="宋体" w:hAnsi="宋体" w:cs="宋体"/>
          <w:color w:val="000000"/>
          <w:sz w:val="28"/>
          <w:szCs w:val="28"/>
        </w:rPr>
        <w:t xml:space="preserve">，系我单位主要负责人即法定代表人。</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单位地址：</w:t>
      </w:r>
      <w:r>
        <w:rPr>
          <w:rFonts w:hint="eastAsia" w:ascii="宋体" w:hAnsi="宋体" w:cs="宋体"/>
          <w:b/>
          <w:bCs/>
          <w:color w:val="000000"/>
          <w:sz w:val="24"/>
          <w:szCs w:val="24"/>
          <w:u w:val="single"/>
        </w:rPr>
        <w:t xml:space="preserve">××</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电   话：</w:t>
      </w:r>
      <w:r>
        <w:rPr>
          <w:rFonts w:hint="eastAsia" w:ascii="宋体" w:hAnsi="宋体" w:cs="宋体"/>
          <w:b/>
          <w:bCs/>
          <w:color w:val="000000"/>
          <w:sz w:val="24"/>
          <w:szCs w:val="24"/>
          <w:u w:val="single"/>
        </w:rPr>
        <w:t xml:space="preserve">××</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单位全称：</w:t>
      </w:r>
      <w:r>
        <w:rPr>
          <w:rFonts w:hint="eastAsia" w:ascii="宋体" w:hAnsi="宋体" w:cs="宋体"/>
          <w:b/>
          <w:bCs/>
          <w:color w:val="000000"/>
          <w:sz w:val="24"/>
          <w:szCs w:val="24"/>
          <w:u w:val="single"/>
        </w:rPr>
        <w:t xml:space="preserve">××</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单位盖章：</w:t>
      </w:r>
      <w:r>
        <w:rPr>
          <w:rFonts w:hint="eastAsia" w:ascii="宋体" w:hAnsi="宋体" w:cs="宋体"/>
          <w:b/>
          <w:bCs/>
          <w:color w:val="000000"/>
          <w:sz w:val="24"/>
          <w:szCs w:val="24"/>
          <w:u w:val="single"/>
        </w:rPr>
        <w:t xml:space="preserve">××</w:t>
      </w:r>
      <w:r/>
    </w:p>
    <w:p>
      <w:pPr>
        <w:ind w:firstLine="562"/>
        <w:jc w:val="center"/>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                                                           年  月  日</w:t>
      </w:r>
      <w:r/>
    </w:p>
    <w:p>
      <w:pPr>
        <w:ind w:firstLine="562"/>
        <w:jc w:val="left"/>
        <w:spacing w:before="120" w:after="120" w:line="360" w:lineRule="auto"/>
        <w:widowControl/>
        <w:rPr>
          <w:rFonts w:ascii="宋体" w:hAnsi="宋体" w:cs="宋体"/>
          <w:color w:val="000000"/>
          <w:sz w:val="28"/>
          <w:szCs w:val="28"/>
        </w:rPr>
      </w:pPr>
      <w:r>
        <w:rPr>
          <w:rFonts w:ascii="宋体" w:hAnsi="宋体" w:cs="宋体"/>
          <w:color w:val="000000"/>
          <w:sz w:val="28"/>
          <w:szCs w:val="28"/>
        </w:rPr>
      </w:r>
      <w:r/>
    </w:p>
    <w:p>
      <w:pPr>
        <w:ind w:firstLine="482"/>
        <w:jc w:val="left"/>
        <w:spacing w:line="360" w:lineRule="auto"/>
        <w:widowControl/>
        <w:rPr>
          <w:rFonts w:ascii="宋体" w:hAnsi="宋体" w:cs="宋体"/>
          <w:sz w:val="24"/>
          <w:szCs w:val="24"/>
        </w:rPr>
      </w:pPr>
      <w:r>
        <w:rPr>
          <w:rFonts w:hint="eastAsia" w:ascii="宋体" w:hAnsi="宋体" w:cs="宋体"/>
          <w:b/>
          <w:bCs/>
          <w:color w:val="000000"/>
          <w:sz w:val="24"/>
          <w:szCs w:val="24"/>
        </w:rPr>
        <w:t xml:space="preserve">附：法定代表人（负责人）居民身份证扫描件</w:t>
      </w:r>
      <w:r/>
    </w:p>
    <w:p>
      <w:pPr>
        <w:ind w:firstLine="482"/>
        <w:jc w:val="left"/>
        <w:spacing w:line="360" w:lineRule="auto"/>
        <w:widowControl/>
        <w:tabs>
          <w:tab w:val="left" w:pos="7290" w:leader="none"/>
        </w:tabs>
        <w:rPr>
          <w:rFonts w:ascii="宋体" w:hAnsi="宋体" w:cs="宋体"/>
          <w:sz w:val="24"/>
          <w:szCs w:val="24"/>
        </w:rPr>
      </w:pPr>
      <w:r>
        <w:rPr>
          <w:rFonts w:hint="eastAsia" w:ascii="宋体" w:hAnsi="宋体" w:cs="宋体"/>
          <w:color w:val="000000"/>
          <w:sz w:val="24"/>
          <w:szCs w:val="24"/>
          <w:u w:val="single"/>
        </w:rPr>
        <w:t xml:space="preserve">注：1.“法定代表人（负责人）”直接参加投标响应活动的仅需填写本身份证明</w:t>
      </w:r>
      <w:r>
        <w:rPr>
          <w:rFonts w:hint="eastAsia" w:ascii="宋体" w:hAnsi="宋体" w:cs="宋体"/>
          <w:color w:val="000000"/>
          <w:sz w:val="24"/>
          <w:szCs w:val="24"/>
        </w:rPr>
        <w:t xml:space="preserve">。</w:t>
      </w:r>
      <w:r/>
    </w:p>
    <w:p>
      <w:pPr>
        <w:ind w:firstLine="482"/>
        <w:jc w:val="left"/>
        <w:spacing w:line="360" w:lineRule="auto"/>
        <w:widowControl/>
        <w:tabs>
          <w:tab w:val="left" w:pos="7290" w:leader="none"/>
        </w:tabs>
        <w:rPr>
          <w:rFonts w:ascii="宋体" w:hAnsi="宋体" w:cs="宋体"/>
          <w:b/>
          <w:bCs/>
          <w:color w:val="000000"/>
          <w:sz w:val="24"/>
          <w:szCs w:val="24"/>
          <w:u w:val="single"/>
        </w:rPr>
      </w:pPr>
      <w:r>
        <w:rPr>
          <w:rFonts w:hint="eastAsia" w:ascii="宋体" w:hAnsi="宋体" w:cs="宋体"/>
          <w:b/>
          <w:bCs/>
          <w:color w:val="000000"/>
          <w:sz w:val="24"/>
          <w:szCs w:val="24"/>
          <w:u w:val="single"/>
        </w:rPr>
        <w:t xml:space="preserve">2.供应</w:t>
      </w:r>
      <w:r>
        <w:rPr>
          <w:rFonts w:hint="eastAsia" w:ascii="宋体" w:hAnsi="宋体" w:cs="宋体"/>
          <w:b/>
          <w:bCs/>
          <w:color w:val="000000"/>
          <w:sz w:val="24"/>
          <w:szCs w:val="24"/>
          <w:u w:val="single"/>
        </w:rPr>
        <w:t xml:space="preserve">商属于</w:t>
      </w:r>
      <w:r>
        <w:rPr>
          <w:rFonts w:hint="eastAsia" w:ascii="宋体" w:hAnsi="宋体" w:cs="宋体"/>
          <w:b/>
          <w:bCs/>
          <w:color w:val="000000"/>
          <w:sz w:val="24"/>
          <w:szCs w:val="24"/>
          <w:u w:val="single"/>
        </w:rPr>
        <w:t xml:space="preserve">非法人组织的，按照法律、行政法规规定能够对外代表其从事民事活动的主要负责人，如个人独资企业的投资人，代表合伙企业执行合伙企业事务的合伙人等，视同法定代表人。</w:t>
      </w:r>
      <w:r/>
    </w:p>
    <w:p>
      <w:pPr>
        <w:jc w:val="left"/>
        <w:widowControl/>
        <w:rPr>
          <w:rFonts w:ascii="宋体" w:hAnsi="宋体" w:cs="宋体"/>
          <w:color w:val="000000"/>
          <w:sz w:val="28"/>
          <w:szCs w:val="28"/>
        </w:rPr>
      </w:pPr>
      <w:r>
        <w:rPr>
          <w:rFonts w:ascii="宋体" w:hAnsi="宋体" w:cs="宋体"/>
          <w:color w:val="000000"/>
          <w:sz w:val="28"/>
          <w:szCs w:val="28"/>
        </w:rPr>
        <w:br w:type="page" w:clear="all"/>
      </w:r>
      <w:r/>
    </w:p>
    <w:p>
      <w:pPr>
        <w:jc w:val="center"/>
        <w:widowControl/>
        <w:rPr>
          <w:rFonts w:ascii="宋体" w:hAnsi="宋体" w:cs="宋体"/>
          <w:color w:val="000000"/>
          <w:sz w:val="28"/>
          <w:szCs w:val="28"/>
        </w:rPr>
      </w:pPr>
      <w:r>
        <w:rPr>
          <w:rFonts w:hint="eastAsia" w:ascii="宋体" w:hAnsi="宋体" w:cs="宋体"/>
          <w:color w:val="000000"/>
          <w:sz w:val="28"/>
          <w:szCs w:val="28"/>
        </w:rPr>
        <w:t xml:space="preserve">4.法人授权书</w:t>
      </w:r>
      <w:r/>
    </w:p>
    <w:p>
      <w:pPr>
        <w:jc w:val="center"/>
        <w:widowControl/>
        <w:rPr>
          <w:rFonts w:ascii="宋体" w:hAnsi="宋体" w:cs="宋体"/>
          <w:color w:val="000000"/>
          <w:sz w:val="28"/>
          <w:szCs w:val="28"/>
        </w:rPr>
      </w:pPr>
      <w:r>
        <w:rPr>
          <w:rFonts w:ascii="宋体" w:hAnsi="宋体" w:cs="宋体"/>
          <w:color w:val="000000"/>
          <w:sz w:val="28"/>
          <w:szCs w:val="28"/>
        </w:rPr>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本授权书声明：____________（投标人名称）授权</w:t>
      </w:r>
      <w:r>
        <w:rPr>
          <w:rFonts w:asciiTheme="minorEastAsia" w:hAnsiTheme="minorEastAsia" w:eastAsiaTheme="minorEastAsia"/>
          <w:color w:val="000000"/>
          <w:sz w:val="24"/>
          <w:szCs w:val="24"/>
        </w:rPr>
        <w:t xml:space="preserve">________________</w:t>
      </w:r>
      <w:r>
        <w:rPr>
          <w:rFonts w:hint="eastAsia" w:cs="宋体" w:asciiTheme="minorEastAsia" w:hAnsiTheme="minorEastAsia" w:eastAsiaTheme="minorEastAsia"/>
          <w:color w:val="000000"/>
          <w:sz w:val="24"/>
          <w:szCs w:val="24"/>
        </w:rPr>
        <w:t xml:space="preserve">（被授权人的姓名）为我方就</w:t>
      </w:r>
      <w:r>
        <w:rPr>
          <w:rFonts w:asciiTheme="minorEastAsia" w:hAnsiTheme="minorEastAsia" w:eastAsiaTheme="minorEastAsia"/>
          <w:color w:val="000000"/>
          <w:sz w:val="24"/>
          <w:szCs w:val="24"/>
        </w:rPr>
        <w:t xml:space="preserve">JSZC-</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号项目</w:t>
      </w:r>
      <w:r>
        <w:rPr>
          <w:rFonts w:hint="eastAsia" w:cs="宋体" w:asciiTheme="minorEastAsia" w:hAnsiTheme="minorEastAsia" w:eastAsiaTheme="minorEastAsia"/>
          <w:color w:val="000000"/>
          <w:sz w:val="24"/>
          <w:szCs w:val="24"/>
        </w:rPr>
        <w:t xml:space="preserve">采购活动的合法代理人，以本单位名义全权处理一切与该项目采购有关的事务。</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本授权书于______年</w:t>
      </w:r>
      <w:r>
        <w:rPr>
          <w:rFonts w:asciiTheme="minorEastAsia" w:hAnsiTheme="minorEastAsia" w:eastAsiaTheme="minorEastAsia"/>
          <w:color w:val="000000"/>
          <w:sz w:val="24"/>
          <w:szCs w:val="24"/>
        </w:rPr>
        <w:t xml:space="preserve">____</w:t>
      </w:r>
      <w:r>
        <w:rPr>
          <w:rFonts w:hint="eastAsia" w:cs="宋体" w:asciiTheme="minorEastAsia" w:hAnsiTheme="minorEastAsia" w:eastAsiaTheme="minorEastAsia"/>
          <w:color w:val="000000"/>
          <w:sz w:val="24"/>
          <w:szCs w:val="24"/>
        </w:rPr>
        <w:t xml:space="preserve">月</w:t>
      </w:r>
      <w:r>
        <w:rPr>
          <w:rFonts w:asciiTheme="minorEastAsia" w:hAnsiTheme="minorEastAsia" w:eastAsiaTheme="minorEastAsia"/>
          <w:color w:val="000000"/>
          <w:sz w:val="24"/>
          <w:szCs w:val="24"/>
        </w:rPr>
        <w:t xml:space="preserve">____</w:t>
      </w:r>
      <w:r>
        <w:rPr>
          <w:rFonts w:hint="eastAsia" w:cs="宋体" w:asciiTheme="minorEastAsia" w:hAnsiTheme="minorEastAsia" w:eastAsiaTheme="minorEastAsia"/>
          <w:color w:val="000000"/>
          <w:sz w:val="24"/>
          <w:szCs w:val="24"/>
        </w:rPr>
        <w:t xml:space="preserve">日起生效，特此声明。</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 被授权人身份证号码：</w:t>
      </w:r>
      <w:r>
        <w:rPr>
          <w:rFonts w:hint="eastAsia" w:cs="宋体" w:asciiTheme="minorEastAsia" w:hAnsiTheme="minorEastAsia" w:eastAsiaTheme="minorEastAsia"/>
          <w:color w:val="000000"/>
          <w:sz w:val="24"/>
          <w:szCs w:val="24"/>
          <w:u w:val="single"/>
        </w:rPr>
        <w:t xml:space="preserve">              </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 被授权人联系电话：（手机）</w:t>
      </w:r>
      <w:r>
        <w:rPr>
          <w:rFonts w:hint="eastAsia" w:cs="宋体" w:asciiTheme="minorEastAsia" w:hAnsiTheme="minorEastAsia" w:eastAsiaTheme="minorEastAsia"/>
          <w:color w:val="000000"/>
          <w:sz w:val="24"/>
          <w:szCs w:val="24"/>
          <w:u w:val="single"/>
        </w:rPr>
        <w:t xml:space="preserve">           </w:t>
      </w:r>
      <w:r/>
    </w:p>
    <w:p>
      <w:pPr>
        <w:ind w:firstLine="24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授权单位名称：</w:t>
      </w:r>
      <w:r>
        <w:rPr>
          <w:rFonts w:hint="eastAsia" w:cs="宋体" w:asciiTheme="minorEastAsia" w:hAnsiTheme="minorEastAsia" w:eastAsiaTheme="minorEastAsia"/>
          <w:color w:val="000000"/>
          <w:sz w:val="24"/>
          <w:szCs w:val="24"/>
          <w:u w:val="single"/>
        </w:rPr>
        <w:t xml:space="preserve">（加盖CA电子公章）</w:t>
      </w:r>
      <w:r/>
    </w:p>
    <w:p>
      <w:pPr>
        <w:ind w:firstLine="24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单位地址：</w:t>
      </w:r>
      <w:r>
        <w:rPr>
          <w:rFonts w:hint="eastAsia" w:cs="宋体" w:asciiTheme="minorEastAsia" w:hAnsiTheme="minorEastAsia" w:eastAsiaTheme="minorEastAsia"/>
          <w:color w:val="000000"/>
          <w:sz w:val="24"/>
          <w:szCs w:val="24"/>
          <w:u w:val="single"/>
        </w:rPr>
        <w:t xml:space="preserve">                   </w:t>
      </w:r>
      <w:r/>
    </w:p>
    <w:p>
      <w:pPr>
        <w:ind w:firstLine="24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日期：</w:t>
      </w:r>
      <w:r>
        <w:rPr>
          <w:rFonts w:hint="eastAsia" w:cs="宋体" w:asciiTheme="minorEastAsia" w:hAnsiTheme="minorEastAsia" w:eastAsiaTheme="minorEastAsia"/>
          <w:color w:val="000000"/>
          <w:sz w:val="24"/>
          <w:szCs w:val="24"/>
          <w:u w:val="single"/>
        </w:rPr>
        <w:t xml:space="preserve">                     </w:t>
      </w:r>
      <w:r/>
    </w:p>
    <w:p>
      <w:pPr>
        <w:ind w:firstLine="402"/>
        <w:jc w:val="left"/>
        <w:widowControl/>
        <w:rPr>
          <w:rFonts w:ascii="宋体" w:hAnsi="宋体" w:cs="宋体"/>
          <w:sz w:val="24"/>
          <w:szCs w:val="24"/>
        </w:rPr>
      </w:pPr>
      <w:r>
        <w:rPr>
          <w:rFonts w:ascii="Times New Roman" w:hAnsi="Times New Roman"/>
          <w:color w:val="000000"/>
          <w:sz w:val="20"/>
          <w:szCs w:val="20"/>
        </w:rPr>
        <w:br w:type="page" w:clear="all"/>
      </w:r>
      <w:r>
        <w:rPr>
          <w:rFonts w:ascii="Times New Roman" w:hAnsi="Times New Roman"/>
          <w:color w:val="000000"/>
          <w:sz w:val="20"/>
          <w:szCs w:val="20"/>
        </w:rPr>
        <w:t xml:space="preserve"> </w:t>
      </w:r>
      <w:r/>
    </w:p>
    <w:p>
      <w:pPr>
        <w:jc w:val="center"/>
        <w:rPr>
          <w:rFonts w:ascii="宋体" w:hAnsi="宋体" w:cs="宋体"/>
          <w:sz w:val="24"/>
          <w:szCs w:val="24"/>
        </w:rPr>
      </w:pPr>
      <w:r/>
      <w:bookmarkStart w:id="88" w:name="_Toc256000070"/>
      <w:r>
        <w:rPr>
          <w:rFonts w:ascii="宋体" w:hAnsi="宋体" w:cs="宋体"/>
          <w:sz w:val="28"/>
        </w:rPr>
        <w:t xml:space="preserve"> </w:t>
      </w:r>
      <w:r>
        <w:rPr>
          <w:rFonts w:ascii="宋体" w:hAnsi="宋体" w:cs="宋体"/>
          <w:sz w:val="28"/>
        </w:rPr>
        <w:t xml:space="preserve">(</w:t>
      </w:r>
      <w:r>
        <w:rPr>
          <w:rFonts w:hint="eastAsia" w:ascii="宋体" w:hAnsi="宋体" w:cs="宋体"/>
          <w:sz w:val="28"/>
        </w:rPr>
        <w:t xml:space="preserve">二</w:t>
      </w:r>
      <w:r>
        <w:rPr>
          <w:rFonts w:ascii="宋体" w:hAnsi="宋体" w:cs="宋体"/>
          <w:sz w:val="28"/>
        </w:rPr>
        <w:t xml:space="preserve">)</w:t>
      </w:r>
      <w:bookmarkEnd w:id="88"/>
      <w:r>
        <w:rPr>
          <w:rFonts w:ascii="Times New Roman" w:hAnsi="Times New Roman"/>
          <w:color w:val="000000"/>
          <w:sz w:val="28"/>
          <w:szCs w:val="28"/>
        </w:rPr>
        <w:t xml:space="preserve"> </w:t>
      </w:r>
      <w:r>
        <w:rPr>
          <w:rFonts w:ascii="Times New Roman" w:hAnsi="Times New Roman"/>
          <w:color w:val="000000"/>
          <w:sz w:val="28"/>
          <w:szCs w:val="28"/>
        </w:rPr>
        <w:t xml:space="preserve">具有良好的商业信誉和健全的财务会计制度</w:t>
      </w:r>
      <w:r/>
    </w:p>
    <w:p>
      <w:pPr>
        <w:ind w:firstLine="482"/>
        <w:jc w:val="left"/>
        <w:widowControl/>
        <w:rPr>
          <w:rFonts w:ascii="宋体" w:hAnsi="宋体" w:cs="宋体"/>
          <w:sz w:val="24"/>
          <w:szCs w:val="24"/>
        </w:rPr>
      </w:pPr>
      <w:r>
        <w:rPr>
          <w:rFonts w:ascii="宋体" w:hAnsi="宋体" w:cs="宋体"/>
          <w:sz w:val="24"/>
          <w:szCs w:val="24"/>
        </w:rPr>
        <w:t xml:space="preserve"> </w:t>
      </w:r>
      <w:r/>
    </w:p>
    <w:p>
      <w:pPr>
        <w:ind w:firstLine="562"/>
        <w:jc w:val="left"/>
        <w:spacing w:line="360" w:lineRule="auto"/>
        <w:widowControl/>
        <w:rPr>
          <w:rFonts w:ascii="宋体" w:hAnsi="宋体" w:cs="宋体"/>
          <w:color w:val="000000"/>
          <w:sz w:val="28"/>
          <w:szCs w:val="28"/>
        </w:rPr>
        <w:outlineLvl w:val="2"/>
      </w:pPr>
      <w:r/>
      <w:bookmarkStart w:id="89" w:name="_Toc256000071"/>
      <w:r>
        <w:rPr>
          <w:rFonts w:hint="eastAsia" w:ascii="宋体" w:hAnsi="宋体" w:cs="宋体"/>
          <w:color w:val="000000"/>
          <w:sz w:val="28"/>
          <w:szCs w:val="28"/>
        </w:rPr>
        <w:t xml:space="preserve">提供2023年度财务状况报告，成立不满一年的提供至少一个月财务报告，或银行出具的资信证明，或财政部门认可的政府采购专业担保机构出具的投标担保函等；或提供资格承诺函。如按</w:t>
      </w:r>
      <w:r>
        <w:rPr>
          <w:rFonts w:hint="eastAsia" w:ascii="宋体" w:hAnsi="宋体" w:cs="宋体"/>
          <w:color w:val="000000"/>
          <w:sz w:val="28"/>
          <w:szCs w:val="28"/>
        </w:rPr>
        <w:t xml:space="preserve">招标</w:t>
      </w:r>
      <w:r>
        <w:rPr>
          <w:rFonts w:hint="eastAsia" w:ascii="宋体" w:hAnsi="宋体" w:cs="宋体"/>
          <w:color w:val="000000"/>
          <w:sz w:val="28"/>
          <w:szCs w:val="28"/>
        </w:rPr>
        <w:t xml:space="preserve">文件格式要求提供了《资格承诺函》，可不提供其他相关证明材料。</w:t>
      </w:r>
      <w:r/>
    </w:p>
    <w:p>
      <w:pPr>
        <w:ind w:firstLine="562"/>
        <w:jc w:val="left"/>
        <w:widowControl/>
        <w:rPr>
          <w:rFonts w:ascii="宋体" w:hAnsi="宋体" w:cs="宋体"/>
          <w:sz w:val="28"/>
          <w:szCs w:val="24"/>
        </w:rPr>
        <w:outlineLvl w:val="2"/>
      </w:pPr>
      <w:r>
        <w:rPr>
          <w:rFonts w:ascii="宋体" w:hAnsi="宋体" w:cs="宋体"/>
          <w:sz w:val="28"/>
          <w:szCs w:val="24"/>
        </w:rPr>
      </w:r>
      <w:r/>
    </w:p>
    <w:p>
      <w:pPr>
        <w:ind w:firstLine="562"/>
        <w:jc w:val="center"/>
        <w:widowControl/>
        <w:rPr>
          <w:rFonts w:ascii="宋体" w:hAnsi="宋体" w:cs="宋体"/>
          <w:sz w:val="28"/>
          <w:szCs w:val="24"/>
        </w:rPr>
        <w:outlineLvl w:val="2"/>
      </w:pPr>
      <w:r/>
      <w:bookmarkStart w:id="90" w:name="_Toc142925682"/>
      <w:r>
        <w:rPr>
          <w:rFonts w:ascii="宋体" w:hAnsi="宋体" w:cs="宋体"/>
          <w:sz w:val="28"/>
          <w:szCs w:val="24"/>
        </w:rPr>
        <w:t xml:space="preserve">(</w:t>
      </w:r>
      <w:r>
        <w:rPr>
          <w:rFonts w:hint="eastAsia" w:ascii="宋体" w:hAnsi="宋体" w:cs="宋体"/>
          <w:sz w:val="28"/>
          <w:szCs w:val="24"/>
        </w:rPr>
        <w:t xml:space="preserve">三</w:t>
      </w:r>
      <w:r>
        <w:rPr>
          <w:rFonts w:ascii="宋体" w:hAnsi="宋体" w:cs="宋体"/>
          <w:sz w:val="28"/>
          <w:szCs w:val="24"/>
        </w:rPr>
        <w:t xml:space="preserve">)</w:t>
      </w:r>
      <w:bookmarkEnd w:id="89"/>
      <w:r>
        <w:rPr>
          <w:rFonts w:hint="eastAsia" w:ascii="Times New Roman" w:hAnsi="Times New Roman" w:eastAsia="Times New Roman"/>
          <w:sz w:val="24"/>
          <w:szCs w:val="24"/>
        </w:rPr>
        <w:t xml:space="preserve"> </w:t>
      </w:r>
      <w:r>
        <w:rPr>
          <w:rFonts w:hint="eastAsia" w:ascii="宋体" w:hAnsi="宋体" w:cs="宋体"/>
          <w:sz w:val="28"/>
          <w:szCs w:val="24"/>
        </w:rPr>
        <w:t xml:space="preserve">有依法缴纳税收和职工社会保障基金的良好记录</w:t>
      </w:r>
      <w:bookmarkEnd w:id="90"/>
      <w:r/>
      <w:r/>
    </w:p>
    <w:p>
      <w:pPr>
        <w:ind w:firstLine="562"/>
        <w:jc w:val="left"/>
        <w:widowControl/>
        <w:rPr>
          <w:rFonts w:ascii="宋体" w:hAnsi="宋体" w:cs="宋体"/>
          <w:color w:val="000000"/>
          <w:sz w:val="28"/>
          <w:szCs w:val="28"/>
        </w:rPr>
        <w:outlineLvl w:val="2"/>
      </w:pPr>
      <w:r>
        <w:rPr>
          <w:rFonts w:ascii="宋体" w:hAnsi="宋体" w:cs="宋体"/>
          <w:color w:val="000000"/>
          <w:sz w:val="28"/>
          <w:szCs w:val="28"/>
        </w:rPr>
      </w:r>
      <w:r/>
    </w:p>
    <w:p>
      <w:pPr>
        <w:ind w:firstLine="562"/>
        <w:jc w:val="left"/>
        <w:spacing w:line="360" w:lineRule="auto"/>
        <w:widowControl/>
        <w:rPr>
          <w:rFonts w:ascii="宋体" w:hAnsi="宋体" w:cs="宋体"/>
          <w:color w:val="000000"/>
          <w:sz w:val="28"/>
          <w:szCs w:val="28"/>
        </w:rPr>
        <w:outlineLvl w:val="2"/>
      </w:pPr>
      <w:r/>
      <w:bookmarkStart w:id="91" w:name="_Toc142925683"/>
      <w:r>
        <w:rPr>
          <w:rFonts w:hint="eastAsia" w:ascii="宋体" w:hAnsi="宋体" w:cs="宋体"/>
          <w:color w:val="000000"/>
          <w:sz w:val="28"/>
          <w:szCs w:val="28"/>
        </w:rPr>
        <w:t xml:space="preserve">提供参加本次政府采购活动前半年内（至少一个月）依法缴纳税收和社会保障资金的相关材料；</w:t>
      </w:r>
      <w:r>
        <w:rPr>
          <w:rFonts w:hint="eastAsia" w:ascii="宋体" w:hAnsi="宋体" w:cs="宋体"/>
          <w:b/>
          <w:bCs/>
          <w:color w:val="000000"/>
          <w:sz w:val="28"/>
          <w:szCs w:val="28"/>
        </w:rPr>
        <w:t xml:space="preserve">如按</w:t>
      </w:r>
      <w:r>
        <w:rPr>
          <w:rFonts w:ascii="宋体" w:hAnsi="宋体" w:cs="宋体"/>
          <w:b/>
          <w:bCs/>
          <w:color w:val="000000"/>
          <w:sz w:val="28"/>
          <w:szCs w:val="28"/>
        </w:rPr>
        <w:t xml:space="preserve">招标</w:t>
      </w:r>
      <w:r>
        <w:rPr>
          <w:rFonts w:hint="eastAsia" w:ascii="宋体" w:hAnsi="宋体" w:cs="宋体"/>
          <w:b/>
          <w:bCs/>
          <w:color w:val="000000"/>
          <w:sz w:val="28"/>
          <w:szCs w:val="28"/>
        </w:rPr>
        <w:t xml:space="preserve">文件格式要求提供了《资格承诺函》，可不提供此项相关证明材料。</w:t>
      </w:r>
      <w:bookmarkStart w:id="92" w:name="_Toc256000072"/>
      <w:r/>
      <w:bookmarkEnd w:id="91"/>
      <w:r/>
      <w:r/>
    </w:p>
    <w:p>
      <w:pPr>
        <w:ind w:firstLine="562"/>
        <w:jc w:val="left"/>
        <w:widowControl/>
        <w:rPr>
          <w:rFonts w:ascii="宋体" w:hAnsi="宋体" w:cs="宋体"/>
          <w:color w:val="000000"/>
          <w:sz w:val="28"/>
          <w:szCs w:val="28"/>
        </w:rPr>
        <w:outlineLvl w:val="2"/>
      </w:pPr>
      <w:r>
        <w:rPr>
          <w:rFonts w:ascii="宋体" w:hAnsi="宋体" w:cs="宋体"/>
          <w:color w:val="000000"/>
          <w:sz w:val="28"/>
          <w:szCs w:val="28"/>
        </w:rPr>
      </w:r>
      <w:r/>
    </w:p>
    <w:p>
      <w:pPr>
        <w:ind w:firstLine="562"/>
        <w:jc w:val="center"/>
        <w:widowControl/>
        <w:rPr>
          <w:rFonts w:ascii="宋体" w:hAnsi="宋体" w:eastAsia="Times New Roman" w:cs="宋体"/>
          <w:sz w:val="24"/>
          <w:szCs w:val="24"/>
        </w:rPr>
        <w:outlineLvl w:val="2"/>
      </w:pPr>
      <w:r/>
      <w:bookmarkStart w:id="93" w:name="_Toc142925684"/>
      <w:r>
        <w:rPr>
          <w:rFonts w:ascii="宋体" w:hAnsi="宋体" w:cs="宋体"/>
          <w:sz w:val="28"/>
          <w:szCs w:val="24"/>
        </w:rPr>
        <w:t xml:space="preserve">(</w:t>
      </w:r>
      <w:r>
        <w:rPr>
          <w:rFonts w:hint="eastAsia" w:ascii="宋体" w:hAnsi="宋体" w:cs="宋体"/>
          <w:sz w:val="28"/>
          <w:szCs w:val="24"/>
        </w:rPr>
        <w:t xml:space="preserve">四</w:t>
      </w:r>
      <w:r>
        <w:rPr>
          <w:rFonts w:ascii="宋体" w:hAnsi="宋体" w:cs="宋体"/>
          <w:sz w:val="28"/>
          <w:szCs w:val="24"/>
        </w:rPr>
        <w:t xml:space="preserve">)</w:t>
      </w:r>
      <w:bookmarkEnd w:id="92"/>
      <w:r>
        <w:rPr>
          <w:rFonts w:ascii="宋体" w:hAnsi="宋体" w:cs="宋体"/>
          <w:sz w:val="28"/>
          <w:szCs w:val="24"/>
        </w:rPr>
        <w:t xml:space="preserve"> 具备履行合同所必需的设备和专业技术能力</w:t>
      </w:r>
      <w:bookmarkEnd w:id="93"/>
      <w:r/>
      <w:r/>
    </w:p>
    <w:p>
      <w:pPr>
        <w:ind w:firstLine="482"/>
        <w:jc w:val="left"/>
        <w:widowControl/>
        <w:rPr>
          <w:rFonts w:ascii="宋体" w:hAnsi="宋体" w:cs="宋体"/>
          <w:sz w:val="24"/>
          <w:szCs w:val="24"/>
        </w:rPr>
      </w:pPr>
      <w:r>
        <w:rPr>
          <w:rFonts w:ascii="宋体" w:hAnsi="宋体" w:cs="宋体"/>
          <w:sz w:val="24"/>
          <w:szCs w:val="24"/>
        </w:rPr>
        <w:t xml:space="preserve"> </w:t>
      </w:r>
      <w:r/>
    </w:p>
    <w:p>
      <w:pPr>
        <w:ind w:firstLine="402"/>
        <w:jc w:val="left"/>
        <w:spacing w:line="360" w:lineRule="auto"/>
        <w:widowControl/>
        <w:rPr>
          <w:rFonts w:ascii="宋体" w:hAnsi="宋体" w:cs="宋体"/>
          <w:color w:val="000000"/>
          <w:sz w:val="28"/>
          <w:szCs w:val="28"/>
        </w:rPr>
        <w:outlineLvl w:val="2"/>
      </w:pPr>
      <w:r>
        <w:rPr>
          <w:rFonts w:ascii="Times New Roman" w:hAnsi="Times New Roman"/>
          <w:color w:val="000000"/>
          <w:sz w:val="20"/>
          <w:szCs w:val="20"/>
        </w:rPr>
        <w:t xml:space="preserve"> </w:t>
      </w:r>
      <w:bookmarkStart w:id="94" w:name="_Toc142925685"/>
      <w:r>
        <w:rPr>
          <w:rFonts w:ascii="宋体" w:hAnsi="宋体" w:cs="宋体"/>
          <w:color w:val="000000"/>
          <w:sz w:val="28"/>
          <w:szCs w:val="28"/>
        </w:rPr>
        <w:t xml:space="preserve">提供具备履行合同所必需的设备和专业技术能力的书面承诺；</w:t>
      </w:r>
      <w:r>
        <w:rPr>
          <w:rFonts w:ascii="宋体" w:hAnsi="宋体" w:cs="宋体"/>
          <w:b/>
          <w:bCs/>
          <w:color w:val="000000"/>
          <w:sz w:val="28"/>
          <w:szCs w:val="28"/>
        </w:rPr>
        <w:t xml:space="preserve">如按招标文件格式要求提供了《资格承诺函》，可不提供此项相关证明材料。</w:t>
      </w:r>
      <w:bookmarkEnd w:id="94"/>
      <w:r>
        <w:rPr>
          <w:rFonts w:ascii="宋体" w:hAnsi="宋体" w:cs="宋体"/>
          <w:color w:val="000000"/>
          <w:sz w:val="28"/>
          <w:szCs w:val="28"/>
        </w:rPr>
        <w:t xml:space="preserve"> </w:t>
      </w:r>
      <w:r/>
    </w:p>
    <w:p>
      <w:pPr>
        <w:ind w:firstLine="562"/>
        <w:jc w:val="left"/>
        <w:widowControl/>
        <w:rPr>
          <w:rFonts w:ascii="宋体" w:hAnsi="宋体" w:cs="宋体"/>
          <w:color w:val="000000"/>
          <w:sz w:val="28"/>
          <w:szCs w:val="28"/>
        </w:rPr>
        <w:outlineLvl w:val="2"/>
      </w:pPr>
      <w:r>
        <w:rPr>
          <w:rFonts w:ascii="宋体" w:hAnsi="宋体" w:cs="宋体"/>
          <w:color w:val="000000"/>
          <w:sz w:val="28"/>
          <w:szCs w:val="28"/>
        </w:rPr>
      </w:r>
      <w:r/>
    </w:p>
    <w:p>
      <w:pPr>
        <w:ind w:firstLine="562"/>
        <w:jc w:val="left"/>
        <w:spacing w:line="360" w:lineRule="auto"/>
        <w:widowControl/>
        <w:rPr>
          <w:rFonts w:ascii="Times New Roman" w:hAnsi="Times New Roman" w:eastAsia="Times New Roman"/>
          <w:sz w:val="24"/>
          <w:szCs w:val="24"/>
        </w:rPr>
        <w:outlineLvl w:val="2"/>
      </w:pPr>
      <w:r/>
      <w:bookmarkStart w:id="95" w:name="_Toc256000073"/>
      <w:r>
        <w:rPr>
          <w:rFonts w:ascii="宋体" w:hAnsi="宋体" w:cs="宋体"/>
          <w:sz w:val="28"/>
        </w:rPr>
        <w:br w:type="page" w:clear="all"/>
      </w:r>
      <w:r>
        <w:rPr>
          <w:rFonts w:ascii="宋体" w:hAnsi="宋体" w:cs="宋体"/>
          <w:sz w:val="28"/>
        </w:rPr>
        <w:t xml:space="preserve">(</w:t>
      </w:r>
      <w:r>
        <w:rPr>
          <w:rFonts w:hint="eastAsia" w:ascii="宋体" w:hAnsi="宋体" w:cs="宋体"/>
          <w:sz w:val="28"/>
        </w:rPr>
        <w:t xml:space="preserve">五</w:t>
      </w:r>
      <w:r>
        <w:rPr>
          <w:rFonts w:ascii="宋体" w:hAnsi="宋体" w:cs="宋体"/>
          <w:sz w:val="28"/>
        </w:rPr>
        <w:t xml:space="preserve">)</w:t>
      </w:r>
      <w:bookmarkEnd w:id="95"/>
      <w:r>
        <w:rPr>
          <w:rFonts w:ascii="宋体" w:hAnsi="宋体" w:cs="宋体"/>
          <w:sz w:val="28"/>
        </w:rPr>
        <w:t xml:space="preserve"> 参加政府采购活动前3年内在经营活动中没有重大违法记录</w:t>
      </w:r>
      <w:r/>
    </w:p>
    <w:p>
      <w:pPr>
        <w:pStyle w:val="1540"/>
        <w:jc w:val="center"/>
        <w:rPr>
          <w:rFonts w:ascii="宋体" w:hAnsi="宋体" w:eastAsia="宋体" w:cs="宋体"/>
          <w:b/>
          <w:sz w:val="28"/>
        </w:rPr>
      </w:pPr>
      <w:r>
        <w:rPr>
          <w:rFonts w:hint="eastAsia" w:ascii="宋体" w:hAnsi="宋体" w:eastAsia="宋体" w:cs="宋体"/>
          <w:b/>
          <w:sz w:val="28"/>
        </w:rPr>
        <w:t xml:space="preserve">1.投标函</w:t>
      </w:r>
      <w:r/>
    </w:p>
    <w:p>
      <w:pPr>
        <w:pStyle w:val="957"/>
        <w:spacing w:before="0" w:beforeAutospacing="0" w:after="0" w:afterAutospacing="0" w:line="418" w:lineRule="atLeast"/>
      </w:pPr>
      <w:r>
        <w:t xml:space="preserve"> </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根据贵方的JSZC-</w:t>
      </w:r>
      <w:r>
        <w:rPr>
          <w:rFonts w:hint="eastAsia" w:asciiTheme="minorEastAsia" w:hAnsiTheme="minorEastAsia" w:eastAsiaTheme="minorEastAsia"/>
          <w:sz w:val="36"/>
          <w:szCs w:val="36"/>
          <w:u w:val="single"/>
        </w:rPr>
        <w:t xml:space="preserve">            </w:t>
      </w:r>
      <w:r>
        <w:rPr>
          <w:rFonts w:hint="eastAsia" w:asciiTheme="minorEastAsia" w:hAnsiTheme="minorEastAsia" w:eastAsiaTheme="minorEastAsia"/>
        </w:rPr>
        <w:t xml:space="preserve">号招标文件，正式授权下述人员_________________(姓名)代表我方______________（投标人的名称），全权处理本次项目投标的有关事宜。</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据此函，我单位</w:t>
      </w:r>
      <w:r>
        <w:rPr>
          <w:rFonts w:hint="eastAsia" w:asciiTheme="minorEastAsia" w:hAnsiTheme="minorEastAsia" w:eastAsiaTheme="minorEastAsia"/>
        </w:rPr>
        <w:t xml:space="preserve">兹宣布</w:t>
      </w:r>
      <w:r>
        <w:rPr>
          <w:rFonts w:hint="eastAsia" w:asciiTheme="minorEastAsia" w:hAnsiTheme="minorEastAsia" w:eastAsiaTheme="minorEastAsia"/>
        </w:rPr>
        <w:t xml:space="preserve">同意如下：</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1.按招标文件规定的各项要求，向买方提供所需服务（包含与服务相关的货物）。</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2.我们完全理解贵方不一定将合同授予最低报价的投标人。</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3.我们已详细审核全部招标文件及其有效补充文件，我们知道必须放弃提出含糊不清或误解问题的权利。</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4.我们同意从规定的开标日期起遵循本投标文件，并在规定的投标有效期期满之前均具有约束力。</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5.同意向贵方提供贵方可能另外要求的与投标有关的任何证据或资料，并保证我方已提供和将要提供的文件是真实的、准确的。</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6.一旦我方中标,我方将根据招标文件的规定，严格履行合同的责任和义务,并保证在招标文件规定的时间完成项目，交付买方验收、使用。</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7.与本投标有关的正式通讯地址为：</w:t>
      </w:r>
      <w:r/>
    </w:p>
    <w:p>
      <w:pPr>
        <w:pStyle w:val="957"/>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地址：</w:t>
      </w:r>
      <w:r/>
    </w:p>
    <w:p>
      <w:pPr>
        <w:pStyle w:val="957"/>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邮编：</w:t>
      </w:r>
      <w:r/>
    </w:p>
    <w:p>
      <w:pPr>
        <w:pStyle w:val="957"/>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电话：</w:t>
      </w:r>
      <w:r/>
    </w:p>
    <w:p>
      <w:pPr>
        <w:pStyle w:val="957"/>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传真：</w:t>
      </w:r>
      <w:r/>
    </w:p>
    <w:p>
      <w:pPr>
        <w:pStyle w:val="957"/>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投标人开户行：</w:t>
      </w:r>
      <w:r/>
    </w:p>
    <w:p>
      <w:pPr>
        <w:pStyle w:val="957"/>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账户： </w:t>
      </w:r>
      <w:r/>
    </w:p>
    <w:p>
      <w:pPr>
        <w:pStyle w:val="957"/>
        <w:ind w:firstLine="480"/>
        <w:jc w:val="both"/>
        <w:spacing w:before="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日期：________年____月____日</w:t>
      </w:r>
      <w:r/>
    </w:p>
    <w:p>
      <w:pPr>
        <w:ind w:firstLine="482"/>
        <w:jc w:val="left"/>
        <w:spacing w:line="360" w:lineRule="auto"/>
        <w:widowControl/>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 </w:t>
      </w:r>
      <w:r/>
    </w:p>
    <w:p>
      <w:pPr>
        <w:jc w:val="left"/>
        <w:widowControl/>
        <w:rPr>
          <w:rFonts w:ascii="宋体" w:hAnsi="宋体" w:cs="宋体"/>
          <w:color w:val="000000"/>
          <w:sz w:val="28"/>
          <w:szCs w:val="28"/>
        </w:rPr>
      </w:pPr>
      <w:r>
        <w:rPr>
          <w:rFonts w:ascii="宋体" w:hAnsi="宋体" w:cs="宋体"/>
          <w:color w:val="000000"/>
          <w:sz w:val="28"/>
          <w:szCs w:val="28"/>
        </w:rPr>
        <w:br w:type="page" w:clear="all"/>
      </w:r>
      <w:r/>
    </w:p>
    <w:p>
      <w:pPr>
        <w:ind w:firstLine="482"/>
        <w:jc w:val="left"/>
        <w:spacing w:line="360" w:lineRule="auto"/>
        <w:widowControl/>
        <w:rPr>
          <w:rFonts w:ascii="宋体" w:hAnsi="宋体" w:cs="宋体"/>
          <w:b/>
          <w:sz w:val="28"/>
        </w:rPr>
      </w:pPr>
      <w:r>
        <w:rPr>
          <w:rFonts w:hint="eastAsia" w:ascii="宋体" w:hAnsi="宋体" w:cs="宋体"/>
          <w:b/>
          <w:sz w:val="28"/>
        </w:rPr>
        <w:t xml:space="preserve">2.</w:t>
      </w:r>
      <w:r>
        <w:rPr>
          <w:rFonts w:ascii="宋体" w:hAnsi="宋体" w:cs="宋体"/>
          <w:b/>
          <w:sz w:val="28"/>
        </w:rPr>
        <w:t xml:space="preserve">参加政府采购活动前3年内在经营活动中没有重大违法记录查询</w:t>
      </w:r>
      <w:r/>
    </w:p>
    <w:p>
      <w:pPr>
        <w:ind w:firstLine="762"/>
        <w:jc w:val="left"/>
        <w:spacing w:line="360" w:lineRule="auto"/>
        <w:widowControl/>
        <w:rPr>
          <w:rFonts w:ascii="宋体" w:hAnsi="宋体" w:cs="宋体"/>
          <w:color w:val="000000"/>
          <w:sz w:val="28"/>
          <w:szCs w:val="28"/>
        </w:rPr>
      </w:pPr>
      <w:r>
        <w:rPr>
          <w:rFonts w:hint="eastAsia" w:ascii="宋体" w:hAnsi="宋体" w:cs="宋体"/>
          <w:color w:val="000000"/>
          <w:sz w:val="28"/>
          <w:szCs w:val="28"/>
        </w:rPr>
        <w:t xml:space="preserve">“信用中国”网站（www.creditchina.gov.cn）、中国政府采购网（www.ccgp.gov.cn）、“信用江苏”网站（http://credit.jiangsu.gov.cn/）的查询结果未列入失信被执行人名单、重大税收违法案件当事人名单、政府采购严重违法失信行为名单。</w:t>
      </w:r>
      <w:r/>
    </w:p>
    <w:p>
      <w:pPr>
        <w:pStyle w:val="2440"/>
        <w:ind w:firstLine="843"/>
        <w:spacing w:line="360" w:lineRule="auto"/>
        <w:rPr>
          <w:rFonts w:ascii="宋体" w:hAnsi="宋体" w:eastAsia="宋体" w:cs="宋体"/>
          <w:sz w:val="28"/>
          <w:szCs w:val="28"/>
        </w:rPr>
      </w:pPr>
      <w:r>
        <w:rPr>
          <w:rFonts w:hint="eastAsia" w:ascii="宋体" w:hAnsi="宋体" w:eastAsia="宋体" w:cs="宋体"/>
          <w:b/>
          <w:bCs/>
          <w:color w:val="000000"/>
          <w:sz w:val="28"/>
          <w:szCs w:val="28"/>
          <w:highlight w:val="yellow"/>
        </w:rPr>
        <w:t xml:space="preserve">此项以评标组织方或评审人员现场查询为准，无需投标单位提交相关证明材料。</w:t>
      </w:r>
      <w:r/>
    </w:p>
    <w:p>
      <w:pPr>
        <w:ind w:firstLine="562"/>
        <w:jc w:val="center"/>
        <w:rPr>
          <w:rFonts w:ascii="宋体" w:hAnsi="宋体" w:cs="宋体"/>
          <w:sz w:val="28"/>
        </w:rPr>
      </w:pPr>
      <w:r/>
      <w:bookmarkStart w:id="96" w:name="_Toc256000074"/>
      <w:r/>
      <w:bookmarkStart w:id="97" w:name="_Toc141960476"/>
      <w:r/>
      <w:r/>
    </w:p>
    <w:p>
      <w:pPr>
        <w:ind w:firstLine="562"/>
        <w:jc w:val="center"/>
        <w:rPr>
          <w:rFonts w:ascii="宋体" w:hAnsi="宋体" w:cs="宋体"/>
          <w:sz w:val="28"/>
        </w:rPr>
      </w:pPr>
      <w:r>
        <w:rPr>
          <w:rFonts w:ascii="宋体" w:hAnsi="宋体" w:cs="宋体"/>
          <w:sz w:val="28"/>
        </w:rPr>
      </w:r>
      <w:r/>
    </w:p>
    <w:p>
      <w:pPr>
        <w:ind w:firstLine="562"/>
        <w:jc w:val="center"/>
        <w:rPr>
          <w:rFonts w:ascii="宋体" w:hAnsi="宋体" w:cs="宋体"/>
          <w:sz w:val="28"/>
        </w:rPr>
      </w:pPr>
      <w:r>
        <w:rPr>
          <w:rFonts w:ascii="宋体" w:hAnsi="宋体" w:cs="宋体"/>
          <w:sz w:val="28"/>
        </w:rPr>
      </w:r>
      <w:r/>
    </w:p>
    <w:p>
      <w:pPr>
        <w:ind w:firstLine="562"/>
        <w:jc w:val="center"/>
        <w:rPr>
          <w:rFonts w:ascii="宋体" w:hAnsi="宋体" w:cs="宋体"/>
          <w:sz w:val="28"/>
        </w:rPr>
      </w:pPr>
      <w:r>
        <w:rPr>
          <w:rFonts w:ascii="宋体" w:hAnsi="宋体" w:cs="宋体"/>
          <w:sz w:val="28"/>
        </w:rPr>
      </w:r>
      <w:r/>
    </w:p>
    <w:p>
      <w:pPr>
        <w:ind w:firstLine="562"/>
        <w:jc w:val="center"/>
        <w:rPr>
          <w:rFonts w:ascii="Times New Roman" w:hAnsi="Times New Roman"/>
          <w:color w:val="000000"/>
          <w:sz w:val="28"/>
          <w:szCs w:val="28"/>
        </w:rPr>
      </w:pPr>
      <w:r>
        <w:rPr>
          <w:rFonts w:ascii="宋体" w:hAnsi="宋体" w:cs="宋体"/>
          <w:sz w:val="28"/>
        </w:rPr>
        <w:t xml:space="preserve">(</w:t>
      </w:r>
      <w:r>
        <w:rPr>
          <w:rFonts w:hint="eastAsia" w:ascii="宋体" w:hAnsi="宋体" w:cs="宋体"/>
          <w:sz w:val="28"/>
        </w:rPr>
        <w:t xml:space="preserve">六</w:t>
      </w:r>
      <w:r>
        <w:rPr>
          <w:rFonts w:ascii="宋体" w:hAnsi="宋体" w:cs="宋体"/>
          <w:sz w:val="28"/>
        </w:rPr>
        <w:t xml:space="preserve">)</w:t>
      </w:r>
      <w:bookmarkEnd w:id="96"/>
      <w:r>
        <w:rPr>
          <w:rFonts w:ascii="Times New Roman" w:hAnsi="Times New Roman"/>
          <w:color w:val="000000"/>
          <w:sz w:val="28"/>
          <w:szCs w:val="28"/>
        </w:rPr>
        <w:t xml:space="preserve"> </w:t>
      </w:r>
      <w:r>
        <w:rPr>
          <w:rFonts w:ascii="Times New Roman" w:hAnsi="Times New Roman"/>
          <w:color w:val="000000"/>
          <w:sz w:val="28"/>
          <w:szCs w:val="28"/>
        </w:rPr>
        <w:t xml:space="preserve">落实政府采购政策需满足的资格要求</w:t>
      </w:r>
      <w:r/>
    </w:p>
    <w:p>
      <w:pPr>
        <w:ind w:firstLine="640"/>
        <w:jc w:val="center"/>
        <w:rPr>
          <w:rFonts w:ascii="宋体" w:hAnsi="宋体" w:cs="宋体"/>
          <w:b/>
          <w:color w:val="000000"/>
          <w:sz w:val="32"/>
          <w:szCs w:val="32"/>
        </w:rPr>
      </w:pPr>
      <w:r>
        <w:rPr>
          <w:rFonts w:ascii="宋体" w:hAnsi="宋体" w:cs="宋体"/>
          <w:b/>
          <w:color w:val="000000"/>
          <w:sz w:val="32"/>
          <w:szCs w:val="32"/>
        </w:rPr>
      </w:r>
      <w:r/>
    </w:p>
    <w:p>
      <w:pPr>
        <w:pStyle w:val="957"/>
        <w:jc w:val="center"/>
        <w:spacing w:before="120" w:beforeAutospacing="0" w:after="120" w:afterAutospacing="0"/>
        <w:rPr>
          <w:rFonts w:eastAsia="宋体"/>
          <w:sz w:val="28"/>
          <w:szCs w:val="28"/>
        </w:rPr>
      </w:pPr>
      <w:r/>
      <w:bookmarkStart w:id="98" w:name="_Toc256000075"/>
      <w:r/>
      <w:bookmarkStart w:id="99" w:name="_Toc142925686"/>
      <w:r>
        <w:rPr>
          <w:rFonts w:hint="eastAsia" w:eastAsia="宋体"/>
          <w:sz w:val="28"/>
          <w:szCs w:val="28"/>
        </w:rPr>
        <w:t xml:space="preserve">无。</w:t>
      </w:r>
      <w:r/>
    </w:p>
    <w:p>
      <w:pPr>
        <w:pStyle w:val="957"/>
        <w:ind w:left="1260" w:firstLine="560"/>
        <w:jc w:val="center"/>
        <w:spacing w:before="120" w:beforeAutospacing="0" w:after="120" w:afterAutospacing="0"/>
        <w:rPr>
          <w:sz w:val="28"/>
          <w:szCs w:val="28"/>
        </w:rPr>
      </w:pPr>
      <w:r>
        <w:rPr>
          <w:sz w:val="28"/>
          <w:szCs w:val="28"/>
        </w:rPr>
      </w:r>
      <w:r/>
    </w:p>
    <w:p>
      <w:pPr>
        <w:ind w:firstLine="562"/>
        <w:jc w:val="left"/>
        <w:widowControl/>
        <w:rPr>
          <w:rFonts w:ascii="宋体" w:hAnsi="宋体" w:cs="宋体"/>
          <w:bCs/>
          <w:color w:val="000000"/>
          <w:sz w:val="28"/>
          <w:szCs w:val="28"/>
        </w:rPr>
      </w:pPr>
      <w:r>
        <w:rPr>
          <w:rFonts w:ascii="宋体" w:hAnsi="宋体" w:cs="宋体"/>
          <w:bCs/>
          <w:color w:val="000000"/>
          <w:sz w:val="28"/>
          <w:szCs w:val="28"/>
        </w:rPr>
      </w:r>
      <w:r/>
    </w:p>
    <w:p>
      <w:pPr>
        <w:ind w:firstLine="562"/>
        <w:jc w:val="left"/>
        <w:widowControl/>
        <w:rPr>
          <w:rFonts w:ascii="宋体" w:hAnsi="宋体" w:cs="宋体"/>
          <w:bCs/>
          <w:color w:val="000000"/>
          <w:sz w:val="28"/>
          <w:szCs w:val="28"/>
        </w:rPr>
      </w:pPr>
      <w:r>
        <w:rPr>
          <w:rFonts w:ascii="宋体" w:hAnsi="宋体" w:cs="宋体"/>
          <w:bCs/>
          <w:color w:val="000000"/>
          <w:sz w:val="28"/>
          <w:szCs w:val="28"/>
        </w:rPr>
      </w:r>
      <w:r/>
    </w:p>
    <w:p>
      <w:pPr>
        <w:ind w:firstLine="562"/>
        <w:jc w:val="center"/>
        <w:widowControl/>
        <w:rPr>
          <w:rFonts w:ascii="宋体" w:hAnsi="宋体" w:cs="宋体"/>
          <w:color w:val="000000"/>
          <w:sz w:val="28"/>
          <w:szCs w:val="28"/>
        </w:rPr>
      </w:pPr>
      <w:r>
        <w:rPr>
          <w:rFonts w:ascii="宋体" w:hAnsi="宋体" w:cs="宋体"/>
          <w:color w:val="000000"/>
          <w:sz w:val="28"/>
          <w:szCs w:val="24"/>
        </w:rPr>
        <w:t xml:space="preserve">(</w:t>
      </w:r>
      <w:r>
        <w:rPr>
          <w:rFonts w:hint="eastAsia" w:ascii="宋体" w:hAnsi="宋体" w:cs="宋体"/>
          <w:color w:val="000000"/>
          <w:sz w:val="28"/>
          <w:szCs w:val="24"/>
        </w:rPr>
        <w:t xml:space="preserve">七</w:t>
      </w:r>
      <w:r>
        <w:rPr>
          <w:rFonts w:ascii="宋体" w:hAnsi="宋体" w:cs="宋体"/>
          <w:color w:val="000000"/>
          <w:sz w:val="28"/>
          <w:szCs w:val="24"/>
        </w:rPr>
        <w:t xml:space="preserve">)</w:t>
      </w:r>
      <w:bookmarkEnd w:id="98"/>
      <w:r>
        <w:rPr>
          <w:rFonts w:ascii="宋体" w:hAnsi="宋体" w:cs="宋体"/>
          <w:color w:val="000000"/>
          <w:sz w:val="28"/>
          <w:szCs w:val="28"/>
        </w:rPr>
        <w:t xml:space="preserve"> </w:t>
      </w:r>
      <w:r>
        <w:rPr>
          <w:rFonts w:hint="eastAsia" w:ascii="宋体" w:hAnsi="宋体" w:cs="宋体"/>
          <w:color w:val="000000"/>
          <w:sz w:val="28"/>
          <w:szCs w:val="28"/>
        </w:rPr>
        <w:t xml:space="preserve">本项目的特定资格要求</w:t>
      </w:r>
      <w:bookmarkEnd w:id="99"/>
      <w:r/>
      <w:r/>
    </w:p>
    <w:p>
      <w:pPr>
        <w:ind w:firstLine="562"/>
        <w:jc w:val="center"/>
        <w:widowControl/>
        <w:rPr>
          <w:rFonts w:ascii="宋体" w:hAnsi="宋体" w:cs="宋体"/>
          <w:color w:val="000000"/>
          <w:sz w:val="28"/>
          <w:szCs w:val="28"/>
        </w:rPr>
      </w:pPr>
      <w:r>
        <w:rPr>
          <w:rFonts w:ascii="宋体" w:hAnsi="宋体" w:cs="宋体"/>
          <w:color w:val="000000"/>
          <w:sz w:val="28"/>
          <w:szCs w:val="28"/>
        </w:rPr>
      </w:r>
      <w:r/>
    </w:p>
    <w:p>
      <w:pPr>
        <w:pStyle w:val="1283"/>
        <w:ind w:firstLine="482"/>
        <w:jc w:val="center"/>
        <w:spacing w:line="48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如为分支机构参加投标的，需得到总机构授权函扫描件。</w:t>
      </w:r>
      <w:r/>
    </w:p>
    <w:p>
      <w:pPr>
        <w:pStyle w:val="2451"/>
        <w:jc w:val="center"/>
        <w:spacing w:line="360" w:lineRule="auto"/>
        <w:rPr>
          <w:rFonts w:ascii="宋体" w:hAnsi="宋体" w:eastAsia="宋体" w:cs="宋体"/>
          <w:sz w:val="32"/>
        </w:rPr>
        <w:outlineLvl w:val="2"/>
      </w:pPr>
      <w:r>
        <w:rPr>
          <w:rFonts w:ascii="宋体" w:hAnsi="宋体" w:eastAsia="宋体" w:cs="宋体"/>
          <w:sz w:val="32"/>
        </w:rPr>
        <w:br w:type="page" w:clear="all"/>
      </w:r>
      <w:bookmarkStart w:id="100" w:name="_Toc142925687"/>
      <w:r>
        <w:rPr>
          <w:rFonts w:hint="eastAsia" w:ascii="宋体" w:hAnsi="宋体" w:eastAsia="宋体" w:cs="宋体"/>
          <w:sz w:val="32"/>
        </w:rPr>
        <w:t xml:space="preserve">三</w:t>
      </w:r>
      <w:r>
        <w:rPr>
          <w:rFonts w:ascii="宋体" w:hAnsi="宋体" w:eastAsia="宋体" w:cs="宋体"/>
          <w:sz w:val="32"/>
        </w:rPr>
        <w:t xml:space="preserve">、符合</w:t>
      </w:r>
      <w:bookmarkEnd w:id="100"/>
      <w:r>
        <w:rPr>
          <w:rFonts w:hint="eastAsia" w:ascii="宋体" w:hAnsi="宋体" w:eastAsia="宋体" w:cs="宋体"/>
          <w:sz w:val="32"/>
        </w:rPr>
        <w:t xml:space="preserve">条件</w:t>
      </w:r>
      <w:r/>
    </w:p>
    <w:p>
      <w:pPr>
        <w:ind w:firstLine="562"/>
        <w:spacing w:line="360" w:lineRule="auto"/>
        <w:rPr>
          <w:rFonts w:ascii="宋体" w:hAnsi="宋体"/>
          <w:color w:val="000000"/>
          <w:sz w:val="28"/>
          <w:szCs w:val="28"/>
        </w:rPr>
      </w:pPr>
      <w:r>
        <w:rPr>
          <w:rFonts w:ascii="宋体" w:hAnsi="宋体" w:cs="宋体"/>
          <w:sz w:val="28"/>
          <w:szCs w:val="28"/>
        </w:rPr>
        <w:t xml:space="preserve">（一）</w:t>
      </w:r>
      <w:r>
        <w:rPr>
          <w:rFonts w:ascii="宋体" w:hAnsi="宋体"/>
          <w:color w:val="000000"/>
          <w:sz w:val="28"/>
          <w:szCs w:val="28"/>
        </w:rPr>
        <w:t xml:space="preserve">预算金额：</w:t>
      </w:r>
      <w:r>
        <w:rPr>
          <w:rFonts w:hint="eastAsia" w:ascii="宋体" w:hAnsi="宋体"/>
          <w:color w:val="000000"/>
          <w:sz w:val="28"/>
          <w:szCs w:val="28"/>
        </w:rPr>
        <w:t xml:space="preserve">50万元，报价超过预算金额的为无效报价，按照无效响应处理。</w:t>
      </w:r>
      <w:r/>
    </w:p>
    <w:p>
      <w:pPr>
        <w:ind w:firstLine="562"/>
        <w:spacing w:line="360" w:lineRule="auto"/>
        <w:rPr>
          <w:rFonts w:ascii="宋体" w:hAnsi="宋体"/>
          <w:color w:val="000000"/>
          <w:sz w:val="28"/>
          <w:szCs w:val="28"/>
        </w:rPr>
      </w:pPr>
      <w:r>
        <w:rPr>
          <w:rFonts w:hint="eastAsia" w:ascii="宋体" w:hAnsi="宋体"/>
          <w:color w:val="000000"/>
          <w:sz w:val="28"/>
          <w:szCs w:val="28"/>
        </w:rPr>
        <w:t xml:space="preserve">（二）</w:t>
      </w:r>
      <w:r>
        <w:rPr>
          <w:rFonts w:ascii="宋体" w:hAnsi="宋体"/>
          <w:color w:val="000000"/>
          <w:sz w:val="28"/>
          <w:szCs w:val="28"/>
        </w:rPr>
        <w:t xml:space="preserve">响应文件有效性：电子响应文件的有效电子签章。投标报价。未发现属无效响应的其他情形。</w:t>
      </w:r>
      <w:r/>
    </w:p>
    <w:p>
      <w:pPr>
        <w:ind w:firstLine="562"/>
        <w:spacing w:line="360" w:lineRule="auto"/>
        <w:rPr>
          <w:rFonts w:ascii="宋体" w:hAnsi="宋体"/>
          <w:color w:val="000000"/>
          <w:sz w:val="28"/>
          <w:szCs w:val="28"/>
        </w:rPr>
      </w:pPr>
      <w:r>
        <w:rPr>
          <w:rFonts w:hint="eastAsia" w:ascii="宋体" w:hAnsi="宋体"/>
          <w:color w:val="000000"/>
          <w:sz w:val="28"/>
          <w:szCs w:val="28"/>
        </w:rPr>
        <w:t xml:space="preserve">（三）</w:t>
      </w:r>
      <w:r>
        <w:rPr>
          <w:rFonts w:ascii="宋体" w:hAnsi="宋体"/>
          <w:color w:val="000000"/>
          <w:sz w:val="28"/>
          <w:szCs w:val="28"/>
        </w:rPr>
        <w:t xml:space="preserve">响应文件完整性：响应文件内容完整性、齐全性。</w:t>
      </w:r>
      <w:r/>
    </w:p>
    <w:p>
      <w:pPr>
        <w:ind w:firstLine="562"/>
        <w:spacing w:line="360" w:lineRule="auto"/>
        <w:rPr>
          <w:rFonts w:ascii="宋体" w:hAnsi="宋体"/>
          <w:color w:val="000000"/>
          <w:sz w:val="28"/>
          <w:szCs w:val="28"/>
        </w:rPr>
      </w:pPr>
      <w:r/>
      <w:bookmarkStart w:id="101" w:name="_GoBack"/>
      <w:r/>
      <w:bookmarkEnd w:id="101"/>
      <w:r/>
      <w:r/>
    </w:p>
    <w:p>
      <w:pPr>
        <w:ind w:firstLine="482"/>
        <w:spacing w:line="360" w:lineRule="auto"/>
        <w:rPr>
          <w:rFonts w:ascii="Times New Roman" w:hAnsi="Times New Roman"/>
          <w:color w:val="000000"/>
          <w:sz w:val="24"/>
          <w:szCs w:val="24"/>
        </w:rPr>
      </w:pPr>
      <w:r>
        <w:rPr>
          <w:rFonts w:hint="eastAsia" w:ascii="宋体" w:hAnsi="宋体"/>
          <w:color w:val="000000"/>
          <w:sz w:val="24"/>
          <w:szCs w:val="24"/>
          <w:highlight w:val="yellow"/>
        </w:rPr>
        <w:t xml:space="preserve">备注：以上</w:t>
      </w:r>
      <w:r>
        <w:rPr>
          <w:rFonts w:ascii="宋体" w:hAnsi="宋体" w:cs="宋体"/>
          <w:sz w:val="24"/>
          <w:szCs w:val="24"/>
          <w:highlight w:val="yellow"/>
        </w:rPr>
        <w:t xml:space="preserve">（一）</w:t>
      </w:r>
      <w:r>
        <w:rPr>
          <w:rFonts w:hint="eastAsia" w:ascii="宋体" w:hAnsi="宋体" w:cs="宋体"/>
          <w:sz w:val="24"/>
          <w:szCs w:val="24"/>
          <w:highlight w:val="yellow"/>
        </w:rPr>
        <w:t xml:space="preserve">、</w:t>
      </w:r>
      <w:r>
        <w:rPr>
          <w:rFonts w:ascii="宋体" w:hAnsi="宋体" w:cs="宋体"/>
          <w:sz w:val="24"/>
          <w:szCs w:val="24"/>
          <w:highlight w:val="yellow"/>
        </w:rPr>
        <w:t xml:space="preserve">（</w:t>
      </w:r>
      <w:r>
        <w:rPr>
          <w:rFonts w:hint="eastAsia" w:ascii="宋体" w:hAnsi="宋体" w:cs="宋体"/>
          <w:sz w:val="24"/>
          <w:szCs w:val="24"/>
          <w:highlight w:val="yellow"/>
        </w:rPr>
        <w:t xml:space="preserve">二</w:t>
      </w:r>
      <w:r>
        <w:rPr>
          <w:rFonts w:ascii="宋体" w:hAnsi="宋体" w:cs="宋体"/>
          <w:sz w:val="24"/>
          <w:szCs w:val="24"/>
          <w:highlight w:val="yellow"/>
        </w:rPr>
        <w:t xml:space="preserve">）</w:t>
      </w:r>
      <w:r>
        <w:rPr>
          <w:rFonts w:hint="eastAsia" w:ascii="宋体" w:hAnsi="宋体" w:cs="宋体"/>
          <w:sz w:val="24"/>
          <w:szCs w:val="24"/>
          <w:highlight w:val="yellow"/>
        </w:rPr>
        <w:t xml:space="preserve">、</w:t>
      </w:r>
      <w:r>
        <w:rPr>
          <w:rFonts w:ascii="宋体" w:hAnsi="宋体" w:cs="宋体"/>
          <w:sz w:val="24"/>
          <w:szCs w:val="24"/>
          <w:highlight w:val="yellow"/>
        </w:rPr>
        <w:t xml:space="preserve">（</w:t>
      </w:r>
      <w:r>
        <w:rPr>
          <w:rFonts w:hint="eastAsia" w:ascii="宋体" w:hAnsi="宋体" w:cs="宋体"/>
          <w:sz w:val="24"/>
          <w:szCs w:val="24"/>
          <w:highlight w:val="yellow"/>
        </w:rPr>
        <w:t xml:space="preserve">三</w:t>
      </w:r>
      <w:r>
        <w:rPr>
          <w:rFonts w:ascii="宋体" w:hAnsi="宋体" w:cs="宋体"/>
          <w:sz w:val="24"/>
          <w:szCs w:val="24"/>
          <w:highlight w:val="yellow"/>
        </w:rPr>
        <w:t xml:space="preserve">）</w:t>
      </w:r>
      <w:r>
        <w:rPr>
          <w:rFonts w:hint="eastAsia" w:ascii="宋体" w:hAnsi="宋体" w:cs="宋体"/>
          <w:sz w:val="24"/>
          <w:szCs w:val="24"/>
          <w:highlight w:val="yellow"/>
        </w:rPr>
        <w:t xml:space="preserve">由评审人员根据投标文件进行评审，无需投标供应商另行提供相关证明材料。</w:t>
      </w:r>
      <w:r/>
    </w:p>
    <w:p>
      <w:pPr>
        <w:ind w:firstLine="482"/>
        <w:rPr>
          <w:rFonts w:ascii="宋体" w:hAnsi="宋体" w:cs="宋体"/>
          <w:sz w:val="24"/>
          <w:szCs w:val="24"/>
        </w:rPr>
      </w:pPr>
      <w:r>
        <w:rPr>
          <w:rFonts w:ascii="宋体" w:hAnsi="宋体" w:cs="宋体"/>
          <w:sz w:val="24"/>
          <w:szCs w:val="24"/>
        </w:rPr>
      </w:r>
      <w:r/>
    </w:p>
    <w:p>
      <w:pPr>
        <w:ind w:firstLine="562"/>
        <w:rPr>
          <w:rFonts w:ascii="宋体" w:hAnsi="宋体" w:cs="宋体"/>
          <w:color w:val="ff0000"/>
          <w:sz w:val="24"/>
          <w:szCs w:val="24"/>
        </w:rPr>
      </w:pPr>
      <w:r>
        <w:rPr>
          <w:rFonts w:ascii="Times New Roman" w:hAnsi="Times New Roman"/>
          <w:color w:val="000000"/>
          <w:sz w:val="28"/>
          <w:szCs w:val="28"/>
        </w:rPr>
        <w:br w:type="page" w:clear="all"/>
      </w:r>
      <w:r>
        <w:rPr>
          <w:rFonts w:ascii="Times New Roman" w:hAnsi="Times New Roman"/>
          <w:sz w:val="28"/>
          <w:szCs w:val="28"/>
        </w:rPr>
        <w:t xml:space="preserve">（四）对</w:t>
      </w:r>
      <w:r>
        <w:rPr>
          <w:rFonts w:hint="eastAsia" w:ascii="Times New Roman" w:hAnsi="Times New Roman"/>
          <w:sz w:val="28"/>
          <w:szCs w:val="28"/>
        </w:rPr>
        <w:t xml:space="preserve">采购</w:t>
      </w:r>
      <w:r>
        <w:rPr>
          <w:rFonts w:ascii="Times New Roman" w:hAnsi="Times New Roman"/>
          <w:sz w:val="28"/>
          <w:szCs w:val="28"/>
        </w:rPr>
        <w:t xml:space="preserve">文件响应程度</w:t>
      </w:r>
      <w:r/>
    </w:p>
    <w:p>
      <w:pPr>
        <w:ind w:firstLine="482"/>
        <w:rPr>
          <w:rFonts w:ascii="宋体" w:hAnsi="宋体" w:cs="宋体"/>
          <w:color w:val="ff0000"/>
          <w:sz w:val="24"/>
          <w:szCs w:val="24"/>
        </w:rPr>
      </w:pPr>
      <w:r>
        <w:rPr>
          <w:rFonts w:ascii="宋体" w:hAnsi="宋体" w:cs="宋体"/>
          <w:color w:val="ff0000"/>
          <w:sz w:val="24"/>
          <w:szCs w:val="24"/>
        </w:rPr>
        <w:t xml:space="preserve">  </w:t>
      </w:r>
      <w:r/>
    </w:p>
    <w:p>
      <w:pPr>
        <w:pStyle w:val="1540"/>
        <w:ind w:firstLine="0"/>
        <w:jc w:val="center"/>
        <w:spacing w:line="480" w:lineRule="exact"/>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采购需求响应及偏离表</w:t>
      </w:r>
      <w:r/>
    </w:p>
    <w:p>
      <w:pPr>
        <w:pStyle w:val="957"/>
        <w:spacing w:before="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p>
      <w:pPr>
        <w:pStyle w:val="957"/>
        <w:ind w:firstLine="560"/>
        <w:jc w:val="center"/>
        <w:spacing w:before="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tbl>
      <w:tblPr>
        <w:tblW w:w="0" w:type="auto"/>
        <w:tblCellSpacing w:w="0" w:type="dxa"/>
        <w:tblInd w:w="128" w:type="dxa"/>
        <w:tblLook w:val="04A0" w:firstRow="1" w:lastRow="0" w:firstColumn="1" w:lastColumn="0" w:noHBand="0" w:noVBand="1"/>
      </w:tblPr>
      <w:tblGrid>
        <w:gridCol w:w="1985"/>
        <w:gridCol w:w="2410"/>
        <w:gridCol w:w="2126"/>
        <w:gridCol w:w="2693"/>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1985" w:type="dxa"/>
            <w:vAlign w:val="center"/>
            <w:textDirection w:val="lrTb"/>
            <w:noWrap w:val="false"/>
          </w:tcPr>
          <w:p>
            <w:pPr>
              <w:pStyle w:val="957"/>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项目</w:t>
            </w:r>
            <w:r/>
          </w:p>
        </w:tc>
        <w:tc>
          <w:tcPr>
            <w:tcBorders>
              <w:top w:val="single" w:color="000000" w:sz="8" w:space="0"/>
              <w:left w:val="none" w:color="000000" w:sz="4" w:space="0"/>
              <w:bottom w:val="single" w:color="000000" w:sz="8" w:space="0"/>
              <w:right w:val="single" w:color="000000" w:sz="8" w:space="0"/>
            </w:tcBorders>
            <w:tcW w:w="2410" w:type="dxa"/>
            <w:vAlign w:val="center"/>
            <w:textDirection w:val="lrTb"/>
            <w:noWrap w:val="false"/>
          </w:tcPr>
          <w:p>
            <w:pPr>
              <w:pStyle w:val="957"/>
              <w:ind w:firstLine="482"/>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招标文件要求</w:t>
            </w:r>
            <w:r/>
          </w:p>
        </w:tc>
        <w:tc>
          <w:tcPr>
            <w:tcBorders>
              <w:top w:val="single" w:color="000000" w:sz="8" w:space="0"/>
              <w:left w:val="none" w:color="000000" w:sz="4" w:space="0"/>
              <w:bottom w:val="single" w:color="000000" w:sz="8" w:space="0"/>
              <w:right w:val="single" w:color="000000" w:sz="8" w:space="0"/>
            </w:tcBorders>
            <w:tcW w:w="2126" w:type="dxa"/>
            <w:vAlign w:val="center"/>
            <w:textDirection w:val="lrTb"/>
            <w:noWrap w:val="false"/>
          </w:tcPr>
          <w:p>
            <w:pPr>
              <w:pStyle w:val="957"/>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正偏离/负偏离</w:t>
            </w:r>
            <w:r/>
          </w:p>
        </w:tc>
        <w:tc>
          <w:tcPr>
            <w:tcBorders>
              <w:top w:val="single" w:color="000000" w:sz="8" w:space="0"/>
              <w:left w:val="none" w:color="000000" w:sz="4" w:space="0"/>
              <w:bottom w:val="single" w:color="000000" w:sz="8" w:space="0"/>
              <w:right w:val="single" w:color="000000" w:sz="8" w:space="0"/>
            </w:tcBorders>
            <w:tcW w:w="2693" w:type="dxa"/>
            <w:vAlign w:val="center"/>
            <w:textDirection w:val="lrTb"/>
            <w:noWrap w:val="false"/>
          </w:tcPr>
          <w:p>
            <w:pPr>
              <w:pStyle w:val="957"/>
              <w:ind w:firstLine="34"/>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供应</w:t>
            </w:r>
            <w:r>
              <w:rPr>
                <w:rFonts w:hint="eastAsia" w:asciiTheme="minorEastAsia" w:hAnsiTheme="minorEastAsia" w:eastAsiaTheme="minorEastAsia"/>
                <w:b/>
                <w:bCs/>
              </w:rPr>
              <w:t xml:space="preserve">商实际</w:t>
            </w:r>
            <w:r>
              <w:rPr>
                <w:rFonts w:hint="eastAsia" w:asciiTheme="minorEastAsia" w:hAnsiTheme="minorEastAsia" w:eastAsiaTheme="minorEastAsia"/>
                <w:b/>
                <w:bCs/>
              </w:rPr>
              <w:t xml:space="preserve">响应</w:t>
            </w:r>
            <w:r/>
          </w:p>
        </w:tc>
      </w:tr>
      <w:tr>
        <w:trPr>
          <w:tblCellSpacing w:w="0" w:type="dxa"/>
          <w:trHeight w:val="1047"/>
        </w:trPr>
        <w:tc>
          <w:tcPr>
            <w:tcBorders>
              <w:top w:val="none" w:color="000000" w:sz="4" w:space="0"/>
              <w:left w:val="single" w:color="000000" w:sz="8" w:space="0"/>
              <w:bottom w:val="single" w:color="000000" w:sz="8" w:space="0"/>
              <w:right w:val="single" w:color="000000" w:sz="8" w:space="0"/>
            </w:tcBorders>
            <w:tcW w:w="1985" w:type="dxa"/>
            <w:vAlign w:val="center"/>
            <w:textDirection w:val="lrTb"/>
            <w:noWrap w:val="false"/>
          </w:tcPr>
          <w:p>
            <w:pPr>
              <w:pStyle w:val="957"/>
              <w:ind w:firstLine="480"/>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tc>
        <w:tc>
          <w:tcPr>
            <w:tcBorders>
              <w:top w:val="none" w:color="000000" w:sz="4" w:space="0"/>
              <w:left w:val="none" w:color="000000" w:sz="4" w:space="0"/>
              <w:bottom w:val="single" w:color="000000" w:sz="8" w:space="0"/>
              <w:right w:val="single" w:color="000000" w:sz="8" w:space="0"/>
            </w:tcBorders>
            <w:tcW w:w="2410" w:type="dxa"/>
            <w:vAlign w:val="center"/>
            <w:textDirection w:val="lrTb"/>
            <w:noWrap w:val="false"/>
          </w:tcPr>
          <w:p>
            <w:pPr>
              <w:pStyle w:val="957"/>
              <w:ind w:firstLine="440"/>
              <w:spacing w:before="120" w:beforeAutospacing="0" w:after="0" w:afterAutospacing="0"/>
              <w:rPr>
                <w:rFonts w:asciiTheme="minorEastAsia" w:hAnsiTheme="minorEastAsia" w:eastAsiaTheme="minorEastAsia"/>
              </w:rPr>
            </w:pPr>
            <w:r>
              <w:rPr>
                <w:rFonts w:hint="eastAsia" w:asciiTheme="minorEastAsia" w:hAnsiTheme="minorEastAsia" w:eastAsiaTheme="minorEastAsia"/>
                <w:sz w:val="22"/>
              </w:rPr>
              <w:t xml:space="preserve"> </w:t>
            </w:r>
            <w:r/>
          </w:p>
        </w:tc>
        <w:tc>
          <w:tcPr>
            <w:tcBorders>
              <w:top w:val="none" w:color="000000" w:sz="4" w:space="0"/>
              <w:left w:val="none" w:color="000000" w:sz="4" w:space="0"/>
              <w:bottom w:val="single" w:color="000000" w:sz="8" w:space="0"/>
              <w:right w:val="single" w:color="000000" w:sz="8" w:space="0"/>
            </w:tcBorders>
            <w:tcW w:w="2126" w:type="dxa"/>
            <w:vAlign w:val="center"/>
            <w:textDirection w:val="lrTb"/>
            <w:noWrap w:val="false"/>
          </w:tcPr>
          <w:p>
            <w:pPr>
              <w:pStyle w:val="957"/>
              <w:ind w:firstLine="480"/>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tc>
        <w:tc>
          <w:tcPr>
            <w:tcBorders>
              <w:top w:val="none" w:color="000000" w:sz="4" w:space="0"/>
              <w:left w:val="none" w:color="000000" w:sz="4" w:space="0"/>
              <w:bottom w:val="single" w:color="000000" w:sz="8" w:space="0"/>
              <w:right w:val="single" w:color="000000" w:sz="8" w:space="0"/>
            </w:tcBorders>
            <w:tcW w:w="2693" w:type="dxa"/>
            <w:vAlign w:val="center"/>
            <w:textDirection w:val="lrTb"/>
            <w:noWrap w:val="false"/>
          </w:tcPr>
          <w:p>
            <w:pPr>
              <w:pStyle w:val="957"/>
              <w:ind w:firstLine="480"/>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tc>
      </w:tr>
      <w:tr>
        <w:trPr>
          <w:tblCellSpacing w:w="0" w:type="dxa"/>
          <w:trHeight w:val="933"/>
        </w:trPr>
        <w:tc>
          <w:tcPr>
            <w:gridSpan w:val="4"/>
            <w:tcBorders>
              <w:top w:val="none" w:color="000000" w:sz="4" w:space="0"/>
              <w:left w:val="single" w:color="000000" w:sz="8" w:space="0"/>
              <w:bottom w:val="single" w:color="000000" w:sz="8" w:space="0"/>
              <w:right w:val="single" w:color="000000" w:sz="8" w:space="0"/>
            </w:tcBorders>
            <w:tcW w:w="9214" w:type="dxa"/>
            <w:vAlign w:val="center"/>
            <w:textDirection w:val="lrTb"/>
            <w:noWrap w:val="false"/>
          </w:tcPr>
          <w:p>
            <w:pPr>
              <w:pStyle w:val="957"/>
              <w:ind w:firstLine="482"/>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供应商保证：除本偏离表列出的采购需求偏离外，我单位对招标文件的采购需求完全响应，无偏离。</w:t>
            </w:r>
            <w:r/>
          </w:p>
        </w:tc>
      </w:tr>
    </w:tbl>
    <w:p>
      <w:pPr>
        <w:pStyle w:val="957"/>
        <w:ind w:left="-88" w:firstLine="482"/>
        <w:spacing w:before="5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备注</w:t>
      </w:r>
      <w:r>
        <w:rPr>
          <w:rFonts w:hint="eastAsia" w:asciiTheme="minorEastAsia" w:hAnsiTheme="minorEastAsia" w:eastAsiaTheme="minorEastAsia"/>
        </w:rPr>
        <w:t xml:space="preserve">：供应商如果对招标文件商务响应有偏离，应将偏离条款逐条如实应答，并</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说明，行</w:t>
      </w:r>
      <w:r>
        <w:rPr>
          <w:rFonts w:hint="eastAsia" w:asciiTheme="minorEastAsia" w:hAnsiTheme="minorEastAsia" w:eastAsiaTheme="minorEastAsia"/>
        </w:rPr>
        <w:t xml:space="preserve">次不够请</w:t>
      </w:r>
      <w:r>
        <w:rPr>
          <w:rFonts w:hint="eastAsia" w:asciiTheme="minorEastAsia" w:hAnsiTheme="minorEastAsia" w:eastAsiaTheme="minorEastAsia"/>
        </w:rPr>
        <w:t xml:space="preserve">自行增加；</w:t>
      </w:r>
      <w:r>
        <w:rPr>
          <w:rFonts w:hint="eastAsia" w:asciiTheme="minorEastAsia" w:hAnsiTheme="minorEastAsia" w:eastAsiaTheme="minorEastAsia"/>
          <w:b/>
          <w:bCs/>
        </w:rPr>
        <w:t xml:space="preserve">如</w:t>
      </w:r>
      <w:r>
        <w:rPr>
          <w:rFonts w:hint="eastAsia" w:asciiTheme="minorEastAsia" w:hAnsiTheme="minorEastAsia" w:eastAsiaTheme="minorEastAsia"/>
          <w:b/>
          <w:bCs/>
        </w:rPr>
        <w:t xml:space="preserve">供应商无偏离</w:t>
      </w:r>
      <w:r>
        <w:rPr>
          <w:rFonts w:hint="eastAsia" w:asciiTheme="minorEastAsia" w:hAnsiTheme="minorEastAsia" w:eastAsiaTheme="minorEastAsia"/>
          <w:b/>
          <w:bCs/>
        </w:rPr>
        <w:t xml:space="preserve">事项，则在表格中“项目”栏填写“无偏离项”即可。</w:t>
      </w:r>
      <w:r/>
    </w:p>
    <w:p>
      <w:pPr>
        <w:pStyle w:val="957"/>
        <w:ind w:firstLine="480"/>
        <w:spacing w:before="0" w:beforeAutospacing="0" w:after="0" w:afterAutospacing="0" w:line="479" w:lineRule="atLeas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b/>
          <w:bCs/>
        </w:rPr>
        <w:t xml:space="preserve">如不提供此表，则视为供应商不满足招标文件采购需求要求，其响应无效。</w:t>
      </w:r>
      <w:r/>
    </w:p>
    <w:p>
      <w:pPr>
        <w:pStyle w:val="957"/>
        <w:ind w:firstLine="440"/>
        <w:spacing w:before="0" w:beforeAutospacing="0" w:after="0" w:afterAutospacing="0"/>
        <w:rPr>
          <w:rFonts w:asciiTheme="minorEastAsia" w:hAnsiTheme="minorEastAsia" w:eastAsiaTheme="minorEastAsia"/>
        </w:rPr>
      </w:pPr>
      <w:r>
        <w:rPr>
          <w:rFonts w:cs="Arial" w:asciiTheme="minorEastAsia" w:hAnsiTheme="minorEastAsia" w:eastAsiaTheme="minorEastAsia"/>
          <w:sz w:val="22"/>
        </w:rPr>
        <w:t xml:space="preserve"> </w:t>
      </w:r>
      <w:r/>
    </w:p>
    <w:p>
      <w:pPr>
        <w:pStyle w:val="957"/>
        <w:ind w:firstLine="480"/>
        <w:spacing w:before="5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投标人（公章）：</w:t>
      </w:r>
      <w:r/>
    </w:p>
    <w:p>
      <w:pPr>
        <w:pStyle w:val="957"/>
        <w:spacing w:before="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日  期：</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年</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月</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日</w:t>
      </w:r>
      <w:r/>
    </w:p>
    <w:p>
      <w:pPr>
        <w:jc w:val="left"/>
        <w:widowControl/>
        <w:rPr>
          <w:rFonts w:ascii="宋体" w:hAnsi="宋体" w:cs="宋体"/>
          <w:sz w:val="24"/>
          <w:szCs w:val="24"/>
        </w:rPr>
      </w:pPr>
      <w:r>
        <w:rPr>
          <w:rFonts w:ascii="宋体" w:hAnsi="宋体" w:cs="宋体"/>
          <w:sz w:val="24"/>
          <w:szCs w:val="24"/>
        </w:rPr>
      </w:r>
      <w:r/>
    </w:p>
    <w:p>
      <w:pPr>
        <w:ind w:firstLine="482"/>
        <w:jc w:val="left"/>
        <w:widowControl/>
        <w:rPr>
          <w:rFonts w:ascii="宋体" w:hAnsi="宋体" w:cs="宋体"/>
          <w:sz w:val="24"/>
          <w:szCs w:val="24"/>
        </w:rPr>
      </w:pPr>
      <w:r>
        <w:rPr>
          <w:rFonts w:ascii="宋体" w:hAnsi="宋体" w:cs="宋体"/>
          <w:sz w:val="24"/>
          <w:szCs w:val="24"/>
        </w:rPr>
      </w:r>
      <w:r/>
    </w:p>
    <w:p>
      <w:pPr>
        <w:pStyle w:val="2457"/>
        <w:jc w:val="center"/>
        <w:rPr>
          <w:rFonts w:ascii="宋体" w:hAnsi="宋体" w:eastAsia="宋体" w:cs="宋体"/>
          <w:sz w:val="32"/>
        </w:rPr>
        <w:outlineLvl w:val="1"/>
      </w:pPr>
      <w:r>
        <w:rPr>
          <w:rFonts w:ascii="宋体" w:hAnsi="宋体" w:eastAsia="宋体" w:cs="宋体"/>
          <w:sz w:val="32"/>
        </w:rPr>
        <w:br w:type="page" w:clear="all"/>
      </w:r>
      <w:bookmarkEnd w:id="97"/>
      <w:r>
        <w:rPr>
          <w:rFonts w:hint="eastAsia" w:ascii="宋体" w:hAnsi="宋体" w:eastAsia="宋体" w:cs="宋体"/>
          <w:sz w:val="32"/>
        </w:rPr>
        <w:t xml:space="preserve">四、综合评审评分项</w:t>
      </w:r>
      <w:r/>
    </w:p>
    <w:p>
      <w:pPr>
        <w:pStyle w:val="2457"/>
        <w:spacing w:line="360" w:lineRule="auto"/>
        <w:rPr>
          <w:rFonts w:ascii="宋体" w:hAnsi="宋体" w:eastAsia="宋体"/>
          <w:sz w:val="28"/>
          <w:szCs w:val="28"/>
        </w:rPr>
        <w:outlineLvl w:val="1"/>
      </w:pPr>
      <w:r>
        <w:rPr>
          <w:rFonts w:hint="eastAsia" w:ascii="宋体" w:hAnsi="宋体" w:eastAsia="宋体" w:cs="宋体"/>
          <w:sz w:val="28"/>
          <w:szCs w:val="28"/>
        </w:rPr>
        <w:t xml:space="preserve">（一）技术评价</w:t>
      </w:r>
      <w:r/>
    </w:p>
    <w:p>
      <w:pPr>
        <w:pStyle w:val="2457"/>
        <w:ind w:firstLine="560"/>
        <w:spacing w:line="360" w:lineRule="auto"/>
        <w:rPr>
          <w:rFonts w:ascii="宋体" w:hAnsi="宋体" w:eastAsia="宋体"/>
          <w:sz w:val="28"/>
          <w:szCs w:val="28"/>
        </w:rPr>
        <w:outlineLvl w:val="1"/>
      </w:pPr>
      <w:r>
        <w:rPr>
          <w:rFonts w:hint="eastAsia" w:ascii="宋体" w:hAnsi="宋体" w:eastAsia="宋体" w:cs="宋体"/>
          <w:sz w:val="28"/>
          <w:szCs w:val="28"/>
        </w:rPr>
        <w:t xml:space="preserve">按照招标文件第四部分采购需求和第五部分评标标准的要求编制。</w:t>
      </w:r>
      <w:r/>
    </w:p>
    <w:p>
      <w:pPr>
        <w:pStyle w:val="2457"/>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包含但不限于以下内容：</w:t>
      </w:r>
      <w:r/>
    </w:p>
    <w:p>
      <w:pPr>
        <w:pStyle w:val="2457"/>
        <w:ind w:firstLine="560"/>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1.1</w:t>
      </w:r>
      <w:r>
        <w:rPr>
          <w:rFonts w:hint="eastAsia" w:ascii="宋体" w:hAnsi="宋体" w:eastAsia="宋体" w:cs="宋体"/>
          <w:sz w:val="28"/>
          <w:szCs w:val="28"/>
        </w:rPr>
        <w:tab/>
        <w:t xml:space="preserve">项目总体理解评价</w:t>
      </w:r>
      <w:r/>
    </w:p>
    <w:p>
      <w:pPr>
        <w:pStyle w:val="2457"/>
        <w:ind w:firstLine="560"/>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1.2</w:t>
      </w:r>
      <w:r>
        <w:rPr>
          <w:rFonts w:hint="eastAsia" w:ascii="宋体" w:hAnsi="宋体" w:eastAsia="宋体" w:cs="宋体"/>
          <w:sz w:val="28"/>
          <w:szCs w:val="28"/>
        </w:rPr>
        <w:tab/>
        <w:t xml:space="preserve">工作时效性及对接评价</w:t>
      </w:r>
      <w:r/>
    </w:p>
    <w:p>
      <w:pPr>
        <w:pStyle w:val="2457"/>
        <w:ind w:firstLine="560"/>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1.3</w:t>
      </w:r>
      <w:r>
        <w:rPr>
          <w:rFonts w:hint="eastAsia" w:ascii="宋体" w:hAnsi="宋体" w:eastAsia="宋体" w:cs="宋体"/>
          <w:sz w:val="28"/>
          <w:szCs w:val="28"/>
        </w:rPr>
        <w:tab/>
        <w:t xml:space="preserve">稿件质量控制评价</w:t>
      </w:r>
      <w:r>
        <w:rPr>
          <w:rFonts w:eastAsia="宋体"/>
        </w:rPr>
        <w:br w:type="page" w:clear="all"/>
      </w:r>
      <w:bookmarkStart w:id="102" w:name="_Toc141960477"/>
      <w:r>
        <w:rPr>
          <w:rFonts w:ascii="宋体" w:hAnsi="宋体" w:eastAsia="宋体" w:cs="宋体"/>
          <w:sz w:val="28"/>
          <w:szCs w:val="28"/>
        </w:rPr>
        <w:t xml:space="preserve">（二）商务</w:t>
      </w:r>
      <w:bookmarkEnd w:id="102"/>
      <w:r>
        <w:rPr>
          <w:rFonts w:hint="eastAsia" w:ascii="宋体" w:hAnsi="宋体" w:eastAsia="宋体" w:cs="宋体"/>
          <w:sz w:val="28"/>
          <w:szCs w:val="28"/>
        </w:rPr>
        <w:t xml:space="preserve">评估</w:t>
      </w:r>
      <w:r/>
    </w:p>
    <w:p>
      <w:pPr>
        <w:pStyle w:val="2465"/>
        <w:ind w:firstLine="280"/>
        <w:rPr>
          <w:rFonts w:ascii="宋体" w:hAnsi="宋体" w:cs="宋体"/>
          <w:sz w:val="44"/>
          <w:szCs w:val="44"/>
        </w:rPr>
        <w:outlineLvl w:val="2"/>
      </w:pPr>
      <w:r/>
      <w:bookmarkStart w:id="103" w:name="_Toc256000081"/>
      <w:r>
        <w:rPr>
          <w:rFonts w:hint="eastAsia" w:ascii="宋体" w:hAnsi="宋体" w:cs="宋体"/>
          <w:sz w:val="28"/>
        </w:rPr>
        <w:t xml:space="preserve">2.1</w:t>
      </w:r>
      <w:bookmarkEnd w:id="103"/>
      <w:r>
        <w:rPr>
          <w:rFonts w:hint="eastAsia" w:ascii="宋体" w:hAnsi="宋体" w:cs="宋体"/>
          <w:sz w:val="28"/>
        </w:rPr>
        <w:t xml:space="preserve">业绩评价</w:t>
      </w:r>
      <w:r/>
    </w:p>
    <w:p>
      <w:pPr>
        <w:pStyle w:val="2506"/>
        <w:jc w:val="center"/>
        <w:spacing w:line="480" w:lineRule="exact"/>
        <w:widowControl/>
        <w:rPr>
          <w:rFonts w:ascii="宋体" w:hAnsi="宋体" w:cs="宋体"/>
          <w:b/>
          <w:sz w:val="28"/>
          <w:szCs w:val="28"/>
        </w:rPr>
      </w:pPr>
      <w:r>
        <w:rPr>
          <w:rFonts w:ascii="宋体" w:hAnsi="宋体" w:cs="宋体"/>
          <w:b/>
          <w:sz w:val="28"/>
          <w:szCs w:val="28"/>
        </w:rPr>
      </w:r>
      <w:r/>
    </w:p>
    <w:tbl>
      <w:tblPr>
        <w:tblW w:w="8650" w:type="dxa"/>
        <w:jc w:val="center"/>
        <w:tblInd w:w="-8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51"/>
        <w:gridCol w:w="2181"/>
        <w:gridCol w:w="1463"/>
        <w:gridCol w:w="1800"/>
        <w:gridCol w:w="1406"/>
        <w:gridCol w:w="949"/>
      </w:tblGrid>
      <w:tr>
        <w:trPr>
          <w:jc w:val="center"/>
          <w:trHeight w:val="1112"/>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bCs/>
                <w:sz w:val="24"/>
                <w:szCs w:val="24"/>
              </w:rPr>
            </w:pPr>
            <w:r>
              <w:rPr>
                <w:rFonts w:hint="eastAsia" w:ascii="宋体" w:hAnsi="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bCs/>
                <w:sz w:val="24"/>
                <w:szCs w:val="24"/>
              </w:rPr>
            </w:pPr>
            <w:r>
              <w:rPr>
                <w:rFonts w:hint="eastAsia" w:ascii="宋体" w:hAnsi="宋体" w:cs="宋体"/>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pStyle w:val="2507"/>
              <w:jc w:val="center"/>
              <w:spacing w:line="480" w:lineRule="exact"/>
              <w:widowControl/>
              <w:rPr>
                <w:rFonts w:ascii="宋体" w:hAnsi="宋体" w:cs="宋体"/>
                <w:bCs/>
                <w:sz w:val="24"/>
                <w:szCs w:val="24"/>
              </w:rPr>
            </w:pPr>
            <w:r>
              <w:rPr>
                <w:rFonts w:hint="eastAsia" w:ascii="宋体" w:hAnsi="宋体" w:cs="宋体"/>
                <w:bCs/>
                <w:sz w:val="24"/>
                <w:szCs w:val="24"/>
              </w:rPr>
              <w:t xml:space="preserve">采购人</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bCs/>
                <w:sz w:val="24"/>
                <w:szCs w:val="24"/>
              </w:rPr>
            </w:pPr>
            <w:r>
              <w:rPr>
                <w:rFonts w:hint="eastAsia" w:ascii="宋体" w:hAnsi="宋体" w:cs="宋体"/>
                <w:bCs/>
                <w:sz w:val="24"/>
                <w:szCs w:val="24"/>
              </w:rPr>
              <w:t xml:space="preserve">项目主要内容</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bCs/>
                <w:sz w:val="24"/>
                <w:szCs w:val="24"/>
              </w:rPr>
            </w:pPr>
            <w:r>
              <w:rPr>
                <w:rFonts w:hint="eastAsia" w:ascii="宋体" w:hAnsi="宋体" w:cs="宋体"/>
                <w:bCs/>
                <w:sz w:val="24"/>
                <w:szCs w:val="24"/>
              </w:rPr>
              <w:t xml:space="preserve">签订日期</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bCs/>
                <w:sz w:val="24"/>
                <w:szCs w:val="24"/>
              </w:rPr>
            </w:pPr>
            <w:r>
              <w:rPr>
                <w:rFonts w:hint="eastAsia" w:ascii="宋体" w:hAnsi="宋体" w:cs="宋体"/>
                <w:bCs/>
                <w:sz w:val="24"/>
                <w:szCs w:val="24"/>
              </w:rPr>
              <w:t xml:space="preserve">备注</w:t>
            </w:r>
            <w:r/>
          </w:p>
        </w:tc>
      </w:tr>
      <w:tr>
        <w:trPr>
          <w:jc w:val="center"/>
          <w:trHeight w:val="553"/>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r>
      <w:tr>
        <w:trPr>
          <w:jc w:val="center"/>
          <w:trHeight w:val="54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r>
      <w:tr>
        <w:trPr>
          <w:jc w:val="center"/>
          <w:trHeight w:val="682"/>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r>
      <w:tr>
        <w:trPr>
          <w:jc w:val="center"/>
          <w:trHeight w:val="57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r>
      <w:tr>
        <w:trPr>
          <w:jc w:val="center"/>
          <w:trHeight w:val="55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r>
      <w:tr>
        <w:trPr>
          <w:jc w:val="center"/>
          <w:trHeight w:val="54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r>
    </w:tbl>
    <w:p>
      <w:pPr>
        <w:pStyle w:val="2461"/>
        <w:ind w:firstLine="480"/>
        <w:rPr>
          <w:rFonts w:ascii="宋体" w:hAnsi="宋体"/>
          <w:color w:val="0d0d0d"/>
          <w:sz w:val="24"/>
        </w:rPr>
        <w:outlineLvl w:val="2"/>
      </w:pPr>
      <w:r>
        <w:rPr>
          <w:rFonts w:hint="eastAsia" w:ascii="宋体" w:hAnsi="宋体"/>
          <w:color w:val="0d0d0d"/>
          <w:sz w:val="24"/>
        </w:rPr>
        <w:t xml:space="preserve">备注：1.按招标文件第五章评标方法与评标标准中对应评分要求提供资料；</w:t>
      </w:r>
      <w:r/>
    </w:p>
    <w:p>
      <w:pPr>
        <w:pStyle w:val="2466"/>
        <w:ind w:firstLine="720"/>
        <w:spacing w:line="360" w:lineRule="auto"/>
        <w:outlineLvl w:val="1"/>
      </w:pPr>
      <w:r>
        <w:rPr>
          <w:rFonts w:hint="eastAsia" w:ascii="宋体" w:hAnsi="宋体"/>
          <w:color w:val="0d0d0d"/>
        </w:rPr>
        <w:t xml:space="preserve">2</w:t>
      </w:r>
      <w:r>
        <w:rPr>
          <w:rFonts w:hint="eastAsia" w:ascii="宋体" w:hAnsi="宋体" w:eastAsiaTheme="minorEastAsia"/>
          <w:color w:val="0d0d0d"/>
        </w:rPr>
        <w:t xml:space="preserve">.</w:t>
      </w:r>
      <w:r>
        <w:rPr>
          <w:rFonts w:hint="eastAsia" w:ascii="宋体" w:hAnsi="宋体"/>
          <w:color w:val="0d0d0d"/>
        </w:rPr>
        <w:t xml:space="preserve">行数不够，可自行添加。</w:t>
      </w:r>
      <w:r/>
    </w:p>
    <w:p>
      <w:pPr>
        <w:pStyle w:val="2466"/>
        <w:rPr>
          <w:rFonts w:eastAsia="宋体"/>
        </w:rPr>
        <w:outlineLvl w:val="1"/>
      </w:pPr>
      <w:r>
        <w:rPr>
          <w:rFonts w:eastAsia="宋体"/>
        </w:rPr>
      </w:r>
      <w:r/>
    </w:p>
    <w:p>
      <w:pPr>
        <w:pStyle w:val="2467"/>
        <w:outlineLvl w:val="2"/>
      </w:pPr>
      <w:r/>
      <w:r/>
    </w:p>
    <w:p>
      <w:pPr>
        <w:pStyle w:val="2465"/>
        <w:ind w:firstLine="280"/>
        <w:jc w:val="left"/>
        <w:rPr>
          <w:rFonts w:ascii="宋体" w:hAnsi="宋体" w:cs="宋体"/>
          <w:sz w:val="28"/>
        </w:rPr>
        <w:outlineLvl w:val="2"/>
      </w:pPr>
      <w:r>
        <w:rPr>
          <w:rFonts w:hint="eastAsia" w:ascii="宋体" w:hAnsi="宋体" w:cs="宋体"/>
          <w:sz w:val="28"/>
        </w:rPr>
        <w:t xml:space="preserve">2.2  拟合</w:t>
      </w:r>
      <w:r>
        <w:rPr>
          <w:rFonts w:hint="eastAsia" w:ascii="宋体" w:hAnsi="宋体" w:cs="宋体"/>
          <w:sz w:val="28"/>
        </w:rPr>
        <w:t xml:space="preserve">作媒体</w:t>
      </w:r>
      <w:r>
        <w:rPr>
          <w:rFonts w:hint="eastAsia" w:ascii="宋体" w:hAnsi="宋体" w:cs="宋体"/>
          <w:sz w:val="28"/>
        </w:rPr>
        <w:t xml:space="preserve">对接评价</w:t>
      </w:r>
      <w:r/>
    </w:p>
    <w:p>
      <w:pPr>
        <w:pStyle w:val="2465"/>
        <w:ind w:firstLine="280"/>
        <w:jc w:val="left"/>
        <w:rPr>
          <w:rFonts w:ascii="宋体" w:hAnsi="宋体" w:cs="宋体"/>
          <w:sz w:val="28"/>
        </w:rPr>
        <w:outlineLvl w:val="2"/>
      </w:pPr>
      <w:r>
        <w:rPr>
          <w:rFonts w:ascii="宋体" w:hAnsi="宋体" w:cs="宋体"/>
          <w:sz w:val="28"/>
        </w:rPr>
      </w:r>
      <w:r/>
    </w:p>
    <w:p>
      <w:pPr>
        <w:pStyle w:val="2461"/>
        <w:ind w:firstLine="600"/>
        <w:rPr>
          <w:rFonts w:ascii="宋体" w:hAnsi="宋体"/>
          <w:color w:val="0d0d0d"/>
          <w:sz w:val="24"/>
        </w:rPr>
        <w:outlineLvl w:val="2"/>
      </w:pPr>
      <w:r>
        <w:rPr>
          <w:rFonts w:hint="eastAsia" w:ascii="宋体" w:hAnsi="宋体"/>
          <w:color w:val="0d0d0d"/>
          <w:sz w:val="24"/>
        </w:rPr>
        <w:t xml:space="preserve">备注：按招标文件第五章评标方法与评标标准中对应评分要求提供资料；</w:t>
      </w:r>
      <w:r/>
    </w:p>
    <w:p>
      <w:pPr>
        <w:pStyle w:val="2465"/>
        <w:ind w:firstLine="210"/>
        <w:jc w:val="left"/>
        <w:rPr>
          <w:rFonts w:ascii="宋体" w:hAnsi="宋体" w:cs="宋体"/>
          <w:bCs/>
          <w:color w:val="000000"/>
          <w:sz w:val="44"/>
          <w:szCs w:val="44"/>
        </w:rPr>
        <w:outlineLvl w:val="2"/>
      </w:pPr>
      <w:r>
        <w:rPr>
          <w:rFonts w:ascii="宋体" w:hAnsi="宋体"/>
        </w:rPr>
        <w:br w:type="page" w:clear="all"/>
      </w:r>
      <w:r>
        <w:rPr>
          <w:rFonts w:hint="eastAsia" w:ascii="宋体" w:hAnsi="宋体" w:cs="宋体"/>
          <w:sz w:val="28"/>
        </w:rPr>
        <w:t xml:space="preserve">2.3专业团队人员一览表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93"/>
        <w:gridCol w:w="922"/>
        <w:gridCol w:w="1585"/>
        <w:gridCol w:w="1785"/>
        <w:gridCol w:w="1826"/>
        <w:gridCol w:w="1797"/>
        <w:gridCol w:w="921"/>
      </w:tblGrid>
      <w:tr>
        <w:trPr>
          <w:trHeight w:val="58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姓名</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身份证号</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在本项目中担任岗位</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技术证书、级别、学历等</w:t>
            </w:r>
            <w:r/>
          </w:p>
        </w:tc>
        <w:tc>
          <w:tcPr>
            <w:tcBorders>
              <w:top w:val="single" w:color="auto" w:sz="4" w:space="0"/>
              <w:left w:val="single" w:color="auto" w:sz="4" w:space="0"/>
              <w:bottom w:val="single" w:color="auto" w:sz="4" w:space="0"/>
              <w:right w:val="single" w:color="auto" w:sz="4" w:space="0"/>
            </w:tcBorders>
            <w:tcW w:w="933"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相关工作经验</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联系方式</w:t>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1</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pStyle w:val="2509"/>
              <w:spacing w:line="360" w:lineRule="auto"/>
              <w:widowControl/>
              <w:rPr>
                <w:rFonts w:ascii="宋体" w:hAnsi="宋体" w:cs="宋体"/>
                <w:bCs/>
                <w:color w:val="000000"/>
                <w:sz w:val="24"/>
              </w:rPr>
            </w:pPr>
            <w:r>
              <w:rPr>
                <w:rFonts w:hint="eastAsia" w:ascii="宋体" w:hAnsi="宋体" w:cs="宋体"/>
                <w:bCs/>
                <w:color w:val="000000"/>
                <w:sz w:val="24"/>
              </w:rPr>
              <w:t xml:space="preserve">项目负责人</w:t>
            </w:r>
            <w:r/>
          </w:p>
        </w:tc>
        <w:tc>
          <w:tcPr>
            <w:tcBorders>
              <w:top w:val="single" w:color="auto" w:sz="4" w:space="0"/>
              <w:left w:val="single" w:color="auto" w:sz="4" w:space="0"/>
              <w:bottom w:val="single" w:color="auto" w:sz="4" w:space="0"/>
              <w:right w:val="single" w:color="auto" w:sz="4" w:space="0"/>
            </w:tcBorders>
            <w:tcW w:w="94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3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2</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4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3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3</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4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3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pStyle w:val="2509"/>
              <w:jc w:val="center"/>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4</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4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3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5</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4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3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6</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4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3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r>
    </w:tbl>
    <w:p>
      <w:pPr>
        <w:pStyle w:val="922"/>
        <w:ind w:firstLine="562"/>
        <w:rPr>
          <w:rFonts w:ascii="宋体" w:hAnsi="宋体" w:eastAsia="宋体"/>
          <w:sz w:val="24"/>
        </w:rPr>
      </w:pPr>
      <w:r>
        <w:rPr>
          <w:rFonts w:hint="eastAsia" w:ascii="宋体" w:hAnsi="宋体" w:eastAsia="宋体"/>
          <w:sz w:val="24"/>
        </w:rPr>
        <w:t xml:space="preserve">备注：1.按招标文件第五章评标方法与评标标准中对应评分要求提供资料；</w:t>
      </w:r>
      <w:r/>
    </w:p>
    <w:p>
      <w:pPr>
        <w:pStyle w:val="2497"/>
        <w:ind w:firstLine="1200"/>
        <w:spacing w:line="360" w:lineRule="auto"/>
        <w:rPr>
          <w:rFonts w:ascii="宋体" w:hAnsi="宋体"/>
          <w:bCs/>
          <w:color w:val="000000"/>
          <w:sz w:val="24"/>
          <w:szCs w:val="24"/>
          <w:u w:val="single"/>
        </w:rPr>
      </w:pPr>
      <w:r>
        <w:rPr>
          <w:rFonts w:hint="eastAsia" w:ascii="宋体" w:hAnsi="宋体"/>
          <w:sz w:val="24"/>
        </w:rPr>
        <w:t xml:space="preserve">2.行数不够，可自行添加。</w:t>
      </w:r>
      <w:r/>
    </w:p>
    <w:p>
      <w:pPr>
        <w:pStyle w:val="2471"/>
        <w:jc w:val="center"/>
        <w:rPr>
          <w:rFonts w:ascii="宋体" w:hAnsi="宋体" w:eastAsia="宋体" w:cs="宋体"/>
          <w:sz w:val="28"/>
        </w:rPr>
        <w:outlineLvl w:val="2"/>
      </w:pPr>
      <w:r>
        <w:rPr>
          <w:rFonts w:ascii="宋体" w:hAnsi="宋体" w:eastAsia="宋体" w:cs="宋体"/>
          <w:sz w:val="28"/>
        </w:rPr>
      </w:r>
      <w:r/>
    </w:p>
    <w:p>
      <w:pPr>
        <w:jc w:val="left"/>
        <w:widowControl/>
        <w:rPr>
          <w:rFonts w:ascii="宋体" w:hAnsi="宋体" w:cs="宋体"/>
          <w:sz w:val="28"/>
          <w:szCs w:val="24"/>
        </w:rPr>
      </w:pPr>
      <w:r>
        <w:rPr>
          <w:rFonts w:ascii="宋体" w:hAnsi="宋体" w:cs="宋体"/>
          <w:sz w:val="28"/>
        </w:rPr>
        <w:br w:type="page" w:clear="all"/>
      </w:r>
      <w:r/>
    </w:p>
    <w:p>
      <w:pPr>
        <w:pStyle w:val="2482"/>
        <w:jc w:val="center"/>
        <w:spacing w:line="360" w:lineRule="auto"/>
        <w:rPr>
          <w:rFonts w:ascii="宋体" w:hAnsi="宋体" w:eastAsia="宋体" w:cs="宋体"/>
          <w:sz w:val="32"/>
        </w:rPr>
        <w:outlineLvl w:val="1"/>
      </w:pPr>
      <w:r/>
      <w:bookmarkStart w:id="104" w:name="_Toc142925705"/>
      <w:r>
        <w:rPr>
          <w:rFonts w:ascii="宋体" w:hAnsi="宋体" w:eastAsia="宋体" w:cs="宋体"/>
          <w:sz w:val="32"/>
        </w:rPr>
        <w:t xml:space="preserve">五、</w:t>
      </w:r>
      <w:r>
        <w:rPr>
          <w:rFonts w:hint="eastAsia" w:ascii="宋体" w:hAnsi="宋体" w:eastAsia="宋体" w:cs="宋体"/>
          <w:sz w:val="32"/>
        </w:rPr>
        <w:t xml:space="preserve">价格折扣文件格式</w:t>
      </w:r>
      <w:bookmarkEnd w:id="104"/>
      <w:r/>
      <w:r/>
    </w:p>
    <w:p>
      <w:pPr>
        <w:pStyle w:val="2483"/>
        <w:jc w:val="center"/>
        <w:spacing w:line="360" w:lineRule="auto"/>
        <w:outlineLvl w:val="2"/>
      </w:pPr>
      <w:r>
        <w:rPr>
          <w:rFonts w:ascii="宋体" w:hAnsi="宋体" w:eastAsia="宋体" w:cs="宋体"/>
          <w:sz w:val="28"/>
        </w:rPr>
        <w:t xml:space="preserve">中小企业声明函（服务）</w:t>
      </w:r>
      <w:r/>
    </w:p>
    <w:p>
      <w:pPr>
        <w:ind w:firstLine="485"/>
        <w:spacing w:line="440" w:lineRule="exact"/>
        <w:rPr>
          <w:rFonts w:ascii="宋体" w:hAnsi="宋体"/>
          <w:sz w:val="24"/>
          <w:szCs w:val="24"/>
        </w:rPr>
      </w:pPr>
      <w:r>
        <w:rPr>
          <w:rFonts w:hint="eastAsia" w:ascii="宋体" w:hAnsi="宋体"/>
          <w:sz w:val="24"/>
          <w:szCs w:val="24"/>
        </w:rPr>
        <w:t xml:space="preserve">本企业郑重声明，根据《政府采购促进中小企业发展管理办法》（财库﹝2020﹞46 号）的规定，本企业参加</w:t>
      </w:r>
      <w:r>
        <w:rPr>
          <w:rFonts w:hint="eastAsia" w:ascii="宋体" w:hAnsi="宋体" w:cs="Arial"/>
          <w:sz w:val="24"/>
          <w:u w:val="single"/>
        </w:rPr>
        <w:t xml:space="preserve">镇江市生态环境公共关系中心</w:t>
      </w:r>
      <w:r>
        <w:rPr>
          <w:rFonts w:hint="eastAsia" w:ascii="宋体" w:hAnsi="宋体"/>
          <w:sz w:val="24"/>
          <w:szCs w:val="24"/>
        </w:rPr>
        <w:t xml:space="preserve">的</w:t>
      </w:r>
      <w:r>
        <w:rPr>
          <w:rFonts w:hint="eastAsia" w:ascii="宋体" w:hAnsi="宋体" w:cs="Arial"/>
          <w:sz w:val="24"/>
          <w:u w:val="single"/>
        </w:rPr>
        <w:t xml:space="preserve">镇江市生态环境公共关系中心2024年度全媒体宣传采购项目（第二次）</w:t>
      </w:r>
      <w:r>
        <w:rPr>
          <w:rFonts w:hint="eastAsia" w:ascii="宋体" w:hAnsi="宋体"/>
          <w:sz w:val="24"/>
          <w:szCs w:val="24"/>
        </w:rPr>
        <w:t xml:space="preserve">采购活动，提供的服务全部由符合政策要求的中小企业承接。相关企业的具体情况如下：</w:t>
      </w:r>
      <w:r/>
    </w:p>
    <w:p>
      <w:pPr>
        <w:ind w:firstLine="485"/>
        <w:spacing w:line="440" w:lineRule="exact"/>
        <w:rPr>
          <w:rFonts w:ascii="宋体" w:hAnsi="宋体"/>
          <w:sz w:val="24"/>
          <w:szCs w:val="24"/>
        </w:rPr>
      </w:pPr>
      <w:r>
        <w:rPr>
          <w:rFonts w:hint="eastAsia" w:ascii="宋体" w:hAnsi="宋体"/>
          <w:sz w:val="24"/>
          <w:szCs w:val="24"/>
        </w:rPr>
        <w:t xml:space="preserve">1. </w:t>
      </w:r>
      <w:r>
        <w:rPr>
          <w:rFonts w:hint="eastAsia" w:ascii="宋体" w:hAnsi="宋体"/>
          <w:sz w:val="24"/>
          <w:szCs w:val="24"/>
          <w:u w:val="single"/>
        </w:rPr>
        <w:t xml:space="preserve">镇江市生态环境公共关系中心2024年度全媒体宣传采购项目（第二次）</w:t>
      </w:r>
      <w:r>
        <w:rPr>
          <w:rFonts w:hint="eastAsia" w:ascii="宋体" w:hAnsi="宋体"/>
          <w:sz w:val="24"/>
          <w:szCs w:val="24"/>
        </w:rPr>
        <w:t xml:space="preserve">，属于</w:t>
      </w:r>
      <w:r>
        <w:rPr>
          <w:rFonts w:hint="eastAsia" w:ascii="宋体" w:hAnsi="宋体"/>
          <w:sz w:val="24"/>
          <w:szCs w:val="24"/>
          <w:u w:val="single"/>
        </w:rPr>
        <w:t xml:space="preserve"> 工信部联企业〔2011〕300号文件中规定的</w:t>
      </w:r>
      <w:r>
        <w:rPr>
          <w:rFonts w:hint="eastAsia" w:cs="宋体"/>
          <w:b/>
          <w:bCs/>
          <w:sz w:val="24"/>
          <w:szCs w:val="24"/>
        </w:rPr>
        <w:t xml:space="preserve">公共信息与宣传服务</w:t>
      </w:r>
      <w:r>
        <w:rPr>
          <w:rFonts w:hint="eastAsia" w:cs="宋体"/>
          <w:b/>
          <w:bCs/>
          <w:sz w:val="24"/>
          <w:szCs w:val="24"/>
          <w:lang w:bidi="ar"/>
        </w:rPr>
        <w:t xml:space="preserve">，归属于</w:t>
      </w:r>
      <w:r>
        <w:rPr>
          <w:rFonts w:hint="eastAsia" w:cs="宋体"/>
          <w:b/>
          <w:bCs/>
          <w:sz w:val="24"/>
          <w:szCs w:val="24"/>
        </w:rPr>
        <w:t xml:space="preserve">租赁和商务服务业（行业）</w:t>
      </w:r>
      <w:r>
        <w:rPr>
          <w:rFonts w:hint="eastAsia" w:ascii="宋体" w:hAnsi="宋体"/>
          <w:sz w:val="24"/>
          <w:szCs w:val="24"/>
        </w:rPr>
        <w:t xml:space="preserve">；承接企业为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 营业收入为</w:t>
      </w:r>
      <w:r>
        <w:rPr>
          <w:rFonts w:hint="eastAsia" w:ascii="宋体" w:hAnsi="宋体"/>
          <w:sz w:val="24"/>
          <w:szCs w:val="24"/>
          <w:u w:val="single"/>
        </w:rPr>
        <w:t xml:space="preserve">      </w:t>
      </w:r>
      <w:r>
        <w:rPr>
          <w:rFonts w:hint="eastAsia" w:ascii="宋体" w:hAnsi="宋体"/>
          <w:sz w:val="24"/>
          <w:szCs w:val="24"/>
        </w:rPr>
        <w:t xml:space="preserve">万元， 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bCs/>
          <w:sz w:val="24"/>
          <w:szCs w:val="24"/>
          <w:lang w:bidi="ar"/>
        </w:rPr>
        <w:t xml:space="preserve">属于（□中型企业、□小型企业、□微型企业）</w:t>
      </w:r>
      <w:r>
        <w:rPr>
          <w:rFonts w:hint="eastAsia" w:ascii="宋体" w:hAnsi="宋体"/>
          <w:sz w:val="24"/>
          <w:szCs w:val="24"/>
        </w:rPr>
        <w:t xml:space="preserve">；</w:t>
      </w:r>
      <w:r/>
    </w:p>
    <w:p>
      <w:pPr>
        <w:ind w:firstLine="485"/>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5"/>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2"/>
        <w:ind w:firstLine="482"/>
        <w:rPr>
          <w:sz w:val="24"/>
          <w:szCs w:val="24"/>
        </w:rPr>
      </w:pPr>
      <w:r>
        <w:rPr>
          <w:sz w:val="24"/>
          <w:szCs w:val="24"/>
        </w:rPr>
      </w:r>
      <w:r/>
    </w:p>
    <w:p>
      <w:pPr>
        <w:ind w:right="630" w:firstLine="4800"/>
        <w:jc w:val="left"/>
        <w:spacing w:line="440" w:lineRule="exact"/>
        <w:rPr>
          <w:rFonts w:ascii="宋体" w:hAnsi="宋体"/>
          <w:sz w:val="24"/>
          <w:szCs w:val="24"/>
        </w:rPr>
      </w:pPr>
      <w:r>
        <w:rPr>
          <w:rFonts w:hint="eastAsia" w:ascii="宋体" w:hAnsi="宋体"/>
          <w:sz w:val="24"/>
          <w:szCs w:val="24"/>
        </w:rPr>
        <w:t xml:space="preserve">企业名称（盖章）：</w:t>
      </w:r>
      <w:r/>
    </w:p>
    <w:p>
      <w:pPr>
        <w:ind w:right="420" w:firstLine="240"/>
        <w:jc w:val="left"/>
        <w:spacing w:line="440" w:lineRule="exact"/>
        <w:rPr>
          <w:rFonts w:ascii="宋体" w:hAnsi="宋体"/>
          <w:sz w:val="24"/>
          <w:szCs w:val="24"/>
        </w:rPr>
      </w:pPr>
      <w:r>
        <w:rPr>
          <w:rFonts w:hint="eastAsia" w:ascii="宋体" w:hAnsi="宋体"/>
          <w:sz w:val="24"/>
          <w:szCs w:val="24"/>
        </w:rPr>
        <w:t xml:space="preserve">                                      日   期：</w:t>
      </w:r>
      <w:r/>
    </w:p>
    <w:p>
      <w:pPr>
        <w:pStyle w:val="2487"/>
        <w:ind w:firstLine="420"/>
        <w:spacing w:line="360" w:lineRule="auto"/>
        <w:rPr>
          <w:rFonts w:ascii="宋体" w:hAnsi="宋体"/>
          <w:szCs w:val="21"/>
        </w:rPr>
      </w:pPr>
      <w:r>
        <w:rPr>
          <w:rFonts w:ascii="宋体" w:hAnsi="宋体"/>
          <w:szCs w:val="21"/>
        </w:rPr>
      </w:r>
      <w:r/>
    </w:p>
    <w:p>
      <w:pPr>
        <w:pStyle w:val="2487"/>
        <w:ind w:firstLine="420"/>
        <w:spacing w:line="360" w:lineRule="auto"/>
        <w:rPr>
          <w:rFonts w:ascii="宋体" w:hAnsi="宋体"/>
          <w:szCs w:val="21"/>
        </w:rPr>
      </w:pPr>
      <w:r>
        <w:rPr>
          <w:rFonts w:hint="eastAsia" w:ascii="宋体" w:hAnsi="宋体"/>
          <w:szCs w:val="21"/>
        </w:rPr>
        <w:t xml:space="preserve">注：1.从业人员、营业收入、资产总额填报上一年度数据，无上</w:t>
      </w:r>
      <w:r>
        <w:rPr>
          <w:rFonts w:hint="eastAsia" w:ascii="宋体" w:hAnsi="宋体"/>
          <w:szCs w:val="21"/>
        </w:rPr>
        <w:t xml:space="preserve">一</w:t>
      </w:r>
      <w:r>
        <w:rPr>
          <w:rFonts w:hint="eastAsia" w:ascii="宋体" w:hAnsi="宋体"/>
          <w:szCs w:val="21"/>
        </w:rPr>
        <w:t xml:space="preserve">年度数据的新成立企业可不填报。</w:t>
      </w:r>
      <w:r/>
    </w:p>
    <w:p>
      <w:pPr>
        <w:pStyle w:val="2487"/>
        <w:ind w:firstLine="420"/>
        <w:spacing w:line="360" w:lineRule="auto"/>
        <w:rPr>
          <w:rFonts w:ascii="宋体" w:hAnsi="宋体"/>
          <w:szCs w:val="21"/>
        </w:rPr>
      </w:pPr>
      <w:r>
        <w:rPr>
          <w:rFonts w:hint="eastAsia" w:ascii="宋体" w:hAnsi="宋体"/>
          <w:szCs w:val="21"/>
        </w:rPr>
        <w:t xml:space="preserve">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p>
    <w:p>
      <w:pPr>
        <w:pStyle w:val="2487"/>
        <w:ind w:firstLine="420"/>
        <w:spacing w:line="360" w:lineRule="auto"/>
        <w:rPr>
          <w:rFonts w:ascii="宋体" w:hAnsi="宋体"/>
          <w:szCs w:val="21"/>
        </w:rPr>
      </w:pPr>
      <w:r>
        <w:rPr>
          <w:rFonts w:hint="eastAsia" w:ascii="宋体" w:hAnsi="宋体"/>
          <w:szCs w:val="21"/>
        </w:rPr>
        <w:t xml:space="preserve">3.中小</w:t>
      </w:r>
      <w:r>
        <w:rPr>
          <w:rFonts w:hint="eastAsia" w:ascii="宋体" w:hAnsi="宋体"/>
          <w:szCs w:val="21"/>
        </w:rPr>
        <w:t xml:space="preserve">微企业</w:t>
      </w:r>
      <w:r>
        <w:rPr>
          <w:rFonts w:hint="eastAsia" w:ascii="宋体" w:hAnsi="宋体"/>
          <w:szCs w:val="21"/>
        </w:rPr>
        <w:t xml:space="preserve">划型标准请对照《关于印发中小企业划型标准规定的通知》（工信部联企业〔2011〕300号，文件网址如下：</w:t>
      </w:r>
      <w:hyperlink r:id="rId14" w:tooltip="http://www.gov.cn/zwgk/2011-07/04/content_1898747.htm" w:history="1">
        <w:r>
          <w:rPr>
            <w:rStyle w:val="2488"/>
            <w:rFonts w:hint="eastAsia" w:ascii="宋体" w:hAnsi="宋体"/>
            <w:color w:val="000000"/>
            <w:szCs w:val="21"/>
          </w:rPr>
          <w:t xml:space="preserve">http://www.gov.cn/zwgk/2011-07/04/content_1898747.htm</w:t>
        </w:r>
      </w:hyperlink>
      <w:r>
        <w:rPr>
          <w:rFonts w:hint="eastAsia" w:ascii="宋体" w:hAnsi="宋体"/>
          <w:szCs w:val="21"/>
        </w:rPr>
        <w:t xml:space="preserve">。</w:t>
      </w:r>
      <w:r/>
    </w:p>
    <w:p>
      <w:pPr>
        <w:pStyle w:val="2487"/>
        <w:ind w:firstLine="420"/>
        <w:spacing w:line="360" w:lineRule="auto"/>
        <w:rPr>
          <w:rFonts w:ascii="宋体" w:hAnsi="宋体"/>
          <w:szCs w:val="21"/>
        </w:rPr>
      </w:pPr>
      <w:r>
        <w:rPr>
          <w:rFonts w:hint="eastAsia" w:ascii="宋体" w:hAnsi="宋体"/>
          <w:szCs w:val="21"/>
        </w:rPr>
        <w:t xml:space="preserve">4.中标供应商的中小企业</w:t>
      </w:r>
      <w:r>
        <w:rPr>
          <w:rFonts w:hint="eastAsia" w:ascii="宋体" w:hAnsi="宋体"/>
          <w:szCs w:val="21"/>
        </w:rPr>
        <w:t xml:space="preserve">声明函将在</w:t>
      </w:r>
      <w:r>
        <w:rPr>
          <w:rFonts w:hint="eastAsia" w:ascii="宋体" w:hAnsi="宋体"/>
          <w:szCs w:val="21"/>
        </w:rPr>
        <w:t xml:space="preserve">结果公告中对外公示，声明</w:t>
      </w:r>
      <w:r>
        <w:rPr>
          <w:rFonts w:hint="eastAsia" w:ascii="宋体" w:hAnsi="宋体"/>
          <w:szCs w:val="21"/>
        </w:rPr>
        <w:t xml:space="preserve">函内容</w:t>
      </w:r>
      <w:r>
        <w:rPr>
          <w:rFonts w:hint="eastAsia" w:ascii="宋体" w:hAnsi="宋体"/>
          <w:szCs w:val="21"/>
        </w:rPr>
        <w:t xml:space="preserve">不实的，属于提供虚假材料谋取中标，将依照《中华人民共和国政府采购法》等国家有关规定追究相应责任。</w:t>
      </w:r>
      <w:r/>
    </w:p>
    <w:sectPr>
      <w:footerReference w:type="default" r:id="rId9"/>
      <w:footerReference w:type="first" r:id="rId10"/>
      <w:footnotePr/>
      <w:endnotePr/>
      <w:type w:val="nextPage"/>
      <w:pgSz w:w="11907" w:h="16840" w:orient="portrait"/>
      <w:pgMar w:top="1134" w:right="1247" w:bottom="1077" w:left="1247" w:header="851" w:footer="85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MS Gothic">
    <w:panose1 w:val="020B0609070205080204"/>
  </w:font>
  <w:font w:name="Calibri Light">
    <w:panose1 w:val="020F0302020204030204"/>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nsolas">
    <w:panose1 w:val="020B0609020204030204"/>
  </w:font>
  <w:font w:name="ˎ̥">
    <w:panose1 w:val="020B0503020202020204"/>
  </w:font>
  <w:font w:name="楷体_GB2312">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 w:name="仿宋">
    <w:panose1 w:val="02010609060101010101"/>
  </w:font>
  <w:font w:name="等线 Light">
    <w:panose1 w:val="0201060003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1"/>
      <w:jc w:val="center"/>
    </w:pPr>
    <w:r>
      <w:fldChar w:fldCharType="begin"/>
    </w:r>
    <w:r>
      <w:rPr>
        <w:highlight w:val="white"/>
      </w:rPr>
      <w:instrText xml:space="preserve">PAGE   \* MERGEFORMAT</w:instrText>
    </w:r>
    <w:r>
      <w:fldChar w:fldCharType="separate"/>
    </w:r>
    <w:r>
      <w:rPr>
        <w:highlight w:val="white"/>
        <w:lang w:val="zh-CN"/>
      </w:rPr>
      <w:t xml:space="preserve">49</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1"/>
      <w:jc w:val="center"/>
    </w:pPr>
    <w:r>
      <w:fldChar w:fldCharType="begin"/>
    </w:r>
    <w:r>
      <w:rPr>
        <w:highlight w:val="white"/>
      </w:rPr>
      <w:instrText xml:space="preserve">PAGE   \* MERGEFORMAT</w:instrText>
    </w:r>
    <w:r>
      <w:fldChar w:fldCharType="separate"/>
    </w:r>
    <w:r>
      <w:rPr>
        <w:highlight w:val="white"/>
        <w:lang w:val="zh-CN"/>
      </w:rPr>
      <w:t xml:space="preserve">1</w:t>
    </w:r>
    <w:r>
      <w:fldChar w:fldCharType="end"/>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default="1">
    <w:name w:val="Normal"/>
    <w:qFormat/>
    <w:pPr>
      <w:jc w:val="both"/>
      <w:widowControl w:val="off"/>
    </w:pPr>
    <w:rPr>
      <w:rFonts w:ascii="Calibri" w:hAnsi="Calibri"/>
      <w:sz w:val="21"/>
      <w:szCs w:val="22"/>
    </w:rPr>
  </w:style>
  <w:style w:type="paragraph" w:styleId="891">
    <w:name w:val="Heading 1"/>
    <w:basedOn w:val="890"/>
    <w:next w:val="890"/>
    <w:link w:val="1161"/>
    <w:uiPriority w:val="9"/>
    <w:qFormat/>
    <w:pPr>
      <w:keepNext/>
      <w:outlineLvl w:val="0"/>
    </w:pPr>
    <w:rPr>
      <w:rFonts w:ascii="楷体_GB2312" w:eastAsia="楷体_GB2312"/>
      <w:sz w:val="28"/>
      <w:szCs w:val="20"/>
    </w:rPr>
  </w:style>
  <w:style w:type="paragraph" w:styleId="892">
    <w:name w:val="Heading 2"/>
    <w:basedOn w:val="890"/>
    <w:next w:val="906"/>
    <w:link w:val="1135"/>
    <w:uiPriority w:val="9"/>
    <w:qFormat/>
    <w:pPr>
      <w:jc w:val="center"/>
      <w:keepLines/>
      <w:keepNext/>
      <w:spacing w:before="260" w:after="260" w:line="416" w:lineRule="auto"/>
      <w:outlineLvl w:val="1"/>
    </w:pPr>
    <w:rPr>
      <w:rFonts w:ascii="幼圆" w:hAnsi="Arial" w:eastAsia="楷体_GB2312"/>
      <w:b/>
      <w:sz w:val="44"/>
      <w:szCs w:val="20"/>
    </w:rPr>
  </w:style>
  <w:style w:type="paragraph" w:styleId="893">
    <w:name w:val="Heading 3"/>
    <w:basedOn w:val="890"/>
    <w:next w:val="906"/>
    <w:link w:val="1164"/>
    <w:uiPriority w:val="9"/>
    <w:qFormat/>
    <w:pPr>
      <w:keepLines/>
      <w:keepNext/>
      <w:spacing w:before="260" w:after="260" w:line="416" w:lineRule="auto"/>
      <w:outlineLvl w:val="2"/>
    </w:pPr>
    <w:rPr>
      <w:b/>
      <w:sz w:val="32"/>
      <w:szCs w:val="20"/>
    </w:rPr>
  </w:style>
  <w:style w:type="paragraph" w:styleId="894">
    <w:name w:val="Heading 4"/>
    <w:basedOn w:val="890"/>
    <w:next w:val="890"/>
    <w:link w:val="1165"/>
    <w:uiPriority w:val="9"/>
    <w:qFormat/>
    <w:pPr>
      <w:keepLines/>
      <w:keepNext/>
      <w:spacing w:before="280" w:after="290" w:line="376" w:lineRule="auto"/>
      <w:outlineLvl w:val="3"/>
    </w:pPr>
    <w:rPr>
      <w:rFonts w:ascii="Arial" w:hAnsi="Arial" w:eastAsia="黑体"/>
      <w:b/>
      <w:bCs/>
      <w:sz w:val="28"/>
      <w:szCs w:val="28"/>
    </w:rPr>
  </w:style>
  <w:style w:type="paragraph" w:styleId="895">
    <w:name w:val="Heading 5"/>
    <w:basedOn w:val="890"/>
    <w:next w:val="906"/>
    <w:link w:val="1166"/>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96">
    <w:name w:val="Heading 6"/>
    <w:basedOn w:val="890"/>
    <w:next w:val="906"/>
    <w:link w:val="1152"/>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97">
    <w:name w:val="Heading 7"/>
    <w:basedOn w:val="890"/>
    <w:next w:val="906"/>
    <w:link w:val="116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98">
    <w:name w:val="Heading 8"/>
    <w:basedOn w:val="890"/>
    <w:next w:val="906"/>
    <w:link w:val="115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99">
    <w:name w:val="Heading 9"/>
    <w:basedOn w:val="890"/>
    <w:next w:val="906"/>
    <w:link w:val="1154"/>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0" w:default="1">
    <w:name w:val="Default Paragraph Font"/>
    <w:uiPriority w:val="1"/>
    <w:semiHidden/>
    <w:unhideWhenUsed/>
  </w:style>
  <w:style w:type="table" w:styleId="901" w:default="1">
    <w:name w:val="Normal Table"/>
    <w:uiPriority w:val="99"/>
    <w:semiHidden/>
    <w:unhideWhenUsed/>
    <w:tblPr>
      <w:tblInd w:w="0" w:type="dxa"/>
      <w:tblCellMar>
        <w:left w:w="108" w:type="dxa"/>
        <w:top w:w="0" w:type="dxa"/>
        <w:right w:w="108" w:type="dxa"/>
        <w:bottom w:w="0" w:type="dxa"/>
      </w:tblCellMar>
    </w:tblPr>
  </w:style>
  <w:style w:type="numbering" w:styleId="902" w:default="1">
    <w:name w:val="No List"/>
    <w:uiPriority w:val="99"/>
    <w:semiHidden/>
    <w:unhideWhenUsed/>
  </w:style>
  <w:style w:type="character" w:styleId="903" w:customStyle="1">
    <w:name w:val="Quote Char"/>
    <w:uiPriority w:val="29"/>
    <w:rPr>
      <w:i/>
    </w:rPr>
  </w:style>
  <w:style w:type="character" w:styleId="904" w:customStyle="1">
    <w:name w:val="Intense Quote Char"/>
    <w:uiPriority w:val="30"/>
    <w:rPr>
      <w:i/>
    </w:rPr>
  </w:style>
  <w:style w:type="paragraph" w:styleId="905">
    <w:name w:val="TOC Heading"/>
    <w:uiPriority w:val="39"/>
    <w:unhideWhenUsed/>
  </w:style>
  <w:style w:type="paragraph" w:styleId="906">
    <w:name w:val="Normal Indent"/>
    <w:basedOn w:val="890"/>
    <w:link w:val="1162"/>
    <w:unhideWhenUsed/>
    <w:qFormat/>
    <w:pPr>
      <w:ind w:firstLine="420"/>
    </w:pPr>
  </w:style>
  <w:style w:type="paragraph" w:styleId="907">
    <w:name w:val="toc 7"/>
    <w:basedOn w:val="890"/>
    <w:next w:val="890"/>
    <w:uiPriority w:val="39"/>
    <w:unhideWhenUsed/>
    <w:qFormat/>
    <w:pPr>
      <w:ind w:left="2520"/>
    </w:pPr>
    <w:rPr>
      <w:rFonts w:ascii="等线" w:hAnsi="等线" w:eastAsia="等线"/>
    </w:rPr>
  </w:style>
  <w:style w:type="paragraph" w:styleId="908">
    <w:name w:val="List Number 2"/>
    <w:basedOn w:val="890"/>
    <w:unhideWhenUsed/>
    <w:qFormat/>
    <w:pPr>
      <w:ind w:left="425" w:hanging="425"/>
      <w:spacing w:line="300" w:lineRule="auto"/>
      <w:tabs>
        <w:tab w:val="left" w:pos="425" w:leader="none"/>
        <w:tab w:val="left" w:pos="567" w:leader="none"/>
      </w:tabs>
    </w:pPr>
    <w:rPr>
      <w:sz w:val="28"/>
      <w:szCs w:val="20"/>
    </w:rPr>
  </w:style>
  <w:style w:type="paragraph" w:styleId="909">
    <w:name w:val="Note Heading"/>
    <w:basedOn w:val="890"/>
    <w:next w:val="890"/>
    <w:link w:val="1700"/>
    <w:qFormat/>
    <w:pPr>
      <w:jc w:val="center"/>
    </w:pPr>
    <w:rPr>
      <w:rFonts w:ascii="等线" w:hAnsi="等线" w:eastAsia="等线"/>
    </w:rPr>
  </w:style>
  <w:style w:type="paragraph" w:styleId="910">
    <w:name w:val="index 8"/>
    <w:basedOn w:val="890"/>
    <w:next w:val="890"/>
    <w:qFormat/>
    <w:pPr>
      <w:ind w:left="1680" w:hanging="210"/>
      <w:jc w:val="left"/>
    </w:pPr>
    <w:rPr>
      <w:sz w:val="20"/>
      <w:szCs w:val="20"/>
    </w:rPr>
  </w:style>
  <w:style w:type="paragraph" w:styleId="911">
    <w:name w:val="List Number"/>
    <w:basedOn w:val="912"/>
    <w:qFormat/>
    <w:pPr>
      <w:ind w:left="720" w:right="720" w:hanging="360"/>
      <w:spacing w:before="120" w:after="240" w:line="240" w:lineRule="atLeast"/>
      <w:widowControl/>
    </w:pPr>
    <w:rPr>
      <w:rFonts w:ascii="宋体" w:hAnsi="Garamond"/>
      <w:spacing w:val="-5"/>
      <w:sz w:val="24"/>
      <w:szCs w:val="20"/>
    </w:rPr>
  </w:style>
  <w:style w:type="paragraph" w:styleId="912">
    <w:name w:val="List"/>
    <w:basedOn w:val="890"/>
    <w:qFormat/>
    <w:pPr>
      <w:ind w:left="200" w:hanging="200"/>
    </w:pPr>
  </w:style>
  <w:style w:type="paragraph" w:styleId="913">
    <w:name w:val="Caption"/>
    <w:basedOn w:val="890"/>
    <w:next w:val="890"/>
    <w:link w:val="1281"/>
    <w:uiPriority w:val="35"/>
    <w:qFormat/>
    <w:rPr>
      <w:rFonts w:ascii="Cambria" w:hAnsi="Cambria" w:eastAsia="黑体"/>
    </w:rPr>
  </w:style>
  <w:style w:type="paragraph" w:styleId="914">
    <w:name w:val="index 5"/>
    <w:basedOn w:val="890"/>
    <w:next w:val="890"/>
    <w:qFormat/>
    <w:pPr>
      <w:ind w:left="1050" w:hanging="210"/>
      <w:jc w:val="left"/>
    </w:pPr>
    <w:rPr>
      <w:sz w:val="20"/>
      <w:szCs w:val="20"/>
    </w:rPr>
  </w:style>
  <w:style w:type="paragraph" w:styleId="915">
    <w:name w:val="List Bullet"/>
    <w:basedOn w:val="890"/>
    <w:uiPriority w:val="99"/>
    <w:unhideWhenUsed/>
    <w:qFormat/>
    <w:pPr>
      <w:contextualSpacing/>
      <w:ind w:left="1236" w:hanging="1236"/>
      <w:tabs>
        <w:tab w:val="left" w:pos="360" w:leader="none"/>
      </w:tabs>
    </w:pPr>
  </w:style>
  <w:style w:type="paragraph" w:styleId="916">
    <w:name w:val="Document Map"/>
    <w:basedOn w:val="890"/>
    <w:link w:val="1688"/>
    <w:qFormat/>
    <w:rPr>
      <w:rFonts w:ascii="宋体" w:hAnsi="等线" w:eastAsia="等线"/>
      <w:sz w:val="18"/>
      <w:szCs w:val="18"/>
    </w:rPr>
  </w:style>
  <w:style w:type="paragraph" w:styleId="917">
    <w:name w:val="annotation text"/>
    <w:basedOn w:val="890"/>
    <w:link w:val="1694"/>
    <w:uiPriority w:val="99"/>
    <w:qFormat/>
    <w:pPr>
      <w:jc w:val="left"/>
    </w:pPr>
    <w:rPr>
      <w:rFonts w:eastAsia="等线"/>
    </w:rPr>
  </w:style>
  <w:style w:type="paragraph" w:styleId="918">
    <w:name w:val="index 6"/>
    <w:basedOn w:val="890"/>
    <w:next w:val="890"/>
    <w:qFormat/>
    <w:pPr>
      <w:ind w:left="1260" w:hanging="210"/>
      <w:jc w:val="left"/>
    </w:pPr>
    <w:rPr>
      <w:sz w:val="20"/>
      <w:szCs w:val="20"/>
    </w:rPr>
  </w:style>
  <w:style w:type="paragraph" w:styleId="919">
    <w:name w:val="Salutation"/>
    <w:basedOn w:val="890"/>
    <w:next w:val="890"/>
    <w:link w:val="1704"/>
    <w:unhideWhenUsed/>
    <w:qFormat/>
    <w:pPr>
      <w:ind w:firstLine="560"/>
      <w:spacing w:line="500" w:lineRule="exact"/>
    </w:pPr>
    <w:rPr>
      <w:rFonts w:ascii="Arial" w:hAnsi="Arial" w:eastAsia="方正仿宋_GBK" w:cs="Arial"/>
    </w:rPr>
  </w:style>
  <w:style w:type="paragraph" w:styleId="920">
    <w:name w:val="Body Text 3"/>
    <w:basedOn w:val="890"/>
    <w:link w:val="1698"/>
    <w:qFormat/>
    <w:rPr>
      <w:rFonts w:ascii="仿宋_GB2312" w:hAnsi="Arial" w:eastAsia="仿宋_GB2312"/>
      <w:sz w:val="32"/>
    </w:rPr>
  </w:style>
  <w:style w:type="paragraph" w:styleId="921">
    <w:name w:val="List Bullet 3"/>
    <w:basedOn w:val="890"/>
    <w:uiPriority w:val="99"/>
    <w:unhideWhenUsed/>
    <w:qFormat/>
    <w:pPr>
      <w:contextualSpacing/>
      <w:ind w:left="1236" w:hanging="1236"/>
      <w:tabs>
        <w:tab w:val="left" w:pos="1200" w:leader="none"/>
      </w:tabs>
    </w:pPr>
  </w:style>
  <w:style w:type="paragraph" w:styleId="922">
    <w:name w:val="Body Text"/>
    <w:basedOn w:val="890"/>
    <w:link w:val="1696"/>
    <w:uiPriority w:val="1"/>
    <w:qFormat/>
    <w:rPr>
      <w:rFonts w:ascii="楷体_GB2312" w:hAnsi="Arial" w:eastAsia="楷体_GB2312"/>
      <w:sz w:val="28"/>
    </w:rPr>
  </w:style>
  <w:style w:type="paragraph" w:styleId="923">
    <w:name w:val="Body Text Indent"/>
    <w:basedOn w:val="890"/>
    <w:link w:val="1695"/>
    <w:qFormat/>
    <w:pPr>
      <w:ind w:firstLine="645"/>
    </w:pPr>
    <w:rPr>
      <w:rFonts w:ascii="楷体_GB2312" w:hAnsi="等线" w:eastAsia="楷体_GB2312"/>
      <w:sz w:val="32"/>
    </w:rPr>
  </w:style>
  <w:style w:type="paragraph" w:styleId="924">
    <w:name w:val="List Number 3"/>
    <w:basedOn w:val="890"/>
    <w:qFormat/>
    <w:pPr>
      <w:ind w:left="720" w:hanging="720"/>
      <w:tabs>
        <w:tab w:val="left" w:pos="1200" w:leader="none"/>
      </w:tabs>
    </w:pPr>
  </w:style>
  <w:style w:type="paragraph" w:styleId="925">
    <w:name w:val="List 2"/>
    <w:basedOn w:val="890"/>
    <w:unhideWhenUsed/>
    <w:qFormat/>
    <w:pPr>
      <w:ind w:left="100" w:hanging="200"/>
      <w:spacing w:line="500" w:lineRule="exact"/>
    </w:pPr>
    <w:rPr>
      <w:rFonts w:ascii="Arial" w:hAnsi="Arial" w:eastAsia="仿宋" w:cs="Arial"/>
      <w:sz w:val="28"/>
    </w:rPr>
  </w:style>
  <w:style w:type="paragraph" w:styleId="926">
    <w:name w:val="Block Text"/>
    <w:basedOn w:val="890"/>
    <w:qFormat/>
    <w:pPr>
      <w:ind w:left="630" w:right="630"/>
      <w:jc w:val="center"/>
    </w:pPr>
    <w:rPr>
      <w:rFonts w:ascii="宋体"/>
      <w:b/>
      <w:sz w:val="32"/>
    </w:rPr>
  </w:style>
  <w:style w:type="paragraph" w:styleId="927">
    <w:name w:val="List Bullet 2"/>
    <w:basedOn w:val="890"/>
    <w:qFormat/>
    <w:pPr>
      <w:ind w:left="1236" w:hanging="1236"/>
      <w:tabs>
        <w:tab w:val="left" w:pos="780" w:leader="none"/>
      </w:tabs>
    </w:pPr>
  </w:style>
  <w:style w:type="paragraph" w:styleId="928">
    <w:name w:val="HTML Address"/>
    <w:basedOn w:val="890"/>
    <w:link w:val="1690"/>
    <w:qFormat/>
    <w:rPr>
      <w:rFonts w:ascii="等线" w:hAnsi="等线" w:eastAsia="等线"/>
      <w:i/>
      <w:iCs/>
    </w:rPr>
  </w:style>
  <w:style w:type="paragraph" w:styleId="929">
    <w:name w:val="index 4"/>
    <w:basedOn w:val="890"/>
    <w:next w:val="890"/>
    <w:unhideWhenUsed/>
    <w:qFormat/>
    <w:pPr>
      <w:ind w:left="600"/>
    </w:pPr>
  </w:style>
  <w:style w:type="paragraph" w:styleId="930">
    <w:name w:val="toc 5"/>
    <w:basedOn w:val="890"/>
    <w:next w:val="890"/>
    <w:uiPriority w:val="39"/>
    <w:unhideWhenUsed/>
    <w:qFormat/>
    <w:pPr>
      <w:ind w:left="1680"/>
    </w:pPr>
    <w:rPr>
      <w:rFonts w:ascii="等线" w:hAnsi="等线" w:eastAsia="等线"/>
    </w:rPr>
  </w:style>
  <w:style w:type="paragraph" w:styleId="931">
    <w:name w:val="toc 3"/>
    <w:basedOn w:val="890"/>
    <w:next w:val="890"/>
    <w:uiPriority w:val="39"/>
    <w:unhideWhenUsed/>
    <w:qFormat/>
    <w:pPr>
      <w:ind w:left="840"/>
    </w:pPr>
  </w:style>
  <w:style w:type="paragraph" w:styleId="932">
    <w:name w:val="Plain Text"/>
    <w:basedOn w:val="890"/>
    <w:link w:val="1691"/>
    <w:qFormat/>
    <w:rPr>
      <w:rFonts w:ascii="宋体" w:hAnsi="Courier New" w:eastAsia="等线" w:cs="Courier New"/>
      <w:szCs w:val="21"/>
    </w:rPr>
  </w:style>
  <w:style w:type="paragraph" w:styleId="933">
    <w:name w:val="List Bullet 5"/>
    <w:basedOn w:val="890"/>
    <w:qFormat/>
    <w:pPr>
      <w:spacing w:line="312" w:lineRule="atLeast"/>
    </w:pPr>
    <w:rPr>
      <w:szCs w:val="20"/>
    </w:rPr>
  </w:style>
  <w:style w:type="paragraph" w:styleId="934">
    <w:name w:val="toc 8"/>
    <w:basedOn w:val="890"/>
    <w:next w:val="890"/>
    <w:uiPriority w:val="39"/>
    <w:unhideWhenUsed/>
    <w:qFormat/>
    <w:pPr>
      <w:ind w:left="2940"/>
    </w:pPr>
    <w:rPr>
      <w:rFonts w:ascii="等线" w:hAnsi="等线" w:eastAsia="等线"/>
    </w:rPr>
  </w:style>
  <w:style w:type="paragraph" w:styleId="935">
    <w:name w:val="index 3"/>
    <w:basedOn w:val="890"/>
    <w:next w:val="890"/>
    <w:qFormat/>
    <w:pPr>
      <w:ind w:left="630" w:hanging="210"/>
      <w:jc w:val="left"/>
    </w:pPr>
    <w:rPr>
      <w:sz w:val="20"/>
      <w:szCs w:val="20"/>
    </w:rPr>
  </w:style>
  <w:style w:type="paragraph" w:styleId="936">
    <w:name w:val="Date"/>
    <w:basedOn w:val="890"/>
    <w:next w:val="890"/>
    <w:link w:val="1689"/>
    <w:uiPriority w:val="99"/>
    <w:qFormat/>
    <w:pPr>
      <w:ind w:left="100"/>
    </w:pPr>
    <w:rPr>
      <w:rFonts w:ascii="仿宋_GB2312" w:hAnsi="等线" w:eastAsia="仿宋_GB2312"/>
      <w:b/>
      <w:sz w:val="36"/>
    </w:rPr>
  </w:style>
  <w:style w:type="paragraph" w:styleId="937">
    <w:name w:val="Body Text Indent 2"/>
    <w:basedOn w:val="890"/>
    <w:link w:val="1697"/>
    <w:qFormat/>
    <w:pPr>
      <w:ind w:firstLine="560"/>
      <w:spacing w:line="520" w:lineRule="exact"/>
    </w:pPr>
    <w:rPr>
      <w:rFonts w:ascii="楷体_GB2312" w:hAnsi="等线" w:eastAsia="楷体_GB2312"/>
      <w:sz w:val="28"/>
      <w:szCs w:val="28"/>
    </w:rPr>
  </w:style>
  <w:style w:type="paragraph" w:styleId="938">
    <w:name w:val="endnote text"/>
    <w:basedOn w:val="890"/>
    <w:link w:val="1706"/>
    <w:qFormat/>
    <w:pPr>
      <w:jc w:val="left"/>
    </w:pPr>
    <w:rPr>
      <w:rFonts w:ascii="等线" w:hAnsi="等线" w:eastAsia="等线"/>
      <w:lang w:val="zh-CN"/>
    </w:rPr>
  </w:style>
  <w:style w:type="paragraph" w:styleId="939">
    <w:name w:val="Balloon Text"/>
    <w:basedOn w:val="890"/>
    <w:link w:val="1702"/>
    <w:uiPriority w:val="99"/>
    <w:qFormat/>
    <w:rPr>
      <w:rFonts w:ascii="等线" w:hAnsi="等线" w:eastAsia="等线"/>
      <w:sz w:val="18"/>
      <w:szCs w:val="18"/>
    </w:rPr>
  </w:style>
  <w:style w:type="paragraph" w:styleId="940">
    <w:name w:val="Footer"/>
    <w:basedOn w:val="890"/>
    <w:link w:val="1130"/>
    <w:uiPriority w:val="99"/>
    <w:unhideWhenUsed/>
    <w:qFormat/>
    <w:pPr>
      <w:jc w:val="left"/>
      <w:tabs>
        <w:tab w:val="center" w:pos="4153" w:leader="none"/>
        <w:tab w:val="right" w:pos="8306" w:leader="none"/>
      </w:tabs>
    </w:pPr>
    <w:rPr>
      <w:sz w:val="18"/>
      <w:szCs w:val="18"/>
    </w:rPr>
  </w:style>
  <w:style w:type="paragraph" w:styleId="941">
    <w:name w:val="Header"/>
    <w:basedOn w:val="890"/>
    <w:link w:val="112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2">
    <w:name w:val="toc 1"/>
    <w:basedOn w:val="890"/>
    <w:next w:val="890"/>
    <w:uiPriority w:val="39"/>
    <w:unhideWhenUsed/>
    <w:qFormat/>
  </w:style>
  <w:style w:type="paragraph" w:styleId="943">
    <w:name w:val="toc 4"/>
    <w:basedOn w:val="890"/>
    <w:next w:val="890"/>
    <w:uiPriority w:val="39"/>
    <w:unhideWhenUsed/>
    <w:qFormat/>
    <w:pPr>
      <w:ind w:left="1260"/>
    </w:pPr>
    <w:rPr>
      <w:rFonts w:ascii="等线" w:hAnsi="等线" w:eastAsia="等线"/>
    </w:rPr>
  </w:style>
  <w:style w:type="paragraph" w:styleId="944">
    <w:name w:val="index heading"/>
    <w:basedOn w:val="890"/>
    <w:next w:val="945"/>
    <w:unhideWhenUsed/>
    <w:qFormat/>
    <w:pPr>
      <w:spacing w:line="300" w:lineRule="auto"/>
    </w:pPr>
    <w:rPr>
      <w:rFonts w:eastAsia="楷体_GB2312"/>
      <w:sz w:val="24"/>
    </w:rPr>
  </w:style>
  <w:style w:type="paragraph" w:styleId="945">
    <w:name w:val="index 1"/>
    <w:basedOn w:val="890"/>
    <w:next w:val="890"/>
    <w:unhideWhenUsed/>
    <w:qFormat/>
  </w:style>
  <w:style w:type="paragraph" w:styleId="946">
    <w:name w:val="Subtitle"/>
    <w:basedOn w:val="890"/>
    <w:next w:val="890"/>
    <w:link w:val="1705"/>
    <w:qFormat/>
    <w:pPr>
      <w:jc w:val="center"/>
      <w:spacing w:before="240" w:after="60" w:line="312" w:lineRule="auto"/>
      <w:outlineLvl w:val="1"/>
    </w:pPr>
    <w:rPr>
      <w:rFonts w:ascii="等线" w:hAnsi="等线" w:eastAsia="等线"/>
      <w:b/>
      <w:bCs/>
      <w:sz w:val="32"/>
      <w:szCs w:val="32"/>
    </w:rPr>
  </w:style>
  <w:style w:type="paragraph" w:styleId="947">
    <w:name w:val="footnote text"/>
    <w:basedOn w:val="890"/>
    <w:link w:val="1693"/>
    <w:unhideWhenUsed/>
    <w:qFormat/>
    <w:pPr>
      <w:jc w:val="left"/>
    </w:pPr>
    <w:rPr>
      <w:rFonts w:eastAsia="等线"/>
      <w:sz w:val="18"/>
      <w:szCs w:val="18"/>
    </w:rPr>
  </w:style>
  <w:style w:type="paragraph" w:styleId="948">
    <w:name w:val="toc 6"/>
    <w:basedOn w:val="890"/>
    <w:next w:val="890"/>
    <w:uiPriority w:val="39"/>
    <w:unhideWhenUsed/>
    <w:qFormat/>
    <w:pPr>
      <w:ind w:left="2100"/>
    </w:pPr>
    <w:rPr>
      <w:rFonts w:ascii="等线" w:hAnsi="等线" w:eastAsia="等线"/>
    </w:rPr>
  </w:style>
  <w:style w:type="paragraph" w:styleId="949">
    <w:name w:val="Body Text Indent 3"/>
    <w:basedOn w:val="890"/>
    <w:link w:val="1699"/>
    <w:qFormat/>
    <w:pPr>
      <w:ind w:left="520" w:firstLine="425"/>
      <w:jc w:val="center"/>
    </w:pPr>
    <w:rPr>
      <w:rFonts w:ascii="方正行楷简体" w:hAnsi="Arial" w:eastAsia="方正行楷简体"/>
      <w:sz w:val="36"/>
    </w:rPr>
  </w:style>
  <w:style w:type="paragraph" w:styleId="950">
    <w:name w:val="index 7"/>
    <w:basedOn w:val="890"/>
    <w:next w:val="890"/>
    <w:qFormat/>
    <w:pPr>
      <w:ind w:left="1470" w:hanging="210"/>
      <w:jc w:val="left"/>
    </w:pPr>
    <w:rPr>
      <w:sz w:val="20"/>
      <w:szCs w:val="20"/>
    </w:rPr>
  </w:style>
  <w:style w:type="paragraph" w:styleId="951">
    <w:name w:val="index 9"/>
    <w:basedOn w:val="890"/>
    <w:next w:val="890"/>
    <w:qFormat/>
    <w:pPr>
      <w:ind w:left="1890" w:hanging="210"/>
      <w:jc w:val="left"/>
    </w:pPr>
    <w:rPr>
      <w:sz w:val="20"/>
      <w:szCs w:val="20"/>
    </w:rPr>
  </w:style>
  <w:style w:type="paragraph" w:styleId="952">
    <w:name w:val="table of figures"/>
    <w:basedOn w:val="890"/>
    <w:next w:val="890"/>
    <w:unhideWhenUsed/>
    <w:qFormat/>
    <w:pPr>
      <w:ind w:left="420" w:hanging="420"/>
      <w:jc w:val="left"/>
      <w:spacing w:line="500" w:lineRule="exact"/>
    </w:pPr>
    <w:rPr>
      <w:rFonts w:eastAsia="仿宋"/>
      <w:smallCaps/>
      <w:sz w:val="20"/>
      <w:szCs w:val="20"/>
    </w:rPr>
  </w:style>
  <w:style w:type="paragraph" w:styleId="953">
    <w:name w:val="toc 2"/>
    <w:basedOn w:val="890"/>
    <w:next w:val="890"/>
    <w:uiPriority w:val="39"/>
    <w:unhideWhenUsed/>
    <w:qFormat/>
    <w:pPr>
      <w:ind w:left="420"/>
    </w:pPr>
  </w:style>
  <w:style w:type="paragraph" w:styleId="954">
    <w:name w:val="toc 9"/>
    <w:basedOn w:val="890"/>
    <w:next w:val="890"/>
    <w:uiPriority w:val="39"/>
    <w:unhideWhenUsed/>
    <w:qFormat/>
    <w:pPr>
      <w:ind w:left="3360"/>
    </w:pPr>
  </w:style>
  <w:style w:type="paragraph" w:styleId="955">
    <w:name w:val="Body Text 2"/>
    <w:basedOn w:val="890"/>
    <w:link w:val="1703"/>
    <w:qFormat/>
    <w:pPr>
      <w:spacing w:after="120" w:line="480" w:lineRule="auto"/>
    </w:pPr>
    <w:rPr>
      <w:rFonts w:ascii="等线" w:hAnsi="等线" w:eastAsia="等线"/>
    </w:rPr>
  </w:style>
  <w:style w:type="paragraph" w:styleId="956">
    <w:name w:val="HTML Preformatted"/>
    <w:basedOn w:val="890"/>
    <w:link w:val="1692"/>
    <w:qFormat/>
    <w:rPr>
      <w:rFonts w:ascii="Courier New" w:hAnsi="Courier New" w:eastAsia="等线" w:cs="Courier New"/>
    </w:rPr>
  </w:style>
  <w:style w:type="paragraph" w:styleId="957">
    <w:name w:val="Normal (Web)"/>
    <w:basedOn w:val="890"/>
    <w:link w:val="1287"/>
    <w:uiPriority w:val="99"/>
    <w:qFormat/>
    <w:pPr>
      <w:jc w:val="left"/>
      <w:spacing w:before="100" w:beforeAutospacing="1" w:after="100" w:afterAutospacing="1"/>
      <w:widowControl/>
    </w:pPr>
    <w:rPr>
      <w:rFonts w:ascii="宋体" w:hAnsi="宋体" w:eastAsia="等线" w:cs="宋体"/>
      <w:color w:val="000000"/>
      <w:sz w:val="24"/>
    </w:rPr>
  </w:style>
  <w:style w:type="paragraph" w:styleId="958">
    <w:name w:val="index 2"/>
    <w:basedOn w:val="890"/>
    <w:next w:val="890"/>
    <w:qFormat/>
    <w:pPr>
      <w:ind w:left="420" w:hanging="210"/>
      <w:jc w:val="left"/>
    </w:pPr>
    <w:rPr>
      <w:sz w:val="20"/>
      <w:szCs w:val="20"/>
    </w:rPr>
  </w:style>
  <w:style w:type="paragraph" w:styleId="959">
    <w:name w:val="Title"/>
    <w:basedOn w:val="890"/>
    <w:next w:val="890"/>
    <w:link w:val="1687"/>
    <w:qFormat/>
    <w:pPr>
      <w:jc w:val="center"/>
      <w:spacing w:before="240" w:after="60"/>
      <w:outlineLvl w:val="0"/>
    </w:pPr>
    <w:rPr>
      <w:rFonts w:ascii="Cambria" w:hAnsi="Cambria" w:eastAsia="等线"/>
      <w:b/>
      <w:bCs/>
      <w:sz w:val="32"/>
      <w:szCs w:val="32"/>
    </w:rPr>
  </w:style>
  <w:style w:type="paragraph" w:styleId="960">
    <w:name w:val="annotation subject"/>
    <w:basedOn w:val="917"/>
    <w:next w:val="917"/>
    <w:link w:val="1701"/>
    <w:uiPriority w:val="99"/>
    <w:qFormat/>
    <w:rPr>
      <w:b/>
      <w:bCs/>
    </w:rPr>
  </w:style>
  <w:style w:type="paragraph" w:styleId="961">
    <w:name w:val="Body Text First Indent"/>
    <w:basedOn w:val="922"/>
    <w:link w:val="2418"/>
    <w:semiHidden/>
    <w:unhideWhenUsed/>
    <w:qFormat/>
    <w:pPr>
      <w:ind w:firstLine="420"/>
      <w:spacing w:after="120"/>
    </w:pPr>
    <w:rPr>
      <w:rFonts w:ascii="Arial" w:eastAsia="等线"/>
      <w:sz w:val="21"/>
      <w:szCs w:val="21"/>
    </w:rPr>
  </w:style>
  <w:style w:type="paragraph" w:styleId="962">
    <w:name w:val="Body Text First Indent 2"/>
    <w:basedOn w:val="923"/>
    <w:link w:val="2417"/>
    <w:semiHidden/>
    <w:unhideWhenUsed/>
    <w:qFormat/>
    <w:pPr>
      <w:ind w:left="420" w:firstLine="420"/>
      <w:spacing w:after="120"/>
    </w:pPr>
    <w:rPr>
      <w:rFonts w:ascii="Arial" w:hAnsi="Arial" w:eastAsia="方正仿宋_GBK" w:cs="Arial"/>
      <w:sz w:val="21"/>
      <w:szCs w:val="24"/>
    </w:rPr>
  </w:style>
  <w:style w:type="table" w:styleId="963">
    <w:name w:val="Table Grid"/>
    <w:basedOn w:val="901"/>
    <w:uiPriority w:val="59"/>
    <w:unhideWhenUsed/>
    <w:qFormat/>
    <w:rPr>
      <w:rFonts w:ascii="Times New Roman" w:hAnsi="Times New Roman"/>
    </w:rPr>
    <w:tblPr>
      <w:tblInd w:w="0" w:type="dxa"/>
      <w:tblCellMar>
        <w:left w:w="108" w:type="dxa"/>
        <w:top w:w="0" w:type="dxa"/>
        <w:right w:w="108" w:type="dxa"/>
        <w:bottom w:w="0" w:type="dxa"/>
      </w:tblCellMar>
    </w:tblPr>
  </w:style>
  <w:style w:type="table" w:styleId="964">
    <w:name w:val="Table Theme"/>
    <w:basedOn w:val="901"/>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965">
    <w:name w:val="Table Elegant"/>
    <w:basedOn w:val="901"/>
    <w:unhideWhenUsed/>
    <w:qFormat/>
    <w:pPr>
      <w:jc w:val="both"/>
      <w:widowControl w:val="off"/>
    </w:pPr>
    <w:rPr>
      <w:rFonts w:ascii="Times New Roman" w:hAnsi="Times New Roman"/>
    </w:rPr>
    <w:tblPr>
      <w:tblInd w:w="0" w:type="dxa"/>
      <w:tblCellMar>
        <w:left w:w="108" w:type="dxa"/>
        <w:top w:w="0" w:type="dxa"/>
        <w:right w:w="108" w:type="dxa"/>
        <w:bottom w:w="0" w:type="dxa"/>
      </w:tblCellMar>
    </w:tblPr>
    <w:tblStylePr w:type="firstRow">
      <w:rPr>
        <w:caps/>
        <w:color w:val="auto"/>
      </w:rPr>
    </w:tblStylePr>
  </w:style>
  <w:style w:type="character" w:styleId="966">
    <w:name w:val="Strong"/>
    <w:uiPriority w:val="22"/>
    <w:qFormat/>
    <w:rPr>
      <w:b/>
      <w:bCs/>
    </w:rPr>
  </w:style>
  <w:style w:type="character" w:styleId="967">
    <w:name w:val="endnote reference"/>
    <w:qFormat/>
    <w:rPr>
      <w:vertAlign w:val="superscript"/>
    </w:rPr>
  </w:style>
  <w:style w:type="character" w:styleId="968">
    <w:name w:val="page number"/>
    <w:basedOn w:val="900"/>
    <w:qFormat/>
  </w:style>
  <w:style w:type="character" w:styleId="969">
    <w:name w:val="FollowedHyperlink"/>
    <w:uiPriority w:val="99"/>
    <w:semiHidden/>
    <w:unhideWhenUsed/>
    <w:qFormat/>
    <w:rPr>
      <w:color w:val="954f72"/>
      <w:u w:val="single"/>
    </w:rPr>
  </w:style>
  <w:style w:type="character" w:styleId="970">
    <w:name w:val="Emphasis"/>
    <w:uiPriority w:val="20"/>
    <w:qFormat/>
    <w:rPr>
      <w:color w:val="cc0000"/>
    </w:rPr>
  </w:style>
  <w:style w:type="character" w:styleId="971">
    <w:name w:val="HTML Definition"/>
    <w:basedOn w:val="900"/>
    <w:unhideWhenUsed/>
    <w:qFormat/>
  </w:style>
  <w:style w:type="character" w:styleId="972">
    <w:name w:val="HTML Typewriter"/>
    <w:unhideWhenUsed/>
    <w:qFormat/>
    <w:rPr>
      <w:rFonts w:ascii="Courier New" w:hAnsi="Courier New" w:eastAsia="Courier New" w:cs="Courier New"/>
      <w:sz w:val="24"/>
      <w:szCs w:val="24"/>
    </w:rPr>
  </w:style>
  <w:style w:type="character" w:styleId="973">
    <w:name w:val="HTML Acronym"/>
    <w:qFormat/>
  </w:style>
  <w:style w:type="character" w:styleId="974">
    <w:name w:val="HTML Variable"/>
    <w:basedOn w:val="900"/>
    <w:unhideWhenUsed/>
    <w:qFormat/>
  </w:style>
  <w:style w:type="character" w:styleId="975">
    <w:name w:val="Hyperlink"/>
    <w:uiPriority w:val="99"/>
    <w:qFormat/>
    <w:rPr>
      <w:color w:val="0000ff"/>
      <w:u w:val="single"/>
    </w:rPr>
  </w:style>
  <w:style w:type="character" w:styleId="976">
    <w:name w:val="HTML Code"/>
    <w:unhideWhenUsed/>
    <w:qFormat/>
    <w:rPr>
      <w:rFonts w:ascii="Courier New" w:hAnsi="Courier New" w:eastAsia="Courier New" w:cs="Courier New"/>
      <w:sz w:val="24"/>
      <w:szCs w:val="24"/>
    </w:rPr>
  </w:style>
  <w:style w:type="character" w:styleId="977">
    <w:name w:val="annotation reference"/>
    <w:uiPriority w:val="99"/>
    <w:qFormat/>
    <w:rPr>
      <w:sz w:val="21"/>
      <w:szCs w:val="21"/>
    </w:rPr>
  </w:style>
  <w:style w:type="character" w:styleId="978">
    <w:name w:val="HTML Cite"/>
    <w:basedOn w:val="900"/>
    <w:unhideWhenUsed/>
    <w:qFormat/>
  </w:style>
  <w:style w:type="character" w:styleId="979">
    <w:name w:val="footnote reference"/>
    <w:unhideWhenUsed/>
    <w:qFormat/>
    <w:rPr>
      <w:vertAlign w:val="superscript"/>
    </w:rPr>
  </w:style>
  <w:style w:type="character" w:styleId="980">
    <w:name w:val="HTML Keyboard"/>
    <w:unhideWhenUsed/>
    <w:qFormat/>
    <w:rPr>
      <w:rFonts w:ascii="Courier New" w:hAnsi="Courier New" w:eastAsia="Courier New" w:cs="Courier New"/>
      <w:sz w:val="24"/>
      <w:szCs w:val="24"/>
    </w:rPr>
  </w:style>
  <w:style w:type="character" w:styleId="981">
    <w:name w:val="HTML Sample"/>
    <w:unhideWhenUsed/>
    <w:qFormat/>
    <w:rPr>
      <w:rFonts w:ascii="Courier New" w:hAnsi="Courier New" w:eastAsia="Courier New" w:cs="Courier New"/>
    </w:rPr>
  </w:style>
  <w:style w:type="character" w:styleId="982" w:customStyle="1">
    <w:name w:val="Heading 1 Char"/>
    <w:uiPriority w:val="9"/>
    <w:rPr>
      <w:rFonts w:ascii="Arial" w:hAnsi="Arial" w:eastAsia="Arial" w:cs="Arial"/>
      <w:sz w:val="40"/>
      <w:szCs w:val="40"/>
    </w:rPr>
  </w:style>
  <w:style w:type="character" w:styleId="983" w:customStyle="1">
    <w:name w:val="Heading 2 Char"/>
    <w:uiPriority w:val="9"/>
    <w:rPr>
      <w:rFonts w:ascii="Arial" w:hAnsi="Arial" w:eastAsia="Arial" w:cs="Arial"/>
      <w:sz w:val="34"/>
    </w:rPr>
  </w:style>
  <w:style w:type="character" w:styleId="984" w:customStyle="1">
    <w:name w:val="Heading 3 Char"/>
    <w:uiPriority w:val="9"/>
    <w:rPr>
      <w:rFonts w:ascii="Arial" w:hAnsi="Arial" w:eastAsia="Arial" w:cs="Arial"/>
      <w:sz w:val="30"/>
      <w:szCs w:val="30"/>
    </w:rPr>
  </w:style>
  <w:style w:type="character" w:styleId="985" w:customStyle="1">
    <w:name w:val="Heading 4 Char"/>
    <w:uiPriority w:val="9"/>
    <w:rPr>
      <w:rFonts w:ascii="Arial" w:hAnsi="Arial" w:eastAsia="Arial" w:cs="Arial"/>
      <w:b/>
      <w:bCs/>
      <w:sz w:val="26"/>
      <w:szCs w:val="26"/>
    </w:rPr>
  </w:style>
  <w:style w:type="character" w:styleId="986" w:customStyle="1">
    <w:name w:val="Heading 5 Char"/>
    <w:uiPriority w:val="9"/>
    <w:qFormat/>
    <w:rPr>
      <w:rFonts w:ascii="Arial" w:hAnsi="Arial" w:eastAsia="Arial" w:cs="Arial"/>
      <w:b/>
      <w:bCs/>
      <w:sz w:val="24"/>
      <w:szCs w:val="24"/>
    </w:rPr>
  </w:style>
  <w:style w:type="character" w:styleId="987" w:customStyle="1">
    <w:name w:val="Heading 6 Char"/>
    <w:uiPriority w:val="9"/>
    <w:rPr>
      <w:rFonts w:ascii="Arial" w:hAnsi="Arial" w:eastAsia="Arial" w:cs="Arial"/>
      <w:b/>
      <w:bCs/>
      <w:sz w:val="22"/>
      <w:szCs w:val="22"/>
    </w:rPr>
  </w:style>
  <w:style w:type="character" w:styleId="988" w:customStyle="1">
    <w:name w:val="Heading 7 Char"/>
    <w:uiPriority w:val="9"/>
    <w:rPr>
      <w:rFonts w:ascii="Arial" w:hAnsi="Arial" w:eastAsia="Arial" w:cs="Arial"/>
      <w:b/>
      <w:bCs/>
      <w:i/>
      <w:iCs/>
      <w:sz w:val="22"/>
      <w:szCs w:val="22"/>
    </w:rPr>
  </w:style>
  <w:style w:type="character" w:styleId="989" w:customStyle="1">
    <w:name w:val="Heading 8 Char"/>
    <w:uiPriority w:val="9"/>
    <w:rPr>
      <w:rFonts w:ascii="Arial" w:hAnsi="Arial" w:eastAsia="Arial" w:cs="Arial"/>
      <w:i/>
      <w:iCs/>
      <w:sz w:val="22"/>
      <w:szCs w:val="22"/>
    </w:rPr>
  </w:style>
  <w:style w:type="character" w:styleId="990" w:customStyle="1">
    <w:name w:val="Heading 9 Char"/>
    <w:uiPriority w:val="9"/>
    <w:rPr>
      <w:rFonts w:ascii="Arial" w:hAnsi="Arial" w:eastAsia="Arial" w:cs="Arial"/>
      <w:i/>
      <w:iCs/>
      <w:sz w:val="21"/>
      <w:szCs w:val="21"/>
    </w:rPr>
  </w:style>
  <w:style w:type="paragraph" w:styleId="991">
    <w:name w:val="No Spacing"/>
    <w:link w:val="1288"/>
    <w:uiPriority w:val="1"/>
    <w:qFormat/>
    <w:pPr>
      <w:jc w:val="both"/>
      <w:widowControl w:val="off"/>
    </w:pPr>
    <w:rPr>
      <w:rFonts w:ascii="Calibri" w:hAnsi="Calibri"/>
      <w:sz w:val="21"/>
      <w:szCs w:val="22"/>
    </w:rPr>
  </w:style>
  <w:style w:type="character" w:styleId="992" w:customStyle="1">
    <w:name w:val="Title Char"/>
    <w:uiPriority w:val="10"/>
    <w:rPr>
      <w:sz w:val="48"/>
      <w:szCs w:val="48"/>
    </w:rPr>
  </w:style>
  <w:style w:type="character" w:styleId="993" w:customStyle="1">
    <w:name w:val="Subtitle Char"/>
    <w:uiPriority w:val="11"/>
    <w:rPr>
      <w:sz w:val="24"/>
      <w:szCs w:val="24"/>
    </w:rPr>
  </w:style>
  <w:style w:type="paragraph" w:styleId="994">
    <w:name w:val="Quote"/>
    <w:basedOn w:val="890"/>
    <w:next w:val="890"/>
    <w:link w:val="995"/>
    <w:uiPriority w:val="29"/>
    <w:qFormat/>
    <w:pPr>
      <w:ind w:left="720" w:right="720"/>
    </w:pPr>
    <w:rPr>
      <w:i/>
    </w:rPr>
  </w:style>
  <w:style w:type="character" w:styleId="995" w:customStyle="1">
    <w:name w:val="引用 Char3"/>
    <w:link w:val="994"/>
    <w:uiPriority w:val="29"/>
    <w:qFormat/>
    <w:rPr>
      <w:i/>
    </w:rPr>
  </w:style>
  <w:style w:type="paragraph" w:styleId="996">
    <w:name w:val="Intense Quote"/>
    <w:basedOn w:val="890"/>
    <w:next w:val="890"/>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customStyle="1">
    <w:name w:val="明显引用 Char"/>
    <w:link w:val="996"/>
    <w:uiPriority w:val="30"/>
    <w:rPr>
      <w:i/>
    </w:rPr>
  </w:style>
  <w:style w:type="character" w:styleId="998" w:customStyle="1">
    <w:name w:val="Header Char"/>
    <w:uiPriority w:val="99"/>
  </w:style>
  <w:style w:type="character" w:styleId="999" w:customStyle="1">
    <w:name w:val="Footer Char"/>
    <w:uiPriority w:val="99"/>
  </w:style>
  <w:style w:type="character" w:styleId="1000" w:customStyle="1">
    <w:name w:val="Caption Char"/>
    <w:uiPriority w:val="99"/>
  </w:style>
  <w:style w:type="table" w:styleId="1001"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02" w:customStyle="1">
    <w:name w:val="Plain Table 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0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04" w:customStyle="1">
    <w:name w:val="Plain Table 3"/>
    <w:uiPriority w:val="99"/>
    <w:tblPr>
      <w:tblCellMar>
        <w:left w:w="0" w:type="dxa"/>
        <w:top w:w="0" w:type="dxa"/>
        <w:right w:w="0" w:type="dxa"/>
        <w:bottom w:w="0" w:type="dxa"/>
      </w:tblCellMar>
    </w:tblPr>
  </w:style>
  <w:style w:type="table" w:styleId="1005" w:customStyle="1">
    <w:name w:val="Plain Table 4"/>
    <w:uiPriority w:val="99"/>
    <w:tblPr>
      <w:tblCellMar>
        <w:left w:w="0" w:type="dxa"/>
        <w:top w:w="0" w:type="dxa"/>
        <w:right w:w="0" w:type="dxa"/>
        <w:bottom w:w="0" w:type="dxa"/>
      </w:tblCellMar>
    </w:tblPr>
  </w:style>
  <w:style w:type="table" w:styleId="1006" w:customStyle="1">
    <w:name w:val="Plain Table 5"/>
    <w:uiPriority w:val="99"/>
    <w:tblPr>
      <w:tblCellMar>
        <w:left w:w="0" w:type="dxa"/>
        <w:top w:w="0" w:type="dxa"/>
        <w:right w:w="0" w:type="dxa"/>
        <w:bottom w:w="0" w:type="dxa"/>
      </w:tblCellMar>
    </w:tblPr>
  </w:style>
  <w:style w:type="table" w:styleId="1007" w:customStyle="1">
    <w:name w:val="Grid Table 1 Ligh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08"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9"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0"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1"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2"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3"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14" w:customStyle="1">
    <w:name w:val="Grid Table 2"/>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15"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16"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7"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8"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9"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0"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1" w:customStyle="1">
    <w:name w:val="Grid Table 3"/>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22"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23"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4"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5"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6"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7"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8" w:customStyle="1">
    <w:name w:val="Grid Table 4"/>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29"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30"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31"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32"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33"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4"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5" w:customStyle="1">
    <w:name w:val="Grid Table 5 Dark"/>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6"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7"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8"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9"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0"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1"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2" w:customStyle="1">
    <w:name w:val="Grid Table 6 Colorful"/>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43"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4"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5"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6"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7"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8"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9" w:customStyle="1">
    <w:name w:val="Grid Table 7 Colorful"/>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50"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51"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2"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3"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4"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5"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6" w:customStyle="1">
    <w:name w:val="List Table 1 Light"/>
    <w:uiPriority w:val="99"/>
    <w:tblPr>
      <w:tblCellMar>
        <w:left w:w="0" w:type="dxa"/>
        <w:top w:w="0" w:type="dxa"/>
        <w:right w:w="0" w:type="dxa"/>
        <w:bottom w:w="0" w:type="dxa"/>
      </w:tblCellMar>
    </w:tblPr>
  </w:style>
  <w:style w:type="table" w:styleId="1057" w:customStyle="1">
    <w:name w:val="List Table 1 Light - Accent 1"/>
    <w:uiPriority w:val="99"/>
    <w:tblPr>
      <w:tblCellMar>
        <w:left w:w="0" w:type="dxa"/>
        <w:top w:w="0" w:type="dxa"/>
        <w:right w:w="0" w:type="dxa"/>
        <w:bottom w:w="0" w:type="dxa"/>
      </w:tblCellMar>
    </w:tblPr>
  </w:style>
  <w:style w:type="table" w:styleId="1058" w:customStyle="1">
    <w:name w:val="List Table 1 Light - Accent 2"/>
    <w:uiPriority w:val="99"/>
    <w:tblPr>
      <w:tblCellMar>
        <w:left w:w="0" w:type="dxa"/>
        <w:top w:w="0" w:type="dxa"/>
        <w:right w:w="0" w:type="dxa"/>
        <w:bottom w:w="0" w:type="dxa"/>
      </w:tblCellMar>
    </w:tblPr>
  </w:style>
  <w:style w:type="table" w:styleId="1059" w:customStyle="1">
    <w:name w:val="List Table 1 Light - Accent 3"/>
    <w:uiPriority w:val="99"/>
    <w:tblPr>
      <w:tblCellMar>
        <w:left w:w="0" w:type="dxa"/>
        <w:top w:w="0" w:type="dxa"/>
        <w:right w:w="0" w:type="dxa"/>
        <w:bottom w:w="0" w:type="dxa"/>
      </w:tblCellMar>
    </w:tblPr>
  </w:style>
  <w:style w:type="table" w:styleId="1060" w:customStyle="1">
    <w:name w:val="List Table 1 Light - Accent 4"/>
    <w:uiPriority w:val="99"/>
    <w:tblPr>
      <w:tblCellMar>
        <w:left w:w="0" w:type="dxa"/>
        <w:top w:w="0" w:type="dxa"/>
        <w:right w:w="0" w:type="dxa"/>
        <w:bottom w:w="0" w:type="dxa"/>
      </w:tblCellMar>
    </w:tblPr>
  </w:style>
  <w:style w:type="table" w:styleId="1061" w:customStyle="1">
    <w:name w:val="List Table 1 Light - Accent 5"/>
    <w:uiPriority w:val="99"/>
    <w:tblPr>
      <w:tblCellMar>
        <w:left w:w="0" w:type="dxa"/>
        <w:top w:w="0" w:type="dxa"/>
        <w:right w:w="0" w:type="dxa"/>
        <w:bottom w:w="0" w:type="dxa"/>
      </w:tblCellMar>
    </w:tblPr>
  </w:style>
  <w:style w:type="table" w:styleId="1062" w:customStyle="1">
    <w:name w:val="List Table 1 Light - Accent 6"/>
    <w:uiPriority w:val="99"/>
    <w:tblPr>
      <w:tblCellMar>
        <w:left w:w="0" w:type="dxa"/>
        <w:top w:w="0" w:type="dxa"/>
        <w:right w:w="0" w:type="dxa"/>
        <w:bottom w:w="0" w:type="dxa"/>
      </w:tblCellMar>
    </w:tblPr>
  </w:style>
  <w:style w:type="table" w:styleId="1063" w:customStyle="1">
    <w:name w:val="List Table 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64"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65"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66"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67"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68"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69"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70" w:customStyle="1">
    <w:name w:val="List Table 3"/>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71"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72"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73"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74"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75"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76"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77" w:customStyle="1">
    <w:name w:val="List Table 4"/>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78"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79"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80"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81"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82"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83"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84" w:customStyle="1">
    <w:name w:val="List Table 5 Dark"/>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85"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86"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87"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88"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89"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90"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91"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1092"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093"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094"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095"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96"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097"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098" w:customStyle="1">
    <w:name w:val="List Table 7 Colorful"/>
    <w:uiPriority w:val="99"/>
    <w:tblPr>
      <w:tblBorders>
        <w:right w:val="single" w:color="7F7F7F" w:sz="4" w:space="0"/>
      </w:tblBorders>
      <w:tblCellMar>
        <w:left w:w="0" w:type="dxa"/>
        <w:top w:w="0" w:type="dxa"/>
        <w:right w:w="0" w:type="dxa"/>
        <w:bottom w:w="0" w:type="dxa"/>
      </w:tblCellMar>
    </w:tblPr>
  </w:style>
  <w:style w:type="table" w:styleId="1099"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1100"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1101"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1102"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1103"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1104"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1105" w:customStyle="1">
    <w:name w:val="Lined - Accent"/>
    <w:uiPriority w:val="99"/>
    <w:rPr>
      <w:color w:val="404040"/>
    </w:rPr>
    <w:tblPr>
      <w:tblCellMar>
        <w:left w:w="0" w:type="dxa"/>
        <w:top w:w="0" w:type="dxa"/>
        <w:right w:w="0" w:type="dxa"/>
        <w:bottom w:w="0" w:type="dxa"/>
      </w:tblCellMar>
    </w:tblPr>
  </w:style>
  <w:style w:type="table" w:styleId="1106" w:customStyle="1">
    <w:name w:val="Lined - Accent 1"/>
    <w:uiPriority w:val="99"/>
    <w:rPr>
      <w:color w:val="404040"/>
    </w:rPr>
    <w:tblPr>
      <w:tblCellMar>
        <w:left w:w="0" w:type="dxa"/>
        <w:top w:w="0" w:type="dxa"/>
        <w:right w:w="0" w:type="dxa"/>
        <w:bottom w:w="0" w:type="dxa"/>
      </w:tblCellMar>
    </w:tblPr>
  </w:style>
  <w:style w:type="table" w:styleId="1107" w:customStyle="1">
    <w:name w:val="Lined - Accent 2"/>
    <w:uiPriority w:val="99"/>
    <w:rPr>
      <w:color w:val="404040"/>
    </w:rPr>
    <w:tblPr>
      <w:tblCellMar>
        <w:left w:w="0" w:type="dxa"/>
        <w:top w:w="0" w:type="dxa"/>
        <w:right w:w="0" w:type="dxa"/>
        <w:bottom w:w="0" w:type="dxa"/>
      </w:tblCellMar>
    </w:tblPr>
  </w:style>
  <w:style w:type="table" w:styleId="1108" w:customStyle="1">
    <w:name w:val="Lined - Accent 3"/>
    <w:uiPriority w:val="99"/>
    <w:rPr>
      <w:color w:val="404040"/>
    </w:rPr>
    <w:tblPr>
      <w:tblCellMar>
        <w:left w:w="0" w:type="dxa"/>
        <w:top w:w="0" w:type="dxa"/>
        <w:right w:w="0" w:type="dxa"/>
        <w:bottom w:w="0" w:type="dxa"/>
      </w:tblCellMar>
    </w:tblPr>
  </w:style>
  <w:style w:type="table" w:styleId="1109" w:customStyle="1">
    <w:name w:val="Lined - Accent 4"/>
    <w:uiPriority w:val="99"/>
    <w:rPr>
      <w:color w:val="404040"/>
    </w:rPr>
    <w:tblPr>
      <w:tblCellMar>
        <w:left w:w="0" w:type="dxa"/>
        <w:top w:w="0" w:type="dxa"/>
        <w:right w:w="0" w:type="dxa"/>
        <w:bottom w:w="0" w:type="dxa"/>
      </w:tblCellMar>
    </w:tblPr>
  </w:style>
  <w:style w:type="table" w:styleId="1110" w:customStyle="1">
    <w:name w:val="Lined - Accent 5"/>
    <w:uiPriority w:val="99"/>
    <w:rPr>
      <w:color w:val="404040"/>
    </w:rPr>
    <w:tblPr>
      <w:tblCellMar>
        <w:left w:w="0" w:type="dxa"/>
        <w:top w:w="0" w:type="dxa"/>
        <w:right w:w="0" w:type="dxa"/>
        <w:bottom w:w="0" w:type="dxa"/>
      </w:tblCellMar>
    </w:tblPr>
  </w:style>
  <w:style w:type="table" w:styleId="1111" w:customStyle="1">
    <w:name w:val="Lined - Accent 6"/>
    <w:uiPriority w:val="99"/>
    <w:rPr>
      <w:color w:val="404040"/>
    </w:rPr>
    <w:tblPr>
      <w:tblCellMar>
        <w:left w:w="0" w:type="dxa"/>
        <w:top w:w="0" w:type="dxa"/>
        <w:right w:w="0" w:type="dxa"/>
        <w:bottom w:w="0" w:type="dxa"/>
      </w:tblCellMar>
    </w:tblPr>
  </w:style>
  <w:style w:type="table" w:styleId="1112"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13"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14"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15"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16"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17"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18"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19"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20"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21"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22"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23"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24"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25"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26" w:customStyle="1">
    <w:name w:val="Footnote Text Char"/>
    <w:uiPriority w:val="99"/>
    <w:rPr>
      <w:sz w:val="18"/>
    </w:rPr>
  </w:style>
  <w:style w:type="character" w:styleId="1127" w:customStyle="1">
    <w:name w:val="Endnote Text Char"/>
    <w:uiPriority w:val="99"/>
    <w:rPr>
      <w:sz w:val="20"/>
    </w:rPr>
  </w:style>
  <w:style w:type="paragraph" w:styleId="1128" w:customStyle="1">
    <w:name w:val="TOC 标题1"/>
    <w:basedOn w:val="891"/>
    <w:next w:val="890"/>
    <w:uiPriority w:val="39"/>
    <w:unhideWhenUsed/>
    <w:qFormat/>
    <w:pPr>
      <w:jc w:val="left"/>
      <w:keepLines/>
      <w:spacing w:before="240" w:line="259" w:lineRule="auto"/>
      <w:widowControl/>
      <w:outlineLvl w:val="9"/>
    </w:pPr>
    <w:rPr>
      <w:rFonts w:ascii="Calibri Light" w:hAnsi="Calibri Light" w:eastAsia="宋体"/>
      <w:color w:val="2e74b5"/>
      <w:sz w:val="32"/>
      <w:szCs w:val="32"/>
    </w:rPr>
  </w:style>
  <w:style w:type="character" w:styleId="1129" w:customStyle="1">
    <w:name w:val="页眉 Char"/>
    <w:link w:val="941"/>
    <w:uiPriority w:val="99"/>
    <w:qFormat/>
    <w:rPr>
      <w:rFonts w:ascii="Times New Roman" w:hAnsi="Times New Roman" w:eastAsia="宋体" w:cs="Times New Roman"/>
      <w:sz w:val="18"/>
      <w:szCs w:val="18"/>
    </w:rPr>
  </w:style>
  <w:style w:type="character" w:styleId="1130" w:customStyle="1">
    <w:name w:val="页脚 Char"/>
    <w:link w:val="940"/>
    <w:uiPriority w:val="99"/>
    <w:qFormat/>
    <w:rPr>
      <w:rFonts w:ascii="Times New Roman" w:hAnsi="Times New Roman" w:eastAsia="宋体" w:cs="Times New Roman"/>
      <w:sz w:val="18"/>
      <w:szCs w:val="18"/>
    </w:rPr>
  </w:style>
  <w:style w:type="paragraph" w:styleId="1131">
    <w:name w:val="List Paragraph"/>
    <w:basedOn w:val="1132"/>
    <w:link w:val="2456"/>
    <w:uiPriority w:val="34"/>
    <w:qFormat/>
    <w:pPr>
      <w:ind w:firstLine="420"/>
    </w:pPr>
  </w:style>
  <w:style w:type="paragraph" w:styleId="1132" w:customStyle="1">
    <w:name w:val="Normal_13"/>
    <w:qFormat/>
    <w:pPr>
      <w:jc w:val="both"/>
      <w:widowControl w:val="off"/>
    </w:pPr>
    <w:rPr>
      <w:rFonts w:ascii="Calibri" w:hAnsi="Calibri"/>
      <w:sz w:val="21"/>
      <w:szCs w:val="22"/>
    </w:rPr>
  </w:style>
  <w:style w:type="character" w:styleId="1133" w:customStyle="1">
    <w:name w:val="列出段落 Char"/>
    <w:uiPriority w:val="34"/>
    <w:qFormat/>
    <w:rPr>
      <w:rFonts w:ascii="Times New Roman" w:hAnsi="Times New Roman" w:eastAsia="宋体" w:cs="Times New Roman"/>
      <w:szCs w:val="24"/>
    </w:rPr>
  </w:style>
  <w:style w:type="paragraph" w:styleId="1134" w:customStyle="1">
    <w:name w:val="_Style 18"/>
    <w:basedOn w:val="890"/>
    <w:next w:val="1131"/>
    <w:uiPriority w:val="34"/>
    <w:qFormat/>
    <w:pPr>
      <w:ind w:firstLine="420"/>
    </w:pPr>
  </w:style>
  <w:style w:type="character" w:styleId="1135" w:customStyle="1">
    <w:name w:val="标题 2 Char"/>
    <w:link w:val="892"/>
    <w:uiPriority w:val="9"/>
    <w:qFormat/>
    <w:rPr>
      <w:rFonts w:ascii="幼圆" w:hAnsi="Arial" w:eastAsia="楷体_GB2312" w:cs="Times New Roman"/>
      <w:b/>
      <w:sz w:val="44"/>
      <w:szCs w:val="20"/>
    </w:rPr>
  </w:style>
  <w:style w:type="character" w:styleId="1136" w:customStyle="1">
    <w:name w:val="htd0"/>
    <w:basedOn w:val="900"/>
    <w:qFormat/>
  </w:style>
  <w:style w:type="character" w:styleId="1137" w:customStyle="1">
    <w:name w:val="标题 1 Char"/>
    <w:uiPriority w:val="9"/>
    <w:qFormat/>
    <w:rPr>
      <w:rFonts w:ascii="Times New Roman" w:hAnsi="Times New Roman" w:eastAsia="宋体" w:cs="Times New Roman"/>
      <w:b/>
      <w:bCs/>
      <w:sz w:val="44"/>
      <w:szCs w:val="44"/>
    </w:rPr>
  </w:style>
  <w:style w:type="character" w:styleId="1138" w:customStyle="1">
    <w:name w:val="标题 3 Char"/>
    <w:uiPriority w:val="9"/>
    <w:qFormat/>
    <w:rPr>
      <w:rFonts w:ascii="Times New Roman" w:hAnsi="Times New Roman" w:eastAsia="宋体" w:cs="Times New Roman"/>
      <w:b/>
      <w:bCs/>
      <w:sz w:val="32"/>
      <w:szCs w:val="32"/>
    </w:rPr>
  </w:style>
  <w:style w:type="character" w:styleId="1139" w:customStyle="1">
    <w:name w:val="标题 4 Char"/>
    <w:uiPriority w:val="9"/>
    <w:qFormat/>
    <w:rPr>
      <w:rFonts w:ascii="等线 Light" w:hAnsi="等线 Light" w:eastAsia="等线 Light" w:cs="Times New Roman"/>
      <w:b/>
      <w:bCs/>
      <w:sz w:val="28"/>
      <w:szCs w:val="28"/>
    </w:rPr>
  </w:style>
  <w:style w:type="character" w:styleId="1140" w:customStyle="1">
    <w:name w:val="标题 5 Char"/>
    <w:uiPriority w:val="9"/>
    <w:semiHidden/>
    <w:qFormat/>
    <w:rPr>
      <w:rFonts w:ascii="Times New Roman" w:hAnsi="Times New Roman" w:eastAsia="宋体" w:cs="Times New Roman"/>
      <w:b/>
      <w:bCs/>
      <w:sz w:val="28"/>
      <w:szCs w:val="28"/>
    </w:rPr>
  </w:style>
  <w:style w:type="character" w:styleId="1141" w:customStyle="1">
    <w:name w:val="标题 6 Char"/>
    <w:uiPriority w:val="9"/>
    <w:semiHidden/>
    <w:qFormat/>
    <w:rPr>
      <w:rFonts w:ascii="等线 Light" w:hAnsi="等线 Light" w:eastAsia="等线 Light" w:cs="Times New Roman"/>
      <w:b/>
      <w:bCs/>
      <w:sz w:val="24"/>
      <w:szCs w:val="24"/>
    </w:rPr>
  </w:style>
  <w:style w:type="character" w:styleId="1142" w:customStyle="1">
    <w:name w:val="标题 7 Char"/>
    <w:uiPriority w:val="9"/>
    <w:semiHidden/>
    <w:qFormat/>
    <w:rPr>
      <w:rFonts w:ascii="Times New Roman" w:hAnsi="Times New Roman" w:eastAsia="宋体" w:cs="Times New Roman"/>
      <w:b/>
      <w:bCs/>
      <w:sz w:val="24"/>
      <w:szCs w:val="24"/>
    </w:rPr>
  </w:style>
  <w:style w:type="character" w:styleId="1143" w:customStyle="1">
    <w:name w:val="标题 8 Char"/>
    <w:uiPriority w:val="9"/>
    <w:semiHidden/>
    <w:qFormat/>
    <w:rPr>
      <w:rFonts w:ascii="等线 Light" w:hAnsi="等线 Light" w:eastAsia="等线 Light" w:cs="Times New Roman"/>
      <w:sz w:val="24"/>
      <w:szCs w:val="24"/>
    </w:rPr>
  </w:style>
  <w:style w:type="character" w:styleId="1144" w:customStyle="1">
    <w:name w:val="标题 9 Char"/>
    <w:uiPriority w:val="9"/>
    <w:semiHidden/>
    <w:qFormat/>
    <w:rPr>
      <w:rFonts w:ascii="等线 Light" w:hAnsi="等线 Light" w:eastAsia="等线 Light" w:cs="Times New Roman"/>
      <w:szCs w:val="21"/>
    </w:rPr>
  </w:style>
  <w:style w:type="paragraph" w:styleId="1145" w:customStyle="1">
    <w:name w:val="_Style 31"/>
    <w:basedOn w:val="890"/>
    <w:next w:val="1131"/>
    <w:uiPriority w:val="34"/>
    <w:qFormat/>
    <w:pPr>
      <w:ind w:firstLine="420"/>
    </w:pPr>
  </w:style>
  <w:style w:type="character" w:styleId="1146" w:customStyle="1">
    <w:name w:val="style31"/>
    <w:qFormat/>
    <w:rPr>
      <w:sz w:val="21"/>
      <w:szCs w:val="21"/>
    </w:rPr>
  </w:style>
  <w:style w:type="character" w:styleId="1147" w:customStyle="1">
    <w:name w:val="页脚 字符"/>
    <w:uiPriority w:val="99"/>
    <w:qFormat/>
    <w:rPr>
      <w:sz w:val="18"/>
    </w:rPr>
  </w:style>
  <w:style w:type="character" w:styleId="1148" w:customStyle="1">
    <w:name w:val="正文文本缩进 Char4"/>
    <w:qFormat/>
    <w:rPr>
      <w:rFonts w:ascii="楷体_GB2312" w:eastAsia="楷体_GB2312"/>
      <w:sz w:val="32"/>
    </w:rPr>
  </w:style>
  <w:style w:type="character" w:styleId="1149" w:customStyle="1">
    <w:name w:val="普通文字 Char Char Char"/>
    <w:qFormat/>
    <w:rPr>
      <w:rFonts w:ascii="宋体" w:hAnsi="Courier New" w:eastAsia="宋体" w:cs="Courier New"/>
      <w:sz w:val="21"/>
      <w:szCs w:val="21"/>
      <w:lang w:val="en-US" w:eastAsia="zh-CN" w:bidi="ar-SA"/>
    </w:rPr>
  </w:style>
  <w:style w:type="character" w:styleId="1150" w:customStyle="1">
    <w:name w:val="段落 Char1"/>
    <w:link w:val="1151"/>
    <w:qFormat/>
    <w:rPr>
      <w:rFonts w:eastAsia="仿宋_GB2312"/>
      <w:sz w:val="24"/>
      <w:szCs w:val="24"/>
    </w:rPr>
  </w:style>
  <w:style w:type="paragraph" w:styleId="1151" w:customStyle="1">
    <w:name w:val="段落"/>
    <w:link w:val="1150"/>
    <w:qFormat/>
    <w:pPr>
      <w:ind w:firstLine="420"/>
      <w:jc w:val="both"/>
      <w:spacing w:before="120" w:after="120" w:line="360" w:lineRule="auto"/>
    </w:pPr>
    <w:rPr>
      <w:rFonts w:eastAsia="仿宋_GB2312"/>
      <w:sz w:val="24"/>
      <w:szCs w:val="24"/>
    </w:rPr>
  </w:style>
  <w:style w:type="character" w:styleId="1152" w:customStyle="1">
    <w:name w:val="标题 6 Char3"/>
    <w:link w:val="896"/>
    <w:qFormat/>
    <w:rPr>
      <w:rFonts w:ascii="Arial" w:hAnsi="Arial" w:eastAsia="黑体" w:cs="Times New Roman"/>
      <w:b/>
      <w:spacing w:val="-2"/>
      <w:position w:val="-6"/>
      <w:sz w:val="24"/>
      <w:szCs w:val="20"/>
    </w:rPr>
  </w:style>
  <w:style w:type="character" w:styleId="1153" w:customStyle="1">
    <w:name w:val="批注框文本 Char4"/>
    <w:qFormat/>
    <w:rPr>
      <w:sz w:val="18"/>
      <w:szCs w:val="18"/>
    </w:rPr>
  </w:style>
  <w:style w:type="character" w:styleId="1154" w:customStyle="1">
    <w:name w:val="标题 9 Char3"/>
    <w:link w:val="899"/>
    <w:qFormat/>
    <w:rPr>
      <w:rFonts w:ascii="Arial" w:hAnsi="Arial" w:eastAsia="黑体" w:cs="Times New Roman"/>
      <w:spacing w:val="-2"/>
      <w:position w:val="-6"/>
      <w:sz w:val="28"/>
      <w:szCs w:val="20"/>
    </w:rPr>
  </w:style>
  <w:style w:type="character" w:styleId="1155" w:customStyle="1">
    <w:name w:val="纯文本 Char3"/>
    <w:qFormat/>
    <w:rPr>
      <w:rFonts w:ascii="宋体" w:hAnsi="Courier New" w:cs="Courier New"/>
      <w:szCs w:val="21"/>
    </w:rPr>
  </w:style>
  <w:style w:type="character" w:styleId="1156" w:customStyle="1">
    <w:name w:val="_正文段落 Char Char"/>
    <w:link w:val="1157"/>
    <w:qFormat/>
    <w:rPr>
      <w:rFonts w:ascii="宋体" w:hAnsi="宋体"/>
      <w:sz w:val="24"/>
      <w:szCs w:val="28"/>
    </w:rPr>
  </w:style>
  <w:style w:type="paragraph" w:styleId="1157" w:customStyle="1">
    <w:name w:val="_正文段落"/>
    <w:basedOn w:val="890"/>
    <w:link w:val="1156"/>
    <w:qFormat/>
    <w:pPr>
      <w:ind w:firstLine="480"/>
      <w:spacing w:line="360" w:lineRule="auto"/>
    </w:pPr>
    <w:rPr>
      <w:rFonts w:ascii="宋体" w:hAnsi="宋体" w:eastAsia="等线"/>
      <w:sz w:val="24"/>
      <w:szCs w:val="28"/>
    </w:rPr>
  </w:style>
  <w:style w:type="character" w:styleId="1158" w:customStyle="1">
    <w:name w:val="正文文本 Char4"/>
    <w:qFormat/>
    <w:rPr>
      <w:rFonts w:ascii="楷体_GB2312" w:hAnsi="Arial" w:eastAsia="楷体_GB2312"/>
      <w:sz w:val="28"/>
    </w:rPr>
  </w:style>
  <w:style w:type="character" w:styleId="1159" w:customStyle="1">
    <w:name w:val="标题 8 Char2"/>
    <w:link w:val="898"/>
    <w:qFormat/>
    <w:rPr>
      <w:rFonts w:ascii="Arial" w:hAnsi="Arial" w:eastAsia="黑体" w:cs="Times New Roman"/>
      <w:spacing w:val="-2"/>
      <w:position w:val="-6"/>
      <w:sz w:val="24"/>
      <w:szCs w:val="20"/>
    </w:rPr>
  </w:style>
  <w:style w:type="character" w:styleId="1160" w:customStyle="1">
    <w:name w:val="标题 7 Char3"/>
    <w:link w:val="897"/>
    <w:qFormat/>
    <w:rPr>
      <w:rFonts w:ascii="宋体" w:hAnsi="Times New Roman" w:eastAsia="宋体" w:cs="Times New Roman"/>
      <w:b/>
      <w:spacing w:val="-2"/>
      <w:position w:val="-6"/>
      <w:sz w:val="24"/>
      <w:szCs w:val="20"/>
    </w:rPr>
  </w:style>
  <w:style w:type="character" w:styleId="1161" w:customStyle="1">
    <w:name w:val="标题 1 Char3"/>
    <w:link w:val="891"/>
    <w:qFormat/>
    <w:rPr>
      <w:rFonts w:ascii="楷体_GB2312" w:hAnsi="Times New Roman" w:eastAsia="楷体_GB2312" w:cs="Times New Roman"/>
      <w:sz w:val="28"/>
      <w:szCs w:val="20"/>
    </w:rPr>
  </w:style>
  <w:style w:type="character" w:styleId="1162" w:customStyle="1">
    <w:name w:val="正文缩进 Char1"/>
    <w:link w:val="906"/>
    <w:qFormat/>
    <w:rPr>
      <w:rFonts w:ascii="Times New Roman" w:hAnsi="Times New Roman" w:eastAsia="宋体" w:cs="Times New Roman"/>
      <w:szCs w:val="24"/>
    </w:rPr>
  </w:style>
  <w:style w:type="character" w:styleId="1163" w:customStyle="1">
    <w:name w:val="标题 2 字符"/>
    <w:qFormat/>
    <w:rPr>
      <w:rFonts w:ascii="幼圆" w:hAnsi="Arial" w:eastAsia="楷体_GB2312"/>
      <w:b/>
      <w:sz w:val="44"/>
    </w:rPr>
  </w:style>
  <w:style w:type="character" w:styleId="1164" w:customStyle="1">
    <w:name w:val="标题 3 Char3"/>
    <w:link w:val="893"/>
    <w:qFormat/>
    <w:rPr>
      <w:rFonts w:ascii="Times New Roman" w:hAnsi="Times New Roman" w:eastAsia="宋体" w:cs="Times New Roman"/>
      <w:b/>
      <w:sz w:val="32"/>
      <w:szCs w:val="20"/>
    </w:rPr>
  </w:style>
  <w:style w:type="character" w:styleId="1165" w:customStyle="1">
    <w:name w:val="标题 4 Char3"/>
    <w:link w:val="894"/>
    <w:qFormat/>
    <w:rPr>
      <w:rFonts w:ascii="Arial" w:hAnsi="Arial" w:eastAsia="黑体" w:cs="Times New Roman"/>
      <w:b/>
      <w:bCs/>
      <w:sz w:val="28"/>
      <w:szCs w:val="28"/>
    </w:rPr>
  </w:style>
  <w:style w:type="character" w:styleId="1166" w:customStyle="1">
    <w:name w:val="标题 5 Char3"/>
    <w:link w:val="895"/>
    <w:qFormat/>
    <w:rPr>
      <w:rFonts w:ascii="宋体" w:hAnsi="Times New Roman" w:eastAsia="宋体" w:cs="Times New Roman"/>
      <w:b/>
      <w:spacing w:val="-2"/>
      <w:position w:val="-6"/>
      <w:sz w:val="28"/>
      <w:szCs w:val="20"/>
    </w:rPr>
  </w:style>
  <w:style w:type="character" w:styleId="1167" w:customStyle="1">
    <w:name w:val="font"/>
    <w:basedOn w:val="900"/>
    <w:qFormat/>
  </w:style>
  <w:style w:type="character" w:styleId="1168" w:customStyle="1">
    <w:name w:val="pt9-hui-line201"/>
    <w:qFormat/>
    <w:rPr>
      <w:color w:val="333333"/>
      <w:spacing w:val="300"/>
      <w:sz w:val="18"/>
      <w:szCs w:val="18"/>
      <w:u w:val="none"/>
    </w:rPr>
  </w:style>
  <w:style w:type="character" w:styleId="1169" w:customStyle="1">
    <w:name w:val="正文文本缩进 2 Char4"/>
    <w:qFormat/>
    <w:rPr>
      <w:rFonts w:ascii="楷体_GB2312" w:eastAsia="楷体_GB2312"/>
      <w:sz w:val="28"/>
      <w:szCs w:val="28"/>
    </w:rPr>
  </w:style>
  <w:style w:type="character" w:styleId="1170" w:customStyle="1">
    <w:name w:val="批注主题 Char4"/>
    <w:uiPriority w:val="99"/>
    <w:qFormat/>
    <w:rPr>
      <w:rFonts w:ascii="Calibri" w:hAnsi="Calibri"/>
      <w:b/>
      <w:bCs/>
    </w:rPr>
  </w:style>
  <w:style w:type="character" w:styleId="1171" w:customStyle="1">
    <w:name w:val="批注文字 Char4"/>
    <w:uiPriority w:val="99"/>
    <w:qFormat/>
    <w:rPr>
      <w:rFonts w:ascii="Calibri" w:hAnsi="Calibri"/>
    </w:rPr>
  </w:style>
  <w:style w:type="character" w:styleId="1172" w:customStyle="1">
    <w:name w:val="样式 正文文本缩进 + 左  0 字符 Char Char"/>
    <w:link w:val="1173"/>
    <w:qFormat/>
    <w:rPr>
      <w:rFonts w:cs="宋体"/>
      <w:sz w:val="24"/>
    </w:rPr>
  </w:style>
  <w:style w:type="paragraph" w:styleId="1173" w:customStyle="1">
    <w:name w:val="样式 正文文本缩进 + 左  0 字符"/>
    <w:basedOn w:val="923"/>
    <w:link w:val="1172"/>
    <w:qFormat/>
    <w:pPr>
      <w:ind w:firstLine="250"/>
      <w:spacing w:line="360" w:lineRule="auto"/>
    </w:pPr>
    <w:rPr>
      <w:rFonts w:ascii="等线" w:eastAsia="等线" w:cs="宋体"/>
      <w:sz w:val="24"/>
    </w:rPr>
  </w:style>
  <w:style w:type="character" w:styleId="1174" w:customStyle="1">
    <w:name w:val="带缩进的正文 Char Char"/>
    <w:link w:val="1175"/>
    <w:qFormat/>
    <w:rPr>
      <w:rFonts w:ascii="Calibri" w:hAnsi="Calibri"/>
      <w:sz w:val="24"/>
    </w:rPr>
  </w:style>
  <w:style w:type="paragraph" w:styleId="1175" w:customStyle="1">
    <w:name w:val="带缩进的正文"/>
    <w:basedOn w:val="890"/>
    <w:link w:val="1174"/>
    <w:qFormat/>
    <w:pPr>
      <w:ind w:firstLine="480"/>
      <w:spacing w:line="360" w:lineRule="auto"/>
    </w:pPr>
    <w:rPr>
      <w:rFonts w:eastAsia="等线"/>
      <w:sz w:val="24"/>
    </w:rPr>
  </w:style>
  <w:style w:type="character" w:styleId="1176" w:customStyle="1">
    <w:name w:val="bodybold1"/>
    <w:qFormat/>
    <w:rPr>
      <w:rFonts w:ascii="Taipei" w:hAnsi="Taipei"/>
      <w:b/>
      <w:bCs/>
      <w:color w:val="0066ff"/>
      <w:sz w:val="26"/>
      <w:szCs w:val="26"/>
      <w:u w:val="none"/>
    </w:rPr>
  </w:style>
  <w:style w:type="character" w:styleId="1177" w:customStyle="1">
    <w:name w:val="flname8"/>
    <w:basedOn w:val="900"/>
    <w:qFormat/>
  </w:style>
  <w:style w:type="character" w:styleId="1178" w:customStyle="1">
    <w:name w:val="正文（首行缩进两字） Char Char"/>
    <w:qFormat/>
    <w:rPr>
      <w:rFonts w:eastAsia="宋体"/>
      <w:sz w:val="24"/>
      <w:lang w:val="en-US" w:eastAsia="zh-CN" w:bidi="ar-SA"/>
    </w:rPr>
  </w:style>
  <w:style w:type="character" w:styleId="1179" w:customStyle="1">
    <w:name w:val="标题 3 Char Char"/>
    <w:qFormat/>
    <w:rPr>
      <w:rFonts w:eastAsia="宋体"/>
      <w:b/>
      <w:sz w:val="32"/>
      <w:lang w:val="en-US" w:eastAsia="zh-CN" w:bidi="ar-SA"/>
    </w:rPr>
  </w:style>
  <w:style w:type="character" w:styleId="1180" w:customStyle="1">
    <w:name w:val="样式6 Char Char"/>
    <w:link w:val="1181"/>
    <w:qFormat/>
    <w:rPr>
      <w:rFonts w:ascii="宋体" w:hAnsi="宋体"/>
      <w:sz w:val="28"/>
      <w:szCs w:val="28"/>
    </w:rPr>
  </w:style>
  <w:style w:type="paragraph" w:styleId="1181" w:customStyle="1">
    <w:name w:val="样式6"/>
    <w:basedOn w:val="890"/>
    <w:link w:val="1180"/>
    <w:qFormat/>
    <w:pPr>
      <w:ind w:left="980" w:hanging="420"/>
      <w:spacing w:line="360" w:lineRule="auto"/>
    </w:pPr>
    <w:rPr>
      <w:rFonts w:ascii="宋体" w:hAnsi="宋体" w:eastAsia="等线"/>
      <w:sz w:val="28"/>
      <w:szCs w:val="28"/>
    </w:rPr>
  </w:style>
  <w:style w:type="character" w:styleId="1182" w:customStyle="1">
    <w:name w:val="页眉 字符"/>
    <w:uiPriority w:val="99"/>
    <w:qFormat/>
    <w:rPr>
      <w:sz w:val="18"/>
      <w:szCs w:val="18"/>
    </w:rPr>
  </w:style>
  <w:style w:type="character" w:styleId="1183" w:customStyle="1">
    <w:name w:val="WW8Num11z1"/>
    <w:qFormat/>
    <w:rPr>
      <w:rFonts w:ascii="Wingdings" w:hAnsi="Wingdings"/>
    </w:rPr>
  </w:style>
  <w:style w:type="character" w:styleId="1184" w:customStyle="1">
    <w:name w:val="样式 正文缩进 + 首行缩进:  2 字符 Char Char"/>
    <w:link w:val="1185"/>
    <w:qFormat/>
    <w:rPr>
      <w:rFonts w:cs="宋体"/>
      <w:sz w:val="24"/>
    </w:rPr>
  </w:style>
  <w:style w:type="paragraph" w:styleId="1185" w:customStyle="1">
    <w:name w:val="样式 正文缩进 + 首行缩进:  2 字符"/>
    <w:basedOn w:val="906"/>
    <w:link w:val="1184"/>
    <w:qFormat/>
    <w:pPr>
      <w:ind w:firstLine="200"/>
      <w:spacing w:line="360" w:lineRule="auto"/>
    </w:pPr>
    <w:rPr>
      <w:rFonts w:ascii="等线" w:hAnsi="等线" w:eastAsia="等线" w:cs="宋体"/>
      <w:sz w:val="24"/>
    </w:rPr>
  </w:style>
  <w:style w:type="character" w:styleId="1186" w:customStyle="1">
    <w:name w:val="彩色网格 - 强调文字颜色 1 Char"/>
    <w:link w:val="1187"/>
    <w:qFormat/>
    <w:rPr>
      <w:rFonts w:eastAsia="方正仿宋_GBK"/>
      <w:i/>
      <w:iCs/>
      <w:color w:val="000000"/>
      <w:szCs w:val="24"/>
    </w:rPr>
  </w:style>
  <w:style w:type="paragraph" w:styleId="1187" w:customStyle="1">
    <w:name w:val="彩色网格 - 强调文字颜色 11"/>
    <w:basedOn w:val="890"/>
    <w:next w:val="890"/>
    <w:link w:val="1186"/>
    <w:qFormat/>
    <w:pPr>
      <w:ind w:firstLine="560"/>
      <w:spacing w:line="360" w:lineRule="auto"/>
    </w:pPr>
    <w:rPr>
      <w:rFonts w:ascii="等线" w:hAnsi="等线" w:eastAsia="方正仿宋_GBK"/>
      <w:i/>
      <w:iCs/>
      <w:color w:val="000000"/>
    </w:rPr>
  </w:style>
  <w:style w:type="character" w:styleId="1188" w:customStyle="1">
    <w:name w:val="文档结构图 Char3"/>
    <w:uiPriority w:val="99"/>
    <w:qFormat/>
    <w:rPr>
      <w:rFonts w:ascii="宋体"/>
      <w:sz w:val="18"/>
      <w:szCs w:val="18"/>
    </w:rPr>
  </w:style>
  <w:style w:type="character" w:styleId="1189" w:customStyle="1">
    <w:name w:val="正文首行缩进 2 Char3"/>
    <w:semiHidden/>
    <w:qFormat/>
    <w:rPr>
      <w:rFonts w:ascii="Arial" w:hAnsi="Arial" w:eastAsia="方正仿宋_GBK" w:cs="Arial"/>
      <w:szCs w:val="24"/>
    </w:rPr>
  </w:style>
  <w:style w:type="character" w:styleId="1190" w:customStyle="1">
    <w:name w:val="样式7 Char Char"/>
    <w:link w:val="1191"/>
    <w:qFormat/>
    <w:rPr>
      <w:rFonts w:ascii="宋体" w:hAnsi="宋体"/>
      <w:sz w:val="28"/>
      <w:szCs w:val="28"/>
    </w:rPr>
  </w:style>
  <w:style w:type="paragraph" w:styleId="1191" w:customStyle="1">
    <w:name w:val="样式7"/>
    <w:basedOn w:val="890"/>
    <w:link w:val="1190"/>
    <w:qFormat/>
    <w:pPr>
      <w:ind w:left="980" w:hanging="420"/>
      <w:spacing w:line="360" w:lineRule="auto"/>
    </w:pPr>
    <w:rPr>
      <w:rFonts w:ascii="宋体" w:hAnsi="宋体" w:eastAsia="等线"/>
      <w:sz w:val="28"/>
      <w:szCs w:val="28"/>
    </w:rPr>
  </w:style>
  <w:style w:type="character" w:styleId="1192" w:customStyle="1">
    <w:name w:val="WW-Absatz-Standardschriftart11"/>
    <w:qFormat/>
  </w:style>
  <w:style w:type="character" w:styleId="1193" w:customStyle="1">
    <w:name w:val="正文文本 3 Char3"/>
    <w:qFormat/>
    <w:rPr>
      <w:rFonts w:ascii="仿宋_GB2312" w:hAnsi="Arial" w:eastAsia="仿宋_GB2312"/>
      <w:sz w:val="32"/>
    </w:rPr>
  </w:style>
  <w:style w:type="character" w:styleId="1194" w:customStyle="1">
    <w:name w:val="WW8Num34z2"/>
    <w:qFormat/>
    <w:rPr>
      <w:rFonts w:ascii="StarSymbol" w:hAnsi="StarSymbol" w:cs="StarSymbol"/>
      <w:sz w:val="18"/>
      <w:szCs w:val="18"/>
    </w:rPr>
  </w:style>
  <w:style w:type="character" w:styleId="1195" w:customStyle="1">
    <w:name w:val="日期 Char4"/>
    <w:qFormat/>
    <w:rPr>
      <w:rFonts w:ascii="仿宋_GB2312" w:eastAsia="仿宋_GB2312"/>
      <w:b/>
      <w:sz w:val="36"/>
      <w:szCs w:val="24"/>
    </w:rPr>
  </w:style>
  <w:style w:type="character" w:styleId="1196" w:customStyle="1">
    <w:name w:val="正文文本缩进 3 字符1"/>
    <w:uiPriority w:val="99"/>
    <w:qFormat/>
    <w:rPr>
      <w:rFonts w:ascii="宋体" w:hAnsi="Times New Roman" w:eastAsia="方正仿宋_GBK" w:cs="Times New Roman"/>
      <w:sz w:val="16"/>
      <w:szCs w:val="16"/>
    </w:rPr>
  </w:style>
  <w:style w:type="character" w:styleId="1197" w:customStyle="1">
    <w:name w:val="正文文本缩进 3 Char3"/>
    <w:qFormat/>
    <w:rPr>
      <w:rFonts w:ascii="方正行楷简体" w:hAnsi="Arial" w:eastAsia="方正行楷简体"/>
      <w:sz w:val="36"/>
    </w:rPr>
  </w:style>
  <w:style w:type="character" w:styleId="1198" w:customStyle="1">
    <w:name w:val="WW8Num6z1"/>
    <w:qFormat/>
    <w:rPr>
      <w:rFonts w:ascii="Wingdings" w:hAnsi="Wingdings"/>
    </w:rPr>
  </w:style>
  <w:style w:type="character" w:styleId="1199" w:customStyle="1">
    <w:name w:val="正文文本 2 Char3"/>
    <w:qFormat/>
    <w:rPr>
      <w:szCs w:val="24"/>
    </w:rPr>
  </w:style>
  <w:style w:type="character" w:styleId="1200" w:customStyle="1">
    <w:name w:val="WW8Num32z2"/>
    <w:qFormat/>
    <w:rPr>
      <w:rFonts w:ascii="StarSymbol" w:hAnsi="StarSymbol" w:cs="StarSymbol"/>
      <w:sz w:val="18"/>
      <w:szCs w:val="18"/>
    </w:rPr>
  </w:style>
  <w:style w:type="character" w:styleId="1201" w:customStyle="1">
    <w:name w:val="列表段落 字符1"/>
    <w:uiPriority w:val="34"/>
    <w:qFormat/>
    <w:rPr>
      <w:rFonts w:ascii="Calibri" w:hAnsi="Calibri"/>
      <w:sz w:val="21"/>
      <w:szCs w:val="22"/>
    </w:rPr>
  </w:style>
  <w:style w:type="character" w:styleId="1202" w:customStyle="1">
    <w:name w:val="WW8Num28z0"/>
    <w:qFormat/>
    <w:rPr>
      <w:rFonts w:ascii="Wingdings" w:hAnsi="Wingdings" w:cs="StarSymbol"/>
      <w:sz w:val="18"/>
      <w:szCs w:val="18"/>
    </w:rPr>
  </w:style>
  <w:style w:type="character" w:styleId="1203" w:customStyle="1">
    <w:name w:val="WW8Num2z2"/>
    <w:qFormat/>
    <w:rPr>
      <w:rFonts w:ascii="StarSymbol" w:hAnsi="StarSymbol" w:cs="StarSymbol"/>
      <w:sz w:val="18"/>
      <w:szCs w:val="18"/>
    </w:rPr>
  </w:style>
  <w:style w:type="character" w:styleId="1204" w:customStyle="1">
    <w:name w:val="apple-converted-space"/>
    <w:basedOn w:val="900"/>
    <w:qFormat/>
  </w:style>
  <w:style w:type="character" w:styleId="1205" w:customStyle="1">
    <w:name w:val="WW8Num35z2"/>
    <w:qFormat/>
    <w:rPr>
      <w:rFonts w:ascii="StarSymbol" w:hAnsi="StarSymbol" w:cs="StarSymbol"/>
      <w:sz w:val="18"/>
      <w:szCs w:val="18"/>
    </w:rPr>
  </w:style>
  <w:style w:type="character" w:styleId="1206" w:customStyle="1">
    <w:name w:val="标题 Char3"/>
    <w:uiPriority w:val="10"/>
    <w:qFormat/>
    <w:rPr>
      <w:rFonts w:ascii="Cambria" w:hAnsi="Cambria"/>
      <w:b/>
      <w:bCs/>
      <w:sz w:val="32"/>
      <w:szCs w:val="32"/>
    </w:rPr>
  </w:style>
  <w:style w:type="character" w:styleId="1207" w:customStyle="1">
    <w:name w:val="WW8Num10z0"/>
    <w:qFormat/>
    <w:rPr>
      <w:rFonts w:ascii="Wingdings" w:hAnsi="Wingdings" w:cs="StarSymbol"/>
      <w:sz w:val="18"/>
      <w:szCs w:val="18"/>
    </w:rPr>
  </w:style>
  <w:style w:type="character" w:styleId="1208" w:customStyle="1">
    <w:name w:val="正文首行缩进 Char5"/>
    <w:semiHidden/>
    <w:qFormat/>
    <w:rPr>
      <w:rFonts w:ascii="Arial" w:hAnsi="Arial"/>
      <w:szCs w:val="21"/>
    </w:rPr>
  </w:style>
  <w:style w:type="character" w:styleId="1209" w:customStyle="1">
    <w:name w:val="WW8Num32z0"/>
    <w:qFormat/>
    <w:rPr>
      <w:rFonts w:ascii="Wingdings" w:hAnsi="Wingdings" w:cs="StarSymbol"/>
      <w:sz w:val="18"/>
      <w:szCs w:val="18"/>
    </w:rPr>
  </w:style>
  <w:style w:type="character" w:styleId="1210" w:customStyle="1">
    <w:name w:val="正文首行缩进 Char1"/>
    <w:qFormat/>
    <w:rPr>
      <w:rFonts w:ascii="Times New Roman" w:hAnsi="Times New Roman" w:eastAsia="宋体" w:cs="Times New Roman"/>
      <w:szCs w:val="24"/>
    </w:rPr>
  </w:style>
  <w:style w:type="character" w:styleId="1211" w:customStyle="1">
    <w:name w:val="标题 3 字符1"/>
    <w:qFormat/>
    <w:rPr>
      <w:rFonts w:ascii="仿宋" w:eastAsia="仿宋"/>
      <w:b/>
      <w:sz w:val="32"/>
      <w:szCs w:val="32"/>
    </w:rPr>
  </w:style>
  <w:style w:type="character" w:styleId="1212" w:customStyle="1">
    <w:name w:val="正文首行缩进 Char2"/>
    <w:qFormat/>
    <w:rPr>
      <w:rFonts w:ascii="楷体_GB2312" w:hAnsi="Arial" w:eastAsia="楷体_GB2312"/>
      <w:sz w:val="21"/>
      <w:szCs w:val="24"/>
    </w:rPr>
  </w:style>
  <w:style w:type="character" w:styleId="1213" w:customStyle="1">
    <w:name w:val="正文文本 2 字符1"/>
    <w:uiPriority w:val="99"/>
    <w:semiHidden/>
    <w:qFormat/>
    <w:rPr>
      <w:rFonts w:ascii="Times New Roman" w:hAnsi="Times New Roman" w:eastAsia="方正仿宋_GBK" w:cs="Times New Roman"/>
      <w:sz w:val="24"/>
      <w:szCs w:val="24"/>
    </w:rPr>
  </w:style>
  <w:style w:type="character" w:styleId="1214" w:customStyle="1">
    <w:name w:val="Table Heading Char1"/>
    <w:link w:val="1215"/>
    <w:qFormat/>
    <w:rPr>
      <w:rFonts w:ascii="Book Antiqua" w:hAnsi="Book Antiqua" w:eastAsia="黑体" w:cs="Book Antiqua"/>
      <w:bCs/>
      <w:szCs w:val="21"/>
    </w:rPr>
  </w:style>
  <w:style w:type="paragraph" w:styleId="1215" w:customStyle="1">
    <w:name w:val="Table Heading"/>
    <w:basedOn w:val="890"/>
    <w:link w:val="1214"/>
    <w:qFormat/>
    <w:pPr>
      <w:jc w:val="left"/>
      <w:keepNext/>
      <w:spacing w:before="80" w:after="80" w:line="240" w:lineRule="atLeast"/>
    </w:pPr>
    <w:rPr>
      <w:rFonts w:ascii="Book Antiqua" w:hAnsi="Book Antiqua" w:eastAsia="黑体" w:cs="Book Antiqua"/>
      <w:bCs/>
      <w:szCs w:val="21"/>
    </w:rPr>
  </w:style>
  <w:style w:type="character" w:styleId="1216" w:customStyle="1">
    <w:name w:val="二级采标题 字符"/>
    <w:link w:val="1217"/>
    <w:qFormat/>
    <w:rPr>
      <w:rFonts w:ascii="Calibri" w:hAnsi="Calibri"/>
    </w:rPr>
  </w:style>
  <w:style w:type="paragraph" w:styleId="1217" w:customStyle="1">
    <w:name w:val="二级采标题"/>
    <w:next w:val="1218"/>
    <w:link w:val="1216"/>
    <w:qFormat/>
    <w:pPr>
      <w:ind w:left="1134" w:hanging="1134"/>
    </w:pPr>
    <w:rPr>
      <w:rFonts w:ascii="Calibri" w:hAnsi="Calibri"/>
      <w:sz w:val="21"/>
      <w:szCs w:val="22"/>
    </w:rPr>
  </w:style>
  <w:style w:type="paragraph" w:styleId="1218" w:customStyle="1">
    <w:name w:val="段"/>
    <w:qFormat/>
    <w:pPr>
      <w:ind w:firstLine="200"/>
      <w:jc w:val="both"/>
    </w:pPr>
    <w:rPr>
      <w:rFonts w:ascii="宋体" w:hAnsi="Times New Roman"/>
      <w:sz w:val="21"/>
    </w:rPr>
  </w:style>
  <w:style w:type="character" w:styleId="1219" w:customStyle="1">
    <w:name w:val="Table Text Char"/>
    <w:link w:val="1220"/>
    <w:qFormat/>
    <w:rPr>
      <w:rFonts w:cs="Arial"/>
      <w:szCs w:val="21"/>
    </w:rPr>
  </w:style>
  <w:style w:type="paragraph" w:styleId="1220" w:customStyle="1">
    <w:name w:val="Table Text"/>
    <w:basedOn w:val="890"/>
    <w:link w:val="1219"/>
    <w:qFormat/>
    <w:pPr>
      <w:jc w:val="left"/>
      <w:spacing w:before="80" w:after="80" w:line="240" w:lineRule="atLeast"/>
    </w:pPr>
    <w:rPr>
      <w:rFonts w:ascii="等线" w:hAnsi="等线" w:eastAsia="等线" w:cs="Arial"/>
      <w:szCs w:val="21"/>
    </w:rPr>
  </w:style>
  <w:style w:type="character" w:styleId="1221" w:customStyle="1">
    <w:name w:val="WW8Num28z2"/>
    <w:qFormat/>
    <w:rPr>
      <w:rFonts w:ascii="StarSymbol" w:hAnsi="StarSymbol" w:cs="StarSymbol"/>
      <w:sz w:val="18"/>
      <w:szCs w:val="18"/>
    </w:rPr>
  </w:style>
  <w:style w:type="character" w:styleId="1222" w:customStyle="1">
    <w:name w:val="标题2 Char"/>
    <w:link w:val="1223"/>
    <w:qFormat/>
    <w:rPr>
      <w:rFonts w:ascii="宋体" w:hAnsi="宋体"/>
      <w:b/>
      <w:bCs/>
      <w:sz w:val="28"/>
      <w:szCs w:val="28"/>
    </w:rPr>
  </w:style>
  <w:style w:type="paragraph" w:styleId="1223" w:customStyle="1">
    <w:name w:val="标题2"/>
    <w:basedOn w:val="892"/>
    <w:next w:val="890"/>
    <w:link w:val="1222"/>
    <w:qFormat/>
    <w:pPr>
      <w:ind w:left="425"/>
      <w:jc w:val="left"/>
      <w:spacing w:before="0" w:after="0" w:line="360" w:lineRule="auto"/>
    </w:pPr>
    <w:rPr>
      <w:rFonts w:ascii="宋体" w:hAnsi="宋体" w:eastAsia="等线"/>
      <w:bCs/>
      <w:sz w:val="28"/>
      <w:szCs w:val="28"/>
    </w:rPr>
  </w:style>
  <w:style w:type="character" w:styleId="1224" w:customStyle="1">
    <w:name w:val="WW8Num17z1"/>
    <w:qFormat/>
    <w:rPr>
      <w:rFonts w:ascii="Wingdings 2" w:hAnsi="Wingdings 2" w:cs="StarSymbol"/>
      <w:sz w:val="18"/>
      <w:szCs w:val="18"/>
    </w:rPr>
  </w:style>
  <w:style w:type="character" w:styleId="1225" w:customStyle="1">
    <w:name w:val="font01"/>
    <w:qFormat/>
    <w:rPr>
      <w:rFonts w:hint="eastAsia" w:ascii="楷体" w:hAnsi="楷体" w:eastAsia="楷体" w:cs="楷体"/>
      <w:color w:val="ff0000"/>
      <w:sz w:val="22"/>
      <w:szCs w:val="22"/>
      <w:u w:val="none"/>
    </w:rPr>
  </w:style>
  <w:style w:type="character" w:styleId="1226" w:customStyle="1">
    <w:name w:val="WW8Num23z0"/>
    <w:qFormat/>
    <w:rPr>
      <w:rFonts w:ascii="Wingdings" w:hAnsi="Wingdings" w:cs="StarSymbol"/>
      <w:sz w:val="18"/>
      <w:szCs w:val="18"/>
    </w:rPr>
  </w:style>
  <w:style w:type="character" w:styleId="1227" w:customStyle="1">
    <w:name w:val="font21"/>
    <w:qFormat/>
    <w:rPr>
      <w:rFonts w:hint="eastAsia" w:ascii="楷体" w:hAnsi="楷体" w:eastAsia="楷体" w:cs="楷体"/>
      <w:color w:val="000000"/>
      <w:sz w:val="22"/>
      <w:szCs w:val="22"/>
      <w:u w:val="none"/>
    </w:rPr>
  </w:style>
  <w:style w:type="character" w:styleId="1228" w:customStyle="1">
    <w:name w:val="Absatz-Standardschriftart"/>
    <w:qFormat/>
  </w:style>
  <w:style w:type="character" w:styleId="1229" w:customStyle="1">
    <w:name w:val="批注文字 Char1"/>
    <w:qFormat/>
    <w:rPr>
      <w:rFonts w:ascii="Times New Roman" w:hAnsi="Times New Roman" w:eastAsia="宋体" w:cs="Times New Roman"/>
      <w:szCs w:val="24"/>
    </w:rPr>
  </w:style>
  <w:style w:type="character" w:styleId="1230" w:customStyle="1">
    <w:name w:val="WW8Num20z1"/>
    <w:qFormat/>
    <w:rPr>
      <w:rFonts w:ascii="Wingdings 2" w:hAnsi="Wingdings 2" w:cs="StarSymbol"/>
      <w:sz w:val="18"/>
      <w:szCs w:val="18"/>
    </w:rPr>
  </w:style>
  <w:style w:type="character" w:styleId="1231" w:customStyle="1">
    <w:name w:val="font31"/>
    <w:qFormat/>
    <w:rPr>
      <w:rFonts w:hint="eastAsia" w:ascii="宋体" w:hAnsi="宋体" w:eastAsia="宋体" w:cs="宋体"/>
      <w:b/>
      <w:color w:val="000000"/>
      <w:sz w:val="24"/>
      <w:szCs w:val="24"/>
      <w:u w:val="none"/>
    </w:rPr>
  </w:style>
  <w:style w:type="character" w:styleId="1232" w:customStyle="1">
    <w:name w:val="金宏发行正文 Char Char Char"/>
    <w:qFormat/>
    <w:rPr>
      <w:rFonts w:hint="eastAsia" w:ascii="仿宋_GB2312" w:eastAsia="仿宋_GB2312" w:cs="宋体"/>
      <w:sz w:val="28"/>
    </w:rPr>
  </w:style>
  <w:style w:type="character" w:styleId="1233" w:customStyle="1">
    <w:name w:val="se11"/>
    <w:qFormat/>
    <w:rPr>
      <w:rFonts w:ascii="Tahoma" w:hAnsi="Tahoma" w:cs="Times New Roman"/>
      <w:color w:val="000000"/>
      <w:sz w:val="24"/>
      <w:lang w:bidi="ar-SA"/>
    </w:rPr>
  </w:style>
  <w:style w:type="character" w:styleId="1234" w:customStyle="1">
    <w:name w:val="WW8Num6z2"/>
    <w:qFormat/>
    <w:rPr>
      <w:rFonts w:ascii="StarSymbol" w:hAnsi="StarSymbol" w:cs="StarSymbol"/>
      <w:sz w:val="18"/>
      <w:szCs w:val="18"/>
    </w:rPr>
  </w:style>
  <w:style w:type="character" w:styleId="1235" w:customStyle="1">
    <w:name w:val="模板正文 Char"/>
    <w:link w:val="1236"/>
    <w:qFormat/>
    <w:rPr>
      <w:rFonts w:ascii="Calibri" w:hAnsi="Calibri"/>
      <w:sz w:val="28"/>
      <w:szCs w:val="21"/>
    </w:rPr>
  </w:style>
  <w:style w:type="paragraph" w:styleId="1236" w:customStyle="1">
    <w:name w:val="模板正文"/>
    <w:basedOn w:val="890"/>
    <w:link w:val="1235"/>
    <w:qFormat/>
    <w:pPr>
      <w:ind w:firstLine="200"/>
      <w:spacing w:line="360" w:lineRule="auto"/>
    </w:pPr>
    <w:rPr>
      <w:rFonts w:eastAsia="等线"/>
      <w:sz w:val="28"/>
      <w:szCs w:val="21"/>
    </w:rPr>
  </w:style>
  <w:style w:type="character" w:styleId="1237" w:customStyle="1">
    <w:name w:val="批注框文本 字符1"/>
    <w:uiPriority w:val="99"/>
    <w:qFormat/>
    <w:rPr>
      <w:rFonts w:ascii="Times New Roman" w:hAnsi="Times New Roman" w:eastAsia="方正仿宋_GBK" w:cs="Times New Roman"/>
      <w:sz w:val="18"/>
      <w:szCs w:val="18"/>
    </w:rPr>
  </w:style>
  <w:style w:type="character" w:styleId="1238" w:customStyle="1">
    <w:name w:val="标书正文 Char"/>
    <w:link w:val="1239"/>
    <w:qFormat/>
    <w:rPr>
      <w:rFonts w:ascii="Calibri" w:hAnsi="Calibri"/>
    </w:rPr>
  </w:style>
  <w:style w:type="paragraph" w:styleId="1239" w:customStyle="1">
    <w:name w:val="标书正文"/>
    <w:basedOn w:val="890"/>
    <w:link w:val="1238"/>
    <w:qFormat/>
    <w:pPr>
      <w:ind w:firstLine="200"/>
      <w:spacing w:before="120" w:line="360" w:lineRule="auto"/>
    </w:pPr>
    <w:rPr>
      <w:rFonts w:eastAsia="等线"/>
    </w:rPr>
  </w:style>
  <w:style w:type="character" w:styleId="1240" w:customStyle="1">
    <w:name w:val="二级条标题 字符"/>
    <w:link w:val="1241"/>
    <w:qFormat/>
    <w:rPr>
      <w:rFonts w:ascii="黑体" w:eastAsia="黑体"/>
    </w:rPr>
  </w:style>
  <w:style w:type="paragraph" w:styleId="1241" w:customStyle="1">
    <w:name w:val="二级条标题"/>
    <w:basedOn w:val="1242"/>
    <w:next w:val="1218"/>
    <w:link w:val="1240"/>
    <w:qFormat/>
    <w:pPr>
      <w:ind w:left="630"/>
      <w:outlineLvl w:val="3"/>
    </w:pPr>
  </w:style>
  <w:style w:type="paragraph" w:styleId="1242" w:customStyle="1">
    <w:name w:val="一级条标题"/>
    <w:basedOn w:val="1243"/>
    <w:next w:val="1218"/>
    <w:link w:val="1355"/>
    <w:qFormat/>
    <w:pPr>
      <w:ind w:left="420" w:hanging="420"/>
      <w:outlineLvl w:val="2"/>
    </w:pPr>
  </w:style>
  <w:style w:type="paragraph" w:styleId="1243" w:customStyle="1">
    <w:name w:val="章标题"/>
    <w:next w:val="1218"/>
    <w:link w:val="1563"/>
    <w:qFormat/>
    <w:pPr>
      <w:ind w:left="780" w:hanging="360"/>
      <w:jc w:val="both"/>
      <w:tabs>
        <w:tab w:val="left" w:pos="567" w:leader="none"/>
        <w:tab w:val="left" w:pos="780" w:leader="none"/>
      </w:tabs>
      <w:outlineLvl w:val="1"/>
    </w:pPr>
    <w:rPr>
      <w:rFonts w:ascii="黑体" w:eastAsia="黑体"/>
      <w:sz w:val="21"/>
      <w:szCs w:val="22"/>
    </w:rPr>
  </w:style>
  <w:style w:type="character" w:styleId="1244" w:customStyle="1">
    <w:name w:val="页脚 Char1"/>
    <w:qFormat/>
    <w:rPr>
      <w:sz w:val="18"/>
      <w:szCs w:val="18"/>
    </w:rPr>
  </w:style>
  <w:style w:type="character" w:styleId="1245" w:customStyle="1">
    <w:name w:val="WW8Num15z1"/>
    <w:qFormat/>
    <w:rPr>
      <w:rFonts w:ascii="Wingdings 2" w:hAnsi="Wingdings 2" w:cs="StarSymbol"/>
      <w:sz w:val="18"/>
      <w:szCs w:val="18"/>
    </w:rPr>
  </w:style>
  <w:style w:type="character" w:styleId="1246" w:customStyle="1">
    <w:name w:val="n正文 Char"/>
    <w:link w:val="1247"/>
    <w:qFormat/>
    <w:rPr>
      <w:rFonts w:eastAsia="仿宋_GB2312"/>
      <w:color w:val="000000"/>
      <w:sz w:val="28"/>
      <w:szCs w:val="28"/>
    </w:rPr>
  </w:style>
  <w:style w:type="paragraph" w:styleId="1247" w:customStyle="1">
    <w:name w:val="n正文"/>
    <w:link w:val="1246"/>
    <w:qFormat/>
    <w:pPr>
      <w:ind w:firstLine="200"/>
      <w:spacing w:line="360" w:lineRule="auto"/>
    </w:pPr>
    <w:rPr>
      <w:rFonts w:eastAsia="仿宋_GB2312"/>
      <w:color w:val="000000"/>
      <w:sz w:val="28"/>
      <w:szCs w:val="28"/>
    </w:rPr>
  </w:style>
  <w:style w:type="character" w:styleId="1248" w:customStyle="1">
    <w:name w:val="Table Text Char1"/>
    <w:qFormat/>
    <w:rPr>
      <w:sz w:val="21"/>
      <w:szCs w:val="21"/>
    </w:rPr>
  </w:style>
  <w:style w:type="character" w:styleId="1249" w:customStyle="1">
    <w:name w:val="正文文本缩进 Char1"/>
    <w:qFormat/>
    <w:rPr>
      <w:rFonts w:ascii="Calibri" w:hAnsi="Calibri" w:eastAsia="宋体" w:cs="Times New Roman"/>
    </w:rPr>
  </w:style>
  <w:style w:type="character" w:styleId="1250" w:customStyle="1">
    <w:name w:val="文章正文 Char"/>
    <w:qFormat/>
    <w:rPr>
      <w:rFonts w:ascii="Calibri" w:hAnsi="Calibri"/>
      <w:sz w:val="21"/>
      <w:szCs w:val="24"/>
    </w:rPr>
  </w:style>
  <w:style w:type="character" w:styleId="1251" w:customStyle="1">
    <w:name w:val="GEO正文 Char"/>
    <w:link w:val="1252"/>
    <w:qFormat/>
    <w:rPr>
      <w:rFonts w:eastAsia="仿宋_GB2312"/>
      <w:sz w:val="28"/>
    </w:rPr>
  </w:style>
  <w:style w:type="paragraph" w:styleId="1252" w:customStyle="1">
    <w:name w:val="GEO正文"/>
    <w:basedOn w:val="890"/>
    <w:link w:val="1251"/>
    <w:qFormat/>
    <w:pPr>
      <w:ind w:firstLine="200"/>
      <w:spacing w:line="360" w:lineRule="auto"/>
    </w:pPr>
    <w:rPr>
      <w:rFonts w:ascii="等线" w:hAnsi="等线" w:eastAsia="仿宋_GB2312"/>
      <w:sz w:val="28"/>
    </w:rPr>
  </w:style>
  <w:style w:type="character" w:styleId="1253" w:customStyle="1">
    <w:name w:val="WW8Num35z1"/>
    <w:qFormat/>
    <w:rPr>
      <w:rFonts w:ascii="Wingdings 2" w:hAnsi="Wingdings 2" w:cs="StarSymbol"/>
      <w:sz w:val="18"/>
      <w:szCs w:val="18"/>
    </w:rPr>
  </w:style>
  <w:style w:type="character" w:styleId="1254" w:customStyle="1">
    <w:name w:val="页眉 Char1"/>
    <w:qFormat/>
    <w:rPr>
      <w:sz w:val="18"/>
      <w:szCs w:val="18"/>
    </w:rPr>
  </w:style>
  <w:style w:type="character" w:styleId="1255" w:customStyle="1">
    <w:name w:val="WW8Num34z1"/>
    <w:qFormat/>
    <w:rPr>
      <w:rFonts w:ascii="Wingdings 2" w:hAnsi="Wingdings 2" w:cs="StarSymbol"/>
      <w:sz w:val="18"/>
      <w:szCs w:val="18"/>
    </w:rPr>
  </w:style>
  <w:style w:type="character" w:styleId="1256" w:customStyle="1">
    <w:name w:val="文档结构图 Char1"/>
    <w:qFormat/>
    <w:rPr>
      <w:rFonts w:ascii="宋体" w:hAnsi="Calibri" w:eastAsia="宋体" w:cs="Times New Roman"/>
      <w:sz w:val="18"/>
      <w:szCs w:val="18"/>
    </w:rPr>
  </w:style>
  <w:style w:type="character" w:styleId="1257" w:customStyle="1">
    <w:name w:val="WW8Num21z0"/>
    <w:qFormat/>
    <w:rPr>
      <w:rFonts w:ascii="Wingdings" w:hAnsi="Wingdings" w:cs="StarSymbol"/>
      <w:sz w:val="18"/>
      <w:szCs w:val="18"/>
    </w:rPr>
  </w:style>
  <w:style w:type="character" w:styleId="1258" w:customStyle="1">
    <w:name w:val="页脚 Char2"/>
    <w:uiPriority w:val="99"/>
    <w:qFormat/>
    <w:rPr>
      <w:sz w:val="18"/>
      <w:szCs w:val="18"/>
    </w:rPr>
  </w:style>
  <w:style w:type="character" w:styleId="1259" w:customStyle="1">
    <w:name w:val="WW8Num1z1"/>
    <w:qFormat/>
    <w:rPr>
      <w:rFonts w:ascii="Wingdings" w:hAnsi="Wingdings"/>
    </w:rPr>
  </w:style>
  <w:style w:type="character" w:styleId="1260" w:customStyle="1">
    <w:name w:val="批注主题 Char1"/>
    <w:qFormat/>
    <w:rPr>
      <w:rFonts w:ascii="Calibri" w:hAnsi="Calibri" w:eastAsia="宋体" w:cs="Times New Roman"/>
      <w:b/>
      <w:bCs/>
      <w:sz w:val="21"/>
      <w:szCs w:val="22"/>
    </w:rPr>
  </w:style>
  <w:style w:type="character" w:styleId="1261" w:customStyle="1">
    <w:name w:val="我的图表标题 Char"/>
    <w:qFormat/>
    <w:rPr>
      <w:rFonts w:ascii="Cambria" w:hAnsi="Cambria" w:eastAsia="黑体" w:cs="宋体"/>
      <w:sz w:val="24"/>
    </w:rPr>
  </w:style>
  <w:style w:type="character" w:styleId="1262" w:customStyle="1">
    <w:name w:val="页眉 Char2"/>
    <w:uiPriority w:val="99"/>
    <w:qFormat/>
    <w:rPr>
      <w:sz w:val="18"/>
      <w:szCs w:val="18"/>
    </w:rPr>
  </w:style>
  <w:style w:type="character" w:styleId="1263" w:customStyle="1">
    <w:name w:val="WW8Num14z2"/>
    <w:qFormat/>
    <w:rPr>
      <w:rFonts w:ascii="StarSymbol" w:hAnsi="StarSymbol" w:cs="StarSymbol"/>
      <w:sz w:val="18"/>
      <w:szCs w:val="18"/>
    </w:rPr>
  </w:style>
  <w:style w:type="character" w:styleId="1264" w:customStyle="1">
    <w:name w:val="正文文本缩进 2 Char1"/>
    <w:qFormat/>
    <w:rPr>
      <w:rFonts w:ascii="Calibri" w:hAnsi="Calibri" w:eastAsia="宋体" w:cs="Times New Roman"/>
    </w:rPr>
  </w:style>
  <w:style w:type="character" w:styleId="1265" w:customStyle="1">
    <w:name w:val="不明显强调1"/>
    <w:qFormat/>
    <w:rPr>
      <w:i/>
      <w:iCs/>
      <w:color w:val="808080"/>
    </w:rPr>
  </w:style>
  <w:style w:type="character" w:styleId="1266" w:customStyle="1">
    <w:name w:val="正文文本缩进 3 Char1"/>
    <w:qFormat/>
    <w:rPr>
      <w:rFonts w:ascii="Calibri" w:hAnsi="Calibri" w:eastAsia="宋体" w:cs="Times New Roman"/>
      <w:sz w:val="16"/>
      <w:szCs w:val="16"/>
    </w:rPr>
  </w:style>
  <w:style w:type="character" w:styleId="1267" w:customStyle="1">
    <w:name w:val="批注文字 字符1"/>
    <w:qFormat/>
    <w:rPr>
      <w:rFonts w:ascii="Times New Roman" w:hAnsi="Times New Roman" w:eastAsia="方正仿宋_GBK" w:cs="Times New Roman"/>
      <w:sz w:val="24"/>
      <w:szCs w:val="24"/>
    </w:rPr>
  </w:style>
  <w:style w:type="character" w:styleId="1268" w:customStyle="1">
    <w:name w:val="纯文本 Char2"/>
    <w:qFormat/>
    <w:rPr>
      <w:rFonts w:ascii="宋体" w:hAnsi="Courier New" w:eastAsia="宋体" w:cs="Courier New"/>
      <w:szCs w:val="21"/>
    </w:rPr>
  </w:style>
  <w:style w:type="character" w:styleId="1269" w:customStyle="1">
    <w:name w:val="WW8Num19z1"/>
    <w:qFormat/>
    <w:rPr>
      <w:rFonts w:ascii="Wingdings" w:hAnsi="Wingdings"/>
    </w:rPr>
  </w:style>
  <w:style w:type="character" w:styleId="1270" w:customStyle="1">
    <w:name w:val="正文文本缩进 Char2"/>
    <w:uiPriority w:val="99"/>
    <w:semiHidden/>
    <w:qFormat/>
    <w:rPr>
      <w:sz w:val="21"/>
      <w:szCs w:val="22"/>
    </w:rPr>
  </w:style>
  <w:style w:type="character" w:styleId="1271" w:customStyle="1">
    <w:name w:val="WW8Num14z7"/>
    <w:qFormat/>
    <w:rPr>
      <w:rFonts w:ascii="Wingdings" w:hAnsi="Wingdings"/>
    </w:rPr>
  </w:style>
  <w:style w:type="character" w:styleId="1272" w:customStyle="1">
    <w:name w:val="正文文本缩进 2 Char2"/>
    <w:uiPriority w:val="99"/>
    <w:semiHidden/>
    <w:qFormat/>
    <w:rPr>
      <w:sz w:val="21"/>
      <w:szCs w:val="22"/>
    </w:rPr>
  </w:style>
  <w:style w:type="character" w:styleId="1273" w:customStyle="1">
    <w:name w:val="WW8Num23z1"/>
    <w:qFormat/>
    <w:rPr>
      <w:rFonts w:ascii="Wingdings 2" w:hAnsi="Wingdings 2" w:cs="StarSymbol"/>
      <w:sz w:val="18"/>
      <w:szCs w:val="18"/>
    </w:rPr>
  </w:style>
  <w:style w:type="character" w:styleId="1274" w:customStyle="1">
    <w:name w:val="批注框文本 Char1"/>
    <w:qFormat/>
    <w:rPr>
      <w:sz w:val="18"/>
      <w:szCs w:val="18"/>
    </w:rPr>
  </w:style>
  <w:style w:type="character" w:styleId="1275" w:customStyle="1">
    <w:name w:val="WW8Num3z2"/>
    <w:qFormat/>
    <w:rPr>
      <w:rFonts w:ascii="StarSymbol" w:hAnsi="StarSymbol" w:cs="StarSymbol"/>
      <w:sz w:val="18"/>
      <w:szCs w:val="18"/>
    </w:rPr>
  </w:style>
  <w:style w:type="character" w:styleId="1276" w:customStyle="1">
    <w:name w:val="文档结构图 Char2"/>
    <w:uiPriority w:val="99"/>
    <w:qFormat/>
    <w:rPr>
      <w:rFonts w:ascii="宋体"/>
      <w:sz w:val="18"/>
      <w:szCs w:val="18"/>
    </w:rPr>
  </w:style>
  <w:style w:type="character" w:styleId="1277" w:customStyle="1">
    <w:name w:val="样式 InfoBlue + 倾斜 Char"/>
    <w:qFormat/>
    <w:rPr>
      <w:color w:val="0000ff"/>
      <w:sz w:val="21"/>
    </w:rPr>
  </w:style>
  <w:style w:type="character" w:styleId="1278" w:customStyle="1">
    <w:name w:val="批注文字 Char2"/>
    <w:qFormat/>
    <w:rPr>
      <w:sz w:val="21"/>
      <w:szCs w:val="22"/>
    </w:rPr>
  </w:style>
  <w:style w:type="character" w:styleId="1279" w:customStyle="1">
    <w:name w:val="批注主题 Char2"/>
    <w:qFormat/>
    <w:rPr>
      <w:b/>
      <w:bCs/>
      <w:sz w:val="21"/>
      <w:szCs w:val="22"/>
    </w:rPr>
  </w:style>
  <w:style w:type="character" w:styleId="1280" w:customStyle="1">
    <w:name w:val="Char Char6"/>
    <w:qFormat/>
    <w:rPr>
      <w:b/>
      <w:bCs/>
      <w:sz w:val="44"/>
      <w:szCs w:val="44"/>
    </w:rPr>
  </w:style>
  <w:style w:type="character" w:styleId="1281" w:customStyle="1">
    <w:name w:val="题注 Char"/>
    <w:link w:val="913"/>
    <w:qFormat/>
    <w:rPr>
      <w:rFonts w:ascii="Cambria" w:hAnsi="Cambria" w:eastAsia="黑体"/>
    </w:rPr>
  </w:style>
  <w:style w:type="character" w:styleId="1282" w:customStyle="1">
    <w:name w:val="p0 Char"/>
    <w:link w:val="1283"/>
    <w:qFormat/>
    <w:rPr>
      <w:szCs w:val="21"/>
    </w:rPr>
  </w:style>
  <w:style w:type="paragraph" w:styleId="1283" w:customStyle="1">
    <w:name w:val="p0"/>
    <w:basedOn w:val="890"/>
    <w:link w:val="1282"/>
    <w:qFormat/>
    <w:pPr>
      <w:widowControl/>
    </w:pPr>
    <w:rPr>
      <w:rFonts w:ascii="等线" w:hAnsi="等线" w:eastAsia="等线"/>
      <w:szCs w:val="21"/>
    </w:rPr>
  </w:style>
  <w:style w:type="character" w:styleId="1284" w:customStyle="1">
    <w:name w:val="脚注文本 Char3"/>
    <w:qFormat/>
    <w:rPr>
      <w:rFonts w:ascii="Calibri" w:hAnsi="Calibri"/>
      <w:sz w:val="18"/>
      <w:szCs w:val="18"/>
    </w:rPr>
  </w:style>
  <w:style w:type="character" w:styleId="1285" w:customStyle="1">
    <w:name w:val="标准文本 Char"/>
    <w:link w:val="1286"/>
    <w:qFormat/>
    <w:rPr>
      <w:rFonts w:cs="宋体"/>
      <w:szCs w:val="21"/>
    </w:rPr>
  </w:style>
  <w:style w:type="paragraph" w:styleId="1286" w:customStyle="1">
    <w:name w:val="标准文本"/>
    <w:basedOn w:val="890"/>
    <w:link w:val="1285"/>
    <w:qFormat/>
    <w:pPr>
      <w:ind w:firstLine="420"/>
      <w:spacing w:line="360" w:lineRule="auto"/>
    </w:pPr>
    <w:rPr>
      <w:rFonts w:ascii="等线" w:hAnsi="等线" w:eastAsia="等线" w:cs="宋体"/>
      <w:szCs w:val="21"/>
    </w:rPr>
  </w:style>
  <w:style w:type="character" w:styleId="1287" w:customStyle="1">
    <w:name w:val="普通(网站) Char1"/>
    <w:link w:val="957"/>
    <w:qFormat/>
    <w:rPr>
      <w:rFonts w:ascii="宋体" w:hAnsi="宋体" w:cs="宋体"/>
      <w:color w:val="000000"/>
      <w:sz w:val="24"/>
      <w:szCs w:val="24"/>
    </w:rPr>
  </w:style>
  <w:style w:type="character" w:styleId="1288" w:customStyle="1">
    <w:name w:val="无间隔 Char"/>
    <w:link w:val="991"/>
    <w:uiPriority w:val="1"/>
    <w:qFormat/>
    <w:rPr>
      <w:rFonts w:ascii="Calibri" w:hAnsi="Calibri"/>
    </w:rPr>
  </w:style>
  <w:style w:type="character" w:styleId="1289" w:customStyle="1">
    <w:name w:val="页码1"/>
    <w:basedOn w:val="900"/>
    <w:qFormat/>
  </w:style>
  <w:style w:type="character" w:styleId="1290" w:customStyle="1">
    <w:name w:val="11111 Char"/>
    <w:qFormat/>
    <w:rPr>
      <w:rFonts w:hint="eastAsia" w:ascii="宋体" w:hAnsi="宋体" w:eastAsia="宋体" w:cs="宋体"/>
      <w:color w:val="000000"/>
      <w:sz w:val="24"/>
      <w:szCs w:val="24"/>
      <w:lang w:val="zh-CN"/>
    </w:rPr>
  </w:style>
  <w:style w:type="character" w:styleId="1291" w:customStyle="1">
    <w:name w:val="正文文本 Char1"/>
    <w:qFormat/>
    <w:rPr>
      <w:rFonts w:ascii="Times New Roman" w:hAnsi="Times New Roman" w:eastAsia="宋体" w:cs="Times New Roman"/>
      <w:szCs w:val="24"/>
    </w:rPr>
  </w:style>
  <w:style w:type="character" w:styleId="1292" w:customStyle="1">
    <w:name w:val="WW8Num26z1"/>
    <w:qFormat/>
    <w:rPr>
      <w:rFonts w:ascii="Wingdings 2" w:hAnsi="Wingdings 2" w:cs="StarSymbol"/>
      <w:sz w:val="18"/>
      <w:szCs w:val="18"/>
    </w:rPr>
  </w:style>
  <w:style w:type="character" w:styleId="1293" w:customStyle="1">
    <w:name w:val="font51"/>
    <w:qFormat/>
    <w:rPr>
      <w:rFonts w:ascii="Arial" w:hAnsi="Arial" w:cs="Arial"/>
      <w:color w:val="000000"/>
      <w:sz w:val="20"/>
      <w:szCs w:val="20"/>
      <w:u w:val="none"/>
    </w:rPr>
  </w:style>
  <w:style w:type="character" w:styleId="1294" w:customStyle="1">
    <w:name w:val="WW8Num25z0"/>
    <w:qFormat/>
    <w:rPr>
      <w:rFonts w:ascii="Wingdings" w:hAnsi="Wingdings" w:cs="StarSymbol"/>
      <w:sz w:val="18"/>
      <w:szCs w:val="18"/>
    </w:rPr>
  </w:style>
  <w:style w:type="character" w:styleId="1295" w:customStyle="1">
    <w:name w:val="paramlista1"/>
    <w:qFormat/>
    <w:rPr>
      <w:rFonts w:ascii="Calibri" w:hAnsi="Calibri" w:eastAsia="宋体" w:cs="Times New Roman"/>
      <w:sz w:val="18"/>
      <w:szCs w:val="18"/>
    </w:rPr>
  </w:style>
  <w:style w:type="character" w:styleId="1296" w:customStyle="1">
    <w:name w:val="high-light-bg4"/>
    <w:qFormat/>
  </w:style>
  <w:style w:type="character" w:styleId="1297" w:customStyle="1">
    <w:name w:val="Char Char201"/>
    <w:qFormat/>
    <w:rPr>
      <w:rFonts w:ascii="楷体_GB2312" w:eastAsia="楷体_GB2312"/>
      <w:sz w:val="28"/>
    </w:rPr>
  </w:style>
  <w:style w:type="character" w:styleId="1298" w:customStyle="1">
    <w:name w:val="页脚 字符1"/>
    <w:uiPriority w:val="99"/>
    <w:qFormat/>
    <w:rPr>
      <w:rFonts w:ascii="Times New Roman" w:hAnsi="Times New Roman" w:eastAsia="方正仿宋_GBK" w:cs="Times New Roman"/>
      <w:sz w:val="18"/>
      <w:szCs w:val="18"/>
    </w:rPr>
  </w:style>
  <w:style w:type="character" w:styleId="1299" w:customStyle="1">
    <w:name w:val="font41"/>
    <w:qFormat/>
    <w:rPr>
      <w:rFonts w:hint="eastAsia" w:ascii="宋体" w:hAnsi="宋体" w:eastAsia="宋体" w:cs="宋体"/>
      <w:color w:val="000000"/>
      <w:sz w:val="20"/>
      <w:szCs w:val="20"/>
      <w:u w:val="none"/>
    </w:rPr>
  </w:style>
  <w:style w:type="character" w:styleId="1300" w:customStyle="1">
    <w:name w:val="WW8Num38z0"/>
    <w:qFormat/>
    <w:rPr>
      <w:rFonts w:ascii="Wingdings" w:hAnsi="Wingdings" w:cs="StarSymbol"/>
      <w:sz w:val="18"/>
      <w:szCs w:val="18"/>
    </w:rPr>
  </w:style>
  <w:style w:type="character" w:styleId="1301" w:customStyle="1">
    <w:name w:val="+正文 Char3"/>
    <w:link w:val="1302"/>
    <w:qFormat/>
    <w:rPr>
      <w:sz w:val="28"/>
    </w:rPr>
  </w:style>
  <w:style w:type="paragraph" w:styleId="1302" w:customStyle="1">
    <w:name w:val="+正文"/>
    <w:basedOn w:val="890"/>
    <w:link w:val="1301"/>
    <w:qFormat/>
    <w:pPr>
      <w:ind w:firstLine="200"/>
      <w:spacing w:line="360" w:lineRule="auto"/>
    </w:pPr>
    <w:rPr>
      <w:rFonts w:ascii="等线" w:hAnsi="等线" w:eastAsia="等线"/>
      <w:sz w:val="28"/>
    </w:rPr>
  </w:style>
  <w:style w:type="character" w:styleId="1303" w:customStyle="1">
    <w:name w:val="正文文本 3 字符1"/>
    <w:uiPriority w:val="99"/>
    <w:qFormat/>
    <w:rPr>
      <w:rFonts w:ascii="Times New Roman" w:hAnsi="Times New Roman" w:eastAsia="方正仿宋_GBK" w:cs="Times New Roman"/>
      <w:sz w:val="16"/>
      <w:szCs w:val="16"/>
    </w:rPr>
  </w:style>
  <w:style w:type="character" w:styleId="1304" w:customStyle="1">
    <w:name w:val="Char Char171"/>
    <w:qFormat/>
    <w:rPr>
      <w:rFonts w:ascii="Arial" w:hAnsi="Arial" w:eastAsia="黑体"/>
      <w:b/>
      <w:spacing w:val="-2"/>
      <w:position w:val="-6"/>
      <w:sz w:val="24"/>
    </w:rPr>
  </w:style>
  <w:style w:type="character" w:styleId="1305" w:customStyle="1">
    <w:name w:val="style241"/>
    <w:qFormat/>
    <w:rPr>
      <w:rFonts w:hint="eastAsia" w:ascii="宋体" w:hAnsi="宋体" w:eastAsia="宋体"/>
      <w:color w:val="333333"/>
      <w:lang w:val="en-US" w:eastAsia="zh-CN" w:bidi="ar-SA"/>
    </w:rPr>
  </w:style>
  <w:style w:type="character" w:styleId="1306" w:customStyle="1">
    <w:name w:val="fontstyle01"/>
    <w:qFormat/>
    <w:rPr>
      <w:rFonts w:ascii="楷体" w:hAnsi="楷体"/>
      <w:color w:val="000000"/>
      <w:sz w:val="24"/>
      <w:szCs w:val="24"/>
    </w:rPr>
  </w:style>
  <w:style w:type="character" w:styleId="1307" w:customStyle="1">
    <w:name w:val="Numbering Symbols"/>
    <w:qFormat/>
  </w:style>
  <w:style w:type="character" w:styleId="1308" w:customStyle="1">
    <w:name w:val="标题 1 Char1"/>
    <w:qFormat/>
    <w:rPr>
      <w:b/>
      <w:sz w:val="44"/>
    </w:rPr>
  </w:style>
  <w:style w:type="character" w:styleId="1309" w:customStyle="1">
    <w:name w:val="引用 Char1"/>
    <w:uiPriority w:val="29"/>
    <w:qFormat/>
    <w:rPr>
      <w:i/>
      <w:iCs/>
      <w:color w:val="404040"/>
      <w:sz w:val="21"/>
    </w:rPr>
  </w:style>
  <w:style w:type="character" w:styleId="1310" w:customStyle="1">
    <w:name w:val="Char Char181"/>
    <w:qFormat/>
    <w:rPr>
      <w:rFonts w:ascii="宋体"/>
      <w:b/>
      <w:spacing w:val="-2"/>
      <w:position w:val="-6"/>
      <w:sz w:val="28"/>
    </w:rPr>
  </w:style>
  <w:style w:type="character" w:styleId="1311" w:customStyle="1">
    <w:name w:val="Table Heading Char"/>
    <w:qFormat/>
    <w:rPr>
      <w:rFonts w:ascii="Book Antiqua" w:hAnsi="Book Antiqua" w:eastAsia="黑体"/>
      <w:bCs/>
      <w:sz w:val="21"/>
      <w:szCs w:val="21"/>
    </w:rPr>
  </w:style>
  <w:style w:type="character" w:styleId="1312" w:customStyle="1">
    <w:name w:val="Char Char151"/>
    <w:qFormat/>
    <w:rPr>
      <w:rFonts w:ascii="Arial" w:hAnsi="Arial" w:eastAsia="黑体"/>
      <w:spacing w:val="-2"/>
      <w:position w:val="-6"/>
      <w:sz w:val="24"/>
    </w:rPr>
  </w:style>
  <w:style w:type="character" w:styleId="1313" w:customStyle="1">
    <w:name w:val="WW8Num14z1"/>
    <w:qFormat/>
    <w:rPr>
      <w:rFonts w:ascii="Wingdings 2" w:hAnsi="Wingdings 2" w:cs="StarSymbol"/>
      <w:sz w:val="18"/>
      <w:szCs w:val="18"/>
    </w:rPr>
  </w:style>
  <w:style w:type="character" w:styleId="1314" w:customStyle="1">
    <w:name w:val="font111"/>
    <w:qFormat/>
    <w:rPr>
      <w:rFonts w:hint="eastAsia" w:ascii="宋体" w:hAnsi="宋体" w:eastAsia="宋体" w:cs="宋体"/>
      <w:color w:val="000000"/>
      <w:sz w:val="21"/>
      <w:szCs w:val="21"/>
      <w:u w:val="none"/>
    </w:rPr>
  </w:style>
  <w:style w:type="character" w:styleId="1315" w:customStyle="1">
    <w:name w:val="样式2 Char"/>
    <w:qFormat/>
    <w:rPr>
      <w:rFonts w:hint="eastAsia" w:ascii="方正仿宋_GBK" w:eastAsia="方正仿宋_GBK"/>
      <w:bCs/>
      <w:sz w:val="32"/>
      <w:szCs w:val="24"/>
    </w:rPr>
  </w:style>
  <w:style w:type="character" w:styleId="1316" w:customStyle="1">
    <w:name w:val="Char Char18"/>
    <w:qFormat/>
    <w:rPr>
      <w:rFonts w:ascii="宋体"/>
      <w:b/>
      <w:spacing w:val="-2"/>
      <w:position w:val="-6"/>
      <w:sz w:val="28"/>
    </w:rPr>
  </w:style>
  <w:style w:type="character" w:styleId="1317" w:customStyle="1">
    <w:name w:val="WW8Num25z7"/>
    <w:qFormat/>
    <w:rPr>
      <w:rFonts w:ascii="Wingdings" w:hAnsi="Wingdings"/>
    </w:rPr>
  </w:style>
  <w:style w:type="character" w:styleId="1318" w:customStyle="1">
    <w:name w:val="font71"/>
    <w:qFormat/>
    <w:rPr>
      <w:rFonts w:ascii="Arial" w:hAnsi="Arial" w:cs="Arial"/>
      <w:color w:val="000000"/>
      <w:sz w:val="20"/>
      <w:szCs w:val="20"/>
      <w:u w:val="none"/>
    </w:rPr>
  </w:style>
  <w:style w:type="character" w:styleId="1319" w:customStyle="1">
    <w:name w:val="WW8Num8z0"/>
    <w:qFormat/>
    <w:rPr>
      <w:rFonts w:ascii="Wingdings" w:hAnsi="Wingdings" w:cs="StarSymbol"/>
      <w:sz w:val="18"/>
      <w:szCs w:val="18"/>
    </w:rPr>
  </w:style>
  <w:style w:type="character" w:styleId="1320" w:customStyle="1">
    <w:name w:val="页码2"/>
    <w:basedOn w:val="900"/>
    <w:qFormat/>
  </w:style>
  <w:style w:type="character" w:styleId="1321" w:customStyle="1">
    <w:name w:val="WW8Num12z0"/>
    <w:qFormat/>
    <w:rPr>
      <w:rFonts w:ascii="Wingdings" w:hAnsi="Wingdings" w:cs="StarSymbol"/>
      <w:sz w:val="18"/>
      <w:szCs w:val="18"/>
    </w:rPr>
  </w:style>
  <w:style w:type="character" w:styleId="1322" w:customStyle="1">
    <w:name w:val="方案文档 Char"/>
    <w:link w:val="1323"/>
    <w:qFormat/>
    <w:rPr>
      <w:sz w:val="24"/>
      <w:szCs w:val="24"/>
    </w:rPr>
  </w:style>
  <w:style w:type="paragraph" w:styleId="1323" w:customStyle="1">
    <w:name w:val="方案文档"/>
    <w:link w:val="1322"/>
    <w:qFormat/>
    <w:pPr>
      <w:ind w:firstLine="200"/>
      <w:spacing w:line="360" w:lineRule="auto"/>
    </w:pPr>
    <w:rPr>
      <w:sz w:val="24"/>
      <w:szCs w:val="24"/>
    </w:rPr>
  </w:style>
  <w:style w:type="character" w:styleId="1324" w:customStyle="1">
    <w:name w:val="称呼 Char3"/>
    <w:qFormat/>
    <w:rPr>
      <w:rFonts w:ascii="Arial" w:hAnsi="Arial" w:eastAsia="方正仿宋_GBK" w:cs="Arial"/>
    </w:rPr>
  </w:style>
  <w:style w:type="character" w:styleId="1325" w:customStyle="1">
    <w:name w:val="font141"/>
    <w:qFormat/>
    <w:rPr>
      <w:rFonts w:hint="eastAsia" w:ascii="宋体" w:hAnsi="宋体" w:eastAsia="宋体" w:cs="宋体"/>
      <w:color w:val="000000"/>
      <w:sz w:val="20"/>
      <w:szCs w:val="20"/>
      <w:u w:val="none"/>
    </w:rPr>
  </w:style>
  <w:style w:type="character" w:styleId="1326" w:customStyle="1">
    <w:name w:val="WW8Num13z2"/>
    <w:qFormat/>
    <w:rPr>
      <w:rFonts w:ascii="StarSymbol" w:hAnsi="StarSymbol" w:cs="StarSymbol"/>
      <w:sz w:val="18"/>
      <w:szCs w:val="18"/>
    </w:rPr>
  </w:style>
  <w:style w:type="character" w:styleId="1327" w:customStyle="1">
    <w:name w:val="项目编号B Char"/>
    <w:link w:val="1328"/>
    <w:qFormat/>
    <w:rPr>
      <w:sz w:val="24"/>
      <w:szCs w:val="24"/>
    </w:rPr>
  </w:style>
  <w:style w:type="paragraph" w:styleId="1328" w:customStyle="1">
    <w:name w:val="项目编号B"/>
    <w:link w:val="1327"/>
    <w:qFormat/>
    <w:pPr>
      <w:ind w:firstLine="400"/>
      <w:spacing w:line="360" w:lineRule="auto"/>
      <w:tabs>
        <w:tab w:val="left" w:pos="432" w:leader="none"/>
        <w:tab w:val="left" w:pos="960" w:leader="none"/>
        <w:tab w:val="left" w:pos="1120" w:leader="none"/>
        <w:tab w:val="left" w:pos="1260" w:leader="none"/>
      </w:tabs>
    </w:pPr>
    <w:rPr>
      <w:sz w:val="24"/>
      <w:szCs w:val="24"/>
    </w:rPr>
  </w:style>
  <w:style w:type="character" w:styleId="1329" w:customStyle="1">
    <w:name w:val="WW8Num33z1"/>
    <w:qFormat/>
    <w:rPr>
      <w:rFonts w:ascii="Wingdings 2" w:hAnsi="Wingdings 2" w:cs="StarSymbol"/>
      <w:sz w:val="18"/>
      <w:szCs w:val="18"/>
    </w:rPr>
  </w:style>
  <w:style w:type="character" w:styleId="1330" w:customStyle="1">
    <w:name w:val="项目编号A Char Char"/>
    <w:link w:val="1331"/>
    <w:qFormat/>
    <w:rPr>
      <w:sz w:val="24"/>
      <w:szCs w:val="24"/>
    </w:rPr>
  </w:style>
  <w:style w:type="paragraph" w:styleId="1331" w:customStyle="1">
    <w:name w:val="项目编号A"/>
    <w:link w:val="1330"/>
    <w:qFormat/>
    <w:pPr>
      <w:spacing w:line="360" w:lineRule="auto"/>
      <w:tabs>
        <w:tab w:val="left" w:pos="840" w:leader="none"/>
      </w:tabs>
    </w:pPr>
    <w:rPr>
      <w:sz w:val="24"/>
      <w:szCs w:val="24"/>
    </w:rPr>
  </w:style>
  <w:style w:type="character" w:styleId="1332" w:customStyle="1">
    <w:name w:val="style11"/>
    <w:qFormat/>
    <w:rPr>
      <w:color w:val="ff0000"/>
    </w:rPr>
  </w:style>
  <w:style w:type="character" w:styleId="1333" w:customStyle="1">
    <w:name w:val="Char Char15"/>
    <w:qFormat/>
    <w:rPr>
      <w:rFonts w:ascii="Arial" w:hAnsi="Arial" w:eastAsia="黑体"/>
      <w:spacing w:val="-2"/>
      <w:position w:val="-6"/>
      <w:sz w:val="24"/>
    </w:rPr>
  </w:style>
  <w:style w:type="character" w:styleId="1334" w:customStyle="1">
    <w:name w:val="WW8Num14z0"/>
    <w:qFormat/>
    <w:rPr>
      <w:rFonts w:ascii="Wingdings" w:hAnsi="Wingdings" w:cs="StarSymbol"/>
      <w:sz w:val="18"/>
      <w:szCs w:val="18"/>
    </w:rPr>
  </w:style>
  <w:style w:type="character" w:styleId="1335" w:customStyle="1">
    <w:name w:val="Char Char17"/>
    <w:qFormat/>
    <w:rPr>
      <w:rFonts w:ascii="Arial" w:hAnsi="Arial" w:eastAsia="黑体"/>
      <w:b/>
      <w:spacing w:val="-2"/>
      <w:position w:val="-6"/>
      <w:sz w:val="24"/>
    </w:rPr>
  </w:style>
  <w:style w:type="character" w:styleId="1336" w:customStyle="1">
    <w:name w:val="表格内容 Char"/>
    <w:qFormat/>
    <w:rPr>
      <w:rFonts w:hint="eastAsia" w:ascii="微软雅黑" w:hAnsi="微软雅黑" w:eastAsia="微软雅黑"/>
      <w:sz w:val="18"/>
      <w:szCs w:val="24"/>
      <w:lang w:val="en-GB"/>
    </w:rPr>
  </w:style>
  <w:style w:type="character" w:styleId="1337" w:customStyle="1">
    <w:name w:val="武汉表格 Char"/>
    <w:link w:val="1338"/>
    <w:qFormat/>
    <w:rPr>
      <w:rFonts w:eastAsia="黑体"/>
      <w:szCs w:val="21"/>
    </w:rPr>
  </w:style>
  <w:style w:type="paragraph" w:styleId="1338" w:customStyle="1">
    <w:name w:val="武汉表格"/>
    <w:basedOn w:val="890"/>
    <w:link w:val="1337"/>
    <w:qFormat/>
    <w:rPr>
      <w:rFonts w:ascii="等线" w:hAnsi="等线" w:eastAsia="黑体"/>
      <w:szCs w:val="21"/>
    </w:rPr>
  </w:style>
  <w:style w:type="character" w:styleId="1339" w:customStyle="1">
    <w:name w:val="WW8Num12z1"/>
    <w:qFormat/>
    <w:rPr>
      <w:rFonts w:ascii="Wingdings 2" w:hAnsi="Wingdings 2" w:cs="StarSymbol"/>
      <w:sz w:val="18"/>
      <w:szCs w:val="18"/>
    </w:rPr>
  </w:style>
  <w:style w:type="character" w:styleId="1340" w:customStyle="1">
    <w:name w:val="Char Char20"/>
    <w:qFormat/>
    <w:rPr>
      <w:rFonts w:ascii="楷体_GB2312" w:eastAsia="楷体_GB2312"/>
      <w:sz w:val="28"/>
    </w:rPr>
  </w:style>
  <w:style w:type="character" w:styleId="1341" w:customStyle="1">
    <w:name w:val="con_text1"/>
    <w:qFormat/>
  </w:style>
  <w:style w:type="character" w:styleId="1342" w:customStyle="1">
    <w:name w:val="批注引用2"/>
    <w:qFormat/>
    <w:rPr>
      <w:sz w:val="21"/>
      <w:szCs w:val="21"/>
    </w:rPr>
  </w:style>
  <w:style w:type="character" w:styleId="1343" w:customStyle="1">
    <w:name w:val="WW8Num5z2"/>
    <w:qFormat/>
    <w:rPr>
      <w:rFonts w:ascii="StarSymbol" w:hAnsi="StarSymbol" w:cs="StarSymbol"/>
      <w:sz w:val="18"/>
      <w:szCs w:val="18"/>
    </w:rPr>
  </w:style>
  <w:style w:type="character" w:styleId="1344" w:customStyle="1">
    <w:name w:val="正文缩进 Char2"/>
    <w:qFormat/>
    <w:rPr>
      <w:rFonts w:eastAsia="宋体"/>
      <w:sz w:val="21"/>
      <w:lang w:val="en-US" w:eastAsia="zh-CN" w:bidi="ar-SA"/>
    </w:rPr>
  </w:style>
  <w:style w:type="character" w:styleId="1345"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46" w:customStyle="1">
    <w:name w:val="Char Char16"/>
    <w:qFormat/>
    <w:rPr>
      <w:rFonts w:ascii="宋体"/>
      <w:b/>
      <w:spacing w:val="-2"/>
      <w:position w:val="-6"/>
      <w:sz w:val="24"/>
    </w:rPr>
  </w:style>
  <w:style w:type="character" w:styleId="1347" w:customStyle="1">
    <w:name w:val="批注主题 字符1"/>
    <w:uiPriority w:val="99"/>
    <w:qFormat/>
    <w:rPr>
      <w:rFonts w:ascii="Times New Roman" w:hAnsi="Times New Roman" w:eastAsia="方正仿宋_GBK" w:cs="Times New Roman"/>
      <w:b/>
      <w:bCs/>
      <w:sz w:val="24"/>
      <w:szCs w:val="24"/>
    </w:rPr>
  </w:style>
  <w:style w:type="character" w:styleId="1348" w:customStyle="1">
    <w:name w:val="Char Char161"/>
    <w:qFormat/>
    <w:rPr>
      <w:rFonts w:ascii="宋体"/>
      <w:b/>
      <w:spacing w:val="-2"/>
      <w:position w:val="-6"/>
      <w:sz w:val="24"/>
    </w:rPr>
  </w:style>
  <w:style w:type="character" w:styleId="1349" w:customStyle="1">
    <w:name w:val="引用 Char"/>
    <w:qFormat/>
    <w:rPr>
      <w:rFonts w:ascii="Times New Roman" w:hAnsi="Times New Roman" w:eastAsia="方正仿宋_GBK" w:cs="Times New Roman"/>
      <w:i/>
      <w:iCs/>
      <w:color w:val="000000"/>
      <w:sz w:val="24"/>
      <w:szCs w:val="20"/>
    </w:rPr>
  </w:style>
  <w:style w:type="character" w:styleId="1350" w:customStyle="1">
    <w:name w:val="标题 3 Char1"/>
    <w:qFormat/>
    <w:rPr>
      <w:b/>
      <w:sz w:val="32"/>
    </w:rPr>
  </w:style>
  <w:style w:type="character" w:styleId="1351" w:customStyle="1">
    <w:name w:val="InfoBlue Char"/>
    <w:qFormat/>
    <w:rPr>
      <w:color w:val="0000ff"/>
      <w:sz w:val="21"/>
    </w:rPr>
  </w:style>
  <w:style w:type="character" w:styleId="1352" w:customStyle="1">
    <w:name w:val="副标题 Char3"/>
    <w:qFormat/>
    <w:rPr>
      <w:b/>
      <w:bCs/>
      <w:sz w:val="32"/>
      <w:szCs w:val="32"/>
    </w:rPr>
  </w:style>
  <w:style w:type="character" w:styleId="1353" w:customStyle="1">
    <w:name w:val="title_orange1"/>
    <w:qFormat/>
    <w:rPr>
      <w:b/>
      <w:bCs/>
      <w:color w:val="cc6600"/>
      <w:sz w:val="33"/>
      <w:szCs w:val="33"/>
      <w:u w:val="none"/>
    </w:rPr>
  </w:style>
  <w:style w:type="character" w:styleId="1354" w:customStyle="1">
    <w:name w:val="font61"/>
    <w:rPr>
      <w:rFonts w:ascii="Arial" w:hAnsi="Arial" w:cs="Arial"/>
      <w:b/>
      <w:color w:val="000000"/>
      <w:sz w:val="20"/>
      <w:szCs w:val="20"/>
      <w:u w:val="none"/>
    </w:rPr>
  </w:style>
  <w:style w:type="character" w:styleId="1355" w:customStyle="1">
    <w:name w:val="一级条标题 Char Char"/>
    <w:link w:val="1242"/>
    <w:qFormat/>
    <w:rPr>
      <w:rFonts w:ascii="黑体" w:eastAsia="黑体"/>
    </w:rPr>
  </w:style>
  <w:style w:type="character" w:styleId="1356" w:customStyle="1">
    <w:name w:val="Char Char191"/>
    <w:qFormat/>
    <w:rPr>
      <w:rFonts w:ascii="Arial" w:hAnsi="Arial" w:eastAsia="黑体"/>
      <w:b/>
      <w:bCs/>
      <w:sz w:val="28"/>
      <w:szCs w:val="28"/>
    </w:rPr>
  </w:style>
  <w:style w:type="character" w:styleId="1357" w:customStyle="1">
    <w:name w:val="WW8Num33z0"/>
    <w:qFormat/>
    <w:rPr>
      <w:rFonts w:ascii="Wingdings" w:hAnsi="Wingdings" w:cs="StarSymbol"/>
      <w:sz w:val="18"/>
      <w:szCs w:val="18"/>
    </w:rPr>
  </w:style>
  <w:style w:type="character" w:styleId="1358" w:customStyle="1">
    <w:name w:val="font91"/>
    <w:rPr>
      <w:rFonts w:hint="eastAsia" w:ascii="宋体" w:hAnsi="宋体" w:eastAsia="宋体" w:cs="宋体"/>
      <w:color w:val="000000"/>
      <w:sz w:val="20"/>
      <w:szCs w:val="20"/>
      <w:u w:val="none"/>
    </w:rPr>
  </w:style>
  <w:style w:type="character" w:styleId="1359" w:customStyle="1">
    <w:name w:val="op_dict_text21"/>
    <w:qFormat/>
  </w:style>
  <w:style w:type="character" w:styleId="1360" w:customStyle="1">
    <w:name w:val="normal91"/>
    <w:qFormat/>
    <w:rPr>
      <w:rFonts w:ascii="Calibri" w:hAnsi="Calibri" w:eastAsia="宋体" w:cs="Times New Roman"/>
      <w:sz w:val="20"/>
      <w:szCs w:val="20"/>
    </w:rPr>
  </w:style>
  <w:style w:type="character" w:styleId="1361" w:customStyle="1">
    <w:name w:val="WW8Num18z1"/>
    <w:qFormat/>
    <w:rPr>
      <w:rFonts w:ascii="Wingdings 2" w:hAnsi="Wingdings 2" w:cs="StarSymbol"/>
      <w:sz w:val="18"/>
      <w:szCs w:val="18"/>
    </w:rPr>
  </w:style>
  <w:style w:type="character" w:styleId="1362" w:customStyle="1">
    <w:name w:val="font121"/>
    <w:qFormat/>
    <w:rPr>
      <w:rFonts w:hint="eastAsia" w:ascii="宋体" w:hAnsi="宋体" w:eastAsia="宋体" w:cs="宋体"/>
      <w:b/>
      <w:color w:val="000000"/>
      <w:sz w:val="20"/>
      <w:szCs w:val="20"/>
      <w:u w:val="none"/>
    </w:rPr>
  </w:style>
  <w:style w:type="character" w:styleId="1363" w:customStyle="1">
    <w:name w:val="标题 4 Char1"/>
    <w:qFormat/>
    <w:rPr>
      <w:rFonts w:ascii="Cambria" w:hAnsi="Cambria" w:eastAsia="宋体" w:cs="Times New Roman"/>
      <w:b/>
      <w:bCs/>
      <w:sz w:val="28"/>
      <w:szCs w:val="28"/>
    </w:rPr>
  </w:style>
  <w:style w:type="character" w:styleId="1364" w:customStyle="1">
    <w:name w:val="Char Char19"/>
    <w:qFormat/>
    <w:rPr>
      <w:rFonts w:ascii="Arial" w:hAnsi="Arial" w:eastAsia="黑体"/>
      <w:b/>
      <w:bCs/>
      <w:sz w:val="28"/>
      <w:szCs w:val="28"/>
    </w:rPr>
  </w:style>
  <w:style w:type="character" w:styleId="1365" w:customStyle="1">
    <w:name w:val="标题 9 字符1"/>
    <w:uiPriority w:val="9"/>
    <w:qFormat/>
    <w:rPr>
      <w:rFonts w:ascii="Arial" w:hAnsi="Arial" w:eastAsia="黑体" w:cs="Times New Roman"/>
      <w:sz w:val="24"/>
      <w:szCs w:val="21"/>
    </w:rPr>
  </w:style>
  <w:style w:type="character" w:styleId="1366" w:customStyle="1">
    <w:name w:val="font131"/>
    <w:qFormat/>
    <w:rPr>
      <w:rFonts w:hint="eastAsia" w:ascii="宋体" w:hAnsi="宋体" w:eastAsia="宋体" w:cs="宋体"/>
      <w:color w:val="000000"/>
      <w:sz w:val="18"/>
      <w:szCs w:val="18"/>
      <w:u w:val="none"/>
    </w:rPr>
  </w:style>
  <w:style w:type="character" w:styleId="1367" w:customStyle="1">
    <w:name w:val="标题G Char"/>
    <w:qFormat/>
    <w:rPr>
      <w:rFonts w:hint="eastAsia" w:ascii="方正小标宋_GBK" w:hAnsi="方正小标宋_GBK" w:eastAsia="方正小标宋_GBK"/>
      <w:color w:val="000000"/>
      <w:spacing w:val="-20"/>
      <w:sz w:val="44"/>
      <w:szCs w:val="52"/>
    </w:rPr>
  </w:style>
  <w:style w:type="character" w:styleId="1368" w:customStyle="1">
    <w:name w:val="批注引用1"/>
    <w:qFormat/>
    <w:rPr>
      <w:sz w:val="21"/>
      <w:szCs w:val="21"/>
    </w:rPr>
  </w:style>
  <w:style w:type="character" w:styleId="1369" w:customStyle="1">
    <w:name w:val="WW-Absatz-Standardschriftart111"/>
    <w:qFormat/>
  </w:style>
  <w:style w:type="character" w:styleId="1370" w:customStyle="1">
    <w:name w:val="font81"/>
    <w:qFormat/>
    <w:rPr>
      <w:rFonts w:hint="eastAsia" w:ascii="宋体" w:hAnsi="宋体" w:eastAsia="宋体" w:cs="宋体"/>
      <w:b/>
      <w:color w:val="000000"/>
      <w:sz w:val="20"/>
      <w:szCs w:val="20"/>
      <w:u w:val="none"/>
    </w:rPr>
  </w:style>
  <w:style w:type="character" w:styleId="1371" w:customStyle="1">
    <w:name w:val="m1"/>
    <w:qFormat/>
    <w:rPr>
      <w:rFonts w:hint="eastAsia" w:ascii="宋体" w:hAnsi="宋体" w:eastAsia="宋体"/>
      <w:color w:val="0000ff"/>
      <w:lang w:val="en-US" w:eastAsia="zh-CN" w:bidi="ar-SA"/>
    </w:rPr>
  </w:style>
  <w:style w:type="character" w:styleId="1372" w:customStyle="1">
    <w:name w:val="表格 Char Char"/>
    <w:link w:val="1373"/>
    <w:qFormat/>
    <w:rPr>
      <w:rFonts w:ascii="Arial" w:hAnsi="Arial"/>
      <w:sz w:val="24"/>
      <w:szCs w:val="24"/>
    </w:rPr>
  </w:style>
  <w:style w:type="paragraph" w:styleId="1373" w:customStyle="1">
    <w:name w:val="表格"/>
    <w:basedOn w:val="890"/>
    <w:link w:val="1372"/>
    <w:qFormat/>
    <w:rPr>
      <w:rFonts w:ascii="Arial" w:hAnsi="Arial" w:eastAsia="等线"/>
      <w:sz w:val="24"/>
    </w:rPr>
  </w:style>
  <w:style w:type="character" w:styleId="1374" w:customStyle="1">
    <w:name w:val="WW8Num21z2"/>
    <w:qFormat/>
    <w:rPr>
      <w:rFonts w:ascii="StarSymbol" w:hAnsi="StarSymbol" w:cs="StarSymbol"/>
      <w:sz w:val="18"/>
      <w:szCs w:val="18"/>
    </w:rPr>
  </w:style>
  <w:style w:type="character" w:styleId="1375" w:customStyle="1">
    <w:name w:val="副标题 Char1"/>
    <w:qFormat/>
    <w:rPr>
      <w:rFonts w:ascii="Cambria" w:hAnsi="Cambria" w:cs="Times New Roman"/>
      <w:b/>
      <w:bCs/>
      <w:sz w:val="32"/>
      <w:szCs w:val="32"/>
    </w:rPr>
  </w:style>
  <w:style w:type="character" w:styleId="1376" w:customStyle="1">
    <w:name w:val="atitle31"/>
    <w:qFormat/>
    <w:rPr>
      <w:rFonts w:ascii="Arial" w:hAnsi="Arial" w:cs="Arial"/>
      <w:b/>
      <w:bCs/>
      <w:sz w:val="29"/>
      <w:szCs w:val="29"/>
    </w:rPr>
  </w:style>
  <w:style w:type="character" w:styleId="1377" w:customStyle="1">
    <w:name w:val="副标题 Char2"/>
    <w:qFormat/>
    <w:rPr>
      <w:rFonts w:ascii="Cambria" w:hAnsi="Cambria" w:cs="Times New Roman"/>
      <w:b/>
      <w:bCs/>
      <w:sz w:val="32"/>
      <w:szCs w:val="32"/>
    </w:rPr>
  </w:style>
  <w:style w:type="character" w:styleId="1378" w:customStyle="1">
    <w:name w:val="WW8Num21z1"/>
    <w:qFormat/>
    <w:rPr>
      <w:rFonts w:ascii="Wingdings" w:hAnsi="Wingdings"/>
    </w:rPr>
  </w:style>
  <w:style w:type="character" w:styleId="1379" w:customStyle="1">
    <w:name w:val="font191"/>
    <w:qFormat/>
    <w:rPr>
      <w:rFonts w:ascii="Arial" w:hAnsi="Arial" w:cs="Arial"/>
      <w:b/>
      <w:color w:val="000000"/>
      <w:sz w:val="20"/>
      <w:szCs w:val="20"/>
      <w:u w:val="none"/>
    </w:rPr>
  </w:style>
  <w:style w:type="character" w:styleId="1380" w:customStyle="1">
    <w:name w:val="MM Topic 2 Char"/>
    <w:link w:val="1381"/>
    <w:qFormat/>
    <w:rPr>
      <w:rFonts w:ascii="Cambria" w:hAnsi="Cambria"/>
      <w:b/>
      <w:bCs/>
      <w:sz w:val="32"/>
      <w:szCs w:val="32"/>
      <w:lang w:val="zh-CN"/>
    </w:rPr>
  </w:style>
  <w:style w:type="paragraph" w:styleId="1381" w:customStyle="1">
    <w:name w:val="MM Topic 2"/>
    <w:basedOn w:val="892"/>
    <w:link w:val="138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382" w:customStyle="1">
    <w:name w:val="注释标题 Char"/>
    <w:qFormat/>
    <w:rPr>
      <w:sz w:val="21"/>
      <w:szCs w:val="24"/>
    </w:rPr>
  </w:style>
  <w:style w:type="character" w:styleId="1383" w:customStyle="1">
    <w:name w:val="页眉 字符1"/>
    <w:qFormat/>
    <w:rPr>
      <w:rFonts w:ascii="Times New Roman" w:hAnsi="Times New Roman" w:eastAsia="方正仿宋_GBK" w:cs="Times New Roman"/>
      <w:sz w:val="18"/>
      <w:szCs w:val="18"/>
    </w:rPr>
  </w:style>
  <w:style w:type="character" w:styleId="1384" w:customStyle="1">
    <w:name w:val="称呼 Char"/>
    <w:qFormat/>
    <w:rPr>
      <w:sz w:val="21"/>
      <w:szCs w:val="24"/>
    </w:rPr>
  </w:style>
  <w:style w:type="character" w:styleId="1385" w:customStyle="1">
    <w:name w:val="WW8Num16z2"/>
    <w:qFormat/>
    <w:rPr>
      <w:rFonts w:ascii="StarSymbol" w:hAnsi="StarSymbol" w:cs="StarSymbol"/>
      <w:sz w:val="18"/>
      <w:szCs w:val="18"/>
    </w:rPr>
  </w:style>
  <w:style w:type="character" w:styleId="1386" w:customStyle="1">
    <w:name w:val="HTML 地址 Char"/>
    <w:qFormat/>
    <w:rPr>
      <w:i/>
      <w:iCs/>
      <w:sz w:val="21"/>
      <w:szCs w:val="24"/>
    </w:rPr>
  </w:style>
  <w:style w:type="character" w:styleId="1387" w:customStyle="1">
    <w:name w:val="WW8Num22z0"/>
    <w:qFormat/>
    <w:rPr>
      <w:rFonts w:ascii="Wingdings" w:hAnsi="Wingdings" w:cs="StarSymbol"/>
      <w:sz w:val="18"/>
      <w:szCs w:val="18"/>
    </w:rPr>
  </w:style>
  <w:style w:type="character" w:styleId="1388" w:customStyle="1">
    <w:name w:val="尾注文本 Char1"/>
    <w:qFormat/>
    <w:rPr>
      <w:szCs w:val="24"/>
      <w:lang w:val="zh-CN"/>
    </w:rPr>
  </w:style>
  <w:style w:type="character" w:styleId="1389" w:customStyle="1">
    <w:name w:val="WW8Num18z0"/>
    <w:qFormat/>
    <w:rPr>
      <w:rFonts w:ascii="Wingdings" w:hAnsi="Wingdings" w:cs="StarSymbol"/>
      <w:sz w:val="18"/>
      <w:szCs w:val="18"/>
    </w:rPr>
  </w:style>
  <w:style w:type="character" w:styleId="1390" w:customStyle="1">
    <w:name w:val="HTML 预设格式 Char"/>
    <w:uiPriority w:val="99"/>
    <w:qFormat/>
    <w:rPr>
      <w:rFonts w:ascii="Courier New" w:hAnsi="Courier New" w:cs="Courier New"/>
    </w:rPr>
  </w:style>
  <w:style w:type="character" w:styleId="1391" w:customStyle="1">
    <w:name w:val="WW8Num27z2"/>
    <w:qFormat/>
    <w:rPr>
      <w:rFonts w:ascii="StarSymbol" w:hAnsi="StarSymbol" w:cs="StarSymbol"/>
      <w:sz w:val="18"/>
      <w:szCs w:val="18"/>
    </w:rPr>
  </w:style>
  <w:style w:type="character" w:styleId="1392" w:customStyle="1">
    <w:name w:val="正文首行缩进 2 Char"/>
    <w:qFormat/>
    <w:rPr>
      <w:rFonts w:ascii="楷体_GB2312" w:eastAsia="楷体_GB2312"/>
      <w:sz w:val="21"/>
      <w:szCs w:val="24"/>
    </w:rPr>
  </w:style>
  <w:style w:type="character" w:styleId="1393" w:customStyle="1">
    <w:name w:val="atitle21"/>
    <w:qFormat/>
    <w:rPr>
      <w:rFonts w:ascii="Arial" w:hAnsi="Arial" w:cs="Arial"/>
      <w:b/>
      <w:bCs/>
      <w:sz w:val="35"/>
      <w:szCs w:val="35"/>
    </w:rPr>
  </w:style>
  <w:style w:type="character" w:styleId="1394" w:customStyle="1">
    <w:name w:val="标题 1 Char2"/>
    <w:qFormat/>
    <w:rPr>
      <w:rFonts w:ascii="Times New Roman" w:hAnsi="Times New Roman" w:eastAsia="宋体" w:cs="Times New Roman"/>
      <w:b/>
      <w:bCs/>
      <w:sz w:val="32"/>
      <w:szCs w:val="28"/>
    </w:rPr>
  </w:style>
  <w:style w:type="character" w:styleId="1395" w:customStyle="1">
    <w:name w:val="op_dict3_lineone_result_tip"/>
    <w:qFormat/>
    <w:rPr>
      <w:color w:val="999999"/>
    </w:rPr>
  </w:style>
  <w:style w:type="character" w:styleId="1396" w:customStyle="1">
    <w:name w:val="标题 2 Char2"/>
    <w:qFormat/>
    <w:rPr>
      <w:rFonts w:ascii="Times New Roman" w:hAnsi="Times New Roman" w:eastAsia="宋体" w:cs="Times New Roman"/>
      <w:b/>
      <w:bCs/>
      <w:sz w:val="30"/>
      <w:szCs w:val="32"/>
    </w:rPr>
  </w:style>
  <w:style w:type="character" w:styleId="1397" w:customStyle="1">
    <w:name w:val="标题 3 Char2"/>
    <w:qFormat/>
    <w:rPr>
      <w:rFonts w:ascii="Times New Roman" w:hAnsi="Times New Roman" w:eastAsia="宋体" w:cs="Times New Roman"/>
      <w:b/>
      <w:bCs/>
      <w:sz w:val="28"/>
      <w:szCs w:val="18"/>
    </w:rPr>
  </w:style>
  <w:style w:type="character" w:styleId="1398" w:customStyle="1">
    <w:name w:val="WW8Num9z2"/>
    <w:qFormat/>
    <w:rPr>
      <w:rFonts w:ascii="StarSymbol" w:hAnsi="StarSymbol" w:cs="StarSymbol"/>
      <w:sz w:val="18"/>
      <w:szCs w:val="18"/>
    </w:rPr>
  </w:style>
  <w:style w:type="character" w:styleId="1399" w:customStyle="1">
    <w:name w:val="标题 4 Char2"/>
    <w:qFormat/>
    <w:rPr>
      <w:rFonts w:ascii="Times New Roman" w:hAnsi="Times New Roman" w:eastAsia="宋体" w:cs="Times New Roman"/>
      <w:b/>
      <w:bCs/>
      <w:sz w:val="24"/>
      <w:szCs w:val="28"/>
    </w:rPr>
  </w:style>
  <w:style w:type="character" w:styleId="1400" w:customStyle="1">
    <w:name w:val="WW8Num13z1"/>
    <w:qFormat/>
    <w:rPr>
      <w:rFonts w:ascii="Wingdings 2" w:hAnsi="Wingdings 2" w:cs="StarSymbol"/>
      <w:sz w:val="18"/>
      <w:szCs w:val="18"/>
    </w:rPr>
  </w:style>
  <w:style w:type="character" w:styleId="1401" w:customStyle="1">
    <w:name w:val="标题 5 Char2"/>
    <w:qFormat/>
    <w:rPr>
      <w:rFonts w:ascii="Times New Roman" w:hAnsi="Times New Roman" w:eastAsia="宋体" w:cs="Times New Roman"/>
      <w:b/>
      <w:bCs/>
      <w:sz w:val="21"/>
      <w:szCs w:val="28"/>
      <w:lang w:val="zh-CN"/>
    </w:rPr>
  </w:style>
  <w:style w:type="character" w:styleId="1402" w:customStyle="1">
    <w:name w:val="WW8Num15z7"/>
    <w:qFormat/>
    <w:rPr>
      <w:rFonts w:ascii="Wingdings" w:hAnsi="Wingdings"/>
    </w:rPr>
  </w:style>
  <w:style w:type="character" w:styleId="1403" w:customStyle="1">
    <w:name w:val="标题 6 Char2"/>
    <w:qFormat/>
    <w:rPr>
      <w:rFonts w:ascii="Cambria" w:hAnsi="Cambria" w:eastAsia="宋体" w:cs="Times New Roman"/>
      <w:b/>
      <w:bCs/>
      <w:sz w:val="24"/>
      <w:szCs w:val="24"/>
      <w:lang w:val="zh-CN"/>
    </w:rPr>
  </w:style>
  <w:style w:type="character" w:styleId="1404" w:customStyle="1">
    <w:name w:val="WW8Num26z0"/>
    <w:qFormat/>
    <w:rPr>
      <w:rFonts w:ascii="Wingdings" w:hAnsi="Wingdings" w:cs="StarSymbol"/>
      <w:sz w:val="18"/>
      <w:szCs w:val="18"/>
    </w:rPr>
  </w:style>
  <w:style w:type="character" w:styleId="1405" w:customStyle="1">
    <w:name w:val="正文文本缩进 Char3"/>
    <w:qFormat/>
    <w:rPr>
      <w:rFonts w:ascii="Times New Roman" w:hAnsi="Times New Roman" w:eastAsia="宋体" w:cs="Times New Roman"/>
      <w:szCs w:val="24"/>
      <w:lang w:val="zh-CN" w:eastAsia="zh-CN"/>
    </w:rPr>
  </w:style>
  <w:style w:type="character" w:styleId="1406" w:customStyle="1">
    <w:name w:val="WW8Num26z2"/>
    <w:qFormat/>
    <w:rPr>
      <w:rFonts w:ascii="StarSymbol" w:hAnsi="StarSymbol" w:cs="StarSymbol"/>
      <w:sz w:val="18"/>
      <w:szCs w:val="18"/>
    </w:rPr>
  </w:style>
  <w:style w:type="character" w:styleId="1407" w:customStyle="1">
    <w:name w:val="批注框文本 Char3"/>
    <w:uiPriority w:val="99"/>
    <w:qFormat/>
    <w:rPr>
      <w:rFonts w:ascii="Times New Roman" w:hAnsi="Times New Roman" w:eastAsia="宋体" w:cs="Times New Roman"/>
      <w:sz w:val="18"/>
      <w:szCs w:val="18"/>
    </w:rPr>
  </w:style>
  <w:style w:type="character" w:styleId="1408" w:customStyle="1">
    <w:name w:val="bz-content"/>
    <w:qFormat/>
  </w:style>
  <w:style w:type="character" w:styleId="1409" w:customStyle="1">
    <w:name w:val="标题 Char2"/>
    <w:qFormat/>
    <w:rPr>
      <w:rFonts w:ascii="Cambria" w:hAnsi="Cambria" w:eastAsia="黑体" w:cs="Times New Roman"/>
      <w:b/>
      <w:bCs/>
      <w:sz w:val="52"/>
      <w:szCs w:val="32"/>
    </w:rPr>
  </w:style>
  <w:style w:type="character" w:styleId="1410" w:customStyle="1">
    <w:name w:val="标题 字符1"/>
    <w:qFormat/>
    <w:rPr>
      <w:rFonts w:ascii="宋体" w:hAnsi="宋体" w:eastAsia="方正小标宋_GBK" w:cs="Times New Roman"/>
      <w:color w:val="000000"/>
      <w:sz w:val="52"/>
      <w:szCs w:val="52"/>
    </w:rPr>
  </w:style>
  <w:style w:type="character" w:styleId="1411" w:customStyle="1">
    <w:name w:val="正文2 字符"/>
    <w:link w:val="1412"/>
    <w:qFormat/>
    <w:rPr>
      <w:szCs w:val="24"/>
    </w:rPr>
  </w:style>
  <w:style w:type="paragraph" w:styleId="1412" w:customStyle="1">
    <w:name w:val="正文2"/>
    <w:basedOn w:val="890"/>
    <w:link w:val="1411"/>
    <w:qFormat/>
    <w:pPr>
      <w:ind w:firstLine="420"/>
      <w:spacing w:line="360" w:lineRule="auto"/>
    </w:pPr>
    <w:rPr>
      <w:rFonts w:ascii="等线" w:hAnsi="等线" w:eastAsia="等线"/>
    </w:rPr>
  </w:style>
  <w:style w:type="character" w:styleId="1413" w:customStyle="1">
    <w:name w:val="WW8Num4z2"/>
    <w:qFormat/>
    <w:rPr>
      <w:rFonts w:ascii="StarSymbol" w:hAnsi="StarSymbol" w:cs="StarSymbol"/>
      <w:sz w:val="18"/>
      <w:szCs w:val="18"/>
    </w:rPr>
  </w:style>
  <w:style w:type="character" w:styleId="1414" w:customStyle="1">
    <w:name w:val="标题 7 Char2"/>
    <w:qFormat/>
    <w:rPr>
      <w:rFonts w:ascii="Times New Roman" w:hAnsi="Times New Roman" w:eastAsia="宋体" w:cs="Times New Roman"/>
      <w:b/>
      <w:bCs/>
      <w:sz w:val="24"/>
      <w:szCs w:val="24"/>
    </w:rPr>
  </w:style>
  <w:style w:type="character" w:styleId="1415" w:customStyle="1">
    <w:name w:val="WW-Absatz-Standardschriftart1"/>
    <w:qFormat/>
  </w:style>
  <w:style w:type="character" w:styleId="1416" w:customStyle="1">
    <w:name w:val="标题 9 Char2"/>
    <w:qFormat/>
    <w:rPr>
      <w:rFonts w:ascii="Times New Roman" w:hAnsi="Times New Roman" w:eastAsia="宋体" w:cs="Times New Roman"/>
      <w:b/>
      <w:bCs/>
      <w:sz w:val="30"/>
      <w:szCs w:val="18"/>
    </w:rPr>
  </w:style>
  <w:style w:type="character" w:styleId="1417" w:customStyle="1">
    <w:name w:val="WW8Num3z1"/>
    <w:qFormat/>
    <w:rPr>
      <w:rFonts w:ascii="Wingdings 2" w:hAnsi="Wingdings 2" w:cs="StarSymbol"/>
      <w:sz w:val="18"/>
      <w:szCs w:val="18"/>
    </w:rPr>
  </w:style>
  <w:style w:type="character" w:styleId="1418" w:customStyle="1">
    <w:name w:val="批注文字 Char3"/>
    <w:uiPriority w:val="99"/>
    <w:qFormat/>
    <w:rPr>
      <w:rFonts w:ascii="Times New Roman" w:hAnsi="Times New Roman" w:eastAsia="宋体" w:cs="Times New Roman"/>
      <w:szCs w:val="24"/>
      <w:lang w:val="zh-CN"/>
    </w:rPr>
  </w:style>
  <w:style w:type="character" w:styleId="1419" w:customStyle="1">
    <w:name w:val="WW8Num29z1"/>
    <w:qFormat/>
    <w:rPr>
      <w:rFonts w:ascii="Wingdings 2" w:hAnsi="Wingdings 2" w:cs="StarSymbol"/>
      <w:sz w:val="18"/>
      <w:szCs w:val="18"/>
    </w:rPr>
  </w:style>
  <w:style w:type="character" w:styleId="1420" w:customStyle="1">
    <w:name w:val="正文文本 Char3"/>
    <w:qFormat/>
    <w:rPr>
      <w:rFonts w:ascii="Times New Roman" w:hAnsi="Times New Roman" w:eastAsia="宋体" w:cs="Times New Roman"/>
      <w:szCs w:val="24"/>
    </w:rPr>
  </w:style>
  <w:style w:type="character" w:styleId="1421" w:customStyle="1">
    <w:name w:val="WW8Num9z1"/>
    <w:qFormat/>
    <w:rPr>
      <w:rFonts w:ascii="Wingdings 2" w:hAnsi="Wingdings 2" w:cs="StarSymbol"/>
      <w:sz w:val="18"/>
      <w:szCs w:val="18"/>
    </w:rPr>
  </w:style>
  <w:style w:type="character" w:styleId="1422" w:customStyle="1">
    <w:name w:val="日期 Char3"/>
    <w:qFormat/>
    <w:rPr>
      <w:rFonts w:ascii="Times New Roman" w:hAnsi="Times New Roman" w:eastAsia="宋体" w:cs="Times New Roman"/>
      <w:szCs w:val="24"/>
    </w:rPr>
  </w:style>
  <w:style w:type="character" w:styleId="1423" w:customStyle="1">
    <w:name w:val="WW8Num5z1"/>
    <w:qFormat/>
    <w:rPr>
      <w:rFonts w:ascii="Wingdings 2" w:hAnsi="Wingdings 2" w:cs="StarSymbol"/>
      <w:sz w:val="18"/>
      <w:szCs w:val="18"/>
    </w:rPr>
  </w:style>
  <w:style w:type="character" w:styleId="1424" w:customStyle="1">
    <w:name w:val="正文首行缩进 Char4"/>
    <w:qFormat/>
    <w:rPr>
      <w:rFonts w:ascii="Times New Roman" w:hAnsi="Times New Roman" w:eastAsia="宋体" w:cs="Times New Roman"/>
      <w:szCs w:val="24"/>
    </w:rPr>
  </w:style>
  <w:style w:type="character" w:styleId="1425" w:customStyle="1">
    <w:name w:val="标题 4 字符1"/>
    <w:uiPriority w:val="9"/>
    <w:qFormat/>
    <w:rPr>
      <w:rFonts w:ascii="仿宋" w:hAnsi="仿宋" w:eastAsia="仿宋"/>
      <w:b/>
      <w:bCs/>
      <w:sz w:val="32"/>
      <w:szCs w:val="32"/>
    </w:rPr>
  </w:style>
  <w:style w:type="character" w:styleId="1426" w:customStyle="1">
    <w:name w:val="正文文本 2 Char2"/>
    <w:qFormat/>
    <w:rPr>
      <w:rFonts w:ascii="Times New Roman" w:hAnsi="Times New Roman" w:eastAsia="宋体" w:cs="Times New Roman"/>
      <w:szCs w:val="24"/>
    </w:rPr>
  </w:style>
  <w:style w:type="character" w:styleId="1427" w:customStyle="1">
    <w:name w:val="Bullets"/>
    <w:qFormat/>
    <w:rPr>
      <w:rFonts w:ascii="StarSymbol" w:hAnsi="StarSymbol" w:eastAsia="StarSymbol" w:cs="StarSymbol"/>
      <w:sz w:val="18"/>
      <w:szCs w:val="18"/>
    </w:rPr>
  </w:style>
  <w:style w:type="character" w:styleId="1428" w:customStyle="1">
    <w:name w:val="正文文本 3 Char2"/>
    <w:qFormat/>
    <w:rPr>
      <w:rFonts w:ascii="Times New Roman" w:hAnsi="Times New Roman" w:eastAsia="宋体" w:cs="Times New Roman"/>
      <w:sz w:val="16"/>
      <w:szCs w:val="16"/>
    </w:rPr>
  </w:style>
  <w:style w:type="character" w:styleId="1429" w:customStyle="1">
    <w:name w:val="WW8Num39z2"/>
    <w:qFormat/>
    <w:rPr>
      <w:rFonts w:ascii="StarSymbol" w:hAnsi="StarSymbol" w:cs="StarSymbol"/>
      <w:sz w:val="18"/>
      <w:szCs w:val="18"/>
    </w:rPr>
  </w:style>
  <w:style w:type="character" w:styleId="1430" w:customStyle="1">
    <w:name w:val="正文文本缩进 2 Char3"/>
    <w:qFormat/>
    <w:rPr>
      <w:rFonts w:ascii="Times New Roman" w:hAnsi="Times New Roman" w:eastAsia="楷体_GB2312" w:cs="Times New Roman"/>
      <w:sz w:val="24"/>
      <w:szCs w:val="24"/>
    </w:rPr>
  </w:style>
  <w:style w:type="character" w:styleId="1431" w:customStyle="1">
    <w:name w:val="WW8Num11z2"/>
    <w:qFormat/>
    <w:rPr>
      <w:rFonts w:ascii="StarSymbol" w:hAnsi="StarSymbol" w:cs="StarSymbol"/>
      <w:sz w:val="18"/>
      <w:szCs w:val="18"/>
    </w:rPr>
  </w:style>
  <w:style w:type="character" w:styleId="1432" w:customStyle="1">
    <w:name w:val="正文文本缩进 3 Char2"/>
    <w:qFormat/>
    <w:rPr>
      <w:rFonts w:ascii="Times New Roman" w:hAnsi="Times New Roman" w:eastAsia="宋体" w:cs="Times New Roman"/>
      <w:sz w:val="16"/>
      <w:szCs w:val="16"/>
    </w:rPr>
  </w:style>
  <w:style w:type="character" w:styleId="1433" w:customStyle="1">
    <w:name w:val="WW8Num4z1"/>
    <w:qFormat/>
    <w:rPr>
      <w:rFonts w:ascii="Wingdings" w:hAnsi="Wingdings"/>
    </w:rPr>
  </w:style>
  <w:style w:type="character" w:styleId="1434" w:customStyle="1">
    <w:name w:val="方案正文 Char1"/>
    <w:link w:val="1435"/>
    <w:qFormat/>
    <w:rPr>
      <w:rFonts w:ascii="宋体" w:hAnsi="宋体" w:cs="宋体"/>
      <w:szCs w:val="28"/>
    </w:rPr>
  </w:style>
  <w:style w:type="paragraph" w:styleId="1435" w:customStyle="1">
    <w:name w:val="方案正文"/>
    <w:basedOn w:val="890"/>
    <w:next w:val="890"/>
    <w:link w:val="1434"/>
    <w:qFormat/>
    <w:pPr>
      <w:ind w:firstLine="200"/>
      <w:jc w:val="left"/>
      <w:spacing w:line="440" w:lineRule="exact"/>
    </w:pPr>
    <w:rPr>
      <w:rFonts w:ascii="宋体" w:hAnsi="宋体" w:eastAsia="等线" w:cs="宋体"/>
      <w:szCs w:val="28"/>
    </w:rPr>
  </w:style>
  <w:style w:type="character" w:styleId="1436" w:customStyle="1">
    <w:name w:val="标题 8 字符1"/>
    <w:uiPriority w:val="9"/>
    <w:qFormat/>
    <w:rPr>
      <w:rFonts w:ascii="Arial" w:hAnsi="Arial" w:eastAsia="黑体" w:cs="Times New Roman"/>
      <w:sz w:val="24"/>
      <w:szCs w:val="24"/>
    </w:rPr>
  </w:style>
  <w:style w:type="character" w:styleId="1437" w:customStyle="1">
    <w:name w:val="FA正文 Char"/>
    <w:link w:val="1438"/>
    <w:qFormat/>
    <w:rPr>
      <w:rFonts w:ascii="宋体" w:hAnsi="宋体"/>
      <w:spacing w:val="10"/>
      <w:sz w:val="24"/>
      <w:szCs w:val="24"/>
    </w:rPr>
  </w:style>
  <w:style w:type="paragraph" w:styleId="1438" w:customStyle="1">
    <w:name w:val="FA正文"/>
    <w:basedOn w:val="890"/>
    <w:link w:val="1437"/>
    <w:qFormat/>
    <w:pPr>
      <w:ind w:firstLine="520"/>
      <w:spacing w:line="360" w:lineRule="auto"/>
      <w:tabs>
        <w:tab w:val="left" w:pos="3375" w:leader="none"/>
      </w:tabs>
    </w:pPr>
    <w:rPr>
      <w:rFonts w:ascii="宋体" w:hAnsi="宋体" w:eastAsia="等线"/>
      <w:spacing w:val="10"/>
      <w:sz w:val="24"/>
    </w:rPr>
  </w:style>
  <w:style w:type="character" w:styleId="1439" w:customStyle="1">
    <w:name w:val="WW8Num18z7"/>
    <w:qFormat/>
    <w:rPr>
      <w:rFonts w:ascii="Wingdings" w:hAnsi="Wingdings"/>
    </w:rPr>
  </w:style>
  <w:style w:type="character" w:styleId="1440" w:customStyle="1">
    <w:name w:val="方案正文-样式 小四 行距: 1.5 倍行距 Char"/>
    <w:link w:val="1441"/>
    <w:qFormat/>
    <w:rPr>
      <w:sz w:val="24"/>
      <w:lang w:val="zh-CN"/>
    </w:rPr>
  </w:style>
  <w:style w:type="paragraph" w:styleId="1441" w:customStyle="1">
    <w:name w:val="方案正文-样式 小四 行距: 1.5 倍行距"/>
    <w:basedOn w:val="890"/>
    <w:link w:val="1440"/>
    <w:qFormat/>
    <w:pPr>
      <w:ind w:left="1134" w:firstLine="480"/>
      <w:spacing w:before="260" w:after="260" w:line="360" w:lineRule="auto"/>
    </w:pPr>
    <w:rPr>
      <w:rFonts w:ascii="等线" w:hAnsi="等线" w:eastAsia="等线"/>
      <w:sz w:val="24"/>
      <w:lang w:val="zh-CN"/>
    </w:rPr>
  </w:style>
  <w:style w:type="character" w:styleId="1442" w:customStyle="1">
    <w:name w:val="WW8Num36z2"/>
    <w:qFormat/>
    <w:rPr>
      <w:rFonts w:ascii="StarSymbol" w:hAnsi="StarSymbol" w:cs="StarSymbol"/>
      <w:sz w:val="18"/>
      <w:szCs w:val="18"/>
    </w:rPr>
  </w:style>
  <w:style w:type="character" w:styleId="1443" w:customStyle="1">
    <w:name w:val="label_list1"/>
    <w:qFormat/>
  </w:style>
  <w:style w:type="character" w:styleId="1444" w:customStyle="1">
    <w:name w:val="WW8Num9z0"/>
    <w:qFormat/>
    <w:rPr>
      <w:rFonts w:ascii="Wingdings" w:hAnsi="Wingdings" w:cs="StarSymbol"/>
      <w:sz w:val="18"/>
      <w:szCs w:val="18"/>
    </w:rPr>
  </w:style>
  <w:style w:type="character" w:styleId="1445" w:customStyle="1">
    <w:name w:val="p11b1"/>
    <w:qFormat/>
    <w:rPr>
      <w:color w:val="000000"/>
      <w:spacing w:val="320"/>
      <w:sz w:val="20"/>
      <w:szCs w:val="20"/>
      <w:u w:val="none"/>
    </w:rPr>
  </w:style>
  <w:style w:type="character" w:styleId="1446" w:customStyle="1">
    <w:name w:val="WW8Num8z1"/>
    <w:qFormat/>
    <w:rPr>
      <w:rFonts w:ascii="Wingdings 2" w:hAnsi="Wingdings 2" w:cs="StarSymbol"/>
      <w:sz w:val="18"/>
      <w:szCs w:val="18"/>
    </w:rPr>
  </w:style>
  <w:style w:type="character" w:styleId="1447" w:customStyle="1">
    <w:name w:val="Indent Normal Char"/>
    <w:qFormat/>
    <w:rPr>
      <w:rFonts w:hint="eastAsia" w:ascii="宋体" w:hAnsi="宋体" w:eastAsia="宋体"/>
      <w:sz w:val="21"/>
      <w:szCs w:val="24"/>
      <w:lang w:val="en-US" w:eastAsia="zh-CN" w:bidi="ar-SA"/>
    </w:rPr>
  </w:style>
  <w:style w:type="character" w:styleId="1448" w:customStyle="1">
    <w:name w:val="标题 2 字符1"/>
    <w:qFormat/>
    <w:rPr>
      <w:rFonts w:ascii="楷体" w:eastAsia="楷体"/>
      <w:b/>
      <w:bCs/>
      <w:color w:val="000000"/>
      <w:sz w:val="32"/>
      <w:szCs w:val="28"/>
    </w:rPr>
  </w:style>
  <w:style w:type="character" w:styleId="1449" w:customStyle="1">
    <w:name w:val="large1"/>
    <w:qFormat/>
    <w:rPr>
      <w:rFonts w:hint="eastAsia" w:ascii="宋体" w:hAnsi="宋体" w:eastAsia="宋体"/>
      <w:sz w:val="22"/>
      <w:szCs w:val="22"/>
    </w:rPr>
  </w:style>
  <w:style w:type="character" w:styleId="1450" w:customStyle="1">
    <w:name w:val="WW8Num32z1"/>
    <w:qFormat/>
    <w:rPr>
      <w:rFonts w:ascii="Wingdings 2" w:hAnsi="Wingdings 2" w:cs="StarSymbol"/>
      <w:sz w:val="18"/>
      <w:szCs w:val="18"/>
    </w:rPr>
  </w:style>
  <w:style w:type="character" w:styleId="1451" w:customStyle="1">
    <w:name w:val="f141"/>
    <w:qFormat/>
    <w:rPr>
      <w:sz w:val="21"/>
      <w:szCs w:val="21"/>
    </w:rPr>
  </w:style>
  <w:style w:type="character" w:styleId="1452" w:customStyle="1">
    <w:name w:val="WW8Num25z2"/>
    <w:qFormat/>
    <w:rPr>
      <w:rFonts w:ascii="StarSymbol" w:hAnsi="StarSymbol" w:cs="StarSymbol"/>
      <w:sz w:val="18"/>
      <w:szCs w:val="18"/>
    </w:rPr>
  </w:style>
  <w:style w:type="character" w:styleId="1453" w:customStyle="1">
    <w:name w:val="14_black1"/>
    <w:qFormat/>
    <w:rPr>
      <w:color w:val="000000"/>
      <w:sz w:val="23"/>
      <w:szCs w:val="23"/>
    </w:rPr>
  </w:style>
  <w:style w:type="character" w:styleId="1454" w:customStyle="1">
    <w:name w:val="WW8Num20z0"/>
    <w:qFormat/>
    <w:rPr>
      <w:rFonts w:ascii="Wingdings" w:hAnsi="Wingdings"/>
    </w:rPr>
  </w:style>
  <w:style w:type="character" w:styleId="1455" w:customStyle="1">
    <w:name w:val="正文2 Char Char"/>
    <w:qFormat/>
    <w:rPr>
      <w:rFonts w:hint="eastAsia" w:ascii="仿宋_GB2312" w:eastAsia="仿宋_GB2312"/>
      <w:sz w:val="24"/>
    </w:rPr>
  </w:style>
  <w:style w:type="character" w:styleId="1456" w:customStyle="1">
    <w:name w:val="WW8Num2z0"/>
    <w:qFormat/>
    <w:rPr>
      <w:rFonts w:ascii="Wingdings" w:hAnsi="Wingdings" w:cs="StarSymbol"/>
      <w:sz w:val="18"/>
      <w:szCs w:val="18"/>
    </w:rPr>
  </w:style>
  <w:style w:type="character" w:styleId="1457" w:customStyle="1">
    <w:name w:val="mini-tree-nodetext2"/>
    <w:basedOn w:val="900"/>
    <w:qFormat/>
  </w:style>
  <w:style w:type="character" w:styleId="1458" w:customStyle="1">
    <w:name w:val="WW8Num8z2"/>
    <w:qFormat/>
    <w:rPr>
      <w:rFonts w:ascii="StarSymbol" w:hAnsi="StarSymbol" w:cs="StarSymbol"/>
      <w:sz w:val="18"/>
      <w:szCs w:val="18"/>
    </w:rPr>
  </w:style>
  <w:style w:type="character" w:styleId="1459" w:customStyle="1">
    <w:name w:val="before"/>
    <w:basedOn w:val="900"/>
    <w:qFormat/>
  </w:style>
  <w:style w:type="character" w:styleId="1460" w:customStyle="1">
    <w:name w:val="WW8Num39z0"/>
    <w:qFormat/>
    <w:rPr>
      <w:rFonts w:ascii="Wingdings" w:hAnsi="Wingdings" w:cs="StarSymbol"/>
      <w:sz w:val="18"/>
      <w:szCs w:val="18"/>
    </w:rPr>
  </w:style>
  <w:style w:type="character" w:styleId="1461" w:customStyle="1">
    <w:name w:val="first-child"/>
    <w:basedOn w:val="900"/>
    <w:qFormat/>
  </w:style>
  <w:style w:type="character" w:styleId="1462" w:customStyle="1">
    <w:name w:val="WW8Num6z0"/>
    <w:qFormat/>
    <w:rPr>
      <w:rFonts w:ascii="Wingdings" w:hAnsi="Wingdings" w:cs="StarSymbol"/>
      <w:sz w:val="18"/>
      <w:szCs w:val="18"/>
    </w:rPr>
  </w:style>
  <w:style w:type="character" w:styleId="1463" w:customStyle="1">
    <w:name w:val="icon501"/>
    <w:qFormat/>
    <w:rPr>
      <w:color w:val="a6a6a6"/>
      <w:sz w:val="27"/>
      <w:szCs w:val="27"/>
    </w:rPr>
  </w:style>
  <w:style w:type="character" w:styleId="1464" w:customStyle="1">
    <w:name w:val="WW8Num36z0"/>
    <w:qFormat/>
    <w:rPr>
      <w:rFonts w:ascii="Wingdings" w:hAnsi="Wingdings" w:cs="StarSymbol"/>
      <w:sz w:val="18"/>
      <w:szCs w:val="18"/>
    </w:rPr>
  </w:style>
  <w:style w:type="character" w:styleId="1465" w:customStyle="1">
    <w:name w:val="range-menu-item-main-content"/>
    <w:basedOn w:val="900"/>
    <w:qFormat/>
  </w:style>
  <w:style w:type="character" w:styleId="1466" w:customStyle="1">
    <w:name w:val="WW8Num37z2"/>
    <w:qFormat/>
    <w:rPr>
      <w:rFonts w:ascii="StarSymbol" w:hAnsi="StarSymbol" w:cs="StarSymbol"/>
      <w:sz w:val="18"/>
      <w:szCs w:val="18"/>
    </w:rPr>
  </w:style>
  <w:style w:type="character" w:styleId="1467" w:customStyle="1">
    <w:name w:val="first-child1"/>
    <w:basedOn w:val="900"/>
    <w:qFormat/>
  </w:style>
  <w:style w:type="character" w:styleId="1468" w:customStyle="1">
    <w:name w:val="默认段落字体1"/>
    <w:qFormat/>
  </w:style>
  <w:style w:type="character" w:styleId="1469" w:customStyle="1">
    <w:name w:val="active__1oyv"/>
    <w:qFormat/>
    <w:rPr>
      <w:color w:val="383838"/>
    </w:rPr>
  </w:style>
  <w:style w:type="character" w:styleId="1470" w:customStyle="1">
    <w:name w:val="WW8Num36z1"/>
    <w:qFormat/>
    <w:rPr>
      <w:rFonts w:ascii="Wingdings 2" w:hAnsi="Wingdings 2" w:cs="StarSymbol"/>
      <w:sz w:val="18"/>
      <w:szCs w:val="18"/>
    </w:rPr>
  </w:style>
  <w:style w:type="character" w:styleId="1471" w:customStyle="1">
    <w:name w:val="icon499"/>
    <w:qFormat/>
    <w:rPr>
      <w:color w:val="a6a6a6"/>
      <w:sz w:val="27"/>
      <w:szCs w:val="27"/>
    </w:rPr>
  </w:style>
  <w:style w:type="character" w:styleId="1472" w:customStyle="1">
    <w:name w:val="main1"/>
    <w:qFormat/>
    <w:rPr>
      <w:rFonts w:ascii="ˎ̥" w:hAnsi="ˎ̥" w:eastAsia="宋体"/>
      <w:b/>
      <w:sz w:val="21"/>
      <w:szCs w:val="21"/>
      <w:lang w:val="en-US" w:eastAsia="zh-CN" w:bidi="ar-SA"/>
    </w:rPr>
  </w:style>
  <w:style w:type="character" w:styleId="1473" w:customStyle="1">
    <w:name w:val="first-child2"/>
    <w:basedOn w:val="900"/>
    <w:qFormat/>
  </w:style>
  <w:style w:type="character" w:styleId="147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75" w:customStyle="1">
    <w:name w:val="icon500"/>
    <w:basedOn w:val="900"/>
    <w:qFormat/>
  </w:style>
  <w:style w:type="character" w:styleId="1476" w:customStyle="1">
    <w:name w:val="WW8Num15z2"/>
    <w:qFormat/>
    <w:rPr>
      <w:rFonts w:ascii="StarSymbol" w:hAnsi="StarSymbol" w:cs="StarSymbol"/>
      <w:sz w:val="18"/>
      <w:szCs w:val="18"/>
    </w:rPr>
  </w:style>
  <w:style w:type="character" w:styleId="1477" w:customStyle="1">
    <w:name w:val="range-menu-item-main-content1"/>
    <w:basedOn w:val="900"/>
    <w:qFormat/>
  </w:style>
  <w:style w:type="character" w:styleId="1478" w:customStyle="1">
    <w:name w:val="WW8Num3z0"/>
    <w:qFormat/>
    <w:rPr>
      <w:rFonts w:ascii="Wingdings" w:hAnsi="Wingdings" w:cs="StarSymbol"/>
      <w:sz w:val="18"/>
      <w:szCs w:val="18"/>
    </w:rPr>
  </w:style>
  <w:style w:type="character" w:styleId="1479" w:customStyle="1">
    <w:name w:val="overdue"/>
    <w:basedOn w:val="900"/>
    <w:qFormat/>
  </w:style>
  <w:style w:type="character" w:styleId="1480" w:customStyle="1">
    <w:name w:val="正文文本 字符1"/>
    <w:semiHidden/>
    <w:qFormat/>
    <w:rPr>
      <w:rFonts w:ascii="Times New Roman" w:hAnsi="Times New Roman" w:eastAsia="方正仿宋_GBK" w:cs="Times New Roman"/>
      <w:sz w:val="24"/>
      <w:szCs w:val="20"/>
    </w:rPr>
  </w:style>
  <w:style w:type="character" w:styleId="1481" w:customStyle="1">
    <w:name w:val="overdue2"/>
    <w:basedOn w:val="900"/>
    <w:qFormat/>
  </w:style>
  <w:style w:type="character" w:styleId="1482" w:customStyle="1">
    <w:name w:val="表头样式 Char"/>
    <w:qFormat/>
    <w:rPr>
      <w:rFonts w:ascii="Arial" w:hAnsi="Arial" w:cs="Arial"/>
      <w:b/>
      <w:sz w:val="21"/>
      <w:szCs w:val="21"/>
    </w:rPr>
  </w:style>
  <w:style w:type="character" w:styleId="1483" w:customStyle="1">
    <w:name w:val="dls-icon[data-role=icon]"/>
    <w:qFormat/>
    <w:rPr>
      <w:sz w:val="24"/>
      <w:szCs w:val="24"/>
    </w:rPr>
  </w:style>
  <w:style w:type="character" w:styleId="1484" w:customStyle="1">
    <w:name w:val="maintext1"/>
    <w:qFormat/>
    <w:rPr>
      <w:rFonts w:ascii="Arial" w:hAnsi="Arial" w:cs="Arial"/>
      <w:color w:val="000000"/>
      <w:sz w:val="18"/>
      <w:szCs w:val="18"/>
    </w:rPr>
  </w:style>
  <w:style w:type="character" w:styleId="1485" w:customStyle="1">
    <w:name w:val="icon502"/>
    <w:qFormat/>
    <w:rPr>
      <w:color w:val="a6a6a6"/>
      <w:sz w:val="27"/>
      <w:szCs w:val="27"/>
    </w:rPr>
  </w:style>
  <w:style w:type="character" w:styleId="1486" w:customStyle="1">
    <w:name w:val="tw4winMark"/>
    <w:qFormat/>
    <w:rPr>
      <w:rFonts w:ascii="Courier New" w:hAnsi="Courier New" w:cs="Courier New"/>
      <w:vanish/>
      <w:color w:val="800080"/>
      <w:vertAlign w:val="subscript"/>
    </w:rPr>
  </w:style>
  <w:style w:type="character" w:styleId="1487" w:customStyle="1">
    <w:name w:val="列表段落 字符"/>
    <w:link w:val="1488"/>
    <w:uiPriority w:val="34"/>
    <w:qFormat/>
    <w:rPr>
      <w:szCs w:val="24"/>
    </w:rPr>
  </w:style>
  <w:style w:type="paragraph" w:styleId="1488" w:customStyle="1">
    <w:name w:val="列表段落1"/>
    <w:basedOn w:val="890"/>
    <w:link w:val="1487"/>
    <w:qFormat/>
    <w:pPr>
      <w:ind w:firstLine="420"/>
    </w:pPr>
    <w:rPr>
      <w:rFonts w:ascii="等线" w:hAnsi="等线" w:eastAsia="等线"/>
    </w:rPr>
  </w:style>
  <w:style w:type="character" w:styleId="1489" w:customStyle="1">
    <w:name w:val="称呼 Char1"/>
    <w:qFormat/>
    <w:rPr>
      <w:sz w:val="21"/>
    </w:rPr>
  </w:style>
  <w:style w:type="character" w:styleId="1490" w:customStyle="1">
    <w:name w:val="批注主题 Char3"/>
    <w:uiPriority w:val="99"/>
    <w:qFormat/>
    <w:rPr>
      <w:rFonts w:ascii="Times New Roman" w:hAnsi="Times New Roman" w:eastAsia="宋体" w:cs="Times New Roman"/>
      <w:b/>
      <w:bCs/>
      <w:szCs w:val="24"/>
      <w:lang w:val="zh-CN"/>
    </w:rPr>
  </w:style>
  <w:style w:type="character" w:styleId="1491" w:customStyle="1">
    <w:name w:val="正文Normal Char"/>
    <w:qFormat/>
    <w:rPr>
      <w:rFonts w:ascii="Arial" w:hAnsi="Arial" w:cs="Arial"/>
      <w:sz w:val="24"/>
      <w:szCs w:val="24"/>
    </w:rPr>
  </w:style>
  <w:style w:type="character" w:styleId="1492" w:customStyle="1">
    <w:name w:val="定制正文 Arial 小四 首行缩进:  0.74 厘米 行距: 1.5 倍行距1 + 宋体 Char"/>
    <w:link w:val="1493"/>
    <w:qFormat/>
    <w:rPr>
      <w:rFonts w:ascii="Arial" w:hAnsi="Arial" w:cs="宋体"/>
      <w:bCs/>
      <w:szCs w:val="21"/>
    </w:rPr>
  </w:style>
  <w:style w:type="paragraph" w:styleId="1493" w:customStyle="1">
    <w:name w:val="定制正文 Arial 小四 首行缩进:  0.74 厘米 行距: 1.5 倍行距1 + 宋体"/>
    <w:basedOn w:val="890"/>
    <w:link w:val="1492"/>
    <w:qFormat/>
    <w:pPr>
      <w:ind w:firstLine="420"/>
      <w:spacing w:line="360" w:lineRule="auto"/>
    </w:pPr>
    <w:rPr>
      <w:rFonts w:ascii="Arial" w:hAnsi="Arial" w:eastAsia="等线" w:cs="宋体"/>
      <w:bCs/>
      <w:szCs w:val="21"/>
    </w:rPr>
  </w:style>
  <w:style w:type="character" w:styleId="1494" w:customStyle="1">
    <w:name w:val="WW8Num16z1"/>
    <w:qFormat/>
    <w:rPr>
      <w:rFonts w:ascii="Wingdings" w:hAnsi="Wingdings"/>
    </w:rPr>
  </w:style>
  <w:style w:type="character" w:styleId="1495" w:customStyle="1">
    <w:name w:val="Indent Normal Char1"/>
    <w:link w:val="1496"/>
    <w:qFormat/>
    <w:rPr>
      <w:sz w:val="24"/>
      <w:szCs w:val="24"/>
    </w:rPr>
  </w:style>
  <w:style w:type="paragraph" w:styleId="1496" w:customStyle="1">
    <w:name w:val="Indent Normal"/>
    <w:basedOn w:val="890"/>
    <w:link w:val="1495"/>
    <w:qFormat/>
    <w:pPr>
      <w:ind w:firstLine="150"/>
      <w:spacing w:line="360" w:lineRule="auto"/>
    </w:pPr>
    <w:rPr>
      <w:rFonts w:ascii="等线" w:hAnsi="等线" w:eastAsia="等线"/>
      <w:sz w:val="24"/>
    </w:rPr>
  </w:style>
  <w:style w:type="character" w:styleId="1497" w:customStyle="1">
    <w:name w:val="WW8Num7z2"/>
    <w:qFormat/>
    <w:rPr>
      <w:rFonts w:ascii="StarSymbol" w:hAnsi="StarSymbol" w:cs="StarSymbol"/>
      <w:sz w:val="18"/>
      <w:szCs w:val="18"/>
    </w:rPr>
  </w:style>
  <w:style w:type="character" w:styleId="1498" w:customStyle="1">
    <w:name w:val="正文-new Char"/>
    <w:link w:val="1499"/>
    <w:qFormat/>
    <w:rPr>
      <w:rFonts w:ascii="宋体" w:hAnsi="宋体" w:cs="宋体"/>
      <w:szCs w:val="21"/>
    </w:rPr>
  </w:style>
  <w:style w:type="paragraph" w:styleId="1499" w:customStyle="1">
    <w:name w:val="正文-new"/>
    <w:basedOn w:val="890"/>
    <w:link w:val="1498"/>
    <w:qFormat/>
    <w:pPr>
      <w:ind w:firstLine="425"/>
      <w:spacing w:line="360" w:lineRule="auto"/>
    </w:pPr>
    <w:rPr>
      <w:rFonts w:ascii="宋体" w:hAnsi="宋体" w:eastAsia="等线" w:cs="宋体"/>
      <w:szCs w:val="21"/>
    </w:rPr>
  </w:style>
  <w:style w:type="character" w:styleId="1500" w:customStyle="1">
    <w:name w:val="WW8Num24z0"/>
    <w:qFormat/>
    <w:rPr>
      <w:rFonts w:ascii="Wingdings" w:hAnsi="Wingdings" w:cs="StarSymbol"/>
      <w:sz w:val="18"/>
      <w:szCs w:val="18"/>
    </w:rPr>
  </w:style>
  <w:style w:type="character" w:styleId="1501" w:customStyle="1">
    <w:name w:val="_正文段落 Char"/>
    <w:qFormat/>
    <w:rPr>
      <w:sz w:val="24"/>
      <w:szCs w:val="24"/>
    </w:rPr>
  </w:style>
  <w:style w:type="character" w:styleId="1502" w:customStyle="1">
    <w:name w:val="WW8Num33z2"/>
    <w:qFormat/>
    <w:rPr>
      <w:rFonts w:ascii="StarSymbol" w:hAnsi="StarSymbol" w:cs="StarSymbol"/>
      <w:sz w:val="18"/>
      <w:szCs w:val="18"/>
    </w:rPr>
  </w:style>
  <w:style w:type="character" w:styleId="1503" w:customStyle="1">
    <w:name w:val="样式 宋体 小四 段前: 7.8 磅 行距: 1.5 倍行距 Char"/>
    <w:link w:val="1504"/>
    <w:qFormat/>
    <w:rPr>
      <w:rFonts w:ascii="宋体" w:hAnsi="宋体"/>
      <w:szCs w:val="21"/>
    </w:rPr>
  </w:style>
  <w:style w:type="paragraph" w:styleId="1504" w:customStyle="1">
    <w:name w:val="样式 宋体 小四 段前: 7.8 磅 行距: 1.5 倍行距"/>
    <w:basedOn w:val="890"/>
    <w:link w:val="1503"/>
    <w:qFormat/>
    <w:pPr>
      <w:ind w:firstLine="420"/>
      <w:jc w:val="left"/>
      <w:spacing w:line="360" w:lineRule="auto"/>
    </w:pPr>
    <w:rPr>
      <w:rFonts w:ascii="宋体" w:hAnsi="宋体" w:eastAsia="等线"/>
      <w:szCs w:val="21"/>
    </w:rPr>
  </w:style>
  <w:style w:type="character" w:styleId="1505" w:customStyle="1">
    <w:name w:val="WW8Num38z1"/>
    <w:qFormat/>
    <w:rPr>
      <w:rFonts w:ascii="Wingdings 2" w:hAnsi="Wingdings 2" w:cs="StarSymbol"/>
      <w:sz w:val="18"/>
      <w:szCs w:val="18"/>
    </w:rPr>
  </w:style>
  <w:style w:type="character" w:styleId="1506" w:customStyle="1">
    <w:name w:val="表格样式 宋体 5号 Char"/>
    <w:link w:val="1507"/>
    <w:qFormat/>
    <w:rPr>
      <w:rFonts w:ascii="宋体" w:hAnsi="宋体"/>
      <w:szCs w:val="21"/>
      <w:lang w:val="zh-CN"/>
    </w:rPr>
  </w:style>
  <w:style w:type="paragraph" w:styleId="1507" w:customStyle="1">
    <w:name w:val="表格样式 宋体 5号"/>
    <w:basedOn w:val="890"/>
    <w:link w:val="1506"/>
    <w:qFormat/>
    <w:pPr>
      <w:jc w:val="left"/>
    </w:pPr>
    <w:rPr>
      <w:rFonts w:ascii="宋体" w:hAnsi="宋体" w:eastAsia="等线"/>
      <w:szCs w:val="21"/>
      <w:lang w:val="zh-CN"/>
    </w:rPr>
  </w:style>
  <w:style w:type="character" w:styleId="1508" w:customStyle="1">
    <w:name w:val="WW8Num7z1"/>
    <w:qFormat/>
    <w:rPr>
      <w:rFonts w:ascii="Wingdings 2" w:hAnsi="Wingdings 2" w:cs="StarSymbol"/>
      <w:sz w:val="18"/>
      <w:szCs w:val="18"/>
    </w:rPr>
  </w:style>
  <w:style w:type="character" w:styleId="1509" w:customStyle="1">
    <w:name w:val="样式 宋体 四号"/>
    <w:qFormat/>
    <w:rPr>
      <w:rFonts w:ascii="宋体" w:hAnsi="宋体" w:eastAsia="仿宋_GB2312"/>
      <w:sz w:val="28"/>
    </w:rPr>
  </w:style>
  <w:style w:type="character" w:styleId="1510" w:customStyle="1">
    <w:name w:val="WW8Num17z2"/>
    <w:qFormat/>
    <w:rPr>
      <w:rFonts w:ascii="StarSymbol" w:hAnsi="StarSymbol" w:cs="StarSymbol"/>
      <w:sz w:val="18"/>
      <w:szCs w:val="18"/>
    </w:rPr>
  </w:style>
  <w:style w:type="character" w:styleId="1511" w:customStyle="1">
    <w:name w:val="我的正文 Char"/>
    <w:link w:val="1512"/>
    <w:qFormat/>
    <w:rPr>
      <w:rFonts w:ascii="Arial" w:hAnsi="Arial"/>
      <w:sz w:val="24"/>
      <w:szCs w:val="18"/>
    </w:rPr>
  </w:style>
  <w:style w:type="paragraph" w:styleId="1512" w:customStyle="1">
    <w:name w:val="我的正文"/>
    <w:basedOn w:val="890"/>
    <w:link w:val="1511"/>
    <w:qFormat/>
    <w:pPr>
      <w:ind w:firstLine="200"/>
      <w:spacing w:line="360" w:lineRule="auto"/>
      <w:widowControl/>
    </w:pPr>
    <w:rPr>
      <w:rFonts w:ascii="Arial" w:hAnsi="Arial" w:eastAsia="等线"/>
      <w:sz w:val="24"/>
      <w:szCs w:val="18"/>
    </w:rPr>
  </w:style>
  <w:style w:type="character" w:styleId="1513" w:customStyle="1">
    <w:name w:val="WW8Num10z1"/>
    <w:qFormat/>
    <w:rPr>
      <w:rFonts w:ascii="Wingdings 2" w:hAnsi="Wingdings 2" w:cs="StarSymbol"/>
      <w:sz w:val="18"/>
      <w:szCs w:val="18"/>
    </w:rPr>
  </w:style>
  <w:style w:type="character" w:styleId="1514" w:customStyle="1">
    <w:name w:val="脚注文本 字符"/>
    <w:qFormat/>
    <w:rPr>
      <w:rFonts w:ascii="Times New Roman" w:hAnsi="Times New Roman" w:eastAsia="宋体" w:cs="Times New Roman"/>
      <w:sz w:val="18"/>
      <w:szCs w:val="18"/>
    </w:rPr>
  </w:style>
  <w:style w:type="character" w:styleId="1515" w:customStyle="1">
    <w:name w:val="WW8Num27z0"/>
    <w:qFormat/>
    <w:rPr>
      <w:rFonts w:ascii="Wingdings" w:hAnsi="Wingdings" w:cs="StarSymbol"/>
      <w:sz w:val="18"/>
      <w:szCs w:val="18"/>
    </w:rPr>
  </w:style>
  <w:style w:type="character" w:styleId="1516" w:customStyle="1">
    <w:name w:val="脚注文本 Char2"/>
    <w:qFormat/>
    <w:rPr>
      <w:rFonts w:ascii="Times New Roman" w:hAnsi="Times New Roman" w:eastAsia="宋体" w:cs="Times New Roman"/>
      <w:sz w:val="18"/>
      <w:szCs w:val="18"/>
    </w:rPr>
  </w:style>
  <w:style w:type="character" w:styleId="1517" w:customStyle="1">
    <w:name w:val="WW8Num10z2"/>
    <w:qFormat/>
    <w:rPr>
      <w:rFonts w:ascii="StarSymbol" w:hAnsi="StarSymbol" w:cs="StarSymbol"/>
      <w:sz w:val="18"/>
      <w:szCs w:val="18"/>
    </w:rPr>
  </w:style>
  <w:style w:type="character" w:styleId="1518" w:customStyle="1">
    <w:name w:val="HTML 地址 字符"/>
    <w:qFormat/>
    <w:rPr>
      <w:rFonts w:ascii="Times New Roman" w:hAnsi="Times New Roman" w:eastAsia="宋体" w:cs="Times New Roman"/>
      <w:i/>
      <w:iCs/>
      <w:szCs w:val="24"/>
    </w:rPr>
  </w:style>
  <w:style w:type="character" w:styleId="1519" w:customStyle="1">
    <w:name w:val="pi1"/>
    <w:qFormat/>
    <w:rPr>
      <w:color w:val="0000ff"/>
    </w:rPr>
  </w:style>
  <w:style w:type="character" w:styleId="1520" w:customStyle="1">
    <w:name w:val="HTML 地址 Char2"/>
    <w:qFormat/>
    <w:rPr>
      <w:i/>
      <w:iCs/>
      <w:szCs w:val="24"/>
    </w:rPr>
  </w:style>
  <w:style w:type="character" w:styleId="1521" w:customStyle="1">
    <w:name w:val="WW-Absatz-Standardschriftart"/>
    <w:qFormat/>
  </w:style>
  <w:style w:type="character" w:styleId="1522" w:customStyle="1">
    <w:name w:val="HTML 预设格式 字符"/>
    <w:qFormat/>
    <w:rPr>
      <w:rFonts w:ascii="Courier New" w:hAnsi="Courier New" w:eastAsia="宋体" w:cs="Courier New"/>
      <w:sz w:val="20"/>
      <w:szCs w:val="20"/>
    </w:rPr>
  </w:style>
  <w:style w:type="character" w:styleId="1523" w:customStyle="1">
    <w:name w:val="WW8Num27z1"/>
    <w:qFormat/>
    <w:rPr>
      <w:rFonts w:ascii="Wingdings 2" w:hAnsi="Wingdings 2" w:cs="StarSymbol"/>
      <w:sz w:val="18"/>
      <w:szCs w:val="18"/>
    </w:rPr>
  </w:style>
  <w:style w:type="character" w:styleId="1524" w:customStyle="1">
    <w:name w:val="HTML 预设格式 Char2"/>
    <w:qFormat/>
    <w:rPr>
      <w:rFonts w:ascii="Courier New" w:hAnsi="Courier New" w:cs="Courier New"/>
    </w:rPr>
  </w:style>
  <w:style w:type="character" w:styleId="1525" w:customStyle="1">
    <w:name w:val="WW8Num20z2"/>
    <w:qFormat/>
    <w:rPr>
      <w:rFonts w:ascii="StarSymbol" w:hAnsi="StarSymbol" w:cs="StarSymbol"/>
      <w:sz w:val="18"/>
      <w:szCs w:val="18"/>
    </w:rPr>
  </w:style>
  <w:style w:type="character" w:styleId="1526" w:customStyle="1">
    <w:name w:val="发布"/>
    <w:qFormat/>
    <w:rPr>
      <w:rFonts w:ascii="黑体" w:eastAsia="黑体"/>
      <w:spacing w:val="22"/>
      <w:position w:val="3"/>
      <w:sz w:val="28"/>
    </w:rPr>
  </w:style>
  <w:style w:type="character" w:styleId="1527" w:customStyle="1">
    <w:name w:val="WW8Num29z0"/>
    <w:qFormat/>
    <w:rPr>
      <w:rFonts w:ascii="Wingdings" w:hAnsi="Wingdings" w:cs="StarSymbol"/>
      <w:sz w:val="18"/>
      <w:szCs w:val="18"/>
    </w:rPr>
  </w:style>
  <w:style w:type="character" w:styleId="1528" w:customStyle="1">
    <w:name w:val="EmailStyle87"/>
    <w:qFormat/>
    <w:rPr>
      <w:rFonts w:ascii="Arial" w:hAnsi="Arial" w:eastAsia="宋体" w:cs="Arial"/>
      <w:color w:val="000000"/>
      <w:sz w:val="20"/>
    </w:rPr>
  </w:style>
  <w:style w:type="character" w:styleId="1529" w:customStyle="1">
    <w:name w:val="WW8Num24z2"/>
    <w:qFormat/>
    <w:rPr>
      <w:rFonts w:ascii="StarSymbol" w:hAnsi="StarSymbol" w:cs="StarSymbol"/>
      <w:sz w:val="18"/>
      <w:szCs w:val="18"/>
    </w:rPr>
  </w:style>
  <w:style w:type="character" w:styleId="1530" w:customStyle="1">
    <w:name w:val="EmailStyle88"/>
    <w:qFormat/>
    <w:rPr>
      <w:rFonts w:ascii="Arial" w:hAnsi="Arial" w:eastAsia="宋体" w:cs="Arial"/>
      <w:color w:val="000000"/>
      <w:sz w:val="20"/>
    </w:rPr>
  </w:style>
  <w:style w:type="character" w:styleId="1531" w:customStyle="1">
    <w:name w:val="称呼 字符1"/>
    <w:qFormat/>
    <w:rPr>
      <w:rFonts w:ascii="Times New Roman" w:hAnsi="Times New Roman" w:eastAsia="宋体" w:cs="Times New Roman"/>
      <w:szCs w:val="24"/>
    </w:rPr>
  </w:style>
  <w:style w:type="character" w:styleId="1532" w:customStyle="1">
    <w:name w:val="FA正文 Char Char"/>
    <w:qFormat/>
    <w:rPr>
      <w:rFonts w:hAnsi="宋体" w:cs="宋体"/>
      <w:sz w:val="24"/>
      <w:szCs w:val="21"/>
    </w:rPr>
  </w:style>
  <w:style w:type="character" w:styleId="1533" w:customStyle="1">
    <w:name w:val="副标题 字符1"/>
    <w:qFormat/>
    <w:rPr>
      <w:b/>
      <w:bCs/>
      <w:sz w:val="32"/>
      <w:szCs w:val="32"/>
    </w:rPr>
  </w:style>
  <w:style w:type="character" w:styleId="1534" w:customStyle="1">
    <w:name w:val="注释标题 字符"/>
    <w:qFormat/>
    <w:rPr>
      <w:rFonts w:ascii="Times New Roman" w:hAnsi="Times New Roman" w:eastAsia="宋体" w:cs="Times New Roman"/>
      <w:szCs w:val="24"/>
    </w:rPr>
  </w:style>
  <w:style w:type="character" w:styleId="1535" w:customStyle="1">
    <w:name w:val="正文文本首行缩进 2 字符1"/>
    <w:qFormat/>
    <w:rPr>
      <w:rFonts w:ascii="Times New Roman" w:hAnsi="Times New Roman" w:eastAsia="宋体" w:cs="Times New Roman"/>
      <w:szCs w:val="24"/>
      <w:lang w:val="zh-CN" w:eastAsia="zh-CN"/>
    </w:rPr>
  </w:style>
  <w:style w:type="character" w:styleId="1536" w:customStyle="1">
    <w:name w:val="注释标题 Char3"/>
    <w:qFormat/>
    <w:rPr>
      <w:szCs w:val="24"/>
    </w:rPr>
  </w:style>
  <w:style w:type="character" w:styleId="1537" w:customStyle="1">
    <w:name w:val="Char Char312"/>
    <w:qFormat/>
    <w:rPr>
      <w:rFonts w:eastAsia="宋体"/>
      <w:sz w:val="21"/>
      <w:szCs w:val="24"/>
      <w:lang w:val="en-US" w:eastAsia="zh-CN" w:bidi="ar-SA"/>
    </w:rPr>
  </w:style>
  <w:style w:type="character" w:styleId="1538" w:customStyle="1">
    <w:name w:val="EmailStyle127"/>
    <w:qFormat/>
    <w:rPr>
      <w:rFonts w:ascii="Arial" w:hAnsi="Arial" w:eastAsia="宋体" w:cs="Arial"/>
      <w:color w:val="000000"/>
      <w:sz w:val="20"/>
    </w:rPr>
  </w:style>
  <w:style w:type="character" w:styleId="1539" w:customStyle="1">
    <w:name w:val="!BECC正文 Char"/>
    <w:link w:val="1540"/>
    <w:qFormat/>
    <w:rPr>
      <w:sz w:val="24"/>
      <w:szCs w:val="24"/>
    </w:rPr>
  </w:style>
  <w:style w:type="paragraph" w:styleId="1540" w:customStyle="1">
    <w:name w:val="!BECC正文"/>
    <w:basedOn w:val="890"/>
    <w:link w:val="1539"/>
    <w:qFormat/>
    <w:pPr>
      <w:contextualSpacing/>
      <w:ind w:firstLine="200"/>
      <w:spacing w:line="360" w:lineRule="auto"/>
      <w:tabs>
        <w:tab w:val="left" w:pos="0" w:leader="none"/>
      </w:tabs>
    </w:pPr>
    <w:rPr>
      <w:rFonts w:ascii="等线" w:hAnsi="等线" w:eastAsia="等线"/>
      <w:sz w:val="24"/>
    </w:rPr>
  </w:style>
  <w:style w:type="character" w:styleId="1541" w:customStyle="1">
    <w:name w:val="EmailStyle128"/>
    <w:qFormat/>
    <w:rPr>
      <w:rFonts w:ascii="Arial" w:hAnsi="Arial" w:eastAsia="宋体" w:cs="Arial"/>
      <w:color w:val="000000"/>
      <w:sz w:val="20"/>
    </w:rPr>
  </w:style>
  <w:style w:type="character" w:styleId="1542" w:customStyle="1">
    <w:name w:val="ordinary-span-edit2"/>
    <w:qFormat/>
  </w:style>
  <w:style w:type="character" w:styleId="1543" w:customStyle="1">
    <w:name w:val="标题 2 Char1"/>
    <w:qFormat/>
    <w:rPr>
      <w:b/>
      <w:bCs/>
      <w:sz w:val="30"/>
      <w:szCs w:val="32"/>
    </w:rPr>
  </w:style>
  <w:style w:type="character" w:styleId="1544" w:customStyle="1">
    <w:name w:val="!RepPar_alt+p Char"/>
    <w:link w:val="1545"/>
    <w:qFormat/>
    <w:rPr>
      <w:sz w:val="24"/>
      <w:szCs w:val="24"/>
      <w:lang w:val="zh-CN"/>
    </w:rPr>
  </w:style>
  <w:style w:type="paragraph" w:styleId="1545" w:customStyle="1">
    <w:name w:val="!RepPar_alt+p"/>
    <w:basedOn w:val="890"/>
    <w:link w:val="1544"/>
    <w:qFormat/>
    <w:pPr>
      <w:ind w:firstLine="200"/>
      <w:spacing w:line="360" w:lineRule="auto"/>
    </w:pPr>
    <w:rPr>
      <w:rFonts w:ascii="等线" w:hAnsi="等线" w:eastAsia="等线"/>
      <w:sz w:val="24"/>
      <w:lang w:val="zh-CN"/>
    </w:rPr>
  </w:style>
  <w:style w:type="character" w:styleId="1546" w:customStyle="1">
    <w:name w:val="bz-content1"/>
    <w:qFormat/>
    <w:rPr>
      <w:sz w:val="20"/>
      <w:szCs w:val="20"/>
      <w:u w:val="none"/>
    </w:rPr>
  </w:style>
  <w:style w:type="character" w:styleId="1547" w:customStyle="1">
    <w:name w:val="highlight1"/>
    <w:qFormat/>
    <w:rPr>
      <w:shd w:val="clear" w:color="auto" w:fill="ffff00"/>
    </w:rPr>
  </w:style>
  <w:style w:type="character" w:styleId="1548" w:customStyle="1">
    <w:name w:val="Char Char3"/>
    <w:qFormat/>
    <w:rPr>
      <w:rFonts w:eastAsia="宋体"/>
      <w:sz w:val="21"/>
      <w:szCs w:val="24"/>
      <w:lang w:val="en-US" w:eastAsia="zh-CN" w:bidi="ar-SA"/>
    </w:rPr>
  </w:style>
  <w:style w:type="character" w:styleId="1549" w:customStyle="1">
    <w:name w:val="highlight"/>
    <w:qFormat/>
  </w:style>
  <w:style w:type="character" w:styleId="1550" w:customStyle="1">
    <w:name w:val="style12"/>
    <w:qFormat/>
  </w:style>
  <w:style w:type="character" w:styleId="1551" w:customStyle="1">
    <w:name w:val="样式1 Char"/>
    <w:link w:val="1552"/>
    <w:qFormat/>
    <w:rPr>
      <w:sz w:val="24"/>
      <w:szCs w:val="24"/>
    </w:rPr>
  </w:style>
  <w:style w:type="paragraph" w:styleId="1552" w:customStyle="1">
    <w:name w:val="样式1"/>
    <w:basedOn w:val="890"/>
    <w:link w:val="1551"/>
    <w:qFormat/>
    <w:pPr>
      <w:ind w:firstLine="480"/>
      <w:spacing w:line="300" w:lineRule="auto"/>
    </w:pPr>
    <w:rPr>
      <w:rFonts w:ascii="等线" w:hAnsi="等线" w:eastAsia="等线"/>
      <w:sz w:val="24"/>
    </w:rPr>
  </w:style>
  <w:style w:type="character" w:styleId="1553" w:customStyle="1">
    <w:name w:val="font201"/>
    <w:qFormat/>
    <w:rPr>
      <w:spacing w:val="300"/>
    </w:rPr>
  </w:style>
  <w:style w:type="character" w:styleId="1554" w:customStyle="1">
    <w:name w:val="明显强调1"/>
    <w:qFormat/>
    <w:rPr>
      <w:i/>
      <w:iCs/>
      <w:color w:val="5b9bd5"/>
    </w:rPr>
  </w:style>
  <w:style w:type="character" w:styleId="1555" w:customStyle="1">
    <w:name w:val="lawsitemtext1"/>
    <w:qFormat/>
    <w:rPr>
      <w:color w:val="696969"/>
      <w:spacing w:val="280"/>
      <w:sz w:val="21"/>
      <w:szCs w:val="21"/>
    </w:rPr>
  </w:style>
  <w:style w:type="character" w:styleId="1556" w:customStyle="1">
    <w:name w:val="文字 Char Char"/>
    <w:link w:val="1557"/>
    <w:qFormat/>
    <w:rPr>
      <w:rFonts w:ascii="楷体_GB2312" w:eastAsia="楷体_GB2312"/>
      <w:sz w:val="28"/>
    </w:rPr>
  </w:style>
  <w:style w:type="paragraph" w:styleId="1557" w:customStyle="1">
    <w:name w:val="文字"/>
    <w:basedOn w:val="890"/>
    <w:link w:val="1556"/>
    <w:qFormat/>
    <w:pPr>
      <w:ind w:right="-210" w:firstLine="556"/>
      <w:spacing w:line="312" w:lineRule="auto"/>
      <w:tabs>
        <w:tab w:val="left" w:pos="8520" w:leader="none"/>
      </w:tabs>
    </w:pPr>
    <w:rPr>
      <w:rFonts w:ascii="楷体_GB2312" w:hAnsi="等线" w:eastAsia="楷体_GB2312"/>
      <w:sz w:val="28"/>
    </w:rPr>
  </w:style>
  <w:style w:type="character" w:styleId="1558" w:customStyle="1">
    <w:name w:val="l151"/>
    <w:qFormat/>
  </w:style>
  <w:style w:type="character" w:styleId="1559" w:customStyle="1">
    <w:name w:val="Char Char31"/>
    <w:qFormat/>
    <w:rPr>
      <w:rFonts w:eastAsia="宋体"/>
      <w:sz w:val="21"/>
      <w:szCs w:val="24"/>
      <w:lang w:val="en-US" w:eastAsia="zh-CN" w:bidi="ar-SA"/>
    </w:rPr>
  </w:style>
  <w:style w:type="character" w:styleId="1560" w:customStyle="1">
    <w:name w:val="EmailStyle891"/>
    <w:qFormat/>
    <w:rPr>
      <w:rFonts w:ascii="Arial" w:hAnsi="Arial" w:eastAsia="宋体" w:cs="Arial"/>
      <w:color w:val="000000"/>
      <w:sz w:val="20"/>
    </w:rPr>
  </w:style>
  <w:style w:type="character" w:styleId="1561" w:customStyle="1">
    <w:name w:val="一级条标题 Char"/>
    <w:qFormat/>
    <w:rPr>
      <w:rFonts w:ascii="黑体" w:hAnsi="Times New Roman" w:eastAsia="黑体" w:cs="Times New Roman"/>
      <w:szCs w:val="20"/>
    </w:rPr>
  </w:style>
  <w:style w:type="character" w:styleId="1562" w:customStyle="1">
    <w:name w:val="EmailStyle901"/>
    <w:qFormat/>
    <w:rPr>
      <w:rFonts w:ascii="Arial" w:hAnsi="Arial" w:eastAsia="宋体" w:cs="Arial"/>
      <w:color w:val="000000"/>
      <w:sz w:val="20"/>
    </w:rPr>
  </w:style>
  <w:style w:type="character" w:styleId="1563" w:customStyle="1">
    <w:name w:val="章标题 Char"/>
    <w:link w:val="1243"/>
    <w:qFormat/>
    <w:rPr>
      <w:rFonts w:ascii="黑体" w:eastAsia="黑体"/>
    </w:rPr>
  </w:style>
  <w:style w:type="character" w:styleId="1564" w:customStyle="1">
    <w:name w:val="small1"/>
    <w:qFormat/>
    <w:rPr>
      <w:rFonts w:ascii="Verdana" w:hAnsi="Verdana"/>
      <w:sz w:val="18"/>
      <w:szCs w:val="18"/>
    </w:rPr>
  </w:style>
  <w:style w:type="character" w:styleId="1565" w:customStyle="1">
    <w:name w:val="二级条标题 Char"/>
    <w:qFormat/>
    <w:rPr>
      <w:rFonts w:ascii="黑体" w:hAnsi="Times New Roman" w:eastAsia="黑体" w:cs="Times New Roman"/>
      <w:szCs w:val="20"/>
    </w:rPr>
  </w:style>
  <w:style w:type="character" w:styleId="1566" w:customStyle="1">
    <w:name w:val="fnt1"/>
    <w:qFormat/>
    <w:rPr>
      <w:rFonts w:ascii="Verdana" w:hAnsi="Verdana"/>
      <w:color w:val="666666"/>
      <w:sz w:val="18"/>
      <w:szCs w:val="18"/>
    </w:rPr>
  </w:style>
  <w:style w:type="character" w:styleId="1567" w:customStyle="1">
    <w:name w:val="三级条标题 Char"/>
    <w:link w:val="1568"/>
    <w:qFormat/>
    <w:rPr>
      <w:rFonts w:ascii="黑体" w:eastAsia="黑体"/>
    </w:rPr>
  </w:style>
  <w:style w:type="paragraph" w:styleId="1568" w:customStyle="1">
    <w:name w:val="三级条标题"/>
    <w:basedOn w:val="1241"/>
    <w:next w:val="1218"/>
    <w:link w:val="1567"/>
    <w:qFormat/>
    <w:pPr>
      <w:ind w:left="780" w:hanging="360"/>
      <w:tabs>
        <w:tab w:val="left" w:pos="1440" w:leader="none"/>
      </w:tabs>
      <w:outlineLvl w:val="4"/>
    </w:pPr>
  </w:style>
  <w:style w:type="character" w:styleId="1569" w:customStyle="1">
    <w:name w:val="paragraph1 Char"/>
    <w:link w:val="1570"/>
    <w:qFormat/>
    <w:rPr>
      <w:rFonts w:ascii="仿宋_GB2312" w:eastAsia="仿宋_GB2312"/>
      <w:sz w:val="28"/>
      <w:szCs w:val="24"/>
    </w:rPr>
  </w:style>
  <w:style w:type="paragraph" w:styleId="1570" w:customStyle="1">
    <w:name w:val="paragraph1"/>
    <w:basedOn w:val="890"/>
    <w:link w:val="1569"/>
    <w:qFormat/>
    <w:pPr>
      <w:ind w:firstLine="200"/>
      <w:spacing w:line="360" w:lineRule="auto"/>
    </w:pPr>
    <w:rPr>
      <w:rFonts w:ascii="仿宋_GB2312" w:hAnsi="等线" w:eastAsia="仿宋_GB2312"/>
      <w:sz w:val="28"/>
    </w:rPr>
  </w:style>
  <w:style w:type="character" w:styleId="1571" w:customStyle="1">
    <w:name w:val="注： Char"/>
    <w:link w:val="1572"/>
    <w:qFormat/>
    <w:rPr>
      <w:rFonts w:ascii="宋体"/>
      <w:sz w:val="18"/>
    </w:rPr>
  </w:style>
  <w:style w:type="paragraph" w:styleId="1572" w:customStyle="1">
    <w:name w:val="注："/>
    <w:next w:val="1218"/>
    <w:link w:val="1571"/>
    <w:qFormat/>
    <w:pPr>
      <w:ind w:left="840" w:hanging="420"/>
      <w:jc w:val="both"/>
      <w:widowControl w:val="off"/>
      <w:tabs>
        <w:tab w:val="left" w:pos="1200" w:leader="none"/>
      </w:tabs>
    </w:pPr>
    <w:rPr>
      <w:rFonts w:ascii="宋体"/>
      <w:sz w:val="18"/>
      <w:szCs w:val="22"/>
    </w:rPr>
  </w:style>
  <w:style w:type="character" w:styleId="1573" w:customStyle="1">
    <w:name w:val="EmailStyle1271"/>
    <w:qFormat/>
    <w:rPr>
      <w:rFonts w:ascii="Arial" w:hAnsi="Arial" w:eastAsia="宋体" w:cs="Arial"/>
      <w:color w:val="000000"/>
      <w:sz w:val="20"/>
    </w:rPr>
  </w:style>
  <w:style w:type="character" w:styleId="1574" w:customStyle="1">
    <w:name w:val="WW-Absatz-Standardschriftart1111"/>
    <w:qFormat/>
  </w:style>
  <w:style w:type="character" w:styleId="1575" w:customStyle="1">
    <w:name w:val="EmailStyle1281"/>
    <w:qFormat/>
    <w:rPr>
      <w:rFonts w:ascii="Arial" w:hAnsi="Arial" w:eastAsia="宋体" w:cs="Arial"/>
      <w:color w:val="000000"/>
      <w:sz w:val="20"/>
    </w:rPr>
  </w:style>
  <w:style w:type="character" w:styleId="1576" w:customStyle="1">
    <w:name w:val="WW8Num1z7"/>
    <w:qFormat/>
    <w:rPr>
      <w:rFonts w:ascii="Wingdings" w:hAnsi="Wingdings"/>
    </w:rPr>
  </w:style>
  <w:style w:type="character" w:styleId="1577" w:customStyle="1">
    <w:name w:val="EmailStyle170"/>
    <w:qFormat/>
    <w:rPr>
      <w:rFonts w:ascii="Arial" w:hAnsi="Arial" w:eastAsia="宋体" w:cs="Arial"/>
      <w:color w:val="000000"/>
      <w:sz w:val="20"/>
    </w:rPr>
  </w:style>
  <w:style w:type="character" w:styleId="1578" w:customStyle="1">
    <w:name w:val="WW8Num19z2"/>
    <w:qFormat/>
    <w:rPr>
      <w:rFonts w:ascii="StarSymbol" w:hAnsi="StarSymbol" w:cs="StarSymbol"/>
      <w:sz w:val="18"/>
      <w:szCs w:val="18"/>
    </w:rPr>
  </w:style>
  <w:style w:type="character" w:styleId="1579" w:customStyle="1">
    <w:name w:val="EmailStyle171"/>
    <w:qFormat/>
    <w:rPr>
      <w:rFonts w:ascii="Arial" w:hAnsi="Arial" w:eastAsia="宋体" w:cs="Arial"/>
      <w:color w:val="000000"/>
      <w:sz w:val="20"/>
    </w:rPr>
  </w:style>
  <w:style w:type="character" w:styleId="1580" w:customStyle="1">
    <w:name w:val="WW8Num7z0"/>
    <w:qFormat/>
    <w:rPr>
      <w:rFonts w:ascii="Wingdings" w:hAnsi="Wingdings"/>
    </w:rPr>
  </w:style>
  <w:style w:type="character" w:styleId="1581" w:customStyle="1">
    <w:name w:val="Char Char311"/>
    <w:qFormat/>
    <w:rPr>
      <w:rFonts w:eastAsia="宋体"/>
      <w:sz w:val="21"/>
      <w:szCs w:val="24"/>
      <w:lang w:val="en-US" w:eastAsia="zh-CN" w:bidi="ar-SA"/>
    </w:rPr>
  </w:style>
  <w:style w:type="character" w:styleId="1582" w:customStyle="1">
    <w:name w:val="WW8Num25z1"/>
    <w:qFormat/>
    <w:rPr>
      <w:rFonts w:ascii="Wingdings 2" w:hAnsi="Wingdings 2" w:cs="StarSymbol"/>
      <w:sz w:val="18"/>
      <w:szCs w:val="18"/>
    </w:rPr>
  </w:style>
  <w:style w:type="character" w:styleId="1583" w:customStyle="1">
    <w:name w:val="EmailStyle200"/>
    <w:qFormat/>
    <w:rPr>
      <w:rFonts w:ascii="Arial" w:hAnsi="Arial" w:eastAsia="宋体" w:cs="Arial"/>
      <w:color w:val="000000"/>
      <w:sz w:val="20"/>
    </w:rPr>
  </w:style>
  <w:style w:type="character" w:styleId="1584" w:customStyle="1">
    <w:name w:val="WW8Num11z0"/>
    <w:qFormat/>
    <w:rPr>
      <w:rFonts w:ascii="Wingdings" w:hAnsi="Wingdings" w:cs="StarSymbol"/>
      <w:sz w:val="18"/>
      <w:szCs w:val="18"/>
    </w:rPr>
  </w:style>
  <w:style w:type="character" w:styleId="1585" w:customStyle="1">
    <w:name w:val="EmailStyle201"/>
    <w:qFormat/>
    <w:rPr>
      <w:rFonts w:ascii="Arial" w:hAnsi="Arial" w:eastAsia="宋体" w:cs="Arial"/>
      <w:color w:val="000000"/>
      <w:sz w:val="20"/>
    </w:rPr>
  </w:style>
  <w:style w:type="character" w:styleId="1586" w:customStyle="1">
    <w:name w:val="个人撰写风格"/>
    <w:qFormat/>
    <w:rPr>
      <w:rFonts w:ascii="Arial" w:hAnsi="Arial" w:eastAsia="宋体" w:cs="Arial"/>
      <w:color w:val="000000"/>
      <w:sz w:val="20"/>
    </w:rPr>
  </w:style>
  <w:style w:type="character" w:styleId="1587" w:customStyle="1">
    <w:name w:val="zn2 Char"/>
    <w:link w:val="1588"/>
    <w:qFormat/>
    <w:rPr>
      <w:rFonts w:ascii="华文楷体" w:hAnsi="Cambria" w:eastAsia="仿宋_GB2312"/>
      <w:b/>
      <w:bCs/>
      <w:sz w:val="32"/>
      <w:szCs w:val="32"/>
    </w:rPr>
  </w:style>
  <w:style w:type="paragraph" w:styleId="1588" w:customStyle="1">
    <w:name w:val="zn2"/>
    <w:basedOn w:val="892"/>
    <w:link w:val="1587"/>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589" w:customStyle="1">
    <w:name w:val="引用 字符1"/>
    <w:uiPriority w:val="99"/>
    <w:qFormat/>
    <w:rPr>
      <w:rFonts w:ascii="Times New Roman" w:hAnsi="Times New Roman" w:eastAsia="宋体" w:cs="Times New Roman"/>
      <w:i/>
      <w:iCs/>
      <w:color w:val="404040"/>
      <w:szCs w:val="24"/>
    </w:rPr>
  </w:style>
  <w:style w:type="character" w:styleId="1590" w:customStyle="1">
    <w:name w:val="zn3 Char"/>
    <w:link w:val="1591"/>
    <w:qFormat/>
    <w:rPr>
      <w:rFonts w:ascii="仿宋_GB2312" w:hAnsi="仿宋_GB2312" w:eastAsia="仿宋_GB2312"/>
      <w:b/>
      <w:bCs/>
      <w:sz w:val="32"/>
      <w:szCs w:val="32"/>
    </w:rPr>
  </w:style>
  <w:style w:type="paragraph" w:styleId="1591" w:customStyle="1">
    <w:name w:val="zn3"/>
    <w:basedOn w:val="893"/>
    <w:next w:val="890"/>
    <w:link w:val="159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92" w:customStyle="1">
    <w:name w:val="明显引用 字符"/>
    <w:link w:val="1593"/>
    <w:qFormat/>
    <w:rPr>
      <w:b/>
      <w:bCs/>
      <w:i/>
      <w:iCs/>
      <w:color w:val="4f81bd"/>
      <w:sz w:val="22"/>
      <w:lang w:eastAsia="en-US" w:bidi="en-US"/>
    </w:rPr>
  </w:style>
  <w:style w:type="paragraph" w:styleId="1593" w:customStyle="1">
    <w:name w:val="明显引用1"/>
    <w:basedOn w:val="890"/>
    <w:next w:val="890"/>
    <w:link w:val="1592"/>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594" w:customStyle="1">
    <w:name w:val="标题 5 Char1"/>
    <w:qFormat/>
    <w:rPr>
      <w:b/>
      <w:bCs/>
      <w:sz w:val="28"/>
      <w:szCs w:val="28"/>
    </w:rPr>
  </w:style>
  <w:style w:type="character" w:styleId="1595" w:customStyle="1">
    <w:name w:val="明显引用 字符1"/>
    <w:uiPriority w:val="99"/>
    <w:qFormat/>
    <w:rPr>
      <w:rFonts w:ascii="Times New Roman" w:hAnsi="Times New Roman" w:eastAsia="宋体" w:cs="Times New Roman"/>
      <w:i/>
      <w:iCs/>
      <w:color w:val="4f81bd"/>
      <w:szCs w:val="24"/>
    </w:rPr>
  </w:style>
  <w:style w:type="character" w:styleId="1596" w:customStyle="1">
    <w:name w:val="标题 6 Char1"/>
    <w:qFormat/>
    <w:rPr>
      <w:rFonts w:ascii="Calibri Light" w:hAnsi="Calibri Light" w:eastAsia="宋体" w:cs="Times New Roman"/>
      <w:b/>
      <w:bCs/>
      <w:sz w:val="24"/>
      <w:szCs w:val="24"/>
    </w:rPr>
  </w:style>
  <w:style w:type="character" w:styleId="1597" w:customStyle="1">
    <w:name w:val="明显引用 Char1"/>
    <w:uiPriority w:val="30"/>
    <w:qFormat/>
    <w:rPr>
      <w:i/>
      <w:iCs/>
      <w:color w:val="5b9bd5"/>
      <w:sz w:val="24"/>
    </w:rPr>
  </w:style>
  <w:style w:type="character" w:styleId="1598" w:customStyle="1">
    <w:name w:val="标题 7 Char1"/>
    <w:qFormat/>
    <w:rPr>
      <w:b/>
      <w:bCs/>
      <w:sz w:val="24"/>
      <w:szCs w:val="24"/>
    </w:rPr>
  </w:style>
  <w:style w:type="character" w:styleId="1599" w:customStyle="1">
    <w:name w:val="引用 字符"/>
    <w:link w:val="1600"/>
    <w:qFormat/>
    <w:rPr>
      <w:i/>
      <w:iCs/>
      <w:color w:val="000000"/>
      <w:sz w:val="22"/>
      <w:lang w:eastAsia="en-US" w:bidi="en-US"/>
    </w:rPr>
  </w:style>
  <w:style w:type="paragraph" w:styleId="1600" w:customStyle="1">
    <w:name w:val="引用1"/>
    <w:basedOn w:val="890"/>
    <w:next w:val="890"/>
    <w:link w:val="1599"/>
    <w:qFormat/>
    <w:pPr>
      <w:jc w:val="left"/>
      <w:spacing w:after="200" w:line="276" w:lineRule="auto"/>
      <w:widowControl/>
    </w:pPr>
    <w:rPr>
      <w:rFonts w:ascii="等线" w:hAnsi="等线" w:eastAsia="等线"/>
      <w:i/>
      <w:iCs/>
      <w:color w:val="000000"/>
      <w:sz w:val="22"/>
      <w:lang w:eastAsia="en-US" w:bidi="en-US"/>
    </w:rPr>
  </w:style>
  <w:style w:type="character" w:styleId="1601" w:customStyle="1">
    <w:name w:val="标题 8 Char1"/>
    <w:qFormat/>
    <w:rPr>
      <w:rFonts w:ascii="Calibri Light" w:hAnsi="Calibri Light" w:eastAsia="宋体" w:cs="Times New Roman"/>
      <w:sz w:val="24"/>
      <w:szCs w:val="24"/>
    </w:rPr>
  </w:style>
  <w:style w:type="character" w:styleId="1602" w:customStyle="1">
    <w:name w:val="不明显参考1"/>
    <w:qFormat/>
    <w:rPr>
      <w:smallCaps/>
      <w:color w:val="c0504d"/>
      <w:u w:val="single"/>
    </w:rPr>
  </w:style>
  <w:style w:type="character" w:styleId="1603" w:customStyle="1">
    <w:name w:val="标题 9 Char1"/>
    <w:qFormat/>
    <w:rPr>
      <w:rFonts w:ascii="Calibri Light" w:hAnsi="Calibri Light" w:eastAsia="宋体" w:cs="Times New Roman"/>
      <w:sz w:val="21"/>
      <w:szCs w:val="21"/>
    </w:rPr>
  </w:style>
  <w:style w:type="character" w:styleId="1604" w:customStyle="1">
    <w:name w:val="明显参考1"/>
    <w:qFormat/>
    <w:rPr>
      <w:b/>
      <w:bCs/>
      <w:smallCaps/>
      <w:color w:val="c0504d"/>
      <w:spacing w:val="5"/>
      <w:u w:val="single"/>
    </w:rPr>
  </w:style>
  <w:style w:type="character" w:styleId="1605" w:customStyle="1">
    <w:name w:val="脚注文本 Char1"/>
    <w:semiHidden/>
    <w:qFormat/>
    <w:rPr>
      <w:sz w:val="18"/>
      <w:szCs w:val="18"/>
    </w:rPr>
  </w:style>
  <w:style w:type="character" w:styleId="1606" w:customStyle="1">
    <w:name w:val="tpc_content1"/>
    <w:qFormat/>
    <w:rPr>
      <w:sz w:val="19"/>
      <w:szCs w:val="19"/>
    </w:rPr>
  </w:style>
  <w:style w:type="character" w:styleId="1607" w:customStyle="1">
    <w:name w:val="日期 Char1"/>
    <w:qFormat/>
    <w:rPr>
      <w:sz w:val="21"/>
      <w:szCs w:val="24"/>
    </w:rPr>
  </w:style>
  <w:style w:type="character" w:styleId="1608" w:customStyle="1">
    <w:name w:val="书籍标题1"/>
    <w:qFormat/>
    <w:rPr>
      <w:b/>
      <w:bCs/>
      <w:smallCaps/>
      <w:spacing w:val="5"/>
    </w:rPr>
  </w:style>
  <w:style w:type="character" w:styleId="1609" w:customStyle="1">
    <w:name w:val="正文文本 2 Char1"/>
    <w:uiPriority w:val="99"/>
    <w:qFormat/>
    <w:rPr>
      <w:sz w:val="21"/>
      <w:szCs w:val="24"/>
    </w:rPr>
  </w:style>
  <w:style w:type="character" w:styleId="1610" w:customStyle="1">
    <w:name w:val="short_text1"/>
    <w:qFormat/>
    <w:rPr>
      <w:sz w:val="26"/>
      <w:szCs w:val="26"/>
    </w:rPr>
  </w:style>
  <w:style w:type="character" w:styleId="1611" w:customStyle="1">
    <w:name w:val="正文文本 3 Char1"/>
    <w:qFormat/>
    <w:rPr>
      <w:sz w:val="16"/>
      <w:szCs w:val="16"/>
    </w:rPr>
  </w:style>
  <w:style w:type="character" w:styleId="1612" w:customStyle="1">
    <w:name w:val="ABC标题下的小点 Char"/>
    <w:link w:val="1613"/>
    <w:qFormat/>
    <w:rPr>
      <w:rFonts w:ascii="宋体" w:hAnsi="宋体"/>
    </w:rPr>
  </w:style>
  <w:style w:type="paragraph" w:styleId="1613" w:customStyle="1">
    <w:name w:val="ABC标题下的小点"/>
    <w:basedOn w:val="890"/>
    <w:link w:val="1612"/>
    <w:qFormat/>
    <w:pPr>
      <w:ind w:left="1190" w:hanging="567"/>
      <w:spacing w:line="360" w:lineRule="auto"/>
      <w:tabs>
        <w:tab w:val="left" w:pos="1260" w:leader="none"/>
      </w:tabs>
    </w:pPr>
    <w:rPr>
      <w:rFonts w:ascii="宋体" w:hAnsi="宋体" w:eastAsia="等线"/>
    </w:rPr>
  </w:style>
  <w:style w:type="character" w:styleId="1614" w:customStyle="1">
    <w:name w:val="标题 Char1"/>
    <w:qFormat/>
    <w:rPr>
      <w:rFonts w:ascii="Calibri Light" w:hAnsi="Calibri Light" w:cs="Times New Roman"/>
      <w:b/>
      <w:bCs/>
      <w:sz w:val="32"/>
      <w:szCs w:val="32"/>
    </w:rPr>
  </w:style>
  <w:style w:type="character" w:styleId="1615" w:customStyle="1">
    <w:name w:val="style21"/>
    <w:qFormat/>
    <w:rPr>
      <w:color w:val="000080"/>
    </w:rPr>
  </w:style>
  <w:style w:type="character" w:styleId="1616" w:customStyle="1">
    <w:name w:val="注释标题 Char1"/>
    <w:qFormat/>
    <w:rPr>
      <w:sz w:val="21"/>
      <w:szCs w:val="24"/>
    </w:rPr>
  </w:style>
  <w:style w:type="character" w:styleId="1617" w:customStyle="1">
    <w:name w:val="ns1"/>
    <w:qFormat/>
    <w:rPr>
      <w:color w:val="ff0000"/>
    </w:rPr>
  </w:style>
  <w:style w:type="character" w:styleId="1618" w:customStyle="1">
    <w:name w:val="zn1 Char"/>
    <w:link w:val="1619"/>
    <w:qFormat/>
    <w:rPr>
      <w:rFonts w:ascii="黑体" w:hAnsi="仿宋_GB2312" w:eastAsia="黑体"/>
      <w:bCs/>
      <w:sz w:val="36"/>
      <w:szCs w:val="32"/>
      <w:lang w:val="zh-CN"/>
    </w:rPr>
  </w:style>
  <w:style w:type="paragraph" w:styleId="1619" w:customStyle="1">
    <w:name w:val="zn1"/>
    <w:basedOn w:val="891"/>
    <w:link w:val="1618"/>
    <w:qFormat/>
    <w:pPr>
      <w:jc w:val="left"/>
      <w:keepLines/>
      <w:spacing w:line="560" w:lineRule="exact"/>
      <w:tabs>
        <w:tab w:val="left" w:pos="0" w:leader="none"/>
      </w:tabs>
    </w:pPr>
    <w:rPr>
      <w:rFonts w:ascii="黑体" w:hAnsi="仿宋_GB2312" w:eastAsia="黑体"/>
      <w:bCs/>
      <w:sz w:val="36"/>
      <w:szCs w:val="32"/>
      <w:lang w:val="zh-CN"/>
    </w:rPr>
  </w:style>
  <w:style w:type="character" w:styleId="1620" w:customStyle="1">
    <w:name w:val="hilite2"/>
    <w:qFormat/>
  </w:style>
  <w:style w:type="character" w:styleId="1621" w:customStyle="1">
    <w:name w:val="WC三级 Char"/>
    <w:link w:val="1622"/>
    <w:qFormat/>
    <w:rPr>
      <w:b/>
      <w:sz w:val="32"/>
      <w:lang w:val="zh-CN"/>
    </w:rPr>
  </w:style>
  <w:style w:type="paragraph" w:styleId="1622" w:customStyle="1">
    <w:name w:val="WC三级"/>
    <w:basedOn w:val="893"/>
    <w:link w:val="1621"/>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623" w:customStyle="1">
    <w:name w:val="个人答复风格"/>
    <w:qFormat/>
    <w:rPr>
      <w:rFonts w:ascii="Arial" w:hAnsi="Arial" w:eastAsia="宋体" w:cs="Arial"/>
      <w:color w:val="000000"/>
      <w:sz w:val="20"/>
    </w:rPr>
  </w:style>
  <w:style w:type="character" w:styleId="1624" w:customStyle="1">
    <w:name w:val="WC二级 Char"/>
    <w:link w:val="1625"/>
    <w:qFormat/>
    <w:rPr>
      <w:rFonts w:ascii="Arial" w:hAnsi="Arial" w:eastAsia="黑体"/>
      <w:b/>
      <w:sz w:val="32"/>
      <w:lang w:val="zh-CN"/>
    </w:rPr>
  </w:style>
  <w:style w:type="paragraph" w:styleId="1625" w:customStyle="1">
    <w:name w:val="WC二级"/>
    <w:basedOn w:val="892"/>
    <w:link w:val="1624"/>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626" w:customStyle="1">
    <w:name w:val="b1"/>
    <w:qFormat/>
    <w:rPr>
      <w:rFonts w:ascii="Courier New" w:hAnsi="Courier New" w:cs="Courier New"/>
      <w:b/>
      <w:bCs/>
      <w:color w:val="ff0000"/>
      <w:u w:val="none"/>
    </w:rPr>
  </w:style>
  <w:style w:type="character" w:styleId="1627" w:customStyle="1">
    <w:name w:val="样式sjw Char"/>
    <w:link w:val="1628"/>
    <w:qFormat/>
    <w:rPr>
      <w:rFonts w:ascii="宋体" w:hAnsi="宋体"/>
      <w:caps/>
      <w:color w:val="000000"/>
      <w:sz w:val="18"/>
      <w:szCs w:val="18"/>
      <w:shd w:val="pct10" w:color="auto" w:fill="auto"/>
      <w:lang w:val="zh-CN"/>
    </w:rPr>
  </w:style>
  <w:style w:type="paragraph" w:styleId="1628" w:customStyle="1">
    <w:name w:val="样式sjw"/>
    <w:basedOn w:val="890"/>
    <w:link w:val="1627"/>
    <w:qFormat/>
    <w:pPr>
      <w:jc w:val="left"/>
      <w:shd w:val="pct10" w:color="auto" w:fill="auto"/>
      <w:widowControl/>
    </w:pPr>
    <w:rPr>
      <w:rFonts w:ascii="宋体" w:hAnsi="宋体" w:eastAsia="等线"/>
      <w:caps/>
      <w:color w:val="000000"/>
      <w:sz w:val="18"/>
      <w:szCs w:val="18"/>
      <w:lang w:val="zh-CN"/>
    </w:rPr>
  </w:style>
  <w:style w:type="character" w:styleId="1629" w:customStyle="1">
    <w:name w:val="myp1111"/>
    <w:qFormat/>
    <w:rPr>
      <w:rFonts w:ascii="ˎ̥" w:hAnsi="ˎ̥"/>
      <w:color w:val="000000"/>
      <w:sz w:val="20"/>
      <w:szCs w:val="20"/>
      <w:u w:val="none"/>
    </w:rPr>
  </w:style>
  <w:style w:type="character" w:styleId="1630" w:customStyle="1">
    <w:name w:val="faqa1"/>
    <w:qFormat/>
    <w:rPr>
      <w:rFonts w:hint="eastAsia" w:ascii="微软雅黑" w:hAnsi="微软雅黑" w:eastAsia="微软雅黑"/>
      <w:b/>
      <w:bCs/>
      <w:sz w:val="27"/>
      <w:szCs w:val="27"/>
    </w:rPr>
  </w:style>
  <w:style w:type="character" w:styleId="1631" w:customStyle="1">
    <w:name w:val="表头文字(同正文大小) Char"/>
    <w:link w:val="1632"/>
    <w:qFormat/>
    <w:rPr>
      <w:rFonts w:eastAsia="黑体"/>
      <w:lang w:eastAsia="en-US"/>
    </w:rPr>
  </w:style>
  <w:style w:type="paragraph" w:styleId="1632" w:customStyle="1">
    <w:name w:val="表头文字(同正文大小)"/>
    <w:basedOn w:val="890"/>
    <w:link w:val="1631"/>
    <w:qFormat/>
    <w:pPr>
      <w:jc w:val="center"/>
      <w:spacing w:line="264" w:lineRule="auto"/>
    </w:pPr>
    <w:rPr>
      <w:rFonts w:ascii="等线" w:hAnsi="等线" w:eastAsia="黑体"/>
      <w:lang w:eastAsia="en-US"/>
    </w:rPr>
  </w:style>
  <w:style w:type="character" w:styleId="1633" w:customStyle="1">
    <w:name w:val="faqq1"/>
    <w:qFormat/>
    <w:rPr>
      <w:rFonts w:hint="eastAsia" w:ascii="微软雅黑" w:hAnsi="微软雅黑" w:eastAsia="微软雅黑"/>
      <w:sz w:val="24"/>
      <w:szCs w:val="24"/>
    </w:rPr>
  </w:style>
  <w:style w:type="character" w:styleId="1634" w:customStyle="1">
    <w:name w:val="表格 Char"/>
    <w:qFormat/>
    <w:rPr>
      <w:rFonts w:ascii="Times New Roman" w:hAnsi="Times New Roman" w:eastAsia="宋体" w:cs="Times New Roman"/>
      <w:sz w:val="24"/>
      <w:szCs w:val="24"/>
    </w:rPr>
  </w:style>
  <w:style w:type="character" w:styleId="1635" w:customStyle="1">
    <w:name w:val="题注 Char1"/>
    <w:qFormat/>
    <w:rPr>
      <w:rFonts w:ascii="Arial" w:hAnsi="Arial" w:eastAsia="黑体" w:cs="Arial"/>
      <w:sz w:val="20"/>
      <w:szCs w:val="20"/>
    </w:rPr>
  </w:style>
  <w:style w:type="character" w:styleId="1636" w:customStyle="1">
    <w:name w:val="未处理的提及1"/>
    <w:uiPriority w:val="99"/>
    <w:unhideWhenUsed/>
    <w:qFormat/>
    <w:rPr>
      <w:color w:val="605e5c"/>
      <w:shd w:val="clear" w:color="auto" w:fill="e1dfdd"/>
    </w:rPr>
  </w:style>
  <w:style w:type="character" w:styleId="1637" w:customStyle="1">
    <w:name w:val="Char Char32"/>
    <w:qFormat/>
    <w:rPr>
      <w:rFonts w:eastAsia="宋体"/>
      <w:sz w:val="21"/>
      <w:szCs w:val="24"/>
      <w:lang w:val="en-US" w:eastAsia="zh-CN" w:bidi="ar-SA"/>
    </w:rPr>
  </w:style>
  <w:style w:type="character" w:styleId="1638" w:customStyle="1">
    <w:name w:val="WW8Num22z1"/>
    <w:qFormat/>
    <w:rPr>
      <w:rFonts w:ascii="Wingdings 2" w:hAnsi="Wingdings 2" w:cs="StarSymbol"/>
      <w:sz w:val="18"/>
      <w:szCs w:val="18"/>
    </w:rPr>
  </w:style>
  <w:style w:type="character" w:styleId="1639" w:customStyle="1">
    <w:name w:val="正文文本缩进 字符1"/>
    <w:semiHidden/>
    <w:qFormat/>
    <w:rPr>
      <w:rFonts w:ascii="方正仿宋_GBK" w:hAnsi="Times New Roman" w:eastAsia="方正仿宋_GBK" w:cs="Times New Roman"/>
      <w:sz w:val="32"/>
      <w:szCs w:val="20"/>
    </w:rPr>
  </w:style>
  <w:style w:type="character" w:styleId="1640" w:customStyle="1">
    <w:name w:val="WW8Num38z2"/>
    <w:qFormat/>
    <w:rPr>
      <w:rFonts w:ascii="StarSymbol" w:hAnsi="StarSymbol" w:cs="StarSymbol"/>
      <w:sz w:val="18"/>
      <w:szCs w:val="18"/>
    </w:rPr>
  </w:style>
  <w:style w:type="character" w:styleId="1641" w:customStyle="1">
    <w:name w:val="样式 加粗"/>
    <w:qFormat/>
    <w:rPr>
      <w:rFonts w:hint="eastAsia" w:ascii="宋体" w:hAnsi="宋体" w:eastAsia="宋体"/>
      <w:b/>
      <w:bCs/>
      <w:lang w:val="en-US" w:eastAsia="zh-CN" w:bidi="ar-SA"/>
    </w:rPr>
  </w:style>
  <w:style w:type="character" w:styleId="1642" w:customStyle="1">
    <w:name w:val="WW8Num18z2"/>
    <w:qFormat/>
    <w:rPr>
      <w:rFonts w:ascii="StarSymbol" w:hAnsi="StarSymbol" w:cs="StarSymbol"/>
      <w:sz w:val="18"/>
      <w:szCs w:val="18"/>
    </w:rPr>
  </w:style>
  <w:style w:type="character" w:styleId="1643" w:customStyle="1">
    <w:name w:val="myp112"/>
    <w:qFormat/>
    <w:rPr>
      <w:color w:val="000000"/>
      <w:sz w:val="22"/>
      <w:szCs w:val="22"/>
      <w:u w:val="none"/>
    </w:rPr>
  </w:style>
  <w:style w:type="character" w:styleId="1644" w:customStyle="1">
    <w:name w:val="fontstyle21"/>
    <w:qFormat/>
    <w:rPr>
      <w:rFonts w:ascii="Arial" w:hAnsi="Arial" w:cs="Arial"/>
      <w:color w:val="000000"/>
      <w:sz w:val="24"/>
      <w:szCs w:val="24"/>
    </w:rPr>
  </w:style>
  <w:style w:type="character" w:styleId="1645" w:customStyle="1">
    <w:name w:val="WW8Num2z1"/>
    <w:qFormat/>
    <w:rPr>
      <w:rFonts w:ascii="Wingdings 2" w:hAnsi="Wingdings 2" w:cs="StarSymbol"/>
      <w:sz w:val="18"/>
      <w:szCs w:val="18"/>
    </w:rPr>
  </w:style>
  <w:style w:type="character" w:styleId="1646" w:customStyle="1">
    <w:name w:val="日期 字符1"/>
    <w:semiHidden/>
    <w:qFormat/>
    <w:rPr>
      <w:rFonts w:ascii="Times New Roman" w:hAnsi="Times New Roman" w:eastAsia="方正仿宋_GBK" w:cs="Times New Roman"/>
      <w:szCs w:val="20"/>
    </w:rPr>
  </w:style>
  <w:style w:type="character" w:styleId="1647" w:customStyle="1">
    <w:name w:val="正文首行缩进 2 Char1"/>
    <w:qFormat/>
    <w:rPr>
      <w:rFonts w:hint="eastAsia" w:ascii="方正仿宋_GBK" w:eastAsia="方正仿宋_GBK"/>
      <w:sz w:val="32"/>
      <w:szCs w:val="28"/>
    </w:rPr>
  </w:style>
  <w:style w:type="character" w:styleId="1648" w:customStyle="1">
    <w:name w:val="WW8Num35z0"/>
    <w:qFormat/>
    <w:rPr>
      <w:rFonts w:ascii="Wingdings" w:hAnsi="Wingdings" w:cs="StarSymbol"/>
      <w:sz w:val="18"/>
      <w:szCs w:val="18"/>
    </w:rPr>
  </w:style>
  <w:style w:type="character" w:styleId="1649" w:customStyle="1">
    <w:name w:val="WW8Num12z2"/>
    <w:qFormat/>
    <w:rPr>
      <w:rFonts w:ascii="StarSymbol" w:hAnsi="StarSymbol" w:cs="StarSymbol"/>
      <w:sz w:val="18"/>
      <w:szCs w:val="18"/>
    </w:rPr>
  </w:style>
  <w:style w:type="character" w:styleId="1650" w:customStyle="1">
    <w:name w:val="WW8Num16z0"/>
    <w:qFormat/>
    <w:rPr>
      <w:rFonts w:ascii="Wingdings" w:hAnsi="Wingdings" w:cs="StarSymbol"/>
      <w:sz w:val="18"/>
      <w:szCs w:val="18"/>
    </w:rPr>
  </w:style>
  <w:style w:type="character" w:styleId="1651" w:customStyle="1">
    <w:name w:val="Bid_正文 Char"/>
    <w:qFormat/>
    <w:rPr>
      <w:sz w:val="24"/>
    </w:rPr>
  </w:style>
  <w:style w:type="character" w:styleId="1652" w:customStyle="1">
    <w:name w:val="WW8Num13z0"/>
    <w:qFormat/>
    <w:rPr>
      <w:rFonts w:ascii="Wingdings" w:hAnsi="Wingdings" w:cs="StarSymbol"/>
      <w:sz w:val="18"/>
      <w:szCs w:val="18"/>
    </w:rPr>
  </w:style>
  <w:style w:type="character" w:styleId="1653" w:customStyle="1">
    <w:name w:val="WW8Num37z0"/>
    <w:qFormat/>
    <w:rPr>
      <w:rFonts w:ascii="Wingdings" w:hAnsi="Wingdings" w:cs="StarSymbol"/>
      <w:sz w:val="18"/>
      <w:szCs w:val="18"/>
    </w:rPr>
  </w:style>
  <w:style w:type="character" w:styleId="1654" w:customStyle="1">
    <w:name w:val="WW8Num37z1"/>
    <w:qFormat/>
    <w:rPr>
      <w:rFonts w:ascii="Wingdings 2" w:hAnsi="Wingdings 2" w:cs="StarSymbol"/>
      <w:sz w:val="18"/>
      <w:szCs w:val="18"/>
    </w:rPr>
  </w:style>
  <w:style w:type="character" w:styleId="1655" w:customStyle="1">
    <w:name w:val="WW8Num34z0"/>
    <w:qFormat/>
    <w:rPr>
      <w:rFonts w:ascii="Wingdings" w:hAnsi="Wingdings" w:cs="StarSymbol"/>
      <w:sz w:val="18"/>
      <w:szCs w:val="18"/>
    </w:rPr>
  </w:style>
  <w:style w:type="character" w:styleId="1656" w:customStyle="1">
    <w:name w:val="WW8Num17z0"/>
    <w:qFormat/>
    <w:rPr>
      <w:rFonts w:ascii="Wingdings" w:hAnsi="Wingdings"/>
    </w:rPr>
  </w:style>
  <w:style w:type="character" w:styleId="1657" w:customStyle="1">
    <w:name w:val="WW8Num15z0"/>
    <w:qFormat/>
    <w:rPr>
      <w:rFonts w:ascii="Wingdings" w:hAnsi="Wingdings" w:cs="StarSymbol"/>
      <w:sz w:val="18"/>
      <w:szCs w:val="18"/>
    </w:rPr>
  </w:style>
  <w:style w:type="character" w:styleId="1658" w:customStyle="1">
    <w:name w:val="WW8Num28z1"/>
    <w:qFormat/>
    <w:rPr>
      <w:rFonts w:ascii="Wingdings 2" w:hAnsi="Wingdings 2" w:cs="StarSymbol"/>
      <w:sz w:val="18"/>
      <w:szCs w:val="18"/>
    </w:rPr>
  </w:style>
  <w:style w:type="character" w:styleId="1659" w:customStyle="1">
    <w:name w:val="WW8Num4z0"/>
    <w:qFormat/>
    <w:rPr>
      <w:rFonts w:ascii="Wingdings" w:hAnsi="Wingdings" w:cs="StarSymbol"/>
      <w:sz w:val="18"/>
      <w:szCs w:val="18"/>
    </w:rPr>
  </w:style>
  <w:style w:type="character" w:styleId="1660" w:customStyle="1">
    <w:name w:val="style101"/>
    <w:qFormat/>
    <w:rPr>
      <w:rFonts w:hint="eastAsia" w:ascii="宋体" w:hAnsi="宋体" w:eastAsia="宋体"/>
      <w:b/>
      <w:bCs/>
      <w:color w:val="ffffff"/>
      <w:sz w:val="21"/>
      <w:szCs w:val="21"/>
      <w:lang w:val="en-US" w:eastAsia="zh-CN" w:bidi="ar-SA"/>
    </w:rPr>
  </w:style>
  <w:style w:type="character" w:styleId="1661" w:customStyle="1">
    <w:name w:val="WW8Num5z0"/>
    <w:qFormat/>
    <w:rPr>
      <w:rFonts w:ascii="Wingdings" w:hAnsi="Wingdings" w:cs="StarSymbol"/>
      <w:sz w:val="18"/>
      <w:szCs w:val="18"/>
    </w:rPr>
  </w:style>
  <w:style w:type="character" w:styleId="1662" w:customStyle="1">
    <w:name w:val="无首行缩进正文 Char"/>
    <w:qFormat/>
  </w:style>
  <w:style w:type="character" w:styleId="1663" w:customStyle="1">
    <w:name w:val="批注框文本 Char2"/>
    <w:qFormat/>
    <w:rPr>
      <w:rFonts w:ascii="Times New Roman" w:hAnsi="Times New Roman" w:eastAsia="方正仿宋_GBK" w:cs="Times New Roman"/>
      <w:sz w:val="18"/>
      <w:szCs w:val="18"/>
    </w:rPr>
  </w:style>
  <w:style w:type="character" w:styleId="1664" w:customStyle="1">
    <w:name w:val="WW8Num29z2"/>
    <w:qFormat/>
    <w:rPr>
      <w:rFonts w:ascii="StarSymbol" w:hAnsi="StarSymbol" w:cs="StarSymbol"/>
      <w:sz w:val="18"/>
      <w:szCs w:val="18"/>
    </w:rPr>
  </w:style>
  <w:style w:type="character" w:styleId="1665" w:customStyle="1">
    <w:name w:val="WW8Num23z2"/>
    <w:qFormat/>
    <w:rPr>
      <w:rFonts w:ascii="StarSymbol" w:hAnsi="StarSymbol" w:cs="StarSymbol"/>
      <w:sz w:val="18"/>
      <w:szCs w:val="18"/>
    </w:rPr>
  </w:style>
  <w:style w:type="character" w:styleId="1666" w:customStyle="1">
    <w:name w:val="WW8Num19z0"/>
    <w:qFormat/>
    <w:rPr>
      <w:rFonts w:ascii="Wingdings" w:hAnsi="Wingdings" w:cs="StarSymbol"/>
      <w:sz w:val="18"/>
      <w:szCs w:val="18"/>
    </w:rPr>
  </w:style>
  <w:style w:type="character" w:styleId="1667" w:customStyle="1">
    <w:name w:val="WW8Num22z2"/>
    <w:qFormat/>
    <w:rPr>
      <w:rFonts w:ascii="StarSymbol" w:hAnsi="StarSymbol" w:cs="StarSymbol"/>
      <w:sz w:val="18"/>
      <w:szCs w:val="18"/>
    </w:rPr>
  </w:style>
  <w:style w:type="character" w:styleId="1668" w:customStyle="1">
    <w:name w:val="WW8Num24z1"/>
    <w:qFormat/>
    <w:rPr>
      <w:rFonts w:ascii="Wingdings 2" w:hAnsi="Wingdings 2" w:cs="StarSymbol"/>
      <w:sz w:val="18"/>
      <w:szCs w:val="18"/>
    </w:rPr>
  </w:style>
  <w:style w:type="character" w:styleId="1669" w:customStyle="1">
    <w:name w:val="标题 7 字符1"/>
    <w:uiPriority w:val="9"/>
    <w:qFormat/>
    <w:rPr>
      <w:rFonts w:ascii="Times New Roman" w:hAnsi="Times New Roman" w:eastAsia="方正仿宋_GBK" w:cs="Times New Roman"/>
      <w:b/>
      <w:bCs/>
      <w:sz w:val="24"/>
      <w:szCs w:val="24"/>
    </w:rPr>
  </w:style>
  <w:style w:type="character" w:styleId="1670" w:customStyle="1">
    <w:name w:val="标题 6 字符1"/>
    <w:uiPriority w:val="9"/>
    <w:qFormat/>
    <w:rPr>
      <w:rFonts w:ascii="仿宋" w:hAnsi="仿宋" w:eastAsia="仿宋"/>
      <w:bCs/>
      <w:sz w:val="32"/>
      <w:szCs w:val="32"/>
    </w:rPr>
  </w:style>
  <w:style w:type="character" w:styleId="1671" w:customStyle="1">
    <w:name w:val="WW8Num39z1"/>
    <w:qFormat/>
    <w:rPr>
      <w:rFonts w:ascii="Wingdings 2" w:hAnsi="Wingdings 2" w:cs="StarSymbol"/>
      <w:sz w:val="18"/>
      <w:szCs w:val="18"/>
    </w:rPr>
  </w:style>
  <w:style w:type="character" w:styleId="1672" w:customStyle="1">
    <w:name w:val="apple-style-span"/>
    <w:qFormat/>
  </w:style>
  <w:style w:type="character" w:styleId="1673" w:customStyle="1">
    <w:name w:val="注×： Char"/>
    <w:link w:val="1674"/>
    <w:qFormat/>
    <w:rPr>
      <w:rFonts w:ascii="宋体"/>
      <w:sz w:val="18"/>
    </w:rPr>
  </w:style>
  <w:style w:type="paragraph" w:styleId="1674" w:customStyle="1">
    <w:name w:val="注×："/>
    <w:link w:val="1673"/>
    <w:qFormat/>
    <w:pPr>
      <w:ind w:left="900" w:hanging="500"/>
      <w:jc w:val="both"/>
      <w:widowControl w:val="off"/>
      <w:tabs>
        <w:tab w:val="left" w:pos="630" w:leader="none"/>
        <w:tab w:val="left" w:pos="900" w:leader="none"/>
      </w:tabs>
    </w:pPr>
    <w:rPr>
      <w:rFonts w:ascii="宋体"/>
      <w:sz w:val="18"/>
      <w:szCs w:val="22"/>
    </w:rPr>
  </w:style>
  <w:style w:type="character" w:styleId="1675" w:customStyle="1">
    <w:name w:val="附录公式 Char"/>
    <w:link w:val="1676"/>
    <w:qFormat/>
    <w:rPr>
      <w:rFonts w:ascii="宋体"/>
    </w:rPr>
  </w:style>
  <w:style w:type="paragraph" w:styleId="1676" w:customStyle="1">
    <w:name w:val="附录公式"/>
    <w:basedOn w:val="1218"/>
    <w:next w:val="1218"/>
    <w:link w:val="1675"/>
    <w:qFormat/>
    <w:pPr>
      <w:ind w:firstLine="420"/>
      <w:tabs>
        <w:tab w:val="center" w:pos="4201" w:leader="none"/>
        <w:tab w:val="right" w:pos="9298" w:leader="dot"/>
      </w:tabs>
    </w:pPr>
    <w:rPr>
      <w:rFonts w:hAnsi="等线" w:eastAsia="等线"/>
      <w:szCs w:val="22"/>
    </w:rPr>
  </w:style>
  <w:style w:type="character" w:styleId="1677" w:customStyle="1">
    <w:name w:val="附录图标题 Char"/>
    <w:link w:val="1678"/>
    <w:qFormat/>
    <w:rPr>
      <w:rFonts w:ascii="黑体" w:eastAsia="黑体"/>
    </w:rPr>
  </w:style>
  <w:style w:type="paragraph" w:styleId="1678" w:customStyle="1">
    <w:name w:val="附录图标题"/>
    <w:next w:val="1218"/>
    <w:link w:val="1677"/>
    <w:qFormat/>
    <w:pPr>
      <w:jc w:val="center"/>
    </w:pPr>
    <w:rPr>
      <w:rFonts w:ascii="黑体" w:eastAsia="黑体"/>
      <w:sz w:val="21"/>
      <w:szCs w:val="22"/>
    </w:rPr>
  </w:style>
  <w:style w:type="character" w:styleId="1679" w:customStyle="1">
    <w:name w:val="附录章标题 Char"/>
    <w:link w:val="1680"/>
    <w:qFormat/>
    <w:rPr>
      <w:rFonts w:ascii="黑体" w:eastAsia="黑体"/>
    </w:rPr>
  </w:style>
  <w:style w:type="paragraph" w:styleId="1680" w:customStyle="1">
    <w:name w:val="附录章标题"/>
    <w:next w:val="1218"/>
    <w:link w:val="1679"/>
    <w:qFormat/>
    <w:pPr>
      <w:ind w:left="567" w:hanging="567"/>
      <w:jc w:val="both"/>
      <w:tabs>
        <w:tab w:val="left" w:pos="567" w:leader="none"/>
      </w:tabs>
      <w:outlineLvl w:val="1"/>
    </w:pPr>
    <w:rPr>
      <w:rFonts w:ascii="黑体" w:eastAsia="黑体"/>
      <w:sz w:val="21"/>
      <w:szCs w:val="22"/>
    </w:rPr>
  </w:style>
  <w:style w:type="character" w:styleId="1681" w:customStyle="1">
    <w:name w:val="附录一级条标题 Char"/>
    <w:link w:val="1682"/>
    <w:qFormat/>
    <w:rPr>
      <w:rFonts w:ascii="黑体" w:eastAsia="黑体"/>
    </w:rPr>
  </w:style>
  <w:style w:type="paragraph" w:styleId="1682" w:customStyle="1">
    <w:name w:val="附录一级条标题"/>
    <w:basedOn w:val="1680"/>
    <w:next w:val="1218"/>
    <w:link w:val="1681"/>
    <w:qFormat/>
    <w:pPr>
      <w:ind w:left="0" w:firstLine="0"/>
      <w:outlineLvl w:val="2"/>
    </w:pPr>
  </w:style>
  <w:style w:type="character" w:styleId="1683" w:customStyle="1">
    <w:name w:val="首示例 Char"/>
    <w:link w:val="1684"/>
    <w:qFormat/>
    <w:rPr>
      <w:rFonts w:ascii="宋体" w:hAnsi="宋体"/>
      <w:sz w:val="18"/>
      <w:szCs w:val="18"/>
    </w:rPr>
  </w:style>
  <w:style w:type="paragraph" w:styleId="1684" w:customStyle="1">
    <w:name w:val="首示例"/>
    <w:next w:val="1218"/>
    <w:link w:val="1683"/>
    <w:qFormat/>
    <w:pPr>
      <w:ind w:left="900"/>
      <w:tabs>
        <w:tab w:val="left" w:pos="360" w:leader="none"/>
      </w:tabs>
    </w:pPr>
    <w:rPr>
      <w:rFonts w:ascii="宋体" w:hAnsi="宋体"/>
      <w:sz w:val="18"/>
      <w:szCs w:val="18"/>
    </w:rPr>
  </w:style>
  <w:style w:type="character" w:styleId="1685" w:customStyle="1">
    <w:name w:val="无间隔 字符"/>
    <w:link w:val="1686"/>
    <w:qFormat/>
    <w:rPr>
      <w:rFonts w:ascii="Calibri" w:hAnsi="Calibri"/>
    </w:rPr>
  </w:style>
  <w:style w:type="paragraph" w:styleId="1686" w:customStyle="1">
    <w:name w:val="无间隔1"/>
    <w:link w:val="1685"/>
    <w:qFormat/>
    <w:pPr>
      <w:jc w:val="both"/>
      <w:widowControl w:val="off"/>
    </w:pPr>
    <w:rPr>
      <w:rFonts w:ascii="Calibri" w:hAnsi="Calibri"/>
      <w:sz w:val="21"/>
      <w:szCs w:val="22"/>
    </w:rPr>
  </w:style>
  <w:style w:type="character" w:styleId="1687" w:customStyle="1">
    <w:name w:val="标题 Char"/>
    <w:link w:val="959"/>
    <w:rPr>
      <w:rFonts w:ascii="等线 Light" w:hAnsi="等线 Light" w:eastAsia="宋体" w:cs="Times New Roman"/>
      <w:b/>
      <w:bCs/>
      <w:sz w:val="32"/>
      <w:szCs w:val="32"/>
    </w:rPr>
  </w:style>
  <w:style w:type="character" w:styleId="1688" w:customStyle="1">
    <w:name w:val="文档结构图 Char"/>
    <w:link w:val="916"/>
    <w:uiPriority w:val="99"/>
    <w:semiHidden/>
    <w:rPr>
      <w:rFonts w:ascii="宋体" w:hAnsi="Times New Roman" w:eastAsia="宋体" w:cs="Times New Roman"/>
      <w:sz w:val="18"/>
      <w:szCs w:val="18"/>
    </w:rPr>
  </w:style>
  <w:style w:type="character" w:styleId="1689" w:customStyle="1">
    <w:name w:val="日期 Char"/>
    <w:link w:val="936"/>
    <w:uiPriority w:val="99"/>
    <w:semiHidden/>
    <w:qFormat/>
    <w:rPr>
      <w:rFonts w:ascii="Times New Roman" w:hAnsi="Times New Roman" w:eastAsia="宋体" w:cs="Times New Roman"/>
      <w:szCs w:val="24"/>
    </w:rPr>
  </w:style>
  <w:style w:type="character" w:styleId="1690" w:customStyle="1">
    <w:name w:val="HTML 地址 Char1"/>
    <w:link w:val="928"/>
    <w:uiPriority w:val="99"/>
    <w:semiHidden/>
    <w:rPr>
      <w:rFonts w:ascii="Times New Roman" w:hAnsi="Times New Roman" w:eastAsia="宋体" w:cs="Times New Roman"/>
      <w:i/>
      <w:iCs/>
      <w:szCs w:val="24"/>
    </w:rPr>
  </w:style>
  <w:style w:type="character" w:styleId="1691" w:customStyle="1">
    <w:name w:val="纯文本 Char"/>
    <w:link w:val="932"/>
    <w:qFormat/>
    <w:rPr>
      <w:rFonts w:ascii="宋体" w:hAnsi="Courier New" w:eastAsia="宋体" w:cs="Courier New"/>
      <w:szCs w:val="21"/>
    </w:rPr>
  </w:style>
  <w:style w:type="character" w:styleId="1692" w:customStyle="1">
    <w:name w:val="HTML 预设格式 Char1"/>
    <w:link w:val="956"/>
    <w:uiPriority w:val="99"/>
    <w:semiHidden/>
    <w:qFormat/>
    <w:rPr>
      <w:rFonts w:ascii="Courier New" w:hAnsi="Courier New" w:eastAsia="宋体" w:cs="Courier New"/>
      <w:sz w:val="20"/>
      <w:szCs w:val="20"/>
    </w:rPr>
  </w:style>
  <w:style w:type="character" w:styleId="1693" w:customStyle="1">
    <w:name w:val="脚注文本 Char"/>
    <w:link w:val="947"/>
    <w:uiPriority w:val="99"/>
    <w:semiHidden/>
    <w:qFormat/>
    <w:rPr>
      <w:rFonts w:ascii="Times New Roman" w:hAnsi="Times New Roman" w:eastAsia="宋体" w:cs="Times New Roman"/>
      <w:sz w:val="18"/>
      <w:szCs w:val="18"/>
    </w:rPr>
  </w:style>
  <w:style w:type="character" w:styleId="1694" w:customStyle="1">
    <w:name w:val="批注文字 Char"/>
    <w:link w:val="917"/>
    <w:uiPriority w:val="99"/>
    <w:semiHidden/>
    <w:qFormat/>
    <w:rPr>
      <w:rFonts w:ascii="Times New Roman" w:hAnsi="Times New Roman" w:eastAsia="宋体" w:cs="Times New Roman"/>
      <w:szCs w:val="24"/>
    </w:rPr>
  </w:style>
  <w:style w:type="character" w:styleId="1695" w:customStyle="1">
    <w:name w:val="正文文本缩进 Char"/>
    <w:link w:val="923"/>
    <w:uiPriority w:val="99"/>
    <w:semiHidden/>
    <w:qFormat/>
    <w:rPr>
      <w:rFonts w:ascii="Times New Roman" w:hAnsi="Times New Roman" w:eastAsia="宋体" w:cs="Times New Roman"/>
      <w:szCs w:val="24"/>
    </w:rPr>
  </w:style>
  <w:style w:type="character" w:styleId="1696" w:customStyle="1">
    <w:name w:val="正文文本 Char"/>
    <w:link w:val="922"/>
    <w:uiPriority w:val="1"/>
    <w:qFormat/>
    <w:rPr>
      <w:rFonts w:ascii="Times New Roman" w:hAnsi="Times New Roman" w:eastAsia="宋体" w:cs="Times New Roman"/>
      <w:szCs w:val="24"/>
    </w:rPr>
  </w:style>
  <w:style w:type="character" w:styleId="1697" w:customStyle="1">
    <w:name w:val="正文文本缩进 2 Char"/>
    <w:link w:val="937"/>
    <w:uiPriority w:val="99"/>
    <w:semiHidden/>
    <w:rPr>
      <w:rFonts w:ascii="Times New Roman" w:hAnsi="Times New Roman" w:eastAsia="宋体" w:cs="Times New Roman"/>
      <w:szCs w:val="24"/>
    </w:rPr>
  </w:style>
  <w:style w:type="character" w:styleId="1698" w:customStyle="1">
    <w:name w:val="正文文本 3 Char"/>
    <w:link w:val="920"/>
    <w:uiPriority w:val="99"/>
    <w:semiHidden/>
    <w:rPr>
      <w:rFonts w:ascii="Times New Roman" w:hAnsi="Times New Roman" w:eastAsia="宋体" w:cs="Times New Roman"/>
      <w:sz w:val="16"/>
      <w:szCs w:val="16"/>
    </w:rPr>
  </w:style>
  <w:style w:type="character" w:styleId="1699" w:customStyle="1">
    <w:name w:val="正文文本缩进 3 Char"/>
    <w:link w:val="949"/>
    <w:uiPriority w:val="99"/>
    <w:semiHidden/>
    <w:rPr>
      <w:rFonts w:ascii="Times New Roman" w:hAnsi="Times New Roman" w:eastAsia="宋体" w:cs="Times New Roman"/>
      <w:sz w:val="16"/>
      <w:szCs w:val="16"/>
    </w:rPr>
  </w:style>
  <w:style w:type="character" w:styleId="1700" w:customStyle="1">
    <w:name w:val="注释标题 Char2"/>
    <w:link w:val="909"/>
    <w:uiPriority w:val="99"/>
    <w:semiHidden/>
    <w:qFormat/>
    <w:rPr>
      <w:rFonts w:ascii="Times New Roman" w:hAnsi="Times New Roman" w:eastAsia="宋体" w:cs="Times New Roman"/>
      <w:szCs w:val="24"/>
    </w:rPr>
  </w:style>
  <w:style w:type="character" w:styleId="1701" w:customStyle="1">
    <w:name w:val="批注主题 Char"/>
    <w:link w:val="960"/>
    <w:uiPriority w:val="99"/>
    <w:semiHidden/>
    <w:rPr>
      <w:rFonts w:ascii="Times New Roman" w:hAnsi="Times New Roman" w:eastAsia="宋体" w:cs="Times New Roman"/>
      <w:b/>
      <w:bCs/>
      <w:szCs w:val="24"/>
    </w:rPr>
  </w:style>
  <w:style w:type="character" w:styleId="1702" w:customStyle="1">
    <w:name w:val="批注框文本 Char"/>
    <w:link w:val="939"/>
    <w:uiPriority w:val="99"/>
    <w:semiHidden/>
    <w:qFormat/>
    <w:rPr>
      <w:rFonts w:ascii="Times New Roman" w:hAnsi="Times New Roman" w:eastAsia="宋体" w:cs="Times New Roman"/>
      <w:sz w:val="18"/>
      <w:szCs w:val="18"/>
    </w:rPr>
  </w:style>
  <w:style w:type="character" w:styleId="1703" w:customStyle="1">
    <w:name w:val="正文文本 2 Char"/>
    <w:link w:val="955"/>
    <w:uiPriority w:val="99"/>
    <w:semiHidden/>
    <w:qFormat/>
    <w:rPr>
      <w:rFonts w:ascii="Times New Roman" w:hAnsi="Times New Roman" w:eastAsia="宋体" w:cs="Times New Roman"/>
      <w:szCs w:val="24"/>
    </w:rPr>
  </w:style>
  <w:style w:type="character" w:styleId="1704" w:customStyle="1">
    <w:name w:val="称呼 Char2"/>
    <w:link w:val="919"/>
    <w:uiPriority w:val="99"/>
    <w:semiHidden/>
    <w:qFormat/>
    <w:rPr>
      <w:rFonts w:ascii="Times New Roman" w:hAnsi="Times New Roman" w:eastAsia="宋体" w:cs="Times New Roman"/>
      <w:szCs w:val="24"/>
    </w:rPr>
  </w:style>
  <w:style w:type="character" w:styleId="1705" w:customStyle="1">
    <w:name w:val="副标题 Char"/>
    <w:link w:val="946"/>
    <w:uiPriority w:val="11"/>
    <w:rPr>
      <w:rFonts w:ascii="等线 Light" w:hAnsi="等线 Light" w:eastAsia="宋体" w:cs="Times New Roman"/>
      <w:b/>
      <w:bCs/>
      <w:sz w:val="32"/>
      <w:szCs w:val="32"/>
    </w:rPr>
  </w:style>
  <w:style w:type="character" w:styleId="1706" w:customStyle="1">
    <w:name w:val="尾注文本 Char"/>
    <w:link w:val="938"/>
    <w:uiPriority w:val="99"/>
    <w:semiHidden/>
    <w:qFormat/>
    <w:rPr>
      <w:rFonts w:ascii="Times New Roman" w:hAnsi="Times New Roman" w:eastAsia="宋体" w:cs="Times New Roman"/>
      <w:szCs w:val="24"/>
    </w:rPr>
  </w:style>
  <w:style w:type="paragraph" w:styleId="1707" w:customStyle="1">
    <w:name w:val="xl199"/>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xl194"/>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标准书眉一"/>
    <w:qFormat/>
    <w:pPr>
      <w:jc w:val="both"/>
    </w:pPr>
    <w:rPr>
      <w:rFonts w:ascii="Times New Roman" w:hAnsi="Times New Roman"/>
    </w:rPr>
  </w:style>
  <w:style w:type="paragraph" w:styleId="1710" w:customStyle="1">
    <w:name w:val="xl257"/>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customStyle="1">
    <w:name w:val="hands-on正文"/>
    <w:basedOn w:val="890"/>
    <w:qFormat/>
    <w:pPr>
      <w:ind w:firstLine="420"/>
      <w:jc w:val="left"/>
      <w:spacing w:before="40" w:after="80" w:line="320" w:lineRule="exact"/>
    </w:pPr>
    <w:rPr>
      <w:rFonts w:ascii="宋体" w:hAnsi="宋体" w:cs="宋体"/>
      <w:color w:val="000000"/>
      <w:szCs w:val="20"/>
    </w:rPr>
  </w:style>
  <w:style w:type="paragraph" w:styleId="1712" w:customStyle="1">
    <w:name w:val="标题3"/>
    <w:basedOn w:val="893"/>
    <w:qFormat/>
    <w:pPr>
      <w:keepLines w:val="0"/>
      <w:keepNext w:val="0"/>
      <w:spacing w:before="0" w:after="0" w:line="360" w:lineRule="auto"/>
    </w:pPr>
    <w:rPr>
      <w:rFonts w:eastAsia="仿宋_GB2312"/>
      <w:b w:val="0"/>
      <w:bCs/>
      <w:sz w:val="30"/>
      <w:szCs w:val="32"/>
    </w:rPr>
  </w:style>
  <w:style w:type="paragraph" w:styleId="1713" w:customStyle="1">
    <w:name w:val="xl195"/>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customStyle="1">
    <w:name w:val="三级无标题条"/>
    <w:basedOn w:val="890"/>
    <w:qFormat/>
    <w:pPr>
      <w:ind w:hanging="420"/>
    </w:pPr>
  </w:style>
  <w:style w:type="paragraph" w:styleId="1715" w:customStyle="1">
    <w:name w:val="列出段落3"/>
    <w:basedOn w:val="890"/>
    <w:uiPriority w:val="99"/>
    <w:qFormat/>
    <w:pPr>
      <w:ind w:firstLine="420"/>
    </w:pPr>
  </w:style>
  <w:style w:type="paragraph" w:styleId="1716" w:customStyle="1">
    <w:name w:val="参考文献、索引标题"/>
    <w:basedOn w:val="1717"/>
    <w:next w:val="890"/>
    <w:qFormat/>
    <w:pPr>
      <w:spacing w:after="200"/>
    </w:pPr>
    <w:rPr>
      <w:sz w:val="21"/>
    </w:rPr>
  </w:style>
  <w:style w:type="paragraph" w:styleId="1717" w:customStyle="1">
    <w:name w:val="前言、引言标题"/>
    <w:next w:val="890"/>
    <w:qFormat/>
    <w:pPr>
      <w:jc w:val="center"/>
      <w:spacing w:before="640" w:after="560"/>
      <w:shd w:val="clear" w:color="ffffff" w:fill="ffffff"/>
      <w:tabs>
        <w:tab w:val="left" w:pos="425" w:leader="none"/>
      </w:tabs>
      <w:outlineLvl w:val="0"/>
    </w:pPr>
    <w:rPr>
      <w:rFonts w:ascii="黑体" w:hAnsi="Times New Roman" w:eastAsia="黑体"/>
      <w:sz w:val="32"/>
    </w:rPr>
  </w:style>
  <w:style w:type="paragraph" w:styleId="1718" w:customStyle="1">
    <w:name w:val="xl281"/>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小四缩进"/>
    <w:basedOn w:val="890"/>
    <w:qFormat/>
    <w:pPr>
      <w:ind w:firstLine="480"/>
      <w:spacing w:line="360" w:lineRule="auto"/>
    </w:pPr>
    <w:rPr>
      <w:sz w:val="24"/>
    </w:rPr>
  </w:style>
  <w:style w:type="paragraph" w:styleId="1720" w:customStyle="1">
    <w:name w:val="xl154"/>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示例"/>
    <w:next w:val="1218"/>
    <w:qFormat/>
    <w:pPr>
      <w:ind w:left="425" w:firstLine="419"/>
      <w:jc w:val="both"/>
      <w:tabs>
        <w:tab w:val="left" w:pos="425" w:leader="none"/>
        <w:tab w:val="left" w:pos="816" w:leader="none"/>
      </w:tabs>
    </w:pPr>
    <w:rPr>
      <w:rFonts w:ascii="宋体" w:hAnsi="Times New Roman"/>
      <w:sz w:val="18"/>
    </w:rPr>
  </w:style>
  <w:style w:type="paragraph" w:styleId="1722" w:customStyle="1">
    <w:name w:val="xl47"/>
    <w:basedOn w:val="890"/>
    <w:qFormat/>
    <w:pPr>
      <w:jc w:val="center"/>
      <w:spacing w:before="100" w:beforeAutospacing="1" w:after="100" w:afterAutospacing="1"/>
      <w:widowControl/>
    </w:pPr>
    <w:rPr>
      <w:rFonts w:hint="eastAsia" w:ascii="黑体" w:hAnsi="Arial Unicode MS" w:eastAsia="黑体"/>
      <w:b/>
      <w:bCs/>
      <w:sz w:val="24"/>
    </w:rPr>
  </w:style>
  <w:style w:type="paragraph" w:styleId="1723" w:customStyle="1">
    <w:name w:val="xl169"/>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xl180"/>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xl58"/>
    <w:basedOn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6" w:customStyle="1">
    <w:name w:val="xl215"/>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可研正文"/>
    <w:basedOn w:val="89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28" w:customStyle="1">
    <w:name w:val="正文文本 31"/>
    <w:basedOn w:val="890"/>
    <w:qFormat/>
    <w:rPr>
      <w:rFonts w:ascii="仿宋_GB2312" w:hAnsi="Arial" w:eastAsia="仿宋_GB2312"/>
      <w:sz w:val="32"/>
      <w:szCs w:val="20"/>
    </w:rPr>
  </w:style>
  <w:style w:type="paragraph" w:styleId="1729" w:customStyle="1">
    <w:name w:val="xl171"/>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实施日期"/>
    <w:basedOn w:val="1731"/>
    <w:qFormat/>
    <w:pPr>
      <w:ind w:left="2580" w:hanging="420"/>
      <w:jc w:val="right"/>
      <w:framePr w:hSpace="0" w:wrap="around" w:xAlign="right"/>
    </w:pPr>
  </w:style>
  <w:style w:type="paragraph" w:styleId="1731" w:customStyle="1">
    <w:name w:val="发布日期"/>
    <w:qFormat/>
    <w:pPr>
      <w:framePr w:w="4000" w:h="473" w:vSpace="180" w:hSpace="180" w:wrap="around" w:hAnchor="margin" w:y="13511" w:hRule="exact"/>
    </w:pPr>
    <w:rPr>
      <w:rFonts w:ascii="Times New Roman" w:hAnsi="Times New Roman" w:eastAsia="黑体"/>
      <w:sz w:val="28"/>
    </w:rPr>
  </w:style>
  <w:style w:type="paragraph" w:styleId="1732" w:customStyle="1">
    <w:name w:val="xl30"/>
    <w:basedOn w:val="890"/>
    <w:qFormat/>
    <w:pPr>
      <w:jc w:val="left"/>
      <w:spacing w:before="100" w:beforeAutospacing="1" w:after="100" w:afterAutospacing="1"/>
      <w:widowControl/>
    </w:pPr>
    <w:rPr>
      <w:rFonts w:ascii="Tahoma" w:hAnsi="Tahoma" w:eastAsia="Arial Unicode MS" w:cs="Tahoma"/>
      <w:sz w:val="16"/>
      <w:szCs w:val="16"/>
    </w:rPr>
  </w:style>
  <w:style w:type="paragraph" w:styleId="1733" w:customStyle="1">
    <w:name w:val="xl309"/>
    <w:basedOn w:val="89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4" w:customStyle="1">
    <w:name w:val="xl28"/>
    <w:basedOn w:val="890"/>
    <w:pPr>
      <w:jc w:val="left"/>
      <w:spacing w:before="100" w:beforeAutospacing="1" w:after="100" w:afterAutospacing="1"/>
      <w:widowControl/>
    </w:pPr>
    <w:rPr>
      <w:rFonts w:ascii="Tahoma" w:hAnsi="Tahoma" w:eastAsia="Arial Unicode MS" w:cs="Tahoma"/>
      <w:sz w:val="16"/>
      <w:szCs w:val="16"/>
    </w:rPr>
  </w:style>
  <w:style w:type="paragraph" w:styleId="1735" w:customStyle="1">
    <w:name w:val="xl285"/>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我的标题1"/>
    <w:basedOn w:val="89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37" w:customStyle="1">
    <w:name w:val="无间隔11"/>
    <w:next w:val="1686"/>
    <w:uiPriority w:val="1"/>
    <w:qFormat/>
    <w:rPr>
      <w:rFonts w:ascii="Calibri" w:hAnsi="Calibri"/>
      <w:sz w:val="22"/>
      <w:szCs w:val="22"/>
    </w:rPr>
  </w:style>
  <w:style w:type="paragraph" w:styleId="1738" w:customStyle="1">
    <w:name w:val="标准"/>
    <w:basedOn w:val="890"/>
    <w:pPr>
      <w:spacing w:line="240" w:lineRule="atLeast"/>
    </w:pPr>
    <w:rPr>
      <w:rFonts w:eastAsia="楷体_GB2312"/>
      <w:sz w:val="24"/>
      <w:szCs w:val="20"/>
    </w:rPr>
  </w:style>
  <w:style w:type="paragraph" w:styleId="1739" w:customStyle="1">
    <w:name w:val="xl184"/>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四级条标题"/>
    <w:basedOn w:val="1568"/>
    <w:next w:val="1218"/>
    <w:qFormat/>
    <w:pPr>
      <w:ind w:left="2520" w:hanging="420"/>
      <w:outlineLvl w:val="5"/>
    </w:pPr>
  </w:style>
  <w:style w:type="paragraph" w:styleId="1741" w:customStyle="1">
    <w:name w:val="正文首行缩进两字"/>
    <w:pPr>
      <w:ind w:left="710"/>
      <w:jc w:val="both"/>
      <w:spacing w:line="300" w:lineRule="auto"/>
    </w:pPr>
    <w:rPr>
      <w:rFonts w:ascii="Times New Roman" w:hAnsi="Times New Roman"/>
      <w:szCs w:val="21"/>
    </w:rPr>
  </w:style>
  <w:style w:type="paragraph" w:styleId="1742" w:customStyle="1">
    <w:name w:val="xl276"/>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xl315"/>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4" w:customStyle="1">
    <w:name w:val="xl73"/>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45" w:customStyle="1">
    <w:name w:val="xl242"/>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customStyle="1">
    <w:name w:val="xl48"/>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47" w:customStyle="1">
    <w:name w:val="数字编号列项（二级）"/>
    <w:qFormat/>
    <w:pPr>
      <w:ind w:left="1260" w:hanging="420"/>
      <w:jc w:val="both"/>
      <w:tabs>
        <w:tab w:val="left" w:pos="360" w:leader="none"/>
      </w:tabs>
    </w:pPr>
    <w:rPr>
      <w:rFonts w:ascii="宋体" w:hAnsi="Times New Roman"/>
      <w:sz w:val="21"/>
    </w:rPr>
  </w:style>
  <w:style w:type="paragraph" w:styleId="1748" w:customStyle="1">
    <w:name w:val="正文(首行缩进)"/>
    <w:basedOn w:val="890"/>
    <w:qFormat/>
    <w:pPr>
      <w:ind w:firstLine="480"/>
      <w:jc w:val="left"/>
      <w:spacing w:line="360" w:lineRule="auto"/>
    </w:pPr>
    <w:rPr>
      <w:rFonts w:ascii="楷体_GB2312" w:hAnsi="宋体" w:eastAsia="楷体_GB2312"/>
      <w:color w:val="000000"/>
      <w:sz w:val="24"/>
    </w:rPr>
  </w:style>
  <w:style w:type="paragraph" w:styleId="1749" w:customStyle="1">
    <w:name w:val="批注主题2"/>
    <w:basedOn w:val="917"/>
    <w:next w:val="917"/>
    <w:rPr>
      <w:b/>
      <w:bCs/>
    </w:rPr>
  </w:style>
  <w:style w:type="paragraph" w:styleId="1750" w:customStyle="1">
    <w:name w:val="xl32"/>
    <w:basedOn w:val="890"/>
    <w:pPr>
      <w:jc w:val="left"/>
      <w:spacing w:before="100" w:beforeAutospacing="1" w:after="100" w:afterAutospacing="1"/>
      <w:widowControl/>
    </w:pPr>
    <w:rPr>
      <w:rFonts w:ascii="Tahoma" w:hAnsi="Tahoma" w:eastAsia="Arial Unicode MS" w:cs="Tahoma"/>
      <w:sz w:val="16"/>
      <w:szCs w:val="16"/>
    </w:rPr>
  </w:style>
  <w:style w:type="paragraph" w:styleId="1751" w:customStyle="1">
    <w:name w:val="普通(网站)2"/>
    <w:basedOn w:val="890"/>
    <w:pPr>
      <w:jc w:val="left"/>
      <w:spacing w:before="100" w:beforeAutospacing="1" w:after="100" w:afterAutospacing="1"/>
      <w:widowControl/>
    </w:pPr>
    <w:rPr>
      <w:rFonts w:ascii="宋体" w:hAnsi="宋体" w:cs="宋体"/>
      <w:color w:val="000000"/>
      <w:sz w:val="24"/>
    </w:rPr>
  </w:style>
  <w:style w:type="paragraph" w:styleId="1752" w:customStyle="1">
    <w:name w:val="xl227"/>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条文脚注"/>
    <w:basedOn w:val="947"/>
    <w:qFormat/>
    <w:pPr>
      <w:ind w:left="780" w:hanging="360"/>
      <w:jc w:val="both"/>
    </w:pPr>
    <w:rPr>
      <w:rFonts w:ascii="宋体" w:hAnsi="Times New Roman"/>
    </w:rPr>
  </w:style>
  <w:style w:type="paragraph" w:styleId="1754" w:customStyle="1">
    <w:name w:val="22h222heading2hiddenhead"/>
    <w:basedOn w:val="890"/>
    <w:qFormat/>
    <w:pPr>
      <w:jc w:val="left"/>
      <w:spacing w:before="100" w:beforeAutospacing="1" w:after="100" w:afterAutospacing="1"/>
      <w:widowControl/>
    </w:pPr>
    <w:rPr>
      <w:rFonts w:ascii="宋体" w:hAnsi="宋体" w:cs="宋体"/>
      <w:sz w:val="24"/>
    </w:rPr>
  </w:style>
  <w:style w:type="paragraph" w:styleId="1755" w:customStyle="1">
    <w:name w:val="xl244"/>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customStyle="1">
    <w:name w:val="xl284"/>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xl234"/>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正文·"/>
    <w:basedOn w:val="89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59" w:customStyle="1">
    <w:name w:val="标题4"/>
    <w:basedOn w:val="893"/>
    <w:pPr>
      <w:jc w:val="center"/>
      <w:spacing w:before="120" w:after="120" w:line="415" w:lineRule="auto"/>
    </w:pPr>
    <w:rPr>
      <w:rFonts w:eastAsia="仿宋_GB2312"/>
    </w:rPr>
  </w:style>
  <w:style w:type="paragraph" w:styleId="1760" w:customStyle="1">
    <w:name w:val="xl164"/>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font0"/>
    <w:basedOn w:val="890"/>
    <w:qFormat/>
    <w:pPr>
      <w:jc w:val="left"/>
      <w:spacing w:before="100" w:beforeAutospacing="1" w:after="100" w:afterAutospacing="1"/>
      <w:widowControl/>
    </w:pPr>
    <w:rPr>
      <w:rFonts w:hint="eastAsia" w:ascii="宋体" w:hAnsi="宋体"/>
      <w:sz w:val="24"/>
    </w:rPr>
  </w:style>
  <w:style w:type="paragraph" w:styleId="1762" w:customStyle="1">
    <w:name w:val="文献分类号"/>
    <w:qFormat/>
    <w:pPr>
      <w:widowControl w:val="off"/>
      <w:framePr w:vSpace="180" w:hSpace="180" w:wrap="around" w:hAnchor="margin" w:y="1"/>
    </w:pPr>
    <w:rPr>
      <w:rFonts w:ascii="Times New Roman" w:hAnsi="Times New Roman" w:eastAsia="黑体"/>
      <w:sz w:val="21"/>
    </w:rPr>
  </w:style>
  <w:style w:type="paragraph" w:styleId="1763" w:customStyle="1">
    <w:name w:val="xl237"/>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4" w:customStyle="1">
    <w:name w:val="xl162"/>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封面标准号1"/>
    <w:qFormat/>
    <w:pPr>
      <w:jc w:val="right"/>
      <w:spacing w:before="308"/>
      <w:widowControl w:val="off"/>
    </w:pPr>
    <w:rPr>
      <w:rFonts w:ascii="Times New Roman" w:hAnsi="Times New Roman"/>
      <w:sz w:val="28"/>
    </w:rPr>
  </w:style>
  <w:style w:type="paragraph" w:styleId="1766" w:customStyle="1">
    <w:name w:val="font13"/>
    <w:basedOn w:val="890"/>
    <w:qFormat/>
    <w:pPr>
      <w:jc w:val="left"/>
      <w:spacing w:before="100" w:beforeAutospacing="1" w:after="100" w:afterAutospacing="1"/>
      <w:widowControl/>
    </w:pPr>
    <w:rPr>
      <w:rFonts w:hint="eastAsia" w:ascii="宋体" w:hAnsi="宋体"/>
      <w:b/>
      <w:bCs/>
      <w:sz w:val="20"/>
      <w:szCs w:val="20"/>
    </w:rPr>
  </w:style>
  <w:style w:type="paragraph" w:styleId="1767" w:customStyle="1">
    <w:name w:val="样式4"/>
    <w:basedOn w:val="890"/>
    <w:qFormat/>
    <w:pPr>
      <w:ind w:left="-2"/>
      <w:spacing w:line="440" w:lineRule="exact"/>
    </w:pPr>
    <w:rPr>
      <w:rFonts w:ascii="宋体" w:hAnsi="宋体"/>
      <w:sz w:val="28"/>
    </w:rPr>
  </w:style>
  <w:style w:type="paragraph" w:styleId="1768" w:customStyle="1">
    <w:name w:val="Char2"/>
    <w:basedOn w:val="890"/>
    <w:qFormat/>
    <w:pPr>
      <w:tabs>
        <w:tab w:val="left" w:pos="360" w:leader="none"/>
      </w:tabs>
    </w:pPr>
    <w:rPr>
      <w:sz w:val="24"/>
    </w:rPr>
  </w:style>
  <w:style w:type="paragraph" w:styleId="1769" w:customStyle="1">
    <w:name w:val="正文文本缩进1"/>
    <w:basedOn w:val="890"/>
    <w:qFormat/>
    <w:pPr>
      <w:ind w:firstLine="645"/>
    </w:pPr>
    <w:rPr>
      <w:rFonts w:ascii="楷体_GB2312" w:eastAsia="楷体_GB2312"/>
      <w:sz w:val="32"/>
      <w:szCs w:val="20"/>
    </w:rPr>
  </w:style>
  <w:style w:type="paragraph" w:styleId="1770" w:customStyle="1">
    <w:name w:val="xl253"/>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1" w:customStyle="1">
    <w:name w:val="xl246"/>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2" w:customStyle="1">
    <w:name w:val="列表2"/>
    <w:basedOn w:val="890"/>
    <w:qFormat/>
    <w:pPr>
      <w:ind w:left="200" w:hanging="200"/>
    </w:pPr>
  </w:style>
  <w:style w:type="paragraph" w:styleId="1773" w:customStyle="1">
    <w:name w:val="Char Char1 Char Char Char Char Char Char Char Char"/>
    <w:basedOn w:val="890"/>
    <w:qFormat/>
    <w:pPr>
      <w:spacing w:line="360" w:lineRule="auto"/>
    </w:pPr>
  </w:style>
  <w:style w:type="paragraph" w:styleId="1774" w:customStyle="1">
    <w:name w:val="正文4"/>
    <w:basedOn w:val="890"/>
    <w:qFormat/>
    <w:pPr>
      <w:ind w:firstLine="480"/>
      <w:spacing w:line="360" w:lineRule="auto"/>
    </w:pPr>
    <w:rPr>
      <w:rFonts w:ascii="楷体_GB2312" w:hAnsi="宋体" w:eastAsia="楷体_GB2312"/>
      <w:sz w:val="24"/>
      <w:szCs w:val="20"/>
    </w:rPr>
  </w:style>
  <w:style w:type="paragraph" w:styleId="1775" w:customStyle="1">
    <w:name w:val="封面标准号2"/>
    <w:basedOn w:val="1765"/>
    <w:qFormat/>
    <w:pPr>
      <w:spacing w:before="357" w:line="280" w:lineRule="exact"/>
      <w:framePr w:w="9138" w:h="1244" w:wrap="around" w:vAnchor="page" w:hAnchor="margin" w:y="2908" w:hRule="exact"/>
    </w:pPr>
  </w:style>
  <w:style w:type="paragraph" w:styleId="1776" w:customStyle="1">
    <w:name w:val="xl264"/>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日期3"/>
    <w:basedOn w:val="890"/>
    <w:next w:val="890"/>
    <w:pPr>
      <w:ind w:left="100"/>
    </w:pPr>
    <w:rPr>
      <w:rFonts w:ascii="仿宋_GB2312" w:eastAsia="仿宋_GB2312"/>
      <w:b/>
      <w:sz w:val="36"/>
    </w:rPr>
  </w:style>
  <w:style w:type="paragraph" w:styleId="1778" w:customStyle="1">
    <w:name w:val="xl214"/>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xl267"/>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批注主题1"/>
    <w:basedOn w:val="917"/>
    <w:next w:val="917"/>
    <w:qFormat/>
    <w:rPr>
      <w:b/>
      <w:bCs/>
    </w:rPr>
  </w:style>
  <w:style w:type="paragraph" w:styleId="1781" w:customStyle="1">
    <w:name w:val="xl77"/>
    <w:basedOn w:val="8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82" w:customStyle="1">
    <w:name w:val="封面标准英文名称"/>
    <w:qFormat/>
    <w:pPr>
      <w:jc w:val="center"/>
      <w:spacing w:before="370" w:line="400" w:lineRule="exact"/>
      <w:widowControl w:val="off"/>
    </w:pPr>
    <w:rPr>
      <w:rFonts w:ascii="Times New Roman" w:hAnsi="Times New Roman"/>
      <w:sz w:val="28"/>
    </w:rPr>
  </w:style>
  <w:style w:type="paragraph" w:styleId="1783" w:customStyle="1">
    <w:name w:val="xl64"/>
    <w:basedOn w:val="89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4" w:customStyle="1">
    <w:name w:val="xl228"/>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列出段落11"/>
    <w:basedOn w:val="890"/>
    <w:qFormat/>
    <w:pPr>
      <w:ind w:firstLine="420"/>
    </w:pPr>
  </w:style>
  <w:style w:type="paragraph" w:styleId="1786" w:customStyle="1">
    <w:name w:val="Style Heading 2 节 + Before:  0.35 line After:  0.35 line"/>
    <w:basedOn w:val="1787"/>
    <w:qFormat/>
    <w:pPr>
      <w:ind w:left="0" w:firstLine="0"/>
    </w:pPr>
    <w:rPr>
      <w:szCs w:val="20"/>
    </w:rPr>
  </w:style>
  <w:style w:type="paragraph" w:styleId="1787" w:customStyle="1">
    <w:name w:val="Heading 2 节"/>
    <w:next w:val="890"/>
    <w:qFormat/>
    <w:pPr>
      <w:ind w:left="576" w:hanging="576"/>
      <w:jc w:val="center"/>
      <w:spacing w:line="440" w:lineRule="exact"/>
      <w:tabs>
        <w:tab w:val="left" w:pos="576" w:leader="none"/>
      </w:tabs>
    </w:pPr>
    <w:rPr>
      <w:rFonts w:ascii="Times New Roman" w:hAnsi="Times New Roman" w:eastAsia="黑体"/>
      <w:b/>
      <w:bCs/>
      <w:sz w:val="28"/>
      <w:szCs w:val="28"/>
    </w:rPr>
  </w:style>
  <w:style w:type="paragraph" w:styleId="1788" w:customStyle="1">
    <w:name w:val="正文文本 32"/>
    <w:basedOn w:val="890"/>
    <w:qFormat/>
    <w:rPr>
      <w:rFonts w:ascii="仿宋_GB2312" w:hAnsi="Arial" w:eastAsia="仿宋_GB2312"/>
      <w:sz w:val="32"/>
      <w:szCs w:val="20"/>
    </w:rPr>
  </w:style>
  <w:style w:type="paragraph" w:styleId="1789" w:customStyle="1">
    <w:name w:val="xl183"/>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0" w:customStyle="1">
    <w:name w:val="xl279"/>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xl50"/>
    <w:basedOn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92" w:customStyle="1">
    <w:name w:val="xl166"/>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TOC 标题11"/>
    <w:basedOn w:val="891"/>
    <w:next w:val="8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94" w:customStyle="1">
    <w:name w:val="xl145"/>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xl200"/>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GP正文(首行缩进)"/>
    <w:basedOn w:val="890"/>
    <w:qFormat/>
    <w:pPr>
      <w:ind w:firstLine="200"/>
      <w:jc w:val="left"/>
      <w:spacing w:line="360" w:lineRule="auto"/>
    </w:pPr>
    <w:rPr>
      <w:sz w:val="24"/>
      <w:szCs w:val="21"/>
    </w:rPr>
  </w:style>
  <w:style w:type="paragraph" w:styleId="1797" w:customStyle="1">
    <w:name w:val="xl261"/>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8" w:customStyle="1">
    <w:name w:val="xl53"/>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9" w:customStyle="1">
    <w:name w:val="xl216"/>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font9"/>
    <w:basedOn w:val="890"/>
    <w:pPr>
      <w:jc w:val="left"/>
      <w:spacing w:before="100" w:beforeAutospacing="1" w:after="100" w:afterAutospacing="1"/>
      <w:widowControl/>
    </w:pPr>
    <w:rPr>
      <w:rFonts w:eastAsia="Arial Unicode MS"/>
      <w:sz w:val="20"/>
      <w:szCs w:val="20"/>
    </w:rPr>
  </w:style>
  <w:style w:type="paragraph" w:styleId="1801" w:customStyle="1">
    <w:name w:val="xl35"/>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02" w:customStyle="1">
    <w:name w:val="正文文本 21"/>
    <w:basedOn w:val="890"/>
    <w:pPr>
      <w:spacing w:after="120" w:line="480" w:lineRule="auto"/>
    </w:pPr>
  </w:style>
  <w:style w:type="paragraph" w:styleId="1803" w:customStyle="1">
    <w:name w:val="五级条标题"/>
    <w:basedOn w:val="1740"/>
    <w:next w:val="1218"/>
    <w:qFormat/>
    <w:pPr>
      <w:ind w:left="1276" w:hanging="1276"/>
      <w:tabs>
        <w:tab w:val="clear" w:pos="780" w:leader="none"/>
        <w:tab w:val="left" w:pos="1800" w:leader="none"/>
      </w:tabs>
      <w:outlineLvl w:val="6"/>
    </w:pPr>
  </w:style>
  <w:style w:type="paragraph" w:styleId="1804" w:customStyle="1">
    <w:name w:val="xl303"/>
    <w:basedOn w:val="890"/>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5" w:customStyle="1">
    <w:name w:val="xl270"/>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正文编号"/>
    <w:basedOn w:val="890"/>
    <w:pPr>
      <w:ind w:left="195" w:hanging="51"/>
      <w:spacing w:line="360" w:lineRule="auto"/>
      <w:tabs>
        <w:tab w:val="left" w:pos="0" w:leader="none"/>
        <w:tab w:val="left" w:pos="1380" w:leader="none"/>
      </w:tabs>
    </w:pPr>
    <w:rPr>
      <w:rFonts w:ascii="Book Antiqua" w:hAnsi="Book Antiqua"/>
      <w:sz w:val="24"/>
      <w:szCs w:val="20"/>
    </w:rPr>
  </w:style>
  <w:style w:type="paragraph" w:styleId="1807" w:customStyle="1">
    <w:name w:val="xl301"/>
    <w:basedOn w:val="89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xl61"/>
    <w:basedOn w:val="89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9" w:customStyle="1">
    <w:name w:val="xl287"/>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0" w:customStyle="1">
    <w:name w:val="xl282"/>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customStyle="1">
    <w:name w:val="封面正文"/>
    <w:qFormat/>
    <w:pPr>
      <w:jc w:val="both"/>
    </w:pPr>
    <w:rPr>
      <w:rFonts w:ascii="Times New Roman" w:hAnsi="Times New Roman"/>
    </w:rPr>
  </w:style>
  <w:style w:type="paragraph" w:styleId="1812" w:customStyle="1">
    <w:name w:val="xl211"/>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3" w:customStyle="1">
    <w:name w:val="制作人文字"/>
    <w:basedOn w:val="890"/>
    <w:qFormat/>
    <w:rPr>
      <w:rFonts w:ascii="Arial" w:hAnsi="Arial" w:eastAsia="仿宋_GB2312"/>
      <w:bCs/>
      <w:sz w:val="28"/>
      <w:szCs w:val="20"/>
    </w:rPr>
  </w:style>
  <w:style w:type="paragraph" w:styleId="1814" w:customStyle="1">
    <w:name w:val="xl56"/>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15" w:customStyle="1">
    <w:name w:val="xl258"/>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16" w:customStyle="1">
    <w:name w:val="xl39"/>
    <w:basedOn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817" w:customStyle="1">
    <w:name w:val="font10"/>
    <w:basedOn w:val="890"/>
    <w:qFormat/>
    <w:pPr>
      <w:jc w:val="left"/>
      <w:spacing w:before="100" w:beforeAutospacing="1" w:after="100" w:afterAutospacing="1"/>
      <w:widowControl/>
    </w:pPr>
    <w:rPr>
      <w:rFonts w:eastAsia="Arial Unicode MS"/>
      <w:color w:val="000000"/>
      <w:sz w:val="20"/>
      <w:szCs w:val="20"/>
    </w:rPr>
  </w:style>
  <w:style w:type="paragraph" w:styleId="1818" w:customStyle="1">
    <w:name w:val="纯文本2"/>
    <w:basedOn w:val="890"/>
    <w:qFormat/>
    <w:rPr>
      <w:rFonts w:ascii="宋体" w:hAnsi="Courier New"/>
      <w:szCs w:val="21"/>
    </w:rPr>
  </w:style>
  <w:style w:type="paragraph" w:styleId="1819" w:customStyle="1">
    <w:name w:val="font12"/>
    <w:basedOn w:val="890"/>
    <w:pPr>
      <w:jc w:val="left"/>
      <w:spacing w:before="100" w:beforeAutospacing="1" w:after="100" w:afterAutospacing="1"/>
      <w:widowControl/>
    </w:pPr>
    <w:rPr>
      <w:rFonts w:eastAsia="Arial Unicode MS"/>
      <w:b/>
      <w:bCs/>
      <w:sz w:val="20"/>
      <w:szCs w:val="20"/>
    </w:rPr>
  </w:style>
  <w:style w:type="paragraph" w:styleId="1820" w:customStyle="1">
    <w:name w:val="xl319"/>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1" w:customStyle="1">
    <w:name w:val="xl67"/>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2" w:customStyle="1">
    <w:name w:val="xl312"/>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xl63"/>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4" w:customStyle="1">
    <w:name w:val="xl291"/>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附录标识"/>
    <w:basedOn w:val="1717"/>
    <w:qFormat/>
    <w:pPr>
      <w:ind w:left="780" w:hanging="360"/>
      <w:spacing w:after="200"/>
      <w:tabs>
        <w:tab w:val="left" w:pos="780" w:leader="none"/>
        <w:tab w:val="left" w:pos="6405" w:leader="none"/>
      </w:tabs>
    </w:pPr>
    <w:rPr>
      <w:sz w:val="21"/>
    </w:rPr>
  </w:style>
  <w:style w:type="paragraph" w:styleId="1826" w:customStyle="1">
    <w:name w:val="xl34"/>
    <w:basedOn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27" w:customStyle="1">
    <w:name w:val="xl220"/>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正文文本1"/>
    <w:basedOn w:val="890"/>
    <w:qFormat/>
    <w:pPr>
      <w:jc w:val="left"/>
      <w:spacing w:after="120" w:line="288" w:lineRule="auto"/>
      <w:widowControl/>
    </w:pPr>
    <w:rPr>
      <w:rFonts w:ascii="Verdana" w:hAnsi="Verdana"/>
      <w:sz w:val="24"/>
      <w:szCs w:val="20"/>
      <w:lang w:eastAsia="en-US"/>
    </w:rPr>
  </w:style>
  <w:style w:type="paragraph" w:styleId="1829" w:customStyle="1">
    <w:name w:val="font5"/>
    <w:basedOn w:val="890"/>
    <w:qFormat/>
    <w:pPr>
      <w:jc w:val="left"/>
      <w:spacing w:before="100" w:beforeAutospacing="1" w:after="100" w:afterAutospacing="1"/>
      <w:widowControl/>
    </w:pPr>
    <w:rPr>
      <w:rFonts w:ascii="Tahoma" w:hAnsi="Tahoma" w:eastAsia="Arial Unicode MS" w:cs="Tahoma"/>
      <w:sz w:val="20"/>
      <w:szCs w:val="20"/>
    </w:rPr>
  </w:style>
  <w:style w:type="paragraph" w:styleId="1830" w:customStyle="1">
    <w:name w:val="xl190"/>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xl72"/>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2" w:customStyle="1">
    <w:name w:val="_Style 5"/>
    <w:basedOn w:val="890"/>
    <w:uiPriority w:val="34"/>
    <w:qFormat/>
  </w:style>
  <w:style w:type="paragraph" w:styleId="1833" w:customStyle="1">
    <w:name w:val="xl219"/>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font6"/>
    <w:basedOn w:val="890"/>
    <w:qFormat/>
    <w:pPr>
      <w:jc w:val="left"/>
      <w:spacing w:before="100" w:beforeAutospacing="1" w:after="100" w:afterAutospacing="1"/>
      <w:widowControl/>
    </w:pPr>
    <w:rPr>
      <w:rFonts w:hint="eastAsia" w:ascii="黑体" w:hAnsi="Arial Unicode MS" w:eastAsia="黑体"/>
      <w:b/>
      <w:bCs/>
      <w:sz w:val="20"/>
      <w:szCs w:val="20"/>
    </w:rPr>
  </w:style>
  <w:style w:type="paragraph" w:styleId="1835" w:customStyle="1">
    <w:name w:val="xl300"/>
    <w:basedOn w:val="89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6" w:customStyle="1">
    <w:name w:val="样式1111"/>
    <w:basedOn w:val="890"/>
    <w:qFormat/>
    <w:pPr>
      <w:ind w:firstLine="200"/>
      <w:jc w:val="left"/>
      <w:spacing w:line="360" w:lineRule="auto"/>
    </w:pPr>
    <w:rPr>
      <w:sz w:val="24"/>
    </w:rPr>
  </w:style>
  <w:style w:type="paragraph" w:styleId="1837" w:customStyle="1">
    <w:name w:val="xl75"/>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8" w:customStyle="1">
    <w:name w:val="xl313"/>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9" w:customStyle="1">
    <w:name w:val="xl247"/>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xl36"/>
    <w:basedOn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41" w:customStyle="1">
    <w:name w:val="TOC 标题2"/>
    <w:basedOn w:val="891"/>
    <w:next w:val="8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42" w:customStyle="1">
    <w:name w:val="样式 样式 标题 3H3Heading 3 - oldh3sect1.2.3BOD 0level_3PIM 3Leve... +..."/>
    <w:basedOn w:val="890"/>
    <w:qFormat/>
    <w:pPr>
      <w:ind w:left="709" w:hanging="709"/>
      <w:spacing w:line="300" w:lineRule="auto"/>
      <w:tabs>
        <w:tab w:val="left" w:pos="709" w:leader="none"/>
      </w:tabs>
    </w:pPr>
  </w:style>
  <w:style w:type="paragraph" w:styleId="1843" w:customStyle="1">
    <w:name w:val="Char11"/>
    <w:basedOn w:val="890"/>
    <w:qFormat/>
    <w:rPr>
      <w:rFonts w:ascii="Tahoma" w:hAnsi="Tahoma"/>
      <w:sz w:val="24"/>
      <w:szCs w:val="20"/>
    </w:rPr>
  </w:style>
  <w:style w:type="paragraph" w:styleId="1844" w:customStyle="1">
    <w:name w:val="xl174"/>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xl207"/>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我的表格文字"/>
    <w:basedOn w:val="890"/>
    <w:qFormat/>
    <w:pPr>
      <w:jc w:val="left"/>
      <w:widowControl/>
    </w:pPr>
    <w:rPr>
      <w:rFonts w:ascii="Arial" w:hAnsi="Arial" w:cs="Microsoft Sans Serif"/>
      <w:sz w:val="24"/>
      <w:szCs w:val="18"/>
    </w:rPr>
  </w:style>
  <w:style w:type="paragraph" w:styleId="1847" w:customStyle="1">
    <w:name w:val="xl24"/>
    <w:basedOn w:val="89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8" w:customStyle="1">
    <w:name w:val="正文文本 22"/>
    <w:basedOn w:val="890"/>
    <w:qFormat/>
    <w:pPr>
      <w:spacing w:after="120" w:line="480" w:lineRule="auto"/>
    </w:pPr>
  </w:style>
  <w:style w:type="paragraph" w:styleId="1849" w:customStyle="1">
    <w:name w:val="xl37"/>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50" w:customStyle="1">
    <w:name w:val="xl293"/>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xl296"/>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2" w:customStyle="1">
    <w:name w:val="附录二级条标题"/>
    <w:basedOn w:val="1682"/>
    <w:next w:val="1218"/>
    <w:qFormat/>
    <w:pPr>
      <w:ind w:left="1779" w:hanging="1069"/>
      <w:outlineLvl w:val="3"/>
    </w:pPr>
  </w:style>
  <w:style w:type="paragraph" w:styleId="1853" w:customStyle="1">
    <w:name w:val="xl60"/>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54" w:customStyle="1">
    <w:name w:val="xl189"/>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FA正文+标号"/>
    <w:basedOn w:val="89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56" w:customStyle="1">
    <w:name w:val="xl69"/>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7" w:customStyle="1">
    <w:name w:val="xl156"/>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附录三级条标题"/>
    <w:basedOn w:val="1852"/>
    <w:next w:val="1218"/>
    <w:qFormat/>
    <w:pPr>
      <w:ind w:left="851" w:hanging="851"/>
      <w:outlineLvl w:val="4"/>
    </w:pPr>
  </w:style>
  <w:style w:type="paragraph" w:styleId="1859" w:customStyle="1">
    <w:name w:val="xl29"/>
    <w:basedOn w:val="890"/>
    <w:qFormat/>
    <w:pPr>
      <w:jc w:val="left"/>
      <w:spacing w:before="100" w:beforeAutospacing="1" w:after="100" w:afterAutospacing="1"/>
      <w:widowControl/>
    </w:pPr>
    <w:rPr>
      <w:rFonts w:ascii="Tahoma" w:hAnsi="Tahoma" w:eastAsia="Arial Unicode MS" w:cs="Tahoma"/>
      <w:sz w:val="16"/>
      <w:szCs w:val="16"/>
    </w:rPr>
  </w:style>
  <w:style w:type="paragraph" w:styleId="1860" w:customStyle="1">
    <w:name w:val="文档结构图2"/>
    <w:basedOn w:val="890"/>
    <w:qFormat/>
    <w:rPr>
      <w:rFonts w:ascii="宋体"/>
      <w:sz w:val="18"/>
      <w:szCs w:val="18"/>
    </w:rPr>
  </w:style>
  <w:style w:type="paragraph" w:styleId="1861" w:customStyle="1">
    <w:name w:val="xl59"/>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62" w:customStyle="1">
    <w:name w:val="xl206"/>
    <w:basedOn w:val="890"/>
    <w:qFormat/>
    <w:pPr>
      <w:jc w:val="left"/>
      <w:spacing w:before="100" w:beforeAutospacing="1" w:after="100" w:afterAutospacing="1"/>
      <w:shd w:val="clear" w:color="000000" w:fill="ffffff"/>
      <w:widowControl/>
    </w:pPr>
    <w:rPr>
      <w:rFonts w:ascii="Arial" w:hAnsi="Arial" w:cs="Arial"/>
      <w:sz w:val="20"/>
      <w:szCs w:val="20"/>
    </w:rPr>
  </w:style>
  <w:style w:type="paragraph" w:styleId="1863" w:customStyle="1">
    <w:name w:val="xl320"/>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64" w:customStyle="1">
    <w:name w:val="xl38"/>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865" w:customStyle="1">
    <w:name w:val="附录四级条标题"/>
    <w:basedOn w:val="1858"/>
    <w:next w:val="1218"/>
    <w:qFormat/>
    <w:pPr>
      <w:ind w:left="992" w:hanging="992"/>
      <w:outlineLvl w:val="5"/>
    </w:pPr>
  </w:style>
  <w:style w:type="paragraph" w:styleId="1866" w:customStyle="1">
    <w:name w:val="font8"/>
    <w:basedOn w:val="890"/>
    <w:qFormat/>
    <w:pPr>
      <w:jc w:val="left"/>
      <w:spacing w:before="100" w:beforeAutospacing="1" w:after="100" w:afterAutospacing="1"/>
      <w:widowControl/>
    </w:pPr>
    <w:rPr>
      <w:rFonts w:hint="eastAsia" w:ascii="宋体" w:hAnsi="宋体"/>
      <w:color w:val="000000"/>
      <w:sz w:val="20"/>
      <w:szCs w:val="20"/>
    </w:rPr>
  </w:style>
  <w:style w:type="paragraph" w:styleId="1867" w:customStyle="1">
    <w:name w:val="xl187"/>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xl280"/>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正文符号编号"/>
    <w:basedOn w:val="890"/>
    <w:qFormat/>
    <w:pPr>
      <w:ind w:left="1395" w:hanging="600"/>
      <w:spacing w:line="360" w:lineRule="auto"/>
      <w:tabs>
        <w:tab w:val="left" w:pos="1395" w:leader="none"/>
      </w:tabs>
    </w:pPr>
    <w:rPr>
      <w:sz w:val="24"/>
      <w:szCs w:val="20"/>
    </w:rPr>
  </w:style>
  <w:style w:type="paragraph" w:styleId="1870" w:customStyle="1">
    <w:name w:val="xl310"/>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1" w:customStyle="1">
    <w:name w:val="xl252"/>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正文 + 四号"/>
    <w:basedOn w:val="890"/>
    <w:qFormat/>
    <w:pPr>
      <w:spacing w:line="480" w:lineRule="exact"/>
    </w:pPr>
    <w:rPr>
      <w:sz w:val="28"/>
      <w:szCs w:val="20"/>
    </w:rPr>
  </w:style>
  <w:style w:type="paragraph" w:styleId="1873" w:customStyle="1">
    <w:name w:val="xl157"/>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Char1 Char Char Char"/>
    <w:basedOn w:val="890"/>
    <w:uiPriority w:val="99"/>
    <w:qFormat/>
    <w:rPr>
      <w:rFonts w:ascii="Tahoma" w:hAnsi="Tahoma"/>
      <w:sz w:val="24"/>
      <w:szCs w:val="20"/>
    </w:rPr>
  </w:style>
  <w:style w:type="paragraph" w:styleId="1875" w:customStyle="1">
    <w:name w:val="xl51"/>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76" w:customStyle="1">
    <w:name w:val="xl295"/>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7" w:customStyle="1">
    <w:name w:val="附录五级条标题"/>
    <w:basedOn w:val="1865"/>
    <w:next w:val="1218"/>
    <w:qFormat/>
    <w:pPr>
      <w:ind w:left="2940" w:hanging="420"/>
      <w:tabs>
        <w:tab w:val="left" w:pos="780" w:leader="none"/>
        <w:tab w:val="left" w:pos="1800" w:leader="none"/>
      </w:tabs>
      <w:outlineLvl w:val="6"/>
    </w:pPr>
  </w:style>
  <w:style w:type="paragraph" w:styleId="1878" w:customStyle="1">
    <w:name w:val="font11"/>
    <w:basedOn w:val="890"/>
    <w:qFormat/>
    <w:pPr>
      <w:jc w:val="left"/>
      <w:spacing w:before="100" w:beforeAutospacing="1" w:after="100" w:afterAutospacing="1"/>
      <w:widowControl/>
    </w:pPr>
    <w:rPr>
      <w:rFonts w:hint="eastAsia" w:ascii="宋体" w:hAnsi="宋体"/>
      <w:sz w:val="20"/>
      <w:szCs w:val="20"/>
    </w:rPr>
  </w:style>
  <w:style w:type="paragraph" w:styleId="1879" w:customStyle="1">
    <w:name w:val="xl173"/>
    <w:basedOn w:val="89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正文首行缩进1"/>
    <w:basedOn w:val="890"/>
    <w:qFormat/>
    <w:pPr>
      <w:ind w:firstLine="420"/>
      <w:spacing w:line="360" w:lineRule="auto"/>
    </w:pPr>
    <w:rPr>
      <w:rFonts w:ascii="Arial" w:hAnsi="Arial"/>
      <w:sz w:val="20"/>
      <w:szCs w:val="21"/>
    </w:rPr>
  </w:style>
  <w:style w:type="paragraph" w:styleId="1881" w:customStyle="1">
    <w:name w:val="图表目录1"/>
    <w:basedOn w:val="933"/>
    <w:qFormat/>
    <w:pPr>
      <w:jc w:val="center"/>
      <w:spacing w:after="120" w:line="360" w:lineRule="auto"/>
    </w:pPr>
    <w:rPr>
      <w:rFonts w:ascii="楷体"/>
      <w:sz w:val="28"/>
    </w:rPr>
  </w:style>
  <w:style w:type="paragraph" w:styleId="1882" w:customStyle="1">
    <w:name w:val="xl299"/>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3" w:customStyle="1">
    <w:name w:val="xl259"/>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xl46"/>
    <w:basedOn w:val="890"/>
    <w:qFormat/>
    <w:pPr>
      <w:jc w:val="left"/>
      <w:spacing w:before="100" w:beforeAutospacing="1" w:after="100" w:afterAutospacing="1"/>
      <w:widowControl/>
    </w:pPr>
    <w:rPr>
      <w:rFonts w:ascii="Arial Unicode MS" w:hAnsi="Arial Unicode MS" w:eastAsia="Arial Unicode MS"/>
      <w:sz w:val="24"/>
    </w:rPr>
  </w:style>
  <w:style w:type="paragraph" w:styleId="1885" w:customStyle="1">
    <w:name w:val="xl71"/>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86" w:customStyle="1">
    <w:name w:val="xl226"/>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xl217"/>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表格1"/>
    <w:basedOn w:val="890"/>
    <w:qFormat/>
    <w:rPr>
      <w:rFonts w:ascii="宋体"/>
      <w:szCs w:val="21"/>
    </w:rPr>
  </w:style>
  <w:style w:type="paragraph" w:styleId="1889" w:customStyle="1">
    <w:name w:val="TOC 51"/>
    <w:basedOn w:val="890"/>
    <w:next w:val="890"/>
    <w:uiPriority w:val="39"/>
    <w:qFormat/>
    <w:pPr>
      <w:ind w:left="1680"/>
    </w:pPr>
  </w:style>
  <w:style w:type="paragraph" w:styleId="1890" w:customStyle="1">
    <w:name w:val="xl172"/>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Style Heading 3H31.1.1标题 3Level 3 Headlevel_3PIM 3h3sect1.2...."/>
    <w:basedOn w:val="893"/>
    <w:qFormat/>
    <w:pPr>
      <w:ind w:left="720" w:hanging="720"/>
      <w:spacing w:before="120" w:after="120" w:line="360" w:lineRule="auto"/>
    </w:pPr>
    <w:rPr>
      <w:rFonts w:eastAsia="黑体"/>
      <w:bCs/>
      <w:sz w:val="24"/>
    </w:rPr>
  </w:style>
  <w:style w:type="paragraph" w:styleId="1892" w:customStyle="1">
    <w:name w:val="xl256"/>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26"/>
    <w:basedOn w:val="89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4" w:customStyle="1">
    <w:name w:val="xl302"/>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5" w:customStyle="1">
    <w:name w:val="列项——"/>
    <w:qFormat/>
    <w:pPr>
      <w:ind w:left="840" w:hanging="420"/>
      <w:jc w:val="both"/>
      <w:widowControl w:val="off"/>
      <w:tabs>
        <w:tab w:val="left" w:pos="1140" w:leader="none"/>
      </w:tabs>
    </w:pPr>
    <w:rPr>
      <w:rFonts w:ascii="宋体" w:hAnsi="Times New Roman"/>
      <w:sz w:val="21"/>
    </w:rPr>
  </w:style>
  <w:style w:type="paragraph" w:styleId="1896" w:customStyle="1">
    <w:name w:val="Char1"/>
    <w:basedOn w:val="890"/>
    <w:qFormat/>
    <w:pPr>
      <w:ind w:left="840" w:hanging="420"/>
      <w:tabs>
        <w:tab w:val="left" w:pos="840" w:leader="none"/>
      </w:tabs>
    </w:pPr>
    <w:rPr>
      <w:sz w:val="24"/>
    </w:rPr>
  </w:style>
  <w:style w:type="paragraph" w:styleId="1897" w:customStyle="1">
    <w:name w:val="xl255"/>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8" w:customStyle="1">
    <w:name w:val="font14"/>
    <w:basedOn w:val="890"/>
    <w:qFormat/>
    <w:pPr>
      <w:jc w:val="left"/>
      <w:spacing w:before="100" w:beforeAutospacing="1" w:after="100" w:afterAutospacing="1"/>
      <w:widowControl/>
    </w:pPr>
    <w:rPr>
      <w:rFonts w:ascii="宋体" w:hAnsi="宋体" w:cs="宋体"/>
      <w:sz w:val="20"/>
      <w:szCs w:val="20"/>
    </w:rPr>
  </w:style>
  <w:style w:type="paragraph" w:styleId="1899" w:customStyle="1">
    <w:name w:val="font7"/>
    <w:basedOn w:val="890"/>
    <w:qFormat/>
    <w:pPr>
      <w:jc w:val="left"/>
      <w:spacing w:before="100" w:beforeAutospacing="1" w:after="100" w:afterAutospacing="1"/>
      <w:widowControl/>
    </w:pPr>
    <w:rPr>
      <w:rFonts w:eastAsia="Arial Unicode MS"/>
      <w:b/>
      <w:bCs/>
      <w:color w:val="000000"/>
      <w:sz w:val="20"/>
      <w:szCs w:val="20"/>
    </w:rPr>
  </w:style>
  <w:style w:type="paragraph" w:styleId="1900" w:customStyle="1">
    <w:name w:val="xl222"/>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xl236"/>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TOC 81"/>
    <w:basedOn w:val="890"/>
    <w:next w:val="890"/>
    <w:uiPriority w:val="39"/>
    <w:qFormat/>
    <w:pPr>
      <w:ind w:left="2940"/>
    </w:pPr>
  </w:style>
  <w:style w:type="paragraph" w:styleId="1903" w:customStyle="1">
    <w:name w:val="xl292"/>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4" w:customStyle="1">
    <w:name w:val="标准标志"/>
    <w:next w:val="890"/>
    <w:qFormat/>
    <w:pPr>
      <w:jc w:val="right"/>
      <w:spacing w:line="0" w:lineRule="atLeast"/>
      <w:shd w:val="solid" w:color="ffffff" w:fill="ffffff"/>
      <w:framePr w:w="2268" w:h="1392" w:wrap="around" w:hAnchor="margin" w:x="6748" w:y="171" w:hRule="exact"/>
    </w:pPr>
    <w:rPr>
      <w:rFonts w:ascii="Times New Roman" w:hAnsi="Times New Roman"/>
      <w:b/>
      <w:sz w:val="96"/>
    </w:rPr>
  </w:style>
  <w:style w:type="paragraph" w:styleId="1905" w:customStyle="1">
    <w:name w:val="xl45"/>
    <w:basedOn w:val="890"/>
    <w:qFormat/>
    <w:pPr>
      <w:jc w:val="left"/>
      <w:spacing w:before="100" w:beforeAutospacing="1" w:after="100" w:afterAutospacing="1"/>
      <w:widowControl/>
    </w:pPr>
    <w:rPr>
      <w:rFonts w:hint="eastAsia" w:ascii="黑体" w:hAnsi="Arial Unicode MS" w:eastAsia="黑体"/>
      <w:b/>
      <w:bCs/>
      <w:sz w:val="24"/>
    </w:rPr>
  </w:style>
  <w:style w:type="paragraph" w:styleId="1906" w:customStyle="1">
    <w:name w:val="xl198"/>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列项·"/>
    <w:qFormat/>
    <w:pPr>
      <w:ind w:left="840" w:hanging="425"/>
      <w:jc w:val="both"/>
      <w:tabs>
        <w:tab w:val="left" w:pos="425" w:leader="none"/>
        <w:tab w:val="left" w:pos="840" w:leader="none"/>
      </w:tabs>
    </w:pPr>
    <w:rPr>
      <w:rFonts w:ascii="宋体" w:hAnsi="Times New Roman"/>
      <w:sz w:val="21"/>
    </w:rPr>
  </w:style>
  <w:style w:type="paragraph" w:styleId="1908" w:customStyle="1">
    <w:name w:val="xl159"/>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TOC 标题1"/>
    <w:basedOn w:val="891"/>
    <w:next w:val="89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10" w:customStyle="1">
    <w:name w:val="标准称谓"/>
    <w:next w:val="890"/>
    <w:qFormat/>
    <w:pPr>
      <w:jc w:val="both"/>
      <w:spacing w:line="0" w:lineRule="atLeast"/>
      <w:widowControl w:val="off"/>
      <w:framePr w:w="9638" w:h="754" w:vSpace="180" w:hSpace="180" w:wrap="around" w:vAnchor="page" w:hAnchor="margin" w:xAlign="center" w:y="2128" w:hRule="exact"/>
    </w:pPr>
    <w:rPr>
      <w:rFonts w:ascii="宋体" w:hAnsi="Times New Roman"/>
      <w:b/>
      <w:bCs/>
      <w:spacing w:val="20"/>
      <w:sz w:val="52"/>
    </w:rPr>
  </w:style>
  <w:style w:type="paragraph" w:styleId="1911" w:customStyle="1">
    <w:name w:val="xl170"/>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文本块2"/>
    <w:basedOn w:val="890"/>
    <w:qFormat/>
    <w:pPr>
      <w:ind w:left="630" w:right="630"/>
      <w:jc w:val="center"/>
    </w:pPr>
    <w:rPr>
      <w:rFonts w:ascii="宋体"/>
      <w:b/>
      <w:sz w:val="32"/>
    </w:rPr>
  </w:style>
  <w:style w:type="paragraph" w:styleId="1913" w:customStyle="1">
    <w:name w:val="正文格式"/>
    <w:basedOn w:val="890"/>
    <w:qFormat/>
    <w:pPr>
      <w:ind w:firstLine="482"/>
      <w:spacing w:line="400" w:lineRule="exact"/>
      <w:widowControl/>
    </w:pPr>
    <w:rPr>
      <w:rFonts w:ascii="Arial" w:hAnsi="Arial" w:eastAsia="新宋体"/>
      <w:sz w:val="24"/>
      <w:szCs w:val="20"/>
    </w:rPr>
  </w:style>
  <w:style w:type="paragraph" w:styleId="1914" w:customStyle="1">
    <w:name w:val="xl191"/>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xl193"/>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TOC 41"/>
    <w:basedOn w:val="890"/>
    <w:next w:val="890"/>
    <w:uiPriority w:val="39"/>
    <w:qFormat/>
    <w:pPr>
      <w:ind w:left="1260"/>
    </w:pPr>
  </w:style>
  <w:style w:type="paragraph" w:styleId="1917" w:customStyle="1">
    <w:name w:val="xl262"/>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8" w:customStyle="1">
    <w:name w:val="目次、标准名称标题"/>
    <w:basedOn w:val="1717"/>
    <w:next w:val="1218"/>
    <w:qFormat/>
    <w:pPr>
      <w:spacing w:line="460" w:lineRule="exact"/>
    </w:pPr>
  </w:style>
  <w:style w:type="paragraph" w:styleId="1919" w:customStyle="1">
    <w:name w:val="xl68"/>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0" w:customStyle="1">
    <w:name w:val="xl167"/>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xl182"/>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段 Char"/>
    <w:qFormat/>
    <w:pPr>
      <w:ind w:firstLine="200"/>
      <w:jc w:val="both"/>
    </w:pPr>
    <w:rPr>
      <w:rFonts w:ascii="宋体" w:hAnsi="Times New Roman"/>
      <w:sz w:val="21"/>
    </w:rPr>
  </w:style>
  <w:style w:type="paragraph" w:styleId="1923" w:customStyle="1">
    <w:name w:val="xl49"/>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24" w:customStyle="1">
    <w:name w:val="xl298"/>
    <w:basedOn w:val="89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5" w:customStyle="1">
    <w:name w:val="xl221"/>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普通正文"/>
    <w:basedOn w:val="890"/>
    <w:qFormat/>
    <w:pPr>
      <w:ind w:firstLine="480"/>
      <w:jc w:val="left"/>
      <w:spacing w:before="120" w:after="120" w:line="360" w:lineRule="auto"/>
    </w:pPr>
    <w:rPr>
      <w:rFonts w:ascii="Arial" w:hAnsi="Arial"/>
      <w:sz w:val="24"/>
    </w:rPr>
  </w:style>
  <w:style w:type="paragraph" w:styleId="1927" w:customStyle="1">
    <w:name w:val="TOC 61"/>
    <w:basedOn w:val="890"/>
    <w:next w:val="890"/>
    <w:uiPriority w:val="39"/>
    <w:qFormat/>
    <w:pPr>
      <w:ind w:left="2100"/>
    </w:pPr>
  </w:style>
  <w:style w:type="paragraph" w:styleId="1928" w:customStyle="1">
    <w:name w:val="xl239"/>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9" w:customStyle="1">
    <w:name w:val="标准书脚_偶数页"/>
    <w:qFormat/>
    <w:pPr>
      <w:spacing w:before="120"/>
    </w:pPr>
    <w:rPr>
      <w:rFonts w:ascii="Times New Roman" w:hAnsi="Times New Roman"/>
      <w:sz w:val="18"/>
    </w:rPr>
  </w:style>
  <w:style w:type="paragraph" w:styleId="1930" w:customStyle="1">
    <w:name w:val="样式 标题 2市检方案标题2第一层条h22章标题节标题第一章 标题 2Heading 2 HiddenHead..."/>
    <w:basedOn w:val="892"/>
    <w:qFormat/>
    <w:pPr>
      <w:jc w:val="left"/>
      <w:spacing w:before="120" w:after="120" w:line="264" w:lineRule="auto"/>
    </w:pPr>
    <w:rPr>
      <w:rFonts w:ascii="楷体_GB2312" w:hAnsi="楷体" w:cs="宋体"/>
      <w:color w:val="000000"/>
      <w:sz w:val="28"/>
      <w:szCs w:val="28"/>
    </w:rPr>
  </w:style>
  <w:style w:type="paragraph" w:styleId="1931" w:customStyle="1">
    <w:name w:val="xl288"/>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Item List in Table"/>
    <w:basedOn w:val="89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33" w:customStyle="1">
    <w:name w:val="Char Char1"/>
    <w:basedOn w:val="890"/>
    <w:uiPriority w:val="99"/>
    <w:semiHidden/>
    <w:qFormat/>
    <w:pPr>
      <w:jc w:val="left"/>
      <w:spacing w:after="160" w:line="240" w:lineRule="exact"/>
      <w:widowControl/>
    </w:pPr>
    <w:rPr>
      <w:rFonts w:ascii="Verdana" w:hAnsi="Verdana"/>
      <w:sz w:val="20"/>
      <w:lang w:eastAsia="en-US"/>
    </w:rPr>
  </w:style>
  <w:style w:type="paragraph" w:styleId="1934" w:customStyle="1">
    <w:name w:val="xl66"/>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35" w:customStyle="1">
    <w:name w:val="日期2"/>
    <w:basedOn w:val="890"/>
    <w:next w:val="890"/>
    <w:qFormat/>
    <w:pPr>
      <w:ind w:left="100"/>
    </w:pPr>
    <w:rPr>
      <w:rFonts w:ascii="仿宋_GB2312" w:eastAsia="仿宋_GB2312"/>
      <w:b/>
      <w:sz w:val="36"/>
    </w:rPr>
  </w:style>
  <w:style w:type="paragraph" w:styleId="1936" w:customStyle="1">
    <w:name w:val="xl33"/>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937" w:customStyle="1">
    <w:name w:val="xl201"/>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xl271"/>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样式4 Char"/>
    <w:basedOn w:val="890"/>
    <w:qFormat/>
    <w:pPr>
      <w:ind w:firstLine="480"/>
      <w:jc w:val="left"/>
      <w:spacing w:line="360" w:lineRule="auto"/>
      <w:widowControl/>
    </w:pPr>
    <w:rPr>
      <w:color w:val="000000"/>
      <w:sz w:val="24"/>
    </w:rPr>
  </w:style>
  <w:style w:type="paragraph" w:styleId="1940" w:customStyle="1">
    <w:name w:val="xl57"/>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41" w:customStyle="1">
    <w:name w:val="xl203"/>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xl31"/>
    <w:basedOn w:val="890"/>
    <w:qFormat/>
    <w:pPr>
      <w:jc w:val="left"/>
      <w:spacing w:before="100" w:beforeAutospacing="1" w:after="100" w:afterAutospacing="1"/>
      <w:widowControl/>
    </w:pPr>
    <w:rPr>
      <w:rFonts w:ascii="Tahoma" w:hAnsi="Tahoma" w:eastAsia="Arial Unicode MS" w:cs="Tahoma"/>
      <w:sz w:val="16"/>
      <w:szCs w:val="16"/>
    </w:rPr>
  </w:style>
  <w:style w:type="paragraph" w:styleId="1943" w:customStyle="1">
    <w:name w:val="xl297"/>
    <w:basedOn w:val="89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4" w:customStyle="1">
    <w:name w:val="xl150"/>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225"/>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6" w:customStyle="1">
    <w:name w:val="xl27"/>
    <w:basedOn w:val="890"/>
    <w:qFormat/>
    <w:pPr>
      <w:jc w:val="left"/>
      <w:spacing w:before="100" w:beforeAutospacing="1" w:after="100" w:afterAutospacing="1"/>
      <w:widowControl/>
    </w:pPr>
    <w:rPr>
      <w:rFonts w:ascii="Tahoma" w:hAnsi="Tahoma" w:eastAsia="Arial Unicode MS" w:cs="Tahoma"/>
      <w:sz w:val="16"/>
      <w:szCs w:val="16"/>
    </w:rPr>
  </w:style>
  <w:style w:type="paragraph" w:styleId="1947" w:customStyle="1">
    <w:name w:val="xl269"/>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xl306"/>
    <w:basedOn w:val="89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9" w:customStyle="1">
    <w:name w:val="标准书眉_偶数页"/>
    <w:basedOn w:val="1950"/>
    <w:next w:val="890"/>
    <w:qFormat/>
    <w:pPr>
      <w:jc w:val="left"/>
    </w:pPr>
  </w:style>
  <w:style w:type="paragraph" w:styleId="1950" w:customStyle="1">
    <w:name w:val="标准书眉_奇数页"/>
    <w:next w:val="890"/>
    <w:qFormat/>
    <w:pPr>
      <w:jc w:val="right"/>
      <w:spacing w:after="120"/>
      <w:tabs>
        <w:tab w:val="center" w:pos="4154" w:leader="none"/>
        <w:tab w:val="right" w:pos="8306" w:leader="none"/>
      </w:tabs>
    </w:pPr>
    <w:rPr>
      <w:rFonts w:ascii="Times New Roman" w:hAnsi="Times New Roman"/>
      <w:sz w:val="21"/>
    </w:rPr>
  </w:style>
  <w:style w:type="paragraph" w:styleId="1951" w:customStyle="1">
    <w:name w:val="xl55"/>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52" w:customStyle="1">
    <w:name w:val="xl192"/>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153"/>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4" w:customStyle="1">
    <w:name w:val="内容标题"/>
    <w:basedOn w:val="890"/>
    <w:qFormat/>
    <w:pPr>
      <w:shd w:val="clear" w:color="auto" w:fill="000080"/>
    </w:pPr>
    <w:rPr>
      <w:rFonts w:ascii="Tahoma" w:hAnsi="Tahoma"/>
      <w:sz w:val="24"/>
      <w:shd w:val="clear" w:color="auto" w:fill="000080"/>
    </w:rPr>
  </w:style>
  <w:style w:type="paragraph" w:styleId="1955" w:customStyle="1">
    <w:name w:val="xl197"/>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xl235"/>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样式2"/>
    <w:basedOn w:val="890"/>
    <w:qFormat/>
    <w:pPr>
      <w:ind w:left="624" w:hanging="720"/>
    </w:pPr>
    <w:rPr>
      <w:rFonts w:ascii="黑体" w:eastAsia="黑体"/>
      <w:b/>
      <w:sz w:val="30"/>
    </w:rPr>
  </w:style>
  <w:style w:type="paragraph" w:styleId="1958" w:customStyle="1">
    <w:name w:val="xl163"/>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xl147"/>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默认段落字体 Para Char Char Char Char Char Char Char"/>
    <w:basedOn w:val="890"/>
    <w:qFormat/>
    <w:pPr>
      <w:ind w:left="200"/>
      <w:jc w:val="left"/>
      <w:spacing w:line="360" w:lineRule="auto"/>
    </w:pPr>
    <w:rPr>
      <w:rFonts w:ascii="宋体" w:hAnsi="宋体"/>
      <w:color w:val="000000"/>
      <w:sz w:val="24"/>
      <w:szCs w:val="20"/>
    </w:rPr>
  </w:style>
  <w:style w:type="paragraph" w:styleId="1961" w:customStyle="1">
    <w:name w:val="xl146"/>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2" w:customStyle="1">
    <w:name w:val="xl76"/>
    <w:basedOn w:val="8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63" w:customStyle="1">
    <w:name w:val="xl186"/>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表格文字"/>
    <w:basedOn w:val="890"/>
    <w:qFormat/>
    <w:pPr>
      <w:jc w:val="center"/>
      <w:tabs>
        <w:tab w:val="left" w:pos="7740" w:leader="none"/>
      </w:tabs>
    </w:pPr>
    <w:rPr>
      <w:rFonts w:ascii="宋体" w:hAnsi="宋体"/>
      <w:sz w:val="24"/>
      <w:szCs w:val="20"/>
    </w:rPr>
  </w:style>
  <w:style w:type="paragraph" w:styleId="1965" w:customStyle="1">
    <w:name w:val="xl213"/>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xl196"/>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表格文本"/>
    <w:basedOn w:val="890"/>
    <w:qFormat/>
    <w:pPr>
      <w:jc w:val="left"/>
      <w:tabs>
        <w:tab w:val="decimal" w:pos="0" w:leader="none"/>
      </w:tabs>
    </w:pPr>
    <w:rPr>
      <w:rFonts w:ascii="Arial" w:hAnsi="Arial"/>
      <w:szCs w:val="21"/>
    </w:rPr>
  </w:style>
  <w:style w:type="paragraph" w:styleId="1968" w:customStyle="1">
    <w:name w:val="xl307"/>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9" w:customStyle="1">
    <w:name w:val="Default"/>
    <w:qFormat/>
    <w:pPr>
      <w:widowControl w:val="off"/>
    </w:pPr>
    <w:rPr>
      <w:rFonts w:ascii="宋体" w:hAnsi="Times New Roman"/>
      <w:color w:val="000000"/>
      <w:sz w:val="24"/>
      <w:szCs w:val="24"/>
    </w:rPr>
  </w:style>
  <w:style w:type="paragraph" w:styleId="1970" w:customStyle="1">
    <w:name w:val="xl179"/>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tabletext"/>
    <w:basedOn w:val="890"/>
    <w:qFormat/>
    <w:pPr>
      <w:jc w:val="left"/>
      <w:spacing w:before="100" w:beforeAutospacing="1" w:after="100" w:afterAutospacing="1" w:line="284" w:lineRule="atLeast"/>
      <w:widowControl/>
    </w:pPr>
    <w:rPr>
      <w:rFonts w:ascii="宋体" w:hAnsi="宋体" w:cs="宋体"/>
      <w:szCs w:val="21"/>
    </w:rPr>
  </w:style>
  <w:style w:type="paragraph" w:styleId="1972" w:customStyle="1">
    <w:name w:val="xl241"/>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3" w:customStyle="1">
    <w:name w:val="Style First line:  2 ch"/>
    <w:basedOn w:val="890"/>
    <w:qFormat/>
    <w:pPr>
      <w:ind w:firstLine="200"/>
      <w:spacing w:line="440" w:lineRule="exact"/>
    </w:pPr>
    <w:rPr>
      <w:sz w:val="24"/>
    </w:rPr>
  </w:style>
  <w:style w:type="paragraph" w:styleId="1974" w:customStyle="1">
    <w:name w:val="xl160"/>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正文４"/>
    <w:basedOn w:val="890"/>
    <w:qFormat/>
    <w:pPr>
      <w:ind w:firstLine="480"/>
      <w:spacing w:line="360" w:lineRule="auto"/>
    </w:pPr>
    <w:rPr>
      <w:sz w:val="24"/>
      <w:szCs w:val="20"/>
    </w:rPr>
  </w:style>
  <w:style w:type="paragraph" w:styleId="1976" w:customStyle="1">
    <w:name w:val="普通(网站)1"/>
    <w:basedOn w:val="890"/>
    <w:qFormat/>
    <w:pPr>
      <w:jc w:val="left"/>
      <w:spacing w:before="100" w:beforeAutospacing="1" w:after="100" w:afterAutospacing="1"/>
      <w:widowControl/>
    </w:pPr>
    <w:rPr>
      <w:rFonts w:ascii="宋体" w:hAnsi="宋体" w:cs="宋体"/>
      <w:color w:val="000000"/>
      <w:sz w:val="24"/>
    </w:rPr>
  </w:style>
  <w:style w:type="paragraph" w:styleId="1977" w:customStyle="1">
    <w:name w:val="图表脚注"/>
    <w:next w:val="1218"/>
    <w:qFormat/>
    <w:pPr>
      <w:ind w:left="300" w:hanging="100"/>
      <w:jc w:val="both"/>
    </w:pPr>
    <w:rPr>
      <w:rFonts w:ascii="宋体" w:hAnsi="Times New Roman"/>
      <w:sz w:val="18"/>
    </w:rPr>
  </w:style>
  <w:style w:type="paragraph" w:styleId="1978" w:customStyle="1">
    <w:name w:val="列出段落1"/>
    <w:basedOn w:val="890"/>
    <w:qFormat/>
    <w:pPr>
      <w:ind w:firstLine="420"/>
    </w:pPr>
  </w:style>
  <w:style w:type="paragraph" w:styleId="1979" w:customStyle="1">
    <w:name w:val="无标题条"/>
    <w:next w:val="1218"/>
    <w:qFormat/>
    <w:pPr>
      <w:jc w:val="both"/>
    </w:pPr>
    <w:rPr>
      <w:rFonts w:ascii="Times New Roman" w:hAnsi="Times New Roman"/>
      <w:sz w:val="21"/>
    </w:rPr>
  </w:style>
  <w:style w:type="paragraph" w:styleId="1980" w:customStyle="1">
    <w:name w:val="xl177"/>
    <w:basedOn w:val="89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注示头"/>
    <w:basedOn w:val="890"/>
    <w:qFormat/>
    <w:pPr>
      <w:pBdr>
        <w:top w:val="single" w:color="000000" w:sz="4" w:space="1"/>
      </w:pBdr>
    </w:pPr>
    <w:rPr>
      <w:rFonts w:ascii="Arial" w:hAnsi="Arial" w:eastAsia="黑体"/>
      <w:sz w:val="18"/>
      <w:szCs w:val="20"/>
    </w:rPr>
  </w:style>
  <w:style w:type="paragraph" w:styleId="1982" w:customStyle="1">
    <w:name w:val="xl204"/>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封面标准名称"/>
    <w:qFormat/>
    <w:pPr>
      <w:jc w:val="center"/>
      <w:spacing w:line="680" w:lineRule="exact"/>
      <w:widowControl w:val="off"/>
      <w:framePr w:w="9638" w:h="6917" w:wrap="around" w:hAnchor="margin" w:xAlign="center" w:y="5955" w:hRule="exact"/>
    </w:pPr>
    <w:rPr>
      <w:rFonts w:ascii="黑体" w:hAnsi="Times New Roman" w:eastAsia="黑体"/>
      <w:sz w:val="52"/>
    </w:rPr>
  </w:style>
  <w:style w:type="paragraph" w:styleId="1984" w:customStyle="1">
    <w:name w:val="xl25"/>
    <w:basedOn w:val="89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85" w:customStyle="1">
    <w:name w:val="xl238"/>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6" w:customStyle="1">
    <w:name w:val="xl52"/>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87" w:customStyle="1">
    <w:name w:val="DLP3.4.4"/>
    <w:basedOn w:val="890"/>
    <w:qFormat/>
    <w:pPr>
      <w:ind w:left="1069" w:hanging="709"/>
      <w:keepLines/>
      <w:keepNext/>
      <w:spacing w:before="260" w:after="260" w:line="416" w:lineRule="auto"/>
      <w:tabs>
        <w:tab w:val="left" w:pos="1069" w:leader="none"/>
      </w:tabs>
      <w:outlineLvl w:val="2"/>
    </w:pPr>
    <w:rPr>
      <w:b/>
      <w:sz w:val="30"/>
    </w:rPr>
  </w:style>
  <w:style w:type="paragraph" w:styleId="1988" w:customStyle="1">
    <w:name w:val="标准书脚_奇数页"/>
    <w:qFormat/>
    <w:pPr>
      <w:jc w:val="right"/>
      <w:spacing w:before="120"/>
    </w:pPr>
    <w:rPr>
      <w:rFonts w:ascii="Times New Roman" w:hAnsi="Times New Roman"/>
      <w:sz w:val="18"/>
    </w:rPr>
  </w:style>
  <w:style w:type="paragraph" w:styleId="1989" w:customStyle="1">
    <w:name w:val="纯文本1"/>
    <w:basedOn w:val="890"/>
    <w:qFormat/>
    <w:rPr>
      <w:rFonts w:ascii="宋体" w:hAnsi="Courier New"/>
      <w:szCs w:val="21"/>
    </w:rPr>
  </w:style>
  <w:style w:type="paragraph" w:styleId="1990" w:customStyle="1">
    <w:name w:val="列出段落2"/>
    <w:basedOn w:val="890"/>
    <w:qFormat/>
    <w:pPr>
      <w:ind w:firstLine="420"/>
    </w:pPr>
    <w:rPr>
      <w:rFonts w:eastAsia="仿宋_GB2312"/>
      <w:sz w:val="24"/>
    </w:rPr>
  </w:style>
  <w:style w:type="paragraph" w:styleId="1991" w:customStyle="1">
    <w:name w:val="图5"/>
    <w:basedOn w:val="890"/>
    <w:qFormat/>
    <w:pPr>
      <w:jc w:val="center"/>
      <w:spacing w:line="220" w:lineRule="exact"/>
    </w:pPr>
    <w:rPr>
      <w:rFonts w:ascii="仿宋_GB2312" w:eastAsia="仿宋_GB2312"/>
      <w:szCs w:val="20"/>
    </w:rPr>
  </w:style>
  <w:style w:type="paragraph" w:styleId="1992" w:customStyle="1">
    <w:name w:val="无间隔2"/>
    <w:qFormat/>
    <w:pPr>
      <w:jc w:val="both"/>
      <w:widowControl w:val="off"/>
    </w:pPr>
    <w:rPr>
      <w:rFonts w:ascii="Calibri" w:hAnsi="Calibri" w:cs="黑体"/>
      <w:sz w:val="21"/>
      <w:szCs w:val="22"/>
    </w:rPr>
  </w:style>
  <w:style w:type="paragraph" w:styleId="1993" w:customStyle="1">
    <w:name w:val="xl70"/>
    <w:basedOn w:val="8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94" w:customStyle="1">
    <w:name w:val="xl161"/>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5" w:customStyle="1">
    <w:name w:val="正文缩进2"/>
    <w:basedOn w:val="890"/>
    <w:qFormat/>
    <w:pPr>
      <w:ind w:firstLine="420"/>
    </w:pPr>
    <w:rPr>
      <w:szCs w:val="20"/>
    </w:rPr>
  </w:style>
  <w:style w:type="paragraph" w:styleId="1996" w:customStyle="1">
    <w:name w:val="xl176"/>
    <w:basedOn w:val="89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xl151"/>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8" w:customStyle="1">
    <w:name w:val="xl152"/>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customStyle="1">
    <w:name w:val="xl62"/>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00" w:customStyle="1">
    <w:name w:val="xl233"/>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xl266"/>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Heading 1 前言"/>
    <w:next w:val="890"/>
    <w:qFormat/>
    <w:pPr>
      <w:jc w:val="center"/>
    </w:pPr>
    <w:rPr>
      <w:rFonts w:ascii="黑体" w:hAnsi="黑体" w:eastAsia="黑体"/>
      <w:b/>
      <w:bCs/>
      <w:sz w:val="32"/>
    </w:rPr>
  </w:style>
  <w:style w:type="paragraph" w:styleId="2003" w:customStyle="1">
    <w:name w:val="xl286"/>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4" w:customStyle="1">
    <w:name w:val="xl74"/>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05" w:customStyle="1">
    <w:name w:val="列表1"/>
    <w:basedOn w:val="890"/>
    <w:qFormat/>
    <w:pPr>
      <w:ind w:left="200" w:hanging="200"/>
    </w:pPr>
  </w:style>
  <w:style w:type="paragraph" w:styleId="2006" w:customStyle="1">
    <w:name w:val="xl289"/>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xl268"/>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Char1 Char Char Char11"/>
    <w:basedOn w:val="890"/>
    <w:qFormat/>
    <w:rPr>
      <w:rFonts w:ascii="Tahoma" w:hAnsi="Tahoma"/>
      <w:sz w:val="24"/>
      <w:szCs w:val="20"/>
    </w:rPr>
  </w:style>
  <w:style w:type="paragraph" w:styleId="2009" w:customStyle="1">
    <w:name w:val="xl308"/>
    <w:basedOn w:val="89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10" w:customStyle="1">
    <w:name w:val="日期1"/>
    <w:basedOn w:val="890"/>
    <w:next w:val="890"/>
    <w:qFormat/>
    <w:pPr>
      <w:jc w:val="right"/>
      <w:spacing w:line="312" w:lineRule="atLeast"/>
    </w:pPr>
    <w:rPr>
      <w:rFonts w:ascii="黑体" w:eastAsia="黑体"/>
      <w:b/>
      <w:sz w:val="32"/>
      <w:szCs w:val="20"/>
    </w:rPr>
  </w:style>
  <w:style w:type="paragraph" w:styleId="2011" w:customStyle="1">
    <w:name w:val="xl317"/>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Char"/>
    <w:basedOn w:val="890"/>
    <w:uiPriority w:val="99"/>
    <w:qFormat/>
    <w:pPr>
      <w:spacing w:line="360" w:lineRule="auto"/>
    </w:pPr>
    <w:rPr>
      <w:sz w:val="24"/>
      <w:szCs w:val="20"/>
    </w:rPr>
  </w:style>
  <w:style w:type="paragraph" w:styleId="2013" w:customStyle="1">
    <w:name w:val="文档结构图1"/>
    <w:basedOn w:val="890"/>
    <w:qFormat/>
    <w:rPr>
      <w:rFonts w:ascii="宋体"/>
      <w:sz w:val="18"/>
      <w:szCs w:val="18"/>
    </w:rPr>
  </w:style>
  <w:style w:type="paragraph" w:styleId="2014" w:customStyle="1">
    <w:name w:val="表格正文"/>
    <w:basedOn w:val="890"/>
    <w:qFormat/>
    <w:pPr>
      <w:jc w:val="center"/>
    </w:pPr>
    <w:rPr>
      <w:rFonts w:eastAsia="仿宋_GB2312"/>
    </w:rPr>
  </w:style>
  <w:style w:type="paragraph" w:styleId="2015" w:customStyle="1">
    <w:name w:val="xl54"/>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16" w:customStyle="1">
    <w:name w:val="xl205"/>
    <w:basedOn w:val="890"/>
    <w:qFormat/>
    <w:pPr>
      <w:jc w:val="left"/>
      <w:spacing w:before="100" w:beforeAutospacing="1" w:after="100" w:afterAutospacing="1"/>
      <w:shd w:val="clear" w:color="000000" w:fill="ffffff"/>
      <w:widowControl/>
    </w:pPr>
    <w:rPr>
      <w:rFonts w:ascii="Arial" w:hAnsi="Arial" w:cs="Arial"/>
      <w:sz w:val="20"/>
      <w:szCs w:val="20"/>
    </w:rPr>
  </w:style>
  <w:style w:type="paragraph" w:styleId="2017" w:customStyle="1">
    <w:name w:val="xl305"/>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18" w:customStyle="1">
    <w:name w:val="Birdseed"/>
    <w:basedOn w:val="890"/>
    <w:qFormat/>
    <w:pPr>
      <w:jc w:val="left"/>
      <w:widowControl/>
    </w:pPr>
    <w:rPr>
      <w:rFonts w:ascii="Palatino Linotype" w:hAnsi="Palatino Linotype"/>
      <w:sz w:val="18"/>
      <w:szCs w:val="20"/>
    </w:rPr>
  </w:style>
  <w:style w:type="paragraph" w:styleId="2019" w:customStyle="1">
    <w:name w:val="TOC 91"/>
    <w:basedOn w:val="890"/>
    <w:next w:val="890"/>
    <w:uiPriority w:val="39"/>
    <w:qFormat/>
    <w:pPr>
      <w:ind w:left="3360"/>
    </w:pPr>
  </w:style>
  <w:style w:type="paragraph" w:styleId="2020" w:customStyle="1">
    <w:name w:val="xl249"/>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1" w:customStyle="1">
    <w:name w:val="xl65"/>
    <w:basedOn w:val="8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22" w:customStyle="1">
    <w:name w:val="xl158"/>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正文--表格内正文"/>
    <w:basedOn w:val="890"/>
    <w:qFormat/>
    <w:pPr>
      <w:jc w:val="center"/>
      <w:spacing w:line="0" w:lineRule="atLeast"/>
    </w:pPr>
    <w:rPr>
      <w:rFonts w:ascii="宋体" w:hAnsi="宋体"/>
      <w:sz w:val="24"/>
    </w:rPr>
  </w:style>
  <w:style w:type="paragraph" w:styleId="2024" w:customStyle="1">
    <w:name w:val="xl265"/>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样式 行距: 1.5 倍行距"/>
    <w:basedOn w:val="890"/>
    <w:qFormat/>
    <w:pPr>
      <w:spacing w:line="360" w:lineRule="auto"/>
    </w:pPr>
    <w:rPr>
      <w:rFonts w:ascii="宋体" w:hAnsi="宋体"/>
      <w:bCs/>
      <w:sz w:val="28"/>
      <w:szCs w:val="20"/>
    </w:rPr>
  </w:style>
  <w:style w:type="paragraph" w:styleId="2026" w:customStyle="1">
    <w:name w:val="正文首行缩进2"/>
    <w:basedOn w:val="890"/>
    <w:qFormat/>
    <w:pPr>
      <w:ind w:firstLine="420"/>
      <w:spacing w:line="360" w:lineRule="auto"/>
    </w:pPr>
    <w:rPr>
      <w:rFonts w:ascii="Arial" w:hAnsi="Arial"/>
      <w:sz w:val="20"/>
      <w:szCs w:val="21"/>
    </w:rPr>
  </w:style>
  <w:style w:type="paragraph" w:styleId="2027" w:customStyle="1">
    <w:name w:val="Table Paragraph"/>
    <w:basedOn w:val="890"/>
    <w:uiPriority w:val="1"/>
    <w:qFormat/>
    <w:pPr>
      <w:jc w:val="left"/>
    </w:pPr>
    <w:rPr>
      <w:rFonts w:cs="黑体"/>
      <w:sz w:val="22"/>
      <w:lang w:eastAsia="en-US"/>
    </w:rPr>
  </w:style>
  <w:style w:type="paragraph" w:styleId="2028" w:customStyle="1">
    <w:name w:val="列出段落4"/>
    <w:basedOn w:val="890"/>
    <w:qFormat/>
    <w:pPr>
      <w:ind w:firstLine="420"/>
    </w:pPr>
  </w:style>
  <w:style w:type="paragraph" w:styleId="2029" w:customStyle="1">
    <w:name w:val="其他发布部门"/>
    <w:basedOn w:val="2030"/>
    <w:qFormat/>
    <w:pPr>
      <w:spacing w:line="0" w:lineRule="atLeast"/>
      <w:framePr w:wrap="around"/>
    </w:pPr>
    <w:rPr>
      <w:rFonts w:ascii="黑体" w:eastAsia="黑体"/>
      <w:b w:val="0"/>
    </w:rPr>
  </w:style>
  <w:style w:type="paragraph" w:styleId="2030" w:customStyle="1">
    <w:name w:val="发布部门"/>
    <w:next w:val="1218"/>
    <w:qFormat/>
    <w:pPr>
      <w:jc w:val="center"/>
      <w:framePr w:w="7433" w:h="585" w:vSpace="180" w:hSpace="180" w:wrap="around" w:hAnchor="margin" w:xAlign="center" w:y="14401" w:hRule="exact"/>
    </w:pPr>
    <w:rPr>
      <w:rFonts w:ascii="宋体" w:hAnsi="Times New Roman"/>
      <w:b/>
      <w:spacing w:val="20"/>
      <w:sz w:val="36"/>
    </w:rPr>
  </w:style>
  <w:style w:type="paragraph" w:styleId="2031" w:customStyle="1">
    <w:name w:val="xl103"/>
    <w:basedOn w:val="89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2" w:customStyle="1">
    <w:name w:val="二级无标题条"/>
    <w:basedOn w:val="890"/>
    <w:qFormat/>
    <w:pPr>
      <w:ind w:hanging="420"/>
    </w:pPr>
  </w:style>
  <w:style w:type="paragraph" w:styleId="2033" w:customStyle="1">
    <w:name w:val="表格文字1"/>
    <w:basedOn w:val="890"/>
    <w:pPr>
      <w:jc w:val="center"/>
    </w:pPr>
    <w:rPr>
      <w:rFonts w:ascii="宋体" w:hAnsi="宋体"/>
      <w:szCs w:val="21"/>
      <w:shd w:val="clear" w:color="auto" w:fill="ffffff"/>
    </w:rPr>
  </w:style>
  <w:style w:type="paragraph" w:styleId="2034" w:customStyle="1">
    <w:name w:val="xl165"/>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xl316"/>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正文文本缩进2"/>
    <w:basedOn w:val="890"/>
    <w:qFormat/>
    <w:pPr>
      <w:ind w:firstLine="645"/>
    </w:pPr>
    <w:rPr>
      <w:rFonts w:ascii="楷体_GB2312" w:eastAsia="楷体_GB2312"/>
      <w:sz w:val="32"/>
      <w:szCs w:val="20"/>
    </w:rPr>
  </w:style>
  <w:style w:type="paragraph" w:styleId="2037" w:customStyle="1">
    <w:name w:val="xl223"/>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封面标准文稿类别"/>
    <w:qFormat/>
    <w:pPr>
      <w:jc w:val="center"/>
      <w:spacing w:before="440" w:line="400" w:lineRule="exact"/>
    </w:pPr>
    <w:rPr>
      <w:rFonts w:ascii="宋体" w:hAnsi="Times New Roman"/>
      <w:sz w:val="24"/>
    </w:rPr>
  </w:style>
  <w:style w:type="paragraph" w:styleId="2039" w:customStyle="1">
    <w:name w:val="xl311"/>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0" w:customStyle="1">
    <w:name w:val="xl144"/>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一级无标题条"/>
    <w:basedOn w:val="890"/>
    <w:qFormat/>
    <w:pPr>
      <w:ind w:left="3420" w:hanging="420"/>
    </w:pPr>
  </w:style>
  <w:style w:type="paragraph" w:styleId="2042" w:customStyle="1">
    <w:name w:val="xl273"/>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customStyle="1">
    <w:name w:val="_Style 6"/>
    <w:basedOn w:val="890"/>
    <w:uiPriority w:val="34"/>
    <w:qFormat/>
    <w:pPr>
      <w:ind w:firstLine="420"/>
    </w:pPr>
  </w:style>
  <w:style w:type="paragraph" w:styleId="2044" w:customStyle="1">
    <w:name w:val="列出段落12"/>
    <w:basedOn w:val="890"/>
    <w:qFormat/>
    <w:pPr>
      <w:ind w:firstLine="420"/>
    </w:pPr>
  </w:style>
  <w:style w:type="paragraph" w:styleId="2045" w:customStyle="1">
    <w:name w:val="样式 首行缩进:  0 字符"/>
    <w:basedOn w:val="890"/>
    <w:qFormat/>
    <w:pPr>
      <w:ind w:firstLine="200"/>
      <w:spacing w:line="360" w:lineRule="auto"/>
    </w:pPr>
    <w:rPr>
      <w:rFonts w:cs="宋体"/>
      <w:sz w:val="24"/>
      <w:szCs w:val="20"/>
    </w:rPr>
  </w:style>
  <w:style w:type="paragraph" w:styleId="2046" w:customStyle="1">
    <w:name w:val="xl137"/>
    <w:basedOn w:val="89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47" w:customStyle="1">
    <w:name w:val="xl105"/>
    <w:basedOn w:val="89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8" w:customStyle="1">
    <w:name w:val="xl178"/>
    <w:basedOn w:val="89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customStyle="1">
    <w:name w:val="xl139"/>
    <w:basedOn w:val="89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50" w:customStyle="1">
    <w:name w:val="xl107"/>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51" w:customStyle="1">
    <w:name w:val="正文段"/>
    <w:basedOn w:val="890"/>
    <w:pPr>
      <w:ind w:firstLine="454"/>
      <w:spacing w:after="240" w:line="360" w:lineRule="atLeast"/>
      <w:widowControl/>
    </w:pPr>
    <w:rPr>
      <w:rFonts w:ascii="宋体"/>
      <w:sz w:val="24"/>
      <w:szCs w:val="20"/>
    </w:rPr>
  </w:style>
  <w:style w:type="paragraph" w:styleId="2052" w:customStyle="1">
    <w:name w:val="xl224"/>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customStyle="1">
    <w:name w:val="xl140"/>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4" w:customStyle="1">
    <w:name w:val="xl108"/>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5" w:customStyle="1">
    <w:name w:val="文档正文"/>
    <w:basedOn w:val="890"/>
    <w:uiPriority w:val="99"/>
    <w:qFormat/>
    <w:pPr>
      <w:ind w:firstLine="567"/>
      <w:spacing w:line="312" w:lineRule="atLeast"/>
    </w:pPr>
    <w:rPr>
      <w:rFonts w:ascii="长城仿宋" w:eastAsia="长城仿宋"/>
      <w:sz w:val="28"/>
      <w:szCs w:val="20"/>
    </w:rPr>
  </w:style>
  <w:style w:type="paragraph" w:styleId="2056" w:customStyle="1">
    <w:name w:val="Char Char 字元 字元 字元 Char Char Char Char"/>
    <w:basedOn w:val="890"/>
    <w:uiPriority w:val="99"/>
    <w:unhideWhenUsed/>
    <w:qFormat/>
    <w:pPr>
      <w:spacing w:line="360" w:lineRule="auto"/>
    </w:pPr>
    <w:rPr>
      <w:rFonts w:hint="eastAsia"/>
    </w:rPr>
  </w:style>
  <w:style w:type="paragraph" w:styleId="2057" w:customStyle="1">
    <w:name w:val="xl218"/>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xl141"/>
    <w:basedOn w:val="89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59" w:customStyle="1">
    <w:name w:val="xl109"/>
    <w:basedOn w:val="89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0" w:customStyle="1">
    <w:name w:val="xl78"/>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61" w:customStyle="1">
    <w:name w:val="xl111"/>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xl79"/>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xl112"/>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xl80"/>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5" w:customStyle="1">
    <w:name w:val="xl113"/>
    <w:basedOn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xl81"/>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7" w:customStyle="1">
    <w:name w:val="xl208"/>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技术方案正文样式"/>
    <w:basedOn w:val="890"/>
    <w:pPr>
      <w:ind w:firstLine="480"/>
      <w:spacing w:line="400" w:lineRule="exact"/>
    </w:pPr>
    <w:rPr>
      <w:rFonts w:ascii="宋体" w:hAnsi="宋体" w:cs="宋体"/>
      <w:sz w:val="24"/>
      <w:szCs w:val="21"/>
    </w:rPr>
  </w:style>
  <w:style w:type="paragraph" w:styleId="2069" w:customStyle="1">
    <w:name w:val="xl114"/>
    <w:basedOn w:val="89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70" w:customStyle="1">
    <w:name w:val="xl82"/>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1" w:customStyle="1">
    <w:name w:val="xl231"/>
    <w:basedOn w:val="890"/>
    <w:qFormat/>
    <w:pPr>
      <w:jc w:val="left"/>
      <w:spacing w:before="100" w:beforeAutospacing="1" w:after="100" w:afterAutospacing="1"/>
      <w:shd w:val="clear" w:color="000000" w:fill="ffffff"/>
      <w:widowControl/>
    </w:pPr>
    <w:rPr>
      <w:rFonts w:ascii="Arial" w:hAnsi="Arial" w:cs="Arial"/>
      <w:sz w:val="20"/>
      <w:szCs w:val="20"/>
    </w:rPr>
  </w:style>
  <w:style w:type="paragraph" w:styleId="2072" w:customStyle="1">
    <w:name w:val="xl115"/>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customStyle="1">
    <w:name w:val="xl83"/>
    <w:basedOn w:val="89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4" w:customStyle="1">
    <w:name w:val="xl240"/>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xl116"/>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customStyle="1">
    <w:name w:val="xl84"/>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7" w:customStyle="1">
    <w:name w:val="xl232"/>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8" w:customStyle="1">
    <w:name w:val="xl117"/>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9" w:customStyle="1">
    <w:name w:val="xl85"/>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80" w:customStyle="1">
    <w:name w:val="xl185"/>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Char Char2 Char"/>
    <w:basedOn w:val="890"/>
    <w:qFormat/>
    <w:pPr>
      <w:ind w:left="390" w:hanging="390"/>
      <w:keepLines/>
      <w:keepNext/>
      <w:pageBreakBefore/>
      <w:tabs>
        <w:tab w:val="left" w:pos="390" w:leader="none"/>
      </w:tabs>
    </w:pPr>
    <w:rPr>
      <w:szCs w:val="20"/>
    </w:rPr>
  </w:style>
  <w:style w:type="paragraph" w:styleId="2082" w:customStyle="1">
    <w:name w:val="xl118"/>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customStyle="1">
    <w:name w:val="xl86"/>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4" w:customStyle="1">
    <w:name w:val="xl275"/>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xl119"/>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xl87"/>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7" w:customStyle="1">
    <w:name w:val="xl212"/>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8" w:customStyle="1">
    <w:name w:val="样式 首行缩进:  2.25 字符"/>
    <w:basedOn w:val="890"/>
    <w:qFormat/>
    <w:pPr>
      <w:ind w:firstLine="225"/>
      <w:spacing w:line="360" w:lineRule="auto"/>
    </w:pPr>
    <w:rPr>
      <w:rFonts w:cs="宋体"/>
      <w:sz w:val="24"/>
      <w:szCs w:val="20"/>
    </w:rPr>
  </w:style>
  <w:style w:type="paragraph" w:styleId="2089" w:customStyle="1">
    <w:name w:val="xl120"/>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customStyle="1">
    <w:name w:val="xl88"/>
    <w:basedOn w:val="89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91" w:customStyle="1">
    <w:name w:val="xl251"/>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2" w:customStyle="1">
    <w:name w:val="xl121"/>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3" w:customStyle="1">
    <w:name w:val="xl89"/>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4" w:customStyle="1">
    <w:name w:val="一级标题"/>
    <w:basedOn w:val="891"/>
    <w:qFormat/>
    <w:pPr>
      <w:jc w:val="center"/>
      <w:keepNext w:val="0"/>
      <w:spacing w:line="360" w:lineRule="auto"/>
    </w:pPr>
    <w:rPr>
      <w:rFonts w:ascii="宋体" w:hAnsi="宋体" w:eastAsia="宋体"/>
      <w:b/>
      <w:sz w:val="32"/>
      <w:szCs w:val="28"/>
    </w:rPr>
  </w:style>
  <w:style w:type="paragraph" w:styleId="2095" w:customStyle="1">
    <w:name w:val="xl122"/>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customStyle="1">
    <w:name w:val="xl90"/>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97" w:customStyle="1">
    <w:name w:val="二级标题"/>
    <w:basedOn w:val="892"/>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98" w:customStyle="1">
    <w:name w:val="xl123"/>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9" w:customStyle="1">
    <w:name w:val="xl91"/>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customStyle="1">
    <w:name w:val="04-标书-标题4"/>
    <w:basedOn w:val="89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01" w:customStyle="1">
    <w:name w:val="xl124"/>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2" w:customStyle="1">
    <w:name w:val="xl92"/>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03" w:customStyle="1">
    <w:name w:val="xl125"/>
    <w:basedOn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4" w:customStyle="1">
    <w:name w:val="xl93"/>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5" w:customStyle="1">
    <w:name w:val="xl126"/>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06" w:customStyle="1">
    <w:name w:val="xl94"/>
    <w:basedOn w:val="89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7" w:customStyle="1">
    <w:name w:val="xl127"/>
    <w:basedOn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8" w:customStyle="1">
    <w:name w:val="xl95"/>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9" w:customStyle="1">
    <w:name w:val="xl128"/>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xl96"/>
    <w:basedOn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xl129"/>
    <w:basedOn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2" w:customStyle="1">
    <w:name w:val="xl97"/>
    <w:basedOn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3" w:customStyle="1">
    <w:name w:val="缺省文本"/>
    <w:basedOn w:val="890"/>
    <w:qFormat/>
    <w:pPr>
      <w:ind w:firstLine="200"/>
      <w:jc w:val="left"/>
      <w:spacing w:line="360" w:lineRule="auto"/>
    </w:pPr>
    <w:rPr>
      <w:sz w:val="24"/>
    </w:rPr>
  </w:style>
  <w:style w:type="paragraph" w:styleId="2114" w:customStyle="1">
    <w:name w:val="xl130"/>
    <w:basedOn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5" w:customStyle="1">
    <w:name w:val="xl98"/>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6" w:customStyle="1">
    <w:name w:val="reader-word-layer"/>
    <w:basedOn w:val="890"/>
    <w:qFormat/>
    <w:pPr>
      <w:jc w:val="left"/>
      <w:spacing w:before="100" w:beforeAutospacing="1" w:after="100" w:afterAutospacing="1"/>
      <w:widowControl/>
    </w:pPr>
    <w:rPr>
      <w:rFonts w:ascii="宋体" w:hAnsi="宋体" w:cs="宋体"/>
      <w:sz w:val="24"/>
    </w:rPr>
  </w:style>
  <w:style w:type="paragraph" w:styleId="2117" w:customStyle="1">
    <w:name w:val="xl131"/>
    <w:basedOn w:val="890"/>
    <w:qFormat/>
    <w:pPr>
      <w:jc w:val="left"/>
      <w:spacing w:before="100" w:beforeAutospacing="1" w:after="100" w:afterAutospacing="1"/>
      <w:widowControl/>
    </w:pPr>
    <w:rPr>
      <w:rFonts w:ascii="宋体" w:hAnsi="宋体" w:cs="宋体"/>
      <w:sz w:val="24"/>
    </w:rPr>
  </w:style>
  <w:style w:type="paragraph" w:styleId="2118" w:customStyle="1">
    <w:name w:val="xl99"/>
    <w:basedOn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9" w:customStyle="1">
    <w:name w:val="xl132"/>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100"/>
    <w:basedOn w:val="89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1" w:customStyle="1">
    <w:name w:val="xl133"/>
    <w:basedOn w:val="89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22" w:customStyle="1">
    <w:name w:val="xl101"/>
    <w:basedOn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3" w:customStyle="1">
    <w:name w:val="正文 首行缩进:  2 字符 Char"/>
    <w:basedOn w:val="890"/>
    <w:qFormat/>
    <w:pPr>
      <w:ind w:firstLine="480"/>
      <w:spacing w:line="360" w:lineRule="auto"/>
    </w:pPr>
    <w:rPr>
      <w:rFonts w:cs="宋体"/>
      <w:sz w:val="24"/>
      <w:szCs w:val="20"/>
    </w:rPr>
  </w:style>
  <w:style w:type="paragraph" w:styleId="2124" w:customStyle="1">
    <w:name w:val="xl134"/>
    <w:basedOn w:val="89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25" w:customStyle="1">
    <w:name w:val="xl102"/>
    <w:basedOn w:val="89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6" w:customStyle="1">
    <w:name w:val="xl136"/>
    <w:basedOn w:val="89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27" w:customStyle="1">
    <w:name w:val="xl104"/>
    <w:basedOn w:val="89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8" w:customStyle="1">
    <w:name w:val="xl248"/>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xl138"/>
    <w:basedOn w:val="89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30" w:customStyle="1">
    <w:name w:val="xl106"/>
    <w:basedOn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1" w:customStyle="1">
    <w:name w:val="xl175"/>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2" w:customStyle="1">
    <w:name w:val="_Style 1"/>
    <w:basedOn w:val="890"/>
    <w:uiPriority w:val="99"/>
    <w:qFormat/>
    <w:pPr>
      <w:ind w:firstLine="420"/>
      <w:jc w:val="left"/>
      <w:spacing w:line="400" w:lineRule="exact"/>
    </w:pPr>
    <w:rPr>
      <w:rFonts w:eastAsia="仿宋_GB2312"/>
      <w:sz w:val="24"/>
    </w:rPr>
  </w:style>
  <w:style w:type="paragraph" w:styleId="2133" w:customStyle="1">
    <w:name w:val="xl110"/>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4" w:customStyle="1">
    <w:name w:val="xl283"/>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5" w:customStyle="1">
    <w:name w:val="xl135"/>
    <w:basedOn w:val="89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36" w:customStyle="1">
    <w:name w:val="xl188"/>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7" w:customStyle="1">
    <w:name w:val="中等深浅网格 21"/>
    <w:qFormat/>
    <w:pPr>
      <w:jc w:val="both"/>
      <w:widowControl w:val="off"/>
    </w:pPr>
    <w:rPr>
      <w:rFonts w:ascii="Calibri" w:hAnsi="Calibri"/>
      <w:sz w:val="21"/>
      <w:szCs w:val="22"/>
    </w:rPr>
  </w:style>
  <w:style w:type="paragraph" w:styleId="2138" w:customStyle="1">
    <w:name w:val="表头"/>
    <w:basedOn w:val="890"/>
    <w:qFormat/>
    <w:pPr>
      <w:jc w:val="center"/>
      <w:spacing w:line="360" w:lineRule="auto"/>
    </w:pPr>
    <w:rPr>
      <w:rFonts w:cs="宋体"/>
      <w:b/>
      <w:bCs/>
      <w:color w:val="000000"/>
      <w:szCs w:val="20"/>
    </w:rPr>
  </w:style>
  <w:style w:type="paragraph" w:styleId="2139" w:customStyle="1">
    <w:name w:val="样式 标题 2标题 2 Char Char子子系统子系统1子系统2子系统3子系统4子系统11子系统21子系统..."/>
    <w:basedOn w:val="892"/>
    <w:pPr>
      <w:ind w:left="786" w:hanging="360"/>
      <w:jc w:val="both"/>
      <w:spacing w:before="0" w:after="0" w:line="240" w:lineRule="auto"/>
      <w:tabs>
        <w:tab w:val="left" w:pos="360" w:leader="none"/>
      </w:tabs>
    </w:pPr>
    <w:rPr>
      <w:rFonts w:ascii="Arial" w:eastAsia="黑体"/>
      <w:sz w:val="30"/>
    </w:rPr>
  </w:style>
  <w:style w:type="paragraph" w:styleId="2140" w:customStyle="1">
    <w:name w:val="居中图片"/>
    <w:basedOn w:val="890"/>
    <w:qFormat/>
    <w:pPr>
      <w:jc w:val="center"/>
    </w:pPr>
    <w:rPr>
      <w:rFonts w:eastAsia="仿宋"/>
      <w:sz w:val="28"/>
      <w:szCs w:val="21"/>
    </w:rPr>
  </w:style>
  <w:style w:type="paragraph" w:styleId="2141" w:customStyle="1">
    <w:name w:val="01-标书-标题1"/>
    <w:next w:val="890"/>
    <w:qFormat/>
    <w:pPr>
      <w:ind w:left="425" w:hanging="425"/>
      <w:spacing w:line="360" w:lineRule="auto"/>
      <w:tabs>
        <w:tab w:val="left" w:pos="425" w:leader="none"/>
      </w:tabs>
      <w:outlineLvl w:val="0"/>
    </w:pPr>
    <w:rPr>
      <w:rFonts w:ascii="黑体" w:hAnsi="宋体" w:eastAsia="黑体"/>
      <w:sz w:val="44"/>
      <w:szCs w:val="32"/>
    </w:rPr>
  </w:style>
  <w:style w:type="paragraph" w:styleId="214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4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44" w:customStyle="1">
    <w:name w:val="xl304"/>
    <w:basedOn w:val="89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45" w:customStyle="1">
    <w:name w:val="正文文本缩进 32"/>
    <w:basedOn w:val="890"/>
    <w:qFormat/>
    <w:pPr>
      <w:ind w:left="520" w:firstLine="425"/>
      <w:jc w:val="center"/>
    </w:pPr>
    <w:rPr>
      <w:rFonts w:ascii="方正行楷简体" w:hAnsi="Arial" w:eastAsia="方正行楷简体"/>
      <w:sz w:val="36"/>
      <w:szCs w:val="20"/>
    </w:rPr>
  </w:style>
  <w:style w:type="paragraph" w:styleId="2146" w:customStyle="1">
    <w:name w:val="xl202"/>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正文文本缩进 21"/>
    <w:basedOn w:val="890"/>
    <w:qFormat/>
    <w:pPr>
      <w:ind w:firstLine="560"/>
      <w:spacing w:line="520" w:lineRule="exact"/>
    </w:pPr>
    <w:rPr>
      <w:rFonts w:ascii="楷体_GB2312" w:eastAsia="楷体_GB2312"/>
      <w:sz w:val="28"/>
      <w:szCs w:val="28"/>
    </w:rPr>
  </w:style>
  <w:style w:type="paragraph" w:styleId="2148" w:customStyle="1">
    <w:name w:val="Char Char3 Char Char Char Char"/>
    <w:basedOn w:val="890"/>
    <w:qFormat/>
    <w:pPr>
      <w:jc w:val="left"/>
      <w:spacing w:after="160" w:line="240" w:lineRule="exact"/>
      <w:widowControl/>
    </w:pPr>
    <w:rPr>
      <w:rFonts w:ascii="Verdana" w:hAnsi="Verdana"/>
      <w:sz w:val="20"/>
      <w:szCs w:val="20"/>
      <w:lang w:eastAsia="en-US"/>
    </w:rPr>
  </w:style>
  <w:style w:type="paragraph" w:styleId="2149" w:customStyle="1">
    <w:name w:val="目录标题"/>
    <w:next w:val="1323"/>
    <w:qFormat/>
    <w:pPr>
      <w:jc w:val="center"/>
      <w:spacing w:before="240" w:after="120"/>
    </w:pPr>
    <w:rPr>
      <w:rFonts w:ascii="Calibri" w:hAnsi="Calibri" w:eastAsia="华文新魏"/>
      <w:sz w:val="44"/>
      <w:szCs w:val="24"/>
    </w:rPr>
  </w:style>
  <w:style w:type="paragraph" w:styleId="2150" w:customStyle="1">
    <w:name w:val="xl168"/>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封面标准代替信息"/>
    <w:basedOn w:val="1775"/>
    <w:qFormat/>
    <w:pPr>
      <w:spacing w:before="57"/>
      <w:framePr w:wrap="around"/>
    </w:pPr>
    <w:rPr>
      <w:rFonts w:ascii="宋体"/>
      <w:sz w:val="21"/>
    </w:rPr>
  </w:style>
  <w:style w:type="paragraph" w:styleId="2152" w:customStyle="1">
    <w:name w:val="xl245"/>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3" w:customStyle="1">
    <w:name w:val="DT T-Body"/>
    <w:qFormat/>
    <w:pPr>
      <w:spacing w:before="60" w:after="60" w:line="300" w:lineRule="auto"/>
    </w:pPr>
    <w:rPr>
      <w:rFonts w:ascii="Trebuchet MS" w:hAnsi="Trebuchet MS"/>
      <w:szCs w:val="18"/>
      <w:lang w:val="en-GB" w:eastAsia="en-US"/>
    </w:rPr>
  </w:style>
  <w:style w:type="paragraph" w:styleId="2154" w:customStyle="1">
    <w:name w:val="xl254"/>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customStyle="1">
    <w:name w:val="xl181"/>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6" w:customStyle="1">
    <w:name w:val="xl290"/>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customStyle="1">
    <w:name w:val="样式 小四 首行缩进:  0.74 厘米"/>
    <w:basedOn w:val="890"/>
    <w:qFormat/>
    <w:pPr>
      <w:ind w:firstLine="420"/>
      <w:spacing w:line="360" w:lineRule="auto"/>
    </w:pPr>
    <w:rPr>
      <w:rFonts w:cs="宋体"/>
      <w:sz w:val="24"/>
      <w:szCs w:val="20"/>
    </w:rPr>
  </w:style>
  <w:style w:type="paragraph" w:styleId="2158" w:customStyle="1">
    <w:name w:val="正文文本缩进 22"/>
    <w:basedOn w:val="890"/>
    <w:qFormat/>
    <w:pPr>
      <w:ind w:firstLine="560"/>
      <w:spacing w:line="520" w:lineRule="exact"/>
    </w:pPr>
    <w:rPr>
      <w:rFonts w:ascii="楷体_GB2312" w:eastAsia="楷体_GB2312"/>
      <w:sz w:val="28"/>
      <w:szCs w:val="28"/>
    </w:rPr>
  </w:style>
  <w:style w:type="paragraph" w:styleId="2159" w:customStyle="1">
    <w:name w:val="xl260"/>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0" w:customStyle="1">
    <w:name w:val="正文文本缩进 31"/>
    <w:basedOn w:val="890"/>
    <w:qFormat/>
    <w:pPr>
      <w:ind w:left="520" w:firstLine="425"/>
      <w:jc w:val="center"/>
    </w:pPr>
    <w:rPr>
      <w:rFonts w:ascii="方正行楷简体" w:hAnsi="Arial" w:eastAsia="方正行楷简体"/>
      <w:sz w:val="36"/>
      <w:szCs w:val="20"/>
    </w:rPr>
  </w:style>
  <w:style w:type="paragraph" w:styleId="2161" w:customStyle="1">
    <w:name w:val="DLP正文"/>
    <w:basedOn w:val="890"/>
    <w:qFormat/>
    <w:pPr>
      <w:ind w:firstLine="473"/>
    </w:pPr>
    <w:rPr>
      <w:rFonts w:hAnsi="宋体"/>
    </w:rPr>
  </w:style>
  <w:style w:type="paragraph" w:styleId="2162" w:customStyle="1">
    <w:name w:val="xl142"/>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xl149"/>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4" w:customStyle="1">
    <w:name w:val="封面一致性程度标识"/>
    <w:qFormat/>
    <w:pPr>
      <w:jc w:val="center"/>
      <w:spacing w:before="440" w:line="400" w:lineRule="exact"/>
    </w:pPr>
    <w:rPr>
      <w:rFonts w:ascii="宋体" w:hAnsi="Times New Roman"/>
      <w:sz w:val="28"/>
    </w:rPr>
  </w:style>
  <w:style w:type="paragraph" w:styleId="2165" w:customStyle="1">
    <w:name w:val="xl294"/>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xl250"/>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7" w:customStyle="1">
    <w:name w:val="正文图标题"/>
    <w:next w:val="1218"/>
    <w:qFormat/>
    <w:pPr>
      <w:jc w:val="center"/>
    </w:pPr>
    <w:rPr>
      <w:rFonts w:ascii="黑体" w:hAnsi="Times New Roman" w:eastAsia="黑体"/>
      <w:sz w:val="21"/>
    </w:rPr>
  </w:style>
  <w:style w:type="paragraph" w:styleId="2168" w:customStyle="1">
    <w:name w:val="文本块1"/>
    <w:basedOn w:val="890"/>
    <w:qFormat/>
    <w:pPr>
      <w:ind w:left="630" w:right="630"/>
      <w:jc w:val="center"/>
    </w:pPr>
    <w:rPr>
      <w:rFonts w:ascii="宋体"/>
      <w:b/>
      <w:sz w:val="32"/>
    </w:rPr>
  </w:style>
  <w:style w:type="paragraph" w:styleId="2169" w:customStyle="1">
    <w:name w:val="xl277"/>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0" w:customStyle="1">
    <w:name w:val="xl263"/>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1" w:customStyle="1">
    <w:name w:val="xl243"/>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2" w:customStyle="1">
    <w:name w:val="xl229"/>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3" w:customStyle="1">
    <w:name w:val="_Style 2"/>
    <w:basedOn w:val="890"/>
    <w:uiPriority w:val="34"/>
    <w:qFormat/>
    <w:pPr>
      <w:ind w:firstLine="420"/>
    </w:pPr>
  </w:style>
  <w:style w:type="paragraph" w:styleId="2174" w:customStyle="1">
    <w:name w:val="xl318"/>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5" w:customStyle="1">
    <w:name w:val="li_正文"/>
    <w:basedOn w:val="890"/>
    <w:qFormat/>
    <w:pPr>
      <w:ind w:firstLine="560"/>
      <w:spacing w:line="360" w:lineRule="auto"/>
    </w:pPr>
    <w:rPr>
      <w:rFonts w:ascii="仿宋_GB2312" w:eastAsia="仿宋_GB2312"/>
      <w:sz w:val="28"/>
      <w:szCs w:val="28"/>
    </w:rPr>
  </w:style>
  <w:style w:type="paragraph" w:styleId="2176" w:customStyle="1">
    <w:name w:val="xl209"/>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7" w:customStyle="1">
    <w:name w:val="xl274"/>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8" w:customStyle="1">
    <w:name w:val="xl272"/>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附录表标题"/>
    <w:next w:val="1218"/>
    <w:qFormat/>
    <w:pPr>
      <w:jc w:val="center"/>
    </w:pPr>
    <w:rPr>
      <w:rFonts w:ascii="黑体" w:hAnsi="Times New Roman" w:eastAsia="黑体"/>
      <w:sz w:val="21"/>
    </w:rPr>
  </w:style>
  <w:style w:type="paragraph" w:styleId="2180" w:customStyle="1">
    <w:name w:val="xl148"/>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customStyle="1">
    <w:name w:val="xl155"/>
    <w:basedOn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2" w:customStyle="1">
    <w:name w:val="xl210"/>
    <w:basedOn w:val="890"/>
    <w:qFormat/>
    <w:pPr>
      <w:jc w:val="left"/>
      <w:spacing w:before="100" w:beforeAutospacing="1" w:after="100" w:afterAutospacing="1"/>
      <w:shd w:val="clear" w:color="000000" w:fill="ffffff"/>
      <w:widowControl/>
    </w:pPr>
    <w:rPr>
      <w:rFonts w:ascii="Arial" w:hAnsi="Arial" w:cs="Arial"/>
      <w:sz w:val="20"/>
      <w:szCs w:val="20"/>
    </w:rPr>
  </w:style>
  <w:style w:type="paragraph" w:styleId="2183" w:customStyle="1">
    <w:name w:val="正文缩进1"/>
    <w:basedOn w:val="890"/>
    <w:qFormat/>
    <w:pPr>
      <w:ind w:firstLine="420"/>
    </w:pPr>
    <w:rPr>
      <w:szCs w:val="20"/>
    </w:rPr>
  </w:style>
  <w:style w:type="paragraph" w:styleId="2184" w:customStyle="1">
    <w:name w:val="xl278"/>
    <w:basedOn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5" w:customStyle="1">
    <w:name w:val="TOC 标题12"/>
    <w:basedOn w:val="891"/>
    <w:next w:val="8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86" w:customStyle="1">
    <w:name w:val="xl143"/>
    <w:basedOn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xl314"/>
    <w:basedOn w:val="89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88" w:customStyle="1">
    <w:name w:val="Char Char Char"/>
    <w:basedOn w:val="890"/>
    <w:qFormat/>
    <w:pPr>
      <w:ind w:hanging="425"/>
      <w:keepNext/>
      <w:spacing w:before="80" w:after="80"/>
      <w:widowControl/>
      <w:tabs>
        <w:tab w:val="left" w:pos="425" w:leader="none"/>
      </w:tabs>
    </w:pPr>
    <w:rPr>
      <w:rFonts w:ascii="Arial" w:hAnsi="Arial" w:cs="Arial"/>
      <w:sz w:val="20"/>
      <w:szCs w:val="20"/>
    </w:rPr>
  </w:style>
  <w:style w:type="paragraph" w:styleId="2189" w:customStyle="1">
    <w:name w:val="xl230"/>
    <w:basedOn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0" w:customStyle="1">
    <w:name w:val="四号正文"/>
    <w:basedOn w:val="890"/>
    <w:qFormat/>
    <w:pPr>
      <w:ind w:firstLine="560"/>
      <w:spacing w:line="360" w:lineRule="auto"/>
    </w:pPr>
    <w:rPr>
      <w:sz w:val="28"/>
      <w:szCs w:val="28"/>
    </w:rPr>
  </w:style>
  <w:style w:type="paragraph" w:styleId="2191" w:customStyle="1">
    <w:name w:val="标题1"/>
    <w:basedOn w:val="890"/>
    <w:next w:val="89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92" w:customStyle="1">
    <w:name w:val="五号字体"/>
    <w:basedOn w:val="890"/>
    <w:qFormat/>
    <w:pPr>
      <w:jc w:val="center"/>
    </w:pPr>
  </w:style>
  <w:style w:type="paragraph" w:styleId="2193" w:customStyle="1">
    <w:name w:val="字母编号列项（一级）"/>
    <w:qFormat/>
    <w:pPr>
      <w:ind w:left="840" w:hanging="420"/>
      <w:jc w:val="both"/>
    </w:pPr>
    <w:rPr>
      <w:rFonts w:ascii="宋体" w:hAnsi="Times New Roman"/>
      <w:sz w:val="21"/>
    </w:rPr>
  </w:style>
  <w:style w:type="paragraph" w:styleId="2194" w:customStyle="1">
    <w:name w:val="msonormal"/>
    <w:basedOn w:val="890"/>
    <w:qFormat/>
    <w:pPr>
      <w:jc w:val="left"/>
      <w:spacing w:before="100" w:beforeAutospacing="1" w:after="100" w:afterAutospacing="1" w:line="360" w:lineRule="auto"/>
      <w:widowControl/>
    </w:pPr>
    <w:rPr>
      <w:rFonts w:ascii="宋体" w:hAnsi="宋体" w:cs="宋体"/>
      <w:sz w:val="24"/>
    </w:rPr>
  </w:style>
  <w:style w:type="paragraph" w:styleId="2195" w:customStyle="1">
    <w:name w:val="简单回函地址"/>
    <w:basedOn w:val="890"/>
    <w:qFormat/>
    <w:pPr>
      <w:tabs>
        <w:tab w:val="left" w:pos="1140" w:leader="none"/>
      </w:tabs>
    </w:pPr>
  </w:style>
  <w:style w:type="paragraph" w:styleId="2196" w:customStyle="1">
    <w:name w:val="TOC 标题111"/>
    <w:basedOn w:val="891"/>
    <w:next w:val="8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97" w:customStyle="1">
    <w:name w:val="Char Char111"/>
    <w:basedOn w:val="890"/>
    <w:uiPriority w:val="99"/>
    <w:semiHidden/>
    <w:qFormat/>
    <w:pPr>
      <w:jc w:val="left"/>
      <w:spacing w:after="160" w:line="240" w:lineRule="exact"/>
      <w:widowControl/>
    </w:pPr>
    <w:rPr>
      <w:rFonts w:ascii="Verdana" w:hAnsi="Verdana"/>
      <w:sz w:val="20"/>
      <w:lang w:eastAsia="en-US"/>
    </w:rPr>
  </w:style>
  <w:style w:type="paragraph" w:styleId="2198" w:customStyle="1">
    <w:name w:val="TOC 71"/>
    <w:basedOn w:val="890"/>
    <w:next w:val="890"/>
    <w:uiPriority w:val="39"/>
    <w:qFormat/>
    <w:pPr>
      <w:ind w:left="2520"/>
    </w:pPr>
  </w:style>
  <w:style w:type="paragraph" w:styleId="2199" w:customStyle="1">
    <w:name w:val="paragraphindent"/>
    <w:basedOn w:val="890"/>
    <w:qFormat/>
    <w:pPr>
      <w:ind w:firstLine="480"/>
      <w:jc w:val="left"/>
      <w:spacing w:before="100" w:beforeAutospacing="1" w:after="100" w:afterAutospacing="1"/>
      <w:widowControl/>
    </w:pPr>
    <w:rPr>
      <w:rFonts w:ascii="宋体" w:hAnsi="宋体" w:cs="宋体"/>
      <w:sz w:val="24"/>
    </w:rPr>
  </w:style>
  <w:style w:type="paragraph" w:styleId="2200" w:customStyle="1">
    <w:name w:val="助手文本"/>
    <w:basedOn w:val="890"/>
    <w:qFormat/>
    <w:pPr>
      <w:ind w:left="14" w:firstLine="434"/>
      <w:spacing w:line="360" w:lineRule="auto"/>
    </w:pPr>
    <w:rPr>
      <w:rFonts w:ascii="楷体_GB2312" w:eastAsia="楷体_GB2312"/>
      <w:sz w:val="24"/>
      <w:szCs w:val="20"/>
      <w:u w:val="single"/>
    </w:rPr>
  </w:style>
  <w:style w:type="paragraph" w:styleId="2201" w:customStyle="1">
    <w:name w:val="正文无缩进"/>
    <w:basedOn w:val="890"/>
    <w:qFormat/>
    <w:pPr>
      <w:jc w:val="center"/>
      <w:spacing w:line="300" w:lineRule="auto"/>
    </w:pPr>
    <w:rPr>
      <w:rFonts w:ascii="宋体" w:hAnsi="宋体"/>
      <w:sz w:val="24"/>
    </w:rPr>
  </w:style>
  <w:style w:type="paragraph" w:styleId="2202" w:customStyle="1">
    <w:name w:val="Char Char1 Char Char Char Char Char Char"/>
    <w:basedOn w:val="890"/>
    <w:qFormat/>
    <w:pPr>
      <w:jc w:val="left"/>
      <w:spacing w:after="160" w:line="240" w:lineRule="exact"/>
      <w:widowControl/>
    </w:pPr>
    <w:rPr>
      <w:rFonts w:ascii="Verdana" w:hAnsi="Verdana" w:eastAsia="仿宋_GB2312"/>
      <w:sz w:val="24"/>
      <w:szCs w:val="20"/>
      <w:lang w:eastAsia="en-US"/>
    </w:rPr>
  </w:style>
  <w:style w:type="paragraph" w:styleId="2203" w:customStyle="1">
    <w:name w:val="È±Ê¡ÎÄ±¾"/>
    <w:basedOn w:val="890"/>
    <w:qFormat/>
    <w:pPr>
      <w:jc w:val="left"/>
      <w:widowControl/>
    </w:pPr>
    <w:rPr>
      <w:sz w:val="24"/>
      <w:szCs w:val="20"/>
    </w:rPr>
  </w:style>
  <w:style w:type="paragraph" w:styleId="2204" w:customStyle="1">
    <w:name w:val="14_black"/>
    <w:basedOn w:val="890"/>
    <w:qFormat/>
    <w:pPr>
      <w:jc w:val="left"/>
      <w:spacing w:before="100" w:beforeAutospacing="1" w:after="100" w:afterAutospacing="1"/>
      <w:widowControl/>
    </w:pPr>
    <w:rPr>
      <w:rFonts w:ascii="宋体" w:hAnsi="宋体" w:cs="宋体"/>
      <w:color w:val="000000"/>
      <w:sz w:val="23"/>
      <w:szCs w:val="23"/>
    </w:rPr>
  </w:style>
  <w:style w:type="paragraph" w:styleId="2205" w:customStyle="1">
    <w:name w:val="Char Char Char Char"/>
    <w:basedOn w:val="916"/>
    <w:qFormat/>
    <w:pPr>
      <w:ind w:firstLine="454"/>
      <w:jc w:val="left"/>
      <w:shd w:val="clear" w:color="auto" w:fill="000080"/>
      <w:widowControl/>
    </w:pPr>
    <w:rPr>
      <w:rFonts w:ascii="Tahoma" w:hAnsi="Tahoma" w:cs="宋体"/>
      <w:sz w:val="21"/>
      <w:szCs w:val="20"/>
    </w:rPr>
  </w:style>
  <w:style w:type="paragraph" w:styleId="2206" w:customStyle="1">
    <w:name w:val="封面标准文稿编辑信息"/>
    <w:qFormat/>
    <w:pPr>
      <w:jc w:val="center"/>
      <w:spacing w:before="180" w:line="180" w:lineRule="exact"/>
    </w:pPr>
    <w:rPr>
      <w:rFonts w:ascii="宋体" w:hAnsi="Times New Roman"/>
      <w:sz w:val="21"/>
    </w:rPr>
  </w:style>
  <w:style w:type="paragraph" w:styleId="2207" w:customStyle="1">
    <w:name w:val="目次、索引正文"/>
    <w:qFormat/>
    <w:pPr>
      <w:jc w:val="both"/>
      <w:spacing w:line="320" w:lineRule="exact"/>
    </w:pPr>
    <w:rPr>
      <w:rFonts w:ascii="宋体" w:hAnsi="Times New Roman"/>
      <w:sz w:val="21"/>
    </w:rPr>
  </w:style>
  <w:style w:type="paragraph" w:styleId="2208" w:customStyle="1">
    <w:name w:val="其他标准称谓"/>
    <w:qFormat/>
    <w:pPr>
      <w:jc w:val="both"/>
      <w:spacing w:line="0" w:lineRule="atLeast"/>
    </w:pPr>
    <w:rPr>
      <w:rFonts w:ascii="黑体" w:hAnsi="宋体" w:eastAsia="黑体"/>
      <w:sz w:val="52"/>
    </w:rPr>
  </w:style>
  <w:style w:type="paragraph" w:styleId="2209" w:customStyle="1">
    <w:name w:val="四级无标题条"/>
    <w:basedOn w:val="890"/>
    <w:qFormat/>
    <w:pPr>
      <w:ind w:left="2520" w:hanging="420"/>
    </w:pPr>
  </w:style>
  <w:style w:type="paragraph" w:styleId="2210" w:customStyle="1">
    <w:name w:val="五级无标题条"/>
    <w:basedOn w:val="890"/>
    <w:qFormat/>
    <w:pPr>
      <w:ind w:left="2940" w:hanging="420"/>
    </w:pPr>
  </w:style>
  <w:style w:type="paragraph" w:styleId="2211" w:customStyle="1">
    <w:name w:val="正文表标题"/>
    <w:next w:val="1218"/>
    <w:qFormat/>
    <w:pPr>
      <w:ind w:left="1740" w:hanging="420"/>
      <w:jc w:val="center"/>
    </w:pPr>
    <w:rPr>
      <w:rFonts w:ascii="黑体" w:hAnsi="Times New Roman" w:eastAsia="黑体"/>
      <w:sz w:val="21"/>
    </w:rPr>
  </w:style>
  <w:style w:type="paragraph" w:styleId="2212" w:customStyle="1">
    <w:name w:val="我的图片"/>
    <w:basedOn w:val="890"/>
    <w:next w:val="1512"/>
    <w:qFormat/>
    <w:pPr>
      <w:jc w:val="center"/>
      <w:spacing w:line="360" w:lineRule="auto"/>
      <w:widowControl/>
    </w:pPr>
    <w:rPr>
      <w:rFonts w:ascii="Arial" w:hAnsi="Arial" w:eastAsia="楷体_GB2312"/>
      <w:sz w:val="24"/>
    </w:rPr>
  </w:style>
  <w:style w:type="paragraph" w:styleId="2213" w:customStyle="1">
    <w:name w:val="1 Char Char Char Char"/>
    <w:basedOn w:val="890"/>
    <w:qFormat/>
    <w:rPr>
      <w:rFonts w:ascii="Tahoma" w:hAnsi="Tahoma"/>
      <w:sz w:val="24"/>
      <w:szCs w:val="20"/>
    </w:rPr>
  </w:style>
  <w:style w:type="paragraph" w:styleId="2214" w:customStyle="1">
    <w:name w:val="NAP Normal"/>
    <w:basedOn w:val="890"/>
    <w:qFormat/>
    <w:pPr>
      <w:spacing w:line="240" w:lineRule="exact"/>
    </w:pPr>
    <w:rPr>
      <w:sz w:val="22"/>
      <w:szCs w:val="20"/>
    </w:rPr>
  </w:style>
  <w:style w:type="paragraph" w:styleId="2215" w:customStyle="1">
    <w:name w:val="样式 标题 2第一章 标题 2Heading 2 HiddenHeading 2 CCBSH2h22nd level..."/>
    <w:basedOn w:val="892"/>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16" w:customStyle="1">
    <w:name w:val="Char Char Char Char Char Char Char Char Char Char"/>
    <w:basedOn w:val="895"/>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17" w:customStyle="1">
    <w:name w:val="zn4"/>
    <w:basedOn w:val="1591"/>
    <w:next w:val="894"/>
    <w:qFormat/>
    <w:pPr>
      <w:ind w:left="851" w:hanging="851"/>
      <w:tabs>
        <w:tab w:val="clear" w:pos="0" w:leader="none"/>
        <w:tab w:val="clear" w:pos="780" w:leader="none"/>
        <w:tab w:val="clear" w:pos="1069" w:leader="none"/>
        <w:tab w:val="left" w:pos="1080" w:leader="none"/>
      </w:tabs>
      <w:outlineLvl w:val="3"/>
    </w:pPr>
    <w:rPr>
      <w:lang w:val="zh-CN"/>
    </w:rPr>
  </w:style>
  <w:style w:type="paragraph" w:styleId="2218" w:customStyle="1">
    <w:name w:val="图表"/>
    <w:basedOn w:val="890"/>
    <w:uiPriority w:val="99"/>
    <w:qFormat/>
    <w:pPr>
      <w:ind w:firstLine="200"/>
      <w:jc w:val="center"/>
      <w:spacing w:line="360" w:lineRule="auto"/>
    </w:pPr>
    <w:rPr>
      <w:rFonts w:ascii="方正仿宋_GBK" w:hAnsi="方正仿宋_GBK" w:eastAsia="方正仿宋_GBK"/>
      <w:sz w:val="32"/>
    </w:rPr>
  </w:style>
  <w:style w:type="paragraph" w:styleId="2219" w:customStyle="1">
    <w:name w:val="图释"/>
    <w:basedOn w:val="890"/>
    <w:uiPriority w:val="99"/>
    <w:qFormat/>
    <w:pPr>
      <w:ind w:firstLine="200"/>
      <w:jc w:val="center"/>
      <w:spacing w:line="560" w:lineRule="exact"/>
    </w:pPr>
    <w:rPr>
      <w:rFonts w:ascii="方正仿宋_GBK" w:hAnsi="方正仿宋_GBK" w:eastAsia="方正楷体_GBK"/>
      <w:sz w:val="28"/>
    </w:rPr>
  </w:style>
  <w:style w:type="paragraph" w:styleId="2220" w:customStyle="1">
    <w:name w:val="修订1"/>
    <w:uiPriority w:val="99"/>
    <w:semiHidden/>
    <w:qFormat/>
    <w:rPr>
      <w:rFonts w:ascii="Times New Roman" w:hAnsi="Times New Roman" w:eastAsia="仿宋"/>
      <w:sz w:val="28"/>
      <w:szCs w:val="24"/>
    </w:rPr>
  </w:style>
  <w:style w:type="paragraph" w:styleId="2221" w:customStyle="1">
    <w:name w:val="五号正文项目（标准）"/>
    <w:basedOn w:val="89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22" w:customStyle="1">
    <w:name w:val="序列1"/>
    <w:basedOn w:val="89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23" w:customStyle="1">
    <w:name w:val="标题8"/>
    <w:basedOn w:val="896"/>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24" w:customStyle="1">
    <w:name w:val="wx正文+标号"/>
    <w:basedOn w:val="890"/>
    <w:semiHidden/>
    <w:qFormat/>
    <w:pPr>
      <w:ind w:left="510" w:hanging="340"/>
      <w:spacing w:line="360" w:lineRule="auto"/>
      <w:tabs>
        <w:tab w:val="left" w:pos="510" w:leader="none"/>
      </w:tabs>
    </w:pPr>
    <w:rPr>
      <w:rFonts w:cs="宋体"/>
      <w:sz w:val="24"/>
      <w:szCs w:val="20"/>
    </w:rPr>
  </w:style>
  <w:style w:type="paragraph" w:styleId="2225" w:customStyle="1">
    <w:name w:val="text-center"/>
    <w:basedOn w:val="890"/>
    <w:qFormat/>
    <w:pPr>
      <w:jc w:val="center"/>
      <w:spacing w:after="150"/>
      <w:widowControl/>
    </w:pPr>
    <w:rPr>
      <w:rFonts w:ascii="宋体" w:hAnsi="宋体" w:cs="宋体"/>
      <w:sz w:val="24"/>
    </w:rPr>
  </w:style>
  <w:style w:type="paragraph" w:styleId="2226" w:customStyle="1">
    <w:name w:val="faqa"/>
    <w:basedOn w:val="890"/>
    <w:qFormat/>
    <w:pPr>
      <w:jc w:val="left"/>
      <w:spacing w:after="150"/>
      <w:widowControl/>
    </w:pPr>
    <w:rPr>
      <w:rFonts w:ascii="微软雅黑" w:hAnsi="微软雅黑" w:eastAsia="微软雅黑" w:cs="宋体"/>
      <w:b/>
      <w:bCs/>
      <w:sz w:val="27"/>
      <w:szCs w:val="27"/>
    </w:rPr>
  </w:style>
  <w:style w:type="paragraph" w:styleId="2227" w:customStyle="1">
    <w:name w:val="样式 标题 55l4H5h5Second Subheading + 段前: 0.5 行 段后: 0.5 行 行距:..."/>
    <w:basedOn w:val="895"/>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28" w:customStyle="1">
    <w:name w:val="Test2"/>
    <w:basedOn w:val="892"/>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29" w:customStyle="1">
    <w:name w:val="正文编号项"/>
    <w:basedOn w:val="922"/>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30" w:customStyle="1">
    <w:name w:val="正文文本2"/>
    <w:basedOn w:val="890"/>
    <w:uiPriority w:val="99"/>
    <w:qFormat/>
    <w:pPr>
      <w:jc w:val="left"/>
      <w:spacing w:after="120" w:line="288" w:lineRule="auto"/>
      <w:widowControl/>
    </w:pPr>
    <w:rPr>
      <w:rFonts w:ascii="Verdana" w:hAnsi="Verdana"/>
      <w:sz w:val="24"/>
      <w:szCs w:val="20"/>
      <w:lang w:eastAsia="en-US"/>
    </w:rPr>
  </w:style>
  <w:style w:type="paragraph" w:styleId="2231" w:customStyle="1">
    <w:name w:val="Char21"/>
    <w:basedOn w:val="890"/>
    <w:qFormat/>
    <w:rPr>
      <w:rFonts w:ascii="仿宋_GB2312" w:eastAsia="仿宋_GB2312"/>
      <w:b/>
      <w:sz w:val="32"/>
      <w:szCs w:val="32"/>
    </w:rPr>
  </w:style>
  <w:style w:type="paragraph" w:styleId="2232" w:customStyle="1">
    <w:name w:val="Char1 Char Char Char21"/>
    <w:basedOn w:val="890"/>
    <w:qFormat/>
    <w:rPr>
      <w:rFonts w:ascii="Tahoma" w:hAnsi="Tahoma"/>
      <w:sz w:val="24"/>
      <w:szCs w:val="20"/>
    </w:rPr>
  </w:style>
  <w:style w:type="paragraph" w:styleId="2233" w:customStyle="1">
    <w:name w:val="Char Char12"/>
    <w:basedOn w:val="890"/>
    <w:qFormat/>
    <w:pPr>
      <w:jc w:val="left"/>
      <w:spacing w:after="160" w:line="240" w:lineRule="exact"/>
      <w:widowControl/>
    </w:pPr>
    <w:rPr>
      <w:rFonts w:ascii="Verdana" w:hAnsi="Verdana"/>
      <w:sz w:val="20"/>
      <w:lang w:eastAsia="en-US"/>
    </w:rPr>
  </w:style>
  <w:style w:type="paragraph" w:styleId="2234" w:customStyle="1">
    <w:name w:val="Normal (Web)1"/>
    <w:basedOn w:val="890"/>
    <w:qFormat/>
    <w:pPr>
      <w:jc w:val="left"/>
      <w:spacing w:before="100" w:beforeAutospacing="1" w:after="100" w:afterAutospacing="1"/>
      <w:widowControl/>
    </w:pPr>
    <w:rPr>
      <w:rFonts w:ascii="宋体" w:hAnsi="宋体" w:cs="宋体"/>
      <w:sz w:val="24"/>
    </w:rPr>
  </w:style>
  <w:style w:type="paragraph" w:styleId="2235" w:customStyle="1">
    <w:name w:val="_Style 171"/>
    <w:basedOn w:val="890"/>
    <w:next w:val="890"/>
    <w:qFormat/>
    <w:pPr>
      <w:ind w:firstLine="560"/>
      <w:spacing w:line="500" w:lineRule="exact"/>
    </w:pPr>
    <w:rPr>
      <w:rFonts w:ascii="Cambria" w:hAnsi="Cambria" w:eastAsia="仿宋"/>
      <w:color w:val="000000"/>
      <w:sz w:val="28"/>
      <w:szCs w:val="20"/>
    </w:rPr>
  </w:style>
  <w:style w:type="paragraph" w:styleId="2236" w:customStyle="1">
    <w:name w:val="中等深浅底纹 1 - 着色 11"/>
    <w:next w:val="2237"/>
    <w:qFormat/>
    <w:pPr>
      <w:widowControl w:val="off"/>
    </w:pPr>
    <w:rPr>
      <w:rFonts w:ascii="宋体" w:hAnsi="Calibri"/>
      <w:sz w:val="21"/>
      <w:szCs w:val="22"/>
    </w:rPr>
  </w:style>
  <w:style w:type="paragraph" w:styleId="2237" w:customStyle="1">
    <w:name w:val="D表"/>
    <w:basedOn w:val="890"/>
    <w:next w:val="916"/>
    <w:qFormat/>
    <w:pPr>
      <w:ind w:hanging="2"/>
      <w:spacing w:line="500" w:lineRule="exact"/>
    </w:pPr>
    <w:rPr>
      <w:rFonts w:eastAsia="仿宋"/>
      <w:sz w:val="18"/>
      <w:szCs w:val="18"/>
    </w:rPr>
  </w:style>
  <w:style w:type="paragraph" w:styleId="2238" w:customStyle="1">
    <w:name w:val="金宏发行正文 Char Char"/>
    <w:basedOn w:val="890"/>
    <w:next w:val="2209"/>
    <w:qFormat/>
    <w:pPr>
      <w:ind w:firstLine="560"/>
      <w:spacing w:line="500" w:lineRule="exact"/>
    </w:pPr>
    <w:rPr>
      <w:rFonts w:eastAsia="仿宋_GB2312" w:cs="宋体"/>
      <w:sz w:val="28"/>
      <w:szCs w:val="20"/>
    </w:rPr>
  </w:style>
  <w:style w:type="paragraph" w:styleId="2239" w:customStyle="1">
    <w:name w:val="Char1 Char Char Char2"/>
    <w:basedOn w:val="890"/>
    <w:qFormat/>
    <w:pPr>
      <w:ind w:firstLine="560"/>
      <w:spacing w:line="500" w:lineRule="exact"/>
    </w:pPr>
    <w:rPr>
      <w:rFonts w:ascii="Tahoma" w:hAnsi="Tahoma" w:eastAsia="仿宋"/>
      <w:sz w:val="28"/>
      <w:szCs w:val="20"/>
    </w:rPr>
  </w:style>
  <w:style w:type="paragraph" w:styleId="2240" w:customStyle="1">
    <w:name w:val="Char Char Char Char2"/>
    <w:basedOn w:val="890"/>
    <w:qFormat/>
    <w:pPr>
      <w:ind w:firstLine="560"/>
      <w:spacing w:line="500" w:lineRule="exact"/>
    </w:pPr>
    <w:rPr>
      <w:rFonts w:eastAsia="仿宋"/>
      <w:sz w:val="28"/>
    </w:rPr>
  </w:style>
  <w:style w:type="paragraph" w:styleId="2241" w:customStyle="1">
    <w:name w:val="Heading"/>
    <w:basedOn w:val="890"/>
    <w:next w:val="922"/>
    <w:qFormat/>
    <w:pPr>
      <w:ind w:firstLine="720"/>
      <w:keepNext/>
      <w:spacing w:before="240" w:after="120" w:line="360" w:lineRule="auto"/>
    </w:pPr>
    <w:rPr>
      <w:rFonts w:ascii="华文黑体" w:hAnsi="华文黑体" w:eastAsia="华文黑体" w:cs="华文黑体"/>
      <w:sz w:val="28"/>
      <w:szCs w:val="28"/>
      <w:lang w:eastAsia="ar-SA"/>
    </w:rPr>
  </w:style>
  <w:style w:type="paragraph" w:styleId="2242" w:customStyle="1">
    <w:name w:val="Char Char Char Char1"/>
    <w:basedOn w:val="890"/>
    <w:qFormat/>
    <w:pPr>
      <w:ind w:firstLine="560"/>
      <w:spacing w:line="500" w:lineRule="exact"/>
    </w:pPr>
    <w:rPr>
      <w:rFonts w:eastAsia="仿宋"/>
      <w:sz w:val="28"/>
    </w:rPr>
  </w:style>
  <w:style w:type="paragraph" w:styleId="2243" w:customStyle="1">
    <w:name w:val="Char Char Char Char Char Char Char Char Char Char Char Char Char Char Char Char Char Char Char Char"/>
    <w:basedOn w:val="890"/>
    <w:next w:val="890"/>
    <w:qFormat/>
    <w:pPr>
      <w:ind w:left="420" w:hanging="420"/>
      <w:spacing w:line="360" w:lineRule="auto"/>
      <w:tabs>
        <w:tab w:val="left" w:pos="851" w:leader="none"/>
      </w:tabs>
    </w:pPr>
    <w:rPr>
      <w:rFonts w:eastAsia="仿宋"/>
      <w:sz w:val="28"/>
    </w:rPr>
  </w:style>
  <w:style w:type="paragraph" w:styleId="2244" w:customStyle="1">
    <w:name w:val="中等深浅网格 1 - 着色 21"/>
    <w:basedOn w:val="890"/>
    <w:uiPriority w:val="34"/>
    <w:qFormat/>
    <w:pPr>
      <w:ind w:firstLine="420"/>
    </w:pPr>
    <w:rPr>
      <w:rFonts w:eastAsia="仿宋"/>
      <w:sz w:val="28"/>
    </w:rPr>
  </w:style>
  <w:style w:type="paragraph" w:styleId="2245" w:customStyle="1">
    <w:name w:val="注意事项"/>
    <w:basedOn w:val="890"/>
    <w:qFormat/>
    <w:pPr>
      <w:ind w:firstLine="200"/>
      <w:spacing w:before="60" w:after="60" w:line="360" w:lineRule="auto"/>
    </w:pPr>
    <w:rPr>
      <w:rFonts w:ascii="仿宋" w:hAnsi="仿宋"/>
      <w:b/>
      <w:bCs/>
      <w:sz w:val="28"/>
      <w:lang w:eastAsia="ar-SA"/>
    </w:rPr>
  </w:style>
  <w:style w:type="paragraph" w:styleId="2246" w:customStyle="1">
    <w:name w:val="正常"/>
    <w:qFormat/>
    <w:pPr>
      <w:jc w:val="both"/>
      <w:widowControl w:val="off"/>
    </w:pPr>
    <w:rPr>
      <w:rFonts w:ascii="Calibri" w:hAnsi="Calibri"/>
      <w:sz w:val="21"/>
      <w:szCs w:val="22"/>
    </w:rPr>
  </w:style>
  <w:style w:type="paragraph" w:styleId="2247" w:customStyle="1">
    <w:name w:val="无编号标题"/>
    <w:basedOn w:val="890"/>
    <w:next w:val="1765"/>
    <w:qFormat/>
    <w:pPr>
      <w:ind w:firstLine="560"/>
      <w:jc w:val="center"/>
      <w:pageBreakBefore/>
      <w:spacing w:line="480" w:lineRule="auto"/>
      <w:suppressLineNumbers/>
    </w:pPr>
    <w:rPr>
      <w:rFonts w:ascii="宋体" w:hAnsi="宋体" w:eastAsia="仿宋"/>
      <w:b/>
      <w:sz w:val="36"/>
      <w:szCs w:val="44"/>
    </w:rPr>
  </w:style>
  <w:style w:type="paragraph" w:styleId="2248" w:customStyle="1">
    <w:name w:val="Bid_正文"/>
    <w:basedOn w:val="906"/>
    <w:next w:val="2249"/>
    <w:qFormat/>
    <w:pPr>
      <w:ind w:firstLine="200"/>
      <w:jc w:val="left"/>
      <w:spacing w:line="590" w:lineRule="atLeast"/>
      <w:widowControl/>
    </w:pPr>
    <w:rPr>
      <w:rFonts w:ascii="方正仿宋_GBK" w:eastAsia="仿宋"/>
      <w:spacing w:val="-25"/>
      <w:sz w:val="32"/>
      <w:szCs w:val="20"/>
    </w:rPr>
  </w:style>
  <w:style w:type="paragraph" w:styleId="2249" w:customStyle="1">
    <w:name w:val="p1"/>
    <w:basedOn w:val="890"/>
    <w:next w:val="908"/>
    <w:qFormat/>
    <w:pPr>
      <w:ind w:firstLine="560"/>
      <w:jc w:val="left"/>
      <w:spacing w:line="500" w:lineRule="exact"/>
      <w:widowControl/>
    </w:pPr>
    <w:rPr>
      <w:rFonts w:ascii="Lucida Grande" w:hAnsi="Lucida Grande" w:eastAsia="仿宋" w:cs="Lucida Grande"/>
      <w:color w:val="000000"/>
      <w:sz w:val="20"/>
      <w:szCs w:val="20"/>
    </w:rPr>
  </w:style>
  <w:style w:type="paragraph" w:styleId="2250" w:customStyle="1">
    <w:name w:val="正文首行缩进 Char3"/>
    <w:basedOn w:val="890"/>
    <w:qFormat/>
    <w:pPr>
      <w:ind w:firstLine="560"/>
      <w:spacing w:line="500" w:lineRule="exact"/>
    </w:pPr>
    <w:rPr>
      <w:rFonts w:eastAsia="仿宋"/>
      <w:sz w:val="28"/>
      <w:szCs w:val="20"/>
    </w:rPr>
  </w:style>
  <w:style w:type="paragraph" w:styleId="2251" w:customStyle="1">
    <w:name w:val="表格内容"/>
    <w:basedOn w:val="890"/>
    <w:next w:val="2030"/>
    <w:qFormat/>
    <w:pPr>
      <w:ind w:firstLine="560"/>
      <w:jc w:val="left"/>
      <w:spacing w:line="360" w:lineRule="auto"/>
    </w:pPr>
    <w:rPr>
      <w:rFonts w:ascii="微软雅黑" w:hAnsi="微软雅黑" w:eastAsia="微软雅黑"/>
      <w:sz w:val="18"/>
      <w:lang w:val="en-GB"/>
    </w:rPr>
  </w:style>
  <w:style w:type="paragraph" w:styleId="2252" w:customStyle="1">
    <w:name w:val="文章正文"/>
    <w:basedOn w:val="890"/>
    <w:next w:val="2253"/>
    <w:qFormat/>
    <w:pPr>
      <w:ind w:firstLine="482"/>
      <w:spacing w:line="360" w:lineRule="auto"/>
    </w:pPr>
    <w:rPr>
      <w:rFonts w:eastAsia="仿宋"/>
    </w:rPr>
  </w:style>
  <w:style w:type="paragraph" w:styleId="2253" w:customStyle="1">
    <w:name w:val="我的图表标题"/>
    <w:basedOn w:val="890"/>
    <w:next w:val="1220"/>
    <w:qFormat/>
    <w:pPr>
      <w:ind w:firstLine="560"/>
      <w:jc w:val="center"/>
      <w:spacing w:line="360" w:lineRule="auto"/>
    </w:pPr>
    <w:rPr>
      <w:rFonts w:ascii="Cambria" w:hAnsi="Cambria" w:eastAsia="黑体" w:cs="宋体"/>
      <w:sz w:val="28"/>
      <w:szCs w:val="20"/>
    </w:rPr>
  </w:style>
  <w:style w:type="paragraph" w:styleId="2254" w:customStyle="1">
    <w:name w:val="11111"/>
    <w:basedOn w:val="890"/>
    <w:next w:val="2255"/>
    <w:qFormat/>
    <w:pPr>
      <w:ind w:firstLine="200"/>
      <w:spacing w:after="120" w:line="360" w:lineRule="auto"/>
    </w:pPr>
    <w:rPr>
      <w:rFonts w:ascii="宋体" w:eastAsia="仿宋" w:cs="宋体"/>
      <w:color w:val="000000"/>
      <w:sz w:val="28"/>
      <w:lang w:val="zh-CN"/>
    </w:rPr>
  </w:style>
  <w:style w:type="paragraph" w:styleId="2255" w:customStyle="1">
    <w:name w:val="Char Char Char Char Char Char Char Char Char Char Char Char Char"/>
    <w:basedOn w:val="890"/>
    <w:next w:val="906"/>
    <w:qFormat/>
    <w:pPr>
      <w:jc w:val="left"/>
      <w:spacing w:after="160" w:line="240" w:lineRule="exact"/>
      <w:widowControl/>
    </w:pPr>
    <w:rPr>
      <w:rFonts w:ascii="Verdana" w:hAnsi="Verdana" w:eastAsia="仿宋_GB2312"/>
      <w:sz w:val="28"/>
      <w:szCs w:val="20"/>
      <w:lang w:eastAsia="en-US"/>
    </w:rPr>
  </w:style>
  <w:style w:type="paragraph" w:styleId="2256" w:customStyle="1">
    <w:name w:val="标题 41"/>
    <w:basedOn w:val="893"/>
    <w:next w:val="922"/>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57" w:customStyle="1">
    <w:name w:val="Char Char Char Char Char Char Char Char Char1 Char Char Char Char Char Char Char Char Char Char"/>
    <w:basedOn w:val="890"/>
    <w:next w:val="2258"/>
    <w:qFormat/>
    <w:pPr>
      <w:ind w:firstLine="560"/>
      <w:jc w:val="left"/>
      <w:spacing w:after="160" w:line="240" w:lineRule="exact"/>
      <w:widowControl/>
    </w:pPr>
    <w:rPr>
      <w:rFonts w:ascii="Verdana" w:hAnsi="Verdana" w:eastAsia="仿宋_GB2312"/>
      <w:sz w:val="28"/>
      <w:szCs w:val="20"/>
      <w:lang w:eastAsia="en-US"/>
    </w:rPr>
  </w:style>
  <w:style w:type="paragraph" w:styleId="2258" w:customStyle="1">
    <w:name w:val="样式3"/>
    <w:basedOn w:val="890"/>
    <w:qFormat/>
    <w:pPr>
      <w:ind w:firstLine="420"/>
      <w:spacing w:line="360" w:lineRule="auto"/>
      <w:tabs>
        <w:tab w:val="left" w:pos="695" w:leader="none"/>
      </w:tabs>
    </w:pPr>
    <w:rPr>
      <w:rFonts w:eastAsia="仿宋"/>
      <w:sz w:val="28"/>
    </w:rPr>
  </w:style>
  <w:style w:type="paragraph" w:styleId="2259" w:customStyle="1">
    <w:name w:val="正文Normal"/>
    <w:basedOn w:val="890"/>
    <w:next w:val="1131"/>
    <w:qFormat/>
    <w:pPr>
      <w:ind w:firstLine="480"/>
      <w:spacing w:after="120" w:line="360" w:lineRule="auto"/>
    </w:pPr>
    <w:rPr>
      <w:rFonts w:ascii="Arial" w:hAnsi="Arial" w:eastAsia="仿宋" w:cs="Arial"/>
      <w:sz w:val="28"/>
    </w:rPr>
  </w:style>
  <w:style w:type="paragraph" w:styleId="2260" w:customStyle="1">
    <w:name w:val="标准正文"/>
    <w:basedOn w:val="890"/>
    <w:next w:val="899"/>
    <w:qFormat/>
    <w:pPr>
      <w:ind w:firstLine="560"/>
      <w:spacing w:line="500" w:lineRule="exact"/>
    </w:pPr>
    <w:rPr>
      <w:rFonts w:eastAsia="仿宋"/>
      <w:sz w:val="28"/>
      <w:lang w:val="en-GB"/>
    </w:rPr>
  </w:style>
  <w:style w:type="paragraph" w:styleId="2261" w:customStyle="1">
    <w:name w:val="_Style 62"/>
    <w:next w:val="954"/>
    <w:qFormat/>
    <w:pPr>
      <w:jc w:val="both"/>
      <w:widowControl w:val="off"/>
    </w:pPr>
    <w:rPr>
      <w:rFonts w:ascii="Calibri" w:hAnsi="Calibri"/>
      <w:sz w:val="21"/>
      <w:szCs w:val="22"/>
    </w:rPr>
  </w:style>
  <w:style w:type="paragraph" w:styleId="2262" w:customStyle="1">
    <w:name w:val="_Style 54"/>
    <w:next w:val="1678"/>
    <w:qFormat/>
    <w:rPr>
      <w:rFonts w:ascii="Calibri" w:hAnsi="Calibri"/>
      <w:sz w:val="24"/>
      <w:szCs w:val="24"/>
    </w:rPr>
  </w:style>
  <w:style w:type="paragraph" w:styleId="2263" w:customStyle="1">
    <w:name w:val="样式 标题 2 + 行距: 最小值 12 磅"/>
    <w:basedOn w:val="892"/>
    <w:next w:val="899"/>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64" w:customStyle="1">
    <w:name w:val="ABC_正文"/>
    <w:basedOn w:val="890"/>
    <w:qFormat/>
    <w:pPr>
      <w:ind w:firstLine="200"/>
      <w:widowControl/>
    </w:pPr>
    <w:rPr>
      <w:rFonts w:hAnsi="宋体" w:eastAsia="Times New Roman"/>
      <w:sz w:val="20"/>
      <w:szCs w:val="20"/>
    </w:rPr>
  </w:style>
  <w:style w:type="paragraph" w:styleId="2265" w:customStyle="1">
    <w:name w:val="InfoBlue"/>
    <w:basedOn w:val="890"/>
    <w:qFormat/>
    <w:pPr>
      <w:ind w:left="720" w:firstLine="560"/>
      <w:jc w:val="left"/>
      <w:spacing w:after="120" w:line="360" w:lineRule="auto"/>
    </w:pPr>
    <w:rPr>
      <w:rFonts w:eastAsia="仿宋"/>
      <w:color w:val="0000ff"/>
      <w:szCs w:val="20"/>
    </w:rPr>
  </w:style>
  <w:style w:type="paragraph" w:styleId="2266" w:customStyle="1">
    <w:name w:val="样式 标题 3"/>
    <w:basedOn w:val="893"/>
    <w:next w:val="925"/>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267" w:customStyle="1">
    <w:name w:val="正文文本21"/>
    <w:qFormat/>
    <w:pPr>
      <w:keepLines/>
      <w:spacing w:after="120" w:line="220" w:lineRule="atLeast"/>
    </w:pPr>
    <w:rPr>
      <w:rFonts w:ascii="宋体" w:hAnsi="Calibri"/>
      <w:lang w:val="en-GB"/>
    </w:rPr>
  </w:style>
  <w:style w:type="paragraph" w:styleId="2268" w:customStyle="1">
    <w:name w:val="Char Char Char Char Char Char Char Char Char Char Char Char Char Char Char1 Char"/>
    <w:basedOn w:val="890"/>
    <w:next w:val="923"/>
    <w:qFormat/>
    <w:pPr>
      <w:ind w:firstLine="560"/>
      <w:jc w:val="left"/>
      <w:spacing w:after="160" w:line="240" w:lineRule="exact"/>
      <w:widowControl/>
    </w:pPr>
    <w:rPr>
      <w:rFonts w:ascii="Verdana" w:hAnsi="Verdana" w:eastAsia="仿宋"/>
      <w:sz w:val="20"/>
      <w:szCs w:val="20"/>
      <w:lang w:eastAsia="en-US"/>
    </w:rPr>
  </w:style>
  <w:style w:type="paragraph" w:styleId="2269" w:customStyle="1">
    <w:name w:val="无首行缩进正文"/>
    <w:basedOn w:val="2253"/>
    <w:next w:val="2205"/>
    <w:qFormat/>
    <w:pPr>
      <w:ind w:firstLine="0"/>
      <w:jc w:val="both"/>
    </w:pPr>
    <w:rPr>
      <w:rFonts w:ascii="Calibri" w:hAnsi="Calibri" w:eastAsia="方正仿宋_GBK" w:cs="Times New Roman"/>
      <w:sz w:val="21"/>
      <w:szCs w:val="24"/>
    </w:rPr>
  </w:style>
  <w:style w:type="paragraph" w:styleId="2270" w:customStyle="1">
    <w:name w:val="Plain Text1"/>
    <w:basedOn w:val="890"/>
    <w:next w:val="909"/>
    <w:qFormat/>
    <w:pPr>
      <w:ind w:firstLine="560"/>
      <w:spacing w:line="360" w:lineRule="auto"/>
    </w:pPr>
    <w:rPr>
      <w:rFonts w:ascii="宋体" w:hAnsi="宋体" w:eastAsia="仿宋"/>
      <w:sz w:val="28"/>
      <w:szCs w:val="20"/>
    </w:rPr>
  </w:style>
  <w:style w:type="paragraph" w:styleId="2271" w:customStyle="1">
    <w:name w:val="Char Char Char Char Char Char Char Char Char Char Char Char Char1"/>
    <w:basedOn w:val="890"/>
    <w:qFormat/>
    <w:pPr>
      <w:ind w:firstLine="560"/>
      <w:jc w:val="left"/>
      <w:spacing w:after="160" w:line="240" w:lineRule="exact"/>
      <w:widowControl/>
    </w:pPr>
    <w:rPr>
      <w:rFonts w:ascii="Verdana" w:hAnsi="Verdana" w:eastAsia="仿宋_GB2312"/>
      <w:sz w:val="28"/>
      <w:szCs w:val="20"/>
      <w:lang w:eastAsia="en-US"/>
    </w:rPr>
  </w:style>
  <w:style w:type="paragraph" w:styleId="2272" w:customStyle="1">
    <w:name w:val="样式 Tabletext + 五号 加粗 居中 段后: 0 磅 行距: 1.5 倍行距"/>
    <w:basedOn w:val="890"/>
    <w:qFormat/>
    <w:pPr>
      <w:ind w:firstLine="560"/>
      <w:spacing w:line="500" w:lineRule="exact"/>
    </w:pPr>
    <w:rPr>
      <w:rFonts w:eastAsia="仿宋"/>
      <w:sz w:val="28"/>
      <w:szCs w:val="20"/>
    </w:rPr>
  </w:style>
  <w:style w:type="paragraph" w:styleId="2273" w:customStyle="1">
    <w:name w:val="Subject"/>
    <w:basedOn w:val="890"/>
    <w:qFormat/>
    <w:pPr>
      <w:jc w:val="center"/>
      <w:widowControl/>
    </w:pPr>
    <w:rPr>
      <w:rFonts w:eastAsia="黑体"/>
      <w:b/>
      <w:sz w:val="48"/>
    </w:rPr>
  </w:style>
  <w:style w:type="paragraph" w:styleId="2274" w:customStyle="1">
    <w:name w:val="题注1"/>
    <w:basedOn w:val="890"/>
    <w:qFormat/>
    <w:pPr>
      <w:ind w:firstLine="720"/>
      <w:spacing w:before="120" w:after="120" w:line="360" w:lineRule="auto"/>
      <w:suppressLineNumbers/>
    </w:pPr>
    <w:rPr>
      <w:rFonts w:ascii="仿宋" w:hAnsi="仿宋"/>
      <w:i/>
      <w:iCs/>
      <w:sz w:val="28"/>
      <w:lang w:eastAsia="ar-SA"/>
    </w:rPr>
  </w:style>
  <w:style w:type="paragraph" w:styleId="2275" w:customStyle="1">
    <w:name w:val="默认段落字体 Para Char Char Char Char"/>
    <w:basedOn w:val="890"/>
    <w:next w:val="931"/>
    <w:qFormat/>
    <w:pPr>
      <w:ind w:firstLine="560"/>
      <w:spacing w:line="360" w:lineRule="auto"/>
    </w:pPr>
    <w:rPr>
      <w:rFonts w:eastAsia="仿宋"/>
      <w:sz w:val="28"/>
      <w:szCs w:val="20"/>
    </w:rPr>
  </w:style>
  <w:style w:type="paragraph" w:styleId="2276" w:customStyle="1">
    <w:name w:val="样式 标题 1 + 行距: 最小值 12 磅"/>
    <w:basedOn w:val="891"/>
    <w:next w:val="2265"/>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277" w:customStyle="1">
    <w:name w:val="_Style 224"/>
    <w:basedOn w:val="890"/>
    <w:next w:val="890"/>
    <w:uiPriority w:val="39"/>
    <w:unhideWhenUsed/>
    <w:qFormat/>
    <w:pPr>
      <w:ind w:left="2100"/>
      <w:jc w:val="left"/>
      <w:widowControl/>
    </w:pPr>
  </w:style>
  <w:style w:type="paragraph" w:styleId="2278" w:customStyle="1">
    <w:name w:val="图中文字"/>
    <w:basedOn w:val="890"/>
    <w:next w:val="1680"/>
    <w:qFormat/>
    <w:pPr>
      <w:ind w:firstLine="560"/>
      <w:jc w:val="center"/>
      <w:spacing w:line="500" w:lineRule="exact"/>
      <w:widowControl/>
    </w:pPr>
    <w:rPr>
      <w:rFonts w:eastAsia="仿宋_GB2312"/>
      <w:sz w:val="28"/>
      <w:szCs w:val="20"/>
    </w:rPr>
  </w:style>
  <w:style w:type="paragraph" w:styleId="2279" w:customStyle="1">
    <w:name w:val="标题 11"/>
    <w:basedOn w:val="890"/>
    <w:next w:val="890"/>
    <w:qFormat/>
    <w:pPr>
      <w:keepLines/>
      <w:keepNext/>
      <w:spacing w:line="590" w:lineRule="exact"/>
      <w:outlineLvl w:val="0"/>
    </w:pPr>
    <w:rPr>
      <w:rFonts w:eastAsia="方正黑体_GBK"/>
      <w:bCs/>
      <w:sz w:val="32"/>
      <w:szCs w:val="44"/>
    </w:rPr>
  </w:style>
  <w:style w:type="paragraph" w:styleId="2280" w:customStyle="1">
    <w:name w:val="样式 标题 + 右"/>
    <w:basedOn w:val="912"/>
    <w:next w:val="2167"/>
    <w:qFormat/>
    <w:pPr>
      <w:ind w:left="0" w:firstLine="560"/>
      <w:jc w:val="right"/>
      <w:spacing w:line="500" w:lineRule="exact"/>
    </w:pPr>
    <w:rPr>
      <w:rFonts w:ascii="宋体" w:eastAsia="方正小标宋_GBK" w:cs="宋体"/>
      <w:color w:val="000000"/>
      <w:sz w:val="28"/>
      <w:szCs w:val="20"/>
    </w:rPr>
  </w:style>
  <w:style w:type="paragraph" w:styleId="2281" w:customStyle="1">
    <w:name w:val="表号"/>
    <w:basedOn w:val="890"/>
    <w:next w:val="121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82" w:customStyle="1">
    <w:name w:val="表头样式"/>
    <w:basedOn w:val="890"/>
    <w:qFormat/>
    <w:pPr>
      <w:ind w:firstLine="560"/>
      <w:jc w:val="center"/>
      <w:keepNext/>
      <w:spacing w:line="500" w:lineRule="exact"/>
    </w:pPr>
    <w:rPr>
      <w:rFonts w:ascii="Arial" w:hAnsi="Arial" w:eastAsia="仿宋"/>
      <w:b/>
      <w:szCs w:val="21"/>
    </w:rPr>
  </w:style>
  <w:style w:type="paragraph" w:styleId="2283" w:customStyle="1">
    <w:name w:val="评估表"/>
    <w:basedOn w:val="890"/>
    <w:qFormat/>
    <w:pPr>
      <w:spacing w:line="240" w:lineRule="exact"/>
    </w:pPr>
    <w:rPr>
      <w:rFonts w:ascii="方正仿宋_GBK" w:hAnsi="方正仿宋_GBK" w:eastAsia="方正仿宋_GBK"/>
      <w:sz w:val="18"/>
      <w:szCs w:val="18"/>
    </w:rPr>
  </w:style>
  <w:style w:type="paragraph" w:styleId="2284" w:customStyle="1">
    <w:name w:val="Table Contents"/>
    <w:basedOn w:val="890"/>
    <w:qFormat/>
    <w:pPr>
      <w:ind w:firstLine="720"/>
      <w:spacing w:line="360" w:lineRule="auto"/>
      <w:suppressLineNumbers/>
    </w:pPr>
    <w:rPr>
      <w:rFonts w:ascii="仿宋" w:hAnsi="仿宋"/>
      <w:sz w:val="28"/>
      <w:lang w:eastAsia="ar-SA"/>
    </w:rPr>
  </w:style>
  <w:style w:type="paragraph" w:styleId="2285" w:customStyle="1">
    <w:name w:val="Paragraph1"/>
    <w:basedOn w:val="890"/>
    <w:next w:val="1929"/>
    <w:qFormat/>
    <w:pPr>
      <w:ind w:firstLine="560"/>
      <w:spacing w:before="80" w:line="500" w:lineRule="exact"/>
    </w:pPr>
    <w:rPr>
      <w:rFonts w:ascii="宋体" w:eastAsia="仿宋"/>
      <w:sz w:val="20"/>
      <w:szCs w:val="20"/>
    </w:rPr>
  </w:style>
  <w:style w:type="paragraph" w:styleId="2286" w:customStyle="1">
    <w:name w:val="Tabletext"/>
    <w:basedOn w:val="890"/>
    <w:next w:val="1843"/>
    <w:qFormat/>
    <w:pPr>
      <w:ind w:firstLine="560"/>
      <w:jc w:val="left"/>
      <w:keepLines/>
      <w:spacing w:after="120" w:line="240" w:lineRule="atLeast"/>
    </w:pPr>
    <w:rPr>
      <w:rFonts w:eastAsia="仿宋"/>
      <w:sz w:val="28"/>
      <w:szCs w:val="20"/>
      <w:lang w:eastAsia="en-US"/>
    </w:rPr>
  </w:style>
  <w:style w:type="paragraph" w:styleId="2287" w:customStyle="1">
    <w:name w:val="编写建议"/>
    <w:basedOn w:val="890"/>
    <w:next w:val="922"/>
    <w:qFormat/>
    <w:pPr>
      <w:ind w:firstLine="420"/>
      <w:jc w:val="left"/>
      <w:spacing w:line="360" w:lineRule="auto"/>
    </w:pPr>
    <w:rPr>
      <w:rFonts w:ascii="Arial" w:hAnsi="Arial" w:cs="宋体"/>
      <w:i/>
      <w:iCs/>
      <w:color w:val="0000ff"/>
      <w:sz w:val="28"/>
      <w:lang w:eastAsia="ar-SA"/>
    </w:rPr>
  </w:style>
  <w:style w:type="paragraph" w:styleId="2288" w:customStyle="1">
    <w:name w:val="引用 Char2"/>
    <w:basedOn w:val="890"/>
    <w:qFormat/>
    <w:pPr>
      <w:ind w:firstLine="560"/>
      <w:spacing w:line="500" w:lineRule="exact"/>
    </w:pPr>
    <w:rPr>
      <w:rFonts w:eastAsia="仿宋"/>
      <w:sz w:val="28"/>
      <w:szCs w:val="20"/>
    </w:rPr>
  </w:style>
  <w:style w:type="paragraph" w:styleId="2289" w:customStyle="1">
    <w:name w:val="文档名称"/>
    <w:basedOn w:val="890"/>
    <w:qFormat/>
    <w:pPr>
      <w:ind w:firstLine="720"/>
      <w:jc w:val="center"/>
      <w:spacing w:line="360" w:lineRule="auto"/>
    </w:pPr>
    <w:rPr>
      <w:rFonts w:ascii="仿宋" w:hAnsi="仿宋" w:eastAsia="黑体"/>
      <w:b/>
      <w:sz w:val="48"/>
      <w:szCs w:val="48"/>
      <w:lang w:eastAsia="ar-SA"/>
    </w:rPr>
  </w:style>
  <w:style w:type="paragraph" w:styleId="2290" w:customStyle="1">
    <w:name w:val="explanation"/>
    <w:basedOn w:val="890"/>
    <w:next w:val="1899"/>
    <w:qFormat/>
    <w:pPr>
      <w:ind w:firstLine="560"/>
      <w:spacing w:line="500" w:lineRule="exact"/>
    </w:pPr>
    <w:rPr>
      <w:rFonts w:eastAsia="仿宋"/>
      <w:sz w:val="28"/>
    </w:rPr>
  </w:style>
  <w:style w:type="paragraph" w:styleId="2291" w:customStyle="1">
    <w:name w:val="左对齐的表内文字"/>
    <w:basedOn w:val="890"/>
    <w:next w:val="953"/>
    <w:qFormat/>
    <w:pPr>
      <w:ind w:firstLine="560"/>
      <w:spacing w:line="500" w:lineRule="exact"/>
    </w:pPr>
    <w:rPr>
      <w:rFonts w:eastAsia="仿宋_GB2312" w:cs="宋体"/>
      <w:sz w:val="28"/>
      <w:szCs w:val="20"/>
    </w:rPr>
  </w:style>
  <w:style w:type="paragraph" w:styleId="2292" w:customStyle="1">
    <w:name w:val="_Style 44"/>
    <w:next w:val="890"/>
    <w:qFormat/>
    <w:pPr>
      <w:jc w:val="both"/>
      <w:widowControl w:val="off"/>
    </w:pPr>
    <w:rPr>
      <w:rFonts w:ascii="Calibri" w:hAnsi="Calibri"/>
      <w:sz w:val="24"/>
      <w:szCs w:val="24"/>
    </w:rPr>
  </w:style>
  <w:style w:type="paragraph" w:styleId="2293" w:customStyle="1">
    <w:name w:val="样式 标题 3 + 非加粗 倾斜"/>
    <w:basedOn w:val="893"/>
    <w:next w:val="2294"/>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294" w:customStyle="1">
    <w:name w:val="样式 标题 2 + 五号"/>
    <w:basedOn w:val="892"/>
    <w:next w:val="961"/>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95" w:customStyle="1">
    <w:name w:val="版权申明"/>
    <w:basedOn w:val="890"/>
    <w:qFormat/>
    <w:pPr>
      <w:ind w:firstLine="720"/>
      <w:jc w:val="center"/>
      <w:spacing w:line="360" w:lineRule="auto"/>
    </w:pPr>
    <w:rPr>
      <w:rFonts w:ascii="宋体" w:hAnsi="宋体" w:cs="宋体"/>
      <w:b/>
      <w:bCs/>
      <w:color w:val="000000"/>
      <w:sz w:val="28"/>
      <w:szCs w:val="20"/>
      <w:lang w:eastAsia="ar-SA"/>
    </w:rPr>
  </w:style>
  <w:style w:type="paragraph" w:styleId="2296" w:customStyle="1">
    <w:name w:val="标题G"/>
    <w:basedOn w:val="912"/>
    <w:next w:val="2276"/>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97" w:customStyle="1">
    <w:name w:val="标题5"/>
    <w:basedOn w:val="890"/>
    <w:qFormat/>
    <w:pPr>
      <w:ind w:firstLine="560"/>
      <w:jc w:val="center"/>
      <w:spacing w:line="500" w:lineRule="exact"/>
    </w:pPr>
    <w:rPr>
      <w:rFonts w:ascii="宋体" w:hAnsi="宋体" w:eastAsia="仿宋"/>
      <w:b/>
      <w:sz w:val="52"/>
    </w:rPr>
  </w:style>
  <w:style w:type="paragraph" w:styleId="2298" w:customStyle="1">
    <w:name w:val="修订11"/>
    <w:uiPriority w:val="99"/>
    <w:qFormat/>
    <w:rPr>
      <w:rFonts w:ascii="宋体" w:hAnsi="Calibri"/>
      <w:sz w:val="21"/>
    </w:rPr>
  </w:style>
  <w:style w:type="paragraph" w:styleId="2299" w:customStyle="1">
    <w:name w:val="正文文本3"/>
    <w:qFormat/>
    <w:pPr>
      <w:keepLines/>
      <w:spacing w:after="120" w:line="220" w:lineRule="atLeast"/>
    </w:pPr>
    <w:rPr>
      <w:rFonts w:ascii="宋体" w:hAnsi="Calibri"/>
      <w:lang w:val="en-GB"/>
    </w:rPr>
  </w:style>
  <w:style w:type="paragraph" w:styleId="2300" w:customStyle="1">
    <w:name w:val="目录标题2"/>
    <w:basedOn w:val="891"/>
    <w:next w:val="89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01" w:customStyle="1">
    <w:name w:val="Char1 Char Char Char1"/>
    <w:basedOn w:val="890"/>
    <w:qFormat/>
    <w:pPr>
      <w:ind w:firstLine="560"/>
      <w:spacing w:line="500" w:lineRule="exact"/>
    </w:pPr>
    <w:rPr>
      <w:rFonts w:ascii="Tahoma" w:hAnsi="Tahoma" w:eastAsia="仿宋"/>
      <w:sz w:val="28"/>
      <w:szCs w:val="20"/>
    </w:rPr>
  </w:style>
  <w:style w:type="paragraph" w:styleId="2302" w:customStyle="1">
    <w:name w:val="Bullet Text"/>
    <w:basedOn w:val="890"/>
    <w:next w:val="2266"/>
    <w:qFormat/>
    <w:pPr>
      <w:ind w:left="360" w:hanging="360"/>
      <w:jc w:val="left"/>
      <w:spacing w:after="60" w:line="500" w:lineRule="exact"/>
    </w:pPr>
    <w:rPr>
      <w:rFonts w:ascii="Arial" w:hAnsi="Arial" w:eastAsia="仿宋"/>
      <w:sz w:val="20"/>
      <w:szCs w:val="20"/>
    </w:rPr>
  </w:style>
  <w:style w:type="paragraph" w:styleId="2303" w:customStyle="1">
    <w:name w:val="_Style 47"/>
    <w:basedOn w:val="890"/>
    <w:next w:val="1187"/>
    <w:qFormat/>
    <w:pPr>
      <w:ind w:firstLine="420"/>
      <w:jc w:val="left"/>
      <w:spacing w:line="360" w:lineRule="auto"/>
    </w:pPr>
    <w:rPr>
      <w:rFonts w:ascii="宋体"/>
      <w:szCs w:val="20"/>
    </w:rPr>
  </w:style>
  <w:style w:type="paragraph" w:styleId="2304" w:customStyle="1">
    <w:name w:val="_Style 196"/>
    <w:basedOn w:val="890"/>
    <w:next w:val="890"/>
    <w:qFormat/>
    <w:pPr>
      <w:ind w:firstLine="560"/>
      <w:spacing w:line="500" w:lineRule="exact"/>
    </w:pPr>
    <w:rPr>
      <w:rFonts w:ascii="Calibri Light" w:hAnsi="Calibri Light" w:eastAsia="仿宋"/>
      <w:color w:val="000000"/>
      <w:sz w:val="28"/>
      <w:szCs w:val="20"/>
    </w:rPr>
  </w:style>
  <w:style w:type="paragraph" w:styleId="2305" w:customStyle="1">
    <w:name w:val="Contents 10"/>
    <w:basedOn w:val="2306"/>
    <w:qFormat/>
    <w:pPr>
      <w:ind w:left="2547"/>
      <w:tabs>
        <w:tab w:val="right" w:pos="24919" w:leader="dot"/>
      </w:tabs>
    </w:pPr>
  </w:style>
  <w:style w:type="paragraph" w:styleId="2306" w:customStyle="1">
    <w:name w:val="Index"/>
    <w:basedOn w:val="890"/>
    <w:qFormat/>
    <w:pPr>
      <w:ind w:firstLine="720"/>
      <w:spacing w:line="360" w:lineRule="auto"/>
      <w:suppressLineNumbers/>
    </w:pPr>
    <w:rPr>
      <w:rFonts w:ascii="仿宋" w:hAnsi="仿宋"/>
      <w:sz w:val="28"/>
      <w:lang w:eastAsia="ar-SA"/>
    </w:rPr>
  </w:style>
  <w:style w:type="paragraph" w:styleId="2307" w:customStyle="1">
    <w:name w:val="subhead1"/>
    <w:basedOn w:val="890"/>
    <w:next w:val="937"/>
    <w:qFormat/>
    <w:pPr>
      <w:ind w:firstLine="560"/>
      <w:jc w:val="left"/>
      <w:spacing w:line="500" w:lineRule="exact"/>
    </w:pPr>
    <w:rPr>
      <w:rFonts w:ascii="Arial" w:hAnsi="Arial" w:eastAsia="仿宋"/>
      <w:b/>
      <w:sz w:val="28"/>
      <w:szCs w:val="20"/>
    </w:rPr>
  </w:style>
  <w:style w:type="paragraph" w:styleId="2308" w:customStyle="1">
    <w:name w:val="txt"/>
    <w:basedOn w:val="890"/>
    <w:next w:val="181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09" w:customStyle="1">
    <w:name w:val="目录标题1"/>
    <w:basedOn w:val="891"/>
    <w:next w:val="89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10" w:customStyle="1">
    <w:name w:val="Header Odd"/>
    <w:basedOn w:val="2311"/>
    <w:next w:val="1865"/>
    <w:qFormat/>
    <w:pPr>
      <w:jc w:val="right"/>
      <w:widowControl/>
      <w:pBdr>
        <w:bottom w:val="single" w:color="4F81BD" w:sz="4" w:space="1"/>
      </w:pBdr>
    </w:pPr>
    <w:rPr>
      <w:b/>
      <w:bCs/>
      <w:color w:val="1f497d"/>
      <w:sz w:val="20"/>
      <w:szCs w:val="23"/>
    </w:rPr>
  </w:style>
  <w:style w:type="paragraph" w:styleId="2311" w:customStyle="1">
    <w:name w:val="中等深浅网格 2 - 着色 11"/>
    <w:uiPriority w:val="99"/>
    <w:qFormat/>
    <w:pPr>
      <w:widowControl w:val="off"/>
    </w:pPr>
    <w:rPr>
      <w:rFonts w:ascii="宋体" w:hAnsi="Calibri"/>
      <w:sz w:val="21"/>
    </w:rPr>
  </w:style>
  <w:style w:type="paragraph" w:styleId="2312" w:customStyle="1">
    <w:name w:val="样式 两端对齐"/>
    <w:basedOn w:val="890"/>
    <w:next w:val="2272"/>
    <w:qFormat/>
    <w:pPr>
      <w:ind w:firstLine="560"/>
      <w:spacing w:line="360" w:lineRule="auto"/>
    </w:pPr>
    <w:rPr>
      <w:rFonts w:ascii="宋体" w:eastAsia="仿宋" w:cs="宋体"/>
      <w:sz w:val="28"/>
      <w:szCs w:val="20"/>
    </w:rPr>
  </w:style>
  <w:style w:type="paragraph" w:styleId="2313" w:customStyle="1">
    <w:name w:val="样式 行距: 固定值 20 磅 首行缩进:  2 字符"/>
    <w:basedOn w:val="890"/>
    <w:next w:val="2247"/>
    <w:qFormat/>
    <w:pPr>
      <w:ind w:firstLine="200"/>
      <w:jc w:val="left"/>
      <w:spacing w:line="360" w:lineRule="auto"/>
    </w:pPr>
    <w:rPr>
      <w:rFonts w:ascii="宋体" w:eastAsia="仿宋" w:cs="宋体"/>
      <w:sz w:val="28"/>
      <w:szCs w:val="20"/>
    </w:rPr>
  </w:style>
  <w:style w:type="paragraph" w:styleId="2314" w:customStyle="1">
    <w:name w:val="_Style 3"/>
    <w:basedOn w:val="890"/>
    <w:uiPriority w:val="34"/>
    <w:qFormat/>
    <w:pPr>
      <w:jc w:val="left"/>
      <w:spacing w:before="100" w:beforeAutospacing="1" w:after="100" w:afterAutospacing="1"/>
      <w:widowControl/>
    </w:pPr>
    <w:rPr>
      <w:rFonts w:ascii="宋体" w:hAnsi="宋体" w:cs="宋体"/>
      <w:sz w:val="28"/>
    </w:rPr>
  </w:style>
  <w:style w:type="paragraph" w:styleId="2315" w:customStyle="1">
    <w:name w:val="文头"/>
    <w:basedOn w:val="890"/>
    <w:qFormat/>
    <w:pPr>
      <w:ind w:left="227" w:right="227"/>
      <w:spacing w:before="120" w:line="227" w:lineRule="atLeast"/>
    </w:pPr>
    <w:rPr>
      <w:rFonts w:eastAsia="方正小标宋_GBK" w:cs="Calibri"/>
      <w:color w:val="ff0000"/>
      <w:spacing w:val="36"/>
      <w:sz w:val="90"/>
      <w:szCs w:val="20"/>
    </w:rPr>
  </w:style>
  <w:style w:type="paragraph" w:styleId="2316" w:customStyle="1">
    <w:name w:val="日期 Char2"/>
    <w:basedOn w:val="890"/>
    <w:qFormat/>
    <w:pPr>
      <w:ind w:firstLine="560"/>
      <w:spacing w:line="500" w:lineRule="exact"/>
    </w:pPr>
    <w:rPr>
      <w:rFonts w:eastAsia="仿宋"/>
      <w:sz w:val="28"/>
      <w:szCs w:val="20"/>
    </w:rPr>
  </w:style>
  <w:style w:type="paragraph" w:styleId="2317" w:customStyle="1">
    <w:name w:val="样式 正文内容 + 左侧:  0.74 厘米 首行缩进:  0.85 厘米"/>
    <w:basedOn w:val="890"/>
    <w:qFormat/>
    <w:pPr>
      <w:ind w:left="420" w:firstLine="480"/>
      <w:spacing w:line="380" w:lineRule="exact"/>
    </w:pPr>
    <w:rPr>
      <w:rFonts w:ascii="宋体" w:hAnsi="宋体" w:cs="宋体"/>
      <w:sz w:val="28"/>
      <w:szCs w:val="20"/>
      <w:lang w:eastAsia="ar-SA"/>
    </w:rPr>
  </w:style>
  <w:style w:type="paragraph" w:styleId="2318" w:customStyle="1">
    <w:name w:val="标题11"/>
    <w:basedOn w:val="890"/>
    <w:next w:val="89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319" w:customStyle="1">
    <w:name w:val="正文3"/>
    <w:basedOn w:val="890"/>
    <w:qFormat/>
    <w:pPr>
      <w:ind w:firstLine="560"/>
      <w:spacing w:line="500" w:lineRule="exact"/>
      <w:widowControl/>
    </w:pPr>
    <w:rPr>
      <w:rFonts w:eastAsia="仿宋"/>
      <w:sz w:val="28"/>
      <w:szCs w:val="20"/>
    </w:rPr>
  </w:style>
  <w:style w:type="paragraph" w:styleId="2320" w:customStyle="1">
    <w:name w:val="正文文本 Char2"/>
    <w:basedOn w:val="890"/>
    <w:qFormat/>
    <w:pPr>
      <w:ind w:firstLine="560"/>
      <w:spacing w:line="500" w:lineRule="exact"/>
    </w:pPr>
    <w:rPr>
      <w:rFonts w:eastAsia="仿宋"/>
      <w:sz w:val="28"/>
      <w:szCs w:val="20"/>
    </w:rPr>
  </w:style>
  <w:style w:type="paragraph" w:styleId="2321" w:customStyle="1">
    <w:name w:val="彩色底纹 - 强调文字颜色 11"/>
    <w:uiPriority w:val="99"/>
    <w:semiHidden/>
    <w:qFormat/>
    <w:rPr>
      <w:rFonts w:ascii="Calibri" w:hAnsi="Calibri"/>
      <w:sz w:val="21"/>
      <w:szCs w:val="22"/>
    </w:rPr>
  </w:style>
  <w:style w:type="paragraph" w:styleId="2322" w:customStyle="1">
    <w:name w:val="样式 InfoBlue + 倾斜"/>
    <w:basedOn w:val="2293"/>
    <w:next w:val="2257"/>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23" w:customStyle="1">
    <w:name w:val="Char Char Char Char Char Char Char Char Char Char Char Char Char2"/>
    <w:basedOn w:val="890"/>
    <w:qFormat/>
    <w:pPr>
      <w:ind w:firstLine="560"/>
      <w:jc w:val="left"/>
      <w:spacing w:after="160" w:line="240" w:lineRule="exact"/>
      <w:widowControl/>
    </w:pPr>
    <w:rPr>
      <w:rFonts w:ascii="Verdana" w:hAnsi="Verdana" w:eastAsia="仿宋_GB2312"/>
      <w:sz w:val="28"/>
      <w:szCs w:val="20"/>
      <w:lang w:eastAsia="en-US"/>
    </w:rPr>
  </w:style>
  <w:style w:type="paragraph" w:styleId="2324" w:customStyle="1">
    <w:name w:val="样式 正文文本缩进 + 左侧:  2 字符 行距: 固定值 20 磅 首行缩进:  2 字符"/>
    <w:basedOn w:val="917"/>
    <w:next w:val="1709"/>
    <w:qFormat/>
    <w:pPr>
      <w:ind w:left="400" w:firstLine="400"/>
      <w:jc w:val="both"/>
      <w:spacing w:line="360" w:lineRule="auto"/>
    </w:pPr>
    <w:rPr>
      <w:rFonts w:cs="宋体"/>
      <w:szCs w:val="20"/>
    </w:rPr>
  </w:style>
  <w:style w:type="paragraph" w:styleId="2325" w:customStyle="1">
    <w:name w:val="正文文本4"/>
    <w:basedOn w:val="890"/>
    <w:uiPriority w:val="99"/>
    <w:qFormat/>
    <w:pPr>
      <w:jc w:val="left"/>
      <w:spacing w:after="120" w:line="288" w:lineRule="auto"/>
      <w:widowControl/>
    </w:pPr>
    <w:rPr>
      <w:rFonts w:ascii="Verdana" w:hAnsi="Verdana"/>
      <w:sz w:val="24"/>
      <w:szCs w:val="20"/>
      <w:lang w:eastAsia="en-US"/>
    </w:rPr>
  </w:style>
  <w:style w:type="paragraph" w:styleId="2326" w:customStyle="1">
    <w:name w:val="Char1 Char Char Char3"/>
    <w:basedOn w:val="890"/>
    <w:qFormat/>
    <w:rPr>
      <w:rFonts w:ascii="Tahoma" w:hAnsi="Tahoma"/>
      <w:sz w:val="24"/>
      <w:szCs w:val="20"/>
    </w:rPr>
  </w:style>
  <w:style w:type="paragraph" w:styleId="2327" w:customStyle="1">
    <w:name w:val="Char Char112"/>
    <w:basedOn w:val="890"/>
    <w:semiHidden/>
    <w:qFormat/>
    <w:pPr>
      <w:jc w:val="left"/>
      <w:spacing w:after="160" w:line="240" w:lineRule="exact"/>
      <w:widowControl/>
    </w:pPr>
    <w:rPr>
      <w:rFonts w:ascii="Verdana" w:hAnsi="Verdana"/>
      <w:sz w:val="20"/>
      <w:lang w:eastAsia="en-US"/>
    </w:rPr>
  </w:style>
  <w:style w:type="paragraph" w:styleId="2328" w:customStyle="1">
    <w:name w:val="TOC Heading1"/>
    <w:basedOn w:val="891"/>
    <w:next w:val="890"/>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329" w:customStyle="1">
    <w:name w:val="一级项目符号"/>
    <w:basedOn w:val="890"/>
    <w:next w:val="89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30" w:customStyle="1">
    <w:name w:val="正文排列"/>
    <w:basedOn w:val="890"/>
    <w:qFormat/>
    <w:pPr>
      <w:ind w:left="902"/>
      <w:tabs>
        <w:tab w:val="left" w:pos="902" w:leader="none"/>
      </w:tabs>
    </w:pPr>
    <w:rPr>
      <w:rFonts w:eastAsia="仿宋"/>
      <w:sz w:val="28"/>
      <w:szCs w:val="20"/>
    </w:rPr>
  </w:style>
  <w:style w:type="paragraph" w:styleId="2331" w:customStyle="1">
    <w:name w:val="H2 List Num cont"/>
    <w:basedOn w:val="89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32" w:customStyle="1">
    <w:name w:val="number0"/>
    <w:basedOn w:val="922"/>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33" w:customStyle="1">
    <w:name w:val="文件标题1.1"/>
    <w:basedOn w:val="89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34" w:customStyle="1">
    <w:name w:val="编号1-2"/>
    <w:basedOn w:val="890"/>
    <w:next w:val="89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35" w:customStyle="1">
    <w:name w:val="章正文 Char"/>
    <w:basedOn w:val="890"/>
    <w:qFormat/>
    <w:pPr>
      <w:ind w:firstLine="504"/>
      <w:spacing w:line="380" w:lineRule="exact"/>
      <w:widowControl/>
      <w:tabs>
        <w:tab w:val="left" w:pos="780" w:leader="none"/>
      </w:tabs>
    </w:pPr>
    <w:rPr>
      <w:rFonts w:ascii="宋体" w:hAnsi="宋体" w:eastAsia="仿宋_GB2312"/>
      <w:spacing w:val="6"/>
      <w:sz w:val="24"/>
    </w:rPr>
  </w:style>
  <w:style w:type="paragraph" w:styleId="2336" w:customStyle="1">
    <w:name w:val="ordinary-output"/>
    <w:basedOn w:val="890"/>
    <w:qFormat/>
    <w:pPr>
      <w:jc w:val="left"/>
      <w:spacing w:before="100" w:beforeAutospacing="1" w:after="100" w:afterAutospacing="1" w:line="330" w:lineRule="atLeast"/>
      <w:widowControl/>
    </w:pPr>
    <w:rPr>
      <w:rFonts w:ascii="宋体" w:hAnsi="宋体" w:cs="宋体"/>
      <w:color w:val="333333"/>
      <w:sz w:val="24"/>
    </w:rPr>
  </w:style>
  <w:style w:type="paragraph" w:styleId="2337" w:customStyle="1">
    <w:name w:val="正文 New New"/>
    <w:qFormat/>
    <w:pPr>
      <w:jc w:val="both"/>
      <w:widowControl w:val="off"/>
    </w:pPr>
    <w:rPr>
      <w:rFonts w:ascii="Times New Roman" w:hAnsi="Times New Roman"/>
      <w:sz w:val="21"/>
      <w:szCs w:val="24"/>
    </w:rPr>
  </w:style>
  <w:style w:type="paragraph" w:styleId="2338" w:customStyle="1">
    <w:name w:val="Char Char11"/>
    <w:basedOn w:val="890"/>
    <w:semiHidden/>
    <w:qFormat/>
    <w:pPr>
      <w:jc w:val="left"/>
      <w:spacing w:after="160" w:line="240" w:lineRule="exact"/>
      <w:widowControl/>
    </w:pPr>
    <w:rPr>
      <w:rFonts w:ascii="Verdana" w:hAnsi="Verdana"/>
      <w:sz w:val="20"/>
      <w:lang w:eastAsia="en-US"/>
    </w:rPr>
  </w:style>
  <w:style w:type="paragraph" w:styleId="2339" w:customStyle="1">
    <w:name w:val="列项——（一级）"/>
    <w:qFormat/>
    <w:pPr>
      <w:ind w:left="833" w:hanging="408"/>
      <w:jc w:val="both"/>
      <w:widowControl w:val="off"/>
    </w:pPr>
    <w:rPr>
      <w:rFonts w:ascii="宋体" w:hAnsi="Times New Roman"/>
      <w:sz w:val="21"/>
    </w:rPr>
  </w:style>
  <w:style w:type="paragraph" w:styleId="2340" w:customStyle="1">
    <w:name w:val="列项●（二级）"/>
    <w:qFormat/>
    <w:pPr>
      <w:ind w:left="1264" w:hanging="413"/>
      <w:jc w:val="both"/>
      <w:tabs>
        <w:tab w:val="left" w:pos="760" w:leader="none"/>
        <w:tab w:val="left" w:pos="840" w:leader="none"/>
      </w:tabs>
    </w:pPr>
    <w:rPr>
      <w:rFonts w:ascii="宋体" w:hAnsi="Times New Roman"/>
      <w:sz w:val="21"/>
    </w:rPr>
  </w:style>
  <w:style w:type="paragraph" w:styleId="2341" w:customStyle="1">
    <w:name w:val="示例内容"/>
    <w:qFormat/>
    <w:pPr>
      <w:ind w:firstLine="200"/>
      <w:tabs>
        <w:tab w:val="left" w:pos="1620" w:leader="none"/>
      </w:tabs>
    </w:pPr>
    <w:rPr>
      <w:rFonts w:ascii="宋体" w:hAnsi="Times New Roman"/>
      <w:sz w:val="18"/>
      <w:szCs w:val="18"/>
    </w:rPr>
  </w:style>
  <w:style w:type="paragraph" w:styleId="2342" w:customStyle="1">
    <w:name w:val="列项◆（三级）"/>
    <w:basedOn w:val="890"/>
    <w:qFormat/>
    <w:pPr>
      <w:ind w:left="1680" w:hanging="420"/>
    </w:pPr>
    <w:rPr>
      <w:rFonts w:ascii="宋体"/>
      <w:szCs w:val="21"/>
    </w:rPr>
  </w:style>
  <w:style w:type="paragraph" w:styleId="2343" w:customStyle="1">
    <w:name w:val="编号列项（三级）"/>
    <w:qFormat/>
    <w:pPr>
      <w:ind w:left="1260" w:hanging="420"/>
    </w:pPr>
    <w:rPr>
      <w:rFonts w:ascii="宋体" w:hAnsi="Times New Roman"/>
      <w:sz w:val="21"/>
    </w:rPr>
  </w:style>
  <w:style w:type="paragraph" w:styleId="2344" w:customStyle="1">
    <w:name w:val="示例×："/>
    <w:basedOn w:val="1243"/>
    <w:qFormat/>
    <w:pPr>
      <w:ind w:left="842" w:hanging="420"/>
      <w:tabs>
        <w:tab w:val="left" w:pos="360" w:leader="none"/>
        <w:tab w:val="clear" w:pos="780" w:leader="none"/>
      </w:tabs>
      <w:outlineLvl w:val="9"/>
    </w:pPr>
    <w:rPr>
      <w:rFonts w:ascii="宋体" w:eastAsia="宋体"/>
      <w:sz w:val="18"/>
      <w:szCs w:val="18"/>
    </w:rPr>
  </w:style>
  <w:style w:type="paragraph" w:styleId="2345" w:customStyle="1">
    <w:name w:val="二级无"/>
    <w:basedOn w:val="1241"/>
    <w:qFormat/>
    <w:pPr>
      <w:ind w:left="0" w:firstLine="0"/>
      <w:jc w:val="left"/>
    </w:pPr>
    <w:rPr>
      <w:rFonts w:ascii="宋体" w:eastAsia="宋体"/>
      <w:szCs w:val="21"/>
      <w:lang w:val="zh-CN"/>
    </w:rPr>
  </w:style>
  <w:style w:type="paragraph" w:styleId="2346" w:customStyle="1">
    <w:name w:val="注：（正文）"/>
    <w:basedOn w:val="1572"/>
    <w:next w:val="1218"/>
    <w:qFormat/>
    <w:pPr>
      <w:ind w:left="425" w:hanging="425"/>
      <w:tabs>
        <w:tab w:val="left" w:pos="425" w:leader="none"/>
        <w:tab w:val="clear" w:pos="1200" w:leader="none"/>
      </w:tabs>
    </w:pPr>
    <w:rPr>
      <w:szCs w:val="18"/>
    </w:rPr>
  </w:style>
  <w:style w:type="paragraph" w:styleId="2347" w:customStyle="1">
    <w:name w:val="注×：（正文）"/>
    <w:qFormat/>
    <w:pPr>
      <w:ind w:left="360" w:hanging="360"/>
      <w:jc w:val="both"/>
      <w:tabs>
        <w:tab w:val="left" w:pos="0" w:leader="none"/>
      </w:tabs>
    </w:pPr>
    <w:rPr>
      <w:rFonts w:ascii="宋体" w:hAnsi="Times New Roman"/>
      <w:sz w:val="18"/>
      <w:szCs w:val="18"/>
    </w:rPr>
  </w:style>
  <w:style w:type="paragraph" w:styleId="2348" w:customStyle="1">
    <w:name w:val="参考文献"/>
    <w:basedOn w:val="890"/>
    <w:next w:val="1218"/>
    <w:qFormat/>
    <w:pPr>
      <w:jc w:val="center"/>
      <w:keepNext/>
      <w:pageBreakBefore/>
      <w:spacing w:before="640" w:after="200"/>
      <w:shd w:val="clear" w:color="ffffff" w:fill="ffffff"/>
      <w:widowControl/>
      <w:outlineLvl w:val="0"/>
    </w:pPr>
    <w:rPr>
      <w:rFonts w:ascii="黑体" w:eastAsia="黑体"/>
      <w:szCs w:val="20"/>
    </w:rPr>
  </w:style>
  <w:style w:type="paragraph" w:styleId="2349" w:customStyle="1">
    <w:name w:val="附录标题"/>
    <w:basedOn w:val="1218"/>
    <w:next w:val="1218"/>
    <w:qFormat/>
    <w:pPr>
      <w:ind w:firstLine="0"/>
      <w:jc w:val="center"/>
      <w:tabs>
        <w:tab w:val="center" w:pos="4201" w:leader="none"/>
        <w:tab w:val="right" w:pos="9298" w:leader="dot"/>
      </w:tabs>
    </w:pPr>
    <w:rPr>
      <w:rFonts w:ascii="黑体" w:eastAsia="黑体"/>
    </w:rPr>
  </w:style>
  <w:style w:type="paragraph" w:styleId="2350" w:customStyle="1">
    <w:name w:val="附录表标号"/>
    <w:basedOn w:val="890"/>
    <w:next w:val="1218"/>
    <w:qFormat/>
    <w:pPr>
      <w:ind w:left="811" w:hanging="448"/>
      <w:jc w:val="center"/>
      <w:spacing w:line="14" w:lineRule="exact"/>
      <w:outlineLvl w:val="0"/>
    </w:pPr>
    <w:rPr>
      <w:color w:val="ffffff"/>
    </w:rPr>
  </w:style>
  <w:style w:type="paragraph" w:styleId="2351" w:customStyle="1">
    <w:name w:val="附录二级无"/>
    <w:basedOn w:val="1852"/>
    <w:qFormat/>
    <w:pPr>
      <w:ind w:left="851" w:hanging="851"/>
      <w:tabs>
        <w:tab w:val="left" w:pos="360" w:leader="none"/>
      </w:tabs>
    </w:pPr>
    <w:rPr>
      <w:rFonts w:ascii="宋体" w:eastAsia="宋体"/>
      <w:szCs w:val="21"/>
    </w:rPr>
  </w:style>
  <w:style w:type="paragraph" w:styleId="2352" w:customStyle="1">
    <w:name w:val="附录公式编号制表符"/>
    <w:basedOn w:val="890"/>
    <w:next w:val="1218"/>
    <w:qFormat/>
    <w:pPr>
      <w:widowControl/>
      <w:tabs>
        <w:tab w:val="center" w:pos="4201" w:leader="none"/>
        <w:tab w:val="right" w:pos="9298" w:leader="dot"/>
      </w:tabs>
    </w:pPr>
    <w:rPr>
      <w:rFonts w:ascii="宋体"/>
      <w:szCs w:val="20"/>
    </w:rPr>
  </w:style>
  <w:style w:type="paragraph" w:styleId="2353" w:customStyle="1">
    <w:name w:val="附录三级无"/>
    <w:basedOn w:val="1858"/>
    <w:qFormat/>
    <w:pPr>
      <w:ind w:left="992" w:hanging="992"/>
      <w:tabs>
        <w:tab w:val="left" w:pos="360" w:leader="none"/>
      </w:tabs>
    </w:pPr>
    <w:rPr>
      <w:rFonts w:ascii="宋体" w:eastAsia="宋体"/>
      <w:szCs w:val="21"/>
    </w:rPr>
  </w:style>
  <w:style w:type="paragraph" w:styleId="2354" w:customStyle="1">
    <w:name w:val="附录数字编号列项（二级）"/>
    <w:qFormat/>
    <w:pPr>
      <w:ind w:left="1320" w:hanging="420"/>
    </w:pPr>
    <w:rPr>
      <w:rFonts w:ascii="宋体" w:hAnsi="Times New Roman"/>
      <w:sz w:val="21"/>
    </w:rPr>
  </w:style>
  <w:style w:type="paragraph" w:styleId="2355" w:customStyle="1">
    <w:name w:val="附录四级无"/>
    <w:basedOn w:val="1865"/>
    <w:qFormat/>
    <w:pPr>
      <w:ind w:left="1134" w:hanging="1134"/>
      <w:tabs>
        <w:tab w:val="left" w:pos="360" w:leader="none"/>
      </w:tabs>
    </w:pPr>
    <w:rPr>
      <w:rFonts w:ascii="宋体" w:eastAsia="宋体"/>
      <w:szCs w:val="21"/>
    </w:rPr>
  </w:style>
  <w:style w:type="paragraph" w:styleId="2356" w:customStyle="1">
    <w:name w:val="附录图标号"/>
    <w:basedOn w:val="890"/>
    <w:qFormat/>
    <w:pPr>
      <w:ind w:firstLine="363"/>
      <w:jc w:val="center"/>
      <w:keepNext/>
      <w:pageBreakBefore/>
      <w:spacing w:line="14" w:lineRule="exact"/>
      <w:widowControl/>
      <w:outlineLvl w:val="0"/>
    </w:pPr>
    <w:rPr>
      <w:color w:val="ffffff"/>
    </w:rPr>
  </w:style>
  <w:style w:type="paragraph" w:styleId="2357" w:customStyle="1">
    <w:name w:val="附录五级无"/>
    <w:basedOn w:val="1877"/>
    <w:qFormat/>
    <w:pPr>
      <w:ind w:left="980"/>
      <w:tabs>
        <w:tab w:val="left" w:pos="360" w:leader="none"/>
        <w:tab w:val="clear" w:pos="780" w:leader="none"/>
      </w:tabs>
    </w:pPr>
    <w:rPr>
      <w:rFonts w:ascii="宋体" w:eastAsia="宋体"/>
      <w:szCs w:val="21"/>
    </w:rPr>
  </w:style>
  <w:style w:type="paragraph" w:styleId="2358" w:customStyle="1">
    <w:name w:val="附录一级无"/>
    <w:basedOn w:val="1682"/>
    <w:qFormat/>
    <w:pPr>
      <w:ind w:left="1779" w:hanging="1069"/>
      <w:tabs>
        <w:tab w:val="left" w:pos="360" w:leader="none"/>
      </w:tabs>
    </w:pPr>
    <w:rPr>
      <w:rFonts w:ascii="宋体" w:eastAsia="宋体"/>
      <w:szCs w:val="21"/>
    </w:rPr>
  </w:style>
  <w:style w:type="paragraph" w:styleId="2359" w:customStyle="1">
    <w:name w:val="附录字母编号列项（一级）"/>
    <w:qFormat/>
    <w:pPr>
      <w:ind w:left="900" w:hanging="420"/>
    </w:pPr>
    <w:rPr>
      <w:rFonts w:ascii="宋体" w:hAnsi="Times New Roman"/>
      <w:sz w:val="21"/>
    </w:rPr>
  </w:style>
  <w:style w:type="paragraph" w:styleId="2360" w:customStyle="1">
    <w:name w:val="列项说明"/>
    <w:basedOn w:val="890"/>
    <w:qFormat/>
    <w:pPr>
      <w:ind w:left="400" w:hanging="200"/>
      <w:jc w:val="left"/>
      <w:spacing w:line="320" w:lineRule="exact"/>
    </w:pPr>
    <w:rPr>
      <w:rFonts w:ascii="宋体"/>
      <w:szCs w:val="20"/>
    </w:rPr>
  </w:style>
  <w:style w:type="paragraph" w:styleId="2361" w:customStyle="1">
    <w:name w:val="列项说明数字编号"/>
    <w:qFormat/>
    <w:pPr>
      <w:ind w:left="600" w:hanging="200"/>
    </w:pPr>
    <w:rPr>
      <w:rFonts w:ascii="宋体" w:hAnsi="Times New Roman"/>
      <w:sz w:val="21"/>
    </w:rPr>
  </w:style>
  <w:style w:type="paragraph" w:styleId="2362" w:customStyle="1">
    <w:name w:val="其他标准标志"/>
    <w:basedOn w:val="1904"/>
    <w:qFormat/>
    <w:pPr>
      <w:framePr w:w="6101" w:h="1389" w:vSpace="181" w:hSpace="181" w:wrap="around" w:vAnchor="page" w:hAnchor="page" w:x="4673" w:y="942" w:hRule="exact"/>
    </w:pPr>
    <w:rPr>
      <w:szCs w:val="96"/>
    </w:rPr>
  </w:style>
  <w:style w:type="paragraph" w:styleId="2363" w:customStyle="1">
    <w:name w:val="三级无"/>
    <w:basedOn w:val="1568"/>
    <w:qFormat/>
    <w:pPr>
      <w:jc w:val="left"/>
    </w:pPr>
    <w:rPr>
      <w:rFonts w:ascii="宋体" w:eastAsia="宋体"/>
      <w:szCs w:val="21"/>
      <w:lang w:val="zh-CN"/>
    </w:rPr>
  </w:style>
  <w:style w:type="paragraph" w:styleId="2364" w:customStyle="1">
    <w:name w:val="示例后文字"/>
    <w:basedOn w:val="1218"/>
    <w:next w:val="1218"/>
    <w:qFormat/>
    <w:pPr>
      <w:ind w:firstLine="360"/>
      <w:tabs>
        <w:tab w:val="center" w:pos="4201" w:leader="none"/>
        <w:tab w:val="right" w:pos="9298" w:leader="dot"/>
      </w:tabs>
    </w:pPr>
    <w:rPr>
      <w:sz w:val="18"/>
    </w:rPr>
  </w:style>
  <w:style w:type="paragraph" w:styleId="2365" w:customStyle="1">
    <w:name w:val="四级无"/>
    <w:basedOn w:val="1740"/>
    <w:qFormat/>
    <w:pPr>
      <w:jc w:val="left"/>
    </w:pPr>
    <w:rPr>
      <w:rFonts w:ascii="宋体" w:eastAsia="宋体"/>
      <w:szCs w:val="21"/>
      <w:lang w:val="zh-CN"/>
    </w:rPr>
  </w:style>
  <w:style w:type="paragraph" w:styleId="2366" w:customStyle="1">
    <w:name w:val="图标脚注说明"/>
    <w:basedOn w:val="1218"/>
    <w:qFormat/>
    <w:pPr>
      <w:ind w:left="840" w:hanging="420"/>
      <w:tabs>
        <w:tab w:val="center" w:pos="4201" w:leader="none"/>
        <w:tab w:val="right" w:pos="9298" w:leader="dot"/>
      </w:tabs>
    </w:pPr>
    <w:rPr>
      <w:sz w:val="18"/>
      <w:szCs w:val="18"/>
    </w:rPr>
  </w:style>
  <w:style w:type="paragraph" w:styleId="2367" w:customStyle="1">
    <w:name w:val="图表脚注说明"/>
    <w:basedOn w:val="890"/>
    <w:qFormat/>
    <w:pPr>
      <w:ind w:left="811" w:hanging="448"/>
    </w:pPr>
    <w:rPr>
      <w:rFonts w:ascii="宋体"/>
      <w:sz w:val="18"/>
      <w:szCs w:val="18"/>
    </w:rPr>
  </w:style>
  <w:style w:type="paragraph" w:styleId="2368" w:customStyle="1">
    <w:name w:val="图的脚注"/>
    <w:next w:val="1218"/>
    <w:qFormat/>
    <w:pPr>
      <w:ind w:left="840" w:hanging="420"/>
      <w:jc w:val="both"/>
      <w:widowControl w:val="off"/>
    </w:pPr>
    <w:rPr>
      <w:rFonts w:ascii="宋体" w:hAnsi="Times New Roman"/>
      <w:sz w:val="18"/>
    </w:rPr>
  </w:style>
  <w:style w:type="paragraph" w:styleId="2369" w:customStyle="1">
    <w:name w:val="五级无"/>
    <w:basedOn w:val="1803"/>
    <w:qFormat/>
    <w:pPr>
      <w:jc w:val="left"/>
    </w:pPr>
    <w:rPr>
      <w:rFonts w:ascii="宋体" w:eastAsia="宋体"/>
      <w:szCs w:val="21"/>
      <w:lang w:val="zh-CN"/>
    </w:rPr>
  </w:style>
  <w:style w:type="paragraph" w:styleId="2370" w:customStyle="1">
    <w:name w:val="一级无"/>
    <w:basedOn w:val="1242"/>
    <w:qFormat/>
    <w:pPr>
      <w:ind w:left="0" w:firstLine="0"/>
      <w:jc w:val="left"/>
    </w:pPr>
    <w:rPr>
      <w:rFonts w:ascii="宋体" w:eastAsia="宋体"/>
      <w:szCs w:val="21"/>
    </w:rPr>
  </w:style>
  <w:style w:type="paragraph" w:styleId="2371" w:customStyle="1">
    <w:name w:val="正文公式编号制表符"/>
    <w:basedOn w:val="1218"/>
    <w:next w:val="1218"/>
    <w:qFormat/>
    <w:pPr>
      <w:ind w:firstLine="0"/>
      <w:tabs>
        <w:tab w:val="center" w:pos="4201" w:leader="none"/>
        <w:tab w:val="right" w:pos="9298" w:leader="dot"/>
      </w:tabs>
    </w:pPr>
  </w:style>
  <w:style w:type="paragraph" w:styleId="2372" w:customStyle="1">
    <w:name w:val="终结线"/>
    <w:basedOn w:val="890"/>
    <w:qFormat/>
    <w:pPr>
      <w:framePr w:vSpace="181" w:hSpace="181" w:wrap="around" w:vAnchor="text" w:hAnchor="margin" w:xAlign="center" w:y="285"/>
    </w:pPr>
  </w:style>
  <w:style w:type="paragraph" w:styleId="2373" w:customStyle="1">
    <w:name w:val="其他发布日期"/>
    <w:basedOn w:val="1731"/>
    <w:qFormat/>
    <w:pPr>
      <w:framePr w:w="3997" w:h="471" w:vSpace="181" w:hSpace="0" w:wrap="around" w:vAnchor="page" w:hAnchor="page" w:x="1419" w:y="14097" w:hRule="exact"/>
    </w:pPr>
  </w:style>
  <w:style w:type="paragraph" w:styleId="2374" w:customStyle="1">
    <w:name w:val="其他实施日期"/>
    <w:basedOn w:val="1730"/>
    <w:qFormat/>
    <w:pPr>
      <w:ind w:left="0" w:firstLine="0"/>
      <w:framePr w:w="3997" w:h="471" w:vSpace="181" w:wrap="around" w:vAnchor="page" w:hAnchor="page" w:x="7089" w:y="14097" w:hRule="exact"/>
    </w:pPr>
  </w:style>
  <w:style w:type="paragraph" w:styleId="2375" w:customStyle="1">
    <w:name w:val="封面标准名称2"/>
    <w:basedOn w:val="1983"/>
    <w:qFormat/>
    <w:pPr>
      <w:framePr w:w="9639" w:wrap="around" w:vAnchor="page" w:hAnchor="page" w:y="4469"/>
    </w:pPr>
  </w:style>
  <w:style w:type="paragraph" w:styleId="2376" w:customStyle="1">
    <w:name w:val="封面标准英文名称2"/>
    <w:basedOn w:val="1782"/>
    <w:qFormat/>
    <w:pPr>
      <w:framePr w:w="9639" w:h="6917" w:wrap="around" w:vAnchor="page" w:hAnchor="page" w:xAlign="center" w:y="4469" w:hRule="exact"/>
    </w:pPr>
    <w:rPr>
      <w:rFonts w:eastAsia="黑体"/>
      <w:szCs w:val="28"/>
    </w:rPr>
  </w:style>
  <w:style w:type="paragraph" w:styleId="2377" w:customStyle="1">
    <w:name w:val="封面一致性程度标识2"/>
    <w:basedOn w:val="2164"/>
    <w:qFormat/>
    <w:pPr>
      <w:widowControl w:val="off"/>
      <w:framePr w:w="9639" w:h="6917" w:wrap="around" w:vAnchor="page" w:hAnchor="page" w:xAlign="center" w:y="4469" w:hRule="exact"/>
    </w:pPr>
    <w:rPr>
      <w:szCs w:val="28"/>
    </w:rPr>
  </w:style>
  <w:style w:type="paragraph" w:styleId="2378" w:customStyle="1">
    <w:name w:val="封面标准文稿类别2"/>
    <w:basedOn w:val="2038"/>
    <w:qFormat/>
    <w:pPr>
      <w:spacing w:after="160" w:line="240" w:lineRule="auto"/>
      <w:widowControl w:val="off"/>
      <w:framePr w:w="9639" w:h="6917" w:wrap="around" w:vAnchor="page" w:hAnchor="page" w:xAlign="center" w:y="4469" w:hRule="exact"/>
    </w:pPr>
    <w:rPr>
      <w:szCs w:val="28"/>
    </w:rPr>
  </w:style>
  <w:style w:type="paragraph" w:styleId="2379" w:customStyle="1">
    <w:name w:val="封面标准文稿编辑信息2"/>
    <w:basedOn w:val="2206"/>
    <w:qFormat/>
    <w:pPr>
      <w:spacing w:after="160"/>
      <w:widowControl w:val="off"/>
      <w:framePr w:w="9639" w:h="6917" w:wrap="around" w:vAnchor="page" w:hAnchor="page" w:xAlign="center" w:y="4469" w:hRule="exact"/>
    </w:pPr>
    <w:rPr>
      <w:szCs w:val="28"/>
    </w:rPr>
  </w:style>
  <w:style w:type="paragraph" w:styleId="2380" w:customStyle="1">
    <w:name w:val="标准文件_段"/>
    <w:qFormat/>
    <w:pPr>
      <w:ind w:left="-50" w:right="-50" w:firstLine="428"/>
      <w:jc w:val="both"/>
      <w:spacing w:line="276" w:lineRule="auto"/>
    </w:pPr>
    <w:rPr>
      <w:rFonts w:ascii="宋体" w:hAnsi="Times New Roman"/>
      <w:color w:val="000000"/>
      <w:spacing w:val="2"/>
      <w:sz w:val="21"/>
      <w:lang w:val="en-GB"/>
    </w:rPr>
  </w:style>
  <w:style w:type="paragraph" w:styleId="2381" w:customStyle="1">
    <w:name w:val="封面正文内容"/>
    <w:basedOn w:val="890"/>
    <w:next w:val="890"/>
    <w:qFormat/>
    <w:rPr>
      <w:rFonts w:ascii="宋体" w:hAnsi="宋体" w:cs="宋体"/>
      <w:sz w:val="30"/>
      <w:szCs w:val="30"/>
    </w:rPr>
  </w:style>
  <w:style w:type="paragraph" w:styleId="2382" w:customStyle="1">
    <w:name w:val="a"/>
    <w:basedOn w:val="890"/>
    <w:qFormat/>
    <w:pPr>
      <w:jc w:val="left"/>
      <w:spacing w:before="100" w:beforeAutospacing="1" w:after="100" w:afterAutospacing="1"/>
      <w:widowControl/>
    </w:pPr>
    <w:rPr>
      <w:rFonts w:ascii="宋体" w:hAnsi="宋体" w:cs="宋体"/>
      <w:sz w:val="24"/>
    </w:rPr>
  </w:style>
  <w:style w:type="paragraph" w:styleId="2383" w:customStyle="1">
    <w:name w:val="方框下的ABC标题"/>
    <w:basedOn w:val="890"/>
    <w:qFormat/>
    <w:pPr>
      <w:spacing w:line="360" w:lineRule="auto"/>
    </w:pPr>
    <w:rPr>
      <w:rFonts w:hAnsi="宋体"/>
    </w:rPr>
  </w:style>
  <w:style w:type="paragraph" w:styleId="2384" w:customStyle="1">
    <w:name w:val="SUR-方框下的ABC标题"/>
    <w:basedOn w:val="890"/>
    <w:qFormat/>
    <w:pPr>
      <w:ind w:left="726" w:hanging="363"/>
      <w:jc w:val="left"/>
      <w:spacing w:line="360" w:lineRule="auto"/>
      <w:tabs>
        <w:tab w:val="left" w:pos="1140" w:leader="none"/>
      </w:tabs>
    </w:pPr>
    <w:rPr>
      <w:szCs w:val="20"/>
      <w:lang w:eastAsia="en-US"/>
    </w:rPr>
  </w:style>
  <w:style w:type="paragraph" w:styleId="2385" w:customStyle="1">
    <w:name w:val="D正文"/>
    <w:qFormat/>
    <w:pPr>
      <w:ind w:firstLine="200"/>
      <w:spacing w:line="360" w:lineRule="auto"/>
    </w:pPr>
    <w:rPr>
      <w:rFonts w:ascii="Times New Roman" w:hAnsi="Times New Roman" w:eastAsia="楷体_GB2312"/>
      <w:sz w:val="24"/>
      <w:szCs w:val="24"/>
    </w:rPr>
  </w:style>
  <w:style w:type="paragraph" w:styleId="2386" w:customStyle="1">
    <w:name w:val="D标题二"/>
    <w:basedOn w:val="2385"/>
    <w:next w:val="2385"/>
    <w:qFormat/>
    <w:rPr>
      <w:rFonts w:eastAsia="黑体"/>
    </w:rPr>
  </w:style>
  <w:style w:type="paragraph" w:styleId="2387" w:customStyle="1">
    <w:name w:val="点对点应答文字"/>
    <w:basedOn w:val="890"/>
    <w:qFormat/>
    <w:pPr>
      <w:jc w:val="left"/>
      <w:spacing w:line="360" w:lineRule="auto"/>
    </w:pPr>
    <w:rPr>
      <w:i/>
      <w:color w:val="0000ff"/>
      <w:szCs w:val="20"/>
      <w:lang w:eastAsia="en-US"/>
    </w:rPr>
  </w:style>
  <w:style w:type="paragraph" w:styleId="2388" w:customStyle="1">
    <w:name w:val="SUR-方框标题"/>
    <w:basedOn w:val="890"/>
    <w:qFormat/>
    <w:pPr>
      <w:jc w:val="left"/>
      <w:spacing w:line="360" w:lineRule="auto"/>
    </w:pPr>
    <w:rPr>
      <w:szCs w:val="20"/>
      <w:lang w:eastAsia="en-US"/>
    </w:rPr>
  </w:style>
  <w:style w:type="paragraph" w:styleId="2389" w:customStyle="1">
    <w:name w:val="表内文字"/>
    <w:qFormat/>
    <w:rPr>
      <w:rFonts w:ascii="Times New Roman" w:hAnsi="Times New Roman"/>
      <w:sz w:val="21"/>
    </w:rPr>
  </w:style>
  <w:style w:type="paragraph" w:styleId="2390" w:customStyle="1">
    <w:name w:val="示意图说明"/>
    <w:basedOn w:val="890"/>
    <w:next w:val="906"/>
    <w:qFormat/>
    <w:pPr>
      <w:jc w:val="center"/>
      <w:spacing w:line="360" w:lineRule="auto"/>
    </w:pPr>
    <w:rPr>
      <w:rFonts w:eastAsia="黑体"/>
      <w:szCs w:val="20"/>
      <w:lang w:eastAsia="en-US"/>
    </w:rPr>
  </w:style>
  <w:style w:type="paragraph" w:styleId="2391" w:customStyle="1">
    <w:name w:val="方框标题"/>
    <w:basedOn w:val="890"/>
    <w:next w:val="890"/>
    <w:qFormat/>
    <w:pPr>
      <w:ind w:firstLine="397"/>
      <w:spacing w:line="360" w:lineRule="auto"/>
      <w:tabs>
        <w:tab w:val="left" w:pos="420" w:leader="none"/>
      </w:tabs>
    </w:pPr>
    <w:rPr>
      <w:rFonts w:eastAsia="黑体"/>
    </w:rPr>
  </w:style>
  <w:style w:type="paragraph" w:styleId="2392" w:customStyle="1">
    <w:name w:val="封面"/>
    <w:qFormat/>
    <w:pPr>
      <w:jc w:val="both"/>
      <w:spacing w:line="412" w:lineRule="atLeast"/>
      <w:widowControl w:val="off"/>
    </w:pPr>
    <w:rPr>
      <w:rFonts w:ascii="Times New Roman" w:hAnsi="Times New Roman"/>
      <w:sz w:val="21"/>
    </w:rPr>
  </w:style>
  <w:style w:type="paragraph" w:styleId="2393" w:customStyle="1">
    <w:name w:val="MM Topic 1"/>
    <w:basedOn w:val="891"/>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394" w:customStyle="1">
    <w:name w:val="MM Topic 3"/>
    <w:basedOn w:val="893"/>
    <w:qFormat/>
    <w:pPr>
      <w:ind w:left="420" w:hanging="420"/>
      <w:tabs>
        <w:tab w:val="left" w:pos="0" w:leader="none"/>
      </w:tabs>
    </w:pPr>
    <w:rPr>
      <w:bCs/>
      <w:szCs w:val="32"/>
      <w:lang w:val="zh-CN"/>
    </w:rPr>
  </w:style>
  <w:style w:type="paragraph" w:styleId="2395" w:customStyle="1">
    <w:name w:val="p15"/>
    <w:basedOn w:val="890"/>
    <w:qFormat/>
    <w:pPr>
      <w:jc w:val="left"/>
      <w:spacing w:before="156" w:after="156"/>
      <w:widowControl/>
    </w:pPr>
    <w:rPr>
      <w:rFonts w:ascii="黑体" w:hAnsi="黑体" w:eastAsia="黑体" w:cs="宋体"/>
      <w:szCs w:val="21"/>
    </w:rPr>
  </w:style>
  <w:style w:type="paragraph" w:styleId="2396" w:customStyle="1">
    <w:name w:val="p16"/>
    <w:basedOn w:val="890"/>
    <w:qFormat/>
    <w:pPr>
      <w:ind w:firstLine="420"/>
      <w:widowControl/>
    </w:pPr>
    <w:rPr>
      <w:rFonts w:ascii="宋体" w:hAnsi="宋体" w:cs="宋体"/>
      <w:sz w:val="20"/>
      <w:szCs w:val="20"/>
    </w:rPr>
  </w:style>
  <w:style w:type="paragraph" w:styleId="2397" w:customStyle="1">
    <w:name w:val="p17"/>
    <w:basedOn w:val="890"/>
    <w:qFormat/>
    <w:pPr>
      <w:jc w:val="center"/>
      <w:spacing w:before="156" w:after="156"/>
      <w:widowControl/>
    </w:pPr>
    <w:rPr>
      <w:rFonts w:ascii="黑体" w:hAnsi="黑体" w:eastAsia="黑体" w:cs="宋体"/>
      <w:szCs w:val="21"/>
    </w:rPr>
  </w:style>
  <w:style w:type="paragraph" w:styleId="2398" w:customStyle="1">
    <w:name w:val="0-投标正文"/>
    <w:basedOn w:val="891"/>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99" w:customStyle="1">
    <w:name w:val="网格型1"/>
    <w:basedOn w:val="901"/>
    <w:uiPriority w:val="39"/>
    <w:qFormat/>
    <w:rPr>
      <w:rFonts w:ascii="Times New Roman" w:hAnsi="Times New Roman"/>
    </w:rPr>
    <w:tblPr>
      <w:tblInd w:w="0" w:type="dxa"/>
      <w:tblCellMar>
        <w:left w:w="108" w:type="dxa"/>
        <w:top w:w="0" w:type="dxa"/>
        <w:right w:w="108" w:type="dxa"/>
        <w:bottom w:w="0" w:type="dxa"/>
      </w:tblCellMar>
    </w:tblPr>
  </w:style>
  <w:style w:type="table" w:styleId="2400" w:customStyle="1">
    <w:name w:val="网格型2"/>
    <w:basedOn w:val="901"/>
    <w:uiPriority w:val="39"/>
    <w:qFormat/>
    <w:rPr>
      <w:rFonts w:ascii="Times New Roman" w:hAnsi="Times New Roman"/>
    </w:rPr>
    <w:tblPr>
      <w:tblInd w:w="0" w:type="dxa"/>
      <w:tblCellMar>
        <w:left w:w="108" w:type="dxa"/>
        <w:top w:w="0" w:type="dxa"/>
        <w:right w:w="108" w:type="dxa"/>
        <w:bottom w:w="0" w:type="dxa"/>
      </w:tblCellMar>
    </w:tblPr>
  </w:style>
  <w:style w:type="table" w:styleId="2401" w:customStyle="1">
    <w:name w:val="网格型11"/>
    <w:basedOn w:val="901"/>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02" w:customStyle="1">
    <w:name w:val="网格型21"/>
    <w:basedOn w:val="901"/>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03" w:customStyle="1">
    <w:name w:val="网格型3"/>
    <w:basedOn w:val="901"/>
    <w:uiPriority w:val="59"/>
    <w:qFormat/>
    <w:rPr>
      <w:rFonts w:ascii="Times New Roman" w:hAnsi="Times New Roman"/>
    </w:rPr>
    <w:tblPr>
      <w:tblInd w:w="0" w:type="dxa"/>
      <w:tblCellMar>
        <w:left w:w="108" w:type="dxa"/>
        <w:top w:w="0" w:type="dxa"/>
        <w:right w:w="108" w:type="dxa"/>
        <w:bottom w:w="0" w:type="dxa"/>
      </w:tblCellMar>
    </w:tblPr>
  </w:style>
  <w:style w:type="table" w:styleId="2404" w:customStyle="1">
    <w:name w:val="网格型12"/>
    <w:basedOn w:val="901"/>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05" w:customStyle="1">
    <w:name w:val="网格型22"/>
    <w:basedOn w:val="901"/>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06" w:customStyle="1">
    <w:name w:val="网格型4"/>
    <w:basedOn w:val="901"/>
    <w:uiPriority w:val="59"/>
    <w:qFormat/>
    <w:rPr>
      <w:rFonts w:ascii="Times New Roman" w:hAnsi="Times New Roman"/>
    </w:rPr>
    <w:tblPr>
      <w:tblInd w:w="0" w:type="dxa"/>
      <w:tblCellMar>
        <w:left w:w="108" w:type="dxa"/>
        <w:top w:w="0" w:type="dxa"/>
        <w:right w:w="108" w:type="dxa"/>
        <w:bottom w:w="0" w:type="dxa"/>
      </w:tblCellMar>
    </w:tblPr>
  </w:style>
  <w:style w:type="table" w:styleId="2407" w:customStyle="1">
    <w:name w:val="网格型13"/>
    <w:basedOn w:val="901"/>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08" w:customStyle="1">
    <w:name w:val="网格型23"/>
    <w:basedOn w:val="901"/>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09" w:customStyle="1">
    <w:name w:val="网格型5"/>
    <w:basedOn w:val="901"/>
    <w:uiPriority w:val="59"/>
    <w:qFormat/>
    <w:rPr>
      <w:rFonts w:ascii="Times New Roman" w:hAnsi="Times New Roman"/>
    </w:rPr>
    <w:tblPr>
      <w:tblInd w:w="0" w:type="dxa"/>
      <w:tblCellMar>
        <w:left w:w="108" w:type="dxa"/>
        <w:top w:w="0" w:type="dxa"/>
        <w:right w:w="108" w:type="dxa"/>
        <w:bottom w:w="0" w:type="dxa"/>
      </w:tblCellMar>
    </w:tblPr>
  </w:style>
  <w:style w:type="table" w:styleId="2410" w:customStyle="1">
    <w:name w:val="网格型6"/>
    <w:basedOn w:val="901"/>
    <w:uiPriority w:val="59"/>
    <w:qFormat/>
    <w:rPr>
      <w:rFonts w:ascii="Times New Roman" w:hAnsi="Times New Roman"/>
    </w:rPr>
    <w:tblPr>
      <w:tblInd w:w="0" w:type="dxa"/>
      <w:tblCellMar>
        <w:left w:w="108" w:type="dxa"/>
        <w:top w:w="0" w:type="dxa"/>
        <w:right w:w="108" w:type="dxa"/>
        <w:bottom w:w="0" w:type="dxa"/>
      </w:tblCellMar>
    </w:tblPr>
  </w:style>
  <w:style w:type="table" w:styleId="2411" w:customStyle="1">
    <w:name w:val="网格型14"/>
    <w:basedOn w:val="901"/>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12" w:customStyle="1">
    <w:name w:val="网格型24"/>
    <w:basedOn w:val="901"/>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13" w:customStyle="1">
    <w:name w:val="网格型7"/>
    <w:basedOn w:val="901"/>
    <w:uiPriority w:val="59"/>
    <w:qFormat/>
    <w:rPr>
      <w:rFonts w:ascii="Times New Roman" w:hAnsi="Times New Roman"/>
    </w:rPr>
    <w:tblPr>
      <w:tblInd w:w="0" w:type="dxa"/>
      <w:tblCellMar>
        <w:left w:w="108" w:type="dxa"/>
        <w:top w:w="0" w:type="dxa"/>
        <w:right w:w="108" w:type="dxa"/>
        <w:bottom w:w="0" w:type="dxa"/>
      </w:tblCellMar>
    </w:tblPr>
  </w:style>
  <w:style w:type="table" w:styleId="2414" w:customStyle="1">
    <w:name w:val="网格型8"/>
    <w:basedOn w:val="901"/>
    <w:uiPriority w:val="59"/>
    <w:qFormat/>
    <w:rPr>
      <w:rFonts w:ascii="Calibri" w:hAnsi="Calibri"/>
    </w:rPr>
    <w:tblPr>
      <w:tblInd w:w="0" w:type="dxa"/>
      <w:tblCellMar>
        <w:left w:w="108" w:type="dxa"/>
        <w:top w:w="0" w:type="dxa"/>
        <w:right w:w="108" w:type="dxa"/>
        <w:bottom w:w="0" w:type="dxa"/>
      </w:tblCellMar>
    </w:tblPr>
  </w:style>
  <w:style w:type="character" w:styleId="2415" w:customStyle="1">
    <w:name w:val="普通(网站) Char"/>
    <w:rPr>
      <w:rFonts w:ascii="宋体" w:hAnsi="宋体" w:cs="宋体"/>
      <w:color w:val="000000"/>
      <w:sz w:val="24"/>
      <w:szCs w:val="24"/>
    </w:rPr>
  </w:style>
  <w:style w:type="character" w:styleId="2416" w:customStyle="1">
    <w:name w:val="正文缩进 Char"/>
    <w:qFormat/>
    <w:rPr>
      <w:rFonts w:eastAsia="宋体"/>
      <w:sz w:val="21"/>
      <w:lang w:val="en-US" w:eastAsia="zh-CN" w:bidi="ar-SA"/>
    </w:rPr>
  </w:style>
  <w:style w:type="character" w:styleId="2417" w:customStyle="1">
    <w:name w:val="正文首行缩进 2 Char2"/>
    <w:link w:val="962"/>
    <w:uiPriority w:val="99"/>
    <w:semiHidden/>
    <w:rPr>
      <w:rFonts w:ascii="Times New Roman" w:hAnsi="Times New Roman" w:eastAsia="宋体" w:cs="Times New Roman"/>
      <w:szCs w:val="24"/>
    </w:rPr>
  </w:style>
  <w:style w:type="character" w:styleId="2418" w:customStyle="1">
    <w:name w:val="正文首行缩进 Char"/>
    <w:link w:val="961"/>
    <w:uiPriority w:val="99"/>
    <w:semiHidden/>
    <w:qFormat/>
    <w:rPr>
      <w:rFonts w:ascii="Times New Roman" w:hAnsi="Times New Roman" w:eastAsia="宋体" w:cs="Times New Roman"/>
      <w:szCs w:val="24"/>
    </w:rPr>
  </w:style>
  <w:style w:type="paragraph" w:styleId="2419" w:customStyle="1">
    <w:name w:val="Andy_正文格式"/>
    <w:basedOn w:val="890"/>
    <w:qFormat/>
    <w:pPr>
      <w:ind w:firstLine="560"/>
      <w:jc w:val="left"/>
    </w:pPr>
    <w:rPr>
      <w:rFonts w:ascii="仿宋_GB2312" w:eastAsia="仿宋_GB2312"/>
      <w:sz w:val="28"/>
      <w:szCs w:val="28"/>
    </w:rPr>
  </w:style>
  <w:style w:type="character" w:styleId="2420" w:customStyle="1">
    <w:name w:val="p141"/>
    <w:rPr>
      <w:sz w:val="21"/>
      <w:szCs w:val="21"/>
    </w:rPr>
  </w:style>
  <w:style w:type="character" w:styleId="2421" w:customStyle="1">
    <w:name w:val="标题 3 字符"/>
    <w:qFormat/>
    <w:rPr>
      <w:b/>
      <w:sz w:val="32"/>
    </w:rPr>
  </w:style>
  <w:style w:type="paragraph" w:styleId="2422" w:customStyle="1">
    <w:name w:val="正文_4"/>
    <w:qFormat/>
    <w:pPr>
      <w:jc w:val="both"/>
      <w:widowControl w:val="off"/>
    </w:pPr>
    <w:rPr>
      <w:rFonts w:ascii="Times New Roman" w:hAnsi="Times New Roman"/>
      <w:sz w:val="21"/>
      <w:szCs w:val="24"/>
    </w:rPr>
  </w:style>
  <w:style w:type="character" w:styleId="2423" w:customStyle="1">
    <w:name w:val="px_10"/>
    <w:basedOn w:val="900"/>
    <w:qFormat/>
  </w:style>
  <w:style w:type="paragraph" w:styleId="2424" w:customStyle="1">
    <w:name w:val="TOC 标题3"/>
    <w:basedOn w:val="891"/>
    <w:next w:val="890"/>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425" w:customStyle="1">
    <w:name w:val="titlebody"/>
    <w:qFormat/>
    <w:rPr>
      <w:rFonts w:ascii="宋体" w:hAnsi="宋体" w:eastAsia="宋体" w:cs="宋体"/>
      <w:b/>
      <w:bCs/>
      <w:color w:val="000000"/>
      <w:sz w:val="24"/>
      <w:szCs w:val="24"/>
    </w:rPr>
  </w:style>
  <w:style w:type="paragraph" w:styleId="2426" w:customStyle="1">
    <w:name w:val="纯文本_0"/>
    <w:basedOn w:val="2427"/>
    <w:link w:val="2428"/>
    <w:qFormat/>
    <w:rPr>
      <w:rFonts w:ascii="宋体" w:hAnsi="Courier New"/>
      <w:sz w:val="20"/>
      <w:szCs w:val="20"/>
    </w:rPr>
  </w:style>
  <w:style w:type="paragraph" w:styleId="2427" w:customStyle="1">
    <w:name w:val="正文_0"/>
    <w:qFormat/>
    <w:pPr>
      <w:jc w:val="both"/>
      <w:widowControl w:val="off"/>
    </w:pPr>
    <w:rPr>
      <w:rFonts w:ascii="Times New Roman" w:hAnsi="Times New Roman"/>
      <w:sz w:val="21"/>
      <w:szCs w:val="24"/>
    </w:rPr>
  </w:style>
  <w:style w:type="character" w:styleId="2428" w:customStyle="1">
    <w:name w:val="纯文本 Char_0"/>
    <w:link w:val="2426"/>
    <w:qFormat/>
    <w:rPr>
      <w:rFonts w:ascii="宋体" w:hAnsi="Courier New"/>
    </w:rPr>
  </w:style>
  <w:style w:type="character" w:styleId="2429" w:customStyle="1">
    <w:name w:val="contentbody_0"/>
    <w:qFormat/>
    <w:rPr>
      <w:rFonts w:ascii="Consolas" w:hAnsi="Consolas" w:eastAsia="Consolas" w:cs="Consolas"/>
      <w:sz w:val="24"/>
      <w:szCs w:val="24"/>
    </w:rPr>
  </w:style>
  <w:style w:type="paragraph" w:styleId="2430" w:customStyle="1">
    <w:name w:val="正文1"/>
    <w:qFormat/>
    <w:pPr>
      <w:spacing w:line="360" w:lineRule="atLeast"/>
      <w:widowControl w:val="off"/>
    </w:pPr>
    <w:rPr>
      <w:rFonts w:ascii="宋体" w:hAnsi="Times New Roman"/>
      <w:sz w:val="28"/>
    </w:rPr>
  </w:style>
  <w:style w:type="paragraph" w:styleId="2431" w:customStyle="1">
    <w:name w:val="Normal_0"/>
    <w:qFormat/>
    <w:rPr>
      <w:rFonts w:ascii="Times New Roman" w:hAnsi="Times New Roman" w:eastAsia="Times New Roman"/>
      <w:sz w:val="24"/>
      <w:szCs w:val="24"/>
    </w:rPr>
  </w:style>
  <w:style w:type="paragraph" w:styleId="2432" w:customStyle="1">
    <w:name w:val="Normal_1"/>
    <w:qFormat/>
    <w:rPr>
      <w:rFonts w:ascii="Times New Roman" w:hAnsi="Times New Roman" w:eastAsia="Times New Roman"/>
      <w:sz w:val="24"/>
      <w:szCs w:val="24"/>
    </w:rPr>
  </w:style>
  <w:style w:type="paragraph" w:styleId="2433" w:customStyle="1">
    <w:name w:val="Normal_2"/>
    <w:qFormat/>
    <w:rPr>
      <w:rFonts w:ascii="Times New Roman" w:hAnsi="Times New Roman" w:eastAsia="Times New Roman"/>
      <w:sz w:val="24"/>
      <w:szCs w:val="24"/>
    </w:rPr>
  </w:style>
  <w:style w:type="paragraph" w:styleId="2434" w:customStyle="1">
    <w:name w:val="Normal_3"/>
    <w:qFormat/>
    <w:rPr>
      <w:rFonts w:ascii="Times New Roman" w:hAnsi="Times New Roman" w:eastAsia="Times New Roman"/>
      <w:sz w:val="24"/>
      <w:szCs w:val="24"/>
    </w:rPr>
  </w:style>
  <w:style w:type="paragraph" w:styleId="2435" w:customStyle="1">
    <w:name w:val="Normal_4"/>
    <w:qFormat/>
    <w:rPr>
      <w:rFonts w:ascii="Times New Roman" w:hAnsi="Times New Roman" w:eastAsia="Times New Roman"/>
      <w:sz w:val="24"/>
      <w:szCs w:val="24"/>
    </w:rPr>
  </w:style>
  <w:style w:type="paragraph" w:styleId="2436" w:customStyle="1">
    <w:name w:val="Normal_5"/>
    <w:qFormat/>
    <w:rPr>
      <w:rFonts w:ascii="Times New Roman" w:hAnsi="Times New Roman" w:eastAsia="Times New Roman"/>
      <w:sz w:val="24"/>
      <w:szCs w:val="24"/>
    </w:rPr>
  </w:style>
  <w:style w:type="paragraph" w:styleId="2437" w:customStyle="1">
    <w:name w:val="Normal_0_0"/>
    <w:qFormat/>
    <w:rPr>
      <w:rFonts w:ascii="Times New Roman" w:hAnsi="Times New Roman" w:eastAsia="Times New Roman"/>
      <w:sz w:val="24"/>
      <w:szCs w:val="24"/>
    </w:rPr>
  </w:style>
  <w:style w:type="paragraph" w:styleId="2438" w:customStyle="1">
    <w:name w:val="Normal_1_0"/>
    <w:qFormat/>
    <w:rPr>
      <w:rFonts w:ascii="Times New Roman" w:hAnsi="Times New Roman" w:eastAsia="Times New Roman"/>
      <w:sz w:val="24"/>
      <w:szCs w:val="24"/>
    </w:rPr>
  </w:style>
  <w:style w:type="paragraph" w:styleId="2439" w:customStyle="1">
    <w:name w:val="Normal_2_0"/>
    <w:qFormat/>
    <w:rPr>
      <w:rFonts w:ascii="Times New Roman" w:hAnsi="Times New Roman" w:eastAsia="Times New Roman"/>
      <w:sz w:val="24"/>
      <w:szCs w:val="24"/>
    </w:rPr>
  </w:style>
  <w:style w:type="paragraph" w:styleId="2440" w:customStyle="1">
    <w:name w:val="Normal_3_0"/>
    <w:qFormat/>
    <w:rPr>
      <w:rFonts w:ascii="Times New Roman" w:hAnsi="Times New Roman" w:eastAsia="Times New Roman"/>
      <w:sz w:val="24"/>
      <w:szCs w:val="24"/>
    </w:rPr>
  </w:style>
  <w:style w:type="paragraph" w:styleId="2441" w:customStyle="1">
    <w:name w:val="Normal_4_0"/>
    <w:qFormat/>
    <w:rPr>
      <w:rFonts w:ascii="Times New Roman" w:hAnsi="Times New Roman" w:eastAsia="Times New Roman"/>
      <w:sz w:val="24"/>
      <w:szCs w:val="24"/>
    </w:rPr>
  </w:style>
  <w:style w:type="paragraph" w:styleId="2442" w:customStyle="1">
    <w:name w:val="正文_1_0"/>
    <w:qFormat/>
    <w:pPr>
      <w:jc w:val="both"/>
      <w:widowControl w:val="off"/>
    </w:pPr>
    <w:rPr>
      <w:rFonts w:ascii="Calibri" w:hAnsi="Calibri"/>
      <w:sz w:val="21"/>
      <w:szCs w:val="22"/>
    </w:rPr>
  </w:style>
  <w:style w:type="paragraph" w:styleId="2443" w:customStyle="1">
    <w:name w:val="Normal_5_0"/>
    <w:qFormat/>
    <w:rPr>
      <w:rFonts w:ascii="Times New Roman" w:hAnsi="Times New Roman" w:eastAsia="Times New Roman"/>
      <w:sz w:val="24"/>
      <w:szCs w:val="24"/>
    </w:rPr>
  </w:style>
  <w:style w:type="paragraph" w:styleId="2444" w:customStyle="1">
    <w:name w:val="正文_0_0"/>
    <w:qFormat/>
    <w:pPr>
      <w:jc w:val="both"/>
      <w:widowControl w:val="off"/>
    </w:pPr>
    <w:rPr>
      <w:rFonts w:ascii="Calibri" w:hAnsi="Calibri"/>
      <w:sz w:val="21"/>
      <w:szCs w:val="22"/>
    </w:rPr>
  </w:style>
  <w:style w:type="paragraph" w:styleId="2445" w:customStyle="1">
    <w:name w:val="Normal_6"/>
    <w:qFormat/>
    <w:rPr>
      <w:rFonts w:ascii="Times New Roman" w:hAnsi="Times New Roman" w:eastAsia="Times New Roman"/>
      <w:sz w:val="24"/>
      <w:szCs w:val="24"/>
    </w:rPr>
  </w:style>
  <w:style w:type="paragraph" w:styleId="2446" w:customStyle="1">
    <w:name w:val="正文_0_0_0"/>
    <w:qFormat/>
    <w:pPr>
      <w:jc w:val="both"/>
      <w:widowControl w:val="off"/>
    </w:pPr>
    <w:rPr>
      <w:rFonts w:ascii="Calibri" w:hAnsi="Calibri"/>
      <w:sz w:val="21"/>
      <w:szCs w:val="22"/>
    </w:rPr>
  </w:style>
  <w:style w:type="paragraph" w:styleId="2447" w:customStyle="1">
    <w:name w:val="Normal_7"/>
    <w:qFormat/>
    <w:rPr>
      <w:rFonts w:ascii="Times New Roman" w:hAnsi="Times New Roman" w:eastAsia="Times New Roman"/>
      <w:sz w:val="24"/>
      <w:szCs w:val="24"/>
    </w:rPr>
  </w:style>
  <w:style w:type="paragraph" w:styleId="2448" w:customStyle="1">
    <w:name w:val="正文_0_0_1"/>
    <w:qFormat/>
    <w:pPr>
      <w:jc w:val="both"/>
      <w:widowControl w:val="off"/>
    </w:pPr>
    <w:rPr>
      <w:rFonts w:ascii="Calibri" w:hAnsi="Calibri"/>
      <w:sz w:val="21"/>
      <w:szCs w:val="22"/>
    </w:rPr>
  </w:style>
  <w:style w:type="paragraph" w:styleId="2449" w:customStyle="1">
    <w:name w:val="Normal_8"/>
    <w:qFormat/>
    <w:rPr>
      <w:rFonts w:ascii="Times New Roman" w:hAnsi="Times New Roman" w:eastAsia="Times New Roman"/>
      <w:sz w:val="24"/>
      <w:szCs w:val="24"/>
    </w:rPr>
  </w:style>
  <w:style w:type="paragraph" w:styleId="2450" w:customStyle="1">
    <w:name w:val="Normal_9"/>
    <w:qFormat/>
    <w:pPr>
      <w:jc w:val="both"/>
      <w:widowControl w:val="off"/>
    </w:pPr>
    <w:rPr>
      <w:rFonts w:ascii="Calibri" w:hAnsi="Calibri"/>
      <w:sz w:val="21"/>
      <w:szCs w:val="22"/>
    </w:rPr>
  </w:style>
  <w:style w:type="paragraph" w:styleId="2451" w:customStyle="1">
    <w:name w:val="Normal_10"/>
    <w:qFormat/>
    <w:rPr>
      <w:rFonts w:ascii="Times New Roman" w:hAnsi="Times New Roman" w:eastAsia="Times New Roman"/>
      <w:sz w:val="24"/>
      <w:szCs w:val="24"/>
    </w:rPr>
  </w:style>
  <w:style w:type="paragraph" w:styleId="2452" w:customStyle="1">
    <w:name w:val="正文_3_0"/>
    <w:qFormat/>
    <w:pPr>
      <w:jc w:val="both"/>
      <w:widowControl w:val="off"/>
    </w:pPr>
    <w:rPr>
      <w:rFonts w:ascii="Calibri" w:hAnsi="Calibri"/>
      <w:sz w:val="21"/>
      <w:szCs w:val="22"/>
    </w:rPr>
  </w:style>
  <w:style w:type="paragraph" w:styleId="2453" w:customStyle="1">
    <w:name w:val="Normal_11"/>
    <w:qFormat/>
    <w:rPr>
      <w:rFonts w:ascii="Times New Roman" w:hAnsi="Times New Roman" w:eastAsia="Times New Roman"/>
      <w:sz w:val="24"/>
      <w:szCs w:val="24"/>
    </w:rPr>
  </w:style>
  <w:style w:type="paragraph" w:styleId="2454" w:customStyle="1">
    <w:name w:val="正文_4_0"/>
    <w:qFormat/>
    <w:pPr>
      <w:jc w:val="both"/>
      <w:widowControl w:val="off"/>
    </w:pPr>
    <w:rPr>
      <w:rFonts w:ascii="Calibri" w:hAnsi="Calibri"/>
      <w:sz w:val="21"/>
      <w:szCs w:val="22"/>
    </w:rPr>
  </w:style>
  <w:style w:type="paragraph" w:styleId="2455" w:customStyle="1">
    <w:name w:val="Normal_12"/>
    <w:qFormat/>
    <w:rPr>
      <w:rFonts w:ascii="Times New Roman" w:hAnsi="Times New Roman" w:eastAsia="Times New Roman"/>
      <w:sz w:val="24"/>
      <w:szCs w:val="24"/>
    </w:rPr>
  </w:style>
  <w:style w:type="character" w:styleId="2456" w:customStyle="1">
    <w:name w:val="列出段落 Char1"/>
    <w:link w:val="1131"/>
    <w:uiPriority w:val="34"/>
    <w:qFormat/>
    <w:rPr>
      <w:sz w:val="21"/>
      <w:szCs w:val="22"/>
    </w:rPr>
  </w:style>
  <w:style w:type="paragraph" w:styleId="2457" w:customStyle="1">
    <w:name w:val="Normal_14"/>
    <w:qFormat/>
    <w:rPr>
      <w:rFonts w:ascii="Times New Roman" w:hAnsi="Times New Roman" w:eastAsia="Times New Roman"/>
      <w:sz w:val="24"/>
      <w:szCs w:val="24"/>
    </w:rPr>
  </w:style>
  <w:style w:type="paragraph" w:styleId="2458" w:customStyle="1">
    <w:name w:val="Normal_15"/>
    <w:qFormat/>
    <w:rPr>
      <w:rFonts w:ascii="Times New Roman" w:hAnsi="Times New Roman" w:eastAsia="Times New Roman"/>
      <w:sz w:val="24"/>
      <w:szCs w:val="24"/>
    </w:rPr>
  </w:style>
  <w:style w:type="paragraph" w:styleId="2459" w:customStyle="1">
    <w:name w:val="Normal_16"/>
    <w:qFormat/>
    <w:rPr>
      <w:rFonts w:ascii="Times New Roman" w:hAnsi="Times New Roman" w:eastAsia="Times New Roman"/>
      <w:sz w:val="24"/>
      <w:szCs w:val="24"/>
    </w:rPr>
  </w:style>
  <w:style w:type="paragraph" w:styleId="2460" w:customStyle="1">
    <w:name w:val="Normal_16_0"/>
    <w:qFormat/>
    <w:pPr>
      <w:jc w:val="both"/>
      <w:widowControl w:val="off"/>
    </w:pPr>
    <w:rPr>
      <w:rFonts w:ascii="Times New Roman" w:hAnsi="Times New Roman"/>
      <w:sz w:val="21"/>
      <w:szCs w:val="24"/>
    </w:rPr>
  </w:style>
  <w:style w:type="paragraph" w:styleId="2461" w:customStyle="1">
    <w:name w:val="Normal_17"/>
    <w:qFormat/>
    <w:pPr>
      <w:jc w:val="both"/>
      <w:widowControl w:val="off"/>
    </w:pPr>
    <w:rPr>
      <w:rFonts w:ascii="Times New Roman" w:hAnsi="Times New Roman"/>
      <w:sz w:val="21"/>
      <w:szCs w:val="24"/>
    </w:rPr>
  </w:style>
  <w:style w:type="paragraph" w:styleId="2462" w:customStyle="1">
    <w:name w:val="正文缩进1_0"/>
    <w:basedOn w:val="2461"/>
    <w:link w:val="2463"/>
    <w:semiHidden/>
    <w:qFormat/>
    <w:pPr>
      <w:ind w:firstLine="420"/>
    </w:pPr>
  </w:style>
  <w:style w:type="character" w:styleId="2463" w:customStyle="1">
    <w:name w:val="正文缩进 Char_0"/>
    <w:link w:val="2462"/>
    <w:semiHidden/>
    <w:qFormat/>
    <w:rPr>
      <w:rFonts w:ascii="Times New Roman" w:hAnsi="Times New Roman"/>
      <w:sz w:val="21"/>
      <w:szCs w:val="24"/>
    </w:rPr>
  </w:style>
  <w:style w:type="paragraph" w:styleId="2464" w:customStyle="1">
    <w:name w:val="Normal_17_0"/>
    <w:qFormat/>
    <w:pPr>
      <w:jc w:val="both"/>
      <w:widowControl w:val="off"/>
    </w:pPr>
    <w:rPr>
      <w:rFonts w:ascii="Times New Roman" w:hAnsi="Times New Roman"/>
      <w:sz w:val="21"/>
      <w:szCs w:val="24"/>
    </w:rPr>
  </w:style>
  <w:style w:type="paragraph" w:styleId="2465" w:customStyle="1">
    <w:name w:val="Normal_15_0"/>
    <w:qFormat/>
    <w:pPr>
      <w:jc w:val="both"/>
      <w:widowControl w:val="off"/>
    </w:pPr>
    <w:rPr>
      <w:rFonts w:ascii="Times New Roman" w:hAnsi="Times New Roman"/>
      <w:sz w:val="21"/>
      <w:szCs w:val="24"/>
    </w:rPr>
  </w:style>
  <w:style w:type="paragraph" w:styleId="2466" w:customStyle="1">
    <w:name w:val="Normal_18"/>
    <w:qFormat/>
    <w:rPr>
      <w:rFonts w:ascii="Times New Roman" w:hAnsi="Times New Roman" w:eastAsia="Times New Roman"/>
      <w:sz w:val="24"/>
      <w:szCs w:val="24"/>
    </w:rPr>
  </w:style>
  <w:style w:type="paragraph" w:styleId="2467" w:customStyle="1">
    <w:name w:val="Normal_19"/>
    <w:qFormat/>
    <w:rPr>
      <w:rFonts w:ascii="Times New Roman" w:hAnsi="Times New Roman" w:eastAsia="Times New Roman"/>
      <w:sz w:val="24"/>
      <w:szCs w:val="24"/>
    </w:rPr>
  </w:style>
  <w:style w:type="paragraph" w:styleId="2468" w:customStyle="1">
    <w:name w:val="+正文_0"/>
    <w:basedOn w:val="2469"/>
    <w:link w:val="2470"/>
    <w:qFormat/>
    <w:pPr>
      <w:ind w:firstLine="200"/>
      <w:spacing w:line="360" w:lineRule="auto"/>
    </w:pPr>
    <w:rPr>
      <w:sz w:val="28"/>
      <w:szCs w:val="20"/>
    </w:rPr>
  </w:style>
  <w:style w:type="paragraph" w:styleId="2469" w:customStyle="1">
    <w:name w:val="正文_5"/>
    <w:qFormat/>
    <w:pPr>
      <w:jc w:val="both"/>
      <w:widowControl w:val="off"/>
    </w:pPr>
    <w:rPr>
      <w:rFonts w:ascii="Calibri" w:hAnsi="Calibri"/>
      <w:sz w:val="21"/>
      <w:szCs w:val="22"/>
    </w:rPr>
  </w:style>
  <w:style w:type="character" w:styleId="2470" w:customStyle="1">
    <w:name w:val="+正文 Char3_0"/>
    <w:link w:val="2468"/>
    <w:qFormat/>
    <w:rPr>
      <w:sz w:val="28"/>
    </w:rPr>
  </w:style>
  <w:style w:type="paragraph" w:styleId="2471" w:customStyle="1">
    <w:name w:val="Normal_20"/>
    <w:qFormat/>
    <w:rPr>
      <w:rFonts w:ascii="Times New Roman" w:hAnsi="Times New Roman" w:eastAsia="Times New Roman"/>
      <w:sz w:val="24"/>
      <w:szCs w:val="24"/>
    </w:rPr>
  </w:style>
  <w:style w:type="paragraph" w:styleId="2472" w:customStyle="1">
    <w:name w:val="正文_5_0"/>
    <w:qFormat/>
    <w:pPr>
      <w:jc w:val="both"/>
      <w:widowControl w:val="off"/>
    </w:pPr>
    <w:rPr>
      <w:rFonts w:ascii="Calibri" w:hAnsi="Calibri"/>
      <w:sz w:val="21"/>
      <w:szCs w:val="22"/>
    </w:rPr>
  </w:style>
  <w:style w:type="paragraph" w:styleId="2473" w:customStyle="1">
    <w:name w:val="Normal_21"/>
    <w:qFormat/>
    <w:rPr>
      <w:rFonts w:ascii="Times New Roman" w:hAnsi="Times New Roman" w:eastAsia="Times New Roman"/>
      <w:sz w:val="24"/>
      <w:szCs w:val="24"/>
    </w:rPr>
  </w:style>
  <w:style w:type="paragraph" w:styleId="2474" w:customStyle="1">
    <w:name w:val="正文_7"/>
    <w:qFormat/>
    <w:pPr>
      <w:jc w:val="both"/>
      <w:widowControl w:val="off"/>
    </w:pPr>
    <w:rPr>
      <w:rFonts w:ascii="Calibri" w:hAnsi="Calibri"/>
      <w:sz w:val="21"/>
      <w:szCs w:val="22"/>
    </w:rPr>
  </w:style>
  <w:style w:type="paragraph" w:styleId="2475" w:customStyle="1">
    <w:name w:val="正文缩进_0"/>
    <w:basedOn w:val="2474"/>
    <w:link w:val="2476"/>
    <w:qFormat/>
    <w:pPr>
      <w:ind w:firstLine="482"/>
      <w:spacing w:line="360" w:lineRule="atLeast"/>
    </w:pPr>
    <w:rPr>
      <w:rFonts w:ascii="Times New Roman" w:hAnsi="Times New Roman"/>
      <w:sz w:val="24"/>
      <w:szCs w:val="20"/>
    </w:rPr>
  </w:style>
  <w:style w:type="character" w:styleId="2476" w:customStyle="1">
    <w:name w:val="正文缩进 Char1_0"/>
    <w:link w:val="2475"/>
    <w:qFormat/>
    <w:rPr>
      <w:rFonts w:ascii="Times New Roman" w:hAnsi="Times New Roman"/>
      <w:sz w:val="24"/>
    </w:rPr>
  </w:style>
  <w:style w:type="paragraph" w:styleId="2477" w:customStyle="1">
    <w:name w:val="Normal_22"/>
    <w:qFormat/>
    <w:rPr>
      <w:rFonts w:ascii="Times New Roman" w:hAnsi="Times New Roman" w:eastAsia="Times New Roman"/>
      <w:sz w:val="24"/>
      <w:szCs w:val="24"/>
    </w:rPr>
  </w:style>
  <w:style w:type="paragraph" w:styleId="2478" w:customStyle="1">
    <w:name w:val="Normal_23"/>
    <w:qFormat/>
    <w:rPr>
      <w:rFonts w:ascii="Times New Roman" w:hAnsi="Times New Roman" w:eastAsia="Times New Roman"/>
      <w:sz w:val="24"/>
      <w:szCs w:val="24"/>
    </w:rPr>
  </w:style>
  <w:style w:type="paragraph" w:styleId="2479" w:customStyle="1">
    <w:name w:val="Normal_24"/>
    <w:qFormat/>
    <w:rPr>
      <w:rFonts w:ascii="Times New Roman" w:hAnsi="Times New Roman" w:eastAsia="Times New Roman"/>
      <w:sz w:val="24"/>
      <w:szCs w:val="24"/>
    </w:rPr>
  </w:style>
  <w:style w:type="paragraph" w:styleId="2480" w:customStyle="1">
    <w:name w:val="正文_8"/>
    <w:qFormat/>
    <w:pPr>
      <w:jc w:val="both"/>
      <w:widowControl w:val="off"/>
    </w:pPr>
    <w:rPr>
      <w:rFonts w:ascii="Calibri" w:hAnsi="Calibri"/>
      <w:sz w:val="21"/>
      <w:szCs w:val="22"/>
    </w:rPr>
  </w:style>
  <w:style w:type="paragraph" w:styleId="2481" w:customStyle="1">
    <w:name w:val="正文_7_0"/>
    <w:qFormat/>
    <w:pPr>
      <w:jc w:val="both"/>
      <w:widowControl w:val="off"/>
    </w:pPr>
    <w:rPr>
      <w:rFonts w:ascii="Times New Roman" w:hAnsi="Times New Roman"/>
      <w:sz w:val="21"/>
      <w:szCs w:val="24"/>
    </w:rPr>
  </w:style>
  <w:style w:type="paragraph" w:styleId="2482" w:customStyle="1">
    <w:name w:val="Normal_25"/>
    <w:qFormat/>
    <w:rPr>
      <w:rFonts w:ascii="Times New Roman" w:hAnsi="Times New Roman" w:eastAsia="Times New Roman"/>
      <w:sz w:val="24"/>
      <w:szCs w:val="24"/>
    </w:rPr>
  </w:style>
  <w:style w:type="paragraph" w:styleId="2483" w:customStyle="1">
    <w:name w:val="Normal_26"/>
    <w:qFormat/>
    <w:rPr>
      <w:rFonts w:ascii="Times New Roman" w:hAnsi="Times New Roman" w:eastAsia="Times New Roman"/>
      <w:sz w:val="24"/>
      <w:szCs w:val="24"/>
    </w:rPr>
  </w:style>
  <w:style w:type="paragraph" w:styleId="2484" w:customStyle="1">
    <w:name w:val="Normal_27"/>
    <w:qFormat/>
    <w:pPr>
      <w:jc w:val="both"/>
      <w:widowControl w:val="off"/>
    </w:pPr>
    <w:rPr>
      <w:rFonts w:ascii="Calibri" w:hAnsi="Calibri"/>
      <w:sz w:val="21"/>
      <w:szCs w:val="22"/>
    </w:rPr>
  </w:style>
  <w:style w:type="paragraph" w:styleId="2485" w:customStyle="1">
    <w:name w:val="Normal Indent_0"/>
    <w:basedOn w:val="2484"/>
    <w:link w:val="2486"/>
    <w:qFormat/>
    <w:pPr>
      <w:ind w:firstLine="482"/>
      <w:spacing w:line="360" w:lineRule="atLeast"/>
    </w:pPr>
    <w:rPr>
      <w:rFonts w:ascii="Times New Roman" w:hAnsi="Times New Roman"/>
      <w:sz w:val="24"/>
      <w:szCs w:val="20"/>
    </w:rPr>
  </w:style>
  <w:style w:type="character" w:styleId="2486" w:customStyle="1">
    <w:name w:val="正文缩进 Char1_0_0"/>
    <w:link w:val="2485"/>
    <w:qFormat/>
    <w:rPr>
      <w:rFonts w:ascii="Times New Roman" w:hAnsi="Times New Roman"/>
      <w:sz w:val="24"/>
    </w:rPr>
  </w:style>
  <w:style w:type="paragraph" w:styleId="2487" w:customStyle="1">
    <w:name w:val="Normal_27_0"/>
    <w:qFormat/>
    <w:pPr>
      <w:jc w:val="both"/>
      <w:widowControl w:val="off"/>
    </w:pPr>
    <w:rPr>
      <w:rFonts w:ascii="Calibri" w:hAnsi="Calibri"/>
      <w:sz w:val="21"/>
      <w:szCs w:val="22"/>
    </w:rPr>
  </w:style>
  <w:style w:type="character" w:styleId="2488" w:customStyle="1">
    <w:name w:val="Hyperlink_0"/>
    <w:uiPriority w:val="99"/>
    <w:qFormat/>
    <w:rPr>
      <w:rFonts w:ascii="Calibri" w:hAnsi="Calibri" w:eastAsia="宋体" w:cs="Times New Roman"/>
      <w:color w:val="0000ff"/>
      <w:u w:val="single"/>
    </w:rPr>
  </w:style>
  <w:style w:type="paragraph" w:styleId="2489" w:customStyle="1">
    <w:name w:val="Normal_28"/>
    <w:qFormat/>
    <w:rPr>
      <w:rFonts w:ascii="Times New Roman" w:hAnsi="Times New Roman" w:eastAsia="Times New Roman"/>
      <w:sz w:val="24"/>
      <w:szCs w:val="24"/>
    </w:rPr>
  </w:style>
  <w:style w:type="paragraph" w:styleId="2490" w:customStyle="1">
    <w:name w:val="正文_8_0"/>
    <w:qFormat/>
    <w:pPr>
      <w:jc w:val="both"/>
      <w:widowControl w:val="off"/>
    </w:pPr>
    <w:rPr>
      <w:rFonts w:ascii="Times New Roman" w:hAnsi="Times New Roman"/>
      <w:sz w:val="21"/>
      <w:szCs w:val="24"/>
    </w:rPr>
  </w:style>
  <w:style w:type="table" w:styleId="2491" w:customStyle="1">
    <w:name w:val="网格型9"/>
    <w:basedOn w:val="901"/>
    <w:uiPriority w:val="39"/>
    <w:rPr>
      <w:rFonts w:ascii="Calibri" w:hAnsi="Calibri"/>
    </w:rPr>
    <w:tblPr>
      <w:tblInd w:w="0" w:type="dxa"/>
      <w:tblCellMar>
        <w:left w:w="108" w:type="dxa"/>
        <w:top w:w="0" w:type="dxa"/>
        <w:right w:w="108" w:type="dxa"/>
        <w:bottom w:w="0" w:type="dxa"/>
      </w:tblCellMar>
    </w:tblPr>
  </w:style>
  <w:style w:type="table" w:styleId="2492"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493" w:customStyle="1">
    <w:name w:val="修订2"/>
    <w:hidden/>
    <w:uiPriority w:val="99"/>
    <w:semiHidden/>
    <w:rPr>
      <w:rFonts w:ascii="Calibri" w:hAnsi="Calibri"/>
      <w:sz w:val="21"/>
      <w:szCs w:val="22"/>
    </w:rPr>
  </w:style>
  <w:style w:type="character" w:styleId="2494" w:customStyle="1">
    <w:name w:val="正文缩进 字符"/>
    <w:qFormat/>
    <w:rPr>
      <w:sz w:val="21"/>
      <w:szCs w:val="22"/>
    </w:rPr>
  </w:style>
  <w:style w:type="paragraph" w:styleId="2495" w:customStyle="1">
    <w:name w:val="图标"/>
    <w:basedOn w:val="890"/>
    <w:next w:val="890"/>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2496" w:customStyle="1">
    <w:name w:val="正文_11"/>
    <w:qFormat/>
    <w:pPr>
      <w:jc w:val="both"/>
      <w:widowControl w:val="off"/>
    </w:pPr>
    <w:rPr>
      <w:rFonts w:ascii="Calibri" w:hAnsi="Calibri"/>
      <w:sz w:val="21"/>
      <w:szCs w:val="22"/>
    </w:rPr>
  </w:style>
  <w:style w:type="paragraph" w:styleId="2497" w:customStyle="1">
    <w:name w:val="正文_9"/>
    <w:qFormat/>
    <w:pPr>
      <w:jc w:val="both"/>
      <w:widowControl w:val="off"/>
    </w:pPr>
    <w:rPr>
      <w:rFonts w:ascii="Calibri" w:hAnsi="Calibri"/>
      <w:sz w:val="21"/>
      <w:szCs w:val="22"/>
    </w:rPr>
  </w:style>
  <w:style w:type="paragraph" w:styleId="2498" w:customStyle="1">
    <w:name w:val="正文_10"/>
    <w:qFormat/>
    <w:pPr>
      <w:jc w:val="both"/>
      <w:widowControl w:val="off"/>
    </w:pPr>
    <w:rPr>
      <w:rFonts w:ascii="Calibri" w:hAnsi="Calibri"/>
      <w:sz w:val="21"/>
      <w:szCs w:val="22"/>
    </w:rPr>
  </w:style>
  <w:style w:type="paragraph" w:styleId="2499" w:customStyle="1">
    <w:name w:val="text-tag"/>
    <w:basedOn w:val="890"/>
    <w:uiPriority w:val="99"/>
    <w:semiHidden/>
    <w:qFormat/>
    <w:pPr>
      <w:jc w:val="left"/>
      <w:spacing w:before="100" w:beforeAutospacing="1" w:after="100" w:afterAutospacing="1"/>
      <w:widowControl/>
    </w:pPr>
    <w:rPr>
      <w:rFonts w:ascii="宋体" w:hAnsi="宋体" w:cs="宋体"/>
      <w:sz w:val="24"/>
      <w:szCs w:val="24"/>
    </w:rPr>
  </w:style>
  <w:style w:type="character" w:styleId="2500" w:customStyle="1">
    <w:name w:val="custom-tag-placeholder-class"/>
    <w:basedOn w:val="900"/>
  </w:style>
  <w:style w:type="paragraph" w:styleId="2501" w:customStyle="1">
    <w:name w:val="纯文本3"/>
    <w:basedOn w:val="2427"/>
    <w:link w:val="2502"/>
    <w:rPr>
      <w:rFonts w:ascii="宋体" w:hAnsi="Courier New"/>
      <w:sz w:val="20"/>
      <w:szCs w:val="21"/>
    </w:rPr>
  </w:style>
  <w:style w:type="character" w:styleId="2502" w:customStyle="1">
    <w:name w:val="纯文本 字符1"/>
    <w:link w:val="2501"/>
    <w:qFormat/>
    <w:rPr>
      <w:rFonts w:ascii="宋体" w:hAnsi="Courier New"/>
      <w:szCs w:val="21"/>
    </w:rPr>
  </w:style>
  <w:style w:type="paragraph" w:styleId="2503" w:customStyle="1">
    <w:name w:val="正文文本_0"/>
    <w:basedOn w:val="2427"/>
    <w:link w:val="2504"/>
    <w:uiPriority w:val="99"/>
    <w:unhideWhenUsed/>
    <w:pPr>
      <w:spacing w:after="120"/>
    </w:pPr>
    <w:rPr>
      <w:szCs w:val="22"/>
    </w:rPr>
  </w:style>
  <w:style w:type="character" w:styleId="2504" w:customStyle="1">
    <w:name w:val="正文文本 字符"/>
    <w:link w:val="2503"/>
    <w:uiPriority w:val="99"/>
    <w:rPr>
      <w:rFonts w:ascii="Times New Roman" w:hAnsi="Times New Roman"/>
      <w:sz w:val="21"/>
      <w:szCs w:val="22"/>
    </w:rPr>
  </w:style>
  <w:style w:type="paragraph" w:styleId="2505" w:customStyle="1">
    <w:name w:val="99-标书-正文"/>
    <w:basedOn w:val="2427"/>
    <w:pPr>
      <w:ind w:firstLine="480"/>
      <w:spacing w:line="360" w:lineRule="auto"/>
      <w:widowControl/>
    </w:pPr>
    <w:rPr>
      <w:rFonts w:hint="eastAsia" w:ascii="宋体" w:hAnsi="宋体"/>
      <w:color w:val="000000"/>
      <w:sz w:val="24"/>
    </w:rPr>
  </w:style>
  <w:style w:type="paragraph" w:styleId="2506" w:customStyle="1">
    <w:name w:val="正文_9_0"/>
    <w:basedOn w:val="890"/>
  </w:style>
  <w:style w:type="paragraph" w:styleId="2507" w:customStyle="1">
    <w:name w:val="正文文本_0_0"/>
    <w:basedOn w:val="2506"/>
    <w:link w:val="2508"/>
    <w:pPr>
      <w:jc w:val="left"/>
      <w:spacing w:after="120"/>
    </w:pPr>
    <w:rPr>
      <w:rFonts w:ascii="Times New Roman" w:hAnsi="Times New Roman"/>
      <w:sz w:val="20"/>
      <w:szCs w:val="20"/>
    </w:rPr>
  </w:style>
  <w:style w:type="character" w:styleId="2508" w:customStyle="1">
    <w:name w:val="正文文本 Char_0"/>
    <w:link w:val="2507"/>
    <w:rPr>
      <w:rFonts w:ascii="Times New Roman" w:hAnsi="Times New Roman"/>
    </w:rPr>
  </w:style>
  <w:style w:type="paragraph" w:styleId="2509" w:customStyle="1">
    <w:name w:val="正文_7_1"/>
    <w:basedOn w:val="2497"/>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xcmm.com/help/help.html&#65292;%20&#33258;2023&#24180;9" TargetMode="External"/><Relationship Id="rId13" Type="http://schemas.openxmlformats.org/officeDocument/2006/relationships/image" Target="media/image1.wmf"/><Relationship Id="rId14" Type="http://schemas.openxmlformats.org/officeDocument/2006/relationships/hyperlink" Target="http://www.gov.cn/zwgk/2011-07/04/content_1898747.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9ED0A-F391-430A-A81D-7930D39C9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徐建平</cp:lastModifiedBy>
  <cp:revision>480</cp:revision>
  <dcterms:created xsi:type="dcterms:W3CDTF">2024-02-04T07:26:00Z</dcterms:created>
  <dcterms:modified xsi:type="dcterms:W3CDTF">2024-07-12T06:03:59Z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531C77AB5D4A4332B97D89D04675AE8C_13</vt:lpwstr>
  </property>
</Properties>
</file>