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930"/>
        <w:ind w:firstLine="723"/>
        <w:jc w:val="center"/>
        <w:spacing w:line="360" w:lineRule="auto"/>
        <w:rPr>
          <w:rFonts w:hint="eastAsia" w:ascii="宋体" w:hAnsi="宋体" w:cs="宋体"/>
          <w:b/>
          <w:sz w:val="72"/>
        </w:rPr>
      </w:pPr>
      <w:r>
        <w:rPr>
          <w:rFonts w:hint="eastAsia" w:ascii="宋体" w:hAnsi="宋体" w:cs="宋体"/>
          <w:b/>
          <w:sz w:val="72"/>
        </w:rPr>
      </w:r>
      <w:r/>
    </w:p>
    <w:p>
      <w:pPr>
        <w:pStyle w:val="930"/>
        <w:ind w:firstLine="723"/>
        <w:jc w:val="center"/>
        <w:spacing w:line="360" w:lineRule="auto"/>
        <w:rPr>
          <w:rFonts w:hint="eastAsia" w:ascii="宋体" w:hAnsi="宋体" w:cs="宋体"/>
          <w:b/>
          <w:sz w:val="72"/>
        </w:rPr>
      </w:pPr>
      <w:r>
        <w:rPr>
          <w:rFonts w:hint="eastAsia" w:ascii="宋体" w:hAnsi="宋体" w:cs="宋体"/>
          <w:b/>
          <w:sz w:val="72"/>
        </w:rPr>
      </w:r>
      <w:r/>
    </w:p>
    <w:p>
      <w:pPr>
        <w:pStyle w:val="930"/>
        <w:ind w:firstLine="723"/>
        <w:spacing w:line="360" w:lineRule="auto"/>
        <w:rPr>
          <w:rFonts w:hint="eastAsia" w:ascii="宋体" w:hAnsi="宋体" w:cs="宋体"/>
          <w:b/>
          <w:sz w:val="72"/>
        </w:rPr>
      </w:pPr>
      <w:r>
        <w:rPr>
          <w:rFonts w:hint="eastAsia" w:ascii="宋体" w:hAnsi="宋体" w:cs="宋体"/>
          <w:b/>
          <w:sz w:val="72"/>
        </w:rPr>
        <w:t xml:space="preserve">苏州市吴江区政府采购</w:t>
      </w:r>
      <w:r/>
    </w:p>
    <w:p>
      <w:pPr>
        <w:pStyle w:val="930"/>
        <w:ind w:firstLine="1055"/>
        <w:spacing w:line="360" w:lineRule="auto"/>
        <w:rPr>
          <w:rFonts w:hint="eastAsia" w:ascii="宋体" w:hAnsi="宋体" w:cs="宋体"/>
          <w:b/>
          <w:sz w:val="72"/>
        </w:rPr>
      </w:pPr>
      <w:r>
        <w:rPr>
          <w:rFonts w:hint="eastAsia" w:ascii="宋体" w:hAnsi="宋体" w:cs="宋体"/>
          <w:b/>
          <w:sz w:val="72"/>
        </w:rPr>
        <w:t xml:space="preserve">竞争性谈判采购文件</w:t>
      </w:r>
      <w:r/>
    </w:p>
    <w:p>
      <w:pPr>
        <w:pStyle w:val="930"/>
        <w:spacing w:line="360" w:lineRule="auto"/>
        <w:rPr>
          <w:rFonts w:hint="eastAsia" w:ascii="宋体" w:hAnsi="宋体" w:cs="宋体"/>
          <w:sz w:val="24"/>
        </w:rPr>
      </w:pPr>
      <w:r>
        <w:rPr>
          <w:rFonts w:hint="eastAsia" w:ascii="宋体" w:hAnsi="宋体" w:cs="宋体"/>
          <w:sz w:val="24"/>
        </w:rPr>
      </w:r>
      <w:r/>
    </w:p>
    <w:p>
      <w:pPr>
        <w:pStyle w:val="930"/>
        <w:spacing w:line="360" w:lineRule="auto"/>
        <w:rPr>
          <w:rFonts w:hint="eastAsia" w:ascii="宋体" w:hAnsi="宋体" w:cs="宋体"/>
          <w:sz w:val="24"/>
        </w:rPr>
      </w:pPr>
      <w:r>
        <w:rPr>
          <w:rFonts w:hint="eastAsia" w:ascii="宋体" w:hAnsi="宋体" w:cs="宋体"/>
          <w:sz w:val="24"/>
        </w:rPr>
      </w:r>
      <w:r/>
    </w:p>
    <w:p>
      <w:pPr>
        <w:pStyle w:val="930"/>
        <w:spacing w:line="360" w:lineRule="auto"/>
        <w:rPr>
          <w:rFonts w:hint="eastAsia" w:ascii="宋体" w:hAnsi="宋体" w:cs="宋体"/>
          <w:sz w:val="24"/>
        </w:rPr>
      </w:pPr>
      <w:r>
        <w:rPr>
          <w:rFonts w:hint="eastAsia" w:ascii="宋体" w:hAnsi="宋体" w:cs="宋体"/>
          <w:sz w:val="24"/>
        </w:rPr>
      </w:r>
      <w:r/>
    </w:p>
    <w:p>
      <w:pPr>
        <w:pStyle w:val="930"/>
        <w:spacing w:line="360" w:lineRule="auto"/>
        <w:rPr>
          <w:rFonts w:hint="eastAsia" w:ascii="宋体" w:hAnsi="宋体" w:cs="宋体"/>
          <w:sz w:val="24"/>
        </w:rPr>
      </w:pPr>
      <w:r>
        <w:rPr>
          <w:rFonts w:hint="eastAsia" w:ascii="宋体" w:hAnsi="宋体" w:cs="宋体"/>
          <w:sz w:val="24"/>
        </w:rPr>
      </w:r>
      <w:r/>
    </w:p>
    <w:p>
      <w:pPr>
        <w:pStyle w:val="930"/>
        <w:ind w:firstLine="1400"/>
        <w:spacing w:line="360" w:lineRule="auto"/>
        <w:rPr>
          <w:rFonts w:hint="eastAsia" w:ascii="宋体" w:hAnsi="宋体" w:cs="宋体"/>
          <w:sz w:val="28"/>
        </w:rPr>
      </w:pPr>
      <w:r>
        <w:rPr>
          <w:rFonts w:hint="eastAsia" w:ascii="宋体" w:hAnsi="宋体" w:cs="宋体"/>
          <w:sz w:val="28"/>
        </w:rPr>
        <w:t xml:space="preserve">采购编号：JSZC-320509-CJZB-T2025-0117号</w:t>
      </w:r>
      <w:r/>
    </w:p>
    <w:p>
      <w:pPr>
        <w:pStyle w:val="930"/>
        <w:ind w:firstLine="1400"/>
        <w:spacing w:line="360" w:lineRule="auto"/>
        <w:rPr>
          <w:rFonts w:hint="eastAsia" w:ascii="宋体" w:hAnsi="宋体" w:cs="宋体"/>
          <w:sz w:val="28"/>
        </w:rPr>
      </w:pPr>
      <w:r>
        <w:rPr>
          <w:rFonts w:hint="eastAsia" w:ascii="宋体" w:hAnsi="宋体" w:cs="宋体"/>
          <w:sz w:val="28"/>
        </w:rPr>
        <w:t xml:space="preserve">采购项目：医用气体</w:t>
      </w:r>
      <w:r/>
    </w:p>
    <w:p>
      <w:pPr>
        <w:pStyle w:val="930"/>
        <w:ind w:firstLine="1400"/>
        <w:spacing w:line="360" w:lineRule="auto"/>
        <w:rPr>
          <w:rFonts w:hint="eastAsia" w:ascii="宋体" w:hAnsi="宋体" w:cs="宋体"/>
          <w:sz w:val="28"/>
        </w:rPr>
      </w:pPr>
      <w:r>
        <w:rPr>
          <w:rFonts w:hint="eastAsia" w:ascii="宋体" w:hAnsi="宋体" w:cs="宋体"/>
          <w:sz w:val="28"/>
        </w:rPr>
        <w:t xml:space="preserve">项目类别：货物类</w:t>
      </w:r>
      <w:r/>
    </w:p>
    <w:p>
      <w:pPr>
        <w:pStyle w:val="930"/>
        <w:jc w:val="left"/>
        <w:spacing w:line="360" w:lineRule="auto"/>
        <w:widowControl/>
        <w:rPr>
          <w:rFonts w:hint="eastAsia" w:ascii="宋体" w:hAnsi="宋体" w:cs="宋体"/>
          <w:sz w:val="24"/>
          <w:szCs w:val="24"/>
        </w:rPr>
      </w:pPr>
      <w:r>
        <w:rPr>
          <w:rFonts w:hint="eastAsia" w:ascii="宋体" w:hAnsi="宋体" w:cs="宋体"/>
          <w:sz w:val="28"/>
        </w:rPr>
        <w:t xml:space="preserve">          采购单位：</w:t>
      </w:r>
      <w:r>
        <w:rPr>
          <w:rFonts w:hint="eastAsia" w:ascii="宋体" w:hAnsi="宋体" w:cs="宋体"/>
          <w:sz w:val="28"/>
          <w:szCs w:val="28"/>
        </w:rPr>
        <w:t xml:space="preserve">江苏盛泽医院</w:t>
      </w:r>
      <w:r>
        <w:rPr>
          <w:rFonts w:hint="eastAsia" w:ascii="宋体" w:hAnsi="宋体" w:cs="宋体"/>
          <w:sz w:val="24"/>
          <w:szCs w:val="24"/>
        </w:rPr>
      </w:r>
      <w:r/>
    </w:p>
    <w:p>
      <w:pPr>
        <w:pStyle w:val="930"/>
        <w:ind w:firstLine="1500"/>
        <w:spacing w:line="360" w:lineRule="auto"/>
        <w:tabs>
          <w:tab w:val="left" w:pos="7170" w:leader="none"/>
        </w:tabs>
        <w:rPr>
          <w:rFonts w:hint="eastAsia" w:ascii="宋体" w:hAnsi="宋体" w:cs="宋体"/>
          <w:spacing w:val="-14"/>
          <w:sz w:val="28"/>
        </w:rPr>
      </w:pPr>
      <w:r>
        <w:rPr>
          <w:rFonts w:hint="eastAsia" w:ascii="宋体" w:hAnsi="宋体" w:cs="宋体"/>
          <w:sz w:val="30"/>
        </w:rPr>
        <w:tab/>
      </w:r>
      <w:r>
        <w:rPr>
          <w:rFonts w:hint="eastAsia" w:ascii="宋体" w:hAnsi="宋体" w:cs="宋体"/>
          <w:spacing w:val="-14"/>
          <w:sz w:val="28"/>
        </w:rPr>
      </w:r>
      <w:r/>
    </w:p>
    <w:p>
      <w:pPr>
        <w:pStyle w:val="930"/>
        <w:spacing w:line="360" w:lineRule="auto"/>
        <w:rPr>
          <w:rFonts w:hint="eastAsia" w:ascii="宋体" w:hAnsi="宋体" w:cs="宋体"/>
          <w:spacing w:val="-14"/>
          <w:sz w:val="30"/>
        </w:rPr>
      </w:pPr>
      <w:r>
        <w:rPr>
          <w:rFonts w:hint="eastAsia" w:ascii="宋体" w:hAnsi="宋体" w:cs="宋体"/>
          <w:spacing w:val="-14"/>
          <w:sz w:val="30"/>
        </w:rPr>
      </w:r>
      <w:r/>
    </w:p>
    <w:p>
      <w:pPr>
        <w:pStyle w:val="930"/>
        <w:ind w:firstLine="2448"/>
        <w:spacing w:line="360" w:lineRule="auto"/>
        <w:rPr>
          <w:rFonts w:hint="eastAsia" w:ascii="宋体" w:hAnsi="宋体" w:cs="宋体"/>
          <w:spacing w:val="-14"/>
          <w:sz w:val="30"/>
        </w:rPr>
      </w:pPr>
      <w:r>
        <w:rPr>
          <w:rFonts w:hint="eastAsia" w:ascii="宋体" w:hAnsi="宋体" w:cs="宋体"/>
          <w:spacing w:val="-14"/>
          <w:sz w:val="30"/>
        </w:rPr>
      </w:r>
      <w:r/>
    </w:p>
    <w:p>
      <w:pPr>
        <w:pStyle w:val="930"/>
        <w:spacing w:line="360" w:lineRule="auto"/>
        <w:tabs>
          <w:tab w:val="left" w:pos="5040" w:leader="none"/>
        </w:tabs>
        <w:rPr>
          <w:rFonts w:hint="eastAsia" w:ascii="宋体" w:hAnsi="宋体" w:cs="宋体"/>
          <w:spacing w:val="-14"/>
          <w:sz w:val="30"/>
        </w:rPr>
      </w:pPr>
      <w:r>
        <w:rPr>
          <w:rFonts w:hint="eastAsia" w:ascii="宋体" w:hAnsi="宋体" w:cs="宋体"/>
          <w:spacing w:val="-14"/>
          <w:sz w:val="30"/>
        </w:rPr>
        <w:tab/>
      </w:r>
      <w:r/>
    </w:p>
    <w:p>
      <w:pPr>
        <w:pStyle w:val="930"/>
        <w:ind w:firstLine="2448"/>
        <w:spacing w:line="360" w:lineRule="auto"/>
        <w:rPr>
          <w:rFonts w:hint="eastAsia" w:ascii="宋体" w:hAnsi="宋体" w:cs="宋体"/>
          <w:spacing w:val="-14"/>
          <w:sz w:val="30"/>
        </w:rPr>
      </w:pPr>
      <w:r>
        <w:rPr>
          <w:rFonts w:hint="eastAsia" w:ascii="宋体" w:hAnsi="宋体" w:cs="宋体"/>
          <w:spacing w:val="-14"/>
          <w:sz w:val="30"/>
        </w:rPr>
      </w:r>
      <w:r/>
    </w:p>
    <w:p>
      <w:pPr>
        <w:pStyle w:val="930"/>
        <w:ind w:firstLine="2040"/>
        <w:spacing w:line="360" w:lineRule="auto"/>
        <w:rPr>
          <w:rFonts w:hint="eastAsia" w:ascii="宋体" w:hAnsi="宋体" w:cs="宋体"/>
          <w:sz w:val="30"/>
        </w:rPr>
      </w:pPr>
      <w:r>
        <w:rPr>
          <w:rFonts w:hint="eastAsia" w:ascii="宋体" w:hAnsi="宋体" w:cs="宋体"/>
          <w:spacing w:val="-14"/>
          <w:sz w:val="30"/>
        </w:rPr>
        <w:t xml:space="preserve">苏州市创杰招投标咨询服务有限公司</w:t>
      </w:r>
      <w:r>
        <w:rPr>
          <w:rFonts w:hint="eastAsia" w:ascii="宋体" w:hAnsi="宋体" w:cs="宋体"/>
          <w:sz w:val="30"/>
        </w:rPr>
      </w:r>
      <w:r/>
    </w:p>
    <w:p>
      <w:pPr>
        <w:pStyle w:val="930"/>
        <w:ind w:firstLine="3150"/>
        <w:spacing w:line="360" w:lineRule="auto"/>
        <w:rPr>
          <w:rFonts w:hint="eastAsia" w:ascii="宋体" w:hAnsi="宋体" w:cs="宋体"/>
          <w:sz w:val="30"/>
        </w:rPr>
      </w:pPr>
      <w:r>
        <w:rPr>
          <w:rFonts w:hint="eastAsia" w:ascii="宋体" w:hAnsi="宋体" w:cs="宋体"/>
          <w:sz w:val="30"/>
        </w:rPr>
        <w:t xml:space="preserve">二O二五年六月</w:t>
      </w:r>
      <w:r/>
    </w:p>
    <w:p>
      <w:pPr>
        <w:pStyle w:val="930"/>
        <w:jc w:val="center"/>
        <w:spacing w:line="360" w:lineRule="auto"/>
        <w:rPr>
          <w:rFonts w:hint="eastAsia" w:ascii="宋体" w:hAnsi="宋体" w:cs="宋体"/>
          <w:sz w:val="30"/>
        </w:rPr>
      </w:pPr>
      <w:r>
        <w:rPr>
          <w:rFonts w:hint="eastAsia" w:ascii="宋体" w:hAnsi="宋体" w:cs="宋体"/>
          <w:sz w:val="30"/>
        </w:rPr>
      </w:r>
      <w:r/>
    </w:p>
    <w:p>
      <w:pPr>
        <w:pStyle w:val="930"/>
        <w:ind w:left="140" w:firstLine="4163"/>
        <w:rPr>
          <w:rFonts w:hint="eastAsia"/>
          <w:b/>
          <w:sz w:val="44"/>
          <w:szCs w:val="44"/>
        </w:rPr>
      </w:pPr>
      <w:r>
        <w:rPr>
          <w:rFonts w:hint="eastAsia"/>
          <w:b/>
          <w:sz w:val="44"/>
          <w:szCs w:val="44"/>
        </w:rPr>
        <w:t xml:space="preserve">前附表</w:t>
      </w:r>
      <w:r/>
    </w:p>
    <w:tbl>
      <w:tblPr>
        <w:tblW w:w="9085" w:type="dxa"/>
        <w:tblInd w:w="108" w:type="dxa"/>
        <w:tblLayout w:type="fixed"/>
        <w:tblCellMar>
          <w:left w:w="0" w:type="dxa"/>
          <w:top w:w="0" w:type="dxa"/>
          <w:right w:w="0" w:type="dxa"/>
          <w:bottom w:w="0" w:type="dxa"/>
        </w:tblCellMar>
        <w:tblLook w:val="04A0" w:firstRow="1" w:lastRow="0" w:firstColumn="1" w:lastColumn="0" w:noHBand="0" w:noVBand="1"/>
      </w:tblPr>
      <w:tblGrid>
        <w:gridCol w:w="675"/>
        <w:gridCol w:w="1764"/>
        <w:gridCol w:w="6646"/>
      </w:tblGrid>
      <w:tr>
        <w:trPr>
          <w:trHeight w:val="102"/>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75" w:type="dxa"/>
            <w:vAlign w:val="center"/>
            <w:textDirection w:val="lrTb"/>
            <w:noWrap w:val="false"/>
          </w:tcPr>
          <w:p>
            <w:pPr>
              <w:pStyle w:val="930"/>
              <w:jc w:val="center"/>
              <w:spacing w:line="312" w:lineRule="auto"/>
              <w:rPr>
                <w:rFonts w:ascii="宋体" w:hAnsi="宋体"/>
                <w:szCs w:val="21"/>
              </w:rPr>
            </w:pPr>
            <w:r>
              <w:rPr>
                <w:rFonts w:hint="eastAsia" w:ascii="宋体" w:hAnsi="宋体"/>
                <w:szCs w:val="21"/>
              </w:rPr>
              <w:t xml:space="preserve">序号</w:t>
            </w:r>
            <w:r>
              <w:rPr>
                <w:rFonts w:ascii="宋体" w:hAnsi="宋体"/>
                <w:szCs w:val="21"/>
              </w:r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764" w:type="dxa"/>
            <w:vAlign w:val="center"/>
            <w:textDirection w:val="lrTb"/>
            <w:noWrap w:val="false"/>
          </w:tcPr>
          <w:p>
            <w:pPr>
              <w:pStyle w:val="930"/>
              <w:jc w:val="center"/>
              <w:spacing w:line="312" w:lineRule="auto"/>
              <w:rPr>
                <w:rFonts w:ascii="宋体" w:hAnsi="宋体"/>
                <w:szCs w:val="21"/>
              </w:rPr>
            </w:pPr>
            <w:r>
              <w:rPr>
                <w:rFonts w:hint="eastAsia" w:ascii="宋体" w:hAnsi="宋体"/>
                <w:szCs w:val="21"/>
              </w:rPr>
              <w:t xml:space="preserve">名称</w:t>
            </w:r>
            <w:r>
              <w:rPr>
                <w:rFonts w:ascii="宋体" w:hAnsi="宋体"/>
                <w:szCs w:val="21"/>
              </w:r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646" w:type="dxa"/>
            <w:vAlign w:val="center"/>
            <w:textDirection w:val="lrTb"/>
            <w:noWrap w:val="false"/>
          </w:tcPr>
          <w:p>
            <w:pPr>
              <w:pStyle w:val="930"/>
              <w:jc w:val="center"/>
              <w:spacing w:line="312" w:lineRule="auto"/>
              <w:rPr>
                <w:rFonts w:ascii="宋体" w:hAnsi="宋体"/>
                <w:szCs w:val="21"/>
              </w:rPr>
            </w:pPr>
            <w:r>
              <w:rPr>
                <w:rFonts w:hint="eastAsia" w:ascii="宋体" w:hAnsi="宋体"/>
                <w:szCs w:val="21"/>
              </w:rPr>
              <w:t xml:space="preserve">内               容</w:t>
            </w:r>
            <w:r>
              <w:rPr>
                <w:rFonts w:ascii="宋体" w:hAnsi="宋体"/>
                <w:szCs w:val="21"/>
              </w:rPr>
            </w:r>
            <w:r/>
          </w:p>
        </w:tc>
      </w:tr>
      <w:tr>
        <w:trPr>
          <w:trHeight w:val="505"/>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75" w:type="dxa"/>
            <w:vAlign w:val="center"/>
            <w:textDirection w:val="lrTb"/>
            <w:noWrap w:val="false"/>
          </w:tcPr>
          <w:p>
            <w:pPr>
              <w:pStyle w:val="930"/>
              <w:jc w:val="center"/>
              <w:spacing w:line="312" w:lineRule="auto"/>
              <w:rPr>
                <w:rFonts w:ascii="宋体" w:hAnsi="宋体"/>
                <w:szCs w:val="21"/>
              </w:rPr>
            </w:pPr>
            <w:r>
              <w:rPr>
                <w:rFonts w:hint="eastAsia" w:ascii="宋体" w:hAnsi="宋体"/>
                <w:szCs w:val="21"/>
              </w:rPr>
              <w:t xml:space="preserve">1</w:t>
            </w:r>
            <w:r>
              <w:rPr>
                <w:rFonts w:ascii="宋体" w:hAnsi="宋体"/>
                <w:szCs w:val="21"/>
              </w:r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764" w:type="dxa"/>
            <w:vAlign w:val="center"/>
            <w:textDirection w:val="lrTb"/>
            <w:noWrap w:val="false"/>
          </w:tcPr>
          <w:p>
            <w:pPr>
              <w:pStyle w:val="930"/>
              <w:jc w:val="center"/>
              <w:spacing w:line="312" w:lineRule="auto"/>
              <w:rPr>
                <w:rFonts w:ascii="宋体" w:hAnsi="宋体"/>
                <w:szCs w:val="21"/>
              </w:rPr>
            </w:pPr>
            <w:r>
              <w:rPr>
                <w:rFonts w:hint="eastAsia" w:ascii="宋体" w:hAnsi="宋体"/>
                <w:szCs w:val="21"/>
              </w:rPr>
              <w:t xml:space="preserve">项目编号</w:t>
            </w:r>
            <w:r>
              <w:rPr>
                <w:rFonts w:ascii="宋体" w:hAnsi="宋体"/>
                <w:szCs w:val="21"/>
              </w:r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646" w:type="dxa"/>
            <w:vAlign w:val="center"/>
            <w:textDirection w:val="lrTb"/>
            <w:noWrap w:val="false"/>
          </w:tcPr>
          <w:p>
            <w:pPr>
              <w:pStyle w:val="930"/>
              <w:jc w:val="left"/>
              <w:spacing w:line="312" w:lineRule="auto"/>
              <w:rPr>
                <w:rFonts w:hint="eastAsia" w:ascii="宋体" w:hAnsi="宋体"/>
                <w:szCs w:val="21"/>
              </w:rPr>
            </w:pPr>
            <w:r>
              <w:rPr>
                <w:rFonts w:hint="eastAsia" w:ascii="宋体" w:hAnsi="宋体"/>
                <w:szCs w:val="21"/>
              </w:rPr>
              <w:t xml:space="preserve">JSZC-320509-CJZB-T2025-0117</w:t>
            </w:r>
            <w:r/>
          </w:p>
        </w:tc>
      </w:tr>
      <w:tr>
        <w:trPr>
          <w:trHeight w:val="90"/>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75" w:type="dxa"/>
            <w:vAlign w:val="center"/>
            <w:textDirection w:val="lrTb"/>
            <w:noWrap w:val="false"/>
          </w:tcPr>
          <w:p>
            <w:pPr>
              <w:pStyle w:val="930"/>
              <w:jc w:val="center"/>
              <w:spacing w:line="312" w:lineRule="auto"/>
              <w:rPr>
                <w:rFonts w:ascii="宋体" w:hAnsi="宋体"/>
                <w:szCs w:val="21"/>
              </w:rPr>
            </w:pPr>
            <w:r>
              <w:rPr>
                <w:rFonts w:hint="eastAsia" w:ascii="宋体" w:hAnsi="宋体"/>
                <w:szCs w:val="21"/>
              </w:rPr>
              <w:t xml:space="preserve">2</w:t>
            </w:r>
            <w:r>
              <w:rPr>
                <w:rFonts w:ascii="宋体" w:hAnsi="宋体"/>
                <w:szCs w:val="21"/>
              </w:r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764" w:type="dxa"/>
            <w:vAlign w:val="center"/>
            <w:textDirection w:val="lrTb"/>
            <w:noWrap w:val="false"/>
          </w:tcPr>
          <w:p>
            <w:pPr>
              <w:pStyle w:val="930"/>
              <w:jc w:val="center"/>
              <w:spacing w:line="312" w:lineRule="auto"/>
              <w:rPr>
                <w:rFonts w:ascii="宋体" w:hAnsi="宋体"/>
                <w:szCs w:val="21"/>
              </w:rPr>
            </w:pPr>
            <w:r>
              <w:rPr>
                <w:rFonts w:hint="eastAsia" w:ascii="宋体" w:hAnsi="宋体"/>
                <w:szCs w:val="21"/>
              </w:rPr>
              <w:t xml:space="preserve">项目名称</w:t>
            </w:r>
            <w:r>
              <w:rPr>
                <w:rFonts w:ascii="宋体" w:hAnsi="宋体"/>
                <w:szCs w:val="21"/>
              </w:r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646" w:type="dxa"/>
            <w:vAlign w:val="center"/>
            <w:textDirection w:val="lrTb"/>
            <w:noWrap w:val="false"/>
          </w:tcPr>
          <w:p>
            <w:pPr>
              <w:pStyle w:val="930"/>
              <w:spacing w:line="312" w:lineRule="auto"/>
              <w:rPr>
                <w:rFonts w:hint="eastAsia" w:ascii="宋体" w:hAnsi="宋体"/>
                <w:szCs w:val="21"/>
              </w:rPr>
            </w:pPr>
            <w:r>
              <w:rPr>
                <w:rFonts w:hint="eastAsia" w:ascii="宋体" w:hAnsi="宋体"/>
                <w:szCs w:val="21"/>
              </w:rPr>
              <w:t xml:space="preserve">医用气体</w:t>
            </w:r>
            <w:r/>
          </w:p>
        </w:tc>
      </w:tr>
      <w:tr>
        <w:trPr>
          <w:trHeight w:val="680"/>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75" w:type="dxa"/>
            <w:vAlign w:val="center"/>
            <w:textDirection w:val="lrTb"/>
            <w:noWrap w:val="false"/>
          </w:tcPr>
          <w:p>
            <w:pPr>
              <w:pStyle w:val="930"/>
              <w:jc w:val="center"/>
              <w:spacing w:line="312" w:lineRule="auto"/>
              <w:tabs>
                <w:tab w:val="left" w:pos="252" w:leader="none"/>
              </w:tabs>
              <w:rPr>
                <w:rFonts w:ascii="宋体" w:hAnsi="宋体"/>
                <w:szCs w:val="21"/>
              </w:rPr>
            </w:pPr>
            <w:r>
              <w:rPr>
                <w:rFonts w:hint="eastAsia" w:ascii="宋体" w:hAnsi="宋体"/>
                <w:szCs w:val="21"/>
              </w:rPr>
              <w:t xml:space="preserve">3</w:t>
            </w:r>
            <w:r>
              <w:rPr>
                <w:rFonts w:ascii="宋体" w:hAnsi="宋体"/>
                <w:szCs w:val="21"/>
              </w:r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764" w:type="dxa"/>
            <w:vAlign w:val="center"/>
            <w:textDirection w:val="lrTb"/>
            <w:noWrap w:val="false"/>
          </w:tcPr>
          <w:p>
            <w:pPr>
              <w:pStyle w:val="930"/>
              <w:jc w:val="center"/>
              <w:spacing w:line="312" w:lineRule="auto"/>
              <w:rPr>
                <w:rFonts w:ascii="宋体" w:hAnsi="宋体"/>
                <w:szCs w:val="21"/>
              </w:rPr>
            </w:pPr>
            <w:r>
              <w:rPr>
                <w:rFonts w:hint="eastAsia" w:ascii="宋体" w:hAnsi="宋体"/>
                <w:szCs w:val="21"/>
              </w:rPr>
              <w:t xml:space="preserve">采购代理机构</w:t>
            </w:r>
            <w:r>
              <w:rPr>
                <w:rFonts w:ascii="宋体" w:hAnsi="宋体"/>
                <w:szCs w:val="21"/>
              </w:rPr>
            </w:r>
            <w:r/>
          </w:p>
          <w:p>
            <w:pPr>
              <w:pStyle w:val="930"/>
              <w:jc w:val="center"/>
              <w:spacing w:line="312" w:lineRule="auto"/>
              <w:rPr>
                <w:rFonts w:ascii="宋体" w:hAnsi="宋体"/>
                <w:szCs w:val="21"/>
              </w:rPr>
            </w:pPr>
            <w:r>
              <w:rPr>
                <w:rFonts w:hint="eastAsia" w:ascii="宋体" w:hAnsi="宋体"/>
                <w:szCs w:val="21"/>
              </w:rPr>
              <w:t xml:space="preserve">名称及地址</w:t>
            </w:r>
            <w:r>
              <w:rPr>
                <w:rFonts w:ascii="宋体" w:hAnsi="宋体"/>
                <w:szCs w:val="21"/>
              </w:r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646" w:type="dxa"/>
            <w:vAlign w:val="center"/>
            <w:textDirection w:val="lrTb"/>
            <w:noWrap w:val="false"/>
          </w:tcPr>
          <w:p>
            <w:pPr>
              <w:pStyle w:val="930"/>
              <w:jc w:val="left"/>
              <w:spacing w:line="312" w:lineRule="auto"/>
              <w:rPr>
                <w:rFonts w:ascii="宋体" w:hAnsi="宋体"/>
                <w:szCs w:val="21"/>
              </w:rPr>
            </w:pPr>
            <w:r>
              <w:rPr>
                <w:rFonts w:hint="eastAsia" w:ascii="宋体" w:hAnsi="宋体"/>
                <w:szCs w:val="21"/>
              </w:rPr>
              <w:t xml:space="preserve">名称：苏州市创杰招投标咨询服务有限公司</w:t>
            </w:r>
            <w:r>
              <w:rPr>
                <w:rFonts w:ascii="宋体" w:hAnsi="宋体"/>
                <w:szCs w:val="21"/>
              </w:rPr>
            </w:r>
            <w:r/>
          </w:p>
          <w:p>
            <w:pPr>
              <w:pStyle w:val="930"/>
              <w:jc w:val="left"/>
              <w:spacing w:line="312" w:lineRule="auto"/>
              <w:rPr>
                <w:rFonts w:ascii="宋体" w:hAnsi="宋体"/>
                <w:szCs w:val="21"/>
              </w:rPr>
            </w:pPr>
            <w:r>
              <w:rPr>
                <w:rFonts w:hint="eastAsia" w:ascii="宋体" w:hAnsi="宋体"/>
                <w:szCs w:val="21"/>
              </w:rPr>
              <w:t xml:space="preserve">地址：苏州市干将西路399号银海大厦303室</w:t>
            </w:r>
            <w:r>
              <w:rPr>
                <w:rFonts w:ascii="宋体" w:hAnsi="宋体"/>
                <w:szCs w:val="21"/>
              </w:rPr>
            </w:r>
            <w:r/>
          </w:p>
          <w:p>
            <w:pPr>
              <w:pStyle w:val="930"/>
              <w:jc w:val="left"/>
              <w:spacing w:line="312" w:lineRule="auto"/>
              <w:rPr>
                <w:rFonts w:ascii="宋体" w:hAnsi="宋体"/>
                <w:szCs w:val="21"/>
              </w:rPr>
            </w:pPr>
            <w:r>
              <w:rPr>
                <w:rFonts w:hint="eastAsia" w:ascii="宋体" w:hAnsi="宋体"/>
                <w:szCs w:val="21"/>
              </w:rPr>
              <w:t xml:space="preserve">联系人</w:t>
            </w:r>
            <w:r>
              <w:rPr>
                <w:rFonts w:hint="eastAsia" w:ascii="宋体" w:hAnsi="宋体"/>
                <w:szCs w:val="21"/>
              </w:rPr>
              <w:t xml:space="preserve">：</w:t>
            </w:r>
            <w:r>
              <w:rPr>
                <w:rFonts w:hint="eastAsia" w:ascii="宋体" w:hAnsi="宋体" w:cs="宋体"/>
                <w:szCs w:val="21"/>
              </w:rPr>
              <w:t xml:space="preserve">路丽丽  潘莉莉  朱晓芹</w:t>
            </w:r>
            <w:r>
              <w:rPr>
                <w:rFonts w:hint="eastAsia" w:ascii="宋体" w:hAnsi="宋体" w:cs="宋体"/>
                <w:szCs w:val="21"/>
              </w:rPr>
              <w:t xml:space="preserve">  </w:t>
            </w:r>
            <w:r>
              <w:rPr>
                <w:rFonts w:hint="eastAsia" w:ascii="宋体" w:hAnsi="宋体" w:cs="宋体"/>
                <w:szCs w:val="21"/>
              </w:rPr>
              <w:t xml:space="preserve">庄天扬</w:t>
            </w:r>
            <w:r>
              <w:rPr>
                <w:rFonts w:ascii="宋体" w:hAnsi="宋体"/>
                <w:szCs w:val="21"/>
              </w:rPr>
            </w:r>
            <w:r/>
          </w:p>
          <w:p>
            <w:pPr>
              <w:pStyle w:val="1029"/>
              <w:ind w:left="0" w:firstLine="0"/>
            </w:pPr>
            <w:r>
              <w:rPr>
                <w:rFonts w:hint="eastAsia" w:ascii="宋体" w:hAnsi="宋体"/>
                <w:szCs w:val="21"/>
              </w:rPr>
              <w:t xml:space="preserve">联系电话：0512-65238816</w:t>
            </w:r>
            <w:r/>
          </w:p>
        </w:tc>
      </w:tr>
      <w:tr>
        <w:trPr>
          <w:trHeight w:val="90"/>
        </w:trPr>
        <w:tc>
          <w:tcPr>
            <w:shd w:val="clear" w:color="ffffff" w:fill="ffffff"/>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75" w:type="dxa"/>
            <w:vAlign w:val="center"/>
            <w:textDirection w:val="lrTb"/>
            <w:noWrap w:val="false"/>
          </w:tcPr>
          <w:p>
            <w:pPr>
              <w:pStyle w:val="930"/>
              <w:jc w:val="center"/>
              <w:spacing w:line="312" w:lineRule="auto"/>
              <w:rPr>
                <w:rFonts w:ascii="宋体" w:hAnsi="宋体"/>
                <w:szCs w:val="21"/>
              </w:rPr>
            </w:pPr>
            <w:r>
              <w:rPr>
                <w:rFonts w:hint="eastAsia" w:ascii="宋体" w:hAnsi="宋体"/>
                <w:szCs w:val="21"/>
              </w:rPr>
              <w:t xml:space="preserve">4</w:t>
            </w:r>
            <w:r>
              <w:rPr>
                <w:rFonts w:ascii="宋体" w:hAnsi="宋体"/>
                <w:szCs w:val="21"/>
              </w:r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764" w:type="dxa"/>
            <w:vAlign w:val="center"/>
            <w:textDirection w:val="lrTb"/>
            <w:noWrap w:val="false"/>
          </w:tcPr>
          <w:p>
            <w:pPr>
              <w:pStyle w:val="930"/>
              <w:jc w:val="center"/>
              <w:spacing w:line="312" w:lineRule="auto"/>
              <w:rPr>
                <w:rFonts w:ascii="宋体" w:hAnsi="宋体"/>
                <w:szCs w:val="21"/>
              </w:rPr>
            </w:pPr>
            <w:r>
              <w:rPr>
                <w:rFonts w:hint="eastAsia" w:ascii="宋体" w:hAnsi="宋体"/>
                <w:szCs w:val="21"/>
              </w:rPr>
              <w:t xml:space="preserve">采购单位</w:t>
            </w:r>
            <w:r>
              <w:rPr>
                <w:rFonts w:ascii="宋体" w:hAnsi="宋体"/>
                <w:szCs w:val="21"/>
              </w:r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646" w:type="dxa"/>
            <w:vAlign w:val="center"/>
            <w:textDirection w:val="lrTb"/>
            <w:noWrap w:val="false"/>
          </w:tcPr>
          <w:p>
            <w:pPr>
              <w:pStyle w:val="930"/>
              <w:jc w:val="left"/>
              <w:spacing w:line="312" w:lineRule="auto"/>
              <w:rPr>
                <w:rFonts w:ascii="宋体" w:hAnsi="宋体"/>
                <w:szCs w:val="21"/>
              </w:rPr>
            </w:pPr>
            <w:r>
              <w:rPr>
                <w:rFonts w:hint="eastAsia" w:ascii="宋体" w:hAnsi="宋体"/>
                <w:szCs w:val="21"/>
              </w:rPr>
              <w:t xml:space="preserve">名称：江苏盛泽医院</w:t>
            </w:r>
            <w:r>
              <w:rPr>
                <w:rFonts w:ascii="宋体" w:hAnsi="宋体"/>
                <w:szCs w:val="21"/>
              </w:rPr>
            </w:r>
            <w:r/>
          </w:p>
          <w:p>
            <w:pPr>
              <w:pStyle w:val="930"/>
              <w:jc w:val="left"/>
              <w:spacing w:line="312" w:lineRule="auto"/>
              <w:rPr>
                <w:rFonts w:ascii="宋体" w:hAnsi="宋体"/>
                <w:szCs w:val="21"/>
              </w:rPr>
            </w:pPr>
            <w:r>
              <w:rPr>
                <w:rFonts w:ascii="宋体" w:hAnsi="宋体"/>
                <w:szCs w:val="21"/>
              </w:rPr>
              <w:t xml:space="preserve">地 址：苏州市吴江区盛泽镇市场西路1399号</w:t>
            </w:r>
            <w:r/>
          </w:p>
          <w:p>
            <w:pPr>
              <w:pStyle w:val="930"/>
              <w:jc w:val="left"/>
              <w:spacing w:line="312" w:lineRule="auto"/>
              <w:rPr>
                <w:rFonts w:ascii="宋体" w:hAnsi="宋体"/>
                <w:szCs w:val="21"/>
              </w:rPr>
            </w:pPr>
            <w:r>
              <w:rPr>
                <w:rFonts w:ascii="宋体" w:hAnsi="宋体"/>
                <w:szCs w:val="21"/>
              </w:rPr>
              <w:t xml:space="preserve">联系人：李腾云</w:t>
            </w:r>
            <w:r/>
          </w:p>
          <w:p>
            <w:pPr>
              <w:pStyle w:val="930"/>
              <w:jc w:val="left"/>
              <w:spacing w:line="312" w:lineRule="auto"/>
              <w:rPr>
                <w:rFonts w:ascii="宋体" w:hAnsi="宋体"/>
                <w:szCs w:val="21"/>
              </w:rPr>
            </w:pPr>
            <w:r>
              <w:rPr>
                <w:rFonts w:ascii="宋体" w:hAnsi="宋体"/>
                <w:szCs w:val="21"/>
              </w:rPr>
              <w:t xml:space="preserve">电　话：0512-63097078</w:t>
            </w:r>
            <w:r/>
          </w:p>
        </w:tc>
      </w:tr>
      <w:tr>
        <w:trPr>
          <w:trHeight w:val="680"/>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75" w:type="dxa"/>
            <w:vAlign w:val="center"/>
            <w:textDirection w:val="lrTb"/>
            <w:noWrap w:val="false"/>
          </w:tcPr>
          <w:p>
            <w:pPr>
              <w:pStyle w:val="930"/>
              <w:jc w:val="center"/>
              <w:spacing w:line="312" w:lineRule="auto"/>
              <w:rPr>
                <w:rFonts w:ascii="宋体" w:hAnsi="宋体"/>
                <w:szCs w:val="21"/>
              </w:rPr>
            </w:pPr>
            <w:r>
              <w:rPr>
                <w:rFonts w:hint="eastAsia" w:ascii="宋体" w:hAnsi="宋体"/>
                <w:szCs w:val="21"/>
              </w:rPr>
              <w:t xml:space="preserve">5</w:t>
            </w:r>
            <w:r>
              <w:rPr>
                <w:rFonts w:ascii="宋体" w:hAnsi="宋体"/>
                <w:szCs w:val="21"/>
              </w:r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764" w:type="dxa"/>
            <w:vAlign w:val="center"/>
            <w:textDirection w:val="lrTb"/>
            <w:noWrap w:val="false"/>
          </w:tcPr>
          <w:p>
            <w:pPr>
              <w:pStyle w:val="930"/>
              <w:jc w:val="center"/>
              <w:spacing w:line="312" w:lineRule="auto"/>
              <w:rPr>
                <w:rFonts w:ascii="宋体" w:hAnsi="宋体" w:cs="宋体"/>
                <w:szCs w:val="21"/>
              </w:rPr>
            </w:pPr>
            <w:r>
              <w:rPr>
                <w:rFonts w:hint="eastAsia" w:ascii="宋体" w:hAnsi="宋体" w:cs="宋体"/>
                <w:szCs w:val="21"/>
              </w:rPr>
              <w:t xml:space="preserve">响应文件组成</w:t>
            </w:r>
            <w:r>
              <w:rPr>
                <w:rFonts w:ascii="宋体" w:hAnsi="宋体" w:cs="宋体"/>
                <w:szCs w:val="21"/>
              </w:r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646" w:type="dxa"/>
            <w:vAlign w:val="center"/>
            <w:textDirection w:val="lrTb"/>
            <w:noWrap w:val="false"/>
          </w:tcPr>
          <w:p>
            <w:pPr>
              <w:pStyle w:val="930"/>
              <w:jc w:val="left"/>
              <w:spacing w:line="312" w:lineRule="auto"/>
              <w:rPr>
                <w:rFonts w:ascii="宋体" w:hAnsi="宋体" w:cs="宋体"/>
                <w:szCs w:val="21"/>
              </w:rPr>
            </w:pPr>
            <w:r>
              <w:rPr>
                <w:rFonts w:hint="eastAsia" w:ascii="宋体" w:hAnsi="宋体" w:cs="宋体"/>
                <w:szCs w:val="21"/>
              </w:rPr>
              <w:t xml:space="preserve">详见采购文件第二章</w:t>
            </w:r>
            <w:r>
              <w:rPr>
                <w:rFonts w:ascii="宋体" w:hAnsi="宋体" w:cs="宋体"/>
                <w:szCs w:val="21"/>
              </w:rPr>
            </w:r>
            <w:r/>
          </w:p>
        </w:tc>
      </w:tr>
      <w:tr>
        <w:trPr>
          <w:trHeight w:val="680"/>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75" w:type="dxa"/>
            <w:vAlign w:val="center"/>
            <w:textDirection w:val="lrTb"/>
            <w:noWrap w:val="false"/>
          </w:tcPr>
          <w:p>
            <w:pPr>
              <w:pStyle w:val="930"/>
              <w:jc w:val="center"/>
              <w:spacing w:line="312" w:lineRule="auto"/>
              <w:rPr>
                <w:rFonts w:ascii="宋体" w:hAnsi="宋体"/>
                <w:szCs w:val="21"/>
              </w:rPr>
            </w:pPr>
            <w:r>
              <w:rPr>
                <w:rFonts w:hint="eastAsia" w:ascii="宋体" w:hAnsi="宋体"/>
                <w:szCs w:val="21"/>
              </w:rPr>
              <w:t xml:space="preserve">6</w:t>
            </w:r>
            <w:r>
              <w:rPr>
                <w:rFonts w:ascii="宋体" w:hAnsi="宋体"/>
                <w:szCs w:val="21"/>
              </w:r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764" w:type="dxa"/>
            <w:vAlign w:val="center"/>
            <w:textDirection w:val="lrTb"/>
            <w:noWrap w:val="false"/>
          </w:tcPr>
          <w:p>
            <w:pPr>
              <w:pStyle w:val="930"/>
              <w:jc w:val="center"/>
              <w:spacing w:line="312" w:lineRule="auto"/>
              <w:rPr>
                <w:rFonts w:ascii="宋体" w:hAnsi="宋体" w:cs="宋体"/>
                <w:szCs w:val="21"/>
              </w:rPr>
            </w:pPr>
            <w:r>
              <w:rPr>
                <w:rFonts w:hint="eastAsia" w:ascii="宋体" w:hAnsi="宋体" w:cs="宋体"/>
                <w:szCs w:val="21"/>
              </w:rPr>
              <w:t xml:space="preserve">谈判保证金</w:t>
            </w:r>
            <w:r>
              <w:rPr>
                <w:rFonts w:ascii="宋体" w:hAnsi="宋体" w:cs="宋体"/>
                <w:szCs w:val="21"/>
              </w:r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646" w:type="dxa"/>
            <w:vAlign w:val="center"/>
            <w:textDirection w:val="lrTb"/>
            <w:noWrap w:val="false"/>
          </w:tcPr>
          <w:p>
            <w:pPr>
              <w:pStyle w:val="930"/>
              <w:jc w:val="left"/>
              <w:spacing w:line="312" w:lineRule="auto"/>
              <w:rPr>
                <w:rFonts w:ascii="宋体" w:hAnsi="宋体" w:cs="宋体"/>
                <w:szCs w:val="21"/>
              </w:rPr>
            </w:pPr>
            <w:r>
              <w:rPr>
                <w:rFonts w:hint="eastAsia" w:ascii="宋体" w:hAnsi="宋体" w:cs="宋体"/>
                <w:szCs w:val="21"/>
              </w:rPr>
              <w:t xml:space="preserve">本项目不收取谈判保证金</w:t>
            </w:r>
            <w:r>
              <w:rPr>
                <w:rFonts w:ascii="宋体" w:hAnsi="宋体" w:cs="宋体"/>
                <w:szCs w:val="21"/>
              </w:rPr>
            </w:r>
            <w:r/>
          </w:p>
        </w:tc>
      </w:tr>
      <w:tr>
        <w:trPr>
          <w:trHeight w:val="680"/>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75" w:type="dxa"/>
            <w:vAlign w:val="center"/>
            <w:textDirection w:val="lrTb"/>
            <w:noWrap w:val="false"/>
          </w:tcPr>
          <w:p>
            <w:pPr>
              <w:pStyle w:val="930"/>
              <w:jc w:val="center"/>
              <w:spacing w:line="312" w:lineRule="auto"/>
              <w:rPr>
                <w:rFonts w:ascii="宋体" w:hAnsi="宋体"/>
                <w:szCs w:val="21"/>
              </w:rPr>
            </w:pPr>
            <w:r>
              <w:rPr>
                <w:rFonts w:hint="eastAsia" w:ascii="宋体" w:hAnsi="宋体"/>
                <w:szCs w:val="21"/>
              </w:rPr>
              <w:t xml:space="preserve">7</w:t>
            </w:r>
            <w:r>
              <w:rPr>
                <w:rFonts w:ascii="宋体" w:hAnsi="宋体"/>
                <w:szCs w:val="21"/>
              </w:r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764" w:type="dxa"/>
            <w:vAlign w:val="center"/>
            <w:textDirection w:val="lrTb"/>
            <w:noWrap w:val="false"/>
          </w:tcPr>
          <w:p>
            <w:pPr>
              <w:pStyle w:val="930"/>
              <w:jc w:val="center"/>
              <w:spacing w:line="312" w:lineRule="auto"/>
              <w:rPr>
                <w:rFonts w:ascii="宋体" w:hAnsi="宋体"/>
                <w:szCs w:val="21"/>
              </w:rPr>
            </w:pPr>
            <w:r>
              <w:rPr>
                <w:rFonts w:hint="eastAsia" w:ascii="宋体" w:hAnsi="宋体"/>
                <w:szCs w:val="21"/>
              </w:rPr>
              <w:t xml:space="preserve">响应文件有效期</w:t>
            </w:r>
            <w:r>
              <w:rPr>
                <w:rFonts w:ascii="宋体" w:hAnsi="宋体"/>
                <w:szCs w:val="21"/>
              </w:r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646" w:type="dxa"/>
            <w:vAlign w:val="center"/>
            <w:textDirection w:val="lrTb"/>
            <w:noWrap w:val="false"/>
          </w:tcPr>
          <w:p>
            <w:pPr>
              <w:pStyle w:val="930"/>
              <w:jc w:val="left"/>
              <w:spacing w:line="312" w:lineRule="auto"/>
              <w:rPr>
                <w:rFonts w:ascii="宋体" w:hAnsi="宋体"/>
                <w:szCs w:val="21"/>
              </w:rPr>
            </w:pPr>
            <w:r>
              <w:rPr>
                <w:rFonts w:hint="eastAsia" w:ascii="宋体" w:hAnsi="宋体"/>
                <w:szCs w:val="21"/>
              </w:rPr>
              <w:t xml:space="preserve">响应文件提交截止之日起45天（日历日）</w:t>
            </w:r>
            <w:r>
              <w:rPr>
                <w:rFonts w:ascii="宋体" w:hAnsi="宋体"/>
                <w:szCs w:val="21"/>
              </w:rPr>
            </w:r>
            <w:r/>
          </w:p>
        </w:tc>
      </w:tr>
      <w:tr>
        <w:trPr>
          <w:trHeight w:val="154"/>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75" w:type="dxa"/>
            <w:vAlign w:val="center"/>
            <w:textDirection w:val="lrTb"/>
            <w:noWrap w:val="false"/>
          </w:tcPr>
          <w:p>
            <w:pPr>
              <w:pStyle w:val="930"/>
              <w:jc w:val="center"/>
              <w:spacing w:line="312" w:lineRule="auto"/>
              <w:rPr>
                <w:rFonts w:ascii="宋体" w:hAnsi="宋体"/>
                <w:szCs w:val="21"/>
              </w:rPr>
            </w:pPr>
            <w:r>
              <w:rPr>
                <w:rFonts w:hint="eastAsia" w:ascii="宋体" w:hAnsi="宋体"/>
                <w:szCs w:val="21"/>
              </w:rPr>
              <w:t xml:space="preserve">8</w:t>
            </w:r>
            <w:r>
              <w:rPr>
                <w:rFonts w:ascii="宋体" w:hAnsi="宋体"/>
                <w:szCs w:val="21"/>
              </w:r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764" w:type="dxa"/>
            <w:vAlign w:val="center"/>
            <w:textDirection w:val="lrTb"/>
            <w:noWrap w:val="false"/>
          </w:tcPr>
          <w:p>
            <w:pPr>
              <w:pStyle w:val="930"/>
              <w:jc w:val="center"/>
              <w:spacing w:line="312" w:lineRule="auto"/>
              <w:rPr>
                <w:rFonts w:ascii="宋体" w:hAnsi="宋体"/>
                <w:szCs w:val="21"/>
              </w:rPr>
            </w:pPr>
            <w:r>
              <w:rPr>
                <w:rFonts w:hint="eastAsia" w:ascii="宋体" w:hAnsi="宋体"/>
                <w:szCs w:val="21"/>
              </w:rPr>
              <w:t xml:space="preserve">获取采购文件</w:t>
            </w:r>
            <w:r>
              <w:rPr>
                <w:rFonts w:ascii="宋体" w:hAnsi="宋体"/>
                <w:szCs w:val="21"/>
              </w:rPr>
            </w:r>
            <w:r/>
          </w:p>
          <w:p>
            <w:pPr>
              <w:pStyle w:val="930"/>
              <w:jc w:val="center"/>
              <w:spacing w:line="312" w:lineRule="auto"/>
              <w:rPr>
                <w:rFonts w:ascii="宋体" w:hAnsi="宋体"/>
                <w:szCs w:val="21"/>
              </w:rPr>
            </w:pPr>
            <w:r>
              <w:rPr>
                <w:rFonts w:hint="eastAsia" w:ascii="宋体" w:hAnsi="宋体"/>
                <w:szCs w:val="21"/>
              </w:rPr>
              <w:t xml:space="preserve">时间</w:t>
            </w:r>
            <w:r>
              <w:rPr>
                <w:rFonts w:ascii="宋体" w:hAnsi="宋体"/>
                <w:szCs w:val="21"/>
              </w:r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646" w:type="dxa"/>
            <w:vAlign w:val="center"/>
            <w:textDirection w:val="lrTb"/>
            <w:noWrap w:val="false"/>
          </w:tcPr>
          <w:p>
            <w:pPr>
              <w:pStyle w:val="930"/>
              <w:jc w:val="left"/>
              <w:spacing w:line="312" w:lineRule="auto"/>
              <w:rPr>
                <w:rFonts w:ascii="仿宋" w:hAnsi="仿宋" w:eastAsia="仿宋" w:cs="仿宋"/>
                <w:szCs w:val="21"/>
              </w:rPr>
            </w:pPr>
            <w:r>
              <w:rPr>
                <w:rFonts w:hint="eastAsia" w:ascii="宋体" w:hAnsi="宋体"/>
                <w:szCs w:val="21"/>
              </w:rPr>
              <w:t xml:space="preserve">自公告发布之日起5个工作日</w:t>
            </w:r>
            <w:r>
              <w:rPr>
                <w:rFonts w:ascii="仿宋" w:hAnsi="仿宋" w:eastAsia="仿宋" w:cs="仿宋"/>
                <w:szCs w:val="21"/>
              </w:rPr>
            </w:r>
            <w:r/>
          </w:p>
        </w:tc>
      </w:tr>
      <w:tr>
        <w:trPr>
          <w:trHeight w:val="680"/>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75" w:type="dxa"/>
            <w:vAlign w:val="center"/>
            <w:textDirection w:val="lrTb"/>
            <w:noWrap w:val="false"/>
          </w:tcPr>
          <w:p>
            <w:pPr>
              <w:pStyle w:val="930"/>
              <w:jc w:val="center"/>
              <w:spacing w:line="312" w:lineRule="auto"/>
              <w:rPr>
                <w:rFonts w:ascii="宋体" w:hAnsi="宋体"/>
                <w:szCs w:val="21"/>
              </w:rPr>
            </w:pPr>
            <w:r>
              <w:rPr>
                <w:rFonts w:ascii="宋体" w:hAnsi="宋体"/>
                <w:szCs w:val="21"/>
              </w:rPr>
              <w:t xml:space="preserve">9</w:t>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764" w:type="dxa"/>
            <w:vAlign w:val="center"/>
            <w:textDirection w:val="lrTb"/>
            <w:noWrap w:val="false"/>
          </w:tcPr>
          <w:p>
            <w:pPr>
              <w:pStyle w:val="930"/>
              <w:jc w:val="center"/>
              <w:spacing w:line="312" w:lineRule="auto"/>
              <w:rPr>
                <w:rFonts w:ascii="宋体" w:hAnsi="宋体"/>
                <w:szCs w:val="21"/>
              </w:rPr>
            </w:pPr>
            <w:r>
              <w:rPr>
                <w:rFonts w:hint="eastAsia" w:ascii="宋体" w:hAnsi="宋体"/>
                <w:szCs w:val="21"/>
              </w:rPr>
              <w:t xml:space="preserve">响应文件网上</w:t>
            </w:r>
            <w:r>
              <w:rPr>
                <w:rFonts w:ascii="宋体" w:hAnsi="宋体"/>
                <w:szCs w:val="21"/>
              </w:rPr>
            </w:r>
            <w:r/>
          </w:p>
          <w:p>
            <w:pPr>
              <w:pStyle w:val="930"/>
              <w:jc w:val="center"/>
              <w:spacing w:line="312" w:lineRule="auto"/>
              <w:rPr>
                <w:rFonts w:ascii="宋体" w:hAnsi="宋体"/>
                <w:szCs w:val="21"/>
              </w:rPr>
            </w:pPr>
            <w:r>
              <w:rPr>
                <w:rFonts w:hint="eastAsia" w:ascii="宋体" w:hAnsi="宋体"/>
                <w:szCs w:val="21"/>
              </w:rPr>
              <w:t xml:space="preserve">提交截止时间</w:t>
            </w:r>
            <w:r>
              <w:rPr>
                <w:rFonts w:ascii="宋体" w:hAnsi="宋体"/>
                <w:szCs w:val="21"/>
              </w:r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646" w:type="dxa"/>
            <w:vAlign w:val="center"/>
            <w:textDirection w:val="lrTb"/>
            <w:noWrap w:val="false"/>
          </w:tcPr>
          <w:p>
            <w:pPr>
              <w:pStyle w:val="930"/>
              <w:jc w:val="left"/>
              <w:spacing w:line="312" w:lineRule="auto"/>
              <w:rPr>
                <w:rFonts w:ascii="宋体" w:hAnsi="宋体"/>
                <w:szCs w:val="21"/>
              </w:rPr>
            </w:pPr>
            <w:r>
              <w:rPr>
                <w:rFonts w:hint="eastAsia" w:ascii="宋体" w:hAnsi="宋体" w:cs="宋体"/>
                <w:szCs w:val="21"/>
              </w:rPr>
              <w:t xml:space="preserve">2025年7月</w:t>
            </w:r>
            <w:r>
              <w:rPr>
                <w:rFonts w:hint="eastAsia" w:ascii="宋体" w:hAnsi="宋体" w:cs="宋体"/>
                <w:szCs w:val="21"/>
              </w:rPr>
              <w:t xml:space="preserve">4日9</w:t>
            </w:r>
            <w:r>
              <w:rPr>
                <w:rFonts w:hint="eastAsia" w:ascii="宋体" w:hAnsi="宋体" w:cs="宋体"/>
                <w:szCs w:val="21"/>
              </w:rPr>
              <w:t xml:space="preserve">点</w:t>
            </w:r>
            <w:r>
              <w:rPr>
                <w:rFonts w:ascii="宋体" w:hAnsi="宋体" w:cs="宋体"/>
                <w:szCs w:val="21"/>
              </w:rPr>
              <w:t xml:space="preserve">30</w:t>
            </w:r>
            <w:r>
              <w:rPr>
                <w:rFonts w:hint="eastAsia" w:ascii="宋体" w:hAnsi="宋体" w:cs="宋体"/>
                <w:szCs w:val="21"/>
              </w:rPr>
              <w:t xml:space="preserve">分</w:t>
            </w:r>
            <w:r>
              <w:rPr>
                <w:rFonts w:hint="eastAsia" w:ascii="宋体" w:hAnsi="宋体"/>
                <w:szCs w:val="21"/>
              </w:rPr>
              <w:t xml:space="preserve">（北京时间）</w:t>
            </w:r>
            <w:r>
              <w:rPr>
                <w:rFonts w:ascii="宋体" w:hAnsi="宋体"/>
                <w:szCs w:val="21"/>
              </w:rPr>
            </w:r>
            <w:r/>
          </w:p>
          <w:p>
            <w:pPr>
              <w:pStyle w:val="930"/>
              <w:jc w:val="left"/>
              <w:spacing w:line="312" w:lineRule="auto"/>
              <w:rPr>
                <w:rFonts w:ascii="宋体" w:hAnsi="宋体"/>
                <w:szCs w:val="21"/>
              </w:rPr>
            </w:pPr>
            <w:r>
              <w:rPr>
                <w:rFonts w:hint="eastAsia" w:ascii="宋体" w:hAnsi="宋体"/>
                <w:szCs w:val="21"/>
              </w:rPr>
              <w:t xml:space="preserve">响应文件必须在截止时间前完成提交（上传），逾期提交（上传）的响应文件恕不接受。</w:t>
            </w:r>
            <w:r>
              <w:rPr>
                <w:rFonts w:ascii="宋体" w:hAnsi="宋体"/>
                <w:szCs w:val="21"/>
              </w:rPr>
            </w:r>
            <w:r/>
          </w:p>
        </w:tc>
      </w:tr>
      <w:tr>
        <w:trPr>
          <w:trHeight w:val="680"/>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75" w:type="dxa"/>
            <w:vAlign w:val="center"/>
            <w:textDirection w:val="lrTb"/>
            <w:noWrap w:val="false"/>
          </w:tcPr>
          <w:p>
            <w:pPr>
              <w:pStyle w:val="930"/>
              <w:jc w:val="center"/>
              <w:spacing w:line="312" w:lineRule="auto"/>
              <w:rPr>
                <w:rFonts w:ascii="宋体" w:hAnsi="宋体"/>
                <w:szCs w:val="21"/>
              </w:rPr>
            </w:pPr>
            <w:r>
              <w:rPr>
                <w:rFonts w:hint="eastAsia" w:ascii="宋体" w:hAnsi="宋体"/>
                <w:szCs w:val="21"/>
              </w:rPr>
              <w:t xml:space="preserve">10</w:t>
            </w:r>
            <w:r>
              <w:rPr>
                <w:rFonts w:ascii="宋体" w:hAnsi="宋体"/>
                <w:szCs w:val="21"/>
              </w:r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764" w:type="dxa"/>
            <w:vAlign w:val="center"/>
            <w:textDirection w:val="lrTb"/>
            <w:noWrap w:val="false"/>
          </w:tcPr>
          <w:p>
            <w:pPr>
              <w:pStyle w:val="930"/>
              <w:jc w:val="center"/>
              <w:spacing w:line="312" w:lineRule="auto"/>
              <w:rPr>
                <w:rFonts w:ascii="宋体" w:hAnsi="宋体"/>
                <w:szCs w:val="21"/>
              </w:rPr>
            </w:pPr>
            <w:r>
              <w:rPr>
                <w:rFonts w:hint="eastAsia" w:ascii="宋体" w:hAnsi="宋体"/>
                <w:szCs w:val="21"/>
              </w:rPr>
              <w:t xml:space="preserve">开启时间</w:t>
            </w:r>
            <w:r>
              <w:rPr>
                <w:rFonts w:ascii="宋体" w:hAnsi="宋体"/>
                <w:szCs w:val="21"/>
              </w:rPr>
            </w:r>
            <w:r/>
          </w:p>
          <w:p>
            <w:pPr>
              <w:pStyle w:val="930"/>
              <w:jc w:val="center"/>
              <w:spacing w:line="312" w:lineRule="auto"/>
              <w:rPr>
                <w:rFonts w:ascii="宋体" w:hAnsi="宋体"/>
                <w:szCs w:val="21"/>
              </w:rPr>
            </w:pPr>
            <w:r>
              <w:rPr>
                <w:rFonts w:hint="eastAsia" w:ascii="宋体" w:hAnsi="宋体"/>
                <w:szCs w:val="21"/>
              </w:rPr>
              <w:t xml:space="preserve">开启地点</w:t>
            </w:r>
            <w:r>
              <w:rPr>
                <w:rFonts w:ascii="宋体" w:hAnsi="宋体"/>
                <w:szCs w:val="21"/>
              </w:r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646" w:type="dxa"/>
            <w:vAlign w:val="center"/>
            <w:textDirection w:val="lrTb"/>
            <w:noWrap w:val="false"/>
          </w:tcPr>
          <w:p>
            <w:pPr>
              <w:pStyle w:val="930"/>
              <w:jc w:val="left"/>
              <w:spacing w:line="312" w:lineRule="auto"/>
              <w:rPr>
                <w:rFonts w:ascii="宋体" w:hAnsi="宋体"/>
                <w:szCs w:val="21"/>
              </w:rPr>
            </w:pPr>
            <w:r>
              <w:rPr>
                <w:rFonts w:hint="eastAsia" w:ascii="宋体" w:hAnsi="宋体" w:cs="宋体"/>
                <w:szCs w:val="21"/>
              </w:rPr>
              <w:t xml:space="preserve">2025年7月</w:t>
            </w:r>
            <w:r>
              <w:rPr>
                <w:rFonts w:hint="eastAsia" w:ascii="宋体" w:hAnsi="宋体" w:cs="宋体"/>
                <w:szCs w:val="21"/>
              </w:rPr>
              <w:t xml:space="preserve">4日9</w:t>
            </w:r>
            <w:r>
              <w:rPr>
                <w:rFonts w:hint="eastAsia" w:ascii="宋体" w:hAnsi="宋体" w:cs="宋体"/>
                <w:szCs w:val="21"/>
              </w:rPr>
              <w:t xml:space="preserve">点</w:t>
            </w:r>
            <w:r>
              <w:rPr>
                <w:rFonts w:ascii="宋体" w:hAnsi="宋体" w:cs="宋体"/>
                <w:szCs w:val="21"/>
              </w:rPr>
              <w:t xml:space="preserve">30</w:t>
            </w:r>
            <w:r>
              <w:rPr>
                <w:rFonts w:hint="eastAsia" w:ascii="宋体" w:hAnsi="宋体" w:cs="宋体"/>
                <w:szCs w:val="21"/>
              </w:rPr>
              <w:t xml:space="preserve">分</w:t>
            </w:r>
            <w:r>
              <w:rPr>
                <w:rFonts w:hint="eastAsia" w:ascii="宋体" w:hAnsi="宋体"/>
                <w:szCs w:val="21"/>
              </w:rPr>
              <w:t xml:space="preserve">（北京时间）</w:t>
            </w:r>
            <w:r>
              <w:rPr>
                <w:rFonts w:ascii="宋体" w:hAnsi="宋体"/>
                <w:szCs w:val="21"/>
              </w:rPr>
            </w:r>
            <w:r/>
          </w:p>
          <w:p>
            <w:pPr>
              <w:pStyle w:val="930"/>
              <w:jc w:val="left"/>
              <w:spacing w:line="312" w:lineRule="auto"/>
              <w:rPr>
                <w:rFonts w:ascii="宋体" w:hAnsi="宋体"/>
                <w:szCs w:val="21"/>
              </w:rPr>
            </w:pPr>
            <w:r>
              <w:rPr>
                <w:rFonts w:hint="eastAsia" w:ascii="宋体" w:hAnsi="宋体"/>
                <w:szCs w:val="21"/>
              </w:rPr>
              <w:t xml:space="preserve">“苏采云”系统（网址：</w:t>
            </w:r>
            <w:r>
              <w:fldChar w:fldCharType="begin"/>
            </w:r>
            <w:r>
              <w:instrText xml:space="preserve"> HYPERLINK "http://jszfcg.jsczt.cn/" \o "http://jszfcg.jsczt.cn/" </w:instrText>
            </w:r>
            <w:r>
              <w:fldChar w:fldCharType="separate"/>
            </w:r>
            <w:r>
              <w:rPr>
                <w:rFonts w:hint="eastAsia" w:ascii="宋体" w:hAnsi="宋体"/>
                <w:szCs w:val="21"/>
              </w:rPr>
              <w:t xml:space="preserve">http://jszfcg.jsczt.cn/</w:t>
            </w:r>
            <w:r>
              <w:rPr>
                <w:rFonts w:hint="eastAsia" w:ascii="宋体" w:hAnsi="宋体"/>
                <w:szCs w:val="21"/>
              </w:rPr>
              <w:fldChar w:fldCharType="end"/>
            </w:r>
            <w:r>
              <w:rPr>
                <w:rFonts w:hint="eastAsia" w:ascii="宋体" w:hAnsi="宋体"/>
                <w:szCs w:val="21"/>
              </w:rPr>
              <w:t xml:space="preserve">）</w:t>
            </w:r>
            <w:r>
              <w:rPr>
                <w:rFonts w:ascii="宋体" w:hAnsi="宋体"/>
                <w:szCs w:val="21"/>
              </w:rPr>
            </w:r>
            <w:r/>
          </w:p>
          <w:p>
            <w:pPr>
              <w:pStyle w:val="930"/>
              <w:jc w:val="left"/>
              <w:spacing w:line="312" w:lineRule="auto"/>
              <w:rPr>
                <w:rFonts w:ascii="宋体" w:hAnsi="宋体"/>
                <w:szCs w:val="21"/>
              </w:rPr>
            </w:pPr>
            <w:r>
              <w:rPr>
                <w:rFonts w:hint="eastAsia" w:ascii="宋体" w:hAnsi="宋体"/>
                <w:b/>
                <w:szCs w:val="21"/>
              </w:rPr>
              <w:t xml:space="preserve">本项目为不见面谈判项目，开启阶段供应商在【供应商解密】环节必须使用 CA证书解密电子响应文件，如在系统规定的解密时间(响应文件提交截止时间后 30 分钟)内未能完成解密的视为放弃参与本项目。</w:t>
            </w:r>
            <w:r>
              <w:rPr>
                <w:rFonts w:ascii="宋体" w:hAnsi="宋体"/>
                <w:szCs w:val="21"/>
              </w:rPr>
            </w:r>
            <w:r/>
          </w:p>
        </w:tc>
      </w:tr>
      <w:tr>
        <w:trPr>
          <w:trHeight w:val="114"/>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75" w:type="dxa"/>
            <w:vAlign w:val="center"/>
            <w:textDirection w:val="lrTb"/>
            <w:noWrap w:val="false"/>
          </w:tcPr>
          <w:p>
            <w:pPr>
              <w:pStyle w:val="930"/>
              <w:jc w:val="center"/>
              <w:spacing w:line="312" w:lineRule="auto"/>
              <w:rPr>
                <w:rFonts w:ascii="宋体" w:hAnsi="宋体"/>
                <w:szCs w:val="21"/>
              </w:rPr>
            </w:pPr>
            <w:r>
              <w:rPr>
                <w:rFonts w:ascii="宋体" w:hAnsi="宋体"/>
                <w:szCs w:val="21"/>
              </w:rPr>
              <w:t xml:space="preserve">11</w:t>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764" w:type="dxa"/>
            <w:vAlign w:val="center"/>
            <w:textDirection w:val="lrTb"/>
            <w:noWrap w:val="false"/>
          </w:tcPr>
          <w:p>
            <w:pPr>
              <w:pStyle w:val="930"/>
              <w:jc w:val="center"/>
              <w:spacing w:line="312" w:lineRule="auto"/>
              <w:rPr>
                <w:rFonts w:ascii="宋体" w:hAnsi="宋体"/>
                <w:szCs w:val="21"/>
              </w:rPr>
            </w:pPr>
            <w:r>
              <w:rPr>
                <w:rFonts w:hint="eastAsia" w:ascii="宋体" w:hAnsi="宋体"/>
                <w:szCs w:val="21"/>
              </w:rPr>
              <w:t xml:space="preserve">评审时间</w:t>
            </w:r>
            <w:r>
              <w:rPr>
                <w:rFonts w:ascii="宋体" w:hAnsi="宋体"/>
                <w:szCs w:val="21"/>
              </w:rPr>
            </w:r>
            <w:r/>
          </w:p>
          <w:p>
            <w:pPr>
              <w:pStyle w:val="930"/>
              <w:jc w:val="center"/>
              <w:spacing w:line="312" w:lineRule="auto"/>
              <w:rPr>
                <w:rFonts w:ascii="宋体" w:hAnsi="宋体"/>
                <w:szCs w:val="21"/>
              </w:rPr>
            </w:pPr>
            <w:r>
              <w:rPr>
                <w:rFonts w:hint="eastAsia" w:ascii="宋体" w:hAnsi="宋体"/>
                <w:szCs w:val="21"/>
              </w:rPr>
              <w:t xml:space="preserve">评审地点</w:t>
            </w:r>
            <w:r>
              <w:rPr>
                <w:rFonts w:ascii="宋体" w:hAnsi="宋体"/>
                <w:szCs w:val="21"/>
              </w:r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646" w:type="dxa"/>
            <w:vAlign w:val="center"/>
            <w:textDirection w:val="lrTb"/>
            <w:noWrap w:val="false"/>
          </w:tcPr>
          <w:p>
            <w:pPr>
              <w:pStyle w:val="930"/>
              <w:jc w:val="left"/>
              <w:spacing w:line="312" w:lineRule="auto"/>
              <w:rPr>
                <w:rFonts w:ascii="宋体" w:hAnsi="宋体"/>
                <w:szCs w:val="21"/>
              </w:rPr>
            </w:pPr>
            <w:r>
              <w:rPr>
                <w:rFonts w:hint="eastAsia" w:ascii="宋体" w:hAnsi="宋体" w:cs="宋体"/>
                <w:szCs w:val="21"/>
              </w:rPr>
              <w:t xml:space="preserve">2025年7月</w:t>
            </w:r>
            <w:r>
              <w:rPr>
                <w:rFonts w:hint="eastAsia" w:ascii="宋体" w:hAnsi="宋体" w:cs="宋体"/>
                <w:szCs w:val="21"/>
              </w:rPr>
              <w:t xml:space="preserve">4日9</w:t>
            </w:r>
            <w:r>
              <w:rPr>
                <w:rFonts w:hint="eastAsia" w:ascii="宋体" w:hAnsi="宋体" w:cs="宋体"/>
                <w:szCs w:val="21"/>
              </w:rPr>
              <w:t xml:space="preserve">点</w:t>
            </w:r>
            <w:r>
              <w:rPr>
                <w:rFonts w:ascii="宋体" w:hAnsi="宋体" w:cs="宋体"/>
                <w:szCs w:val="21"/>
              </w:rPr>
              <w:t xml:space="preserve">30</w:t>
            </w:r>
            <w:r>
              <w:rPr>
                <w:rFonts w:hint="eastAsia" w:ascii="宋体" w:hAnsi="宋体" w:cs="宋体"/>
                <w:szCs w:val="21"/>
              </w:rPr>
              <w:t xml:space="preserve">分</w:t>
            </w:r>
            <w:r>
              <w:rPr>
                <w:rFonts w:hint="eastAsia" w:ascii="宋体" w:hAnsi="宋体"/>
                <w:szCs w:val="21"/>
              </w:rPr>
              <w:t xml:space="preserve">（北京时间）</w:t>
            </w:r>
            <w:r>
              <w:rPr>
                <w:rFonts w:ascii="宋体" w:hAnsi="宋体"/>
                <w:szCs w:val="21"/>
              </w:rPr>
            </w:r>
            <w:r/>
          </w:p>
          <w:p>
            <w:pPr>
              <w:pStyle w:val="930"/>
              <w:jc w:val="left"/>
              <w:spacing w:line="312" w:lineRule="auto"/>
              <w:rPr>
                <w:rFonts w:ascii="宋体" w:hAnsi="宋体"/>
                <w:szCs w:val="21"/>
              </w:rPr>
            </w:pPr>
            <w:r>
              <w:rPr>
                <w:rFonts w:hint="eastAsia" w:ascii="宋体" w:hAnsi="宋体"/>
                <w:szCs w:val="21"/>
              </w:rPr>
              <w:t xml:space="preserve">苏州市吴江区公共资源交易中心三楼评标区</w:t>
            </w:r>
            <w:r>
              <w:rPr>
                <w:rFonts w:ascii="宋体" w:hAnsi="宋体"/>
                <w:szCs w:val="21"/>
              </w:rPr>
            </w:r>
            <w:r/>
          </w:p>
        </w:tc>
      </w:tr>
      <w:tr>
        <w:trPr>
          <w:trHeight w:val="349"/>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75" w:type="dxa"/>
            <w:vAlign w:val="center"/>
            <w:textDirection w:val="lrTb"/>
            <w:noWrap w:val="false"/>
          </w:tcPr>
          <w:p>
            <w:pPr>
              <w:pStyle w:val="930"/>
              <w:jc w:val="center"/>
              <w:spacing w:line="312" w:lineRule="auto"/>
              <w:rPr>
                <w:rFonts w:ascii="宋体" w:hAnsi="宋体"/>
                <w:szCs w:val="21"/>
              </w:rPr>
            </w:pPr>
            <w:r>
              <w:rPr>
                <w:rFonts w:ascii="宋体" w:hAnsi="宋体"/>
                <w:szCs w:val="21"/>
              </w:rPr>
              <w:t xml:space="preserve">12</w:t>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764" w:type="dxa"/>
            <w:vAlign w:val="center"/>
            <w:textDirection w:val="lrTb"/>
            <w:noWrap w:val="false"/>
          </w:tcPr>
          <w:p>
            <w:pPr>
              <w:pStyle w:val="930"/>
              <w:jc w:val="center"/>
              <w:spacing w:line="312" w:lineRule="auto"/>
              <w:rPr>
                <w:rFonts w:ascii="宋体" w:hAnsi="宋体"/>
                <w:szCs w:val="21"/>
              </w:rPr>
            </w:pPr>
            <w:r>
              <w:rPr>
                <w:rFonts w:hint="eastAsia" w:ascii="宋体" w:hAnsi="宋体"/>
                <w:szCs w:val="21"/>
              </w:rPr>
              <w:t xml:space="preserve">谈判响应</w:t>
            </w:r>
            <w:r>
              <w:rPr>
                <w:rFonts w:ascii="宋体" w:hAnsi="宋体"/>
                <w:szCs w:val="21"/>
              </w:rPr>
            </w:r>
            <w:r/>
          </w:p>
          <w:p>
            <w:pPr>
              <w:pStyle w:val="930"/>
              <w:jc w:val="center"/>
              <w:spacing w:line="312" w:lineRule="auto"/>
              <w:rPr>
                <w:rFonts w:ascii="宋体" w:hAnsi="宋体"/>
                <w:szCs w:val="21"/>
              </w:rPr>
            </w:pPr>
            <w:r>
              <w:rPr>
                <w:rFonts w:hint="eastAsia" w:ascii="宋体" w:hAnsi="宋体"/>
                <w:szCs w:val="21"/>
              </w:rPr>
              <w:t xml:space="preserve">文件份数</w:t>
            </w:r>
            <w:r>
              <w:rPr>
                <w:rFonts w:ascii="宋体" w:hAnsi="宋体"/>
                <w:szCs w:val="21"/>
              </w:r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646" w:type="dxa"/>
            <w:vAlign w:val="center"/>
            <w:textDirection w:val="lrTb"/>
            <w:noWrap w:val="false"/>
          </w:tcPr>
          <w:p>
            <w:pPr>
              <w:pStyle w:val="930"/>
              <w:spacing w:line="312" w:lineRule="auto"/>
            </w:pPr>
            <w:r>
              <w:rPr>
                <w:rFonts w:hint="eastAsia"/>
              </w:rPr>
              <w:t xml:space="preserve">本项目采用电子响应文件，供应商按照采购文件要求制作上传电子响应文件，投标时供应商无需提供纸质响应文件。</w:t>
            </w:r>
            <w:r/>
          </w:p>
          <w:p>
            <w:pPr>
              <w:pStyle w:val="930"/>
              <w:spacing w:line="312" w:lineRule="auto"/>
            </w:pPr>
            <w:r>
              <w:rPr>
                <w:rFonts w:hint="eastAsia"/>
              </w:rPr>
              <w:t xml:space="preserve">成交后5个工作日内，成交单位向招标代理机构提供与电子响应文件内容一致的纸质响应文件两份。</w:t>
            </w:r>
            <w:r/>
          </w:p>
        </w:tc>
      </w:tr>
      <w:tr>
        <w:trPr>
          <w:trHeight w:val="90"/>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75" w:type="dxa"/>
            <w:vAlign w:val="center"/>
            <w:textDirection w:val="lrTb"/>
            <w:noWrap w:val="false"/>
          </w:tcPr>
          <w:p>
            <w:pPr>
              <w:pStyle w:val="930"/>
              <w:jc w:val="center"/>
              <w:spacing w:line="312" w:lineRule="auto"/>
              <w:rPr>
                <w:rFonts w:ascii="宋体" w:hAnsi="宋体"/>
                <w:szCs w:val="21"/>
              </w:rPr>
            </w:pPr>
            <w:r>
              <w:rPr>
                <w:rFonts w:ascii="宋体" w:hAnsi="宋体"/>
                <w:szCs w:val="21"/>
              </w:rPr>
              <w:t xml:space="preserve">13</w:t>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764" w:type="dxa"/>
            <w:vAlign w:val="center"/>
            <w:textDirection w:val="lrTb"/>
            <w:noWrap w:val="false"/>
          </w:tcPr>
          <w:p>
            <w:pPr>
              <w:pStyle w:val="930"/>
              <w:jc w:val="center"/>
              <w:spacing w:line="312" w:lineRule="auto"/>
              <w:rPr>
                <w:rFonts w:ascii="宋体" w:hAnsi="宋体"/>
                <w:szCs w:val="21"/>
              </w:rPr>
            </w:pPr>
            <w:r>
              <w:rPr>
                <w:rFonts w:hint="eastAsia" w:ascii="宋体" w:hAnsi="宋体"/>
                <w:szCs w:val="21"/>
              </w:rPr>
              <w:t xml:space="preserve">报价本位币</w:t>
            </w:r>
            <w:r>
              <w:rPr>
                <w:rFonts w:ascii="宋体" w:hAnsi="宋体"/>
                <w:szCs w:val="21"/>
              </w:r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646" w:type="dxa"/>
            <w:vAlign w:val="center"/>
            <w:textDirection w:val="lrTb"/>
            <w:noWrap w:val="false"/>
          </w:tcPr>
          <w:p>
            <w:pPr>
              <w:pStyle w:val="930"/>
              <w:jc w:val="left"/>
              <w:spacing w:line="312" w:lineRule="auto"/>
              <w:rPr>
                <w:rFonts w:ascii="宋体" w:hAnsi="宋体"/>
                <w:szCs w:val="21"/>
              </w:rPr>
            </w:pPr>
            <w:r>
              <w:rPr>
                <w:rFonts w:hint="eastAsia" w:ascii="宋体" w:hAnsi="宋体"/>
                <w:szCs w:val="21"/>
              </w:rPr>
              <w:t xml:space="preserve">人民币  </w:t>
            </w:r>
            <w:r>
              <w:rPr>
                <w:rFonts w:ascii="宋体" w:hAnsi="宋体"/>
                <w:szCs w:val="21"/>
              </w:rPr>
            </w:r>
            <w:r/>
          </w:p>
        </w:tc>
      </w:tr>
      <w:tr>
        <w:trPr>
          <w:trHeight w:val="90"/>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75" w:type="dxa"/>
            <w:vAlign w:val="center"/>
            <w:textDirection w:val="lrTb"/>
            <w:noWrap w:val="false"/>
          </w:tcPr>
          <w:p>
            <w:pPr>
              <w:pStyle w:val="930"/>
              <w:jc w:val="center"/>
              <w:spacing w:line="312" w:lineRule="auto"/>
              <w:rPr>
                <w:rFonts w:ascii="宋体" w:hAnsi="宋体"/>
                <w:szCs w:val="21"/>
              </w:rPr>
            </w:pPr>
            <w:r>
              <w:rPr>
                <w:rFonts w:ascii="宋体" w:hAnsi="宋体"/>
                <w:szCs w:val="21"/>
              </w:rPr>
              <w:t xml:space="preserve">14</w:t>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764" w:type="dxa"/>
            <w:vAlign w:val="center"/>
            <w:textDirection w:val="lrTb"/>
            <w:noWrap w:val="false"/>
          </w:tcPr>
          <w:p>
            <w:pPr>
              <w:pStyle w:val="930"/>
              <w:jc w:val="center"/>
              <w:spacing w:line="360" w:lineRule="auto"/>
              <w:rPr>
                <w:rFonts w:ascii="宋体" w:hAnsi="宋体"/>
                <w:szCs w:val="21"/>
              </w:rPr>
            </w:pPr>
            <w:r>
              <w:rPr>
                <w:rFonts w:hint="eastAsia" w:ascii="宋体" w:hAnsi="宋体" w:cs="宋体"/>
                <w:szCs w:val="21"/>
                <w:lang w:val="zh-CN"/>
              </w:rPr>
              <w:t xml:space="preserve">履约保证金</w:t>
            </w:r>
            <w:r>
              <w:rPr>
                <w:rFonts w:ascii="宋体" w:hAnsi="宋体"/>
                <w:szCs w:val="21"/>
              </w:r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646" w:type="dxa"/>
            <w:vAlign w:val="center"/>
            <w:textDirection w:val="lrTb"/>
            <w:noWrap w:val="false"/>
          </w:tcPr>
          <w:p>
            <w:pPr>
              <w:pStyle w:val="930"/>
              <w:jc w:val="left"/>
              <w:spacing w:line="360" w:lineRule="auto"/>
              <w:rPr>
                <w:rFonts w:ascii="宋体" w:hAnsi="宋体"/>
                <w:szCs w:val="21"/>
              </w:rPr>
            </w:pPr>
            <w:r>
              <w:rPr>
                <w:rFonts w:hint="eastAsia" w:ascii="宋体" w:hAnsi="宋体"/>
                <w:szCs w:val="21"/>
              </w:rPr>
              <w:t xml:space="preserve">按照《江苏省财政厅国家金融监管总局江苏监管局江苏省地方金融监督管理局关于在全省政府采购领域推行电子履约保函(保险)的通知》和相关法律法规规定，采购人如向中标(成交)供应商收取履约保证金的，供应商可以以履约保函(保险)的形式代替提供履约保证金。</w:t>
            </w:r>
            <w:r>
              <w:rPr>
                <w:rFonts w:hint="eastAsia" w:ascii="宋体" w:hAnsi="宋体"/>
                <w:b/>
                <w:bCs/>
                <w:szCs w:val="21"/>
              </w:rPr>
              <w:t xml:space="preserve">本项目采购人未要求收取履约保证金。</w:t>
            </w:r>
            <w:r>
              <w:rPr>
                <w:rFonts w:ascii="宋体" w:hAnsi="宋体"/>
                <w:szCs w:val="21"/>
              </w:rPr>
            </w:r>
            <w:r/>
          </w:p>
        </w:tc>
      </w:tr>
      <w:tr>
        <w:trPr>
          <w:trHeight w:val="90"/>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75" w:type="dxa"/>
            <w:vAlign w:val="center"/>
            <w:textDirection w:val="lrTb"/>
            <w:noWrap w:val="false"/>
          </w:tcPr>
          <w:p>
            <w:pPr>
              <w:pStyle w:val="930"/>
              <w:jc w:val="center"/>
              <w:spacing w:line="312" w:lineRule="auto"/>
              <w:rPr>
                <w:rFonts w:ascii="宋体" w:hAnsi="宋体"/>
                <w:szCs w:val="21"/>
              </w:rPr>
            </w:pPr>
            <w:r>
              <w:rPr>
                <w:rFonts w:hint="eastAsia" w:ascii="宋体" w:hAnsi="宋体"/>
                <w:szCs w:val="21"/>
              </w:rPr>
              <w:t xml:space="preserve">15</w:t>
            </w:r>
            <w:r>
              <w:rPr>
                <w:rFonts w:ascii="宋体" w:hAnsi="宋体"/>
                <w:szCs w:val="21"/>
              </w:r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764" w:type="dxa"/>
            <w:vAlign w:val="center"/>
            <w:textDirection w:val="lrTb"/>
            <w:noWrap w:val="false"/>
          </w:tcPr>
          <w:p>
            <w:pPr>
              <w:pStyle w:val="930"/>
              <w:spacing w:line="360" w:lineRule="auto"/>
              <w:rPr>
                <w:rFonts w:hint="eastAsia" w:ascii="宋体" w:hAnsi="宋体" w:cs="宋体"/>
                <w:szCs w:val="21"/>
                <w:lang w:val="zh-CN"/>
              </w:rPr>
            </w:pPr>
            <w:r>
              <w:rPr>
                <w:rFonts w:hint="eastAsia" w:ascii="宋体" w:hAnsi="宋体" w:cs="宋体"/>
                <w:bCs/>
                <w:szCs w:val="21"/>
                <w:lang w:val="zh-CN"/>
              </w:rPr>
              <w:t xml:space="preserve">服务费收取标准</w:t>
            </w:r>
            <w:r>
              <w:rPr>
                <w:rFonts w:hint="eastAsia" w:ascii="宋体" w:hAnsi="宋体" w:cs="宋体"/>
                <w:szCs w:val="21"/>
                <w:lang w:val="zh-CN"/>
              </w:r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646" w:type="dxa"/>
            <w:vAlign w:val="center"/>
            <w:textDirection w:val="lrTb"/>
            <w:noWrap w:val="false"/>
          </w:tcPr>
          <w:p>
            <w:pPr>
              <w:pStyle w:val="930"/>
              <w:jc w:val="left"/>
              <w:spacing w:line="360" w:lineRule="auto"/>
              <w:rPr>
                <w:rFonts w:hint="eastAsia" w:ascii="宋体" w:hAnsi="宋体" w:cs="宋体"/>
                <w:bCs/>
                <w:szCs w:val="21"/>
                <w:lang w:val="zh-CN"/>
              </w:rPr>
            </w:pPr>
            <w:r>
              <w:rPr>
                <w:rFonts w:hint="eastAsia" w:ascii="宋体" w:hAnsi="宋体" w:cs="宋体"/>
                <w:bCs/>
                <w:szCs w:val="21"/>
                <w:lang w:val="zh-CN"/>
              </w:rPr>
              <w:t xml:space="preserve">由成交单位支付，按预算金额100万元以内部分1.5%、100万元～500万元以内部分1.1%、500万元～1000万元以内部分0.80%，差额定率累进法计算并支付成交服务费，如按上述方法计算的金额低于人民币</w:t>
            </w:r>
            <w:r>
              <w:rPr>
                <w:rFonts w:hint="eastAsia" w:ascii="宋体" w:hAnsi="宋体" w:cs="宋体"/>
                <w:bCs/>
                <w:szCs w:val="21"/>
              </w:rPr>
              <w:t xml:space="preserve">3</w:t>
            </w:r>
            <w:r>
              <w:rPr>
                <w:rFonts w:hint="eastAsia" w:ascii="宋体" w:hAnsi="宋体" w:cs="宋体"/>
                <w:bCs/>
                <w:szCs w:val="21"/>
                <w:lang w:val="zh-CN"/>
              </w:rPr>
              <w:t xml:space="preserve">000元整的，则本项目代理服务费按人民币</w:t>
            </w:r>
            <w:r>
              <w:rPr>
                <w:rFonts w:hint="eastAsia" w:ascii="宋体" w:hAnsi="宋体" w:cs="宋体"/>
                <w:bCs/>
                <w:szCs w:val="21"/>
              </w:rPr>
              <w:t xml:space="preserve">3</w:t>
            </w:r>
            <w:r>
              <w:rPr>
                <w:rFonts w:hint="eastAsia" w:ascii="宋体" w:hAnsi="宋体" w:cs="宋体"/>
                <w:bCs/>
                <w:szCs w:val="21"/>
                <w:lang w:val="zh-CN"/>
              </w:rPr>
              <w:t xml:space="preserve">000元整计收。</w:t>
            </w:r>
            <w:r/>
          </w:p>
          <w:p>
            <w:pPr>
              <w:pStyle w:val="930"/>
              <w:jc w:val="left"/>
              <w:spacing w:line="360" w:lineRule="auto"/>
              <w:rPr>
                <w:rFonts w:hint="eastAsia" w:ascii="宋体" w:hAnsi="宋体" w:cs="宋体"/>
                <w:bCs/>
                <w:szCs w:val="21"/>
                <w:lang w:val="zh-CN"/>
              </w:rPr>
            </w:pPr>
            <w:r>
              <w:rPr>
                <w:rFonts w:hint="eastAsia" w:ascii="宋体" w:hAnsi="宋体" w:cs="宋体"/>
                <w:bCs/>
                <w:szCs w:val="21"/>
                <w:lang w:val="zh-CN"/>
              </w:rPr>
              <w:t xml:space="preserve">本项目代理服务费为：</w:t>
            </w:r>
            <w:r>
              <w:rPr>
                <w:rFonts w:hint="eastAsia" w:ascii="宋体" w:hAnsi="宋体" w:cs="宋体"/>
                <w:bCs/>
                <w:szCs w:val="21"/>
              </w:rPr>
              <w:t xml:space="preserve">人民币壹万贰仟</w:t>
            </w:r>
            <w:r>
              <w:rPr>
                <w:rFonts w:hint="eastAsia" w:ascii="宋体" w:hAnsi="宋体" w:cs="宋体"/>
                <w:bCs/>
                <w:szCs w:val="21"/>
                <w:lang w:val="zh-CN"/>
              </w:rPr>
              <w:t xml:space="preserve">元整（￥</w:t>
            </w:r>
            <w:r>
              <w:rPr>
                <w:rFonts w:hint="eastAsia" w:ascii="宋体" w:hAnsi="宋体" w:cs="宋体"/>
                <w:bCs/>
                <w:szCs w:val="21"/>
              </w:rPr>
              <w:t xml:space="preserve">12000.00元</w:t>
            </w:r>
            <w:r>
              <w:rPr>
                <w:rFonts w:hint="eastAsia" w:ascii="宋体" w:hAnsi="宋体" w:cs="宋体"/>
                <w:bCs/>
                <w:szCs w:val="21"/>
                <w:lang w:val="zh-CN"/>
              </w:rPr>
              <w:t xml:space="preserve">）</w:t>
            </w:r>
            <w:r/>
          </w:p>
          <w:p>
            <w:pPr>
              <w:pStyle w:val="930"/>
              <w:jc w:val="left"/>
              <w:spacing w:line="360" w:lineRule="auto"/>
              <w:rPr>
                <w:rFonts w:hint="eastAsia" w:ascii="宋体" w:hAnsi="宋体" w:cs="宋体"/>
                <w:bCs/>
                <w:szCs w:val="21"/>
                <w:lang w:val="zh-CN"/>
              </w:rPr>
            </w:pPr>
            <w:r>
              <w:rPr>
                <w:rFonts w:hint="eastAsia" w:ascii="宋体" w:hAnsi="宋体" w:cs="宋体"/>
                <w:bCs/>
                <w:szCs w:val="21"/>
                <w:lang w:val="zh-CN"/>
              </w:rPr>
              <w:t xml:space="preserve">支付方式：成交供应商在领取成交通知书时需向采购代理机构一次性支付服务费</w:t>
            </w:r>
            <w:r/>
          </w:p>
          <w:p>
            <w:pPr>
              <w:pStyle w:val="930"/>
              <w:jc w:val="left"/>
              <w:spacing w:line="360" w:lineRule="auto"/>
              <w:rPr>
                <w:rFonts w:hint="eastAsia" w:ascii="宋体" w:hAnsi="宋体" w:cs="宋体"/>
                <w:bCs/>
                <w:szCs w:val="21"/>
                <w:lang w:val="zh-CN"/>
              </w:rPr>
            </w:pPr>
            <w:r>
              <w:rPr>
                <w:rFonts w:hint="eastAsia" w:ascii="宋体" w:hAnsi="宋体" w:cs="宋体"/>
                <w:bCs/>
                <w:szCs w:val="21"/>
                <w:lang w:val="zh-CN"/>
              </w:rPr>
              <w:t xml:space="preserve">服务费交纳账户：苏州市创杰招投标咨询服务有限公司 </w:t>
            </w:r>
            <w:r/>
          </w:p>
          <w:p>
            <w:pPr>
              <w:pStyle w:val="930"/>
              <w:jc w:val="left"/>
              <w:spacing w:line="360" w:lineRule="auto"/>
              <w:rPr>
                <w:rFonts w:hint="eastAsia" w:ascii="宋体" w:hAnsi="宋体" w:cs="宋体"/>
                <w:bCs/>
                <w:szCs w:val="21"/>
                <w:lang w:val="zh-CN"/>
              </w:rPr>
            </w:pPr>
            <w:r>
              <w:rPr>
                <w:rFonts w:hint="eastAsia" w:ascii="宋体" w:hAnsi="宋体" w:cs="宋体"/>
                <w:bCs/>
                <w:szCs w:val="21"/>
                <w:lang w:val="zh-CN"/>
              </w:rPr>
              <w:t xml:space="preserve">开户银行：江苏银行苏州金阊支行  </w:t>
            </w:r>
            <w:r/>
          </w:p>
          <w:p>
            <w:pPr>
              <w:pStyle w:val="930"/>
              <w:jc w:val="left"/>
              <w:spacing w:line="360" w:lineRule="auto"/>
              <w:rPr>
                <w:rFonts w:hint="eastAsia" w:ascii="宋体" w:hAnsi="宋体"/>
                <w:szCs w:val="21"/>
              </w:rPr>
            </w:pPr>
            <w:r>
              <w:rPr>
                <w:rFonts w:hint="eastAsia" w:ascii="宋体" w:hAnsi="宋体" w:cs="宋体"/>
                <w:bCs/>
                <w:szCs w:val="21"/>
                <w:lang w:val="zh-CN"/>
              </w:rPr>
              <w:t xml:space="preserve">账    号：30100188000004892  </w:t>
            </w:r>
            <w:r>
              <w:rPr>
                <w:rFonts w:hint="eastAsia" w:ascii="宋体" w:hAnsi="宋体"/>
                <w:szCs w:val="21"/>
              </w:rPr>
            </w:r>
            <w:r/>
          </w:p>
        </w:tc>
      </w:tr>
      <w:tr>
        <w:trPr>
          <w:trHeight w:val="90"/>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75" w:type="dxa"/>
            <w:vAlign w:val="center"/>
            <w:textDirection w:val="lrTb"/>
            <w:noWrap w:val="false"/>
          </w:tcPr>
          <w:p>
            <w:pPr>
              <w:pStyle w:val="930"/>
              <w:jc w:val="center"/>
              <w:spacing w:line="312" w:lineRule="auto"/>
              <w:rPr>
                <w:rFonts w:ascii="宋体" w:hAnsi="宋体"/>
                <w:szCs w:val="21"/>
              </w:rPr>
            </w:pPr>
            <w:r>
              <w:rPr>
                <w:rFonts w:ascii="宋体" w:hAnsi="宋体"/>
                <w:szCs w:val="21"/>
              </w:rPr>
              <w:t xml:space="preserve">15</w:t>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764" w:type="dxa"/>
            <w:vAlign w:val="center"/>
            <w:textDirection w:val="lrTb"/>
            <w:noWrap w:val="false"/>
          </w:tcPr>
          <w:p>
            <w:pPr>
              <w:pStyle w:val="930"/>
              <w:jc w:val="center"/>
              <w:spacing w:line="312" w:lineRule="auto"/>
              <w:rPr>
                <w:rFonts w:ascii="宋体" w:hAnsi="宋体"/>
                <w:szCs w:val="21"/>
              </w:rPr>
            </w:pPr>
            <w:r>
              <w:rPr>
                <w:rFonts w:hint="eastAsia" w:ascii="宋体" w:hAnsi="宋体"/>
                <w:szCs w:val="21"/>
              </w:rPr>
              <w:t xml:space="preserve">成交通知书</w:t>
            </w:r>
            <w:r>
              <w:rPr>
                <w:rFonts w:ascii="宋体" w:hAnsi="宋体"/>
                <w:szCs w:val="21"/>
              </w:r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646" w:type="dxa"/>
            <w:vAlign w:val="center"/>
            <w:textDirection w:val="lrTb"/>
            <w:noWrap w:val="false"/>
          </w:tcPr>
          <w:p>
            <w:pPr>
              <w:pStyle w:val="1044"/>
              <w:ind w:firstLine="420"/>
              <w:spacing w:line="440" w:lineRule="exact"/>
              <w:rPr>
                <w:rFonts w:hint="eastAsia" w:cs="宋体"/>
                <w:sz w:val="21"/>
                <w:szCs w:val="21"/>
              </w:rPr>
            </w:pPr>
            <w:r>
              <w:rPr>
                <w:rFonts w:hint="eastAsia" w:cs="宋体"/>
                <w:sz w:val="21"/>
                <w:szCs w:val="21"/>
              </w:rPr>
              <w:t xml:space="preserve">确定出成交单位后，采购代理机构在法定时间内向成交单位发出成交通知书。成交通知书将成为合同的组成部分。</w:t>
            </w:r>
            <w:r>
              <w:rPr>
                <w:rFonts w:hint="eastAsia" w:cs="宋体"/>
                <w:sz w:val="21"/>
                <w:szCs w:val="21"/>
              </w:rPr>
            </w:r>
            <w:r/>
          </w:p>
          <w:p>
            <w:pPr>
              <w:pStyle w:val="1044"/>
              <w:ind w:firstLine="422"/>
              <w:spacing w:line="440" w:lineRule="exact"/>
              <w:rPr>
                <w:rFonts w:cs="宋体"/>
                <w:sz w:val="21"/>
                <w:szCs w:val="21"/>
              </w:rPr>
            </w:pPr>
            <w:r>
              <w:rPr>
                <w:rFonts w:hint="eastAsia" w:cs="宋体"/>
                <w:b/>
                <w:sz w:val="21"/>
                <w:szCs w:val="21"/>
              </w:rPr>
              <w:t xml:space="preserve">请成交单位在成交结果公告届满之日起30日内,使用CA证书登录“苏采云”系统及时下载成交通知书。</w:t>
            </w:r>
            <w:r>
              <w:rPr>
                <w:rFonts w:cs="宋体"/>
                <w:sz w:val="21"/>
                <w:szCs w:val="21"/>
              </w:rPr>
            </w:r>
            <w:r/>
          </w:p>
        </w:tc>
      </w:tr>
    </w:tbl>
    <w:p>
      <w:pPr>
        <w:pStyle w:val="999"/>
        <w:jc w:val="center"/>
        <w:spacing w:before="0" w:after="0"/>
        <w:tabs>
          <w:tab w:val="right" w:pos="8805" w:leader="dot"/>
        </w:tabs>
        <w:rPr>
          <w:rFonts w:hint="eastAsia" w:ascii="宋体" w:hAnsi="宋体" w:cs="宋体"/>
          <w:b w:val="0"/>
          <w:sz w:val="48"/>
        </w:rPr>
      </w:pPr>
      <w:r>
        <w:rPr>
          <w:rFonts w:hint="eastAsia" w:ascii="宋体" w:hAnsi="宋体" w:cs="宋体"/>
          <w:b w:val="0"/>
          <w:sz w:val="48"/>
        </w:rPr>
      </w:r>
      <w:r/>
    </w:p>
    <w:p>
      <w:pPr>
        <w:pStyle w:val="999"/>
        <w:jc w:val="center"/>
        <w:spacing w:before="0" w:after="0"/>
        <w:tabs>
          <w:tab w:val="right" w:pos="8805" w:leader="dot"/>
        </w:tabs>
        <w:rPr>
          <w:rFonts w:hint="eastAsia" w:ascii="宋体" w:hAnsi="宋体" w:cs="宋体"/>
          <w:b w:val="0"/>
          <w:sz w:val="48"/>
        </w:rPr>
      </w:pPr>
      <w:r>
        <w:rPr>
          <w:rFonts w:hint="eastAsia" w:ascii="宋体" w:hAnsi="宋体" w:cs="宋体"/>
          <w:b w:val="0"/>
          <w:sz w:val="48"/>
        </w:rPr>
      </w:r>
      <w:r/>
    </w:p>
    <w:p>
      <w:pPr>
        <w:pStyle w:val="999"/>
        <w:jc w:val="center"/>
        <w:spacing w:before="0" w:after="0"/>
        <w:tabs>
          <w:tab w:val="right" w:pos="8805" w:leader="dot"/>
        </w:tabs>
        <w:rPr>
          <w:rFonts w:hint="eastAsia" w:ascii="宋体" w:hAnsi="宋体" w:cs="宋体"/>
          <w:b w:val="0"/>
          <w:sz w:val="48"/>
        </w:rPr>
      </w:pPr>
      <w:r>
        <w:rPr>
          <w:rFonts w:hint="eastAsia" w:ascii="宋体" w:hAnsi="宋体" w:cs="宋体"/>
          <w:b w:val="0"/>
          <w:sz w:val="48"/>
        </w:rPr>
      </w:r>
      <w:r/>
    </w:p>
    <w:p>
      <w:pPr>
        <w:pStyle w:val="999"/>
        <w:jc w:val="center"/>
        <w:spacing w:before="0" w:after="0"/>
        <w:tabs>
          <w:tab w:val="right" w:pos="8805" w:leader="dot"/>
        </w:tabs>
        <w:rPr>
          <w:rFonts w:hint="eastAsia" w:ascii="宋体" w:hAnsi="宋体" w:cs="宋体"/>
          <w:b w:val="0"/>
          <w:sz w:val="48"/>
        </w:rPr>
      </w:pPr>
      <w:r>
        <w:rPr>
          <w:rFonts w:hint="eastAsia" w:ascii="宋体" w:hAnsi="宋体" w:cs="宋体"/>
          <w:b w:val="0"/>
          <w:sz w:val="48"/>
        </w:rPr>
      </w:r>
      <w:r/>
    </w:p>
    <w:p>
      <w:pPr>
        <w:pStyle w:val="999"/>
        <w:jc w:val="center"/>
        <w:spacing w:before="0" w:after="0"/>
        <w:tabs>
          <w:tab w:val="right" w:pos="8805" w:leader="dot"/>
        </w:tabs>
        <w:rPr>
          <w:rFonts w:hint="eastAsia" w:ascii="宋体" w:hAnsi="宋体" w:cs="宋体"/>
          <w:b w:val="0"/>
          <w:sz w:val="48"/>
        </w:rPr>
      </w:pPr>
      <w:r>
        <w:rPr>
          <w:rFonts w:hint="eastAsia" w:ascii="宋体" w:hAnsi="宋体" w:cs="宋体"/>
          <w:b w:val="0"/>
          <w:sz w:val="48"/>
        </w:rPr>
      </w:r>
      <w:r/>
    </w:p>
    <w:p>
      <w:pPr>
        <w:pStyle w:val="999"/>
        <w:jc w:val="center"/>
        <w:spacing w:before="0" w:after="0"/>
        <w:tabs>
          <w:tab w:val="right" w:pos="8805" w:leader="dot"/>
        </w:tabs>
        <w:rPr>
          <w:rFonts w:hint="eastAsia" w:ascii="宋体" w:hAnsi="宋体" w:cs="宋体"/>
          <w:b w:val="0"/>
          <w:sz w:val="48"/>
        </w:rPr>
      </w:pPr>
      <w:r>
        <w:rPr>
          <w:rFonts w:hint="eastAsia" w:ascii="宋体" w:hAnsi="宋体" w:cs="宋体"/>
          <w:b w:val="0"/>
          <w:sz w:val="48"/>
        </w:rPr>
      </w:r>
      <w:r/>
    </w:p>
    <w:p>
      <w:pPr>
        <w:pStyle w:val="999"/>
        <w:jc w:val="center"/>
        <w:spacing w:before="0" w:after="0"/>
        <w:tabs>
          <w:tab w:val="right" w:pos="8805" w:leader="dot"/>
        </w:tabs>
        <w:rPr>
          <w:rFonts w:hint="eastAsia" w:ascii="宋体" w:hAnsi="宋体" w:cs="宋体"/>
          <w:b w:val="0"/>
          <w:sz w:val="48"/>
        </w:rPr>
      </w:pPr>
      <w:r>
        <w:rPr>
          <w:rFonts w:hint="eastAsia" w:ascii="宋体" w:hAnsi="宋体" w:cs="宋体"/>
          <w:b w:val="0"/>
          <w:sz w:val="48"/>
        </w:rPr>
      </w:r>
      <w:r/>
    </w:p>
    <w:p>
      <w:pPr>
        <w:pStyle w:val="999"/>
        <w:jc w:val="center"/>
        <w:spacing w:before="0" w:after="0"/>
        <w:tabs>
          <w:tab w:val="right" w:pos="8805" w:leader="dot"/>
        </w:tabs>
        <w:rPr>
          <w:rFonts w:hint="eastAsia" w:ascii="宋体" w:hAnsi="宋体" w:cs="宋体"/>
          <w:b w:val="0"/>
          <w:sz w:val="48"/>
        </w:rPr>
      </w:pPr>
      <w:r>
        <w:rPr>
          <w:rFonts w:hint="eastAsia" w:ascii="宋体" w:hAnsi="宋体" w:cs="宋体"/>
          <w:b w:val="0"/>
          <w:sz w:val="48"/>
        </w:rPr>
      </w:r>
      <w:r/>
    </w:p>
    <w:p>
      <w:pPr>
        <w:pStyle w:val="999"/>
        <w:jc w:val="center"/>
        <w:spacing w:before="0" w:after="0"/>
        <w:tabs>
          <w:tab w:val="right" w:pos="8805" w:leader="dot"/>
        </w:tabs>
        <w:rPr>
          <w:rFonts w:hint="eastAsia" w:ascii="宋体" w:hAnsi="宋体" w:cs="宋体"/>
          <w:b w:val="0"/>
          <w:sz w:val="48"/>
        </w:rPr>
      </w:pPr>
      <w:r>
        <w:rPr>
          <w:rFonts w:hint="eastAsia" w:ascii="宋体" w:hAnsi="宋体" w:cs="宋体"/>
          <w:b w:val="0"/>
          <w:sz w:val="48"/>
        </w:rPr>
      </w:r>
      <w:r/>
    </w:p>
    <w:p>
      <w:pPr>
        <w:pStyle w:val="999"/>
        <w:jc w:val="center"/>
        <w:spacing w:before="0" w:after="0"/>
        <w:tabs>
          <w:tab w:val="right" w:pos="8805" w:leader="dot"/>
        </w:tabs>
        <w:rPr>
          <w:rFonts w:hint="eastAsia" w:ascii="宋体" w:hAnsi="宋体" w:cs="宋体"/>
          <w:b w:val="0"/>
          <w:sz w:val="48"/>
        </w:rPr>
      </w:pPr>
      <w:r>
        <w:rPr>
          <w:rFonts w:hint="eastAsia" w:ascii="宋体" w:hAnsi="宋体" w:cs="宋体"/>
          <w:b w:val="0"/>
          <w:sz w:val="48"/>
        </w:rPr>
      </w:r>
      <w:r/>
    </w:p>
    <w:p>
      <w:pPr>
        <w:pStyle w:val="999"/>
        <w:jc w:val="center"/>
        <w:spacing w:before="0" w:after="0"/>
        <w:tabs>
          <w:tab w:val="right" w:pos="8805" w:leader="dot"/>
        </w:tabs>
        <w:rPr>
          <w:rFonts w:hint="eastAsia" w:ascii="宋体" w:hAnsi="宋体" w:cs="宋体"/>
          <w:b w:val="0"/>
          <w:sz w:val="48"/>
        </w:rPr>
      </w:pPr>
      <w:r>
        <w:rPr>
          <w:rFonts w:hint="eastAsia" w:ascii="宋体" w:hAnsi="宋体" w:cs="宋体"/>
          <w:b w:val="0"/>
          <w:sz w:val="48"/>
        </w:rPr>
      </w:r>
      <w:r/>
    </w:p>
    <w:p>
      <w:pPr>
        <w:pStyle w:val="999"/>
        <w:jc w:val="center"/>
        <w:spacing w:before="0" w:after="0"/>
        <w:tabs>
          <w:tab w:val="right" w:pos="8805" w:leader="dot"/>
        </w:tabs>
        <w:rPr>
          <w:rFonts w:hint="eastAsia" w:ascii="宋体" w:hAnsi="宋体" w:cs="宋体"/>
          <w:b w:val="0"/>
        </w:rPr>
      </w:pPr>
      <w:r>
        <w:rPr>
          <w:rFonts w:hint="eastAsia" w:ascii="宋体" w:hAnsi="宋体" w:cs="宋体"/>
          <w:b w:val="0"/>
          <w:sz w:val="48"/>
        </w:rPr>
        <w:t xml:space="preserve">目   录</w:t>
      </w:r>
      <w:r>
        <w:rPr>
          <w:rFonts w:hint="eastAsia" w:ascii="宋体" w:hAnsi="宋体" w:cs="宋体"/>
          <w:b w:val="0"/>
        </w:rPr>
        <w:fldChar w:fldCharType="begin"/>
      </w:r>
      <w:r>
        <w:rPr>
          <w:rFonts w:hint="eastAsia" w:ascii="宋体" w:hAnsi="宋体" w:cs="宋体"/>
          <w:b w:val="0"/>
        </w:rPr>
        <w:instrText xml:space="preserve"> TOC \o "1-1" </w:instrText>
      </w:r>
      <w:r>
        <w:rPr>
          <w:rFonts w:hint="eastAsia" w:ascii="宋体" w:hAnsi="宋体" w:cs="宋体"/>
          <w:b w:val="0"/>
        </w:rPr>
        <w:fldChar w:fldCharType="separate"/>
      </w:r>
      <w:r>
        <w:rPr>
          <w:rFonts w:hint="eastAsia" w:ascii="宋体" w:hAnsi="宋体" w:cs="宋体"/>
          <w:b w:val="0"/>
        </w:rPr>
      </w:r>
      <w:r/>
    </w:p>
    <w:p>
      <w:pPr>
        <w:pStyle w:val="999"/>
        <w:spacing w:before="0" w:after="0"/>
        <w:tabs>
          <w:tab w:val="right" w:pos="8805" w:leader="dot"/>
        </w:tabs>
        <w:rPr>
          <w:rFonts w:hint="eastAsia" w:ascii="宋体" w:hAnsi="宋体" w:cs="宋体"/>
          <w:b w:val="0"/>
        </w:rPr>
      </w:pPr>
      <w:r>
        <w:rPr>
          <w:rFonts w:hint="eastAsia" w:ascii="宋体" w:hAnsi="宋体" w:cs="宋体"/>
          <w:b w:val="0"/>
        </w:rPr>
        <w:t xml:space="preserve">第一章、谈判邀请函</w:t>
      </w:r>
      <w:r/>
    </w:p>
    <w:p>
      <w:pPr>
        <w:pStyle w:val="999"/>
        <w:spacing w:before="0" w:after="0"/>
        <w:tabs>
          <w:tab w:val="right" w:pos="8805" w:leader="dot"/>
        </w:tabs>
        <w:rPr>
          <w:rFonts w:hint="eastAsia" w:ascii="宋体" w:hAnsi="宋体" w:cs="宋体"/>
          <w:b w:val="0"/>
        </w:rPr>
      </w:pPr>
      <w:r>
        <w:rPr>
          <w:rFonts w:hint="eastAsia" w:ascii="宋体" w:hAnsi="宋体" w:cs="宋体"/>
          <w:b w:val="0"/>
        </w:rPr>
        <w:t xml:space="preserve">第二章、谈判须知</w:t>
      </w:r>
      <w:r/>
    </w:p>
    <w:p>
      <w:pPr>
        <w:pStyle w:val="999"/>
        <w:spacing w:before="0" w:after="0"/>
        <w:tabs>
          <w:tab w:val="right" w:pos="8805" w:leader="dot"/>
        </w:tabs>
        <w:rPr>
          <w:rFonts w:hint="eastAsia" w:ascii="宋体" w:hAnsi="宋体" w:cs="宋体"/>
          <w:b w:val="0"/>
        </w:rPr>
      </w:pPr>
      <w:r>
        <w:rPr>
          <w:rFonts w:hint="eastAsia" w:ascii="宋体" w:hAnsi="宋体" w:cs="宋体"/>
          <w:b w:val="0"/>
        </w:rPr>
        <w:t xml:space="preserve">第三章、竞争性谈判文件内容</w:t>
      </w:r>
      <w:r/>
    </w:p>
    <w:p>
      <w:pPr>
        <w:pStyle w:val="999"/>
        <w:spacing w:before="0" w:after="0"/>
        <w:tabs>
          <w:tab w:val="right" w:pos="8805" w:leader="dot"/>
        </w:tabs>
        <w:rPr>
          <w:rFonts w:hint="eastAsia" w:ascii="宋体" w:hAnsi="宋体" w:cs="宋体"/>
          <w:b w:val="0"/>
        </w:rPr>
      </w:pPr>
      <w:r>
        <w:rPr>
          <w:rFonts w:hint="eastAsia" w:ascii="宋体" w:hAnsi="宋体" w:cs="宋体"/>
          <w:b w:val="0"/>
        </w:rPr>
        <w:t xml:space="preserve">第四章、合同主要条款</w:t>
      </w:r>
      <w:r/>
    </w:p>
    <w:p>
      <w:pPr>
        <w:pStyle w:val="999"/>
        <w:spacing w:before="0" w:after="0"/>
        <w:tabs>
          <w:tab w:val="right" w:pos="8805" w:leader="dot"/>
        </w:tabs>
        <w:rPr>
          <w:rFonts w:hint="eastAsia" w:ascii="宋体" w:hAnsi="宋体" w:cs="宋体"/>
          <w:b w:val="0"/>
        </w:rPr>
      </w:pPr>
      <w:r>
        <w:rPr>
          <w:rFonts w:hint="eastAsia" w:ascii="宋体" w:hAnsi="宋体" w:cs="宋体"/>
          <w:b w:val="0"/>
        </w:rPr>
        <w:t xml:space="preserve">第五章、谈判评审标准</w:t>
      </w:r>
      <w:r/>
    </w:p>
    <w:p>
      <w:pPr>
        <w:pStyle w:val="999"/>
        <w:spacing w:before="0" w:after="0"/>
        <w:tabs>
          <w:tab w:val="right" w:pos="8805" w:leader="dot"/>
        </w:tabs>
        <w:rPr>
          <w:rFonts w:hint="eastAsia" w:ascii="宋体" w:hAnsi="宋体" w:cs="宋体"/>
          <w:b w:val="0"/>
        </w:rPr>
      </w:pPr>
      <w:r>
        <w:rPr>
          <w:rFonts w:hint="eastAsia" w:ascii="宋体" w:hAnsi="宋体" w:cs="宋体"/>
          <w:b w:val="0"/>
        </w:rPr>
        <w:t xml:space="preserve">第六章、响应文件格式</w:t>
      </w:r>
      <w:r>
        <w:rPr>
          <w:rFonts w:hint="eastAsia" w:ascii="宋体" w:hAnsi="宋体" w:cs="宋体"/>
          <w:b w:val="0"/>
        </w:rPr>
        <w:fldChar w:fldCharType="end"/>
      </w:r>
      <w:r>
        <w:rPr>
          <w:rFonts w:hint="eastAsia" w:ascii="宋体" w:hAnsi="宋体" w:cs="宋体"/>
          <w:b w:val="0"/>
        </w:rPr>
      </w:r>
      <w:r/>
    </w:p>
    <w:p>
      <w:pPr>
        <w:pStyle w:val="930"/>
        <w:spacing w:line="360" w:lineRule="auto"/>
        <w:rPr>
          <w:rFonts w:hint="eastAsia" w:ascii="宋体" w:hAnsi="宋体" w:cs="宋体"/>
          <w:b/>
          <w:sz w:val="36"/>
        </w:rPr>
      </w:pPr>
      <w:r>
        <w:rPr>
          <w:rFonts w:hint="eastAsia" w:ascii="宋体" w:hAnsi="宋体" w:cs="宋体"/>
          <w:b/>
          <w:sz w:val="36"/>
        </w:rPr>
      </w:r>
      <w:r/>
    </w:p>
    <w:p>
      <w:pPr>
        <w:pStyle w:val="930"/>
        <w:ind w:firstLine="480"/>
        <w:jc w:val="center"/>
        <w:spacing w:line="360" w:lineRule="auto"/>
        <w:rPr>
          <w:rFonts w:hint="eastAsia" w:ascii="宋体" w:hAnsi="宋体" w:cs="宋体"/>
          <w:b/>
          <w:sz w:val="24"/>
        </w:rPr>
      </w:pPr>
      <w:r>
        <w:rPr>
          <w:rFonts w:hint="eastAsia" w:ascii="宋体" w:hAnsi="宋体" w:cs="宋体"/>
          <w:b/>
          <w:sz w:val="24"/>
        </w:rPr>
      </w:r>
      <w:r/>
    </w:p>
    <w:p>
      <w:pPr>
        <w:pStyle w:val="930"/>
        <w:ind w:firstLine="480"/>
        <w:jc w:val="center"/>
        <w:spacing w:line="360" w:lineRule="auto"/>
        <w:rPr>
          <w:rFonts w:hint="eastAsia" w:ascii="宋体" w:hAnsi="宋体" w:cs="宋体"/>
          <w:b/>
          <w:sz w:val="24"/>
        </w:rPr>
      </w:pPr>
      <w:r>
        <w:rPr>
          <w:rFonts w:hint="eastAsia" w:ascii="宋体" w:hAnsi="宋体" w:cs="宋体"/>
          <w:b/>
          <w:sz w:val="24"/>
        </w:rPr>
      </w:r>
      <w:r/>
    </w:p>
    <w:p>
      <w:pPr>
        <w:pStyle w:val="930"/>
        <w:ind w:firstLine="480"/>
        <w:jc w:val="center"/>
        <w:spacing w:line="360" w:lineRule="auto"/>
        <w:rPr>
          <w:rFonts w:hint="eastAsia" w:ascii="宋体" w:hAnsi="宋体" w:cs="宋体"/>
          <w:b/>
          <w:sz w:val="24"/>
        </w:rPr>
      </w:pPr>
      <w:r>
        <w:rPr>
          <w:rFonts w:hint="eastAsia" w:ascii="宋体" w:hAnsi="宋体" w:cs="宋体"/>
          <w:b/>
          <w:sz w:val="24"/>
        </w:rPr>
      </w:r>
      <w:r/>
    </w:p>
    <w:p>
      <w:pPr>
        <w:pStyle w:val="930"/>
        <w:ind w:firstLine="480"/>
        <w:jc w:val="center"/>
        <w:spacing w:line="360" w:lineRule="auto"/>
        <w:rPr>
          <w:rFonts w:hint="eastAsia" w:ascii="宋体" w:hAnsi="宋体" w:cs="宋体"/>
          <w:b/>
          <w:sz w:val="24"/>
        </w:rPr>
      </w:pPr>
      <w:r>
        <w:rPr>
          <w:rFonts w:hint="eastAsia" w:ascii="宋体" w:hAnsi="宋体" w:cs="宋体"/>
          <w:b/>
          <w:sz w:val="24"/>
        </w:rPr>
      </w:r>
      <w:r/>
    </w:p>
    <w:p>
      <w:pPr>
        <w:pStyle w:val="930"/>
        <w:ind w:firstLine="480"/>
        <w:jc w:val="center"/>
        <w:spacing w:line="360" w:lineRule="auto"/>
        <w:rPr>
          <w:rFonts w:hint="eastAsia" w:ascii="宋体" w:hAnsi="宋体" w:cs="宋体"/>
          <w:b/>
          <w:sz w:val="24"/>
        </w:rPr>
      </w:pPr>
      <w:r>
        <w:rPr>
          <w:rFonts w:hint="eastAsia" w:ascii="宋体" w:hAnsi="宋体" w:cs="宋体"/>
          <w:b/>
          <w:sz w:val="24"/>
        </w:rPr>
      </w:r>
      <w:r/>
    </w:p>
    <w:p>
      <w:pPr>
        <w:pStyle w:val="930"/>
        <w:ind w:firstLine="480"/>
        <w:jc w:val="center"/>
        <w:spacing w:line="360" w:lineRule="auto"/>
        <w:rPr>
          <w:rFonts w:hint="eastAsia" w:ascii="宋体" w:hAnsi="宋体" w:cs="宋体"/>
          <w:b/>
          <w:sz w:val="24"/>
        </w:rPr>
      </w:pPr>
      <w:r>
        <w:rPr>
          <w:rFonts w:hint="eastAsia" w:ascii="宋体" w:hAnsi="宋体" w:cs="宋体"/>
          <w:b/>
          <w:sz w:val="24"/>
        </w:rPr>
      </w:r>
      <w:r/>
    </w:p>
    <w:p>
      <w:pPr>
        <w:pStyle w:val="930"/>
        <w:ind w:firstLine="480"/>
        <w:jc w:val="center"/>
        <w:spacing w:line="360" w:lineRule="auto"/>
        <w:rPr>
          <w:rFonts w:hint="eastAsia" w:ascii="宋体" w:hAnsi="宋体" w:cs="宋体"/>
          <w:b/>
          <w:sz w:val="24"/>
        </w:rPr>
      </w:pPr>
      <w:r>
        <w:rPr>
          <w:rFonts w:hint="eastAsia" w:ascii="宋体" w:hAnsi="宋体" w:cs="宋体"/>
          <w:b/>
          <w:sz w:val="24"/>
        </w:rPr>
      </w:r>
      <w:r/>
    </w:p>
    <w:p>
      <w:pPr>
        <w:pStyle w:val="930"/>
        <w:ind w:firstLine="480"/>
        <w:jc w:val="center"/>
        <w:spacing w:line="360" w:lineRule="auto"/>
        <w:rPr>
          <w:rFonts w:hint="eastAsia" w:ascii="宋体" w:hAnsi="宋体" w:cs="宋体"/>
          <w:b/>
          <w:sz w:val="24"/>
        </w:rPr>
      </w:pPr>
      <w:r>
        <w:rPr>
          <w:rFonts w:hint="eastAsia" w:ascii="宋体" w:hAnsi="宋体" w:cs="宋体"/>
          <w:b/>
          <w:sz w:val="24"/>
        </w:rPr>
      </w:r>
      <w:r/>
    </w:p>
    <w:p>
      <w:pPr>
        <w:pStyle w:val="930"/>
        <w:ind w:firstLine="480"/>
        <w:jc w:val="center"/>
        <w:spacing w:line="360" w:lineRule="auto"/>
        <w:rPr>
          <w:rFonts w:hint="eastAsia" w:ascii="宋体" w:hAnsi="宋体" w:cs="宋体"/>
          <w:b/>
          <w:sz w:val="24"/>
        </w:rPr>
      </w:pPr>
      <w:r>
        <w:rPr>
          <w:rFonts w:hint="eastAsia" w:ascii="宋体" w:hAnsi="宋体" w:cs="宋体"/>
          <w:b/>
          <w:sz w:val="24"/>
        </w:rPr>
      </w:r>
      <w:r/>
    </w:p>
    <w:p>
      <w:pPr>
        <w:pStyle w:val="930"/>
        <w:ind w:firstLine="480"/>
        <w:jc w:val="center"/>
        <w:spacing w:line="360" w:lineRule="auto"/>
        <w:rPr>
          <w:rFonts w:hint="eastAsia" w:ascii="宋体" w:hAnsi="宋体" w:cs="宋体"/>
          <w:b/>
          <w:sz w:val="24"/>
        </w:rPr>
      </w:pPr>
      <w:r>
        <w:rPr>
          <w:rFonts w:hint="eastAsia" w:ascii="宋体" w:hAnsi="宋体" w:cs="宋体"/>
          <w:b/>
          <w:sz w:val="24"/>
        </w:rPr>
      </w:r>
      <w:r/>
    </w:p>
    <w:p>
      <w:pPr>
        <w:pStyle w:val="930"/>
        <w:ind w:firstLine="480"/>
        <w:jc w:val="center"/>
        <w:spacing w:line="360" w:lineRule="auto"/>
        <w:rPr>
          <w:rFonts w:hint="eastAsia" w:ascii="宋体" w:hAnsi="宋体" w:cs="宋体"/>
          <w:b/>
          <w:sz w:val="24"/>
        </w:rPr>
      </w:pPr>
      <w:r>
        <w:rPr>
          <w:rFonts w:hint="eastAsia" w:ascii="宋体" w:hAnsi="宋体" w:cs="宋体"/>
          <w:b/>
          <w:sz w:val="24"/>
        </w:rPr>
      </w:r>
      <w:r/>
    </w:p>
    <w:p>
      <w:pPr>
        <w:pStyle w:val="930"/>
        <w:ind w:firstLine="480"/>
        <w:jc w:val="center"/>
        <w:spacing w:line="360" w:lineRule="auto"/>
        <w:rPr>
          <w:rFonts w:hint="eastAsia" w:ascii="宋体" w:hAnsi="宋体" w:cs="宋体"/>
          <w:b/>
          <w:sz w:val="24"/>
        </w:rPr>
      </w:pPr>
      <w:r>
        <w:rPr>
          <w:rFonts w:hint="eastAsia" w:ascii="宋体" w:hAnsi="宋体" w:cs="宋体"/>
          <w:b/>
          <w:sz w:val="24"/>
        </w:rPr>
      </w:r>
      <w:r/>
    </w:p>
    <w:p>
      <w:pPr>
        <w:pStyle w:val="930"/>
        <w:ind w:firstLine="480"/>
        <w:jc w:val="center"/>
        <w:spacing w:line="360" w:lineRule="auto"/>
        <w:rPr>
          <w:rFonts w:hint="eastAsia" w:ascii="宋体" w:hAnsi="宋体" w:cs="宋体"/>
          <w:b/>
          <w:sz w:val="24"/>
        </w:rPr>
      </w:pPr>
      <w:r>
        <w:rPr>
          <w:rFonts w:hint="eastAsia" w:ascii="宋体" w:hAnsi="宋体" w:cs="宋体"/>
          <w:b/>
          <w:sz w:val="24"/>
        </w:rPr>
      </w:r>
      <w:r/>
    </w:p>
    <w:p>
      <w:pPr>
        <w:pStyle w:val="930"/>
        <w:ind w:firstLine="480"/>
        <w:jc w:val="center"/>
        <w:spacing w:line="360" w:lineRule="auto"/>
        <w:rPr>
          <w:rFonts w:hint="eastAsia" w:ascii="宋体" w:hAnsi="宋体" w:cs="宋体"/>
          <w:b/>
          <w:sz w:val="24"/>
        </w:rPr>
      </w:pPr>
      <w:r>
        <w:rPr>
          <w:rFonts w:hint="eastAsia" w:ascii="宋体" w:hAnsi="宋体" w:cs="宋体"/>
          <w:b/>
          <w:sz w:val="24"/>
        </w:rPr>
      </w:r>
      <w:r/>
    </w:p>
    <w:p>
      <w:pPr>
        <w:pStyle w:val="1447"/>
        <w:spacing w:before="0" w:after="0" w:line="360" w:lineRule="auto"/>
        <w:rPr>
          <w:rFonts w:cs="宋体"/>
          <w:b/>
          <w:color w:val="000000"/>
          <w:lang w:val="en-US" w:eastAsia="zh-CN"/>
        </w:rPr>
      </w:pPr>
      <w:r/>
      <w:bookmarkStart w:id="0" w:name="_Toc212609679"/>
      <w:r>
        <w:rPr>
          <w:rFonts w:hint="eastAsia" w:cs="宋体"/>
          <w:b/>
          <w:color w:val="000000"/>
          <w:lang w:val="en-US" w:eastAsia="zh-CN"/>
        </w:rPr>
        <w:t xml:space="preserve">第一章</w:t>
      </w:r>
      <w:bookmarkEnd w:id="0"/>
      <w:r>
        <w:rPr>
          <w:rFonts w:hint="eastAsia" w:cs="宋体"/>
          <w:b/>
          <w:color w:val="000000"/>
          <w:lang w:val="en-US" w:eastAsia="zh-CN"/>
        </w:rPr>
        <w:t xml:space="preserve"> 谈判邀请函</w:t>
      </w:r>
      <w:r>
        <w:rPr>
          <w:rFonts w:cs="宋体"/>
          <w:b/>
          <w:color w:val="000000"/>
          <w:lang w:val="en-US" w:eastAsia="zh-CN"/>
        </w:rPr>
      </w:r>
      <w:r/>
    </w:p>
    <w:tbl>
      <w:tblP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116"/>
      </w:tblGrid>
      <w:tr>
        <w:trPr/>
        <w:tc>
          <w:tcPr>
            <w:tcW w:w="9116" w:type="dxa"/>
            <w:vAlign w:val="top"/>
            <w:textDirection w:val="lrTb"/>
            <w:noWrap w:val="false"/>
          </w:tcPr>
          <w:p>
            <w:pPr>
              <w:pStyle w:val="930"/>
              <w:spacing w:line="360" w:lineRule="auto"/>
              <w:rPr>
                <w:rFonts w:hint="eastAsia" w:ascii="宋体" w:hAnsi="宋体" w:cs="宋体"/>
                <w:szCs w:val="21"/>
              </w:rPr>
            </w:pPr>
            <w:r/>
            <w:bookmarkStart w:id="1" w:name="_Toc212609680"/>
            <w:r>
              <w:rPr>
                <w:rFonts w:hint="eastAsia" w:ascii="宋体" w:hAnsi="宋体" w:cs="宋体"/>
                <w:szCs w:val="21"/>
              </w:rPr>
              <w:t xml:space="preserve">项目概况</w:t>
            </w:r>
            <w:r/>
          </w:p>
          <w:p>
            <w:pPr>
              <w:pStyle w:val="930"/>
              <w:ind w:firstLine="480"/>
              <w:spacing w:line="360" w:lineRule="auto"/>
              <w:rPr>
                <w:rFonts w:hint="eastAsia" w:ascii="宋体" w:hAnsi="宋体" w:cs="宋体"/>
                <w:szCs w:val="21"/>
              </w:rPr>
            </w:pPr>
            <w:r>
              <w:rPr>
                <w:rFonts w:hint="eastAsia" w:ascii="宋体" w:hAnsi="宋体" w:cs="宋体"/>
                <w:szCs w:val="21"/>
                <w:u w:val="single"/>
              </w:rPr>
              <w:t xml:space="preserve">医用气体采购</w:t>
            </w:r>
            <w:r>
              <w:rPr>
                <w:rFonts w:hint="eastAsia" w:ascii="宋体" w:hAnsi="宋体" w:cs="宋体"/>
                <w:szCs w:val="21"/>
              </w:rPr>
              <w:t xml:space="preserve">项目的潜在供应商应在</w:t>
            </w:r>
            <w:r>
              <w:rPr>
                <w:rFonts w:hint="eastAsia" w:ascii="宋体" w:hAnsi="宋体" w:cs="宋体"/>
                <w:szCs w:val="21"/>
                <w:u w:val="single"/>
              </w:rPr>
              <w:t xml:space="preserve">“苏采云”政府采购交易系统（以下简称“苏采云系统”）</w:t>
            </w:r>
            <w:r>
              <w:rPr>
                <w:rFonts w:hint="eastAsia" w:ascii="宋体" w:hAnsi="宋体" w:cs="宋体"/>
                <w:szCs w:val="21"/>
              </w:rPr>
              <w:t xml:space="preserve">获取采购文件，并于</w:t>
            </w:r>
            <w:r>
              <w:rPr>
                <w:rFonts w:hint="eastAsia" w:ascii="宋体" w:hAnsi="宋体" w:cs="宋体"/>
                <w:szCs w:val="21"/>
                <w:u w:val="single"/>
              </w:rPr>
              <w:t xml:space="preserve">2025年7月</w:t>
            </w:r>
            <w:r>
              <w:rPr>
                <w:rFonts w:hint="eastAsia" w:ascii="宋体" w:hAnsi="宋体" w:cs="宋体"/>
                <w:szCs w:val="21"/>
                <w:u w:val="single"/>
              </w:rPr>
              <w:t xml:space="preserve">4日9</w:t>
            </w:r>
            <w:r>
              <w:rPr>
                <w:rFonts w:hint="eastAsia" w:ascii="宋体" w:hAnsi="宋体" w:cs="宋体"/>
                <w:szCs w:val="21"/>
                <w:u w:val="single"/>
              </w:rPr>
              <w:t xml:space="preserve">点30分（北京时间）</w:t>
            </w:r>
            <w:r>
              <w:rPr>
                <w:rFonts w:hint="eastAsia" w:ascii="宋体" w:hAnsi="宋体" w:cs="宋体"/>
                <w:szCs w:val="21"/>
              </w:rPr>
              <w:t xml:space="preserve">前提交响应文件。</w:t>
            </w:r>
            <w:r/>
          </w:p>
        </w:tc>
      </w:tr>
    </w:tbl>
    <w:p>
      <w:pPr>
        <w:pStyle w:val="930"/>
        <w:ind w:firstLine="480"/>
        <w:spacing w:line="360" w:lineRule="auto"/>
        <w:rPr>
          <w:rFonts w:hint="eastAsia" w:ascii="宋体" w:hAnsi="宋体" w:cs="宋体"/>
          <w:szCs w:val="21"/>
        </w:rPr>
      </w:pPr>
      <w:r>
        <w:rPr>
          <w:rFonts w:hint="eastAsia" w:ascii="宋体" w:hAnsi="宋体" w:cs="宋体"/>
          <w:szCs w:val="21"/>
        </w:rPr>
        <w:t xml:space="preserve">一、</w:t>
      </w:r>
      <w:r>
        <w:rPr>
          <w:rFonts w:hint="eastAsia" w:ascii="宋体" w:hAnsi="宋体" w:cs="宋体"/>
          <w:b/>
          <w:szCs w:val="21"/>
        </w:rPr>
        <w:t xml:space="preserve">项目概况</w:t>
      </w:r>
      <w:r>
        <w:rPr>
          <w:rFonts w:hint="eastAsia" w:ascii="宋体" w:hAnsi="宋体" w:cs="宋体"/>
          <w:szCs w:val="21"/>
        </w:rPr>
        <w:t xml:space="preserve">：</w:t>
      </w:r>
      <w:r/>
    </w:p>
    <w:p>
      <w:pPr>
        <w:pStyle w:val="930"/>
        <w:ind w:firstLine="480"/>
        <w:spacing w:line="360" w:lineRule="auto"/>
        <w:rPr>
          <w:rFonts w:hint="eastAsia" w:ascii="宋体" w:hAnsi="宋体" w:cs="宋体"/>
          <w:szCs w:val="21"/>
        </w:rPr>
      </w:pPr>
      <w:r>
        <w:rPr>
          <w:rFonts w:hint="eastAsia" w:ascii="宋体" w:hAnsi="宋体" w:cs="宋体"/>
          <w:szCs w:val="21"/>
        </w:rPr>
        <w:t xml:space="preserve">1、项目名称：医用气体</w:t>
      </w:r>
      <w:r/>
    </w:p>
    <w:p>
      <w:pPr>
        <w:pStyle w:val="930"/>
        <w:ind w:firstLine="480"/>
        <w:spacing w:line="360" w:lineRule="auto"/>
        <w:rPr>
          <w:rFonts w:hint="eastAsia" w:ascii="宋体" w:hAnsi="宋体" w:cs="宋体"/>
          <w:szCs w:val="21"/>
        </w:rPr>
      </w:pPr>
      <w:r>
        <w:rPr>
          <w:rFonts w:hint="eastAsia" w:ascii="宋体" w:hAnsi="宋体" w:cs="宋体"/>
          <w:szCs w:val="21"/>
        </w:rPr>
        <w:t xml:space="preserve">2、采购编号：JSZC-320509-CJZB-T2025-0117号</w:t>
      </w:r>
      <w:r/>
    </w:p>
    <w:p>
      <w:pPr>
        <w:pStyle w:val="930"/>
        <w:ind w:firstLine="480"/>
        <w:spacing w:line="360" w:lineRule="auto"/>
        <w:rPr>
          <w:rFonts w:hint="eastAsia" w:ascii="宋体" w:hAnsi="宋体" w:cs="宋体"/>
          <w:szCs w:val="21"/>
          <w:lang w:val="zh-CN"/>
        </w:rPr>
      </w:pPr>
      <w:r>
        <w:rPr>
          <w:rFonts w:hint="eastAsia" w:ascii="宋体" w:hAnsi="宋体" w:cs="宋体"/>
          <w:bCs/>
          <w:szCs w:val="21"/>
        </w:rPr>
        <w:t xml:space="preserve">3、采购预算（最高限价）：</w:t>
      </w:r>
      <w:r>
        <w:rPr>
          <w:rFonts w:hint="eastAsia" w:ascii="宋体" w:hAnsi="宋体" w:cs="宋体"/>
          <w:szCs w:val="21"/>
          <w:lang w:val="zh-CN"/>
        </w:rPr>
        <w:t xml:space="preserve">人民币</w:t>
      </w:r>
      <w:r>
        <w:rPr>
          <w:rFonts w:hint="eastAsia" w:ascii="宋体" w:hAnsi="宋体" w:cs="宋体"/>
          <w:szCs w:val="21"/>
        </w:rPr>
        <w:t xml:space="preserve">捌</w:t>
      </w:r>
      <w:r>
        <w:rPr>
          <w:rFonts w:hint="eastAsia" w:ascii="宋体" w:hAnsi="宋体" w:cs="宋体"/>
          <w:szCs w:val="21"/>
          <w:lang w:val="zh-CN"/>
        </w:rPr>
        <w:t xml:space="preserve">拾万元整（￥：</w:t>
      </w:r>
      <w:r>
        <w:rPr>
          <w:rFonts w:hint="eastAsia" w:ascii="宋体" w:hAnsi="宋体" w:cs="宋体"/>
          <w:szCs w:val="21"/>
        </w:rPr>
        <w:t xml:space="preserve">800000.00</w:t>
      </w:r>
      <w:r>
        <w:rPr>
          <w:rFonts w:hint="eastAsia" w:ascii="宋体" w:hAnsi="宋体" w:cs="宋体"/>
          <w:szCs w:val="21"/>
          <w:lang w:val="zh-CN"/>
        </w:rPr>
        <w:t xml:space="preserve">元）</w:t>
      </w:r>
      <w:r/>
    </w:p>
    <w:p>
      <w:pPr>
        <w:pStyle w:val="930"/>
        <w:ind w:firstLine="480"/>
        <w:spacing w:line="360" w:lineRule="auto"/>
        <w:rPr>
          <w:rFonts w:hint="eastAsia" w:ascii="宋体" w:hAnsi="宋体" w:cs="宋体"/>
          <w:szCs w:val="21"/>
        </w:rPr>
      </w:pPr>
      <w:r>
        <w:rPr>
          <w:rFonts w:hint="eastAsia" w:ascii="宋体" w:hAnsi="宋体" w:cs="宋体"/>
          <w:bCs/>
          <w:szCs w:val="21"/>
        </w:rPr>
        <w:t xml:space="preserve">4、</w:t>
      </w:r>
      <w:r>
        <w:rPr>
          <w:rFonts w:hint="eastAsia" w:ascii="宋体" w:hAnsi="宋体" w:cs="宋体"/>
          <w:szCs w:val="21"/>
        </w:rPr>
        <w:t xml:space="preserve">采购清单：</w:t>
      </w:r>
      <w:r/>
    </w:p>
    <w:tbl>
      <w:tblPr>
        <w:tblW w:w="7923" w:type="dxa"/>
        <w:tblInd w:w="3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025"/>
        <w:gridCol w:w="1882"/>
        <w:gridCol w:w="1125"/>
        <w:gridCol w:w="1325"/>
        <w:gridCol w:w="1583"/>
        <w:gridCol w:w="983"/>
      </w:tblGrid>
      <w:tr>
        <w:trPr>
          <w:trHeight w:val="300"/>
        </w:trPr>
        <w:tc>
          <w:tcPr>
            <w:tcW w:w="1025" w:type="dxa"/>
            <w:vAlign w:val="center"/>
            <w:textDirection w:val="lrTb"/>
            <w:noWrap w:val="false"/>
          </w:tcPr>
          <w:p>
            <w:pPr>
              <w:pStyle w:val="930"/>
              <w:jc w:val="center"/>
              <w:widowControl/>
              <w:rPr>
                <w:rFonts w:ascii="宋体" w:hAnsi="宋体" w:cs="宋体"/>
                <w:szCs w:val="21"/>
              </w:rPr>
            </w:pPr>
            <w:r>
              <w:rPr>
                <w:rFonts w:hint="eastAsia" w:ascii="宋体" w:hAnsi="宋体" w:cs="宋体"/>
                <w:szCs w:val="21"/>
              </w:rPr>
              <w:t xml:space="preserve">序号</w:t>
            </w:r>
            <w:r>
              <w:rPr>
                <w:rFonts w:ascii="宋体" w:hAnsi="宋体" w:cs="宋体"/>
                <w:szCs w:val="21"/>
              </w:rPr>
            </w:r>
            <w:r/>
          </w:p>
        </w:tc>
        <w:tc>
          <w:tcPr>
            <w:tcW w:w="1882" w:type="dxa"/>
            <w:vAlign w:val="center"/>
            <w:textDirection w:val="lrTb"/>
            <w:noWrap w:val="false"/>
          </w:tcPr>
          <w:p>
            <w:pPr>
              <w:pStyle w:val="930"/>
              <w:jc w:val="center"/>
              <w:widowControl/>
              <w:rPr>
                <w:rFonts w:hint="eastAsia" w:ascii="宋体" w:hAnsi="宋体" w:cs="宋体"/>
                <w:szCs w:val="21"/>
              </w:rPr>
            </w:pPr>
            <w:r>
              <w:rPr>
                <w:rFonts w:hint="eastAsia" w:ascii="宋体" w:hAnsi="宋体" w:cs="宋体"/>
                <w:szCs w:val="21"/>
              </w:rPr>
              <w:t xml:space="preserve">名称</w:t>
            </w:r>
            <w:r/>
          </w:p>
        </w:tc>
        <w:tc>
          <w:tcPr>
            <w:tcW w:w="1125" w:type="dxa"/>
            <w:vAlign w:val="center"/>
            <w:textDirection w:val="lrTb"/>
            <w:noWrap w:val="false"/>
          </w:tcPr>
          <w:p>
            <w:pPr>
              <w:pStyle w:val="930"/>
              <w:jc w:val="center"/>
              <w:widowControl/>
              <w:rPr>
                <w:rFonts w:hint="eastAsia" w:ascii="宋体" w:hAnsi="宋体" w:cs="宋体"/>
                <w:szCs w:val="21"/>
              </w:rPr>
            </w:pPr>
            <w:r>
              <w:rPr>
                <w:rFonts w:hint="eastAsia" w:ascii="宋体" w:hAnsi="宋体" w:cs="宋体"/>
                <w:szCs w:val="21"/>
              </w:rPr>
              <w:t xml:space="preserve">规格</w:t>
            </w:r>
            <w:r/>
          </w:p>
        </w:tc>
        <w:tc>
          <w:tcPr>
            <w:tcW w:w="1325" w:type="dxa"/>
            <w:vAlign w:val="center"/>
            <w:textDirection w:val="lrTb"/>
            <w:noWrap w:val="false"/>
          </w:tcPr>
          <w:p>
            <w:pPr>
              <w:pStyle w:val="930"/>
              <w:jc w:val="center"/>
              <w:widowControl/>
              <w:rPr>
                <w:rFonts w:hint="eastAsia" w:ascii="宋体" w:hAnsi="宋体" w:cs="宋体"/>
                <w:szCs w:val="21"/>
              </w:rPr>
            </w:pPr>
            <w:r>
              <w:rPr>
                <w:rFonts w:hint="eastAsia" w:ascii="宋体" w:hAnsi="宋体" w:cs="宋体"/>
                <w:szCs w:val="21"/>
              </w:rPr>
              <w:t xml:space="preserve">计量单位</w:t>
            </w:r>
            <w:r/>
          </w:p>
        </w:tc>
        <w:tc>
          <w:tcPr>
            <w:tcW w:w="1583" w:type="dxa"/>
            <w:vAlign w:val="center"/>
            <w:textDirection w:val="lrTb"/>
            <w:noWrap w:val="false"/>
          </w:tcPr>
          <w:p>
            <w:pPr>
              <w:pStyle w:val="930"/>
              <w:jc w:val="center"/>
              <w:widowControl/>
              <w:rPr>
                <w:rFonts w:ascii="宋体" w:hAnsi="宋体" w:cs="宋体"/>
                <w:szCs w:val="21"/>
              </w:rPr>
            </w:pPr>
            <w:r>
              <w:rPr>
                <w:rFonts w:hint="eastAsia" w:ascii="宋体" w:hAnsi="宋体" w:cs="宋体"/>
                <w:szCs w:val="21"/>
              </w:rPr>
              <w:t xml:space="preserve">综合单价限价</w:t>
            </w:r>
            <w:r>
              <w:rPr>
                <w:rFonts w:ascii="宋体" w:hAnsi="宋体" w:cs="宋体"/>
                <w:szCs w:val="21"/>
              </w:rPr>
            </w:r>
            <w:r/>
          </w:p>
        </w:tc>
        <w:tc>
          <w:tcPr>
            <w:tcW w:w="983" w:type="dxa"/>
            <w:vAlign w:val="center"/>
            <w:textDirection w:val="lrTb"/>
            <w:noWrap w:val="false"/>
          </w:tcPr>
          <w:p>
            <w:pPr>
              <w:pStyle w:val="930"/>
              <w:jc w:val="center"/>
              <w:widowControl/>
              <w:rPr>
                <w:rFonts w:hint="eastAsia" w:ascii="宋体" w:hAnsi="宋体" w:cs="宋体"/>
                <w:szCs w:val="21"/>
              </w:rPr>
            </w:pPr>
            <w:r>
              <w:rPr>
                <w:rFonts w:hint="eastAsia" w:ascii="宋体" w:hAnsi="宋体" w:cs="宋体"/>
                <w:szCs w:val="21"/>
              </w:rPr>
              <w:t xml:space="preserve">备注</w:t>
            </w:r>
            <w:r/>
          </w:p>
        </w:tc>
      </w:tr>
      <w:tr>
        <w:trPr>
          <w:trHeight w:val="300"/>
        </w:trPr>
        <w:tc>
          <w:tcPr>
            <w:tcW w:w="1025" w:type="dxa"/>
            <w:vAlign w:val="center"/>
            <w:textDirection w:val="lrTb"/>
            <w:noWrap w:val="false"/>
          </w:tcPr>
          <w:p>
            <w:pPr>
              <w:pStyle w:val="930"/>
              <w:jc w:val="center"/>
              <w:widowControl/>
              <w:rPr>
                <w:rFonts w:hint="eastAsia" w:ascii="宋体" w:hAnsi="宋体" w:cs="Calibri"/>
                <w:szCs w:val="21"/>
              </w:rPr>
            </w:pPr>
            <w:r>
              <w:rPr>
                <w:rFonts w:hint="eastAsia" w:ascii="宋体" w:hAnsi="宋体" w:cs="Calibri"/>
                <w:szCs w:val="21"/>
              </w:rPr>
              <w:t xml:space="preserve">1</w:t>
            </w:r>
            <w:r/>
          </w:p>
        </w:tc>
        <w:tc>
          <w:tcPr>
            <w:tcW w:w="1882" w:type="dxa"/>
            <w:vAlign w:val="center"/>
            <w:textDirection w:val="lrTb"/>
            <w:noWrap w:val="false"/>
          </w:tcPr>
          <w:p>
            <w:pPr>
              <w:pStyle w:val="930"/>
              <w:jc w:val="center"/>
              <w:spacing w:line="360" w:lineRule="exact"/>
              <w:widowControl/>
              <w:rPr>
                <w:rFonts w:ascii="宋体" w:hAnsi="宋体" w:cs="宋体"/>
                <w:szCs w:val="21"/>
              </w:rPr>
            </w:pPr>
            <w:r>
              <w:rPr>
                <w:rFonts w:hint="eastAsia" w:ascii="宋体" w:hAnsi="宋体" w:cs="宋体"/>
                <w:szCs w:val="21"/>
              </w:rPr>
              <w:t xml:space="preserve">医用液氧</w:t>
            </w:r>
            <w:r>
              <w:rPr>
                <w:rFonts w:ascii="宋体" w:hAnsi="宋体" w:cs="宋体"/>
                <w:szCs w:val="21"/>
              </w:rPr>
            </w:r>
            <w:r/>
          </w:p>
        </w:tc>
        <w:tc>
          <w:tcPr>
            <w:tcW w:w="1125" w:type="dxa"/>
            <w:vAlign w:val="center"/>
            <w:textDirection w:val="lrTb"/>
            <w:noWrap w:val="false"/>
          </w:tcPr>
          <w:p>
            <w:pPr>
              <w:pStyle w:val="930"/>
              <w:jc w:val="center"/>
              <w:spacing w:line="360" w:lineRule="exact"/>
              <w:widowControl/>
              <w:rPr>
                <w:rFonts w:hint="eastAsia" w:ascii="宋体" w:hAnsi="宋体" w:cs="宋体"/>
                <w:szCs w:val="21"/>
              </w:rPr>
            </w:pPr>
            <w:r>
              <w:rPr>
                <w:rFonts w:hint="eastAsia" w:ascii="宋体" w:hAnsi="宋体" w:cs="宋体"/>
                <w:szCs w:val="21"/>
              </w:rPr>
              <w:t xml:space="preserve">99.5%</w:t>
            </w:r>
            <w:r/>
          </w:p>
        </w:tc>
        <w:tc>
          <w:tcPr>
            <w:tcW w:w="1325" w:type="dxa"/>
            <w:vAlign w:val="center"/>
            <w:textDirection w:val="lrTb"/>
            <w:noWrap w:val="false"/>
          </w:tcPr>
          <w:p>
            <w:pPr>
              <w:pStyle w:val="930"/>
              <w:jc w:val="center"/>
              <w:spacing w:line="360" w:lineRule="exact"/>
              <w:widowControl/>
              <w:rPr>
                <w:rFonts w:hint="eastAsia" w:ascii="宋体" w:hAnsi="宋体" w:cs="宋体"/>
                <w:szCs w:val="21"/>
              </w:rPr>
            </w:pPr>
            <w:r>
              <w:rPr>
                <w:rFonts w:hint="eastAsia" w:ascii="宋体" w:hAnsi="宋体" w:cs="宋体"/>
                <w:szCs w:val="21"/>
              </w:rPr>
              <w:t xml:space="preserve">吨</w:t>
            </w:r>
            <w:r/>
          </w:p>
        </w:tc>
        <w:tc>
          <w:tcPr>
            <w:tcW w:w="1583" w:type="dxa"/>
            <w:vAlign w:val="center"/>
            <w:textDirection w:val="lrTb"/>
            <w:noWrap w:val="false"/>
          </w:tcPr>
          <w:p>
            <w:pPr>
              <w:pStyle w:val="930"/>
              <w:jc w:val="center"/>
              <w:widowControl/>
              <w:rPr>
                <w:rFonts w:ascii="宋体" w:hAnsi="宋体" w:cs="Calibri"/>
                <w:szCs w:val="21"/>
              </w:rPr>
            </w:pPr>
            <w:r>
              <w:rPr>
                <w:rFonts w:hint="eastAsia" w:ascii="宋体" w:hAnsi="宋体" w:cs="Calibri"/>
                <w:szCs w:val="21"/>
              </w:rPr>
              <w:t xml:space="preserve">960</w:t>
            </w:r>
            <w:r>
              <w:rPr>
                <w:rFonts w:hint="eastAsia" w:ascii="宋体" w:hAnsi="宋体" w:cs="宋体"/>
                <w:szCs w:val="21"/>
                <w:lang w:bidi="ar"/>
              </w:rPr>
              <w:t xml:space="preserve">元/吨</w:t>
            </w:r>
            <w:r>
              <w:rPr>
                <w:rFonts w:ascii="宋体" w:hAnsi="宋体" w:cs="Calibri"/>
                <w:szCs w:val="21"/>
              </w:rPr>
            </w:r>
            <w:r/>
          </w:p>
        </w:tc>
        <w:tc>
          <w:tcPr>
            <w:tcW w:w="983" w:type="dxa"/>
            <w:vAlign w:val="center"/>
            <w:textDirection w:val="lrTb"/>
            <w:noWrap w:val="false"/>
          </w:tcPr>
          <w:p>
            <w:pPr>
              <w:pStyle w:val="930"/>
              <w:jc w:val="center"/>
              <w:widowControl/>
              <w:rPr>
                <w:rFonts w:hint="eastAsia" w:ascii="宋体" w:hAnsi="宋体" w:cs="Calibri"/>
                <w:szCs w:val="21"/>
              </w:rPr>
            </w:pPr>
            <w:r>
              <w:rPr>
                <w:rFonts w:hint="eastAsia" w:ascii="宋体" w:hAnsi="宋体" w:cs="Calibri"/>
                <w:szCs w:val="21"/>
              </w:rPr>
            </w:r>
            <w:r/>
          </w:p>
        </w:tc>
      </w:tr>
      <w:tr>
        <w:trPr>
          <w:trHeight w:val="300"/>
        </w:trPr>
        <w:tc>
          <w:tcPr>
            <w:tcW w:w="1025" w:type="dxa"/>
            <w:vAlign w:val="center"/>
            <w:textDirection w:val="lrTb"/>
            <w:noWrap w:val="false"/>
          </w:tcPr>
          <w:p>
            <w:pPr>
              <w:pStyle w:val="930"/>
              <w:jc w:val="center"/>
              <w:widowControl/>
              <w:rPr>
                <w:rFonts w:hint="eastAsia" w:ascii="宋体" w:hAnsi="宋体" w:cs="Calibri"/>
                <w:szCs w:val="21"/>
              </w:rPr>
            </w:pPr>
            <w:r>
              <w:rPr>
                <w:rFonts w:hint="eastAsia" w:ascii="宋体" w:hAnsi="宋体" w:cs="Calibri"/>
                <w:szCs w:val="21"/>
              </w:rPr>
              <w:t xml:space="preserve">2</w:t>
            </w:r>
            <w:r/>
          </w:p>
        </w:tc>
        <w:tc>
          <w:tcPr>
            <w:tcW w:w="1882" w:type="dxa"/>
            <w:vAlign w:val="center"/>
            <w:textDirection w:val="lrTb"/>
            <w:noWrap w:val="false"/>
          </w:tcPr>
          <w:p>
            <w:pPr>
              <w:pStyle w:val="930"/>
              <w:jc w:val="center"/>
              <w:spacing w:line="360" w:lineRule="exact"/>
              <w:widowControl/>
              <w:rPr>
                <w:rFonts w:ascii="宋体" w:hAnsi="宋体" w:cs="宋体"/>
                <w:szCs w:val="21"/>
              </w:rPr>
            </w:pPr>
            <w:r>
              <w:rPr>
                <w:rFonts w:hint="eastAsia" w:ascii="宋体" w:hAnsi="宋体" w:cs="宋体"/>
                <w:szCs w:val="21"/>
              </w:rPr>
              <w:t xml:space="preserve">医用氧</w:t>
            </w:r>
            <w:r>
              <w:rPr>
                <w:rFonts w:ascii="宋体" w:hAnsi="宋体" w:cs="宋体"/>
                <w:szCs w:val="21"/>
              </w:rPr>
            </w:r>
            <w:r/>
          </w:p>
        </w:tc>
        <w:tc>
          <w:tcPr>
            <w:tcW w:w="1125" w:type="dxa"/>
            <w:vAlign w:val="center"/>
            <w:textDirection w:val="lrTb"/>
            <w:noWrap w:val="false"/>
          </w:tcPr>
          <w:p>
            <w:pPr>
              <w:pStyle w:val="930"/>
              <w:jc w:val="center"/>
              <w:spacing w:line="360" w:lineRule="exact"/>
              <w:widowControl/>
              <w:rPr>
                <w:rFonts w:hint="eastAsia" w:ascii="宋体" w:hAnsi="宋体" w:cs="宋体"/>
                <w:szCs w:val="21"/>
                <w:lang w:val="zh-CN"/>
              </w:rPr>
            </w:pPr>
            <w:r>
              <w:rPr>
                <w:rFonts w:hint="eastAsia" w:ascii="宋体" w:hAnsi="宋体" w:cs="宋体"/>
                <w:szCs w:val="21"/>
              </w:rPr>
              <w:t xml:space="preserve">99.5%</w:t>
            </w:r>
            <w:r>
              <w:rPr>
                <w:rFonts w:hint="eastAsia" w:ascii="宋体" w:hAnsi="宋体" w:cs="宋体"/>
                <w:szCs w:val="21"/>
                <w:lang w:val="zh-CN"/>
              </w:rPr>
            </w:r>
            <w:r/>
          </w:p>
        </w:tc>
        <w:tc>
          <w:tcPr>
            <w:tcW w:w="1325" w:type="dxa"/>
            <w:vAlign w:val="center"/>
            <w:textDirection w:val="lrTb"/>
            <w:noWrap w:val="false"/>
          </w:tcPr>
          <w:p>
            <w:pPr>
              <w:pStyle w:val="930"/>
              <w:jc w:val="center"/>
              <w:spacing w:line="360" w:lineRule="exact"/>
              <w:widowControl/>
              <w:rPr>
                <w:rFonts w:ascii="宋体" w:hAnsi="宋体" w:cs="宋体"/>
                <w:szCs w:val="21"/>
              </w:rPr>
            </w:pPr>
            <w:r>
              <w:rPr>
                <w:rFonts w:hint="eastAsia" w:ascii="宋体" w:hAnsi="宋体" w:cs="宋体"/>
                <w:szCs w:val="21"/>
              </w:rPr>
              <w:t xml:space="preserve">40L/瓶</w:t>
            </w:r>
            <w:r>
              <w:rPr>
                <w:rFonts w:ascii="宋体" w:hAnsi="宋体" w:cs="宋体"/>
                <w:szCs w:val="21"/>
              </w:rPr>
            </w:r>
            <w:r/>
          </w:p>
        </w:tc>
        <w:tc>
          <w:tcPr>
            <w:tcW w:w="1583" w:type="dxa"/>
            <w:vAlign w:val="center"/>
            <w:textDirection w:val="lrTb"/>
            <w:noWrap w:val="false"/>
          </w:tcPr>
          <w:p>
            <w:pPr>
              <w:pStyle w:val="930"/>
              <w:jc w:val="center"/>
              <w:widowControl/>
              <w:rPr>
                <w:rFonts w:ascii="宋体" w:hAnsi="宋体" w:cs="Calibri"/>
                <w:szCs w:val="21"/>
              </w:rPr>
            </w:pPr>
            <w:r>
              <w:rPr>
                <w:rFonts w:hint="eastAsia" w:ascii="宋体" w:hAnsi="宋体" w:cs="Calibri"/>
                <w:szCs w:val="21"/>
              </w:rPr>
              <w:t xml:space="preserve">29.4</w:t>
            </w:r>
            <w:r>
              <w:rPr>
                <w:rFonts w:hint="eastAsia" w:ascii="宋体" w:hAnsi="宋体" w:cs="宋体"/>
                <w:szCs w:val="21"/>
                <w:lang w:bidi="ar"/>
              </w:rPr>
              <w:t xml:space="preserve">元/瓶</w:t>
            </w:r>
            <w:r>
              <w:rPr>
                <w:rFonts w:ascii="宋体" w:hAnsi="宋体" w:cs="Calibri"/>
                <w:szCs w:val="21"/>
              </w:rPr>
            </w:r>
            <w:r/>
          </w:p>
        </w:tc>
        <w:tc>
          <w:tcPr>
            <w:tcW w:w="983" w:type="dxa"/>
            <w:vAlign w:val="center"/>
            <w:textDirection w:val="lrTb"/>
            <w:noWrap w:val="false"/>
          </w:tcPr>
          <w:p>
            <w:pPr>
              <w:pStyle w:val="930"/>
              <w:jc w:val="center"/>
              <w:widowControl/>
              <w:rPr>
                <w:rFonts w:hint="eastAsia" w:ascii="宋体" w:hAnsi="宋体" w:cs="Calibri"/>
                <w:szCs w:val="21"/>
              </w:rPr>
            </w:pPr>
            <w:r>
              <w:rPr>
                <w:rFonts w:hint="eastAsia" w:ascii="宋体" w:hAnsi="宋体" w:cs="Calibri"/>
                <w:szCs w:val="21"/>
              </w:rPr>
            </w:r>
            <w:r/>
          </w:p>
        </w:tc>
      </w:tr>
      <w:tr>
        <w:trPr>
          <w:trHeight w:val="300"/>
        </w:trPr>
        <w:tc>
          <w:tcPr>
            <w:tcW w:w="1025" w:type="dxa"/>
            <w:vAlign w:val="center"/>
            <w:textDirection w:val="lrTb"/>
            <w:noWrap w:val="false"/>
          </w:tcPr>
          <w:p>
            <w:pPr>
              <w:pStyle w:val="930"/>
              <w:jc w:val="center"/>
              <w:widowControl/>
              <w:rPr>
                <w:rFonts w:hint="eastAsia" w:ascii="宋体" w:hAnsi="宋体" w:cs="Calibri"/>
                <w:szCs w:val="21"/>
              </w:rPr>
            </w:pPr>
            <w:r>
              <w:rPr>
                <w:rFonts w:hint="eastAsia" w:ascii="宋体" w:hAnsi="宋体" w:cs="Calibri"/>
                <w:szCs w:val="21"/>
              </w:rPr>
              <w:t xml:space="preserve">3</w:t>
            </w:r>
            <w:r/>
          </w:p>
        </w:tc>
        <w:tc>
          <w:tcPr>
            <w:tcW w:w="1882" w:type="dxa"/>
            <w:vAlign w:val="center"/>
            <w:textDirection w:val="lrTb"/>
            <w:noWrap w:val="false"/>
          </w:tcPr>
          <w:p>
            <w:pPr>
              <w:pStyle w:val="930"/>
              <w:jc w:val="center"/>
              <w:spacing w:line="360" w:lineRule="exact"/>
              <w:widowControl/>
              <w:rPr>
                <w:rFonts w:ascii="宋体" w:hAnsi="宋体" w:cs="宋体"/>
                <w:szCs w:val="21"/>
              </w:rPr>
            </w:pPr>
            <w:r>
              <w:rPr>
                <w:rFonts w:hint="eastAsia" w:ascii="宋体" w:hAnsi="宋体" w:cs="宋体"/>
                <w:szCs w:val="21"/>
              </w:rPr>
              <w:t xml:space="preserve">医用氧</w:t>
            </w:r>
            <w:r>
              <w:rPr>
                <w:rFonts w:ascii="宋体" w:hAnsi="宋体" w:cs="宋体"/>
                <w:szCs w:val="21"/>
              </w:rPr>
            </w:r>
            <w:r/>
          </w:p>
        </w:tc>
        <w:tc>
          <w:tcPr>
            <w:tcW w:w="1125" w:type="dxa"/>
            <w:vAlign w:val="center"/>
            <w:textDirection w:val="lrTb"/>
            <w:noWrap w:val="false"/>
          </w:tcPr>
          <w:p>
            <w:pPr>
              <w:pStyle w:val="930"/>
              <w:jc w:val="center"/>
              <w:spacing w:line="360" w:lineRule="exact"/>
              <w:widowControl/>
              <w:rPr>
                <w:rFonts w:hint="eastAsia" w:ascii="宋体" w:hAnsi="宋体" w:cs="宋体"/>
                <w:szCs w:val="21"/>
                <w:lang w:val="zh-CN"/>
              </w:rPr>
            </w:pPr>
            <w:r>
              <w:rPr>
                <w:rFonts w:hint="eastAsia" w:ascii="宋体" w:hAnsi="宋体" w:cs="宋体"/>
                <w:szCs w:val="21"/>
              </w:rPr>
              <w:t xml:space="preserve">99.5%</w:t>
            </w:r>
            <w:r>
              <w:rPr>
                <w:rFonts w:hint="eastAsia" w:ascii="宋体" w:hAnsi="宋体" w:cs="宋体"/>
                <w:szCs w:val="21"/>
                <w:lang w:val="zh-CN"/>
              </w:rPr>
            </w:r>
            <w:r/>
          </w:p>
        </w:tc>
        <w:tc>
          <w:tcPr>
            <w:tcW w:w="1325" w:type="dxa"/>
            <w:vAlign w:val="center"/>
            <w:textDirection w:val="lrTb"/>
            <w:noWrap w:val="false"/>
          </w:tcPr>
          <w:p>
            <w:pPr>
              <w:pStyle w:val="930"/>
              <w:jc w:val="center"/>
              <w:spacing w:line="360" w:lineRule="exact"/>
              <w:widowControl/>
              <w:rPr>
                <w:rFonts w:ascii="宋体" w:hAnsi="宋体" w:cs="宋体"/>
                <w:szCs w:val="21"/>
              </w:rPr>
            </w:pPr>
            <w:r>
              <w:rPr>
                <w:rFonts w:hint="eastAsia" w:ascii="宋体" w:hAnsi="宋体" w:cs="宋体"/>
                <w:szCs w:val="21"/>
              </w:rPr>
              <w:t xml:space="preserve">10L/瓶</w:t>
            </w:r>
            <w:r>
              <w:rPr>
                <w:rFonts w:ascii="宋体" w:hAnsi="宋体" w:cs="宋体"/>
                <w:szCs w:val="21"/>
              </w:rPr>
            </w:r>
            <w:r/>
          </w:p>
        </w:tc>
        <w:tc>
          <w:tcPr>
            <w:tcW w:w="1583" w:type="dxa"/>
            <w:vAlign w:val="center"/>
            <w:textDirection w:val="lrTb"/>
            <w:noWrap w:val="false"/>
          </w:tcPr>
          <w:p>
            <w:pPr>
              <w:pStyle w:val="930"/>
              <w:jc w:val="center"/>
              <w:widowControl/>
              <w:rPr>
                <w:rFonts w:ascii="宋体" w:hAnsi="宋体" w:cs="Calibri"/>
                <w:szCs w:val="21"/>
              </w:rPr>
            </w:pPr>
            <w:r>
              <w:rPr>
                <w:rFonts w:hint="eastAsia" w:ascii="宋体" w:hAnsi="宋体" w:cs="Calibri"/>
                <w:szCs w:val="21"/>
              </w:rPr>
              <w:t xml:space="preserve">17.64</w:t>
            </w:r>
            <w:r>
              <w:rPr>
                <w:rFonts w:hint="eastAsia" w:ascii="宋体" w:hAnsi="宋体" w:cs="宋体"/>
                <w:szCs w:val="21"/>
                <w:lang w:bidi="ar"/>
              </w:rPr>
              <w:t xml:space="preserve">元/瓶</w:t>
            </w:r>
            <w:r>
              <w:rPr>
                <w:rFonts w:ascii="宋体" w:hAnsi="宋体" w:cs="Calibri"/>
                <w:szCs w:val="21"/>
              </w:rPr>
            </w:r>
            <w:r/>
          </w:p>
        </w:tc>
        <w:tc>
          <w:tcPr>
            <w:tcW w:w="983" w:type="dxa"/>
            <w:vAlign w:val="center"/>
            <w:textDirection w:val="lrTb"/>
            <w:noWrap w:val="false"/>
          </w:tcPr>
          <w:p>
            <w:pPr>
              <w:pStyle w:val="930"/>
              <w:jc w:val="center"/>
              <w:widowControl/>
              <w:rPr>
                <w:rFonts w:hint="eastAsia" w:ascii="宋体" w:hAnsi="宋体" w:cs="Calibri"/>
                <w:szCs w:val="21"/>
              </w:rPr>
            </w:pPr>
            <w:r>
              <w:rPr>
                <w:rFonts w:hint="eastAsia" w:ascii="宋体" w:hAnsi="宋体" w:cs="Calibri"/>
                <w:szCs w:val="21"/>
              </w:rPr>
            </w:r>
            <w:r/>
          </w:p>
        </w:tc>
      </w:tr>
      <w:tr>
        <w:trPr>
          <w:trHeight w:val="241"/>
        </w:trPr>
        <w:tc>
          <w:tcPr>
            <w:tcW w:w="1025" w:type="dxa"/>
            <w:vAlign w:val="center"/>
            <w:textDirection w:val="lrTb"/>
            <w:noWrap w:val="false"/>
          </w:tcPr>
          <w:p>
            <w:pPr>
              <w:pStyle w:val="930"/>
              <w:jc w:val="center"/>
              <w:widowControl/>
              <w:rPr>
                <w:rFonts w:hint="eastAsia" w:ascii="宋体" w:hAnsi="宋体" w:cs="Calibri"/>
                <w:szCs w:val="21"/>
              </w:rPr>
            </w:pPr>
            <w:r>
              <w:rPr>
                <w:rFonts w:hint="eastAsia" w:ascii="宋体" w:hAnsi="宋体" w:cs="Calibri"/>
                <w:szCs w:val="21"/>
              </w:rPr>
              <w:t xml:space="preserve">4</w:t>
            </w:r>
            <w:r/>
          </w:p>
        </w:tc>
        <w:tc>
          <w:tcPr>
            <w:tcW w:w="1882" w:type="dxa"/>
            <w:vAlign w:val="center"/>
            <w:textDirection w:val="lrTb"/>
            <w:noWrap w:val="false"/>
          </w:tcPr>
          <w:p>
            <w:pPr>
              <w:pStyle w:val="930"/>
              <w:jc w:val="center"/>
              <w:spacing w:line="360" w:lineRule="exact"/>
              <w:widowControl/>
              <w:rPr>
                <w:rFonts w:ascii="宋体" w:hAnsi="宋体" w:cs="宋体"/>
                <w:szCs w:val="21"/>
              </w:rPr>
            </w:pPr>
            <w:r>
              <w:rPr>
                <w:rFonts w:hint="eastAsia" w:ascii="宋体" w:hAnsi="宋体" w:cs="宋体"/>
                <w:szCs w:val="21"/>
              </w:rPr>
              <w:t xml:space="preserve">医用氧</w:t>
            </w:r>
            <w:r>
              <w:rPr>
                <w:rFonts w:ascii="宋体" w:hAnsi="宋体" w:cs="宋体"/>
                <w:szCs w:val="21"/>
              </w:rPr>
            </w:r>
            <w:r/>
          </w:p>
        </w:tc>
        <w:tc>
          <w:tcPr>
            <w:tcW w:w="1125" w:type="dxa"/>
            <w:vAlign w:val="center"/>
            <w:textDirection w:val="lrTb"/>
            <w:noWrap w:val="false"/>
          </w:tcPr>
          <w:p>
            <w:pPr>
              <w:pStyle w:val="930"/>
              <w:jc w:val="center"/>
              <w:spacing w:line="360" w:lineRule="exact"/>
              <w:widowControl/>
              <w:rPr>
                <w:rFonts w:hint="eastAsia" w:ascii="宋体" w:hAnsi="宋体" w:cs="宋体"/>
                <w:szCs w:val="21"/>
              </w:rPr>
            </w:pPr>
            <w:r>
              <w:rPr>
                <w:rFonts w:hint="eastAsia" w:ascii="宋体" w:hAnsi="宋体" w:cs="宋体"/>
                <w:szCs w:val="21"/>
              </w:rPr>
              <w:t xml:space="preserve">99.5%</w:t>
            </w:r>
            <w:r/>
          </w:p>
        </w:tc>
        <w:tc>
          <w:tcPr>
            <w:tcW w:w="1325" w:type="dxa"/>
            <w:vAlign w:val="center"/>
            <w:textDirection w:val="lrTb"/>
            <w:noWrap w:val="false"/>
          </w:tcPr>
          <w:p>
            <w:pPr>
              <w:pStyle w:val="930"/>
              <w:jc w:val="center"/>
              <w:spacing w:line="360" w:lineRule="exact"/>
              <w:widowControl/>
              <w:rPr>
                <w:rFonts w:ascii="宋体" w:hAnsi="宋体" w:cs="宋体"/>
                <w:szCs w:val="21"/>
              </w:rPr>
            </w:pPr>
            <w:r>
              <w:rPr>
                <w:rFonts w:hint="eastAsia" w:ascii="宋体" w:hAnsi="宋体" w:cs="宋体"/>
                <w:szCs w:val="21"/>
              </w:rPr>
              <w:t xml:space="preserve">4L/瓶</w:t>
            </w:r>
            <w:r>
              <w:rPr>
                <w:rFonts w:ascii="宋体" w:hAnsi="宋体" w:cs="宋体"/>
                <w:szCs w:val="21"/>
              </w:rPr>
            </w:r>
            <w:r/>
          </w:p>
        </w:tc>
        <w:tc>
          <w:tcPr>
            <w:tcW w:w="1583" w:type="dxa"/>
            <w:vAlign w:val="center"/>
            <w:textDirection w:val="lrTb"/>
            <w:noWrap w:val="false"/>
          </w:tcPr>
          <w:p>
            <w:pPr>
              <w:pStyle w:val="930"/>
              <w:jc w:val="center"/>
              <w:widowControl/>
              <w:rPr>
                <w:rFonts w:ascii="宋体" w:hAnsi="宋体" w:cs="Calibri"/>
                <w:szCs w:val="21"/>
              </w:rPr>
            </w:pPr>
            <w:r>
              <w:rPr>
                <w:rFonts w:hint="eastAsia" w:ascii="宋体" w:hAnsi="宋体" w:cs="Calibri"/>
                <w:szCs w:val="21"/>
              </w:rPr>
              <w:t xml:space="preserve">14.7</w:t>
            </w:r>
            <w:r>
              <w:rPr>
                <w:rFonts w:hint="eastAsia" w:ascii="宋体" w:hAnsi="宋体" w:cs="宋体"/>
                <w:szCs w:val="21"/>
                <w:lang w:bidi="ar"/>
              </w:rPr>
              <w:t xml:space="preserve">元/瓶</w:t>
            </w:r>
            <w:r>
              <w:rPr>
                <w:rFonts w:ascii="宋体" w:hAnsi="宋体" w:cs="Calibri"/>
                <w:szCs w:val="21"/>
              </w:rPr>
            </w:r>
            <w:r/>
          </w:p>
        </w:tc>
        <w:tc>
          <w:tcPr>
            <w:tcW w:w="983" w:type="dxa"/>
            <w:vAlign w:val="center"/>
            <w:textDirection w:val="lrTb"/>
            <w:noWrap w:val="false"/>
          </w:tcPr>
          <w:p>
            <w:pPr>
              <w:pStyle w:val="930"/>
              <w:jc w:val="center"/>
              <w:widowControl/>
              <w:rPr>
                <w:rFonts w:hint="eastAsia" w:ascii="宋体" w:hAnsi="宋体" w:cs="Calibri"/>
                <w:szCs w:val="21"/>
              </w:rPr>
            </w:pPr>
            <w:r>
              <w:rPr>
                <w:rFonts w:hint="eastAsia" w:ascii="宋体" w:hAnsi="宋体" w:cs="Calibri"/>
                <w:szCs w:val="21"/>
              </w:rPr>
            </w:r>
            <w:r/>
          </w:p>
        </w:tc>
      </w:tr>
      <w:tr>
        <w:trPr>
          <w:trHeight w:val="61"/>
        </w:trPr>
        <w:tc>
          <w:tcPr>
            <w:tcW w:w="1025" w:type="dxa"/>
            <w:vAlign w:val="center"/>
            <w:textDirection w:val="lrTb"/>
            <w:noWrap w:val="false"/>
          </w:tcPr>
          <w:p>
            <w:pPr>
              <w:pStyle w:val="930"/>
              <w:jc w:val="center"/>
              <w:widowControl/>
              <w:rPr>
                <w:rFonts w:hint="eastAsia" w:ascii="宋体" w:hAnsi="宋体" w:cs="Calibri"/>
                <w:szCs w:val="21"/>
              </w:rPr>
            </w:pPr>
            <w:r>
              <w:rPr>
                <w:rFonts w:hint="eastAsia" w:ascii="宋体" w:hAnsi="宋体" w:cs="Calibri"/>
                <w:szCs w:val="21"/>
              </w:rPr>
              <w:t xml:space="preserve">5</w:t>
            </w:r>
            <w:r/>
          </w:p>
        </w:tc>
        <w:tc>
          <w:tcPr>
            <w:tcW w:w="1882" w:type="dxa"/>
            <w:vAlign w:val="center"/>
            <w:textDirection w:val="lrTb"/>
            <w:noWrap w:val="false"/>
          </w:tcPr>
          <w:p>
            <w:pPr>
              <w:pStyle w:val="930"/>
              <w:jc w:val="center"/>
              <w:spacing w:line="360" w:lineRule="exact"/>
              <w:widowControl/>
              <w:rPr>
                <w:rFonts w:ascii="宋体" w:hAnsi="宋体" w:cs="宋体"/>
                <w:szCs w:val="21"/>
              </w:rPr>
            </w:pPr>
            <w:r>
              <w:rPr>
                <w:rFonts w:hint="eastAsia" w:ascii="宋体" w:hAnsi="宋体" w:cs="宋体"/>
                <w:szCs w:val="21"/>
              </w:rPr>
              <w:t xml:space="preserve">高纯乙炔</w:t>
            </w:r>
            <w:r>
              <w:rPr>
                <w:rFonts w:ascii="宋体" w:hAnsi="宋体" w:cs="宋体"/>
                <w:szCs w:val="21"/>
              </w:rPr>
            </w:r>
            <w:r/>
          </w:p>
        </w:tc>
        <w:tc>
          <w:tcPr>
            <w:tcW w:w="1125" w:type="dxa"/>
            <w:vAlign w:val="center"/>
            <w:textDirection w:val="lrTb"/>
            <w:noWrap w:val="false"/>
          </w:tcPr>
          <w:p>
            <w:pPr>
              <w:pStyle w:val="930"/>
              <w:jc w:val="center"/>
              <w:spacing w:line="360" w:lineRule="exact"/>
              <w:widowControl/>
              <w:rPr>
                <w:rFonts w:hint="eastAsia" w:ascii="宋体" w:hAnsi="宋体" w:cs="宋体"/>
                <w:szCs w:val="21"/>
              </w:rPr>
            </w:pPr>
            <w:r>
              <w:rPr>
                <w:rFonts w:hint="eastAsia" w:ascii="宋体" w:hAnsi="宋体" w:cs="宋体"/>
                <w:szCs w:val="21"/>
              </w:rPr>
              <w:t xml:space="preserve">/</w:t>
            </w:r>
            <w:r/>
          </w:p>
        </w:tc>
        <w:tc>
          <w:tcPr>
            <w:tcW w:w="1325" w:type="dxa"/>
            <w:vAlign w:val="center"/>
            <w:textDirection w:val="lrTb"/>
            <w:noWrap w:val="false"/>
          </w:tcPr>
          <w:p>
            <w:pPr>
              <w:pStyle w:val="930"/>
              <w:jc w:val="center"/>
              <w:spacing w:line="360" w:lineRule="exact"/>
              <w:widowControl/>
              <w:rPr>
                <w:rFonts w:ascii="宋体" w:hAnsi="宋体" w:cs="宋体"/>
                <w:szCs w:val="21"/>
              </w:rPr>
            </w:pPr>
            <w:r>
              <w:rPr>
                <w:rFonts w:hint="eastAsia" w:ascii="宋体" w:hAnsi="宋体" w:cs="宋体"/>
                <w:szCs w:val="21"/>
              </w:rPr>
              <w:t xml:space="preserve">5kg/瓶</w:t>
            </w:r>
            <w:r>
              <w:rPr>
                <w:rFonts w:ascii="宋体" w:hAnsi="宋体" w:cs="宋体"/>
                <w:szCs w:val="21"/>
              </w:rPr>
            </w:r>
            <w:r/>
          </w:p>
        </w:tc>
        <w:tc>
          <w:tcPr>
            <w:tcW w:w="1583" w:type="dxa"/>
            <w:vAlign w:val="center"/>
            <w:textDirection w:val="lrTb"/>
            <w:noWrap w:val="false"/>
          </w:tcPr>
          <w:p>
            <w:pPr>
              <w:pStyle w:val="930"/>
              <w:jc w:val="center"/>
              <w:widowControl/>
              <w:rPr>
                <w:rFonts w:ascii="宋体" w:hAnsi="宋体" w:cs="Calibri"/>
                <w:szCs w:val="21"/>
              </w:rPr>
            </w:pPr>
            <w:r>
              <w:rPr>
                <w:rFonts w:hint="eastAsia" w:ascii="宋体" w:hAnsi="宋体" w:cs="Calibri"/>
                <w:szCs w:val="21"/>
              </w:rPr>
              <w:t xml:space="preserve">450</w:t>
            </w:r>
            <w:r>
              <w:rPr>
                <w:rFonts w:hint="eastAsia" w:ascii="宋体" w:hAnsi="宋体" w:cs="宋体"/>
                <w:szCs w:val="21"/>
                <w:lang w:bidi="ar"/>
              </w:rPr>
              <w:t xml:space="preserve">元/瓶</w:t>
            </w:r>
            <w:r>
              <w:rPr>
                <w:rFonts w:ascii="宋体" w:hAnsi="宋体" w:cs="Calibri"/>
                <w:szCs w:val="21"/>
              </w:rPr>
            </w:r>
            <w:r/>
          </w:p>
        </w:tc>
        <w:tc>
          <w:tcPr>
            <w:tcW w:w="983" w:type="dxa"/>
            <w:vAlign w:val="center"/>
            <w:textDirection w:val="lrTb"/>
            <w:noWrap w:val="false"/>
          </w:tcPr>
          <w:p>
            <w:pPr>
              <w:pStyle w:val="930"/>
              <w:jc w:val="center"/>
              <w:widowControl/>
              <w:rPr>
                <w:rFonts w:hint="eastAsia" w:ascii="宋体" w:hAnsi="宋体" w:cs="Calibri"/>
                <w:szCs w:val="21"/>
              </w:rPr>
            </w:pPr>
            <w:r>
              <w:rPr>
                <w:rFonts w:hint="eastAsia" w:ascii="宋体" w:hAnsi="宋体" w:cs="Calibri"/>
                <w:szCs w:val="21"/>
              </w:rPr>
            </w:r>
            <w:r/>
          </w:p>
        </w:tc>
      </w:tr>
      <w:tr>
        <w:trPr>
          <w:trHeight w:val="300"/>
        </w:trPr>
        <w:tc>
          <w:tcPr>
            <w:tcW w:w="1025" w:type="dxa"/>
            <w:vAlign w:val="center"/>
            <w:textDirection w:val="lrTb"/>
            <w:noWrap w:val="false"/>
          </w:tcPr>
          <w:p>
            <w:pPr>
              <w:pStyle w:val="930"/>
              <w:jc w:val="center"/>
              <w:widowControl/>
              <w:rPr>
                <w:rFonts w:hint="eastAsia" w:ascii="宋体" w:hAnsi="宋体" w:cs="Calibri"/>
                <w:szCs w:val="21"/>
              </w:rPr>
            </w:pPr>
            <w:r>
              <w:rPr>
                <w:rFonts w:hint="eastAsia" w:ascii="宋体" w:hAnsi="宋体" w:cs="Calibri"/>
                <w:szCs w:val="21"/>
              </w:rPr>
              <w:t xml:space="preserve">6</w:t>
            </w:r>
            <w:r/>
          </w:p>
        </w:tc>
        <w:tc>
          <w:tcPr>
            <w:tcW w:w="1882" w:type="dxa"/>
            <w:vAlign w:val="center"/>
            <w:textDirection w:val="lrTb"/>
            <w:noWrap w:val="false"/>
          </w:tcPr>
          <w:p>
            <w:pPr>
              <w:pStyle w:val="930"/>
              <w:jc w:val="center"/>
              <w:spacing w:line="360" w:lineRule="exact"/>
              <w:widowControl/>
              <w:rPr>
                <w:rFonts w:ascii="宋体" w:hAnsi="宋体" w:cs="宋体"/>
                <w:szCs w:val="21"/>
              </w:rPr>
            </w:pPr>
            <w:r>
              <w:rPr>
                <w:rFonts w:hint="eastAsia" w:ascii="宋体" w:hAnsi="宋体" w:cs="宋体"/>
                <w:szCs w:val="21"/>
              </w:rPr>
              <w:t xml:space="preserve">高纯二氧化碳</w:t>
            </w:r>
            <w:r>
              <w:rPr>
                <w:rFonts w:ascii="宋体" w:hAnsi="宋体" w:cs="宋体"/>
                <w:szCs w:val="21"/>
              </w:rPr>
            </w:r>
            <w:r/>
          </w:p>
        </w:tc>
        <w:tc>
          <w:tcPr>
            <w:tcW w:w="1125" w:type="dxa"/>
            <w:vAlign w:val="center"/>
            <w:textDirection w:val="lrTb"/>
            <w:noWrap w:val="false"/>
          </w:tcPr>
          <w:p>
            <w:pPr>
              <w:pStyle w:val="930"/>
              <w:jc w:val="center"/>
              <w:spacing w:line="360" w:lineRule="exact"/>
              <w:widowControl/>
              <w:rPr>
                <w:rFonts w:hint="eastAsia" w:ascii="宋体" w:hAnsi="宋体" w:cs="宋体"/>
                <w:szCs w:val="21"/>
              </w:rPr>
            </w:pPr>
            <w:r>
              <w:rPr>
                <w:rFonts w:hint="eastAsia" w:ascii="宋体" w:hAnsi="宋体" w:cs="宋体"/>
                <w:szCs w:val="21"/>
              </w:rPr>
              <w:t xml:space="preserve">99.995%</w:t>
            </w:r>
            <w:r/>
          </w:p>
        </w:tc>
        <w:tc>
          <w:tcPr>
            <w:tcW w:w="1325" w:type="dxa"/>
            <w:vAlign w:val="center"/>
            <w:textDirection w:val="lrTb"/>
            <w:noWrap w:val="false"/>
          </w:tcPr>
          <w:p>
            <w:pPr>
              <w:pStyle w:val="930"/>
              <w:jc w:val="center"/>
              <w:spacing w:line="360" w:lineRule="exact"/>
              <w:widowControl/>
              <w:rPr>
                <w:rFonts w:ascii="宋体" w:hAnsi="宋体" w:cs="宋体"/>
                <w:szCs w:val="21"/>
              </w:rPr>
            </w:pPr>
            <w:r>
              <w:rPr>
                <w:rFonts w:hint="eastAsia" w:ascii="宋体" w:hAnsi="宋体" w:cs="宋体"/>
                <w:szCs w:val="21"/>
              </w:rPr>
              <w:t xml:space="preserve">40L/瓶</w:t>
            </w:r>
            <w:r>
              <w:rPr>
                <w:rFonts w:ascii="宋体" w:hAnsi="宋体" w:cs="宋体"/>
                <w:szCs w:val="21"/>
              </w:rPr>
            </w:r>
            <w:r/>
          </w:p>
        </w:tc>
        <w:tc>
          <w:tcPr>
            <w:tcW w:w="1583" w:type="dxa"/>
            <w:vAlign w:val="center"/>
            <w:textDirection w:val="lrTb"/>
            <w:noWrap w:val="false"/>
          </w:tcPr>
          <w:p>
            <w:pPr>
              <w:pStyle w:val="930"/>
              <w:jc w:val="center"/>
              <w:widowControl/>
              <w:rPr>
                <w:rFonts w:ascii="宋体" w:hAnsi="宋体" w:cs="Calibri"/>
                <w:szCs w:val="21"/>
              </w:rPr>
            </w:pPr>
            <w:r>
              <w:rPr>
                <w:rFonts w:hint="eastAsia" w:ascii="宋体" w:hAnsi="宋体" w:cs="Calibri"/>
                <w:szCs w:val="21"/>
              </w:rPr>
              <w:t xml:space="preserve">588</w:t>
            </w:r>
            <w:r>
              <w:rPr>
                <w:rFonts w:hint="eastAsia" w:ascii="宋体" w:hAnsi="宋体" w:cs="宋体"/>
                <w:szCs w:val="21"/>
                <w:lang w:bidi="ar"/>
              </w:rPr>
              <w:t xml:space="preserve">元/瓶</w:t>
            </w:r>
            <w:r>
              <w:rPr>
                <w:rFonts w:ascii="宋体" w:hAnsi="宋体" w:cs="Calibri"/>
                <w:szCs w:val="21"/>
              </w:rPr>
            </w:r>
            <w:r/>
          </w:p>
        </w:tc>
        <w:tc>
          <w:tcPr>
            <w:tcW w:w="983" w:type="dxa"/>
            <w:vAlign w:val="center"/>
            <w:textDirection w:val="lrTb"/>
            <w:noWrap w:val="false"/>
          </w:tcPr>
          <w:p>
            <w:pPr>
              <w:pStyle w:val="930"/>
              <w:jc w:val="center"/>
              <w:widowControl/>
              <w:rPr>
                <w:rFonts w:hint="eastAsia" w:ascii="宋体" w:hAnsi="宋体" w:cs="Calibri"/>
                <w:szCs w:val="21"/>
              </w:rPr>
            </w:pPr>
            <w:r>
              <w:rPr>
                <w:rFonts w:hint="eastAsia" w:ascii="宋体" w:hAnsi="宋体" w:cs="Calibri"/>
                <w:szCs w:val="21"/>
              </w:rPr>
            </w:r>
            <w:r/>
          </w:p>
        </w:tc>
      </w:tr>
      <w:tr>
        <w:trPr>
          <w:trHeight w:val="300"/>
        </w:trPr>
        <w:tc>
          <w:tcPr>
            <w:tcW w:w="1025" w:type="dxa"/>
            <w:vAlign w:val="center"/>
            <w:textDirection w:val="lrTb"/>
            <w:noWrap w:val="false"/>
          </w:tcPr>
          <w:p>
            <w:pPr>
              <w:pStyle w:val="930"/>
              <w:jc w:val="center"/>
              <w:widowControl/>
              <w:rPr>
                <w:rFonts w:hint="eastAsia" w:ascii="宋体" w:hAnsi="宋体" w:cs="Calibri"/>
                <w:szCs w:val="21"/>
              </w:rPr>
            </w:pPr>
            <w:r>
              <w:rPr>
                <w:rFonts w:hint="eastAsia" w:ascii="宋体" w:hAnsi="宋体" w:cs="Calibri"/>
                <w:szCs w:val="21"/>
              </w:rPr>
              <w:t xml:space="preserve">7</w:t>
            </w:r>
            <w:r/>
          </w:p>
        </w:tc>
        <w:tc>
          <w:tcPr>
            <w:tcW w:w="1882" w:type="dxa"/>
            <w:vAlign w:val="center"/>
            <w:textDirection w:val="lrTb"/>
            <w:noWrap w:val="false"/>
          </w:tcPr>
          <w:p>
            <w:pPr>
              <w:pStyle w:val="930"/>
              <w:jc w:val="center"/>
              <w:spacing w:line="360" w:lineRule="exact"/>
              <w:widowControl/>
              <w:rPr>
                <w:rFonts w:ascii="宋体" w:hAnsi="宋体" w:cs="宋体"/>
                <w:szCs w:val="21"/>
              </w:rPr>
            </w:pPr>
            <w:r>
              <w:rPr>
                <w:rFonts w:hint="eastAsia" w:ascii="宋体" w:hAnsi="宋体" w:cs="宋体"/>
                <w:szCs w:val="21"/>
              </w:rPr>
              <w:t xml:space="preserve">六氟化硫</w:t>
            </w:r>
            <w:r>
              <w:rPr>
                <w:rFonts w:ascii="宋体" w:hAnsi="宋体" w:cs="宋体"/>
                <w:szCs w:val="21"/>
              </w:rPr>
            </w:r>
            <w:r/>
          </w:p>
        </w:tc>
        <w:tc>
          <w:tcPr>
            <w:tcW w:w="1125" w:type="dxa"/>
            <w:vAlign w:val="center"/>
            <w:textDirection w:val="lrTb"/>
            <w:noWrap w:val="false"/>
          </w:tcPr>
          <w:p>
            <w:pPr>
              <w:pStyle w:val="930"/>
              <w:jc w:val="center"/>
              <w:spacing w:line="360" w:lineRule="exact"/>
              <w:widowControl/>
              <w:rPr>
                <w:rFonts w:hint="eastAsia" w:ascii="宋体" w:hAnsi="宋体" w:cs="宋体"/>
                <w:szCs w:val="21"/>
              </w:rPr>
            </w:pPr>
            <w:r>
              <w:rPr>
                <w:rFonts w:hint="eastAsia" w:ascii="宋体" w:hAnsi="宋体" w:cs="宋体"/>
                <w:szCs w:val="21"/>
              </w:rPr>
              <w:t xml:space="preserve">/</w:t>
            </w:r>
            <w:r/>
          </w:p>
        </w:tc>
        <w:tc>
          <w:tcPr>
            <w:tcW w:w="1325" w:type="dxa"/>
            <w:vAlign w:val="center"/>
            <w:textDirection w:val="lrTb"/>
            <w:noWrap w:val="false"/>
          </w:tcPr>
          <w:p>
            <w:pPr>
              <w:pStyle w:val="930"/>
              <w:jc w:val="center"/>
              <w:spacing w:line="360" w:lineRule="exact"/>
              <w:widowControl/>
              <w:rPr>
                <w:rFonts w:ascii="宋体" w:hAnsi="宋体" w:cs="宋体"/>
                <w:szCs w:val="21"/>
              </w:rPr>
            </w:pPr>
            <w:r>
              <w:rPr>
                <w:rFonts w:hint="eastAsia" w:ascii="宋体" w:hAnsi="宋体" w:cs="宋体"/>
                <w:szCs w:val="21"/>
              </w:rPr>
              <w:t xml:space="preserve">40L/瓶</w:t>
            </w:r>
            <w:r>
              <w:rPr>
                <w:rFonts w:ascii="宋体" w:hAnsi="宋体" w:cs="宋体"/>
                <w:szCs w:val="21"/>
              </w:rPr>
            </w:r>
            <w:r/>
          </w:p>
        </w:tc>
        <w:tc>
          <w:tcPr>
            <w:tcW w:w="1583" w:type="dxa"/>
            <w:vAlign w:val="center"/>
            <w:textDirection w:val="lrTb"/>
            <w:noWrap w:val="false"/>
          </w:tcPr>
          <w:p>
            <w:pPr>
              <w:pStyle w:val="930"/>
              <w:jc w:val="center"/>
              <w:widowControl/>
              <w:rPr>
                <w:rFonts w:ascii="宋体" w:hAnsi="宋体" w:cs="Calibri"/>
                <w:szCs w:val="21"/>
              </w:rPr>
            </w:pPr>
            <w:r>
              <w:rPr>
                <w:rFonts w:hint="eastAsia" w:ascii="宋体" w:hAnsi="宋体" w:cs="Calibri"/>
                <w:szCs w:val="21"/>
              </w:rPr>
              <w:t xml:space="preserve">2860</w:t>
            </w:r>
            <w:r>
              <w:rPr>
                <w:rFonts w:hint="eastAsia" w:ascii="宋体" w:hAnsi="宋体" w:cs="宋体"/>
                <w:szCs w:val="21"/>
                <w:lang w:bidi="ar"/>
              </w:rPr>
              <w:t xml:space="preserve">元/瓶</w:t>
            </w:r>
            <w:r>
              <w:rPr>
                <w:rFonts w:ascii="宋体" w:hAnsi="宋体" w:cs="Calibri"/>
                <w:szCs w:val="21"/>
              </w:rPr>
            </w:r>
            <w:r/>
          </w:p>
        </w:tc>
        <w:tc>
          <w:tcPr>
            <w:tcW w:w="983" w:type="dxa"/>
            <w:vAlign w:val="center"/>
            <w:textDirection w:val="lrTb"/>
            <w:noWrap w:val="false"/>
          </w:tcPr>
          <w:p>
            <w:pPr>
              <w:pStyle w:val="930"/>
              <w:jc w:val="center"/>
              <w:widowControl/>
              <w:rPr>
                <w:rFonts w:hint="eastAsia" w:ascii="宋体" w:hAnsi="宋体" w:cs="Calibri"/>
                <w:szCs w:val="21"/>
              </w:rPr>
            </w:pPr>
            <w:r>
              <w:rPr>
                <w:rFonts w:hint="eastAsia" w:ascii="宋体" w:hAnsi="宋体" w:cs="Calibri"/>
                <w:szCs w:val="21"/>
              </w:rPr>
            </w:r>
            <w:r/>
          </w:p>
        </w:tc>
      </w:tr>
      <w:tr>
        <w:trPr>
          <w:trHeight w:val="300"/>
        </w:trPr>
        <w:tc>
          <w:tcPr>
            <w:tcW w:w="1025" w:type="dxa"/>
            <w:vAlign w:val="center"/>
            <w:textDirection w:val="lrTb"/>
            <w:noWrap w:val="false"/>
          </w:tcPr>
          <w:p>
            <w:pPr>
              <w:pStyle w:val="930"/>
              <w:jc w:val="center"/>
              <w:widowControl/>
              <w:rPr>
                <w:rFonts w:hint="eastAsia" w:ascii="宋体" w:hAnsi="宋体" w:cs="Calibri"/>
                <w:szCs w:val="21"/>
              </w:rPr>
            </w:pPr>
            <w:r>
              <w:rPr>
                <w:rFonts w:hint="eastAsia" w:ascii="宋体" w:hAnsi="宋体" w:cs="Calibri"/>
                <w:szCs w:val="21"/>
              </w:rPr>
              <w:t xml:space="preserve">8</w:t>
            </w:r>
            <w:r/>
          </w:p>
        </w:tc>
        <w:tc>
          <w:tcPr>
            <w:tcW w:w="1882" w:type="dxa"/>
            <w:vAlign w:val="center"/>
            <w:textDirection w:val="lrTb"/>
            <w:noWrap w:val="false"/>
          </w:tcPr>
          <w:p>
            <w:pPr>
              <w:pStyle w:val="930"/>
              <w:jc w:val="center"/>
              <w:spacing w:line="360" w:lineRule="exact"/>
              <w:widowControl/>
              <w:rPr>
                <w:rFonts w:ascii="宋体" w:hAnsi="宋体" w:cs="宋体"/>
                <w:szCs w:val="21"/>
              </w:rPr>
            </w:pPr>
            <w:r>
              <w:rPr>
                <w:rFonts w:hint="eastAsia" w:ascii="宋体" w:hAnsi="宋体" w:cs="宋体"/>
                <w:szCs w:val="21"/>
              </w:rPr>
              <w:t xml:space="preserve">液氮</w:t>
            </w:r>
            <w:r>
              <w:rPr>
                <w:rFonts w:ascii="宋体" w:hAnsi="宋体" w:cs="宋体"/>
                <w:szCs w:val="21"/>
              </w:rPr>
            </w:r>
            <w:r/>
          </w:p>
        </w:tc>
        <w:tc>
          <w:tcPr>
            <w:tcW w:w="1125" w:type="dxa"/>
            <w:vAlign w:val="center"/>
            <w:textDirection w:val="lrTb"/>
            <w:noWrap w:val="false"/>
          </w:tcPr>
          <w:p>
            <w:pPr>
              <w:pStyle w:val="930"/>
              <w:jc w:val="center"/>
              <w:spacing w:line="360" w:lineRule="exact"/>
              <w:widowControl/>
              <w:rPr>
                <w:rFonts w:ascii="宋体" w:hAnsi="宋体" w:cs="宋体"/>
                <w:szCs w:val="21"/>
              </w:rPr>
            </w:pPr>
            <w:r>
              <w:rPr>
                <w:rFonts w:hint="eastAsia" w:ascii="宋体" w:hAnsi="宋体" w:cs="宋体"/>
                <w:szCs w:val="21"/>
              </w:rPr>
              <w:t xml:space="preserve">/</w:t>
            </w:r>
            <w:r>
              <w:rPr>
                <w:rFonts w:ascii="宋体" w:hAnsi="宋体" w:cs="宋体"/>
                <w:szCs w:val="21"/>
              </w:rPr>
            </w:r>
            <w:r/>
          </w:p>
        </w:tc>
        <w:tc>
          <w:tcPr>
            <w:tcW w:w="1325" w:type="dxa"/>
            <w:vAlign w:val="center"/>
            <w:textDirection w:val="lrTb"/>
            <w:noWrap w:val="false"/>
          </w:tcPr>
          <w:p>
            <w:pPr>
              <w:pStyle w:val="930"/>
              <w:jc w:val="center"/>
              <w:spacing w:line="360" w:lineRule="exact"/>
              <w:widowControl/>
              <w:rPr>
                <w:rFonts w:hint="eastAsia" w:ascii="宋体" w:hAnsi="宋体" w:cs="宋体"/>
                <w:szCs w:val="21"/>
              </w:rPr>
            </w:pPr>
            <w:r>
              <w:rPr>
                <w:rFonts w:hint="eastAsia" w:ascii="宋体" w:hAnsi="宋体" w:cs="宋体"/>
                <w:szCs w:val="21"/>
              </w:rPr>
              <w:t xml:space="preserve">10L/瓶</w:t>
            </w:r>
            <w:r/>
          </w:p>
        </w:tc>
        <w:tc>
          <w:tcPr>
            <w:tcW w:w="1583" w:type="dxa"/>
            <w:vAlign w:val="center"/>
            <w:textDirection w:val="lrTb"/>
            <w:noWrap w:val="false"/>
          </w:tcPr>
          <w:p>
            <w:pPr>
              <w:pStyle w:val="930"/>
              <w:jc w:val="center"/>
              <w:widowControl/>
              <w:rPr>
                <w:rFonts w:ascii="宋体" w:hAnsi="宋体" w:cs="Calibri"/>
                <w:szCs w:val="21"/>
              </w:rPr>
            </w:pPr>
            <w:r>
              <w:rPr>
                <w:rFonts w:hint="eastAsia" w:ascii="宋体" w:hAnsi="宋体" w:cs="Calibri"/>
                <w:szCs w:val="21"/>
              </w:rPr>
              <w:t xml:space="preserve">40</w:t>
            </w:r>
            <w:r>
              <w:rPr>
                <w:rFonts w:hint="eastAsia" w:ascii="宋体" w:hAnsi="宋体" w:cs="宋体"/>
                <w:szCs w:val="21"/>
                <w:lang w:bidi="ar"/>
              </w:rPr>
              <w:t xml:space="preserve">元/瓶</w:t>
            </w:r>
            <w:r>
              <w:rPr>
                <w:rFonts w:ascii="宋体" w:hAnsi="宋体" w:cs="Calibri"/>
                <w:szCs w:val="21"/>
              </w:rPr>
            </w:r>
            <w:r/>
          </w:p>
        </w:tc>
        <w:tc>
          <w:tcPr>
            <w:tcW w:w="983" w:type="dxa"/>
            <w:vAlign w:val="center"/>
            <w:textDirection w:val="lrTb"/>
            <w:noWrap w:val="false"/>
          </w:tcPr>
          <w:p>
            <w:pPr>
              <w:pStyle w:val="930"/>
              <w:jc w:val="center"/>
              <w:widowControl/>
              <w:rPr>
                <w:rFonts w:hint="eastAsia" w:ascii="宋体" w:hAnsi="宋体" w:cs="Calibri"/>
                <w:szCs w:val="21"/>
              </w:rPr>
            </w:pPr>
            <w:r>
              <w:rPr>
                <w:rFonts w:hint="eastAsia" w:ascii="宋体" w:hAnsi="宋体" w:cs="Calibri"/>
                <w:szCs w:val="21"/>
              </w:rPr>
            </w:r>
            <w:r/>
          </w:p>
        </w:tc>
      </w:tr>
      <w:tr>
        <w:trPr>
          <w:trHeight w:val="300"/>
        </w:trPr>
        <w:tc>
          <w:tcPr>
            <w:tcW w:w="1025" w:type="dxa"/>
            <w:vAlign w:val="top"/>
            <w:textDirection w:val="lrTb"/>
            <w:noWrap w:val="false"/>
          </w:tcPr>
          <w:p>
            <w:pPr>
              <w:pStyle w:val="930"/>
              <w:jc w:val="center"/>
              <w:widowControl/>
              <w:rPr>
                <w:rFonts w:hint="eastAsia" w:ascii="宋体" w:hAnsi="宋体" w:cs="Calibri"/>
                <w:szCs w:val="21"/>
              </w:rPr>
            </w:pPr>
            <w:r>
              <w:rPr>
                <w:rFonts w:hint="eastAsia" w:ascii="宋体" w:hAnsi="宋体" w:cs="Calibri"/>
                <w:szCs w:val="21"/>
              </w:rPr>
              <w:t xml:space="preserve">9</w:t>
            </w:r>
            <w:r/>
          </w:p>
        </w:tc>
        <w:tc>
          <w:tcPr>
            <w:tcW w:w="1882" w:type="dxa"/>
            <w:vAlign w:val="center"/>
            <w:textDirection w:val="lrTb"/>
            <w:noWrap w:val="false"/>
          </w:tcPr>
          <w:p>
            <w:pPr>
              <w:pStyle w:val="930"/>
              <w:jc w:val="center"/>
              <w:spacing w:line="360" w:lineRule="exact"/>
              <w:widowControl/>
              <w:rPr>
                <w:rFonts w:ascii="宋体" w:hAnsi="宋体" w:cs="宋体"/>
                <w:szCs w:val="21"/>
              </w:rPr>
            </w:pPr>
            <w:r>
              <w:rPr>
                <w:rFonts w:hint="eastAsia" w:ascii="宋体" w:hAnsi="宋体" w:cs="宋体"/>
                <w:szCs w:val="21"/>
              </w:rPr>
              <w:t xml:space="preserve">四元混合气</w:t>
            </w:r>
            <w:r>
              <w:rPr>
                <w:rFonts w:ascii="宋体" w:hAnsi="宋体" w:cs="宋体"/>
                <w:szCs w:val="21"/>
              </w:rPr>
            </w:r>
            <w:r/>
          </w:p>
        </w:tc>
        <w:tc>
          <w:tcPr>
            <w:tcW w:w="1125" w:type="dxa"/>
            <w:vAlign w:val="center"/>
            <w:textDirection w:val="lrTb"/>
            <w:noWrap w:val="false"/>
          </w:tcPr>
          <w:p>
            <w:pPr>
              <w:pStyle w:val="930"/>
              <w:jc w:val="center"/>
              <w:spacing w:line="360" w:lineRule="exact"/>
              <w:widowControl/>
              <w:rPr>
                <w:rFonts w:ascii="宋体" w:hAnsi="宋体" w:cs="宋体"/>
                <w:szCs w:val="21"/>
              </w:rPr>
            </w:pPr>
            <w:r>
              <w:rPr>
                <w:rFonts w:hint="eastAsia" w:ascii="宋体" w:hAnsi="宋体" w:cs="宋体"/>
                <w:szCs w:val="21"/>
              </w:rPr>
              <w:t xml:space="preserve">/</w:t>
            </w:r>
            <w:r>
              <w:rPr>
                <w:rFonts w:ascii="宋体" w:hAnsi="宋体" w:cs="宋体"/>
                <w:szCs w:val="21"/>
              </w:rPr>
            </w:r>
            <w:r/>
          </w:p>
        </w:tc>
        <w:tc>
          <w:tcPr>
            <w:tcW w:w="1325" w:type="dxa"/>
            <w:vAlign w:val="center"/>
            <w:textDirection w:val="lrTb"/>
            <w:noWrap w:val="false"/>
          </w:tcPr>
          <w:p>
            <w:pPr>
              <w:pStyle w:val="930"/>
              <w:jc w:val="center"/>
              <w:spacing w:line="360" w:lineRule="exact"/>
              <w:widowControl/>
              <w:rPr>
                <w:rFonts w:hint="eastAsia" w:ascii="宋体" w:hAnsi="宋体" w:cs="宋体"/>
                <w:szCs w:val="21"/>
              </w:rPr>
            </w:pPr>
            <w:r>
              <w:rPr>
                <w:rFonts w:hint="eastAsia" w:ascii="宋体" w:hAnsi="宋体" w:cs="宋体"/>
                <w:szCs w:val="21"/>
              </w:rPr>
              <w:t xml:space="preserve">40L/瓶</w:t>
            </w:r>
            <w:r/>
          </w:p>
        </w:tc>
        <w:tc>
          <w:tcPr>
            <w:tcW w:w="1583" w:type="dxa"/>
            <w:vAlign w:val="center"/>
            <w:textDirection w:val="lrTb"/>
            <w:noWrap w:val="false"/>
          </w:tcPr>
          <w:p>
            <w:pPr>
              <w:pStyle w:val="930"/>
              <w:jc w:val="center"/>
              <w:widowControl/>
              <w:rPr>
                <w:rFonts w:ascii="宋体" w:hAnsi="宋体" w:cs="Calibri"/>
                <w:szCs w:val="21"/>
              </w:rPr>
            </w:pPr>
            <w:r>
              <w:rPr>
                <w:rFonts w:hint="eastAsia" w:ascii="宋体" w:hAnsi="宋体" w:cs="Calibri"/>
                <w:szCs w:val="21"/>
              </w:rPr>
              <w:t xml:space="preserve">1568</w:t>
            </w:r>
            <w:r>
              <w:rPr>
                <w:rFonts w:hint="eastAsia" w:ascii="宋体" w:hAnsi="宋体" w:cs="宋体"/>
                <w:szCs w:val="21"/>
                <w:lang w:bidi="ar"/>
              </w:rPr>
              <w:t xml:space="preserve">元/瓶</w:t>
            </w:r>
            <w:r>
              <w:rPr>
                <w:rFonts w:ascii="宋体" w:hAnsi="宋体" w:cs="Calibri"/>
                <w:szCs w:val="21"/>
              </w:rPr>
            </w:r>
            <w:r/>
          </w:p>
        </w:tc>
        <w:tc>
          <w:tcPr>
            <w:tcW w:w="983" w:type="dxa"/>
            <w:vAlign w:val="top"/>
            <w:textDirection w:val="lrTb"/>
            <w:noWrap w:val="false"/>
          </w:tcPr>
          <w:p>
            <w:pPr>
              <w:pStyle w:val="930"/>
              <w:jc w:val="center"/>
              <w:widowControl/>
              <w:rPr>
                <w:rFonts w:hint="eastAsia" w:ascii="宋体" w:hAnsi="宋体" w:cs="Calibri"/>
                <w:szCs w:val="21"/>
              </w:rPr>
            </w:pPr>
            <w:r>
              <w:rPr>
                <w:rFonts w:hint="eastAsia" w:ascii="宋体" w:hAnsi="宋体" w:cs="Calibri"/>
                <w:szCs w:val="21"/>
              </w:rPr>
            </w:r>
            <w:r/>
          </w:p>
        </w:tc>
      </w:tr>
      <w:tr>
        <w:trPr>
          <w:trHeight w:val="300"/>
        </w:trPr>
        <w:tc>
          <w:tcPr>
            <w:tcW w:w="1025" w:type="dxa"/>
            <w:vAlign w:val="top"/>
            <w:textDirection w:val="lrTb"/>
            <w:noWrap w:val="false"/>
          </w:tcPr>
          <w:p>
            <w:pPr>
              <w:pStyle w:val="930"/>
              <w:jc w:val="center"/>
              <w:widowControl/>
              <w:rPr>
                <w:rFonts w:ascii="宋体" w:hAnsi="宋体" w:cs="Calibri"/>
                <w:szCs w:val="21"/>
              </w:rPr>
            </w:pPr>
            <w:r>
              <w:rPr>
                <w:rFonts w:hint="eastAsia" w:ascii="宋体" w:hAnsi="宋体" w:cs="Calibri"/>
                <w:szCs w:val="21"/>
              </w:rPr>
              <w:t xml:space="preserve">11</w:t>
            </w:r>
            <w:r>
              <w:rPr>
                <w:rFonts w:ascii="宋体" w:hAnsi="宋体" w:cs="Calibri"/>
                <w:szCs w:val="21"/>
              </w:rPr>
            </w:r>
            <w:r/>
          </w:p>
        </w:tc>
        <w:tc>
          <w:tcPr>
            <w:tcW w:w="1882" w:type="dxa"/>
            <w:vAlign w:val="center"/>
            <w:textDirection w:val="lrTb"/>
            <w:noWrap w:val="false"/>
          </w:tcPr>
          <w:p>
            <w:pPr>
              <w:pStyle w:val="930"/>
              <w:jc w:val="center"/>
              <w:spacing w:line="360" w:lineRule="exact"/>
              <w:widowControl/>
              <w:rPr>
                <w:rFonts w:ascii="宋体" w:hAnsi="宋体" w:cs="宋体"/>
                <w:szCs w:val="21"/>
              </w:rPr>
            </w:pPr>
            <w:r>
              <w:rPr>
                <w:rFonts w:hint="eastAsia" w:ascii="宋体" w:hAnsi="宋体" w:cs="宋体"/>
                <w:szCs w:val="21"/>
              </w:rPr>
              <w:t xml:space="preserve">纯氩</w:t>
            </w:r>
            <w:r>
              <w:rPr>
                <w:rFonts w:ascii="宋体" w:hAnsi="宋体" w:cs="宋体"/>
                <w:szCs w:val="21"/>
              </w:rPr>
            </w:r>
            <w:r/>
          </w:p>
        </w:tc>
        <w:tc>
          <w:tcPr>
            <w:tcW w:w="1125" w:type="dxa"/>
            <w:vAlign w:val="center"/>
            <w:textDirection w:val="lrTb"/>
            <w:noWrap w:val="false"/>
          </w:tcPr>
          <w:p>
            <w:pPr>
              <w:pStyle w:val="930"/>
              <w:jc w:val="center"/>
              <w:spacing w:line="360" w:lineRule="exact"/>
              <w:widowControl/>
              <w:rPr>
                <w:rFonts w:ascii="宋体" w:hAnsi="宋体" w:cs="宋体"/>
                <w:szCs w:val="21"/>
              </w:rPr>
            </w:pPr>
            <w:r>
              <w:rPr>
                <w:rFonts w:hint="eastAsia" w:ascii="宋体" w:hAnsi="宋体" w:cs="宋体"/>
                <w:szCs w:val="21"/>
              </w:rPr>
              <w:t xml:space="preserve">99.99%</w:t>
            </w:r>
            <w:r>
              <w:rPr>
                <w:rFonts w:ascii="宋体" w:hAnsi="宋体" w:cs="宋体"/>
                <w:szCs w:val="21"/>
              </w:rPr>
            </w:r>
            <w:r/>
          </w:p>
        </w:tc>
        <w:tc>
          <w:tcPr>
            <w:tcW w:w="1325" w:type="dxa"/>
            <w:vAlign w:val="center"/>
            <w:textDirection w:val="lrTb"/>
            <w:noWrap w:val="false"/>
          </w:tcPr>
          <w:p>
            <w:pPr>
              <w:pStyle w:val="930"/>
              <w:jc w:val="center"/>
              <w:spacing w:line="360" w:lineRule="exact"/>
              <w:widowControl/>
              <w:rPr>
                <w:rFonts w:hint="eastAsia" w:ascii="宋体" w:hAnsi="宋体" w:cs="宋体"/>
                <w:szCs w:val="21"/>
              </w:rPr>
            </w:pPr>
            <w:r>
              <w:rPr>
                <w:rFonts w:hint="eastAsia" w:ascii="宋体" w:hAnsi="宋体" w:cs="宋体"/>
                <w:szCs w:val="21"/>
              </w:rPr>
              <w:t xml:space="preserve">40L/瓶</w:t>
            </w:r>
            <w:r/>
          </w:p>
        </w:tc>
        <w:tc>
          <w:tcPr>
            <w:tcW w:w="1583" w:type="dxa"/>
            <w:vAlign w:val="center"/>
            <w:textDirection w:val="lrTb"/>
            <w:noWrap w:val="false"/>
          </w:tcPr>
          <w:p>
            <w:pPr>
              <w:pStyle w:val="930"/>
              <w:jc w:val="center"/>
              <w:widowControl/>
              <w:rPr>
                <w:rFonts w:ascii="宋体" w:hAnsi="宋体" w:cs="Calibri"/>
                <w:szCs w:val="21"/>
              </w:rPr>
            </w:pPr>
            <w:r>
              <w:rPr>
                <w:rFonts w:hint="eastAsia" w:ascii="宋体" w:hAnsi="宋体" w:cs="Calibri"/>
                <w:szCs w:val="21"/>
              </w:rPr>
              <w:t xml:space="preserve">98</w:t>
            </w:r>
            <w:r>
              <w:rPr>
                <w:rFonts w:hint="eastAsia" w:ascii="宋体" w:hAnsi="宋体" w:cs="宋体"/>
                <w:szCs w:val="21"/>
                <w:lang w:bidi="ar"/>
              </w:rPr>
              <w:t xml:space="preserve">元/瓶</w:t>
            </w:r>
            <w:r>
              <w:rPr>
                <w:rFonts w:ascii="宋体" w:hAnsi="宋体" w:cs="Calibri"/>
                <w:szCs w:val="21"/>
              </w:rPr>
            </w:r>
            <w:r/>
          </w:p>
        </w:tc>
        <w:tc>
          <w:tcPr>
            <w:tcW w:w="983" w:type="dxa"/>
            <w:vAlign w:val="top"/>
            <w:textDirection w:val="lrTb"/>
            <w:noWrap w:val="false"/>
          </w:tcPr>
          <w:p>
            <w:pPr>
              <w:pStyle w:val="930"/>
              <w:jc w:val="center"/>
              <w:widowControl/>
              <w:rPr>
                <w:rFonts w:hint="eastAsia" w:ascii="宋体" w:hAnsi="宋体" w:cs="Calibri"/>
                <w:szCs w:val="21"/>
              </w:rPr>
            </w:pPr>
            <w:r>
              <w:rPr>
                <w:rFonts w:hint="eastAsia" w:ascii="宋体" w:hAnsi="宋体" w:cs="Calibri"/>
                <w:szCs w:val="21"/>
              </w:rPr>
            </w:r>
            <w:r/>
          </w:p>
        </w:tc>
      </w:tr>
      <w:tr>
        <w:trPr>
          <w:trHeight w:val="300"/>
        </w:trPr>
        <w:tc>
          <w:tcPr>
            <w:tcW w:w="1025" w:type="dxa"/>
            <w:vAlign w:val="top"/>
            <w:textDirection w:val="lrTb"/>
            <w:noWrap w:val="false"/>
          </w:tcPr>
          <w:p>
            <w:pPr>
              <w:pStyle w:val="930"/>
              <w:jc w:val="center"/>
              <w:widowControl/>
              <w:rPr>
                <w:rFonts w:ascii="宋体" w:hAnsi="宋体" w:cs="Calibri"/>
                <w:szCs w:val="21"/>
              </w:rPr>
            </w:pPr>
            <w:r>
              <w:rPr>
                <w:rFonts w:hint="eastAsia" w:ascii="宋体" w:hAnsi="宋体" w:cs="Calibri"/>
                <w:szCs w:val="21"/>
              </w:rPr>
              <w:t xml:space="preserve">12</w:t>
            </w:r>
            <w:r>
              <w:rPr>
                <w:rFonts w:ascii="宋体" w:hAnsi="宋体" w:cs="Calibri"/>
                <w:szCs w:val="21"/>
              </w:rPr>
            </w:r>
            <w:r/>
          </w:p>
        </w:tc>
        <w:tc>
          <w:tcPr>
            <w:tcW w:w="1882" w:type="dxa"/>
            <w:vAlign w:val="center"/>
            <w:textDirection w:val="lrTb"/>
            <w:noWrap w:val="false"/>
          </w:tcPr>
          <w:p>
            <w:pPr>
              <w:pStyle w:val="930"/>
              <w:jc w:val="center"/>
              <w:spacing w:line="360" w:lineRule="exact"/>
              <w:widowControl/>
              <w:rPr>
                <w:rFonts w:ascii="宋体" w:hAnsi="宋体" w:cs="宋体"/>
                <w:szCs w:val="21"/>
              </w:rPr>
            </w:pPr>
            <w:r>
              <w:rPr>
                <w:rFonts w:hint="eastAsia" w:ascii="宋体" w:hAnsi="宋体" w:cs="宋体"/>
                <w:szCs w:val="21"/>
              </w:rPr>
              <w:t xml:space="preserve">高纯氮</w:t>
            </w:r>
            <w:r>
              <w:rPr>
                <w:rFonts w:ascii="宋体" w:hAnsi="宋体" w:cs="宋体"/>
                <w:szCs w:val="21"/>
              </w:rPr>
            </w:r>
            <w:r/>
          </w:p>
        </w:tc>
        <w:tc>
          <w:tcPr>
            <w:tcW w:w="1125" w:type="dxa"/>
            <w:vAlign w:val="center"/>
            <w:textDirection w:val="lrTb"/>
            <w:noWrap w:val="false"/>
          </w:tcPr>
          <w:p>
            <w:pPr>
              <w:pStyle w:val="930"/>
              <w:jc w:val="center"/>
              <w:spacing w:line="360" w:lineRule="exact"/>
              <w:widowControl/>
              <w:rPr>
                <w:rFonts w:ascii="宋体" w:hAnsi="宋体" w:cs="宋体"/>
                <w:szCs w:val="21"/>
              </w:rPr>
            </w:pPr>
            <w:r>
              <w:rPr>
                <w:rFonts w:hint="eastAsia" w:ascii="宋体" w:hAnsi="宋体" w:cs="宋体"/>
                <w:szCs w:val="21"/>
              </w:rPr>
              <w:t xml:space="preserve">99.999%</w:t>
            </w:r>
            <w:r>
              <w:rPr>
                <w:rFonts w:ascii="宋体" w:hAnsi="宋体" w:cs="宋体"/>
                <w:szCs w:val="21"/>
              </w:rPr>
            </w:r>
            <w:r/>
          </w:p>
        </w:tc>
        <w:tc>
          <w:tcPr>
            <w:tcW w:w="1325" w:type="dxa"/>
            <w:vAlign w:val="center"/>
            <w:textDirection w:val="lrTb"/>
            <w:noWrap w:val="false"/>
          </w:tcPr>
          <w:p>
            <w:pPr>
              <w:pStyle w:val="930"/>
              <w:jc w:val="center"/>
              <w:spacing w:line="360" w:lineRule="exact"/>
              <w:widowControl/>
              <w:rPr>
                <w:rFonts w:hint="eastAsia" w:ascii="宋体" w:hAnsi="宋体" w:cs="宋体"/>
                <w:szCs w:val="21"/>
              </w:rPr>
            </w:pPr>
            <w:r>
              <w:rPr>
                <w:rFonts w:hint="eastAsia" w:ascii="宋体" w:hAnsi="宋体" w:cs="宋体"/>
                <w:szCs w:val="21"/>
              </w:rPr>
              <w:t xml:space="preserve">40L/瓶</w:t>
            </w:r>
            <w:r/>
          </w:p>
        </w:tc>
        <w:tc>
          <w:tcPr>
            <w:tcW w:w="1583" w:type="dxa"/>
            <w:vAlign w:val="center"/>
            <w:textDirection w:val="lrTb"/>
            <w:noWrap w:val="false"/>
          </w:tcPr>
          <w:p>
            <w:pPr>
              <w:pStyle w:val="930"/>
              <w:jc w:val="center"/>
              <w:widowControl/>
              <w:rPr>
                <w:rFonts w:ascii="宋体" w:hAnsi="宋体" w:cs="Calibri"/>
                <w:szCs w:val="21"/>
              </w:rPr>
            </w:pPr>
            <w:r>
              <w:rPr>
                <w:rFonts w:hint="eastAsia" w:ascii="宋体" w:hAnsi="宋体" w:cs="Calibri"/>
                <w:szCs w:val="21"/>
              </w:rPr>
              <w:t xml:space="preserve">80</w:t>
            </w:r>
            <w:r>
              <w:rPr>
                <w:rFonts w:hint="eastAsia" w:ascii="宋体" w:hAnsi="宋体" w:cs="宋体"/>
                <w:szCs w:val="21"/>
                <w:lang w:bidi="ar"/>
              </w:rPr>
              <w:t xml:space="preserve">元/瓶</w:t>
            </w:r>
            <w:r>
              <w:rPr>
                <w:rFonts w:ascii="宋体" w:hAnsi="宋体" w:cs="Calibri"/>
                <w:szCs w:val="21"/>
              </w:rPr>
            </w:r>
            <w:r/>
          </w:p>
        </w:tc>
        <w:tc>
          <w:tcPr>
            <w:tcW w:w="983" w:type="dxa"/>
            <w:vAlign w:val="top"/>
            <w:textDirection w:val="lrTb"/>
            <w:noWrap w:val="false"/>
          </w:tcPr>
          <w:p>
            <w:pPr>
              <w:pStyle w:val="930"/>
              <w:jc w:val="center"/>
              <w:widowControl/>
              <w:rPr>
                <w:rFonts w:hint="eastAsia" w:ascii="宋体" w:hAnsi="宋体" w:cs="Calibri"/>
                <w:szCs w:val="21"/>
              </w:rPr>
            </w:pPr>
            <w:r>
              <w:rPr>
                <w:rFonts w:hint="eastAsia" w:ascii="宋体" w:hAnsi="宋体" w:cs="Calibri"/>
                <w:szCs w:val="21"/>
              </w:rPr>
            </w:r>
            <w:r/>
          </w:p>
        </w:tc>
      </w:tr>
      <w:tr>
        <w:trPr>
          <w:trHeight w:val="300"/>
        </w:trPr>
        <w:tc>
          <w:tcPr>
            <w:tcW w:w="1025" w:type="dxa"/>
            <w:vAlign w:val="top"/>
            <w:textDirection w:val="lrTb"/>
            <w:noWrap w:val="false"/>
          </w:tcPr>
          <w:p>
            <w:pPr>
              <w:pStyle w:val="930"/>
              <w:jc w:val="center"/>
              <w:widowControl/>
              <w:rPr>
                <w:rFonts w:ascii="宋体" w:hAnsi="宋体" w:cs="Calibri"/>
                <w:szCs w:val="21"/>
              </w:rPr>
            </w:pPr>
            <w:r>
              <w:rPr>
                <w:rFonts w:hint="eastAsia" w:ascii="宋体" w:hAnsi="宋体" w:cs="Calibri"/>
                <w:szCs w:val="21"/>
              </w:rPr>
              <w:t xml:space="preserve">13</w:t>
            </w:r>
            <w:r>
              <w:rPr>
                <w:rFonts w:ascii="宋体" w:hAnsi="宋体" w:cs="Calibri"/>
                <w:szCs w:val="21"/>
              </w:rPr>
            </w:r>
            <w:r/>
          </w:p>
        </w:tc>
        <w:tc>
          <w:tcPr>
            <w:tcW w:w="1882" w:type="dxa"/>
            <w:vAlign w:val="center"/>
            <w:textDirection w:val="lrTb"/>
            <w:noWrap w:val="false"/>
          </w:tcPr>
          <w:p>
            <w:pPr>
              <w:pStyle w:val="930"/>
              <w:jc w:val="center"/>
              <w:spacing w:line="360" w:lineRule="exact"/>
              <w:widowControl/>
              <w:rPr>
                <w:rFonts w:hint="eastAsia" w:ascii="宋体" w:hAnsi="宋体" w:cs="宋体"/>
                <w:szCs w:val="21"/>
              </w:rPr>
            </w:pPr>
            <w:r>
              <w:rPr>
                <w:rFonts w:hint="eastAsia" w:ascii="宋体" w:hAnsi="宋体" w:cs="宋体"/>
                <w:szCs w:val="21"/>
              </w:rPr>
              <w:t xml:space="preserve">钢瓶租金</w:t>
            </w:r>
            <w:r/>
          </w:p>
        </w:tc>
        <w:tc>
          <w:tcPr>
            <w:tcW w:w="1125" w:type="dxa"/>
            <w:vAlign w:val="center"/>
            <w:textDirection w:val="lrTb"/>
            <w:noWrap w:val="false"/>
          </w:tcPr>
          <w:p>
            <w:pPr>
              <w:pStyle w:val="930"/>
              <w:jc w:val="center"/>
              <w:spacing w:line="360" w:lineRule="exact"/>
              <w:widowControl/>
              <w:rPr>
                <w:rFonts w:ascii="宋体" w:hAnsi="宋体" w:cs="宋体"/>
                <w:szCs w:val="21"/>
              </w:rPr>
            </w:pPr>
            <w:r>
              <w:rPr>
                <w:rFonts w:hint="eastAsia" w:ascii="宋体" w:hAnsi="宋体" w:cs="宋体"/>
                <w:szCs w:val="21"/>
              </w:rPr>
              <w:t xml:space="preserve">/</w:t>
            </w:r>
            <w:r>
              <w:rPr>
                <w:rFonts w:ascii="宋体" w:hAnsi="宋体" w:cs="宋体"/>
                <w:szCs w:val="21"/>
              </w:rPr>
            </w:r>
            <w:r/>
          </w:p>
        </w:tc>
        <w:tc>
          <w:tcPr>
            <w:tcW w:w="1325" w:type="dxa"/>
            <w:vAlign w:val="center"/>
            <w:textDirection w:val="lrTb"/>
            <w:noWrap w:val="false"/>
          </w:tcPr>
          <w:p>
            <w:pPr>
              <w:pStyle w:val="930"/>
              <w:jc w:val="center"/>
              <w:spacing w:line="360" w:lineRule="exact"/>
              <w:widowControl/>
              <w:rPr>
                <w:rFonts w:ascii="宋体" w:hAnsi="宋体" w:cs="宋体"/>
                <w:szCs w:val="21"/>
              </w:rPr>
            </w:pPr>
            <w:r>
              <w:rPr>
                <w:rFonts w:hint="eastAsia" w:ascii="宋体" w:hAnsi="宋体" w:cs="宋体"/>
                <w:szCs w:val="21"/>
              </w:rPr>
              <w:t xml:space="preserve">/</w:t>
            </w:r>
            <w:r>
              <w:rPr>
                <w:rFonts w:ascii="宋体" w:hAnsi="宋体" w:cs="宋体"/>
                <w:szCs w:val="21"/>
              </w:rPr>
            </w:r>
            <w:r/>
          </w:p>
        </w:tc>
        <w:tc>
          <w:tcPr>
            <w:tcW w:w="1583" w:type="dxa"/>
            <w:vAlign w:val="center"/>
            <w:textDirection w:val="lrTb"/>
            <w:noWrap w:val="false"/>
          </w:tcPr>
          <w:p>
            <w:pPr>
              <w:pStyle w:val="930"/>
              <w:jc w:val="center"/>
              <w:widowControl/>
              <w:rPr>
                <w:rFonts w:ascii="宋体" w:hAnsi="宋体" w:cs="Calibri"/>
                <w:szCs w:val="21"/>
              </w:rPr>
            </w:pPr>
            <w:r>
              <w:rPr>
                <w:rFonts w:hint="eastAsia" w:ascii="宋体" w:hAnsi="宋体" w:cs="宋体"/>
                <w:szCs w:val="21"/>
                <w:lang w:bidi="ar"/>
              </w:rPr>
              <w:t xml:space="preserve">0.5元/只/天</w:t>
            </w:r>
            <w:r>
              <w:rPr>
                <w:rFonts w:ascii="宋体" w:hAnsi="宋体" w:cs="Calibri"/>
                <w:szCs w:val="21"/>
              </w:rPr>
            </w:r>
            <w:r/>
          </w:p>
        </w:tc>
        <w:tc>
          <w:tcPr>
            <w:tcW w:w="983" w:type="dxa"/>
            <w:vAlign w:val="top"/>
            <w:textDirection w:val="lrTb"/>
            <w:noWrap w:val="false"/>
          </w:tcPr>
          <w:p>
            <w:pPr>
              <w:pStyle w:val="930"/>
              <w:jc w:val="center"/>
              <w:widowControl/>
              <w:rPr>
                <w:rFonts w:hint="eastAsia" w:ascii="宋体" w:hAnsi="宋体" w:cs="Calibri"/>
                <w:szCs w:val="21"/>
              </w:rPr>
            </w:pPr>
            <w:r>
              <w:rPr>
                <w:rFonts w:hint="eastAsia" w:ascii="宋体" w:hAnsi="宋体" w:cs="Calibri"/>
                <w:szCs w:val="21"/>
              </w:rPr>
            </w:r>
            <w:r/>
          </w:p>
        </w:tc>
      </w:tr>
    </w:tbl>
    <w:p>
      <w:pPr>
        <w:pStyle w:val="930"/>
        <w:ind w:firstLine="480"/>
        <w:spacing w:line="360" w:lineRule="auto"/>
        <w:rPr>
          <w:rFonts w:hint="eastAsia" w:ascii="宋体" w:hAnsi="宋体" w:cs="宋体"/>
          <w:szCs w:val="21"/>
        </w:rPr>
      </w:pPr>
      <w:r>
        <w:rPr>
          <w:rFonts w:hint="eastAsia" w:ascii="宋体" w:hAnsi="宋体" w:cs="宋体"/>
          <w:szCs w:val="21"/>
        </w:rPr>
        <w:t xml:space="preserve">5、验收标准：符合最新的《中国药典》和最新的医用氧标准、采购文件要求进行验收。</w:t>
      </w:r>
      <w:r/>
    </w:p>
    <w:p>
      <w:pPr>
        <w:pStyle w:val="930"/>
        <w:ind w:firstLine="480"/>
        <w:spacing w:line="360" w:lineRule="auto"/>
        <w:rPr>
          <w:rFonts w:hint="eastAsia" w:ascii="宋体" w:hAnsi="宋体" w:cs="宋体"/>
          <w:szCs w:val="21"/>
        </w:rPr>
      </w:pPr>
      <w:r>
        <w:rPr>
          <w:rFonts w:hint="eastAsia" w:ascii="宋体" w:hAnsi="宋体" w:cs="宋体"/>
          <w:szCs w:val="21"/>
        </w:rPr>
        <w:t xml:space="preserve">6、合同履行期限：（1）送货要求：按订货要求进行送货，并在12小时内送达指定场地，不得以送货数量的多少、距离远近等拖延送货。</w:t>
      </w:r>
      <w:r/>
    </w:p>
    <w:p>
      <w:pPr>
        <w:pStyle w:val="930"/>
        <w:ind w:firstLine="480"/>
        <w:spacing w:line="360" w:lineRule="auto"/>
        <w:rPr>
          <w:rFonts w:hint="eastAsia" w:ascii="宋体" w:hAnsi="宋体" w:cs="宋体"/>
          <w:szCs w:val="21"/>
        </w:rPr>
      </w:pPr>
      <w:r>
        <w:rPr>
          <w:rFonts w:hint="eastAsia" w:ascii="宋体" w:hAnsi="宋体" w:cs="宋体"/>
          <w:szCs w:val="21"/>
        </w:rPr>
        <w:t xml:space="preserve">（2）采购周期：一年或实际结算合同金额达到预算总金额（二者中以先到者为准）。</w:t>
      </w:r>
      <w:r/>
    </w:p>
    <w:p>
      <w:pPr>
        <w:pStyle w:val="930"/>
        <w:ind w:firstLine="480"/>
        <w:spacing w:line="360" w:lineRule="auto"/>
        <w:rPr>
          <w:rFonts w:ascii="宋体" w:hAnsi="宋体" w:cs="宋体"/>
          <w:szCs w:val="21"/>
        </w:rPr>
      </w:pPr>
      <w:r>
        <w:rPr>
          <w:rFonts w:hint="eastAsia" w:ascii="宋体" w:hAnsi="宋体" w:cs="宋体"/>
          <w:szCs w:val="21"/>
        </w:rPr>
        <w:t xml:space="preserve">7、本项目不接受联合体投标。</w:t>
      </w:r>
      <w:r>
        <w:rPr>
          <w:rFonts w:ascii="宋体" w:hAnsi="宋体" w:cs="宋体"/>
          <w:szCs w:val="21"/>
        </w:rPr>
      </w:r>
      <w:r/>
    </w:p>
    <w:p>
      <w:pPr>
        <w:pStyle w:val="930"/>
        <w:ind w:firstLine="482"/>
        <w:spacing w:line="360" w:lineRule="auto"/>
        <w:rPr>
          <w:rFonts w:hint="eastAsia" w:ascii="宋体" w:hAnsi="宋体" w:cs="宋体"/>
          <w:b/>
          <w:szCs w:val="21"/>
        </w:rPr>
      </w:pPr>
      <w:r>
        <w:rPr>
          <w:rFonts w:hint="eastAsia" w:ascii="宋体" w:hAnsi="宋体" w:cs="宋体"/>
          <w:b/>
          <w:szCs w:val="21"/>
        </w:rPr>
        <w:t xml:space="preserve">二、谈判响应单位资格要求：</w:t>
      </w:r>
      <w:r/>
    </w:p>
    <w:p>
      <w:pPr>
        <w:pStyle w:val="930"/>
        <w:ind w:firstLine="480"/>
        <w:spacing w:line="360" w:lineRule="auto"/>
        <w:rPr>
          <w:rFonts w:hint="eastAsia" w:ascii="宋体" w:hAnsi="宋体" w:cs="宋体"/>
          <w:szCs w:val="21"/>
        </w:rPr>
      </w:pPr>
      <w:r>
        <w:rPr>
          <w:rFonts w:hint="eastAsia" w:ascii="宋体" w:hAnsi="宋体" w:cs="宋体"/>
          <w:szCs w:val="21"/>
        </w:rPr>
        <w:t xml:space="preserve">1、具有独立承担民事责任的能力；</w:t>
      </w:r>
      <w:r/>
    </w:p>
    <w:p>
      <w:pPr>
        <w:pStyle w:val="930"/>
        <w:ind w:firstLine="480"/>
        <w:spacing w:line="360" w:lineRule="auto"/>
        <w:rPr>
          <w:rFonts w:hint="eastAsia" w:ascii="宋体" w:hAnsi="宋体" w:cs="宋体"/>
          <w:szCs w:val="21"/>
        </w:rPr>
      </w:pPr>
      <w:r>
        <w:rPr>
          <w:rFonts w:hint="eastAsia" w:ascii="宋体" w:hAnsi="宋体" w:cs="宋体"/>
          <w:szCs w:val="21"/>
        </w:rPr>
        <w:t xml:space="preserve">2、具有良好的商业信誉和健全的财务会计制度；</w:t>
      </w:r>
      <w:r/>
    </w:p>
    <w:p>
      <w:pPr>
        <w:pStyle w:val="930"/>
        <w:ind w:firstLine="480"/>
        <w:spacing w:line="360" w:lineRule="auto"/>
        <w:rPr>
          <w:rFonts w:hint="eastAsia" w:ascii="宋体" w:hAnsi="宋体" w:cs="宋体"/>
          <w:szCs w:val="21"/>
        </w:rPr>
      </w:pPr>
      <w:r>
        <w:rPr>
          <w:rFonts w:hint="eastAsia" w:ascii="宋体" w:hAnsi="宋体" w:cs="宋体"/>
          <w:szCs w:val="21"/>
        </w:rPr>
        <w:t xml:space="preserve">3、具有履行合同所必需的设备和专业技术能力；</w:t>
      </w:r>
      <w:r/>
    </w:p>
    <w:p>
      <w:pPr>
        <w:pStyle w:val="930"/>
        <w:ind w:firstLine="480"/>
        <w:spacing w:line="360" w:lineRule="auto"/>
        <w:rPr>
          <w:rFonts w:hint="eastAsia" w:ascii="宋体" w:hAnsi="宋体" w:cs="宋体"/>
          <w:szCs w:val="21"/>
        </w:rPr>
      </w:pPr>
      <w:r>
        <w:rPr>
          <w:rFonts w:hint="eastAsia" w:ascii="宋体" w:hAnsi="宋体" w:cs="宋体"/>
          <w:szCs w:val="21"/>
        </w:rPr>
        <w:t xml:space="preserve">4、有依法缴纳税收和社会保障资金的良好记录；</w:t>
      </w:r>
      <w:r/>
    </w:p>
    <w:p>
      <w:pPr>
        <w:pStyle w:val="930"/>
        <w:ind w:firstLine="480"/>
        <w:spacing w:line="360" w:lineRule="auto"/>
        <w:rPr>
          <w:rFonts w:hint="eastAsia" w:ascii="宋体" w:hAnsi="宋体" w:cs="宋体"/>
          <w:szCs w:val="21"/>
        </w:rPr>
      </w:pPr>
      <w:r>
        <w:rPr>
          <w:rFonts w:hint="eastAsia" w:ascii="宋体" w:hAnsi="宋体" w:cs="宋体"/>
          <w:szCs w:val="21"/>
        </w:rPr>
        <w:t xml:space="preserve">5、参加政府采购活动近三年内，在经营活动中没有重大违法记录；</w:t>
      </w:r>
      <w:r/>
    </w:p>
    <w:p>
      <w:pPr>
        <w:pStyle w:val="930"/>
        <w:ind w:firstLine="480"/>
        <w:spacing w:line="360" w:lineRule="auto"/>
        <w:rPr>
          <w:rFonts w:hint="eastAsia" w:ascii="宋体" w:hAnsi="宋体" w:cs="宋体"/>
          <w:szCs w:val="21"/>
        </w:rPr>
      </w:pPr>
      <w:r>
        <w:rPr>
          <w:rFonts w:hint="eastAsia" w:ascii="宋体" w:hAnsi="宋体" w:cs="宋体"/>
          <w:szCs w:val="21"/>
        </w:rPr>
        <w:t xml:space="preserve">6、法律、行政法规规定的其他条件；</w:t>
      </w:r>
      <w:r/>
    </w:p>
    <w:p>
      <w:pPr>
        <w:pStyle w:val="930"/>
        <w:ind w:firstLine="480"/>
        <w:spacing w:line="360" w:lineRule="auto"/>
        <w:rPr>
          <w:rFonts w:hint="eastAsia" w:ascii="宋体" w:hAnsi="宋体" w:cs="宋体"/>
          <w:szCs w:val="21"/>
        </w:rPr>
      </w:pPr>
      <w:r>
        <w:rPr>
          <w:rFonts w:hint="eastAsia" w:ascii="宋体" w:hAnsi="宋体" w:cs="宋体"/>
          <w:szCs w:val="21"/>
        </w:rPr>
        <w:t xml:space="preserve">7、落实政府采购政策需满足的资格要求：根据《关于印发&lt;苏州市政府采购促进中小企业发展实施意见&gt;的通知》的相关规定，</w:t>
      </w:r>
      <w:r>
        <w:rPr>
          <w:rFonts w:hint="eastAsia" w:ascii="宋体" w:hAnsi="宋体" w:cs="宋体"/>
          <w:b/>
          <w:szCs w:val="21"/>
        </w:rPr>
        <w:t xml:space="preserve">本项目非专门面向中小企业，所属行业为工业</w:t>
      </w:r>
      <w:r>
        <w:rPr>
          <w:rFonts w:hint="eastAsia" w:ascii="宋体" w:hAnsi="宋体" w:cs="宋体"/>
          <w:szCs w:val="21"/>
        </w:rPr>
        <w:t xml:space="preserve">。</w:t>
      </w:r>
      <w:r/>
    </w:p>
    <w:p>
      <w:pPr>
        <w:pStyle w:val="1044"/>
        <w:ind w:firstLine="420"/>
        <w:spacing w:line="400" w:lineRule="exact"/>
        <w:rPr>
          <w:rFonts w:hint="eastAsia" w:cs="宋体"/>
          <w:sz w:val="21"/>
          <w:szCs w:val="21"/>
        </w:rPr>
      </w:pPr>
      <w:r>
        <w:rPr>
          <w:rFonts w:hint="eastAsia" w:cs="宋体"/>
          <w:sz w:val="21"/>
          <w:szCs w:val="21"/>
        </w:rPr>
        <w:t xml:space="preserve">8、本项目的特定资格要求：</w:t>
      </w:r>
      <w:r/>
    </w:p>
    <w:p>
      <w:pPr>
        <w:pStyle w:val="1044"/>
        <w:ind w:firstLine="420"/>
        <w:spacing w:line="400" w:lineRule="exact"/>
        <w:rPr>
          <w:rFonts w:hint="eastAsia" w:cs="宋体"/>
          <w:sz w:val="21"/>
          <w:szCs w:val="21"/>
        </w:rPr>
      </w:pPr>
      <w:r>
        <w:rPr>
          <w:rFonts w:hint="eastAsia" w:cs="宋体"/>
          <w:sz w:val="21"/>
          <w:szCs w:val="21"/>
        </w:rPr>
        <w:t xml:space="preserve">（1）未被列入失信被执行人、重大税收违法案件当事人名单、政府采购严重失信行为记录名单。</w:t>
      </w:r>
      <w:r/>
    </w:p>
    <w:p>
      <w:pPr>
        <w:pStyle w:val="1044"/>
        <w:ind w:firstLine="420"/>
        <w:spacing w:line="400" w:lineRule="exact"/>
        <w:rPr>
          <w:rFonts w:hint="eastAsia" w:cs="宋体"/>
          <w:sz w:val="21"/>
          <w:szCs w:val="21"/>
        </w:rPr>
      </w:pPr>
      <w:r>
        <w:rPr>
          <w:rFonts w:hint="eastAsia" w:cs="宋体"/>
          <w:sz w:val="21"/>
          <w:szCs w:val="21"/>
        </w:rPr>
        <w:t xml:space="preserve">（2）单位负责人为同一人或者存在直接控股、管理关系的不同供应商（包含法定代表人为同一个人的两个及两个以上法人，母公司、全资子公司及其控股公司），不得参加同一合同项下的政府采购活动。</w:t>
      </w:r>
      <w:r/>
    </w:p>
    <w:p>
      <w:pPr>
        <w:pStyle w:val="1044"/>
        <w:ind w:firstLine="420"/>
        <w:spacing w:line="400" w:lineRule="exact"/>
        <w:rPr>
          <w:rFonts w:hint="eastAsia" w:cs="宋体"/>
          <w:sz w:val="21"/>
          <w:szCs w:val="21"/>
        </w:rPr>
      </w:pPr>
      <w:r>
        <w:rPr>
          <w:rFonts w:hint="eastAsia" w:cs="宋体"/>
          <w:sz w:val="21"/>
          <w:szCs w:val="21"/>
        </w:rPr>
        <w:t xml:space="preserve">（3）为采购项目提供整体设计、规范编制或者项目管理、监理、检测等服务的供应商，不得再参加该采购项目的其他采购活动。</w:t>
      </w:r>
      <w:r/>
    </w:p>
    <w:p>
      <w:pPr>
        <w:pStyle w:val="1044"/>
        <w:ind w:firstLine="420"/>
        <w:spacing w:line="400" w:lineRule="exact"/>
        <w:rPr>
          <w:rFonts w:hint="eastAsia" w:cs="宋体"/>
          <w:sz w:val="21"/>
          <w:szCs w:val="21"/>
        </w:rPr>
      </w:pPr>
      <w:r>
        <w:rPr>
          <w:rFonts w:hint="eastAsia" w:cs="宋体"/>
          <w:sz w:val="21"/>
          <w:szCs w:val="21"/>
        </w:rPr>
        <w:t xml:space="preserve">（4）本项目的其他特定资格要求：</w:t>
      </w:r>
      <w:r/>
    </w:p>
    <w:p>
      <w:pPr>
        <w:pStyle w:val="1044"/>
        <w:ind w:firstLine="420"/>
        <w:spacing w:line="400" w:lineRule="exact"/>
        <w:rPr>
          <w:rFonts w:hint="eastAsia" w:cs="宋体"/>
          <w:sz w:val="21"/>
          <w:szCs w:val="21"/>
        </w:rPr>
      </w:pPr>
      <w:r>
        <w:rPr>
          <w:rFonts w:hint="eastAsia" w:cs="宋体"/>
          <w:sz w:val="21"/>
          <w:szCs w:val="21"/>
        </w:rPr>
        <w:t xml:space="preserve">4.1生产企业具备有效的《安全生产许可证》；</w:t>
      </w:r>
      <w:r/>
    </w:p>
    <w:p>
      <w:pPr>
        <w:pStyle w:val="1044"/>
        <w:ind w:firstLine="420"/>
        <w:spacing w:line="400" w:lineRule="exact"/>
        <w:rPr>
          <w:rFonts w:hint="eastAsia" w:cs="宋体"/>
          <w:sz w:val="21"/>
          <w:szCs w:val="21"/>
        </w:rPr>
      </w:pPr>
      <w:r>
        <w:rPr>
          <w:rFonts w:hint="eastAsia" w:cs="宋体"/>
          <w:sz w:val="21"/>
          <w:szCs w:val="21"/>
        </w:rPr>
        <w:t xml:space="preserve">4.2生产企业具有有效的中华人民共和国《药品生产许可证》、《药品注册批件》或《药品再注册批件》、《气瓶充装许可证》。</w:t>
      </w:r>
      <w:r/>
    </w:p>
    <w:p>
      <w:pPr>
        <w:pStyle w:val="1044"/>
        <w:ind w:firstLine="420"/>
        <w:spacing w:line="400" w:lineRule="exact"/>
        <w:rPr>
          <w:rFonts w:hint="eastAsia" w:cs="宋体"/>
          <w:sz w:val="21"/>
          <w:szCs w:val="21"/>
        </w:rPr>
      </w:pPr>
      <w:r>
        <w:rPr>
          <w:rFonts w:hint="eastAsia" w:cs="宋体"/>
          <w:sz w:val="21"/>
          <w:szCs w:val="21"/>
        </w:rPr>
        <w:t xml:space="preserve">4.3响应单位须具有《危险化学品经营许可证》。</w:t>
      </w:r>
      <w:r/>
    </w:p>
    <w:p>
      <w:pPr>
        <w:pStyle w:val="1044"/>
        <w:ind w:firstLine="420"/>
        <w:spacing w:line="400" w:lineRule="exact"/>
        <w:rPr>
          <w:rFonts w:hint="eastAsia" w:cs="宋体"/>
          <w:sz w:val="21"/>
          <w:szCs w:val="21"/>
        </w:rPr>
      </w:pPr>
      <w:r>
        <w:rPr>
          <w:rFonts w:hint="eastAsia" w:cs="宋体"/>
          <w:sz w:val="21"/>
          <w:szCs w:val="21"/>
        </w:rPr>
        <w:t xml:space="preserve">4.4响应单位具有中华人民共和国《道路运输经营许可证》或委托具有《道路运输经营许可证》，《道路运输经营许可证》经营范围涵盖危险货物运输等化学品类。</w:t>
      </w:r>
      <w:r/>
    </w:p>
    <w:p>
      <w:pPr>
        <w:pStyle w:val="930"/>
        <w:ind w:firstLine="482"/>
        <w:spacing w:line="360" w:lineRule="auto"/>
        <w:widowControl/>
        <w:rPr>
          <w:rFonts w:hint="eastAsia" w:ascii="宋体" w:hAnsi="宋体" w:cs="宋体"/>
          <w:b/>
          <w:szCs w:val="21"/>
        </w:rPr>
      </w:pPr>
      <w:r>
        <w:rPr>
          <w:rFonts w:hint="eastAsia" w:ascii="宋体" w:hAnsi="宋体" w:cs="宋体"/>
          <w:b/>
          <w:szCs w:val="21"/>
        </w:rPr>
        <w:t xml:space="preserve">三、采购文件获取:</w:t>
      </w:r>
      <w:r/>
    </w:p>
    <w:p>
      <w:pPr>
        <w:pStyle w:val="930"/>
        <w:ind w:firstLine="420"/>
        <w:spacing w:line="360" w:lineRule="auto"/>
        <w:rPr>
          <w:rFonts w:hint="eastAsia" w:ascii="宋体" w:hAnsi="宋体" w:cs="宋体"/>
          <w:szCs w:val="21"/>
        </w:rPr>
      </w:pPr>
      <w:r>
        <w:rPr>
          <w:rFonts w:hint="eastAsia" w:ascii="宋体" w:hAnsi="宋体" w:cs="宋体"/>
          <w:szCs w:val="21"/>
        </w:rPr>
        <w:t xml:space="preserve"> 1、时间：自公告发布之日起3个工作日。</w:t>
      </w:r>
      <w:r/>
    </w:p>
    <w:p>
      <w:pPr>
        <w:pStyle w:val="930"/>
        <w:ind w:firstLine="480"/>
        <w:spacing w:line="360" w:lineRule="auto"/>
        <w:rPr>
          <w:rFonts w:hint="eastAsia" w:ascii="宋体" w:hAnsi="宋体" w:cs="宋体"/>
          <w:szCs w:val="21"/>
        </w:rPr>
      </w:pPr>
      <w:r>
        <w:rPr>
          <w:rFonts w:hint="eastAsia" w:ascii="宋体" w:hAnsi="宋体" w:cs="宋体"/>
          <w:szCs w:val="21"/>
        </w:rPr>
        <w:t xml:space="preserve">2、方式：苏采云系统自行下载。</w:t>
      </w:r>
      <w:r/>
    </w:p>
    <w:p>
      <w:pPr>
        <w:pStyle w:val="930"/>
        <w:ind w:firstLine="480"/>
        <w:spacing w:line="360" w:lineRule="auto"/>
        <w:rPr>
          <w:rFonts w:hint="eastAsia" w:ascii="宋体" w:hAnsi="宋体" w:cs="宋体"/>
          <w:szCs w:val="21"/>
        </w:rPr>
      </w:pPr>
      <w:r>
        <w:rPr>
          <w:rFonts w:hint="eastAsia" w:ascii="宋体" w:hAnsi="宋体" w:cs="宋体"/>
          <w:szCs w:val="21"/>
        </w:rPr>
        <w:t xml:space="preserve">3、（1）CA证书办理</w:t>
      </w:r>
      <w:r/>
    </w:p>
    <w:p>
      <w:pPr>
        <w:pStyle w:val="930"/>
        <w:ind w:firstLine="480"/>
        <w:spacing w:line="360" w:lineRule="auto"/>
        <w:rPr>
          <w:rFonts w:hint="eastAsia" w:ascii="宋体" w:hAnsi="宋体" w:cs="宋体"/>
          <w:szCs w:val="21"/>
        </w:rPr>
      </w:pPr>
      <w:r>
        <w:rPr>
          <w:rFonts w:hint="eastAsia" w:ascii="宋体" w:hAnsi="宋体" w:cs="宋体"/>
          <w:szCs w:val="21"/>
        </w:rPr>
        <w:t xml:space="preserve">供应商参</w:t>
      </w:r>
      <w:r>
        <w:rPr>
          <w:rFonts w:hint="eastAsia" w:ascii="宋体" w:hAnsi="宋体" w:cs="宋体"/>
          <w:szCs w:val="21"/>
        </w:rPr>
        <w:t xml:space="preserve">与政府采购活动需办理江苏省电子政务证书认证中心CA证书和方正国际软件（北京）有限公司电子签章。CA证书及电子签章的办理方法详见苏州市政府采购网--法规政策--《转发省财政厅关于更换全省政府采购交易系统CA数字证书和电子签章的通知》或者“苏采云”系统登录界面中的“新CA办理指南”。“苏采云”系统目前仅支持“苏采云”系统下的政务CA证书，江苏省内各地区办理的“苏采云”系统下的政务CA证书全省通用。苏州现场办理地址：苏州市姑苏区平泷路251号政务服务中心4楼公共交易中心窗口，咨询电话：0512-69820834。</w:t>
      </w:r>
      <w:r/>
    </w:p>
    <w:p>
      <w:pPr>
        <w:pStyle w:val="930"/>
        <w:ind w:firstLine="480"/>
        <w:spacing w:line="360" w:lineRule="auto"/>
        <w:rPr>
          <w:rFonts w:hint="eastAsia" w:ascii="宋体" w:hAnsi="宋体" w:cs="宋体"/>
          <w:szCs w:val="21"/>
        </w:rPr>
      </w:pPr>
      <w:r>
        <w:rPr>
          <w:rFonts w:hint="eastAsia" w:ascii="宋体" w:hAnsi="宋体" w:cs="宋体"/>
          <w:szCs w:val="21"/>
        </w:rPr>
        <w:t xml:space="preserve">（2）参与采购活动</w:t>
      </w:r>
      <w:r/>
    </w:p>
    <w:p>
      <w:pPr>
        <w:pStyle w:val="930"/>
        <w:ind w:firstLine="480"/>
        <w:spacing w:line="360" w:lineRule="auto"/>
        <w:rPr>
          <w:rFonts w:hint="eastAsia" w:ascii="宋体" w:hAnsi="宋体" w:cs="宋体"/>
          <w:szCs w:val="21"/>
        </w:rPr>
      </w:pPr>
      <w:r>
        <w:rPr>
          <w:rFonts w:hint="eastAsia" w:ascii="宋体" w:hAnsi="宋体" w:cs="宋体"/>
          <w:szCs w:val="21"/>
        </w:rPr>
        <w:t xml:space="preserve">供应商插入CA证书登录“苏采云”系统后选择具体项目，点击“我要参与”并签章提交《投标供应商确认函》，提交《投标供应商确认函》日期视同为依法获取招标文件日期。供应商须打印、保留《投标供应商确认函》，质疑时《投标供应商确认函》与质疑函一并提交；未依照招标公告要求提交《投标供应商确认函》的供应商，视为未参与该项政府采购活动，不具备对该政府采购项目提出质疑的法定权利，但因供应商资格条件或获取招标文件时间设定不符合有关法律法规规定等原因使供应商权益受损的除外。</w:t>
      </w:r>
      <w:r/>
    </w:p>
    <w:p>
      <w:pPr>
        <w:pStyle w:val="930"/>
        <w:ind w:firstLine="480"/>
        <w:spacing w:line="360" w:lineRule="auto"/>
        <w:rPr>
          <w:rFonts w:hint="eastAsia" w:ascii="宋体" w:hAnsi="宋体" w:cs="宋体"/>
          <w:szCs w:val="21"/>
        </w:rPr>
      </w:pPr>
      <w:r>
        <w:rPr>
          <w:rFonts w:hint="eastAsia" w:ascii="宋体" w:hAnsi="宋体" w:cs="宋体"/>
          <w:szCs w:val="21"/>
        </w:rPr>
        <w:t xml:space="preserve">（3）电子投标准备</w:t>
      </w:r>
      <w:r/>
    </w:p>
    <w:p>
      <w:pPr>
        <w:pStyle w:val="930"/>
        <w:ind w:firstLine="480"/>
        <w:spacing w:line="360" w:lineRule="auto"/>
        <w:rPr>
          <w:rFonts w:hint="eastAsia" w:ascii="宋体" w:hAnsi="宋体" w:cs="宋体"/>
          <w:szCs w:val="21"/>
        </w:rPr>
      </w:pPr>
      <w:r>
        <w:rPr>
          <w:rFonts w:hint="eastAsia" w:ascii="宋体" w:hAnsi="宋体" w:cs="宋体"/>
          <w:szCs w:val="21"/>
        </w:rPr>
        <w:t xml:space="preserve">供应商在“苏采云”系统中操作成功参与项目后，必须在“已参与项目”界面中下载电子招标文件（后缀名为“.kedt”）并导入政府采购客户端工具后方可进行投标文件制作和提交（具体详见《苏采云系统供应商操作手册》，</w:t>
      </w:r>
      <w:r/>
    </w:p>
    <w:p>
      <w:pPr>
        <w:pStyle w:val="930"/>
        <w:ind w:firstLine="480"/>
        <w:spacing w:line="360" w:lineRule="auto"/>
        <w:rPr>
          <w:rFonts w:hint="eastAsia" w:ascii="宋体" w:hAnsi="宋体" w:cs="宋体"/>
          <w:szCs w:val="21"/>
        </w:rPr>
      </w:pPr>
      <w:r>
        <w:rPr>
          <w:rFonts w:hint="eastAsia" w:ascii="宋体" w:hAnsi="宋体" w:cs="宋体"/>
          <w:szCs w:val="21"/>
        </w:rPr>
        <w:t xml:space="preserve">网址链接https://czju.suzhou.gov.cn/zfcg/html/content/20231220161910031.shtml）。</w:t>
      </w:r>
      <w:r/>
    </w:p>
    <w:p>
      <w:pPr>
        <w:pStyle w:val="930"/>
        <w:ind w:firstLine="480"/>
        <w:spacing w:line="360" w:lineRule="auto"/>
        <w:rPr>
          <w:rFonts w:hint="eastAsia" w:ascii="宋体" w:hAnsi="宋体" w:cs="宋体"/>
          <w:szCs w:val="21"/>
        </w:rPr>
      </w:pPr>
      <w:r>
        <w:rPr>
          <w:rFonts w:hint="eastAsia" w:ascii="宋体" w:hAnsi="宋体" w:cs="宋体"/>
          <w:szCs w:val="21"/>
        </w:rPr>
        <w:t xml:space="preserve">在系统操作过程中如有疑问，请按以下方式联系：</w:t>
      </w:r>
      <w:r/>
    </w:p>
    <w:p>
      <w:pPr>
        <w:pStyle w:val="930"/>
        <w:ind w:firstLine="480"/>
        <w:spacing w:line="360" w:lineRule="auto"/>
        <w:rPr>
          <w:rFonts w:hint="eastAsia" w:ascii="宋体" w:hAnsi="宋体" w:cs="宋体"/>
          <w:szCs w:val="21"/>
        </w:rPr>
      </w:pPr>
      <w:r>
        <w:rPr>
          <w:rFonts w:hint="eastAsia" w:ascii="宋体" w:hAnsi="宋体" w:cs="宋体"/>
          <w:szCs w:val="21"/>
        </w:rPr>
        <w:t xml:space="preserve">注册咨询：18261002950；</w:t>
      </w:r>
      <w:r/>
    </w:p>
    <w:p>
      <w:pPr>
        <w:pStyle w:val="930"/>
        <w:ind w:firstLine="480"/>
        <w:spacing w:line="360" w:lineRule="auto"/>
        <w:rPr>
          <w:rFonts w:hint="eastAsia" w:ascii="宋体" w:hAnsi="宋体" w:cs="宋体"/>
          <w:szCs w:val="21"/>
        </w:rPr>
      </w:pPr>
      <w:r>
        <w:rPr>
          <w:rFonts w:hint="eastAsia" w:ascii="宋体" w:hAnsi="宋体" w:cs="宋体"/>
          <w:szCs w:val="21"/>
        </w:rPr>
        <w:t xml:space="preserve">CA技术咨询电话：400-608-6099；</w:t>
      </w:r>
      <w:r/>
    </w:p>
    <w:p>
      <w:pPr>
        <w:pStyle w:val="930"/>
        <w:ind w:firstLine="480"/>
        <w:spacing w:line="360" w:lineRule="auto"/>
        <w:rPr>
          <w:rFonts w:hint="eastAsia" w:ascii="宋体" w:hAnsi="宋体" w:cs="宋体"/>
          <w:szCs w:val="21"/>
        </w:rPr>
      </w:pPr>
      <w:r>
        <w:rPr>
          <w:rFonts w:hint="eastAsia" w:ascii="宋体" w:hAnsi="宋体" w:cs="宋体"/>
          <w:szCs w:val="21"/>
        </w:rPr>
        <w:t xml:space="preserve">签章使用问题：025-83633811、025-83633812、15380932027、15371015030；</w:t>
      </w:r>
      <w:r/>
    </w:p>
    <w:p>
      <w:pPr>
        <w:pStyle w:val="930"/>
        <w:ind w:firstLine="480"/>
        <w:spacing w:line="360" w:lineRule="auto"/>
        <w:rPr>
          <w:rFonts w:hint="eastAsia" w:ascii="宋体" w:hAnsi="宋体" w:cs="宋体"/>
          <w:szCs w:val="21"/>
        </w:rPr>
      </w:pPr>
      <w:r>
        <w:rPr>
          <w:rFonts w:hint="eastAsia" w:ascii="宋体" w:hAnsi="宋体" w:cs="宋体"/>
          <w:szCs w:val="21"/>
        </w:rPr>
        <w:t xml:space="preserve">系统使用指导与咨询：联系电话：18261002950；QQ：3048755361、1315179389、895706745。</w:t>
      </w:r>
      <w:r/>
    </w:p>
    <w:p>
      <w:pPr>
        <w:pStyle w:val="930"/>
        <w:ind w:firstLine="480"/>
        <w:spacing w:line="360" w:lineRule="auto"/>
        <w:rPr>
          <w:rFonts w:hint="eastAsia" w:ascii="宋体" w:hAnsi="宋体" w:cs="宋体"/>
          <w:szCs w:val="21"/>
        </w:rPr>
      </w:pPr>
      <w:r>
        <w:rPr>
          <w:rFonts w:hint="eastAsia" w:ascii="宋体" w:hAnsi="宋体" w:cs="宋体"/>
          <w:szCs w:val="21"/>
        </w:rPr>
        <w:t xml:space="preserve">依法获取采购文件的方式：报名供应商确认报名后需自行从报名系统里面下载本项目采购文件，报名日期视同为依法获取采购文件日期。未依照采购公告要求实行网上报名的供应商，视为未参与该项政府采购活动，不具备对该政府采购项目提出质疑的法定权利，但因供应商资格条件或报名时间设定不符合有关法律法规规定等原因使供应商权益受损的除外。</w:t>
      </w:r>
      <w:r/>
    </w:p>
    <w:p>
      <w:pPr>
        <w:pStyle w:val="930"/>
        <w:ind w:firstLine="480"/>
        <w:spacing w:line="360" w:lineRule="auto"/>
        <w:rPr>
          <w:rFonts w:hint="eastAsia" w:ascii="宋体" w:hAnsi="宋体" w:cs="宋体"/>
          <w:szCs w:val="21"/>
        </w:rPr>
      </w:pPr>
      <w:r>
        <w:rPr>
          <w:rFonts w:hint="eastAsia" w:ascii="宋体" w:hAnsi="宋体" w:cs="宋体"/>
          <w:szCs w:val="21"/>
        </w:rPr>
        <w:t xml:space="preserve">（4）售价：免费</w:t>
      </w:r>
      <w:r/>
    </w:p>
    <w:p>
      <w:pPr>
        <w:pStyle w:val="930"/>
        <w:ind w:firstLine="480"/>
        <w:spacing w:line="360" w:lineRule="auto"/>
        <w:rPr>
          <w:rFonts w:hint="eastAsia" w:ascii="宋体" w:hAnsi="宋体" w:cs="宋体"/>
          <w:szCs w:val="21"/>
        </w:rPr>
      </w:pPr>
      <w:r>
        <w:rPr>
          <w:rFonts w:hint="eastAsia" w:ascii="宋体" w:hAnsi="宋体" w:cs="宋体"/>
          <w:szCs w:val="21"/>
        </w:rPr>
        <w:t xml:space="preserve">（5）本项目采用网上投标电子评标方式。</w:t>
      </w:r>
      <w:r/>
    </w:p>
    <w:p>
      <w:pPr>
        <w:pStyle w:val="930"/>
        <w:ind w:firstLine="482"/>
        <w:spacing w:line="360" w:lineRule="auto"/>
        <w:rPr>
          <w:rFonts w:hint="eastAsia" w:ascii="宋体" w:hAnsi="宋体" w:cs="宋体"/>
          <w:b/>
          <w:szCs w:val="21"/>
        </w:rPr>
      </w:pPr>
      <w:r>
        <w:rPr>
          <w:rFonts w:hint="eastAsia" w:ascii="宋体" w:hAnsi="宋体" w:cs="宋体"/>
          <w:b/>
          <w:szCs w:val="21"/>
        </w:rPr>
        <w:t xml:space="preserve">四、响应文件提交：</w:t>
      </w:r>
      <w:r/>
    </w:p>
    <w:p>
      <w:pPr>
        <w:pStyle w:val="930"/>
        <w:ind w:firstLine="480"/>
        <w:spacing w:line="360" w:lineRule="auto"/>
        <w:rPr>
          <w:rFonts w:hint="eastAsia" w:ascii="宋体" w:hAnsi="宋体" w:cs="宋体"/>
          <w:szCs w:val="21"/>
        </w:rPr>
      </w:pPr>
      <w:r>
        <w:rPr>
          <w:rFonts w:hint="eastAsia" w:ascii="宋体" w:hAnsi="宋体" w:cs="宋体"/>
          <w:szCs w:val="21"/>
        </w:rPr>
        <w:t xml:space="preserve">1、网上响应文件接收截止时间：2025年7月</w:t>
      </w:r>
      <w:r>
        <w:rPr>
          <w:rFonts w:hint="eastAsia" w:ascii="宋体" w:hAnsi="宋体" w:cs="宋体"/>
          <w:szCs w:val="21"/>
        </w:rPr>
        <w:t xml:space="preserve">4日9</w:t>
      </w:r>
      <w:r>
        <w:rPr>
          <w:rFonts w:hint="eastAsia" w:ascii="宋体" w:hAnsi="宋体" w:cs="宋体"/>
          <w:szCs w:val="21"/>
        </w:rPr>
        <w:t xml:space="preserve">:30（北京时间）</w:t>
      </w:r>
      <w:r/>
    </w:p>
    <w:p>
      <w:pPr>
        <w:pStyle w:val="930"/>
        <w:ind w:firstLine="480"/>
        <w:spacing w:line="360" w:lineRule="auto"/>
        <w:rPr>
          <w:rFonts w:hint="eastAsia" w:ascii="宋体" w:hAnsi="宋体" w:cs="宋体"/>
          <w:szCs w:val="21"/>
        </w:rPr>
      </w:pPr>
      <w:r>
        <w:rPr>
          <w:rFonts w:hint="eastAsia" w:ascii="宋体" w:hAnsi="宋体" w:cs="宋体"/>
          <w:szCs w:val="21"/>
        </w:rPr>
        <w:t xml:space="preserve">2、开标时间：2025年7月</w:t>
      </w:r>
      <w:r>
        <w:rPr>
          <w:rFonts w:hint="eastAsia" w:ascii="宋体" w:hAnsi="宋体" w:cs="宋体"/>
          <w:szCs w:val="21"/>
        </w:rPr>
        <w:t xml:space="preserve">4日9</w:t>
      </w:r>
      <w:r>
        <w:rPr>
          <w:rFonts w:hint="eastAsia" w:ascii="宋体" w:hAnsi="宋体" w:cs="宋体"/>
          <w:szCs w:val="21"/>
        </w:rPr>
        <w:t xml:space="preserve">:30（北京时间）</w:t>
      </w:r>
      <w:r/>
    </w:p>
    <w:p>
      <w:pPr>
        <w:pStyle w:val="930"/>
        <w:ind w:firstLine="480"/>
        <w:spacing w:line="360" w:lineRule="auto"/>
        <w:rPr>
          <w:rFonts w:hint="eastAsia" w:ascii="宋体" w:hAnsi="宋体" w:cs="宋体"/>
          <w:szCs w:val="21"/>
        </w:rPr>
      </w:pPr>
      <w:r>
        <w:rPr>
          <w:rFonts w:hint="eastAsia" w:ascii="宋体" w:hAnsi="宋体" w:cs="宋体"/>
          <w:szCs w:val="21"/>
        </w:rPr>
        <w:t xml:space="preserve">3、开标地点：“苏采云”系统（网址：http://jszfcg.jsczt.cn/）</w:t>
      </w:r>
      <w:r/>
    </w:p>
    <w:p>
      <w:pPr>
        <w:pStyle w:val="930"/>
        <w:ind w:firstLine="480"/>
        <w:spacing w:line="360" w:lineRule="auto"/>
        <w:rPr>
          <w:rFonts w:hint="eastAsia" w:ascii="宋体" w:hAnsi="宋体" w:cs="宋体"/>
          <w:szCs w:val="21"/>
        </w:rPr>
      </w:pPr>
      <w:r>
        <w:rPr>
          <w:rFonts w:hint="eastAsia" w:ascii="宋体" w:hAnsi="宋体" w:cs="宋体"/>
          <w:szCs w:val="21"/>
        </w:rPr>
        <w:t xml:space="preserve">4、本项目采用电子招投标形式，请供应商按照《苏采云系统供应商操作手册》进行制作、上传电子投标文件。电子投标文件制作完成后请于投标文件递交截止时间前成功上传至“苏采云”系统，否则视为放弃参加该采购项目。供应商应充分考虑到网络环境、网络带宽等风险因素，如因供应商自身原因造成的电子投标文件上传不成功由供应商自行承担全部责任。</w:t>
      </w:r>
      <w:r/>
    </w:p>
    <w:p>
      <w:pPr>
        <w:pStyle w:val="930"/>
        <w:ind w:firstLine="480"/>
        <w:spacing w:line="360" w:lineRule="auto"/>
        <w:rPr>
          <w:rFonts w:hint="eastAsia" w:ascii="宋体" w:hAnsi="宋体" w:cs="宋体"/>
          <w:szCs w:val="21"/>
        </w:rPr>
      </w:pPr>
      <w:r>
        <w:rPr>
          <w:rFonts w:hint="eastAsia" w:ascii="宋体" w:hAnsi="宋体" w:cs="宋体"/>
          <w:szCs w:val="21"/>
        </w:rPr>
        <w:t xml:space="preserve">5、线上参加开标（开启）会方式：供应商登录“苏采云”系统在平台首页点击“开标大厅”，进入江苏省政府采购一体化不见面开标（采购）大厅，在今日项目列表，点击项目，进入不见面开标系统。本项目为不见面开标项目，开标阶段供应商在【供应商解密】环节必须使用CA证书解密电子投标文件，如在系统规定的解密时间（投标文件提交截止时间后30分钟）内未能完成解密的视为放弃投标。</w:t>
      </w:r>
      <w:r/>
    </w:p>
    <w:p>
      <w:pPr>
        <w:pStyle w:val="930"/>
        <w:ind w:firstLine="480"/>
        <w:spacing w:line="360" w:lineRule="auto"/>
        <w:rPr>
          <w:rFonts w:hint="eastAsia" w:ascii="宋体" w:hAnsi="宋体" w:cs="宋体"/>
          <w:szCs w:val="21"/>
        </w:rPr>
      </w:pPr>
      <w:r>
        <w:rPr>
          <w:rFonts w:hint="eastAsia" w:ascii="宋体" w:hAnsi="宋体" w:cs="宋体"/>
          <w:szCs w:val="21"/>
        </w:rPr>
        <w:t xml:space="preserve">请供应商确保电脑、系统及其他设备（视频输入输出设备等）无误，且开标直至项目结束始终保持系统在线状态。</w:t>
      </w:r>
      <w:r/>
    </w:p>
    <w:p>
      <w:pPr>
        <w:pStyle w:val="930"/>
        <w:ind w:firstLine="482"/>
        <w:spacing w:line="360" w:lineRule="auto"/>
        <w:rPr>
          <w:rFonts w:hint="eastAsia" w:ascii="宋体" w:hAnsi="宋体" w:cs="宋体"/>
          <w:b/>
          <w:szCs w:val="21"/>
        </w:rPr>
      </w:pPr>
      <w:r>
        <w:rPr>
          <w:rFonts w:hint="eastAsia" w:ascii="宋体" w:hAnsi="宋体" w:cs="宋体"/>
          <w:b/>
          <w:szCs w:val="21"/>
        </w:rPr>
        <w:t xml:space="preserve">五、</w:t>
      </w:r>
      <w:r>
        <w:rPr>
          <w:rFonts w:hint="eastAsia" w:ascii="宋体" w:hAnsi="宋体" w:cs="宋体"/>
          <w:szCs w:val="21"/>
        </w:rPr>
        <w:t xml:space="preserve">本次采购的相关信息刊登在苏州市政府采购网、江苏政府采购网，成交公告亦是刊登在此媒体，敬请各供应商注意。</w:t>
      </w:r>
      <w:r>
        <w:rPr>
          <w:rFonts w:hint="eastAsia" w:ascii="宋体" w:hAnsi="宋体" w:cs="宋体"/>
          <w:b/>
          <w:szCs w:val="21"/>
        </w:rPr>
      </w:r>
      <w:r/>
    </w:p>
    <w:p>
      <w:pPr>
        <w:pStyle w:val="930"/>
        <w:ind w:firstLine="482"/>
        <w:spacing w:line="360" w:lineRule="auto"/>
        <w:rPr>
          <w:rFonts w:hint="eastAsia" w:ascii="宋体" w:hAnsi="宋体" w:cs="宋体"/>
          <w:b/>
          <w:szCs w:val="21"/>
        </w:rPr>
      </w:pPr>
      <w:r>
        <w:rPr>
          <w:rFonts w:hint="eastAsia" w:ascii="宋体" w:hAnsi="宋体" w:cs="宋体"/>
          <w:b/>
          <w:szCs w:val="21"/>
        </w:rPr>
        <w:t xml:space="preserve">六、公告期</w:t>
      </w:r>
      <w:r>
        <w:rPr>
          <w:rFonts w:hint="eastAsia" w:ascii="宋体" w:hAnsi="宋体" w:cs="宋体"/>
          <w:szCs w:val="21"/>
        </w:rPr>
        <w:t xml:space="preserve">：自采购公告发布之日起三个工作日。</w:t>
      </w:r>
      <w:r>
        <w:rPr>
          <w:rFonts w:hint="eastAsia" w:ascii="宋体" w:hAnsi="宋体" w:cs="宋体"/>
          <w:b/>
          <w:szCs w:val="21"/>
        </w:rPr>
      </w:r>
      <w:r/>
    </w:p>
    <w:p>
      <w:pPr>
        <w:pStyle w:val="930"/>
        <w:ind w:firstLine="482"/>
        <w:spacing w:line="360" w:lineRule="auto"/>
        <w:rPr>
          <w:rFonts w:hint="eastAsia" w:ascii="宋体" w:hAnsi="宋体" w:cs="宋体"/>
          <w:b/>
          <w:szCs w:val="21"/>
        </w:rPr>
      </w:pPr>
      <w:r>
        <w:rPr>
          <w:rFonts w:hint="eastAsia" w:ascii="宋体" w:hAnsi="宋体" w:cs="宋体"/>
          <w:b/>
          <w:szCs w:val="21"/>
        </w:rPr>
        <w:t xml:space="preserve">七、联系方式：</w:t>
      </w:r>
      <w:r/>
    </w:p>
    <w:p>
      <w:pPr>
        <w:pStyle w:val="930"/>
        <w:ind w:firstLine="480"/>
        <w:jc w:val="left"/>
        <w:spacing w:line="360" w:lineRule="auto"/>
        <w:rPr>
          <w:rFonts w:hint="eastAsia" w:ascii="宋体" w:hAnsi="宋体" w:cs="宋体"/>
          <w:szCs w:val="21"/>
        </w:rPr>
      </w:pPr>
      <w:r>
        <w:rPr>
          <w:rFonts w:hint="eastAsia" w:ascii="宋体" w:hAnsi="宋体" w:cs="宋体"/>
          <w:szCs w:val="21"/>
        </w:rPr>
        <w:t xml:space="preserve">1、采购人名称：江苏盛泽医院</w:t>
      </w:r>
      <w:r/>
    </w:p>
    <w:p>
      <w:pPr>
        <w:pStyle w:val="930"/>
        <w:ind w:firstLine="480"/>
        <w:jc w:val="left"/>
        <w:spacing w:line="360" w:lineRule="auto"/>
        <w:rPr>
          <w:rFonts w:hint="eastAsia" w:ascii="宋体" w:hAnsi="宋体" w:cs="宋体"/>
          <w:szCs w:val="21"/>
        </w:rPr>
      </w:pPr>
      <w:r>
        <w:rPr>
          <w:rFonts w:hint="eastAsia" w:ascii="宋体" w:hAnsi="宋体" w:cs="宋体"/>
          <w:szCs w:val="21"/>
        </w:rPr>
        <w:t xml:space="preserve">地 址：苏州市吴江区盛泽镇市场西路1399号</w:t>
      </w:r>
      <w:r/>
    </w:p>
    <w:p>
      <w:pPr>
        <w:pStyle w:val="930"/>
        <w:ind w:firstLine="480"/>
        <w:jc w:val="left"/>
        <w:spacing w:line="360" w:lineRule="auto"/>
        <w:rPr>
          <w:rFonts w:hint="eastAsia" w:ascii="宋体" w:hAnsi="宋体" w:cs="宋体"/>
          <w:szCs w:val="21"/>
        </w:rPr>
      </w:pPr>
      <w:r>
        <w:rPr>
          <w:rFonts w:hint="eastAsia" w:ascii="宋体" w:hAnsi="宋体" w:cs="宋体"/>
          <w:szCs w:val="21"/>
        </w:rPr>
        <w:t xml:space="preserve">联系人：李腾云 </w:t>
      </w:r>
      <w:r/>
    </w:p>
    <w:p>
      <w:pPr>
        <w:pStyle w:val="930"/>
        <w:ind w:firstLine="480"/>
        <w:jc w:val="left"/>
        <w:spacing w:line="360" w:lineRule="auto"/>
        <w:rPr>
          <w:rFonts w:hint="eastAsia"/>
        </w:rPr>
      </w:pPr>
      <w:r>
        <w:rPr>
          <w:rFonts w:hint="eastAsia" w:ascii="宋体" w:hAnsi="宋体" w:cs="宋体"/>
          <w:szCs w:val="21"/>
        </w:rPr>
        <w:t xml:space="preserve">电　话：0512-63097078</w:t>
      </w:r>
      <w:r>
        <w:rPr>
          <w:rFonts w:hint="eastAsia"/>
        </w:rPr>
      </w:r>
      <w:r/>
    </w:p>
    <w:p>
      <w:pPr>
        <w:pStyle w:val="930"/>
        <w:ind w:firstLine="480"/>
        <w:jc w:val="left"/>
        <w:spacing w:line="360" w:lineRule="auto"/>
        <w:rPr>
          <w:rFonts w:hint="eastAsia" w:ascii="宋体" w:hAnsi="宋体" w:cs="宋体"/>
          <w:szCs w:val="21"/>
        </w:rPr>
      </w:pPr>
      <w:r>
        <w:rPr>
          <w:rFonts w:hint="eastAsia" w:ascii="宋体" w:hAnsi="宋体" w:cs="宋体"/>
          <w:szCs w:val="21"/>
        </w:rPr>
        <w:t xml:space="preserve">2、采购代理机构：</w:t>
      </w:r>
      <w:r/>
    </w:p>
    <w:p>
      <w:pPr>
        <w:pStyle w:val="930"/>
        <w:ind w:firstLine="480"/>
        <w:jc w:val="left"/>
        <w:spacing w:line="360" w:lineRule="auto"/>
        <w:rPr>
          <w:rFonts w:hint="eastAsia" w:ascii="宋体" w:hAnsi="宋体" w:cs="宋体"/>
          <w:szCs w:val="21"/>
        </w:rPr>
      </w:pPr>
      <w:r>
        <w:rPr>
          <w:rFonts w:hint="eastAsia" w:ascii="宋体" w:hAnsi="宋体" w:cs="宋体"/>
          <w:szCs w:val="21"/>
        </w:rPr>
        <w:t xml:space="preserve">名 称：苏州市创杰招投标咨询服务有限公司</w:t>
      </w:r>
      <w:r/>
    </w:p>
    <w:p>
      <w:pPr>
        <w:pStyle w:val="930"/>
        <w:ind w:firstLine="480"/>
        <w:jc w:val="left"/>
        <w:spacing w:line="360" w:lineRule="auto"/>
        <w:rPr>
          <w:rFonts w:hint="eastAsia" w:ascii="宋体" w:hAnsi="宋体" w:cs="宋体"/>
          <w:szCs w:val="21"/>
        </w:rPr>
      </w:pPr>
      <w:r>
        <w:rPr>
          <w:rFonts w:hint="eastAsia" w:ascii="宋体" w:hAnsi="宋体" w:cs="宋体"/>
          <w:szCs w:val="21"/>
        </w:rPr>
        <w:t xml:space="preserve">地 址：苏州市干将西路399号银海大厦303室</w:t>
      </w:r>
      <w:r/>
    </w:p>
    <w:p>
      <w:pPr>
        <w:pStyle w:val="930"/>
        <w:ind w:firstLine="480"/>
        <w:jc w:val="left"/>
        <w:spacing w:line="360" w:lineRule="auto"/>
        <w:rPr>
          <w:rFonts w:hint="eastAsia" w:ascii="宋体" w:hAnsi="宋体" w:cs="宋体"/>
          <w:szCs w:val="21"/>
        </w:rPr>
      </w:pPr>
      <w:r>
        <w:rPr>
          <w:rFonts w:hint="eastAsia" w:ascii="宋体" w:hAnsi="宋体" w:cs="宋体"/>
          <w:szCs w:val="21"/>
        </w:rPr>
        <w:t xml:space="preserve">联系人：</w:t>
      </w:r>
      <w:r>
        <w:rPr>
          <w:rFonts w:hint="eastAsia" w:ascii="宋体" w:hAnsi="宋体" w:cs="宋体"/>
          <w:szCs w:val="21"/>
        </w:rPr>
        <w:t xml:space="preserve">路丽丽  潘莉莉  朱晓芹  庄天扬</w:t>
      </w:r>
      <w:r>
        <w:rPr>
          <w:rFonts w:hint="eastAsia" w:ascii="宋体" w:hAnsi="宋体" w:cs="宋体"/>
          <w:szCs w:val="21"/>
        </w:rPr>
      </w:r>
      <w:r/>
    </w:p>
    <w:p>
      <w:pPr>
        <w:pStyle w:val="930"/>
        <w:ind w:firstLine="480"/>
        <w:jc w:val="left"/>
        <w:spacing w:line="360" w:lineRule="auto"/>
        <w:rPr>
          <w:rFonts w:hint="eastAsia"/>
        </w:rPr>
      </w:pPr>
      <w:r>
        <w:rPr>
          <w:rFonts w:hint="eastAsia" w:ascii="宋体" w:hAnsi="宋体" w:cs="宋体"/>
          <w:szCs w:val="21"/>
        </w:rPr>
        <w:t xml:space="preserve">电　话：</w:t>
      </w:r>
      <w:bookmarkStart w:id="2" w:name="OLE_LINK2"/>
      <w:r/>
      <w:bookmarkStart w:id="3" w:name="OLE_LINK3"/>
      <w:r>
        <w:rPr>
          <w:rFonts w:hint="eastAsia" w:ascii="宋体" w:hAnsi="宋体" w:cs="宋体"/>
          <w:szCs w:val="21"/>
        </w:rPr>
        <w:t xml:space="preserve">0512-65238816</w:t>
      </w:r>
      <w:bookmarkEnd w:id="2"/>
      <w:r/>
      <w:bookmarkEnd w:id="3"/>
      <w:r>
        <w:rPr>
          <w:rFonts w:hint="eastAsia"/>
        </w:rPr>
      </w:r>
      <w:r/>
    </w:p>
    <w:p>
      <w:pPr>
        <w:pStyle w:val="1042"/>
        <w:ind w:firstLine="480"/>
        <w:jc w:val="right"/>
        <w:rPr>
          <w:rFonts w:hint="eastAsia"/>
        </w:rPr>
      </w:pPr>
      <w:r>
        <w:rPr>
          <w:rFonts w:hint="eastAsia"/>
        </w:rPr>
      </w:r>
      <w:r/>
    </w:p>
    <w:p>
      <w:pPr>
        <w:pStyle w:val="930"/>
        <w:ind w:firstLine="723"/>
        <w:jc w:val="center"/>
        <w:pageBreakBefore/>
        <w:spacing w:line="360" w:lineRule="auto"/>
        <w:tabs>
          <w:tab w:val="left" w:pos="5250" w:leader="none"/>
        </w:tabs>
        <w:rPr>
          <w:rFonts w:ascii="宋体" w:hAnsi="宋体" w:cs="宋体"/>
          <w:b/>
          <w:sz w:val="36"/>
          <w:szCs w:val="36"/>
        </w:rPr>
      </w:pPr>
      <w:r/>
      <w:bookmarkEnd w:id="1"/>
      <w:r>
        <w:rPr>
          <w:rFonts w:hint="eastAsia" w:ascii="宋体" w:hAnsi="宋体" w:cs="宋体"/>
          <w:b/>
          <w:sz w:val="36"/>
          <w:szCs w:val="36"/>
        </w:rPr>
        <w:t xml:space="preserve">第二章 谈判单位须知</w:t>
      </w:r>
      <w:r>
        <w:rPr>
          <w:rFonts w:ascii="宋体" w:hAnsi="宋体" w:cs="宋体"/>
          <w:b/>
          <w:sz w:val="36"/>
          <w:szCs w:val="36"/>
        </w:rPr>
      </w:r>
      <w:r/>
    </w:p>
    <w:p>
      <w:pPr>
        <w:pStyle w:val="930"/>
        <w:ind w:firstLine="422"/>
        <w:spacing w:line="360" w:lineRule="auto"/>
        <w:rPr>
          <w:rFonts w:ascii="宋体" w:hAnsi="宋体"/>
          <w:b/>
          <w:szCs w:val="21"/>
        </w:rPr>
      </w:pPr>
      <w:r/>
      <w:bookmarkStart w:id="4" w:name="_Toc212609681"/>
      <w:r>
        <w:rPr>
          <w:rFonts w:hint="eastAsia" w:ascii="宋体" w:hAnsi="宋体"/>
          <w:b/>
          <w:szCs w:val="21"/>
        </w:rPr>
        <w:t xml:space="preserve">一、说明和释义</w:t>
      </w:r>
      <w:r>
        <w:rPr>
          <w:rFonts w:ascii="宋体" w:hAnsi="宋体"/>
          <w:b/>
          <w:szCs w:val="21"/>
        </w:rPr>
      </w:r>
      <w:r/>
    </w:p>
    <w:p>
      <w:pPr>
        <w:pStyle w:val="930"/>
        <w:ind w:firstLine="422"/>
        <w:spacing w:line="360" w:lineRule="auto"/>
        <w:rPr>
          <w:rFonts w:ascii="宋体" w:hAnsi="宋体"/>
          <w:b/>
          <w:szCs w:val="21"/>
        </w:rPr>
      </w:pPr>
      <w:r>
        <w:rPr>
          <w:rFonts w:hint="eastAsia" w:ascii="宋体" w:hAnsi="宋体"/>
          <w:b/>
          <w:szCs w:val="21"/>
        </w:rPr>
        <w:t xml:space="preserve">1.说明</w:t>
      </w:r>
      <w:r>
        <w:rPr>
          <w:rFonts w:ascii="宋体" w:hAnsi="宋体"/>
          <w:b/>
          <w:szCs w:val="21"/>
        </w:rPr>
      </w:r>
      <w:r/>
    </w:p>
    <w:p>
      <w:pPr>
        <w:pStyle w:val="958"/>
        <w:jc w:val="both"/>
        <w:spacing w:line="360" w:lineRule="auto"/>
        <w:rPr>
          <w:rFonts w:ascii="宋体" w:hAnsi="宋体" w:eastAsia="宋体"/>
          <w:bCs/>
          <w:sz w:val="21"/>
          <w:szCs w:val="21"/>
        </w:rPr>
      </w:pPr>
      <w:r>
        <w:rPr>
          <w:rFonts w:hint="eastAsia" w:ascii="宋体" w:hAnsi="宋体" w:eastAsia="宋体"/>
          <w:bCs/>
          <w:sz w:val="21"/>
          <w:szCs w:val="21"/>
        </w:rPr>
        <w:t xml:space="preserve">1.1本谈判采购文件仅适用于苏州市创杰招投标咨询服务有限公司组织的采购活动。</w:t>
      </w:r>
      <w:r>
        <w:rPr>
          <w:rFonts w:ascii="宋体" w:hAnsi="宋体" w:eastAsia="宋体"/>
          <w:bCs/>
          <w:sz w:val="21"/>
          <w:szCs w:val="21"/>
        </w:rPr>
      </w:r>
      <w:r/>
    </w:p>
    <w:p>
      <w:pPr>
        <w:pStyle w:val="958"/>
        <w:jc w:val="both"/>
        <w:spacing w:line="360" w:lineRule="auto"/>
        <w:rPr>
          <w:rFonts w:ascii="宋体" w:hAnsi="宋体" w:eastAsia="宋体"/>
          <w:bCs/>
          <w:sz w:val="21"/>
          <w:szCs w:val="21"/>
        </w:rPr>
      </w:pPr>
      <w:r>
        <w:rPr>
          <w:rFonts w:hint="eastAsia" w:ascii="宋体" w:hAnsi="宋体" w:eastAsia="宋体"/>
          <w:bCs/>
          <w:sz w:val="21"/>
          <w:szCs w:val="21"/>
        </w:rPr>
        <w:t xml:space="preserve">1.2本次采购活动及因本次采购产生的合同受中国法律制约和保护。</w:t>
      </w:r>
      <w:r>
        <w:rPr>
          <w:rFonts w:ascii="宋体" w:hAnsi="宋体" w:eastAsia="宋体"/>
          <w:bCs/>
          <w:sz w:val="21"/>
          <w:szCs w:val="21"/>
        </w:rPr>
      </w:r>
      <w:r/>
    </w:p>
    <w:p>
      <w:pPr>
        <w:pStyle w:val="958"/>
        <w:jc w:val="both"/>
        <w:spacing w:line="360" w:lineRule="auto"/>
        <w:rPr>
          <w:rFonts w:ascii="宋体" w:hAnsi="宋体" w:eastAsia="宋体"/>
          <w:bCs/>
          <w:sz w:val="21"/>
          <w:szCs w:val="21"/>
        </w:rPr>
      </w:pPr>
      <w:r>
        <w:rPr>
          <w:rFonts w:hint="eastAsia" w:ascii="宋体" w:hAnsi="宋体" w:eastAsia="宋体"/>
          <w:bCs/>
          <w:sz w:val="21"/>
          <w:szCs w:val="21"/>
        </w:rPr>
        <w:t xml:space="preserve">1.3本谈判采购文件的解释权属于苏州市创杰招投标咨询服务有限公司。</w:t>
      </w:r>
      <w:r>
        <w:rPr>
          <w:rFonts w:ascii="宋体" w:hAnsi="宋体" w:eastAsia="宋体"/>
          <w:bCs/>
          <w:sz w:val="21"/>
          <w:szCs w:val="21"/>
        </w:rPr>
      </w:r>
      <w:r/>
    </w:p>
    <w:p>
      <w:pPr>
        <w:pStyle w:val="930"/>
        <w:ind w:firstLine="422"/>
        <w:spacing w:line="360" w:lineRule="auto"/>
        <w:rPr>
          <w:rFonts w:ascii="宋体" w:hAnsi="宋体"/>
          <w:b/>
          <w:szCs w:val="21"/>
        </w:rPr>
      </w:pPr>
      <w:r>
        <w:rPr>
          <w:rFonts w:hint="eastAsia" w:ascii="宋体" w:hAnsi="宋体"/>
          <w:b/>
          <w:szCs w:val="21"/>
        </w:rPr>
        <w:t xml:space="preserve">2.词语释义</w:t>
      </w:r>
      <w:r>
        <w:rPr>
          <w:rFonts w:ascii="宋体" w:hAnsi="宋体"/>
          <w:b/>
          <w:szCs w:val="21"/>
        </w:rPr>
      </w:r>
      <w:r/>
    </w:p>
    <w:p>
      <w:pPr>
        <w:pStyle w:val="958"/>
        <w:jc w:val="both"/>
        <w:spacing w:line="360" w:lineRule="auto"/>
        <w:rPr>
          <w:rFonts w:ascii="宋体" w:hAnsi="宋体" w:eastAsia="宋体"/>
          <w:bCs/>
          <w:sz w:val="21"/>
          <w:szCs w:val="21"/>
        </w:rPr>
      </w:pPr>
      <w:r>
        <w:rPr>
          <w:rFonts w:hint="eastAsia" w:ascii="宋体" w:hAnsi="宋体" w:eastAsia="宋体"/>
          <w:bCs/>
          <w:sz w:val="21"/>
          <w:szCs w:val="21"/>
        </w:rPr>
        <w:t xml:space="preserve">2.1谈判采购单位：具体组织实施谈判采购活动的法人。</w:t>
      </w:r>
      <w:r>
        <w:rPr>
          <w:rFonts w:ascii="宋体" w:hAnsi="宋体" w:eastAsia="宋体"/>
          <w:bCs/>
          <w:sz w:val="21"/>
          <w:szCs w:val="21"/>
        </w:rPr>
      </w:r>
      <w:r/>
    </w:p>
    <w:p>
      <w:pPr>
        <w:pStyle w:val="958"/>
        <w:jc w:val="both"/>
        <w:spacing w:line="360" w:lineRule="auto"/>
        <w:rPr>
          <w:rFonts w:ascii="宋体" w:hAnsi="宋体" w:eastAsia="宋体"/>
          <w:bCs/>
          <w:sz w:val="21"/>
          <w:szCs w:val="21"/>
        </w:rPr>
      </w:pPr>
      <w:r>
        <w:rPr>
          <w:rFonts w:hint="eastAsia" w:ascii="宋体" w:hAnsi="宋体" w:eastAsia="宋体"/>
          <w:bCs/>
          <w:sz w:val="21"/>
          <w:szCs w:val="21"/>
        </w:rPr>
        <w:t xml:space="preserve">2.2谈判供应商：响应谈判并且符合谈判采购文件规定资格条件和参加竞争性谈判的法人、其他组织或者自然人。</w:t>
      </w:r>
      <w:r>
        <w:rPr>
          <w:rFonts w:ascii="宋体" w:hAnsi="宋体" w:eastAsia="宋体"/>
          <w:bCs/>
          <w:sz w:val="21"/>
          <w:szCs w:val="21"/>
        </w:rPr>
      </w:r>
      <w:r/>
    </w:p>
    <w:p>
      <w:pPr>
        <w:pStyle w:val="958"/>
        <w:jc w:val="both"/>
        <w:spacing w:line="360" w:lineRule="auto"/>
        <w:rPr>
          <w:rFonts w:ascii="宋体" w:hAnsi="宋体" w:eastAsia="宋体"/>
          <w:sz w:val="21"/>
          <w:szCs w:val="21"/>
        </w:rPr>
      </w:pPr>
      <w:r>
        <w:rPr>
          <w:rFonts w:hint="eastAsia" w:ascii="宋体" w:hAnsi="宋体" w:eastAsia="宋体"/>
          <w:sz w:val="21"/>
          <w:szCs w:val="21"/>
        </w:rPr>
        <w:t xml:space="preserve">2.3响应：谈判供应商根据谈判采购单位发布的谈判采购文件，编制谈判响应文件并按规定参与谈判的行为。</w:t>
      </w:r>
      <w:r>
        <w:rPr>
          <w:rFonts w:ascii="宋体" w:hAnsi="宋体" w:eastAsia="宋体"/>
          <w:sz w:val="21"/>
          <w:szCs w:val="21"/>
        </w:rPr>
      </w:r>
      <w:r/>
    </w:p>
    <w:p>
      <w:pPr>
        <w:pStyle w:val="958"/>
        <w:jc w:val="both"/>
        <w:spacing w:line="360" w:lineRule="auto"/>
        <w:rPr>
          <w:rFonts w:ascii="宋体" w:hAnsi="宋体" w:eastAsia="宋体"/>
          <w:sz w:val="21"/>
          <w:szCs w:val="21"/>
        </w:rPr>
      </w:pPr>
      <w:r>
        <w:rPr>
          <w:rFonts w:hint="eastAsia" w:ascii="宋体" w:hAnsi="宋体" w:eastAsia="宋体"/>
          <w:sz w:val="21"/>
          <w:szCs w:val="21"/>
        </w:rPr>
        <w:t xml:space="preserve">2.4合同：采供双方根据谈判采购文件和成交的谈判响应文件及成交通知书规定的内容签署的以书面形式所达成的协议，包括所有的附件、附录和构成协议的所有文件。</w:t>
      </w:r>
      <w:r>
        <w:rPr>
          <w:rFonts w:ascii="宋体" w:hAnsi="宋体" w:eastAsia="宋体"/>
          <w:sz w:val="21"/>
          <w:szCs w:val="21"/>
        </w:rPr>
      </w:r>
      <w:r/>
    </w:p>
    <w:p>
      <w:pPr>
        <w:pStyle w:val="958"/>
        <w:jc w:val="both"/>
        <w:spacing w:line="360" w:lineRule="auto"/>
        <w:rPr>
          <w:rFonts w:ascii="宋体" w:hAnsi="宋体" w:eastAsia="宋体"/>
          <w:sz w:val="21"/>
          <w:szCs w:val="21"/>
        </w:rPr>
      </w:pPr>
      <w:r>
        <w:rPr>
          <w:rFonts w:hint="eastAsia" w:ascii="宋体" w:hAnsi="宋体" w:eastAsia="宋体"/>
          <w:sz w:val="21"/>
          <w:szCs w:val="21"/>
        </w:rPr>
        <w:t xml:space="preserve">2.5甲方（采购方）：合同中明确规定的实际购买货物和服务的法人或其他组织和自然人。</w:t>
      </w:r>
      <w:r>
        <w:rPr>
          <w:rFonts w:ascii="宋体" w:hAnsi="宋体" w:eastAsia="宋体"/>
          <w:sz w:val="21"/>
          <w:szCs w:val="21"/>
        </w:rPr>
      </w:r>
      <w:r/>
    </w:p>
    <w:p>
      <w:pPr>
        <w:pStyle w:val="958"/>
        <w:jc w:val="both"/>
        <w:spacing w:line="360" w:lineRule="auto"/>
        <w:rPr>
          <w:rFonts w:ascii="宋体" w:hAnsi="宋体" w:eastAsia="宋体"/>
          <w:sz w:val="21"/>
          <w:szCs w:val="21"/>
        </w:rPr>
      </w:pPr>
      <w:r>
        <w:rPr>
          <w:rFonts w:hint="eastAsia" w:ascii="宋体" w:hAnsi="宋体" w:eastAsia="宋体"/>
          <w:sz w:val="21"/>
          <w:szCs w:val="21"/>
        </w:rPr>
        <w:t xml:space="preserve">2.6乙方（供应商）：合同中规定的向采购方提供货物和服务的法人或其他组织和自然人。</w:t>
      </w:r>
      <w:r>
        <w:rPr>
          <w:rFonts w:ascii="宋体" w:hAnsi="宋体" w:eastAsia="宋体"/>
          <w:sz w:val="21"/>
          <w:szCs w:val="21"/>
        </w:rPr>
      </w:r>
      <w:r/>
    </w:p>
    <w:p>
      <w:pPr>
        <w:pStyle w:val="930"/>
        <w:ind w:firstLine="420"/>
        <w:spacing w:line="360" w:lineRule="auto"/>
        <w:rPr>
          <w:rFonts w:ascii="宋体" w:hAnsi="宋体"/>
          <w:szCs w:val="21"/>
        </w:rPr>
      </w:pPr>
      <w:r>
        <w:rPr>
          <w:rFonts w:hint="eastAsia" w:ascii="宋体" w:hAnsi="宋体"/>
          <w:szCs w:val="21"/>
        </w:rPr>
        <w:t xml:space="preserve">2.7货物：系指乙方按谈判采购文件规定，应向甲方提供的一切设备、备品、备件、工具、手册及其它有关技术资料和材料。</w:t>
      </w:r>
      <w:r>
        <w:rPr>
          <w:rFonts w:ascii="宋体" w:hAnsi="宋体"/>
          <w:szCs w:val="21"/>
        </w:rPr>
      </w:r>
      <w:r/>
    </w:p>
    <w:p>
      <w:pPr>
        <w:pStyle w:val="958"/>
        <w:jc w:val="both"/>
        <w:spacing w:line="360" w:lineRule="auto"/>
        <w:rPr>
          <w:rFonts w:ascii="宋体" w:hAnsi="宋体" w:eastAsia="宋体"/>
          <w:sz w:val="21"/>
          <w:szCs w:val="21"/>
        </w:rPr>
      </w:pPr>
      <w:r>
        <w:rPr>
          <w:rFonts w:hint="eastAsia" w:ascii="宋体" w:hAnsi="宋体" w:eastAsia="宋体"/>
          <w:sz w:val="21"/>
          <w:szCs w:val="21"/>
        </w:rPr>
        <w:t xml:space="preserve">2.8服务：系指本次谈判采购文件规定乙方应承担的与提供货物和服务有关的辅助服务，比如运输、保险、安装、调试、提供技术援助、培训、配合措施、维修响应及合同中规定乙方应承担的其它义务。</w:t>
      </w:r>
      <w:r>
        <w:rPr>
          <w:rFonts w:ascii="宋体" w:hAnsi="宋体" w:eastAsia="宋体"/>
          <w:sz w:val="21"/>
          <w:szCs w:val="21"/>
        </w:rPr>
      </w:r>
      <w:r/>
    </w:p>
    <w:p>
      <w:pPr>
        <w:pStyle w:val="958"/>
        <w:jc w:val="both"/>
        <w:spacing w:line="360" w:lineRule="auto"/>
        <w:rPr>
          <w:rFonts w:ascii="宋体" w:hAnsi="宋体" w:eastAsia="宋体"/>
          <w:sz w:val="21"/>
          <w:szCs w:val="21"/>
        </w:rPr>
      </w:pPr>
      <w:r>
        <w:rPr>
          <w:rFonts w:hint="eastAsia" w:ascii="宋体" w:hAnsi="宋体" w:eastAsia="宋体"/>
          <w:sz w:val="21"/>
          <w:szCs w:val="21"/>
        </w:rPr>
        <w:t xml:space="preserve">2.9知识产权：指专利权、商标权、著作权等无形财产专有权的统称。</w:t>
      </w:r>
      <w:r>
        <w:rPr>
          <w:rFonts w:ascii="宋体" w:hAnsi="宋体" w:eastAsia="宋体"/>
          <w:sz w:val="21"/>
          <w:szCs w:val="21"/>
        </w:rPr>
      </w:r>
      <w:r/>
    </w:p>
    <w:p>
      <w:pPr>
        <w:pStyle w:val="958"/>
        <w:jc w:val="both"/>
        <w:spacing w:line="360" w:lineRule="auto"/>
        <w:rPr>
          <w:rFonts w:ascii="宋体" w:hAnsi="宋体" w:eastAsia="宋体"/>
          <w:sz w:val="21"/>
          <w:szCs w:val="21"/>
        </w:rPr>
      </w:pPr>
      <w:r>
        <w:rPr>
          <w:rFonts w:hint="eastAsia" w:ascii="宋体" w:hAnsi="宋体" w:eastAsia="宋体"/>
          <w:sz w:val="21"/>
          <w:szCs w:val="21"/>
        </w:rPr>
        <w:t xml:space="preserve">2.10天：日历日。</w:t>
      </w:r>
      <w:r>
        <w:rPr>
          <w:rFonts w:ascii="宋体" w:hAnsi="宋体" w:eastAsia="宋体"/>
          <w:sz w:val="21"/>
          <w:szCs w:val="21"/>
        </w:rPr>
      </w:r>
      <w:r/>
    </w:p>
    <w:p>
      <w:pPr>
        <w:pStyle w:val="958"/>
        <w:jc w:val="both"/>
        <w:spacing w:line="360" w:lineRule="auto"/>
        <w:rPr>
          <w:rFonts w:ascii="宋体" w:hAnsi="宋体" w:eastAsia="宋体"/>
          <w:sz w:val="21"/>
          <w:szCs w:val="21"/>
        </w:rPr>
      </w:pPr>
      <w:r>
        <w:rPr>
          <w:rFonts w:hint="eastAsia" w:ascii="宋体" w:hAnsi="宋体" w:eastAsia="宋体"/>
          <w:sz w:val="21"/>
          <w:szCs w:val="21"/>
        </w:rPr>
        <w:t xml:space="preserve">2.11交货地点：合同中明确约定的乙方提交的货物和服务最终到达地点。</w:t>
      </w:r>
      <w:r>
        <w:rPr>
          <w:rFonts w:ascii="宋体" w:hAnsi="宋体" w:eastAsia="宋体"/>
          <w:sz w:val="21"/>
          <w:szCs w:val="21"/>
        </w:rPr>
      </w:r>
      <w:r/>
    </w:p>
    <w:p>
      <w:pPr>
        <w:pStyle w:val="958"/>
        <w:jc w:val="both"/>
        <w:spacing w:line="360" w:lineRule="auto"/>
        <w:rPr>
          <w:rFonts w:ascii="宋体" w:hAnsi="宋体" w:eastAsia="宋体"/>
          <w:sz w:val="21"/>
          <w:szCs w:val="21"/>
        </w:rPr>
      </w:pPr>
      <w:r>
        <w:rPr>
          <w:rFonts w:hint="eastAsia" w:ascii="宋体" w:hAnsi="宋体" w:eastAsia="宋体"/>
          <w:sz w:val="21"/>
          <w:szCs w:val="21"/>
        </w:rPr>
        <w:t xml:space="preserve">2.12合同价款：根据合同规定，乙方在正确地履行合同义务后甲方应支付乙方的价款。</w:t>
      </w:r>
      <w:r>
        <w:rPr>
          <w:rFonts w:ascii="宋体" w:hAnsi="宋体" w:eastAsia="宋体"/>
          <w:sz w:val="21"/>
          <w:szCs w:val="21"/>
        </w:rPr>
      </w:r>
      <w:r/>
    </w:p>
    <w:p>
      <w:pPr>
        <w:pStyle w:val="958"/>
        <w:jc w:val="both"/>
        <w:spacing w:line="360" w:lineRule="auto"/>
        <w:rPr>
          <w:rFonts w:ascii="宋体" w:hAnsi="宋体" w:eastAsia="宋体"/>
          <w:sz w:val="21"/>
          <w:szCs w:val="21"/>
        </w:rPr>
      </w:pPr>
      <w:r>
        <w:rPr>
          <w:rFonts w:hint="eastAsia" w:ascii="宋体" w:hAnsi="宋体" w:eastAsia="宋体"/>
          <w:sz w:val="21"/>
          <w:szCs w:val="21"/>
        </w:rPr>
        <w:t xml:space="preserve">2.13产地：货物开采、生长、生产、最终制造、加工或提供服务的来源地。</w:t>
      </w:r>
      <w:r>
        <w:rPr>
          <w:rFonts w:ascii="宋体" w:hAnsi="宋体" w:eastAsia="宋体"/>
          <w:sz w:val="21"/>
          <w:szCs w:val="21"/>
        </w:rPr>
      </w:r>
      <w:r/>
    </w:p>
    <w:p>
      <w:pPr>
        <w:pStyle w:val="930"/>
        <w:ind w:firstLine="420"/>
        <w:spacing w:line="360" w:lineRule="auto"/>
        <w:rPr>
          <w:rFonts w:ascii="宋体" w:hAnsi="宋体"/>
          <w:szCs w:val="21"/>
        </w:rPr>
      </w:pPr>
      <w:r>
        <w:rPr>
          <w:rFonts w:hint="eastAsia" w:ascii="宋体" w:hAnsi="宋体"/>
          <w:szCs w:val="21"/>
        </w:rPr>
        <w:t xml:space="preserve">2.14不可抗力：不能预见、不能避免并且不能克服的客观情况。</w:t>
      </w:r>
      <w:r>
        <w:rPr>
          <w:rFonts w:ascii="宋体" w:hAnsi="宋体"/>
          <w:szCs w:val="21"/>
        </w:rPr>
      </w:r>
      <w:r/>
    </w:p>
    <w:p>
      <w:pPr>
        <w:pStyle w:val="930"/>
        <w:ind w:firstLine="420"/>
        <w:spacing w:line="360" w:lineRule="auto"/>
        <w:rPr>
          <w:rFonts w:ascii="宋体" w:hAnsi="宋体"/>
          <w:szCs w:val="21"/>
        </w:rPr>
      </w:pPr>
      <w:r>
        <w:rPr>
          <w:rFonts w:hint="eastAsia" w:ascii="宋体" w:hAnsi="宋体"/>
          <w:szCs w:val="21"/>
        </w:rPr>
        <w:t xml:space="preserve">2.15实质响应：满足有关本次采购标的、数量、质量、价款或者报酬、履行期限、履行地点和方式、违约责任和解决争议方法等要求。</w:t>
      </w:r>
      <w:r>
        <w:rPr>
          <w:rFonts w:ascii="宋体" w:hAnsi="宋体"/>
          <w:szCs w:val="21"/>
        </w:rPr>
      </w:r>
      <w:r/>
    </w:p>
    <w:p>
      <w:pPr>
        <w:pStyle w:val="930"/>
        <w:ind w:firstLine="420"/>
        <w:spacing w:line="360" w:lineRule="auto"/>
        <w:rPr>
          <w:rFonts w:ascii="宋体" w:hAnsi="宋体"/>
          <w:szCs w:val="21"/>
        </w:rPr>
      </w:pPr>
      <w:r>
        <w:rPr>
          <w:rFonts w:hint="eastAsia" w:ascii="宋体" w:hAnsi="宋体"/>
          <w:szCs w:val="21"/>
        </w:rPr>
        <w:t xml:space="preserve">2.16进口产品：通过中国海关报关验放进入中国境内且产自关境外的产品。</w:t>
      </w:r>
      <w:r>
        <w:rPr>
          <w:rFonts w:ascii="宋体" w:hAnsi="宋体"/>
          <w:szCs w:val="21"/>
        </w:rPr>
      </w:r>
      <w:r/>
    </w:p>
    <w:p>
      <w:pPr>
        <w:pStyle w:val="930"/>
        <w:ind w:firstLine="420"/>
        <w:spacing w:line="360" w:lineRule="auto"/>
        <w:rPr>
          <w:rFonts w:ascii="宋体" w:hAnsi="宋体"/>
          <w:b/>
          <w:szCs w:val="21"/>
        </w:rPr>
      </w:pPr>
      <w:r>
        <w:rPr>
          <w:rFonts w:hint="eastAsia" w:ascii="宋体" w:hAnsi="宋体"/>
          <w:szCs w:val="21"/>
        </w:rPr>
        <w:t xml:space="preserve">2.17书面形式：指书面文字、合同书、信件和传真等可以有形地表现所载内容的形式。</w:t>
      </w:r>
      <w:r>
        <w:rPr>
          <w:rFonts w:ascii="宋体" w:hAnsi="宋体"/>
          <w:b/>
          <w:szCs w:val="21"/>
        </w:rPr>
      </w:r>
      <w:r/>
    </w:p>
    <w:p>
      <w:pPr>
        <w:pStyle w:val="930"/>
        <w:ind w:firstLine="422"/>
        <w:spacing w:line="360" w:lineRule="auto"/>
        <w:rPr>
          <w:rFonts w:ascii="宋体" w:hAnsi="宋体"/>
          <w:b/>
          <w:szCs w:val="21"/>
        </w:rPr>
      </w:pPr>
      <w:r>
        <w:rPr>
          <w:rFonts w:hint="eastAsia" w:ascii="宋体" w:hAnsi="宋体"/>
          <w:b/>
          <w:szCs w:val="21"/>
        </w:rPr>
        <w:t xml:space="preserve">3.合格谈判供应商的一般条件</w:t>
      </w:r>
      <w:r>
        <w:rPr>
          <w:rFonts w:ascii="宋体" w:hAnsi="宋体"/>
          <w:b/>
          <w:szCs w:val="21"/>
        </w:rPr>
      </w:r>
      <w:r/>
    </w:p>
    <w:p>
      <w:pPr>
        <w:pStyle w:val="930"/>
        <w:ind w:firstLine="420"/>
        <w:spacing w:line="360" w:lineRule="auto"/>
        <w:rPr>
          <w:rFonts w:ascii="宋体" w:hAnsi="宋体"/>
          <w:szCs w:val="21"/>
        </w:rPr>
      </w:pPr>
      <w:r>
        <w:rPr>
          <w:rFonts w:hint="eastAsia" w:ascii="宋体" w:hAnsi="宋体"/>
          <w:szCs w:val="21"/>
        </w:rPr>
        <w:t xml:space="preserve">3.1具有独立承担民事责任的能力；</w:t>
      </w:r>
      <w:r>
        <w:rPr>
          <w:rFonts w:ascii="宋体" w:hAnsi="宋体"/>
          <w:szCs w:val="21"/>
        </w:rPr>
      </w:r>
      <w:r/>
    </w:p>
    <w:p>
      <w:pPr>
        <w:pStyle w:val="930"/>
        <w:ind w:firstLine="420"/>
        <w:spacing w:line="360" w:lineRule="auto"/>
        <w:rPr>
          <w:rFonts w:ascii="宋体" w:hAnsi="宋体"/>
          <w:szCs w:val="21"/>
        </w:rPr>
      </w:pPr>
      <w:r>
        <w:rPr>
          <w:rFonts w:hint="eastAsia" w:ascii="宋体" w:hAnsi="宋体"/>
          <w:szCs w:val="21"/>
        </w:rPr>
        <w:t xml:space="preserve">3.2具有良好的商业信誉和健全的财务会计制度；</w:t>
      </w:r>
      <w:r>
        <w:rPr>
          <w:rFonts w:ascii="宋体" w:hAnsi="宋体"/>
          <w:szCs w:val="21"/>
        </w:rPr>
      </w:r>
      <w:r/>
    </w:p>
    <w:p>
      <w:pPr>
        <w:pStyle w:val="930"/>
        <w:ind w:firstLine="420"/>
        <w:spacing w:line="360" w:lineRule="auto"/>
        <w:rPr>
          <w:rFonts w:ascii="宋体" w:hAnsi="宋体"/>
          <w:szCs w:val="21"/>
        </w:rPr>
      </w:pPr>
      <w:r>
        <w:rPr>
          <w:rFonts w:hint="eastAsia" w:ascii="宋体" w:hAnsi="宋体"/>
          <w:szCs w:val="21"/>
        </w:rPr>
        <w:t xml:space="preserve">3.3具有履行合同所必须的设备和专业技术能力；</w:t>
      </w:r>
      <w:r>
        <w:rPr>
          <w:rFonts w:ascii="宋体" w:hAnsi="宋体"/>
          <w:szCs w:val="21"/>
        </w:rPr>
      </w:r>
      <w:r/>
    </w:p>
    <w:p>
      <w:pPr>
        <w:pStyle w:val="930"/>
        <w:ind w:firstLine="420"/>
        <w:spacing w:line="360" w:lineRule="auto"/>
        <w:rPr>
          <w:rFonts w:ascii="宋体" w:hAnsi="宋体"/>
          <w:szCs w:val="21"/>
        </w:rPr>
      </w:pPr>
      <w:r>
        <w:rPr>
          <w:rFonts w:hint="eastAsia" w:ascii="宋体" w:hAnsi="宋体"/>
          <w:szCs w:val="21"/>
        </w:rPr>
        <w:t xml:space="preserve">3.4有依法缴纳税收和社会保障资金的良好记录；</w:t>
      </w:r>
      <w:r>
        <w:rPr>
          <w:rFonts w:ascii="宋体" w:hAnsi="宋体"/>
          <w:szCs w:val="21"/>
        </w:rPr>
      </w:r>
      <w:r/>
    </w:p>
    <w:p>
      <w:pPr>
        <w:pStyle w:val="930"/>
        <w:ind w:firstLine="420"/>
        <w:spacing w:line="360" w:lineRule="auto"/>
        <w:rPr>
          <w:rFonts w:ascii="宋体" w:hAnsi="宋体"/>
          <w:szCs w:val="21"/>
        </w:rPr>
      </w:pPr>
      <w:r>
        <w:rPr>
          <w:rFonts w:hint="eastAsia" w:ascii="宋体" w:hAnsi="宋体"/>
          <w:szCs w:val="21"/>
        </w:rPr>
        <w:t xml:space="preserve">3.5参加政府采购活动前三年内，在经营活动中没有重大违法记录；</w:t>
      </w:r>
      <w:r>
        <w:rPr>
          <w:rFonts w:ascii="宋体" w:hAnsi="宋体"/>
          <w:szCs w:val="21"/>
        </w:rPr>
      </w:r>
      <w:r/>
    </w:p>
    <w:p>
      <w:pPr>
        <w:pStyle w:val="930"/>
        <w:ind w:firstLine="420"/>
        <w:spacing w:line="360" w:lineRule="auto"/>
        <w:rPr>
          <w:rFonts w:ascii="宋体" w:hAnsi="宋体"/>
          <w:szCs w:val="21"/>
        </w:rPr>
      </w:pPr>
      <w:r>
        <w:rPr>
          <w:rFonts w:hint="eastAsia" w:ascii="宋体" w:hAnsi="宋体"/>
          <w:szCs w:val="21"/>
        </w:rPr>
        <w:t xml:space="preserve">3.6法律、行政法规规定的其他条件。</w:t>
      </w:r>
      <w:r>
        <w:rPr>
          <w:rFonts w:ascii="宋体" w:hAnsi="宋体"/>
          <w:szCs w:val="21"/>
        </w:rPr>
      </w:r>
      <w:r/>
    </w:p>
    <w:p>
      <w:pPr>
        <w:pStyle w:val="930"/>
        <w:ind w:firstLine="482"/>
        <w:spacing w:line="360" w:lineRule="auto"/>
        <w:rPr>
          <w:rFonts w:hint="eastAsia" w:ascii="宋体" w:hAnsi="宋体" w:cs="宋体"/>
          <w:b/>
          <w:szCs w:val="21"/>
        </w:rPr>
        <w:outlineLvl w:val="1"/>
      </w:pPr>
      <w:r>
        <w:rPr>
          <w:rFonts w:hint="eastAsia" w:ascii="宋体" w:hAnsi="宋体" w:cs="宋体"/>
          <w:b/>
          <w:szCs w:val="21"/>
        </w:rPr>
        <w:t xml:space="preserve">4.合格谈判供应商的特殊条件</w:t>
      </w:r>
      <w:r/>
    </w:p>
    <w:p>
      <w:pPr>
        <w:pStyle w:val="930"/>
        <w:ind w:firstLine="480"/>
        <w:spacing w:line="360" w:lineRule="auto"/>
        <w:rPr>
          <w:rFonts w:hint="eastAsia" w:ascii="宋体" w:hAnsi="宋体" w:cs="宋体"/>
          <w:bCs/>
          <w:szCs w:val="21"/>
        </w:rPr>
      </w:pPr>
      <w:r>
        <w:rPr>
          <w:rFonts w:hint="eastAsia" w:ascii="宋体" w:hAnsi="宋体" w:cs="宋体"/>
          <w:bCs/>
          <w:szCs w:val="21"/>
        </w:rPr>
        <w:t xml:space="preserve">4.1投标单位具有与所投产品相对应的医疗器械生产或经营(许可)资格。</w:t>
      </w:r>
      <w:r/>
    </w:p>
    <w:p>
      <w:pPr>
        <w:pStyle w:val="930"/>
        <w:ind w:firstLine="480"/>
        <w:spacing w:line="360" w:lineRule="auto"/>
        <w:rPr>
          <w:rFonts w:ascii="宋体" w:hAnsi="宋体" w:cs="宋体"/>
          <w:bCs/>
          <w:szCs w:val="21"/>
        </w:rPr>
      </w:pPr>
      <w:r>
        <w:rPr>
          <w:rFonts w:hint="eastAsia" w:ascii="宋体" w:hAnsi="宋体" w:cs="宋体"/>
          <w:bCs/>
          <w:szCs w:val="21"/>
        </w:rPr>
        <w:t xml:space="preserve">4.2合格的代理商证明文件（产品生产厂家及国产产品投标，无需提供）；</w:t>
      </w:r>
      <w:r>
        <w:rPr>
          <w:rFonts w:ascii="宋体" w:hAnsi="宋体" w:cs="宋体"/>
          <w:bCs/>
          <w:szCs w:val="21"/>
        </w:rPr>
      </w:r>
      <w:r/>
    </w:p>
    <w:p>
      <w:pPr>
        <w:pStyle w:val="930"/>
        <w:ind w:firstLine="482"/>
        <w:spacing w:line="360" w:lineRule="auto"/>
        <w:rPr>
          <w:rFonts w:hint="eastAsia" w:ascii="宋体" w:hAnsi="宋体" w:cs="宋体"/>
          <w:b/>
          <w:szCs w:val="21"/>
        </w:rPr>
      </w:pPr>
      <w:r>
        <w:rPr>
          <w:rFonts w:hint="eastAsia" w:ascii="宋体" w:hAnsi="宋体" w:cs="宋体"/>
          <w:b/>
          <w:szCs w:val="21"/>
        </w:rPr>
        <w:t xml:space="preserve">5.谈判供应商代表</w:t>
      </w:r>
      <w:r/>
    </w:p>
    <w:p>
      <w:pPr>
        <w:pStyle w:val="930"/>
        <w:ind w:firstLine="480"/>
        <w:spacing w:line="360" w:lineRule="auto"/>
        <w:rPr>
          <w:rFonts w:hint="eastAsia" w:ascii="宋体" w:hAnsi="宋体" w:cs="宋体"/>
          <w:szCs w:val="21"/>
        </w:rPr>
      </w:pPr>
      <w:r>
        <w:rPr>
          <w:rFonts w:hint="eastAsia" w:ascii="宋体" w:hAnsi="宋体" w:cs="宋体"/>
          <w:szCs w:val="21"/>
        </w:rPr>
        <w:t xml:space="preserve">5.1指全权代表供应商参加谈判采购活动并签署谈判响应文件的人，如果谈判供应商代表不是法定代表人，须持有《法定代表人授权委托书》（详见附件格式）。</w:t>
      </w:r>
      <w:r/>
    </w:p>
    <w:p>
      <w:pPr>
        <w:pStyle w:val="930"/>
        <w:ind w:firstLine="482"/>
        <w:spacing w:line="360" w:lineRule="auto"/>
        <w:rPr>
          <w:rFonts w:hint="eastAsia" w:ascii="宋体" w:hAnsi="宋体" w:cs="宋体"/>
          <w:b/>
          <w:szCs w:val="21"/>
        </w:rPr>
      </w:pPr>
      <w:r>
        <w:rPr>
          <w:rFonts w:hint="eastAsia" w:ascii="宋体" w:hAnsi="宋体" w:cs="宋体"/>
          <w:b/>
          <w:szCs w:val="21"/>
        </w:rPr>
        <w:t xml:space="preserve">6.谈判费用</w:t>
      </w:r>
      <w:r/>
    </w:p>
    <w:p>
      <w:pPr>
        <w:pStyle w:val="930"/>
        <w:ind w:firstLine="480"/>
        <w:spacing w:line="360" w:lineRule="auto"/>
        <w:rPr>
          <w:rFonts w:hint="eastAsia" w:ascii="宋体" w:hAnsi="宋体" w:cs="宋体"/>
          <w:szCs w:val="21"/>
        </w:rPr>
      </w:pPr>
      <w:r>
        <w:rPr>
          <w:rFonts w:hint="eastAsia" w:ascii="宋体" w:hAnsi="宋体" w:cs="宋体"/>
          <w:szCs w:val="21"/>
        </w:rPr>
        <w:t xml:space="preserve">6.1无论谈判过程中的做法和结果如何，谈判供应商自行承担所有与参加谈判有关的全部费用。</w:t>
      </w:r>
      <w:r/>
    </w:p>
    <w:p>
      <w:pPr>
        <w:pStyle w:val="930"/>
        <w:ind w:firstLine="482"/>
        <w:spacing w:line="360" w:lineRule="auto"/>
        <w:rPr>
          <w:rFonts w:hint="eastAsia" w:ascii="宋体" w:hAnsi="宋体" w:cs="宋体"/>
          <w:szCs w:val="21"/>
        </w:rPr>
      </w:pPr>
      <w:r>
        <w:rPr>
          <w:rFonts w:hint="eastAsia" w:ascii="宋体" w:hAnsi="宋体" w:cs="宋体"/>
          <w:b/>
          <w:szCs w:val="21"/>
        </w:rPr>
        <w:t xml:space="preserve">7.联合谈判</w:t>
      </w:r>
      <w:r>
        <w:rPr>
          <w:rFonts w:hint="eastAsia" w:ascii="宋体" w:hAnsi="宋体" w:cs="宋体"/>
          <w:szCs w:val="21"/>
        </w:rPr>
      </w:r>
      <w:r/>
    </w:p>
    <w:p>
      <w:pPr>
        <w:pStyle w:val="930"/>
        <w:ind w:firstLine="480"/>
        <w:spacing w:line="360" w:lineRule="auto"/>
        <w:rPr>
          <w:rFonts w:hint="eastAsia" w:ascii="宋体" w:hAnsi="宋体" w:cs="宋体"/>
          <w:szCs w:val="21"/>
        </w:rPr>
      </w:pPr>
      <w:r>
        <w:rPr>
          <w:rFonts w:hint="eastAsia" w:ascii="宋体" w:hAnsi="宋体" w:cs="宋体"/>
          <w:szCs w:val="21"/>
        </w:rPr>
        <w:t xml:space="preserve">本项目不接受多个供应商组成联合体参与谈判。</w:t>
      </w:r>
      <w:r/>
    </w:p>
    <w:p>
      <w:pPr>
        <w:pStyle w:val="930"/>
        <w:ind w:firstLine="482"/>
        <w:spacing w:line="360" w:lineRule="auto"/>
        <w:rPr>
          <w:rFonts w:hint="eastAsia" w:ascii="宋体" w:hAnsi="宋体" w:cs="宋体"/>
          <w:b/>
          <w:szCs w:val="21"/>
        </w:rPr>
      </w:pPr>
      <w:r>
        <w:rPr>
          <w:rFonts w:hint="eastAsia" w:ascii="宋体" w:hAnsi="宋体" w:cs="宋体"/>
          <w:b/>
          <w:szCs w:val="21"/>
        </w:rPr>
        <w:t xml:space="preserve">8.谈判采购文件</w:t>
      </w:r>
      <w:r/>
    </w:p>
    <w:p>
      <w:pPr>
        <w:pStyle w:val="930"/>
        <w:ind w:firstLine="480"/>
        <w:spacing w:line="360" w:lineRule="auto"/>
        <w:rPr>
          <w:rFonts w:hint="eastAsia" w:ascii="宋体" w:hAnsi="宋体" w:cs="宋体"/>
          <w:szCs w:val="21"/>
        </w:rPr>
      </w:pPr>
      <w:r>
        <w:rPr>
          <w:rFonts w:hint="eastAsia" w:ascii="宋体" w:hAnsi="宋体" w:cs="宋体"/>
          <w:szCs w:val="21"/>
        </w:rPr>
        <w:t xml:space="preserve">8.1谈判供应商获取谈判采购文件后，应仔细检查谈判采购文件的所有内容，如有残缺等问题应在获取谈判采购文件</w:t>
      </w:r>
      <w:r>
        <w:rPr>
          <w:rFonts w:hint="eastAsia" w:ascii="宋体" w:hAnsi="宋体" w:cs="宋体"/>
          <w:szCs w:val="21"/>
          <w:u w:val="single"/>
        </w:rPr>
        <w:t xml:space="preserve"> 3</w:t>
      </w:r>
      <w:r>
        <w:rPr>
          <w:rFonts w:hint="eastAsia" w:ascii="宋体" w:hAnsi="宋体" w:cs="宋体"/>
          <w:szCs w:val="21"/>
        </w:rPr>
        <w:t xml:space="preserve">日内向谈判采购单位提出，否则，由此产生的影响由谈判供应商自己承担。谈判供应商同时应认真审阅谈判采购文件中所有的事项、格式、条款和规范要求等，若谈判供应商的谈判响应文件没有按谈判采购文件要求提交全部资料，或谈判响应文件没有对谈判采购文件做出实质性响应，其风险由谈判供应商自行承担，并根据有关条款规定，该响应有可能被拒绝。</w:t>
      </w:r>
      <w:r/>
    </w:p>
    <w:p>
      <w:pPr>
        <w:pStyle w:val="930"/>
        <w:ind w:firstLine="480"/>
        <w:spacing w:line="360" w:lineRule="auto"/>
        <w:rPr>
          <w:rFonts w:hint="eastAsia" w:ascii="宋体" w:hAnsi="宋体" w:cs="宋体"/>
          <w:szCs w:val="21"/>
        </w:rPr>
      </w:pPr>
      <w:r>
        <w:rPr>
          <w:rFonts w:hint="eastAsia" w:ascii="宋体" w:hAnsi="宋体" w:cs="宋体"/>
          <w:szCs w:val="21"/>
        </w:rPr>
        <w:t xml:space="preserve">8.2 谈判文件及其补充文件不是直接从“苏采云”系统线上获取的，采购代理机构对谈判文件及其补遗的真实性、完整性不承担任何责任。</w:t>
      </w:r>
      <w:r/>
    </w:p>
    <w:p>
      <w:pPr>
        <w:pStyle w:val="930"/>
        <w:ind w:firstLine="482"/>
        <w:spacing w:line="360" w:lineRule="auto"/>
        <w:rPr>
          <w:rFonts w:hint="eastAsia" w:ascii="宋体" w:hAnsi="宋体" w:cs="宋体"/>
          <w:b/>
          <w:szCs w:val="21"/>
        </w:rPr>
      </w:pPr>
      <w:r>
        <w:rPr>
          <w:rFonts w:hint="eastAsia" w:ascii="宋体" w:hAnsi="宋体" w:cs="宋体"/>
          <w:b/>
          <w:szCs w:val="21"/>
        </w:rPr>
        <w:t xml:space="preserve">9.谈判采购文件的询问与澄清</w:t>
      </w:r>
      <w:r/>
    </w:p>
    <w:p>
      <w:pPr>
        <w:pStyle w:val="930"/>
        <w:ind w:firstLine="480"/>
        <w:spacing w:line="360" w:lineRule="auto"/>
        <w:rPr>
          <w:rFonts w:hint="eastAsia" w:ascii="宋体" w:hAnsi="宋体" w:cs="宋体"/>
          <w:bCs/>
          <w:szCs w:val="21"/>
        </w:rPr>
      </w:pPr>
      <w:r>
        <w:rPr>
          <w:rFonts w:hint="eastAsia" w:ascii="宋体" w:hAnsi="宋体" w:cs="宋体"/>
          <w:bCs/>
          <w:szCs w:val="21"/>
        </w:rPr>
        <w:t xml:space="preserve">9.1供应商在收到采购文件后，若有问题需要询问，应于收到采购文件后向采购代理机构提出，采购代理机构将予以解答。</w:t>
      </w:r>
      <w:r/>
    </w:p>
    <w:p>
      <w:pPr>
        <w:pStyle w:val="930"/>
        <w:ind w:firstLine="480"/>
        <w:spacing w:line="360" w:lineRule="auto"/>
        <w:rPr>
          <w:rFonts w:hint="eastAsia" w:ascii="宋体" w:hAnsi="宋体" w:cs="宋体"/>
          <w:bCs/>
          <w:szCs w:val="21"/>
        </w:rPr>
      </w:pPr>
      <w:r>
        <w:rPr>
          <w:rFonts w:hint="eastAsia" w:ascii="宋体" w:hAnsi="宋体" w:cs="宋体"/>
          <w:bCs/>
          <w:szCs w:val="21"/>
        </w:rPr>
        <w:t xml:space="preserve">9.2采购人或者采购代理机构可以对已发出的采购文件进行必要的澄清或者修改，并发布澄清（修改）公告。澄清或者修改的内容为采购文件的组成部分。</w:t>
      </w:r>
      <w:r/>
    </w:p>
    <w:p>
      <w:pPr>
        <w:pStyle w:val="930"/>
        <w:ind w:firstLine="482"/>
        <w:spacing w:line="360" w:lineRule="auto"/>
        <w:rPr>
          <w:rFonts w:hint="eastAsia" w:ascii="宋体" w:hAnsi="宋体" w:cs="宋体"/>
          <w:b/>
          <w:szCs w:val="21"/>
        </w:rPr>
      </w:pPr>
      <w:r>
        <w:rPr>
          <w:rFonts w:hint="eastAsia" w:ascii="宋体" w:hAnsi="宋体" w:cs="宋体"/>
          <w:b/>
          <w:szCs w:val="21"/>
        </w:rPr>
        <w:t xml:space="preserve">10.谈判采购文件的修改</w:t>
      </w:r>
      <w:r/>
    </w:p>
    <w:p>
      <w:pPr>
        <w:pStyle w:val="930"/>
        <w:ind w:firstLine="480"/>
        <w:spacing w:line="360" w:lineRule="auto"/>
        <w:rPr>
          <w:rFonts w:hint="eastAsia" w:ascii="宋体" w:hAnsi="宋体" w:cs="宋体"/>
          <w:szCs w:val="21"/>
        </w:rPr>
      </w:pPr>
      <w:r>
        <w:rPr>
          <w:rFonts w:hint="eastAsia" w:ascii="宋体" w:hAnsi="宋体" w:cs="宋体"/>
          <w:bCs/>
          <w:szCs w:val="21"/>
        </w:rPr>
        <w:t xml:space="preserve">10.1在递交谈判响应文件截止时间前，谈判采购单位无论出于自己的考虑，还是出</w:t>
      </w:r>
      <w:r>
        <w:rPr>
          <w:rFonts w:hint="eastAsia" w:ascii="宋体" w:hAnsi="宋体" w:cs="宋体"/>
          <w:szCs w:val="21"/>
        </w:rPr>
        <w:t xml:space="preserve">于对谈判供应商提问的澄清，均可对谈判采购文件用更正公告的方式进行修改。</w:t>
      </w:r>
      <w:r/>
    </w:p>
    <w:p>
      <w:pPr>
        <w:pStyle w:val="930"/>
        <w:ind w:firstLine="480"/>
        <w:spacing w:line="360" w:lineRule="auto"/>
        <w:rPr>
          <w:rFonts w:hint="eastAsia" w:ascii="宋体" w:hAnsi="宋体" w:cs="宋体"/>
          <w:szCs w:val="21"/>
        </w:rPr>
      </w:pPr>
      <w:r>
        <w:rPr>
          <w:rFonts w:hint="eastAsia" w:ascii="宋体" w:hAnsi="宋体" w:cs="宋体"/>
          <w:szCs w:val="21"/>
        </w:rPr>
        <w:t xml:space="preserve">10.2供应商应及时关注采购信息发布媒体上发布的更正（补充）公告，同时下载更正（补充）资料，如有遗漏（包括但不限于文件未下载或下载不完整），所造成的投标失败或损失由供应商自行负责。</w:t>
      </w:r>
      <w:r/>
    </w:p>
    <w:p>
      <w:pPr>
        <w:pStyle w:val="930"/>
        <w:ind w:firstLine="480"/>
        <w:spacing w:line="360" w:lineRule="auto"/>
        <w:rPr>
          <w:rFonts w:hint="eastAsia" w:ascii="宋体" w:hAnsi="宋体" w:cs="宋体"/>
          <w:szCs w:val="21"/>
        </w:rPr>
      </w:pPr>
      <w:r>
        <w:rPr>
          <w:rFonts w:hint="eastAsia" w:ascii="宋体" w:hAnsi="宋体" w:cs="宋体"/>
          <w:szCs w:val="21"/>
        </w:rPr>
        <w:t xml:space="preserve">10.3谈判采购文件的澄清、修改、补充等内容均以书面形式明确的内容为准。当谈判采购文件、谈判采购文件的澄清、修改、补充等在同一内容的表述上不一致时，以苏州市政府采购网上发布的文件为准。</w:t>
      </w:r>
      <w:r/>
    </w:p>
    <w:p>
      <w:pPr>
        <w:pStyle w:val="930"/>
        <w:ind w:firstLine="482"/>
        <w:spacing w:line="360" w:lineRule="auto"/>
        <w:rPr>
          <w:rFonts w:hint="eastAsia" w:ascii="宋体" w:hAnsi="宋体" w:cs="宋体"/>
          <w:b/>
          <w:szCs w:val="21"/>
        </w:rPr>
      </w:pPr>
      <w:r>
        <w:rPr>
          <w:rFonts w:hint="eastAsia" w:ascii="宋体" w:hAnsi="宋体" w:cs="宋体"/>
          <w:b/>
          <w:szCs w:val="21"/>
        </w:rPr>
        <w:t xml:space="preserve">11.勘察现场及谈判采购文件答疑</w:t>
      </w:r>
      <w:r/>
    </w:p>
    <w:p>
      <w:pPr>
        <w:pStyle w:val="930"/>
        <w:ind w:firstLine="480"/>
        <w:spacing w:line="360" w:lineRule="auto"/>
        <w:rPr>
          <w:rFonts w:hint="eastAsia" w:ascii="宋体" w:hAnsi="宋体" w:cs="宋体"/>
          <w:szCs w:val="21"/>
        </w:rPr>
      </w:pPr>
      <w:r>
        <w:rPr>
          <w:rFonts w:hint="eastAsia" w:ascii="宋体" w:hAnsi="宋体" w:cs="宋体"/>
          <w:szCs w:val="21"/>
        </w:rPr>
        <w:t xml:space="preserve">11.1勘察现场（本项目无勘察现场）：</w:t>
      </w:r>
      <w:r/>
    </w:p>
    <w:p>
      <w:pPr>
        <w:pStyle w:val="930"/>
        <w:ind w:firstLine="480"/>
        <w:spacing w:line="360" w:lineRule="auto"/>
        <w:rPr>
          <w:rFonts w:hint="eastAsia" w:ascii="宋体" w:hAnsi="宋体" w:cs="宋体"/>
          <w:szCs w:val="21"/>
        </w:rPr>
      </w:pPr>
      <w:r>
        <w:rPr>
          <w:rFonts w:hint="eastAsia" w:ascii="宋体" w:hAnsi="宋体" w:cs="宋体"/>
          <w:szCs w:val="21"/>
        </w:rPr>
        <w:t xml:space="preserve">11.1.1根据自身需要，谈判供应商可在谈判响应文件递交之日前对有关现场和周围环境进行勘察，以获取编制谈判响应文件和签署合同所需的信息。勘察现场所发生的费用由谈判供应商自己承担。</w:t>
      </w:r>
      <w:r/>
    </w:p>
    <w:p>
      <w:pPr>
        <w:pStyle w:val="958"/>
        <w:ind w:firstLine="480"/>
        <w:jc w:val="both"/>
        <w:spacing w:line="360" w:lineRule="auto"/>
        <w:rPr>
          <w:rFonts w:hint="eastAsia" w:ascii="宋体" w:hAnsi="宋体" w:eastAsia="宋体" w:cs="宋体"/>
          <w:sz w:val="21"/>
          <w:szCs w:val="21"/>
        </w:rPr>
      </w:pPr>
      <w:r>
        <w:rPr>
          <w:rFonts w:hint="eastAsia" w:ascii="宋体" w:hAnsi="宋体" w:eastAsia="宋体" w:cs="宋体"/>
          <w:sz w:val="21"/>
          <w:szCs w:val="21"/>
        </w:rPr>
        <w:t xml:space="preserve">11.1.2谈判采购单位向谈判供应商提供的有关现场的资料和数据，是谈判采购单位现有的并认为能使谈判供应商可利用的资料。谈判采购单位对谈判供应商由此而做出的推论、理解和结论概不负责。</w:t>
      </w:r>
      <w:r/>
    </w:p>
    <w:p>
      <w:pPr>
        <w:pStyle w:val="958"/>
        <w:ind w:firstLine="480"/>
        <w:jc w:val="both"/>
        <w:spacing w:line="360" w:lineRule="auto"/>
        <w:rPr>
          <w:rFonts w:hint="eastAsia" w:ascii="宋体" w:hAnsi="宋体" w:eastAsia="宋体" w:cs="宋体"/>
          <w:sz w:val="21"/>
          <w:szCs w:val="21"/>
        </w:rPr>
      </w:pPr>
      <w:r>
        <w:rPr>
          <w:rFonts w:hint="eastAsia" w:ascii="宋体" w:hAnsi="宋体" w:eastAsia="宋体" w:cs="宋体"/>
          <w:sz w:val="21"/>
          <w:szCs w:val="21"/>
        </w:rPr>
        <w:t xml:space="preserve">11.1.3 经谈判采购单位允许，谈判供应商可为勘察目的进入谈判采购单位的项目现场，但谈判供应商不得因此使谈判采购单位承担有关的责任和蒙受损失。谈判供应商应承担勘察现场的责任和风险。</w:t>
      </w:r>
      <w:r/>
    </w:p>
    <w:p>
      <w:pPr>
        <w:pStyle w:val="958"/>
        <w:ind w:firstLine="480"/>
        <w:jc w:val="both"/>
        <w:spacing w:line="360" w:lineRule="auto"/>
        <w:rPr>
          <w:rFonts w:hint="eastAsia" w:ascii="宋体" w:hAnsi="宋体" w:eastAsia="宋体" w:cs="宋体"/>
          <w:sz w:val="21"/>
          <w:szCs w:val="21"/>
        </w:rPr>
      </w:pPr>
      <w:r>
        <w:rPr>
          <w:rFonts w:hint="eastAsia" w:ascii="宋体" w:hAnsi="宋体" w:eastAsia="宋体" w:cs="宋体"/>
          <w:sz w:val="21"/>
          <w:szCs w:val="21"/>
        </w:rPr>
        <w:t xml:space="preserve">11.1.4谈判供应商应在现场勘查时，熟悉现场及周围交通道路等情况，以获得一切可能影响其谈判的直接资料。谈判供应商成交后，不得以不完全了解现场情况为理由而向谈判采购单位提出任何索赔的要求，对此谈判采购单位不承担任何责任并将不作任何答复与考虑。</w:t>
      </w:r>
      <w:r/>
    </w:p>
    <w:p>
      <w:pPr>
        <w:pStyle w:val="958"/>
        <w:ind w:firstLine="480"/>
        <w:jc w:val="both"/>
        <w:spacing w:line="360" w:lineRule="auto"/>
        <w:rPr>
          <w:rFonts w:hint="eastAsia" w:ascii="宋体" w:hAnsi="宋体" w:eastAsia="宋体" w:cs="宋体"/>
          <w:sz w:val="21"/>
          <w:szCs w:val="21"/>
        </w:rPr>
      </w:pPr>
      <w:r>
        <w:rPr>
          <w:rFonts w:hint="eastAsia" w:ascii="宋体" w:hAnsi="宋体" w:eastAsia="宋体" w:cs="宋体"/>
          <w:sz w:val="21"/>
          <w:szCs w:val="21"/>
        </w:rPr>
        <w:t xml:space="preserve">11.2谈判文件答疑包括谈判采购单位认为可以回答且不会引起谈判供应商误解的相关问题和答复，答疑的副本将提供给所有获得谈判采购文件的谈判供应商。由于答疑会而产生的对谈判采购文件内容的修改，由谈判采购单位按照本须知有关规定，以更正公告的方式发出。</w:t>
      </w:r>
      <w:r/>
    </w:p>
    <w:p>
      <w:pPr>
        <w:pStyle w:val="930"/>
        <w:ind w:firstLine="482"/>
        <w:spacing w:line="360" w:lineRule="auto"/>
        <w:rPr>
          <w:rFonts w:hint="eastAsia" w:ascii="宋体" w:hAnsi="宋体" w:cs="宋体"/>
          <w:b/>
          <w:szCs w:val="21"/>
        </w:rPr>
      </w:pPr>
      <w:r>
        <w:rPr>
          <w:rFonts w:hint="eastAsia" w:ascii="宋体" w:hAnsi="宋体" w:cs="宋体"/>
          <w:b/>
          <w:szCs w:val="21"/>
        </w:rPr>
        <w:t xml:space="preserve">12．提示与要求</w:t>
      </w:r>
      <w:r/>
    </w:p>
    <w:p>
      <w:pPr>
        <w:pStyle w:val="930"/>
        <w:ind w:firstLine="480"/>
        <w:spacing w:line="360" w:lineRule="auto"/>
        <w:rPr>
          <w:rFonts w:hint="eastAsia" w:ascii="宋体" w:hAnsi="宋体" w:cs="宋体"/>
          <w:szCs w:val="21"/>
        </w:rPr>
      </w:pPr>
      <w:r>
        <w:rPr>
          <w:rFonts w:hint="eastAsia" w:ascii="宋体" w:hAnsi="宋体" w:cs="宋体"/>
          <w:szCs w:val="21"/>
        </w:rPr>
        <w:t xml:space="preserve">12.1谈判供应商应仔细阅读谈判采购文件的所有内容，按谈判采购文件的要求提供谈判响应文件，并保证所提供的全部资料的真实性，以使其对谈判采购文件作出实质性响应，否则，其谈判响应文件可能被拒绝。</w:t>
      </w:r>
      <w:r/>
    </w:p>
    <w:p>
      <w:pPr>
        <w:pStyle w:val="930"/>
        <w:ind w:firstLine="480"/>
        <w:spacing w:line="360" w:lineRule="auto"/>
        <w:rPr>
          <w:rFonts w:hint="eastAsia" w:ascii="宋体" w:hAnsi="宋体" w:cs="宋体"/>
          <w:szCs w:val="21"/>
        </w:rPr>
      </w:pPr>
      <w:r>
        <w:rPr>
          <w:rFonts w:hint="eastAsia" w:ascii="宋体" w:hAnsi="宋体" w:cs="宋体"/>
          <w:szCs w:val="21"/>
        </w:rPr>
        <w:t xml:space="preserve">12.2无论是否递交谈判响应文件，谈判供应商都应将谈判采购文件及以后的所有通知、文件等视为保密文件。</w:t>
      </w:r>
      <w:r/>
    </w:p>
    <w:p>
      <w:pPr>
        <w:pStyle w:val="930"/>
        <w:ind w:firstLine="482"/>
        <w:spacing w:line="360" w:lineRule="auto"/>
        <w:rPr>
          <w:rFonts w:hint="eastAsia" w:ascii="宋体" w:hAnsi="宋体" w:cs="宋体"/>
          <w:b/>
          <w:szCs w:val="21"/>
        </w:rPr>
      </w:pPr>
      <w:r>
        <w:rPr>
          <w:rFonts w:hint="eastAsia" w:ascii="宋体" w:hAnsi="宋体" w:cs="宋体"/>
          <w:b/>
          <w:szCs w:val="21"/>
        </w:rPr>
        <w:t xml:space="preserve">13.谈判响应文件计量单位和使用文字</w:t>
      </w:r>
      <w:r/>
    </w:p>
    <w:p>
      <w:pPr>
        <w:pStyle w:val="958"/>
        <w:ind w:firstLine="480"/>
        <w:jc w:val="both"/>
        <w:spacing w:line="360" w:lineRule="auto"/>
        <w:rPr>
          <w:rFonts w:hint="eastAsia" w:ascii="宋体" w:hAnsi="宋体" w:eastAsia="宋体" w:cs="宋体"/>
          <w:sz w:val="21"/>
          <w:szCs w:val="21"/>
        </w:rPr>
      </w:pPr>
      <w:r>
        <w:rPr>
          <w:rFonts w:hint="eastAsia" w:ascii="宋体" w:hAnsi="宋体" w:eastAsia="宋体" w:cs="宋体"/>
          <w:sz w:val="21"/>
          <w:szCs w:val="21"/>
        </w:rPr>
        <w:t xml:space="preserve">13.1谈判响应文件中所使用的计量单位，除谈判采购文件中有特殊要求外，均应使用中华人民共和国法定计量单位。</w:t>
      </w:r>
      <w:r/>
    </w:p>
    <w:p>
      <w:pPr>
        <w:pStyle w:val="930"/>
        <w:ind w:firstLine="480"/>
        <w:spacing w:line="360" w:lineRule="auto"/>
        <w:rPr>
          <w:rFonts w:hint="eastAsia" w:ascii="宋体" w:hAnsi="宋体" w:cs="宋体"/>
          <w:szCs w:val="21"/>
        </w:rPr>
      </w:pPr>
      <w:r>
        <w:rPr>
          <w:rFonts w:hint="eastAsia" w:ascii="宋体" w:hAnsi="宋体" w:cs="宋体"/>
          <w:szCs w:val="21"/>
        </w:rPr>
        <w:t xml:space="preserve">13.2谈判响应文件应使用中文编制，谈判响应文件中必须使用其他文字的，必须附有中文译本。对于未附有中文译本和中文译本不准确的谈判响应文件可能引起的对谈判供应商不利的后果，谈判采购单位概不负责。</w:t>
      </w:r>
      <w:r/>
    </w:p>
    <w:p>
      <w:pPr>
        <w:pStyle w:val="930"/>
        <w:ind w:firstLine="482"/>
        <w:spacing w:line="360" w:lineRule="auto"/>
        <w:rPr>
          <w:rFonts w:hint="eastAsia" w:ascii="宋体" w:hAnsi="宋体" w:cs="宋体"/>
          <w:b/>
          <w:szCs w:val="21"/>
        </w:rPr>
        <w:outlineLvl w:val="1"/>
      </w:pPr>
      <w:r>
        <w:rPr>
          <w:rFonts w:hint="eastAsia" w:ascii="宋体" w:hAnsi="宋体" w:cs="宋体"/>
          <w:b/>
          <w:szCs w:val="21"/>
        </w:rPr>
        <w:t xml:space="preserve">14.谈判响应文件的组成</w:t>
      </w:r>
      <w:r/>
    </w:p>
    <w:p>
      <w:pPr>
        <w:pStyle w:val="930"/>
        <w:ind w:firstLine="480"/>
        <w:spacing w:line="360" w:lineRule="auto"/>
        <w:rPr>
          <w:rFonts w:hint="eastAsia" w:ascii="宋体" w:hAnsi="宋体" w:cs="宋体"/>
          <w:szCs w:val="21"/>
        </w:rPr>
      </w:pPr>
      <w:r>
        <w:rPr>
          <w:rFonts w:hint="eastAsia" w:ascii="宋体" w:hAnsi="宋体" w:cs="宋体"/>
          <w:szCs w:val="21"/>
        </w:rPr>
        <w:t xml:space="preserve">（一）文件组成（部分格式见第三章）</w:t>
      </w:r>
      <w:r/>
    </w:p>
    <w:p>
      <w:pPr>
        <w:pStyle w:val="958"/>
        <w:ind w:firstLine="422"/>
        <w:spacing w:line="360" w:lineRule="auto"/>
        <w:rPr>
          <w:rFonts w:hint="eastAsia" w:ascii="宋体" w:hAnsi="宋体" w:eastAsia="宋体" w:cs="宋体"/>
          <w:b/>
          <w:sz w:val="21"/>
          <w:szCs w:val="21"/>
        </w:rPr>
      </w:pPr>
      <w:r>
        <w:rPr>
          <w:rFonts w:hint="eastAsia" w:ascii="宋体" w:hAnsi="宋体" w:eastAsia="宋体" w:cs="宋体"/>
          <w:b/>
          <w:sz w:val="21"/>
          <w:szCs w:val="21"/>
        </w:rPr>
        <w:t xml:space="preserve">14.1、封面</w:t>
      </w:r>
      <w:r/>
    </w:p>
    <w:p>
      <w:pPr>
        <w:pStyle w:val="958"/>
        <w:ind w:firstLine="422"/>
        <w:spacing w:line="360" w:lineRule="auto"/>
        <w:rPr>
          <w:rFonts w:hint="eastAsia" w:ascii="宋体" w:hAnsi="宋体" w:eastAsia="宋体" w:cs="宋体"/>
          <w:b/>
          <w:sz w:val="21"/>
          <w:szCs w:val="21"/>
        </w:rPr>
      </w:pPr>
      <w:r>
        <w:rPr>
          <w:rFonts w:hint="eastAsia" w:ascii="宋体" w:hAnsi="宋体" w:eastAsia="宋体" w:cs="宋体"/>
          <w:b/>
          <w:sz w:val="21"/>
          <w:szCs w:val="21"/>
        </w:rPr>
        <w:t xml:space="preserve">14.2、开标一览表</w:t>
      </w:r>
      <w:r/>
    </w:p>
    <w:p>
      <w:pPr>
        <w:pStyle w:val="958"/>
        <w:ind w:firstLine="422"/>
        <w:spacing w:line="360" w:lineRule="auto"/>
        <w:rPr>
          <w:rFonts w:hint="eastAsia" w:ascii="宋体" w:hAnsi="宋体" w:eastAsia="宋体" w:cs="宋体"/>
          <w:b/>
          <w:sz w:val="21"/>
          <w:szCs w:val="21"/>
        </w:rPr>
      </w:pPr>
      <w:r>
        <w:rPr>
          <w:rFonts w:hint="eastAsia" w:ascii="宋体" w:hAnsi="宋体" w:eastAsia="宋体" w:cs="宋体"/>
          <w:b/>
          <w:sz w:val="21"/>
          <w:szCs w:val="21"/>
        </w:rPr>
        <w:t xml:space="preserve">14.3、谈判报价分析表</w:t>
      </w:r>
      <w:r/>
    </w:p>
    <w:p>
      <w:pPr>
        <w:pStyle w:val="958"/>
        <w:ind w:firstLine="422"/>
        <w:spacing w:line="360" w:lineRule="auto"/>
        <w:rPr>
          <w:rFonts w:hint="eastAsia" w:ascii="宋体" w:hAnsi="宋体" w:eastAsia="宋体" w:cs="宋体"/>
          <w:b/>
          <w:sz w:val="21"/>
          <w:szCs w:val="21"/>
        </w:rPr>
      </w:pPr>
      <w:r>
        <w:rPr>
          <w:rFonts w:hint="eastAsia" w:ascii="宋体" w:hAnsi="宋体" w:eastAsia="宋体" w:cs="宋体"/>
          <w:b/>
          <w:sz w:val="21"/>
          <w:szCs w:val="21"/>
        </w:rPr>
        <w:t xml:space="preserve">14.4、资格审查响应文件</w:t>
      </w:r>
      <w:r/>
    </w:p>
    <w:p>
      <w:pPr>
        <w:pStyle w:val="958"/>
        <w:spacing w:line="360" w:lineRule="auto"/>
        <w:rPr>
          <w:rFonts w:hint="eastAsia" w:ascii="宋体" w:hAnsi="宋体" w:eastAsia="宋体" w:cs="宋体"/>
          <w:bCs/>
          <w:sz w:val="21"/>
          <w:szCs w:val="21"/>
        </w:rPr>
      </w:pPr>
      <w:r>
        <w:rPr>
          <w:rFonts w:hint="eastAsia" w:ascii="宋体" w:hAnsi="宋体" w:eastAsia="宋体" w:cs="宋体"/>
          <w:bCs/>
          <w:sz w:val="21"/>
          <w:szCs w:val="21"/>
        </w:rPr>
        <w:t xml:space="preserve">14.4.1满足《中华人民共和国政府采购法》第二十二条规定：</w:t>
      </w:r>
      <w:r/>
    </w:p>
    <w:p>
      <w:pPr>
        <w:pStyle w:val="958"/>
        <w:spacing w:line="360" w:lineRule="auto"/>
        <w:rPr>
          <w:rFonts w:hint="eastAsia" w:ascii="宋体" w:hAnsi="宋体" w:eastAsia="宋体" w:cs="宋体"/>
          <w:bCs/>
          <w:sz w:val="21"/>
          <w:szCs w:val="21"/>
        </w:rPr>
      </w:pPr>
      <w:r>
        <w:rPr>
          <w:rFonts w:hint="eastAsia" w:ascii="宋体" w:hAnsi="宋体" w:eastAsia="宋体" w:cs="宋体"/>
          <w:bCs/>
          <w:sz w:val="21"/>
          <w:szCs w:val="21"/>
        </w:rPr>
        <w:t xml:space="preserve">14.4.1.1具有独立承担民事责任的能力。提供包括法人或者其他组织的营业执照等证明文件，自然人的身份证明；</w:t>
      </w:r>
      <w:r/>
    </w:p>
    <w:p>
      <w:pPr>
        <w:pStyle w:val="958"/>
        <w:spacing w:line="360" w:lineRule="auto"/>
        <w:rPr>
          <w:rFonts w:hint="eastAsia" w:ascii="宋体" w:hAnsi="宋体" w:eastAsia="宋体" w:cs="宋体"/>
          <w:bCs/>
          <w:sz w:val="21"/>
          <w:szCs w:val="21"/>
        </w:rPr>
      </w:pPr>
      <w:r>
        <w:rPr>
          <w:rFonts w:hint="eastAsia" w:ascii="宋体" w:hAnsi="宋体" w:eastAsia="宋体" w:cs="宋体"/>
          <w:bCs/>
          <w:sz w:val="21"/>
          <w:szCs w:val="21"/>
        </w:rPr>
        <w:t xml:space="preserve">14.4.1.2具有良好的商业信誉和健全的财务会计制度。提供包括但不限于最近一期（2023年度或2024年度）财务审计报告或最近一期（2025年1月至今任一期）财务报表，其他组织、自然人及成立未满一年的法人应提供银行出具的资信证明）；</w:t>
      </w:r>
      <w:r/>
    </w:p>
    <w:p>
      <w:pPr>
        <w:pStyle w:val="958"/>
        <w:spacing w:line="360" w:lineRule="auto"/>
        <w:rPr>
          <w:rFonts w:hint="eastAsia" w:ascii="宋体" w:hAnsi="宋体" w:eastAsia="宋体" w:cs="宋体"/>
          <w:bCs/>
          <w:sz w:val="21"/>
          <w:szCs w:val="21"/>
        </w:rPr>
      </w:pPr>
      <w:r>
        <w:rPr>
          <w:rFonts w:hint="eastAsia" w:ascii="宋体" w:hAnsi="宋体" w:eastAsia="宋体" w:cs="宋体"/>
          <w:bCs/>
          <w:sz w:val="21"/>
          <w:szCs w:val="21"/>
        </w:rPr>
        <w:t xml:space="preserve">14.4.1.3具有履行合同所必需的设备和专业技术能力。提供证明材料或承诺；</w:t>
      </w:r>
      <w:r/>
    </w:p>
    <w:p>
      <w:pPr>
        <w:pStyle w:val="958"/>
        <w:spacing w:line="360" w:lineRule="auto"/>
        <w:rPr>
          <w:rFonts w:hint="eastAsia" w:ascii="宋体" w:hAnsi="宋体" w:eastAsia="宋体" w:cs="宋体"/>
          <w:bCs/>
          <w:sz w:val="21"/>
          <w:szCs w:val="21"/>
        </w:rPr>
      </w:pPr>
      <w:r>
        <w:rPr>
          <w:rFonts w:hint="eastAsia" w:ascii="宋体" w:hAnsi="宋体" w:eastAsia="宋体" w:cs="宋体"/>
          <w:bCs/>
          <w:sz w:val="21"/>
          <w:szCs w:val="21"/>
        </w:rPr>
        <w:t xml:space="preserve">14.4.1.4有依法缴纳税收和社会保障资金的良好记录。提供提交响应文件截止时间前半年内至少一个月依法缴纳税收及缴纳社会保障资金的证明材料，如相关主管部门证明或银行代扣证明。响应单位如依法享受缓缴、免缴税收、社会保障资金的应提供相关主管部门出具的证明材料；</w:t>
      </w:r>
      <w:r/>
    </w:p>
    <w:p>
      <w:pPr>
        <w:pStyle w:val="958"/>
        <w:spacing w:line="360" w:lineRule="auto"/>
        <w:rPr>
          <w:rFonts w:hint="eastAsia" w:ascii="宋体" w:hAnsi="宋体" w:eastAsia="宋体" w:cs="宋体"/>
          <w:bCs/>
          <w:sz w:val="21"/>
          <w:szCs w:val="21"/>
        </w:rPr>
      </w:pPr>
      <w:r>
        <w:rPr>
          <w:rFonts w:hint="eastAsia" w:ascii="宋体" w:hAnsi="宋体" w:eastAsia="宋体" w:cs="宋体"/>
          <w:bCs/>
          <w:sz w:val="21"/>
          <w:szCs w:val="21"/>
        </w:rPr>
        <w:t xml:space="preserve">14.4.1.5参加政府采购活动前三年内在经营活动中没有重大违法记录。提供书面声明函；</w:t>
      </w:r>
      <w:r/>
    </w:p>
    <w:p>
      <w:pPr>
        <w:pStyle w:val="958"/>
        <w:spacing w:line="360" w:lineRule="auto"/>
        <w:rPr>
          <w:rFonts w:hint="eastAsia" w:ascii="宋体" w:hAnsi="宋体" w:eastAsia="宋体" w:cs="宋体"/>
          <w:bCs/>
          <w:sz w:val="21"/>
          <w:szCs w:val="21"/>
        </w:rPr>
      </w:pPr>
      <w:r>
        <w:rPr>
          <w:rFonts w:hint="eastAsia" w:ascii="宋体" w:hAnsi="宋体" w:eastAsia="宋体" w:cs="宋体"/>
          <w:bCs/>
          <w:sz w:val="21"/>
          <w:szCs w:val="21"/>
        </w:rPr>
        <w:t xml:space="preserve">14.4.1.6法律、行政法规规定的其他条件。</w:t>
      </w:r>
      <w:r/>
    </w:p>
    <w:p>
      <w:pPr>
        <w:pStyle w:val="958"/>
        <w:spacing w:line="360" w:lineRule="auto"/>
        <w:rPr>
          <w:rFonts w:ascii="宋体" w:hAnsi="宋体" w:eastAsia="宋体" w:cs="宋体"/>
          <w:bCs/>
          <w:sz w:val="21"/>
          <w:szCs w:val="21"/>
        </w:rPr>
      </w:pPr>
      <w:r>
        <w:rPr>
          <w:rFonts w:hint="eastAsia" w:ascii="宋体" w:hAnsi="宋体" w:eastAsia="宋体" w:cs="宋体"/>
          <w:bCs/>
          <w:sz w:val="21"/>
          <w:szCs w:val="21"/>
        </w:rPr>
        <w:t xml:space="preserve">14.4.2生产企业具备有效的《安全生产许可证》：提供生产企业有效期内的《安全生产许可证》复印件；</w:t>
      </w:r>
      <w:r>
        <w:rPr>
          <w:rFonts w:ascii="宋体" w:hAnsi="宋体" w:eastAsia="宋体" w:cs="宋体"/>
          <w:bCs/>
          <w:sz w:val="21"/>
          <w:szCs w:val="21"/>
        </w:rPr>
      </w:r>
      <w:r/>
    </w:p>
    <w:p>
      <w:pPr>
        <w:pStyle w:val="958"/>
        <w:spacing w:line="360" w:lineRule="auto"/>
        <w:rPr>
          <w:rFonts w:hint="eastAsia" w:ascii="宋体" w:hAnsi="宋体" w:eastAsia="宋体" w:cs="宋体"/>
          <w:bCs/>
          <w:sz w:val="21"/>
          <w:szCs w:val="21"/>
        </w:rPr>
      </w:pPr>
      <w:r>
        <w:rPr>
          <w:rFonts w:hint="eastAsia" w:ascii="宋体" w:hAnsi="宋体" w:eastAsia="宋体" w:cs="宋体"/>
          <w:bCs/>
          <w:sz w:val="21"/>
          <w:szCs w:val="21"/>
        </w:rPr>
        <w:t xml:space="preserve">14.4.3生产企业具有有效的中华人民共和国《药品生产许可证》、《药品注册批件》或《药品再注册批件》、《气瓶充装许可证》：提供生产企业有效期内的中华人民共和国《药品生产许可证》、《危险化学品经营许可证》、《药品注册批件》或《药品再注册批件》、《气瓶充装许可证》复印件。</w:t>
      </w:r>
      <w:r/>
    </w:p>
    <w:p>
      <w:pPr>
        <w:pStyle w:val="958"/>
        <w:spacing w:line="360" w:lineRule="auto"/>
        <w:rPr>
          <w:rFonts w:hint="eastAsia" w:ascii="宋体" w:hAnsi="宋体" w:eastAsia="宋体" w:cs="宋体"/>
          <w:bCs/>
          <w:sz w:val="21"/>
          <w:szCs w:val="21"/>
        </w:rPr>
      </w:pPr>
      <w:r>
        <w:rPr>
          <w:rFonts w:hint="eastAsia" w:ascii="宋体" w:hAnsi="宋体" w:eastAsia="宋体" w:cs="宋体"/>
          <w:bCs/>
          <w:sz w:val="21"/>
          <w:szCs w:val="21"/>
        </w:rPr>
        <w:t xml:space="preserve">14.4.4响应单位须具有有效期内的《危险化学品经营许可证》；提供有效期内的《危险化学品经营许可证》复印件。</w:t>
      </w:r>
      <w:r/>
    </w:p>
    <w:p>
      <w:pPr>
        <w:pStyle w:val="958"/>
        <w:spacing w:line="360" w:lineRule="auto"/>
        <w:rPr>
          <w:rFonts w:ascii="宋体" w:hAnsi="宋体" w:eastAsia="宋体" w:cs="宋体"/>
          <w:bCs/>
          <w:sz w:val="21"/>
          <w:szCs w:val="21"/>
        </w:rPr>
      </w:pPr>
      <w:r>
        <w:rPr>
          <w:rFonts w:hint="eastAsia" w:ascii="宋体" w:hAnsi="宋体" w:eastAsia="宋体" w:cs="宋体"/>
          <w:bCs/>
          <w:sz w:val="21"/>
          <w:szCs w:val="21"/>
        </w:rPr>
        <w:t xml:space="preserve">14.4.5响应单位具有中华人民共和国《道路运输经营许可证》或委托具有《道路运输经营许可证》，《道路运输经营许可证》经营范围涵盖危险货物运输等化学品类：提供响应单位《道路运输经营许可证》复印件，如为委托，需提供运输单位的《营业执照》、《道路运输经营许可证》和委托协议，委托期限须包含本项目的整个采购周期。</w:t>
      </w:r>
      <w:r>
        <w:rPr>
          <w:rFonts w:ascii="宋体" w:hAnsi="宋体" w:eastAsia="宋体" w:cs="宋体"/>
          <w:bCs/>
          <w:sz w:val="21"/>
          <w:szCs w:val="21"/>
        </w:rPr>
      </w:r>
      <w:r/>
    </w:p>
    <w:p>
      <w:pPr>
        <w:pStyle w:val="958"/>
        <w:spacing w:line="360" w:lineRule="auto"/>
        <w:rPr>
          <w:rFonts w:hint="eastAsia" w:ascii="宋体" w:hAnsi="宋体" w:eastAsia="宋体" w:cs="宋体"/>
          <w:bCs/>
          <w:sz w:val="21"/>
          <w:szCs w:val="21"/>
        </w:rPr>
      </w:pPr>
      <w:r>
        <w:rPr>
          <w:rFonts w:hint="eastAsia" w:ascii="宋体" w:hAnsi="宋体" w:eastAsia="宋体" w:cs="宋体"/>
          <w:bCs/>
          <w:sz w:val="21"/>
          <w:szCs w:val="21"/>
        </w:rPr>
        <w:t xml:space="preserve">14.4.6本项目的特定资格要求及其他有关资格证明文件（如有）；</w:t>
      </w:r>
      <w:r/>
    </w:p>
    <w:p>
      <w:pPr>
        <w:pStyle w:val="958"/>
        <w:ind w:firstLine="422"/>
        <w:spacing w:line="360" w:lineRule="auto"/>
        <w:rPr>
          <w:rFonts w:hint="eastAsia" w:ascii="宋体" w:hAnsi="宋体" w:eastAsia="宋体" w:cs="宋体"/>
          <w:b/>
          <w:sz w:val="21"/>
          <w:szCs w:val="21"/>
        </w:rPr>
      </w:pPr>
      <w:r>
        <w:rPr>
          <w:rFonts w:hint="eastAsia" w:ascii="宋体" w:hAnsi="宋体" w:eastAsia="宋体" w:cs="宋体"/>
          <w:b/>
          <w:sz w:val="21"/>
          <w:szCs w:val="21"/>
        </w:rPr>
        <w:t xml:space="preserve">14.5、符合性审查响应文件</w:t>
      </w:r>
      <w:r/>
    </w:p>
    <w:p>
      <w:pPr>
        <w:pStyle w:val="958"/>
        <w:spacing w:line="360" w:lineRule="auto"/>
        <w:rPr>
          <w:rFonts w:hint="eastAsia" w:ascii="宋体" w:hAnsi="宋体" w:eastAsia="宋体" w:cs="宋体"/>
          <w:bCs/>
          <w:sz w:val="21"/>
          <w:szCs w:val="21"/>
        </w:rPr>
      </w:pPr>
      <w:r>
        <w:rPr>
          <w:rFonts w:hint="eastAsia" w:ascii="宋体" w:hAnsi="宋体" w:eastAsia="宋体" w:cs="宋体"/>
          <w:bCs/>
          <w:sz w:val="21"/>
          <w:szCs w:val="21"/>
        </w:rPr>
        <w:t xml:space="preserve">14.5.1谈判响应函；</w:t>
      </w:r>
      <w:r/>
    </w:p>
    <w:p>
      <w:pPr>
        <w:pStyle w:val="958"/>
        <w:spacing w:line="360" w:lineRule="auto"/>
        <w:rPr>
          <w:rFonts w:hint="eastAsia" w:ascii="宋体" w:hAnsi="宋体" w:eastAsia="宋体" w:cs="宋体"/>
          <w:bCs/>
          <w:sz w:val="21"/>
          <w:szCs w:val="21"/>
        </w:rPr>
      </w:pPr>
      <w:r>
        <w:rPr>
          <w:rFonts w:hint="eastAsia" w:ascii="宋体" w:hAnsi="宋体" w:eastAsia="宋体" w:cs="宋体"/>
          <w:bCs/>
          <w:sz w:val="21"/>
          <w:szCs w:val="21"/>
        </w:rPr>
        <w:t xml:space="preserve">14.5.2关于资格文件的声明函；</w:t>
      </w:r>
      <w:r/>
    </w:p>
    <w:p>
      <w:pPr>
        <w:pStyle w:val="958"/>
        <w:spacing w:line="360" w:lineRule="auto"/>
        <w:rPr>
          <w:rFonts w:hint="eastAsia" w:ascii="宋体" w:hAnsi="宋体" w:eastAsia="宋体" w:cs="宋体"/>
          <w:bCs/>
          <w:sz w:val="21"/>
          <w:szCs w:val="21"/>
        </w:rPr>
      </w:pPr>
      <w:r>
        <w:rPr>
          <w:rFonts w:hint="eastAsia" w:ascii="宋体" w:hAnsi="宋体" w:eastAsia="宋体" w:cs="宋体"/>
          <w:bCs/>
          <w:sz w:val="21"/>
          <w:szCs w:val="21"/>
        </w:rPr>
        <w:t xml:space="preserve">14.5.3谈判响应单位法定代表人身份证复印件；法人授权委托书和谈判响应单位授权代理人身份证复印件（如为委托投标）；</w:t>
      </w:r>
      <w:r/>
    </w:p>
    <w:p>
      <w:pPr>
        <w:pStyle w:val="958"/>
        <w:spacing w:line="360" w:lineRule="auto"/>
        <w:rPr>
          <w:rFonts w:hint="eastAsia" w:ascii="宋体" w:hAnsi="宋体" w:eastAsia="宋体" w:cs="宋体"/>
          <w:bCs/>
          <w:sz w:val="21"/>
          <w:szCs w:val="21"/>
        </w:rPr>
      </w:pPr>
      <w:r>
        <w:rPr>
          <w:rFonts w:hint="eastAsia" w:ascii="宋体" w:hAnsi="宋体" w:eastAsia="宋体" w:cs="宋体"/>
          <w:bCs/>
          <w:sz w:val="21"/>
          <w:szCs w:val="21"/>
        </w:rPr>
        <w:t xml:space="preserve">14.5.4技术偏离表；</w:t>
      </w:r>
      <w:r/>
    </w:p>
    <w:p>
      <w:pPr>
        <w:pStyle w:val="958"/>
        <w:spacing w:line="360" w:lineRule="auto"/>
        <w:rPr>
          <w:rFonts w:hint="eastAsia" w:ascii="宋体" w:hAnsi="宋体" w:eastAsia="宋体" w:cs="宋体"/>
          <w:bCs/>
          <w:sz w:val="21"/>
          <w:szCs w:val="21"/>
        </w:rPr>
      </w:pPr>
      <w:r>
        <w:rPr>
          <w:rFonts w:hint="eastAsia" w:ascii="宋体" w:hAnsi="宋体" w:eastAsia="宋体" w:cs="宋体"/>
          <w:bCs/>
          <w:sz w:val="21"/>
          <w:szCs w:val="21"/>
        </w:rPr>
        <w:t xml:space="preserve">14.5.5商务条款偏离表；</w:t>
      </w:r>
      <w:r/>
    </w:p>
    <w:p>
      <w:pPr>
        <w:pStyle w:val="958"/>
        <w:spacing w:line="360" w:lineRule="auto"/>
        <w:rPr>
          <w:rFonts w:hint="eastAsia" w:ascii="宋体" w:hAnsi="宋体" w:eastAsia="宋体" w:cs="宋体"/>
          <w:bCs/>
          <w:sz w:val="21"/>
          <w:szCs w:val="21"/>
        </w:rPr>
      </w:pPr>
      <w:r>
        <w:rPr>
          <w:rFonts w:hint="eastAsia" w:ascii="宋体" w:hAnsi="宋体" w:eastAsia="宋体" w:cs="宋体"/>
          <w:bCs/>
          <w:sz w:val="21"/>
          <w:szCs w:val="21"/>
        </w:rPr>
        <w:t xml:space="preserve">14.5.6本项目详细的服务和实施方案等；</w:t>
      </w:r>
      <w:r/>
    </w:p>
    <w:p>
      <w:pPr>
        <w:pStyle w:val="958"/>
        <w:spacing w:line="360" w:lineRule="auto"/>
        <w:rPr>
          <w:rFonts w:hint="eastAsia" w:ascii="宋体" w:hAnsi="宋体" w:eastAsia="宋体" w:cs="宋体"/>
          <w:bCs/>
          <w:sz w:val="21"/>
          <w:szCs w:val="21"/>
        </w:rPr>
      </w:pPr>
      <w:r>
        <w:rPr>
          <w:rFonts w:hint="eastAsia" w:ascii="宋体" w:hAnsi="宋体" w:eastAsia="宋体" w:cs="宋体"/>
          <w:bCs/>
          <w:sz w:val="21"/>
          <w:szCs w:val="21"/>
        </w:rPr>
        <w:t xml:space="preserve">14.5.7服务期间人员配备方案及设备情况；</w:t>
      </w:r>
      <w:r/>
    </w:p>
    <w:p>
      <w:pPr>
        <w:pStyle w:val="958"/>
        <w:spacing w:line="360" w:lineRule="auto"/>
        <w:rPr>
          <w:rFonts w:hint="eastAsia" w:ascii="宋体" w:hAnsi="宋体" w:eastAsia="宋体" w:cs="宋体"/>
          <w:bCs/>
          <w:sz w:val="21"/>
          <w:szCs w:val="21"/>
        </w:rPr>
      </w:pPr>
      <w:r>
        <w:rPr>
          <w:rFonts w:hint="eastAsia" w:ascii="宋体" w:hAnsi="宋体" w:eastAsia="宋体" w:cs="宋体"/>
          <w:bCs/>
          <w:sz w:val="21"/>
          <w:szCs w:val="21"/>
        </w:rPr>
        <w:t xml:space="preserve">14.5.8投标（响应）保证承诺书；</w:t>
      </w:r>
      <w:r/>
    </w:p>
    <w:p>
      <w:pPr>
        <w:pStyle w:val="958"/>
        <w:spacing w:line="360" w:lineRule="auto"/>
        <w:rPr>
          <w:rFonts w:hint="eastAsia" w:ascii="宋体" w:hAnsi="宋体" w:eastAsia="宋体" w:cs="宋体"/>
          <w:bCs/>
          <w:sz w:val="21"/>
          <w:szCs w:val="21"/>
        </w:rPr>
      </w:pPr>
      <w:r>
        <w:rPr>
          <w:rFonts w:hint="eastAsia" w:ascii="宋体" w:hAnsi="宋体" w:eastAsia="宋体" w:cs="宋体"/>
          <w:bCs/>
          <w:sz w:val="21"/>
          <w:szCs w:val="21"/>
        </w:rPr>
        <w:t xml:space="preserve">14.5.9售后服务承诺书；</w:t>
      </w:r>
      <w:r/>
    </w:p>
    <w:p>
      <w:pPr>
        <w:pStyle w:val="958"/>
        <w:spacing w:line="360" w:lineRule="auto"/>
        <w:rPr>
          <w:rFonts w:hint="eastAsia" w:ascii="宋体" w:hAnsi="宋体" w:eastAsia="宋体" w:cs="宋体"/>
          <w:bCs/>
          <w:sz w:val="21"/>
          <w:szCs w:val="21"/>
        </w:rPr>
      </w:pPr>
      <w:r>
        <w:rPr>
          <w:rFonts w:hint="eastAsia" w:ascii="宋体" w:hAnsi="宋体" w:eastAsia="宋体" w:cs="宋体"/>
          <w:bCs/>
          <w:sz w:val="21"/>
          <w:szCs w:val="21"/>
        </w:rPr>
        <w:t xml:space="preserve">14.5.10其他有关符合性证明的文件（如有）；</w:t>
      </w:r>
      <w:r/>
    </w:p>
    <w:p>
      <w:pPr>
        <w:pStyle w:val="958"/>
        <w:ind w:firstLine="422"/>
        <w:spacing w:line="360" w:lineRule="auto"/>
        <w:rPr>
          <w:rFonts w:hint="eastAsia" w:ascii="宋体" w:hAnsi="宋体" w:eastAsia="宋体" w:cs="宋体"/>
          <w:bCs/>
          <w:sz w:val="21"/>
          <w:szCs w:val="21"/>
        </w:rPr>
      </w:pPr>
      <w:r>
        <w:rPr>
          <w:rFonts w:hint="eastAsia" w:ascii="宋体" w:hAnsi="宋体" w:eastAsia="宋体" w:cs="宋体"/>
          <w:b/>
          <w:sz w:val="21"/>
          <w:szCs w:val="21"/>
        </w:rPr>
        <w:t xml:space="preserve">14.6、价格折扣文件格式</w:t>
      </w:r>
      <w:r>
        <w:rPr>
          <w:rFonts w:hint="eastAsia" w:ascii="宋体" w:hAnsi="宋体" w:eastAsia="宋体" w:cs="宋体"/>
          <w:bCs/>
          <w:sz w:val="21"/>
          <w:szCs w:val="21"/>
        </w:rPr>
      </w:r>
      <w:r/>
    </w:p>
    <w:p>
      <w:pPr>
        <w:pStyle w:val="958"/>
        <w:spacing w:line="360" w:lineRule="auto"/>
        <w:rPr>
          <w:rFonts w:ascii="宋体" w:hAnsi="宋体" w:eastAsia="宋体" w:cs="宋体"/>
          <w:sz w:val="21"/>
          <w:szCs w:val="21"/>
        </w:rPr>
      </w:pPr>
      <w:r>
        <w:rPr>
          <w:rFonts w:hint="eastAsia" w:ascii="宋体" w:hAnsi="宋体" w:eastAsia="宋体" w:cs="宋体"/>
          <w:bCs/>
          <w:sz w:val="21"/>
          <w:szCs w:val="21"/>
        </w:rPr>
        <w:t xml:space="preserve">提供《中小企业声明函》或《残疾人福利性单位声明函》或</w:t>
      </w:r>
      <w:r>
        <w:rPr>
          <w:rFonts w:hint="eastAsia" w:ascii="宋体" w:hAnsi="宋体" w:eastAsia="宋体" w:cs="宋体"/>
          <w:bCs/>
          <w:sz w:val="21"/>
          <w:szCs w:val="21"/>
          <w:lang w:val="zh-CN"/>
        </w:rPr>
        <w:t xml:space="preserve">省级以上监狱管理局、戒毒管理局（含新疆生产建设兵团）出具的属于监狱企业的证明文件</w:t>
      </w:r>
      <w:r>
        <w:rPr>
          <w:rFonts w:hint="eastAsia" w:ascii="宋体" w:hAnsi="宋体" w:eastAsia="宋体" w:cs="宋体"/>
          <w:bCs/>
          <w:sz w:val="21"/>
          <w:szCs w:val="21"/>
        </w:rPr>
        <w:t xml:space="preserve">。</w:t>
      </w:r>
      <w:r>
        <w:rPr>
          <w:rFonts w:ascii="宋体" w:hAnsi="宋体" w:eastAsia="宋体" w:cs="宋体"/>
          <w:sz w:val="21"/>
          <w:szCs w:val="21"/>
        </w:rPr>
      </w:r>
      <w:r/>
    </w:p>
    <w:p>
      <w:pPr>
        <w:pStyle w:val="930"/>
        <w:ind w:firstLine="482"/>
        <w:spacing w:line="360" w:lineRule="auto"/>
        <w:tabs>
          <w:tab w:val="left" w:pos="753" w:leader="none"/>
        </w:tabs>
        <w:rPr>
          <w:rFonts w:hint="eastAsia" w:ascii="宋体" w:hAnsi="宋体" w:cs="宋体"/>
          <w:b/>
          <w:bCs/>
          <w:szCs w:val="21"/>
        </w:rPr>
      </w:pPr>
      <w:r>
        <w:rPr>
          <w:rFonts w:hint="eastAsia" w:ascii="宋体" w:hAnsi="宋体" w:cs="宋体"/>
          <w:b/>
          <w:bCs/>
          <w:szCs w:val="21"/>
        </w:rPr>
      </w:r>
      <w:r/>
    </w:p>
    <w:p>
      <w:pPr>
        <w:pStyle w:val="930"/>
        <w:ind w:firstLine="482"/>
        <w:spacing w:line="360" w:lineRule="auto"/>
        <w:tabs>
          <w:tab w:val="left" w:pos="753" w:leader="none"/>
        </w:tabs>
        <w:rPr>
          <w:rFonts w:hint="eastAsia" w:ascii="宋体" w:hAnsi="宋体" w:cs="宋体"/>
          <w:szCs w:val="21"/>
        </w:rPr>
      </w:pPr>
      <w:r>
        <w:rPr>
          <w:rFonts w:hint="eastAsia" w:ascii="宋体" w:hAnsi="宋体" w:cs="宋体"/>
          <w:b/>
          <w:bCs/>
          <w:szCs w:val="21"/>
        </w:rPr>
        <w:t xml:space="preserve">注：</w:t>
      </w:r>
      <w:r>
        <w:rPr>
          <w:rFonts w:hint="eastAsia" w:ascii="宋体" w:hAnsi="宋体" w:cs="宋体"/>
          <w:b/>
          <w:szCs w:val="21"/>
        </w:rPr>
        <w:t xml:space="preserve">谈判供应商</w:t>
      </w:r>
      <w:r>
        <w:rPr>
          <w:rFonts w:hint="eastAsia" w:ascii="宋体" w:hAnsi="宋体" w:cs="宋体"/>
          <w:b/>
          <w:bCs/>
          <w:szCs w:val="21"/>
        </w:rPr>
        <w:t xml:space="preserve">必须提交上述14.1—14.5款规定的资料。否则，谈判响应文件将被视为因未实质性响应采购文件要求而被拒绝。</w:t>
      </w:r>
      <w:r>
        <w:rPr>
          <w:rFonts w:hint="eastAsia" w:ascii="宋体" w:hAnsi="宋体" w:cs="宋体"/>
          <w:szCs w:val="21"/>
        </w:rPr>
      </w:r>
      <w:r/>
    </w:p>
    <w:p>
      <w:pPr>
        <w:pStyle w:val="930"/>
        <w:ind w:firstLine="422"/>
        <w:spacing w:line="360" w:lineRule="auto"/>
        <w:rPr>
          <w:rFonts w:hint="eastAsia" w:ascii="宋体" w:hAnsi="宋体" w:cs="宋体"/>
          <w:b/>
          <w:szCs w:val="21"/>
        </w:rPr>
      </w:pPr>
      <w:r>
        <w:rPr>
          <w:rFonts w:hint="eastAsia" w:ascii="宋体" w:hAnsi="宋体" w:cs="宋体"/>
          <w:b/>
          <w:szCs w:val="21"/>
        </w:rPr>
        <w:t xml:space="preserve">15.电子投标（响应）文件的制作及递交</w:t>
      </w:r>
      <w:r/>
    </w:p>
    <w:p>
      <w:pPr>
        <w:pStyle w:val="930"/>
        <w:ind w:firstLine="422"/>
        <w:jc w:val="left"/>
        <w:spacing w:line="360" w:lineRule="auto"/>
        <w:widowControl/>
        <w:rPr>
          <w:rFonts w:hint="eastAsia" w:ascii="宋体" w:hAnsi="宋体" w:cs="宋体"/>
          <w:szCs w:val="21"/>
        </w:rPr>
      </w:pPr>
      <w:r>
        <w:rPr>
          <w:rFonts w:hint="eastAsia" w:ascii="宋体" w:hAnsi="宋体" w:cs="宋体"/>
          <w:szCs w:val="21"/>
        </w:rPr>
        <w:t xml:space="preserve">15.1电子投标文件制作</w:t>
      </w:r>
      <w:r/>
    </w:p>
    <w:p>
      <w:pPr>
        <w:pStyle w:val="930"/>
        <w:ind w:firstLine="422"/>
        <w:jc w:val="left"/>
        <w:spacing w:line="360" w:lineRule="auto"/>
        <w:widowControl/>
        <w:rPr>
          <w:rFonts w:hint="eastAsia" w:ascii="宋体" w:hAnsi="宋体" w:cs="宋体"/>
          <w:szCs w:val="21"/>
        </w:rPr>
      </w:pPr>
      <w:r>
        <w:rPr>
          <w:rFonts w:hint="eastAsia" w:ascii="宋体" w:hAnsi="宋体" w:cs="宋体"/>
          <w:szCs w:val="21"/>
        </w:rPr>
        <w:t xml:space="preserve">（1）在苏采云系统中下载招标文件后，点击“客户端下载地址”，下载投标文件客户端，查看客户端使用说明。</w:t>
      </w:r>
      <w:r/>
    </w:p>
    <w:p>
      <w:pPr>
        <w:pStyle w:val="930"/>
        <w:ind w:firstLine="422"/>
        <w:jc w:val="left"/>
        <w:spacing w:line="360" w:lineRule="auto"/>
        <w:widowControl/>
        <w:rPr>
          <w:rFonts w:hint="eastAsia" w:ascii="宋体" w:hAnsi="宋体" w:cs="宋体"/>
          <w:szCs w:val="21"/>
        </w:rPr>
      </w:pPr>
      <w:r>
        <w:rPr>
          <w:rFonts w:hint="eastAsia" w:ascii="宋体" w:hAnsi="宋体" w:cs="宋体"/>
          <w:szCs w:val="21"/>
        </w:rPr>
        <w:t xml:space="preserve">（2）将下载的采购文件导入投标文件客户端，按照《操作手册》完成投标文件的编制和加盖电子签章。</w:t>
      </w:r>
      <w:r/>
    </w:p>
    <w:p>
      <w:pPr>
        <w:pStyle w:val="930"/>
        <w:ind w:firstLine="422"/>
        <w:jc w:val="left"/>
        <w:spacing w:line="360" w:lineRule="auto"/>
        <w:widowControl/>
        <w:rPr>
          <w:rFonts w:hint="eastAsia" w:ascii="宋体" w:hAnsi="宋体" w:cs="宋体"/>
          <w:szCs w:val="21"/>
        </w:rPr>
      </w:pPr>
      <w:r>
        <w:rPr>
          <w:rFonts w:hint="eastAsia" w:ascii="宋体" w:hAnsi="宋体" w:cs="宋体"/>
          <w:szCs w:val="21"/>
        </w:rPr>
        <w:t xml:space="preserve">（3）导出制作完成的投标文件，上传至苏采云系统。</w:t>
      </w:r>
      <w:r/>
    </w:p>
    <w:p>
      <w:pPr>
        <w:pStyle w:val="930"/>
        <w:ind w:firstLine="422"/>
        <w:jc w:val="left"/>
        <w:spacing w:line="360" w:lineRule="auto"/>
        <w:widowControl/>
        <w:rPr>
          <w:rFonts w:hint="eastAsia" w:ascii="宋体" w:hAnsi="宋体" w:cs="宋体"/>
          <w:szCs w:val="21"/>
          <w:u w:val="single"/>
        </w:rPr>
      </w:pPr>
      <w:r>
        <w:rPr>
          <w:rFonts w:hint="eastAsia" w:ascii="宋体" w:hAnsi="宋体" w:cs="宋体"/>
          <w:b/>
          <w:bCs/>
          <w:szCs w:val="21"/>
          <w:u w:val="single"/>
        </w:rPr>
        <w:t xml:space="preserve">注：具体投标文件编制教程查看苏采云系统中的客户端使用说明和供应商《操作手册》</w:t>
      </w:r>
      <w:r>
        <w:rPr>
          <w:rFonts w:hint="eastAsia" w:ascii="宋体" w:hAnsi="宋体" w:cs="宋体"/>
          <w:szCs w:val="21"/>
          <w:u w:val="single"/>
        </w:rPr>
        <w:t xml:space="preserve">。</w:t>
      </w:r>
      <w:r/>
    </w:p>
    <w:p>
      <w:pPr>
        <w:pStyle w:val="930"/>
        <w:ind w:firstLine="422"/>
        <w:jc w:val="left"/>
        <w:spacing w:line="360" w:lineRule="auto"/>
        <w:widowControl/>
        <w:rPr>
          <w:rFonts w:hint="eastAsia" w:ascii="宋体" w:hAnsi="宋体" w:cs="宋体"/>
          <w:szCs w:val="21"/>
        </w:rPr>
      </w:pPr>
      <w:r>
        <w:rPr>
          <w:rFonts w:hint="eastAsia" w:ascii="宋体" w:hAnsi="宋体" w:cs="宋体"/>
          <w:szCs w:val="21"/>
        </w:rPr>
        <w:t xml:space="preserve">15.2电子投标文件中的资料应按采购文件的要求加盖投标人的电子签章或公章。</w:t>
      </w:r>
      <w:r/>
    </w:p>
    <w:p>
      <w:pPr>
        <w:pStyle w:val="930"/>
        <w:ind w:firstLine="422"/>
        <w:jc w:val="left"/>
        <w:spacing w:line="360" w:lineRule="auto"/>
        <w:widowControl/>
        <w:rPr>
          <w:rFonts w:hint="eastAsia" w:ascii="宋体" w:hAnsi="宋体" w:cs="宋体"/>
          <w:szCs w:val="21"/>
        </w:rPr>
      </w:pPr>
      <w:r>
        <w:rPr>
          <w:rFonts w:hint="eastAsia" w:ascii="宋体" w:hAnsi="宋体" w:cs="宋体"/>
          <w:szCs w:val="21"/>
        </w:rPr>
        <w:t xml:space="preserve">15.3未按照要求编制电子投标文件，未按照要求在电子投标文件上加盖电子签章的，均视为无效投标。</w:t>
      </w:r>
      <w:r/>
    </w:p>
    <w:p>
      <w:pPr>
        <w:pStyle w:val="930"/>
        <w:ind w:firstLine="482"/>
        <w:spacing w:line="360" w:lineRule="auto"/>
        <w:rPr>
          <w:rFonts w:hint="eastAsia" w:ascii="宋体" w:hAnsi="宋体" w:cs="宋体"/>
          <w:b/>
          <w:bCs/>
          <w:szCs w:val="21"/>
          <w:lang w:val="zh-CN"/>
        </w:rPr>
      </w:pPr>
      <w:r>
        <w:rPr>
          <w:rFonts w:hint="eastAsia" w:ascii="宋体" w:hAnsi="宋体" w:cs="宋体"/>
          <w:b/>
          <w:bCs/>
          <w:szCs w:val="21"/>
        </w:rPr>
        <w:t xml:space="preserve">注：</w:t>
      </w:r>
      <w:r>
        <w:rPr>
          <w:rFonts w:hint="eastAsia" w:ascii="宋体" w:hAnsi="宋体" w:cs="宋体"/>
          <w:b/>
          <w:bCs/>
          <w:szCs w:val="21"/>
          <w:lang w:val="zh-CN"/>
        </w:rPr>
        <w:t xml:space="preserve">如不同投标（响应）文件制作机器码一致，则投标无效。</w:t>
      </w:r>
      <w:r/>
    </w:p>
    <w:p>
      <w:pPr>
        <w:pStyle w:val="930"/>
        <w:ind w:firstLine="482"/>
        <w:spacing w:line="360" w:lineRule="auto"/>
        <w:rPr>
          <w:rFonts w:hint="eastAsia" w:ascii="宋体" w:hAnsi="宋体" w:cs="宋体"/>
          <w:b/>
          <w:szCs w:val="21"/>
        </w:rPr>
      </w:pPr>
      <w:r>
        <w:rPr>
          <w:rFonts w:hint="eastAsia" w:ascii="宋体" w:hAnsi="宋体" w:cs="宋体"/>
          <w:b/>
          <w:szCs w:val="21"/>
        </w:rPr>
        <w:t xml:space="preserve">16.报价（编制）要求的说明</w:t>
      </w:r>
      <w:r/>
    </w:p>
    <w:p>
      <w:pPr>
        <w:pStyle w:val="930"/>
        <w:ind w:firstLine="480"/>
        <w:spacing w:line="360" w:lineRule="auto"/>
        <w:rPr>
          <w:rFonts w:hint="eastAsia" w:ascii="宋体" w:hAnsi="宋体" w:cs="宋体"/>
          <w:szCs w:val="21"/>
        </w:rPr>
      </w:pPr>
      <w:r>
        <w:rPr>
          <w:rFonts w:hint="eastAsia" w:ascii="宋体" w:hAnsi="宋体" w:cs="宋体"/>
          <w:szCs w:val="21"/>
        </w:rPr>
        <w:t xml:space="preserve">16.1除非合同中另有规定，谈判响应单位对《开标一览表》、《谈判报价分析表》中的报价包括完成该项目的成本、运输、仓储、利润、税金、管理费、风险费、代理服务费、文件规定政策性费用等所有费用。</w:t>
      </w:r>
      <w:r>
        <w:rPr>
          <w:rFonts w:hint="eastAsia" w:ascii="宋体" w:hAnsi="宋体" w:cs="宋体"/>
          <w:szCs w:val="21"/>
          <w:lang w:val="zh-CN"/>
        </w:rPr>
        <w:t xml:space="preserve">同时，除非合同条款中另有规定，否则</w:t>
      </w:r>
      <w:r>
        <w:rPr>
          <w:rFonts w:hint="eastAsia" w:ascii="宋体" w:hAnsi="宋体" w:cs="宋体"/>
          <w:szCs w:val="21"/>
        </w:rPr>
        <w:t xml:space="preserve">乙方</w:t>
      </w:r>
      <w:r>
        <w:rPr>
          <w:rFonts w:hint="eastAsia" w:ascii="宋体" w:hAnsi="宋体" w:cs="宋体"/>
          <w:szCs w:val="21"/>
          <w:lang w:val="zh-CN"/>
        </w:rPr>
        <w:t xml:space="preserve">所报价格在合同实施期间不因市场变化因素而变动</w:t>
      </w:r>
      <w:r>
        <w:rPr>
          <w:rFonts w:hint="eastAsia" w:ascii="宋体" w:hAnsi="宋体" w:cs="宋体"/>
          <w:szCs w:val="21"/>
        </w:rPr>
        <w:t xml:space="preserve">。</w:t>
      </w:r>
      <w:r/>
    </w:p>
    <w:p>
      <w:pPr>
        <w:pStyle w:val="930"/>
        <w:ind w:firstLine="480"/>
        <w:spacing w:line="360" w:lineRule="auto"/>
        <w:rPr>
          <w:rFonts w:hint="eastAsia" w:ascii="宋体" w:hAnsi="宋体" w:cs="宋体"/>
          <w:szCs w:val="21"/>
        </w:rPr>
      </w:pPr>
      <w:r>
        <w:rPr>
          <w:rFonts w:hint="eastAsia" w:ascii="宋体" w:hAnsi="宋体" w:cs="宋体"/>
          <w:szCs w:val="21"/>
        </w:rPr>
        <w:t xml:space="preserve">16.2谈判供应商应按《开标一览表》、《谈判报价分析表》中的全部货物和服务计算单价。《谈判报价分析表》中的每一单项均应计算并填写单价，并由法定代表人或代理人签署。</w:t>
      </w:r>
      <w:r/>
    </w:p>
    <w:p>
      <w:pPr>
        <w:pStyle w:val="930"/>
        <w:ind w:firstLine="480"/>
        <w:spacing w:line="360" w:lineRule="auto"/>
        <w:rPr>
          <w:rFonts w:hint="eastAsia" w:ascii="宋体" w:hAnsi="宋体" w:cs="宋体"/>
          <w:szCs w:val="21"/>
        </w:rPr>
      </w:pPr>
      <w:r>
        <w:rPr>
          <w:rFonts w:hint="eastAsia" w:ascii="宋体" w:hAnsi="宋体" w:cs="宋体"/>
          <w:szCs w:val="21"/>
        </w:rPr>
        <w:t xml:space="preserve">16.3谈判供应商应对谈判采购文件内所要采购的全部内容进行报价，只投其中部分内容者，其谈判响应文件将被拒绝。但如果谈判采购文件要求分标段的，则谈判供应商可以有选择地只投其中一个或几个标段，也可以投全部标段，但各标段应分别计算填写单价和总价。</w:t>
      </w:r>
      <w:r/>
    </w:p>
    <w:p>
      <w:pPr>
        <w:pStyle w:val="958"/>
        <w:ind w:firstLine="480"/>
        <w:jc w:val="both"/>
        <w:spacing w:line="360" w:lineRule="auto"/>
        <w:rPr>
          <w:rFonts w:hint="eastAsia" w:ascii="宋体" w:hAnsi="宋体" w:eastAsia="宋体" w:cs="宋体"/>
          <w:sz w:val="21"/>
          <w:szCs w:val="21"/>
        </w:rPr>
      </w:pPr>
      <w:r>
        <w:rPr>
          <w:rFonts w:hint="eastAsia" w:ascii="宋体" w:hAnsi="宋体" w:eastAsia="宋体" w:cs="宋体"/>
          <w:sz w:val="21"/>
          <w:szCs w:val="21"/>
        </w:rPr>
        <w:t xml:space="preserve">16.4一项内容只允许一个报价，谈判采购单位不接受任何有选择性地报价。</w:t>
      </w:r>
      <w:r/>
    </w:p>
    <w:p>
      <w:pPr>
        <w:pStyle w:val="958"/>
        <w:ind w:firstLine="480"/>
        <w:jc w:val="both"/>
        <w:spacing w:line="360" w:lineRule="auto"/>
        <w:rPr>
          <w:rFonts w:hint="eastAsia" w:ascii="宋体" w:hAnsi="宋体" w:eastAsia="宋体" w:cs="宋体"/>
          <w:sz w:val="21"/>
          <w:szCs w:val="21"/>
        </w:rPr>
      </w:pPr>
      <w:r>
        <w:rPr>
          <w:rFonts w:hint="eastAsia" w:ascii="宋体" w:hAnsi="宋体" w:eastAsia="宋体" w:cs="宋体"/>
          <w:sz w:val="21"/>
          <w:szCs w:val="21"/>
        </w:rPr>
        <w:t xml:space="preserve">16.5谈判响应文件报价中的单价和总价全部采用人民币表示，除非合同的特殊条款另有规定。</w:t>
      </w:r>
      <w:r/>
    </w:p>
    <w:p>
      <w:pPr>
        <w:pStyle w:val="958"/>
        <w:ind w:firstLine="480"/>
        <w:jc w:val="both"/>
        <w:spacing w:line="360" w:lineRule="auto"/>
        <w:rPr>
          <w:rFonts w:hint="eastAsia" w:ascii="宋体" w:hAnsi="宋体" w:eastAsia="宋体" w:cs="宋体"/>
          <w:sz w:val="21"/>
          <w:szCs w:val="21"/>
        </w:rPr>
      </w:pPr>
      <w:r>
        <w:rPr>
          <w:rFonts w:hint="eastAsia" w:ascii="宋体" w:hAnsi="宋体" w:eastAsia="宋体" w:cs="宋体"/>
          <w:sz w:val="21"/>
          <w:szCs w:val="21"/>
        </w:rPr>
        <w:t xml:space="preserve">16.6最低报价不能作为成交的保证。</w:t>
      </w:r>
      <w:r/>
    </w:p>
    <w:p>
      <w:pPr>
        <w:pStyle w:val="930"/>
        <w:ind w:firstLine="482"/>
        <w:spacing w:line="360" w:lineRule="auto"/>
        <w:rPr>
          <w:rFonts w:hint="eastAsia" w:ascii="宋体" w:hAnsi="宋体" w:cs="宋体"/>
          <w:b/>
          <w:szCs w:val="21"/>
        </w:rPr>
      </w:pPr>
      <w:r>
        <w:rPr>
          <w:rFonts w:hint="eastAsia" w:ascii="宋体" w:hAnsi="宋体" w:cs="宋体"/>
          <w:b/>
          <w:szCs w:val="21"/>
        </w:rPr>
        <w:t xml:space="preserve">17.谈判响应文件的有效期</w:t>
      </w:r>
      <w:r/>
    </w:p>
    <w:p>
      <w:pPr>
        <w:pStyle w:val="930"/>
        <w:ind w:firstLine="480"/>
        <w:spacing w:line="360" w:lineRule="auto"/>
        <w:rPr>
          <w:rFonts w:hint="eastAsia" w:ascii="宋体" w:hAnsi="宋体" w:cs="宋体"/>
          <w:szCs w:val="21"/>
        </w:rPr>
      </w:pPr>
      <w:r>
        <w:rPr>
          <w:rFonts w:hint="eastAsia" w:ascii="宋体" w:hAnsi="宋体" w:cs="宋体"/>
          <w:szCs w:val="21"/>
        </w:rPr>
        <w:t xml:space="preserve">17.1自响应文件提交截止之日起</w:t>
      </w:r>
      <w:r>
        <w:rPr>
          <w:rFonts w:hint="eastAsia" w:ascii="宋体" w:hAnsi="宋体" w:cs="宋体"/>
          <w:szCs w:val="21"/>
          <w:u w:val="single"/>
        </w:rPr>
        <w:t xml:space="preserve">45</w:t>
      </w:r>
      <w:r>
        <w:rPr>
          <w:rFonts w:hint="eastAsia" w:ascii="宋体" w:hAnsi="宋体" w:cs="宋体"/>
          <w:szCs w:val="21"/>
        </w:rPr>
        <w:t xml:space="preserve">天内，谈判响应文件应保持有效。有效期短于这个规定期限的响应，将被拒绝。</w:t>
      </w:r>
      <w:r/>
    </w:p>
    <w:p>
      <w:pPr>
        <w:pStyle w:val="930"/>
        <w:ind w:firstLine="480"/>
        <w:spacing w:line="360" w:lineRule="auto"/>
        <w:rPr>
          <w:rFonts w:hint="eastAsia" w:ascii="宋体" w:hAnsi="宋体" w:cs="宋体"/>
          <w:szCs w:val="21"/>
        </w:rPr>
      </w:pPr>
      <w:r>
        <w:rPr>
          <w:rFonts w:hint="eastAsia" w:ascii="宋体" w:hAnsi="宋体" w:cs="宋体"/>
          <w:szCs w:val="21"/>
        </w:rPr>
        <w:t xml:space="preserve">17.2在特殊情况下，谈判采购单位可与谈判供应商协商延长谈判响应文件的有效期。这种要求和答复都应以书面形式进行。同意延长有效期的谈判供应商不能修改谈判响应文件，拒绝接受延期要求的谈判供应商的响应将被拒绝。</w:t>
      </w:r>
      <w:r/>
    </w:p>
    <w:p>
      <w:pPr>
        <w:pStyle w:val="930"/>
        <w:ind w:firstLine="482"/>
        <w:spacing w:line="360" w:lineRule="auto"/>
        <w:rPr>
          <w:rFonts w:hint="eastAsia" w:ascii="宋体" w:hAnsi="宋体" w:cs="宋体"/>
          <w:b/>
          <w:szCs w:val="21"/>
        </w:rPr>
      </w:pPr>
      <w:r>
        <w:rPr>
          <w:rFonts w:hint="eastAsia" w:ascii="宋体" w:hAnsi="宋体" w:cs="宋体"/>
          <w:b/>
          <w:szCs w:val="21"/>
        </w:rPr>
        <w:t xml:space="preserve">18.响应截止时间</w:t>
      </w:r>
      <w:r/>
    </w:p>
    <w:p>
      <w:pPr>
        <w:pStyle w:val="930"/>
        <w:ind w:firstLine="480"/>
        <w:spacing w:line="360" w:lineRule="auto"/>
        <w:rPr>
          <w:rFonts w:hint="eastAsia" w:ascii="宋体" w:hAnsi="宋体" w:cs="宋体"/>
          <w:szCs w:val="21"/>
        </w:rPr>
      </w:pPr>
      <w:r>
        <w:rPr>
          <w:rFonts w:hint="eastAsia" w:ascii="宋体" w:hAnsi="宋体" w:cs="宋体"/>
          <w:szCs w:val="21"/>
        </w:rPr>
        <w:t xml:space="preserve">18.1电子投标（响应）文件制作完成后请于投标（响应）截止时间前上传，否则视为放弃参加该采购项目。</w:t>
      </w:r>
      <w:r/>
    </w:p>
    <w:p>
      <w:pPr>
        <w:pStyle w:val="930"/>
        <w:ind w:firstLine="480"/>
        <w:spacing w:line="360" w:lineRule="auto"/>
        <w:rPr>
          <w:rFonts w:hint="eastAsia" w:ascii="宋体" w:hAnsi="宋体" w:cs="宋体"/>
          <w:szCs w:val="21"/>
        </w:rPr>
      </w:pPr>
      <w:r>
        <w:rPr>
          <w:rFonts w:hint="eastAsia" w:ascii="宋体" w:hAnsi="宋体" w:cs="宋体"/>
          <w:szCs w:val="21"/>
        </w:rPr>
        <w:t xml:space="preserve">18.2采购人或采购代理机构推迟投标（响应）截止时间时，应以发布更正公告形式，通知所有投标（响应）单位。在这种情况下，采购人或采购代理机构和投标（响应）单位的权利和义务将受到新的截止期的约束。</w:t>
      </w:r>
      <w:r/>
    </w:p>
    <w:p>
      <w:pPr>
        <w:pStyle w:val="930"/>
        <w:ind w:firstLine="480"/>
        <w:spacing w:line="360" w:lineRule="auto"/>
        <w:rPr>
          <w:rFonts w:hint="eastAsia" w:ascii="宋体" w:hAnsi="宋体" w:cs="宋体"/>
          <w:szCs w:val="21"/>
        </w:rPr>
      </w:pPr>
      <w:r>
        <w:rPr>
          <w:rFonts w:hint="eastAsia" w:ascii="宋体" w:hAnsi="宋体" w:cs="宋体"/>
          <w:szCs w:val="21"/>
        </w:rPr>
        <w:t xml:space="preserve">18.3在投标（递交）截止时间止，采购人或采购代理机构收到的某标段投标（响应）文件少于三份，采购人或采购代理机构有权宣布该标段本次招标（采购）失败。</w:t>
      </w:r>
      <w:r/>
    </w:p>
    <w:p>
      <w:pPr>
        <w:pStyle w:val="930"/>
        <w:ind w:firstLine="480"/>
        <w:spacing w:line="360" w:lineRule="auto"/>
        <w:rPr>
          <w:rFonts w:hint="eastAsia" w:ascii="宋体" w:hAnsi="宋体" w:cs="宋体"/>
          <w:szCs w:val="21"/>
        </w:rPr>
      </w:pPr>
      <w:r>
        <w:rPr>
          <w:rFonts w:hint="eastAsia" w:ascii="宋体" w:hAnsi="宋体" w:cs="宋体"/>
          <w:szCs w:val="21"/>
        </w:rPr>
        <w:t xml:space="preserve">18.4在投标（响应）截止时间以后送达的投标（响应）文件，采购单位将拒绝接收。</w:t>
      </w:r>
      <w:r/>
    </w:p>
    <w:p>
      <w:pPr>
        <w:pStyle w:val="930"/>
        <w:ind w:firstLine="482"/>
        <w:spacing w:line="360" w:lineRule="auto"/>
        <w:rPr>
          <w:rFonts w:hint="eastAsia" w:ascii="宋体" w:hAnsi="宋体" w:cs="宋体"/>
          <w:b/>
          <w:szCs w:val="21"/>
        </w:rPr>
      </w:pPr>
      <w:r>
        <w:rPr>
          <w:rFonts w:hint="eastAsia" w:ascii="宋体" w:hAnsi="宋体" w:cs="宋体"/>
          <w:b/>
          <w:szCs w:val="21"/>
        </w:rPr>
        <w:t xml:space="preserve">19.谈判响应文件的修改和撤回</w:t>
      </w:r>
      <w:r/>
    </w:p>
    <w:p>
      <w:pPr>
        <w:pStyle w:val="930"/>
        <w:ind w:firstLine="480"/>
        <w:spacing w:line="360" w:lineRule="auto"/>
        <w:rPr>
          <w:rFonts w:hint="eastAsia" w:ascii="宋体" w:hAnsi="宋体" w:cs="宋体"/>
          <w:szCs w:val="21"/>
          <w:lang w:val="zh-CN"/>
        </w:rPr>
      </w:pPr>
      <w:r>
        <w:rPr>
          <w:rFonts w:hint="eastAsia" w:ascii="宋体" w:hAnsi="宋体" w:cs="宋体"/>
          <w:szCs w:val="21"/>
          <w:lang w:val="zh-CN"/>
        </w:rPr>
        <w:t xml:space="preserve">19.1谈判响应单位在响应截止时间前，可以对所递交的响应文件进行补充、修改或者撤回。</w:t>
      </w:r>
      <w:r/>
    </w:p>
    <w:p>
      <w:pPr>
        <w:pStyle w:val="930"/>
        <w:ind w:firstLine="482"/>
        <w:spacing w:line="360" w:lineRule="auto"/>
        <w:rPr>
          <w:rFonts w:hint="eastAsia" w:ascii="宋体" w:hAnsi="宋体" w:cs="宋体"/>
          <w:b/>
          <w:szCs w:val="21"/>
        </w:rPr>
      </w:pPr>
      <w:r>
        <w:rPr>
          <w:rFonts w:hint="eastAsia" w:ascii="宋体" w:hAnsi="宋体" w:cs="宋体"/>
          <w:b/>
          <w:szCs w:val="21"/>
        </w:rPr>
        <w:t xml:space="preserve">20.谈判程序</w:t>
      </w:r>
      <w:r/>
    </w:p>
    <w:p>
      <w:pPr>
        <w:pStyle w:val="930"/>
        <w:ind w:firstLine="480"/>
        <w:spacing w:line="360" w:lineRule="auto"/>
        <w:widowControl/>
        <w:rPr>
          <w:rFonts w:hint="eastAsia" w:ascii="宋体" w:hAnsi="宋体" w:cs="宋体"/>
          <w:szCs w:val="21"/>
          <w:lang w:val="zh-CN"/>
        </w:rPr>
      </w:pPr>
      <w:r>
        <w:rPr>
          <w:rFonts w:hint="eastAsia" w:ascii="宋体" w:hAnsi="宋体" w:cs="宋体"/>
          <w:szCs w:val="21"/>
          <w:lang w:val="zh-CN"/>
        </w:rPr>
        <w:t xml:space="preserve">20.1采购代理机构按本须知规定的时间、地点主持谈判采购活动。</w:t>
      </w:r>
      <w:r/>
    </w:p>
    <w:p>
      <w:pPr>
        <w:pStyle w:val="930"/>
        <w:ind w:firstLine="480"/>
        <w:spacing w:line="360" w:lineRule="auto"/>
        <w:widowControl/>
        <w:rPr>
          <w:rFonts w:hint="eastAsia" w:ascii="宋体" w:hAnsi="宋体" w:cs="宋体"/>
          <w:szCs w:val="21"/>
          <w:lang w:val="zh-CN"/>
        </w:rPr>
      </w:pPr>
      <w:r>
        <w:rPr>
          <w:rFonts w:hint="eastAsia" w:ascii="宋体" w:hAnsi="宋体" w:cs="宋体"/>
          <w:szCs w:val="21"/>
          <w:lang w:val="zh-CN"/>
        </w:rPr>
        <w:t xml:space="preserve">20.2供应商通过“苏采云”系统在线参与谈判活动。供应商应当按照《苏采云系统供应商操作手册》规定在 “苏采云”系统规定的时间内对响应文件进行解密。</w:t>
      </w:r>
      <w:r/>
    </w:p>
    <w:p>
      <w:pPr>
        <w:pStyle w:val="930"/>
        <w:ind w:firstLine="480"/>
        <w:spacing w:line="360" w:lineRule="auto"/>
        <w:widowControl/>
        <w:rPr>
          <w:rFonts w:hint="eastAsia" w:ascii="宋体" w:hAnsi="宋体" w:cs="宋体"/>
          <w:szCs w:val="21"/>
          <w:lang w:val="zh-CN"/>
        </w:rPr>
      </w:pPr>
      <w:r>
        <w:rPr>
          <w:rFonts w:hint="eastAsia" w:ascii="宋体" w:hAnsi="宋体" w:cs="宋体"/>
          <w:szCs w:val="21"/>
          <w:lang w:val="zh-CN"/>
        </w:rPr>
        <w:t xml:space="preserve">20.3在谈判响应文件网上递交截止时间止成功解密的谈判供应商少于三家，则本次采购失败。</w:t>
      </w:r>
      <w:r/>
    </w:p>
    <w:p>
      <w:pPr>
        <w:pStyle w:val="930"/>
        <w:ind w:firstLine="480"/>
        <w:spacing w:line="360" w:lineRule="auto"/>
        <w:widowControl/>
        <w:rPr>
          <w:rFonts w:hint="eastAsia" w:ascii="宋体" w:hAnsi="宋体" w:cs="宋体"/>
          <w:szCs w:val="21"/>
          <w:lang w:val="zh-CN"/>
        </w:rPr>
      </w:pPr>
      <w:r>
        <w:rPr>
          <w:rFonts w:hint="eastAsia" w:ascii="宋体" w:hAnsi="宋体" w:cs="宋体"/>
          <w:szCs w:val="21"/>
          <w:lang w:val="zh-CN"/>
        </w:rPr>
        <w:t xml:space="preserve">20.4由谈判小组审查供应商解密的响应文件。</w:t>
      </w:r>
      <w:r/>
    </w:p>
    <w:p>
      <w:pPr>
        <w:pStyle w:val="930"/>
        <w:ind w:firstLine="480"/>
        <w:spacing w:line="360" w:lineRule="auto"/>
        <w:widowControl/>
        <w:rPr>
          <w:rFonts w:hint="eastAsia" w:ascii="宋体" w:hAnsi="宋体" w:cs="宋体"/>
          <w:szCs w:val="21"/>
          <w:lang w:val="zh-CN"/>
        </w:rPr>
      </w:pPr>
      <w:r>
        <w:rPr>
          <w:rFonts w:hint="eastAsia" w:ascii="宋体" w:hAnsi="宋体" w:cs="宋体"/>
          <w:szCs w:val="21"/>
          <w:lang w:val="zh-CN"/>
        </w:rPr>
        <w:t xml:space="preserve">20.5谈判小组在对响应文件的有效性、完整性和响应程度进行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r/>
    </w:p>
    <w:p>
      <w:pPr>
        <w:pStyle w:val="930"/>
        <w:ind w:firstLine="480"/>
        <w:spacing w:line="360" w:lineRule="auto"/>
        <w:widowControl/>
        <w:rPr>
          <w:rFonts w:hint="eastAsia" w:ascii="宋体" w:hAnsi="宋体" w:cs="宋体"/>
          <w:szCs w:val="21"/>
          <w:lang w:val="zh-CN"/>
        </w:rPr>
      </w:pPr>
      <w:r>
        <w:rPr>
          <w:rFonts w:hint="eastAsia" w:ascii="宋体" w:hAnsi="宋体" w:cs="宋体"/>
          <w:szCs w:val="21"/>
          <w:lang w:val="zh-CN"/>
        </w:rPr>
        <w:t xml:space="preserve">20.6谈判小组要求供应商澄清、说明或者更正响应文件应当以书面形式做出。供应商的澄清、说明或者更正应当由其单位加盖电子公章。</w:t>
      </w:r>
      <w:r/>
    </w:p>
    <w:p>
      <w:pPr>
        <w:pStyle w:val="930"/>
        <w:ind w:firstLine="480"/>
        <w:spacing w:line="360" w:lineRule="auto"/>
        <w:widowControl/>
        <w:rPr>
          <w:rFonts w:hint="eastAsia" w:ascii="宋体" w:hAnsi="宋体" w:cs="宋体"/>
          <w:bCs/>
          <w:szCs w:val="21"/>
          <w:lang w:val="zh-CN"/>
        </w:rPr>
      </w:pPr>
      <w:r>
        <w:rPr>
          <w:rFonts w:hint="eastAsia" w:ascii="宋体" w:hAnsi="宋体" w:cs="宋体"/>
          <w:bCs/>
          <w:szCs w:val="21"/>
          <w:lang w:val="zh-CN"/>
        </w:rPr>
        <w:t xml:space="preserve">本项目供应商的澄清、说明或者补正采用线上澄清：谈判小组将通过“苏采云”系统向供应商发布“澄清要求函”，接到“澄清要求函”的供应商应当按要求在规定时间内通过“苏采云”系统提交“澄清响应函”并加盖CA电子公章，澄清、说明和补充的内容作为响应文件的补充部分。（此处规定时间的计算以系统中的倒计时间为准，供应商应随时保持系统在线，如因供应商自身原因未在规定时间内提交澄清确认资料的，导致的不利后果由供应商自行承担）。</w:t>
      </w:r>
      <w:r/>
    </w:p>
    <w:p>
      <w:pPr>
        <w:pStyle w:val="930"/>
        <w:ind w:firstLine="480"/>
        <w:spacing w:line="360" w:lineRule="auto"/>
        <w:widowControl/>
        <w:rPr>
          <w:rFonts w:hint="eastAsia" w:ascii="宋体" w:hAnsi="宋体" w:cs="宋体"/>
          <w:bCs/>
          <w:szCs w:val="21"/>
          <w:lang w:val="zh-CN"/>
        </w:rPr>
      </w:pPr>
      <w:r>
        <w:rPr>
          <w:rFonts w:hint="eastAsia" w:ascii="宋体" w:hAnsi="宋体" w:cs="宋体"/>
          <w:bCs/>
          <w:szCs w:val="21"/>
          <w:lang w:val="zh-CN"/>
        </w:rPr>
        <w:t xml:space="preserve">20.7对于通过资格审查和符合性审查的供应商，谈判小组所有成员集中与单一供应商分别进行谈判，并给予所有参加谈判的供应商平等的谈判机会。谈判小组通过“苏采云”系统向供应商发布“谈判函”，供应商应当按照要求在</w:t>
      </w:r>
      <w:r>
        <w:rPr>
          <w:rFonts w:hint="eastAsia" w:ascii="宋体" w:hAnsi="宋体" w:cs="宋体"/>
          <w:bCs/>
          <w:szCs w:val="21"/>
        </w:rPr>
        <w:t xml:space="preserve">“苏采云”系统</w:t>
      </w:r>
      <w:r>
        <w:rPr>
          <w:rFonts w:hint="eastAsia" w:ascii="宋体" w:hAnsi="宋体" w:cs="宋体"/>
          <w:bCs/>
          <w:szCs w:val="21"/>
          <w:lang w:val="zh-CN"/>
        </w:rPr>
        <w:t xml:space="preserve">提交“谈判响应函”并加盖CA电子公章。</w:t>
      </w:r>
      <w:r/>
    </w:p>
    <w:p>
      <w:pPr>
        <w:pStyle w:val="930"/>
        <w:ind w:firstLine="480"/>
        <w:spacing w:line="360" w:lineRule="auto"/>
        <w:widowControl/>
        <w:rPr>
          <w:rFonts w:hint="eastAsia" w:ascii="宋体" w:hAnsi="宋体" w:cs="宋体"/>
          <w:szCs w:val="21"/>
          <w:lang w:val="zh-CN"/>
        </w:rPr>
      </w:pPr>
      <w:r>
        <w:rPr>
          <w:rFonts w:hint="eastAsia" w:ascii="宋体" w:hAnsi="宋体" w:cs="宋体"/>
          <w:szCs w:val="21"/>
          <w:lang w:val="zh-CN"/>
        </w:rPr>
        <w:t xml:space="preserve">20.8在谈判过程中，谈判小组可以根据采购文件和谈判情况实质性变动采购需求中的技术、服务要求以及合同草案条款。对采购文件做出的实质性变动是采购文件的有效组成部分，谈判小组将在“苏采云”系统中同时通知所有参加谈判的供应商，供应商应当按照谈判文件的变动情况和谈判小组的要求在“苏采云”系统中重新提交响应文件，并加盖CA电子公章。</w:t>
      </w:r>
      <w:r/>
    </w:p>
    <w:p>
      <w:pPr>
        <w:pStyle w:val="930"/>
        <w:ind w:firstLine="480"/>
        <w:spacing w:line="360" w:lineRule="auto"/>
        <w:rPr>
          <w:rFonts w:hint="eastAsia" w:ascii="宋体" w:hAnsi="宋体" w:cs="宋体"/>
          <w:b/>
          <w:szCs w:val="21"/>
        </w:rPr>
      </w:pPr>
      <w:r>
        <w:rPr>
          <w:rFonts w:hint="eastAsia" w:ascii="宋体" w:hAnsi="宋体" w:cs="宋体"/>
          <w:szCs w:val="21"/>
          <w:lang w:val="zh-CN"/>
        </w:rPr>
        <w:t xml:space="preserve">20.9谈判结束后，谈判小组将在“苏采云”系统向所有实质性响应的供应商发布“最后报价要求函”及最后报价格式表，要求所有实质性响应的供应商在规定时间内提交最后报价。</w:t>
      </w:r>
      <w:r>
        <w:rPr>
          <w:rFonts w:hint="eastAsia" w:ascii="宋体" w:hAnsi="宋体" w:cs="宋体"/>
          <w:b/>
          <w:szCs w:val="21"/>
        </w:rPr>
        <w:t xml:space="preserve">供应商填写有关承诺及第二次报价，除因谈判文件修改导致成本增加，二次报价不得超过第一次报价，否则为无效响应报价。</w:t>
      </w:r>
      <w:r/>
    </w:p>
    <w:p>
      <w:pPr>
        <w:pStyle w:val="930"/>
        <w:ind w:firstLine="480"/>
        <w:spacing w:line="360" w:lineRule="auto"/>
        <w:widowControl/>
        <w:rPr>
          <w:rFonts w:hint="eastAsia" w:ascii="宋体" w:hAnsi="宋体" w:cs="宋体"/>
          <w:bCs/>
          <w:szCs w:val="21"/>
        </w:rPr>
      </w:pPr>
      <w:r>
        <w:rPr>
          <w:rFonts w:hint="eastAsia" w:ascii="宋体" w:hAnsi="宋体" w:cs="宋体"/>
          <w:bCs/>
          <w:szCs w:val="21"/>
        </w:rPr>
        <w:t xml:space="preserve">20.10供应商未在谈判小组规定的时间内在“苏采云”系统中提交最后报价的视为放弃谈判，其响应文件按无效响应处理，最后报价格式表须加盖CA电子公章,否则视为未提交最后报价。</w:t>
      </w:r>
      <w:r>
        <w:rPr>
          <w:rFonts w:hint="eastAsia" w:ascii="宋体" w:hAnsi="宋体" w:cs="宋体"/>
          <w:bCs/>
          <w:szCs w:val="21"/>
          <w:lang w:val="zh-CN"/>
        </w:rPr>
        <w:t xml:space="preserve">此处规定时间的计算以系统中的倒计时间为准，系统中的线上最后报价只有一次机会，提交后无法撤回，请供应商慎重提交。</w:t>
      </w:r>
      <w:r>
        <w:rPr>
          <w:rFonts w:hint="eastAsia" w:ascii="宋体" w:hAnsi="宋体" w:cs="宋体"/>
          <w:bCs/>
          <w:szCs w:val="21"/>
        </w:rPr>
      </w:r>
      <w:r/>
    </w:p>
    <w:p>
      <w:pPr>
        <w:pStyle w:val="930"/>
        <w:ind w:firstLine="480"/>
        <w:spacing w:line="360" w:lineRule="auto"/>
        <w:widowControl/>
        <w:rPr>
          <w:rFonts w:hint="eastAsia" w:ascii="宋体" w:hAnsi="宋体" w:cs="宋体"/>
          <w:bCs/>
          <w:szCs w:val="21"/>
        </w:rPr>
      </w:pPr>
      <w:r>
        <w:rPr>
          <w:rFonts w:hint="eastAsia" w:ascii="宋体" w:hAnsi="宋体" w:cs="宋体"/>
          <w:bCs/>
          <w:szCs w:val="21"/>
        </w:rPr>
        <w:t xml:space="preserve">已提交响应文件的供应商，在提交最后报价之前，可以根据谈判情况退出谈判，并在“苏采云”系统中提交“退出谈判函”并加盖CA电子公章。</w:t>
      </w:r>
      <w:r/>
    </w:p>
    <w:p>
      <w:pPr>
        <w:pStyle w:val="930"/>
        <w:ind w:firstLine="480"/>
        <w:spacing w:line="360" w:lineRule="auto"/>
        <w:widowControl/>
        <w:rPr>
          <w:rFonts w:hint="eastAsia" w:ascii="宋体" w:hAnsi="宋体" w:cs="宋体"/>
          <w:bCs/>
          <w:szCs w:val="21"/>
          <w:lang w:val="zh-CN"/>
        </w:rPr>
      </w:pPr>
      <w:r>
        <w:rPr>
          <w:rFonts w:hint="eastAsia" w:ascii="宋体" w:hAnsi="宋体" w:cs="宋体"/>
          <w:bCs/>
          <w:szCs w:val="21"/>
          <w:lang w:val="zh-CN"/>
        </w:rPr>
        <w:t xml:space="preserve">进入项目评审流程后，建议各供应商法定代表人或授权委托人始终保持通讯顺畅，及时登录苏采云系统查阅、答复相关信息。 </w:t>
      </w:r>
      <w:r/>
    </w:p>
    <w:p>
      <w:pPr>
        <w:pStyle w:val="930"/>
        <w:ind w:firstLine="480"/>
        <w:spacing w:line="360" w:lineRule="auto"/>
        <w:widowControl/>
        <w:rPr>
          <w:rFonts w:hint="eastAsia" w:ascii="宋体" w:hAnsi="宋体" w:cs="宋体"/>
          <w:szCs w:val="21"/>
          <w:lang w:val="zh-CN"/>
        </w:rPr>
      </w:pPr>
      <w:r>
        <w:rPr>
          <w:rFonts w:hint="eastAsia" w:ascii="宋体" w:hAnsi="宋体" w:cs="宋体"/>
          <w:bCs/>
          <w:szCs w:val="21"/>
          <w:lang w:val="zh-CN"/>
        </w:rPr>
        <w:t xml:space="preserve">20.11</w:t>
      </w:r>
      <w:r>
        <w:rPr>
          <w:rFonts w:hint="eastAsia" w:ascii="宋体" w:hAnsi="宋体" w:cs="宋体"/>
          <w:bCs/>
          <w:szCs w:val="21"/>
        </w:rPr>
        <w:t xml:space="preserve">谈判小组经过与供应商一轮的谈判根据供应</w:t>
      </w:r>
      <w:r>
        <w:rPr>
          <w:rFonts w:hint="eastAsia" w:ascii="宋体" w:hAnsi="宋体" w:cs="宋体"/>
          <w:szCs w:val="21"/>
        </w:rPr>
        <w:t xml:space="preserve">商的承诺、响应程度和供应商的最终总报价按谈判采购文件规定的成交原则进行综合评定。</w:t>
      </w:r>
      <w:r>
        <w:rPr>
          <w:rFonts w:hint="eastAsia" w:ascii="宋体" w:hAnsi="宋体" w:cs="宋体"/>
          <w:szCs w:val="21"/>
          <w:lang w:val="zh-CN"/>
        </w:rPr>
        <w:t xml:space="preserve">。</w:t>
      </w:r>
      <w:r/>
    </w:p>
    <w:p>
      <w:pPr>
        <w:pStyle w:val="930"/>
        <w:ind w:firstLine="480"/>
        <w:spacing w:line="360" w:lineRule="auto"/>
        <w:widowControl/>
        <w:rPr>
          <w:rFonts w:hint="eastAsia" w:ascii="宋体" w:hAnsi="宋体" w:cs="宋体"/>
          <w:szCs w:val="21"/>
          <w:lang w:val="zh-CN"/>
        </w:rPr>
      </w:pPr>
      <w:r>
        <w:rPr>
          <w:rFonts w:hint="eastAsia" w:ascii="宋体" w:hAnsi="宋体" w:cs="宋体"/>
          <w:szCs w:val="21"/>
          <w:lang w:val="zh-CN"/>
        </w:rPr>
        <w:t xml:space="preserve">20.12谈判小组根据谈判成交原则确定成交供应商，并将结果通知所有参加谈判的供应商。</w:t>
      </w:r>
      <w:r/>
    </w:p>
    <w:p>
      <w:pPr>
        <w:pStyle w:val="930"/>
        <w:ind w:firstLine="480"/>
        <w:spacing w:line="360" w:lineRule="auto"/>
        <w:widowControl/>
        <w:rPr>
          <w:rFonts w:hint="eastAsia" w:ascii="宋体" w:hAnsi="宋体" w:cs="宋体"/>
          <w:szCs w:val="21"/>
          <w:lang w:val="zh-CN"/>
        </w:rPr>
      </w:pPr>
      <w:r>
        <w:rPr>
          <w:rFonts w:hint="eastAsia" w:ascii="宋体" w:hAnsi="宋体" w:cs="宋体"/>
          <w:szCs w:val="21"/>
          <w:lang w:val="zh-CN"/>
        </w:rPr>
        <w:t xml:space="preserve">20.13如谈判过程中出现本采购文件未尽事宜，由谈判小组根据政府采购有关法律、法规讨论决定。</w:t>
      </w:r>
      <w:r/>
    </w:p>
    <w:p>
      <w:pPr>
        <w:pStyle w:val="930"/>
        <w:ind w:firstLine="482"/>
        <w:spacing w:line="360" w:lineRule="auto"/>
        <w:rPr>
          <w:rFonts w:hint="eastAsia" w:ascii="宋体" w:hAnsi="宋体" w:cs="宋体"/>
          <w:b/>
          <w:szCs w:val="21"/>
        </w:rPr>
      </w:pPr>
      <w:r>
        <w:rPr>
          <w:rFonts w:hint="eastAsia" w:ascii="宋体" w:hAnsi="宋体" w:cs="宋体"/>
          <w:b/>
          <w:szCs w:val="21"/>
        </w:rPr>
        <w:t xml:space="preserve">21.谈判小组</w:t>
      </w:r>
      <w:r/>
    </w:p>
    <w:p>
      <w:pPr>
        <w:pStyle w:val="958"/>
        <w:ind w:firstLine="480"/>
        <w:jc w:val="both"/>
        <w:spacing w:line="360" w:lineRule="auto"/>
        <w:rPr>
          <w:rFonts w:hint="eastAsia" w:ascii="宋体" w:hAnsi="宋体" w:eastAsia="宋体" w:cs="宋体"/>
          <w:sz w:val="21"/>
          <w:szCs w:val="21"/>
        </w:rPr>
      </w:pPr>
      <w:r>
        <w:rPr>
          <w:rFonts w:hint="eastAsia" w:ascii="宋体" w:hAnsi="宋体" w:eastAsia="宋体" w:cs="宋体"/>
          <w:sz w:val="21"/>
          <w:szCs w:val="21"/>
        </w:rPr>
        <w:t xml:space="preserve">21.1谈判小组由谈判采购单位依法组建，由采购单位代表、专家评委组成。</w:t>
      </w:r>
      <w:r/>
    </w:p>
    <w:p>
      <w:pPr>
        <w:pStyle w:val="958"/>
        <w:ind w:firstLine="480"/>
        <w:jc w:val="both"/>
        <w:spacing w:line="360" w:lineRule="auto"/>
        <w:rPr>
          <w:rFonts w:hint="eastAsia" w:ascii="宋体" w:hAnsi="宋体" w:eastAsia="宋体" w:cs="宋体"/>
          <w:sz w:val="21"/>
          <w:szCs w:val="21"/>
        </w:rPr>
      </w:pPr>
      <w:r>
        <w:rPr>
          <w:rFonts w:hint="eastAsia" w:ascii="宋体" w:hAnsi="宋体" w:eastAsia="宋体" w:cs="宋体"/>
          <w:sz w:val="21"/>
          <w:szCs w:val="21"/>
        </w:rPr>
        <w:t xml:space="preserve">21.2谈判小组负责具体的谈判事务，并独立履行以下职责：</w:t>
      </w:r>
      <w:r/>
    </w:p>
    <w:p>
      <w:pPr>
        <w:pStyle w:val="958"/>
        <w:ind w:firstLine="480"/>
        <w:jc w:val="both"/>
        <w:spacing w:line="360" w:lineRule="auto"/>
        <w:rPr>
          <w:rFonts w:hint="eastAsia" w:ascii="宋体" w:hAnsi="宋体" w:eastAsia="宋体" w:cs="宋体"/>
          <w:sz w:val="21"/>
          <w:szCs w:val="21"/>
        </w:rPr>
      </w:pPr>
      <w:r>
        <w:rPr>
          <w:rFonts w:hint="eastAsia" w:ascii="宋体" w:hAnsi="宋体" w:eastAsia="宋体" w:cs="宋体"/>
          <w:sz w:val="21"/>
          <w:szCs w:val="21"/>
        </w:rPr>
        <w:t xml:space="preserve">21.2.1审查谈判响应文件是否符合谈判采购文件的要求，并做出评价；</w:t>
      </w:r>
      <w:r/>
    </w:p>
    <w:p>
      <w:pPr>
        <w:pStyle w:val="958"/>
        <w:ind w:firstLine="480"/>
        <w:jc w:val="both"/>
        <w:spacing w:line="360" w:lineRule="auto"/>
        <w:rPr>
          <w:rFonts w:hint="eastAsia" w:ascii="宋体" w:hAnsi="宋体" w:eastAsia="宋体" w:cs="宋体"/>
          <w:sz w:val="21"/>
          <w:szCs w:val="21"/>
        </w:rPr>
      </w:pPr>
      <w:r>
        <w:rPr>
          <w:rFonts w:hint="eastAsia" w:ascii="宋体" w:hAnsi="宋体" w:eastAsia="宋体" w:cs="宋体"/>
          <w:sz w:val="21"/>
          <w:szCs w:val="21"/>
        </w:rPr>
        <w:t xml:space="preserve">21.2.2可以要求谈判供应商对谈判响应文件有关事项做出解释或澄清；</w:t>
      </w:r>
      <w:r/>
    </w:p>
    <w:p>
      <w:pPr>
        <w:pStyle w:val="958"/>
        <w:ind w:firstLine="480"/>
        <w:jc w:val="both"/>
        <w:spacing w:line="360" w:lineRule="auto"/>
        <w:rPr>
          <w:rFonts w:hint="eastAsia" w:ascii="宋体" w:hAnsi="宋体" w:eastAsia="宋体" w:cs="宋体"/>
          <w:sz w:val="21"/>
          <w:szCs w:val="21"/>
        </w:rPr>
      </w:pPr>
      <w:r>
        <w:rPr>
          <w:rFonts w:hint="eastAsia" w:ascii="宋体" w:hAnsi="宋体" w:eastAsia="宋体" w:cs="宋体"/>
          <w:sz w:val="21"/>
          <w:szCs w:val="21"/>
        </w:rPr>
        <w:t xml:space="preserve">21.2.3推荐成交候选供应商名单；</w:t>
      </w:r>
      <w:r/>
    </w:p>
    <w:p>
      <w:pPr>
        <w:pStyle w:val="958"/>
        <w:ind w:firstLine="480"/>
        <w:jc w:val="both"/>
        <w:spacing w:line="360" w:lineRule="auto"/>
        <w:rPr>
          <w:rFonts w:hint="eastAsia" w:ascii="宋体" w:hAnsi="宋体" w:eastAsia="宋体" w:cs="宋体"/>
          <w:sz w:val="21"/>
          <w:szCs w:val="21"/>
        </w:rPr>
      </w:pPr>
      <w:r>
        <w:rPr>
          <w:rFonts w:hint="eastAsia" w:ascii="宋体" w:hAnsi="宋体" w:eastAsia="宋体" w:cs="宋体"/>
          <w:sz w:val="21"/>
          <w:szCs w:val="21"/>
        </w:rPr>
        <w:t xml:space="preserve">21.2.4向谈判采购单位或者有关部门报告非法干预谈判工作的行为。</w:t>
      </w:r>
      <w:r/>
    </w:p>
    <w:p>
      <w:pPr>
        <w:pStyle w:val="958"/>
        <w:ind w:firstLine="480"/>
        <w:jc w:val="both"/>
        <w:spacing w:line="360" w:lineRule="auto"/>
        <w:rPr>
          <w:rFonts w:hint="eastAsia" w:ascii="宋体" w:hAnsi="宋体" w:eastAsia="宋体" w:cs="宋体"/>
          <w:sz w:val="21"/>
          <w:szCs w:val="21"/>
        </w:rPr>
      </w:pPr>
      <w:r>
        <w:rPr>
          <w:rFonts w:hint="eastAsia" w:ascii="宋体" w:hAnsi="宋体" w:eastAsia="宋体" w:cs="宋体"/>
          <w:sz w:val="21"/>
          <w:szCs w:val="21"/>
        </w:rPr>
        <w:t xml:space="preserve">21.3谈判小组成员应当履行下列义务：</w:t>
      </w:r>
      <w:r/>
    </w:p>
    <w:p>
      <w:pPr>
        <w:pStyle w:val="958"/>
        <w:ind w:firstLine="480"/>
        <w:jc w:val="both"/>
        <w:spacing w:line="360" w:lineRule="auto"/>
        <w:rPr>
          <w:rFonts w:hint="eastAsia" w:ascii="宋体" w:hAnsi="宋体" w:eastAsia="宋体" w:cs="宋体"/>
          <w:sz w:val="21"/>
          <w:szCs w:val="21"/>
        </w:rPr>
      </w:pPr>
      <w:r>
        <w:rPr>
          <w:rFonts w:hint="eastAsia" w:ascii="宋体" w:hAnsi="宋体" w:eastAsia="宋体" w:cs="宋体"/>
          <w:sz w:val="21"/>
          <w:szCs w:val="21"/>
        </w:rPr>
        <w:t xml:space="preserve">21.3.1遵纪守法，客观、公正、廉洁地履行职责；</w:t>
      </w:r>
      <w:r/>
    </w:p>
    <w:p>
      <w:pPr>
        <w:pStyle w:val="958"/>
        <w:ind w:firstLine="480"/>
        <w:jc w:val="both"/>
        <w:spacing w:line="360" w:lineRule="auto"/>
        <w:rPr>
          <w:rFonts w:hint="eastAsia" w:ascii="宋体" w:hAnsi="宋体" w:eastAsia="宋体" w:cs="宋体"/>
          <w:sz w:val="21"/>
          <w:szCs w:val="21"/>
        </w:rPr>
      </w:pPr>
      <w:r>
        <w:rPr>
          <w:rFonts w:hint="eastAsia" w:ascii="宋体" w:hAnsi="宋体" w:eastAsia="宋体" w:cs="宋体"/>
          <w:sz w:val="21"/>
          <w:szCs w:val="21"/>
        </w:rPr>
        <w:t xml:space="preserve">21.3.2按照谈判采购文件规定的评审办法和评分标准进行评审，对评审意见承担个人责任；</w:t>
      </w:r>
      <w:r/>
    </w:p>
    <w:p>
      <w:pPr>
        <w:pStyle w:val="958"/>
        <w:ind w:firstLine="480"/>
        <w:jc w:val="both"/>
        <w:spacing w:line="360" w:lineRule="auto"/>
        <w:rPr>
          <w:rFonts w:hint="eastAsia" w:ascii="宋体" w:hAnsi="宋体" w:eastAsia="宋体" w:cs="宋体"/>
          <w:sz w:val="21"/>
          <w:szCs w:val="21"/>
        </w:rPr>
      </w:pPr>
      <w:r>
        <w:rPr>
          <w:rFonts w:hint="eastAsia" w:ascii="宋体" w:hAnsi="宋体" w:eastAsia="宋体" w:cs="宋体"/>
          <w:sz w:val="21"/>
          <w:szCs w:val="21"/>
        </w:rPr>
        <w:t xml:space="preserve">21.3.3对谈判过程和结果，以及谈判供应商的商业秘密保密；</w:t>
      </w:r>
      <w:r/>
    </w:p>
    <w:p>
      <w:pPr>
        <w:pStyle w:val="958"/>
        <w:ind w:firstLine="480"/>
        <w:jc w:val="both"/>
        <w:spacing w:line="360" w:lineRule="auto"/>
        <w:rPr>
          <w:rFonts w:hint="eastAsia" w:ascii="宋体" w:hAnsi="宋体" w:eastAsia="宋体" w:cs="宋体"/>
          <w:sz w:val="21"/>
          <w:szCs w:val="21"/>
        </w:rPr>
      </w:pPr>
      <w:r>
        <w:rPr>
          <w:rFonts w:hint="eastAsia" w:ascii="宋体" w:hAnsi="宋体" w:eastAsia="宋体" w:cs="宋体"/>
          <w:sz w:val="21"/>
          <w:szCs w:val="21"/>
        </w:rPr>
        <w:t xml:space="preserve">21.3.4参与评审报告的起草；</w:t>
      </w:r>
      <w:r/>
    </w:p>
    <w:p>
      <w:pPr>
        <w:pStyle w:val="958"/>
        <w:ind w:firstLine="480"/>
        <w:jc w:val="both"/>
        <w:spacing w:line="360" w:lineRule="auto"/>
        <w:rPr>
          <w:rFonts w:hint="eastAsia" w:ascii="宋体" w:hAnsi="宋体" w:eastAsia="宋体" w:cs="宋体"/>
          <w:sz w:val="21"/>
          <w:szCs w:val="21"/>
        </w:rPr>
      </w:pPr>
      <w:r>
        <w:rPr>
          <w:rFonts w:hint="eastAsia" w:ascii="宋体" w:hAnsi="宋体" w:eastAsia="宋体" w:cs="宋体"/>
          <w:sz w:val="21"/>
          <w:szCs w:val="21"/>
        </w:rPr>
        <w:t xml:space="preserve">21.3.5配合相关部门的投诉处理工作；</w:t>
      </w:r>
      <w:r/>
    </w:p>
    <w:p>
      <w:pPr>
        <w:pStyle w:val="958"/>
        <w:ind w:firstLine="480"/>
        <w:jc w:val="both"/>
        <w:spacing w:line="360" w:lineRule="auto"/>
        <w:rPr>
          <w:rFonts w:hint="eastAsia" w:ascii="宋体" w:hAnsi="宋体" w:eastAsia="宋体" w:cs="宋体"/>
          <w:sz w:val="21"/>
          <w:szCs w:val="21"/>
        </w:rPr>
      </w:pPr>
      <w:r>
        <w:rPr>
          <w:rFonts w:hint="eastAsia" w:ascii="宋体" w:hAnsi="宋体" w:eastAsia="宋体" w:cs="宋体"/>
          <w:sz w:val="21"/>
          <w:szCs w:val="21"/>
        </w:rPr>
        <w:t xml:space="preserve">21.3.6配合谈判采购单位答复谈判供应商提出的质疑。</w:t>
      </w:r>
      <w:r/>
    </w:p>
    <w:p>
      <w:pPr>
        <w:pStyle w:val="930"/>
        <w:ind w:firstLine="482"/>
        <w:spacing w:line="360" w:lineRule="auto"/>
        <w:rPr>
          <w:rFonts w:hint="eastAsia" w:ascii="宋体" w:hAnsi="宋体" w:cs="宋体"/>
          <w:b/>
          <w:szCs w:val="21"/>
        </w:rPr>
      </w:pPr>
      <w:r>
        <w:rPr>
          <w:rFonts w:hint="eastAsia" w:ascii="宋体" w:hAnsi="宋体" w:cs="宋体"/>
          <w:b/>
          <w:szCs w:val="21"/>
        </w:rPr>
        <w:t xml:space="preserve">22.评审内容的保密</w:t>
      </w:r>
      <w:r/>
    </w:p>
    <w:p>
      <w:pPr>
        <w:pStyle w:val="958"/>
        <w:ind w:firstLine="480"/>
        <w:jc w:val="both"/>
        <w:spacing w:line="360" w:lineRule="auto"/>
        <w:rPr>
          <w:rFonts w:hint="eastAsia" w:ascii="宋体" w:hAnsi="宋体" w:eastAsia="宋体" w:cs="宋体"/>
          <w:sz w:val="21"/>
          <w:szCs w:val="21"/>
        </w:rPr>
      </w:pPr>
      <w:r>
        <w:rPr>
          <w:rFonts w:hint="eastAsia" w:ascii="宋体" w:hAnsi="宋体" w:eastAsia="宋体" w:cs="宋体"/>
          <w:sz w:val="21"/>
          <w:szCs w:val="21"/>
        </w:rPr>
        <w:t xml:space="preserve">22.1谈判开始后，直到宣布授予成交单位合同为止，凡属于审查、澄清、评价和比较谈判响应文件的所有资料，有关授予合同的信息都不应向谈判供应商或与评审无关的其他人泄露。</w:t>
      </w:r>
      <w:r/>
    </w:p>
    <w:p>
      <w:pPr>
        <w:pStyle w:val="958"/>
        <w:ind w:firstLine="480"/>
        <w:jc w:val="both"/>
        <w:spacing w:line="360" w:lineRule="auto"/>
        <w:rPr>
          <w:rFonts w:hint="eastAsia" w:ascii="宋体" w:hAnsi="宋体" w:eastAsia="宋体" w:cs="宋体"/>
          <w:sz w:val="21"/>
          <w:szCs w:val="21"/>
        </w:rPr>
      </w:pPr>
      <w:r>
        <w:rPr>
          <w:rFonts w:hint="eastAsia" w:ascii="宋体" w:hAnsi="宋体" w:eastAsia="宋体" w:cs="宋体"/>
          <w:sz w:val="21"/>
          <w:szCs w:val="21"/>
        </w:rPr>
        <w:t xml:space="preserve">22.2在谈判响应文件的审查、澄清、评价和比较以及授予合同的过程中，谈判供应商对谈判采购单位和谈判小组施加影响的任何行为，都将取消其成交资格。</w:t>
      </w:r>
      <w:r/>
    </w:p>
    <w:p>
      <w:pPr>
        <w:pStyle w:val="958"/>
        <w:ind w:firstLine="480"/>
        <w:jc w:val="both"/>
        <w:spacing w:line="360" w:lineRule="auto"/>
        <w:rPr>
          <w:rFonts w:hint="eastAsia" w:ascii="宋体" w:hAnsi="宋体" w:eastAsia="宋体" w:cs="宋体"/>
          <w:sz w:val="21"/>
          <w:szCs w:val="21"/>
        </w:rPr>
      </w:pPr>
      <w:r>
        <w:rPr>
          <w:rFonts w:hint="eastAsia" w:ascii="宋体" w:hAnsi="宋体" w:eastAsia="宋体" w:cs="宋体"/>
          <w:sz w:val="21"/>
          <w:szCs w:val="21"/>
        </w:rPr>
        <w:t xml:space="preserve">22.3在评审期间，谈判采购单位将通过指定联络人与谈判供应商进行联系。</w:t>
      </w:r>
      <w:r/>
    </w:p>
    <w:p>
      <w:pPr>
        <w:pStyle w:val="930"/>
        <w:ind w:firstLine="482"/>
        <w:spacing w:line="360" w:lineRule="auto"/>
        <w:rPr>
          <w:rFonts w:hint="eastAsia" w:ascii="宋体" w:hAnsi="宋体" w:cs="宋体"/>
          <w:b/>
          <w:szCs w:val="21"/>
        </w:rPr>
      </w:pPr>
      <w:r>
        <w:rPr>
          <w:rFonts w:hint="eastAsia" w:ascii="宋体" w:hAnsi="宋体" w:cs="宋体"/>
          <w:b/>
          <w:szCs w:val="21"/>
        </w:rPr>
        <w:t xml:space="preserve">23.对谈判响应文件初审</w:t>
      </w:r>
      <w:r/>
    </w:p>
    <w:p>
      <w:pPr>
        <w:pStyle w:val="930"/>
        <w:ind w:firstLine="480"/>
        <w:spacing w:line="360" w:lineRule="auto"/>
        <w:rPr>
          <w:rFonts w:hint="eastAsia" w:ascii="宋体" w:hAnsi="宋体" w:cs="宋体"/>
          <w:szCs w:val="21"/>
        </w:rPr>
      </w:pPr>
      <w:r>
        <w:rPr>
          <w:rFonts w:hint="eastAsia" w:ascii="宋体" w:hAnsi="宋体" w:cs="宋体"/>
          <w:szCs w:val="21"/>
        </w:rPr>
        <w:t xml:space="preserve">23.1开始谈判后，谈判小组将审查谈判响应文件是否实质性响应谈判采购文件的要求、内容是否完整、价格构成有无计算错误、文件签署是否齐全等，谈判响应文件有下列情况之一者，且谈判小组认为在谈判承诺函中无法修正的则有权将其拒绝：</w:t>
      </w:r>
      <w:r/>
    </w:p>
    <w:p>
      <w:pPr>
        <w:pStyle w:val="930"/>
        <w:ind w:firstLine="480"/>
        <w:spacing w:line="360" w:lineRule="auto"/>
        <w:rPr>
          <w:rFonts w:hint="eastAsia" w:ascii="宋体" w:hAnsi="宋体" w:cs="宋体"/>
          <w:szCs w:val="21"/>
        </w:rPr>
      </w:pPr>
      <w:r>
        <w:rPr>
          <w:rFonts w:hint="eastAsia" w:ascii="宋体" w:hAnsi="宋体" w:cs="宋体"/>
          <w:szCs w:val="21"/>
        </w:rPr>
        <w:t xml:space="preserve">23.1.1谈判供应商的谈判响应文件未按照本须知规定制作的；</w:t>
      </w:r>
      <w:r/>
    </w:p>
    <w:p>
      <w:pPr>
        <w:pStyle w:val="930"/>
        <w:ind w:firstLine="480"/>
        <w:spacing w:line="360" w:lineRule="auto"/>
        <w:rPr>
          <w:rFonts w:hint="eastAsia" w:ascii="宋体" w:hAnsi="宋体" w:cs="宋体"/>
          <w:szCs w:val="21"/>
        </w:rPr>
      </w:pPr>
      <w:r>
        <w:rPr>
          <w:rFonts w:hint="eastAsia" w:ascii="宋体" w:hAnsi="宋体" w:cs="宋体"/>
          <w:szCs w:val="21"/>
        </w:rPr>
        <w:t xml:space="preserve">23.1.2未按本须知规定提交资格文件；</w:t>
      </w:r>
      <w:r/>
    </w:p>
    <w:p>
      <w:pPr>
        <w:pStyle w:val="930"/>
        <w:ind w:firstLine="480"/>
        <w:spacing w:line="360" w:lineRule="auto"/>
        <w:rPr>
          <w:rFonts w:hint="eastAsia" w:ascii="宋体" w:hAnsi="宋体" w:cs="宋体"/>
          <w:szCs w:val="21"/>
        </w:rPr>
      </w:pPr>
      <w:r>
        <w:rPr>
          <w:rFonts w:hint="eastAsia" w:ascii="宋体" w:hAnsi="宋体" w:cs="宋体"/>
          <w:szCs w:val="21"/>
        </w:rPr>
        <w:t xml:space="preserve">23.1.3与谈判采购文件有重大偏离；</w:t>
      </w:r>
      <w:r/>
    </w:p>
    <w:p>
      <w:pPr>
        <w:pStyle w:val="930"/>
        <w:ind w:firstLine="480"/>
        <w:spacing w:line="360" w:lineRule="auto"/>
        <w:rPr>
          <w:rFonts w:hint="eastAsia" w:ascii="宋体" w:hAnsi="宋体" w:cs="宋体"/>
          <w:szCs w:val="21"/>
        </w:rPr>
      </w:pPr>
      <w:r>
        <w:rPr>
          <w:rFonts w:hint="eastAsia" w:ascii="宋体" w:hAnsi="宋体" w:cs="宋体"/>
          <w:szCs w:val="21"/>
        </w:rPr>
        <w:t xml:space="preserve">23.1.4谈判供应商拒绝修正错误；</w:t>
      </w:r>
      <w:r/>
    </w:p>
    <w:p>
      <w:pPr>
        <w:pStyle w:val="930"/>
        <w:ind w:firstLine="480"/>
        <w:spacing w:line="360" w:lineRule="auto"/>
        <w:rPr>
          <w:rFonts w:hint="eastAsia" w:ascii="宋体" w:hAnsi="宋体" w:cs="宋体"/>
          <w:szCs w:val="21"/>
        </w:rPr>
      </w:pPr>
      <w:r>
        <w:rPr>
          <w:rFonts w:hint="eastAsia" w:ascii="宋体" w:hAnsi="宋体" w:cs="宋体"/>
          <w:szCs w:val="21"/>
        </w:rPr>
        <w:t xml:space="preserve">23.1.5谈判供应商的报价是选择性的；</w:t>
      </w:r>
      <w:r/>
    </w:p>
    <w:p>
      <w:pPr>
        <w:pStyle w:val="930"/>
        <w:ind w:firstLine="480"/>
        <w:spacing w:line="360" w:lineRule="auto"/>
        <w:rPr>
          <w:rFonts w:hint="eastAsia" w:ascii="宋体" w:hAnsi="宋体" w:cs="宋体"/>
          <w:szCs w:val="21"/>
        </w:rPr>
      </w:pPr>
      <w:r>
        <w:rPr>
          <w:rFonts w:hint="eastAsia" w:ascii="宋体" w:hAnsi="宋体" w:cs="宋体"/>
          <w:szCs w:val="21"/>
        </w:rPr>
        <w:t xml:space="preserve">23.1.6谈判供应商的报价只投了部分内容；</w:t>
      </w:r>
      <w:r/>
    </w:p>
    <w:p>
      <w:pPr>
        <w:pStyle w:val="930"/>
        <w:ind w:firstLine="480"/>
        <w:spacing w:line="360" w:lineRule="auto"/>
        <w:rPr>
          <w:rFonts w:hint="eastAsia" w:ascii="宋体" w:hAnsi="宋体" w:cs="宋体"/>
          <w:szCs w:val="21"/>
        </w:rPr>
      </w:pPr>
      <w:r>
        <w:rPr>
          <w:rFonts w:hint="eastAsia" w:ascii="宋体" w:hAnsi="宋体" w:cs="宋体"/>
          <w:szCs w:val="21"/>
        </w:rPr>
        <w:t xml:space="preserve">23.1.7谈判供应商的谈判响应文件出现了评标委员会认为不应当雷同的情况；</w:t>
      </w:r>
      <w:r/>
    </w:p>
    <w:p>
      <w:pPr>
        <w:pStyle w:val="930"/>
        <w:ind w:firstLine="480"/>
        <w:spacing w:line="360" w:lineRule="auto"/>
        <w:rPr>
          <w:rFonts w:hint="eastAsia" w:ascii="宋体" w:hAnsi="宋体" w:cs="宋体"/>
          <w:szCs w:val="21"/>
        </w:rPr>
      </w:pPr>
      <w:r>
        <w:rPr>
          <w:rFonts w:hint="eastAsia" w:ascii="宋体" w:hAnsi="宋体" w:cs="宋体"/>
          <w:szCs w:val="21"/>
        </w:rPr>
        <w:t xml:space="preserve">23.1.8其他被谈判小组认定无效的情况。</w:t>
      </w:r>
      <w:r/>
    </w:p>
    <w:p>
      <w:pPr>
        <w:pStyle w:val="930"/>
        <w:ind w:firstLine="480"/>
        <w:spacing w:line="360" w:lineRule="auto"/>
        <w:rPr>
          <w:rFonts w:hint="eastAsia" w:ascii="宋体" w:hAnsi="宋体" w:cs="宋体"/>
          <w:b/>
          <w:szCs w:val="21"/>
          <w:u w:val="single"/>
        </w:rPr>
      </w:pPr>
      <w:r>
        <w:rPr>
          <w:rFonts w:hint="eastAsia" w:ascii="宋体" w:hAnsi="宋体" w:cs="宋体"/>
          <w:szCs w:val="21"/>
        </w:rPr>
        <w:t xml:space="preserve">23.2谈判小组将对确定为实质上响应的文件进行审核，看其是否有计算上或累加上的算术错误，修正错误的原则如下：</w:t>
      </w:r>
      <w:r>
        <w:rPr>
          <w:rFonts w:hint="eastAsia" w:ascii="宋体" w:hAnsi="宋体" w:cs="宋体"/>
          <w:b/>
          <w:szCs w:val="21"/>
          <w:u w:val="single"/>
        </w:rPr>
      </w:r>
      <w:r/>
    </w:p>
    <w:p>
      <w:pPr>
        <w:pStyle w:val="930"/>
        <w:ind w:firstLine="480"/>
        <w:spacing w:line="360" w:lineRule="auto"/>
        <w:rPr>
          <w:rFonts w:hint="eastAsia" w:ascii="宋体" w:hAnsi="宋体" w:cs="宋体"/>
          <w:szCs w:val="21"/>
        </w:rPr>
      </w:pPr>
      <w:r>
        <w:rPr>
          <w:rFonts w:hint="eastAsia" w:ascii="宋体" w:hAnsi="宋体" w:cs="宋体"/>
          <w:szCs w:val="21"/>
        </w:rPr>
        <w:t xml:space="preserve">23.2.1谈判响应文件的大写金额与小写金额不一致的，以大写金额为准；</w:t>
      </w:r>
      <w:r/>
    </w:p>
    <w:p>
      <w:pPr>
        <w:pStyle w:val="930"/>
        <w:ind w:firstLine="480"/>
        <w:spacing w:line="360" w:lineRule="auto"/>
        <w:rPr>
          <w:rFonts w:hint="eastAsia" w:ascii="宋体" w:hAnsi="宋体" w:cs="宋体"/>
          <w:szCs w:val="21"/>
        </w:rPr>
      </w:pPr>
      <w:r>
        <w:rPr>
          <w:rFonts w:hint="eastAsia" w:ascii="宋体" w:hAnsi="宋体" w:cs="宋体"/>
          <w:szCs w:val="21"/>
        </w:rPr>
        <w:t xml:space="preserve">23.2.2如果单价乘数量不等于总价，数量符合谈判采购文件要求，以单价计算金额为准；单价金额小数点有明显错位的，应以总价为准，并修改单价；数量不符合谈判采购文件要求的作为未实质性响应谈判采购文件处理，该谈判响应文件将不予以详细评审，也不成交；</w:t>
      </w:r>
      <w:r/>
    </w:p>
    <w:p>
      <w:pPr>
        <w:pStyle w:val="930"/>
        <w:ind w:firstLine="480"/>
        <w:spacing w:line="360" w:lineRule="auto"/>
        <w:rPr>
          <w:rFonts w:hint="eastAsia" w:ascii="宋体" w:hAnsi="宋体" w:cs="宋体"/>
          <w:szCs w:val="21"/>
        </w:rPr>
      </w:pPr>
      <w:r>
        <w:rPr>
          <w:rFonts w:hint="eastAsia" w:ascii="宋体" w:hAnsi="宋体" w:cs="宋体"/>
          <w:szCs w:val="21"/>
        </w:rPr>
        <w:t xml:space="preserve">23.2.3对不同文字文本谈判响应文件的解释发生异议的，以中文文本为准；</w:t>
      </w:r>
      <w:r/>
    </w:p>
    <w:p>
      <w:pPr>
        <w:pStyle w:val="930"/>
        <w:ind w:firstLine="480"/>
        <w:spacing w:line="360" w:lineRule="auto"/>
        <w:rPr>
          <w:rFonts w:hint="eastAsia" w:ascii="宋体" w:hAnsi="宋体" w:cs="宋体"/>
          <w:szCs w:val="21"/>
        </w:rPr>
      </w:pPr>
      <w:r>
        <w:rPr>
          <w:rFonts w:hint="eastAsia" w:ascii="宋体" w:hAnsi="宋体" w:cs="宋体"/>
          <w:szCs w:val="21"/>
        </w:rPr>
        <w:t xml:space="preserve">23.2.4谈判供应商不同意以上修正，则其谈判响应文件将被拒绝。</w:t>
      </w:r>
      <w:r/>
    </w:p>
    <w:p>
      <w:pPr>
        <w:pStyle w:val="930"/>
        <w:ind w:firstLine="482"/>
        <w:spacing w:line="360" w:lineRule="auto"/>
        <w:rPr>
          <w:rFonts w:hint="eastAsia" w:ascii="宋体" w:hAnsi="宋体" w:cs="宋体"/>
          <w:b/>
          <w:szCs w:val="21"/>
        </w:rPr>
      </w:pPr>
      <w:r>
        <w:rPr>
          <w:rFonts w:hint="eastAsia" w:ascii="宋体" w:hAnsi="宋体" w:cs="宋体"/>
          <w:b/>
          <w:szCs w:val="21"/>
        </w:rPr>
        <w:t xml:space="preserve">24.响应文件的澄清、说明和更正</w:t>
      </w:r>
      <w:r/>
    </w:p>
    <w:p>
      <w:pPr>
        <w:pStyle w:val="930"/>
        <w:ind w:firstLine="480"/>
        <w:spacing w:line="360" w:lineRule="auto"/>
        <w:rPr>
          <w:rFonts w:hint="eastAsia" w:ascii="宋体" w:hAnsi="宋体" w:cs="宋体"/>
          <w:szCs w:val="21"/>
        </w:rPr>
      </w:pPr>
      <w:r>
        <w:rPr>
          <w:rFonts w:hint="eastAsia" w:ascii="宋体" w:hAnsi="宋体" w:cs="宋体"/>
          <w:szCs w:val="21"/>
        </w:rPr>
        <w:t xml:space="preserve">24.1对于响应文件中含义不明确、同类问题表述不一致或者有明显文字和计算错误的内容，评标委员会应当要求供应商做出必要的澄清、说明或者补正。供应商的澄清、说明或者补正不得超出响应文件的范围或者改变响应文件的实质性内容。</w:t>
      </w:r>
      <w:r/>
    </w:p>
    <w:p>
      <w:pPr>
        <w:pStyle w:val="1044"/>
        <w:ind w:firstLine="420"/>
        <w:rPr>
          <w:rFonts w:hint="eastAsia" w:cs="宋体"/>
          <w:sz w:val="21"/>
          <w:szCs w:val="21"/>
        </w:rPr>
      </w:pPr>
      <w:r>
        <w:rPr>
          <w:rFonts w:hint="eastAsia" w:cs="宋体"/>
          <w:sz w:val="21"/>
          <w:szCs w:val="21"/>
        </w:rPr>
        <w:t xml:space="preserve">24.2本项目投标人的澄清、说明或者补正采用线上澄清: 评标委员会将通过“苏采云”系统向投标人发布“澄清要求函”，接到“澄清要求函”的投标人应当按要求在规定时间内通过“苏采云”系统提交“澄清响应函”并加盖CA电子公章，澄清、说明和补充的内容作为投标文件的补充部分。(此处规定时间的计算以系统中的倒计时间为准，供应商应随时保持系统在线，如因供应商自身原因未在规定时间内提交澄清确认资料的，导致的不利后果由供应商自行承担。</w:t>
      </w:r>
      <w:r/>
    </w:p>
    <w:p>
      <w:pPr>
        <w:pStyle w:val="930"/>
        <w:ind w:firstLine="482"/>
        <w:spacing w:line="360" w:lineRule="auto"/>
        <w:rPr>
          <w:rFonts w:hint="eastAsia" w:ascii="宋体" w:hAnsi="宋体" w:cs="宋体"/>
          <w:b/>
          <w:szCs w:val="21"/>
        </w:rPr>
      </w:pPr>
      <w:r>
        <w:rPr>
          <w:rFonts w:hint="eastAsia" w:ascii="宋体" w:hAnsi="宋体" w:cs="宋体"/>
          <w:b/>
          <w:szCs w:val="21"/>
        </w:rPr>
        <w:t xml:space="preserve">25．项目的终止</w:t>
      </w:r>
      <w:r/>
    </w:p>
    <w:p>
      <w:pPr>
        <w:pStyle w:val="930"/>
        <w:ind w:firstLine="480"/>
        <w:spacing w:line="360" w:lineRule="auto"/>
        <w:rPr>
          <w:rFonts w:hint="eastAsia" w:ascii="宋体" w:hAnsi="宋体" w:cs="宋体"/>
          <w:szCs w:val="21"/>
        </w:rPr>
      </w:pPr>
      <w:r>
        <w:rPr>
          <w:rFonts w:hint="eastAsia" w:ascii="宋体" w:hAnsi="宋体" w:cs="宋体"/>
          <w:szCs w:val="21"/>
        </w:rPr>
        <w:t xml:space="preserve">25.1出现下列情形之一的，将终止竞争性谈判采购活动：</w:t>
      </w:r>
      <w:r/>
    </w:p>
    <w:p>
      <w:pPr>
        <w:pStyle w:val="930"/>
        <w:ind w:firstLine="480"/>
        <w:spacing w:line="360" w:lineRule="auto"/>
        <w:rPr>
          <w:rFonts w:hint="eastAsia" w:ascii="宋体" w:hAnsi="宋体" w:cs="宋体"/>
          <w:szCs w:val="21"/>
        </w:rPr>
      </w:pPr>
      <w:r>
        <w:rPr>
          <w:rFonts w:hint="eastAsia" w:ascii="宋体" w:hAnsi="宋体" w:cs="宋体"/>
          <w:szCs w:val="21"/>
        </w:rPr>
        <w:t xml:space="preserve">25.1.1因情况变化，不再符合规定的竞争性谈判采购方式适用情形的；</w:t>
      </w:r>
      <w:r/>
    </w:p>
    <w:p>
      <w:pPr>
        <w:pStyle w:val="930"/>
        <w:ind w:firstLine="480"/>
        <w:spacing w:line="360" w:lineRule="auto"/>
        <w:rPr>
          <w:rFonts w:hint="eastAsia" w:ascii="宋体" w:hAnsi="宋体" w:cs="宋体"/>
          <w:szCs w:val="21"/>
        </w:rPr>
      </w:pPr>
      <w:r>
        <w:rPr>
          <w:rFonts w:hint="eastAsia" w:ascii="宋体" w:hAnsi="宋体" w:cs="宋体"/>
          <w:szCs w:val="21"/>
        </w:rPr>
        <w:t xml:space="preserve">25.1.2出现影响采购公正的违法、违规行为的；</w:t>
      </w:r>
      <w:r/>
    </w:p>
    <w:p>
      <w:pPr>
        <w:pStyle w:val="930"/>
        <w:ind w:firstLine="480"/>
        <w:spacing w:line="360" w:lineRule="auto"/>
        <w:rPr>
          <w:rFonts w:hint="eastAsia" w:ascii="宋体" w:hAnsi="宋体" w:cs="宋体"/>
          <w:szCs w:val="21"/>
        </w:rPr>
      </w:pPr>
      <w:r>
        <w:rPr>
          <w:rFonts w:hint="eastAsia" w:ascii="宋体" w:hAnsi="宋体" w:cs="宋体"/>
          <w:szCs w:val="21"/>
        </w:rPr>
        <w:t xml:space="preserve">25.1.3在采购过程中符合竞争要求的供应商或者报价未超过采购预算的供应商不足3家的。</w:t>
      </w:r>
      <w:r/>
    </w:p>
    <w:p>
      <w:pPr>
        <w:pStyle w:val="930"/>
        <w:ind w:firstLine="482"/>
        <w:spacing w:line="360" w:lineRule="auto"/>
        <w:rPr>
          <w:rFonts w:hint="eastAsia" w:ascii="宋体" w:hAnsi="宋体" w:cs="宋体"/>
          <w:b/>
          <w:szCs w:val="21"/>
        </w:rPr>
      </w:pPr>
      <w:r>
        <w:rPr>
          <w:rFonts w:hint="eastAsia" w:ascii="宋体" w:hAnsi="宋体" w:cs="宋体"/>
          <w:b/>
          <w:szCs w:val="21"/>
        </w:rPr>
        <w:t xml:space="preserve">26.谈判响应文件的评价和比较</w:t>
      </w:r>
      <w:r/>
    </w:p>
    <w:p>
      <w:pPr>
        <w:pStyle w:val="930"/>
        <w:ind w:firstLine="502"/>
        <w:spacing w:line="348" w:lineRule="auto"/>
        <w:rPr>
          <w:rFonts w:hint="eastAsia" w:ascii="宋体" w:hAnsi="宋体" w:cs="宋体"/>
          <w:szCs w:val="21"/>
        </w:rPr>
      </w:pPr>
      <w:r>
        <w:rPr>
          <w:rFonts w:hint="eastAsia" w:ascii="宋体" w:hAnsi="宋体" w:cs="宋体"/>
          <w:szCs w:val="21"/>
        </w:rPr>
        <w:t xml:space="preserve">26.1谈判小组将依据采购文件的规定，按第六章评审办法对所有参加谈判的供应商的响应文件进行实质性响应的评价，并确定参加单一谈判的实质性响应采购文件的供应商。</w:t>
      </w:r>
      <w:r/>
    </w:p>
    <w:p>
      <w:pPr>
        <w:pStyle w:val="930"/>
        <w:ind w:firstLine="502"/>
        <w:spacing w:line="348" w:lineRule="auto"/>
        <w:rPr>
          <w:rFonts w:hint="eastAsia" w:ascii="宋体" w:hAnsi="宋体" w:cs="宋体"/>
          <w:szCs w:val="21"/>
        </w:rPr>
      </w:pPr>
      <w:r>
        <w:rPr>
          <w:rFonts w:hint="eastAsia" w:ascii="宋体" w:hAnsi="宋体" w:cs="宋体"/>
          <w:szCs w:val="21"/>
        </w:rPr>
        <w:t xml:space="preserve">26.2在谈判过程中，谈判小组如有实质性变动采购需求中的技术、服务要求以及合同草案条款的情形，则仍按第六章的评审办法对供应商就实质性变动内容重新提交的相应的书面响应材料进行评价。</w:t>
      </w:r>
      <w:r/>
    </w:p>
    <w:p>
      <w:pPr>
        <w:pStyle w:val="930"/>
        <w:ind w:firstLine="502"/>
        <w:spacing w:line="348" w:lineRule="auto"/>
        <w:rPr>
          <w:rFonts w:hint="eastAsia" w:ascii="宋体" w:hAnsi="宋体" w:cs="宋体"/>
          <w:szCs w:val="21"/>
        </w:rPr>
      </w:pPr>
      <w:r>
        <w:rPr>
          <w:rFonts w:hint="eastAsia" w:ascii="宋体" w:hAnsi="宋体" w:cs="宋体"/>
          <w:szCs w:val="21"/>
        </w:rPr>
        <w:t xml:space="preserve">26.3采购人授权谈判小组根据本文件的规定，在最后报价不超过采购预算，且响应内容的质量和服务均能满足采购文件实质性响应要求的供应商（不少于三家）中，按照最后报价由低到高的顺序提出成交候选人，其中最后报价最低的供应商为第一成交候选供应商，并编写评审报告。</w:t>
      </w:r>
      <w:r/>
    </w:p>
    <w:p>
      <w:pPr>
        <w:pStyle w:val="930"/>
        <w:ind w:firstLine="482"/>
        <w:spacing w:line="360" w:lineRule="auto"/>
        <w:rPr>
          <w:rFonts w:hint="eastAsia" w:ascii="宋体" w:hAnsi="宋体" w:cs="宋体"/>
          <w:b/>
          <w:szCs w:val="21"/>
        </w:rPr>
      </w:pPr>
      <w:r>
        <w:rPr>
          <w:rFonts w:hint="eastAsia" w:ascii="宋体" w:hAnsi="宋体" w:cs="宋体"/>
          <w:b/>
          <w:szCs w:val="21"/>
        </w:rPr>
        <w:t xml:space="preserve">27.成交单位的确认</w:t>
      </w:r>
      <w:r/>
    </w:p>
    <w:p>
      <w:pPr>
        <w:pStyle w:val="958"/>
        <w:ind w:firstLine="502"/>
        <w:jc w:val="both"/>
        <w:spacing w:line="348" w:lineRule="auto"/>
        <w:rPr>
          <w:rFonts w:hint="eastAsia" w:ascii="宋体" w:hAnsi="宋体" w:eastAsia="宋体" w:cs="宋体"/>
          <w:sz w:val="21"/>
          <w:szCs w:val="21"/>
        </w:rPr>
      </w:pPr>
      <w:r>
        <w:rPr>
          <w:rFonts w:hint="eastAsia" w:ascii="宋体" w:hAnsi="宋体" w:eastAsia="宋体" w:cs="宋体"/>
          <w:sz w:val="21"/>
          <w:szCs w:val="21"/>
        </w:rPr>
        <w:t xml:space="preserve">27.1谈判小组根据谈判响应单位资格审查情况，以及对谈判响应文件进行评价和比较，按照评审办法和标准进行评审，并根据采购人的委托，按照成交候选人的顺序在成交候选人中直接确定成交人。</w:t>
      </w:r>
      <w:r/>
    </w:p>
    <w:p>
      <w:pPr>
        <w:pStyle w:val="958"/>
        <w:ind w:firstLine="502"/>
        <w:jc w:val="both"/>
        <w:spacing w:line="348" w:lineRule="auto"/>
        <w:rPr>
          <w:rFonts w:hint="eastAsia" w:ascii="宋体" w:hAnsi="宋体" w:eastAsia="宋体" w:cs="宋体"/>
          <w:sz w:val="21"/>
          <w:szCs w:val="21"/>
        </w:rPr>
      </w:pPr>
      <w:r>
        <w:rPr>
          <w:rFonts w:hint="eastAsia" w:ascii="宋体" w:hAnsi="宋体" w:eastAsia="宋体" w:cs="宋体"/>
          <w:sz w:val="21"/>
          <w:szCs w:val="21"/>
        </w:rPr>
        <w:t xml:space="preserve">27.2</w:t>
      </w:r>
      <w:r>
        <w:rPr>
          <w:rFonts w:hint="eastAsia" w:ascii="宋体" w:hAnsi="宋体" w:eastAsia="宋体" w:cs="宋体"/>
          <w:sz w:val="21"/>
          <w:szCs w:val="21"/>
        </w:rPr>
        <w:t xml:space="preserve">经谈判小组评审并确定成交单位后，采购人将在规定的时间内将成交结果在相关媒体上予以公告。参加谈判的各响应单位如对公告结果有异议，应在成交结果公告期满后七个工作日内，以书面形式向采购人提出质疑，同时该质疑应有谈判响应单位法定代表人或参加谈判的代理人签署。采购人将在收到经谈判响应单位法定代表人或参加响应供应商的代理人签署的书面质疑后七个工作日内，对质疑内容做出答复。如谈判响应单位未在成交结果公告期满后七个工作日内向采购人提出质疑或质疑未经谈判响应单位法定代表人或参加谈判的代理人签署的，采购人有权对该质疑不予答复。</w:t>
      </w:r>
      <w:r/>
    </w:p>
    <w:p>
      <w:pPr>
        <w:pStyle w:val="958"/>
        <w:spacing w:line="360" w:lineRule="auto"/>
        <w:rPr>
          <w:rFonts w:ascii="宋体" w:hAnsi="宋体" w:eastAsia="宋体" w:cs="宋体"/>
          <w:sz w:val="21"/>
          <w:szCs w:val="21"/>
          <w:lang w:val="zh-CN"/>
        </w:rPr>
      </w:pPr>
      <w:r>
        <w:rPr>
          <w:rFonts w:hint="eastAsia" w:ascii="宋体" w:hAnsi="宋体" w:eastAsia="宋体" w:cs="宋体"/>
          <w:sz w:val="21"/>
          <w:szCs w:val="21"/>
        </w:rPr>
        <w:t xml:space="preserve">27.3</w:t>
      </w:r>
      <w:r>
        <w:rPr>
          <w:rFonts w:hint="eastAsia" w:ascii="宋体" w:hAnsi="宋体" w:eastAsia="宋体" w:cs="宋体"/>
          <w:sz w:val="21"/>
          <w:szCs w:val="21"/>
          <w:lang w:val="zh-CN"/>
        </w:rPr>
        <w:t xml:space="preserve">接收质疑函的方式：书面形式（当场送达或邮寄方式）</w:t>
      </w:r>
      <w:r>
        <w:rPr>
          <w:rFonts w:ascii="宋体" w:hAnsi="宋体" w:eastAsia="宋体" w:cs="宋体"/>
          <w:sz w:val="21"/>
          <w:szCs w:val="21"/>
          <w:lang w:val="zh-CN"/>
        </w:rPr>
      </w:r>
      <w:r/>
    </w:p>
    <w:p>
      <w:pPr>
        <w:pStyle w:val="958"/>
        <w:spacing w:line="360" w:lineRule="auto"/>
        <w:rPr>
          <w:rFonts w:ascii="宋体" w:hAnsi="宋体" w:eastAsia="宋体" w:cs="宋体"/>
          <w:sz w:val="21"/>
          <w:szCs w:val="21"/>
          <w:lang w:val="zh-CN"/>
        </w:rPr>
      </w:pPr>
      <w:r>
        <w:rPr>
          <w:rFonts w:hint="eastAsia" w:ascii="宋体" w:hAnsi="宋体" w:eastAsia="宋体" w:cs="宋体"/>
          <w:sz w:val="21"/>
          <w:szCs w:val="21"/>
          <w:lang w:val="zh-CN"/>
        </w:rPr>
        <w:t xml:space="preserve">采购代理机构：苏州市创杰招投标咨询服务有限公司</w:t>
      </w:r>
      <w:r>
        <w:rPr>
          <w:rFonts w:ascii="宋体" w:hAnsi="宋体" w:eastAsia="宋体" w:cs="宋体"/>
          <w:sz w:val="21"/>
          <w:szCs w:val="21"/>
          <w:lang w:val="zh-CN"/>
        </w:rPr>
      </w:r>
      <w:r/>
    </w:p>
    <w:p>
      <w:pPr>
        <w:pStyle w:val="958"/>
        <w:spacing w:line="360" w:lineRule="auto"/>
        <w:rPr>
          <w:rFonts w:ascii="宋体" w:hAnsi="宋体" w:eastAsia="宋体" w:cs="宋体"/>
          <w:sz w:val="21"/>
          <w:szCs w:val="21"/>
          <w:lang w:val="zh-CN"/>
        </w:rPr>
      </w:pPr>
      <w:r>
        <w:rPr>
          <w:rFonts w:hint="eastAsia" w:ascii="宋体" w:hAnsi="宋体" w:eastAsia="宋体" w:cs="宋体"/>
          <w:sz w:val="21"/>
          <w:szCs w:val="21"/>
          <w:lang w:val="zh-CN"/>
        </w:rPr>
        <w:t xml:space="preserve">质疑联系人：路丽丽 潘莉莉   朱晓芹  </w:t>
      </w:r>
      <w:r>
        <w:rPr>
          <w:rFonts w:hint="eastAsia" w:ascii="宋体" w:hAnsi="宋体" w:eastAsia="宋体" w:cs="宋体"/>
          <w:sz w:val="21"/>
          <w:szCs w:val="21"/>
        </w:rPr>
        <w:t xml:space="preserve">庄天扬</w:t>
      </w:r>
      <w:r>
        <w:rPr>
          <w:rFonts w:ascii="宋体" w:hAnsi="宋体" w:eastAsia="宋体" w:cs="宋体"/>
          <w:sz w:val="21"/>
          <w:szCs w:val="21"/>
          <w:lang w:val="zh-CN"/>
        </w:rPr>
      </w:r>
      <w:r/>
    </w:p>
    <w:p>
      <w:pPr>
        <w:pStyle w:val="958"/>
        <w:spacing w:line="360" w:lineRule="auto"/>
        <w:rPr>
          <w:rFonts w:ascii="宋体" w:hAnsi="宋体" w:eastAsia="宋体" w:cs="宋体"/>
          <w:sz w:val="21"/>
          <w:szCs w:val="21"/>
          <w:lang w:val="zh-CN"/>
        </w:rPr>
      </w:pPr>
      <w:r>
        <w:rPr>
          <w:rFonts w:hint="eastAsia" w:ascii="宋体" w:hAnsi="宋体" w:eastAsia="宋体" w:cs="宋体"/>
          <w:sz w:val="21"/>
          <w:szCs w:val="21"/>
          <w:lang w:val="zh-CN"/>
        </w:rPr>
        <w:t xml:space="preserve">邮编：215000</w:t>
      </w:r>
      <w:r>
        <w:rPr>
          <w:rFonts w:ascii="宋体" w:hAnsi="宋体" w:eastAsia="宋体" w:cs="宋体"/>
          <w:sz w:val="21"/>
          <w:szCs w:val="21"/>
          <w:lang w:val="zh-CN"/>
        </w:rPr>
      </w:r>
      <w:r/>
    </w:p>
    <w:p>
      <w:pPr>
        <w:pStyle w:val="958"/>
        <w:spacing w:line="360" w:lineRule="auto"/>
        <w:rPr>
          <w:rFonts w:ascii="宋体" w:hAnsi="宋体" w:eastAsia="宋体" w:cs="宋体"/>
          <w:sz w:val="21"/>
          <w:szCs w:val="21"/>
          <w:lang w:val="zh-CN"/>
        </w:rPr>
      </w:pPr>
      <w:r>
        <w:rPr>
          <w:rFonts w:hint="eastAsia" w:ascii="宋体" w:hAnsi="宋体" w:eastAsia="宋体" w:cs="宋体"/>
          <w:sz w:val="21"/>
          <w:szCs w:val="21"/>
          <w:lang w:val="zh-CN"/>
        </w:rPr>
        <w:t xml:space="preserve">联系电话：0512-65238816</w:t>
      </w:r>
      <w:r>
        <w:rPr>
          <w:rFonts w:ascii="宋体" w:hAnsi="宋体" w:eastAsia="宋体" w:cs="宋体"/>
          <w:sz w:val="21"/>
          <w:szCs w:val="21"/>
          <w:lang w:val="zh-CN"/>
        </w:rPr>
      </w:r>
      <w:r/>
    </w:p>
    <w:p>
      <w:pPr>
        <w:pStyle w:val="958"/>
        <w:spacing w:line="360" w:lineRule="auto"/>
        <w:rPr>
          <w:rFonts w:ascii="宋体" w:hAnsi="宋体" w:eastAsia="宋体" w:cs="宋体"/>
          <w:sz w:val="21"/>
          <w:szCs w:val="21"/>
          <w:lang w:val="zh-CN"/>
        </w:rPr>
      </w:pPr>
      <w:r>
        <w:rPr>
          <w:rFonts w:hint="eastAsia" w:ascii="宋体" w:hAnsi="宋体" w:eastAsia="宋体" w:cs="宋体"/>
          <w:sz w:val="21"/>
          <w:szCs w:val="21"/>
          <w:lang w:val="zh-CN"/>
        </w:rPr>
        <w:t xml:space="preserve">现场递交地址:苏州市干将西路399号银海大厦303室</w:t>
      </w:r>
      <w:r>
        <w:rPr>
          <w:rFonts w:ascii="宋体" w:hAnsi="宋体" w:eastAsia="宋体" w:cs="宋体"/>
          <w:sz w:val="21"/>
          <w:szCs w:val="21"/>
          <w:lang w:val="zh-CN"/>
        </w:rPr>
      </w:r>
      <w:r/>
    </w:p>
    <w:p>
      <w:pPr>
        <w:pStyle w:val="930"/>
        <w:ind w:firstLine="482"/>
        <w:spacing w:line="360" w:lineRule="auto"/>
        <w:rPr>
          <w:rFonts w:hint="eastAsia" w:ascii="宋体" w:hAnsi="宋体" w:cs="宋体"/>
          <w:b/>
          <w:szCs w:val="21"/>
        </w:rPr>
      </w:pPr>
      <w:r>
        <w:rPr>
          <w:rFonts w:hint="eastAsia" w:ascii="宋体" w:hAnsi="宋体" w:cs="宋体"/>
          <w:szCs w:val="21"/>
          <w:lang w:val="zh-CN"/>
        </w:rPr>
        <w:t xml:space="preserve">邮寄收取地址:苏州市干将西路399号银海大厦303室</w:t>
      </w:r>
      <w:r>
        <w:rPr>
          <w:rFonts w:hint="eastAsia" w:ascii="宋体" w:hAnsi="宋体" w:cs="宋体"/>
          <w:b/>
          <w:szCs w:val="21"/>
        </w:rPr>
      </w:r>
      <w:r/>
    </w:p>
    <w:p>
      <w:pPr>
        <w:pStyle w:val="930"/>
        <w:ind w:firstLine="482"/>
        <w:spacing w:line="360" w:lineRule="auto"/>
        <w:rPr>
          <w:rFonts w:hint="eastAsia" w:ascii="宋体" w:hAnsi="宋体" w:cs="宋体"/>
          <w:b/>
          <w:szCs w:val="21"/>
        </w:rPr>
      </w:pPr>
      <w:r>
        <w:rPr>
          <w:rFonts w:hint="eastAsia" w:ascii="宋体" w:hAnsi="宋体" w:cs="宋体"/>
          <w:b/>
          <w:szCs w:val="21"/>
        </w:rPr>
        <w:t xml:space="preserve">28.合同授予标准</w:t>
      </w:r>
      <w:r/>
    </w:p>
    <w:p>
      <w:pPr>
        <w:pStyle w:val="958"/>
        <w:ind w:firstLine="480"/>
        <w:jc w:val="both"/>
        <w:spacing w:line="360" w:lineRule="auto"/>
        <w:rPr>
          <w:rFonts w:hint="eastAsia" w:ascii="宋体" w:hAnsi="宋体" w:eastAsia="宋体" w:cs="宋体"/>
          <w:sz w:val="21"/>
          <w:szCs w:val="21"/>
        </w:rPr>
      </w:pPr>
      <w:r>
        <w:rPr>
          <w:rFonts w:hint="eastAsia" w:ascii="宋体" w:hAnsi="宋体" w:eastAsia="宋体" w:cs="宋体"/>
          <w:sz w:val="21"/>
          <w:szCs w:val="21"/>
        </w:rPr>
        <w:t xml:space="preserve">28.1谈判采购单位将把合同授予其谈判响应文件在实质上响应谈判采购文件要求和按本须知规定评选出的谈判供应商。确定为成交的谈判供应商必须具有实施本合同的能力和资源。</w:t>
      </w:r>
      <w:r/>
    </w:p>
    <w:p>
      <w:pPr>
        <w:pStyle w:val="930"/>
        <w:ind w:firstLine="482"/>
        <w:spacing w:line="360" w:lineRule="auto"/>
        <w:rPr>
          <w:rFonts w:hint="eastAsia" w:ascii="宋体" w:hAnsi="宋体" w:cs="宋体"/>
          <w:b/>
          <w:szCs w:val="21"/>
        </w:rPr>
      </w:pPr>
      <w:r>
        <w:rPr>
          <w:rFonts w:hint="eastAsia" w:ascii="宋体" w:hAnsi="宋体" w:cs="宋体"/>
          <w:b/>
          <w:szCs w:val="21"/>
        </w:rPr>
        <w:t xml:space="preserve">29.成交通知书</w:t>
      </w:r>
      <w:r/>
    </w:p>
    <w:p>
      <w:pPr>
        <w:pStyle w:val="930"/>
        <w:ind w:firstLine="480"/>
        <w:spacing w:line="360" w:lineRule="auto"/>
        <w:tabs>
          <w:tab w:val="left" w:pos="753" w:leader="none"/>
        </w:tabs>
        <w:rPr>
          <w:rFonts w:hint="eastAsia" w:ascii="宋体" w:hAnsi="宋体" w:cs="宋体"/>
          <w:szCs w:val="21"/>
        </w:rPr>
      </w:pPr>
      <w:r>
        <w:rPr>
          <w:rFonts w:hint="eastAsia" w:ascii="宋体" w:hAnsi="宋体" w:cs="宋体"/>
          <w:szCs w:val="21"/>
        </w:rPr>
        <w:t xml:space="preserve">29.1确定出成交单位后谈判响应文件有效期截止前，谈判采购单位将以书面形式通知成交的谈判供应商其响应被接受。在成交通知书中给出成交单位的成交标价、交货时间、质量标准和有关合同签订的日期和地点。</w:t>
      </w:r>
      <w:r/>
    </w:p>
    <w:p>
      <w:pPr>
        <w:pStyle w:val="930"/>
        <w:ind w:firstLine="480"/>
        <w:spacing w:line="360" w:lineRule="auto"/>
        <w:tabs>
          <w:tab w:val="left" w:pos="753" w:leader="none"/>
        </w:tabs>
        <w:rPr>
          <w:rFonts w:hint="eastAsia" w:ascii="宋体" w:hAnsi="宋体" w:cs="宋体"/>
          <w:szCs w:val="21"/>
        </w:rPr>
      </w:pPr>
      <w:r>
        <w:rPr>
          <w:rFonts w:hint="eastAsia" w:ascii="宋体" w:hAnsi="宋体" w:cs="宋体"/>
          <w:szCs w:val="21"/>
        </w:rPr>
        <w:t xml:space="preserve">29.3确定出成交单位后，采购代理机构在法定时间内向成交单位发出中标（成交）通知书。</w:t>
      </w:r>
      <w:r>
        <w:rPr>
          <w:rFonts w:hint="eastAsia" w:ascii="宋体" w:hAnsi="宋体" w:cs="宋体"/>
          <w:b/>
          <w:bCs/>
          <w:szCs w:val="21"/>
        </w:rPr>
        <w:t xml:space="preserve">请成交单位在成交结果公告届满之日起30日内,使用CA证书登录“苏采云”系统及时下载中标（成交）通知书。</w:t>
      </w:r>
      <w:r>
        <w:rPr>
          <w:rFonts w:hint="eastAsia" w:ascii="宋体" w:hAnsi="宋体" w:cs="宋体"/>
          <w:szCs w:val="21"/>
        </w:rPr>
        <w:t xml:space="preserve">因系统存储空间有限，自中标结果公告届满之日起30日后，“苏采云”系统不再保证提供下载中标通知书服务,因未及时下载而造成的不利后果由中标人自行承担。</w:t>
      </w:r>
      <w:r/>
    </w:p>
    <w:p>
      <w:pPr>
        <w:pStyle w:val="930"/>
        <w:ind w:firstLine="480"/>
        <w:spacing w:line="360" w:lineRule="auto"/>
        <w:tabs>
          <w:tab w:val="left" w:pos="753" w:leader="none"/>
        </w:tabs>
        <w:rPr>
          <w:rFonts w:hint="eastAsia" w:ascii="宋体" w:hAnsi="宋体" w:cs="宋体"/>
          <w:szCs w:val="21"/>
        </w:rPr>
      </w:pPr>
      <w:r>
        <w:rPr>
          <w:rFonts w:hint="eastAsia" w:ascii="宋体" w:hAnsi="宋体" w:cs="宋体"/>
          <w:szCs w:val="21"/>
        </w:rPr>
        <w:t xml:space="preserve">29.4成交通知书将成为合同的组成部分，对采购人和中标人具有同等法律效力。</w:t>
      </w:r>
      <w:r/>
    </w:p>
    <w:p>
      <w:pPr>
        <w:pStyle w:val="930"/>
        <w:ind w:firstLine="480"/>
        <w:spacing w:line="360" w:lineRule="auto"/>
        <w:tabs>
          <w:tab w:val="left" w:pos="753" w:leader="none"/>
        </w:tabs>
        <w:rPr>
          <w:rFonts w:hint="eastAsia" w:ascii="宋体" w:hAnsi="宋体" w:cs="宋体"/>
          <w:szCs w:val="21"/>
        </w:rPr>
      </w:pPr>
      <w:r>
        <w:rPr>
          <w:rFonts w:hint="eastAsia" w:ascii="宋体" w:hAnsi="宋体" w:cs="宋体"/>
          <w:szCs w:val="21"/>
        </w:rPr>
        <w:t xml:space="preserve">29.5中标（成交）通知书发出后，采购人不得违法改变成交结果，成交人无正当理由不得放弃。</w:t>
      </w:r>
      <w:r/>
    </w:p>
    <w:p>
      <w:pPr>
        <w:pStyle w:val="930"/>
        <w:ind w:firstLine="480"/>
        <w:spacing w:line="360" w:lineRule="auto"/>
        <w:tabs>
          <w:tab w:val="left" w:pos="753" w:leader="none"/>
        </w:tabs>
        <w:rPr>
          <w:rFonts w:hint="eastAsia" w:ascii="宋体" w:hAnsi="宋体" w:cs="宋体"/>
          <w:szCs w:val="21"/>
        </w:rPr>
      </w:pPr>
      <w:r>
        <w:rPr>
          <w:rFonts w:hint="eastAsia" w:ascii="宋体" w:hAnsi="宋体" w:cs="宋体"/>
          <w:szCs w:val="21"/>
        </w:rPr>
        <w:t xml:space="preserve">29.6谈判采购单位对未成交单位不承担解释未成交原因的义务。</w:t>
      </w:r>
      <w:r/>
    </w:p>
    <w:p>
      <w:pPr>
        <w:pStyle w:val="930"/>
        <w:ind w:firstLine="482"/>
        <w:spacing w:line="360" w:lineRule="auto"/>
        <w:rPr>
          <w:rFonts w:hint="eastAsia" w:ascii="宋体" w:hAnsi="宋体" w:cs="宋体"/>
          <w:b/>
          <w:szCs w:val="21"/>
        </w:rPr>
      </w:pPr>
      <w:r>
        <w:rPr>
          <w:rFonts w:hint="eastAsia" w:ascii="宋体" w:hAnsi="宋体" w:cs="宋体"/>
          <w:b/>
          <w:szCs w:val="21"/>
        </w:rPr>
        <w:t xml:space="preserve">30.质疑</w:t>
      </w:r>
      <w:r/>
    </w:p>
    <w:p>
      <w:pPr>
        <w:pStyle w:val="930"/>
        <w:ind w:firstLine="480"/>
        <w:spacing w:line="360" w:lineRule="auto"/>
        <w:tabs>
          <w:tab w:val="left" w:pos="753" w:leader="none"/>
        </w:tabs>
        <w:rPr>
          <w:rFonts w:hint="eastAsia" w:ascii="宋体" w:hAnsi="宋体" w:cs="宋体"/>
          <w:szCs w:val="21"/>
        </w:rPr>
      </w:pPr>
      <w:r>
        <w:rPr>
          <w:rFonts w:hint="eastAsia" w:ascii="宋体" w:hAnsi="宋体" w:cs="宋体"/>
          <w:szCs w:val="21"/>
        </w:rPr>
        <w:t xml:space="preserve">30.1质疑及答复遵守《政府采购质疑和投诉办法》（中华人民共和国财政部令第94号）规定。</w:t>
      </w:r>
      <w:r/>
    </w:p>
    <w:p>
      <w:pPr>
        <w:pStyle w:val="930"/>
        <w:ind w:firstLine="480"/>
        <w:spacing w:line="360" w:lineRule="auto"/>
        <w:tabs>
          <w:tab w:val="left" w:pos="753" w:leader="none"/>
        </w:tabs>
        <w:rPr>
          <w:rFonts w:hint="eastAsia" w:ascii="宋体" w:hAnsi="宋体" w:cs="宋体"/>
          <w:szCs w:val="21"/>
        </w:rPr>
      </w:pPr>
      <w:r>
        <w:rPr>
          <w:rFonts w:hint="eastAsia" w:ascii="宋体" w:hAnsi="宋体" w:cs="宋体"/>
          <w:szCs w:val="21"/>
        </w:rPr>
        <w:t xml:space="preserve">30.2供应商认为采购文件、采购过程和采购结果使自己的权益受到损害的，可以在知道或应知其权益受到损害之日起七个工作日内，以书面形式根据下述条款的规定向代理提出质疑。上述应知其权益受到损害之日，是指：</w:t>
      </w:r>
      <w:r/>
    </w:p>
    <w:p>
      <w:pPr>
        <w:pStyle w:val="930"/>
        <w:ind w:firstLine="480"/>
        <w:spacing w:line="360" w:lineRule="auto"/>
        <w:tabs>
          <w:tab w:val="left" w:pos="753" w:leader="none"/>
        </w:tabs>
        <w:rPr>
          <w:rFonts w:hint="eastAsia" w:ascii="宋体" w:hAnsi="宋体" w:cs="宋体"/>
          <w:szCs w:val="21"/>
        </w:rPr>
      </w:pPr>
      <w:r>
        <w:rPr>
          <w:rFonts w:hint="eastAsia" w:ascii="宋体" w:hAnsi="宋体" w:cs="宋体"/>
          <w:szCs w:val="21"/>
        </w:rPr>
        <w:t xml:space="preserve">①对可以质疑的采购文件提出质疑的，为收到采购文件之日或者采购文件公告期限届满之日；</w:t>
      </w:r>
      <w:r/>
    </w:p>
    <w:p>
      <w:pPr>
        <w:pStyle w:val="930"/>
        <w:ind w:firstLine="480"/>
        <w:spacing w:line="360" w:lineRule="auto"/>
        <w:tabs>
          <w:tab w:val="left" w:pos="753" w:leader="none"/>
        </w:tabs>
        <w:rPr>
          <w:rFonts w:hint="eastAsia" w:ascii="宋体" w:hAnsi="宋体" w:cs="宋体"/>
          <w:szCs w:val="21"/>
        </w:rPr>
      </w:pPr>
      <w:r>
        <w:rPr>
          <w:rFonts w:hint="eastAsia" w:ascii="宋体" w:hAnsi="宋体" w:cs="宋体"/>
          <w:szCs w:val="21"/>
        </w:rPr>
        <w:t xml:space="preserve">②对采购过程提出质疑的，为各采购程序环节结束之日；</w:t>
      </w:r>
      <w:r/>
    </w:p>
    <w:p>
      <w:pPr>
        <w:pStyle w:val="930"/>
        <w:ind w:firstLine="480"/>
        <w:spacing w:line="360" w:lineRule="auto"/>
        <w:tabs>
          <w:tab w:val="left" w:pos="753" w:leader="none"/>
        </w:tabs>
        <w:rPr>
          <w:rFonts w:hint="eastAsia" w:ascii="宋体" w:hAnsi="宋体" w:cs="宋体"/>
          <w:szCs w:val="21"/>
        </w:rPr>
      </w:pPr>
      <w:r>
        <w:rPr>
          <w:rFonts w:hint="eastAsia" w:ascii="宋体" w:hAnsi="宋体" w:cs="宋体"/>
          <w:szCs w:val="21"/>
        </w:rPr>
        <w:t xml:space="preserve">③对中标或者成交结果提出质疑的，为中标或者成交结果公告期限届满之日。</w:t>
      </w:r>
      <w:r/>
    </w:p>
    <w:p>
      <w:pPr>
        <w:pStyle w:val="930"/>
        <w:ind w:firstLine="480"/>
        <w:spacing w:line="360" w:lineRule="auto"/>
        <w:tabs>
          <w:tab w:val="left" w:pos="753" w:leader="none"/>
        </w:tabs>
        <w:rPr>
          <w:rFonts w:hint="eastAsia" w:ascii="宋体" w:hAnsi="宋体" w:cs="宋体"/>
          <w:szCs w:val="21"/>
        </w:rPr>
      </w:pPr>
      <w:r>
        <w:rPr>
          <w:rFonts w:hint="eastAsia" w:ascii="宋体" w:hAnsi="宋体" w:cs="宋体"/>
          <w:szCs w:val="21"/>
        </w:rPr>
        <w:t xml:space="preserve">30.3供应商应当在法定质疑期内一次性提出针对同一采购程序环节的质疑。供应商如在法定期限内对同一采购程序环节提出多次质疑的，代理将只对供应商第一次质疑作出答复。</w:t>
      </w:r>
      <w:r/>
    </w:p>
    <w:p>
      <w:pPr>
        <w:pStyle w:val="930"/>
        <w:ind w:firstLine="480"/>
        <w:spacing w:line="360" w:lineRule="auto"/>
        <w:tabs>
          <w:tab w:val="left" w:pos="753" w:leader="none"/>
        </w:tabs>
        <w:rPr>
          <w:rFonts w:hint="eastAsia" w:ascii="宋体" w:hAnsi="宋体" w:cs="宋体"/>
          <w:szCs w:val="21"/>
        </w:rPr>
      </w:pPr>
      <w:r>
        <w:rPr>
          <w:rFonts w:hint="eastAsia" w:ascii="宋体" w:hAnsi="宋体" w:cs="宋体"/>
          <w:szCs w:val="21"/>
        </w:rPr>
        <w:t xml:space="preserve">30.4提出质疑的供应商应当是参与所质疑项目采购活动的供应商，未依照采购公告要求获取采购文件的供应商，视为未参与该项政府采购活动，不具备对该政府采购项目提出质疑的法定权利。</w:t>
      </w:r>
      <w:r/>
    </w:p>
    <w:p>
      <w:pPr>
        <w:pStyle w:val="930"/>
        <w:ind w:firstLine="482"/>
        <w:spacing w:line="360" w:lineRule="auto"/>
        <w:tabs>
          <w:tab w:val="left" w:pos="753" w:leader="none"/>
        </w:tabs>
        <w:rPr>
          <w:rFonts w:hint="eastAsia" w:ascii="宋体" w:hAnsi="宋体" w:cs="宋体"/>
          <w:b/>
          <w:bCs/>
          <w:szCs w:val="21"/>
        </w:rPr>
      </w:pPr>
      <w:r>
        <w:rPr>
          <w:rFonts w:hint="eastAsia" w:ascii="宋体" w:hAnsi="宋体" w:cs="宋体"/>
          <w:b/>
          <w:bCs/>
          <w:szCs w:val="21"/>
        </w:rPr>
        <w:t xml:space="preserve">对采购文件内容质疑时，需提供在《投标供应商确认函》，未提供的视为未依照采购公告要求获取谈判文件的供应商，不具备对该政府采购项目提出质疑的法定权利。</w:t>
      </w:r>
      <w:r/>
    </w:p>
    <w:p>
      <w:pPr>
        <w:pStyle w:val="930"/>
        <w:ind w:firstLine="480"/>
        <w:spacing w:line="360" w:lineRule="auto"/>
        <w:tabs>
          <w:tab w:val="left" w:pos="753" w:leader="none"/>
        </w:tabs>
        <w:rPr>
          <w:rFonts w:hint="eastAsia" w:ascii="宋体" w:hAnsi="宋体" w:cs="宋体"/>
          <w:szCs w:val="21"/>
        </w:rPr>
      </w:pPr>
      <w:r>
        <w:rPr>
          <w:rFonts w:hint="eastAsia" w:ascii="宋体" w:hAnsi="宋体" w:cs="宋体"/>
          <w:szCs w:val="21"/>
        </w:rPr>
        <w:t xml:space="preserve">30.5接收质疑函的方式为书面形式（当场送达或邮寄方式）。供应商质疑函范本格式请参照“苏州市政府采购”网站——“下载中心”——“</w:t>
      </w:r>
      <w:r>
        <w:rPr>
          <w:rFonts w:hint="eastAsia" w:ascii="宋体" w:hAnsi="宋体" w:cs="宋体"/>
          <w:szCs w:val="21"/>
        </w:rPr>
        <w:fldChar w:fldCharType="begin"/>
      </w:r>
      <w:r>
        <w:rPr>
          <w:rFonts w:hint="eastAsia" w:ascii="宋体" w:hAnsi="宋体" w:cs="宋体"/>
          <w:szCs w:val="21"/>
        </w:rPr>
        <w:instrText xml:space="preserve"> HYPERLINK "http://czju.suzhou.gov.cn/zfcg/html/content/20180305093615738.shtml" \t "http://czju.suzhou.gov.cn/zfcg/html/channel/_blank" \o "政府采购供应商质疑函范本" </w:instrText>
      </w:r>
      <w:r>
        <w:rPr>
          <w:rFonts w:hint="eastAsia" w:ascii="宋体" w:hAnsi="宋体" w:cs="宋体"/>
          <w:szCs w:val="21"/>
        </w:rPr>
        <w:fldChar w:fldCharType="separate"/>
      </w:r>
      <w:r>
        <w:rPr>
          <w:rFonts w:hint="eastAsia" w:ascii="宋体" w:hAnsi="宋体" w:cs="宋体"/>
          <w:szCs w:val="21"/>
        </w:rPr>
        <w:t xml:space="preserve">政府采购供应商质疑函范本</w:t>
      </w:r>
      <w:r>
        <w:rPr>
          <w:rFonts w:hint="eastAsia" w:ascii="宋体" w:hAnsi="宋体" w:cs="宋体"/>
          <w:szCs w:val="21"/>
        </w:rPr>
        <w:fldChar w:fldCharType="end"/>
      </w:r>
      <w:r>
        <w:rPr>
          <w:rFonts w:hint="eastAsia" w:ascii="宋体" w:hAnsi="宋体" w:cs="宋体"/>
          <w:szCs w:val="21"/>
        </w:rPr>
        <w:t xml:space="preserve">”。 供应商如组成联合体参加投标，则《质疑函范本》中要求签字、盖章、加盖公章之处，联合体各方均须按要求签字、盖章、加盖公章。</w:t>
      </w:r>
      <w:r/>
    </w:p>
    <w:p>
      <w:pPr>
        <w:pStyle w:val="930"/>
        <w:ind w:firstLine="480"/>
        <w:spacing w:line="360" w:lineRule="auto"/>
        <w:tabs>
          <w:tab w:val="left" w:pos="753" w:leader="none"/>
        </w:tabs>
        <w:rPr>
          <w:rFonts w:hint="eastAsia" w:ascii="宋体" w:hAnsi="宋体" w:cs="宋体"/>
          <w:szCs w:val="21"/>
        </w:rPr>
      </w:pPr>
      <w:r>
        <w:rPr>
          <w:rFonts w:hint="eastAsia" w:ascii="宋体" w:hAnsi="宋体" w:cs="宋体"/>
          <w:szCs w:val="21"/>
        </w:rPr>
        <w:t xml:space="preserve">30.6供应商提出书面质疑必须有理、有据，不得捏造事实、提供虚假材料进行恶意质疑。否则，一经查实，代理有权依据政府采购的有关规定，报请政府采购监管部门对该供应商进行相应的行政处罚和记录该供应商的失信信息。</w:t>
      </w:r>
      <w:r/>
    </w:p>
    <w:p>
      <w:pPr>
        <w:pStyle w:val="930"/>
        <w:ind w:firstLine="482"/>
        <w:spacing w:line="360" w:lineRule="auto"/>
        <w:rPr>
          <w:rFonts w:hint="eastAsia" w:ascii="宋体" w:hAnsi="宋体" w:cs="宋体"/>
          <w:b/>
          <w:szCs w:val="21"/>
        </w:rPr>
      </w:pPr>
      <w:r>
        <w:rPr>
          <w:rFonts w:hint="eastAsia" w:ascii="宋体" w:hAnsi="宋体" w:cs="宋体"/>
          <w:b/>
          <w:szCs w:val="21"/>
        </w:rPr>
        <w:t xml:space="preserve">31.合同的签订</w:t>
      </w:r>
      <w:r/>
    </w:p>
    <w:p>
      <w:pPr>
        <w:pStyle w:val="958"/>
        <w:ind w:firstLine="480"/>
        <w:jc w:val="both"/>
        <w:spacing w:line="360" w:lineRule="auto"/>
        <w:rPr>
          <w:rFonts w:hint="eastAsia" w:ascii="宋体" w:hAnsi="宋体" w:eastAsia="宋体" w:cs="宋体"/>
          <w:sz w:val="21"/>
          <w:szCs w:val="21"/>
        </w:rPr>
      </w:pPr>
      <w:r>
        <w:rPr>
          <w:rFonts w:hint="eastAsia" w:ascii="宋体" w:hAnsi="宋体" w:eastAsia="宋体" w:cs="宋体"/>
          <w:sz w:val="21"/>
          <w:szCs w:val="21"/>
        </w:rPr>
        <w:t xml:space="preserve">31.1成交单位应按成交通知书中规定的时间和地点，由法定代表人或代理人与采购方代表签订合同。否则按放弃处理。</w:t>
      </w:r>
      <w:r/>
    </w:p>
    <w:p>
      <w:pPr>
        <w:pStyle w:val="958"/>
        <w:ind w:firstLine="480"/>
        <w:jc w:val="both"/>
        <w:spacing w:line="360" w:lineRule="auto"/>
        <w:rPr>
          <w:rFonts w:hint="eastAsia" w:ascii="宋体" w:hAnsi="宋体" w:eastAsia="宋体" w:cs="宋体"/>
          <w:sz w:val="21"/>
          <w:szCs w:val="21"/>
        </w:rPr>
      </w:pPr>
      <w:r>
        <w:rPr>
          <w:rFonts w:hint="eastAsia" w:ascii="宋体" w:hAnsi="宋体" w:eastAsia="宋体" w:cs="宋体"/>
          <w:sz w:val="21"/>
          <w:szCs w:val="21"/>
        </w:rPr>
        <w:t xml:space="preserve">31.2签订合同及合同条款应以谈判采购文件和成交单位的谈判响应文件及其澄清文件为依据。</w:t>
      </w:r>
      <w:r/>
    </w:p>
    <w:p>
      <w:pPr>
        <w:pStyle w:val="930"/>
        <w:ind w:firstLine="482"/>
        <w:spacing w:line="360" w:lineRule="auto"/>
        <w:rPr>
          <w:rFonts w:hint="eastAsia" w:ascii="宋体" w:hAnsi="宋体" w:cs="宋体"/>
          <w:b/>
          <w:szCs w:val="21"/>
        </w:rPr>
      </w:pPr>
      <w:r>
        <w:rPr>
          <w:rFonts w:hint="eastAsia" w:ascii="宋体" w:hAnsi="宋体" w:cs="宋体"/>
          <w:b/>
          <w:szCs w:val="21"/>
        </w:rPr>
        <w:t xml:space="preserve">32.代理服务费</w:t>
      </w:r>
      <w:r/>
    </w:p>
    <w:p>
      <w:pPr>
        <w:pStyle w:val="958"/>
        <w:ind w:firstLine="480"/>
        <w:jc w:val="both"/>
        <w:spacing w:line="360" w:lineRule="auto"/>
        <w:rPr>
          <w:rFonts w:hint="eastAsia" w:ascii="宋体" w:hAnsi="宋体" w:eastAsia="宋体" w:cs="宋体"/>
          <w:sz w:val="21"/>
          <w:szCs w:val="21"/>
        </w:rPr>
      </w:pPr>
      <w:r>
        <w:rPr>
          <w:rFonts w:hint="eastAsia" w:ascii="宋体" w:hAnsi="宋体" w:eastAsia="宋体" w:cs="宋体"/>
          <w:sz w:val="21"/>
          <w:szCs w:val="21"/>
        </w:rPr>
        <w:t xml:space="preserve">32.1成交服务费：由成交单位按照预算金额计算并支付，具体为100万元以内1.5%、100万元～500万元以内1.1%差额定率累进法计算并支付成交服务费，该费用应在领取成交通知书时付清。本项目服务费为人民币壹万贰仟元整。</w:t>
      </w:r>
      <w:r/>
    </w:p>
    <w:p>
      <w:pPr>
        <w:pStyle w:val="958"/>
        <w:ind w:firstLine="480"/>
        <w:jc w:val="both"/>
        <w:spacing w:line="360" w:lineRule="auto"/>
      </w:pPr>
      <w:r>
        <w:rPr>
          <w:rFonts w:hint="eastAsia" w:ascii="宋体" w:hAnsi="宋体" w:eastAsia="宋体" w:cs="宋体"/>
          <w:sz w:val="21"/>
          <w:szCs w:val="21"/>
        </w:rPr>
        <w:t xml:space="preserve">服务费交纳账户：苏州市创杰招投标咨询服务有限公司 </w:t>
      </w:r>
      <w:r/>
    </w:p>
    <w:p>
      <w:pPr>
        <w:pStyle w:val="958"/>
        <w:ind w:firstLine="480"/>
        <w:jc w:val="both"/>
        <w:spacing w:line="360" w:lineRule="auto"/>
        <w:rPr>
          <w:rFonts w:hint="eastAsia" w:ascii="宋体" w:hAnsi="宋体" w:eastAsia="宋体" w:cs="宋体"/>
          <w:sz w:val="21"/>
          <w:szCs w:val="21"/>
        </w:rPr>
      </w:pPr>
      <w:r>
        <w:rPr>
          <w:rFonts w:hint="eastAsia" w:ascii="宋体" w:hAnsi="宋体" w:eastAsia="宋体" w:cs="宋体"/>
          <w:sz w:val="21"/>
          <w:szCs w:val="21"/>
        </w:rPr>
        <w:t xml:space="preserve">开户银行：江苏银行苏州金阊支行  </w:t>
      </w:r>
      <w:r/>
    </w:p>
    <w:p>
      <w:pPr>
        <w:pStyle w:val="958"/>
        <w:ind w:firstLine="480"/>
        <w:jc w:val="both"/>
        <w:spacing w:line="360" w:lineRule="auto"/>
        <w:rPr>
          <w:rFonts w:hint="eastAsia" w:ascii="宋体" w:hAnsi="宋体" w:eastAsia="宋体" w:cs="宋体"/>
          <w:sz w:val="21"/>
          <w:szCs w:val="21"/>
        </w:rPr>
      </w:pPr>
      <w:r>
        <w:rPr>
          <w:rFonts w:hint="eastAsia" w:ascii="宋体" w:hAnsi="宋体" w:eastAsia="宋体" w:cs="宋体"/>
          <w:sz w:val="21"/>
          <w:szCs w:val="21"/>
        </w:rPr>
        <w:t xml:space="preserve">账    号：30100188000004892</w:t>
      </w:r>
      <w:r/>
    </w:p>
    <w:p>
      <w:pPr>
        <w:pStyle w:val="958"/>
        <w:ind w:firstLine="480"/>
        <w:jc w:val="both"/>
        <w:spacing w:line="360" w:lineRule="auto"/>
        <w:rPr>
          <w:rFonts w:hint="eastAsia" w:ascii="宋体" w:hAnsi="宋体" w:eastAsia="宋体" w:cs="宋体"/>
          <w:sz w:val="21"/>
          <w:szCs w:val="21"/>
        </w:rPr>
      </w:pPr>
      <w:r>
        <w:rPr>
          <w:rFonts w:hint="eastAsia" w:ascii="宋体" w:hAnsi="宋体" w:eastAsia="宋体" w:cs="宋体"/>
          <w:sz w:val="21"/>
          <w:szCs w:val="21"/>
        </w:rPr>
        <w:t xml:space="preserve">32.2成交单位如果未按规定缴纳代理服务费，招标代理机构将保留诉讼的权利。</w:t>
      </w:r>
      <w:r/>
    </w:p>
    <w:p>
      <w:pPr>
        <w:pStyle w:val="930"/>
        <w:ind w:firstLine="482"/>
        <w:spacing w:line="360" w:lineRule="auto"/>
        <w:rPr>
          <w:rFonts w:hint="eastAsia" w:ascii="宋体" w:hAnsi="宋体" w:cs="宋体"/>
          <w:b/>
          <w:szCs w:val="21"/>
        </w:rPr>
      </w:pPr>
      <w:r>
        <w:rPr>
          <w:rFonts w:hint="eastAsia" w:ascii="宋体" w:hAnsi="宋体" w:cs="宋体"/>
          <w:b/>
          <w:szCs w:val="21"/>
        </w:rPr>
        <w:t xml:space="preserve">33.谈判保证金：</w:t>
      </w:r>
      <w:r/>
    </w:p>
    <w:p>
      <w:pPr>
        <w:pStyle w:val="930"/>
        <w:ind w:firstLine="482"/>
        <w:spacing w:line="360" w:lineRule="auto"/>
        <w:rPr>
          <w:rFonts w:ascii="宋体" w:hAnsi="宋体" w:cs="宋体"/>
          <w:b/>
          <w:szCs w:val="21"/>
        </w:rPr>
      </w:pPr>
      <w:r>
        <w:rPr>
          <w:rFonts w:hint="eastAsia" w:ascii="宋体" w:hAnsi="宋体" w:cs="宋体"/>
          <w:b/>
          <w:szCs w:val="21"/>
        </w:rPr>
        <w:t xml:space="preserve">不需提交，采购文件中有关谈判保证金的规定均不适用。投标（响应）人应在投标（响应）文件中提交《投标（响应）保证承诺书》（详见附件），否则为无效投标。</w:t>
      </w:r>
      <w:r>
        <w:rPr>
          <w:rFonts w:ascii="宋体" w:hAnsi="宋体" w:cs="宋体"/>
          <w:b/>
          <w:szCs w:val="21"/>
        </w:rPr>
      </w:r>
      <w:r/>
    </w:p>
    <w:p>
      <w:pPr>
        <w:pStyle w:val="930"/>
        <w:ind w:firstLine="482"/>
        <w:spacing w:line="360" w:lineRule="auto"/>
        <w:rPr>
          <w:rFonts w:hint="eastAsia" w:ascii="宋体" w:hAnsi="宋体" w:cs="宋体"/>
          <w:b/>
          <w:szCs w:val="21"/>
        </w:rPr>
      </w:pPr>
      <w:r>
        <w:rPr>
          <w:rFonts w:hint="eastAsia" w:ascii="宋体" w:hAnsi="宋体" w:cs="宋体"/>
          <w:b/>
          <w:szCs w:val="21"/>
        </w:rPr>
        <w:t xml:space="preserve">34.未尽事宜</w:t>
      </w:r>
      <w:r/>
    </w:p>
    <w:p>
      <w:pPr>
        <w:pStyle w:val="930"/>
        <w:ind w:firstLine="420"/>
        <w:jc w:val="left"/>
        <w:spacing w:line="360" w:lineRule="auto"/>
        <w:rPr>
          <w:rFonts w:hint="eastAsia" w:ascii="宋体" w:hAnsi="宋体" w:cs="宋体"/>
          <w:szCs w:val="21"/>
        </w:rPr>
      </w:pPr>
      <w:r>
        <w:rPr>
          <w:rFonts w:hint="eastAsia" w:ascii="宋体" w:hAnsi="宋体" w:cs="宋体"/>
          <w:szCs w:val="21"/>
        </w:rPr>
        <w:t xml:space="preserve">按《中华人民共和国政府采购法》及其他有关的法律法规的规定执行。</w:t>
      </w:r>
      <w:r/>
    </w:p>
    <w:p>
      <w:pPr>
        <w:pStyle w:val="930"/>
        <w:ind w:firstLine="480"/>
        <w:spacing w:line="360" w:lineRule="auto"/>
        <w:rPr>
          <w:rFonts w:hint="eastAsia" w:cs="宋体"/>
          <w:b/>
          <w:bCs/>
        </w:rPr>
      </w:pPr>
      <w:r>
        <w:rPr>
          <w:rFonts w:hint="eastAsia" w:cs="宋体"/>
          <w:b/>
          <w:bCs/>
        </w:rPr>
      </w:r>
      <w:r/>
    </w:p>
    <w:p>
      <w:pPr>
        <w:pStyle w:val="930"/>
        <w:ind w:firstLine="480"/>
        <w:spacing w:line="360" w:lineRule="auto"/>
        <w:rPr>
          <w:rFonts w:hint="eastAsia" w:cs="宋体"/>
          <w:b/>
          <w:bCs/>
        </w:rPr>
      </w:pPr>
      <w:r>
        <w:rPr>
          <w:rFonts w:hint="eastAsia" w:cs="宋体"/>
          <w:b/>
          <w:bCs/>
        </w:rPr>
      </w:r>
      <w:r/>
    </w:p>
    <w:p>
      <w:pPr>
        <w:pStyle w:val="930"/>
        <w:ind w:firstLine="480"/>
        <w:spacing w:line="360" w:lineRule="auto"/>
        <w:rPr>
          <w:rFonts w:hint="eastAsia" w:cs="宋体"/>
          <w:b/>
          <w:bCs/>
        </w:rPr>
      </w:pPr>
      <w:r>
        <w:rPr>
          <w:rFonts w:hint="eastAsia" w:cs="宋体"/>
          <w:b/>
          <w:bCs/>
        </w:rPr>
      </w:r>
      <w:r/>
    </w:p>
    <w:p>
      <w:pPr>
        <w:pStyle w:val="930"/>
        <w:ind w:firstLine="480"/>
        <w:spacing w:line="360" w:lineRule="auto"/>
        <w:rPr>
          <w:rFonts w:hint="eastAsia" w:cs="宋体"/>
          <w:b/>
          <w:bCs/>
        </w:rPr>
      </w:pPr>
      <w:r>
        <w:rPr>
          <w:rFonts w:hint="eastAsia" w:cs="宋体"/>
          <w:b/>
          <w:bCs/>
        </w:rPr>
      </w:r>
      <w:r/>
    </w:p>
    <w:p>
      <w:pPr>
        <w:pStyle w:val="930"/>
        <w:ind w:firstLine="480"/>
        <w:spacing w:line="360" w:lineRule="auto"/>
        <w:rPr>
          <w:rFonts w:hint="eastAsia" w:cs="宋体"/>
          <w:b/>
          <w:bCs/>
        </w:rPr>
      </w:pPr>
      <w:r>
        <w:rPr>
          <w:rFonts w:hint="eastAsia" w:cs="宋体"/>
          <w:b/>
          <w:bCs/>
        </w:rPr>
      </w:r>
      <w:r/>
    </w:p>
    <w:p>
      <w:pPr>
        <w:pStyle w:val="930"/>
        <w:ind w:firstLine="480"/>
        <w:spacing w:line="360" w:lineRule="auto"/>
        <w:rPr>
          <w:rFonts w:hint="eastAsia" w:cs="宋体"/>
          <w:b/>
          <w:bCs/>
        </w:rPr>
      </w:pPr>
      <w:r>
        <w:rPr>
          <w:rFonts w:hint="eastAsia" w:cs="宋体"/>
          <w:b/>
          <w:bCs/>
        </w:rPr>
      </w:r>
      <w:r/>
    </w:p>
    <w:p>
      <w:pPr>
        <w:pStyle w:val="930"/>
        <w:ind w:firstLine="480"/>
        <w:spacing w:line="360" w:lineRule="auto"/>
        <w:rPr>
          <w:rFonts w:hint="eastAsia" w:cs="宋体"/>
          <w:b/>
          <w:bCs/>
        </w:rPr>
      </w:pPr>
      <w:r>
        <w:rPr>
          <w:rFonts w:hint="eastAsia" w:cs="宋体"/>
          <w:b/>
          <w:bCs/>
        </w:rPr>
      </w:r>
      <w:r/>
    </w:p>
    <w:p>
      <w:pPr>
        <w:pStyle w:val="930"/>
        <w:ind w:firstLine="480"/>
        <w:spacing w:line="360" w:lineRule="auto"/>
        <w:rPr>
          <w:rFonts w:hint="eastAsia" w:cs="宋体"/>
          <w:b/>
          <w:bCs/>
        </w:rPr>
      </w:pPr>
      <w:r>
        <w:rPr>
          <w:rFonts w:hint="eastAsia" w:cs="宋体"/>
          <w:b/>
          <w:bCs/>
        </w:rPr>
      </w:r>
      <w:r/>
    </w:p>
    <w:p>
      <w:pPr>
        <w:pStyle w:val="930"/>
        <w:ind w:firstLine="480"/>
        <w:spacing w:line="360" w:lineRule="auto"/>
        <w:rPr>
          <w:rFonts w:hint="eastAsia" w:cs="宋体"/>
          <w:b/>
          <w:bCs/>
        </w:rPr>
      </w:pPr>
      <w:r>
        <w:rPr>
          <w:rFonts w:hint="eastAsia" w:cs="宋体"/>
          <w:b/>
          <w:bCs/>
        </w:rPr>
      </w:r>
      <w:r/>
    </w:p>
    <w:p>
      <w:pPr>
        <w:pStyle w:val="930"/>
        <w:ind w:firstLine="480"/>
        <w:spacing w:line="360" w:lineRule="auto"/>
        <w:rPr>
          <w:rFonts w:hint="eastAsia" w:cs="宋体"/>
          <w:b/>
          <w:bCs/>
        </w:rPr>
      </w:pPr>
      <w:r>
        <w:rPr>
          <w:rFonts w:hint="eastAsia" w:cs="宋体"/>
          <w:b/>
          <w:bCs/>
        </w:rPr>
      </w:r>
      <w:r/>
    </w:p>
    <w:p>
      <w:pPr>
        <w:pStyle w:val="930"/>
        <w:ind w:firstLine="480"/>
        <w:spacing w:line="360" w:lineRule="auto"/>
        <w:rPr>
          <w:rFonts w:hint="eastAsia" w:cs="宋体"/>
          <w:b/>
          <w:bCs/>
        </w:rPr>
      </w:pPr>
      <w:r>
        <w:rPr>
          <w:rFonts w:hint="eastAsia" w:cs="宋体"/>
          <w:b/>
          <w:bCs/>
        </w:rPr>
      </w:r>
      <w:r/>
    </w:p>
    <w:p>
      <w:pPr>
        <w:pStyle w:val="930"/>
        <w:ind w:firstLine="480"/>
        <w:spacing w:line="360" w:lineRule="auto"/>
        <w:rPr>
          <w:rFonts w:hint="eastAsia" w:cs="宋体"/>
          <w:b/>
          <w:bCs/>
        </w:rPr>
      </w:pPr>
      <w:r>
        <w:rPr>
          <w:rFonts w:hint="eastAsia" w:cs="宋体"/>
          <w:b/>
          <w:bCs/>
        </w:rPr>
      </w:r>
      <w:r/>
    </w:p>
    <w:p>
      <w:pPr>
        <w:pStyle w:val="930"/>
        <w:ind w:firstLine="480"/>
        <w:spacing w:line="360" w:lineRule="auto"/>
        <w:rPr>
          <w:rFonts w:hint="eastAsia" w:cs="宋体"/>
          <w:b/>
          <w:bCs/>
        </w:rPr>
      </w:pPr>
      <w:r>
        <w:rPr>
          <w:rFonts w:hint="eastAsia" w:cs="宋体"/>
          <w:b/>
          <w:bCs/>
        </w:rPr>
      </w:r>
      <w:r/>
    </w:p>
    <w:p>
      <w:pPr>
        <w:pStyle w:val="930"/>
        <w:ind w:firstLine="480"/>
        <w:spacing w:line="360" w:lineRule="auto"/>
        <w:rPr>
          <w:rFonts w:hint="eastAsia" w:cs="宋体"/>
          <w:b/>
          <w:bCs/>
        </w:rPr>
      </w:pPr>
      <w:r>
        <w:rPr>
          <w:rFonts w:hint="eastAsia" w:cs="宋体"/>
          <w:b/>
          <w:bCs/>
        </w:rPr>
      </w:r>
      <w:r/>
    </w:p>
    <w:p>
      <w:pPr>
        <w:pStyle w:val="930"/>
        <w:ind w:firstLine="480"/>
        <w:spacing w:line="360" w:lineRule="auto"/>
        <w:rPr>
          <w:rFonts w:hint="eastAsia" w:cs="宋体"/>
          <w:b/>
          <w:bCs/>
        </w:rPr>
      </w:pPr>
      <w:r>
        <w:rPr>
          <w:rFonts w:hint="eastAsia" w:cs="宋体"/>
          <w:b/>
          <w:bCs/>
        </w:rPr>
      </w:r>
      <w:r/>
    </w:p>
    <w:p>
      <w:pPr>
        <w:pStyle w:val="930"/>
        <w:ind w:firstLine="480"/>
        <w:spacing w:line="360" w:lineRule="auto"/>
        <w:rPr>
          <w:rFonts w:hint="eastAsia" w:cs="宋体"/>
          <w:b/>
          <w:bCs/>
        </w:rPr>
      </w:pPr>
      <w:r>
        <w:rPr>
          <w:rFonts w:hint="eastAsia" w:cs="宋体"/>
          <w:b/>
          <w:bCs/>
        </w:rPr>
      </w:r>
      <w:r/>
    </w:p>
    <w:p>
      <w:pPr>
        <w:pStyle w:val="930"/>
        <w:ind w:firstLine="480"/>
        <w:spacing w:line="360" w:lineRule="auto"/>
        <w:rPr>
          <w:rFonts w:hint="eastAsia" w:cs="宋体"/>
          <w:b/>
          <w:bCs/>
        </w:rPr>
      </w:pPr>
      <w:r>
        <w:rPr>
          <w:rFonts w:hint="eastAsia" w:cs="宋体"/>
          <w:b/>
          <w:bCs/>
        </w:rPr>
      </w:r>
      <w:r/>
    </w:p>
    <w:p>
      <w:pPr>
        <w:pStyle w:val="930"/>
        <w:ind w:firstLine="480"/>
        <w:spacing w:line="360" w:lineRule="auto"/>
        <w:rPr>
          <w:rFonts w:hint="eastAsia" w:cs="宋体"/>
          <w:b/>
          <w:bCs/>
        </w:rPr>
      </w:pPr>
      <w:r>
        <w:rPr>
          <w:rFonts w:hint="eastAsia" w:cs="宋体"/>
          <w:b/>
          <w:bCs/>
        </w:rPr>
      </w:r>
      <w:r/>
    </w:p>
    <w:p>
      <w:pPr>
        <w:pStyle w:val="930"/>
        <w:ind w:firstLine="480"/>
        <w:spacing w:line="360" w:lineRule="auto"/>
        <w:rPr>
          <w:rFonts w:hint="eastAsia" w:cs="宋体"/>
          <w:b/>
          <w:bCs/>
        </w:rPr>
      </w:pPr>
      <w:r>
        <w:rPr>
          <w:rFonts w:hint="eastAsia" w:cs="宋体"/>
          <w:b/>
          <w:bCs/>
        </w:rPr>
      </w:r>
      <w:r/>
    </w:p>
    <w:p>
      <w:pPr>
        <w:pStyle w:val="930"/>
        <w:ind w:firstLine="480"/>
        <w:spacing w:line="360" w:lineRule="auto"/>
        <w:rPr>
          <w:rFonts w:hint="eastAsia" w:cs="宋体"/>
          <w:b/>
          <w:bCs/>
        </w:rPr>
      </w:pPr>
      <w:r>
        <w:rPr>
          <w:rFonts w:hint="eastAsia" w:cs="宋体"/>
          <w:b/>
          <w:bCs/>
        </w:rPr>
      </w:r>
      <w:r/>
    </w:p>
    <w:p>
      <w:pPr>
        <w:pStyle w:val="930"/>
        <w:ind w:firstLine="480"/>
        <w:spacing w:line="360" w:lineRule="auto"/>
        <w:rPr>
          <w:rFonts w:hint="eastAsia" w:cs="宋体"/>
          <w:b/>
          <w:bCs/>
        </w:rPr>
      </w:pPr>
      <w:r>
        <w:rPr>
          <w:rFonts w:hint="eastAsia" w:cs="宋体"/>
          <w:b/>
          <w:bCs/>
        </w:rPr>
      </w:r>
      <w:r/>
    </w:p>
    <w:p>
      <w:pPr>
        <w:pStyle w:val="930"/>
        <w:ind w:firstLine="480"/>
        <w:spacing w:line="360" w:lineRule="auto"/>
        <w:rPr>
          <w:rFonts w:hint="eastAsia" w:cs="宋体"/>
          <w:b/>
          <w:bCs/>
        </w:rPr>
      </w:pPr>
      <w:r>
        <w:rPr>
          <w:rFonts w:hint="eastAsia" w:cs="宋体"/>
          <w:b/>
          <w:bCs/>
        </w:rPr>
      </w:r>
      <w:r/>
    </w:p>
    <w:p>
      <w:pPr>
        <w:pStyle w:val="930"/>
        <w:ind w:firstLine="480"/>
        <w:spacing w:line="360" w:lineRule="auto"/>
        <w:rPr>
          <w:rFonts w:hint="eastAsia" w:cs="宋体"/>
          <w:b/>
          <w:bCs/>
        </w:rPr>
      </w:pPr>
      <w:r>
        <w:rPr>
          <w:rFonts w:hint="eastAsia" w:cs="宋体"/>
          <w:b/>
          <w:bCs/>
        </w:rPr>
      </w:r>
      <w:r/>
    </w:p>
    <w:p>
      <w:pPr>
        <w:pStyle w:val="930"/>
        <w:ind w:firstLine="480"/>
        <w:spacing w:line="360" w:lineRule="auto"/>
        <w:rPr>
          <w:rFonts w:hint="eastAsia" w:cs="宋体"/>
          <w:b/>
          <w:bCs/>
        </w:rPr>
      </w:pPr>
      <w:r>
        <w:rPr>
          <w:rFonts w:hint="eastAsia" w:cs="宋体"/>
          <w:b/>
          <w:bCs/>
        </w:rPr>
      </w:r>
      <w:r/>
    </w:p>
    <w:p>
      <w:pPr>
        <w:pStyle w:val="930"/>
        <w:ind w:firstLine="480"/>
        <w:spacing w:line="360" w:lineRule="auto"/>
        <w:rPr>
          <w:rFonts w:hint="eastAsia" w:cs="宋体"/>
          <w:b/>
          <w:bCs/>
        </w:rPr>
      </w:pPr>
      <w:r>
        <w:rPr>
          <w:rFonts w:hint="eastAsia" w:cs="宋体"/>
          <w:b/>
          <w:bCs/>
        </w:rPr>
      </w:r>
      <w:r/>
    </w:p>
    <w:p>
      <w:pPr>
        <w:pStyle w:val="930"/>
        <w:ind w:firstLine="480"/>
        <w:spacing w:line="360" w:lineRule="auto"/>
        <w:rPr>
          <w:rFonts w:hint="eastAsia" w:cs="宋体"/>
          <w:b/>
          <w:bCs/>
        </w:rPr>
      </w:pPr>
      <w:r>
        <w:rPr>
          <w:rFonts w:hint="eastAsia" w:cs="宋体"/>
          <w:b/>
          <w:bCs/>
        </w:rPr>
      </w:r>
      <w:r/>
    </w:p>
    <w:p>
      <w:pPr>
        <w:pStyle w:val="930"/>
        <w:ind w:firstLine="480"/>
        <w:spacing w:line="360" w:lineRule="auto"/>
        <w:rPr>
          <w:rFonts w:hint="eastAsia" w:cs="宋体"/>
          <w:b/>
          <w:bCs/>
        </w:rPr>
      </w:pPr>
      <w:r>
        <w:rPr>
          <w:rFonts w:hint="eastAsia" w:cs="宋体"/>
          <w:b/>
          <w:bCs/>
        </w:rPr>
      </w:r>
      <w:r/>
    </w:p>
    <w:p>
      <w:pPr>
        <w:pStyle w:val="930"/>
        <w:ind w:firstLine="480"/>
        <w:spacing w:line="360" w:lineRule="auto"/>
        <w:rPr>
          <w:rFonts w:hint="eastAsia" w:cs="宋体"/>
          <w:b/>
          <w:bCs/>
        </w:rPr>
      </w:pPr>
      <w:r>
        <w:rPr>
          <w:rFonts w:hint="eastAsia" w:cs="宋体"/>
          <w:b/>
          <w:bCs/>
        </w:rPr>
      </w:r>
      <w:r/>
    </w:p>
    <w:p>
      <w:pPr>
        <w:pStyle w:val="930"/>
        <w:ind w:firstLine="480"/>
        <w:spacing w:line="360" w:lineRule="auto"/>
        <w:rPr>
          <w:rFonts w:hint="eastAsia" w:cs="宋体"/>
          <w:b/>
          <w:bCs/>
        </w:rPr>
      </w:pPr>
      <w:r>
        <w:rPr>
          <w:rFonts w:hint="eastAsia" w:cs="宋体"/>
          <w:b/>
          <w:bCs/>
        </w:rPr>
      </w:r>
      <w:r/>
    </w:p>
    <w:p>
      <w:pPr>
        <w:pStyle w:val="930"/>
        <w:ind w:firstLine="480"/>
        <w:spacing w:line="360" w:lineRule="auto"/>
        <w:rPr>
          <w:rFonts w:hint="eastAsia" w:cs="宋体"/>
          <w:b/>
          <w:bCs/>
        </w:rPr>
      </w:pPr>
      <w:r>
        <w:rPr>
          <w:rFonts w:hint="eastAsia" w:cs="宋体"/>
          <w:b/>
          <w:bCs/>
        </w:rPr>
      </w:r>
      <w:r/>
    </w:p>
    <w:p>
      <w:pPr>
        <w:pStyle w:val="930"/>
        <w:ind w:firstLine="480"/>
        <w:spacing w:line="360" w:lineRule="auto"/>
        <w:rPr>
          <w:rFonts w:hint="eastAsia" w:cs="宋体"/>
          <w:b/>
          <w:bCs/>
        </w:rPr>
      </w:pPr>
      <w:r>
        <w:rPr>
          <w:rFonts w:hint="eastAsia" w:cs="宋体"/>
          <w:b/>
          <w:bCs/>
        </w:rPr>
      </w:r>
      <w:r/>
    </w:p>
    <w:p>
      <w:pPr>
        <w:pStyle w:val="930"/>
        <w:ind w:firstLine="480"/>
        <w:spacing w:line="360" w:lineRule="auto"/>
        <w:rPr>
          <w:rFonts w:hint="eastAsia" w:cs="宋体"/>
          <w:b/>
          <w:bCs/>
        </w:rPr>
      </w:pPr>
      <w:r>
        <w:rPr>
          <w:rFonts w:hint="eastAsia" w:cs="宋体"/>
          <w:b/>
          <w:bCs/>
        </w:rPr>
      </w:r>
      <w:r/>
    </w:p>
    <w:p>
      <w:pPr>
        <w:pStyle w:val="930"/>
        <w:ind w:firstLine="480"/>
        <w:spacing w:line="360" w:lineRule="auto"/>
        <w:rPr>
          <w:rFonts w:hint="eastAsia" w:cs="宋体"/>
          <w:b/>
          <w:bCs/>
        </w:rPr>
      </w:pPr>
      <w:r>
        <w:rPr>
          <w:rFonts w:hint="eastAsia" w:cs="宋体"/>
          <w:b/>
          <w:bCs/>
        </w:rPr>
      </w:r>
      <w:r/>
    </w:p>
    <w:p>
      <w:pPr>
        <w:pStyle w:val="930"/>
        <w:ind w:firstLine="480"/>
        <w:spacing w:line="360" w:lineRule="auto"/>
        <w:rPr>
          <w:rFonts w:hint="eastAsia" w:cs="宋体"/>
          <w:b/>
          <w:bCs/>
        </w:rPr>
      </w:pPr>
      <w:r>
        <w:rPr>
          <w:rFonts w:hint="eastAsia" w:cs="宋体"/>
          <w:b/>
          <w:bCs/>
        </w:rPr>
      </w:r>
      <w:r/>
    </w:p>
    <w:p>
      <w:pPr>
        <w:pStyle w:val="930"/>
        <w:ind w:firstLine="480"/>
        <w:jc w:val="center"/>
        <w:spacing w:line="360" w:lineRule="auto"/>
        <w:rPr>
          <w:rFonts w:hint="eastAsia" w:cs="宋体"/>
          <w:b/>
          <w:bCs/>
          <w:sz w:val="32"/>
          <w:szCs w:val="32"/>
        </w:rPr>
      </w:pPr>
      <w:r>
        <w:rPr>
          <w:rFonts w:hint="eastAsia" w:cs="宋体"/>
          <w:b/>
          <w:bCs/>
          <w:sz w:val="32"/>
          <w:szCs w:val="32"/>
        </w:rPr>
        <w:t xml:space="preserve">第三章 竞争性谈判文件内容</w:t>
      </w:r>
      <w:r/>
    </w:p>
    <w:p>
      <w:pPr>
        <w:pStyle w:val="930"/>
        <w:ind w:firstLine="480"/>
        <w:spacing w:line="360" w:lineRule="auto"/>
        <w:rPr>
          <w:rFonts w:hint="eastAsia" w:ascii="宋体" w:hAnsi="宋体" w:cs="宋体"/>
          <w:szCs w:val="21"/>
        </w:rPr>
      </w:pPr>
      <w:r>
        <w:rPr>
          <w:rFonts w:hint="eastAsia" w:ascii="宋体" w:hAnsi="宋体" w:cs="宋体"/>
          <w:szCs w:val="21"/>
        </w:rPr>
        <w:t xml:space="preserve">受</w:t>
      </w:r>
      <w:r>
        <w:rPr>
          <w:rFonts w:hint="eastAsia" w:ascii="宋体" w:hAnsi="宋体" w:cs="宋体"/>
          <w:b/>
          <w:szCs w:val="21"/>
          <w:u w:val="single"/>
        </w:rPr>
        <w:t xml:space="preserve">江苏盛泽医院</w:t>
      </w:r>
      <w:r>
        <w:rPr>
          <w:rFonts w:hint="eastAsia" w:ascii="宋体" w:hAnsi="宋体" w:cs="宋体"/>
          <w:szCs w:val="21"/>
        </w:rPr>
        <w:t xml:space="preserve">的委托，苏州市创杰招投标咨询服务有限公司就其所需的</w:t>
      </w:r>
      <w:r>
        <w:rPr>
          <w:rFonts w:hint="eastAsia" w:ascii="宋体" w:hAnsi="宋体" w:cs="宋体"/>
          <w:b/>
          <w:bCs/>
          <w:szCs w:val="21"/>
          <w:u w:val="single"/>
        </w:rPr>
        <w:t xml:space="preserve">医用气体采购项目</w:t>
      </w:r>
      <w:r>
        <w:rPr>
          <w:rFonts w:hint="eastAsia" w:ascii="宋体" w:hAnsi="宋体" w:cs="宋体"/>
          <w:szCs w:val="21"/>
        </w:rPr>
        <w:t xml:space="preserve">在国内组织竞争性谈判，欢迎符合谈判文件采购要求的谈判响应单位前来参加本次竞争性谈判的政府采购活动。</w:t>
      </w:r>
      <w:r/>
    </w:p>
    <w:p>
      <w:pPr>
        <w:pStyle w:val="930"/>
        <w:ind w:firstLine="482"/>
        <w:jc w:val="left"/>
        <w:spacing w:line="360" w:lineRule="auto"/>
        <w:rPr>
          <w:rFonts w:hint="eastAsia" w:ascii="宋体" w:hAnsi="宋体" w:cs="宋体"/>
          <w:szCs w:val="21"/>
          <w:lang w:val="zh-CN"/>
        </w:rPr>
      </w:pPr>
      <w:r>
        <w:rPr>
          <w:rFonts w:hint="eastAsia" w:ascii="宋体" w:hAnsi="宋体" w:cs="宋体"/>
          <w:b/>
          <w:szCs w:val="21"/>
        </w:rPr>
        <w:t xml:space="preserve">一、项目名称</w:t>
      </w:r>
      <w:r>
        <w:rPr>
          <w:rFonts w:hint="eastAsia" w:ascii="宋体" w:hAnsi="宋体" w:cs="宋体"/>
          <w:szCs w:val="21"/>
        </w:rPr>
        <w:t xml:space="preserve">：</w:t>
      </w:r>
      <w:r>
        <w:rPr>
          <w:rFonts w:hint="eastAsia" w:ascii="宋体" w:hAnsi="宋体" w:cs="宋体"/>
          <w:bCs/>
          <w:szCs w:val="21"/>
        </w:rPr>
        <w:t xml:space="preserve">医用气体</w:t>
      </w:r>
      <w:r>
        <w:rPr>
          <w:rFonts w:hint="eastAsia" w:ascii="宋体" w:hAnsi="宋体" w:cs="宋体"/>
          <w:szCs w:val="21"/>
          <w:lang w:val="zh-CN"/>
        </w:rPr>
      </w:r>
      <w:r/>
    </w:p>
    <w:p>
      <w:pPr>
        <w:pStyle w:val="930"/>
        <w:ind w:firstLine="482"/>
        <w:jc w:val="left"/>
        <w:spacing w:line="360" w:lineRule="auto"/>
        <w:rPr>
          <w:rFonts w:hint="eastAsia" w:ascii="宋体" w:hAnsi="宋体" w:cs="宋体"/>
          <w:szCs w:val="21"/>
        </w:rPr>
      </w:pPr>
      <w:r>
        <w:rPr>
          <w:rFonts w:hint="eastAsia" w:ascii="宋体" w:hAnsi="宋体" w:cs="宋体"/>
          <w:b/>
          <w:szCs w:val="21"/>
        </w:rPr>
        <w:t xml:space="preserve">二、</w:t>
      </w:r>
      <w:r>
        <w:rPr>
          <w:rFonts w:hint="eastAsia" w:ascii="宋体" w:hAnsi="宋体" w:cs="宋体"/>
          <w:b/>
          <w:bCs/>
          <w:szCs w:val="21"/>
        </w:rPr>
        <w:t xml:space="preserve">采购编</w:t>
      </w:r>
      <w:r>
        <w:rPr>
          <w:rFonts w:hint="eastAsia" w:ascii="宋体" w:hAnsi="宋体" w:cs="宋体"/>
          <w:b/>
          <w:szCs w:val="21"/>
        </w:rPr>
        <w:t xml:space="preserve">号</w:t>
      </w:r>
      <w:r>
        <w:rPr>
          <w:rFonts w:hint="eastAsia" w:ascii="宋体" w:hAnsi="宋体" w:cs="宋体"/>
          <w:szCs w:val="21"/>
        </w:rPr>
        <w:t xml:space="preserve">：</w:t>
      </w:r>
      <w:r>
        <w:rPr>
          <w:rFonts w:hint="eastAsia" w:ascii="宋体" w:hAnsi="宋体" w:cs="宋体"/>
        </w:rPr>
        <w:t xml:space="preserve">JSZC-320509-CJZB-T2025-0117</w:t>
      </w:r>
      <w:r>
        <w:rPr>
          <w:rFonts w:hint="eastAsia" w:ascii="宋体" w:hAnsi="宋体" w:cs="宋体"/>
          <w:szCs w:val="21"/>
        </w:rPr>
        <w:t xml:space="preserve">号</w:t>
      </w:r>
      <w:r/>
    </w:p>
    <w:p>
      <w:pPr>
        <w:pStyle w:val="930"/>
        <w:ind w:firstLine="482"/>
        <w:jc w:val="left"/>
        <w:spacing w:line="360" w:lineRule="auto"/>
        <w:rPr>
          <w:rFonts w:hint="eastAsia" w:ascii="宋体" w:hAnsi="宋体" w:cs="宋体"/>
          <w:szCs w:val="21"/>
          <w:lang w:val="zh-CN"/>
        </w:rPr>
      </w:pPr>
      <w:r>
        <w:rPr>
          <w:rFonts w:hint="eastAsia" w:ascii="宋体" w:hAnsi="宋体" w:cs="宋体"/>
          <w:b/>
          <w:bCs/>
          <w:szCs w:val="21"/>
          <w:lang w:val="zh-CN"/>
        </w:rPr>
        <w:t xml:space="preserve">三、</w:t>
      </w:r>
      <w:r>
        <w:rPr>
          <w:rFonts w:hint="eastAsia" w:ascii="宋体" w:hAnsi="宋体" w:cs="宋体"/>
          <w:b/>
          <w:szCs w:val="21"/>
        </w:rPr>
        <w:t xml:space="preserve">采购预算（最高限价）：</w:t>
      </w:r>
      <w:r>
        <w:rPr>
          <w:rFonts w:hint="eastAsia" w:ascii="宋体" w:hAnsi="宋体" w:cs="宋体"/>
          <w:szCs w:val="21"/>
          <w:lang w:val="zh-CN"/>
        </w:rPr>
        <w:t xml:space="preserve">人民币</w:t>
      </w:r>
      <w:r>
        <w:rPr>
          <w:rFonts w:hint="eastAsia" w:ascii="宋体" w:hAnsi="宋体" w:cs="宋体"/>
          <w:szCs w:val="21"/>
        </w:rPr>
        <w:t xml:space="preserve">捌</w:t>
      </w:r>
      <w:r>
        <w:rPr>
          <w:rFonts w:hint="eastAsia" w:ascii="宋体" w:hAnsi="宋体" w:cs="宋体"/>
          <w:szCs w:val="21"/>
          <w:lang w:val="zh-CN"/>
        </w:rPr>
        <w:t xml:space="preserve">拾万元整（￥：</w:t>
      </w:r>
      <w:r>
        <w:rPr>
          <w:rFonts w:hint="eastAsia" w:ascii="宋体" w:hAnsi="宋体" w:cs="宋体"/>
          <w:szCs w:val="21"/>
        </w:rPr>
        <w:t xml:space="preserve">800000.00</w:t>
      </w:r>
      <w:r>
        <w:rPr>
          <w:rFonts w:hint="eastAsia" w:ascii="宋体" w:hAnsi="宋体" w:cs="宋体"/>
          <w:szCs w:val="21"/>
          <w:lang w:val="zh-CN"/>
        </w:rPr>
        <w:t xml:space="preserve">元）</w:t>
      </w:r>
      <w:r/>
    </w:p>
    <w:p>
      <w:pPr>
        <w:pStyle w:val="930"/>
        <w:ind w:firstLine="482"/>
        <w:jc w:val="left"/>
        <w:spacing w:line="360" w:lineRule="auto"/>
        <w:rPr>
          <w:rFonts w:hint="eastAsia" w:ascii="宋体" w:hAnsi="宋体" w:cs="宋体"/>
          <w:b/>
          <w:szCs w:val="21"/>
        </w:rPr>
      </w:pPr>
      <w:r>
        <w:rPr>
          <w:rFonts w:hint="eastAsia" w:ascii="宋体" w:hAnsi="宋体" w:cs="宋体"/>
          <w:b/>
          <w:szCs w:val="21"/>
        </w:rPr>
        <w:t xml:space="preserve">★四、采购需求：（本文件中★标示内容为实质性要求）</w:t>
      </w:r>
      <w:r/>
    </w:p>
    <w:p>
      <w:pPr>
        <w:pStyle w:val="930"/>
        <w:ind w:firstLine="422"/>
        <w:spacing w:line="360" w:lineRule="auto"/>
        <w:rPr>
          <w:rFonts w:ascii="宋体" w:hAnsi="宋体" w:cs="宋体"/>
          <w:b/>
          <w:bCs/>
          <w:szCs w:val="21"/>
        </w:rPr>
        <w:outlineLvl w:val="1"/>
      </w:pPr>
      <w:r>
        <w:rPr>
          <w:rFonts w:hint="eastAsia" w:ascii="宋体" w:hAnsi="宋体" w:cs="宋体"/>
          <w:b/>
          <w:bCs/>
          <w:szCs w:val="21"/>
        </w:rPr>
        <w:t xml:space="preserve">（一）采购清单</w:t>
      </w:r>
      <w:r>
        <w:rPr>
          <w:rFonts w:ascii="宋体" w:hAnsi="宋体" w:cs="宋体"/>
          <w:b/>
          <w:bCs/>
          <w:szCs w:val="21"/>
        </w:rPr>
      </w:r>
      <w:r/>
    </w:p>
    <w:tbl>
      <w:tblPr>
        <w:tblW w:w="7923" w:type="dxa"/>
        <w:tblInd w:w="3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025"/>
        <w:gridCol w:w="1882"/>
        <w:gridCol w:w="1125"/>
        <w:gridCol w:w="1325"/>
        <w:gridCol w:w="1583"/>
        <w:gridCol w:w="983"/>
      </w:tblGrid>
      <w:tr>
        <w:trPr>
          <w:trHeight w:val="300"/>
        </w:trPr>
        <w:tc>
          <w:tcPr>
            <w:tcW w:w="1025" w:type="dxa"/>
            <w:vAlign w:val="center"/>
            <w:textDirection w:val="lrTb"/>
            <w:noWrap w:val="false"/>
          </w:tcPr>
          <w:p>
            <w:pPr>
              <w:pStyle w:val="930"/>
              <w:jc w:val="center"/>
              <w:widowControl/>
              <w:rPr>
                <w:rFonts w:ascii="宋体" w:hAnsi="宋体" w:cs="宋体"/>
                <w:szCs w:val="21"/>
              </w:rPr>
            </w:pPr>
            <w:r>
              <w:rPr>
                <w:rFonts w:hint="eastAsia" w:ascii="宋体" w:hAnsi="宋体" w:cs="宋体"/>
                <w:szCs w:val="21"/>
              </w:rPr>
              <w:t xml:space="preserve">序号</w:t>
            </w:r>
            <w:r>
              <w:rPr>
                <w:rFonts w:ascii="宋体" w:hAnsi="宋体" w:cs="宋体"/>
                <w:szCs w:val="21"/>
              </w:rPr>
            </w:r>
            <w:r/>
          </w:p>
        </w:tc>
        <w:tc>
          <w:tcPr>
            <w:tcW w:w="1882" w:type="dxa"/>
            <w:vAlign w:val="center"/>
            <w:textDirection w:val="lrTb"/>
            <w:noWrap w:val="false"/>
          </w:tcPr>
          <w:p>
            <w:pPr>
              <w:pStyle w:val="930"/>
              <w:jc w:val="center"/>
              <w:widowControl/>
              <w:rPr>
                <w:rFonts w:hint="eastAsia" w:ascii="宋体" w:hAnsi="宋体" w:cs="宋体"/>
                <w:szCs w:val="21"/>
              </w:rPr>
            </w:pPr>
            <w:r>
              <w:rPr>
                <w:rFonts w:hint="eastAsia" w:ascii="宋体" w:hAnsi="宋体" w:cs="宋体"/>
                <w:szCs w:val="21"/>
              </w:rPr>
              <w:t xml:space="preserve">名称</w:t>
            </w:r>
            <w:r/>
          </w:p>
        </w:tc>
        <w:tc>
          <w:tcPr>
            <w:tcW w:w="1125" w:type="dxa"/>
            <w:vAlign w:val="center"/>
            <w:textDirection w:val="lrTb"/>
            <w:noWrap w:val="false"/>
          </w:tcPr>
          <w:p>
            <w:pPr>
              <w:pStyle w:val="930"/>
              <w:jc w:val="center"/>
              <w:widowControl/>
              <w:rPr>
                <w:rFonts w:hint="eastAsia" w:ascii="宋体" w:hAnsi="宋体" w:cs="宋体"/>
                <w:szCs w:val="21"/>
              </w:rPr>
            </w:pPr>
            <w:r>
              <w:rPr>
                <w:rFonts w:hint="eastAsia" w:ascii="宋体" w:hAnsi="宋体" w:cs="宋体"/>
                <w:szCs w:val="21"/>
              </w:rPr>
              <w:t xml:space="preserve">规格</w:t>
            </w:r>
            <w:r/>
          </w:p>
        </w:tc>
        <w:tc>
          <w:tcPr>
            <w:tcW w:w="1325" w:type="dxa"/>
            <w:vAlign w:val="center"/>
            <w:textDirection w:val="lrTb"/>
            <w:noWrap w:val="false"/>
          </w:tcPr>
          <w:p>
            <w:pPr>
              <w:pStyle w:val="930"/>
              <w:jc w:val="center"/>
              <w:widowControl/>
              <w:rPr>
                <w:rFonts w:hint="eastAsia" w:ascii="宋体" w:hAnsi="宋体" w:cs="宋体"/>
                <w:szCs w:val="21"/>
              </w:rPr>
            </w:pPr>
            <w:r>
              <w:rPr>
                <w:rFonts w:hint="eastAsia" w:ascii="宋体" w:hAnsi="宋体" w:cs="宋体"/>
                <w:szCs w:val="21"/>
              </w:rPr>
              <w:t xml:space="preserve">计量单位</w:t>
            </w:r>
            <w:r/>
          </w:p>
        </w:tc>
        <w:tc>
          <w:tcPr>
            <w:tcW w:w="1583" w:type="dxa"/>
            <w:vAlign w:val="center"/>
            <w:textDirection w:val="lrTb"/>
            <w:noWrap w:val="false"/>
          </w:tcPr>
          <w:p>
            <w:pPr>
              <w:pStyle w:val="930"/>
              <w:jc w:val="center"/>
              <w:widowControl/>
              <w:rPr>
                <w:rFonts w:ascii="宋体" w:hAnsi="宋体" w:cs="宋体"/>
                <w:szCs w:val="21"/>
              </w:rPr>
            </w:pPr>
            <w:r>
              <w:rPr>
                <w:rFonts w:hint="eastAsia" w:ascii="宋体" w:hAnsi="宋体" w:cs="宋体"/>
                <w:szCs w:val="21"/>
              </w:rPr>
              <w:t xml:space="preserve">综合单价限价</w:t>
            </w:r>
            <w:r>
              <w:rPr>
                <w:rFonts w:ascii="宋体" w:hAnsi="宋体" w:cs="宋体"/>
                <w:szCs w:val="21"/>
              </w:rPr>
            </w:r>
            <w:r/>
          </w:p>
        </w:tc>
        <w:tc>
          <w:tcPr>
            <w:tcW w:w="983" w:type="dxa"/>
            <w:vAlign w:val="center"/>
            <w:textDirection w:val="lrTb"/>
            <w:noWrap w:val="false"/>
          </w:tcPr>
          <w:p>
            <w:pPr>
              <w:pStyle w:val="930"/>
              <w:jc w:val="center"/>
              <w:widowControl/>
              <w:rPr>
                <w:rFonts w:hint="eastAsia" w:ascii="宋体" w:hAnsi="宋体" w:cs="宋体"/>
                <w:szCs w:val="21"/>
              </w:rPr>
            </w:pPr>
            <w:r>
              <w:rPr>
                <w:rFonts w:hint="eastAsia" w:ascii="宋体" w:hAnsi="宋体" w:cs="宋体"/>
                <w:szCs w:val="21"/>
              </w:rPr>
              <w:t xml:space="preserve">备注</w:t>
            </w:r>
            <w:r/>
          </w:p>
        </w:tc>
      </w:tr>
      <w:tr>
        <w:trPr>
          <w:trHeight w:val="300"/>
        </w:trPr>
        <w:tc>
          <w:tcPr>
            <w:tcW w:w="1025" w:type="dxa"/>
            <w:vAlign w:val="center"/>
            <w:textDirection w:val="lrTb"/>
            <w:noWrap w:val="false"/>
          </w:tcPr>
          <w:p>
            <w:pPr>
              <w:pStyle w:val="930"/>
              <w:jc w:val="center"/>
              <w:widowControl/>
              <w:rPr>
                <w:rFonts w:hint="eastAsia" w:ascii="宋体" w:hAnsi="宋体" w:cs="Calibri"/>
                <w:szCs w:val="21"/>
              </w:rPr>
            </w:pPr>
            <w:r>
              <w:rPr>
                <w:rFonts w:hint="eastAsia" w:ascii="宋体" w:hAnsi="宋体" w:cs="Calibri"/>
                <w:szCs w:val="21"/>
              </w:rPr>
              <w:t xml:space="preserve">1</w:t>
            </w:r>
            <w:r/>
          </w:p>
        </w:tc>
        <w:tc>
          <w:tcPr>
            <w:tcW w:w="1882" w:type="dxa"/>
            <w:vAlign w:val="center"/>
            <w:textDirection w:val="lrTb"/>
            <w:noWrap w:val="false"/>
          </w:tcPr>
          <w:p>
            <w:pPr>
              <w:pStyle w:val="930"/>
              <w:jc w:val="center"/>
              <w:spacing w:line="360" w:lineRule="exact"/>
              <w:widowControl/>
              <w:rPr>
                <w:rFonts w:ascii="宋体" w:hAnsi="宋体" w:cs="宋体"/>
                <w:szCs w:val="21"/>
              </w:rPr>
            </w:pPr>
            <w:r>
              <w:rPr>
                <w:rFonts w:hint="eastAsia" w:ascii="宋体" w:hAnsi="宋体" w:cs="宋体"/>
                <w:szCs w:val="21"/>
              </w:rPr>
              <w:t xml:space="preserve">医用液氧</w:t>
            </w:r>
            <w:r>
              <w:rPr>
                <w:rFonts w:ascii="宋体" w:hAnsi="宋体" w:cs="宋体"/>
                <w:szCs w:val="21"/>
              </w:rPr>
            </w:r>
            <w:r/>
          </w:p>
        </w:tc>
        <w:tc>
          <w:tcPr>
            <w:tcW w:w="1125" w:type="dxa"/>
            <w:vAlign w:val="center"/>
            <w:textDirection w:val="lrTb"/>
            <w:noWrap w:val="false"/>
          </w:tcPr>
          <w:p>
            <w:pPr>
              <w:pStyle w:val="930"/>
              <w:jc w:val="center"/>
              <w:spacing w:line="360" w:lineRule="exact"/>
              <w:widowControl/>
              <w:rPr>
                <w:rFonts w:hint="eastAsia" w:ascii="宋体" w:hAnsi="宋体" w:cs="宋体"/>
                <w:szCs w:val="21"/>
              </w:rPr>
            </w:pPr>
            <w:r>
              <w:rPr>
                <w:rFonts w:hint="eastAsia" w:ascii="宋体" w:hAnsi="宋体" w:cs="宋体"/>
                <w:szCs w:val="21"/>
              </w:rPr>
              <w:t xml:space="preserve">99.5%</w:t>
            </w:r>
            <w:r/>
          </w:p>
        </w:tc>
        <w:tc>
          <w:tcPr>
            <w:tcW w:w="1325" w:type="dxa"/>
            <w:vAlign w:val="center"/>
            <w:textDirection w:val="lrTb"/>
            <w:noWrap w:val="false"/>
          </w:tcPr>
          <w:p>
            <w:pPr>
              <w:pStyle w:val="930"/>
              <w:jc w:val="center"/>
              <w:spacing w:line="360" w:lineRule="exact"/>
              <w:widowControl/>
              <w:rPr>
                <w:rFonts w:hint="eastAsia" w:ascii="宋体" w:hAnsi="宋体" w:cs="宋体"/>
                <w:szCs w:val="21"/>
              </w:rPr>
            </w:pPr>
            <w:r>
              <w:rPr>
                <w:rFonts w:hint="eastAsia" w:ascii="宋体" w:hAnsi="宋体" w:cs="宋体"/>
                <w:szCs w:val="21"/>
              </w:rPr>
              <w:t xml:space="preserve">吨</w:t>
            </w:r>
            <w:r/>
          </w:p>
        </w:tc>
        <w:tc>
          <w:tcPr>
            <w:tcW w:w="1583" w:type="dxa"/>
            <w:vAlign w:val="center"/>
            <w:textDirection w:val="lrTb"/>
            <w:noWrap w:val="false"/>
          </w:tcPr>
          <w:p>
            <w:pPr>
              <w:pStyle w:val="930"/>
              <w:jc w:val="center"/>
              <w:widowControl/>
              <w:rPr>
                <w:rFonts w:ascii="宋体" w:hAnsi="宋体" w:cs="Calibri"/>
                <w:szCs w:val="21"/>
              </w:rPr>
            </w:pPr>
            <w:r>
              <w:rPr>
                <w:rFonts w:hint="eastAsia" w:ascii="宋体" w:hAnsi="宋体" w:cs="Calibri"/>
                <w:szCs w:val="21"/>
              </w:rPr>
              <w:t xml:space="preserve">960</w:t>
            </w:r>
            <w:r>
              <w:rPr>
                <w:rFonts w:hint="eastAsia" w:ascii="宋体" w:hAnsi="宋体" w:cs="宋体"/>
                <w:szCs w:val="21"/>
                <w:lang w:bidi="ar"/>
              </w:rPr>
              <w:t xml:space="preserve">元/吨</w:t>
            </w:r>
            <w:r>
              <w:rPr>
                <w:rFonts w:ascii="宋体" w:hAnsi="宋体" w:cs="Calibri"/>
                <w:szCs w:val="21"/>
              </w:rPr>
            </w:r>
            <w:r/>
          </w:p>
        </w:tc>
        <w:tc>
          <w:tcPr>
            <w:tcW w:w="983" w:type="dxa"/>
            <w:vAlign w:val="center"/>
            <w:textDirection w:val="lrTb"/>
            <w:noWrap w:val="false"/>
          </w:tcPr>
          <w:p>
            <w:pPr>
              <w:pStyle w:val="930"/>
              <w:jc w:val="center"/>
              <w:widowControl/>
              <w:rPr>
                <w:rFonts w:hint="eastAsia" w:ascii="宋体" w:hAnsi="宋体" w:cs="Calibri"/>
                <w:szCs w:val="21"/>
              </w:rPr>
            </w:pPr>
            <w:r>
              <w:rPr>
                <w:rFonts w:hint="eastAsia" w:ascii="宋体" w:hAnsi="宋体" w:cs="Calibri"/>
                <w:szCs w:val="21"/>
              </w:rPr>
            </w:r>
            <w:r/>
          </w:p>
        </w:tc>
      </w:tr>
      <w:tr>
        <w:trPr>
          <w:trHeight w:val="300"/>
        </w:trPr>
        <w:tc>
          <w:tcPr>
            <w:tcW w:w="1025" w:type="dxa"/>
            <w:vAlign w:val="center"/>
            <w:textDirection w:val="lrTb"/>
            <w:noWrap w:val="false"/>
          </w:tcPr>
          <w:p>
            <w:pPr>
              <w:pStyle w:val="930"/>
              <w:jc w:val="center"/>
              <w:widowControl/>
              <w:rPr>
                <w:rFonts w:hint="eastAsia" w:ascii="宋体" w:hAnsi="宋体" w:cs="Calibri"/>
                <w:szCs w:val="21"/>
              </w:rPr>
            </w:pPr>
            <w:r>
              <w:rPr>
                <w:rFonts w:hint="eastAsia" w:ascii="宋体" w:hAnsi="宋体" w:cs="Calibri"/>
                <w:szCs w:val="21"/>
              </w:rPr>
              <w:t xml:space="preserve">2</w:t>
            </w:r>
            <w:r/>
          </w:p>
        </w:tc>
        <w:tc>
          <w:tcPr>
            <w:tcW w:w="1882" w:type="dxa"/>
            <w:vAlign w:val="center"/>
            <w:textDirection w:val="lrTb"/>
            <w:noWrap w:val="false"/>
          </w:tcPr>
          <w:p>
            <w:pPr>
              <w:pStyle w:val="930"/>
              <w:jc w:val="center"/>
              <w:spacing w:line="360" w:lineRule="exact"/>
              <w:widowControl/>
              <w:rPr>
                <w:rFonts w:ascii="宋体" w:hAnsi="宋体" w:cs="宋体"/>
                <w:szCs w:val="21"/>
              </w:rPr>
            </w:pPr>
            <w:r>
              <w:rPr>
                <w:rFonts w:hint="eastAsia" w:ascii="宋体" w:hAnsi="宋体" w:cs="宋体"/>
                <w:szCs w:val="21"/>
              </w:rPr>
              <w:t xml:space="preserve">医用氧</w:t>
            </w:r>
            <w:r>
              <w:rPr>
                <w:rFonts w:ascii="宋体" w:hAnsi="宋体" w:cs="宋体"/>
                <w:szCs w:val="21"/>
              </w:rPr>
            </w:r>
            <w:r/>
          </w:p>
        </w:tc>
        <w:tc>
          <w:tcPr>
            <w:tcW w:w="1125" w:type="dxa"/>
            <w:vAlign w:val="center"/>
            <w:textDirection w:val="lrTb"/>
            <w:noWrap w:val="false"/>
          </w:tcPr>
          <w:p>
            <w:pPr>
              <w:pStyle w:val="930"/>
              <w:jc w:val="center"/>
              <w:spacing w:line="360" w:lineRule="exact"/>
              <w:widowControl/>
              <w:rPr>
                <w:rFonts w:hint="eastAsia" w:ascii="宋体" w:hAnsi="宋体" w:cs="宋体"/>
                <w:szCs w:val="21"/>
                <w:lang w:val="zh-CN"/>
              </w:rPr>
            </w:pPr>
            <w:r>
              <w:rPr>
                <w:rFonts w:hint="eastAsia" w:ascii="宋体" w:hAnsi="宋体" w:cs="宋体"/>
                <w:szCs w:val="21"/>
              </w:rPr>
              <w:t xml:space="preserve">99.5%</w:t>
            </w:r>
            <w:r>
              <w:rPr>
                <w:rFonts w:hint="eastAsia" w:ascii="宋体" w:hAnsi="宋体" w:cs="宋体"/>
                <w:szCs w:val="21"/>
                <w:lang w:val="zh-CN"/>
              </w:rPr>
            </w:r>
            <w:r/>
          </w:p>
        </w:tc>
        <w:tc>
          <w:tcPr>
            <w:tcW w:w="1325" w:type="dxa"/>
            <w:vAlign w:val="center"/>
            <w:textDirection w:val="lrTb"/>
            <w:noWrap w:val="false"/>
          </w:tcPr>
          <w:p>
            <w:pPr>
              <w:pStyle w:val="930"/>
              <w:jc w:val="center"/>
              <w:spacing w:line="360" w:lineRule="exact"/>
              <w:widowControl/>
              <w:rPr>
                <w:rFonts w:ascii="宋体" w:hAnsi="宋体" w:cs="宋体"/>
                <w:szCs w:val="21"/>
              </w:rPr>
            </w:pPr>
            <w:r>
              <w:rPr>
                <w:rFonts w:hint="eastAsia" w:ascii="宋体" w:hAnsi="宋体" w:cs="宋体"/>
                <w:szCs w:val="21"/>
              </w:rPr>
              <w:t xml:space="preserve">40L/瓶</w:t>
            </w:r>
            <w:r>
              <w:rPr>
                <w:rFonts w:ascii="宋体" w:hAnsi="宋体" w:cs="宋体"/>
                <w:szCs w:val="21"/>
              </w:rPr>
            </w:r>
            <w:r/>
          </w:p>
        </w:tc>
        <w:tc>
          <w:tcPr>
            <w:tcW w:w="1583" w:type="dxa"/>
            <w:vAlign w:val="center"/>
            <w:textDirection w:val="lrTb"/>
            <w:noWrap w:val="false"/>
          </w:tcPr>
          <w:p>
            <w:pPr>
              <w:pStyle w:val="930"/>
              <w:jc w:val="center"/>
              <w:widowControl/>
              <w:rPr>
                <w:rFonts w:ascii="宋体" w:hAnsi="宋体" w:cs="Calibri"/>
                <w:szCs w:val="21"/>
              </w:rPr>
            </w:pPr>
            <w:r>
              <w:rPr>
                <w:rFonts w:hint="eastAsia" w:ascii="宋体" w:hAnsi="宋体" w:cs="Calibri"/>
                <w:szCs w:val="21"/>
              </w:rPr>
              <w:t xml:space="preserve">29.4</w:t>
            </w:r>
            <w:r>
              <w:rPr>
                <w:rFonts w:hint="eastAsia" w:ascii="宋体" w:hAnsi="宋体" w:cs="宋体"/>
                <w:szCs w:val="21"/>
                <w:lang w:bidi="ar"/>
              </w:rPr>
              <w:t xml:space="preserve">元/瓶</w:t>
            </w:r>
            <w:r>
              <w:rPr>
                <w:rFonts w:ascii="宋体" w:hAnsi="宋体" w:cs="Calibri"/>
                <w:szCs w:val="21"/>
              </w:rPr>
            </w:r>
            <w:r/>
          </w:p>
        </w:tc>
        <w:tc>
          <w:tcPr>
            <w:tcW w:w="983" w:type="dxa"/>
            <w:vAlign w:val="center"/>
            <w:textDirection w:val="lrTb"/>
            <w:noWrap w:val="false"/>
          </w:tcPr>
          <w:p>
            <w:pPr>
              <w:pStyle w:val="930"/>
              <w:jc w:val="center"/>
              <w:widowControl/>
              <w:rPr>
                <w:rFonts w:hint="eastAsia" w:ascii="宋体" w:hAnsi="宋体" w:cs="Calibri"/>
                <w:szCs w:val="21"/>
              </w:rPr>
            </w:pPr>
            <w:r>
              <w:rPr>
                <w:rFonts w:hint="eastAsia" w:ascii="宋体" w:hAnsi="宋体" w:cs="Calibri"/>
                <w:szCs w:val="21"/>
              </w:rPr>
            </w:r>
            <w:r/>
          </w:p>
        </w:tc>
      </w:tr>
      <w:tr>
        <w:trPr>
          <w:trHeight w:val="300"/>
        </w:trPr>
        <w:tc>
          <w:tcPr>
            <w:tcW w:w="1025" w:type="dxa"/>
            <w:vAlign w:val="center"/>
            <w:textDirection w:val="lrTb"/>
            <w:noWrap w:val="false"/>
          </w:tcPr>
          <w:p>
            <w:pPr>
              <w:pStyle w:val="930"/>
              <w:jc w:val="center"/>
              <w:widowControl/>
              <w:rPr>
                <w:rFonts w:hint="eastAsia" w:ascii="宋体" w:hAnsi="宋体" w:cs="Calibri"/>
                <w:szCs w:val="21"/>
              </w:rPr>
            </w:pPr>
            <w:r>
              <w:rPr>
                <w:rFonts w:hint="eastAsia" w:ascii="宋体" w:hAnsi="宋体" w:cs="Calibri"/>
                <w:szCs w:val="21"/>
              </w:rPr>
              <w:t xml:space="preserve">3</w:t>
            </w:r>
            <w:r/>
          </w:p>
        </w:tc>
        <w:tc>
          <w:tcPr>
            <w:tcW w:w="1882" w:type="dxa"/>
            <w:vAlign w:val="center"/>
            <w:textDirection w:val="lrTb"/>
            <w:noWrap w:val="false"/>
          </w:tcPr>
          <w:p>
            <w:pPr>
              <w:pStyle w:val="930"/>
              <w:jc w:val="center"/>
              <w:spacing w:line="360" w:lineRule="exact"/>
              <w:widowControl/>
              <w:rPr>
                <w:rFonts w:ascii="宋体" w:hAnsi="宋体" w:cs="宋体"/>
                <w:szCs w:val="21"/>
              </w:rPr>
            </w:pPr>
            <w:r>
              <w:rPr>
                <w:rFonts w:hint="eastAsia" w:ascii="宋体" w:hAnsi="宋体" w:cs="宋体"/>
                <w:szCs w:val="21"/>
              </w:rPr>
              <w:t xml:space="preserve">医用氧</w:t>
            </w:r>
            <w:r>
              <w:rPr>
                <w:rFonts w:ascii="宋体" w:hAnsi="宋体" w:cs="宋体"/>
                <w:szCs w:val="21"/>
              </w:rPr>
            </w:r>
            <w:r/>
          </w:p>
        </w:tc>
        <w:tc>
          <w:tcPr>
            <w:tcW w:w="1125" w:type="dxa"/>
            <w:vAlign w:val="center"/>
            <w:textDirection w:val="lrTb"/>
            <w:noWrap w:val="false"/>
          </w:tcPr>
          <w:p>
            <w:pPr>
              <w:pStyle w:val="930"/>
              <w:jc w:val="center"/>
              <w:spacing w:line="360" w:lineRule="exact"/>
              <w:widowControl/>
              <w:rPr>
                <w:rFonts w:hint="eastAsia" w:ascii="宋体" w:hAnsi="宋体" w:cs="宋体"/>
                <w:szCs w:val="21"/>
                <w:lang w:val="zh-CN"/>
              </w:rPr>
            </w:pPr>
            <w:r>
              <w:rPr>
                <w:rFonts w:hint="eastAsia" w:ascii="宋体" w:hAnsi="宋体" w:cs="宋体"/>
                <w:szCs w:val="21"/>
              </w:rPr>
              <w:t xml:space="preserve">99.5%</w:t>
            </w:r>
            <w:r>
              <w:rPr>
                <w:rFonts w:hint="eastAsia" w:ascii="宋体" w:hAnsi="宋体" w:cs="宋体"/>
                <w:szCs w:val="21"/>
                <w:lang w:val="zh-CN"/>
              </w:rPr>
            </w:r>
            <w:r/>
          </w:p>
        </w:tc>
        <w:tc>
          <w:tcPr>
            <w:tcW w:w="1325" w:type="dxa"/>
            <w:vAlign w:val="center"/>
            <w:textDirection w:val="lrTb"/>
            <w:noWrap w:val="false"/>
          </w:tcPr>
          <w:p>
            <w:pPr>
              <w:pStyle w:val="930"/>
              <w:jc w:val="center"/>
              <w:spacing w:line="360" w:lineRule="exact"/>
              <w:widowControl/>
              <w:rPr>
                <w:rFonts w:ascii="宋体" w:hAnsi="宋体" w:cs="宋体"/>
                <w:szCs w:val="21"/>
              </w:rPr>
            </w:pPr>
            <w:r>
              <w:rPr>
                <w:rFonts w:hint="eastAsia" w:ascii="宋体" w:hAnsi="宋体" w:cs="宋体"/>
                <w:szCs w:val="21"/>
              </w:rPr>
              <w:t xml:space="preserve">10L/瓶</w:t>
            </w:r>
            <w:r>
              <w:rPr>
                <w:rFonts w:ascii="宋体" w:hAnsi="宋体" w:cs="宋体"/>
                <w:szCs w:val="21"/>
              </w:rPr>
            </w:r>
            <w:r/>
          </w:p>
        </w:tc>
        <w:tc>
          <w:tcPr>
            <w:tcW w:w="1583" w:type="dxa"/>
            <w:vAlign w:val="center"/>
            <w:textDirection w:val="lrTb"/>
            <w:noWrap w:val="false"/>
          </w:tcPr>
          <w:p>
            <w:pPr>
              <w:pStyle w:val="930"/>
              <w:jc w:val="center"/>
              <w:widowControl/>
              <w:rPr>
                <w:rFonts w:ascii="宋体" w:hAnsi="宋体" w:cs="Calibri"/>
                <w:szCs w:val="21"/>
              </w:rPr>
            </w:pPr>
            <w:r>
              <w:rPr>
                <w:rFonts w:hint="eastAsia" w:ascii="宋体" w:hAnsi="宋体" w:cs="Calibri"/>
                <w:szCs w:val="21"/>
              </w:rPr>
              <w:t xml:space="preserve">17.64</w:t>
            </w:r>
            <w:r>
              <w:rPr>
                <w:rFonts w:hint="eastAsia" w:ascii="宋体" w:hAnsi="宋体" w:cs="宋体"/>
                <w:szCs w:val="21"/>
                <w:lang w:bidi="ar"/>
              </w:rPr>
              <w:t xml:space="preserve">元/瓶</w:t>
            </w:r>
            <w:r>
              <w:rPr>
                <w:rFonts w:ascii="宋体" w:hAnsi="宋体" w:cs="Calibri"/>
                <w:szCs w:val="21"/>
              </w:rPr>
            </w:r>
            <w:r/>
          </w:p>
        </w:tc>
        <w:tc>
          <w:tcPr>
            <w:tcW w:w="983" w:type="dxa"/>
            <w:vAlign w:val="center"/>
            <w:textDirection w:val="lrTb"/>
            <w:noWrap w:val="false"/>
          </w:tcPr>
          <w:p>
            <w:pPr>
              <w:pStyle w:val="930"/>
              <w:jc w:val="center"/>
              <w:widowControl/>
              <w:rPr>
                <w:rFonts w:hint="eastAsia" w:ascii="宋体" w:hAnsi="宋体" w:cs="Calibri"/>
                <w:szCs w:val="21"/>
              </w:rPr>
            </w:pPr>
            <w:r>
              <w:rPr>
                <w:rFonts w:hint="eastAsia" w:ascii="宋体" w:hAnsi="宋体" w:cs="Calibri"/>
                <w:szCs w:val="21"/>
              </w:rPr>
            </w:r>
            <w:r/>
          </w:p>
        </w:tc>
      </w:tr>
      <w:tr>
        <w:trPr>
          <w:trHeight w:val="241"/>
        </w:trPr>
        <w:tc>
          <w:tcPr>
            <w:tcW w:w="1025" w:type="dxa"/>
            <w:vAlign w:val="center"/>
            <w:textDirection w:val="lrTb"/>
            <w:noWrap w:val="false"/>
          </w:tcPr>
          <w:p>
            <w:pPr>
              <w:pStyle w:val="930"/>
              <w:jc w:val="center"/>
              <w:widowControl/>
              <w:rPr>
                <w:rFonts w:hint="eastAsia" w:ascii="宋体" w:hAnsi="宋体" w:cs="Calibri"/>
                <w:szCs w:val="21"/>
              </w:rPr>
            </w:pPr>
            <w:r>
              <w:rPr>
                <w:rFonts w:hint="eastAsia" w:ascii="宋体" w:hAnsi="宋体" w:cs="Calibri"/>
                <w:szCs w:val="21"/>
              </w:rPr>
              <w:t xml:space="preserve">4</w:t>
            </w:r>
            <w:r/>
          </w:p>
        </w:tc>
        <w:tc>
          <w:tcPr>
            <w:tcW w:w="1882" w:type="dxa"/>
            <w:vAlign w:val="center"/>
            <w:textDirection w:val="lrTb"/>
            <w:noWrap w:val="false"/>
          </w:tcPr>
          <w:p>
            <w:pPr>
              <w:pStyle w:val="930"/>
              <w:jc w:val="center"/>
              <w:spacing w:line="360" w:lineRule="exact"/>
              <w:widowControl/>
              <w:rPr>
                <w:rFonts w:ascii="宋体" w:hAnsi="宋体" w:cs="宋体"/>
                <w:szCs w:val="21"/>
              </w:rPr>
            </w:pPr>
            <w:r>
              <w:rPr>
                <w:rFonts w:hint="eastAsia" w:ascii="宋体" w:hAnsi="宋体" w:cs="宋体"/>
                <w:szCs w:val="21"/>
              </w:rPr>
              <w:t xml:space="preserve">医用氧</w:t>
            </w:r>
            <w:r>
              <w:rPr>
                <w:rFonts w:ascii="宋体" w:hAnsi="宋体" w:cs="宋体"/>
                <w:szCs w:val="21"/>
              </w:rPr>
            </w:r>
            <w:r/>
          </w:p>
        </w:tc>
        <w:tc>
          <w:tcPr>
            <w:tcW w:w="1125" w:type="dxa"/>
            <w:vAlign w:val="center"/>
            <w:textDirection w:val="lrTb"/>
            <w:noWrap w:val="false"/>
          </w:tcPr>
          <w:p>
            <w:pPr>
              <w:pStyle w:val="930"/>
              <w:jc w:val="center"/>
              <w:spacing w:line="360" w:lineRule="exact"/>
              <w:widowControl/>
              <w:rPr>
                <w:rFonts w:hint="eastAsia" w:ascii="宋体" w:hAnsi="宋体" w:cs="宋体"/>
                <w:szCs w:val="21"/>
              </w:rPr>
            </w:pPr>
            <w:r>
              <w:rPr>
                <w:rFonts w:hint="eastAsia" w:ascii="宋体" w:hAnsi="宋体" w:cs="宋体"/>
                <w:szCs w:val="21"/>
              </w:rPr>
              <w:t xml:space="preserve">99.5%</w:t>
            </w:r>
            <w:r/>
          </w:p>
        </w:tc>
        <w:tc>
          <w:tcPr>
            <w:tcW w:w="1325" w:type="dxa"/>
            <w:vAlign w:val="center"/>
            <w:textDirection w:val="lrTb"/>
            <w:noWrap w:val="false"/>
          </w:tcPr>
          <w:p>
            <w:pPr>
              <w:pStyle w:val="930"/>
              <w:jc w:val="center"/>
              <w:spacing w:line="360" w:lineRule="exact"/>
              <w:widowControl/>
              <w:rPr>
                <w:rFonts w:ascii="宋体" w:hAnsi="宋体" w:cs="宋体"/>
                <w:szCs w:val="21"/>
              </w:rPr>
            </w:pPr>
            <w:r>
              <w:rPr>
                <w:rFonts w:hint="eastAsia" w:ascii="宋体" w:hAnsi="宋体" w:cs="宋体"/>
                <w:szCs w:val="21"/>
              </w:rPr>
              <w:t xml:space="preserve">4L/瓶</w:t>
            </w:r>
            <w:r>
              <w:rPr>
                <w:rFonts w:ascii="宋体" w:hAnsi="宋体" w:cs="宋体"/>
                <w:szCs w:val="21"/>
              </w:rPr>
            </w:r>
            <w:r/>
          </w:p>
        </w:tc>
        <w:tc>
          <w:tcPr>
            <w:tcW w:w="1583" w:type="dxa"/>
            <w:vAlign w:val="center"/>
            <w:textDirection w:val="lrTb"/>
            <w:noWrap w:val="false"/>
          </w:tcPr>
          <w:p>
            <w:pPr>
              <w:pStyle w:val="930"/>
              <w:jc w:val="center"/>
              <w:widowControl/>
              <w:rPr>
                <w:rFonts w:ascii="宋体" w:hAnsi="宋体" w:cs="Calibri"/>
                <w:szCs w:val="21"/>
              </w:rPr>
            </w:pPr>
            <w:r>
              <w:rPr>
                <w:rFonts w:hint="eastAsia" w:ascii="宋体" w:hAnsi="宋体" w:cs="Calibri"/>
                <w:szCs w:val="21"/>
              </w:rPr>
              <w:t xml:space="preserve">14.7</w:t>
            </w:r>
            <w:r>
              <w:rPr>
                <w:rFonts w:hint="eastAsia" w:ascii="宋体" w:hAnsi="宋体" w:cs="宋体"/>
                <w:szCs w:val="21"/>
                <w:lang w:bidi="ar"/>
              </w:rPr>
              <w:t xml:space="preserve">元/瓶</w:t>
            </w:r>
            <w:r>
              <w:rPr>
                <w:rFonts w:ascii="宋体" w:hAnsi="宋体" w:cs="Calibri"/>
                <w:szCs w:val="21"/>
              </w:rPr>
            </w:r>
            <w:r/>
          </w:p>
        </w:tc>
        <w:tc>
          <w:tcPr>
            <w:tcW w:w="983" w:type="dxa"/>
            <w:vAlign w:val="center"/>
            <w:textDirection w:val="lrTb"/>
            <w:noWrap w:val="false"/>
          </w:tcPr>
          <w:p>
            <w:pPr>
              <w:pStyle w:val="930"/>
              <w:jc w:val="center"/>
              <w:widowControl/>
              <w:rPr>
                <w:rFonts w:hint="eastAsia" w:ascii="宋体" w:hAnsi="宋体" w:cs="Calibri"/>
                <w:szCs w:val="21"/>
              </w:rPr>
            </w:pPr>
            <w:r>
              <w:rPr>
                <w:rFonts w:hint="eastAsia" w:ascii="宋体" w:hAnsi="宋体" w:cs="Calibri"/>
                <w:szCs w:val="21"/>
              </w:rPr>
            </w:r>
            <w:r/>
          </w:p>
        </w:tc>
      </w:tr>
      <w:tr>
        <w:trPr>
          <w:trHeight w:val="61"/>
        </w:trPr>
        <w:tc>
          <w:tcPr>
            <w:tcW w:w="1025" w:type="dxa"/>
            <w:vAlign w:val="center"/>
            <w:textDirection w:val="lrTb"/>
            <w:noWrap w:val="false"/>
          </w:tcPr>
          <w:p>
            <w:pPr>
              <w:pStyle w:val="930"/>
              <w:jc w:val="center"/>
              <w:widowControl/>
              <w:rPr>
                <w:rFonts w:hint="eastAsia" w:ascii="宋体" w:hAnsi="宋体" w:cs="Calibri"/>
                <w:szCs w:val="21"/>
              </w:rPr>
            </w:pPr>
            <w:r>
              <w:rPr>
                <w:rFonts w:hint="eastAsia" w:ascii="宋体" w:hAnsi="宋体" w:cs="Calibri"/>
                <w:szCs w:val="21"/>
              </w:rPr>
              <w:t xml:space="preserve">5</w:t>
            </w:r>
            <w:r/>
          </w:p>
        </w:tc>
        <w:tc>
          <w:tcPr>
            <w:tcW w:w="1882" w:type="dxa"/>
            <w:vAlign w:val="center"/>
            <w:textDirection w:val="lrTb"/>
            <w:noWrap w:val="false"/>
          </w:tcPr>
          <w:p>
            <w:pPr>
              <w:pStyle w:val="930"/>
              <w:jc w:val="center"/>
              <w:spacing w:line="360" w:lineRule="exact"/>
              <w:widowControl/>
              <w:rPr>
                <w:rFonts w:ascii="宋体" w:hAnsi="宋体" w:cs="宋体"/>
                <w:szCs w:val="21"/>
              </w:rPr>
            </w:pPr>
            <w:r>
              <w:rPr>
                <w:rFonts w:hint="eastAsia" w:ascii="宋体" w:hAnsi="宋体" w:cs="宋体"/>
                <w:szCs w:val="21"/>
              </w:rPr>
              <w:t xml:space="preserve">高纯乙炔</w:t>
            </w:r>
            <w:r>
              <w:rPr>
                <w:rFonts w:ascii="宋体" w:hAnsi="宋体" w:cs="宋体"/>
                <w:szCs w:val="21"/>
              </w:rPr>
            </w:r>
            <w:r/>
          </w:p>
        </w:tc>
        <w:tc>
          <w:tcPr>
            <w:tcW w:w="1125" w:type="dxa"/>
            <w:vAlign w:val="center"/>
            <w:textDirection w:val="lrTb"/>
            <w:noWrap w:val="false"/>
          </w:tcPr>
          <w:p>
            <w:pPr>
              <w:pStyle w:val="930"/>
              <w:jc w:val="center"/>
              <w:spacing w:line="360" w:lineRule="exact"/>
              <w:widowControl/>
              <w:rPr>
                <w:rFonts w:hint="eastAsia" w:ascii="宋体" w:hAnsi="宋体" w:cs="宋体"/>
                <w:szCs w:val="21"/>
              </w:rPr>
            </w:pPr>
            <w:r>
              <w:rPr>
                <w:rFonts w:hint="eastAsia" w:ascii="宋体" w:hAnsi="宋体" w:cs="宋体"/>
                <w:szCs w:val="21"/>
              </w:rPr>
              <w:t xml:space="preserve">/</w:t>
            </w:r>
            <w:r/>
          </w:p>
        </w:tc>
        <w:tc>
          <w:tcPr>
            <w:tcW w:w="1325" w:type="dxa"/>
            <w:vAlign w:val="center"/>
            <w:textDirection w:val="lrTb"/>
            <w:noWrap w:val="false"/>
          </w:tcPr>
          <w:p>
            <w:pPr>
              <w:pStyle w:val="930"/>
              <w:jc w:val="center"/>
              <w:spacing w:line="360" w:lineRule="exact"/>
              <w:widowControl/>
              <w:rPr>
                <w:rFonts w:ascii="宋体" w:hAnsi="宋体" w:cs="宋体"/>
                <w:szCs w:val="21"/>
              </w:rPr>
            </w:pPr>
            <w:r>
              <w:rPr>
                <w:rFonts w:hint="eastAsia" w:ascii="宋体" w:hAnsi="宋体" w:cs="宋体"/>
                <w:szCs w:val="21"/>
              </w:rPr>
              <w:t xml:space="preserve">5kg/瓶</w:t>
            </w:r>
            <w:r>
              <w:rPr>
                <w:rFonts w:ascii="宋体" w:hAnsi="宋体" w:cs="宋体"/>
                <w:szCs w:val="21"/>
              </w:rPr>
            </w:r>
            <w:r/>
          </w:p>
        </w:tc>
        <w:tc>
          <w:tcPr>
            <w:tcW w:w="1583" w:type="dxa"/>
            <w:vAlign w:val="center"/>
            <w:textDirection w:val="lrTb"/>
            <w:noWrap w:val="false"/>
          </w:tcPr>
          <w:p>
            <w:pPr>
              <w:pStyle w:val="930"/>
              <w:jc w:val="center"/>
              <w:widowControl/>
              <w:rPr>
                <w:rFonts w:ascii="宋体" w:hAnsi="宋体" w:cs="Calibri"/>
                <w:szCs w:val="21"/>
              </w:rPr>
            </w:pPr>
            <w:r>
              <w:rPr>
                <w:rFonts w:hint="eastAsia" w:ascii="宋体" w:hAnsi="宋体" w:cs="Calibri"/>
                <w:szCs w:val="21"/>
              </w:rPr>
              <w:t xml:space="preserve">450</w:t>
            </w:r>
            <w:r>
              <w:rPr>
                <w:rFonts w:hint="eastAsia" w:ascii="宋体" w:hAnsi="宋体" w:cs="宋体"/>
                <w:szCs w:val="21"/>
                <w:lang w:bidi="ar"/>
              </w:rPr>
              <w:t xml:space="preserve">元/瓶</w:t>
            </w:r>
            <w:r>
              <w:rPr>
                <w:rFonts w:ascii="宋体" w:hAnsi="宋体" w:cs="Calibri"/>
                <w:szCs w:val="21"/>
              </w:rPr>
            </w:r>
            <w:r/>
          </w:p>
        </w:tc>
        <w:tc>
          <w:tcPr>
            <w:tcW w:w="983" w:type="dxa"/>
            <w:vAlign w:val="center"/>
            <w:textDirection w:val="lrTb"/>
            <w:noWrap w:val="false"/>
          </w:tcPr>
          <w:p>
            <w:pPr>
              <w:pStyle w:val="930"/>
              <w:jc w:val="center"/>
              <w:widowControl/>
              <w:rPr>
                <w:rFonts w:hint="eastAsia" w:ascii="宋体" w:hAnsi="宋体" w:cs="Calibri"/>
                <w:szCs w:val="21"/>
              </w:rPr>
            </w:pPr>
            <w:r>
              <w:rPr>
                <w:rFonts w:hint="eastAsia" w:ascii="宋体" w:hAnsi="宋体" w:cs="Calibri"/>
                <w:szCs w:val="21"/>
              </w:rPr>
            </w:r>
            <w:r/>
          </w:p>
        </w:tc>
      </w:tr>
      <w:tr>
        <w:trPr>
          <w:trHeight w:val="300"/>
        </w:trPr>
        <w:tc>
          <w:tcPr>
            <w:tcW w:w="1025" w:type="dxa"/>
            <w:vAlign w:val="center"/>
            <w:textDirection w:val="lrTb"/>
            <w:noWrap w:val="false"/>
          </w:tcPr>
          <w:p>
            <w:pPr>
              <w:pStyle w:val="930"/>
              <w:jc w:val="center"/>
              <w:widowControl/>
              <w:rPr>
                <w:rFonts w:hint="eastAsia" w:ascii="宋体" w:hAnsi="宋体" w:cs="Calibri"/>
                <w:szCs w:val="21"/>
              </w:rPr>
            </w:pPr>
            <w:r>
              <w:rPr>
                <w:rFonts w:hint="eastAsia" w:ascii="宋体" w:hAnsi="宋体" w:cs="Calibri"/>
                <w:szCs w:val="21"/>
              </w:rPr>
              <w:t xml:space="preserve">6</w:t>
            </w:r>
            <w:r/>
          </w:p>
        </w:tc>
        <w:tc>
          <w:tcPr>
            <w:tcW w:w="1882" w:type="dxa"/>
            <w:vAlign w:val="center"/>
            <w:textDirection w:val="lrTb"/>
            <w:noWrap w:val="false"/>
          </w:tcPr>
          <w:p>
            <w:pPr>
              <w:pStyle w:val="930"/>
              <w:jc w:val="center"/>
              <w:spacing w:line="360" w:lineRule="exact"/>
              <w:widowControl/>
              <w:rPr>
                <w:rFonts w:ascii="宋体" w:hAnsi="宋体" w:cs="宋体"/>
                <w:szCs w:val="21"/>
              </w:rPr>
            </w:pPr>
            <w:r>
              <w:rPr>
                <w:rFonts w:hint="eastAsia" w:ascii="宋体" w:hAnsi="宋体" w:cs="宋体"/>
                <w:szCs w:val="21"/>
              </w:rPr>
              <w:t xml:space="preserve">高纯二氧化碳</w:t>
            </w:r>
            <w:r>
              <w:rPr>
                <w:rFonts w:ascii="宋体" w:hAnsi="宋体" w:cs="宋体"/>
                <w:szCs w:val="21"/>
              </w:rPr>
            </w:r>
            <w:r/>
          </w:p>
        </w:tc>
        <w:tc>
          <w:tcPr>
            <w:tcW w:w="1125" w:type="dxa"/>
            <w:vAlign w:val="center"/>
            <w:textDirection w:val="lrTb"/>
            <w:noWrap w:val="false"/>
          </w:tcPr>
          <w:p>
            <w:pPr>
              <w:pStyle w:val="930"/>
              <w:jc w:val="center"/>
              <w:spacing w:line="360" w:lineRule="exact"/>
              <w:widowControl/>
              <w:rPr>
                <w:rFonts w:hint="eastAsia" w:ascii="宋体" w:hAnsi="宋体" w:cs="宋体"/>
                <w:szCs w:val="21"/>
              </w:rPr>
            </w:pPr>
            <w:r>
              <w:rPr>
                <w:rFonts w:hint="eastAsia" w:ascii="宋体" w:hAnsi="宋体" w:cs="宋体"/>
                <w:szCs w:val="21"/>
              </w:rPr>
              <w:t xml:space="preserve">99.995%</w:t>
            </w:r>
            <w:r/>
          </w:p>
        </w:tc>
        <w:tc>
          <w:tcPr>
            <w:tcW w:w="1325" w:type="dxa"/>
            <w:vAlign w:val="center"/>
            <w:textDirection w:val="lrTb"/>
            <w:noWrap w:val="false"/>
          </w:tcPr>
          <w:p>
            <w:pPr>
              <w:pStyle w:val="930"/>
              <w:jc w:val="center"/>
              <w:spacing w:line="360" w:lineRule="exact"/>
              <w:widowControl/>
              <w:rPr>
                <w:rFonts w:ascii="宋体" w:hAnsi="宋体" w:cs="宋体"/>
                <w:szCs w:val="21"/>
              </w:rPr>
            </w:pPr>
            <w:r>
              <w:rPr>
                <w:rFonts w:hint="eastAsia" w:ascii="宋体" w:hAnsi="宋体" w:cs="宋体"/>
                <w:szCs w:val="21"/>
              </w:rPr>
              <w:t xml:space="preserve">40L/瓶</w:t>
            </w:r>
            <w:r>
              <w:rPr>
                <w:rFonts w:ascii="宋体" w:hAnsi="宋体" w:cs="宋体"/>
                <w:szCs w:val="21"/>
              </w:rPr>
            </w:r>
            <w:r/>
          </w:p>
        </w:tc>
        <w:tc>
          <w:tcPr>
            <w:tcW w:w="1583" w:type="dxa"/>
            <w:vAlign w:val="center"/>
            <w:textDirection w:val="lrTb"/>
            <w:noWrap w:val="false"/>
          </w:tcPr>
          <w:p>
            <w:pPr>
              <w:pStyle w:val="930"/>
              <w:jc w:val="center"/>
              <w:widowControl/>
              <w:rPr>
                <w:rFonts w:ascii="宋体" w:hAnsi="宋体" w:cs="Calibri"/>
                <w:szCs w:val="21"/>
              </w:rPr>
            </w:pPr>
            <w:r>
              <w:rPr>
                <w:rFonts w:hint="eastAsia" w:ascii="宋体" w:hAnsi="宋体" w:cs="Calibri"/>
                <w:szCs w:val="21"/>
              </w:rPr>
              <w:t xml:space="preserve">588</w:t>
            </w:r>
            <w:r>
              <w:rPr>
                <w:rFonts w:hint="eastAsia" w:ascii="宋体" w:hAnsi="宋体" w:cs="宋体"/>
                <w:szCs w:val="21"/>
                <w:lang w:bidi="ar"/>
              </w:rPr>
              <w:t xml:space="preserve">元/瓶</w:t>
            </w:r>
            <w:r>
              <w:rPr>
                <w:rFonts w:ascii="宋体" w:hAnsi="宋体" w:cs="Calibri"/>
                <w:szCs w:val="21"/>
              </w:rPr>
            </w:r>
            <w:r/>
          </w:p>
        </w:tc>
        <w:tc>
          <w:tcPr>
            <w:tcW w:w="983" w:type="dxa"/>
            <w:vAlign w:val="center"/>
            <w:textDirection w:val="lrTb"/>
            <w:noWrap w:val="false"/>
          </w:tcPr>
          <w:p>
            <w:pPr>
              <w:pStyle w:val="930"/>
              <w:jc w:val="center"/>
              <w:widowControl/>
              <w:rPr>
                <w:rFonts w:hint="eastAsia" w:ascii="宋体" w:hAnsi="宋体" w:cs="Calibri"/>
                <w:szCs w:val="21"/>
              </w:rPr>
            </w:pPr>
            <w:r>
              <w:rPr>
                <w:rFonts w:hint="eastAsia" w:ascii="宋体" w:hAnsi="宋体" w:cs="Calibri"/>
                <w:szCs w:val="21"/>
              </w:rPr>
            </w:r>
            <w:r/>
          </w:p>
        </w:tc>
      </w:tr>
      <w:tr>
        <w:trPr>
          <w:trHeight w:val="300"/>
        </w:trPr>
        <w:tc>
          <w:tcPr>
            <w:tcW w:w="1025" w:type="dxa"/>
            <w:vAlign w:val="center"/>
            <w:textDirection w:val="lrTb"/>
            <w:noWrap w:val="false"/>
          </w:tcPr>
          <w:p>
            <w:pPr>
              <w:pStyle w:val="930"/>
              <w:jc w:val="center"/>
              <w:widowControl/>
              <w:rPr>
                <w:rFonts w:hint="eastAsia" w:ascii="宋体" w:hAnsi="宋体" w:cs="Calibri"/>
                <w:szCs w:val="21"/>
              </w:rPr>
            </w:pPr>
            <w:r>
              <w:rPr>
                <w:rFonts w:hint="eastAsia" w:ascii="宋体" w:hAnsi="宋体" w:cs="Calibri"/>
                <w:szCs w:val="21"/>
              </w:rPr>
              <w:t xml:space="preserve">7</w:t>
            </w:r>
            <w:r/>
          </w:p>
        </w:tc>
        <w:tc>
          <w:tcPr>
            <w:tcW w:w="1882" w:type="dxa"/>
            <w:vAlign w:val="center"/>
            <w:textDirection w:val="lrTb"/>
            <w:noWrap w:val="false"/>
          </w:tcPr>
          <w:p>
            <w:pPr>
              <w:pStyle w:val="930"/>
              <w:jc w:val="center"/>
              <w:spacing w:line="360" w:lineRule="exact"/>
              <w:widowControl/>
              <w:rPr>
                <w:rFonts w:ascii="宋体" w:hAnsi="宋体" w:cs="宋体"/>
                <w:szCs w:val="21"/>
              </w:rPr>
            </w:pPr>
            <w:r>
              <w:rPr>
                <w:rFonts w:hint="eastAsia" w:ascii="宋体" w:hAnsi="宋体" w:cs="宋体"/>
                <w:szCs w:val="21"/>
              </w:rPr>
              <w:t xml:space="preserve">六氟化硫</w:t>
            </w:r>
            <w:r>
              <w:rPr>
                <w:rFonts w:ascii="宋体" w:hAnsi="宋体" w:cs="宋体"/>
                <w:szCs w:val="21"/>
              </w:rPr>
            </w:r>
            <w:r/>
          </w:p>
        </w:tc>
        <w:tc>
          <w:tcPr>
            <w:tcW w:w="1125" w:type="dxa"/>
            <w:vAlign w:val="center"/>
            <w:textDirection w:val="lrTb"/>
            <w:noWrap w:val="false"/>
          </w:tcPr>
          <w:p>
            <w:pPr>
              <w:pStyle w:val="930"/>
              <w:jc w:val="center"/>
              <w:spacing w:line="360" w:lineRule="exact"/>
              <w:widowControl/>
              <w:rPr>
                <w:rFonts w:hint="eastAsia" w:ascii="宋体" w:hAnsi="宋体" w:cs="宋体"/>
                <w:szCs w:val="21"/>
              </w:rPr>
            </w:pPr>
            <w:r>
              <w:rPr>
                <w:rFonts w:hint="eastAsia" w:ascii="宋体" w:hAnsi="宋体" w:cs="宋体"/>
                <w:szCs w:val="21"/>
              </w:rPr>
              <w:t xml:space="preserve">/</w:t>
            </w:r>
            <w:r/>
          </w:p>
        </w:tc>
        <w:tc>
          <w:tcPr>
            <w:tcW w:w="1325" w:type="dxa"/>
            <w:vAlign w:val="center"/>
            <w:textDirection w:val="lrTb"/>
            <w:noWrap w:val="false"/>
          </w:tcPr>
          <w:p>
            <w:pPr>
              <w:pStyle w:val="930"/>
              <w:jc w:val="center"/>
              <w:spacing w:line="360" w:lineRule="exact"/>
              <w:widowControl/>
              <w:rPr>
                <w:rFonts w:ascii="宋体" w:hAnsi="宋体" w:cs="宋体"/>
                <w:szCs w:val="21"/>
              </w:rPr>
            </w:pPr>
            <w:r>
              <w:rPr>
                <w:rFonts w:hint="eastAsia" w:ascii="宋体" w:hAnsi="宋体" w:cs="宋体"/>
                <w:szCs w:val="21"/>
              </w:rPr>
              <w:t xml:space="preserve">40L/瓶</w:t>
            </w:r>
            <w:r>
              <w:rPr>
                <w:rFonts w:ascii="宋体" w:hAnsi="宋体" w:cs="宋体"/>
                <w:szCs w:val="21"/>
              </w:rPr>
            </w:r>
            <w:r/>
          </w:p>
        </w:tc>
        <w:tc>
          <w:tcPr>
            <w:tcW w:w="1583" w:type="dxa"/>
            <w:vAlign w:val="center"/>
            <w:textDirection w:val="lrTb"/>
            <w:noWrap w:val="false"/>
          </w:tcPr>
          <w:p>
            <w:pPr>
              <w:pStyle w:val="930"/>
              <w:jc w:val="center"/>
              <w:widowControl/>
              <w:rPr>
                <w:rFonts w:ascii="宋体" w:hAnsi="宋体" w:cs="Calibri"/>
                <w:szCs w:val="21"/>
              </w:rPr>
            </w:pPr>
            <w:r>
              <w:rPr>
                <w:rFonts w:hint="eastAsia" w:ascii="宋体" w:hAnsi="宋体" w:cs="Calibri"/>
                <w:szCs w:val="21"/>
              </w:rPr>
              <w:t xml:space="preserve">2860</w:t>
            </w:r>
            <w:r>
              <w:rPr>
                <w:rFonts w:hint="eastAsia" w:ascii="宋体" w:hAnsi="宋体" w:cs="宋体"/>
                <w:szCs w:val="21"/>
                <w:lang w:bidi="ar"/>
              </w:rPr>
              <w:t xml:space="preserve">元/瓶</w:t>
            </w:r>
            <w:r>
              <w:rPr>
                <w:rFonts w:ascii="宋体" w:hAnsi="宋体" w:cs="Calibri"/>
                <w:szCs w:val="21"/>
              </w:rPr>
            </w:r>
            <w:r/>
          </w:p>
        </w:tc>
        <w:tc>
          <w:tcPr>
            <w:tcW w:w="983" w:type="dxa"/>
            <w:vAlign w:val="center"/>
            <w:textDirection w:val="lrTb"/>
            <w:noWrap w:val="false"/>
          </w:tcPr>
          <w:p>
            <w:pPr>
              <w:pStyle w:val="930"/>
              <w:jc w:val="center"/>
              <w:widowControl/>
              <w:rPr>
                <w:rFonts w:hint="eastAsia" w:ascii="宋体" w:hAnsi="宋体" w:cs="Calibri"/>
                <w:szCs w:val="21"/>
              </w:rPr>
            </w:pPr>
            <w:r>
              <w:rPr>
                <w:rFonts w:hint="eastAsia" w:ascii="宋体" w:hAnsi="宋体" w:cs="Calibri"/>
                <w:szCs w:val="21"/>
              </w:rPr>
            </w:r>
            <w:r/>
          </w:p>
        </w:tc>
      </w:tr>
      <w:tr>
        <w:trPr>
          <w:trHeight w:val="300"/>
        </w:trPr>
        <w:tc>
          <w:tcPr>
            <w:tcW w:w="1025" w:type="dxa"/>
            <w:vAlign w:val="center"/>
            <w:textDirection w:val="lrTb"/>
            <w:noWrap w:val="false"/>
          </w:tcPr>
          <w:p>
            <w:pPr>
              <w:pStyle w:val="930"/>
              <w:jc w:val="center"/>
              <w:widowControl/>
              <w:rPr>
                <w:rFonts w:hint="eastAsia" w:ascii="宋体" w:hAnsi="宋体" w:cs="Calibri"/>
                <w:szCs w:val="21"/>
              </w:rPr>
            </w:pPr>
            <w:r>
              <w:rPr>
                <w:rFonts w:hint="eastAsia" w:ascii="宋体" w:hAnsi="宋体" w:cs="Calibri"/>
                <w:szCs w:val="21"/>
              </w:rPr>
              <w:t xml:space="preserve">8</w:t>
            </w:r>
            <w:r/>
          </w:p>
        </w:tc>
        <w:tc>
          <w:tcPr>
            <w:tcW w:w="1882" w:type="dxa"/>
            <w:vAlign w:val="center"/>
            <w:textDirection w:val="lrTb"/>
            <w:noWrap w:val="false"/>
          </w:tcPr>
          <w:p>
            <w:pPr>
              <w:pStyle w:val="930"/>
              <w:jc w:val="center"/>
              <w:spacing w:line="360" w:lineRule="exact"/>
              <w:widowControl/>
              <w:rPr>
                <w:rFonts w:ascii="宋体" w:hAnsi="宋体" w:cs="宋体"/>
                <w:szCs w:val="21"/>
              </w:rPr>
            </w:pPr>
            <w:r>
              <w:rPr>
                <w:rFonts w:hint="eastAsia" w:ascii="宋体" w:hAnsi="宋体" w:cs="宋体"/>
                <w:szCs w:val="21"/>
              </w:rPr>
              <w:t xml:space="preserve">液氮</w:t>
            </w:r>
            <w:r>
              <w:rPr>
                <w:rFonts w:ascii="宋体" w:hAnsi="宋体" w:cs="宋体"/>
                <w:szCs w:val="21"/>
              </w:rPr>
            </w:r>
            <w:r/>
          </w:p>
        </w:tc>
        <w:tc>
          <w:tcPr>
            <w:tcW w:w="1125" w:type="dxa"/>
            <w:vAlign w:val="center"/>
            <w:textDirection w:val="lrTb"/>
            <w:noWrap w:val="false"/>
          </w:tcPr>
          <w:p>
            <w:pPr>
              <w:pStyle w:val="930"/>
              <w:jc w:val="center"/>
              <w:spacing w:line="360" w:lineRule="exact"/>
              <w:widowControl/>
              <w:rPr>
                <w:rFonts w:ascii="宋体" w:hAnsi="宋体" w:cs="宋体"/>
                <w:szCs w:val="21"/>
              </w:rPr>
            </w:pPr>
            <w:r>
              <w:rPr>
                <w:rFonts w:hint="eastAsia" w:ascii="宋体" w:hAnsi="宋体" w:cs="宋体"/>
                <w:szCs w:val="21"/>
              </w:rPr>
              <w:t xml:space="preserve">/</w:t>
            </w:r>
            <w:r>
              <w:rPr>
                <w:rFonts w:ascii="宋体" w:hAnsi="宋体" w:cs="宋体"/>
                <w:szCs w:val="21"/>
              </w:rPr>
            </w:r>
            <w:r/>
          </w:p>
        </w:tc>
        <w:tc>
          <w:tcPr>
            <w:tcW w:w="1325" w:type="dxa"/>
            <w:vAlign w:val="center"/>
            <w:textDirection w:val="lrTb"/>
            <w:noWrap w:val="false"/>
          </w:tcPr>
          <w:p>
            <w:pPr>
              <w:pStyle w:val="930"/>
              <w:jc w:val="center"/>
              <w:spacing w:line="360" w:lineRule="exact"/>
              <w:widowControl/>
              <w:rPr>
                <w:rFonts w:hint="eastAsia" w:ascii="宋体" w:hAnsi="宋体" w:cs="宋体"/>
                <w:szCs w:val="21"/>
              </w:rPr>
            </w:pPr>
            <w:r>
              <w:rPr>
                <w:rFonts w:hint="eastAsia" w:ascii="宋体" w:hAnsi="宋体" w:cs="宋体"/>
                <w:szCs w:val="21"/>
              </w:rPr>
              <w:t xml:space="preserve">10L/瓶</w:t>
            </w:r>
            <w:r/>
          </w:p>
        </w:tc>
        <w:tc>
          <w:tcPr>
            <w:tcW w:w="1583" w:type="dxa"/>
            <w:vAlign w:val="center"/>
            <w:textDirection w:val="lrTb"/>
            <w:noWrap w:val="false"/>
          </w:tcPr>
          <w:p>
            <w:pPr>
              <w:pStyle w:val="930"/>
              <w:jc w:val="center"/>
              <w:widowControl/>
              <w:rPr>
                <w:rFonts w:ascii="宋体" w:hAnsi="宋体" w:cs="Calibri"/>
                <w:szCs w:val="21"/>
              </w:rPr>
            </w:pPr>
            <w:r>
              <w:rPr>
                <w:rFonts w:hint="eastAsia" w:ascii="宋体" w:hAnsi="宋体" w:cs="Calibri"/>
                <w:szCs w:val="21"/>
              </w:rPr>
              <w:t xml:space="preserve">40</w:t>
            </w:r>
            <w:r>
              <w:rPr>
                <w:rFonts w:hint="eastAsia" w:ascii="宋体" w:hAnsi="宋体" w:cs="宋体"/>
                <w:szCs w:val="21"/>
                <w:lang w:bidi="ar"/>
              </w:rPr>
              <w:t xml:space="preserve">元/瓶</w:t>
            </w:r>
            <w:r>
              <w:rPr>
                <w:rFonts w:ascii="宋体" w:hAnsi="宋体" w:cs="Calibri"/>
                <w:szCs w:val="21"/>
              </w:rPr>
            </w:r>
            <w:r/>
          </w:p>
        </w:tc>
        <w:tc>
          <w:tcPr>
            <w:tcW w:w="983" w:type="dxa"/>
            <w:vAlign w:val="center"/>
            <w:textDirection w:val="lrTb"/>
            <w:noWrap w:val="false"/>
          </w:tcPr>
          <w:p>
            <w:pPr>
              <w:pStyle w:val="930"/>
              <w:jc w:val="center"/>
              <w:widowControl/>
              <w:rPr>
                <w:rFonts w:hint="eastAsia" w:ascii="宋体" w:hAnsi="宋体" w:cs="Calibri"/>
                <w:szCs w:val="21"/>
              </w:rPr>
            </w:pPr>
            <w:r>
              <w:rPr>
                <w:rFonts w:hint="eastAsia" w:ascii="宋体" w:hAnsi="宋体" w:cs="Calibri"/>
                <w:szCs w:val="21"/>
              </w:rPr>
            </w:r>
            <w:r/>
          </w:p>
        </w:tc>
      </w:tr>
      <w:tr>
        <w:trPr>
          <w:trHeight w:val="300"/>
        </w:trPr>
        <w:tc>
          <w:tcPr>
            <w:tcW w:w="1025" w:type="dxa"/>
            <w:vAlign w:val="top"/>
            <w:textDirection w:val="lrTb"/>
            <w:noWrap w:val="false"/>
          </w:tcPr>
          <w:p>
            <w:pPr>
              <w:pStyle w:val="930"/>
              <w:jc w:val="center"/>
              <w:widowControl/>
              <w:rPr>
                <w:rFonts w:hint="eastAsia" w:ascii="宋体" w:hAnsi="宋体" w:cs="Calibri"/>
                <w:szCs w:val="21"/>
              </w:rPr>
            </w:pPr>
            <w:r>
              <w:rPr>
                <w:rFonts w:hint="eastAsia" w:ascii="宋体" w:hAnsi="宋体" w:cs="Calibri"/>
                <w:szCs w:val="21"/>
              </w:rPr>
              <w:t xml:space="preserve">9</w:t>
            </w:r>
            <w:r/>
          </w:p>
        </w:tc>
        <w:tc>
          <w:tcPr>
            <w:tcW w:w="1882" w:type="dxa"/>
            <w:vAlign w:val="center"/>
            <w:textDirection w:val="lrTb"/>
            <w:noWrap w:val="false"/>
          </w:tcPr>
          <w:p>
            <w:pPr>
              <w:pStyle w:val="930"/>
              <w:jc w:val="center"/>
              <w:spacing w:line="360" w:lineRule="exact"/>
              <w:widowControl/>
              <w:rPr>
                <w:rFonts w:ascii="宋体" w:hAnsi="宋体" w:cs="宋体"/>
                <w:szCs w:val="21"/>
              </w:rPr>
            </w:pPr>
            <w:r>
              <w:rPr>
                <w:rFonts w:hint="eastAsia" w:ascii="宋体" w:hAnsi="宋体" w:cs="宋体"/>
                <w:szCs w:val="21"/>
              </w:rPr>
              <w:t xml:space="preserve">四元混合气</w:t>
            </w:r>
            <w:r>
              <w:rPr>
                <w:rFonts w:ascii="宋体" w:hAnsi="宋体" w:cs="宋体"/>
                <w:szCs w:val="21"/>
              </w:rPr>
            </w:r>
            <w:r/>
          </w:p>
        </w:tc>
        <w:tc>
          <w:tcPr>
            <w:tcW w:w="1125" w:type="dxa"/>
            <w:vAlign w:val="center"/>
            <w:textDirection w:val="lrTb"/>
            <w:noWrap w:val="false"/>
          </w:tcPr>
          <w:p>
            <w:pPr>
              <w:pStyle w:val="930"/>
              <w:jc w:val="center"/>
              <w:spacing w:line="360" w:lineRule="exact"/>
              <w:widowControl/>
              <w:rPr>
                <w:rFonts w:ascii="宋体" w:hAnsi="宋体" w:cs="宋体"/>
                <w:szCs w:val="21"/>
              </w:rPr>
            </w:pPr>
            <w:r>
              <w:rPr>
                <w:rFonts w:hint="eastAsia" w:ascii="宋体" w:hAnsi="宋体" w:cs="宋体"/>
                <w:szCs w:val="21"/>
              </w:rPr>
              <w:t xml:space="preserve">/</w:t>
            </w:r>
            <w:r>
              <w:rPr>
                <w:rFonts w:ascii="宋体" w:hAnsi="宋体" w:cs="宋体"/>
                <w:szCs w:val="21"/>
              </w:rPr>
            </w:r>
            <w:r/>
          </w:p>
        </w:tc>
        <w:tc>
          <w:tcPr>
            <w:tcW w:w="1325" w:type="dxa"/>
            <w:vAlign w:val="center"/>
            <w:textDirection w:val="lrTb"/>
            <w:noWrap w:val="false"/>
          </w:tcPr>
          <w:p>
            <w:pPr>
              <w:pStyle w:val="930"/>
              <w:jc w:val="center"/>
              <w:spacing w:line="360" w:lineRule="exact"/>
              <w:widowControl/>
              <w:rPr>
                <w:rFonts w:hint="eastAsia" w:ascii="宋体" w:hAnsi="宋体" w:cs="宋体"/>
                <w:szCs w:val="21"/>
              </w:rPr>
            </w:pPr>
            <w:r>
              <w:rPr>
                <w:rFonts w:hint="eastAsia" w:ascii="宋体" w:hAnsi="宋体" w:cs="宋体"/>
                <w:szCs w:val="21"/>
              </w:rPr>
              <w:t xml:space="preserve">40L/瓶</w:t>
            </w:r>
            <w:r/>
          </w:p>
        </w:tc>
        <w:tc>
          <w:tcPr>
            <w:tcW w:w="1583" w:type="dxa"/>
            <w:vAlign w:val="center"/>
            <w:textDirection w:val="lrTb"/>
            <w:noWrap w:val="false"/>
          </w:tcPr>
          <w:p>
            <w:pPr>
              <w:pStyle w:val="930"/>
              <w:jc w:val="center"/>
              <w:widowControl/>
              <w:rPr>
                <w:rFonts w:ascii="宋体" w:hAnsi="宋体" w:cs="Calibri"/>
                <w:szCs w:val="21"/>
              </w:rPr>
            </w:pPr>
            <w:r>
              <w:rPr>
                <w:rFonts w:hint="eastAsia" w:ascii="宋体" w:hAnsi="宋体" w:cs="Calibri"/>
                <w:szCs w:val="21"/>
              </w:rPr>
              <w:t xml:space="preserve">1568</w:t>
            </w:r>
            <w:r>
              <w:rPr>
                <w:rFonts w:hint="eastAsia" w:ascii="宋体" w:hAnsi="宋体" w:cs="宋体"/>
                <w:szCs w:val="21"/>
                <w:lang w:bidi="ar"/>
              </w:rPr>
              <w:t xml:space="preserve">元/瓶</w:t>
            </w:r>
            <w:r>
              <w:rPr>
                <w:rFonts w:ascii="宋体" w:hAnsi="宋体" w:cs="Calibri"/>
                <w:szCs w:val="21"/>
              </w:rPr>
            </w:r>
            <w:r/>
          </w:p>
        </w:tc>
        <w:tc>
          <w:tcPr>
            <w:tcW w:w="983" w:type="dxa"/>
            <w:vAlign w:val="top"/>
            <w:textDirection w:val="lrTb"/>
            <w:noWrap w:val="false"/>
          </w:tcPr>
          <w:p>
            <w:pPr>
              <w:pStyle w:val="930"/>
              <w:jc w:val="center"/>
              <w:widowControl/>
              <w:rPr>
                <w:rFonts w:hint="eastAsia" w:ascii="宋体" w:hAnsi="宋体" w:cs="Calibri"/>
                <w:szCs w:val="21"/>
              </w:rPr>
            </w:pPr>
            <w:r>
              <w:rPr>
                <w:rFonts w:hint="eastAsia" w:ascii="宋体" w:hAnsi="宋体" w:cs="Calibri"/>
                <w:szCs w:val="21"/>
              </w:rPr>
            </w:r>
            <w:r/>
          </w:p>
        </w:tc>
      </w:tr>
      <w:tr>
        <w:trPr>
          <w:trHeight w:val="300"/>
        </w:trPr>
        <w:tc>
          <w:tcPr>
            <w:tcW w:w="1025" w:type="dxa"/>
            <w:vAlign w:val="top"/>
            <w:textDirection w:val="lrTb"/>
            <w:noWrap w:val="false"/>
          </w:tcPr>
          <w:p>
            <w:pPr>
              <w:pStyle w:val="930"/>
              <w:jc w:val="center"/>
              <w:widowControl/>
              <w:rPr>
                <w:rFonts w:ascii="宋体" w:hAnsi="宋体" w:cs="Calibri"/>
                <w:szCs w:val="21"/>
              </w:rPr>
            </w:pPr>
            <w:r>
              <w:rPr>
                <w:rFonts w:hint="eastAsia" w:ascii="宋体" w:hAnsi="宋体" w:cs="Calibri"/>
                <w:szCs w:val="21"/>
              </w:rPr>
              <w:t xml:space="preserve">11</w:t>
            </w:r>
            <w:r>
              <w:rPr>
                <w:rFonts w:ascii="宋体" w:hAnsi="宋体" w:cs="Calibri"/>
                <w:szCs w:val="21"/>
              </w:rPr>
            </w:r>
            <w:r/>
          </w:p>
        </w:tc>
        <w:tc>
          <w:tcPr>
            <w:tcW w:w="1882" w:type="dxa"/>
            <w:vAlign w:val="center"/>
            <w:textDirection w:val="lrTb"/>
            <w:noWrap w:val="false"/>
          </w:tcPr>
          <w:p>
            <w:pPr>
              <w:pStyle w:val="930"/>
              <w:jc w:val="center"/>
              <w:spacing w:line="360" w:lineRule="exact"/>
              <w:widowControl/>
              <w:rPr>
                <w:rFonts w:ascii="宋体" w:hAnsi="宋体" w:cs="宋体"/>
                <w:szCs w:val="21"/>
              </w:rPr>
            </w:pPr>
            <w:r>
              <w:rPr>
                <w:rFonts w:hint="eastAsia" w:ascii="宋体" w:hAnsi="宋体" w:cs="宋体"/>
                <w:szCs w:val="21"/>
              </w:rPr>
              <w:t xml:space="preserve">纯氩</w:t>
            </w:r>
            <w:r>
              <w:rPr>
                <w:rFonts w:ascii="宋体" w:hAnsi="宋体" w:cs="宋体"/>
                <w:szCs w:val="21"/>
              </w:rPr>
            </w:r>
            <w:r/>
          </w:p>
        </w:tc>
        <w:tc>
          <w:tcPr>
            <w:tcW w:w="1125" w:type="dxa"/>
            <w:vAlign w:val="center"/>
            <w:textDirection w:val="lrTb"/>
            <w:noWrap w:val="false"/>
          </w:tcPr>
          <w:p>
            <w:pPr>
              <w:pStyle w:val="930"/>
              <w:jc w:val="center"/>
              <w:spacing w:line="360" w:lineRule="exact"/>
              <w:widowControl/>
              <w:rPr>
                <w:rFonts w:ascii="宋体" w:hAnsi="宋体" w:cs="宋体"/>
                <w:szCs w:val="21"/>
              </w:rPr>
            </w:pPr>
            <w:r>
              <w:rPr>
                <w:rFonts w:hint="eastAsia" w:ascii="宋体" w:hAnsi="宋体" w:cs="宋体"/>
                <w:szCs w:val="21"/>
              </w:rPr>
              <w:t xml:space="preserve">99.99%</w:t>
            </w:r>
            <w:r>
              <w:rPr>
                <w:rFonts w:ascii="宋体" w:hAnsi="宋体" w:cs="宋体"/>
                <w:szCs w:val="21"/>
              </w:rPr>
            </w:r>
            <w:r/>
          </w:p>
        </w:tc>
        <w:tc>
          <w:tcPr>
            <w:tcW w:w="1325" w:type="dxa"/>
            <w:vAlign w:val="center"/>
            <w:textDirection w:val="lrTb"/>
            <w:noWrap w:val="false"/>
          </w:tcPr>
          <w:p>
            <w:pPr>
              <w:pStyle w:val="930"/>
              <w:jc w:val="center"/>
              <w:spacing w:line="360" w:lineRule="exact"/>
              <w:widowControl/>
              <w:rPr>
                <w:rFonts w:hint="eastAsia" w:ascii="宋体" w:hAnsi="宋体" w:cs="宋体"/>
                <w:szCs w:val="21"/>
              </w:rPr>
            </w:pPr>
            <w:r>
              <w:rPr>
                <w:rFonts w:hint="eastAsia" w:ascii="宋体" w:hAnsi="宋体" w:cs="宋体"/>
                <w:szCs w:val="21"/>
              </w:rPr>
              <w:t xml:space="preserve">40L/瓶</w:t>
            </w:r>
            <w:r/>
          </w:p>
        </w:tc>
        <w:tc>
          <w:tcPr>
            <w:tcW w:w="1583" w:type="dxa"/>
            <w:vAlign w:val="center"/>
            <w:textDirection w:val="lrTb"/>
            <w:noWrap w:val="false"/>
          </w:tcPr>
          <w:p>
            <w:pPr>
              <w:pStyle w:val="930"/>
              <w:jc w:val="center"/>
              <w:widowControl/>
              <w:rPr>
                <w:rFonts w:ascii="宋体" w:hAnsi="宋体" w:cs="Calibri"/>
                <w:szCs w:val="21"/>
              </w:rPr>
            </w:pPr>
            <w:r>
              <w:rPr>
                <w:rFonts w:hint="eastAsia" w:ascii="宋体" w:hAnsi="宋体" w:cs="Calibri"/>
                <w:szCs w:val="21"/>
              </w:rPr>
              <w:t xml:space="preserve">98</w:t>
            </w:r>
            <w:r>
              <w:rPr>
                <w:rFonts w:hint="eastAsia" w:ascii="宋体" w:hAnsi="宋体" w:cs="宋体"/>
                <w:szCs w:val="21"/>
                <w:lang w:bidi="ar"/>
              </w:rPr>
              <w:t xml:space="preserve">元/瓶</w:t>
            </w:r>
            <w:r>
              <w:rPr>
                <w:rFonts w:ascii="宋体" w:hAnsi="宋体" w:cs="Calibri"/>
                <w:szCs w:val="21"/>
              </w:rPr>
            </w:r>
            <w:r/>
          </w:p>
        </w:tc>
        <w:tc>
          <w:tcPr>
            <w:tcW w:w="983" w:type="dxa"/>
            <w:vAlign w:val="top"/>
            <w:textDirection w:val="lrTb"/>
            <w:noWrap w:val="false"/>
          </w:tcPr>
          <w:p>
            <w:pPr>
              <w:pStyle w:val="930"/>
              <w:jc w:val="center"/>
              <w:widowControl/>
              <w:rPr>
                <w:rFonts w:hint="eastAsia" w:ascii="宋体" w:hAnsi="宋体" w:cs="Calibri"/>
                <w:szCs w:val="21"/>
              </w:rPr>
            </w:pPr>
            <w:r>
              <w:rPr>
                <w:rFonts w:hint="eastAsia" w:ascii="宋体" w:hAnsi="宋体" w:cs="Calibri"/>
                <w:szCs w:val="21"/>
              </w:rPr>
            </w:r>
            <w:r/>
          </w:p>
        </w:tc>
      </w:tr>
      <w:tr>
        <w:trPr>
          <w:trHeight w:val="300"/>
        </w:trPr>
        <w:tc>
          <w:tcPr>
            <w:tcW w:w="1025" w:type="dxa"/>
            <w:vAlign w:val="top"/>
            <w:textDirection w:val="lrTb"/>
            <w:noWrap w:val="false"/>
          </w:tcPr>
          <w:p>
            <w:pPr>
              <w:pStyle w:val="930"/>
              <w:jc w:val="center"/>
              <w:widowControl/>
              <w:rPr>
                <w:rFonts w:ascii="宋体" w:hAnsi="宋体" w:cs="Calibri"/>
                <w:szCs w:val="21"/>
              </w:rPr>
            </w:pPr>
            <w:r>
              <w:rPr>
                <w:rFonts w:hint="eastAsia" w:ascii="宋体" w:hAnsi="宋体" w:cs="Calibri"/>
                <w:szCs w:val="21"/>
              </w:rPr>
              <w:t xml:space="preserve">12</w:t>
            </w:r>
            <w:r>
              <w:rPr>
                <w:rFonts w:ascii="宋体" w:hAnsi="宋体" w:cs="Calibri"/>
                <w:szCs w:val="21"/>
              </w:rPr>
            </w:r>
            <w:r/>
          </w:p>
        </w:tc>
        <w:tc>
          <w:tcPr>
            <w:tcW w:w="1882" w:type="dxa"/>
            <w:vAlign w:val="center"/>
            <w:textDirection w:val="lrTb"/>
            <w:noWrap w:val="false"/>
          </w:tcPr>
          <w:p>
            <w:pPr>
              <w:pStyle w:val="930"/>
              <w:jc w:val="center"/>
              <w:spacing w:line="360" w:lineRule="exact"/>
              <w:widowControl/>
              <w:rPr>
                <w:rFonts w:ascii="宋体" w:hAnsi="宋体" w:cs="宋体"/>
                <w:szCs w:val="21"/>
              </w:rPr>
            </w:pPr>
            <w:r>
              <w:rPr>
                <w:rFonts w:hint="eastAsia" w:ascii="宋体" w:hAnsi="宋体" w:cs="宋体"/>
                <w:szCs w:val="21"/>
              </w:rPr>
              <w:t xml:space="preserve">高纯氮</w:t>
            </w:r>
            <w:r>
              <w:rPr>
                <w:rFonts w:ascii="宋体" w:hAnsi="宋体" w:cs="宋体"/>
                <w:szCs w:val="21"/>
              </w:rPr>
            </w:r>
            <w:r/>
          </w:p>
        </w:tc>
        <w:tc>
          <w:tcPr>
            <w:tcW w:w="1125" w:type="dxa"/>
            <w:vAlign w:val="center"/>
            <w:textDirection w:val="lrTb"/>
            <w:noWrap w:val="false"/>
          </w:tcPr>
          <w:p>
            <w:pPr>
              <w:pStyle w:val="930"/>
              <w:jc w:val="center"/>
              <w:spacing w:line="360" w:lineRule="exact"/>
              <w:widowControl/>
              <w:rPr>
                <w:rFonts w:ascii="宋体" w:hAnsi="宋体" w:cs="宋体"/>
                <w:szCs w:val="21"/>
              </w:rPr>
            </w:pPr>
            <w:r>
              <w:rPr>
                <w:rFonts w:hint="eastAsia" w:ascii="宋体" w:hAnsi="宋体" w:cs="宋体"/>
                <w:szCs w:val="21"/>
              </w:rPr>
              <w:t xml:space="preserve">99.999%</w:t>
            </w:r>
            <w:r>
              <w:rPr>
                <w:rFonts w:ascii="宋体" w:hAnsi="宋体" w:cs="宋体"/>
                <w:szCs w:val="21"/>
              </w:rPr>
            </w:r>
            <w:r/>
          </w:p>
        </w:tc>
        <w:tc>
          <w:tcPr>
            <w:tcW w:w="1325" w:type="dxa"/>
            <w:vAlign w:val="center"/>
            <w:textDirection w:val="lrTb"/>
            <w:noWrap w:val="false"/>
          </w:tcPr>
          <w:p>
            <w:pPr>
              <w:pStyle w:val="930"/>
              <w:jc w:val="center"/>
              <w:spacing w:line="360" w:lineRule="exact"/>
              <w:widowControl/>
              <w:rPr>
                <w:rFonts w:hint="eastAsia" w:ascii="宋体" w:hAnsi="宋体" w:cs="宋体"/>
                <w:szCs w:val="21"/>
              </w:rPr>
            </w:pPr>
            <w:r>
              <w:rPr>
                <w:rFonts w:hint="eastAsia" w:ascii="宋体" w:hAnsi="宋体" w:cs="宋体"/>
                <w:szCs w:val="21"/>
              </w:rPr>
              <w:t xml:space="preserve">40L/瓶</w:t>
            </w:r>
            <w:r/>
          </w:p>
        </w:tc>
        <w:tc>
          <w:tcPr>
            <w:tcW w:w="1583" w:type="dxa"/>
            <w:vAlign w:val="center"/>
            <w:textDirection w:val="lrTb"/>
            <w:noWrap w:val="false"/>
          </w:tcPr>
          <w:p>
            <w:pPr>
              <w:pStyle w:val="930"/>
              <w:jc w:val="center"/>
              <w:widowControl/>
              <w:rPr>
                <w:rFonts w:ascii="宋体" w:hAnsi="宋体" w:cs="Calibri"/>
                <w:szCs w:val="21"/>
              </w:rPr>
            </w:pPr>
            <w:r>
              <w:rPr>
                <w:rFonts w:hint="eastAsia" w:ascii="宋体" w:hAnsi="宋体" w:cs="Calibri"/>
                <w:szCs w:val="21"/>
              </w:rPr>
              <w:t xml:space="preserve">80</w:t>
            </w:r>
            <w:r>
              <w:rPr>
                <w:rFonts w:hint="eastAsia" w:ascii="宋体" w:hAnsi="宋体" w:cs="宋体"/>
                <w:szCs w:val="21"/>
                <w:lang w:bidi="ar"/>
              </w:rPr>
              <w:t xml:space="preserve">元/瓶</w:t>
            </w:r>
            <w:r>
              <w:rPr>
                <w:rFonts w:ascii="宋体" w:hAnsi="宋体" w:cs="Calibri"/>
                <w:szCs w:val="21"/>
              </w:rPr>
            </w:r>
            <w:r/>
          </w:p>
        </w:tc>
        <w:tc>
          <w:tcPr>
            <w:tcW w:w="983" w:type="dxa"/>
            <w:vAlign w:val="top"/>
            <w:textDirection w:val="lrTb"/>
            <w:noWrap w:val="false"/>
          </w:tcPr>
          <w:p>
            <w:pPr>
              <w:pStyle w:val="930"/>
              <w:jc w:val="center"/>
              <w:widowControl/>
              <w:rPr>
                <w:rFonts w:hint="eastAsia" w:ascii="宋体" w:hAnsi="宋体" w:cs="Calibri"/>
                <w:szCs w:val="21"/>
              </w:rPr>
            </w:pPr>
            <w:r>
              <w:rPr>
                <w:rFonts w:hint="eastAsia" w:ascii="宋体" w:hAnsi="宋体" w:cs="Calibri"/>
                <w:szCs w:val="21"/>
              </w:rPr>
            </w:r>
            <w:r/>
          </w:p>
        </w:tc>
      </w:tr>
      <w:tr>
        <w:trPr>
          <w:trHeight w:val="300"/>
        </w:trPr>
        <w:tc>
          <w:tcPr>
            <w:tcW w:w="1025" w:type="dxa"/>
            <w:vAlign w:val="top"/>
            <w:textDirection w:val="lrTb"/>
            <w:noWrap w:val="false"/>
          </w:tcPr>
          <w:p>
            <w:pPr>
              <w:pStyle w:val="930"/>
              <w:jc w:val="center"/>
              <w:widowControl/>
              <w:rPr>
                <w:rFonts w:ascii="宋体" w:hAnsi="宋体" w:cs="Calibri"/>
                <w:szCs w:val="21"/>
              </w:rPr>
            </w:pPr>
            <w:r>
              <w:rPr>
                <w:rFonts w:hint="eastAsia" w:ascii="宋体" w:hAnsi="宋体" w:cs="Calibri"/>
                <w:szCs w:val="21"/>
              </w:rPr>
              <w:t xml:space="preserve">13</w:t>
            </w:r>
            <w:r>
              <w:rPr>
                <w:rFonts w:ascii="宋体" w:hAnsi="宋体" w:cs="Calibri"/>
                <w:szCs w:val="21"/>
              </w:rPr>
            </w:r>
            <w:r/>
          </w:p>
        </w:tc>
        <w:tc>
          <w:tcPr>
            <w:tcW w:w="1882" w:type="dxa"/>
            <w:vAlign w:val="center"/>
            <w:textDirection w:val="lrTb"/>
            <w:noWrap w:val="false"/>
          </w:tcPr>
          <w:p>
            <w:pPr>
              <w:pStyle w:val="930"/>
              <w:jc w:val="center"/>
              <w:spacing w:line="360" w:lineRule="exact"/>
              <w:widowControl/>
              <w:rPr>
                <w:rFonts w:hint="eastAsia" w:ascii="宋体" w:hAnsi="宋体" w:cs="宋体"/>
                <w:szCs w:val="21"/>
              </w:rPr>
            </w:pPr>
            <w:r>
              <w:rPr>
                <w:rFonts w:hint="eastAsia" w:ascii="宋体" w:hAnsi="宋体" w:cs="宋体"/>
                <w:szCs w:val="21"/>
              </w:rPr>
              <w:t xml:space="preserve">钢瓶租金</w:t>
            </w:r>
            <w:r/>
          </w:p>
        </w:tc>
        <w:tc>
          <w:tcPr>
            <w:tcW w:w="1125" w:type="dxa"/>
            <w:vAlign w:val="center"/>
            <w:textDirection w:val="lrTb"/>
            <w:noWrap w:val="false"/>
          </w:tcPr>
          <w:p>
            <w:pPr>
              <w:pStyle w:val="930"/>
              <w:jc w:val="center"/>
              <w:spacing w:line="360" w:lineRule="exact"/>
              <w:widowControl/>
              <w:rPr>
                <w:rFonts w:ascii="宋体" w:hAnsi="宋体" w:cs="宋体"/>
                <w:szCs w:val="21"/>
              </w:rPr>
            </w:pPr>
            <w:r>
              <w:rPr>
                <w:rFonts w:hint="eastAsia" w:ascii="宋体" w:hAnsi="宋体" w:cs="宋体"/>
                <w:szCs w:val="21"/>
              </w:rPr>
              <w:t xml:space="preserve">/</w:t>
            </w:r>
            <w:r>
              <w:rPr>
                <w:rFonts w:ascii="宋体" w:hAnsi="宋体" w:cs="宋体"/>
                <w:szCs w:val="21"/>
              </w:rPr>
            </w:r>
            <w:r/>
          </w:p>
        </w:tc>
        <w:tc>
          <w:tcPr>
            <w:tcW w:w="1325" w:type="dxa"/>
            <w:vAlign w:val="center"/>
            <w:textDirection w:val="lrTb"/>
            <w:noWrap w:val="false"/>
          </w:tcPr>
          <w:p>
            <w:pPr>
              <w:pStyle w:val="930"/>
              <w:jc w:val="center"/>
              <w:spacing w:line="360" w:lineRule="exact"/>
              <w:widowControl/>
              <w:rPr>
                <w:rFonts w:ascii="宋体" w:hAnsi="宋体" w:cs="宋体"/>
                <w:szCs w:val="21"/>
              </w:rPr>
            </w:pPr>
            <w:r>
              <w:rPr>
                <w:rFonts w:hint="eastAsia" w:ascii="宋体" w:hAnsi="宋体" w:cs="宋体"/>
                <w:szCs w:val="21"/>
              </w:rPr>
              <w:t xml:space="preserve">/</w:t>
            </w:r>
            <w:r>
              <w:rPr>
                <w:rFonts w:ascii="宋体" w:hAnsi="宋体" w:cs="宋体"/>
                <w:szCs w:val="21"/>
              </w:rPr>
            </w:r>
            <w:r/>
          </w:p>
        </w:tc>
        <w:tc>
          <w:tcPr>
            <w:tcW w:w="1583" w:type="dxa"/>
            <w:vAlign w:val="center"/>
            <w:textDirection w:val="lrTb"/>
            <w:noWrap w:val="false"/>
          </w:tcPr>
          <w:p>
            <w:pPr>
              <w:pStyle w:val="930"/>
              <w:jc w:val="center"/>
              <w:widowControl/>
              <w:rPr>
                <w:rFonts w:ascii="宋体" w:hAnsi="宋体" w:cs="Calibri"/>
                <w:szCs w:val="21"/>
              </w:rPr>
            </w:pPr>
            <w:r>
              <w:rPr>
                <w:rFonts w:hint="eastAsia" w:ascii="宋体" w:hAnsi="宋体" w:cs="宋体"/>
                <w:szCs w:val="21"/>
                <w:lang w:bidi="ar"/>
              </w:rPr>
              <w:t xml:space="preserve">0.5元/只/天</w:t>
            </w:r>
            <w:r>
              <w:rPr>
                <w:rFonts w:ascii="宋体" w:hAnsi="宋体" w:cs="Calibri"/>
                <w:szCs w:val="21"/>
              </w:rPr>
            </w:r>
            <w:r/>
          </w:p>
        </w:tc>
        <w:tc>
          <w:tcPr>
            <w:tcW w:w="983" w:type="dxa"/>
            <w:vAlign w:val="top"/>
            <w:textDirection w:val="lrTb"/>
            <w:noWrap w:val="false"/>
          </w:tcPr>
          <w:p>
            <w:pPr>
              <w:pStyle w:val="930"/>
              <w:jc w:val="center"/>
              <w:widowControl/>
              <w:rPr>
                <w:rFonts w:hint="eastAsia" w:ascii="宋体" w:hAnsi="宋体" w:cs="Calibri"/>
                <w:szCs w:val="21"/>
              </w:rPr>
            </w:pPr>
            <w:r>
              <w:rPr>
                <w:rFonts w:hint="eastAsia" w:ascii="宋体" w:hAnsi="宋体" w:cs="Calibri"/>
                <w:szCs w:val="21"/>
              </w:rPr>
            </w:r>
            <w:r/>
          </w:p>
        </w:tc>
      </w:tr>
    </w:tbl>
    <w:p>
      <w:pPr>
        <w:pStyle w:val="930"/>
        <w:ind w:firstLine="422"/>
        <w:spacing w:line="360" w:lineRule="auto"/>
        <w:rPr>
          <w:rFonts w:ascii="宋体" w:hAnsi="宋体" w:cs="宋体"/>
          <w:b/>
          <w:bCs/>
          <w:szCs w:val="21"/>
        </w:rPr>
        <w:outlineLvl w:val="1"/>
      </w:pPr>
      <w:r>
        <w:rPr>
          <w:rFonts w:hint="eastAsia" w:ascii="宋体" w:hAnsi="宋体" w:cs="宋体"/>
          <w:b/>
          <w:bCs/>
          <w:szCs w:val="21"/>
        </w:rPr>
        <w:t xml:space="preserve">（二）其他要求</w:t>
      </w:r>
      <w:r>
        <w:rPr>
          <w:rFonts w:ascii="宋体" w:hAnsi="宋体" w:cs="宋体"/>
          <w:b/>
          <w:bCs/>
          <w:szCs w:val="21"/>
        </w:rPr>
      </w:r>
      <w:r/>
    </w:p>
    <w:p>
      <w:pPr>
        <w:pStyle w:val="930"/>
        <w:ind w:firstLine="420"/>
        <w:spacing w:line="360" w:lineRule="auto"/>
        <w:rPr>
          <w:rFonts w:hint="eastAsia" w:ascii="宋体" w:hAnsi="宋体" w:cs="宋体"/>
          <w:szCs w:val="21"/>
        </w:rPr>
        <w:outlineLvl w:val="1"/>
      </w:pPr>
      <w:r>
        <w:rPr>
          <w:rFonts w:hint="eastAsia" w:ascii="宋体" w:hAnsi="宋体" w:cs="宋体"/>
          <w:szCs w:val="21"/>
        </w:rPr>
        <w:t xml:space="preserve">1、配送车辆具有苏州市公安机关颁发的有效的危化品车辆市区通行证。</w:t>
      </w:r>
      <w:r/>
    </w:p>
    <w:p>
      <w:pPr>
        <w:pStyle w:val="930"/>
        <w:ind w:firstLine="420"/>
        <w:spacing w:line="360" w:lineRule="auto"/>
        <w:rPr>
          <w:rFonts w:hint="eastAsia" w:ascii="宋体" w:hAnsi="宋体" w:cs="宋体"/>
          <w:szCs w:val="21"/>
        </w:rPr>
        <w:outlineLvl w:val="1"/>
      </w:pPr>
      <w:r>
        <w:rPr>
          <w:rFonts w:hint="eastAsia" w:ascii="宋体" w:hAnsi="宋体" w:cs="宋体"/>
          <w:szCs w:val="21"/>
        </w:rPr>
        <w:t xml:space="preserve">2、配送车辆的驾驶员和押运员要有安监局及技监局颁发的有效的上岗证。</w:t>
      </w:r>
      <w:r/>
    </w:p>
    <w:p>
      <w:pPr>
        <w:pStyle w:val="930"/>
        <w:ind w:firstLine="420"/>
        <w:spacing w:line="360" w:lineRule="auto"/>
        <w:rPr>
          <w:rFonts w:hint="eastAsia" w:ascii="宋体" w:hAnsi="宋体" w:cs="宋体"/>
          <w:szCs w:val="21"/>
        </w:rPr>
        <w:outlineLvl w:val="1"/>
      </w:pPr>
      <w:r>
        <w:rPr>
          <w:rFonts w:hint="eastAsia" w:ascii="宋体" w:hAnsi="宋体" w:cs="宋体"/>
          <w:szCs w:val="21"/>
        </w:rPr>
        <w:t xml:space="preserve">3、所提供产品必须符合最新的《中国药典》和最新的医用氧标准。</w:t>
      </w:r>
      <w:r/>
    </w:p>
    <w:p>
      <w:pPr>
        <w:pStyle w:val="930"/>
        <w:ind w:firstLine="420"/>
        <w:spacing w:line="360" w:lineRule="auto"/>
        <w:rPr>
          <w:rFonts w:hint="eastAsia" w:ascii="宋体" w:hAnsi="宋体" w:cs="宋体"/>
          <w:szCs w:val="21"/>
        </w:rPr>
        <w:outlineLvl w:val="1"/>
      </w:pPr>
      <w:r>
        <w:rPr>
          <w:rFonts w:hint="eastAsia" w:ascii="宋体" w:hAnsi="宋体" w:cs="宋体"/>
          <w:szCs w:val="21"/>
        </w:rPr>
        <w:t xml:space="preserve">4、供货时须提供每批次医用液态氧及医用瓶装氧的批号及质检合格证。</w:t>
      </w:r>
      <w:r/>
    </w:p>
    <w:p>
      <w:pPr>
        <w:pStyle w:val="930"/>
        <w:ind w:firstLine="420"/>
        <w:spacing w:line="360" w:lineRule="auto"/>
        <w:rPr>
          <w:rFonts w:hint="eastAsia" w:ascii="宋体" w:hAnsi="宋体" w:cs="宋体"/>
          <w:szCs w:val="21"/>
        </w:rPr>
        <w:outlineLvl w:val="1"/>
      </w:pPr>
      <w:r>
        <w:rPr>
          <w:rFonts w:hint="eastAsia" w:ascii="宋体" w:hAnsi="宋体" w:cs="宋体"/>
          <w:szCs w:val="21"/>
        </w:rPr>
        <w:t xml:space="preserve">5、本次报价需包含每次的运输费用。</w:t>
      </w:r>
      <w:r/>
    </w:p>
    <w:p>
      <w:pPr>
        <w:pStyle w:val="930"/>
        <w:ind w:firstLine="420"/>
        <w:spacing w:line="360" w:lineRule="auto"/>
        <w:rPr>
          <w:rFonts w:ascii="宋体" w:hAnsi="宋体" w:cs="宋体"/>
          <w:szCs w:val="21"/>
        </w:rPr>
        <w:outlineLvl w:val="1"/>
      </w:pPr>
      <w:r>
        <w:rPr>
          <w:rFonts w:hint="eastAsia" w:ascii="宋体" w:hAnsi="宋体" w:cs="宋体"/>
          <w:szCs w:val="21"/>
        </w:rPr>
        <w:t xml:space="preserve">6、成交单位负责服务期内低温液体贮槽及管路的维保服务，费用包含在报价中。</w:t>
      </w:r>
      <w:r>
        <w:rPr>
          <w:rFonts w:ascii="宋体" w:hAnsi="宋体" w:cs="宋体"/>
          <w:szCs w:val="21"/>
        </w:rPr>
      </w:r>
      <w:r/>
    </w:p>
    <w:p>
      <w:pPr>
        <w:pStyle w:val="930"/>
        <w:ind w:firstLine="422"/>
        <w:spacing w:line="360" w:lineRule="auto"/>
        <w:rPr>
          <w:rFonts w:ascii="宋体" w:hAnsi="宋体" w:cs="宋体"/>
          <w:b/>
          <w:bCs/>
          <w:szCs w:val="21"/>
        </w:rPr>
        <w:outlineLvl w:val="1"/>
      </w:pPr>
      <w:r>
        <w:rPr>
          <w:rFonts w:hint="eastAsia" w:ascii="宋体" w:hAnsi="宋体" w:cs="宋体"/>
          <w:b/>
          <w:bCs/>
          <w:szCs w:val="21"/>
        </w:rPr>
        <w:t xml:space="preserve">（三）供货要求</w:t>
      </w:r>
      <w:r>
        <w:rPr>
          <w:rFonts w:ascii="宋体" w:hAnsi="宋体" w:cs="宋体"/>
          <w:b/>
          <w:bCs/>
          <w:szCs w:val="21"/>
        </w:rPr>
      </w:r>
      <w:r/>
    </w:p>
    <w:p>
      <w:pPr>
        <w:pStyle w:val="930"/>
        <w:ind w:firstLine="420"/>
        <w:spacing w:line="360" w:lineRule="auto"/>
        <w:rPr>
          <w:rFonts w:hint="eastAsia" w:ascii="宋体" w:hAnsi="宋体" w:cs="宋体"/>
          <w:szCs w:val="21"/>
        </w:rPr>
        <w:outlineLvl w:val="1"/>
      </w:pPr>
      <w:r>
        <w:rPr>
          <w:rFonts w:hint="eastAsia" w:ascii="宋体" w:hAnsi="宋体" w:cs="宋体"/>
          <w:szCs w:val="21"/>
        </w:rPr>
        <w:t xml:space="preserve">1.送货要求：按采购单位的要求进行送货，并在12小时内送达指定场地，不得以送货数量的多少、距离远近等拖延送货，并保证所送产品是全新、生产日期为近1个月内的合格正品，并完全符合国家规定的质量、规格和性能要求。</w:t>
      </w:r>
      <w:r/>
    </w:p>
    <w:p>
      <w:pPr>
        <w:pStyle w:val="930"/>
        <w:ind w:firstLine="420"/>
        <w:spacing w:line="360" w:lineRule="auto"/>
        <w:rPr>
          <w:rFonts w:hint="eastAsia" w:ascii="宋体" w:hAnsi="宋体" w:cs="宋体"/>
          <w:szCs w:val="21"/>
        </w:rPr>
        <w:outlineLvl w:val="1"/>
      </w:pPr>
      <w:r>
        <w:rPr>
          <w:rFonts w:hint="eastAsia" w:ascii="宋体" w:hAnsi="宋体" w:cs="宋体"/>
          <w:szCs w:val="21"/>
        </w:rPr>
        <w:t xml:space="preserve">2.采购周期：一年或实际结算合同金额达到预算总金额（二者中以先到者为准）。</w:t>
      </w:r>
      <w:r/>
    </w:p>
    <w:p>
      <w:pPr>
        <w:pStyle w:val="930"/>
        <w:ind w:firstLine="420"/>
        <w:spacing w:line="360" w:lineRule="auto"/>
        <w:rPr>
          <w:rFonts w:hint="eastAsia" w:ascii="宋体" w:hAnsi="宋体" w:cs="宋体"/>
          <w:b/>
          <w:bCs/>
          <w:szCs w:val="21"/>
        </w:rPr>
        <w:outlineLvl w:val="1"/>
      </w:pPr>
      <w:r>
        <w:rPr>
          <w:rFonts w:hint="eastAsia" w:ascii="宋体" w:hAnsi="宋体" w:cs="宋体"/>
          <w:szCs w:val="21"/>
        </w:rPr>
        <w:t xml:space="preserve">3.交货地点：江苏盛泽医院。</w:t>
      </w:r>
      <w:r>
        <w:rPr>
          <w:rFonts w:hint="eastAsia" w:ascii="宋体" w:hAnsi="宋体" w:cs="宋体"/>
          <w:b/>
          <w:bCs/>
          <w:szCs w:val="21"/>
        </w:rPr>
      </w:r>
      <w:r/>
    </w:p>
    <w:p>
      <w:pPr>
        <w:pStyle w:val="930"/>
        <w:ind w:firstLine="480"/>
        <w:jc w:val="left"/>
        <w:spacing w:line="360" w:lineRule="auto"/>
        <w:rPr>
          <w:rFonts w:hint="eastAsia" w:cs="宋体"/>
          <w:b/>
          <w:bCs/>
          <w:szCs w:val="21"/>
        </w:rPr>
      </w:pPr>
      <w:r>
        <w:rPr>
          <w:rFonts w:hint="eastAsia" w:ascii="宋体" w:hAnsi="宋体" w:cs="宋体"/>
          <w:b/>
          <w:bCs/>
          <w:szCs w:val="21"/>
        </w:rPr>
        <w:t xml:space="preserve">（四）</w:t>
      </w:r>
      <w:r>
        <w:rPr>
          <w:rFonts w:hint="eastAsia" w:cs="宋体"/>
          <w:b/>
          <w:bCs/>
          <w:szCs w:val="21"/>
        </w:rPr>
        <w:t xml:space="preserve">售后服务及其他：</w:t>
      </w:r>
      <w:r/>
    </w:p>
    <w:p>
      <w:pPr>
        <w:pStyle w:val="930"/>
        <w:ind w:firstLine="480"/>
        <w:jc w:val="left"/>
        <w:spacing w:line="360" w:lineRule="auto"/>
        <w:rPr>
          <w:rFonts w:hint="eastAsia" w:cs="宋体"/>
          <w:szCs w:val="21"/>
        </w:rPr>
      </w:pPr>
      <w:r>
        <w:rPr>
          <w:rFonts w:hint="eastAsia" w:cs="宋体"/>
          <w:szCs w:val="21"/>
        </w:rPr>
        <w:t xml:space="preserve">1.对采购单位的压力容器及压力表、汇流排氧站每月检查，液氧罐定期保洁、刷漆，保证外观完好，安全阀及压力表按相关上级部门要求定期送检并提供备用，一级减压阀前段管道检漏、减压器、仪表等计量校验，定期更换相关易损件（安全阀门、压力表、爆破片、液位差压计、相关标识标牌等），以上检查需提供相关记录；</w:t>
      </w:r>
      <w:r/>
    </w:p>
    <w:p>
      <w:pPr>
        <w:pStyle w:val="930"/>
        <w:ind w:firstLine="480"/>
        <w:jc w:val="left"/>
        <w:spacing w:line="360" w:lineRule="auto"/>
        <w:rPr>
          <w:rFonts w:hint="eastAsia" w:cs="宋体"/>
          <w:szCs w:val="21"/>
        </w:rPr>
      </w:pPr>
      <w:r>
        <w:rPr>
          <w:rFonts w:hint="eastAsia" w:cs="宋体"/>
          <w:szCs w:val="21"/>
        </w:rPr>
        <w:t xml:space="preserve">2.质量保证：在质保期内的产品，如采购方发现产品存在质量问题（非人为损坏），成交单位需负责免费的包退、包换。</w:t>
      </w:r>
      <w:r/>
    </w:p>
    <w:p>
      <w:pPr>
        <w:pStyle w:val="930"/>
        <w:ind w:firstLine="480"/>
        <w:jc w:val="left"/>
        <w:spacing w:line="360" w:lineRule="auto"/>
        <w:rPr>
          <w:rFonts w:hint="eastAsia" w:cs="宋体"/>
          <w:szCs w:val="21"/>
        </w:rPr>
      </w:pPr>
      <w:r>
        <w:rPr>
          <w:rFonts w:hint="eastAsia" w:cs="宋体"/>
          <w:szCs w:val="21"/>
        </w:rPr>
        <w:t xml:space="preserve">3.项目需要提供紧急维修等售后服务的，成交单位必须在接到采购方通知1小时内作出响应，并在4小时内到达现场。</w:t>
      </w:r>
      <w:r/>
    </w:p>
    <w:p>
      <w:pPr>
        <w:pStyle w:val="930"/>
        <w:ind w:firstLine="480"/>
        <w:jc w:val="left"/>
        <w:spacing w:line="360" w:lineRule="auto"/>
        <w:rPr>
          <w:rFonts w:hint="eastAsia" w:cs="宋体"/>
          <w:szCs w:val="21"/>
        </w:rPr>
      </w:pPr>
      <w:r>
        <w:rPr>
          <w:rFonts w:hint="eastAsia" w:cs="宋体"/>
          <w:szCs w:val="21"/>
        </w:rPr>
        <w:t xml:space="preserve">4.免费质保期（以验收合格之日开始计算）：不低于1年的原厂质保。对于有效期即将到期的产品由成交单位负责免费调换质保期更长的相同产品。</w:t>
      </w:r>
      <w:r/>
    </w:p>
    <w:p>
      <w:pPr>
        <w:pStyle w:val="930"/>
        <w:ind w:firstLine="480"/>
        <w:jc w:val="left"/>
        <w:spacing w:line="360" w:lineRule="auto"/>
        <w:rPr>
          <w:rFonts w:hint="eastAsia" w:cs="宋体"/>
          <w:szCs w:val="21"/>
        </w:rPr>
      </w:pPr>
      <w:r>
        <w:rPr>
          <w:rFonts w:hint="eastAsia" w:cs="宋体"/>
          <w:szCs w:val="21"/>
        </w:rPr>
        <w:t xml:space="preserve">5.技术培训：配合采购方定期组织相关人员的进行专业的系统培训，并保证采购方操作人员正常使用产品的各种功能。</w:t>
      </w:r>
      <w:r/>
    </w:p>
    <w:p>
      <w:pPr>
        <w:pStyle w:val="930"/>
        <w:ind w:firstLine="480"/>
        <w:jc w:val="left"/>
        <w:spacing w:line="360" w:lineRule="auto"/>
        <w:rPr>
          <w:rFonts w:hint="eastAsia" w:cs="宋体"/>
          <w:szCs w:val="21"/>
        </w:rPr>
      </w:pPr>
      <w:r>
        <w:rPr>
          <w:rFonts w:hint="eastAsia" w:cs="宋体"/>
          <w:szCs w:val="21"/>
        </w:rPr>
        <w:t xml:space="preserve">6.为采购方提供检测合格、标识清晰、满足使用需求数量的钢瓶（甲方只负责钢瓶相应的租金，钢瓶所有权归乙方所有，乙方负责钢瓶的年检、维护等相关事宜，确保钢瓶使用安全）。</w:t>
      </w:r>
      <w:r/>
    </w:p>
    <w:p>
      <w:pPr>
        <w:pStyle w:val="930"/>
        <w:ind w:firstLine="480"/>
        <w:jc w:val="left"/>
        <w:spacing w:line="360" w:lineRule="auto"/>
        <w:rPr>
          <w:rFonts w:hint="eastAsia"/>
          <w:sz w:val="20"/>
        </w:rPr>
      </w:pPr>
      <w:r>
        <w:rPr>
          <w:rFonts w:hint="eastAsia" w:cs="宋体"/>
          <w:szCs w:val="21"/>
        </w:rPr>
        <w:t xml:space="preserve">7.服务期间，乙方将根据采购方的需求制定并实施配套的中长期产能计划、人员配备、资源整合利用方案、容器处理、储运计划等</w:t>
      </w:r>
      <w:r>
        <w:rPr>
          <w:rFonts w:hint="eastAsia"/>
          <w:sz w:val="20"/>
        </w:rPr>
        <w:t xml:space="preserve">。</w:t>
      </w:r>
      <w:r/>
    </w:p>
    <w:p>
      <w:pPr>
        <w:pStyle w:val="930"/>
        <w:ind w:firstLine="480"/>
        <w:jc w:val="left"/>
        <w:spacing w:line="360" w:lineRule="auto"/>
        <w:rPr>
          <w:rFonts w:hint="eastAsia" w:cs="宋体"/>
          <w:szCs w:val="21"/>
        </w:rPr>
      </w:pPr>
      <w:r>
        <w:rPr>
          <w:rFonts w:hint="eastAsia" w:cs="宋体"/>
          <w:szCs w:val="21"/>
        </w:rPr>
        <w:t xml:space="preserve">8.例行保养：承诺保证例行保养的设备，保证能正常安全使用，根据国家法律法规等相关要求验收规范及验收方法，对设施设备以及各类零部件进行规定的保养频率定期校验、检查、清洁、调整以及润滑设备的各类零部件。</w:t>
      </w:r>
      <w:r/>
    </w:p>
    <w:p>
      <w:pPr>
        <w:pStyle w:val="930"/>
        <w:ind w:firstLine="480"/>
        <w:jc w:val="left"/>
        <w:spacing w:line="360" w:lineRule="auto"/>
        <w:rPr>
          <w:rFonts w:hint="eastAsia" w:cs="宋体"/>
          <w:szCs w:val="21"/>
        </w:rPr>
      </w:pPr>
      <w:r>
        <w:rPr>
          <w:rFonts w:hint="eastAsia" w:cs="宋体"/>
          <w:szCs w:val="21"/>
        </w:rPr>
        <w:t xml:space="preserve">9.低温储罐维保服务要求负责安全阀的一年一次校验，压力表的半年一次校验及一年一次的储罐油漆。包含以下零配件一年一次的免费更换：真空规管、真空阀门、安全阀门（全新）、压力表（全新）、爆破片、阀门手轮、警示牌、阀门垫片、爆破片支架、液位差压计。负责液氧的远程监控及远程监控相关信息费。</w:t>
      </w:r>
      <w:r/>
    </w:p>
    <w:p>
      <w:pPr>
        <w:pStyle w:val="930"/>
        <w:ind w:firstLine="480"/>
        <w:jc w:val="left"/>
        <w:spacing w:line="360" w:lineRule="auto"/>
        <w:rPr>
          <w:rFonts w:cs="宋体"/>
          <w:szCs w:val="21"/>
        </w:rPr>
      </w:pPr>
      <w:r>
        <w:rPr>
          <w:rFonts w:hint="eastAsia" w:cs="宋体"/>
          <w:szCs w:val="21"/>
        </w:rPr>
        <w:t xml:space="preserve">10.成交单位负责安装两套静电消除装置并提供相关维修维保，相关费用含在总报价中。</w:t>
      </w:r>
      <w:r>
        <w:rPr>
          <w:rFonts w:cs="宋体"/>
          <w:szCs w:val="21"/>
        </w:rPr>
      </w:r>
      <w:r/>
    </w:p>
    <w:p>
      <w:pPr>
        <w:pStyle w:val="930"/>
        <w:ind w:firstLine="480"/>
        <w:jc w:val="left"/>
        <w:spacing w:line="360" w:lineRule="auto"/>
        <w:rPr>
          <w:rFonts w:hint="eastAsia" w:cs="宋体"/>
          <w:b/>
          <w:bCs/>
          <w:szCs w:val="21"/>
        </w:rPr>
      </w:pPr>
      <w:r>
        <w:rPr>
          <w:rFonts w:hint="eastAsia" w:cs="宋体"/>
          <w:b/>
          <w:bCs/>
          <w:szCs w:val="21"/>
        </w:rPr>
        <w:t xml:space="preserve">五、凡涉及采购文件的补充说明和修改，均以苏州政府采购网所发布的补充通知为准。</w:t>
      </w:r>
      <w:r/>
    </w:p>
    <w:p>
      <w:pPr>
        <w:pStyle w:val="930"/>
        <w:ind w:firstLine="482"/>
        <w:jc w:val="left"/>
        <w:spacing w:line="360" w:lineRule="auto"/>
        <w:rPr>
          <w:b/>
          <w:sz w:val="20"/>
        </w:rPr>
      </w:pPr>
      <w:r>
        <w:rPr>
          <w:rFonts w:hint="eastAsia"/>
          <w:b/>
          <w:sz w:val="20"/>
        </w:rPr>
        <w:t xml:space="preserve">六、政府采购政策</w:t>
      </w:r>
      <w:r>
        <w:rPr>
          <w:b/>
          <w:sz w:val="20"/>
        </w:rPr>
      </w:r>
      <w:r/>
    </w:p>
    <w:p>
      <w:pPr>
        <w:pStyle w:val="930"/>
        <w:ind w:firstLine="420"/>
        <w:spacing w:line="360" w:lineRule="auto"/>
        <w:rPr>
          <w:rFonts w:ascii="宋体" w:hAnsi="宋体"/>
          <w:szCs w:val="21"/>
        </w:rPr>
      </w:pPr>
      <w:r>
        <w:rPr>
          <w:rFonts w:hint="eastAsia" w:ascii="宋体" w:hAnsi="宋体"/>
          <w:szCs w:val="21"/>
        </w:rPr>
        <w:t xml:space="preserve">1、</w:t>
      </w:r>
      <w:r>
        <w:rPr>
          <w:rFonts w:hint="eastAsia"/>
          <w:szCs w:val="21"/>
        </w:rPr>
        <w:t xml:space="preserve">本次招标不接受全进口设备的投标，进口产品的定义为：指通过中国海关报关验收进入中国境内且产自境外的产品，具体按照苏财购〔2008〕14号江苏省财政厅转发财政部</w:t>
      </w:r>
      <w:r>
        <w:rPr>
          <w:rFonts w:hint="eastAsia" w:ascii="宋体" w:hAnsi="宋体"/>
          <w:szCs w:val="21"/>
        </w:rPr>
        <w:t xml:space="preserve">办公厅关于政府采购进口产品管理有关问题的通知的规定。</w:t>
      </w:r>
      <w:r>
        <w:rPr>
          <w:rFonts w:ascii="宋体" w:hAnsi="宋体"/>
          <w:szCs w:val="21"/>
        </w:rPr>
      </w:r>
      <w:r/>
    </w:p>
    <w:p>
      <w:pPr>
        <w:pStyle w:val="930"/>
        <w:ind w:firstLine="420"/>
        <w:spacing w:line="360" w:lineRule="auto"/>
        <w:tabs>
          <w:tab w:val="left" w:pos="567" w:leader="none"/>
        </w:tabs>
        <w:rPr>
          <w:rFonts w:ascii="宋体" w:hAnsi="宋体" w:cs="宋体"/>
          <w:b/>
          <w:bCs/>
          <w:szCs w:val="21"/>
        </w:rPr>
      </w:pPr>
      <w:r>
        <w:rPr>
          <w:rFonts w:hint="eastAsia" w:ascii="宋体" w:hAnsi="宋体"/>
          <w:szCs w:val="21"/>
        </w:rPr>
        <w:t xml:space="preserve">2、</w:t>
      </w:r>
      <w:r>
        <w:rPr>
          <w:rFonts w:hint="eastAsia" w:ascii="宋体" w:hAnsi="宋体" w:cs="宋体"/>
          <w:szCs w:val="21"/>
        </w:rPr>
        <w:t xml:space="preserve">小、微企业</w:t>
      </w:r>
      <w:r>
        <w:rPr>
          <w:rFonts w:hint="eastAsia" w:ascii="宋体" w:hAnsi="宋体" w:cs="宋体"/>
          <w:b/>
          <w:bCs/>
          <w:szCs w:val="21"/>
        </w:rPr>
        <w:t xml:space="preserve">（若为专门面向中小企业采购的项目或者采购包，不再执行价格评审优惠的扶持政策；中小企业依据预留项目和价格扣除等优惠政策获取政府采购合同后，小型、微型企业不得分包或转包给大型、中型企业，中型企业不得分包或转包给大型企业）</w:t>
      </w:r>
      <w:r>
        <w:rPr>
          <w:rFonts w:ascii="宋体" w:hAnsi="宋体" w:cs="宋体"/>
          <w:b/>
          <w:bCs/>
          <w:szCs w:val="21"/>
        </w:rPr>
      </w:r>
      <w:r/>
    </w:p>
    <w:p>
      <w:pPr>
        <w:pStyle w:val="930"/>
        <w:ind w:firstLine="420"/>
        <w:spacing w:line="360" w:lineRule="auto"/>
        <w:tabs>
          <w:tab w:val="left" w:pos="567" w:leader="none"/>
        </w:tabs>
        <w:rPr>
          <w:rFonts w:hint="eastAsia" w:ascii="宋体" w:hAnsi="宋体" w:cs="宋体"/>
        </w:rPr>
      </w:pPr>
      <w:r>
        <w:rPr>
          <w:rFonts w:hint="eastAsia" w:ascii="宋体" w:hAnsi="宋体" w:cs="宋体"/>
        </w:rPr>
        <w:t xml:space="preserve">根据《政府采购促进中小企业发展管理办法》（财库〔2020〕46号）、《关于做好政府采购支持企业发展有关事项的通知》（苏财购〔2020〕52号）及《关于印发&lt;苏州市政府采购促进中小企业发展实施意见&gt;的通知》（苏财购〔2022〕16号）的相关规定，如供应商认定本企业提供的货物、工程或服务符合上述文件规定情形，可以享受中小企业扶持政策的，则需根据《中小企业划型标准规定》（工信部联企业〔2011〕300号）提交《中小企业声明函》并加盖公章，</w:t>
      </w:r>
      <w:r>
        <w:rPr>
          <w:rFonts w:hint="eastAsia" w:ascii="宋体" w:hAnsi="宋体" w:cs="宋体"/>
          <w:b/>
        </w:rPr>
        <w:t xml:space="preserve">《中小企业声明函》中所填的行业应与本采购标的对应的中小企业划分标准所属行业一致，未提交声明函或所提交的声明函中行业与本采购标的对应的中小企业划分标准所属行业不一致不享受相关政策。</w:t>
      </w:r>
      <w:r>
        <w:rPr>
          <w:rFonts w:hint="eastAsia" w:ascii="宋体" w:hAnsi="宋体" w:cs="宋体"/>
        </w:rPr>
      </w:r>
      <w:r/>
    </w:p>
    <w:p>
      <w:pPr>
        <w:pStyle w:val="930"/>
        <w:ind w:firstLine="420"/>
        <w:spacing w:line="360" w:lineRule="auto"/>
        <w:tabs>
          <w:tab w:val="left" w:pos="567" w:leader="none"/>
        </w:tabs>
        <w:rPr>
          <w:rFonts w:hint="eastAsia" w:ascii="宋体" w:hAnsi="宋体" w:cs="宋体"/>
          <w:szCs w:val="21"/>
        </w:rPr>
      </w:pPr>
      <w:r>
        <w:rPr>
          <w:rFonts w:hint="eastAsia" w:ascii="宋体" w:hAnsi="宋体" w:cs="宋体"/>
          <w:szCs w:val="21"/>
        </w:rPr>
        <w:t xml:space="preserve">在政府采购活动中，供应商提供的服务符合下列情形的，享受《政府采购促进中小企业发展管理办法》规定的中小企业扶持政策</w:t>
      </w:r>
      <w:r>
        <w:rPr>
          <w:rFonts w:hint="eastAsia"/>
          <w:szCs w:val="21"/>
        </w:rPr>
        <w:t xml:space="preserve">：</w:t>
      </w:r>
      <w:r>
        <w:rPr>
          <w:rFonts w:hint="eastAsia" w:ascii="宋体" w:hAnsi="宋体" w:cs="宋体"/>
          <w:szCs w:val="21"/>
        </w:rPr>
        <w:t xml:space="preserve">在服务采购项目中，服务由中小企业承接，即提供服务的人员为中小企业依照《中华人民共和国劳动合同法》订立劳动合同的从业人员。</w:t>
      </w:r>
      <w:r>
        <w:rPr>
          <w:rFonts w:hint="eastAsia" w:ascii="宋体" w:hAnsi="宋体" w:cs="宋体"/>
          <w:b/>
          <w:szCs w:val="21"/>
        </w:rPr>
        <w:t xml:space="preserve">服务类项目中供应商若使用退休人员，将不享受相关扶持政策。</w:t>
      </w:r>
      <w:r>
        <w:rPr>
          <w:rFonts w:hint="eastAsia" w:ascii="宋体" w:hAnsi="宋体" w:cs="宋体"/>
          <w:szCs w:val="21"/>
        </w:rPr>
      </w:r>
      <w:r/>
    </w:p>
    <w:p>
      <w:pPr>
        <w:pStyle w:val="930"/>
        <w:ind w:firstLine="422"/>
        <w:spacing w:line="360" w:lineRule="auto"/>
        <w:tabs>
          <w:tab w:val="left" w:pos="567" w:leader="none"/>
        </w:tabs>
        <w:rPr>
          <w:rFonts w:hint="eastAsia" w:ascii="宋体" w:hAnsi="宋体" w:cs="宋体"/>
          <w:b/>
          <w:bCs/>
          <w:szCs w:val="21"/>
        </w:rPr>
      </w:pPr>
      <w:r>
        <w:rPr>
          <w:rFonts w:hint="eastAsia" w:ascii="宋体" w:hAnsi="宋体" w:cs="宋体"/>
          <w:b/>
          <w:bCs/>
          <w:szCs w:val="21"/>
        </w:rPr>
        <w:t xml:space="preserve">根据《政府采购促进中小企业发展管理办法》（财库〔2020〕46号）及《中小企业划型标准规定》（工信部联企业〔2011〕300号），本采购项目对应的中小企业划分标准所属行业为：</w:t>
      </w:r>
      <w:r>
        <w:rPr>
          <w:rFonts w:hint="eastAsia" w:ascii="宋体" w:hAnsi="宋体" w:cs="宋体"/>
          <w:b/>
          <w:szCs w:val="21"/>
        </w:rPr>
        <w:t xml:space="preserve">工业</w:t>
      </w:r>
      <w:r>
        <w:rPr>
          <w:rFonts w:hint="eastAsia" w:ascii="宋体" w:hAnsi="宋体" w:cs="宋体"/>
          <w:b/>
          <w:bCs/>
          <w:szCs w:val="21"/>
        </w:rPr>
        <w:t xml:space="preserve">。</w:t>
      </w:r>
      <w:r/>
    </w:p>
    <w:p>
      <w:pPr>
        <w:pStyle w:val="930"/>
        <w:ind w:firstLine="420"/>
        <w:spacing w:line="360" w:lineRule="auto"/>
        <w:tabs>
          <w:tab w:val="left" w:pos="567" w:leader="none"/>
        </w:tabs>
        <w:rPr>
          <w:rFonts w:hint="eastAsia" w:ascii="宋体" w:hAnsi="宋体" w:cs="宋体"/>
          <w:szCs w:val="21"/>
        </w:rPr>
      </w:pPr>
      <w:r>
        <w:rPr>
          <w:rFonts w:hint="eastAsia" w:ascii="宋体" w:hAnsi="宋体" w:cs="宋体"/>
          <w:szCs w:val="21"/>
        </w:rPr>
        <w:t xml:space="preserve">（3）残疾人福利性单位</w:t>
      </w:r>
      <w:r/>
    </w:p>
    <w:p>
      <w:pPr>
        <w:pStyle w:val="930"/>
        <w:ind w:firstLine="420"/>
        <w:spacing w:line="360" w:lineRule="auto"/>
        <w:tabs>
          <w:tab w:val="left" w:pos="567" w:leader="none"/>
        </w:tabs>
        <w:rPr>
          <w:rFonts w:hint="eastAsia" w:ascii="宋体" w:hAnsi="宋体" w:cs="宋体"/>
          <w:szCs w:val="21"/>
        </w:rPr>
      </w:pPr>
      <w:r>
        <w:rPr>
          <w:rFonts w:hint="eastAsia" w:ascii="宋体" w:hAnsi="宋体" w:cs="宋体"/>
          <w:szCs w:val="21"/>
        </w:rPr>
        <w:t xml:space="preserve">根据《关于促进残疾人就业政府采购政策的通知》（财库〔2017〕141号）的相关规定，在政府采购活动中残疾人福利性单位视同小型、微型企业，享受预留份额、评审中价格扣除（其投标报价扣除20%后参与评审）等促进中小企业发展的政府采购政策，残疾人福利性单位属于小型、微型企业的，不重复享受政策。符合条件的残疾人福利性单位，应提交《残疾人福利性单位声明函》，并对声明的真实性负责，未提交则不享受相关政策。</w:t>
      </w:r>
      <w:r/>
    </w:p>
    <w:p>
      <w:pPr>
        <w:pStyle w:val="930"/>
        <w:ind w:firstLine="420"/>
        <w:spacing w:line="360" w:lineRule="auto"/>
        <w:tabs>
          <w:tab w:val="left" w:pos="567" w:leader="none"/>
        </w:tabs>
        <w:rPr>
          <w:rFonts w:hint="eastAsia" w:ascii="宋体" w:hAnsi="宋体" w:cs="宋体"/>
          <w:szCs w:val="21"/>
        </w:rPr>
      </w:pPr>
      <w:r>
        <w:rPr>
          <w:rFonts w:hint="eastAsia" w:ascii="宋体" w:hAnsi="宋体" w:cs="宋体"/>
          <w:szCs w:val="21"/>
        </w:rPr>
        <w:t xml:space="preserve">（4）监狱企业</w:t>
      </w:r>
      <w:r/>
    </w:p>
    <w:p>
      <w:pPr>
        <w:pStyle w:val="930"/>
        <w:ind w:firstLine="420"/>
        <w:spacing w:line="360" w:lineRule="auto"/>
        <w:tabs>
          <w:tab w:val="left" w:pos="567" w:leader="none"/>
        </w:tabs>
        <w:rPr>
          <w:rFonts w:hint="eastAsia" w:ascii="宋体" w:hAnsi="宋体" w:cs="宋体"/>
          <w:szCs w:val="21"/>
        </w:rPr>
      </w:pPr>
      <w:r>
        <w:rPr>
          <w:rFonts w:hint="eastAsia" w:ascii="宋体" w:hAnsi="宋体" w:cs="宋体"/>
          <w:szCs w:val="21"/>
        </w:rPr>
        <w:t xml:space="preserve">根据《关于政府采购支持监狱企业发展有关问题的通知》（财库〔2014〕68号）的相关规定，在政府采购活动中，监狱企业视同小型、微型企业，享受预留份额、评审中价格扣除（其投标报价扣除20%后参与评审）等促进中小企业发展的政府采购政策，监狱企业属于小型、微型企业的，不重复享受政策。监狱企业应当提供由省级以上监狱管理局、戒毒管理局（含新疆生产建设兵团）出具的属于监狱企业的证明文件，未提交则不享受相关政策。</w:t>
      </w:r>
      <w:r/>
    </w:p>
    <w:p>
      <w:pPr>
        <w:pStyle w:val="930"/>
        <w:ind w:firstLine="420"/>
        <w:spacing w:line="360" w:lineRule="auto"/>
        <w:tabs>
          <w:tab w:val="left" w:pos="567" w:leader="none"/>
        </w:tabs>
        <w:rPr>
          <w:rFonts w:hint="eastAsia" w:ascii="宋体" w:hAnsi="宋体" w:cs="宋体"/>
          <w:szCs w:val="21"/>
        </w:rPr>
      </w:pPr>
      <w:r>
        <w:rPr>
          <w:rFonts w:hint="eastAsia" w:ascii="宋体" w:hAnsi="宋体" w:cs="宋体"/>
          <w:szCs w:val="21"/>
        </w:rPr>
        <w:t xml:space="preserve">（5）绿色采购</w:t>
      </w:r>
      <w:r/>
    </w:p>
    <w:p>
      <w:pPr>
        <w:pStyle w:val="930"/>
        <w:ind w:firstLine="420"/>
        <w:spacing w:line="360" w:lineRule="auto"/>
        <w:tabs>
          <w:tab w:val="left" w:pos="567" w:leader="none"/>
        </w:tabs>
        <w:rPr>
          <w:rFonts w:hint="eastAsia" w:ascii="宋体" w:hAnsi="宋体" w:cs="宋体"/>
          <w:szCs w:val="21"/>
        </w:rPr>
      </w:pPr>
      <w:r>
        <w:rPr>
          <w:rFonts w:hint="eastAsia" w:ascii="宋体" w:hAnsi="宋体" w:cs="宋体"/>
          <w:szCs w:val="21"/>
        </w:rPr>
        <w:t xml:space="preserve">1）根据《关于调整优化节能产品、环境标志产品政府采购执行机制的通知》（财库〔2019〕9号）等相关文件的规定，</w:t>
      </w:r>
      <w:r>
        <w:rPr>
          <w:rFonts w:hint="eastAsia" w:ascii="宋体" w:hAnsi="宋体" w:cs="宋体"/>
          <w:b/>
          <w:szCs w:val="21"/>
        </w:rPr>
        <w:t xml:space="preserve">对属于《节能产品政府采购品目清单》中强制采购范围内产品的，供应商须提供由国家确定的认证机构出具的、处于有效期之内的节能产品认证证书，上述品目清单可通过“中国政府采购网”（http://www.ccgp.gov.cn）查询,并在响应文件中提供由国家确定的认证机构出具的、处于有效期之内的节能产品认证证书复印件，否则视为未实质性响应。</w:t>
      </w:r>
      <w:r>
        <w:rPr>
          <w:rFonts w:hint="eastAsia" w:ascii="宋体" w:hAnsi="宋体" w:cs="宋体"/>
          <w:szCs w:val="21"/>
        </w:rPr>
      </w:r>
      <w:r/>
    </w:p>
    <w:p>
      <w:pPr>
        <w:pStyle w:val="930"/>
        <w:ind w:firstLine="420"/>
        <w:spacing w:line="360" w:lineRule="auto"/>
        <w:tabs>
          <w:tab w:val="left" w:pos="567" w:leader="none"/>
        </w:tabs>
        <w:rPr>
          <w:rFonts w:hint="eastAsia" w:ascii="宋体" w:hAnsi="宋体" w:cs="宋体"/>
        </w:rPr>
      </w:pPr>
      <w:r>
        <w:rPr>
          <w:rFonts w:hint="eastAsia" w:ascii="宋体" w:hAnsi="宋体" w:cs="宋体"/>
        </w:rPr>
        <w:t xml:space="preserve">2）为加快数据中心绿色转型，根据财政部、生态环境部、工业和信息化部关于印发《绿色数据中心政府采购需求标准（试行）》的通知（财库〔2023〕7号）文件规定，采购数据中心相关设备、运维服务，应当有利于节约能源、环境保护和资源循环利用，按照标准要求实施相关采购活动，供应商应提供符合标准要求的设备或服务。</w:t>
      </w:r>
      <w:r/>
    </w:p>
    <w:p>
      <w:pPr>
        <w:pStyle w:val="930"/>
        <w:ind w:firstLine="420"/>
        <w:spacing w:line="360" w:lineRule="auto"/>
        <w:tabs>
          <w:tab w:val="left" w:pos="567" w:leader="none"/>
        </w:tabs>
        <w:rPr>
          <w:rFonts w:ascii="宋体" w:hAnsi="宋体"/>
        </w:rPr>
      </w:pPr>
      <w:r>
        <w:rPr>
          <w:rFonts w:hint="eastAsia" w:ascii="宋体" w:hAnsi="宋体" w:cs="宋体"/>
        </w:rPr>
        <w:t xml:space="preserve">3）为助力打好污染防治攻坚战，推广使用绿色包装，根据财政部办公厅、生态环境部办公厅、国家邮政局办公室关于印发《商品包装政府采购需求标准（试行）》、《快递包装政府采购需求标准（试行）》的通知（财办库〔2020〕123 号文）文件规定，供应商提供产品及相关快递服务的包装应符合标准要求</w:t>
      </w:r>
      <w:r>
        <w:rPr>
          <w:rFonts w:hint="eastAsia" w:ascii="宋体" w:hAnsi="宋体" w:cs="宋体"/>
          <w:szCs w:val="21"/>
        </w:rPr>
        <w:t xml:space="preserve">。</w:t>
      </w:r>
      <w:r>
        <w:rPr>
          <w:rFonts w:ascii="宋体" w:hAnsi="宋体"/>
        </w:rPr>
      </w:r>
      <w:r/>
    </w:p>
    <w:p>
      <w:pPr>
        <w:pStyle w:val="930"/>
        <w:ind w:firstLine="480"/>
        <w:jc w:val="left"/>
        <w:spacing w:line="360" w:lineRule="auto"/>
        <w:rPr>
          <w:sz w:val="20"/>
        </w:rPr>
      </w:pPr>
      <w:r>
        <w:rPr>
          <w:sz w:val="20"/>
        </w:rPr>
      </w:r>
      <w:r/>
    </w:p>
    <w:p>
      <w:pPr>
        <w:pStyle w:val="1447"/>
        <w:spacing w:before="0" w:after="0" w:line="360" w:lineRule="auto"/>
        <w:rPr>
          <w:rFonts w:hint="eastAsia" w:cs="宋体"/>
          <w:b/>
          <w:bCs/>
          <w:color w:val="000000"/>
        </w:rPr>
      </w:pPr>
      <w:r>
        <w:rPr>
          <w:rFonts w:hint="eastAsia" w:cs="宋体"/>
          <w:b/>
          <w:bCs/>
          <w:color w:val="000000"/>
          <w:lang w:val="en-US" w:eastAsia="zh-CN"/>
        </w:rPr>
        <w:t xml:space="preserve">第四章、</w:t>
      </w:r>
      <w:r>
        <w:rPr>
          <w:rFonts w:hint="eastAsia" w:cs="宋体"/>
          <w:b/>
          <w:bCs/>
          <w:color w:val="000000"/>
        </w:rPr>
        <w:t xml:space="preserve">合同主要条款</w:t>
      </w:r>
      <w:bookmarkEnd w:id="4"/>
      <w:r>
        <w:rPr>
          <w:rFonts w:hint="eastAsia" w:cs="宋体"/>
          <w:b/>
          <w:bCs/>
          <w:color w:val="000000"/>
        </w:rPr>
      </w:r>
      <w:r/>
    </w:p>
    <w:p>
      <w:pPr>
        <w:pStyle w:val="930"/>
        <w:ind w:firstLine="480"/>
        <w:spacing w:line="360" w:lineRule="auto"/>
        <w:rPr>
          <w:rFonts w:ascii="宋体" w:hAnsi="宋体"/>
          <w:szCs w:val="21"/>
        </w:rPr>
      </w:pPr>
      <w:r/>
      <w:bookmarkStart w:id="5" w:name="_Toc212609685"/>
      <w:r>
        <w:rPr>
          <w:rFonts w:hint="eastAsia" w:ascii="宋体" w:hAnsi="宋体"/>
          <w:szCs w:val="21"/>
        </w:rPr>
        <w:t xml:space="preserve">甲方（采购单位）：</w:t>
      </w:r>
      <w:r>
        <w:rPr>
          <w:rFonts w:ascii="宋体" w:hAnsi="宋体"/>
          <w:szCs w:val="21"/>
        </w:rPr>
      </w:r>
      <w:r/>
    </w:p>
    <w:p>
      <w:pPr>
        <w:pStyle w:val="930"/>
        <w:ind w:firstLine="480"/>
        <w:spacing w:line="360" w:lineRule="auto"/>
        <w:rPr>
          <w:rFonts w:hint="eastAsia" w:ascii="宋体" w:hAnsi="宋体"/>
          <w:szCs w:val="21"/>
        </w:rPr>
      </w:pPr>
      <w:r>
        <w:rPr>
          <w:rFonts w:ascii="宋体" w:hAnsi="宋体"/>
          <w:szCs w:val="21"/>
        </w:rPr>
        <w:t xml:space="preserve">地址：</w:t>
      </w:r>
      <w:r>
        <w:rPr>
          <w:rFonts w:hint="eastAsia" w:ascii="宋体" w:hAnsi="宋体"/>
          <w:szCs w:val="21"/>
        </w:rPr>
      </w:r>
      <w:r/>
    </w:p>
    <w:p>
      <w:pPr>
        <w:pStyle w:val="930"/>
        <w:ind w:firstLine="480"/>
        <w:spacing w:line="360" w:lineRule="auto"/>
        <w:rPr>
          <w:rFonts w:hint="eastAsia" w:ascii="宋体" w:hAnsi="宋体"/>
          <w:szCs w:val="21"/>
        </w:rPr>
      </w:pPr>
      <w:r>
        <w:rPr>
          <w:rFonts w:hint="eastAsia" w:ascii="宋体" w:hAnsi="宋体"/>
          <w:szCs w:val="21"/>
        </w:rPr>
        <w:t xml:space="preserve">联系人：</w:t>
      </w:r>
      <w:r/>
    </w:p>
    <w:p>
      <w:pPr>
        <w:pStyle w:val="930"/>
        <w:ind w:firstLine="480"/>
        <w:spacing w:line="360" w:lineRule="auto"/>
        <w:rPr>
          <w:rFonts w:hint="eastAsia" w:ascii="宋体" w:hAnsi="宋体"/>
          <w:szCs w:val="21"/>
        </w:rPr>
      </w:pPr>
      <w:r>
        <w:rPr>
          <w:rFonts w:hint="eastAsia" w:ascii="宋体" w:hAnsi="宋体"/>
          <w:szCs w:val="21"/>
        </w:rPr>
        <w:t xml:space="preserve">联系电话：</w:t>
      </w:r>
      <w:r/>
    </w:p>
    <w:p>
      <w:pPr>
        <w:pStyle w:val="930"/>
        <w:ind w:firstLine="480"/>
        <w:spacing w:line="360" w:lineRule="auto"/>
        <w:rPr>
          <w:rFonts w:hint="eastAsia" w:ascii="宋体" w:hAnsi="宋体"/>
          <w:szCs w:val="21"/>
        </w:rPr>
      </w:pPr>
      <w:r>
        <w:rPr>
          <w:rFonts w:hint="eastAsia" w:ascii="宋体" w:hAnsi="宋体"/>
          <w:szCs w:val="21"/>
        </w:rPr>
      </w:r>
      <w:r/>
    </w:p>
    <w:p>
      <w:pPr>
        <w:pStyle w:val="930"/>
        <w:ind w:firstLine="480"/>
        <w:spacing w:line="360" w:lineRule="auto"/>
        <w:rPr>
          <w:rFonts w:ascii="宋体" w:hAnsi="宋体"/>
          <w:szCs w:val="21"/>
        </w:rPr>
      </w:pPr>
      <w:r>
        <w:rPr>
          <w:rFonts w:hint="eastAsia" w:ascii="宋体" w:hAnsi="宋体"/>
          <w:szCs w:val="21"/>
        </w:rPr>
        <w:t xml:space="preserve">乙方（成交单位）：</w:t>
      </w:r>
      <w:r>
        <w:rPr>
          <w:rFonts w:ascii="宋体" w:hAnsi="宋体"/>
          <w:szCs w:val="21"/>
        </w:rPr>
      </w:r>
      <w:r/>
    </w:p>
    <w:p>
      <w:pPr>
        <w:pStyle w:val="930"/>
        <w:ind w:firstLine="480"/>
        <w:spacing w:line="360" w:lineRule="auto"/>
        <w:rPr>
          <w:rFonts w:hint="eastAsia" w:ascii="宋体" w:hAnsi="宋体"/>
          <w:szCs w:val="21"/>
        </w:rPr>
      </w:pPr>
      <w:r>
        <w:rPr>
          <w:rFonts w:ascii="宋体" w:hAnsi="宋体"/>
          <w:szCs w:val="21"/>
        </w:rPr>
        <w:t xml:space="preserve">地址：</w:t>
      </w:r>
      <w:r>
        <w:rPr>
          <w:rFonts w:hint="eastAsia" w:ascii="宋体" w:hAnsi="宋体"/>
          <w:szCs w:val="21"/>
        </w:rPr>
      </w:r>
      <w:r/>
    </w:p>
    <w:p>
      <w:pPr>
        <w:pStyle w:val="930"/>
        <w:ind w:firstLine="480"/>
        <w:spacing w:line="360" w:lineRule="auto"/>
        <w:rPr>
          <w:rFonts w:hint="eastAsia" w:ascii="宋体" w:hAnsi="宋体"/>
          <w:szCs w:val="21"/>
        </w:rPr>
      </w:pPr>
      <w:r>
        <w:rPr>
          <w:rFonts w:hint="eastAsia" w:ascii="宋体" w:hAnsi="宋体"/>
          <w:szCs w:val="21"/>
        </w:rPr>
        <w:t xml:space="preserve">联系人：</w:t>
      </w:r>
      <w:r/>
    </w:p>
    <w:p>
      <w:pPr>
        <w:pStyle w:val="930"/>
        <w:ind w:firstLine="480"/>
        <w:spacing w:line="360" w:lineRule="auto"/>
        <w:rPr>
          <w:rFonts w:hint="eastAsia" w:ascii="宋体" w:hAnsi="宋体"/>
          <w:szCs w:val="21"/>
        </w:rPr>
      </w:pPr>
      <w:r>
        <w:rPr>
          <w:rFonts w:hint="eastAsia" w:ascii="宋体" w:hAnsi="宋体"/>
          <w:szCs w:val="21"/>
        </w:rPr>
        <w:t xml:space="preserve">联系电话：</w:t>
      </w:r>
      <w:r/>
    </w:p>
    <w:p>
      <w:pPr>
        <w:pStyle w:val="930"/>
        <w:ind w:firstLine="480"/>
        <w:spacing w:line="360" w:lineRule="auto"/>
        <w:rPr>
          <w:rFonts w:hint="eastAsia" w:ascii="宋体" w:hAnsi="宋体" w:cs="宋体"/>
          <w:szCs w:val="21"/>
        </w:rPr>
      </w:pPr>
      <w:r>
        <w:rPr>
          <w:rFonts w:hint="eastAsia" w:ascii="宋体" w:hAnsi="宋体" w:cs="宋体"/>
          <w:szCs w:val="21"/>
        </w:rPr>
      </w:r>
      <w:r/>
    </w:p>
    <w:p>
      <w:pPr>
        <w:pStyle w:val="930"/>
        <w:ind w:firstLine="420"/>
        <w:spacing w:line="440" w:lineRule="exact"/>
        <w:rPr>
          <w:rFonts w:hint="eastAsia" w:ascii="宋体" w:hAnsi="宋体" w:cs="宋体"/>
          <w:szCs w:val="21"/>
        </w:rPr>
      </w:pPr>
      <w:r>
        <w:rPr>
          <w:rFonts w:hint="eastAsia" w:ascii="宋体" w:hAnsi="宋体" w:cs="宋体"/>
          <w:szCs w:val="21"/>
        </w:rPr>
      </w:r>
      <w:r/>
    </w:p>
    <w:p>
      <w:pPr>
        <w:pStyle w:val="930"/>
        <w:ind w:firstLine="420"/>
        <w:jc w:val="left"/>
        <w:spacing w:line="360" w:lineRule="auto"/>
        <w:rPr>
          <w:rFonts w:ascii="宋体" w:hAnsi="宋体"/>
          <w:szCs w:val="21"/>
        </w:rPr>
      </w:pPr>
      <w:r/>
      <w:bookmarkStart w:id="6" w:name="_Hlk22824293"/>
      <w:r>
        <w:rPr>
          <w:rFonts w:hint="eastAsia" w:ascii="宋体" w:hAnsi="宋体"/>
          <w:szCs w:val="21"/>
        </w:rPr>
        <w:t xml:space="preserve">根据《中华人民共和国政府采购法》《</w:t>
      </w:r>
      <w:r>
        <w:rPr>
          <w:rFonts w:ascii="宋体" w:hAnsi="宋体"/>
          <w:szCs w:val="21"/>
        </w:rPr>
        <w:t xml:space="preserve">中华人民共和国民法典</w:t>
      </w:r>
      <w:r>
        <w:rPr>
          <w:rFonts w:hint="eastAsia" w:ascii="宋体" w:hAnsi="宋体"/>
          <w:szCs w:val="21"/>
        </w:rPr>
        <w:t xml:space="preserve">》等相关法律法规的规定、苏州市创杰招投标咨询服务有限公司采购编号为JSZC-320509-CJZB-T2025-0117号的采购文件及该文件的响应文件和成交通知书，甲乙双方就此次成交的</w:t>
      </w:r>
      <w:r>
        <w:rPr>
          <w:rFonts w:hint="eastAsia" w:ascii="宋体" w:hAnsi="宋体"/>
          <w:b/>
          <w:szCs w:val="21"/>
        </w:rPr>
        <w:t xml:space="preserve">医用气体采购</w:t>
      </w:r>
      <w:r>
        <w:rPr>
          <w:rFonts w:hint="eastAsia" w:ascii="宋体" w:hAnsi="宋体"/>
          <w:szCs w:val="21"/>
        </w:rPr>
        <w:t xml:space="preserve">项目的购销事宜（以下简称“本项目”），经友好协商一致，签订本合同书，以兹共同遵守。</w:t>
      </w:r>
      <w:r>
        <w:rPr>
          <w:rFonts w:ascii="宋体" w:hAnsi="宋体"/>
          <w:szCs w:val="21"/>
        </w:rPr>
      </w:r>
      <w:r/>
    </w:p>
    <w:p>
      <w:pPr>
        <w:pStyle w:val="930"/>
        <w:ind w:firstLine="422"/>
        <w:spacing w:line="360" w:lineRule="auto"/>
        <w:rPr>
          <w:rFonts w:ascii="宋体" w:hAnsi="宋体"/>
          <w:b/>
          <w:szCs w:val="21"/>
        </w:rPr>
        <w:outlineLvl w:val="0"/>
      </w:pPr>
      <w:r>
        <w:rPr>
          <w:rFonts w:hint="eastAsia" w:ascii="宋体" w:hAnsi="宋体"/>
          <w:b/>
          <w:szCs w:val="21"/>
        </w:rPr>
        <w:t xml:space="preserve">一、</w:t>
      </w:r>
      <w:r>
        <w:rPr>
          <w:rFonts w:hint="eastAsia" w:ascii="宋体" w:hAnsi="宋体"/>
          <w:b/>
        </w:rPr>
        <w:t xml:space="preserve">产品名称、</w:t>
      </w:r>
      <w:r>
        <w:rPr>
          <w:rFonts w:hint="eastAsia" w:ascii="宋体" w:hAnsi="宋体"/>
          <w:b/>
          <w:szCs w:val="21"/>
        </w:rPr>
        <w:t xml:space="preserve">品牌型号</w:t>
      </w:r>
      <w:r>
        <w:rPr>
          <w:rFonts w:hint="eastAsia" w:ascii="宋体" w:hAnsi="宋体"/>
          <w:b/>
        </w:rPr>
        <w:t xml:space="preserve">、数量、单价、总价</w:t>
      </w:r>
      <w:r>
        <w:rPr>
          <w:rFonts w:ascii="宋体" w:hAnsi="宋体"/>
          <w:b/>
          <w:szCs w:val="21"/>
        </w:rPr>
      </w:r>
      <w:r/>
    </w:p>
    <w:tbl>
      <w:tblPr>
        <w:tblW w:w="8554" w:type="dxa"/>
        <w:tblInd w:w="2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40"/>
        <w:gridCol w:w="1661"/>
        <w:gridCol w:w="1926"/>
        <w:gridCol w:w="1473"/>
        <w:gridCol w:w="1093"/>
        <w:gridCol w:w="1461"/>
      </w:tblGrid>
      <w:tr>
        <w:trPr>
          <w:trHeight w:val="70"/>
        </w:trPr>
        <w:tc>
          <w:tcPr>
            <w:tcW w:w="940" w:type="dxa"/>
            <w:vAlign w:val="center"/>
            <w:textDirection w:val="lrTb"/>
            <w:noWrap w:val="false"/>
          </w:tcPr>
          <w:p>
            <w:pPr>
              <w:pStyle w:val="930"/>
              <w:jc w:val="center"/>
              <w:spacing w:line="400" w:lineRule="exact"/>
              <w:rPr>
                <w:rFonts w:ascii="宋体" w:hAnsi="宋体"/>
                <w:szCs w:val="21"/>
              </w:rPr>
            </w:pPr>
            <w:r>
              <w:rPr>
                <w:rFonts w:hint="eastAsia" w:ascii="宋体" w:hAnsi="宋体"/>
                <w:szCs w:val="21"/>
              </w:rPr>
              <w:t xml:space="preserve">序号</w:t>
            </w:r>
            <w:r>
              <w:rPr>
                <w:rFonts w:ascii="宋体" w:hAnsi="宋体"/>
                <w:szCs w:val="21"/>
              </w:rPr>
            </w:r>
            <w:r/>
          </w:p>
        </w:tc>
        <w:tc>
          <w:tcPr>
            <w:tcW w:w="1661" w:type="dxa"/>
            <w:vAlign w:val="center"/>
            <w:textDirection w:val="lrTb"/>
            <w:noWrap w:val="false"/>
          </w:tcPr>
          <w:p>
            <w:pPr>
              <w:pStyle w:val="930"/>
              <w:jc w:val="center"/>
              <w:spacing w:line="400" w:lineRule="exact"/>
              <w:rPr>
                <w:rFonts w:ascii="宋体" w:hAnsi="宋体"/>
                <w:szCs w:val="21"/>
              </w:rPr>
            </w:pPr>
            <w:r>
              <w:rPr>
                <w:rFonts w:hint="eastAsia" w:ascii="宋体" w:hAnsi="宋体"/>
                <w:szCs w:val="21"/>
              </w:rPr>
              <w:t xml:space="preserve">报价项目名称</w:t>
            </w:r>
            <w:r>
              <w:rPr>
                <w:rFonts w:ascii="宋体" w:hAnsi="宋体"/>
                <w:szCs w:val="21"/>
              </w:rPr>
            </w:r>
            <w:r/>
          </w:p>
        </w:tc>
        <w:tc>
          <w:tcPr>
            <w:tcW w:w="1926" w:type="dxa"/>
            <w:vAlign w:val="center"/>
            <w:textDirection w:val="lrTb"/>
            <w:noWrap w:val="false"/>
          </w:tcPr>
          <w:p>
            <w:pPr>
              <w:pStyle w:val="930"/>
              <w:jc w:val="center"/>
              <w:spacing w:line="400" w:lineRule="exact"/>
              <w:rPr>
                <w:rFonts w:hint="eastAsia" w:ascii="宋体" w:hAnsi="宋体"/>
                <w:szCs w:val="21"/>
              </w:rPr>
            </w:pPr>
            <w:r>
              <w:rPr>
                <w:rFonts w:hint="eastAsia" w:ascii="宋体" w:hAnsi="宋体"/>
                <w:szCs w:val="21"/>
              </w:rPr>
              <w:t xml:space="preserve">品牌、规格、型号</w:t>
            </w:r>
            <w:r/>
          </w:p>
        </w:tc>
        <w:tc>
          <w:tcPr>
            <w:tcW w:w="1473" w:type="dxa"/>
            <w:vAlign w:val="top"/>
            <w:textDirection w:val="lrTb"/>
            <w:noWrap w:val="false"/>
          </w:tcPr>
          <w:p>
            <w:pPr>
              <w:pStyle w:val="930"/>
              <w:jc w:val="center"/>
              <w:spacing w:line="400" w:lineRule="exact"/>
              <w:rPr>
                <w:rFonts w:ascii="宋体" w:hAnsi="宋体"/>
                <w:szCs w:val="21"/>
              </w:rPr>
            </w:pPr>
            <w:r>
              <w:rPr>
                <w:rFonts w:hint="eastAsia" w:ascii="宋体" w:hAnsi="宋体"/>
                <w:szCs w:val="21"/>
              </w:rPr>
              <w:t xml:space="preserve">单价（元）</w:t>
            </w:r>
            <w:r>
              <w:rPr>
                <w:rFonts w:ascii="宋体" w:hAnsi="宋体"/>
                <w:szCs w:val="21"/>
              </w:rPr>
            </w:r>
            <w:r/>
          </w:p>
        </w:tc>
        <w:tc>
          <w:tcPr>
            <w:tcW w:w="1093" w:type="dxa"/>
            <w:vAlign w:val="center"/>
            <w:textDirection w:val="lrTb"/>
            <w:noWrap w:val="false"/>
          </w:tcPr>
          <w:p>
            <w:pPr>
              <w:pStyle w:val="930"/>
              <w:jc w:val="center"/>
              <w:spacing w:line="400" w:lineRule="exact"/>
              <w:rPr>
                <w:rFonts w:ascii="宋体" w:hAnsi="宋体"/>
                <w:szCs w:val="21"/>
              </w:rPr>
            </w:pPr>
            <w:r>
              <w:rPr>
                <w:rFonts w:hint="eastAsia" w:ascii="宋体" w:hAnsi="宋体"/>
                <w:szCs w:val="21"/>
              </w:rPr>
              <w:t xml:space="preserve">数量</w:t>
            </w:r>
            <w:r>
              <w:rPr>
                <w:rFonts w:ascii="宋体" w:hAnsi="宋体"/>
                <w:szCs w:val="21"/>
              </w:rPr>
            </w:r>
            <w:r/>
          </w:p>
        </w:tc>
        <w:tc>
          <w:tcPr>
            <w:tcW w:w="1461" w:type="dxa"/>
            <w:vAlign w:val="center"/>
            <w:textDirection w:val="lrTb"/>
            <w:noWrap w:val="false"/>
          </w:tcPr>
          <w:p>
            <w:pPr>
              <w:pStyle w:val="930"/>
              <w:jc w:val="center"/>
              <w:spacing w:line="400" w:lineRule="exact"/>
              <w:rPr>
                <w:rFonts w:ascii="宋体" w:hAnsi="宋体"/>
                <w:szCs w:val="21"/>
              </w:rPr>
            </w:pPr>
            <w:r>
              <w:rPr>
                <w:rFonts w:hint="eastAsia" w:ascii="宋体" w:hAnsi="宋体"/>
                <w:szCs w:val="21"/>
              </w:rPr>
              <w:t xml:space="preserve">总价（元）</w:t>
            </w:r>
            <w:r>
              <w:rPr>
                <w:rFonts w:ascii="宋体" w:hAnsi="宋体"/>
                <w:szCs w:val="21"/>
              </w:rPr>
            </w:r>
            <w:r/>
          </w:p>
        </w:tc>
      </w:tr>
      <w:tr>
        <w:trPr>
          <w:cantSplit/>
          <w:trHeight w:val="273"/>
        </w:trPr>
        <w:tc>
          <w:tcPr>
            <w:tcW w:w="940" w:type="dxa"/>
            <w:vAlign w:val="center"/>
            <w:textDirection w:val="lrTb"/>
            <w:noWrap w:val="false"/>
          </w:tcPr>
          <w:p>
            <w:pPr>
              <w:pStyle w:val="930"/>
              <w:jc w:val="center"/>
              <w:spacing w:line="400" w:lineRule="exact"/>
              <w:rPr>
                <w:rFonts w:ascii="宋体" w:hAnsi="宋体"/>
                <w:szCs w:val="21"/>
              </w:rPr>
            </w:pPr>
            <w:r>
              <w:rPr>
                <w:rFonts w:ascii="宋体" w:hAnsi="宋体"/>
                <w:szCs w:val="21"/>
              </w:rPr>
            </w:r>
            <w:r/>
          </w:p>
        </w:tc>
        <w:tc>
          <w:tcPr>
            <w:tcW w:w="1661" w:type="dxa"/>
            <w:vAlign w:val="center"/>
            <w:textDirection w:val="lrTb"/>
            <w:noWrap w:val="false"/>
          </w:tcPr>
          <w:p>
            <w:pPr>
              <w:pStyle w:val="930"/>
              <w:jc w:val="center"/>
              <w:spacing w:line="400" w:lineRule="exact"/>
              <w:rPr>
                <w:rFonts w:ascii="宋体" w:hAnsi="宋体"/>
                <w:szCs w:val="21"/>
              </w:rPr>
            </w:pPr>
            <w:r>
              <w:rPr>
                <w:rFonts w:ascii="宋体" w:hAnsi="宋体"/>
                <w:szCs w:val="21"/>
              </w:rPr>
            </w:r>
            <w:r/>
          </w:p>
        </w:tc>
        <w:tc>
          <w:tcPr>
            <w:tcW w:w="1926" w:type="dxa"/>
            <w:vAlign w:val="center"/>
            <w:textDirection w:val="lrTb"/>
            <w:noWrap w:val="false"/>
          </w:tcPr>
          <w:p>
            <w:pPr>
              <w:pStyle w:val="930"/>
              <w:jc w:val="center"/>
              <w:spacing w:line="400" w:lineRule="exact"/>
              <w:rPr>
                <w:rFonts w:ascii="宋体" w:hAnsi="宋体"/>
                <w:szCs w:val="21"/>
              </w:rPr>
            </w:pPr>
            <w:r>
              <w:rPr>
                <w:rFonts w:ascii="宋体" w:hAnsi="宋体"/>
                <w:szCs w:val="21"/>
              </w:rPr>
            </w:r>
            <w:r/>
          </w:p>
        </w:tc>
        <w:tc>
          <w:tcPr>
            <w:tcW w:w="1473" w:type="dxa"/>
            <w:vAlign w:val="top"/>
            <w:textDirection w:val="lrTb"/>
            <w:noWrap w:val="false"/>
          </w:tcPr>
          <w:p>
            <w:pPr>
              <w:pStyle w:val="930"/>
              <w:jc w:val="center"/>
              <w:spacing w:line="400" w:lineRule="exact"/>
              <w:rPr>
                <w:rFonts w:ascii="宋体" w:hAnsi="宋体"/>
                <w:szCs w:val="21"/>
              </w:rPr>
            </w:pPr>
            <w:r>
              <w:rPr>
                <w:rFonts w:ascii="宋体" w:hAnsi="宋体"/>
                <w:szCs w:val="21"/>
              </w:rPr>
            </w:r>
            <w:r/>
          </w:p>
        </w:tc>
        <w:tc>
          <w:tcPr>
            <w:tcW w:w="1093" w:type="dxa"/>
            <w:vAlign w:val="center"/>
            <w:textDirection w:val="lrTb"/>
            <w:noWrap w:val="false"/>
          </w:tcPr>
          <w:p>
            <w:pPr>
              <w:pStyle w:val="930"/>
              <w:jc w:val="center"/>
              <w:spacing w:line="400" w:lineRule="exact"/>
              <w:rPr>
                <w:rFonts w:ascii="宋体" w:hAnsi="宋体"/>
                <w:szCs w:val="21"/>
              </w:rPr>
            </w:pPr>
            <w:r>
              <w:rPr>
                <w:rFonts w:ascii="宋体" w:hAnsi="宋体"/>
                <w:szCs w:val="21"/>
              </w:rPr>
            </w:r>
            <w:r/>
          </w:p>
        </w:tc>
        <w:tc>
          <w:tcPr>
            <w:tcW w:w="1461" w:type="dxa"/>
            <w:vAlign w:val="center"/>
            <w:textDirection w:val="lrTb"/>
            <w:noWrap w:val="false"/>
          </w:tcPr>
          <w:p>
            <w:pPr>
              <w:pStyle w:val="930"/>
              <w:jc w:val="center"/>
              <w:spacing w:line="400" w:lineRule="exact"/>
              <w:rPr>
                <w:rFonts w:ascii="宋体" w:hAnsi="宋体"/>
                <w:szCs w:val="21"/>
              </w:rPr>
            </w:pPr>
            <w:r>
              <w:rPr>
                <w:rFonts w:ascii="宋体" w:hAnsi="宋体"/>
                <w:szCs w:val="21"/>
              </w:rPr>
            </w:r>
            <w:r/>
          </w:p>
        </w:tc>
      </w:tr>
      <w:tr>
        <w:trPr>
          <w:cantSplit/>
          <w:trHeight w:val="273"/>
        </w:trPr>
        <w:tc>
          <w:tcPr>
            <w:tcW w:w="940" w:type="dxa"/>
            <w:vAlign w:val="center"/>
            <w:textDirection w:val="lrTb"/>
            <w:noWrap w:val="false"/>
          </w:tcPr>
          <w:p>
            <w:pPr>
              <w:pStyle w:val="930"/>
              <w:jc w:val="center"/>
              <w:spacing w:line="400" w:lineRule="exact"/>
              <w:rPr>
                <w:rFonts w:ascii="宋体" w:hAnsi="宋体"/>
                <w:szCs w:val="21"/>
              </w:rPr>
            </w:pPr>
            <w:r>
              <w:rPr>
                <w:rFonts w:ascii="宋体" w:hAnsi="宋体"/>
                <w:szCs w:val="21"/>
              </w:rPr>
            </w:r>
            <w:r/>
          </w:p>
        </w:tc>
        <w:tc>
          <w:tcPr>
            <w:tcW w:w="1661" w:type="dxa"/>
            <w:vAlign w:val="center"/>
            <w:textDirection w:val="lrTb"/>
            <w:noWrap w:val="false"/>
          </w:tcPr>
          <w:p>
            <w:pPr>
              <w:pStyle w:val="930"/>
              <w:jc w:val="center"/>
              <w:spacing w:line="400" w:lineRule="exact"/>
              <w:rPr>
                <w:rFonts w:ascii="宋体" w:hAnsi="宋体"/>
                <w:szCs w:val="21"/>
              </w:rPr>
            </w:pPr>
            <w:r>
              <w:rPr>
                <w:rFonts w:ascii="宋体" w:hAnsi="宋体"/>
                <w:szCs w:val="21"/>
              </w:rPr>
            </w:r>
            <w:r/>
          </w:p>
        </w:tc>
        <w:tc>
          <w:tcPr>
            <w:tcW w:w="1926" w:type="dxa"/>
            <w:vAlign w:val="center"/>
            <w:textDirection w:val="lrTb"/>
            <w:noWrap w:val="false"/>
          </w:tcPr>
          <w:p>
            <w:pPr>
              <w:pStyle w:val="930"/>
              <w:jc w:val="center"/>
              <w:spacing w:line="400" w:lineRule="exact"/>
              <w:rPr>
                <w:rFonts w:ascii="宋体" w:hAnsi="宋体"/>
                <w:szCs w:val="21"/>
              </w:rPr>
            </w:pPr>
            <w:r>
              <w:rPr>
                <w:rFonts w:ascii="宋体" w:hAnsi="宋体"/>
                <w:szCs w:val="21"/>
              </w:rPr>
            </w:r>
            <w:r/>
          </w:p>
        </w:tc>
        <w:tc>
          <w:tcPr>
            <w:tcW w:w="1473" w:type="dxa"/>
            <w:vAlign w:val="top"/>
            <w:textDirection w:val="lrTb"/>
            <w:noWrap w:val="false"/>
          </w:tcPr>
          <w:p>
            <w:pPr>
              <w:pStyle w:val="930"/>
              <w:jc w:val="center"/>
              <w:spacing w:line="400" w:lineRule="exact"/>
              <w:rPr>
                <w:rFonts w:ascii="宋体" w:hAnsi="宋体"/>
                <w:szCs w:val="21"/>
              </w:rPr>
            </w:pPr>
            <w:r>
              <w:rPr>
                <w:rFonts w:ascii="宋体" w:hAnsi="宋体"/>
                <w:szCs w:val="21"/>
              </w:rPr>
            </w:r>
            <w:r/>
          </w:p>
        </w:tc>
        <w:tc>
          <w:tcPr>
            <w:tcW w:w="1093" w:type="dxa"/>
            <w:vAlign w:val="center"/>
            <w:textDirection w:val="lrTb"/>
            <w:noWrap w:val="false"/>
          </w:tcPr>
          <w:p>
            <w:pPr>
              <w:pStyle w:val="930"/>
              <w:jc w:val="center"/>
              <w:spacing w:line="400" w:lineRule="exact"/>
              <w:rPr>
                <w:rFonts w:ascii="宋体" w:hAnsi="宋体"/>
                <w:szCs w:val="21"/>
              </w:rPr>
            </w:pPr>
            <w:r>
              <w:rPr>
                <w:rFonts w:ascii="宋体" w:hAnsi="宋体"/>
                <w:szCs w:val="21"/>
              </w:rPr>
            </w:r>
            <w:r/>
          </w:p>
        </w:tc>
        <w:tc>
          <w:tcPr>
            <w:tcW w:w="1461" w:type="dxa"/>
            <w:vAlign w:val="center"/>
            <w:textDirection w:val="lrTb"/>
            <w:noWrap w:val="false"/>
          </w:tcPr>
          <w:p>
            <w:pPr>
              <w:pStyle w:val="930"/>
              <w:jc w:val="center"/>
              <w:spacing w:line="400" w:lineRule="exact"/>
              <w:rPr>
                <w:rFonts w:ascii="宋体" w:hAnsi="宋体"/>
                <w:szCs w:val="21"/>
              </w:rPr>
            </w:pPr>
            <w:r>
              <w:rPr>
                <w:rFonts w:ascii="宋体" w:hAnsi="宋体"/>
                <w:szCs w:val="21"/>
              </w:rPr>
            </w:r>
            <w:r/>
          </w:p>
        </w:tc>
      </w:tr>
      <w:tr>
        <w:trPr>
          <w:cantSplit/>
          <w:trHeight w:val="70"/>
        </w:trPr>
        <w:tc>
          <w:tcPr>
            <w:gridSpan w:val="6"/>
            <w:tcW w:w="8554" w:type="dxa"/>
            <w:vAlign w:val="top"/>
            <w:textDirection w:val="lrTb"/>
            <w:noWrap w:val="false"/>
          </w:tcPr>
          <w:p>
            <w:pPr>
              <w:pStyle w:val="930"/>
              <w:spacing w:line="400" w:lineRule="exact"/>
              <w:rPr>
                <w:rFonts w:ascii="宋体" w:hAnsi="宋体" w:cs="Arial"/>
                <w:szCs w:val="21"/>
              </w:rPr>
            </w:pPr>
            <w:r>
              <w:rPr>
                <w:rFonts w:hint="eastAsia" w:ascii="宋体" w:hAnsi="宋体"/>
                <w:b/>
                <w:szCs w:val="21"/>
              </w:rPr>
              <w:t xml:space="preserve">合计（含税）人民币大写：元整                                  </w:t>
            </w:r>
            <w:r>
              <w:rPr>
                <w:rFonts w:ascii="宋体" w:hAnsi="宋体"/>
                <w:b/>
                <w:szCs w:val="21"/>
              </w:rPr>
              <w:t xml:space="preserve">¥</w:t>
            </w:r>
            <w:r>
              <w:rPr>
                <w:rFonts w:hint="eastAsia" w:ascii="宋体" w:hAnsi="宋体"/>
                <w:b/>
                <w:szCs w:val="21"/>
              </w:rPr>
              <w:t xml:space="preserve">：.00</w:t>
            </w:r>
            <w:r>
              <w:rPr>
                <w:rFonts w:ascii="宋体" w:hAnsi="宋体" w:cs="Arial"/>
                <w:szCs w:val="21"/>
              </w:rPr>
            </w:r>
            <w:r/>
          </w:p>
        </w:tc>
      </w:tr>
    </w:tbl>
    <w:p>
      <w:pPr>
        <w:pStyle w:val="930"/>
        <w:spacing w:line="400" w:lineRule="exact"/>
        <w:rPr>
          <w:rFonts w:hint="eastAsia" w:ascii="宋体" w:hAnsi="宋体"/>
          <w:b/>
          <w:szCs w:val="21"/>
        </w:rPr>
      </w:pPr>
      <w:r>
        <w:rPr>
          <w:rFonts w:hint="eastAsia" w:ascii="宋体" w:hAnsi="宋体"/>
          <w:b/>
          <w:szCs w:val="21"/>
        </w:rPr>
        <w:t xml:space="preserve">二、下列文件为本合同不可分割部分：</w:t>
      </w:r>
      <w:r/>
    </w:p>
    <w:p>
      <w:pPr>
        <w:pStyle w:val="930"/>
        <w:spacing w:line="400" w:lineRule="exact"/>
        <w:rPr>
          <w:rFonts w:hint="eastAsia" w:ascii="宋体" w:hAnsi="宋体"/>
          <w:bCs/>
          <w:szCs w:val="21"/>
        </w:rPr>
      </w:pPr>
      <w:r>
        <w:rPr>
          <w:rFonts w:hint="eastAsia" w:ascii="宋体" w:hAnsi="宋体"/>
          <w:bCs/>
          <w:szCs w:val="21"/>
        </w:rPr>
        <w:t xml:space="preserve">（一）成交通知书；</w:t>
      </w:r>
      <w:r/>
    </w:p>
    <w:p>
      <w:pPr>
        <w:pStyle w:val="930"/>
        <w:spacing w:line="400" w:lineRule="exact"/>
        <w:rPr>
          <w:rFonts w:hint="eastAsia" w:ascii="宋体" w:hAnsi="宋体"/>
          <w:bCs/>
          <w:szCs w:val="21"/>
        </w:rPr>
      </w:pPr>
      <w:r>
        <w:rPr>
          <w:rFonts w:hint="eastAsia" w:ascii="宋体" w:hAnsi="宋体"/>
          <w:bCs/>
          <w:szCs w:val="21"/>
        </w:rPr>
        <w:t xml:space="preserve">（二）采购文件、技术要求及补充通知（如有）；</w:t>
      </w:r>
      <w:r/>
    </w:p>
    <w:p>
      <w:pPr>
        <w:pStyle w:val="930"/>
        <w:spacing w:line="400" w:lineRule="exact"/>
        <w:rPr>
          <w:rFonts w:hint="eastAsia" w:ascii="宋体" w:hAnsi="宋体"/>
          <w:bCs/>
          <w:szCs w:val="21"/>
        </w:rPr>
      </w:pPr>
      <w:r>
        <w:rPr>
          <w:rFonts w:hint="eastAsia" w:ascii="宋体" w:hAnsi="宋体"/>
          <w:bCs/>
          <w:szCs w:val="21"/>
        </w:rPr>
        <w:t xml:space="preserve">（三）响应文件和其它承诺、书面澄清等；</w:t>
      </w:r>
      <w:r/>
    </w:p>
    <w:p>
      <w:pPr>
        <w:pStyle w:val="930"/>
        <w:spacing w:line="400" w:lineRule="exact"/>
        <w:rPr>
          <w:rFonts w:hint="eastAsia" w:ascii="宋体" w:hAnsi="宋体"/>
          <w:bCs/>
          <w:szCs w:val="21"/>
        </w:rPr>
      </w:pPr>
      <w:r>
        <w:rPr>
          <w:rFonts w:hint="eastAsia" w:ascii="宋体" w:hAnsi="宋体"/>
          <w:bCs/>
          <w:szCs w:val="21"/>
        </w:rPr>
        <w:t xml:space="preserve">（四）技术文件；</w:t>
      </w:r>
      <w:r/>
    </w:p>
    <w:p>
      <w:pPr>
        <w:pStyle w:val="930"/>
        <w:spacing w:line="400" w:lineRule="exact"/>
        <w:rPr>
          <w:rFonts w:hint="eastAsia" w:ascii="宋体" w:hAnsi="宋体"/>
          <w:bCs/>
          <w:szCs w:val="21"/>
        </w:rPr>
      </w:pPr>
      <w:r>
        <w:rPr>
          <w:rFonts w:hint="eastAsia" w:ascii="宋体" w:hAnsi="宋体"/>
          <w:bCs/>
          <w:szCs w:val="21"/>
        </w:rPr>
        <w:t xml:space="preserve">（五）其他约定文件等</w:t>
      </w:r>
      <w:r/>
    </w:p>
    <w:p>
      <w:pPr>
        <w:pStyle w:val="930"/>
        <w:spacing w:line="400" w:lineRule="exact"/>
        <w:rPr>
          <w:rFonts w:ascii="宋体" w:hAnsi="宋体"/>
          <w:b/>
          <w:szCs w:val="21"/>
        </w:rPr>
        <w:outlineLvl w:val="0"/>
      </w:pPr>
      <w:r>
        <w:rPr>
          <w:rFonts w:hint="eastAsia" w:ascii="宋体" w:hAnsi="宋体"/>
          <w:b/>
          <w:szCs w:val="21"/>
        </w:rPr>
        <w:t xml:space="preserve">三、价格与支付：</w:t>
      </w:r>
      <w:r>
        <w:rPr>
          <w:rFonts w:ascii="宋体" w:hAnsi="宋体"/>
          <w:b/>
          <w:szCs w:val="21"/>
        </w:rPr>
      </w:r>
      <w:r/>
    </w:p>
    <w:p>
      <w:pPr>
        <w:pStyle w:val="930"/>
        <w:ind w:firstLine="420"/>
        <w:spacing w:line="400" w:lineRule="exact"/>
        <w:rPr>
          <w:rFonts w:ascii="宋体" w:hAnsi="宋体"/>
          <w:szCs w:val="21"/>
        </w:rPr>
      </w:pPr>
      <w:r>
        <w:rPr>
          <w:rFonts w:hint="eastAsia" w:ascii="宋体" w:hAnsi="宋体"/>
          <w:szCs w:val="21"/>
        </w:rPr>
        <w:t xml:space="preserve">1、合同价格按此次成交价格执行。合同结算单价折扣为</w:t>
      </w:r>
      <w:r>
        <w:rPr>
          <w:rFonts w:ascii="宋体" w:hAnsi="宋体"/>
          <w:szCs w:val="21"/>
          <w:u w:val="single"/>
        </w:rPr>
        <w:t xml:space="preserve">     </w:t>
      </w:r>
      <w:r>
        <w:rPr>
          <w:rFonts w:ascii="宋体" w:hAnsi="宋体"/>
          <w:szCs w:val="21"/>
        </w:rPr>
        <w:t xml:space="preserve">％；</w:t>
      </w:r>
      <w:r>
        <w:rPr>
          <w:rFonts w:hint="eastAsia" w:ascii="宋体" w:hAnsi="宋体"/>
          <w:szCs w:val="21"/>
        </w:rPr>
        <w:t xml:space="preserve">合同结算总金额（预算金额）为人民币（大写）</w:t>
      </w:r>
      <w:r>
        <w:rPr>
          <w:rFonts w:hint="eastAsia" w:ascii="宋体" w:hAnsi="宋体"/>
          <w:szCs w:val="21"/>
          <w:u w:val="single"/>
        </w:rPr>
        <w:t xml:space="preserve">      </w:t>
      </w:r>
      <w:r>
        <w:rPr>
          <w:rFonts w:hint="eastAsia" w:ascii="宋体" w:hAnsi="宋体"/>
          <w:szCs w:val="21"/>
        </w:rPr>
        <w:t xml:space="preserve">元</w:t>
      </w:r>
      <w:r>
        <w:rPr>
          <w:rFonts w:ascii="宋体" w:hAnsi="宋体"/>
          <w:szCs w:val="21"/>
        </w:rPr>
        <w:t xml:space="preserve">（￥</w:t>
      </w:r>
      <w:r>
        <w:rPr>
          <w:rFonts w:hint="eastAsia" w:ascii="宋体" w:hAnsi="宋体"/>
          <w:szCs w:val="21"/>
        </w:rPr>
        <w:t xml:space="preserve">：</w:t>
      </w:r>
      <w:r>
        <w:rPr>
          <w:rFonts w:hint="eastAsia" w:ascii="宋体" w:hAnsi="宋体"/>
          <w:szCs w:val="21"/>
          <w:u w:val="single"/>
        </w:rPr>
        <w:t xml:space="preserve">      </w:t>
      </w:r>
      <w:r>
        <w:rPr>
          <w:rFonts w:ascii="宋体" w:hAnsi="宋体"/>
          <w:szCs w:val="21"/>
        </w:rPr>
        <w:t xml:space="preserve">）</w:t>
      </w:r>
      <w:r>
        <w:rPr>
          <w:rFonts w:hint="eastAsia" w:ascii="宋体" w:hAnsi="宋体"/>
          <w:szCs w:val="21"/>
        </w:rPr>
        <w:t xml:space="preserve">，包括全部产品、人工、运输、仓储、安装调试、验收、保险、技术支持、质保、售后服务与维护、保险、利润、税金、专利技术、政策性文件规定及合同包含的所有风险、责任等各项应有费用。</w:t>
      </w:r>
      <w:r>
        <w:rPr>
          <w:rFonts w:ascii="宋体" w:hAnsi="宋体"/>
          <w:szCs w:val="21"/>
        </w:rPr>
      </w:r>
      <w:r/>
    </w:p>
    <w:p>
      <w:pPr>
        <w:pStyle w:val="930"/>
        <w:ind w:firstLine="420"/>
        <w:spacing w:line="400" w:lineRule="exact"/>
        <w:rPr>
          <w:rFonts w:hint="eastAsia" w:ascii="宋体" w:hAnsi="宋体"/>
          <w:szCs w:val="21"/>
        </w:rPr>
      </w:pPr>
      <w:r>
        <w:rPr>
          <w:rFonts w:hint="eastAsia" w:ascii="宋体" w:hAnsi="宋体"/>
          <w:szCs w:val="21"/>
        </w:rPr>
        <w:t xml:space="preserve">2、付款步骤：在采购合同签订生效后，按甲方的每月实际供货品种和数量，提供下列单据（A、B）后，由甲方向乙方付款。</w:t>
      </w:r>
      <w:r/>
    </w:p>
    <w:p>
      <w:pPr>
        <w:pStyle w:val="930"/>
        <w:ind w:firstLine="420"/>
        <w:spacing w:line="400" w:lineRule="exact"/>
        <w:rPr>
          <w:rFonts w:hint="eastAsia" w:ascii="宋体" w:hAnsi="宋体"/>
          <w:szCs w:val="21"/>
        </w:rPr>
      </w:pPr>
      <w:r>
        <w:rPr>
          <w:rFonts w:hint="eastAsia" w:ascii="宋体" w:hAnsi="宋体"/>
          <w:szCs w:val="21"/>
        </w:rPr>
        <w:t xml:space="preserve">A.甲方签收的送货回单。</w:t>
      </w:r>
      <w:r/>
    </w:p>
    <w:p>
      <w:pPr>
        <w:pStyle w:val="930"/>
        <w:ind w:firstLine="420"/>
        <w:spacing w:line="400" w:lineRule="exact"/>
        <w:rPr>
          <w:rFonts w:hint="eastAsia" w:ascii="宋体" w:hAnsi="宋体"/>
          <w:szCs w:val="21"/>
        </w:rPr>
      </w:pPr>
      <w:r>
        <w:rPr>
          <w:rFonts w:hint="eastAsia" w:ascii="宋体" w:hAnsi="宋体"/>
          <w:szCs w:val="21"/>
        </w:rPr>
        <w:t xml:space="preserve">B.合格发票。</w:t>
      </w:r>
      <w:r/>
    </w:p>
    <w:p>
      <w:pPr>
        <w:pStyle w:val="930"/>
        <w:ind w:firstLine="420"/>
        <w:spacing w:line="400" w:lineRule="exact"/>
        <w:rPr>
          <w:rFonts w:ascii="宋体" w:hAnsi="宋体"/>
          <w:szCs w:val="21"/>
        </w:rPr>
      </w:pPr>
      <w:r>
        <w:rPr>
          <w:rFonts w:hint="eastAsia" w:ascii="宋体" w:hAnsi="宋体"/>
          <w:szCs w:val="21"/>
        </w:rPr>
        <w:t xml:space="preserve">3、付款方式：银行汇票或转帐支票。乙方账户信息如下：</w:t>
      </w:r>
      <w:r>
        <w:rPr>
          <w:rFonts w:ascii="宋体" w:hAnsi="宋体"/>
          <w:szCs w:val="21"/>
        </w:rPr>
      </w:r>
      <w:r/>
    </w:p>
    <w:p>
      <w:pPr>
        <w:pStyle w:val="930"/>
        <w:ind w:firstLine="420"/>
        <w:spacing w:line="400" w:lineRule="exact"/>
        <w:tabs>
          <w:tab w:val="left" w:pos="540" w:leader="none"/>
          <w:tab w:val="left" w:pos="720" w:leader="none"/>
        </w:tabs>
        <w:rPr>
          <w:rFonts w:ascii="宋体" w:hAnsi="宋体"/>
          <w:szCs w:val="21"/>
        </w:rPr>
      </w:pPr>
      <w:r>
        <w:rPr>
          <w:rFonts w:hint="eastAsia" w:ascii="宋体" w:hAnsi="宋体"/>
          <w:szCs w:val="21"/>
        </w:rPr>
        <w:t xml:space="preserve">开户行： </w:t>
      </w:r>
      <w:r>
        <w:rPr>
          <w:rFonts w:ascii="宋体" w:hAnsi="宋体"/>
          <w:szCs w:val="21"/>
        </w:rPr>
      </w:r>
      <w:r/>
    </w:p>
    <w:p>
      <w:pPr>
        <w:pStyle w:val="930"/>
        <w:ind w:firstLine="420"/>
        <w:spacing w:line="400" w:lineRule="exact"/>
        <w:tabs>
          <w:tab w:val="left" w:pos="540" w:leader="none"/>
          <w:tab w:val="left" w:pos="720" w:leader="none"/>
        </w:tabs>
        <w:rPr>
          <w:rFonts w:ascii="宋体" w:hAnsi="宋体"/>
          <w:szCs w:val="21"/>
        </w:rPr>
      </w:pPr>
      <w:r>
        <w:rPr>
          <w:rFonts w:hint="eastAsia" w:ascii="宋体" w:hAnsi="宋体"/>
          <w:szCs w:val="21"/>
        </w:rPr>
        <w:t xml:space="preserve">账户名： </w:t>
      </w:r>
      <w:r>
        <w:rPr>
          <w:rFonts w:ascii="宋体" w:hAnsi="宋体"/>
          <w:szCs w:val="21"/>
        </w:rPr>
      </w:r>
      <w:r/>
    </w:p>
    <w:p>
      <w:pPr>
        <w:pStyle w:val="930"/>
        <w:ind w:firstLine="420"/>
        <w:spacing w:line="400" w:lineRule="exact"/>
        <w:rPr>
          <w:rFonts w:hint="eastAsia" w:ascii="宋体" w:hAnsi="宋体"/>
          <w:szCs w:val="21"/>
        </w:rPr>
      </w:pPr>
      <w:r>
        <w:rPr>
          <w:rFonts w:hint="eastAsia" w:ascii="宋体" w:hAnsi="宋体"/>
          <w:szCs w:val="21"/>
        </w:rPr>
        <w:t xml:space="preserve">账  号</w:t>
      </w:r>
      <w:r/>
    </w:p>
    <w:p>
      <w:pPr>
        <w:pStyle w:val="930"/>
        <w:jc w:val="left"/>
        <w:spacing w:line="400" w:lineRule="exact"/>
        <w:rPr>
          <w:rFonts w:hint="eastAsia" w:ascii="宋体" w:hAnsi="宋体"/>
          <w:b/>
          <w:bCs/>
          <w:szCs w:val="21"/>
        </w:rPr>
      </w:pPr>
      <w:r>
        <w:rPr>
          <w:rFonts w:hint="eastAsia" w:ascii="宋体" w:hAnsi="宋体"/>
          <w:b/>
          <w:bCs/>
          <w:szCs w:val="21"/>
        </w:rPr>
        <w:t xml:space="preserve">四、质量验收标准：</w:t>
      </w:r>
      <w:r/>
    </w:p>
    <w:p>
      <w:pPr>
        <w:pStyle w:val="930"/>
        <w:ind w:firstLine="420"/>
        <w:jc w:val="left"/>
        <w:spacing w:line="400" w:lineRule="exact"/>
        <w:rPr>
          <w:rFonts w:hint="eastAsia" w:ascii="宋体" w:hAnsi="宋体"/>
          <w:szCs w:val="21"/>
        </w:rPr>
      </w:pPr>
      <w:r>
        <w:rPr>
          <w:rFonts w:hint="eastAsia" w:ascii="宋体" w:hAnsi="宋体"/>
          <w:szCs w:val="21"/>
        </w:rPr>
        <w:t xml:space="preserve">1、乙方应严格按照采购文件的有关规定提供合格商品，均应是原装商品，保证货物为全新、未使用的原装正品；除有特殊要求的外，其余均为标准配置；货物上均有合格证，包括_品牌的_有关标志；</w:t>
      </w:r>
      <w:r/>
    </w:p>
    <w:p>
      <w:pPr>
        <w:pStyle w:val="930"/>
        <w:ind w:firstLine="420"/>
        <w:jc w:val="left"/>
        <w:spacing w:line="400" w:lineRule="exact"/>
        <w:rPr>
          <w:rFonts w:hint="eastAsia" w:ascii="宋体" w:hAnsi="宋体"/>
          <w:szCs w:val="21"/>
        </w:rPr>
      </w:pPr>
      <w:r>
        <w:rPr>
          <w:rFonts w:hint="eastAsia" w:ascii="宋体" w:hAnsi="宋体"/>
          <w:szCs w:val="21"/>
        </w:rPr>
        <w:t xml:space="preserve">2、货物验收地点即为到货地点。验收时，双方派员一起当场开箱验货，如发现货物短缺、质次、损坏、产地和规格不符等问题，应作详细记录，由响应单位立即无条件为需方调换或补齐，同时由响应单位承担因此而产生的一切后果；</w:t>
      </w:r>
      <w:r/>
    </w:p>
    <w:p>
      <w:pPr>
        <w:pStyle w:val="930"/>
        <w:ind w:firstLine="420"/>
        <w:jc w:val="left"/>
        <w:spacing w:line="400" w:lineRule="exact"/>
        <w:rPr>
          <w:rFonts w:hint="eastAsia" w:ascii="宋体" w:hAnsi="宋体"/>
          <w:szCs w:val="21"/>
        </w:rPr>
      </w:pPr>
      <w:r>
        <w:rPr>
          <w:rFonts w:hint="eastAsia" w:ascii="宋体" w:hAnsi="宋体"/>
          <w:szCs w:val="21"/>
        </w:rPr>
        <w:t xml:space="preserve">3、履约验收标准：</w:t>
      </w:r>
      <w:r/>
    </w:p>
    <w:p>
      <w:pPr>
        <w:pStyle w:val="930"/>
        <w:ind w:firstLine="420"/>
        <w:jc w:val="left"/>
        <w:spacing w:line="400" w:lineRule="exact"/>
        <w:rPr>
          <w:rFonts w:hint="eastAsia" w:ascii="宋体" w:hAnsi="宋体"/>
          <w:szCs w:val="21"/>
        </w:rPr>
      </w:pPr>
      <w:r>
        <w:rPr>
          <w:rFonts w:hint="eastAsia" w:ascii="宋体" w:hAnsi="宋体"/>
          <w:szCs w:val="21"/>
        </w:rPr>
        <w:t xml:space="preserve">3.1根据政府采购合同要求、采购文件要求、响应文件、承诺及有关行业规定。</w:t>
      </w:r>
      <w:r/>
    </w:p>
    <w:p>
      <w:pPr>
        <w:pStyle w:val="930"/>
        <w:ind w:firstLine="420"/>
        <w:jc w:val="left"/>
        <w:spacing w:line="400" w:lineRule="exact"/>
        <w:rPr>
          <w:rFonts w:hint="eastAsia" w:ascii="宋体" w:hAnsi="宋体"/>
          <w:szCs w:val="21"/>
        </w:rPr>
      </w:pPr>
      <w:r>
        <w:rPr>
          <w:rFonts w:hint="eastAsia" w:ascii="宋体" w:hAnsi="宋体"/>
          <w:szCs w:val="21"/>
        </w:rPr>
        <w:t xml:space="preserve">3.2.履约验收主体：由甲方组成的验收小组进行验收。</w:t>
      </w:r>
      <w:r/>
    </w:p>
    <w:p>
      <w:pPr>
        <w:pStyle w:val="930"/>
        <w:ind w:firstLine="420"/>
        <w:jc w:val="left"/>
        <w:spacing w:line="400" w:lineRule="exact"/>
        <w:rPr>
          <w:rFonts w:hint="eastAsia" w:ascii="宋体" w:hAnsi="宋体"/>
          <w:szCs w:val="21"/>
        </w:rPr>
      </w:pPr>
      <w:r>
        <w:rPr>
          <w:rFonts w:hint="eastAsia" w:ascii="宋体" w:hAnsi="宋体"/>
          <w:szCs w:val="21"/>
        </w:rPr>
        <w:t xml:space="preserve">3.3.履约验收方式：严格按照本合同约定对每一项技术、服务、安全标准的履约情况进行确认，验收结束后，出具验收书，列明各分项标准的验收情况及项目总体评价，由验收双方共同签署。相关检测（检验）费用或验收小组成员中的专业技术人员费用由乙方承担。</w:t>
      </w:r>
      <w:r/>
    </w:p>
    <w:p>
      <w:pPr>
        <w:pStyle w:val="930"/>
        <w:ind w:firstLine="420"/>
        <w:jc w:val="left"/>
        <w:spacing w:line="400" w:lineRule="exact"/>
        <w:rPr>
          <w:rFonts w:hint="eastAsia" w:ascii="宋体" w:hAnsi="宋体"/>
          <w:szCs w:val="21"/>
        </w:rPr>
      </w:pPr>
      <w:r>
        <w:rPr>
          <w:rFonts w:hint="eastAsia" w:ascii="宋体" w:hAnsi="宋体"/>
          <w:szCs w:val="21"/>
        </w:rPr>
        <w:t xml:space="preserve">3.4.验收时间：</w:t>
      </w:r>
      <w:r/>
    </w:p>
    <w:p>
      <w:pPr>
        <w:pStyle w:val="930"/>
        <w:ind w:firstLine="420"/>
        <w:jc w:val="left"/>
        <w:spacing w:line="400" w:lineRule="exact"/>
        <w:rPr>
          <w:rFonts w:hint="eastAsia" w:ascii="宋体" w:hAnsi="宋体"/>
          <w:szCs w:val="21"/>
        </w:rPr>
      </w:pPr>
      <w:r>
        <w:rPr>
          <w:rFonts w:hint="eastAsia" w:ascii="宋体" w:hAnsi="宋体"/>
          <w:szCs w:val="21"/>
        </w:rPr>
        <w:t xml:space="preserve">（1）政府采购合同约定的履约验收条件达到时，甲方应当在 5 个工作日内启动履约验收工作，并向乙方发出《政府采购履约验收通知单》。</w:t>
      </w:r>
      <w:r/>
    </w:p>
    <w:p>
      <w:pPr>
        <w:pStyle w:val="930"/>
        <w:ind w:firstLine="420"/>
        <w:jc w:val="left"/>
        <w:spacing w:line="400" w:lineRule="exact"/>
        <w:rPr>
          <w:rFonts w:hint="eastAsia" w:ascii="宋体" w:hAnsi="宋体"/>
          <w:szCs w:val="21"/>
        </w:rPr>
      </w:pPr>
      <w:r>
        <w:rPr>
          <w:rFonts w:hint="eastAsia" w:ascii="宋体" w:hAnsi="宋体"/>
          <w:szCs w:val="21"/>
        </w:rPr>
        <w:t xml:space="preserve">（2）在政府采购合同约定的履行验收条件达到时，乙方可以主动联系甲方启动履约验收工作。</w:t>
      </w:r>
      <w:r/>
    </w:p>
    <w:p>
      <w:pPr>
        <w:pStyle w:val="930"/>
        <w:ind w:firstLine="420"/>
        <w:jc w:val="left"/>
        <w:spacing w:line="400" w:lineRule="exact"/>
        <w:rPr>
          <w:rFonts w:hint="eastAsia" w:ascii="宋体" w:hAnsi="宋体"/>
          <w:szCs w:val="21"/>
        </w:rPr>
      </w:pPr>
      <w:r>
        <w:rPr>
          <w:rFonts w:hint="eastAsia" w:ascii="宋体" w:hAnsi="宋体"/>
          <w:szCs w:val="21"/>
        </w:rPr>
        <w:t xml:space="preserve">3.5.其他验收要求按照《江苏省政府采购履约验收管理办法》规定执行。</w:t>
      </w:r>
      <w:r/>
    </w:p>
    <w:p>
      <w:pPr>
        <w:pStyle w:val="930"/>
        <w:spacing w:line="400" w:lineRule="exact"/>
        <w:tabs>
          <w:tab w:val="left" w:pos="540" w:leader="none"/>
          <w:tab w:val="left" w:pos="720" w:leader="none"/>
        </w:tabs>
        <w:rPr>
          <w:rFonts w:ascii="宋体" w:hAnsi="宋体"/>
          <w:szCs w:val="21"/>
        </w:rPr>
      </w:pPr>
      <w:r>
        <w:rPr>
          <w:rFonts w:hint="eastAsia" w:ascii="宋体" w:hAnsi="宋体"/>
          <w:b/>
          <w:szCs w:val="21"/>
        </w:rPr>
        <w:t xml:space="preserve">五、售后服务：具体按照采购文件要求</w:t>
      </w:r>
      <w:r>
        <w:rPr>
          <w:rFonts w:hint="eastAsia" w:ascii="宋体" w:hAnsi="宋体"/>
          <w:szCs w:val="21"/>
        </w:rPr>
        <w:t xml:space="preserve"> </w:t>
      </w:r>
      <w:r>
        <w:rPr>
          <w:rFonts w:ascii="宋体" w:hAnsi="宋体"/>
          <w:szCs w:val="21"/>
        </w:rPr>
      </w:r>
      <w:r/>
    </w:p>
    <w:p>
      <w:pPr>
        <w:pStyle w:val="930"/>
        <w:jc w:val="left"/>
        <w:spacing w:line="400" w:lineRule="exact"/>
        <w:rPr>
          <w:rFonts w:hint="eastAsia" w:ascii="宋体" w:hAnsi="宋体"/>
          <w:b/>
          <w:bCs/>
          <w:szCs w:val="21"/>
        </w:rPr>
      </w:pPr>
      <w:r>
        <w:rPr>
          <w:rFonts w:hint="eastAsia" w:ascii="宋体" w:hAnsi="宋体"/>
          <w:b/>
          <w:bCs/>
          <w:szCs w:val="21"/>
        </w:rPr>
        <w:t xml:space="preserve">六、交货条件：</w:t>
      </w:r>
      <w:r/>
    </w:p>
    <w:p>
      <w:pPr>
        <w:pStyle w:val="930"/>
        <w:ind w:firstLine="420"/>
        <w:jc w:val="left"/>
        <w:spacing w:line="400" w:lineRule="exact"/>
        <w:rPr>
          <w:rFonts w:hint="eastAsia" w:ascii="宋体" w:hAnsi="宋体"/>
          <w:szCs w:val="21"/>
        </w:rPr>
      </w:pPr>
      <w:r>
        <w:rPr>
          <w:rFonts w:hint="eastAsia" w:ascii="宋体" w:hAnsi="宋体"/>
          <w:szCs w:val="21"/>
        </w:rPr>
        <w:t xml:space="preserve">1、交货：按每月实际供货品种和数量。</w:t>
      </w:r>
      <w:r/>
    </w:p>
    <w:p>
      <w:pPr>
        <w:pStyle w:val="930"/>
        <w:ind w:firstLine="420"/>
        <w:jc w:val="left"/>
        <w:spacing w:line="400" w:lineRule="exact"/>
        <w:rPr>
          <w:rFonts w:hint="eastAsia" w:ascii="宋体" w:hAnsi="宋体"/>
          <w:szCs w:val="21"/>
        </w:rPr>
      </w:pPr>
      <w:r>
        <w:rPr>
          <w:rFonts w:hint="eastAsia" w:ascii="宋体" w:hAnsi="宋体"/>
          <w:szCs w:val="21"/>
        </w:rPr>
        <w:t xml:space="preserve">2、货物的外观、包装、运输应按国家规定或部颁标准执行，如因乙方包装不当以及其它原因造成损坏或丢失，应由乙方负责修复或补缺。</w:t>
      </w:r>
      <w:r/>
    </w:p>
    <w:p>
      <w:pPr>
        <w:pStyle w:val="930"/>
        <w:ind w:firstLine="420"/>
        <w:jc w:val="left"/>
        <w:spacing w:line="400" w:lineRule="exact"/>
        <w:rPr>
          <w:rFonts w:hint="eastAsia" w:ascii="宋体" w:hAnsi="宋体"/>
          <w:szCs w:val="21"/>
        </w:rPr>
      </w:pPr>
      <w:r>
        <w:rPr>
          <w:rFonts w:hint="eastAsia" w:ascii="宋体" w:hAnsi="宋体"/>
          <w:szCs w:val="21"/>
        </w:rPr>
        <w:t xml:space="preserve">3、运输及到货地点：由乙方负责办理运输，直接送至甲方所在地即：江苏盛泽医院指定地点</w:t>
      </w:r>
      <w:r/>
    </w:p>
    <w:p>
      <w:pPr>
        <w:pStyle w:val="930"/>
        <w:spacing w:line="400" w:lineRule="exact"/>
        <w:rPr>
          <w:rFonts w:ascii="宋体" w:hAnsi="宋体"/>
          <w:b/>
          <w:szCs w:val="21"/>
        </w:rPr>
        <w:outlineLvl w:val="0"/>
      </w:pPr>
      <w:r>
        <w:rPr>
          <w:rFonts w:hint="eastAsia" w:ascii="宋体" w:hAnsi="宋体"/>
          <w:b/>
          <w:szCs w:val="21"/>
        </w:rPr>
        <w:t xml:space="preserve">七、违约责任：</w:t>
      </w:r>
      <w:r>
        <w:rPr>
          <w:rFonts w:ascii="宋体" w:hAnsi="宋体"/>
          <w:b/>
          <w:szCs w:val="21"/>
        </w:rPr>
      </w:r>
      <w:r/>
    </w:p>
    <w:p>
      <w:pPr>
        <w:pStyle w:val="930"/>
        <w:ind w:firstLine="420"/>
        <w:jc w:val="left"/>
        <w:spacing w:line="400" w:lineRule="exact"/>
        <w:rPr>
          <w:rFonts w:hint="eastAsia" w:ascii="宋体" w:hAnsi="宋体"/>
          <w:szCs w:val="21"/>
        </w:rPr>
      </w:pPr>
      <w:r>
        <w:rPr>
          <w:rFonts w:hint="eastAsia" w:ascii="宋体" w:hAnsi="宋体"/>
          <w:szCs w:val="21"/>
        </w:rPr>
        <w:t xml:space="preserve">1、如乙方延期交货，除不可抗拒的因素外，乙方应向甲方就延期交货支付违约金，具体按总价款每日0.04%支付，另外，若供方延期交货超过二周甲方有权随时终止合同。</w:t>
      </w:r>
      <w:r/>
    </w:p>
    <w:p>
      <w:pPr>
        <w:pStyle w:val="930"/>
        <w:ind w:firstLine="420"/>
        <w:jc w:val="left"/>
        <w:spacing w:line="400" w:lineRule="exact"/>
        <w:rPr>
          <w:rFonts w:hint="eastAsia" w:ascii="宋体" w:hAnsi="宋体"/>
          <w:szCs w:val="21"/>
        </w:rPr>
      </w:pPr>
      <w:r>
        <w:rPr>
          <w:rFonts w:hint="eastAsia" w:ascii="宋体" w:hAnsi="宋体"/>
          <w:szCs w:val="21"/>
        </w:rPr>
        <w:t xml:space="preserve">2、甲方延期付款时（有正当拒付理由者除外）应向乙方支付逾期付款违约金，按逾期总额每日0.04%的标准计算。</w:t>
      </w:r>
      <w:r/>
    </w:p>
    <w:p>
      <w:pPr>
        <w:pStyle w:val="930"/>
        <w:ind w:firstLine="420"/>
        <w:jc w:val="left"/>
        <w:spacing w:line="400" w:lineRule="exact"/>
        <w:rPr>
          <w:rFonts w:ascii="宋体" w:hAnsi="宋体"/>
          <w:szCs w:val="21"/>
        </w:rPr>
      </w:pPr>
      <w:r>
        <w:rPr>
          <w:rFonts w:hint="eastAsia" w:ascii="宋体" w:hAnsi="宋体"/>
          <w:szCs w:val="21"/>
        </w:rPr>
        <w:t xml:space="preserve">3、由于甲方的原因要求延期交货，甲方应按规定承付货款，并承担乙方提供的代为保管费（有关仓储协定另议）。</w:t>
      </w:r>
      <w:r>
        <w:rPr>
          <w:rFonts w:ascii="宋体" w:hAnsi="宋体"/>
          <w:szCs w:val="21"/>
        </w:rPr>
      </w:r>
      <w:r/>
    </w:p>
    <w:p>
      <w:pPr>
        <w:pStyle w:val="930"/>
        <w:jc w:val="left"/>
        <w:spacing w:line="400" w:lineRule="exact"/>
        <w:rPr>
          <w:rFonts w:ascii="宋体" w:hAnsi="宋体"/>
          <w:b/>
          <w:szCs w:val="21"/>
        </w:rPr>
        <w:outlineLvl w:val="0"/>
      </w:pPr>
      <w:r>
        <w:rPr>
          <w:rFonts w:hint="eastAsia" w:ascii="宋体" w:hAnsi="宋体"/>
          <w:b/>
          <w:szCs w:val="21"/>
        </w:rPr>
        <w:t xml:space="preserve">八、不可抗力：</w:t>
      </w:r>
      <w:r>
        <w:rPr>
          <w:rFonts w:ascii="宋体" w:hAnsi="宋体"/>
          <w:b/>
          <w:szCs w:val="21"/>
        </w:rPr>
      </w:r>
      <w:r/>
    </w:p>
    <w:p>
      <w:pPr>
        <w:pStyle w:val="930"/>
        <w:ind w:firstLine="420"/>
        <w:jc w:val="left"/>
        <w:spacing w:line="400" w:lineRule="exact"/>
        <w:rPr>
          <w:rFonts w:ascii="宋体" w:hAnsi="宋体"/>
          <w:szCs w:val="21"/>
        </w:rPr>
      </w:pPr>
      <w:r>
        <w:rPr>
          <w:rFonts w:hint="eastAsia" w:ascii="宋体" w:hAnsi="宋体"/>
          <w:szCs w:val="21"/>
        </w:rPr>
        <w:t xml:space="preserve">1、因不可抗力不能履行合同的，根据不可抗力的影响，部分或者全部免除责任。但合同一方迟延履行后发生不可抗力的，不能免除责任。</w:t>
      </w:r>
      <w:r>
        <w:rPr>
          <w:rFonts w:ascii="宋体" w:hAnsi="宋体"/>
          <w:szCs w:val="21"/>
        </w:rPr>
      </w:r>
      <w:r/>
    </w:p>
    <w:p>
      <w:pPr>
        <w:pStyle w:val="930"/>
        <w:ind w:firstLine="420"/>
        <w:spacing w:line="400" w:lineRule="exact"/>
        <w:rPr>
          <w:rFonts w:ascii="宋体" w:hAnsi="宋体"/>
          <w:szCs w:val="21"/>
        </w:rPr>
      </w:pPr>
      <w:r>
        <w:rPr>
          <w:rFonts w:hint="eastAsia" w:ascii="宋体" w:hAnsi="宋体"/>
          <w:szCs w:val="21"/>
        </w:rPr>
        <w:t xml:space="preserve">2、合同一方因不可抗力不能履行合同的，应当在不可抗力发生后1</w:t>
      </w:r>
      <w:r>
        <w:rPr>
          <w:rFonts w:ascii="宋体" w:hAnsi="宋体"/>
          <w:szCs w:val="21"/>
        </w:rPr>
        <w:t xml:space="preserve">5</w:t>
      </w:r>
      <w:r>
        <w:rPr>
          <w:rFonts w:hint="eastAsia" w:ascii="宋体" w:hAnsi="宋体"/>
          <w:szCs w:val="21"/>
        </w:rPr>
        <w:t xml:space="preserve">日内通知对方，以减轻可能给对方造成的损失，并应当在不可抗力通知发出后3</w:t>
      </w:r>
      <w:r>
        <w:rPr>
          <w:rFonts w:ascii="宋体" w:hAnsi="宋体"/>
          <w:szCs w:val="21"/>
        </w:rPr>
        <w:t xml:space="preserve">0</w:t>
      </w:r>
      <w:r>
        <w:rPr>
          <w:rFonts w:hint="eastAsia" w:ascii="宋体" w:hAnsi="宋体"/>
          <w:szCs w:val="21"/>
        </w:rPr>
        <w:t xml:space="preserve">日内提供证明材料。</w:t>
      </w:r>
      <w:r>
        <w:rPr>
          <w:rFonts w:ascii="宋体" w:hAnsi="宋体"/>
          <w:szCs w:val="21"/>
        </w:rPr>
      </w:r>
      <w:r/>
    </w:p>
    <w:p>
      <w:pPr>
        <w:pStyle w:val="930"/>
        <w:ind w:firstLine="420"/>
        <w:spacing w:line="400" w:lineRule="exact"/>
        <w:rPr>
          <w:rFonts w:ascii="宋体" w:hAnsi="宋体"/>
          <w:szCs w:val="21"/>
        </w:rPr>
      </w:pPr>
      <w:r>
        <w:rPr>
          <w:rFonts w:hint="eastAsia" w:ascii="宋体" w:hAnsi="宋体"/>
          <w:szCs w:val="21"/>
        </w:rPr>
        <w:t xml:space="preserve">3、不可抗力事由消除后，合同继续履行等相关事宜，由合同双方协商解决。</w:t>
      </w:r>
      <w:r>
        <w:rPr>
          <w:rFonts w:ascii="宋体" w:hAnsi="宋体"/>
          <w:szCs w:val="21"/>
        </w:rPr>
      </w:r>
      <w:r/>
    </w:p>
    <w:p>
      <w:pPr>
        <w:pStyle w:val="930"/>
        <w:spacing w:line="400" w:lineRule="exact"/>
        <w:rPr>
          <w:rFonts w:ascii="宋体" w:hAnsi="宋体"/>
          <w:b/>
          <w:szCs w:val="21"/>
        </w:rPr>
        <w:outlineLvl w:val="0"/>
      </w:pPr>
      <w:r>
        <w:rPr>
          <w:rFonts w:hint="eastAsia" w:ascii="宋体" w:hAnsi="宋体"/>
          <w:b/>
          <w:szCs w:val="21"/>
        </w:rPr>
        <w:t xml:space="preserve">九、合同的解除和转让</w:t>
      </w:r>
      <w:r>
        <w:rPr>
          <w:rFonts w:ascii="宋体" w:hAnsi="宋体"/>
          <w:b/>
          <w:szCs w:val="21"/>
        </w:rPr>
      </w:r>
      <w:r/>
    </w:p>
    <w:p>
      <w:pPr>
        <w:pStyle w:val="930"/>
        <w:ind w:firstLine="420"/>
        <w:spacing w:line="400" w:lineRule="exact"/>
        <w:rPr>
          <w:rFonts w:ascii="宋体" w:hAnsi="宋体"/>
          <w:szCs w:val="21"/>
        </w:rPr>
      </w:pPr>
      <w:r>
        <w:rPr>
          <w:rFonts w:ascii="宋体" w:hAnsi="宋体"/>
          <w:szCs w:val="21"/>
        </w:rPr>
        <w:t xml:space="preserve">1.  </w:t>
      </w:r>
      <w:r>
        <w:rPr>
          <w:rFonts w:hint="eastAsia" w:ascii="宋体" w:hAnsi="宋体"/>
          <w:szCs w:val="21"/>
        </w:rPr>
        <w:t xml:space="preserve">合同的解除</w:t>
      </w:r>
      <w:r>
        <w:rPr>
          <w:rFonts w:ascii="宋体" w:hAnsi="宋体"/>
          <w:szCs w:val="21"/>
        </w:rPr>
      </w:r>
      <w:r/>
    </w:p>
    <w:p>
      <w:pPr>
        <w:pStyle w:val="930"/>
        <w:ind w:firstLine="420"/>
        <w:spacing w:line="400" w:lineRule="exact"/>
        <w:rPr>
          <w:rFonts w:ascii="宋体" w:hAnsi="宋体"/>
          <w:szCs w:val="21"/>
        </w:rPr>
      </w:pPr>
      <w:r>
        <w:rPr>
          <w:rFonts w:ascii="宋体" w:hAnsi="宋体"/>
          <w:szCs w:val="21"/>
        </w:rPr>
        <w:t xml:space="preserve">1.</w:t>
      </w:r>
      <w:r>
        <w:rPr>
          <w:rFonts w:hint="eastAsia" w:ascii="宋体" w:hAnsi="宋体"/>
          <w:szCs w:val="21"/>
        </w:rPr>
        <w:t xml:space="preserve">1有下列情形之一，合同一方可以解除合同：</w:t>
      </w:r>
      <w:r>
        <w:rPr>
          <w:rFonts w:ascii="宋体" w:hAnsi="宋体"/>
          <w:szCs w:val="21"/>
        </w:rPr>
      </w:r>
      <w:r/>
    </w:p>
    <w:p>
      <w:pPr>
        <w:pStyle w:val="930"/>
        <w:ind w:firstLine="420"/>
        <w:spacing w:line="400" w:lineRule="exact"/>
        <w:rPr>
          <w:rFonts w:ascii="宋体" w:hAnsi="宋体"/>
          <w:szCs w:val="21"/>
        </w:rPr>
      </w:pPr>
      <w:r>
        <w:rPr>
          <w:rFonts w:ascii="宋体" w:hAnsi="宋体"/>
          <w:szCs w:val="21"/>
        </w:rPr>
        <w:t xml:space="preserve">1.</w:t>
      </w:r>
      <w:r>
        <w:rPr>
          <w:rFonts w:hint="eastAsia" w:ascii="宋体" w:hAnsi="宋体"/>
          <w:szCs w:val="21"/>
        </w:rPr>
        <w:t xml:space="preserve">1</w:t>
      </w:r>
      <w:r>
        <w:rPr>
          <w:rFonts w:ascii="宋体" w:hAnsi="宋体"/>
          <w:szCs w:val="21"/>
        </w:rPr>
        <w:t xml:space="preserve">.1 </w:t>
      </w:r>
      <w:r>
        <w:rPr>
          <w:rFonts w:hint="eastAsia" w:ascii="宋体" w:hAnsi="宋体"/>
          <w:szCs w:val="21"/>
        </w:rPr>
        <w:t xml:space="preserve">因不可抗力致使不能实现合同目的，未受不可抗力影响的一方有权解除合同；</w:t>
      </w:r>
      <w:r>
        <w:rPr>
          <w:rFonts w:ascii="宋体" w:hAnsi="宋体"/>
          <w:szCs w:val="21"/>
        </w:rPr>
      </w:r>
      <w:r/>
    </w:p>
    <w:p>
      <w:pPr>
        <w:pStyle w:val="930"/>
        <w:ind w:firstLine="420"/>
        <w:spacing w:line="400" w:lineRule="exact"/>
        <w:rPr>
          <w:rFonts w:ascii="宋体" w:hAnsi="宋体"/>
          <w:szCs w:val="21"/>
        </w:rPr>
      </w:pPr>
      <w:r>
        <w:rPr>
          <w:rFonts w:ascii="宋体" w:hAnsi="宋体"/>
          <w:szCs w:val="21"/>
        </w:rPr>
        <w:t xml:space="preserve">1.</w:t>
      </w:r>
      <w:r>
        <w:rPr>
          <w:rFonts w:hint="eastAsia" w:ascii="宋体" w:hAnsi="宋体"/>
          <w:szCs w:val="21"/>
        </w:rPr>
        <w:t xml:space="preserve">1</w:t>
      </w:r>
      <w:r>
        <w:rPr>
          <w:rFonts w:ascii="宋体" w:hAnsi="宋体"/>
          <w:szCs w:val="21"/>
        </w:rPr>
        <w:t xml:space="preserve">.2 </w:t>
      </w:r>
      <w:r>
        <w:rPr>
          <w:rFonts w:hint="eastAsia" w:ascii="宋体" w:hAnsi="宋体"/>
          <w:szCs w:val="21"/>
        </w:rPr>
        <w:t xml:space="preserve">因合同一方违约导致合同不能履行，另一方有权解除合同；</w:t>
      </w:r>
      <w:r>
        <w:rPr>
          <w:rFonts w:ascii="宋体" w:hAnsi="宋体"/>
          <w:szCs w:val="21"/>
        </w:rPr>
      </w:r>
      <w:r/>
    </w:p>
    <w:p>
      <w:pPr>
        <w:pStyle w:val="930"/>
        <w:ind w:firstLine="420"/>
        <w:spacing w:line="400" w:lineRule="exact"/>
        <w:rPr>
          <w:rFonts w:ascii="宋体" w:hAnsi="宋体"/>
          <w:szCs w:val="21"/>
        </w:rPr>
      </w:pPr>
      <w:r>
        <w:rPr>
          <w:rFonts w:ascii="宋体" w:hAnsi="宋体"/>
          <w:szCs w:val="21"/>
        </w:rPr>
        <w:t xml:space="preserve">1.</w:t>
      </w:r>
      <w:r>
        <w:rPr>
          <w:rFonts w:hint="eastAsia" w:ascii="宋体" w:hAnsi="宋体"/>
          <w:szCs w:val="21"/>
        </w:rPr>
        <w:t xml:space="preserve">2有权解除合同的一方，应当在违约事实或不可抗力发生之后三十天内书面通知对方以主张解除合同，合同在书面通知到达对方时解除。</w:t>
      </w:r>
      <w:r>
        <w:rPr>
          <w:rFonts w:ascii="宋体" w:hAnsi="宋体"/>
          <w:szCs w:val="21"/>
        </w:rPr>
      </w:r>
      <w:r/>
    </w:p>
    <w:p>
      <w:pPr>
        <w:pStyle w:val="930"/>
        <w:ind w:firstLine="420"/>
        <w:spacing w:line="400" w:lineRule="exact"/>
        <w:rPr>
          <w:rFonts w:ascii="宋体" w:hAnsi="宋体"/>
          <w:szCs w:val="21"/>
        </w:rPr>
      </w:pPr>
      <w:r>
        <w:rPr>
          <w:rFonts w:hint="eastAsia" w:ascii="宋体" w:hAnsi="宋体"/>
          <w:szCs w:val="21"/>
        </w:rPr>
        <w:t xml:space="preserve">2</w:t>
      </w:r>
      <w:r>
        <w:rPr>
          <w:rFonts w:ascii="宋体" w:hAnsi="宋体"/>
          <w:szCs w:val="21"/>
        </w:rPr>
        <w:t xml:space="preserve">.</w:t>
      </w:r>
      <w:r>
        <w:rPr>
          <w:rFonts w:hint="eastAsia" w:ascii="宋体" w:hAnsi="宋体"/>
          <w:szCs w:val="21"/>
        </w:rPr>
        <w:t xml:space="preserve">合同的转让</w:t>
      </w:r>
      <w:r>
        <w:rPr>
          <w:rFonts w:ascii="宋体" w:hAnsi="宋体"/>
          <w:szCs w:val="21"/>
        </w:rPr>
      </w:r>
      <w:r/>
    </w:p>
    <w:p>
      <w:pPr>
        <w:pStyle w:val="930"/>
        <w:ind w:firstLine="420"/>
        <w:spacing w:line="400" w:lineRule="exact"/>
        <w:rPr>
          <w:rFonts w:ascii="宋体" w:hAnsi="宋体"/>
          <w:szCs w:val="21"/>
        </w:rPr>
      </w:pPr>
      <w:r>
        <w:rPr>
          <w:rFonts w:hint="eastAsia" w:ascii="宋体" w:hAnsi="宋体"/>
          <w:szCs w:val="21"/>
        </w:rPr>
        <w:t xml:space="preserve">未经甲方书面同意，乙方不得擅自将本合同的全部或部分转让给任何第三方。乙方擅自转让合同权利义务的行为，不能免除乙方的任何责任。</w:t>
      </w:r>
      <w:r>
        <w:rPr>
          <w:rFonts w:ascii="宋体" w:hAnsi="宋体"/>
          <w:szCs w:val="21"/>
        </w:rPr>
      </w:r>
      <w:r/>
    </w:p>
    <w:p>
      <w:pPr>
        <w:pStyle w:val="930"/>
        <w:spacing w:line="400" w:lineRule="exact"/>
        <w:rPr>
          <w:rFonts w:ascii="宋体" w:hAnsi="宋体"/>
          <w:b/>
          <w:szCs w:val="21"/>
        </w:rPr>
        <w:outlineLvl w:val="0"/>
      </w:pPr>
      <w:r>
        <w:rPr>
          <w:rFonts w:hint="eastAsia" w:ascii="宋体" w:hAnsi="宋体"/>
          <w:b/>
          <w:szCs w:val="21"/>
        </w:rPr>
        <w:t xml:space="preserve">十、争议解决</w:t>
      </w:r>
      <w:r>
        <w:rPr>
          <w:rFonts w:ascii="宋体" w:hAnsi="宋体"/>
          <w:b/>
          <w:szCs w:val="21"/>
        </w:rPr>
      </w:r>
      <w:r/>
    </w:p>
    <w:p>
      <w:pPr>
        <w:pStyle w:val="930"/>
        <w:ind w:firstLine="420"/>
        <w:spacing w:line="400" w:lineRule="exact"/>
        <w:rPr>
          <w:rFonts w:ascii="宋体" w:hAnsi="宋体"/>
          <w:szCs w:val="21"/>
        </w:rPr>
      </w:pPr>
      <w:r>
        <w:rPr>
          <w:rFonts w:hint="eastAsia" w:ascii="宋体" w:hAnsi="宋体"/>
          <w:szCs w:val="21"/>
        </w:rPr>
        <w:t xml:space="preserve">甲乙双方因合同发生争议，应在甲方的主持下进行调解协商，协商不成，任何一方可以向甲方所在地人民法院起诉。因乙方违反合同或乙方追究甲方违约但不成立，导致甲方为处理此纠纷产生的费用由乙方承担，该费用包括但不限于诉讼费、保全费、鉴定费、执行费、律师费、差旅费等。</w:t>
      </w:r>
      <w:r>
        <w:rPr>
          <w:rFonts w:ascii="宋体" w:hAnsi="宋体"/>
          <w:szCs w:val="21"/>
        </w:rPr>
      </w:r>
      <w:r/>
    </w:p>
    <w:p>
      <w:pPr>
        <w:pStyle w:val="930"/>
        <w:spacing w:line="400" w:lineRule="exact"/>
        <w:rPr>
          <w:rFonts w:ascii="宋体" w:hAnsi="宋体"/>
          <w:b/>
          <w:szCs w:val="21"/>
        </w:rPr>
        <w:outlineLvl w:val="0"/>
      </w:pPr>
      <w:r>
        <w:rPr>
          <w:rFonts w:hint="eastAsia" w:ascii="宋体" w:hAnsi="宋体"/>
          <w:b/>
          <w:szCs w:val="21"/>
        </w:rPr>
        <w:t xml:space="preserve">十二、重大事项变更的通知</w:t>
      </w:r>
      <w:r>
        <w:rPr>
          <w:rFonts w:ascii="宋体" w:hAnsi="宋体"/>
          <w:b/>
          <w:szCs w:val="21"/>
        </w:rPr>
      </w:r>
      <w:r/>
    </w:p>
    <w:p>
      <w:pPr>
        <w:pStyle w:val="930"/>
        <w:ind w:firstLine="420"/>
        <w:spacing w:line="400" w:lineRule="exact"/>
        <w:rPr>
          <w:rFonts w:ascii="宋体" w:hAnsi="宋体"/>
          <w:szCs w:val="21"/>
        </w:rPr>
      </w:pPr>
      <w:r>
        <w:rPr>
          <w:rFonts w:hint="eastAsia" w:ascii="宋体" w:hAnsi="宋体"/>
          <w:szCs w:val="21"/>
        </w:rPr>
        <w:t xml:space="preserve">在合同实施过程中，双方一切联系均以书面通知为准，特殊情况可先口头通知并即时补书面文件。本合同首部双方所确认的负责人、联系方式及法律文书送达地址，如发生变更的，应当于变更之日起3日内书面通知另一方，未通知的自行承担由此引起的不利后果。</w:t>
      </w:r>
      <w:r>
        <w:rPr>
          <w:rFonts w:ascii="宋体" w:hAnsi="宋体"/>
          <w:szCs w:val="21"/>
        </w:rPr>
      </w:r>
      <w:r/>
    </w:p>
    <w:p>
      <w:pPr>
        <w:pStyle w:val="930"/>
        <w:spacing w:line="400" w:lineRule="exact"/>
        <w:rPr>
          <w:rFonts w:ascii="宋体" w:hAnsi="宋体"/>
          <w:b/>
          <w:szCs w:val="21"/>
        </w:rPr>
        <w:outlineLvl w:val="0"/>
      </w:pPr>
      <w:r>
        <w:rPr>
          <w:rFonts w:hint="eastAsia" w:ascii="宋体" w:hAnsi="宋体"/>
          <w:b/>
          <w:szCs w:val="21"/>
        </w:rPr>
        <w:t xml:space="preserve">十三、保密条款</w:t>
      </w:r>
      <w:r>
        <w:rPr>
          <w:rFonts w:ascii="宋体" w:hAnsi="宋体"/>
          <w:b/>
          <w:szCs w:val="21"/>
        </w:rPr>
      </w:r>
      <w:r/>
    </w:p>
    <w:p>
      <w:pPr>
        <w:pStyle w:val="930"/>
        <w:ind w:firstLine="420"/>
        <w:spacing w:line="400" w:lineRule="exact"/>
        <w:rPr>
          <w:rFonts w:ascii="宋体" w:hAnsi="宋体"/>
          <w:szCs w:val="21"/>
        </w:rPr>
      </w:pPr>
      <w:r>
        <w:rPr>
          <w:rFonts w:hint="eastAsia" w:ascii="宋体" w:hAnsi="宋体"/>
          <w:szCs w:val="21"/>
        </w:rPr>
        <w:t xml:space="preserve">甲乙双方对在本合同签订、履行过程中知悉的对方资料和信息，除该方做出相反的书面说明外，未经该方书面同意不得向任何第三方泄漏或用于本合同以外目的。任何一方因违反保密义务而给另一方造成损失的，应负相应的赔偿责任。若乙方未能遵守本合同约定的保密义务的，甲方可要求乙方支付本合同价款总额20%的违约金，并有权视情节轻重单方解除合同。无论合同是否变更、解除或终止，合同的保密条款不受其限制而继续有效，双方都应继续承担保密条款约定的保密义务。保密期限为永久。</w:t>
      </w:r>
      <w:r>
        <w:rPr>
          <w:rFonts w:ascii="宋体" w:hAnsi="宋体"/>
          <w:szCs w:val="21"/>
        </w:rPr>
      </w:r>
      <w:r/>
    </w:p>
    <w:p>
      <w:pPr>
        <w:pStyle w:val="930"/>
        <w:spacing w:line="400" w:lineRule="exact"/>
        <w:rPr>
          <w:rFonts w:ascii="宋体" w:hAnsi="宋体"/>
          <w:szCs w:val="21"/>
        </w:rPr>
        <w:outlineLvl w:val="0"/>
      </w:pPr>
      <w:r>
        <w:rPr>
          <w:rFonts w:hint="eastAsia" w:ascii="宋体" w:hAnsi="宋体"/>
          <w:b/>
          <w:szCs w:val="21"/>
        </w:rPr>
        <w:t xml:space="preserve">十四、合同生效及其它：</w:t>
      </w:r>
      <w:r>
        <w:rPr>
          <w:rFonts w:ascii="宋体" w:hAnsi="宋体"/>
          <w:szCs w:val="21"/>
        </w:rPr>
      </w:r>
      <w:r/>
    </w:p>
    <w:p>
      <w:pPr>
        <w:pStyle w:val="930"/>
        <w:ind w:right="-159" w:firstLine="420"/>
        <w:spacing w:line="400" w:lineRule="exact"/>
        <w:rPr>
          <w:rFonts w:hint="eastAsia" w:ascii="宋体" w:hAnsi="宋体"/>
          <w:szCs w:val="21"/>
        </w:rPr>
      </w:pPr>
      <w:r>
        <w:rPr>
          <w:rFonts w:hint="eastAsia" w:ascii="宋体" w:hAnsi="宋体"/>
          <w:szCs w:val="21"/>
        </w:rPr>
        <w:t xml:space="preserve">1、本合同经甲乙双方法定代表人或其委托代理人签字并加盖公章（或合同章）后生效，生效后的合同上传系统公示。</w:t>
      </w:r>
      <w:r/>
    </w:p>
    <w:p>
      <w:pPr>
        <w:pStyle w:val="930"/>
        <w:ind w:right="-159" w:firstLine="420"/>
        <w:spacing w:line="400" w:lineRule="exact"/>
        <w:rPr>
          <w:rFonts w:hint="eastAsia" w:ascii="宋体" w:hAnsi="宋体"/>
          <w:szCs w:val="21"/>
        </w:rPr>
      </w:pPr>
      <w:r>
        <w:rPr>
          <w:rFonts w:hint="eastAsia" w:ascii="宋体" w:hAnsi="宋体"/>
          <w:szCs w:val="21"/>
        </w:rPr>
        <w:t xml:space="preserve">2、合同在执行过程中出现的未尽事宜，双方在不违背本合同和招标文件的原则下协商解决，协商结果以书面形式盖章记录在案，作为本合同的附件，与本合同具有同等效力，但需向招标代理机构和政府采购管理部门提交一份备存。</w:t>
      </w:r>
      <w:r/>
    </w:p>
    <w:p>
      <w:pPr>
        <w:pStyle w:val="930"/>
        <w:ind w:right="-159" w:firstLine="420"/>
        <w:spacing w:line="400" w:lineRule="exact"/>
        <w:rPr>
          <w:rFonts w:hint="eastAsia" w:ascii="宋体" w:hAnsi="宋体"/>
          <w:szCs w:val="21"/>
        </w:rPr>
      </w:pPr>
      <w:r>
        <w:rPr>
          <w:rFonts w:hint="eastAsia" w:ascii="宋体" w:hAnsi="宋体"/>
          <w:szCs w:val="21"/>
        </w:rPr>
        <w:t xml:space="preserve">3、未尽事宜：本合同未尽事宜应按《中华人民共和国民法典》、《中华人民共和国政府采购法》以及其同相关法律、法规之规定解释。</w:t>
      </w:r>
      <w:r/>
    </w:p>
    <w:p>
      <w:pPr>
        <w:pStyle w:val="930"/>
        <w:ind w:right="-159" w:firstLine="420"/>
        <w:spacing w:line="400" w:lineRule="exact"/>
        <w:rPr>
          <w:rFonts w:hint="eastAsia" w:ascii="宋体" w:hAnsi="宋体" w:cs="宋体"/>
          <w:szCs w:val="21"/>
        </w:rPr>
      </w:pPr>
      <w:r>
        <w:rPr>
          <w:rFonts w:hint="eastAsia" w:ascii="宋体" w:hAnsi="宋体"/>
          <w:szCs w:val="21"/>
        </w:rPr>
        <w:t xml:space="preserve">4、本合同一式伍份，甲乙双方各贰份、招标代理机构壹份，具备同等法律效力</w:t>
      </w:r>
      <w:r>
        <w:rPr>
          <w:rFonts w:hint="eastAsia" w:ascii="宋体" w:hAnsi="宋体" w:cs="宋体"/>
          <w:szCs w:val="21"/>
        </w:rPr>
        <w:t xml:space="preserve">。</w:t>
      </w:r>
      <w:bookmarkEnd w:id="6"/>
      <w:r>
        <w:rPr>
          <w:rFonts w:hint="eastAsia" w:ascii="宋体" w:hAnsi="宋体" w:cs="宋体"/>
          <w:szCs w:val="21"/>
        </w:rPr>
      </w:r>
      <w:r/>
    </w:p>
    <w:p>
      <w:pPr>
        <w:pStyle w:val="930"/>
        <w:ind w:right="-159"/>
        <w:spacing w:line="400" w:lineRule="exact"/>
        <w:widowControl/>
        <w:rPr>
          <w:rFonts w:hint="eastAsia" w:ascii="宋体" w:hAnsi="宋体" w:cs="宋体"/>
          <w:szCs w:val="21"/>
        </w:rPr>
      </w:pPr>
      <w:r>
        <w:rPr>
          <w:rFonts w:hint="eastAsia" w:ascii="宋体" w:hAnsi="宋体" w:cs="宋体"/>
          <w:szCs w:val="21"/>
        </w:rPr>
      </w:r>
      <w:r/>
    </w:p>
    <w:p>
      <w:pPr>
        <w:pStyle w:val="930"/>
        <w:ind w:right="-159" w:firstLine="420"/>
        <w:spacing w:line="400" w:lineRule="exact"/>
        <w:widowControl/>
        <w:rPr>
          <w:rFonts w:hint="eastAsia" w:ascii="宋体" w:hAnsi="宋体" w:cs="宋体"/>
          <w:szCs w:val="21"/>
        </w:rPr>
      </w:pPr>
      <w:r>
        <w:rPr>
          <w:rFonts w:hint="eastAsia" w:ascii="宋体" w:hAnsi="宋体" w:cs="宋体"/>
          <w:szCs w:val="21"/>
        </w:rPr>
        <w:t xml:space="preserve">甲 方：（公章或合同章）  </w:t>
      </w:r>
      <w:r>
        <w:rPr>
          <w:rFonts w:hint="eastAsia" w:ascii="宋体" w:hAnsi="宋体" w:cs="宋体"/>
          <w:b/>
          <w:bCs/>
          <w:szCs w:val="21"/>
        </w:rPr>
        <w:t xml:space="preserve">                    </w:t>
      </w:r>
      <w:r>
        <w:rPr>
          <w:rFonts w:hint="eastAsia" w:ascii="宋体" w:hAnsi="宋体" w:cs="宋体"/>
          <w:szCs w:val="21"/>
        </w:rPr>
        <w:t xml:space="preserve">                     </w:t>
      </w:r>
      <w:r/>
    </w:p>
    <w:p>
      <w:pPr>
        <w:pStyle w:val="930"/>
        <w:ind w:right="-159" w:firstLine="420"/>
        <w:spacing w:line="400" w:lineRule="exact"/>
        <w:widowControl/>
        <w:rPr>
          <w:rFonts w:hint="eastAsia" w:ascii="宋体" w:hAnsi="宋体" w:cs="宋体"/>
          <w:szCs w:val="21"/>
        </w:rPr>
      </w:pPr>
      <w:r>
        <w:rPr>
          <w:rFonts w:hint="eastAsia" w:ascii="宋体" w:hAnsi="宋体" w:cs="宋体"/>
          <w:szCs w:val="21"/>
        </w:rPr>
        <w:t xml:space="preserve">甲方代表签字：    </w:t>
      </w:r>
      <w:r/>
    </w:p>
    <w:p>
      <w:pPr>
        <w:pStyle w:val="930"/>
        <w:ind w:right="-159" w:firstLine="420"/>
        <w:spacing w:line="400" w:lineRule="exact"/>
        <w:widowControl/>
        <w:rPr>
          <w:rFonts w:hint="eastAsia" w:ascii="宋体" w:hAnsi="宋体" w:cs="宋体"/>
          <w:szCs w:val="21"/>
        </w:rPr>
      </w:pPr>
      <w:r>
        <w:rPr>
          <w:rFonts w:hint="eastAsia" w:ascii="宋体" w:hAnsi="宋体" w:cs="宋体"/>
          <w:szCs w:val="21"/>
        </w:rPr>
        <w:t xml:space="preserve">日期：     年      月      日</w:t>
      </w:r>
      <w:r/>
    </w:p>
    <w:p>
      <w:pPr>
        <w:pStyle w:val="930"/>
        <w:ind w:right="-159" w:firstLine="420"/>
        <w:spacing w:line="400" w:lineRule="exact"/>
        <w:widowControl/>
        <w:rPr>
          <w:rFonts w:hint="eastAsia" w:ascii="宋体" w:hAnsi="宋体" w:cs="宋体"/>
          <w:szCs w:val="21"/>
        </w:rPr>
      </w:pPr>
      <w:r>
        <w:rPr>
          <w:rFonts w:hint="eastAsia" w:ascii="宋体" w:hAnsi="宋体" w:cs="宋体"/>
          <w:szCs w:val="21"/>
        </w:rPr>
      </w:r>
      <w:r/>
    </w:p>
    <w:p>
      <w:pPr>
        <w:pStyle w:val="930"/>
        <w:ind w:right="-159" w:firstLine="420"/>
        <w:spacing w:line="400" w:lineRule="exact"/>
        <w:widowControl/>
        <w:rPr>
          <w:rFonts w:hint="eastAsia" w:ascii="宋体" w:hAnsi="宋体" w:cs="宋体"/>
          <w:szCs w:val="21"/>
        </w:rPr>
      </w:pPr>
      <w:r>
        <w:rPr>
          <w:rFonts w:hint="eastAsia" w:ascii="宋体" w:hAnsi="宋体" w:cs="宋体"/>
          <w:szCs w:val="21"/>
        </w:rPr>
        <w:t xml:space="preserve">乙 方：（公章或合同章）</w:t>
      </w:r>
      <w:r/>
    </w:p>
    <w:p>
      <w:pPr>
        <w:pStyle w:val="930"/>
        <w:ind w:right="-159" w:firstLine="420"/>
        <w:spacing w:line="400" w:lineRule="exact"/>
        <w:widowControl/>
        <w:rPr>
          <w:rFonts w:hint="eastAsia" w:ascii="宋体" w:hAnsi="宋体" w:cs="宋体"/>
          <w:szCs w:val="21"/>
        </w:rPr>
      </w:pPr>
      <w:r>
        <w:rPr>
          <w:rFonts w:hint="eastAsia" w:ascii="宋体" w:hAnsi="宋体" w:cs="宋体"/>
          <w:szCs w:val="21"/>
        </w:rPr>
        <w:t xml:space="preserve">乙方代表签字：</w:t>
      </w:r>
      <w:r/>
    </w:p>
    <w:p>
      <w:pPr>
        <w:pStyle w:val="930"/>
        <w:ind w:right="-159" w:firstLine="420"/>
        <w:spacing w:line="400" w:lineRule="exact"/>
        <w:widowControl/>
        <w:rPr>
          <w:rFonts w:hint="eastAsia" w:ascii="宋体" w:hAnsi="宋体" w:cs="宋体"/>
          <w:b/>
          <w:szCs w:val="21"/>
        </w:rPr>
      </w:pPr>
      <w:r>
        <w:rPr>
          <w:rFonts w:hint="eastAsia" w:ascii="宋体" w:hAnsi="宋体" w:cs="宋体"/>
          <w:szCs w:val="21"/>
        </w:rPr>
        <w:t xml:space="preserve">日期：     年      月      日                          </w:t>
      </w:r>
      <w:r>
        <w:rPr>
          <w:rFonts w:hint="eastAsia" w:ascii="宋体" w:hAnsi="宋体" w:cs="宋体"/>
          <w:b/>
          <w:szCs w:val="21"/>
        </w:rPr>
      </w:r>
      <w:r/>
    </w:p>
    <w:p>
      <w:pPr>
        <w:pStyle w:val="1042"/>
        <w:ind w:firstLine="0"/>
        <w:rPr>
          <w:rFonts w:hint="eastAsia" w:hAnsi="宋体" w:cs="宋体"/>
        </w:rPr>
      </w:pPr>
      <w:r>
        <w:rPr>
          <w:rFonts w:hint="eastAsia" w:hAnsi="宋体" w:cs="宋体"/>
        </w:rPr>
      </w:r>
      <w:r/>
    </w:p>
    <w:p>
      <w:pPr>
        <w:pStyle w:val="930"/>
        <w:ind w:firstLine="3253"/>
        <w:spacing w:before="240" w:after="240" w:line="360" w:lineRule="auto"/>
        <w:tabs>
          <w:tab w:val="left" w:pos="405" w:leader="none"/>
        </w:tabs>
        <w:rPr>
          <w:rFonts w:hint="eastAsia" w:ascii="宋体" w:hAnsi="宋体" w:cs="宋体"/>
          <w:b/>
          <w:bCs/>
          <w:sz w:val="36"/>
          <w:szCs w:val="36"/>
        </w:rPr>
      </w:pPr>
      <w:r>
        <w:rPr>
          <w:rFonts w:hint="eastAsia" w:ascii="宋体" w:hAnsi="宋体" w:cs="宋体"/>
          <w:b/>
          <w:bCs/>
          <w:sz w:val="36"/>
          <w:szCs w:val="36"/>
        </w:rPr>
      </w:r>
      <w:r/>
    </w:p>
    <w:p>
      <w:pPr>
        <w:pStyle w:val="930"/>
        <w:ind w:firstLine="3253"/>
        <w:spacing w:before="240" w:after="240" w:line="360" w:lineRule="auto"/>
        <w:tabs>
          <w:tab w:val="left" w:pos="405" w:leader="none"/>
        </w:tabs>
        <w:rPr>
          <w:rFonts w:hint="eastAsia" w:ascii="宋体" w:hAnsi="宋体" w:cs="宋体"/>
          <w:b/>
          <w:bCs/>
          <w:sz w:val="36"/>
          <w:szCs w:val="36"/>
        </w:rPr>
      </w:pPr>
      <w:r>
        <w:rPr>
          <w:rFonts w:hint="eastAsia" w:ascii="宋体" w:hAnsi="宋体" w:cs="宋体"/>
          <w:b/>
          <w:bCs/>
          <w:sz w:val="36"/>
          <w:szCs w:val="36"/>
        </w:rPr>
      </w:r>
      <w:r/>
    </w:p>
    <w:p>
      <w:pPr>
        <w:pStyle w:val="930"/>
        <w:ind w:firstLine="3253"/>
        <w:spacing w:before="240" w:after="240" w:line="360" w:lineRule="auto"/>
        <w:tabs>
          <w:tab w:val="left" w:pos="405" w:leader="none"/>
        </w:tabs>
        <w:rPr>
          <w:rFonts w:hint="eastAsia" w:ascii="宋体" w:hAnsi="宋体" w:cs="宋体"/>
          <w:b/>
          <w:bCs/>
          <w:sz w:val="36"/>
          <w:szCs w:val="36"/>
        </w:rPr>
      </w:pPr>
      <w:r>
        <w:rPr>
          <w:rFonts w:hint="eastAsia" w:ascii="宋体" w:hAnsi="宋体" w:cs="宋体"/>
          <w:b/>
          <w:bCs/>
          <w:sz w:val="36"/>
          <w:szCs w:val="36"/>
        </w:rPr>
      </w:r>
      <w:r/>
    </w:p>
    <w:p>
      <w:pPr>
        <w:pStyle w:val="930"/>
        <w:ind w:firstLine="3253"/>
        <w:spacing w:before="240" w:after="240" w:line="360" w:lineRule="auto"/>
        <w:tabs>
          <w:tab w:val="left" w:pos="405" w:leader="none"/>
        </w:tabs>
        <w:rPr>
          <w:rFonts w:hint="eastAsia" w:ascii="宋体" w:hAnsi="宋体" w:cs="宋体"/>
          <w:b/>
          <w:bCs/>
          <w:sz w:val="36"/>
          <w:szCs w:val="36"/>
        </w:rPr>
      </w:pPr>
      <w:r>
        <w:rPr>
          <w:rFonts w:hint="eastAsia" w:ascii="宋体" w:hAnsi="宋体" w:cs="宋体"/>
          <w:b/>
          <w:bCs/>
          <w:sz w:val="36"/>
          <w:szCs w:val="36"/>
        </w:rPr>
      </w:r>
      <w:r/>
    </w:p>
    <w:p>
      <w:pPr>
        <w:pStyle w:val="930"/>
        <w:ind w:firstLine="3253"/>
        <w:spacing w:before="240" w:after="240" w:line="360" w:lineRule="auto"/>
        <w:tabs>
          <w:tab w:val="left" w:pos="405" w:leader="none"/>
        </w:tabs>
        <w:rPr>
          <w:rFonts w:hint="eastAsia" w:ascii="宋体" w:hAnsi="宋体" w:cs="宋体"/>
          <w:b/>
          <w:bCs/>
          <w:sz w:val="36"/>
          <w:szCs w:val="36"/>
        </w:rPr>
      </w:pPr>
      <w:r>
        <w:rPr>
          <w:rFonts w:hint="eastAsia" w:ascii="宋体" w:hAnsi="宋体" w:cs="宋体"/>
          <w:b/>
          <w:bCs/>
          <w:sz w:val="36"/>
          <w:szCs w:val="36"/>
        </w:rPr>
      </w:r>
      <w:r/>
    </w:p>
    <w:p>
      <w:pPr>
        <w:pStyle w:val="930"/>
        <w:ind w:firstLine="3253"/>
        <w:spacing w:before="240" w:after="240" w:line="360" w:lineRule="auto"/>
        <w:tabs>
          <w:tab w:val="left" w:pos="405" w:leader="none"/>
        </w:tabs>
        <w:rPr>
          <w:rFonts w:hint="eastAsia" w:ascii="宋体" w:hAnsi="宋体" w:cs="宋体"/>
          <w:b/>
          <w:bCs/>
          <w:sz w:val="36"/>
          <w:szCs w:val="36"/>
        </w:rPr>
      </w:pPr>
      <w:r>
        <w:rPr>
          <w:rFonts w:hint="eastAsia" w:ascii="宋体" w:hAnsi="宋体" w:cs="宋体"/>
          <w:b/>
          <w:bCs/>
          <w:sz w:val="36"/>
          <w:szCs w:val="36"/>
        </w:rPr>
      </w:r>
      <w:r/>
    </w:p>
    <w:p>
      <w:pPr>
        <w:pStyle w:val="930"/>
        <w:ind w:firstLine="3253"/>
        <w:spacing w:before="240" w:after="240" w:line="360" w:lineRule="auto"/>
        <w:tabs>
          <w:tab w:val="left" w:pos="405" w:leader="none"/>
        </w:tabs>
        <w:rPr>
          <w:rFonts w:hint="eastAsia" w:ascii="宋体" w:hAnsi="宋体" w:cs="宋体"/>
          <w:b/>
          <w:bCs/>
          <w:sz w:val="36"/>
          <w:szCs w:val="36"/>
        </w:rPr>
      </w:pPr>
      <w:r>
        <w:rPr>
          <w:rFonts w:hint="eastAsia" w:ascii="宋体" w:hAnsi="宋体" w:cs="宋体"/>
          <w:b/>
          <w:bCs/>
          <w:sz w:val="36"/>
          <w:szCs w:val="36"/>
        </w:rPr>
      </w:r>
      <w:r/>
    </w:p>
    <w:p>
      <w:pPr>
        <w:pStyle w:val="930"/>
        <w:ind w:firstLine="3253"/>
        <w:spacing w:before="240" w:after="240" w:line="360" w:lineRule="auto"/>
        <w:tabs>
          <w:tab w:val="left" w:pos="405" w:leader="none"/>
        </w:tabs>
        <w:rPr>
          <w:rFonts w:hint="eastAsia" w:ascii="宋体" w:hAnsi="宋体" w:cs="宋体"/>
          <w:b/>
          <w:bCs/>
          <w:sz w:val="36"/>
          <w:szCs w:val="36"/>
        </w:rPr>
      </w:pPr>
      <w:r>
        <w:rPr>
          <w:rFonts w:hint="eastAsia" w:ascii="宋体" w:hAnsi="宋体" w:cs="宋体"/>
          <w:b/>
          <w:bCs/>
          <w:sz w:val="36"/>
          <w:szCs w:val="36"/>
        </w:rPr>
      </w:r>
      <w:r/>
    </w:p>
    <w:p>
      <w:pPr>
        <w:pStyle w:val="930"/>
        <w:ind w:firstLine="3253"/>
        <w:spacing w:before="240" w:after="240" w:line="360" w:lineRule="auto"/>
        <w:tabs>
          <w:tab w:val="left" w:pos="405" w:leader="none"/>
        </w:tabs>
        <w:rPr>
          <w:rFonts w:hint="eastAsia" w:ascii="宋体" w:hAnsi="宋体" w:cs="宋体"/>
          <w:b/>
          <w:bCs/>
          <w:sz w:val="36"/>
          <w:szCs w:val="36"/>
        </w:rPr>
      </w:pPr>
      <w:r>
        <w:rPr>
          <w:rFonts w:hint="eastAsia" w:ascii="宋体" w:hAnsi="宋体" w:cs="宋体"/>
          <w:b/>
          <w:bCs/>
          <w:sz w:val="36"/>
          <w:szCs w:val="36"/>
        </w:rPr>
      </w:r>
      <w:r/>
    </w:p>
    <w:p>
      <w:pPr>
        <w:pStyle w:val="930"/>
        <w:ind w:firstLine="3253"/>
        <w:spacing w:before="240" w:after="240" w:line="360" w:lineRule="auto"/>
        <w:tabs>
          <w:tab w:val="left" w:pos="405" w:leader="none"/>
        </w:tabs>
        <w:rPr>
          <w:rFonts w:hint="eastAsia" w:ascii="宋体" w:hAnsi="宋体" w:cs="宋体"/>
          <w:b/>
          <w:bCs/>
          <w:sz w:val="36"/>
          <w:szCs w:val="36"/>
        </w:rPr>
      </w:pPr>
      <w:r>
        <w:rPr>
          <w:rFonts w:hint="eastAsia" w:ascii="宋体" w:hAnsi="宋体" w:cs="宋体"/>
          <w:b/>
          <w:bCs/>
          <w:sz w:val="36"/>
          <w:szCs w:val="36"/>
        </w:rPr>
      </w:r>
      <w:r/>
    </w:p>
    <w:p>
      <w:pPr>
        <w:pStyle w:val="930"/>
        <w:ind w:firstLine="3253"/>
        <w:spacing w:before="240" w:after="240" w:line="360" w:lineRule="auto"/>
        <w:tabs>
          <w:tab w:val="left" w:pos="405" w:leader="none"/>
        </w:tabs>
        <w:rPr>
          <w:rFonts w:ascii="宋体" w:hAnsi="宋体" w:cs="宋体"/>
          <w:b/>
          <w:bCs/>
          <w:sz w:val="36"/>
          <w:szCs w:val="36"/>
        </w:rPr>
      </w:pPr>
      <w:r>
        <w:rPr>
          <w:rFonts w:hint="eastAsia" w:ascii="宋体" w:hAnsi="宋体" w:cs="宋体"/>
          <w:b/>
          <w:bCs/>
          <w:sz w:val="36"/>
          <w:szCs w:val="36"/>
        </w:rPr>
        <w:t xml:space="preserve">第五章 </w:t>
      </w:r>
      <w:r>
        <w:rPr>
          <w:rFonts w:hint="eastAsia" w:ascii="宋体" w:hAnsi="宋体" w:cs="宋体"/>
          <w:b/>
          <w:bCs/>
          <w:sz w:val="36"/>
          <w:szCs w:val="36"/>
          <w:lang w:val="zh-CN"/>
        </w:rPr>
        <w:t xml:space="preserve">谈判</w:t>
      </w:r>
      <w:r>
        <w:rPr>
          <w:rFonts w:hint="eastAsia" w:ascii="宋体" w:hAnsi="宋体" w:cs="宋体"/>
          <w:b/>
          <w:bCs/>
          <w:sz w:val="36"/>
          <w:szCs w:val="36"/>
        </w:rPr>
        <w:t xml:space="preserve">评审标准</w:t>
      </w:r>
      <w:r>
        <w:rPr>
          <w:rFonts w:ascii="宋体" w:hAnsi="宋体" w:cs="宋体"/>
          <w:b/>
          <w:bCs/>
          <w:sz w:val="36"/>
          <w:szCs w:val="36"/>
        </w:rPr>
      </w:r>
      <w:r/>
    </w:p>
    <w:p>
      <w:pPr>
        <w:pStyle w:val="930"/>
        <w:spacing w:line="360" w:lineRule="auto"/>
        <w:rPr>
          <w:rFonts w:hint="eastAsia" w:ascii="宋体" w:hAnsi="宋体" w:cs="宋体"/>
          <w:b/>
          <w:bCs/>
          <w:szCs w:val="21"/>
        </w:rPr>
      </w:pPr>
      <w:r/>
      <w:bookmarkStart w:id="7" w:name="_Toc5346"/>
      <w:r>
        <w:rPr>
          <w:rFonts w:hint="eastAsia" w:ascii="宋体" w:hAnsi="宋体" w:cs="宋体"/>
          <w:b/>
          <w:bCs/>
          <w:szCs w:val="21"/>
        </w:rPr>
        <w:t xml:space="preserve">一、评审办法</w:t>
      </w:r>
      <w:r/>
    </w:p>
    <w:p>
      <w:pPr>
        <w:pStyle w:val="930"/>
        <w:ind w:firstLine="480"/>
        <w:jc w:val="left"/>
        <w:spacing w:line="360" w:lineRule="auto"/>
        <w:tabs>
          <w:tab w:val="left" w:pos="2870" w:leader="none"/>
        </w:tabs>
        <w:rPr>
          <w:rFonts w:hint="eastAsia" w:ascii="宋体" w:hAnsi="宋体" w:cs="宋体"/>
          <w:szCs w:val="21"/>
        </w:rPr>
      </w:pPr>
      <w:r>
        <w:rPr>
          <w:rFonts w:hint="eastAsia" w:ascii="宋体" w:hAnsi="宋体" w:cs="宋体"/>
          <w:szCs w:val="21"/>
        </w:rPr>
        <w:t xml:space="preserve">评审委员会（即谈判小组）各成员独立对供应商提交的响应文件进行评审和评价，在评审内容表中作相应记录，以判定响应文件的质量和服务均能满足采购文件实质性响应要求，并确定最终成交供应商。</w:t>
      </w:r>
      <w:r/>
    </w:p>
    <w:p>
      <w:pPr>
        <w:pStyle w:val="930"/>
        <w:ind w:firstLine="480"/>
        <w:jc w:val="left"/>
        <w:spacing w:line="360" w:lineRule="auto"/>
        <w:tabs>
          <w:tab w:val="left" w:pos="2870" w:leader="none"/>
        </w:tabs>
        <w:rPr>
          <w:rFonts w:hint="eastAsia" w:ascii="宋体" w:hAnsi="宋体" w:cs="宋体"/>
          <w:szCs w:val="21"/>
        </w:rPr>
      </w:pPr>
      <w:r>
        <w:rPr>
          <w:rFonts w:hint="eastAsia" w:ascii="宋体" w:hAnsi="宋体" w:cs="宋体"/>
          <w:szCs w:val="21"/>
        </w:rPr>
        <w:t xml:space="preserve">1、评审方法如下：</w:t>
      </w:r>
      <w:r/>
    </w:p>
    <w:p>
      <w:pPr>
        <w:pStyle w:val="930"/>
        <w:ind w:firstLine="480"/>
        <w:jc w:val="left"/>
        <w:spacing w:line="360" w:lineRule="auto"/>
        <w:tabs>
          <w:tab w:val="left" w:pos="2870" w:leader="none"/>
        </w:tabs>
        <w:rPr>
          <w:rFonts w:hint="eastAsia" w:ascii="宋体" w:hAnsi="宋体" w:cs="宋体"/>
          <w:szCs w:val="21"/>
        </w:rPr>
      </w:pPr>
      <w:r>
        <w:rPr>
          <w:rFonts w:hint="eastAsia" w:ascii="宋体" w:hAnsi="宋体" w:cs="宋体"/>
          <w:szCs w:val="21"/>
        </w:rPr>
        <w:t xml:space="preserve">（1）评委对响应供应商的响应文件按照谈判文件的规定和要求进行包括资格性和符合性审查在内的实质性响应评价。如某响应文件的某一项评审内容出现各评委认定其是否实质性响应的评审意见不一致的，则认为其未实质性响应的评委需要在评审表的相应备注栏中注明未实质性响应原因。汇总该项评审内容所有评委的评审意见，按少数服从多数的原则确定该响应文件的该项评审内容是否实质性响应谈判文件。</w:t>
      </w:r>
      <w:r/>
    </w:p>
    <w:p>
      <w:pPr>
        <w:pStyle w:val="930"/>
        <w:ind w:firstLine="480"/>
        <w:jc w:val="left"/>
        <w:spacing w:line="360" w:lineRule="auto"/>
        <w:tabs>
          <w:tab w:val="left" w:pos="2870" w:leader="none"/>
        </w:tabs>
        <w:rPr>
          <w:rFonts w:hint="eastAsia" w:ascii="宋体" w:hAnsi="宋体" w:cs="宋体"/>
          <w:szCs w:val="21"/>
        </w:rPr>
      </w:pPr>
      <w:r>
        <w:rPr>
          <w:rFonts w:hint="eastAsia" w:ascii="宋体" w:hAnsi="宋体" w:cs="宋体"/>
          <w:szCs w:val="21"/>
        </w:rPr>
        <w:t xml:space="preserve">（2）汇总所有评委的独立评审意见，如某响应文件的各项评审内容条款均满足谈判文件要求的，则认为该供应商的响应文件属于实质性响应文件；如有任意一项评审内容被评审认为未实质性响应的，则该响应文件属于未实质性响应，该供应商不得参加谈判小组与其进行的单一的谈判活动，或不具备成交资格。</w:t>
      </w:r>
      <w:r/>
    </w:p>
    <w:p>
      <w:pPr>
        <w:pStyle w:val="930"/>
        <w:ind w:firstLine="480"/>
        <w:jc w:val="left"/>
        <w:spacing w:line="360" w:lineRule="auto"/>
        <w:tabs>
          <w:tab w:val="left" w:pos="2870" w:leader="none"/>
        </w:tabs>
        <w:rPr>
          <w:rFonts w:hint="eastAsia" w:ascii="宋体" w:hAnsi="宋体" w:cs="宋体"/>
          <w:szCs w:val="21"/>
        </w:rPr>
      </w:pPr>
      <w:r>
        <w:rPr>
          <w:rFonts w:hint="eastAsia" w:ascii="宋体" w:hAnsi="宋体" w:cs="宋体"/>
          <w:szCs w:val="21"/>
        </w:rPr>
        <w:t xml:space="preserve">2、谈判小组认为供应商的报价明显低于其他通过符合性审查的供应商的报价，有可能影响产品质量或者不能诚信履约的，应当要求其在苏采云系统中作出相关说明，供应商不能证明其报价合理性的，谈判小组应当认定其响应无效。</w:t>
      </w:r>
      <w:r/>
    </w:p>
    <w:p>
      <w:pPr>
        <w:pStyle w:val="930"/>
        <w:ind w:firstLine="480"/>
        <w:jc w:val="left"/>
        <w:spacing w:line="360" w:lineRule="auto"/>
        <w:tabs>
          <w:tab w:val="left" w:pos="2870" w:leader="none"/>
        </w:tabs>
        <w:rPr>
          <w:rFonts w:hint="eastAsia" w:ascii="宋体" w:hAnsi="宋体" w:cs="宋体"/>
          <w:szCs w:val="21"/>
        </w:rPr>
      </w:pPr>
      <w:r>
        <w:rPr>
          <w:rFonts w:hint="eastAsia" w:ascii="宋体" w:hAnsi="宋体" w:cs="宋体"/>
          <w:szCs w:val="21"/>
        </w:rPr>
        <w:t xml:space="preserve">3、成交人的确定</w:t>
      </w:r>
      <w:r/>
    </w:p>
    <w:p>
      <w:pPr>
        <w:pStyle w:val="930"/>
        <w:ind w:firstLine="480"/>
        <w:jc w:val="left"/>
        <w:spacing w:line="360" w:lineRule="auto"/>
        <w:tabs>
          <w:tab w:val="left" w:pos="2870" w:leader="none"/>
        </w:tabs>
        <w:rPr>
          <w:rFonts w:hint="eastAsia" w:ascii="宋体" w:hAnsi="宋体" w:cs="宋体"/>
          <w:szCs w:val="21"/>
        </w:rPr>
      </w:pPr>
      <w:r>
        <w:rPr>
          <w:rFonts w:hint="eastAsia" w:ascii="宋体" w:hAnsi="宋体" w:cs="宋体"/>
          <w:szCs w:val="21"/>
        </w:rPr>
        <w:t xml:space="preserve">（1）评审委员会在最后报价不超过采购预算，且响应内容的质量和服务均能满足采购文件实质性响应要求的供应商（不少于三家）中，按照最后报价由低到高的顺序排列，其中最后报价最低的供应商为第一成交候选供应商。如选取成交候选人时出现最后报价相同的，则由采购单位以抽签方式确定优先选取顺序。</w:t>
      </w:r>
      <w:r/>
    </w:p>
    <w:p>
      <w:pPr>
        <w:pStyle w:val="930"/>
        <w:ind w:firstLine="480"/>
        <w:spacing w:line="360" w:lineRule="auto"/>
        <w:rPr>
          <w:rFonts w:hint="eastAsia" w:ascii="宋体" w:hAnsi="宋体" w:cs="宋体"/>
          <w:szCs w:val="21"/>
        </w:rPr>
      </w:pPr>
      <w:r>
        <w:rPr>
          <w:rFonts w:hint="eastAsia" w:ascii="宋体" w:hAnsi="宋体" w:cs="宋体"/>
          <w:szCs w:val="21"/>
        </w:rPr>
        <w:t xml:space="preserve">（2）评审委员会根据采购人的授权，按照成交候选人的顺序在成交候选人中直接确定成交人。</w:t>
      </w:r>
      <w:r/>
    </w:p>
    <w:p>
      <w:pPr>
        <w:pStyle w:val="930"/>
        <w:jc w:val="left"/>
        <w:spacing w:line="360" w:lineRule="auto"/>
        <w:rPr>
          <w:rFonts w:hint="eastAsia" w:ascii="宋体" w:hAnsi="宋体" w:cs="宋体"/>
          <w:b/>
          <w:bCs/>
          <w:szCs w:val="21"/>
        </w:rPr>
      </w:pPr>
      <w:r>
        <w:rPr>
          <w:rFonts w:hint="eastAsia" w:ascii="宋体" w:hAnsi="宋体" w:cs="宋体"/>
          <w:b/>
          <w:szCs w:val="21"/>
        </w:rPr>
        <w:t xml:space="preserve">二、</w:t>
      </w:r>
      <w:r>
        <w:rPr>
          <w:rFonts w:hint="eastAsia" w:ascii="宋体" w:hAnsi="宋体" w:cs="宋体"/>
          <w:b/>
          <w:bCs/>
          <w:szCs w:val="21"/>
        </w:rPr>
        <w:t xml:space="preserve">符合性评审内容</w:t>
      </w:r>
      <w:bookmarkEnd w:id="7"/>
      <w:r>
        <w:rPr>
          <w:rFonts w:hint="eastAsia" w:ascii="宋体" w:hAnsi="宋体" w:cs="宋体"/>
          <w:b/>
          <w:bCs/>
          <w:szCs w:val="21"/>
        </w:rPr>
      </w:r>
      <w:r/>
    </w:p>
    <w:tbl>
      <w:tblPr>
        <w:tblW w:w="974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64"/>
        <w:gridCol w:w="5320"/>
        <w:gridCol w:w="2033"/>
        <w:gridCol w:w="1528"/>
      </w:tblGrid>
      <w:tr>
        <w:trPr/>
        <w:tc>
          <w:tcPr>
            <w:tcW w:w="864" w:type="dxa"/>
            <w:vAlign w:val="center"/>
            <w:textDirection w:val="lrTb"/>
            <w:noWrap w:val="false"/>
          </w:tcPr>
          <w:p>
            <w:pPr>
              <w:pStyle w:val="930"/>
              <w:jc w:val="center"/>
              <w:spacing w:line="480" w:lineRule="auto"/>
              <w:rPr>
                <w:rFonts w:hint="eastAsia" w:ascii="宋体" w:hAnsi="宋体" w:cs="宋体"/>
                <w:szCs w:val="21"/>
              </w:rPr>
            </w:pPr>
            <w:r>
              <w:rPr>
                <w:rFonts w:hint="eastAsia" w:ascii="宋体" w:hAnsi="宋体" w:cs="宋体"/>
                <w:szCs w:val="21"/>
              </w:rPr>
              <w:t xml:space="preserve">序号</w:t>
            </w:r>
            <w:r/>
          </w:p>
        </w:tc>
        <w:tc>
          <w:tcPr>
            <w:tcW w:w="5320" w:type="dxa"/>
            <w:vAlign w:val="center"/>
            <w:textDirection w:val="lrTb"/>
            <w:noWrap w:val="false"/>
          </w:tcPr>
          <w:p>
            <w:pPr>
              <w:pStyle w:val="930"/>
              <w:jc w:val="center"/>
              <w:spacing w:line="480" w:lineRule="auto"/>
              <w:rPr>
                <w:rFonts w:hint="eastAsia" w:ascii="宋体" w:hAnsi="宋体" w:cs="宋体"/>
                <w:szCs w:val="21"/>
              </w:rPr>
            </w:pPr>
            <w:r>
              <w:rPr>
                <w:rFonts w:hint="eastAsia" w:ascii="宋体" w:hAnsi="宋体" w:cs="宋体"/>
                <w:szCs w:val="21"/>
              </w:rPr>
              <w:t xml:space="preserve">评审内容</w:t>
            </w:r>
            <w:r/>
          </w:p>
        </w:tc>
        <w:tc>
          <w:tcPr>
            <w:tcW w:w="2033" w:type="dxa"/>
            <w:vAlign w:val="center"/>
            <w:textDirection w:val="lrTb"/>
            <w:noWrap w:val="false"/>
          </w:tcPr>
          <w:p>
            <w:pPr>
              <w:pStyle w:val="930"/>
              <w:spacing w:line="480" w:lineRule="auto"/>
              <w:rPr>
                <w:rFonts w:hint="eastAsia" w:ascii="宋体" w:hAnsi="宋体" w:cs="宋体"/>
                <w:szCs w:val="21"/>
              </w:rPr>
            </w:pPr>
            <w:r>
              <w:rPr>
                <w:rFonts w:hint="eastAsia" w:ascii="宋体" w:hAnsi="宋体" w:cs="宋体"/>
                <w:szCs w:val="21"/>
              </w:rPr>
              <w:t xml:space="preserve">评审是否合格（填“是”或“否”）</w:t>
            </w:r>
            <w:r/>
          </w:p>
        </w:tc>
        <w:tc>
          <w:tcPr>
            <w:tcW w:w="1528" w:type="dxa"/>
            <w:vAlign w:val="center"/>
            <w:textDirection w:val="lrTb"/>
            <w:noWrap w:val="false"/>
          </w:tcPr>
          <w:p>
            <w:pPr>
              <w:pStyle w:val="930"/>
              <w:spacing w:line="480" w:lineRule="auto"/>
              <w:rPr>
                <w:rFonts w:hint="eastAsia" w:ascii="宋体" w:hAnsi="宋体" w:cs="宋体"/>
                <w:szCs w:val="21"/>
              </w:rPr>
            </w:pPr>
            <w:r>
              <w:rPr>
                <w:rFonts w:hint="eastAsia" w:ascii="宋体" w:hAnsi="宋体" w:cs="宋体"/>
                <w:szCs w:val="21"/>
              </w:rPr>
              <w:t xml:space="preserve">不合格原因</w:t>
            </w:r>
            <w:r/>
          </w:p>
        </w:tc>
      </w:tr>
      <w:tr>
        <w:trPr>
          <w:trHeight w:val="524"/>
        </w:trPr>
        <w:tc>
          <w:tcPr>
            <w:tcW w:w="864" w:type="dxa"/>
            <w:vAlign w:val="center"/>
            <w:textDirection w:val="lrTb"/>
            <w:noWrap w:val="false"/>
          </w:tcPr>
          <w:p>
            <w:pPr>
              <w:pStyle w:val="930"/>
              <w:jc w:val="center"/>
              <w:spacing w:line="480" w:lineRule="auto"/>
              <w:rPr>
                <w:rFonts w:hint="eastAsia" w:ascii="宋体" w:hAnsi="宋体" w:cs="宋体"/>
                <w:szCs w:val="21"/>
              </w:rPr>
            </w:pPr>
            <w:r>
              <w:rPr>
                <w:rFonts w:hint="eastAsia" w:ascii="宋体" w:hAnsi="宋体" w:cs="宋体"/>
                <w:szCs w:val="21"/>
              </w:rPr>
              <w:t xml:space="preserve">1</w:t>
            </w:r>
            <w:r/>
          </w:p>
        </w:tc>
        <w:tc>
          <w:tcPr>
            <w:tcW w:w="5320" w:type="dxa"/>
            <w:vAlign w:val="center"/>
            <w:textDirection w:val="lrTb"/>
            <w:noWrap w:val="false"/>
          </w:tcPr>
          <w:p>
            <w:pPr>
              <w:pStyle w:val="930"/>
              <w:spacing w:line="360" w:lineRule="auto"/>
              <w:rPr>
                <w:rFonts w:hint="eastAsia" w:ascii="宋体" w:hAnsi="宋体" w:cs="宋体"/>
                <w:szCs w:val="21"/>
              </w:rPr>
            </w:pPr>
            <w:r>
              <w:rPr>
                <w:rFonts w:hint="eastAsia" w:ascii="宋体" w:hAnsi="宋体" w:cs="宋体"/>
                <w:szCs w:val="21"/>
              </w:rPr>
              <w:t xml:space="preserve">合格谈判供应商的资格条件</w:t>
            </w:r>
            <w:r/>
          </w:p>
        </w:tc>
        <w:tc>
          <w:tcPr>
            <w:tcW w:w="2033" w:type="dxa"/>
            <w:vAlign w:val="center"/>
            <w:textDirection w:val="lrTb"/>
            <w:noWrap w:val="false"/>
          </w:tcPr>
          <w:p>
            <w:pPr>
              <w:pStyle w:val="930"/>
              <w:spacing w:line="480" w:lineRule="auto"/>
              <w:rPr>
                <w:rFonts w:hint="eastAsia" w:ascii="宋体" w:hAnsi="宋体" w:cs="宋体"/>
                <w:szCs w:val="21"/>
              </w:rPr>
            </w:pPr>
            <w:r>
              <w:rPr>
                <w:rFonts w:hint="eastAsia" w:ascii="宋体" w:hAnsi="宋体" w:cs="宋体"/>
                <w:szCs w:val="21"/>
              </w:rPr>
            </w:r>
            <w:r/>
          </w:p>
        </w:tc>
        <w:tc>
          <w:tcPr>
            <w:tcW w:w="1528" w:type="dxa"/>
            <w:vAlign w:val="center"/>
            <w:textDirection w:val="lrTb"/>
            <w:noWrap w:val="false"/>
          </w:tcPr>
          <w:p>
            <w:pPr>
              <w:pStyle w:val="930"/>
              <w:spacing w:line="480" w:lineRule="auto"/>
              <w:rPr>
                <w:rFonts w:hint="eastAsia" w:ascii="宋体" w:hAnsi="宋体" w:cs="宋体"/>
                <w:szCs w:val="21"/>
              </w:rPr>
            </w:pPr>
            <w:r>
              <w:rPr>
                <w:rFonts w:hint="eastAsia" w:ascii="宋体" w:hAnsi="宋体" w:cs="宋体"/>
                <w:szCs w:val="21"/>
              </w:rPr>
            </w:r>
            <w:r/>
          </w:p>
        </w:tc>
      </w:tr>
      <w:tr>
        <w:trPr>
          <w:trHeight w:val="774"/>
        </w:trPr>
        <w:tc>
          <w:tcPr>
            <w:tcW w:w="864" w:type="dxa"/>
            <w:vAlign w:val="center"/>
            <w:textDirection w:val="lrTb"/>
            <w:noWrap w:val="false"/>
          </w:tcPr>
          <w:p>
            <w:pPr>
              <w:pStyle w:val="930"/>
              <w:jc w:val="center"/>
              <w:spacing w:line="480" w:lineRule="auto"/>
              <w:tabs>
                <w:tab w:val="left" w:pos="0" w:leader="none"/>
              </w:tabs>
              <w:rPr>
                <w:rFonts w:hint="eastAsia" w:ascii="宋体" w:hAnsi="宋体" w:cs="宋体"/>
                <w:szCs w:val="21"/>
              </w:rPr>
            </w:pPr>
            <w:r>
              <w:rPr>
                <w:rFonts w:hint="eastAsia" w:ascii="宋体" w:hAnsi="宋体" w:cs="宋体"/>
                <w:szCs w:val="21"/>
              </w:rPr>
              <w:t xml:space="preserve">2</w:t>
            </w:r>
            <w:r/>
          </w:p>
        </w:tc>
        <w:tc>
          <w:tcPr>
            <w:tcW w:w="5320" w:type="dxa"/>
            <w:vAlign w:val="center"/>
            <w:textDirection w:val="lrTb"/>
            <w:noWrap w:val="false"/>
          </w:tcPr>
          <w:p>
            <w:pPr>
              <w:pStyle w:val="930"/>
              <w:spacing w:line="360" w:lineRule="auto"/>
              <w:tabs>
                <w:tab w:val="left" w:pos="0" w:leader="none"/>
              </w:tabs>
              <w:rPr>
                <w:rFonts w:hint="eastAsia" w:ascii="宋体" w:hAnsi="宋体" w:cs="宋体"/>
                <w:szCs w:val="21"/>
              </w:rPr>
            </w:pPr>
            <w:r>
              <w:rPr>
                <w:rFonts w:hint="eastAsia" w:ascii="宋体" w:hAnsi="宋体" w:cs="宋体"/>
                <w:szCs w:val="21"/>
              </w:rPr>
              <w:t xml:space="preserve">谈判响应产品的数量、规格、参数等技术要求是否符合谈判文件要求。</w:t>
            </w:r>
            <w:r/>
          </w:p>
        </w:tc>
        <w:tc>
          <w:tcPr>
            <w:tcW w:w="2033" w:type="dxa"/>
            <w:vAlign w:val="center"/>
            <w:textDirection w:val="lrTb"/>
            <w:noWrap w:val="false"/>
          </w:tcPr>
          <w:p>
            <w:pPr>
              <w:pStyle w:val="930"/>
              <w:spacing w:line="480" w:lineRule="auto"/>
              <w:rPr>
                <w:rFonts w:hint="eastAsia" w:ascii="宋体" w:hAnsi="宋体" w:cs="宋体"/>
                <w:szCs w:val="21"/>
              </w:rPr>
            </w:pPr>
            <w:r>
              <w:rPr>
                <w:rFonts w:hint="eastAsia" w:ascii="宋体" w:hAnsi="宋体" w:cs="宋体"/>
                <w:szCs w:val="21"/>
              </w:rPr>
            </w:r>
            <w:r/>
          </w:p>
        </w:tc>
        <w:tc>
          <w:tcPr>
            <w:tcW w:w="1528" w:type="dxa"/>
            <w:vAlign w:val="center"/>
            <w:textDirection w:val="lrTb"/>
            <w:noWrap w:val="false"/>
          </w:tcPr>
          <w:p>
            <w:pPr>
              <w:pStyle w:val="930"/>
              <w:spacing w:line="480" w:lineRule="auto"/>
              <w:rPr>
                <w:rFonts w:hint="eastAsia" w:ascii="宋体" w:hAnsi="宋体" w:cs="宋体"/>
                <w:szCs w:val="21"/>
              </w:rPr>
            </w:pPr>
            <w:r>
              <w:rPr>
                <w:rFonts w:hint="eastAsia" w:ascii="宋体" w:hAnsi="宋体" w:cs="宋体"/>
                <w:szCs w:val="21"/>
              </w:rPr>
            </w:r>
            <w:r/>
          </w:p>
        </w:tc>
      </w:tr>
      <w:tr>
        <w:trPr>
          <w:trHeight w:val="679"/>
        </w:trPr>
        <w:tc>
          <w:tcPr>
            <w:tcW w:w="864" w:type="dxa"/>
            <w:vAlign w:val="center"/>
            <w:textDirection w:val="lrTb"/>
            <w:noWrap w:val="false"/>
          </w:tcPr>
          <w:p>
            <w:pPr>
              <w:pStyle w:val="930"/>
              <w:jc w:val="center"/>
              <w:spacing w:line="480" w:lineRule="auto"/>
              <w:tabs>
                <w:tab w:val="left" w:pos="0" w:leader="none"/>
              </w:tabs>
              <w:rPr>
                <w:rFonts w:hint="eastAsia" w:ascii="宋体" w:hAnsi="宋体" w:cs="宋体"/>
                <w:szCs w:val="21"/>
              </w:rPr>
            </w:pPr>
            <w:r>
              <w:rPr>
                <w:rFonts w:hint="eastAsia" w:ascii="宋体" w:hAnsi="宋体" w:cs="宋体"/>
                <w:szCs w:val="21"/>
              </w:rPr>
              <w:t xml:space="preserve">3</w:t>
            </w:r>
            <w:r/>
          </w:p>
        </w:tc>
        <w:tc>
          <w:tcPr>
            <w:tcW w:w="5320" w:type="dxa"/>
            <w:vAlign w:val="center"/>
            <w:textDirection w:val="lrTb"/>
            <w:noWrap w:val="false"/>
          </w:tcPr>
          <w:p>
            <w:pPr>
              <w:pStyle w:val="930"/>
              <w:spacing w:line="360" w:lineRule="auto"/>
              <w:tabs>
                <w:tab w:val="left" w:pos="0" w:leader="none"/>
              </w:tabs>
              <w:rPr>
                <w:rFonts w:hint="eastAsia" w:ascii="宋体" w:hAnsi="宋体" w:cs="宋体"/>
                <w:szCs w:val="21"/>
              </w:rPr>
            </w:pPr>
            <w:r>
              <w:rPr>
                <w:rFonts w:hint="eastAsia" w:ascii="宋体" w:hAnsi="宋体" w:cs="宋体"/>
                <w:szCs w:val="21"/>
              </w:rPr>
              <w:t xml:space="preserve">本项目详细的服务和实施方案等（包含人员、设备配备情况）</w:t>
            </w:r>
            <w:r/>
          </w:p>
        </w:tc>
        <w:tc>
          <w:tcPr>
            <w:tcW w:w="2033" w:type="dxa"/>
            <w:vAlign w:val="center"/>
            <w:textDirection w:val="lrTb"/>
            <w:noWrap w:val="false"/>
          </w:tcPr>
          <w:p>
            <w:pPr>
              <w:pStyle w:val="930"/>
              <w:spacing w:line="480" w:lineRule="auto"/>
              <w:rPr>
                <w:rFonts w:hint="eastAsia" w:ascii="宋体" w:hAnsi="宋体" w:cs="宋体"/>
                <w:szCs w:val="21"/>
              </w:rPr>
            </w:pPr>
            <w:r>
              <w:rPr>
                <w:rFonts w:hint="eastAsia" w:ascii="宋体" w:hAnsi="宋体" w:cs="宋体"/>
                <w:szCs w:val="21"/>
              </w:rPr>
            </w:r>
            <w:r/>
          </w:p>
        </w:tc>
        <w:tc>
          <w:tcPr>
            <w:tcW w:w="1528" w:type="dxa"/>
            <w:vAlign w:val="center"/>
            <w:textDirection w:val="lrTb"/>
            <w:noWrap w:val="false"/>
          </w:tcPr>
          <w:p>
            <w:pPr>
              <w:pStyle w:val="930"/>
              <w:spacing w:line="480" w:lineRule="auto"/>
              <w:rPr>
                <w:rFonts w:hint="eastAsia" w:ascii="宋体" w:hAnsi="宋体" w:cs="宋体"/>
                <w:szCs w:val="21"/>
              </w:rPr>
            </w:pPr>
            <w:r>
              <w:rPr>
                <w:rFonts w:hint="eastAsia" w:ascii="宋体" w:hAnsi="宋体" w:cs="宋体"/>
                <w:szCs w:val="21"/>
              </w:rPr>
            </w:r>
            <w:r/>
          </w:p>
        </w:tc>
      </w:tr>
      <w:tr>
        <w:trPr>
          <w:trHeight w:val="252"/>
        </w:trPr>
        <w:tc>
          <w:tcPr>
            <w:tcW w:w="864" w:type="dxa"/>
            <w:vAlign w:val="center"/>
            <w:textDirection w:val="lrTb"/>
            <w:noWrap w:val="false"/>
          </w:tcPr>
          <w:p>
            <w:pPr>
              <w:pStyle w:val="930"/>
              <w:jc w:val="center"/>
              <w:spacing w:line="360" w:lineRule="auto"/>
              <w:tabs>
                <w:tab w:val="left" w:pos="0" w:leader="none"/>
              </w:tabs>
              <w:rPr>
                <w:rFonts w:hint="eastAsia" w:ascii="宋体" w:hAnsi="宋体" w:cs="宋体"/>
                <w:szCs w:val="21"/>
              </w:rPr>
            </w:pPr>
            <w:r>
              <w:rPr>
                <w:rFonts w:hint="eastAsia" w:ascii="宋体" w:hAnsi="宋体" w:cs="宋体"/>
                <w:szCs w:val="21"/>
              </w:rPr>
              <w:t xml:space="preserve">4</w:t>
            </w:r>
            <w:r/>
          </w:p>
        </w:tc>
        <w:tc>
          <w:tcPr>
            <w:tcW w:w="5320" w:type="dxa"/>
            <w:vAlign w:val="center"/>
            <w:textDirection w:val="lrTb"/>
            <w:noWrap w:val="false"/>
          </w:tcPr>
          <w:p>
            <w:pPr>
              <w:pStyle w:val="930"/>
              <w:spacing w:line="360" w:lineRule="auto"/>
              <w:tabs>
                <w:tab w:val="left" w:pos="0" w:leader="none"/>
              </w:tabs>
              <w:rPr>
                <w:rFonts w:hint="eastAsia" w:ascii="宋体" w:hAnsi="宋体" w:cs="宋体"/>
                <w:szCs w:val="21"/>
              </w:rPr>
            </w:pPr>
            <w:r>
              <w:rPr>
                <w:rFonts w:hint="eastAsia" w:ascii="宋体" w:hAnsi="宋体" w:cs="宋体"/>
                <w:szCs w:val="21"/>
              </w:rPr>
              <w:t xml:space="preserve">交货时间、付款步骤、售后服务。</w:t>
            </w:r>
            <w:r/>
          </w:p>
        </w:tc>
        <w:tc>
          <w:tcPr>
            <w:tcW w:w="2033" w:type="dxa"/>
            <w:vAlign w:val="center"/>
            <w:textDirection w:val="lrTb"/>
            <w:noWrap w:val="false"/>
          </w:tcPr>
          <w:p>
            <w:pPr>
              <w:pStyle w:val="930"/>
              <w:spacing w:line="480" w:lineRule="auto"/>
              <w:rPr>
                <w:rFonts w:hint="eastAsia" w:ascii="宋体" w:hAnsi="宋体" w:cs="宋体"/>
                <w:szCs w:val="21"/>
              </w:rPr>
            </w:pPr>
            <w:r>
              <w:rPr>
                <w:rFonts w:hint="eastAsia" w:ascii="宋体" w:hAnsi="宋体" w:cs="宋体"/>
                <w:szCs w:val="21"/>
              </w:rPr>
            </w:r>
            <w:r/>
          </w:p>
        </w:tc>
        <w:tc>
          <w:tcPr>
            <w:tcW w:w="1528" w:type="dxa"/>
            <w:vAlign w:val="center"/>
            <w:textDirection w:val="lrTb"/>
            <w:noWrap w:val="false"/>
          </w:tcPr>
          <w:p>
            <w:pPr>
              <w:pStyle w:val="930"/>
              <w:spacing w:line="480" w:lineRule="auto"/>
              <w:rPr>
                <w:rFonts w:hint="eastAsia" w:ascii="宋体" w:hAnsi="宋体" w:cs="宋体"/>
                <w:szCs w:val="21"/>
              </w:rPr>
            </w:pPr>
            <w:r>
              <w:rPr>
                <w:rFonts w:hint="eastAsia" w:ascii="宋体" w:hAnsi="宋体" w:cs="宋体"/>
                <w:szCs w:val="21"/>
              </w:rPr>
            </w:r>
            <w:r/>
          </w:p>
        </w:tc>
      </w:tr>
      <w:tr>
        <w:trPr>
          <w:trHeight w:val="616"/>
        </w:trPr>
        <w:tc>
          <w:tcPr>
            <w:tcW w:w="864" w:type="dxa"/>
            <w:vAlign w:val="center"/>
            <w:textDirection w:val="lrTb"/>
            <w:noWrap w:val="false"/>
          </w:tcPr>
          <w:p>
            <w:pPr>
              <w:pStyle w:val="930"/>
              <w:jc w:val="center"/>
              <w:spacing w:line="480" w:lineRule="auto"/>
              <w:tabs>
                <w:tab w:val="left" w:pos="0" w:leader="none"/>
              </w:tabs>
              <w:rPr>
                <w:rFonts w:hint="eastAsia" w:ascii="宋体" w:hAnsi="宋体" w:cs="宋体"/>
                <w:szCs w:val="21"/>
              </w:rPr>
            </w:pPr>
            <w:r>
              <w:rPr>
                <w:rFonts w:hint="eastAsia" w:ascii="宋体" w:hAnsi="宋体" w:cs="宋体"/>
                <w:szCs w:val="21"/>
              </w:rPr>
              <w:t xml:space="preserve">5</w:t>
            </w:r>
            <w:r/>
          </w:p>
        </w:tc>
        <w:tc>
          <w:tcPr>
            <w:tcW w:w="5320" w:type="dxa"/>
            <w:vAlign w:val="center"/>
            <w:textDirection w:val="lrTb"/>
            <w:noWrap w:val="false"/>
          </w:tcPr>
          <w:p>
            <w:pPr>
              <w:pStyle w:val="930"/>
              <w:spacing w:line="360" w:lineRule="auto"/>
              <w:tabs>
                <w:tab w:val="left" w:pos="0" w:leader="none"/>
              </w:tabs>
              <w:rPr>
                <w:rFonts w:hint="eastAsia" w:ascii="宋体" w:hAnsi="宋体" w:cs="宋体"/>
                <w:szCs w:val="21"/>
              </w:rPr>
            </w:pPr>
            <w:r>
              <w:rPr>
                <w:rFonts w:hint="eastAsia" w:ascii="宋体" w:hAnsi="宋体" w:cs="宋体"/>
                <w:szCs w:val="21"/>
              </w:rPr>
              <w:t xml:space="preserve">其他（除谈判响应单位资格条件及采购技术内容以外的其他涉及实质性响应采购文件的证明材料条款内容）</w:t>
            </w:r>
            <w:r/>
          </w:p>
        </w:tc>
        <w:tc>
          <w:tcPr>
            <w:tcW w:w="2033" w:type="dxa"/>
            <w:vAlign w:val="center"/>
            <w:textDirection w:val="lrTb"/>
            <w:noWrap w:val="false"/>
          </w:tcPr>
          <w:p>
            <w:pPr>
              <w:pStyle w:val="930"/>
              <w:spacing w:line="480" w:lineRule="auto"/>
              <w:rPr>
                <w:rFonts w:hint="eastAsia" w:ascii="宋体" w:hAnsi="宋体" w:cs="宋体"/>
                <w:szCs w:val="21"/>
              </w:rPr>
            </w:pPr>
            <w:r>
              <w:rPr>
                <w:rFonts w:hint="eastAsia" w:ascii="宋体" w:hAnsi="宋体" w:cs="宋体"/>
                <w:szCs w:val="21"/>
              </w:rPr>
            </w:r>
            <w:r/>
          </w:p>
        </w:tc>
        <w:tc>
          <w:tcPr>
            <w:tcW w:w="1528" w:type="dxa"/>
            <w:vAlign w:val="center"/>
            <w:textDirection w:val="lrTb"/>
            <w:noWrap w:val="false"/>
          </w:tcPr>
          <w:p>
            <w:pPr>
              <w:pStyle w:val="930"/>
              <w:spacing w:line="480" w:lineRule="auto"/>
              <w:rPr>
                <w:rFonts w:hint="eastAsia" w:ascii="宋体" w:hAnsi="宋体" w:cs="宋体"/>
                <w:szCs w:val="21"/>
              </w:rPr>
            </w:pPr>
            <w:r>
              <w:rPr>
                <w:rFonts w:hint="eastAsia" w:ascii="宋体" w:hAnsi="宋体" w:cs="宋体"/>
                <w:szCs w:val="21"/>
              </w:rPr>
            </w:r>
            <w:r/>
          </w:p>
        </w:tc>
      </w:tr>
    </w:tbl>
    <w:p>
      <w:pPr>
        <w:pStyle w:val="930"/>
        <w:ind w:firstLine="482"/>
        <w:spacing w:line="360" w:lineRule="auto"/>
        <w:rPr>
          <w:rFonts w:hint="eastAsia" w:ascii="宋体" w:hAnsi="宋体" w:cs="宋体"/>
          <w:b/>
          <w:szCs w:val="21"/>
          <w:u w:val="single"/>
        </w:rPr>
      </w:pPr>
      <w:r>
        <w:rPr>
          <w:rFonts w:hint="eastAsia" w:ascii="宋体" w:hAnsi="宋体" w:cs="宋体"/>
          <w:b/>
          <w:szCs w:val="21"/>
          <w:u w:val="single"/>
        </w:rPr>
      </w:r>
      <w:r/>
    </w:p>
    <w:p>
      <w:pPr>
        <w:pStyle w:val="930"/>
        <w:ind w:left="424"/>
        <w:spacing w:line="360" w:lineRule="auto"/>
        <w:rPr>
          <w:rFonts w:hint="eastAsia" w:ascii="宋体" w:hAnsi="宋体" w:cs="宋体"/>
          <w:szCs w:val="21"/>
        </w:rPr>
      </w:pPr>
      <w:r>
        <w:rPr>
          <w:rFonts w:hint="eastAsia" w:ascii="宋体" w:hAnsi="宋体" w:cs="宋体"/>
          <w:b/>
          <w:szCs w:val="21"/>
          <w:u w:val="single"/>
        </w:rPr>
        <w:t xml:space="preserve">注：供应商必须提交上述资料，否则响应文件将因资格条件不符或未实质响应谈判文件而被视为无效标而被拒绝</w:t>
      </w:r>
      <w:r>
        <w:rPr>
          <w:rFonts w:hint="eastAsia" w:ascii="宋体" w:hAnsi="宋体" w:cs="宋体"/>
          <w:szCs w:val="21"/>
        </w:rPr>
        <w:t xml:space="preserve">。</w:t>
      </w:r>
      <w:r/>
    </w:p>
    <w:p>
      <w:pPr>
        <w:pStyle w:val="931"/>
        <w:numPr>
          <w:ilvl w:val="0"/>
          <w:numId w:val="0"/>
        </w:numPr>
        <w:keepNext w:val="0"/>
        <w:spacing w:line="360" w:lineRule="auto"/>
        <w:tabs>
          <w:tab w:val="left" w:pos="405" w:leader="none"/>
        </w:tabs>
        <w:rPr>
          <w:rFonts w:hint="eastAsia" w:ascii="宋体" w:hAnsi="宋体" w:cs="宋体"/>
          <w:b/>
          <w:sz w:val="36"/>
          <w:szCs w:val="36"/>
        </w:rPr>
      </w:pPr>
      <w:r>
        <w:rPr>
          <w:rFonts w:hint="eastAsia" w:ascii="宋体" w:hAnsi="宋体" w:cs="宋体"/>
          <w:b/>
          <w:sz w:val="36"/>
          <w:szCs w:val="36"/>
        </w:rPr>
      </w:r>
      <w:r/>
    </w:p>
    <w:p>
      <w:pPr>
        <w:pStyle w:val="930"/>
        <w:spacing w:line="360" w:lineRule="auto"/>
        <w:rPr>
          <w:rFonts w:hint="eastAsia" w:ascii="宋体" w:hAnsi="宋体" w:cs="宋体"/>
        </w:rPr>
      </w:pPr>
      <w:r>
        <w:rPr>
          <w:rFonts w:hint="eastAsia" w:ascii="宋体" w:hAnsi="宋体" w:cs="宋体"/>
        </w:rPr>
      </w:r>
      <w:r/>
    </w:p>
    <w:p>
      <w:pPr>
        <w:pStyle w:val="930"/>
        <w:spacing w:line="360" w:lineRule="auto"/>
        <w:rPr>
          <w:rFonts w:hint="eastAsia" w:ascii="宋体" w:hAnsi="宋体" w:cs="宋体"/>
        </w:rPr>
      </w:pPr>
      <w:r>
        <w:rPr>
          <w:rFonts w:hint="eastAsia" w:ascii="宋体" w:hAnsi="宋体" w:cs="宋体"/>
        </w:rPr>
      </w:r>
      <w:r/>
    </w:p>
    <w:p>
      <w:pPr>
        <w:pStyle w:val="930"/>
        <w:spacing w:line="360" w:lineRule="auto"/>
        <w:rPr>
          <w:rFonts w:hint="eastAsia" w:ascii="宋体" w:hAnsi="宋体" w:cs="宋体"/>
        </w:rPr>
      </w:pPr>
      <w:r>
        <w:rPr>
          <w:rFonts w:hint="eastAsia" w:ascii="宋体" w:hAnsi="宋体" w:cs="宋体"/>
        </w:rPr>
      </w:r>
      <w:r/>
    </w:p>
    <w:p>
      <w:pPr>
        <w:pStyle w:val="1447"/>
        <w:spacing w:before="0" w:after="0" w:line="360" w:lineRule="auto"/>
        <w:rPr>
          <w:rFonts w:cs="宋体"/>
          <w:b/>
          <w:bCs/>
          <w:color w:val="000000"/>
          <w:lang w:val="en-US" w:eastAsia="zh-CN"/>
        </w:rPr>
      </w:pPr>
      <w:r>
        <w:rPr>
          <w:rFonts w:hint="eastAsia" w:cs="宋体"/>
          <w:b/>
          <w:bCs/>
          <w:color w:val="000000"/>
          <w:lang w:val="en-US" w:eastAsia="zh-CN"/>
        </w:rPr>
        <w:t xml:space="preserve">第六章 </w:t>
      </w:r>
      <w:bookmarkEnd w:id="5"/>
      <w:r>
        <w:rPr>
          <w:rFonts w:hint="eastAsia" w:cs="宋体"/>
          <w:b/>
          <w:bCs/>
          <w:color w:val="000000"/>
          <w:lang w:val="en-US" w:eastAsia="zh-CN"/>
        </w:rPr>
        <w:t xml:space="preserve">响应文件格式</w:t>
      </w:r>
      <w:r>
        <w:rPr>
          <w:rFonts w:cs="宋体"/>
          <w:b/>
          <w:bCs/>
          <w:color w:val="000000"/>
          <w:lang w:val="en-US" w:eastAsia="zh-CN"/>
        </w:rPr>
      </w:r>
      <w:r/>
    </w:p>
    <w:p>
      <w:pPr>
        <w:pStyle w:val="1551"/>
        <w:ind w:firstLine="482"/>
        <w:spacing w:line="360" w:lineRule="auto"/>
        <w:rPr>
          <w:rFonts w:hint="eastAsia" w:eastAsia="宋体"/>
          <w:b/>
          <w:color w:val="000000"/>
          <w:szCs w:val="24"/>
        </w:rPr>
      </w:pPr>
      <w:r>
        <w:rPr>
          <w:rFonts w:hint="eastAsia" w:eastAsia="宋体"/>
          <w:b/>
          <w:color w:val="000000"/>
          <w:szCs w:val="24"/>
        </w:rPr>
      </w:r>
      <w:r/>
    </w:p>
    <w:p>
      <w:pPr>
        <w:pStyle w:val="1201"/>
        <w:spacing w:line="380" w:lineRule="exact"/>
        <w:rPr>
          <w:rFonts w:hint="eastAsia" w:hAnsi="宋体" w:eastAsia="宋体"/>
          <w:b/>
          <w:sz w:val="24"/>
          <w:szCs w:val="24"/>
        </w:rPr>
      </w:pPr>
      <w:r>
        <w:rPr>
          <w:rFonts w:hint="eastAsia" w:hAnsi="宋体" w:eastAsia="宋体"/>
          <w:b/>
          <w:sz w:val="24"/>
          <w:szCs w:val="24"/>
        </w:rPr>
        <w:t xml:space="preserve">对本章所有的格式 ，谈判响应单位可根据自身情况进行补充和修改，但补充和修改不得造成与本格式内容有实质性的违背。</w:t>
      </w:r>
      <w:r/>
    </w:p>
    <w:p>
      <w:pPr>
        <w:pStyle w:val="1201"/>
        <w:spacing w:line="380" w:lineRule="exact"/>
        <w:rPr>
          <w:rFonts w:hint="eastAsia" w:hAnsi="宋体" w:eastAsia="宋体"/>
          <w:b/>
          <w:sz w:val="24"/>
          <w:szCs w:val="24"/>
        </w:rPr>
      </w:pPr>
      <w:r>
        <w:rPr>
          <w:rFonts w:hint="eastAsia" w:hAnsi="宋体" w:eastAsia="宋体"/>
          <w:b/>
          <w:sz w:val="24"/>
          <w:szCs w:val="24"/>
        </w:rPr>
      </w:r>
      <w:r/>
    </w:p>
    <w:p>
      <w:pPr>
        <w:pStyle w:val="1201"/>
        <w:spacing w:line="380" w:lineRule="exact"/>
        <w:rPr>
          <w:rFonts w:hint="eastAsia" w:hAnsi="宋体" w:eastAsia="宋体"/>
          <w:b/>
          <w:sz w:val="24"/>
          <w:szCs w:val="24"/>
        </w:rPr>
      </w:pPr>
      <w:r>
        <w:rPr>
          <w:rFonts w:hint="eastAsia" w:hAnsi="宋体" w:eastAsia="宋体"/>
          <w:b/>
          <w:sz w:val="24"/>
          <w:szCs w:val="24"/>
        </w:rPr>
      </w:r>
      <w:r/>
    </w:p>
    <w:p>
      <w:pPr>
        <w:pStyle w:val="1201"/>
        <w:spacing w:line="380" w:lineRule="exact"/>
        <w:rPr>
          <w:rFonts w:hint="eastAsia" w:hAnsi="宋体" w:eastAsia="宋体"/>
          <w:b/>
          <w:sz w:val="24"/>
          <w:szCs w:val="24"/>
        </w:rPr>
      </w:pPr>
      <w:r>
        <w:rPr>
          <w:rFonts w:hint="eastAsia" w:hAnsi="宋体" w:eastAsia="宋体"/>
          <w:b/>
          <w:sz w:val="24"/>
          <w:szCs w:val="24"/>
        </w:rPr>
      </w:r>
      <w:r/>
    </w:p>
    <w:p>
      <w:pPr>
        <w:pStyle w:val="1201"/>
        <w:spacing w:line="380" w:lineRule="exact"/>
        <w:rPr>
          <w:rFonts w:hint="eastAsia" w:hAnsi="宋体" w:eastAsia="宋体"/>
          <w:b/>
          <w:sz w:val="24"/>
          <w:szCs w:val="24"/>
        </w:rPr>
      </w:pPr>
      <w:r>
        <w:rPr>
          <w:rFonts w:hint="eastAsia" w:hAnsi="宋体" w:eastAsia="宋体"/>
          <w:b/>
          <w:sz w:val="24"/>
          <w:szCs w:val="24"/>
        </w:rPr>
      </w:r>
      <w:r/>
    </w:p>
    <w:p>
      <w:pPr>
        <w:pStyle w:val="1201"/>
        <w:spacing w:line="380" w:lineRule="exact"/>
        <w:rPr>
          <w:rFonts w:hint="eastAsia" w:hAnsi="宋体" w:eastAsia="宋体"/>
          <w:b/>
          <w:sz w:val="24"/>
          <w:szCs w:val="24"/>
        </w:rPr>
      </w:pPr>
      <w:r>
        <w:rPr>
          <w:rFonts w:hint="eastAsia" w:hAnsi="宋体" w:eastAsia="宋体"/>
          <w:b/>
          <w:sz w:val="24"/>
          <w:szCs w:val="24"/>
        </w:rPr>
      </w:r>
      <w:r/>
    </w:p>
    <w:p>
      <w:pPr>
        <w:pStyle w:val="1201"/>
        <w:spacing w:line="380" w:lineRule="exact"/>
        <w:rPr>
          <w:rFonts w:hint="eastAsia" w:hAnsi="宋体" w:eastAsia="宋体"/>
          <w:b/>
          <w:sz w:val="24"/>
          <w:szCs w:val="24"/>
        </w:rPr>
      </w:pPr>
      <w:r>
        <w:rPr>
          <w:rFonts w:hint="eastAsia" w:hAnsi="宋体" w:eastAsia="宋体"/>
          <w:b/>
          <w:sz w:val="24"/>
          <w:szCs w:val="24"/>
        </w:rPr>
      </w:r>
      <w:r/>
    </w:p>
    <w:p>
      <w:pPr>
        <w:pStyle w:val="1201"/>
        <w:spacing w:line="380" w:lineRule="exact"/>
        <w:rPr>
          <w:rFonts w:hint="eastAsia" w:hAnsi="宋体" w:eastAsia="宋体"/>
          <w:b/>
          <w:sz w:val="24"/>
          <w:szCs w:val="24"/>
        </w:rPr>
      </w:pPr>
      <w:r>
        <w:rPr>
          <w:rFonts w:hint="eastAsia" w:hAnsi="宋体" w:eastAsia="宋体"/>
          <w:b/>
          <w:sz w:val="24"/>
          <w:szCs w:val="24"/>
        </w:rPr>
      </w:r>
      <w:r/>
    </w:p>
    <w:p>
      <w:pPr>
        <w:pStyle w:val="1201"/>
        <w:spacing w:line="380" w:lineRule="exact"/>
        <w:rPr>
          <w:rFonts w:hint="eastAsia" w:hAnsi="宋体" w:eastAsia="宋体"/>
          <w:b/>
          <w:sz w:val="24"/>
          <w:szCs w:val="24"/>
        </w:rPr>
      </w:pPr>
      <w:r>
        <w:rPr>
          <w:rFonts w:hint="eastAsia" w:hAnsi="宋体" w:eastAsia="宋体"/>
          <w:b/>
          <w:sz w:val="24"/>
          <w:szCs w:val="24"/>
        </w:rPr>
      </w:r>
      <w:r/>
    </w:p>
    <w:p>
      <w:pPr>
        <w:pStyle w:val="1201"/>
        <w:spacing w:line="380" w:lineRule="exact"/>
        <w:rPr>
          <w:rFonts w:hint="eastAsia" w:hAnsi="宋体" w:eastAsia="宋体"/>
          <w:b/>
          <w:sz w:val="24"/>
          <w:szCs w:val="24"/>
        </w:rPr>
      </w:pPr>
      <w:r>
        <w:rPr>
          <w:rFonts w:hint="eastAsia" w:hAnsi="宋体" w:eastAsia="宋体"/>
          <w:b/>
          <w:sz w:val="24"/>
          <w:szCs w:val="24"/>
        </w:rPr>
      </w:r>
      <w:r/>
    </w:p>
    <w:p>
      <w:pPr>
        <w:pStyle w:val="1201"/>
        <w:spacing w:line="380" w:lineRule="exact"/>
        <w:rPr>
          <w:rFonts w:hint="eastAsia" w:hAnsi="宋体" w:eastAsia="宋体"/>
          <w:b/>
          <w:sz w:val="24"/>
          <w:szCs w:val="24"/>
        </w:rPr>
      </w:pPr>
      <w:r>
        <w:rPr>
          <w:rFonts w:hint="eastAsia" w:hAnsi="宋体" w:eastAsia="宋体"/>
          <w:b/>
          <w:sz w:val="24"/>
          <w:szCs w:val="24"/>
        </w:rPr>
      </w:r>
      <w:r/>
    </w:p>
    <w:p>
      <w:pPr>
        <w:pStyle w:val="1201"/>
        <w:spacing w:line="380" w:lineRule="exact"/>
        <w:rPr>
          <w:rFonts w:hint="eastAsia" w:hAnsi="宋体" w:eastAsia="宋体"/>
          <w:b/>
          <w:sz w:val="24"/>
          <w:szCs w:val="24"/>
        </w:rPr>
      </w:pPr>
      <w:r>
        <w:rPr>
          <w:rFonts w:hint="eastAsia" w:hAnsi="宋体" w:eastAsia="宋体"/>
          <w:b/>
          <w:sz w:val="24"/>
          <w:szCs w:val="24"/>
        </w:rPr>
      </w:r>
      <w:r/>
    </w:p>
    <w:p>
      <w:pPr>
        <w:pStyle w:val="1201"/>
        <w:spacing w:line="380" w:lineRule="exact"/>
        <w:rPr>
          <w:rFonts w:hint="eastAsia" w:hAnsi="宋体" w:eastAsia="宋体"/>
          <w:b/>
          <w:sz w:val="24"/>
          <w:szCs w:val="24"/>
        </w:rPr>
      </w:pPr>
      <w:r>
        <w:rPr>
          <w:rFonts w:hint="eastAsia" w:hAnsi="宋体" w:eastAsia="宋体"/>
          <w:b/>
          <w:sz w:val="24"/>
          <w:szCs w:val="24"/>
        </w:rPr>
      </w:r>
      <w:r/>
    </w:p>
    <w:p>
      <w:pPr>
        <w:pStyle w:val="1201"/>
        <w:spacing w:line="380" w:lineRule="exact"/>
        <w:rPr>
          <w:rFonts w:hint="eastAsia" w:hAnsi="宋体" w:eastAsia="宋体"/>
          <w:b/>
          <w:sz w:val="24"/>
          <w:szCs w:val="24"/>
        </w:rPr>
      </w:pPr>
      <w:r>
        <w:rPr>
          <w:rFonts w:hint="eastAsia" w:hAnsi="宋体" w:eastAsia="宋体"/>
          <w:b/>
          <w:sz w:val="24"/>
          <w:szCs w:val="24"/>
        </w:rPr>
      </w:r>
      <w:r/>
    </w:p>
    <w:p>
      <w:pPr>
        <w:pStyle w:val="1201"/>
        <w:spacing w:line="380" w:lineRule="exact"/>
        <w:rPr>
          <w:rFonts w:hint="eastAsia" w:hAnsi="宋体" w:eastAsia="宋体"/>
          <w:b/>
          <w:sz w:val="24"/>
          <w:szCs w:val="24"/>
        </w:rPr>
      </w:pPr>
      <w:r>
        <w:rPr>
          <w:rFonts w:hint="eastAsia" w:hAnsi="宋体" w:eastAsia="宋体"/>
          <w:b/>
          <w:sz w:val="24"/>
          <w:szCs w:val="24"/>
        </w:rPr>
      </w:r>
      <w:r/>
    </w:p>
    <w:p>
      <w:pPr>
        <w:pStyle w:val="1201"/>
        <w:spacing w:line="380" w:lineRule="exact"/>
        <w:rPr>
          <w:rFonts w:hint="eastAsia" w:hAnsi="宋体" w:eastAsia="宋体"/>
          <w:b/>
          <w:sz w:val="24"/>
          <w:szCs w:val="24"/>
        </w:rPr>
      </w:pPr>
      <w:r>
        <w:rPr>
          <w:rFonts w:hint="eastAsia" w:hAnsi="宋体" w:eastAsia="宋体"/>
          <w:b/>
          <w:sz w:val="24"/>
          <w:szCs w:val="24"/>
        </w:rPr>
      </w:r>
      <w:r/>
    </w:p>
    <w:p>
      <w:pPr>
        <w:pStyle w:val="1201"/>
        <w:spacing w:line="380" w:lineRule="exact"/>
        <w:rPr>
          <w:rFonts w:hint="eastAsia" w:hAnsi="宋体" w:eastAsia="宋体"/>
          <w:b/>
          <w:sz w:val="24"/>
          <w:szCs w:val="24"/>
        </w:rPr>
      </w:pPr>
      <w:r>
        <w:rPr>
          <w:rFonts w:hint="eastAsia" w:hAnsi="宋体" w:eastAsia="宋体"/>
          <w:b/>
          <w:sz w:val="24"/>
          <w:szCs w:val="24"/>
        </w:rPr>
      </w:r>
      <w:r/>
    </w:p>
    <w:p>
      <w:pPr>
        <w:pStyle w:val="1201"/>
        <w:spacing w:line="380" w:lineRule="exact"/>
        <w:rPr>
          <w:rFonts w:hint="eastAsia" w:hAnsi="宋体" w:eastAsia="宋体"/>
          <w:b/>
          <w:sz w:val="24"/>
          <w:szCs w:val="24"/>
        </w:rPr>
      </w:pPr>
      <w:r>
        <w:rPr>
          <w:rFonts w:hint="eastAsia" w:hAnsi="宋体" w:eastAsia="宋体"/>
          <w:b/>
          <w:sz w:val="24"/>
          <w:szCs w:val="24"/>
        </w:rPr>
      </w:r>
      <w:r/>
    </w:p>
    <w:p>
      <w:pPr>
        <w:pStyle w:val="1201"/>
        <w:spacing w:line="380" w:lineRule="exact"/>
        <w:rPr>
          <w:rFonts w:hint="eastAsia" w:hAnsi="宋体" w:eastAsia="宋体"/>
          <w:b/>
          <w:sz w:val="24"/>
          <w:szCs w:val="24"/>
        </w:rPr>
      </w:pPr>
      <w:r>
        <w:rPr>
          <w:rFonts w:hint="eastAsia" w:hAnsi="宋体" w:eastAsia="宋体"/>
          <w:b/>
          <w:sz w:val="24"/>
          <w:szCs w:val="24"/>
        </w:rPr>
      </w:r>
      <w:r/>
    </w:p>
    <w:p>
      <w:pPr>
        <w:pStyle w:val="1201"/>
        <w:spacing w:line="380" w:lineRule="exact"/>
        <w:rPr>
          <w:rFonts w:hint="eastAsia" w:hAnsi="宋体" w:eastAsia="宋体"/>
          <w:b/>
          <w:sz w:val="24"/>
          <w:szCs w:val="24"/>
        </w:rPr>
      </w:pPr>
      <w:r>
        <w:rPr>
          <w:rFonts w:hint="eastAsia" w:hAnsi="宋体" w:eastAsia="宋体"/>
          <w:b/>
          <w:sz w:val="24"/>
          <w:szCs w:val="24"/>
        </w:rPr>
      </w:r>
      <w:r/>
    </w:p>
    <w:p>
      <w:pPr>
        <w:pStyle w:val="1201"/>
        <w:spacing w:line="380" w:lineRule="exact"/>
        <w:rPr>
          <w:rFonts w:hint="eastAsia" w:hAnsi="宋体" w:eastAsia="宋体"/>
          <w:b/>
          <w:sz w:val="24"/>
          <w:szCs w:val="24"/>
        </w:rPr>
      </w:pPr>
      <w:r>
        <w:rPr>
          <w:rFonts w:hint="eastAsia" w:hAnsi="宋体" w:eastAsia="宋体"/>
          <w:b/>
          <w:sz w:val="24"/>
          <w:szCs w:val="24"/>
        </w:rPr>
      </w:r>
      <w:r/>
    </w:p>
    <w:p>
      <w:pPr>
        <w:pStyle w:val="1201"/>
        <w:spacing w:line="380" w:lineRule="exact"/>
        <w:rPr>
          <w:rFonts w:hint="eastAsia" w:hAnsi="宋体" w:eastAsia="宋体"/>
          <w:b/>
          <w:sz w:val="24"/>
          <w:szCs w:val="24"/>
        </w:rPr>
      </w:pPr>
      <w:r>
        <w:rPr>
          <w:rFonts w:hint="eastAsia" w:hAnsi="宋体" w:eastAsia="宋体"/>
          <w:b/>
          <w:sz w:val="24"/>
          <w:szCs w:val="24"/>
        </w:rPr>
      </w:r>
      <w:r/>
    </w:p>
    <w:p>
      <w:pPr>
        <w:pStyle w:val="1201"/>
        <w:spacing w:line="380" w:lineRule="exact"/>
        <w:rPr>
          <w:rFonts w:hint="eastAsia" w:hAnsi="宋体" w:eastAsia="宋体"/>
          <w:b/>
          <w:sz w:val="24"/>
          <w:szCs w:val="24"/>
        </w:rPr>
      </w:pPr>
      <w:r>
        <w:rPr>
          <w:rFonts w:hint="eastAsia" w:hAnsi="宋体" w:eastAsia="宋体"/>
          <w:b/>
          <w:sz w:val="24"/>
          <w:szCs w:val="24"/>
        </w:rPr>
      </w:r>
      <w:r/>
    </w:p>
    <w:p>
      <w:pPr>
        <w:pStyle w:val="1201"/>
        <w:spacing w:line="380" w:lineRule="exact"/>
        <w:rPr>
          <w:rFonts w:hint="eastAsia" w:hAnsi="宋体" w:eastAsia="宋体"/>
          <w:b/>
          <w:sz w:val="24"/>
          <w:szCs w:val="24"/>
        </w:rPr>
      </w:pPr>
      <w:r>
        <w:rPr>
          <w:rFonts w:hint="eastAsia" w:hAnsi="宋体" w:eastAsia="宋体"/>
          <w:b/>
          <w:sz w:val="24"/>
          <w:szCs w:val="24"/>
        </w:rPr>
      </w:r>
      <w:r/>
    </w:p>
    <w:p>
      <w:pPr>
        <w:pStyle w:val="1201"/>
        <w:spacing w:line="380" w:lineRule="exact"/>
        <w:rPr>
          <w:rFonts w:hint="eastAsia" w:hAnsi="宋体" w:eastAsia="宋体"/>
          <w:b/>
          <w:sz w:val="24"/>
          <w:szCs w:val="24"/>
        </w:rPr>
      </w:pPr>
      <w:r>
        <w:rPr>
          <w:rFonts w:hint="eastAsia" w:hAnsi="宋体" w:eastAsia="宋体"/>
          <w:b/>
          <w:sz w:val="24"/>
          <w:szCs w:val="24"/>
        </w:rPr>
      </w:r>
      <w:r/>
    </w:p>
    <w:p>
      <w:pPr>
        <w:pStyle w:val="1201"/>
        <w:spacing w:line="380" w:lineRule="exact"/>
        <w:rPr>
          <w:rFonts w:hint="eastAsia" w:hAnsi="宋体" w:eastAsia="宋体"/>
          <w:b/>
          <w:sz w:val="24"/>
          <w:szCs w:val="24"/>
        </w:rPr>
      </w:pPr>
      <w:r>
        <w:rPr>
          <w:rFonts w:hint="eastAsia" w:hAnsi="宋体" w:eastAsia="宋体"/>
          <w:b/>
          <w:sz w:val="24"/>
          <w:szCs w:val="24"/>
        </w:rPr>
      </w:r>
      <w:r/>
    </w:p>
    <w:p>
      <w:pPr>
        <w:pStyle w:val="1201"/>
        <w:spacing w:line="380" w:lineRule="exact"/>
        <w:rPr>
          <w:rFonts w:hint="eastAsia" w:hAnsi="宋体" w:eastAsia="宋体"/>
          <w:b/>
          <w:sz w:val="24"/>
          <w:szCs w:val="24"/>
        </w:rPr>
      </w:pPr>
      <w:r>
        <w:rPr>
          <w:rFonts w:hint="eastAsia" w:hAnsi="宋体" w:eastAsia="宋体"/>
          <w:b/>
          <w:sz w:val="24"/>
          <w:szCs w:val="24"/>
        </w:rPr>
      </w:r>
      <w:r/>
    </w:p>
    <w:p>
      <w:pPr>
        <w:pStyle w:val="1201"/>
        <w:spacing w:line="380" w:lineRule="exact"/>
        <w:rPr>
          <w:rFonts w:hint="eastAsia" w:hAnsi="宋体" w:eastAsia="宋体"/>
          <w:b/>
          <w:sz w:val="24"/>
          <w:szCs w:val="24"/>
        </w:rPr>
      </w:pPr>
      <w:r>
        <w:rPr>
          <w:rFonts w:hint="eastAsia" w:hAnsi="宋体" w:eastAsia="宋体"/>
          <w:b/>
          <w:sz w:val="24"/>
          <w:szCs w:val="24"/>
        </w:rPr>
      </w:r>
      <w:r/>
    </w:p>
    <w:p>
      <w:pPr>
        <w:pStyle w:val="1201"/>
        <w:spacing w:line="380" w:lineRule="exact"/>
        <w:rPr>
          <w:rFonts w:hint="eastAsia" w:hAnsi="宋体" w:eastAsia="宋体"/>
          <w:b/>
          <w:sz w:val="24"/>
          <w:szCs w:val="24"/>
        </w:rPr>
      </w:pPr>
      <w:r>
        <w:rPr>
          <w:rFonts w:hint="eastAsia" w:hAnsi="宋体" w:eastAsia="宋体"/>
          <w:b/>
          <w:sz w:val="24"/>
          <w:szCs w:val="24"/>
        </w:rPr>
      </w:r>
      <w:r/>
    </w:p>
    <w:p>
      <w:pPr>
        <w:pStyle w:val="1201"/>
        <w:spacing w:line="380" w:lineRule="exact"/>
        <w:rPr>
          <w:rFonts w:hint="eastAsia" w:hAnsi="宋体" w:eastAsia="宋体"/>
          <w:b/>
          <w:sz w:val="24"/>
          <w:szCs w:val="24"/>
        </w:rPr>
      </w:pPr>
      <w:r>
        <w:rPr>
          <w:rFonts w:hint="eastAsia" w:hAnsi="宋体" w:eastAsia="宋体"/>
          <w:b/>
          <w:sz w:val="24"/>
          <w:szCs w:val="24"/>
        </w:rPr>
      </w:r>
      <w:r/>
    </w:p>
    <w:p>
      <w:pPr>
        <w:pStyle w:val="1201"/>
        <w:spacing w:line="380" w:lineRule="exact"/>
        <w:rPr>
          <w:rFonts w:hint="eastAsia" w:hAnsi="宋体" w:eastAsia="宋体"/>
          <w:b/>
          <w:sz w:val="24"/>
          <w:szCs w:val="24"/>
        </w:rPr>
      </w:pPr>
      <w:r>
        <w:rPr>
          <w:rFonts w:hint="eastAsia" w:hAnsi="宋体" w:eastAsia="宋体"/>
          <w:b/>
          <w:sz w:val="24"/>
          <w:szCs w:val="24"/>
        </w:rPr>
      </w:r>
      <w:r/>
    </w:p>
    <w:p>
      <w:pPr>
        <w:pStyle w:val="1201"/>
        <w:spacing w:line="380" w:lineRule="exact"/>
        <w:rPr>
          <w:rFonts w:hint="eastAsia" w:hAnsi="宋体" w:eastAsia="宋体"/>
          <w:b/>
          <w:sz w:val="24"/>
          <w:szCs w:val="24"/>
        </w:rPr>
      </w:pPr>
      <w:r>
        <w:rPr>
          <w:rFonts w:hint="eastAsia" w:hAnsi="宋体" w:eastAsia="宋体"/>
          <w:b/>
          <w:sz w:val="24"/>
          <w:szCs w:val="24"/>
        </w:rPr>
      </w:r>
      <w:r/>
    </w:p>
    <w:p>
      <w:pPr>
        <w:pStyle w:val="1201"/>
        <w:spacing w:line="380" w:lineRule="exact"/>
        <w:rPr>
          <w:rFonts w:hint="eastAsia" w:hAnsi="宋体" w:eastAsia="宋体"/>
          <w:b/>
          <w:sz w:val="24"/>
          <w:szCs w:val="24"/>
        </w:rPr>
      </w:pPr>
      <w:r>
        <w:rPr>
          <w:rFonts w:hint="eastAsia" w:hAnsi="宋体" w:eastAsia="宋体"/>
          <w:b/>
          <w:sz w:val="24"/>
          <w:szCs w:val="24"/>
        </w:rPr>
      </w:r>
      <w:r/>
    </w:p>
    <w:p>
      <w:pPr>
        <w:pStyle w:val="1201"/>
        <w:spacing w:line="380" w:lineRule="exact"/>
        <w:rPr>
          <w:rFonts w:hint="eastAsia" w:hAnsi="宋体" w:eastAsia="宋体"/>
          <w:b/>
          <w:sz w:val="24"/>
          <w:szCs w:val="24"/>
        </w:rPr>
      </w:pPr>
      <w:r>
        <w:rPr>
          <w:rFonts w:hint="eastAsia" w:hAnsi="宋体" w:eastAsia="宋体"/>
          <w:b/>
          <w:sz w:val="24"/>
          <w:szCs w:val="24"/>
        </w:rPr>
      </w:r>
      <w:r/>
    </w:p>
    <w:p>
      <w:pPr>
        <w:pStyle w:val="1201"/>
        <w:spacing w:line="380" w:lineRule="exact"/>
        <w:rPr>
          <w:rFonts w:hint="eastAsia" w:hAnsi="宋体" w:eastAsia="宋体"/>
          <w:b/>
          <w:sz w:val="24"/>
          <w:szCs w:val="24"/>
        </w:rPr>
      </w:pPr>
      <w:r>
        <w:rPr>
          <w:rFonts w:hint="eastAsia" w:hAnsi="宋体" w:eastAsia="宋体"/>
          <w:b/>
          <w:sz w:val="24"/>
          <w:szCs w:val="24"/>
        </w:rPr>
      </w:r>
      <w:r/>
    </w:p>
    <w:p>
      <w:pPr>
        <w:pStyle w:val="1201"/>
        <w:spacing w:line="380" w:lineRule="exact"/>
        <w:rPr>
          <w:rFonts w:hAnsi="宋体" w:eastAsia="宋体"/>
          <w:b/>
          <w:sz w:val="21"/>
          <w:szCs w:val="21"/>
        </w:rPr>
      </w:pPr>
      <w:r>
        <w:rPr>
          <w:rFonts w:hint="eastAsia" w:hAnsi="宋体" w:eastAsia="宋体"/>
          <w:b/>
          <w:sz w:val="21"/>
          <w:szCs w:val="21"/>
        </w:rPr>
        <w:t xml:space="preserve">格式1、谈判响应函</w:t>
      </w:r>
      <w:r>
        <w:rPr>
          <w:rFonts w:hAnsi="宋体" w:eastAsia="宋体"/>
          <w:b/>
          <w:sz w:val="21"/>
          <w:szCs w:val="21"/>
        </w:rPr>
      </w:r>
      <w:r/>
    </w:p>
    <w:p>
      <w:pPr>
        <w:pStyle w:val="1201"/>
        <w:ind w:firstLine="482"/>
        <w:jc w:val="center"/>
        <w:spacing w:line="380" w:lineRule="exact"/>
        <w:rPr>
          <w:rFonts w:hint="eastAsia" w:hAnsi="宋体" w:eastAsia="宋体"/>
          <w:b/>
          <w:sz w:val="21"/>
          <w:szCs w:val="21"/>
        </w:rPr>
      </w:pPr>
      <w:r>
        <w:rPr>
          <w:rFonts w:hint="eastAsia" w:hAnsi="宋体" w:eastAsia="宋体"/>
          <w:b/>
          <w:sz w:val="21"/>
          <w:szCs w:val="21"/>
        </w:rPr>
        <w:t xml:space="preserve">谈判响应函</w:t>
      </w:r>
      <w:r/>
    </w:p>
    <w:p>
      <w:pPr>
        <w:pStyle w:val="1201"/>
        <w:ind w:firstLine="480"/>
        <w:spacing w:line="380" w:lineRule="exact"/>
        <w:rPr>
          <w:rFonts w:hAnsi="宋体" w:eastAsia="宋体"/>
          <w:sz w:val="21"/>
          <w:szCs w:val="21"/>
        </w:rPr>
      </w:pPr>
      <w:r>
        <w:rPr>
          <w:rFonts w:hint="eastAsia" w:hAnsi="宋体" w:eastAsia="宋体"/>
          <w:sz w:val="21"/>
          <w:szCs w:val="21"/>
        </w:rPr>
        <w:t xml:space="preserve"> </w:t>
      </w:r>
      <w:r>
        <w:rPr>
          <w:rFonts w:hint="eastAsia" w:hAnsi="宋体" w:eastAsia="宋体"/>
          <w:sz w:val="21"/>
          <w:szCs w:val="21"/>
          <w:u w:val="single"/>
        </w:rPr>
        <w:t xml:space="preserve">    </w:t>
      </w:r>
      <w:r>
        <w:rPr>
          <w:rFonts w:hint="eastAsia" w:hAnsi="宋体" w:eastAsia="宋体"/>
          <w:b/>
          <w:sz w:val="21"/>
          <w:szCs w:val="21"/>
          <w:u w:val="single"/>
        </w:rPr>
        <w:t xml:space="preserve">（采购代理机构）</w:t>
      </w:r>
      <w:r>
        <w:rPr>
          <w:rFonts w:hint="eastAsia" w:hAnsi="宋体" w:eastAsia="宋体"/>
          <w:sz w:val="21"/>
          <w:szCs w:val="21"/>
          <w:u w:val="single"/>
        </w:rPr>
        <w:t xml:space="preserve">    </w:t>
      </w:r>
      <w:r>
        <w:rPr>
          <w:rFonts w:hint="eastAsia" w:hAnsi="宋体" w:eastAsia="宋体"/>
          <w:sz w:val="21"/>
          <w:szCs w:val="21"/>
        </w:rPr>
        <w:t xml:space="preserve">：</w:t>
      </w:r>
      <w:r>
        <w:rPr>
          <w:rFonts w:hAnsi="宋体" w:eastAsia="宋体"/>
          <w:sz w:val="21"/>
          <w:szCs w:val="21"/>
        </w:rPr>
        <w:t xml:space="preserve"> </w:t>
      </w:r>
      <w:r/>
    </w:p>
    <w:p>
      <w:pPr>
        <w:pStyle w:val="985"/>
        <w:ind w:firstLine="480"/>
        <w:spacing w:line="360" w:lineRule="auto"/>
        <w:rPr>
          <w:rFonts w:hAnsi="宋体" w:eastAsia="宋体"/>
          <w:sz w:val="21"/>
          <w:szCs w:val="21"/>
        </w:rPr>
      </w:pPr>
      <w:r>
        <w:rPr>
          <w:rFonts w:hint="eastAsia" w:hAnsi="宋体" w:eastAsia="宋体"/>
          <w:sz w:val="21"/>
          <w:szCs w:val="21"/>
        </w:rPr>
        <w:t xml:space="preserve">我们收到贵公司</w:t>
      </w:r>
      <w:r>
        <w:rPr>
          <w:rFonts w:hint="eastAsia" w:hAnsi="宋体" w:eastAsia="宋体"/>
          <w:sz w:val="21"/>
          <w:szCs w:val="21"/>
          <w:u w:val="single"/>
        </w:rPr>
        <w:t xml:space="preserve">   </w:t>
      </w:r>
      <w:r>
        <w:rPr>
          <w:rFonts w:hint="eastAsia" w:hAnsi="宋体" w:eastAsia="宋体"/>
          <w:b/>
          <w:sz w:val="21"/>
          <w:szCs w:val="21"/>
          <w:u w:val="single"/>
        </w:rPr>
        <w:t xml:space="preserve">（谈判编号）</w:t>
      </w:r>
      <w:r>
        <w:rPr>
          <w:rFonts w:hint="eastAsia" w:hAnsi="宋体" w:eastAsia="宋体"/>
          <w:sz w:val="21"/>
          <w:szCs w:val="21"/>
          <w:u w:val="single"/>
        </w:rPr>
        <w:t xml:space="preserve"> </w:t>
      </w:r>
      <w:r>
        <w:rPr>
          <w:rFonts w:hint="eastAsia" w:hAnsi="宋体" w:eastAsia="宋体"/>
          <w:sz w:val="21"/>
          <w:szCs w:val="21"/>
        </w:rPr>
        <w:t xml:space="preserve">号谈判采购文件，经仔细阅读和研究，我们决定参加谈判活动。</w:t>
      </w:r>
      <w:r>
        <w:rPr>
          <w:rFonts w:hAnsi="宋体" w:eastAsia="宋体"/>
          <w:sz w:val="21"/>
          <w:szCs w:val="21"/>
        </w:rPr>
      </w:r>
      <w:r/>
    </w:p>
    <w:p>
      <w:pPr>
        <w:pStyle w:val="985"/>
        <w:ind w:firstLine="480"/>
        <w:spacing w:line="360" w:lineRule="auto"/>
        <w:rPr>
          <w:rFonts w:hint="eastAsia" w:hAnsi="宋体" w:eastAsia="宋体"/>
          <w:b/>
          <w:sz w:val="21"/>
          <w:szCs w:val="21"/>
        </w:rPr>
      </w:pPr>
      <w:r>
        <w:rPr>
          <w:rFonts w:hAnsi="宋体" w:eastAsia="宋体"/>
          <w:sz w:val="21"/>
          <w:szCs w:val="21"/>
        </w:rPr>
        <w:t xml:space="preserve">1</w:t>
      </w:r>
      <w:r>
        <w:rPr>
          <w:rFonts w:hint="eastAsia" w:hAnsi="宋体" w:eastAsia="宋体"/>
          <w:sz w:val="21"/>
          <w:szCs w:val="21"/>
        </w:rPr>
        <w:t xml:space="preserve">、我们愿意按照谈判采购文件的一切要求，完成该项目的全部内容。</w:t>
      </w:r>
      <w:r>
        <w:rPr>
          <w:rFonts w:hint="eastAsia" w:hAnsi="宋体" w:eastAsia="宋体"/>
          <w:b/>
          <w:sz w:val="21"/>
          <w:szCs w:val="21"/>
        </w:rPr>
      </w:r>
      <w:r/>
    </w:p>
    <w:p>
      <w:pPr>
        <w:pStyle w:val="985"/>
        <w:ind w:firstLine="480"/>
        <w:spacing w:line="360" w:lineRule="auto"/>
        <w:rPr>
          <w:rFonts w:hAnsi="宋体" w:eastAsia="宋体"/>
          <w:sz w:val="21"/>
          <w:szCs w:val="21"/>
        </w:rPr>
      </w:pPr>
      <w:r>
        <w:rPr>
          <w:rFonts w:hAnsi="宋体" w:eastAsia="宋体"/>
          <w:sz w:val="21"/>
          <w:szCs w:val="21"/>
        </w:rPr>
        <w:t xml:space="preserve">2</w:t>
      </w:r>
      <w:r>
        <w:rPr>
          <w:rFonts w:hint="eastAsia" w:hAnsi="宋体" w:eastAsia="宋体"/>
          <w:sz w:val="21"/>
          <w:szCs w:val="21"/>
        </w:rPr>
        <w:t xml:space="preserve">、如果我们的谈判响应文件被接受，我们将严格履行谈判文件中规定的每一项要求，按期、按质、按量履行合同的义务。</w:t>
      </w:r>
      <w:r>
        <w:rPr>
          <w:rFonts w:hAnsi="宋体" w:eastAsia="宋体"/>
          <w:sz w:val="21"/>
          <w:szCs w:val="21"/>
        </w:rPr>
      </w:r>
      <w:r/>
    </w:p>
    <w:p>
      <w:pPr>
        <w:pStyle w:val="985"/>
        <w:ind w:firstLine="480"/>
        <w:spacing w:line="360" w:lineRule="auto"/>
        <w:rPr>
          <w:rFonts w:hint="eastAsia" w:hAnsi="宋体" w:eastAsia="宋体"/>
          <w:sz w:val="21"/>
          <w:szCs w:val="21"/>
        </w:rPr>
      </w:pPr>
      <w:r>
        <w:rPr>
          <w:rFonts w:hAnsi="宋体" w:eastAsia="宋体"/>
          <w:sz w:val="21"/>
          <w:szCs w:val="21"/>
        </w:rPr>
        <w:t xml:space="preserve">3</w:t>
      </w:r>
      <w:r>
        <w:rPr>
          <w:rFonts w:hint="eastAsia" w:hAnsi="宋体" w:eastAsia="宋体"/>
          <w:sz w:val="21"/>
          <w:szCs w:val="21"/>
        </w:rPr>
        <w:t xml:space="preserve">、我们已</w:t>
      </w:r>
      <w:r>
        <w:rPr>
          <w:rFonts w:hAnsi="宋体" w:eastAsia="宋体"/>
          <w:sz w:val="21"/>
          <w:szCs w:val="21"/>
        </w:rPr>
        <w:t xml:space="preserve">详细</w:t>
      </w:r>
      <w:r>
        <w:rPr>
          <w:rFonts w:hint="eastAsia" w:hAnsi="宋体" w:eastAsia="宋体"/>
          <w:sz w:val="21"/>
          <w:szCs w:val="21"/>
        </w:rPr>
        <w:t xml:space="preserve">阅读</w:t>
      </w:r>
      <w:r>
        <w:rPr>
          <w:rFonts w:hAnsi="宋体" w:eastAsia="宋体"/>
          <w:sz w:val="21"/>
          <w:szCs w:val="21"/>
        </w:rPr>
        <w:t xml:space="preserve">全部</w:t>
      </w:r>
      <w:r>
        <w:rPr>
          <w:rFonts w:hint="eastAsia" w:hAnsi="宋体" w:eastAsia="宋体"/>
          <w:sz w:val="21"/>
          <w:szCs w:val="21"/>
        </w:rPr>
        <w:t xml:space="preserve">谈判采购文件</w:t>
      </w:r>
      <w:r>
        <w:rPr>
          <w:rFonts w:hAnsi="宋体" w:eastAsia="宋体"/>
          <w:sz w:val="21"/>
          <w:szCs w:val="21"/>
        </w:rPr>
        <w:t xml:space="preserve">，包括</w:t>
      </w:r>
      <w:r>
        <w:rPr>
          <w:rFonts w:hint="eastAsia" w:hAnsi="宋体" w:eastAsia="宋体"/>
          <w:sz w:val="21"/>
          <w:szCs w:val="21"/>
        </w:rPr>
        <w:t xml:space="preserve">更正公告</w:t>
      </w:r>
      <w:r>
        <w:rPr>
          <w:rFonts w:hAnsi="宋体" w:eastAsia="宋体"/>
          <w:sz w:val="21"/>
          <w:szCs w:val="21"/>
        </w:rPr>
        <w:t xml:space="preserve">(如有)</w:t>
      </w:r>
      <w:r>
        <w:rPr>
          <w:rFonts w:hint="eastAsia" w:hAnsi="宋体" w:eastAsia="宋体"/>
          <w:sz w:val="21"/>
          <w:szCs w:val="21"/>
        </w:rPr>
        <w:t xml:space="preserve">，对谈判文件及更正公告</w:t>
      </w:r>
      <w:r>
        <w:rPr>
          <w:rFonts w:hAnsi="宋体" w:eastAsia="宋体"/>
          <w:sz w:val="21"/>
          <w:szCs w:val="21"/>
        </w:rPr>
        <w:t xml:space="preserve">(如有)</w:t>
      </w:r>
      <w:r>
        <w:rPr>
          <w:rFonts w:hint="eastAsia" w:hAnsi="宋体" w:eastAsia="宋体"/>
          <w:sz w:val="21"/>
          <w:szCs w:val="21"/>
        </w:rPr>
        <w:t xml:space="preserve">无任何异议。</w:t>
      </w:r>
      <w:r>
        <w:rPr>
          <w:rFonts w:hAnsi="宋体" w:eastAsia="宋体"/>
          <w:sz w:val="21"/>
          <w:szCs w:val="21"/>
        </w:rPr>
        <w:t xml:space="preserve">我们完全理解并同意放弃对这方面有不明及误解的权力。</w:t>
      </w:r>
      <w:r>
        <w:rPr>
          <w:rFonts w:hint="eastAsia" w:hAnsi="宋体" w:eastAsia="宋体"/>
          <w:sz w:val="21"/>
          <w:szCs w:val="21"/>
        </w:rPr>
      </w:r>
      <w:r/>
    </w:p>
    <w:p>
      <w:pPr>
        <w:pStyle w:val="985"/>
        <w:ind w:firstLine="480"/>
        <w:spacing w:line="360" w:lineRule="auto"/>
        <w:rPr>
          <w:rFonts w:hAnsi="宋体" w:eastAsia="宋体"/>
          <w:sz w:val="21"/>
          <w:szCs w:val="21"/>
        </w:rPr>
      </w:pPr>
      <w:r>
        <w:rPr>
          <w:rFonts w:hint="eastAsia" w:hAnsi="宋体" w:eastAsia="宋体"/>
          <w:sz w:val="21"/>
          <w:szCs w:val="21"/>
        </w:rPr>
        <w:t xml:space="preserve">4、我们同意按谈判采购文件中的规定，本响应文件的有效期限自提交响应文件截止时间之日</w:t>
      </w:r>
      <w:r>
        <w:rPr>
          <w:rFonts w:hint="eastAsia" w:hAnsi="宋体" w:eastAsia="宋体"/>
          <w:sz w:val="21"/>
          <w:szCs w:val="21"/>
          <w:u w:val="single"/>
        </w:rPr>
        <w:t xml:space="preserve">90</w:t>
      </w:r>
      <w:r>
        <w:rPr>
          <w:rFonts w:hint="eastAsia" w:hAnsi="宋体" w:eastAsia="宋体"/>
          <w:sz w:val="21"/>
          <w:szCs w:val="21"/>
        </w:rPr>
        <w:t xml:space="preserve">天。</w:t>
      </w:r>
      <w:r>
        <w:rPr>
          <w:rFonts w:hAnsi="宋体" w:eastAsia="宋体"/>
          <w:sz w:val="21"/>
          <w:szCs w:val="21"/>
        </w:rPr>
      </w:r>
      <w:r/>
    </w:p>
    <w:p>
      <w:pPr>
        <w:pStyle w:val="985"/>
        <w:ind w:firstLine="480"/>
        <w:spacing w:line="360" w:lineRule="auto"/>
        <w:rPr>
          <w:rFonts w:hAnsi="宋体" w:eastAsia="宋体"/>
          <w:sz w:val="21"/>
          <w:szCs w:val="21"/>
        </w:rPr>
      </w:pPr>
      <w:r>
        <w:rPr>
          <w:rFonts w:hint="eastAsia" w:hAnsi="宋体" w:eastAsia="宋体"/>
          <w:sz w:val="21"/>
          <w:szCs w:val="21"/>
        </w:rPr>
        <w:t xml:space="preserve">5、我们愿意提供谈判采购单位在谈判文件中要求的所有资料。</w:t>
      </w:r>
      <w:r>
        <w:rPr>
          <w:rFonts w:hAnsi="宋体" w:eastAsia="宋体"/>
          <w:sz w:val="21"/>
          <w:szCs w:val="21"/>
        </w:rPr>
      </w:r>
      <w:r/>
    </w:p>
    <w:p>
      <w:pPr>
        <w:pStyle w:val="985"/>
        <w:ind w:firstLine="480"/>
        <w:spacing w:line="360" w:lineRule="auto"/>
        <w:rPr>
          <w:rFonts w:hAnsi="宋体" w:eastAsia="宋体"/>
          <w:sz w:val="21"/>
          <w:szCs w:val="21"/>
        </w:rPr>
      </w:pPr>
      <w:r>
        <w:rPr>
          <w:rFonts w:hint="eastAsia" w:hAnsi="宋体" w:eastAsia="宋体"/>
          <w:sz w:val="21"/>
          <w:szCs w:val="21"/>
        </w:rPr>
        <w:t xml:space="preserve">6、我们愿意遵守谈判采购文件中所列的收费标准。</w:t>
      </w:r>
      <w:r>
        <w:rPr>
          <w:rFonts w:hAnsi="宋体" w:eastAsia="宋体"/>
          <w:sz w:val="21"/>
          <w:szCs w:val="21"/>
        </w:rPr>
      </w:r>
      <w:r/>
    </w:p>
    <w:p>
      <w:pPr>
        <w:pStyle w:val="985"/>
        <w:ind w:firstLine="480"/>
        <w:spacing w:line="360" w:lineRule="auto"/>
        <w:rPr>
          <w:rFonts w:hAnsi="宋体" w:eastAsia="宋体"/>
          <w:sz w:val="21"/>
          <w:szCs w:val="21"/>
        </w:rPr>
      </w:pPr>
      <w:r>
        <w:rPr>
          <w:rFonts w:hint="eastAsia" w:hAnsi="宋体" w:eastAsia="宋体"/>
          <w:sz w:val="21"/>
          <w:szCs w:val="21"/>
        </w:rPr>
        <w:t xml:space="preserve">7、我们承诺该响应文件在谈判开始后的全过程中保持有效，不作任何更改和变动。</w:t>
      </w:r>
      <w:r>
        <w:rPr>
          <w:rFonts w:hAnsi="宋体" w:eastAsia="宋体"/>
          <w:sz w:val="21"/>
          <w:szCs w:val="21"/>
        </w:rPr>
      </w:r>
      <w:r/>
    </w:p>
    <w:p>
      <w:pPr>
        <w:pStyle w:val="985"/>
        <w:ind w:firstLine="480"/>
        <w:spacing w:line="360" w:lineRule="auto"/>
        <w:rPr>
          <w:rFonts w:hint="eastAsia" w:hAnsi="宋体" w:eastAsia="宋体"/>
          <w:sz w:val="21"/>
          <w:szCs w:val="21"/>
        </w:rPr>
      </w:pPr>
      <w:r>
        <w:rPr>
          <w:rFonts w:hint="eastAsia" w:hAnsi="宋体" w:eastAsia="宋体"/>
          <w:sz w:val="21"/>
          <w:szCs w:val="21"/>
        </w:rPr>
        <w:t xml:space="preserve">8、我们承诺我公司符合谈判文件谈判响应单位须知中“合格谈判响应单位的资格条件”的要求，若与真实情况不符，本公司愿意承担由此而产生的一切后果。</w:t>
      </w:r>
      <w:r/>
    </w:p>
    <w:p>
      <w:pPr>
        <w:pStyle w:val="985"/>
        <w:ind w:firstLine="480"/>
        <w:spacing w:line="360" w:lineRule="auto"/>
        <w:rPr>
          <w:rFonts w:hint="eastAsia" w:hAnsi="宋体" w:eastAsia="宋体"/>
          <w:sz w:val="21"/>
          <w:szCs w:val="21"/>
        </w:rPr>
      </w:pPr>
      <w:r>
        <w:rPr>
          <w:rFonts w:hint="eastAsia" w:hAnsi="宋体" w:eastAsia="宋体"/>
          <w:sz w:val="21"/>
          <w:szCs w:val="21"/>
        </w:rPr>
        <w:t xml:space="preserve">9、我们愿意按谈判采购文件中《投标（响应）保证承诺书》的相关规定执行。</w:t>
      </w:r>
      <w:r/>
    </w:p>
    <w:p>
      <w:pPr>
        <w:pStyle w:val="985"/>
        <w:ind w:firstLine="480"/>
        <w:spacing w:line="360" w:lineRule="auto"/>
        <w:rPr>
          <w:rFonts w:hint="eastAsia" w:hAnsi="宋体" w:eastAsia="宋体"/>
          <w:sz w:val="21"/>
          <w:szCs w:val="21"/>
        </w:rPr>
      </w:pPr>
      <w:r>
        <w:rPr>
          <w:rFonts w:hint="eastAsia" w:hAnsi="宋体" w:eastAsia="宋体"/>
          <w:sz w:val="21"/>
          <w:szCs w:val="21"/>
        </w:rPr>
        <w:t xml:space="preserve">所有有关谈判文件的函电，请按下列地址联系：</w:t>
      </w:r>
      <w:r/>
    </w:p>
    <w:p>
      <w:pPr>
        <w:pStyle w:val="985"/>
        <w:ind w:firstLine="480"/>
        <w:spacing w:line="360" w:lineRule="auto"/>
        <w:rPr>
          <w:rFonts w:hAnsi="宋体" w:eastAsia="宋体"/>
          <w:sz w:val="21"/>
          <w:szCs w:val="21"/>
        </w:rPr>
      </w:pPr>
      <w:r>
        <w:rPr>
          <w:rFonts w:hint="eastAsia" w:hAnsi="宋体" w:eastAsia="宋体"/>
          <w:sz w:val="21"/>
          <w:szCs w:val="21"/>
        </w:rPr>
        <w:t xml:space="preserve">单位：                             联系人：</w:t>
      </w:r>
      <w:r>
        <w:rPr>
          <w:rFonts w:hAnsi="宋体" w:eastAsia="宋体"/>
          <w:sz w:val="21"/>
          <w:szCs w:val="21"/>
        </w:rPr>
      </w:r>
      <w:r/>
    </w:p>
    <w:p>
      <w:pPr>
        <w:pStyle w:val="985"/>
        <w:ind w:firstLine="480"/>
        <w:spacing w:line="360" w:lineRule="auto"/>
        <w:rPr>
          <w:rFonts w:hAnsi="宋体" w:eastAsia="宋体"/>
          <w:sz w:val="21"/>
          <w:szCs w:val="21"/>
        </w:rPr>
      </w:pPr>
      <w:r>
        <w:rPr>
          <w:rFonts w:hint="eastAsia" w:hAnsi="宋体" w:eastAsia="宋体"/>
          <w:sz w:val="21"/>
          <w:szCs w:val="21"/>
        </w:rPr>
        <w:t xml:space="preserve">地址：                             邮政编码：</w:t>
      </w:r>
      <w:r>
        <w:rPr>
          <w:rFonts w:hAnsi="宋体" w:eastAsia="宋体"/>
          <w:sz w:val="21"/>
          <w:szCs w:val="21"/>
        </w:rPr>
      </w:r>
      <w:r/>
    </w:p>
    <w:p>
      <w:pPr>
        <w:pStyle w:val="985"/>
        <w:ind w:firstLine="480"/>
        <w:spacing w:line="360" w:lineRule="auto"/>
        <w:rPr>
          <w:rFonts w:hAnsi="宋体" w:eastAsia="宋体"/>
          <w:sz w:val="21"/>
          <w:szCs w:val="21"/>
        </w:rPr>
      </w:pPr>
      <w:r>
        <w:rPr>
          <w:rFonts w:hint="eastAsia" w:hAnsi="宋体" w:eastAsia="宋体"/>
          <w:sz w:val="21"/>
          <w:szCs w:val="21"/>
        </w:rPr>
        <w:t xml:space="preserve">联系电话：                         传真：</w:t>
      </w:r>
      <w:r>
        <w:rPr>
          <w:rFonts w:hAnsi="宋体" w:eastAsia="宋体"/>
          <w:sz w:val="21"/>
          <w:szCs w:val="21"/>
        </w:rPr>
      </w:r>
      <w:r/>
    </w:p>
    <w:p>
      <w:pPr>
        <w:pStyle w:val="985"/>
        <w:ind w:left="3400" w:firstLine="480"/>
        <w:spacing w:line="360" w:lineRule="auto"/>
        <w:rPr>
          <w:rFonts w:hint="eastAsia" w:hAnsi="宋体" w:eastAsia="宋体"/>
          <w:sz w:val="21"/>
          <w:szCs w:val="21"/>
        </w:rPr>
      </w:pPr>
      <w:r>
        <w:rPr>
          <w:rFonts w:hint="eastAsia" w:hAnsi="宋体" w:eastAsia="宋体"/>
          <w:sz w:val="21"/>
          <w:szCs w:val="21"/>
        </w:rPr>
      </w:r>
      <w:r/>
    </w:p>
    <w:p>
      <w:pPr>
        <w:pStyle w:val="985"/>
        <w:ind w:left="3400" w:firstLine="480"/>
        <w:spacing w:line="360" w:lineRule="auto"/>
        <w:rPr>
          <w:rFonts w:hAnsi="宋体" w:eastAsia="宋体"/>
          <w:sz w:val="21"/>
          <w:szCs w:val="21"/>
        </w:rPr>
      </w:pPr>
      <w:r>
        <w:rPr>
          <w:rFonts w:hint="eastAsia" w:hAnsi="宋体" w:eastAsia="宋体"/>
          <w:sz w:val="21"/>
          <w:szCs w:val="21"/>
        </w:rPr>
        <w:t xml:space="preserve">响应单位：（签章）</w:t>
      </w:r>
      <w:r>
        <w:rPr>
          <w:rFonts w:hAnsi="宋体" w:eastAsia="宋体"/>
          <w:sz w:val="21"/>
          <w:szCs w:val="21"/>
        </w:rPr>
      </w:r>
      <w:r/>
    </w:p>
    <w:p>
      <w:pPr>
        <w:pStyle w:val="985"/>
        <w:ind w:left="3400" w:firstLine="480"/>
        <w:spacing w:line="360" w:lineRule="auto"/>
        <w:rPr>
          <w:rFonts w:hint="eastAsia" w:hAnsi="宋体" w:eastAsia="宋体"/>
          <w:sz w:val="21"/>
          <w:szCs w:val="21"/>
        </w:rPr>
      </w:pPr>
      <w:r>
        <w:rPr>
          <w:rFonts w:hint="eastAsia" w:hAnsi="宋体" w:eastAsia="宋体"/>
          <w:sz w:val="21"/>
          <w:szCs w:val="21"/>
        </w:rPr>
        <w:t xml:space="preserve">日期：    年</w:t>
      </w:r>
      <w:r>
        <w:rPr>
          <w:rFonts w:hAnsi="宋体" w:eastAsia="宋体"/>
          <w:sz w:val="21"/>
          <w:szCs w:val="21"/>
        </w:rPr>
        <w:t xml:space="preserve">     </w:t>
      </w:r>
      <w:r>
        <w:rPr>
          <w:rFonts w:hint="eastAsia" w:hAnsi="宋体" w:eastAsia="宋体"/>
          <w:sz w:val="21"/>
          <w:szCs w:val="21"/>
        </w:rPr>
        <w:t xml:space="preserve">月</w:t>
      </w:r>
      <w:r>
        <w:rPr>
          <w:rFonts w:hAnsi="宋体" w:eastAsia="宋体"/>
          <w:sz w:val="21"/>
          <w:szCs w:val="21"/>
        </w:rPr>
        <w:t xml:space="preserve">     </w:t>
      </w:r>
      <w:r>
        <w:rPr>
          <w:rFonts w:hint="eastAsia" w:hAnsi="宋体" w:eastAsia="宋体"/>
          <w:sz w:val="21"/>
          <w:szCs w:val="21"/>
        </w:rPr>
        <w:t xml:space="preserve">日</w:t>
      </w:r>
      <w:r/>
    </w:p>
    <w:p>
      <w:pPr>
        <w:pStyle w:val="930"/>
        <w:ind w:firstLine="200"/>
        <w:spacing w:line="360" w:lineRule="auto"/>
        <w:rPr>
          <w:rFonts w:hint="eastAsia"/>
          <w:b/>
          <w:szCs w:val="21"/>
        </w:rPr>
      </w:pPr>
      <w:r>
        <w:rPr>
          <w:rFonts w:hint="eastAsia"/>
          <w:b/>
          <w:szCs w:val="21"/>
        </w:rPr>
      </w:r>
      <w:r/>
    </w:p>
    <w:p>
      <w:pPr>
        <w:pStyle w:val="930"/>
        <w:ind w:firstLine="200"/>
        <w:spacing w:line="360" w:lineRule="auto"/>
        <w:rPr>
          <w:rFonts w:hint="eastAsia"/>
          <w:b/>
          <w:szCs w:val="21"/>
        </w:rPr>
      </w:pPr>
      <w:r>
        <w:rPr>
          <w:rFonts w:hint="eastAsia"/>
          <w:b/>
          <w:szCs w:val="21"/>
        </w:rPr>
      </w:r>
      <w:r/>
    </w:p>
    <w:p>
      <w:pPr>
        <w:pStyle w:val="930"/>
        <w:ind w:firstLine="200"/>
        <w:spacing w:line="360" w:lineRule="auto"/>
        <w:rPr>
          <w:rFonts w:hint="eastAsia"/>
          <w:b/>
          <w:szCs w:val="21"/>
        </w:rPr>
      </w:pPr>
      <w:r>
        <w:rPr>
          <w:rFonts w:hint="eastAsia"/>
          <w:b/>
          <w:szCs w:val="21"/>
        </w:rPr>
      </w:r>
      <w:r/>
    </w:p>
    <w:p>
      <w:pPr>
        <w:pStyle w:val="930"/>
        <w:ind w:firstLine="200"/>
        <w:spacing w:line="360" w:lineRule="auto"/>
        <w:rPr>
          <w:rFonts w:hint="eastAsia"/>
          <w:b/>
          <w:sz w:val="24"/>
          <w:szCs w:val="24"/>
        </w:rPr>
      </w:pPr>
      <w:r>
        <w:rPr>
          <w:rFonts w:hint="eastAsia"/>
          <w:b/>
          <w:sz w:val="24"/>
          <w:szCs w:val="24"/>
        </w:rPr>
      </w:r>
      <w:r/>
    </w:p>
    <w:p>
      <w:pPr>
        <w:pStyle w:val="930"/>
        <w:ind w:firstLine="200"/>
        <w:spacing w:line="360" w:lineRule="auto"/>
        <w:rPr>
          <w:rFonts w:hint="eastAsia"/>
          <w:b/>
          <w:sz w:val="24"/>
          <w:szCs w:val="24"/>
        </w:rPr>
      </w:pPr>
      <w:r>
        <w:rPr>
          <w:rFonts w:hint="eastAsia"/>
          <w:b/>
          <w:sz w:val="24"/>
          <w:szCs w:val="24"/>
        </w:rPr>
      </w:r>
      <w:r/>
    </w:p>
    <w:p>
      <w:pPr>
        <w:pStyle w:val="930"/>
        <w:ind w:firstLine="200"/>
        <w:spacing w:line="360" w:lineRule="auto"/>
        <w:rPr>
          <w:rFonts w:hint="eastAsia"/>
          <w:b/>
          <w:sz w:val="24"/>
          <w:szCs w:val="24"/>
        </w:rPr>
      </w:pPr>
      <w:r>
        <w:rPr>
          <w:rFonts w:hint="eastAsia"/>
          <w:b/>
          <w:sz w:val="24"/>
          <w:szCs w:val="24"/>
        </w:rPr>
      </w:r>
      <w:r/>
    </w:p>
    <w:p>
      <w:pPr>
        <w:pStyle w:val="930"/>
        <w:spacing w:line="360" w:lineRule="auto"/>
        <w:rPr>
          <w:rFonts w:hint="eastAsia"/>
          <w:b/>
          <w:sz w:val="24"/>
          <w:szCs w:val="24"/>
        </w:rPr>
      </w:pPr>
      <w:r>
        <w:rPr>
          <w:rFonts w:hint="eastAsia"/>
          <w:b/>
          <w:sz w:val="24"/>
          <w:szCs w:val="24"/>
        </w:rPr>
      </w:r>
      <w:r/>
    </w:p>
    <w:p>
      <w:pPr>
        <w:pStyle w:val="930"/>
        <w:spacing w:line="360" w:lineRule="auto"/>
        <w:rPr>
          <w:rFonts w:hint="eastAsia"/>
          <w:b/>
          <w:sz w:val="24"/>
          <w:szCs w:val="24"/>
        </w:rPr>
      </w:pPr>
      <w:r>
        <w:rPr>
          <w:rFonts w:hint="eastAsia"/>
          <w:b/>
          <w:sz w:val="24"/>
          <w:szCs w:val="24"/>
        </w:rPr>
      </w:r>
      <w:r/>
    </w:p>
    <w:p>
      <w:pPr>
        <w:pStyle w:val="930"/>
        <w:spacing w:line="360" w:lineRule="auto"/>
        <w:rPr>
          <w:rFonts w:hint="eastAsia"/>
          <w:b/>
          <w:sz w:val="24"/>
          <w:szCs w:val="24"/>
        </w:rPr>
      </w:pPr>
      <w:r>
        <w:rPr>
          <w:rFonts w:hint="eastAsia"/>
          <w:b/>
          <w:sz w:val="24"/>
          <w:szCs w:val="24"/>
        </w:rPr>
      </w:r>
      <w:r/>
    </w:p>
    <w:p>
      <w:pPr>
        <w:pStyle w:val="930"/>
        <w:spacing w:line="360" w:lineRule="auto"/>
        <w:rPr>
          <w:rFonts w:hint="eastAsia"/>
          <w:b/>
          <w:sz w:val="24"/>
          <w:szCs w:val="24"/>
        </w:rPr>
      </w:pPr>
      <w:r>
        <w:rPr>
          <w:rFonts w:hint="eastAsia"/>
          <w:b/>
          <w:sz w:val="24"/>
          <w:szCs w:val="24"/>
        </w:rPr>
      </w:r>
      <w:r/>
    </w:p>
    <w:p>
      <w:pPr>
        <w:pStyle w:val="930"/>
        <w:spacing w:line="360" w:lineRule="auto"/>
        <w:rPr>
          <w:rFonts w:hint="eastAsia"/>
          <w:b/>
          <w:sz w:val="24"/>
          <w:szCs w:val="24"/>
        </w:rPr>
      </w:pPr>
      <w:r>
        <w:rPr>
          <w:rFonts w:hint="eastAsia"/>
          <w:b/>
          <w:sz w:val="24"/>
          <w:szCs w:val="24"/>
        </w:rPr>
      </w:r>
      <w:r/>
    </w:p>
    <w:p>
      <w:pPr>
        <w:pStyle w:val="930"/>
        <w:spacing w:line="360" w:lineRule="auto"/>
        <w:rPr>
          <w:b/>
          <w:sz w:val="24"/>
          <w:szCs w:val="24"/>
        </w:rPr>
      </w:pPr>
      <w:r>
        <w:rPr>
          <w:rFonts w:hint="eastAsia"/>
          <w:b/>
          <w:sz w:val="24"/>
          <w:szCs w:val="24"/>
        </w:rPr>
        <w:t xml:space="preserve">格式2、开标一览表</w:t>
      </w:r>
      <w:r>
        <w:rPr>
          <w:b/>
          <w:sz w:val="24"/>
          <w:szCs w:val="24"/>
        </w:rPr>
      </w:r>
      <w:r/>
    </w:p>
    <w:p>
      <w:pPr>
        <w:pStyle w:val="930"/>
        <w:contextualSpacing/>
        <w:ind w:firstLine="3975"/>
        <w:keepLines/>
        <w:keepNext/>
        <w:spacing w:line="600" w:lineRule="exact"/>
        <w:rPr>
          <w:rFonts w:cs="Arial"/>
          <w:b/>
          <w:bCs/>
          <w:sz w:val="24"/>
          <w:szCs w:val="24"/>
        </w:rPr>
        <w:outlineLvl w:val="1"/>
      </w:pPr>
      <w:r>
        <w:rPr>
          <w:rFonts w:hint="eastAsia" w:cs="Arial"/>
          <w:b/>
          <w:bCs/>
          <w:sz w:val="24"/>
          <w:szCs w:val="24"/>
        </w:rPr>
        <w:t xml:space="preserve">开标一览表</w:t>
      </w:r>
      <w:r>
        <w:rPr>
          <w:rFonts w:cs="Arial"/>
          <w:b/>
          <w:bCs/>
          <w:sz w:val="24"/>
          <w:szCs w:val="24"/>
        </w:rPr>
      </w:r>
      <w:r/>
    </w:p>
    <w:p>
      <w:pPr>
        <w:pStyle w:val="930"/>
        <w:contextualSpacing/>
        <w:ind w:firstLine="480"/>
        <w:spacing w:line="600" w:lineRule="exact"/>
        <w:rPr>
          <w:rFonts w:hint="eastAsia" w:ascii="宋体" w:hAnsi="宋体" w:cs="宋体"/>
          <w:szCs w:val="21"/>
        </w:rPr>
      </w:pPr>
      <w:r>
        <w:rPr>
          <w:rFonts w:hint="eastAsia" w:ascii="宋体" w:hAnsi="宋体" w:cs="宋体"/>
          <w:szCs w:val="21"/>
        </w:rPr>
        <w:t xml:space="preserve">采购编号：  </w:t>
      </w:r>
      <w:bookmarkStart w:id="8" w:name="XMBH"/>
      <w:r/>
      <w:bookmarkEnd w:id="8"/>
      <w:r>
        <w:rPr>
          <w:rFonts w:hint="eastAsia" w:ascii="宋体" w:hAnsi="宋体" w:cs="宋体"/>
          <w:szCs w:val="21"/>
        </w:rPr>
      </w:r>
      <w:r/>
    </w:p>
    <w:tbl>
      <w:tblPr>
        <w:tblW w:w="8574" w:type="dxa"/>
        <w:tblInd w:w="401"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1184"/>
        <w:gridCol w:w="2329"/>
        <w:gridCol w:w="3117"/>
        <w:gridCol w:w="1944"/>
      </w:tblGrid>
      <w:tr>
        <w:trPr>
          <w:trHeight w:val="602"/>
        </w:trPr>
        <w:tc>
          <w:tcPr>
            <w:tcBorders>
              <w:top w:val="single" w:color="000000" w:sz="4" w:space="0"/>
              <w:left w:val="single" w:color="000000" w:sz="4" w:space="0"/>
              <w:bottom w:val="single" w:color="000000" w:sz="4" w:space="0"/>
              <w:right w:val="single" w:color="000000" w:sz="4" w:space="0"/>
            </w:tcBorders>
            <w:tcW w:w="1184" w:type="dxa"/>
            <w:vAlign w:val="center"/>
            <w:textDirection w:val="lrTb"/>
            <w:noWrap w:val="false"/>
          </w:tcPr>
          <w:p>
            <w:pPr>
              <w:pStyle w:val="930"/>
              <w:jc w:val="center"/>
              <w:spacing w:line="360" w:lineRule="auto"/>
              <w:rPr>
                <w:rFonts w:hint="eastAsia" w:ascii="宋体" w:hAnsi="宋体" w:cs="宋体"/>
                <w:spacing w:val="20"/>
                <w:szCs w:val="21"/>
              </w:rPr>
            </w:pPr>
            <w:r>
              <w:rPr>
                <w:rFonts w:hint="eastAsia" w:ascii="宋体" w:hAnsi="宋体" w:cs="宋体"/>
                <w:spacing w:val="20"/>
                <w:szCs w:val="21"/>
              </w:rPr>
              <w:t xml:space="preserve">序号</w:t>
            </w:r>
            <w:r/>
          </w:p>
        </w:tc>
        <w:tc>
          <w:tcPr>
            <w:tcBorders>
              <w:top w:val="single" w:color="000000" w:sz="4" w:space="0"/>
              <w:left w:val="single" w:color="000000" w:sz="4" w:space="0"/>
              <w:bottom w:val="single" w:color="000000" w:sz="4" w:space="0"/>
              <w:right w:val="single" w:color="000000" w:sz="4" w:space="0"/>
            </w:tcBorders>
            <w:tcW w:w="2329" w:type="dxa"/>
            <w:vAlign w:val="center"/>
            <w:textDirection w:val="lrTb"/>
            <w:noWrap w:val="false"/>
          </w:tcPr>
          <w:p>
            <w:pPr>
              <w:pStyle w:val="930"/>
              <w:jc w:val="center"/>
              <w:spacing w:line="360" w:lineRule="auto"/>
              <w:rPr>
                <w:rFonts w:ascii="宋体" w:hAnsi="宋体" w:cs="宋体"/>
                <w:spacing w:val="20"/>
                <w:szCs w:val="21"/>
              </w:rPr>
            </w:pPr>
            <w:r>
              <w:rPr>
                <w:rFonts w:hint="eastAsia" w:ascii="宋体" w:hAnsi="宋体" w:cs="宋体"/>
                <w:spacing w:val="20"/>
                <w:szCs w:val="21"/>
                <w:lang w:val="zh-CN"/>
              </w:rPr>
              <w:t xml:space="preserve">项目名称</w:t>
            </w:r>
            <w:r>
              <w:rPr>
                <w:rFonts w:ascii="宋体" w:hAnsi="宋体" w:cs="宋体"/>
                <w:spacing w:val="20"/>
                <w:szCs w:val="21"/>
              </w:rPr>
            </w:r>
            <w:r/>
          </w:p>
        </w:tc>
        <w:tc>
          <w:tcPr>
            <w:tcBorders>
              <w:top w:val="single" w:color="000000" w:sz="4" w:space="0"/>
              <w:left w:val="single" w:color="000000" w:sz="4" w:space="0"/>
              <w:bottom w:val="single" w:color="000000" w:sz="4" w:space="0"/>
              <w:right w:val="single" w:color="000000" w:sz="4" w:space="0"/>
            </w:tcBorders>
            <w:tcW w:w="3117" w:type="dxa"/>
            <w:vAlign w:val="center"/>
            <w:textDirection w:val="lrTb"/>
            <w:noWrap w:val="false"/>
          </w:tcPr>
          <w:p>
            <w:pPr>
              <w:pStyle w:val="930"/>
              <w:jc w:val="center"/>
              <w:spacing w:line="360" w:lineRule="auto"/>
              <w:rPr>
                <w:rFonts w:ascii="宋体" w:hAnsi="宋体" w:cs="宋体"/>
                <w:spacing w:val="20"/>
                <w:szCs w:val="21"/>
              </w:rPr>
            </w:pPr>
            <w:r>
              <w:rPr>
                <w:rFonts w:hint="eastAsia" w:ascii="宋体" w:hAnsi="宋体" w:cs="宋体"/>
                <w:spacing w:val="20"/>
                <w:szCs w:val="21"/>
              </w:rPr>
              <w:t xml:space="preserve">投标固定折扣（%）</w:t>
            </w:r>
            <w:r>
              <w:rPr>
                <w:rFonts w:ascii="宋体" w:hAnsi="宋体" w:cs="宋体"/>
                <w:spacing w:val="20"/>
                <w:szCs w:val="21"/>
              </w:rPr>
            </w:r>
            <w:r/>
          </w:p>
        </w:tc>
        <w:tc>
          <w:tcPr>
            <w:tcBorders>
              <w:top w:val="single" w:color="000000" w:sz="4" w:space="0"/>
              <w:left w:val="single" w:color="000000" w:sz="4" w:space="0"/>
              <w:bottom w:val="single" w:color="000000" w:sz="4" w:space="0"/>
              <w:right w:val="single" w:color="000000" w:sz="4" w:space="0"/>
            </w:tcBorders>
            <w:tcW w:w="1944" w:type="dxa"/>
            <w:vAlign w:val="center"/>
            <w:textDirection w:val="lrTb"/>
            <w:noWrap w:val="false"/>
          </w:tcPr>
          <w:p>
            <w:pPr>
              <w:pStyle w:val="930"/>
              <w:jc w:val="center"/>
              <w:spacing w:line="360" w:lineRule="auto"/>
              <w:rPr>
                <w:rFonts w:ascii="宋体" w:hAnsi="宋体" w:cs="宋体"/>
                <w:spacing w:val="20"/>
                <w:szCs w:val="21"/>
              </w:rPr>
            </w:pPr>
            <w:r>
              <w:rPr>
                <w:rFonts w:hint="eastAsia" w:ascii="宋体" w:hAnsi="宋体" w:cs="宋体"/>
                <w:spacing w:val="20"/>
                <w:szCs w:val="21"/>
              </w:rPr>
              <w:t xml:space="preserve">服务期限</w:t>
            </w:r>
            <w:r>
              <w:rPr>
                <w:rFonts w:ascii="宋体" w:hAnsi="宋体" w:cs="宋体"/>
                <w:spacing w:val="20"/>
                <w:szCs w:val="21"/>
              </w:rPr>
            </w:r>
            <w:r/>
          </w:p>
        </w:tc>
      </w:tr>
      <w:tr>
        <w:trPr>
          <w:trHeight w:val="602"/>
        </w:trPr>
        <w:tc>
          <w:tcPr>
            <w:tcBorders>
              <w:top w:val="single" w:color="000000" w:sz="4" w:space="0"/>
              <w:left w:val="single" w:color="000000" w:sz="4" w:space="0"/>
              <w:bottom w:val="single" w:color="000000" w:sz="4" w:space="0"/>
              <w:right w:val="single" w:color="000000" w:sz="4" w:space="0"/>
            </w:tcBorders>
            <w:tcW w:w="1184" w:type="dxa"/>
            <w:vAlign w:val="center"/>
            <w:textDirection w:val="lrTb"/>
            <w:noWrap w:val="false"/>
          </w:tcPr>
          <w:p>
            <w:pPr>
              <w:pStyle w:val="930"/>
              <w:jc w:val="center"/>
              <w:spacing w:line="360" w:lineRule="auto"/>
              <w:rPr>
                <w:rFonts w:ascii="宋体" w:hAnsi="宋体" w:cs="宋体"/>
                <w:spacing w:val="20"/>
                <w:szCs w:val="21"/>
              </w:rPr>
            </w:pPr>
            <w:r>
              <w:rPr>
                <w:rFonts w:ascii="宋体" w:hAnsi="宋体" w:cs="宋体"/>
                <w:spacing w:val="20"/>
                <w:szCs w:val="21"/>
              </w:rPr>
            </w:r>
            <w:r/>
          </w:p>
        </w:tc>
        <w:tc>
          <w:tcPr>
            <w:tcBorders>
              <w:top w:val="single" w:color="000000" w:sz="4" w:space="0"/>
              <w:left w:val="single" w:color="000000" w:sz="4" w:space="0"/>
              <w:bottom w:val="single" w:color="000000" w:sz="4" w:space="0"/>
              <w:right w:val="single" w:color="000000" w:sz="4" w:space="0"/>
            </w:tcBorders>
            <w:tcW w:w="2329" w:type="dxa"/>
            <w:vAlign w:val="center"/>
            <w:textDirection w:val="lrTb"/>
            <w:noWrap w:val="false"/>
          </w:tcPr>
          <w:p>
            <w:pPr>
              <w:pStyle w:val="930"/>
              <w:spacing w:line="360" w:lineRule="auto"/>
              <w:rPr>
                <w:rFonts w:ascii="宋体" w:hAnsi="宋体" w:cs="宋体"/>
                <w:szCs w:val="21"/>
                <w:lang w:val="zh-CN"/>
              </w:rPr>
            </w:pPr>
            <w:r>
              <w:rPr>
                <w:rFonts w:ascii="宋体" w:hAnsi="宋体" w:cs="宋体"/>
                <w:szCs w:val="21"/>
                <w:lang w:val="zh-CN"/>
              </w:rPr>
            </w:r>
            <w:r/>
          </w:p>
        </w:tc>
        <w:tc>
          <w:tcPr>
            <w:tcBorders>
              <w:top w:val="single" w:color="000000" w:sz="4" w:space="0"/>
              <w:left w:val="single" w:color="000000" w:sz="4" w:space="0"/>
              <w:bottom w:val="single" w:color="000000" w:sz="4" w:space="0"/>
              <w:right w:val="single" w:color="000000" w:sz="4" w:space="0"/>
            </w:tcBorders>
            <w:tcW w:w="3117" w:type="dxa"/>
            <w:vAlign w:val="center"/>
            <w:textDirection w:val="lrTb"/>
            <w:noWrap w:val="false"/>
          </w:tcPr>
          <w:p>
            <w:pPr>
              <w:pStyle w:val="930"/>
              <w:spacing w:line="360" w:lineRule="auto"/>
              <w:rPr>
                <w:rFonts w:ascii="宋体" w:hAnsi="宋体" w:cs="宋体"/>
                <w:szCs w:val="21"/>
                <w:lang w:val="zh-CN"/>
              </w:rPr>
            </w:pPr>
            <w:r>
              <w:rPr>
                <w:rFonts w:ascii="宋体" w:hAnsi="宋体" w:cs="宋体"/>
                <w:szCs w:val="21"/>
                <w:lang w:val="zh-CN"/>
              </w:rPr>
            </w:r>
            <w:r/>
          </w:p>
        </w:tc>
        <w:tc>
          <w:tcPr>
            <w:tcBorders>
              <w:top w:val="single" w:color="000000" w:sz="4" w:space="0"/>
              <w:left w:val="single" w:color="000000" w:sz="4" w:space="0"/>
              <w:bottom w:val="single" w:color="000000" w:sz="4" w:space="0"/>
              <w:right w:val="single" w:color="000000" w:sz="4" w:space="0"/>
            </w:tcBorders>
            <w:tcW w:w="1944" w:type="dxa"/>
            <w:vAlign w:val="top"/>
            <w:textDirection w:val="lrTb"/>
            <w:noWrap w:val="false"/>
          </w:tcPr>
          <w:p>
            <w:pPr>
              <w:pStyle w:val="930"/>
              <w:jc w:val="center"/>
              <w:spacing w:line="360" w:lineRule="auto"/>
              <w:rPr>
                <w:rFonts w:ascii="宋体" w:hAnsi="宋体" w:cs="宋体"/>
                <w:spacing w:val="20"/>
                <w:szCs w:val="21"/>
              </w:rPr>
            </w:pPr>
            <w:r>
              <w:rPr>
                <w:rFonts w:ascii="宋体" w:hAnsi="宋体" w:cs="宋体"/>
                <w:spacing w:val="20"/>
                <w:szCs w:val="21"/>
              </w:rPr>
            </w:r>
            <w:r/>
          </w:p>
        </w:tc>
      </w:tr>
    </w:tbl>
    <w:p>
      <w:pPr>
        <w:pStyle w:val="1058"/>
        <w:ind w:firstLine="422"/>
        <w:spacing w:line="360" w:lineRule="auto"/>
        <w:rPr>
          <w:rFonts w:hint="eastAsia" w:hAnsi="宋体" w:eastAsia="宋体" w:cs="宋体"/>
          <w:b/>
          <w:bCs/>
          <w:sz w:val="21"/>
          <w:szCs w:val="21"/>
          <w:lang w:eastAsia="zh-CN"/>
        </w:rPr>
      </w:pPr>
      <w:r>
        <w:rPr>
          <w:rFonts w:hint="eastAsia" w:hAnsi="宋体" w:eastAsia="宋体" w:cs="宋体"/>
          <w:b/>
          <w:bCs/>
          <w:sz w:val="21"/>
          <w:szCs w:val="21"/>
          <w:lang w:eastAsia="zh-CN"/>
        </w:rPr>
        <w:t xml:space="preserve">注：1、本次响应报价须根据“采购内容清单”中的“综合单价上限价格”基础上报统一的报固定折扣（例如投标固定折扣（即系统中的优惠率）填报88％，则表示结算单价在“综合单价上限价格”的基础上打八八折），报价折扣取整数，不得出现小数。投标固定折扣要求≤100%。</w:t>
      </w:r>
      <w:r/>
    </w:p>
    <w:p>
      <w:pPr>
        <w:pStyle w:val="1058"/>
        <w:ind w:firstLine="422"/>
        <w:spacing w:line="360" w:lineRule="auto"/>
        <w:rPr>
          <w:rFonts w:hint="eastAsia" w:hAnsi="宋体" w:eastAsia="宋体" w:cs="宋体"/>
          <w:b/>
          <w:bCs/>
          <w:sz w:val="21"/>
          <w:szCs w:val="21"/>
          <w:lang w:eastAsia="zh-CN"/>
        </w:rPr>
      </w:pPr>
      <w:r>
        <w:rPr>
          <w:rFonts w:hint="eastAsia" w:hAnsi="宋体" w:eastAsia="宋体" w:cs="宋体"/>
          <w:b/>
          <w:bCs/>
          <w:sz w:val="21"/>
          <w:szCs w:val="21"/>
          <w:lang w:eastAsia="zh-CN"/>
        </w:rPr>
        <w:t xml:space="preserve">2、所报折扣越低，则表示对应的响应报价越低，价格得分则越高。</w:t>
      </w:r>
      <w:r/>
    </w:p>
    <w:p>
      <w:pPr>
        <w:pStyle w:val="1058"/>
        <w:ind w:firstLine="420"/>
        <w:spacing w:line="360" w:lineRule="auto"/>
        <w:rPr>
          <w:rFonts w:hint="eastAsia" w:hAnsi="宋体" w:eastAsia="宋体" w:cs="宋体"/>
          <w:sz w:val="21"/>
          <w:szCs w:val="21"/>
          <w:lang w:eastAsia="zh-CN"/>
        </w:rPr>
      </w:pPr>
      <w:r>
        <w:rPr>
          <w:rFonts w:hint="eastAsia" w:hAnsi="宋体" w:eastAsia="宋体" w:cs="宋体"/>
          <w:sz w:val="21"/>
          <w:szCs w:val="21"/>
          <w:lang w:eastAsia="zh-CN"/>
        </w:rPr>
      </w:r>
      <w:r/>
    </w:p>
    <w:p>
      <w:pPr>
        <w:pStyle w:val="1058"/>
        <w:ind w:firstLine="420"/>
        <w:spacing w:line="360" w:lineRule="auto"/>
        <w:rPr>
          <w:rFonts w:hint="eastAsia" w:hAnsi="宋体" w:eastAsia="宋体" w:cs="宋体"/>
          <w:sz w:val="21"/>
          <w:szCs w:val="21"/>
          <w:lang w:eastAsia="zh-CN"/>
        </w:rPr>
      </w:pPr>
      <w:r>
        <w:rPr>
          <w:rFonts w:hint="eastAsia" w:hAnsi="宋体" w:eastAsia="宋体" w:cs="宋体"/>
          <w:sz w:val="21"/>
          <w:szCs w:val="21"/>
          <w:lang w:eastAsia="zh-CN"/>
        </w:rPr>
      </w:r>
      <w:r/>
    </w:p>
    <w:p>
      <w:pPr>
        <w:pStyle w:val="1058"/>
        <w:ind w:firstLine="420"/>
        <w:spacing w:line="360" w:lineRule="auto"/>
        <w:rPr>
          <w:rFonts w:hint="eastAsia" w:hAnsi="宋体" w:eastAsia="宋体" w:cs="宋体"/>
          <w:sz w:val="21"/>
          <w:szCs w:val="21"/>
          <w:lang w:eastAsia="zh-CN"/>
        </w:rPr>
      </w:pPr>
      <w:r>
        <w:rPr>
          <w:rFonts w:hint="eastAsia" w:hAnsi="宋体" w:eastAsia="宋体" w:cs="宋体"/>
          <w:sz w:val="21"/>
          <w:szCs w:val="21"/>
          <w:lang w:eastAsia="zh-CN"/>
        </w:rPr>
        <w:t xml:space="preserve">响应单位：（单位签章）</w:t>
      </w:r>
      <w:r/>
    </w:p>
    <w:p>
      <w:pPr>
        <w:pStyle w:val="930"/>
        <w:contextualSpacing/>
        <w:ind w:firstLine="480"/>
        <w:spacing w:line="600" w:lineRule="exact"/>
        <w:rPr>
          <w:rFonts w:hint="eastAsia" w:ascii="宋体" w:hAnsi="宋体" w:cs="宋体"/>
          <w:szCs w:val="21"/>
        </w:rPr>
      </w:pPr>
      <w:r>
        <w:rPr>
          <w:rFonts w:hint="eastAsia" w:ascii="宋体" w:hAnsi="宋体" w:cs="宋体"/>
          <w:szCs w:val="21"/>
        </w:rPr>
        <w:t xml:space="preserve">日期：    年   月   日</w:t>
      </w:r>
      <w:r/>
    </w:p>
    <w:p>
      <w:pPr>
        <w:pStyle w:val="930"/>
        <w:ind w:firstLine="200"/>
        <w:jc w:val="center"/>
        <w:spacing w:line="360" w:lineRule="auto"/>
        <w:rPr>
          <w:rFonts w:hint="eastAsia" w:ascii="宋体" w:hAnsi="宋体" w:cs="宋体"/>
          <w:b/>
          <w:sz w:val="24"/>
          <w:szCs w:val="24"/>
        </w:rPr>
      </w:pPr>
      <w:r>
        <w:rPr>
          <w:rFonts w:hint="eastAsia" w:ascii="宋体" w:hAnsi="宋体" w:cs="宋体"/>
          <w:b/>
          <w:sz w:val="24"/>
          <w:szCs w:val="24"/>
        </w:rPr>
      </w:r>
      <w:r/>
    </w:p>
    <w:p>
      <w:pPr>
        <w:pStyle w:val="930"/>
        <w:ind w:firstLine="200"/>
        <w:jc w:val="center"/>
        <w:spacing w:line="360" w:lineRule="auto"/>
        <w:rPr>
          <w:rFonts w:hint="eastAsia"/>
          <w:b/>
          <w:sz w:val="24"/>
          <w:szCs w:val="24"/>
        </w:rPr>
      </w:pPr>
      <w:r>
        <w:rPr>
          <w:rFonts w:hint="eastAsia"/>
          <w:b/>
          <w:sz w:val="24"/>
          <w:szCs w:val="24"/>
        </w:rPr>
      </w:r>
      <w:r/>
    </w:p>
    <w:p>
      <w:pPr>
        <w:pStyle w:val="930"/>
        <w:ind w:firstLine="200"/>
        <w:jc w:val="center"/>
        <w:spacing w:line="360" w:lineRule="auto"/>
        <w:rPr>
          <w:rFonts w:hint="eastAsia"/>
          <w:b/>
          <w:sz w:val="24"/>
          <w:szCs w:val="24"/>
        </w:rPr>
      </w:pPr>
      <w:r>
        <w:rPr>
          <w:rFonts w:hint="eastAsia"/>
          <w:b/>
          <w:sz w:val="24"/>
          <w:szCs w:val="24"/>
        </w:rPr>
      </w:r>
      <w:r/>
    </w:p>
    <w:p>
      <w:pPr>
        <w:pStyle w:val="930"/>
        <w:ind w:firstLine="200"/>
        <w:jc w:val="center"/>
        <w:spacing w:line="360" w:lineRule="auto"/>
        <w:rPr>
          <w:rFonts w:hint="eastAsia"/>
          <w:b/>
          <w:sz w:val="24"/>
          <w:szCs w:val="24"/>
        </w:rPr>
      </w:pPr>
      <w:r>
        <w:rPr>
          <w:rFonts w:hint="eastAsia"/>
          <w:b/>
          <w:sz w:val="24"/>
          <w:szCs w:val="24"/>
        </w:rPr>
      </w:r>
      <w:r/>
    </w:p>
    <w:p>
      <w:pPr>
        <w:pStyle w:val="930"/>
        <w:ind w:firstLine="200"/>
        <w:jc w:val="center"/>
        <w:spacing w:line="360" w:lineRule="auto"/>
        <w:rPr>
          <w:rFonts w:hint="eastAsia"/>
          <w:b/>
          <w:sz w:val="24"/>
          <w:szCs w:val="24"/>
        </w:rPr>
      </w:pPr>
      <w:r>
        <w:rPr>
          <w:rFonts w:hint="eastAsia"/>
          <w:b/>
          <w:sz w:val="24"/>
          <w:szCs w:val="24"/>
        </w:rPr>
      </w:r>
      <w:r/>
    </w:p>
    <w:p>
      <w:pPr>
        <w:pStyle w:val="930"/>
        <w:ind w:firstLine="200"/>
        <w:jc w:val="center"/>
        <w:spacing w:line="360" w:lineRule="auto"/>
        <w:rPr>
          <w:rFonts w:hint="eastAsia"/>
          <w:b/>
          <w:sz w:val="24"/>
          <w:szCs w:val="24"/>
        </w:rPr>
      </w:pPr>
      <w:r>
        <w:rPr>
          <w:rFonts w:hint="eastAsia"/>
          <w:b/>
          <w:sz w:val="24"/>
          <w:szCs w:val="24"/>
        </w:rPr>
      </w:r>
      <w:r/>
    </w:p>
    <w:p>
      <w:pPr>
        <w:pStyle w:val="930"/>
        <w:ind w:firstLine="200"/>
        <w:jc w:val="center"/>
        <w:spacing w:line="360" w:lineRule="auto"/>
        <w:rPr>
          <w:rFonts w:hint="eastAsia"/>
          <w:b/>
          <w:sz w:val="24"/>
          <w:szCs w:val="24"/>
        </w:rPr>
      </w:pPr>
      <w:r>
        <w:rPr>
          <w:rFonts w:hint="eastAsia"/>
          <w:b/>
          <w:sz w:val="24"/>
          <w:szCs w:val="24"/>
        </w:rPr>
      </w:r>
      <w:r/>
    </w:p>
    <w:p>
      <w:pPr>
        <w:pStyle w:val="930"/>
        <w:ind w:firstLine="200"/>
        <w:jc w:val="center"/>
        <w:spacing w:line="360" w:lineRule="auto"/>
        <w:rPr>
          <w:rFonts w:hint="eastAsia"/>
          <w:b/>
          <w:sz w:val="24"/>
          <w:szCs w:val="24"/>
        </w:rPr>
      </w:pPr>
      <w:r>
        <w:rPr>
          <w:rFonts w:hint="eastAsia"/>
          <w:b/>
          <w:sz w:val="24"/>
          <w:szCs w:val="24"/>
        </w:rPr>
      </w:r>
      <w:r/>
    </w:p>
    <w:p>
      <w:pPr>
        <w:pStyle w:val="930"/>
        <w:ind w:firstLine="200"/>
        <w:jc w:val="center"/>
        <w:spacing w:line="360" w:lineRule="auto"/>
        <w:rPr>
          <w:rFonts w:hint="eastAsia"/>
          <w:b/>
          <w:sz w:val="24"/>
          <w:szCs w:val="24"/>
        </w:rPr>
      </w:pPr>
      <w:r>
        <w:rPr>
          <w:rFonts w:hint="eastAsia"/>
          <w:b/>
          <w:sz w:val="24"/>
          <w:szCs w:val="24"/>
        </w:rPr>
      </w:r>
      <w:r/>
    </w:p>
    <w:p>
      <w:pPr>
        <w:pStyle w:val="1329"/>
        <w:rPr>
          <w:rFonts w:hint="eastAsia"/>
          <w:color w:val="000000"/>
        </w:rPr>
      </w:pPr>
      <w:r>
        <w:rPr>
          <w:rFonts w:hint="eastAsia"/>
          <w:color w:val="000000"/>
        </w:rPr>
      </w:r>
      <w:r/>
    </w:p>
    <w:p>
      <w:pPr>
        <w:pStyle w:val="930"/>
        <w:ind w:firstLine="200"/>
        <w:jc w:val="center"/>
        <w:spacing w:line="360" w:lineRule="auto"/>
        <w:rPr>
          <w:rFonts w:hint="eastAsia"/>
          <w:b/>
          <w:sz w:val="24"/>
          <w:szCs w:val="24"/>
        </w:rPr>
      </w:pPr>
      <w:r>
        <w:rPr>
          <w:rFonts w:hint="eastAsia"/>
          <w:b/>
          <w:sz w:val="24"/>
          <w:szCs w:val="24"/>
        </w:rPr>
      </w:r>
      <w:r/>
    </w:p>
    <w:p>
      <w:pPr>
        <w:pStyle w:val="930"/>
        <w:jc w:val="left"/>
        <w:spacing w:line="360" w:lineRule="auto"/>
        <w:rPr>
          <w:rFonts w:hint="eastAsia"/>
          <w:b/>
          <w:sz w:val="24"/>
          <w:szCs w:val="24"/>
        </w:rPr>
      </w:pPr>
      <w:r>
        <w:rPr>
          <w:rFonts w:hint="eastAsia"/>
          <w:b/>
          <w:sz w:val="24"/>
          <w:szCs w:val="24"/>
        </w:rPr>
      </w:r>
      <w:r/>
    </w:p>
    <w:p>
      <w:pPr>
        <w:pStyle w:val="930"/>
        <w:jc w:val="left"/>
        <w:spacing w:line="360" w:lineRule="auto"/>
        <w:rPr>
          <w:rFonts w:hint="eastAsia"/>
          <w:b/>
          <w:sz w:val="24"/>
          <w:szCs w:val="24"/>
        </w:rPr>
      </w:pPr>
      <w:r>
        <w:rPr>
          <w:rFonts w:hint="eastAsia"/>
          <w:b/>
          <w:sz w:val="24"/>
          <w:szCs w:val="24"/>
        </w:rPr>
      </w:r>
      <w:r/>
    </w:p>
    <w:p>
      <w:pPr>
        <w:pStyle w:val="930"/>
        <w:jc w:val="left"/>
        <w:spacing w:line="360" w:lineRule="auto"/>
        <w:rPr>
          <w:rFonts w:hint="eastAsia" w:ascii="宋体" w:hAnsi="宋体" w:cs="宋体"/>
          <w:b/>
          <w:szCs w:val="21"/>
        </w:rPr>
      </w:pPr>
      <w:r>
        <w:rPr>
          <w:rFonts w:hint="eastAsia" w:ascii="宋体" w:hAnsi="宋体" w:cs="宋体"/>
          <w:b/>
          <w:szCs w:val="21"/>
        </w:rPr>
      </w:r>
      <w:r/>
    </w:p>
    <w:p>
      <w:pPr>
        <w:pStyle w:val="930"/>
        <w:jc w:val="left"/>
        <w:spacing w:line="360" w:lineRule="auto"/>
        <w:rPr>
          <w:rFonts w:hint="eastAsia" w:ascii="宋体" w:hAnsi="宋体" w:cs="宋体"/>
          <w:b/>
          <w:szCs w:val="21"/>
        </w:rPr>
      </w:pPr>
      <w:r>
        <w:rPr>
          <w:rFonts w:hint="eastAsia" w:ascii="宋体" w:hAnsi="宋体" w:cs="宋体"/>
          <w:b/>
          <w:szCs w:val="21"/>
        </w:rPr>
      </w:r>
      <w:r/>
    </w:p>
    <w:p>
      <w:pPr>
        <w:pStyle w:val="930"/>
        <w:jc w:val="left"/>
        <w:spacing w:line="360" w:lineRule="auto"/>
        <w:rPr>
          <w:rFonts w:hint="eastAsia" w:ascii="宋体" w:hAnsi="宋体" w:cs="宋体"/>
          <w:b/>
          <w:szCs w:val="21"/>
        </w:rPr>
      </w:pPr>
      <w:r>
        <w:rPr>
          <w:rFonts w:hint="eastAsia" w:ascii="宋体" w:hAnsi="宋体" w:cs="宋体"/>
          <w:b/>
          <w:szCs w:val="21"/>
        </w:rPr>
      </w:r>
      <w:r/>
    </w:p>
    <w:p>
      <w:pPr>
        <w:pStyle w:val="930"/>
        <w:jc w:val="left"/>
        <w:spacing w:line="360" w:lineRule="auto"/>
        <w:rPr>
          <w:rFonts w:hint="eastAsia" w:ascii="宋体" w:hAnsi="宋体" w:cs="宋体"/>
          <w:b/>
          <w:szCs w:val="21"/>
        </w:rPr>
      </w:pPr>
      <w:r>
        <w:rPr>
          <w:rFonts w:hint="eastAsia" w:ascii="宋体" w:hAnsi="宋体" w:cs="宋体"/>
          <w:b/>
          <w:szCs w:val="21"/>
        </w:rPr>
      </w:r>
      <w:r/>
    </w:p>
    <w:p>
      <w:pPr>
        <w:pStyle w:val="930"/>
        <w:jc w:val="left"/>
        <w:spacing w:line="360" w:lineRule="auto"/>
        <w:rPr>
          <w:rFonts w:hint="eastAsia" w:ascii="宋体" w:hAnsi="宋体" w:cs="宋体"/>
          <w:b/>
          <w:szCs w:val="21"/>
        </w:rPr>
      </w:pPr>
      <w:r>
        <w:rPr>
          <w:rFonts w:hint="eastAsia" w:ascii="宋体" w:hAnsi="宋体" w:cs="宋体"/>
          <w:b/>
          <w:szCs w:val="21"/>
        </w:rPr>
      </w:r>
      <w:r/>
    </w:p>
    <w:p>
      <w:pPr>
        <w:pStyle w:val="930"/>
        <w:jc w:val="left"/>
        <w:spacing w:line="360" w:lineRule="auto"/>
        <w:rPr>
          <w:rFonts w:hint="eastAsia" w:ascii="宋体" w:hAnsi="宋体" w:cs="宋体"/>
          <w:b/>
          <w:szCs w:val="21"/>
        </w:rPr>
      </w:pPr>
      <w:r>
        <w:rPr>
          <w:rFonts w:hint="eastAsia" w:ascii="宋体" w:hAnsi="宋体" w:cs="宋体"/>
          <w:b/>
          <w:szCs w:val="21"/>
        </w:rPr>
      </w:r>
      <w:r/>
    </w:p>
    <w:p>
      <w:pPr>
        <w:pStyle w:val="930"/>
        <w:jc w:val="left"/>
        <w:spacing w:line="360" w:lineRule="auto"/>
        <w:rPr>
          <w:rFonts w:hint="eastAsia" w:ascii="宋体" w:hAnsi="宋体" w:cs="宋体"/>
          <w:b/>
          <w:szCs w:val="21"/>
        </w:rPr>
      </w:pPr>
      <w:r>
        <w:rPr>
          <w:rFonts w:hint="eastAsia" w:ascii="宋体" w:hAnsi="宋体" w:cs="宋体"/>
          <w:b/>
          <w:szCs w:val="21"/>
        </w:rPr>
      </w:r>
      <w:r/>
    </w:p>
    <w:p>
      <w:pPr>
        <w:pStyle w:val="930"/>
        <w:jc w:val="left"/>
        <w:spacing w:line="360" w:lineRule="auto"/>
        <w:rPr>
          <w:rFonts w:hint="eastAsia" w:ascii="宋体" w:hAnsi="宋体" w:cs="宋体"/>
          <w:b/>
          <w:szCs w:val="21"/>
        </w:rPr>
      </w:pPr>
      <w:r>
        <w:rPr>
          <w:rFonts w:hint="eastAsia" w:ascii="宋体" w:hAnsi="宋体" w:cs="宋体"/>
          <w:b/>
          <w:szCs w:val="21"/>
        </w:rPr>
      </w:r>
      <w:r/>
    </w:p>
    <w:p>
      <w:pPr>
        <w:pStyle w:val="930"/>
        <w:jc w:val="left"/>
        <w:spacing w:line="360" w:lineRule="auto"/>
        <w:rPr>
          <w:rFonts w:hint="eastAsia" w:ascii="宋体" w:hAnsi="宋体" w:cs="宋体"/>
          <w:b/>
          <w:szCs w:val="21"/>
        </w:rPr>
      </w:pPr>
      <w:r>
        <w:rPr>
          <w:rFonts w:hint="eastAsia" w:ascii="宋体" w:hAnsi="宋体" w:cs="宋体"/>
          <w:b/>
          <w:szCs w:val="21"/>
        </w:rPr>
        <w:t xml:space="preserve">格式3、谈判报价明细表</w:t>
      </w:r>
      <w:r/>
    </w:p>
    <w:p>
      <w:pPr>
        <w:pStyle w:val="1042"/>
        <w:ind w:firstLine="422"/>
        <w:jc w:val="center"/>
        <w:rPr>
          <w:rFonts w:hint="eastAsia" w:hAnsi="宋体" w:cs="宋体"/>
          <w:b/>
          <w:sz w:val="21"/>
          <w:szCs w:val="21"/>
        </w:rPr>
      </w:pPr>
      <w:r>
        <w:rPr>
          <w:rFonts w:hint="eastAsia" w:hAnsi="宋体" w:cs="宋体"/>
          <w:b/>
          <w:sz w:val="21"/>
          <w:szCs w:val="21"/>
        </w:rPr>
        <w:t xml:space="preserve">谈判报价明细表</w:t>
      </w:r>
      <w:r/>
    </w:p>
    <w:p>
      <w:pPr>
        <w:pStyle w:val="930"/>
        <w:ind w:firstLine="420"/>
      </w:pPr>
      <w:r>
        <w:t xml:space="preserve">采购编号</w:t>
      </w:r>
      <w:r>
        <w:rPr>
          <w:rFonts w:hint="eastAsia"/>
        </w:rPr>
        <w:t xml:space="preserve">：</w:t>
      </w:r>
      <w:r/>
    </w:p>
    <w:tbl>
      <w:tblPr>
        <w:tblW w:w="8931" w:type="dxa"/>
        <w:tblInd w:w="3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596"/>
        <w:gridCol w:w="1397"/>
        <w:gridCol w:w="1118"/>
        <w:gridCol w:w="998"/>
        <w:gridCol w:w="1297"/>
        <w:gridCol w:w="1231"/>
        <w:gridCol w:w="1231"/>
        <w:gridCol w:w="1063"/>
      </w:tblGrid>
      <w:tr>
        <w:trPr>
          <w:trHeight w:val="300"/>
        </w:trPr>
        <w:tc>
          <w:tcPr>
            <w:tcW w:w="596" w:type="dxa"/>
            <w:vAlign w:val="center"/>
            <w:textDirection w:val="lrTb"/>
            <w:noWrap w:val="false"/>
          </w:tcPr>
          <w:p>
            <w:pPr>
              <w:pStyle w:val="930"/>
              <w:jc w:val="center"/>
              <w:widowControl/>
              <w:rPr>
                <w:rFonts w:ascii="宋体" w:hAnsi="宋体" w:cs="宋体"/>
                <w:szCs w:val="21"/>
              </w:rPr>
            </w:pPr>
            <w:r>
              <w:rPr>
                <w:rFonts w:hint="eastAsia" w:ascii="宋体" w:hAnsi="宋体" w:cs="宋体"/>
                <w:szCs w:val="21"/>
              </w:rPr>
              <w:t xml:space="preserve">序号</w:t>
            </w:r>
            <w:r>
              <w:rPr>
                <w:rFonts w:ascii="宋体" w:hAnsi="宋体" w:cs="宋体"/>
                <w:szCs w:val="21"/>
              </w:rPr>
            </w:r>
            <w:r/>
          </w:p>
        </w:tc>
        <w:tc>
          <w:tcPr>
            <w:tcW w:w="1397" w:type="dxa"/>
            <w:vAlign w:val="center"/>
            <w:textDirection w:val="lrTb"/>
            <w:noWrap w:val="false"/>
          </w:tcPr>
          <w:p>
            <w:pPr>
              <w:pStyle w:val="930"/>
              <w:jc w:val="center"/>
              <w:widowControl/>
              <w:rPr>
                <w:rFonts w:hint="eastAsia" w:ascii="宋体" w:hAnsi="宋体" w:cs="宋体"/>
                <w:szCs w:val="21"/>
              </w:rPr>
            </w:pPr>
            <w:r>
              <w:rPr>
                <w:rFonts w:hint="eastAsia" w:ascii="宋体" w:hAnsi="宋体" w:cs="宋体"/>
                <w:szCs w:val="21"/>
              </w:rPr>
              <w:t xml:space="preserve">名称</w:t>
            </w:r>
            <w:r/>
          </w:p>
        </w:tc>
        <w:tc>
          <w:tcPr>
            <w:tcW w:w="1118" w:type="dxa"/>
            <w:vAlign w:val="center"/>
            <w:textDirection w:val="lrTb"/>
            <w:noWrap w:val="false"/>
          </w:tcPr>
          <w:p>
            <w:pPr>
              <w:pStyle w:val="930"/>
              <w:jc w:val="center"/>
              <w:widowControl/>
              <w:rPr>
                <w:rFonts w:hint="eastAsia" w:ascii="宋体" w:hAnsi="宋体" w:cs="宋体"/>
                <w:szCs w:val="21"/>
              </w:rPr>
            </w:pPr>
            <w:r>
              <w:rPr>
                <w:rFonts w:hint="eastAsia" w:ascii="宋体" w:hAnsi="宋体" w:cs="宋体"/>
                <w:szCs w:val="21"/>
              </w:rPr>
              <w:t xml:space="preserve">规格</w:t>
            </w:r>
            <w:r/>
          </w:p>
        </w:tc>
        <w:tc>
          <w:tcPr>
            <w:tcW w:w="998" w:type="dxa"/>
            <w:vAlign w:val="center"/>
            <w:textDirection w:val="lrTb"/>
            <w:noWrap w:val="false"/>
          </w:tcPr>
          <w:p>
            <w:pPr>
              <w:pStyle w:val="930"/>
              <w:jc w:val="center"/>
              <w:widowControl/>
              <w:rPr>
                <w:rFonts w:hint="eastAsia" w:ascii="宋体" w:hAnsi="宋体" w:cs="宋体"/>
                <w:szCs w:val="21"/>
              </w:rPr>
            </w:pPr>
            <w:r>
              <w:rPr>
                <w:rFonts w:hint="eastAsia" w:ascii="宋体" w:hAnsi="宋体" w:cs="宋体"/>
                <w:szCs w:val="21"/>
              </w:rPr>
              <w:t xml:space="preserve">计量单位</w:t>
            </w:r>
            <w:r/>
          </w:p>
        </w:tc>
        <w:tc>
          <w:tcPr>
            <w:tcW w:w="1297" w:type="dxa"/>
            <w:vAlign w:val="center"/>
            <w:textDirection w:val="lrTb"/>
            <w:noWrap w:val="false"/>
          </w:tcPr>
          <w:p>
            <w:pPr>
              <w:pStyle w:val="930"/>
              <w:jc w:val="center"/>
              <w:widowControl/>
              <w:rPr>
                <w:rFonts w:ascii="宋体" w:hAnsi="宋体" w:cs="宋体"/>
                <w:szCs w:val="21"/>
              </w:rPr>
            </w:pPr>
            <w:r>
              <w:rPr>
                <w:rFonts w:hint="eastAsia" w:ascii="宋体" w:hAnsi="宋体" w:cs="宋体"/>
                <w:szCs w:val="21"/>
              </w:rPr>
              <w:t xml:space="preserve">综合单价限价</w:t>
            </w:r>
            <w:r>
              <w:rPr>
                <w:rFonts w:ascii="宋体" w:hAnsi="宋体" w:cs="宋体"/>
                <w:szCs w:val="21"/>
              </w:rPr>
            </w:r>
            <w:r/>
          </w:p>
        </w:tc>
        <w:tc>
          <w:tcPr>
            <w:tcW w:w="1231" w:type="dxa"/>
            <w:vAlign w:val="center"/>
            <w:textDirection w:val="lrTb"/>
            <w:noWrap w:val="false"/>
          </w:tcPr>
          <w:p>
            <w:pPr>
              <w:pStyle w:val="930"/>
              <w:jc w:val="center"/>
              <w:widowControl/>
              <w:rPr>
                <w:rFonts w:ascii="宋体" w:hAnsi="宋体" w:cs="宋体"/>
                <w:szCs w:val="21"/>
              </w:rPr>
            </w:pPr>
            <w:r>
              <w:rPr>
                <w:rFonts w:hint="eastAsia" w:ascii="宋体" w:hAnsi="宋体" w:cs="宋体"/>
                <w:szCs w:val="21"/>
              </w:rPr>
              <w:t xml:space="preserve">生产厂家</w:t>
            </w:r>
            <w:r>
              <w:rPr>
                <w:rFonts w:ascii="宋体" w:hAnsi="宋体" w:cs="宋体"/>
                <w:szCs w:val="21"/>
              </w:rPr>
            </w:r>
            <w:r/>
          </w:p>
        </w:tc>
        <w:tc>
          <w:tcPr>
            <w:tcW w:w="1231" w:type="dxa"/>
            <w:vAlign w:val="center"/>
            <w:textDirection w:val="lrTb"/>
            <w:noWrap w:val="false"/>
          </w:tcPr>
          <w:p>
            <w:pPr>
              <w:pStyle w:val="930"/>
              <w:jc w:val="center"/>
              <w:widowControl/>
              <w:rPr>
                <w:rFonts w:ascii="宋体" w:hAnsi="宋体" w:cs="宋体"/>
                <w:szCs w:val="21"/>
              </w:rPr>
            </w:pPr>
            <w:r>
              <w:rPr>
                <w:rFonts w:hint="eastAsia" w:ascii="宋体" w:hAnsi="宋体" w:cs="宋体"/>
                <w:szCs w:val="21"/>
              </w:rPr>
              <w:t xml:space="preserve">投标折扣（%）</w:t>
            </w:r>
            <w:r>
              <w:rPr>
                <w:rFonts w:ascii="宋体" w:hAnsi="宋体" w:cs="宋体"/>
                <w:szCs w:val="21"/>
              </w:rPr>
            </w:r>
            <w:r/>
          </w:p>
        </w:tc>
        <w:tc>
          <w:tcPr>
            <w:tcW w:w="1063" w:type="dxa"/>
            <w:vAlign w:val="center"/>
            <w:textDirection w:val="lrTb"/>
            <w:noWrap w:val="false"/>
          </w:tcPr>
          <w:p>
            <w:pPr>
              <w:pStyle w:val="930"/>
              <w:jc w:val="center"/>
              <w:widowControl/>
              <w:rPr>
                <w:rFonts w:ascii="宋体" w:hAnsi="宋体" w:cs="宋体"/>
                <w:szCs w:val="21"/>
              </w:rPr>
            </w:pPr>
            <w:r>
              <w:rPr>
                <w:rFonts w:hint="eastAsia" w:ascii="宋体" w:hAnsi="宋体" w:cs="宋体"/>
                <w:szCs w:val="21"/>
              </w:rPr>
              <w:t xml:space="preserve">投标单价</w:t>
            </w:r>
            <w:r>
              <w:rPr>
                <w:rFonts w:ascii="宋体" w:hAnsi="宋体" w:cs="宋体"/>
                <w:szCs w:val="21"/>
              </w:rPr>
            </w:r>
            <w:r/>
          </w:p>
        </w:tc>
      </w:tr>
      <w:tr>
        <w:trPr>
          <w:cantSplit/>
          <w:trHeight w:val="300"/>
        </w:trPr>
        <w:tc>
          <w:tcPr>
            <w:tcW w:w="596" w:type="dxa"/>
            <w:vAlign w:val="center"/>
            <w:textDirection w:val="lrTb"/>
            <w:noWrap w:val="false"/>
          </w:tcPr>
          <w:p>
            <w:pPr>
              <w:pStyle w:val="930"/>
              <w:jc w:val="center"/>
              <w:widowControl/>
              <w:rPr>
                <w:rFonts w:hint="eastAsia" w:ascii="宋体" w:hAnsi="宋体" w:cs="Calibri"/>
                <w:szCs w:val="21"/>
              </w:rPr>
            </w:pPr>
            <w:r>
              <w:rPr>
                <w:rFonts w:hint="eastAsia" w:ascii="宋体" w:hAnsi="宋体" w:cs="Calibri"/>
                <w:szCs w:val="21"/>
              </w:rPr>
              <w:t xml:space="preserve">1</w:t>
            </w:r>
            <w:r/>
          </w:p>
        </w:tc>
        <w:tc>
          <w:tcPr>
            <w:tcW w:w="1397" w:type="dxa"/>
            <w:vAlign w:val="center"/>
            <w:textDirection w:val="lrTb"/>
            <w:noWrap w:val="false"/>
          </w:tcPr>
          <w:p>
            <w:pPr>
              <w:pStyle w:val="930"/>
              <w:jc w:val="center"/>
              <w:spacing w:line="360" w:lineRule="exact"/>
              <w:widowControl/>
              <w:rPr>
                <w:rFonts w:ascii="宋体" w:hAnsi="宋体" w:cs="宋体"/>
                <w:szCs w:val="21"/>
              </w:rPr>
            </w:pPr>
            <w:r>
              <w:rPr>
                <w:rFonts w:hint="eastAsia" w:ascii="宋体" w:hAnsi="宋体" w:cs="宋体"/>
                <w:szCs w:val="21"/>
              </w:rPr>
              <w:t xml:space="preserve">医用液氧</w:t>
            </w:r>
            <w:r>
              <w:rPr>
                <w:rFonts w:ascii="宋体" w:hAnsi="宋体" w:cs="宋体"/>
                <w:szCs w:val="21"/>
              </w:rPr>
            </w:r>
            <w:r/>
          </w:p>
        </w:tc>
        <w:tc>
          <w:tcPr>
            <w:tcW w:w="1118" w:type="dxa"/>
            <w:vAlign w:val="center"/>
            <w:textDirection w:val="lrTb"/>
            <w:noWrap w:val="false"/>
          </w:tcPr>
          <w:p>
            <w:pPr>
              <w:pStyle w:val="930"/>
              <w:jc w:val="center"/>
              <w:spacing w:line="360" w:lineRule="exact"/>
              <w:widowControl/>
              <w:rPr>
                <w:rFonts w:hint="eastAsia" w:ascii="宋体" w:hAnsi="宋体" w:cs="宋体"/>
                <w:szCs w:val="21"/>
              </w:rPr>
            </w:pPr>
            <w:r>
              <w:rPr>
                <w:rFonts w:hint="eastAsia" w:ascii="宋体" w:hAnsi="宋体" w:cs="宋体"/>
                <w:szCs w:val="21"/>
              </w:rPr>
              <w:t xml:space="preserve">99.5%</w:t>
            </w:r>
            <w:r/>
          </w:p>
        </w:tc>
        <w:tc>
          <w:tcPr>
            <w:tcW w:w="998" w:type="dxa"/>
            <w:vAlign w:val="center"/>
            <w:textDirection w:val="lrTb"/>
            <w:noWrap w:val="false"/>
          </w:tcPr>
          <w:p>
            <w:pPr>
              <w:pStyle w:val="930"/>
              <w:jc w:val="center"/>
              <w:spacing w:line="360" w:lineRule="exact"/>
              <w:widowControl/>
              <w:rPr>
                <w:rFonts w:hint="eastAsia" w:ascii="宋体" w:hAnsi="宋体" w:cs="宋体"/>
                <w:szCs w:val="21"/>
              </w:rPr>
            </w:pPr>
            <w:r>
              <w:rPr>
                <w:rFonts w:hint="eastAsia" w:ascii="宋体" w:hAnsi="宋体" w:cs="宋体"/>
                <w:szCs w:val="21"/>
              </w:rPr>
              <w:t xml:space="preserve">吨</w:t>
            </w:r>
            <w:r/>
          </w:p>
        </w:tc>
        <w:tc>
          <w:tcPr>
            <w:tcW w:w="1297" w:type="dxa"/>
            <w:vAlign w:val="center"/>
            <w:textDirection w:val="lrTb"/>
            <w:noWrap w:val="false"/>
          </w:tcPr>
          <w:p>
            <w:pPr>
              <w:pStyle w:val="930"/>
              <w:jc w:val="center"/>
              <w:widowControl/>
              <w:rPr>
                <w:rFonts w:ascii="宋体" w:hAnsi="宋体" w:cs="Calibri"/>
                <w:szCs w:val="21"/>
              </w:rPr>
            </w:pPr>
            <w:r>
              <w:rPr>
                <w:rFonts w:hint="eastAsia" w:ascii="宋体" w:hAnsi="宋体" w:cs="Calibri"/>
                <w:szCs w:val="21"/>
              </w:rPr>
              <w:t xml:space="preserve">960</w:t>
            </w:r>
            <w:r>
              <w:rPr>
                <w:rFonts w:hint="eastAsia" w:ascii="宋体" w:hAnsi="宋体" w:cs="宋体"/>
                <w:szCs w:val="21"/>
                <w:lang w:bidi="ar"/>
              </w:rPr>
              <w:t xml:space="preserve">元/吨</w:t>
            </w:r>
            <w:r>
              <w:rPr>
                <w:rFonts w:ascii="宋体" w:hAnsi="宋体" w:cs="Calibri"/>
                <w:szCs w:val="21"/>
              </w:rPr>
            </w:r>
            <w:r/>
          </w:p>
        </w:tc>
        <w:tc>
          <w:tcPr>
            <w:tcW w:w="1231" w:type="dxa"/>
            <w:vAlign w:val="center"/>
            <w:textDirection w:val="lrTb"/>
            <w:noWrap w:val="false"/>
          </w:tcPr>
          <w:p>
            <w:pPr>
              <w:pStyle w:val="930"/>
              <w:jc w:val="left"/>
              <w:widowControl/>
              <w:rPr>
                <w:rFonts w:hint="eastAsia" w:ascii="宋体" w:hAnsi="宋体" w:cs="宋体"/>
                <w:szCs w:val="21"/>
                <w:lang w:bidi="ar"/>
              </w:rPr>
            </w:pPr>
            <w:r>
              <w:rPr>
                <w:rFonts w:hint="eastAsia" w:ascii="宋体" w:hAnsi="宋体" w:cs="宋体"/>
                <w:szCs w:val="21"/>
                <w:lang w:bidi="ar"/>
              </w:rPr>
            </w:r>
            <w:r/>
          </w:p>
        </w:tc>
        <w:tc>
          <w:tcPr>
            <w:tcW w:w="1231" w:type="dxa"/>
            <w:vAlign w:val="center"/>
            <w:vMerge w:val="restart"/>
            <w:textDirection w:val="lrTb"/>
            <w:noWrap w:val="false"/>
          </w:tcPr>
          <w:p>
            <w:pPr>
              <w:pStyle w:val="930"/>
              <w:jc w:val="center"/>
              <w:widowControl/>
              <w:rPr>
                <w:rFonts w:ascii="宋体" w:hAnsi="宋体" w:cs="Calibri"/>
                <w:szCs w:val="21"/>
              </w:rPr>
            </w:pPr>
            <w:r>
              <w:rPr>
                <w:rFonts w:hint="eastAsia" w:ascii="宋体" w:hAnsi="宋体" w:cs="Calibri"/>
                <w:szCs w:val="21"/>
                <w:u w:val="single"/>
              </w:rPr>
              <w:t xml:space="preserve">    </w:t>
            </w:r>
            <w:r>
              <w:rPr>
                <w:rFonts w:hint="eastAsia" w:ascii="宋体" w:hAnsi="宋体" w:cs="Calibri"/>
                <w:szCs w:val="21"/>
              </w:rPr>
              <w:t xml:space="preserve">%</w:t>
            </w:r>
            <w:r>
              <w:rPr>
                <w:rFonts w:ascii="宋体" w:hAnsi="宋体" w:cs="Calibri"/>
                <w:szCs w:val="21"/>
              </w:rPr>
            </w:r>
            <w:r/>
          </w:p>
        </w:tc>
        <w:tc>
          <w:tcPr>
            <w:tcW w:w="1063" w:type="dxa"/>
            <w:vAlign w:val="center"/>
            <w:textDirection w:val="lrTb"/>
            <w:noWrap w:val="false"/>
          </w:tcPr>
          <w:p>
            <w:pPr>
              <w:pStyle w:val="930"/>
              <w:jc w:val="center"/>
              <w:widowControl/>
              <w:rPr>
                <w:rFonts w:hint="eastAsia" w:ascii="宋体" w:hAnsi="宋体" w:cs="Calibri"/>
                <w:szCs w:val="21"/>
              </w:rPr>
            </w:pPr>
            <w:r>
              <w:rPr>
                <w:rFonts w:hint="eastAsia" w:ascii="宋体" w:hAnsi="宋体" w:cs="Calibri"/>
                <w:szCs w:val="21"/>
              </w:rPr>
            </w:r>
            <w:r/>
          </w:p>
        </w:tc>
      </w:tr>
      <w:tr>
        <w:trPr>
          <w:cantSplit/>
          <w:trHeight w:val="300"/>
        </w:trPr>
        <w:tc>
          <w:tcPr>
            <w:tcW w:w="596" w:type="dxa"/>
            <w:vAlign w:val="center"/>
            <w:textDirection w:val="lrTb"/>
            <w:noWrap w:val="false"/>
          </w:tcPr>
          <w:p>
            <w:pPr>
              <w:pStyle w:val="930"/>
              <w:jc w:val="center"/>
              <w:widowControl/>
              <w:rPr>
                <w:rFonts w:hint="eastAsia" w:ascii="宋体" w:hAnsi="宋体" w:cs="Calibri"/>
                <w:szCs w:val="21"/>
              </w:rPr>
            </w:pPr>
            <w:r>
              <w:rPr>
                <w:rFonts w:hint="eastAsia" w:ascii="宋体" w:hAnsi="宋体" w:cs="Calibri"/>
                <w:szCs w:val="21"/>
              </w:rPr>
              <w:t xml:space="preserve">2</w:t>
            </w:r>
            <w:r/>
          </w:p>
        </w:tc>
        <w:tc>
          <w:tcPr>
            <w:tcW w:w="1397" w:type="dxa"/>
            <w:vAlign w:val="center"/>
            <w:textDirection w:val="lrTb"/>
            <w:noWrap w:val="false"/>
          </w:tcPr>
          <w:p>
            <w:pPr>
              <w:pStyle w:val="930"/>
              <w:jc w:val="center"/>
              <w:spacing w:line="360" w:lineRule="exact"/>
              <w:widowControl/>
              <w:rPr>
                <w:rFonts w:ascii="宋体" w:hAnsi="宋体" w:cs="宋体"/>
                <w:szCs w:val="21"/>
              </w:rPr>
            </w:pPr>
            <w:r>
              <w:rPr>
                <w:rFonts w:hint="eastAsia" w:ascii="宋体" w:hAnsi="宋体" w:cs="宋体"/>
                <w:szCs w:val="21"/>
              </w:rPr>
              <w:t xml:space="preserve">医用氧</w:t>
            </w:r>
            <w:r>
              <w:rPr>
                <w:rFonts w:ascii="宋体" w:hAnsi="宋体" w:cs="宋体"/>
                <w:szCs w:val="21"/>
              </w:rPr>
            </w:r>
            <w:r/>
          </w:p>
        </w:tc>
        <w:tc>
          <w:tcPr>
            <w:tcW w:w="1118" w:type="dxa"/>
            <w:vAlign w:val="center"/>
            <w:textDirection w:val="lrTb"/>
            <w:noWrap w:val="false"/>
          </w:tcPr>
          <w:p>
            <w:pPr>
              <w:pStyle w:val="930"/>
              <w:jc w:val="center"/>
              <w:spacing w:line="360" w:lineRule="exact"/>
              <w:widowControl/>
              <w:rPr>
                <w:rFonts w:hint="eastAsia" w:ascii="宋体" w:hAnsi="宋体" w:cs="宋体"/>
                <w:szCs w:val="21"/>
                <w:lang w:val="zh-CN"/>
              </w:rPr>
            </w:pPr>
            <w:r>
              <w:rPr>
                <w:rFonts w:hint="eastAsia" w:ascii="宋体" w:hAnsi="宋体" w:cs="宋体"/>
                <w:szCs w:val="21"/>
              </w:rPr>
              <w:t xml:space="preserve">99.5%</w:t>
            </w:r>
            <w:r>
              <w:rPr>
                <w:rFonts w:hint="eastAsia" w:ascii="宋体" w:hAnsi="宋体" w:cs="宋体"/>
                <w:szCs w:val="21"/>
                <w:lang w:val="zh-CN"/>
              </w:rPr>
            </w:r>
            <w:r/>
          </w:p>
        </w:tc>
        <w:tc>
          <w:tcPr>
            <w:tcW w:w="998" w:type="dxa"/>
            <w:vAlign w:val="center"/>
            <w:textDirection w:val="lrTb"/>
            <w:noWrap w:val="false"/>
          </w:tcPr>
          <w:p>
            <w:pPr>
              <w:pStyle w:val="930"/>
              <w:jc w:val="center"/>
              <w:spacing w:line="360" w:lineRule="exact"/>
              <w:widowControl/>
              <w:rPr>
                <w:rFonts w:ascii="宋体" w:hAnsi="宋体" w:cs="宋体"/>
                <w:szCs w:val="21"/>
              </w:rPr>
            </w:pPr>
            <w:r>
              <w:rPr>
                <w:rFonts w:hint="eastAsia" w:ascii="宋体" w:hAnsi="宋体" w:cs="宋体"/>
                <w:szCs w:val="21"/>
              </w:rPr>
              <w:t xml:space="preserve">40L/瓶</w:t>
            </w:r>
            <w:r>
              <w:rPr>
                <w:rFonts w:ascii="宋体" w:hAnsi="宋体" w:cs="宋体"/>
                <w:szCs w:val="21"/>
              </w:rPr>
            </w:r>
            <w:r/>
          </w:p>
        </w:tc>
        <w:tc>
          <w:tcPr>
            <w:tcW w:w="1297" w:type="dxa"/>
            <w:vAlign w:val="center"/>
            <w:textDirection w:val="lrTb"/>
            <w:noWrap w:val="false"/>
          </w:tcPr>
          <w:p>
            <w:pPr>
              <w:pStyle w:val="930"/>
              <w:jc w:val="center"/>
              <w:widowControl/>
              <w:rPr>
                <w:rFonts w:ascii="宋体" w:hAnsi="宋体" w:cs="Calibri"/>
                <w:szCs w:val="21"/>
              </w:rPr>
            </w:pPr>
            <w:r>
              <w:rPr>
                <w:rFonts w:hint="eastAsia" w:ascii="宋体" w:hAnsi="宋体" w:cs="Calibri"/>
                <w:szCs w:val="21"/>
              </w:rPr>
              <w:t xml:space="preserve">29.4</w:t>
            </w:r>
            <w:r>
              <w:rPr>
                <w:rFonts w:hint="eastAsia" w:ascii="宋体" w:hAnsi="宋体" w:cs="宋体"/>
                <w:szCs w:val="21"/>
                <w:lang w:bidi="ar"/>
              </w:rPr>
              <w:t xml:space="preserve">元/瓶</w:t>
            </w:r>
            <w:r>
              <w:rPr>
                <w:rFonts w:ascii="宋体" w:hAnsi="宋体" w:cs="Calibri"/>
                <w:szCs w:val="21"/>
              </w:rPr>
            </w:r>
            <w:r/>
          </w:p>
        </w:tc>
        <w:tc>
          <w:tcPr>
            <w:tcW w:w="1231" w:type="dxa"/>
            <w:vAlign w:val="center"/>
            <w:textDirection w:val="lrTb"/>
            <w:noWrap w:val="false"/>
          </w:tcPr>
          <w:p>
            <w:pPr>
              <w:pStyle w:val="930"/>
              <w:jc w:val="left"/>
              <w:widowControl/>
              <w:rPr>
                <w:rFonts w:hint="eastAsia" w:ascii="宋体" w:hAnsi="宋体" w:cs="宋体"/>
                <w:szCs w:val="21"/>
                <w:lang w:bidi="ar"/>
              </w:rPr>
            </w:pPr>
            <w:r>
              <w:rPr>
                <w:rFonts w:hint="eastAsia" w:ascii="宋体" w:hAnsi="宋体" w:cs="宋体"/>
                <w:szCs w:val="21"/>
                <w:lang w:bidi="ar"/>
              </w:rPr>
            </w:r>
            <w:r/>
          </w:p>
        </w:tc>
        <w:tc>
          <w:tcPr>
            <w:tcW w:w="1231" w:type="dxa"/>
            <w:vAlign w:val="center"/>
            <w:vMerge w:val="continue"/>
            <w:textDirection w:val="lrTb"/>
            <w:noWrap w:val="false"/>
          </w:tcPr>
          <w:p>
            <w:pPr>
              <w:pStyle w:val="930"/>
              <w:jc w:val="center"/>
              <w:widowControl/>
              <w:rPr>
                <w:rFonts w:hint="eastAsia" w:ascii="宋体" w:hAnsi="宋体" w:cs="Calibri"/>
                <w:szCs w:val="21"/>
              </w:rPr>
            </w:pPr>
            <w:r>
              <w:rPr>
                <w:rFonts w:hint="eastAsia" w:ascii="宋体" w:hAnsi="宋体" w:cs="Calibri"/>
                <w:szCs w:val="21"/>
              </w:rPr>
            </w:r>
            <w:r/>
          </w:p>
        </w:tc>
        <w:tc>
          <w:tcPr>
            <w:tcW w:w="1063" w:type="dxa"/>
            <w:vAlign w:val="center"/>
            <w:textDirection w:val="lrTb"/>
            <w:noWrap w:val="false"/>
          </w:tcPr>
          <w:p>
            <w:pPr>
              <w:pStyle w:val="930"/>
              <w:jc w:val="center"/>
              <w:widowControl/>
              <w:rPr>
                <w:rFonts w:hint="eastAsia" w:ascii="宋体" w:hAnsi="宋体" w:cs="Calibri"/>
                <w:szCs w:val="21"/>
              </w:rPr>
            </w:pPr>
            <w:r>
              <w:rPr>
                <w:rFonts w:hint="eastAsia" w:ascii="宋体" w:hAnsi="宋体" w:cs="Calibri"/>
                <w:szCs w:val="21"/>
              </w:rPr>
            </w:r>
            <w:r/>
          </w:p>
        </w:tc>
      </w:tr>
      <w:tr>
        <w:trPr>
          <w:cantSplit/>
          <w:trHeight w:val="300"/>
        </w:trPr>
        <w:tc>
          <w:tcPr>
            <w:tcW w:w="596" w:type="dxa"/>
            <w:vAlign w:val="center"/>
            <w:textDirection w:val="lrTb"/>
            <w:noWrap w:val="false"/>
          </w:tcPr>
          <w:p>
            <w:pPr>
              <w:pStyle w:val="930"/>
              <w:jc w:val="center"/>
              <w:widowControl/>
              <w:rPr>
                <w:rFonts w:hint="eastAsia" w:ascii="宋体" w:hAnsi="宋体" w:cs="Calibri"/>
                <w:szCs w:val="21"/>
              </w:rPr>
            </w:pPr>
            <w:r>
              <w:rPr>
                <w:rFonts w:hint="eastAsia" w:ascii="宋体" w:hAnsi="宋体" w:cs="Calibri"/>
                <w:szCs w:val="21"/>
              </w:rPr>
              <w:t xml:space="preserve">3</w:t>
            </w:r>
            <w:r/>
          </w:p>
        </w:tc>
        <w:tc>
          <w:tcPr>
            <w:tcW w:w="1397" w:type="dxa"/>
            <w:vAlign w:val="center"/>
            <w:textDirection w:val="lrTb"/>
            <w:noWrap w:val="false"/>
          </w:tcPr>
          <w:p>
            <w:pPr>
              <w:pStyle w:val="930"/>
              <w:jc w:val="center"/>
              <w:spacing w:line="360" w:lineRule="exact"/>
              <w:widowControl/>
              <w:rPr>
                <w:rFonts w:ascii="宋体" w:hAnsi="宋体" w:cs="宋体"/>
                <w:szCs w:val="21"/>
              </w:rPr>
            </w:pPr>
            <w:r>
              <w:rPr>
                <w:rFonts w:hint="eastAsia" w:ascii="宋体" w:hAnsi="宋体" w:cs="宋体"/>
                <w:szCs w:val="21"/>
              </w:rPr>
              <w:t xml:space="preserve">医用氧</w:t>
            </w:r>
            <w:r>
              <w:rPr>
                <w:rFonts w:ascii="宋体" w:hAnsi="宋体" w:cs="宋体"/>
                <w:szCs w:val="21"/>
              </w:rPr>
            </w:r>
            <w:r/>
          </w:p>
        </w:tc>
        <w:tc>
          <w:tcPr>
            <w:tcW w:w="1118" w:type="dxa"/>
            <w:vAlign w:val="center"/>
            <w:textDirection w:val="lrTb"/>
            <w:noWrap w:val="false"/>
          </w:tcPr>
          <w:p>
            <w:pPr>
              <w:pStyle w:val="930"/>
              <w:jc w:val="center"/>
              <w:spacing w:line="360" w:lineRule="exact"/>
              <w:widowControl/>
              <w:rPr>
                <w:rFonts w:hint="eastAsia" w:ascii="宋体" w:hAnsi="宋体" w:cs="宋体"/>
                <w:szCs w:val="21"/>
                <w:lang w:val="zh-CN"/>
              </w:rPr>
            </w:pPr>
            <w:r>
              <w:rPr>
                <w:rFonts w:hint="eastAsia" w:ascii="宋体" w:hAnsi="宋体" w:cs="宋体"/>
                <w:szCs w:val="21"/>
              </w:rPr>
              <w:t xml:space="preserve">99.5%</w:t>
            </w:r>
            <w:r>
              <w:rPr>
                <w:rFonts w:hint="eastAsia" w:ascii="宋体" w:hAnsi="宋体" w:cs="宋体"/>
                <w:szCs w:val="21"/>
                <w:lang w:val="zh-CN"/>
              </w:rPr>
            </w:r>
            <w:r/>
          </w:p>
        </w:tc>
        <w:tc>
          <w:tcPr>
            <w:tcW w:w="998" w:type="dxa"/>
            <w:vAlign w:val="center"/>
            <w:textDirection w:val="lrTb"/>
            <w:noWrap w:val="false"/>
          </w:tcPr>
          <w:p>
            <w:pPr>
              <w:pStyle w:val="930"/>
              <w:jc w:val="center"/>
              <w:spacing w:line="360" w:lineRule="exact"/>
              <w:widowControl/>
              <w:rPr>
                <w:rFonts w:ascii="宋体" w:hAnsi="宋体" w:cs="宋体"/>
                <w:szCs w:val="21"/>
              </w:rPr>
            </w:pPr>
            <w:r>
              <w:rPr>
                <w:rFonts w:hint="eastAsia" w:ascii="宋体" w:hAnsi="宋体" w:cs="宋体"/>
                <w:szCs w:val="21"/>
              </w:rPr>
              <w:t xml:space="preserve">10L/瓶</w:t>
            </w:r>
            <w:r>
              <w:rPr>
                <w:rFonts w:ascii="宋体" w:hAnsi="宋体" w:cs="宋体"/>
                <w:szCs w:val="21"/>
              </w:rPr>
            </w:r>
            <w:r/>
          </w:p>
        </w:tc>
        <w:tc>
          <w:tcPr>
            <w:tcW w:w="1297" w:type="dxa"/>
            <w:vAlign w:val="center"/>
            <w:textDirection w:val="lrTb"/>
            <w:noWrap w:val="false"/>
          </w:tcPr>
          <w:p>
            <w:pPr>
              <w:pStyle w:val="930"/>
              <w:jc w:val="center"/>
              <w:widowControl/>
              <w:rPr>
                <w:rFonts w:ascii="宋体" w:hAnsi="宋体" w:cs="Calibri"/>
                <w:szCs w:val="21"/>
              </w:rPr>
            </w:pPr>
            <w:r>
              <w:rPr>
                <w:rFonts w:hint="eastAsia" w:ascii="宋体" w:hAnsi="宋体" w:cs="Calibri"/>
                <w:szCs w:val="21"/>
              </w:rPr>
              <w:t xml:space="preserve">17.64</w:t>
            </w:r>
            <w:r>
              <w:rPr>
                <w:rFonts w:hint="eastAsia" w:ascii="宋体" w:hAnsi="宋体" w:cs="宋体"/>
                <w:szCs w:val="21"/>
                <w:lang w:bidi="ar"/>
              </w:rPr>
              <w:t xml:space="preserve">元/瓶</w:t>
            </w:r>
            <w:r>
              <w:rPr>
                <w:rFonts w:ascii="宋体" w:hAnsi="宋体" w:cs="Calibri"/>
                <w:szCs w:val="21"/>
              </w:rPr>
            </w:r>
            <w:r/>
          </w:p>
        </w:tc>
        <w:tc>
          <w:tcPr>
            <w:tcW w:w="1231" w:type="dxa"/>
            <w:vAlign w:val="center"/>
            <w:textDirection w:val="lrTb"/>
            <w:noWrap w:val="false"/>
          </w:tcPr>
          <w:p>
            <w:pPr>
              <w:pStyle w:val="930"/>
              <w:jc w:val="left"/>
              <w:widowControl/>
              <w:rPr>
                <w:rFonts w:hint="eastAsia" w:ascii="宋体" w:hAnsi="宋体" w:cs="宋体"/>
                <w:szCs w:val="21"/>
                <w:lang w:bidi="ar"/>
              </w:rPr>
            </w:pPr>
            <w:r>
              <w:rPr>
                <w:rFonts w:hint="eastAsia" w:ascii="宋体" w:hAnsi="宋体" w:cs="宋体"/>
                <w:szCs w:val="21"/>
                <w:lang w:bidi="ar"/>
              </w:rPr>
            </w:r>
            <w:r/>
          </w:p>
        </w:tc>
        <w:tc>
          <w:tcPr>
            <w:tcW w:w="1231" w:type="dxa"/>
            <w:vAlign w:val="center"/>
            <w:vMerge w:val="continue"/>
            <w:textDirection w:val="lrTb"/>
            <w:noWrap w:val="false"/>
          </w:tcPr>
          <w:p>
            <w:pPr>
              <w:pStyle w:val="930"/>
              <w:jc w:val="center"/>
              <w:widowControl/>
              <w:rPr>
                <w:rFonts w:hint="eastAsia" w:ascii="宋体" w:hAnsi="宋体" w:cs="Calibri"/>
                <w:szCs w:val="21"/>
              </w:rPr>
            </w:pPr>
            <w:r>
              <w:rPr>
                <w:rFonts w:hint="eastAsia" w:ascii="宋体" w:hAnsi="宋体" w:cs="Calibri"/>
                <w:szCs w:val="21"/>
              </w:rPr>
            </w:r>
            <w:r/>
          </w:p>
        </w:tc>
        <w:tc>
          <w:tcPr>
            <w:tcW w:w="1063" w:type="dxa"/>
            <w:vAlign w:val="center"/>
            <w:textDirection w:val="lrTb"/>
            <w:noWrap w:val="false"/>
          </w:tcPr>
          <w:p>
            <w:pPr>
              <w:pStyle w:val="930"/>
              <w:jc w:val="center"/>
              <w:widowControl/>
              <w:rPr>
                <w:rFonts w:hint="eastAsia" w:ascii="宋体" w:hAnsi="宋体" w:cs="Calibri"/>
                <w:szCs w:val="21"/>
              </w:rPr>
            </w:pPr>
            <w:r>
              <w:rPr>
                <w:rFonts w:hint="eastAsia" w:ascii="宋体" w:hAnsi="宋体" w:cs="Calibri"/>
                <w:szCs w:val="21"/>
              </w:rPr>
            </w:r>
            <w:r/>
          </w:p>
        </w:tc>
      </w:tr>
      <w:tr>
        <w:trPr>
          <w:cantSplit/>
          <w:trHeight w:val="241"/>
        </w:trPr>
        <w:tc>
          <w:tcPr>
            <w:tcW w:w="596" w:type="dxa"/>
            <w:vAlign w:val="center"/>
            <w:textDirection w:val="lrTb"/>
            <w:noWrap w:val="false"/>
          </w:tcPr>
          <w:p>
            <w:pPr>
              <w:pStyle w:val="930"/>
              <w:jc w:val="center"/>
              <w:widowControl/>
              <w:rPr>
                <w:rFonts w:hint="eastAsia" w:ascii="宋体" w:hAnsi="宋体" w:cs="Calibri"/>
                <w:szCs w:val="21"/>
              </w:rPr>
            </w:pPr>
            <w:r>
              <w:rPr>
                <w:rFonts w:hint="eastAsia" w:ascii="宋体" w:hAnsi="宋体" w:cs="Calibri"/>
                <w:szCs w:val="21"/>
              </w:rPr>
              <w:t xml:space="preserve">4</w:t>
            </w:r>
            <w:r/>
          </w:p>
        </w:tc>
        <w:tc>
          <w:tcPr>
            <w:tcW w:w="1397" w:type="dxa"/>
            <w:vAlign w:val="center"/>
            <w:textDirection w:val="lrTb"/>
            <w:noWrap w:val="false"/>
          </w:tcPr>
          <w:p>
            <w:pPr>
              <w:pStyle w:val="930"/>
              <w:jc w:val="center"/>
              <w:spacing w:line="360" w:lineRule="exact"/>
              <w:widowControl/>
              <w:rPr>
                <w:rFonts w:ascii="宋体" w:hAnsi="宋体" w:cs="宋体"/>
                <w:szCs w:val="21"/>
              </w:rPr>
            </w:pPr>
            <w:r>
              <w:rPr>
                <w:rFonts w:hint="eastAsia" w:ascii="宋体" w:hAnsi="宋体" w:cs="宋体"/>
                <w:szCs w:val="21"/>
              </w:rPr>
              <w:t xml:space="preserve">医用氧</w:t>
            </w:r>
            <w:r>
              <w:rPr>
                <w:rFonts w:ascii="宋体" w:hAnsi="宋体" w:cs="宋体"/>
                <w:szCs w:val="21"/>
              </w:rPr>
            </w:r>
            <w:r/>
          </w:p>
        </w:tc>
        <w:tc>
          <w:tcPr>
            <w:tcW w:w="1118" w:type="dxa"/>
            <w:vAlign w:val="center"/>
            <w:textDirection w:val="lrTb"/>
            <w:noWrap w:val="false"/>
          </w:tcPr>
          <w:p>
            <w:pPr>
              <w:pStyle w:val="930"/>
              <w:jc w:val="center"/>
              <w:spacing w:line="360" w:lineRule="exact"/>
              <w:widowControl/>
              <w:rPr>
                <w:rFonts w:hint="eastAsia" w:ascii="宋体" w:hAnsi="宋体" w:cs="宋体"/>
                <w:szCs w:val="21"/>
              </w:rPr>
            </w:pPr>
            <w:r>
              <w:rPr>
                <w:rFonts w:hint="eastAsia" w:ascii="宋体" w:hAnsi="宋体" w:cs="宋体"/>
                <w:szCs w:val="21"/>
              </w:rPr>
              <w:t xml:space="preserve">99.5%</w:t>
            </w:r>
            <w:r/>
          </w:p>
        </w:tc>
        <w:tc>
          <w:tcPr>
            <w:tcW w:w="998" w:type="dxa"/>
            <w:vAlign w:val="center"/>
            <w:textDirection w:val="lrTb"/>
            <w:noWrap w:val="false"/>
          </w:tcPr>
          <w:p>
            <w:pPr>
              <w:pStyle w:val="930"/>
              <w:jc w:val="center"/>
              <w:spacing w:line="360" w:lineRule="exact"/>
              <w:widowControl/>
              <w:rPr>
                <w:rFonts w:ascii="宋体" w:hAnsi="宋体" w:cs="宋体"/>
                <w:szCs w:val="21"/>
              </w:rPr>
            </w:pPr>
            <w:r>
              <w:rPr>
                <w:rFonts w:hint="eastAsia" w:ascii="宋体" w:hAnsi="宋体" w:cs="宋体"/>
                <w:szCs w:val="21"/>
              </w:rPr>
              <w:t xml:space="preserve">4L/瓶</w:t>
            </w:r>
            <w:r>
              <w:rPr>
                <w:rFonts w:ascii="宋体" w:hAnsi="宋体" w:cs="宋体"/>
                <w:szCs w:val="21"/>
              </w:rPr>
            </w:r>
            <w:r/>
          </w:p>
        </w:tc>
        <w:tc>
          <w:tcPr>
            <w:tcW w:w="1297" w:type="dxa"/>
            <w:vAlign w:val="center"/>
            <w:textDirection w:val="lrTb"/>
            <w:noWrap w:val="false"/>
          </w:tcPr>
          <w:p>
            <w:pPr>
              <w:pStyle w:val="930"/>
              <w:jc w:val="center"/>
              <w:widowControl/>
              <w:rPr>
                <w:rFonts w:ascii="宋体" w:hAnsi="宋体" w:cs="Calibri"/>
                <w:szCs w:val="21"/>
              </w:rPr>
            </w:pPr>
            <w:r>
              <w:rPr>
                <w:rFonts w:hint="eastAsia" w:ascii="宋体" w:hAnsi="宋体" w:cs="Calibri"/>
                <w:szCs w:val="21"/>
              </w:rPr>
              <w:t xml:space="preserve">14.7</w:t>
            </w:r>
            <w:r>
              <w:rPr>
                <w:rFonts w:hint="eastAsia" w:ascii="宋体" w:hAnsi="宋体" w:cs="宋体"/>
                <w:szCs w:val="21"/>
                <w:lang w:bidi="ar"/>
              </w:rPr>
              <w:t xml:space="preserve">元/瓶</w:t>
            </w:r>
            <w:r>
              <w:rPr>
                <w:rFonts w:ascii="宋体" w:hAnsi="宋体" w:cs="Calibri"/>
                <w:szCs w:val="21"/>
              </w:rPr>
            </w:r>
            <w:r/>
          </w:p>
        </w:tc>
        <w:tc>
          <w:tcPr>
            <w:tcW w:w="1231" w:type="dxa"/>
            <w:vAlign w:val="center"/>
            <w:textDirection w:val="lrTb"/>
            <w:noWrap w:val="false"/>
          </w:tcPr>
          <w:p>
            <w:pPr>
              <w:pStyle w:val="930"/>
              <w:jc w:val="left"/>
              <w:widowControl/>
              <w:rPr>
                <w:rFonts w:hint="eastAsia" w:ascii="宋体" w:hAnsi="宋体" w:cs="宋体"/>
                <w:szCs w:val="21"/>
                <w:lang w:bidi="ar"/>
              </w:rPr>
            </w:pPr>
            <w:r>
              <w:rPr>
                <w:rFonts w:hint="eastAsia" w:ascii="宋体" w:hAnsi="宋体" w:cs="宋体"/>
                <w:szCs w:val="21"/>
                <w:lang w:bidi="ar"/>
              </w:rPr>
            </w:r>
            <w:r/>
          </w:p>
        </w:tc>
        <w:tc>
          <w:tcPr>
            <w:tcW w:w="1231" w:type="dxa"/>
            <w:vAlign w:val="center"/>
            <w:vMerge w:val="continue"/>
            <w:textDirection w:val="lrTb"/>
            <w:noWrap w:val="false"/>
          </w:tcPr>
          <w:p>
            <w:pPr>
              <w:pStyle w:val="930"/>
              <w:jc w:val="center"/>
              <w:widowControl/>
              <w:rPr>
                <w:rFonts w:hint="eastAsia" w:ascii="宋体" w:hAnsi="宋体" w:cs="Calibri"/>
                <w:szCs w:val="21"/>
              </w:rPr>
            </w:pPr>
            <w:r>
              <w:rPr>
                <w:rFonts w:hint="eastAsia" w:ascii="宋体" w:hAnsi="宋体" w:cs="Calibri"/>
                <w:szCs w:val="21"/>
              </w:rPr>
            </w:r>
            <w:r/>
          </w:p>
        </w:tc>
        <w:tc>
          <w:tcPr>
            <w:tcW w:w="1063" w:type="dxa"/>
            <w:vAlign w:val="center"/>
            <w:textDirection w:val="lrTb"/>
            <w:noWrap w:val="false"/>
          </w:tcPr>
          <w:p>
            <w:pPr>
              <w:pStyle w:val="930"/>
              <w:jc w:val="center"/>
              <w:widowControl/>
              <w:rPr>
                <w:rFonts w:hint="eastAsia" w:ascii="宋体" w:hAnsi="宋体" w:cs="Calibri"/>
                <w:szCs w:val="21"/>
              </w:rPr>
            </w:pPr>
            <w:r>
              <w:rPr>
                <w:rFonts w:hint="eastAsia" w:ascii="宋体" w:hAnsi="宋体" w:cs="Calibri"/>
                <w:szCs w:val="21"/>
              </w:rPr>
            </w:r>
            <w:r/>
          </w:p>
        </w:tc>
      </w:tr>
      <w:tr>
        <w:trPr>
          <w:cantSplit/>
          <w:trHeight w:val="61"/>
        </w:trPr>
        <w:tc>
          <w:tcPr>
            <w:tcW w:w="596" w:type="dxa"/>
            <w:vAlign w:val="center"/>
            <w:textDirection w:val="lrTb"/>
            <w:noWrap w:val="false"/>
          </w:tcPr>
          <w:p>
            <w:pPr>
              <w:pStyle w:val="930"/>
              <w:jc w:val="center"/>
              <w:widowControl/>
              <w:rPr>
                <w:rFonts w:hint="eastAsia" w:ascii="宋体" w:hAnsi="宋体" w:cs="Calibri"/>
                <w:szCs w:val="21"/>
              </w:rPr>
            </w:pPr>
            <w:r>
              <w:rPr>
                <w:rFonts w:hint="eastAsia" w:ascii="宋体" w:hAnsi="宋体" w:cs="Calibri"/>
                <w:szCs w:val="21"/>
              </w:rPr>
              <w:t xml:space="preserve">5</w:t>
            </w:r>
            <w:r/>
          </w:p>
        </w:tc>
        <w:tc>
          <w:tcPr>
            <w:tcW w:w="1397" w:type="dxa"/>
            <w:vAlign w:val="center"/>
            <w:textDirection w:val="lrTb"/>
            <w:noWrap w:val="false"/>
          </w:tcPr>
          <w:p>
            <w:pPr>
              <w:pStyle w:val="930"/>
              <w:jc w:val="center"/>
              <w:spacing w:line="360" w:lineRule="exact"/>
              <w:widowControl/>
              <w:rPr>
                <w:rFonts w:ascii="宋体" w:hAnsi="宋体" w:cs="宋体"/>
                <w:szCs w:val="21"/>
              </w:rPr>
            </w:pPr>
            <w:r>
              <w:rPr>
                <w:rFonts w:hint="eastAsia" w:ascii="宋体" w:hAnsi="宋体" w:cs="宋体"/>
                <w:szCs w:val="21"/>
              </w:rPr>
              <w:t xml:space="preserve">高纯乙炔</w:t>
            </w:r>
            <w:r>
              <w:rPr>
                <w:rFonts w:ascii="宋体" w:hAnsi="宋体" w:cs="宋体"/>
                <w:szCs w:val="21"/>
              </w:rPr>
            </w:r>
            <w:r/>
          </w:p>
        </w:tc>
        <w:tc>
          <w:tcPr>
            <w:tcW w:w="1118" w:type="dxa"/>
            <w:vAlign w:val="center"/>
            <w:textDirection w:val="lrTb"/>
            <w:noWrap w:val="false"/>
          </w:tcPr>
          <w:p>
            <w:pPr>
              <w:pStyle w:val="930"/>
              <w:jc w:val="center"/>
              <w:spacing w:line="360" w:lineRule="exact"/>
              <w:widowControl/>
              <w:rPr>
                <w:rFonts w:hint="eastAsia" w:ascii="宋体" w:hAnsi="宋体" w:cs="宋体"/>
                <w:szCs w:val="21"/>
              </w:rPr>
            </w:pPr>
            <w:r>
              <w:rPr>
                <w:rFonts w:hint="eastAsia" w:ascii="宋体" w:hAnsi="宋体" w:cs="宋体"/>
                <w:szCs w:val="21"/>
              </w:rPr>
              <w:t xml:space="preserve">/</w:t>
            </w:r>
            <w:r/>
          </w:p>
        </w:tc>
        <w:tc>
          <w:tcPr>
            <w:tcW w:w="998" w:type="dxa"/>
            <w:vAlign w:val="center"/>
            <w:textDirection w:val="lrTb"/>
            <w:noWrap w:val="false"/>
          </w:tcPr>
          <w:p>
            <w:pPr>
              <w:pStyle w:val="930"/>
              <w:jc w:val="center"/>
              <w:spacing w:line="360" w:lineRule="exact"/>
              <w:widowControl/>
              <w:rPr>
                <w:rFonts w:ascii="宋体" w:hAnsi="宋体" w:cs="宋体"/>
                <w:szCs w:val="21"/>
              </w:rPr>
            </w:pPr>
            <w:r>
              <w:rPr>
                <w:rFonts w:hint="eastAsia" w:ascii="宋体" w:hAnsi="宋体" w:cs="宋体"/>
                <w:szCs w:val="21"/>
              </w:rPr>
              <w:t xml:space="preserve">5kg/瓶</w:t>
            </w:r>
            <w:r>
              <w:rPr>
                <w:rFonts w:ascii="宋体" w:hAnsi="宋体" w:cs="宋体"/>
                <w:szCs w:val="21"/>
              </w:rPr>
            </w:r>
            <w:r/>
          </w:p>
        </w:tc>
        <w:tc>
          <w:tcPr>
            <w:tcW w:w="1297" w:type="dxa"/>
            <w:vAlign w:val="center"/>
            <w:textDirection w:val="lrTb"/>
            <w:noWrap w:val="false"/>
          </w:tcPr>
          <w:p>
            <w:pPr>
              <w:pStyle w:val="930"/>
              <w:jc w:val="center"/>
              <w:widowControl/>
              <w:rPr>
                <w:rFonts w:ascii="宋体" w:hAnsi="宋体" w:cs="Calibri"/>
                <w:szCs w:val="21"/>
              </w:rPr>
            </w:pPr>
            <w:r>
              <w:rPr>
                <w:rFonts w:hint="eastAsia" w:ascii="宋体" w:hAnsi="宋体" w:cs="Calibri"/>
                <w:szCs w:val="21"/>
              </w:rPr>
              <w:t xml:space="preserve">450</w:t>
            </w:r>
            <w:r>
              <w:rPr>
                <w:rFonts w:hint="eastAsia" w:ascii="宋体" w:hAnsi="宋体" w:cs="宋体"/>
                <w:szCs w:val="21"/>
                <w:lang w:bidi="ar"/>
              </w:rPr>
              <w:t xml:space="preserve">元/瓶</w:t>
            </w:r>
            <w:r>
              <w:rPr>
                <w:rFonts w:ascii="宋体" w:hAnsi="宋体" w:cs="Calibri"/>
                <w:szCs w:val="21"/>
              </w:rPr>
            </w:r>
            <w:r/>
          </w:p>
        </w:tc>
        <w:tc>
          <w:tcPr>
            <w:tcW w:w="1231" w:type="dxa"/>
            <w:vAlign w:val="center"/>
            <w:textDirection w:val="lrTb"/>
            <w:noWrap w:val="false"/>
          </w:tcPr>
          <w:p>
            <w:pPr>
              <w:pStyle w:val="930"/>
              <w:jc w:val="left"/>
              <w:widowControl/>
              <w:rPr>
                <w:rFonts w:hint="eastAsia" w:ascii="宋体" w:hAnsi="宋体" w:cs="宋体"/>
                <w:szCs w:val="21"/>
                <w:lang w:bidi="ar"/>
              </w:rPr>
            </w:pPr>
            <w:r>
              <w:rPr>
                <w:rFonts w:hint="eastAsia" w:ascii="宋体" w:hAnsi="宋体" w:cs="宋体"/>
                <w:szCs w:val="21"/>
                <w:lang w:bidi="ar"/>
              </w:rPr>
            </w:r>
            <w:r/>
          </w:p>
        </w:tc>
        <w:tc>
          <w:tcPr>
            <w:tcW w:w="1231" w:type="dxa"/>
            <w:vAlign w:val="center"/>
            <w:vMerge w:val="continue"/>
            <w:textDirection w:val="lrTb"/>
            <w:noWrap w:val="false"/>
          </w:tcPr>
          <w:p>
            <w:pPr>
              <w:pStyle w:val="930"/>
              <w:jc w:val="center"/>
              <w:widowControl/>
              <w:rPr>
                <w:rFonts w:hint="eastAsia" w:ascii="宋体" w:hAnsi="宋体" w:cs="Calibri"/>
                <w:szCs w:val="21"/>
              </w:rPr>
            </w:pPr>
            <w:r>
              <w:rPr>
                <w:rFonts w:hint="eastAsia" w:ascii="宋体" w:hAnsi="宋体" w:cs="Calibri"/>
                <w:szCs w:val="21"/>
              </w:rPr>
            </w:r>
            <w:r/>
          </w:p>
        </w:tc>
        <w:tc>
          <w:tcPr>
            <w:tcW w:w="1063" w:type="dxa"/>
            <w:vAlign w:val="center"/>
            <w:textDirection w:val="lrTb"/>
            <w:noWrap w:val="false"/>
          </w:tcPr>
          <w:p>
            <w:pPr>
              <w:pStyle w:val="930"/>
              <w:jc w:val="center"/>
              <w:widowControl/>
              <w:rPr>
                <w:rFonts w:hint="eastAsia" w:ascii="宋体" w:hAnsi="宋体" w:cs="Calibri"/>
                <w:szCs w:val="21"/>
              </w:rPr>
            </w:pPr>
            <w:r>
              <w:rPr>
                <w:rFonts w:hint="eastAsia" w:ascii="宋体" w:hAnsi="宋体" w:cs="Calibri"/>
                <w:szCs w:val="21"/>
              </w:rPr>
            </w:r>
            <w:r/>
          </w:p>
        </w:tc>
      </w:tr>
      <w:tr>
        <w:trPr>
          <w:cantSplit/>
          <w:trHeight w:val="300"/>
        </w:trPr>
        <w:tc>
          <w:tcPr>
            <w:tcW w:w="596" w:type="dxa"/>
            <w:vAlign w:val="center"/>
            <w:textDirection w:val="lrTb"/>
            <w:noWrap w:val="false"/>
          </w:tcPr>
          <w:p>
            <w:pPr>
              <w:pStyle w:val="930"/>
              <w:jc w:val="center"/>
              <w:widowControl/>
              <w:rPr>
                <w:rFonts w:hint="eastAsia" w:ascii="宋体" w:hAnsi="宋体" w:cs="Calibri"/>
                <w:szCs w:val="21"/>
              </w:rPr>
            </w:pPr>
            <w:r>
              <w:rPr>
                <w:rFonts w:hint="eastAsia" w:ascii="宋体" w:hAnsi="宋体" w:cs="Calibri"/>
                <w:szCs w:val="21"/>
              </w:rPr>
              <w:t xml:space="preserve">6</w:t>
            </w:r>
            <w:r/>
          </w:p>
        </w:tc>
        <w:tc>
          <w:tcPr>
            <w:tcW w:w="1397" w:type="dxa"/>
            <w:vAlign w:val="center"/>
            <w:textDirection w:val="lrTb"/>
            <w:noWrap w:val="false"/>
          </w:tcPr>
          <w:p>
            <w:pPr>
              <w:pStyle w:val="930"/>
              <w:jc w:val="center"/>
              <w:spacing w:line="360" w:lineRule="exact"/>
              <w:widowControl/>
              <w:rPr>
                <w:rFonts w:ascii="宋体" w:hAnsi="宋体" w:cs="宋体"/>
                <w:szCs w:val="21"/>
              </w:rPr>
            </w:pPr>
            <w:r>
              <w:rPr>
                <w:rFonts w:hint="eastAsia" w:ascii="宋体" w:hAnsi="宋体" w:cs="宋体"/>
                <w:szCs w:val="21"/>
              </w:rPr>
              <w:t xml:space="preserve">高纯二氧化碳</w:t>
            </w:r>
            <w:r>
              <w:rPr>
                <w:rFonts w:ascii="宋体" w:hAnsi="宋体" w:cs="宋体"/>
                <w:szCs w:val="21"/>
              </w:rPr>
            </w:r>
            <w:r/>
          </w:p>
        </w:tc>
        <w:tc>
          <w:tcPr>
            <w:tcW w:w="1118" w:type="dxa"/>
            <w:vAlign w:val="center"/>
            <w:textDirection w:val="lrTb"/>
            <w:noWrap w:val="false"/>
          </w:tcPr>
          <w:p>
            <w:pPr>
              <w:pStyle w:val="930"/>
              <w:jc w:val="center"/>
              <w:spacing w:line="360" w:lineRule="exact"/>
              <w:widowControl/>
              <w:rPr>
                <w:rFonts w:hint="eastAsia" w:ascii="宋体" w:hAnsi="宋体" w:cs="宋体"/>
                <w:szCs w:val="21"/>
              </w:rPr>
            </w:pPr>
            <w:r>
              <w:rPr>
                <w:rFonts w:hint="eastAsia" w:ascii="宋体" w:hAnsi="宋体" w:cs="宋体"/>
                <w:szCs w:val="21"/>
              </w:rPr>
              <w:t xml:space="preserve">99.995%</w:t>
            </w:r>
            <w:r/>
          </w:p>
        </w:tc>
        <w:tc>
          <w:tcPr>
            <w:tcW w:w="998" w:type="dxa"/>
            <w:vAlign w:val="center"/>
            <w:textDirection w:val="lrTb"/>
            <w:noWrap w:val="false"/>
          </w:tcPr>
          <w:p>
            <w:pPr>
              <w:pStyle w:val="930"/>
              <w:jc w:val="center"/>
              <w:spacing w:line="360" w:lineRule="exact"/>
              <w:widowControl/>
              <w:rPr>
                <w:rFonts w:ascii="宋体" w:hAnsi="宋体" w:cs="宋体"/>
                <w:szCs w:val="21"/>
              </w:rPr>
            </w:pPr>
            <w:r>
              <w:rPr>
                <w:rFonts w:hint="eastAsia" w:ascii="宋体" w:hAnsi="宋体" w:cs="宋体"/>
                <w:szCs w:val="21"/>
              </w:rPr>
              <w:t xml:space="preserve">40L/瓶</w:t>
            </w:r>
            <w:r>
              <w:rPr>
                <w:rFonts w:ascii="宋体" w:hAnsi="宋体" w:cs="宋体"/>
                <w:szCs w:val="21"/>
              </w:rPr>
            </w:r>
            <w:r/>
          </w:p>
        </w:tc>
        <w:tc>
          <w:tcPr>
            <w:tcW w:w="1297" w:type="dxa"/>
            <w:vAlign w:val="center"/>
            <w:textDirection w:val="lrTb"/>
            <w:noWrap w:val="false"/>
          </w:tcPr>
          <w:p>
            <w:pPr>
              <w:pStyle w:val="930"/>
              <w:jc w:val="center"/>
              <w:widowControl/>
              <w:rPr>
                <w:rFonts w:ascii="宋体" w:hAnsi="宋体" w:cs="Calibri"/>
                <w:szCs w:val="21"/>
              </w:rPr>
            </w:pPr>
            <w:r>
              <w:rPr>
                <w:rFonts w:hint="eastAsia" w:ascii="宋体" w:hAnsi="宋体" w:cs="Calibri"/>
                <w:szCs w:val="21"/>
              </w:rPr>
              <w:t xml:space="preserve">588</w:t>
            </w:r>
            <w:r>
              <w:rPr>
                <w:rFonts w:hint="eastAsia" w:ascii="宋体" w:hAnsi="宋体" w:cs="宋体"/>
                <w:szCs w:val="21"/>
                <w:lang w:bidi="ar"/>
              </w:rPr>
              <w:t xml:space="preserve">元/瓶</w:t>
            </w:r>
            <w:r>
              <w:rPr>
                <w:rFonts w:ascii="宋体" w:hAnsi="宋体" w:cs="Calibri"/>
                <w:szCs w:val="21"/>
              </w:rPr>
            </w:r>
            <w:r/>
          </w:p>
        </w:tc>
        <w:tc>
          <w:tcPr>
            <w:tcW w:w="1231" w:type="dxa"/>
            <w:vAlign w:val="center"/>
            <w:textDirection w:val="lrTb"/>
            <w:noWrap w:val="false"/>
          </w:tcPr>
          <w:p>
            <w:pPr>
              <w:pStyle w:val="930"/>
              <w:jc w:val="left"/>
              <w:widowControl/>
              <w:rPr>
                <w:rFonts w:hint="eastAsia" w:ascii="宋体" w:hAnsi="宋体" w:cs="宋体"/>
                <w:szCs w:val="21"/>
                <w:lang w:bidi="ar"/>
              </w:rPr>
            </w:pPr>
            <w:r>
              <w:rPr>
                <w:rFonts w:hint="eastAsia" w:ascii="宋体" w:hAnsi="宋体" w:cs="宋体"/>
                <w:szCs w:val="21"/>
                <w:lang w:bidi="ar"/>
              </w:rPr>
            </w:r>
            <w:r/>
          </w:p>
        </w:tc>
        <w:tc>
          <w:tcPr>
            <w:tcW w:w="1231" w:type="dxa"/>
            <w:vAlign w:val="center"/>
            <w:vMerge w:val="continue"/>
            <w:textDirection w:val="lrTb"/>
            <w:noWrap w:val="false"/>
          </w:tcPr>
          <w:p>
            <w:pPr>
              <w:pStyle w:val="930"/>
              <w:jc w:val="center"/>
              <w:widowControl/>
              <w:rPr>
                <w:rFonts w:hint="eastAsia" w:ascii="宋体" w:hAnsi="宋体" w:cs="Calibri"/>
                <w:szCs w:val="21"/>
              </w:rPr>
            </w:pPr>
            <w:r>
              <w:rPr>
                <w:rFonts w:hint="eastAsia" w:ascii="宋体" w:hAnsi="宋体" w:cs="Calibri"/>
                <w:szCs w:val="21"/>
              </w:rPr>
            </w:r>
            <w:r/>
          </w:p>
        </w:tc>
        <w:tc>
          <w:tcPr>
            <w:tcW w:w="1063" w:type="dxa"/>
            <w:vAlign w:val="center"/>
            <w:textDirection w:val="lrTb"/>
            <w:noWrap w:val="false"/>
          </w:tcPr>
          <w:p>
            <w:pPr>
              <w:pStyle w:val="930"/>
              <w:jc w:val="center"/>
              <w:widowControl/>
              <w:rPr>
                <w:rFonts w:hint="eastAsia" w:ascii="宋体" w:hAnsi="宋体" w:cs="Calibri"/>
                <w:szCs w:val="21"/>
              </w:rPr>
            </w:pPr>
            <w:r>
              <w:rPr>
                <w:rFonts w:hint="eastAsia" w:ascii="宋体" w:hAnsi="宋体" w:cs="Calibri"/>
                <w:szCs w:val="21"/>
              </w:rPr>
            </w:r>
            <w:r/>
          </w:p>
        </w:tc>
      </w:tr>
      <w:tr>
        <w:trPr>
          <w:cantSplit/>
          <w:trHeight w:val="300"/>
        </w:trPr>
        <w:tc>
          <w:tcPr>
            <w:tcW w:w="596" w:type="dxa"/>
            <w:vAlign w:val="center"/>
            <w:textDirection w:val="lrTb"/>
            <w:noWrap w:val="false"/>
          </w:tcPr>
          <w:p>
            <w:pPr>
              <w:pStyle w:val="930"/>
              <w:jc w:val="center"/>
              <w:widowControl/>
              <w:rPr>
                <w:rFonts w:hint="eastAsia" w:ascii="宋体" w:hAnsi="宋体" w:cs="Calibri"/>
                <w:szCs w:val="21"/>
              </w:rPr>
            </w:pPr>
            <w:r>
              <w:rPr>
                <w:rFonts w:hint="eastAsia" w:ascii="宋体" w:hAnsi="宋体" w:cs="Calibri"/>
                <w:szCs w:val="21"/>
              </w:rPr>
              <w:t xml:space="preserve">7</w:t>
            </w:r>
            <w:r/>
          </w:p>
        </w:tc>
        <w:tc>
          <w:tcPr>
            <w:tcW w:w="1397" w:type="dxa"/>
            <w:vAlign w:val="center"/>
            <w:textDirection w:val="lrTb"/>
            <w:noWrap w:val="false"/>
          </w:tcPr>
          <w:p>
            <w:pPr>
              <w:pStyle w:val="930"/>
              <w:jc w:val="center"/>
              <w:spacing w:line="360" w:lineRule="exact"/>
              <w:widowControl/>
              <w:rPr>
                <w:rFonts w:ascii="宋体" w:hAnsi="宋体" w:cs="宋体"/>
                <w:szCs w:val="21"/>
              </w:rPr>
            </w:pPr>
            <w:r>
              <w:rPr>
                <w:rFonts w:hint="eastAsia" w:ascii="宋体" w:hAnsi="宋体" w:cs="宋体"/>
                <w:szCs w:val="21"/>
              </w:rPr>
              <w:t xml:space="preserve">六氟化硫</w:t>
            </w:r>
            <w:r>
              <w:rPr>
                <w:rFonts w:ascii="宋体" w:hAnsi="宋体" w:cs="宋体"/>
                <w:szCs w:val="21"/>
              </w:rPr>
            </w:r>
            <w:r/>
          </w:p>
        </w:tc>
        <w:tc>
          <w:tcPr>
            <w:tcW w:w="1118" w:type="dxa"/>
            <w:vAlign w:val="center"/>
            <w:textDirection w:val="lrTb"/>
            <w:noWrap w:val="false"/>
          </w:tcPr>
          <w:p>
            <w:pPr>
              <w:pStyle w:val="930"/>
              <w:jc w:val="center"/>
              <w:spacing w:line="360" w:lineRule="exact"/>
              <w:widowControl/>
              <w:rPr>
                <w:rFonts w:hint="eastAsia" w:ascii="宋体" w:hAnsi="宋体" w:cs="宋体"/>
                <w:szCs w:val="21"/>
              </w:rPr>
            </w:pPr>
            <w:r>
              <w:rPr>
                <w:rFonts w:hint="eastAsia" w:ascii="宋体" w:hAnsi="宋体" w:cs="宋体"/>
                <w:szCs w:val="21"/>
              </w:rPr>
              <w:t xml:space="preserve">/</w:t>
            </w:r>
            <w:r/>
          </w:p>
        </w:tc>
        <w:tc>
          <w:tcPr>
            <w:tcW w:w="998" w:type="dxa"/>
            <w:vAlign w:val="center"/>
            <w:textDirection w:val="lrTb"/>
            <w:noWrap w:val="false"/>
          </w:tcPr>
          <w:p>
            <w:pPr>
              <w:pStyle w:val="930"/>
              <w:jc w:val="center"/>
              <w:spacing w:line="360" w:lineRule="exact"/>
              <w:widowControl/>
              <w:rPr>
                <w:rFonts w:ascii="宋体" w:hAnsi="宋体" w:cs="宋体"/>
                <w:szCs w:val="21"/>
              </w:rPr>
            </w:pPr>
            <w:r>
              <w:rPr>
                <w:rFonts w:hint="eastAsia" w:ascii="宋体" w:hAnsi="宋体" w:cs="宋体"/>
                <w:szCs w:val="21"/>
              </w:rPr>
              <w:t xml:space="preserve">40L/瓶</w:t>
            </w:r>
            <w:r>
              <w:rPr>
                <w:rFonts w:ascii="宋体" w:hAnsi="宋体" w:cs="宋体"/>
                <w:szCs w:val="21"/>
              </w:rPr>
            </w:r>
            <w:r/>
          </w:p>
        </w:tc>
        <w:tc>
          <w:tcPr>
            <w:tcW w:w="1297" w:type="dxa"/>
            <w:vAlign w:val="center"/>
            <w:textDirection w:val="lrTb"/>
            <w:noWrap w:val="false"/>
          </w:tcPr>
          <w:p>
            <w:pPr>
              <w:pStyle w:val="930"/>
              <w:jc w:val="center"/>
              <w:widowControl/>
              <w:rPr>
                <w:rFonts w:ascii="宋体" w:hAnsi="宋体" w:cs="Calibri"/>
                <w:szCs w:val="21"/>
              </w:rPr>
            </w:pPr>
            <w:r>
              <w:rPr>
                <w:rFonts w:hint="eastAsia" w:ascii="宋体" w:hAnsi="宋体" w:cs="Calibri"/>
                <w:szCs w:val="21"/>
              </w:rPr>
              <w:t xml:space="preserve">2860</w:t>
            </w:r>
            <w:r>
              <w:rPr>
                <w:rFonts w:hint="eastAsia" w:ascii="宋体" w:hAnsi="宋体" w:cs="宋体"/>
                <w:szCs w:val="21"/>
                <w:lang w:bidi="ar"/>
              </w:rPr>
              <w:t xml:space="preserve">元/瓶</w:t>
            </w:r>
            <w:r>
              <w:rPr>
                <w:rFonts w:ascii="宋体" w:hAnsi="宋体" w:cs="Calibri"/>
                <w:szCs w:val="21"/>
              </w:rPr>
            </w:r>
            <w:r/>
          </w:p>
        </w:tc>
        <w:tc>
          <w:tcPr>
            <w:tcW w:w="1231" w:type="dxa"/>
            <w:vAlign w:val="center"/>
            <w:textDirection w:val="lrTb"/>
            <w:noWrap w:val="false"/>
          </w:tcPr>
          <w:p>
            <w:pPr>
              <w:pStyle w:val="930"/>
              <w:jc w:val="left"/>
              <w:widowControl/>
              <w:rPr>
                <w:rFonts w:hint="eastAsia" w:ascii="宋体" w:hAnsi="宋体" w:cs="宋体"/>
                <w:szCs w:val="21"/>
                <w:lang w:bidi="ar"/>
              </w:rPr>
            </w:pPr>
            <w:r>
              <w:rPr>
                <w:rFonts w:hint="eastAsia" w:ascii="宋体" w:hAnsi="宋体" w:cs="宋体"/>
                <w:szCs w:val="21"/>
                <w:lang w:bidi="ar"/>
              </w:rPr>
            </w:r>
            <w:r/>
          </w:p>
        </w:tc>
        <w:tc>
          <w:tcPr>
            <w:tcW w:w="1231" w:type="dxa"/>
            <w:vAlign w:val="center"/>
            <w:vMerge w:val="continue"/>
            <w:textDirection w:val="lrTb"/>
            <w:noWrap w:val="false"/>
          </w:tcPr>
          <w:p>
            <w:pPr>
              <w:pStyle w:val="930"/>
              <w:jc w:val="center"/>
              <w:widowControl/>
              <w:rPr>
                <w:rFonts w:hint="eastAsia" w:ascii="宋体" w:hAnsi="宋体" w:cs="Calibri"/>
                <w:szCs w:val="21"/>
              </w:rPr>
            </w:pPr>
            <w:r>
              <w:rPr>
                <w:rFonts w:hint="eastAsia" w:ascii="宋体" w:hAnsi="宋体" w:cs="Calibri"/>
                <w:szCs w:val="21"/>
              </w:rPr>
            </w:r>
            <w:r/>
          </w:p>
        </w:tc>
        <w:tc>
          <w:tcPr>
            <w:tcW w:w="1063" w:type="dxa"/>
            <w:vAlign w:val="center"/>
            <w:textDirection w:val="lrTb"/>
            <w:noWrap w:val="false"/>
          </w:tcPr>
          <w:p>
            <w:pPr>
              <w:pStyle w:val="930"/>
              <w:jc w:val="center"/>
              <w:widowControl/>
              <w:rPr>
                <w:rFonts w:hint="eastAsia" w:ascii="宋体" w:hAnsi="宋体" w:cs="Calibri"/>
                <w:szCs w:val="21"/>
              </w:rPr>
            </w:pPr>
            <w:r>
              <w:rPr>
                <w:rFonts w:hint="eastAsia" w:ascii="宋体" w:hAnsi="宋体" w:cs="Calibri"/>
                <w:szCs w:val="21"/>
              </w:rPr>
            </w:r>
            <w:r/>
          </w:p>
        </w:tc>
      </w:tr>
      <w:tr>
        <w:trPr>
          <w:cantSplit/>
          <w:trHeight w:val="300"/>
        </w:trPr>
        <w:tc>
          <w:tcPr>
            <w:tcW w:w="596" w:type="dxa"/>
            <w:vAlign w:val="center"/>
            <w:textDirection w:val="lrTb"/>
            <w:noWrap w:val="false"/>
          </w:tcPr>
          <w:p>
            <w:pPr>
              <w:pStyle w:val="930"/>
              <w:jc w:val="center"/>
              <w:widowControl/>
              <w:rPr>
                <w:rFonts w:hint="eastAsia" w:ascii="宋体" w:hAnsi="宋体" w:cs="Calibri"/>
                <w:szCs w:val="21"/>
              </w:rPr>
            </w:pPr>
            <w:r>
              <w:rPr>
                <w:rFonts w:hint="eastAsia" w:ascii="宋体" w:hAnsi="宋体" w:cs="Calibri"/>
                <w:szCs w:val="21"/>
              </w:rPr>
              <w:t xml:space="preserve">8</w:t>
            </w:r>
            <w:r/>
          </w:p>
        </w:tc>
        <w:tc>
          <w:tcPr>
            <w:tcW w:w="1397" w:type="dxa"/>
            <w:vAlign w:val="center"/>
            <w:textDirection w:val="lrTb"/>
            <w:noWrap w:val="false"/>
          </w:tcPr>
          <w:p>
            <w:pPr>
              <w:pStyle w:val="930"/>
              <w:jc w:val="center"/>
              <w:spacing w:line="360" w:lineRule="exact"/>
              <w:widowControl/>
              <w:rPr>
                <w:rFonts w:ascii="宋体" w:hAnsi="宋体" w:cs="宋体"/>
                <w:szCs w:val="21"/>
              </w:rPr>
            </w:pPr>
            <w:r>
              <w:rPr>
                <w:rFonts w:hint="eastAsia" w:ascii="宋体" w:hAnsi="宋体" w:cs="宋体"/>
                <w:szCs w:val="21"/>
              </w:rPr>
              <w:t xml:space="preserve">液氮</w:t>
            </w:r>
            <w:r>
              <w:rPr>
                <w:rFonts w:ascii="宋体" w:hAnsi="宋体" w:cs="宋体"/>
                <w:szCs w:val="21"/>
              </w:rPr>
            </w:r>
            <w:r/>
          </w:p>
        </w:tc>
        <w:tc>
          <w:tcPr>
            <w:tcW w:w="1118" w:type="dxa"/>
            <w:vAlign w:val="center"/>
            <w:textDirection w:val="lrTb"/>
            <w:noWrap w:val="false"/>
          </w:tcPr>
          <w:p>
            <w:pPr>
              <w:pStyle w:val="930"/>
              <w:jc w:val="center"/>
              <w:spacing w:line="360" w:lineRule="exact"/>
              <w:widowControl/>
              <w:rPr>
                <w:rFonts w:ascii="宋体" w:hAnsi="宋体" w:cs="宋体"/>
                <w:szCs w:val="21"/>
              </w:rPr>
            </w:pPr>
            <w:r>
              <w:rPr>
                <w:rFonts w:hint="eastAsia" w:ascii="宋体" w:hAnsi="宋体" w:cs="宋体"/>
                <w:szCs w:val="21"/>
              </w:rPr>
              <w:t xml:space="preserve">/</w:t>
            </w:r>
            <w:r>
              <w:rPr>
                <w:rFonts w:ascii="宋体" w:hAnsi="宋体" w:cs="宋体"/>
                <w:szCs w:val="21"/>
              </w:rPr>
            </w:r>
            <w:r/>
          </w:p>
        </w:tc>
        <w:tc>
          <w:tcPr>
            <w:tcW w:w="998" w:type="dxa"/>
            <w:vAlign w:val="center"/>
            <w:textDirection w:val="lrTb"/>
            <w:noWrap w:val="false"/>
          </w:tcPr>
          <w:p>
            <w:pPr>
              <w:pStyle w:val="930"/>
              <w:jc w:val="center"/>
              <w:spacing w:line="360" w:lineRule="exact"/>
              <w:widowControl/>
              <w:rPr>
                <w:rFonts w:hint="eastAsia" w:ascii="宋体" w:hAnsi="宋体" w:cs="宋体"/>
                <w:szCs w:val="21"/>
              </w:rPr>
            </w:pPr>
            <w:r>
              <w:rPr>
                <w:rFonts w:hint="eastAsia" w:ascii="宋体" w:hAnsi="宋体" w:cs="宋体"/>
                <w:szCs w:val="21"/>
              </w:rPr>
              <w:t xml:space="preserve">10L/瓶</w:t>
            </w:r>
            <w:r/>
          </w:p>
        </w:tc>
        <w:tc>
          <w:tcPr>
            <w:tcW w:w="1297" w:type="dxa"/>
            <w:vAlign w:val="center"/>
            <w:textDirection w:val="lrTb"/>
            <w:noWrap w:val="false"/>
          </w:tcPr>
          <w:p>
            <w:pPr>
              <w:pStyle w:val="930"/>
              <w:jc w:val="center"/>
              <w:widowControl/>
              <w:rPr>
                <w:rFonts w:ascii="宋体" w:hAnsi="宋体" w:cs="Calibri"/>
                <w:szCs w:val="21"/>
              </w:rPr>
            </w:pPr>
            <w:r>
              <w:rPr>
                <w:rFonts w:hint="eastAsia" w:ascii="宋体" w:hAnsi="宋体" w:cs="Calibri"/>
                <w:szCs w:val="21"/>
              </w:rPr>
              <w:t xml:space="preserve">40</w:t>
            </w:r>
            <w:r>
              <w:rPr>
                <w:rFonts w:hint="eastAsia" w:ascii="宋体" w:hAnsi="宋体" w:cs="宋体"/>
                <w:szCs w:val="21"/>
                <w:lang w:bidi="ar"/>
              </w:rPr>
              <w:t xml:space="preserve">元/瓶</w:t>
            </w:r>
            <w:r>
              <w:rPr>
                <w:rFonts w:ascii="宋体" w:hAnsi="宋体" w:cs="Calibri"/>
                <w:szCs w:val="21"/>
              </w:rPr>
            </w:r>
            <w:r/>
          </w:p>
        </w:tc>
        <w:tc>
          <w:tcPr>
            <w:tcW w:w="1231" w:type="dxa"/>
            <w:vAlign w:val="center"/>
            <w:textDirection w:val="lrTb"/>
            <w:noWrap w:val="false"/>
          </w:tcPr>
          <w:p>
            <w:pPr>
              <w:pStyle w:val="930"/>
              <w:jc w:val="left"/>
              <w:widowControl/>
              <w:rPr>
                <w:rFonts w:hint="eastAsia" w:ascii="宋体" w:hAnsi="宋体" w:cs="宋体"/>
                <w:szCs w:val="21"/>
                <w:lang w:bidi="ar"/>
              </w:rPr>
            </w:pPr>
            <w:r>
              <w:rPr>
                <w:rFonts w:hint="eastAsia" w:ascii="宋体" w:hAnsi="宋体" w:cs="宋体"/>
                <w:szCs w:val="21"/>
                <w:lang w:bidi="ar"/>
              </w:rPr>
            </w:r>
            <w:r/>
          </w:p>
        </w:tc>
        <w:tc>
          <w:tcPr>
            <w:tcW w:w="1231" w:type="dxa"/>
            <w:vAlign w:val="center"/>
            <w:vMerge w:val="continue"/>
            <w:textDirection w:val="lrTb"/>
            <w:noWrap w:val="false"/>
          </w:tcPr>
          <w:p>
            <w:pPr>
              <w:pStyle w:val="930"/>
              <w:jc w:val="center"/>
              <w:widowControl/>
              <w:rPr>
                <w:rFonts w:hint="eastAsia" w:ascii="宋体" w:hAnsi="宋体" w:cs="Calibri"/>
                <w:szCs w:val="21"/>
              </w:rPr>
            </w:pPr>
            <w:r>
              <w:rPr>
                <w:rFonts w:hint="eastAsia" w:ascii="宋体" w:hAnsi="宋体" w:cs="Calibri"/>
                <w:szCs w:val="21"/>
              </w:rPr>
            </w:r>
            <w:r/>
          </w:p>
        </w:tc>
        <w:tc>
          <w:tcPr>
            <w:tcW w:w="1063" w:type="dxa"/>
            <w:vAlign w:val="center"/>
            <w:textDirection w:val="lrTb"/>
            <w:noWrap w:val="false"/>
          </w:tcPr>
          <w:p>
            <w:pPr>
              <w:pStyle w:val="930"/>
              <w:jc w:val="center"/>
              <w:widowControl/>
              <w:rPr>
                <w:rFonts w:hint="eastAsia" w:ascii="宋体" w:hAnsi="宋体" w:cs="Calibri"/>
                <w:szCs w:val="21"/>
              </w:rPr>
            </w:pPr>
            <w:r>
              <w:rPr>
                <w:rFonts w:hint="eastAsia" w:ascii="宋体" w:hAnsi="宋体" w:cs="Calibri"/>
                <w:szCs w:val="21"/>
              </w:rPr>
            </w:r>
            <w:r/>
          </w:p>
        </w:tc>
      </w:tr>
      <w:tr>
        <w:trPr>
          <w:cantSplit/>
          <w:trHeight w:val="300"/>
        </w:trPr>
        <w:tc>
          <w:tcPr>
            <w:tcW w:w="596" w:type="dxa"/>
            <w:vAlign w:val="top"/>
            <w:textDirection w:val="lrTb"/>
            <w:noWrap w:val="false"/>
          </w:tcPr>
          <w:p>
            <w:pPr>
              <w:pStyle w:val="930"/>
              <w:jc w:val="center"/>
              <w:widowControl/>
              <w:rPr>
                <w:rFonts w:hint="eastAsia" w:ascii="宋体" w:hAnsi="宋体" w:cs="Calibri"/>
                <w:szCs w:val="21"/>
              </w:rPr>
            </w:pPr>
            <w:r>
              <w:rPr>
                <w:rFonts w:hint="eastAsia" w:ascii="宋体" w:hAnsi="宋体" w:cs="Calibri"/>
                <w:szCs w:val="21"/>
              </w:rPr>
              <w:t xml:space="preserve">9</w:t>
            </w:r>
            <w:r/>
          </w:p>
        </w:tc>
        <w:tc>
          <w:tcPr>
            <w:tcW w:w="1397" w:type="dxa"/>
            <w:vAlign w:val="center"/>
            <w:textDirection w:val="lrTb"/>
            <w:noWrap w:val="false"/>
          </w:tcPr>
          <w:p>
            <w:pPr>
              <w:pStyle w:val="930"/>
              <w:jc w:val="center"/>
              <w:spacing w:line="360" w:lineRule="exact"/>
              <w:widowControl/>
              <w:rPr>
                <w:rFonts w:ascii="宋体" w:hAnsi="宋体" w:cs="宋体"/>
                <w:szCs w:val="21"/>
              </w:rPr>
            </w:pPr>
            <w:r>
              <w:rPr>
                <w:rFonts w:hint="eastAsia" w:ascii="宋体" w:hAnsi="宋体" w:cs="宋体"/>
                <w:szCs w:val="21"/>
              </w:rPr>
              <w:t xml:space="preserve">四元混合气</w:t>
            </w:r>
            <w:r>
              <w:rPr>
                <w:rFonts w:ascii="宋体" w:hAnsi="宋体" w:cs="宋体"/>
                <w:szCs w:val="21"/>
              </w:rPr>
            </w:r>
            <w:r/>
          </w:p>
        </w:tc>
        <w:tc>
          <w:tcPr>
            <w:tcW w:w="1118" w:type="dxa"/>
            <w:vAlign w:val="center"/>
            <w:textDirection w:val="lrTb"/>
            <w:noWrap w:val="false"/>
          </w:tcPr>
          <w:p>
            <w:pPr>
              <w:pStyle w:val="930"/>
              <w:jc w:val="center"/>
              <w:spacing w:line="360" w:lineRule="exact"/>
              <w:widowControl/>
              <w:rPr>
                <w:rFonts w:ascii="宋体" w:hAnsi="宋体" w:cs="宋体"/>
                <w:szCs w:val="21"/>
              </w:rPr>
            </w:pPr>
            <w:r>
              <w:rPr>
                <w:rFonts w:hint="eastAsia" w:ascii="宋体" w:hAnsi="宋体" w:cs="宋体"/>
                <w:szCs w:val="21"/>
              </w:rPr>
              <w:t xml:space="preserve">/</w:t>
            </w:r>
            <w:r>
              <w:rPr>
                <w:rFonts w:ascii="宋体" w:hAnsi="宋体" w:cs="宋体"/>
                <w:szCs w:val="21"/>
              </w:rPr>
            </w:r>
            <w:r/>
          </w:p>
        </w:tc>
        <w:tc>
          <w:tcPr>
            <w:tcW w:w="998" w:type="dxa"/>
            <w:vAlign w:val="center"/>
            <w:textDirection w:val="lrTb"/>
            <w:noWrap w:val="false"/>
          </w:tcPr>
          <w:p>
            <w:pPr>
              <w:pStyle w:val="930"/>
              <w:jc w:val="center"/>
              <w:spacing w:line="360" w:lineRule="exact"/>
              <w:widowControl/>
              <w:rPr>
                <w:rFonts w:hint="eastAsia" w:ascii="宋体" w:hAnsi="宋体" w:cs="宋体"/>
                <w:szCs w:val="21"/>
              </w:rPr>
            </w:pPr>
            <w:r>
              <w:rPr>
                <w:rFonts w:hint="eastAsia" w:ascii="宋体" w:hAnsi="宋体" w:cs="宋体"/>
                <w:szCs w:val="21"/>
              </w:rPr>
              <w:t xml:space="preserve">40L/瓶</w:t>
            </w:r>
            <w:r/>
          </w:p>
        </w:tc>
        <w:tc>
          <w:tcPr>
            <w:tcW w:w="1297" w:type="dxa"/>
            <w:vAlign w:val="center"/>
            <w:textDirection w:val="lrTb"/>
            <w:noWrap w:val="false"/>
          </w:tcPr>
          <w:p>
            <w:pPr>
              <w:pStyle w:val="930"/>
              <w:jc w:val="center"/>
              <w:widowControl/>
              <w:rPr>
                <w:rFonts w:ascii="宋体" w:hAnsi="宋体" w:cs="Calibri"/>
                <w:szCs w:val="21"/>
              </w:rPr>
            </w:pPr>
            <w:r>
              <w:rPr>
                <w:rFonts w:hint="eastAsia" w:ascii="宋体" w:hAnsi="宋体" w:cs="Calibri"/>
                <w:szCs w:val="21"/>
              </w:rPr>
              <w:t xml:space="preserve">1568</w:t>
            </w:r>
            <w:r>
              <w:rPr>
                <w:rFonts w:hint="eastAsia" w:ascii="宋体" w:hAnsi="宋体" w:cs="宋体"/>
                <w:szCs w:val="21"/>
                <w:lang w:bidi="ar"/>
              </w:rPr>
              <w:t xml:space="preserve">元/瓶</w:t>
            </w:r>
            <w:r>
              <w:rPr>
                <w:rFonts w:ascii="宋体" w:hAnsi="宋体" w:cs="Calibri"/>
                <w:szCs w:val="21"/>
              </w:rPr>
            </w:r>
            <w:r/>
          </w:p>
        </w:tc>
        <w:tc>
          <w:tcPr>
            <w:tcW w:w="1231" w:type="dxa"/>
            <w:vAlign w:val="center"/>
            <w:textDirection w:val="lrTb"/>
            <w:noWrap w:val="false"/>
          </w:tcPr>
          <w:p>
            <w:pPr>
              <w:pStyle w:val="930"/>
              <w:jc w:val="left"/>
              <w:widowControl/>
              <w:rPr>
                <w:rFonts w:hint="eastAsia" w:ascii="宋体" w:hAnsi="宋体" w:cs="宋体"/>
                <w:szCs w:val="21"/>
                <w:lang w:bidi="ar"/>
              </w:rPr>
            </w:pPr>
            <w:r>
              <w:rPr>
                <w:rFonts w:hint="eastAsia" w:ascii="宋体" w:hAnsi="宋体" w:cs="宋体"/>
                <w:szCs w:val="21"/>
                <w:lang w:bidi="ar"/>
              </w:rPr>
            </w:r>
            <w:r/>
          </w:p>
        </w:tc>
        <w:tc>
          <w:tcPr>
            <w:tcW w:w="1231" w:type="dxa"/>
            <w:vAlign w:val="top"/>
            <w:vMerge w:val="continue"/>
            <w:textDirection w:val="lrTb"/>
            <w:noWrap w:val="false"/>
          </w:tcPr>
          <w:p>
            <w:pPr>
              <w:pStyle w:val="930"/>
              <w:jc w:val="center"/>
              <w:widowControl/>
              <w:rPr>
                <w:rFonts w:hint="eastAsia" w:ascii="宋体" w:hAnsi="宋体" w:cs="Calibri"/>
                <w:szCs w:val="21"/>
              </w:rPr>
            </w:pPr>
            <w:r>
              <w:rPr>
                <w:rFonts w:hint="eastAsia" w:ascii="宋体" w:hAnsi="宋体" w:cs="Calibri"/>
                <w:szCs w:val="21"/>
              </w:rPr>
            </w:r>
            <w:r/>
          </w:p>
        </w:tc>
        <w:tc>
          <w:tcPr>
            <w:tcW w:w="1063" w:type="dxa"/>
            <w:vAlign w:val="top"/>
            <w:textDirection w:val="lrTb"/>
            <w:noWrap w:val="false"/>
          </w:tcPr>
          <w:p>
            <w:pPr>
              <w:pStyle w:val="930"/>
              <w:jc w:val="center"/>
              <w:widowControl/>
              <w:rPr>
                <w:rFonts w:hint="eastAsia" w:ascii="宋体" w:hAnsi="宋体" w:cs="Calibri"/>
                <w:szCs w:val="21"/>
              </w:rPr>
            </w:pPr>
            <w:r>
              <w:rPr>
                <w:rFonts w:hint="eastAsia" w:ascii="宋体" w:hAnsi="宋体" w:cs="Calibri"/>
                <w:szCs w:val="21"/>
              </w:rPr>
            </w:r>
            <w:r/>
          </w:p>
        </w:tc>
      </w:tr>
      <w:tr>
        <w:trPr>
          <w:cantSplit/>
          <w:trHeight w:val="300"/>
        </w:trPr>
        <w:tc>
          <w:tcPr>
            <w:tcW w:w="596" w:type="dxa"/>
            <w:vAlign w:val="top"/>
            <w:textDirection w:val="lrTb"/>
            <w:noWrap w:val="false"/>
          </w:tcPr>
          <w:p>
            <w:pPr>
              <w:pStyle w:val="930"/>
              <w:jc w:val="center"/>
              <w:widowControl/>
              <w:rPr>
                <w:rFonts w:ascii="宋体" w:hAnsi="宋体" w:cs="Calibri"/>
                <w:szCs w:val="21"/>
              </w:rPr>
            </w:pPr>
            <w:r>
              <w:rPr>
                <w:rFonts w:hint="eastAsia" w:ascii="宋体" w:hAnsi="宋体" w:cs="Calibri"/>
                <w:szCs w:val="21"/>
              </w:rPr>
              <w:t xml:space="preserve">11</w:t>
            </w:r>
            <w:r>
              <w:rPr>
                <w:rFonts w:ascii="宋体" w:hAnsi="宋体" w:cs="Calibri"/>
                <w:szCs w:val="21"/>
              </w:rPr>
            </w:r>
            <w:r/>
          </w:p>
        </w:tc>
        <w:tc>
          <w:tcPr>
            <w:tcW w:w="1397" w:type="dxa"/>
            <w:vAlign w:val="center"/>
            <w:textDirection w:val="lrTb"/>
            <w:noWrap w:val="false"/>
          </w:tcPr>
          <w:p>
            <w:pPr>
              <w:pStyle w:val="930"/>
              <w:jc w:val="center"/>
              <w:spacing w:line="360" w:lineRule="exact"/>
              <w:widowControl/>
              <w:rPr>
                <w:rFonts w:ascii="宋体" w:hAnsi="宋体" w:cs="宋体"/>
                <w:szCs w:val="21"/>
              </w:rPr>
            </w:pPr>
            <w:r>
              <w:rPr>
                <w:rFonts w:hint="eastAsia" w:ascii="宋体" w:hAnsi="宋体" w:cs="宋体"/>
                <w:szCs w:val="21"/>
              </w:rPr>
              <w:t xml:space="preserve">纯氩</w:t>
            </w:r>
            <w:r>
              <w:rPr>
                <w:rFonts w:ascii="宋体" w:hAnsi="宋体" w:cs="宋体"/>
                <w:szCs w:val="21"/>
              </w:rPr>
            </w:r>
            <w:r/>
          </w:p>
        </w:tc>
        <w:tc>
          <w:tcPr>
            <w:tcW w:w="1118" w:type="dxa"/>
            <w:vAlign w:val="center"/>
            <w:textDirection w:val="lrTb"/>
            <w:noWrap w:val="false"/>
          </w:tcPr>
          <w:p>
            <w:pPr>
              <w:pStyle w:val="930"/>
              <w:jc w:val="center"/>
              <w:spacing w:line="360" w:lineRule="exact"/>
              <w:widowControl/>
              <w:rPr>
                <w:rFonts w:ascii="宋体" w:hAnsi="宋体" w:cs="宋体"/>
                <w:szCs w:val="21"/>
              </w:rPr>
            </w:pPr>
            <w:r>
              <w:rPr>
                <w:rFonts w:hint="eastAsia" w:ascii="宋体" w:hAnsi="宋体" w:cs="宋体"/>
                <w:szCs w:val="21"/>
              </w:rPr>
              <w:t xml:space="preserve">99.99%</w:t>
            </w:r>
            <w:r>
              <w:rPr>
                <w:rFonts w:ascii="宋体" w:hAnsi="宋体" w:cs="宋体"/>
                <w:szCs w:val="21"/>
              </w:rPr>
            </w:r>
            <w:r/>
          </w:p>
        </w:tc>
        <w:tc>
          <w:tcPr>
            <w:tcW w:w="998" w:type="dxa"/>
            <w:vAlign w:val="center"/>
            <w:textDirection w:val="lrTb"/>
            <w:noWrap w:val="false"/>
          </w:tcPr>
          <w:p>
            <w:pPr>
              <w:pStyle w:val="930"/>
              <w:jc w:val="center"/>
              <w:spacing w:line="360" w:lineRule="exact"/>
              <w:widowControl/>
              <w:rPr>
                <w:rFonts w:hint="eastAsia" w:ascii="宋体" w:hAnsi="宋体" w:cs="宋体"/>
                <w:szCs w:val="21"/>
              </w:rPr>
            </w:pPr>
            <w:r>
              <w:rPr>
                <w:rFonts w:hint="eastAsia" w:ascii="宋体" w:hAnsi="宋体" w:cs="宋体"/>
                <w:szCs w:val="21"/>
              </w:rPr>
              <w:t xml:space="preserve">40L/瓶</w:t>
            </w:r>
            <w:r/>
          </w:p>
        </w:tc>
        <w:tc>
          <w:tcPr>
            <w:tcW w:w="1297" w:type="dxa"/>
            <w:vAlign w:val="center"/>
            <w:textDirection w:val="lrTb"/>
            <w:noWrap w:val="false"/>
          </w:tcPr>
          <w:p>
            <w:pPr>
              <w:pStyle w:val="930"/>
              <w:jc w:val="center"/>
              <w:widowControl/>
              <w:rPr>
                <w:rFonts w:ascii="宋体" w:hAnsi="宋体" w:cs="Calibri"/>
                <w:szCs w:val="21"/>
              </w:rPr>
            </w:pPr>
            <w:r>
              <w:rPr>
                <w:rFonts w:hint="eastAsia" w:ascii="宋体" w:hAnsi="宋体" w:cs="Calibri"/>
                <w:szCs w:val="21"/>
              </w:rPr>
              <w:t xml:space="preserve">98</w:t>
            </w:r>
            <w:r>
              <w:rPr>
                <w:rFonts w:hint="eastAsia" w:ascii="宋体" w:hAnsi="宋体" w:cs="宋体"/>
                <w:szCs w:val="21"/>
                <w:lang w:bidi="ar"/>
              </w:rPr>
              <w:t xml:space="preserve">元/瓶</w:t>
            </w:r>
            <w:r>
              <w:rPr>
                <w:rFonts w:ascii="宋体" w:hAnsi="宋体" w:cs="Calibri"/>
                <w:szCs w:val="21"/>
              </w:rPr>
            </w:r>
            <w:r/>
          </w:p>
        </w:tc>
        <w:tc>
          <w:tcPr>
            <w:tcW w:w="1231" w:type="dxa"/>
            <w:vAlign w:val="center"/>
            <w:textDirection w:val="lrTb"/>
            <w:noWrap w:val="false"/>
          </w:tcPr>
          <w:p>
            <w:pPr>
              <w:pStyle w:val="930"/>
              <w:jc w:val="left"/>
              <w:widowControl/>
              <w:rPr>
                <w:rFonts w:hint="eastAsia" w:ascii="宋体" w:hAnsi="宋体" w:cs="宋体"/>
                <w:szCs w:val="21"/>
                <w:lang w:bidi="ar"/>
              </w:rPr>
            </w:pPr>
            <w:r>
              <w:rPr>
                <w:rFonts w:hint="eastAsia" w:ascii="宋体" w:hAnsi="宋体" w:cs="宋体"/>
                <w:szCs w:val="21"/>
                <w:lang w:bidi="ar"/>
              </w:rPr>
            </w:r>
            <w:r/>
          </w:p>
        </w:tc>
        <w:tc>
          <w:tcPr>
            <w:tcW w:w="1231" w:type="dxa"/>
            <w:vAlign w:val="top"/>
            <w:vMerge w:val="continue"/>
            <w:textDirection w:val="lrTb"/>
            <w:noWrap w:val="false"/>
          </w:tcPr>
          <w:p>
            <w:pPr>
              <w:pStyle w:val="930"/>
              <w:jc w:val="center"/>
              <w:widowControl/>
              <w:rPr>
                <w:rFonts w:hint="eastAsia" w:ascii="宋体" w:hAnsi="宋体" w:cs="Calibri"/>
                <w:szCs w:val="21"/>
              </w:rPr>
            </w:pPr>
            <w:r>
              <w:rPr>
                <w:rFonts w:hint="eastAsia" w:ascii="宋体" w:hAnsi="宋体" w:cs="Calibri"/>
                <w:szCs w:val="21"/>
              </w:rPr>
            </w:r>
            <w:r/>
          </w:p>
        </w:tc>
        <w:tc>
          <w:tcPr>
            <w:tcW w:w="1063" w:type="dxa"/>
            <w:vAlign w:val="top"/>
            <w:textDirection w:val="lrTb"/>
            <w:noWrap w:val="false"/>
          </w:tcPr>
          <w:p>
            <w:pPr>
              <w:pStyle w:val="930"/>
              <w:jc w:val="center"/>
              <w:widowControl/>
              <w:rPr>
                <w:rFonts w:hint="eastAsia" w:ascii="宋体" w:hAnsi="宋体" w:cs="Calibri"/>
                <w:szCs w:val="21"/>
              </w:rPr>
            </w:pPr>
            <w:r>
              <w:rPr>
                <w:rFonts w:hint="eastAsia" w:ascii="宋体" w:hAnsi="宋体" w:cs="Calibri"/>
                <w:szCs w:val="21"/>
              </w:rPr>
            </w:r>
            <w:r/>
          </w:p>
        </w:tc>
      </w:tr>
      <w:tr>
        <w:trPr>
          <w:cantSplit/>
          <w:trHeight w:val="300"/>
        </w:trPr>
        <w:tc>
          <w:tcPr>
            <w:tcW w:w="596" w:type="dxa"/>
            <w:vAlign w:val="top"/>
            <w:textDirection w:val="lrTb"/>
            <w:noWrap w:val="false"/>
          </w:tcPr>
          <w:p>
            <w:pPr>
              <w:pStyle w:val="930"/>
              <w:jc w:val="center"/>
              <w:widowControl/>
              <w:rPr>
                <w:rFonts w:ascii="宋体" w:hAnsi="宋体" w:cs="Calibri"/>
                <w:szCs w:val="21"/>
              </w:rPr>
            </w:pPr>
            <w:r>
              <w:rPr>
                <w:rFonts w:hint="eastAsia" w:ascii="宋体" w:hAnsi="宋体" w:cs="Calibri"/>
                <w:szCs w:val="21"/>
              </w:rPr>
              <w:t xml:space="preserve">12</w:t>
            </w:r>
            <w:r>
              <w:rPr>
                <w:rFonts w:ascii="宋体" w:hAnsi="宋体" w:cs="Calibri"/>
                <w:szCs w:val="21"/>
              </w:rPr>
            </w:r>
            <w:r/>
          </w:p>
        </w:tc>
        <w:tc>
          <w:tcPr>
            <w:tcW w:w="1397" w:type="dxa"/>
            <w:vAlign w:val="center"/>
            <w:textDirection w:val="lrTb"/>
            <w:noWrap w:val="false"/>
          </w:tcPr>
          <w:p>
            <w:pPr>
              <w:pStyle w:val="930"/>
              <w:jc w:val="center"/>
              <w:spacing w:line="360" w:lineRule="exact"/>
              <w:widowControl/>
              <w:rPr>
                <w:rFonts w:ascii="宋体" w:hAnsi="宋体" w:cs="宋体"/>
                <w:szCs w:val="21"/>
              </w:rPr>
            </w:pPr>
            <w:r>
              <w:rPr>
                <w:rFonts w:hint="eastAsia" w:ascii="宋体" w:hAnsi="宋体" w:cs="宋体"/>
                <w:szCs w:val="21"/>
              </w:rPr>
              <w:t xml:space="preserve">高纯氮</w:t>
            </w:r>
            <w:r>
              <w:rPr>
                <w:rFonts w:ascii="宋体" w:hAnsi="宋体" w:cs="宋体"/>
                <w:szCs w:val="21"/>
              </w:rPr>
            </w:r>
            <w:r/>
          </w:p>
        </w:tc>
        <w:tc>
          <w:tcPr>
            <w:tcW w:w="1118" w:type="dxa"/>
            <w:vAlign w:val="center"/>
            <w:textDirection w:val="lrTb"/>
            <w:noWrap w:val="false"/>
          </w:tcPr>
          <w:p>
            <w:pPr>
              <w:pStyle w:val="930"/>
              <w:jc w:val="center"/>
              <w:spacing w:line="360" w:lineRule="exact"/>
              <w:widowControl/>
              <w:rPr>
                <w:rFonts w:ascii="宋体" w:hAnsi="宋体" w:cs="宋体"/>
                <w:szCs w:val="21"/>
              </w:rPr>
            </w:pPr>
            <w:r>
              <w:rPr>
                <w:rFonts w:hint="eastAsia" w:ascii="宋体" w:hAnsi="宋体" w:cs="宋体"/>
                <w:szCs w:val="21"/>
              </w:rPr>
              <w:t xml:space="preserve">99.999%</w:t>
            </w:r>
            <w:r>
              <w:rPr>
                <w:rFonts w:ascii="宋体" w:hAnsi="宋体" w:cs="宋体"/>
                <w:szCs w:val="21"/>
              </w:rPr>
            </w:r>
            <w:r/>
          </w:p>
        </w:tc>
        <w:tc>
          <w:tcPr>
            <w:tcW w:w="998" w:type="dxa"/>
            <w:vAlign w:val="center"/>
            <w:textDirection w:val="lrTb"/>
            <w:noWrap w:val="false"/>
          </w:tcPr>
          <w:p>
            <w:pPr>
              <w:pStyle w:val="930"/>
              <w:jc w:val="center"/>
              <w:spacing w:line="360" w:lineRule="exact"/>
              <w:widowControl/>
              <w:rPr>
                <w:rFonts w:hint="eastAsia" w:ascii="宋体" w:hAnsi="宋体" w:cs="宋体"/>
                <w:szCs w:val="21"/>
              </w:rPr>
            </w:pPr>
            <w:r>
              <w:rPr>
                <w:rFonts w:hint="eastAsia" w:ascii="宋体" w:hAnsi="宋体" w:cs="宋体"/>
                <w:szCs w:val="21"/>
              </w:rPr>
              <w:t xml:space="preserve">40L/瓶</w:t>
            </w:r>
            <w:r/>
          </w:p>
        </w:tc>
        <w:tc>
          <w:tcPr>
            <w:tcW w:w="1297" w:type="dxa"/>
            <w:vAlign w:val="center"/>
            <w:textDirection w:val="lrTb"/>
            <w:noWrap w:val="false"/>
          </w:tcPr>
          <w:p>
            <w:pPr>
              <w:pStyle w:val="930"/>
              <w:jc w:val="center"/>
              <w:widowControl/>
              <w:rPr>
                <w:rFonts w:ascii="宋体" w:hAnsi="宋体" w:cs="Calibri"/>
                <w:szCs w:val="21"/>
              </w:rPr>
            </w:pPr>
            <w:r>
              <w:rPr>
                <w:rFonts w:hint="eastAsia" w:ascii="宋体" w:hAnsi="宋体" w:cs="Calibri"/>
                <w:szCs w:val="21"/>
              </w:rPr>
              <w:t xml:space="preserve">80</w:t>
            </w:r>
            <w:r>
              <w:rPr>
                <w:rFonts w:hint="eastAsia" w:ascii="宋体" w:hAnsi="宋体" w:cs="宋体"/>
                <w:szCs w:val="21"/>
                <w:lang w:bidi="ar"/>
              </w:rPr>
              <w:t xml:space="preserve">元/瓶</w:t>
            </w:r>
            <w:r>
              <w:rPr>
                <w:rFonts w:ascii="宋体" w:hAnsi="宋体" w:cs="Calibri"/>
                <w:szCs w:val="21"/>
              </w:rPr>
            </w:r>
            <w:r/>
          </w:p>
        </w:tc>
        <w:tc>
          <w:tcPr>
            <w:tcW w:w="1231" w:type="dxa"/>
            <w:vAlign w:val="center"/>
            <w:textDirection w:val="lrTb"/>
            <w:noWrap w:val="false"/>
          </w:tcPr>
          <w:p>
            <w:pPr>
              <w:pStyle w:val="930"/>
              <w:jc w:val="left"/>
              <w:widowControl/>
              <w:rPr>
                <w:rFonts w:hint="eastAsia" w:ascii="宋体" w:hAnsi="宋体" w:cs="宋体"/>
                <w:szCs w:val="21"/>
                <w:lang w:bidi="ar"/>
              </w:rPr>
            </w:pPr>
            <w:r>
              <w:rPr>
                <w:rFonts w:hint="eastAsia" w:ascii="宋体" w:hAnsi="宋体" w:cs="宋体"/>
                <w:szCs w:val="21"/>
                <w:lang w:bidi="ar"/>
              </w:rPr>
            </w:r>
            <w:r/>
          </w:p>
        </w:tc>
        <w:tc>
          <w:tcPr>
            <w:tcW w:w="1231" w:type="dxa"/>
            <w:vAlign w:val="top"/>
            <w:vMerge w:val="continue"/>
            <w:textDirection w:val="lrTb"/>
            <w:noWrap w:val="false"/>
          </w:tcPr>
          <w:p>
            <w:pPr>
              <w:pStyle w:val="930"/>
              <w:jc w:val="center"/>
              <w:widowControl/>
              <w:rPr>
                <w:rFonts w:hint="eastAsia" w:ascii="宋体" w:hAnsi="宋体" w:cs="Calibri"/>
                <w:szCs w:val="21"/>
              </w:rPr>
            </w:pPr>
            <w:r>
              <w:rPr>
                <w:rFonts w:hint="eastAsia" w:ascii="宋体" w:hAnsi="宋体" w:cs="Calibri"/>
                <w:szCs w:val="21"/>
              </w:rPr>
            </w:r>
            <w:r/>
          </w:p>
        </w:tc>
        <w:tc>
          <w:tcPr>
            <w:tcW w:w="1063" w:type="dxa"/>
            <w:vAlign w:val="top"/>
            <w:textDirection w:val="lrTb"/>
            <w:noWrap w:val="false"/>
          </w:tcPr>
          <w:p>
            <w:pPr>
              <w:pStyle w:val="930"/>
              <w:jc w:val="center"/>
              <w:widowControl/>
              <w:rPr>
                <w:rFonts w:hint="eastAsia" w:ascii="宋体" w:hAnsi="宋体" w:cs="Calibri"/>
                <w:szCs w:val="21"/>
              </w:rPr>
            </w:pPr>
            <w:r>
              <w:rPr>
                <w:rFonts w:hint="eastAsia" w:ascii="宋体" w:hAnsi="宋体" w:cs="Calibri"/>
                <w:szCs w:val="21"/>
              </w:rPr>
            </w:r>
            <w:r/>
          </w:p>
        </w:tc>
      </w:tr>
      <w:tr>
        <w:trPr>
          <w:cantSplit/>
          <w:trHeight w:val="300"/>
        </w:trPr>
        <w:tc>
          <w:tcPr>
            <w:tcW w:w="596" w:type="dxa"/>
            <w:vAlign w:val="top"/>
            <w:textDirection w:val="lrTb"/>
            <w:noWrap w:val="false"/>
          </w:tcPr>
          <w:p>
            <w:pPr>
              <w:pStyle w:val="930"/>
              <w:jc w:val="center"/>
              <w:widowControl/>
              <w:rPr>
                <w:rFonts w:ascii="宋体" w:hAnsi="宋体" w:cs="Calibri"/>
                <w:szCs w:val="21"/>
              </w:rPr>
            </w:pPr>
            <w:r>
              <w:rPr>
                <w:rFonts w:hint="eastAsia" w:ascii="宋体" w:hAnsi="宋体" w:cs="Calibri"/>
                <w:szCs w:val="21"/>
              </w:rPr>
              <w:t xml:space="preserve">13</w:t>
            </w:r>
            <w:r>
              <w:rPr>
                <w:rFonts w:ascii="宋体" w:hAnsi="宋体" w:cs="Calibri"/>
                <w:szCs w:val="21"/>
              </w:rPr>
            </w:r>
            <w:r/>
          </w:p>
        </w:tc>
        <w:tc>
          <w:tcPr>
            <w:tcW w:w="1397" w:type="dxa"/>
            <w:vAlign w:val="center"/>
            <w:textDirection w:val="lrTb"/>
            <w:noWrap w:val="false"/>
          </w:tcPr>
          <w:p>
            <w:pPr>
              <w:pStyle w:val="930"/>
              <w:jc w:val="center"/>
              <w:spacing w:line="360" w:lineRule="exact"/>
              <w:widowControl/>
              <w:rPr>
                <w:rFonts w:hint="eastAsia" w:ascii="宋体" w:hAnsi="宋体" w:cs="宋体"/>
                <w:szCs w:val="21"/>
              </w:rPr>
            </w:pPr>
            <w:r>
              <w:rPr>
                <w:rFonts w:hint="eastAsia" w:ascii="宋体" w:hAnsi="宋体" w:cs="宋体"/>
                <w:szCs w:val="21"/>
              </w:rPr>
              <w:t xml:space="preserve">钢瓶租金</w:t>
            </w:r>
            <w:r/>
          </w:p>
        </w:tc>
        <w:tc>
          <w:tcPr>
            <w:tcW w:w="1118" w:type="dxa"/>
            <w:vAlign w:val="center"/>
            <w:textDirection w:val="lrTb"/>
            <w:noWrap w:val="false"/>
          </w:tcPr>
          <w:p>
            <w:pPr>
              <w:pStyle w:val="930"/>
              <w:jc w:val="center"/>
              <w:spacing w:line="360" w:lineRule="exact"/>
              <w:widowControl/>
              <w:rPr>
                <w:rFonts w:ascii="宋体" w:hAnsi="宋体" w:cs="宋体"/>
                <w:szCs w:val="21"/>
              </w:rPr>
            </w:pPr>
            <w:r>
              <w:rPr>
                <w:rFonts w:hint="eastAsia" w:ascii="宋体" w:hAnsi="宋体" w:cs="宋体"/>
                <w:szCs w:val="21"/>
              </w:rPr>
              <w:t xml:space="preserve">/</w:t>
            </w:r>
            <w:r>
              <w:rPr>
                <w:rFonts w:ascii="宋体" w:hAnsi="宋体" w:cs="宋体"/>
                <w:szCs w:val="21"/>
              </w:rPr>
            </w:r>
            <w:r/>
          </w:p>
        </w:tc>
        <w:tc>
          <w:tcPr>
            <w:tcW w:w="998" w:type="dxa"/>
            <w:vAlign w:val="center"/>
            <w:textDirection w:val="lrTb"/>
            <w:noWrap w:val="false"/>
          </w:tcPr>
          <w:p>
            <w:pPr>
              <w:pStyle w:val="930"/>
              <w:jc w:val="center"/>
              <w:spacing w:line="360" w:lineRule="exact"/>
              <w:widowControl/>
              <w:rPr>
                <w:rFonts w:ascii="宋体" w:hAnsi="宋体" w:cs="宋体"/>
                <w:szCs w:val="21"/>
              </w:rPr>
            </w:pPr>
            <w:r>
              <w:rPr>
                <w:rFonts w:hint="eastAsia" w:ascii="宋体" w:hAnsi="宋体" w:cs="宋体"/>
                <w:szCs w:val="21"/>
              </w:rPr>
              <w:t xml:space="preserve">/</w:t>
            </w:r>
            <w:r>
              <w:rPr>
                <w:rFonts w:ascii="宋体" w:hAnsi="宋体" w:cs="宋体"/>
                <w:szCs w:val="21"/>
              </w:rPr>
            </w:r>
            <w:r/>
          </w:p>
        </w:tc>
        <w:tc>
          <w:tcPr>
            <w:tcW w:w="1297" w:type="dxa"/>
            <w:vAlign w:val="center"/>
            <w:textDirection w:val="lrTb"/>
            <w:noWrap w:val="false"/>
          </w:tcPr>
          <w:p>
            <w:pPr>
              <w:pStyle w:val="930"/>
              <w:jc w:val="center"/>
              <w:widowControl/>
              <w:rPr>
                <w:rFonts w:ascii="宋体" w:hAnsi="宋体" w:cs="Calibri"/>
                <w:szCs w:val="21"/>
              </w:rPr>
            </w:pPr>
            <w:r>
              <w:rPr>
                <w:rFonts w:hint="eastAsia" w:ascii="宋体" w:hAnsi="宋体" w:cs="宋体"/>
                <w:szCs w:val="21"/>
                <w:lang w:bidi="ar"/>
              </w:rPr>
              <w:t xml:space="preserve">0.5元/只/天</w:t>
            </w:r>
            <w:r>
              <w:rPr>
                <w:rFonts w:ascii="宋体" w:hAnsi="宋体" w:cs="Calibri"/>
                <w:szCs w:val="21"/>
              </w:rPr>
            </w:r>
            <w:r/>
          </w:p>
        </w:tc>
        <w:tc>
          <w:tcPr>
            <w:tcW w:w="1231" w:type="dxa"/>
            <w:vAlign w:val="center"/>
            <w:textDirection w:val="lrTb"/>
            <w:noWrap w:val="false"/>
          </w:tcPr>
          <w:p>
            <w:pPr>
              <w:pStyle w:val="930"/>
              <w:jc w:val="left"/>
              <w:widowControl/>
              <w:rPr>
                <w:rFonts w:hint="eastAsia" w:ascii="宋体" w:hAnsi="宋体" w:cs="宋体"/>
                <w:szCs w:val="21"/>
                <w:lang w:bidi="ar"/>
              </w:rPr>
            </w:pPr>
            <w:r>
              <w:rPr>
                <w:rFonts w:hint="eastAsia" w:ascii="宋体" w:hAnsi="宋体" w:cs="宋体"/>
                <w:szCs w:val="21"/>
                <w:lang w:bidi="ar"/>
              </w:rPr>
            </w:r>
            <w:r/>
          </w:p>
        </w:tc>
        <w:tc>
          <w:tcPr>
            <w:tcW w:w="1231" w:type="dxa"/>
            <w:vAlign w:val="top"/>
            <w:vMerge w:val="continue"/>
            <w:textDirection w:val="lrTb"/>
            <w:noWrap w:val="false"/>
          </w:tcPr>
          <w:p>
            <w:pPr>
              <w:pStyle w:val="930"/>
              <w:jc w:val="center"/>
              <w:widowControl/>
              <w:rPr>
                <w:rFonts w:hint="eastAsia" w:ascii="宋体" w:hAnsi="宋体" w:cs="Calibri"/>
                <w:szCs w:val="21"/>
              </w:rPr>
            </w:pPr>
            <w:r>
              <w:rPr>
                <w:rFonts w:hint="eastAsia" w:ascii="宋体" w:hAnsi="宋体" w:cs="Calibri"/>
                <w:szCs w:val="21"/>
              </w:rPr>
            </w:r>
            <w:r/>
          </w:p>
        </w:tc>
        <w:tc>
          <w:tcPr>
            <w:tcW w:w="1063" w:type="dxa"/>
            <w:vAlign w:val="top"/>
            <w:textDirection w:val="lrTb"/>
            <w:noWrap w:val="false"/>
          </w:tcPr>
          <w:p>
            <w:pPr>
              <w:pStyle w:val="930"/>
              <w:jc w:val="center"/>
              <w:widowControl/>
              <w:rPr>
                <w:rFonts w:hint="eastAsia" w:ascii="宋体" w:hAnsi="宋体" w:cs="Calibri"/>
                <w:szCs w:val="21"/>
              </w:rPr>
            </w:pPr>
            <w:r>
              <w:rPr>
                <w:rFonts w:hint="eastAsia" w:ascii="宋体" w:hAnsi="宋体" w:cs="Calibri"/>
                <w:szCs w:val="21"/>
              </w:rPr>
            </w:r>
            <w:r/>
          </w:p>
        </w:tc>
      </w:tr>
    </w:tbl>
    <w:p>
      <w:pPr>
        <w:pStyle w:val="1042"/>
        <w:ind w:firstLine="420"/>
        <w:rPr>
          <w:sz w:val="21"/>
          <w:szCs w:val="21"/>
        </w:rPr>
      </w:pPr>
      <w:r>
        <w:rPr>
          <w:rFonts w:hint="eastAsia"/>
          <w:sz w:val="21"/>
          <w:szCs w:val="21"/>
        </w:rPr>
        <w:t xml:space="preserve">注：投标单价保留2位小数。</w:t>
      </w:r>
      <w:r>
        <w:rPr>
          <w:sz w:val="21"/>
          <w:szCs w:val="21"/>
        </w:rPr>
      </w:r>
      <w:r/>
    </w:p>
    <w:p>
      <w:pPr>
        <w:pStyle w:val="930"/>
        <w:ind w:firstLine="720"/>
        <w:spacing w:line="440" w:lineRule="exact"/>
        <w:rPr>
          <w:rFonts w:hint="eastAsia" w:ascii="宋体" w:hAnsi="宋体" w:cs="宋体"/>
          <w:szCs w:val="21"/>
        </w:rPr>
      </w:pPr>
      <w:r>
        <w:rPr>
          <w:rFonts w:hint="eastAsia" w:ascii="宋体" w:hAnsi="宋体" w:cs="宋体"/>
          <w:szCs w:val="21"/>
        </w:rPr>
      </w:r>
      <w:r/>
    </w:p>
    <w:p>
      <w:pPr>
        <w:pStyle w:val="930"/>
        <w:ind w:firstLine="720"/>
        <w:spacing w:line="440" w:lineRule="exact"/>
        <w:rPr>
          <w:rFonts w:hint="eastAsia" w:ascii="宋体" w:hAnsi="宋体" w:cs="宋体"/>
          <w:szCs w:val="21"/>
        </w:rPr>
      </w:pPr>
      <w:r>
        <w:rPr>
          <w:rFonts w:hint="eastAsia" w:ascii="宋体" w:hAnsi="宋体" w:cs="宋体"/>
          <w:szCs w:val="21"/>
        </w:rPr>
        <w:t xml:space="preserve">响应单位：（单位签章）</w:t>
      </w:r>
      <w:r/>
    </w:p>
    <w:p>
      <w:pPr>
        <w:pStyle w:val="930"/>
        <w:ind w:firstLine="676"/>
        <w:spacing w:line="440" w:lineRule="exact"/>
        <w:rPr>
          <w:rFonts w:hint="eastAsia" w:ascii="宋体" w:hAnsi="宋体" w:cs="宋体"/>
          <w:szCs w:val="21"/>
        </w:rPr>
      </w:pPr>
      <w:r>
        <w:rPr>
          <w:rFonts w:hint="eastAsia" w:ascii="宋体" w:hAnsi="宋体" w:cs="宋体"/>
          <w:szCs w:val="21"/>
        </w:rPr>
        <w:t xml:space="preserve">日期：    年   月   日</w:t>
      </w:r>
      <w:r/>
    </w:p>
    <w:p>
      <w:pPr>
        <w:pStyle w:val="930"/>
        <w:ind w:firstLine="200"/>
        <w:jc w:val="left"/>
        <w:spacing w:line="360" w:lineRule="auto"/>
        <w:rPr>
          <w:rFonts w:hint="eastAsia" w:ascii="宋体" w:hAnsi="宋体" w:cs="宋体"/>
          <w:szCs w:val="21"/>
        </w:rPr>
      </w:pPr>
      <w:r>
        <w:rPr>
          <w:rFonts w:hint="eastAsia" w:ascii="宋体" w:hAnsi="宋体" w:cs="宋体"/>
          <w:szCs w:val="21"/>
        </w:rPr>
      </w:r>
      <w:r/>
    </w:p>
    <w:p>
      <w:pPr>
        <w:pStyle w:val="1551"/>
        <w:ind w:firstLine="0"/>
        <w:spacing w:line="360" w:lineRule="auto"/>
        <w:rPr>
          <w:rFonts w:hint="eastAsia" w:eastAsia="宋体"/>
          <w:b/>
          <w:color w:val="000000"/>
          <w:szCs w:val="24"/>
        </w:rPr>
      </w:pPr>
      <w:r>
        <w:rPr>
          <w:rFonts w:hint="eastAsia" w:eastAsia="宋体"/>
          <w:b/>
          <w:color w:val="000000"/>
          <w:szCs w:val="24"/>
        </w:rPr>
      </w:r>
      <w:r/>
    </w:p>
    <w:p>
      <w:pPr>
        <w:pStyle w:val="930"/>
        <w:ind w:right="480"/>
        <w:spacing w:line="360" w:lineRule="auto"/>
        <w:rPr>
          <w:rFonts w:hint="eastAsia" w:ascii="宋体" w:hAnsi="宋体" w:cs="宋体"/>
          <w:b/>
        </w:rPr>
      </w:pPr>
      <w:r>
        <w:rPr>
          <w:rFonts w:hint="eastAsia" w:ascii="宋体" w:hAnsi="宋体" w:cs="宋体"/>
          <w:b/>
        </w:rPr>
      </w:r>
      <w:r/>
    </w:p>
    <w:p>
      <w:pPr>
        <w:pStyle w:val="1044"/>
        <w:ind w:firstLine="482"/>
        <w:rPr>
          <w:rFonts w:hint="eastAsia" w:cs="宋体"/>
          <w:b/>
        </w:rPr>
      </w:pPr>
      <w:r>
        <w:rPr>
          <w:rFonts w:hint="eastAsia" w:cs="宋体"/>
          <w:b/>
        </w:rPr>
      </w:r>
      <w:r/>
    </w:p>
    <w:p>
      <w:pPr>
        <w:pStyle w:val="1044"/>
        <w:ind w:firstLine="482"/>
        <w:rPr>
          <w:rFonts w:hint="eastAsia" w:cs="宋体"/>
          <w:b/>
        </w:rPr>
      </w:pPr>
      <w:r>
        <w:rPr>
          <w:rFonts w:hint="eastAsia" w:cs="宋体"/>
          <w:b/>
        </w:rPr>
      </w:r>
      <w:r/>
    </w:p>
    <w:p>
      <w:pPr>
        <w:pStyle w:val="1044"/>
        <w:ind w:firstLine="482"/>
        <w:rPr>
          <w:rFonts w:hint="eastAsia" w:cs="宋体"/>
          <w:b/>
        </w:rPr>
      </w:pPr>
      <w:r>
        <w:rPr>
          <w:rFonts w:hint="eastAsia" w:cs="宋体"/>
          <w:b/>
        </w:rPr>
      </w:r>
      <w:r/>
    </w:p>
    <w:p>
      <w:pPr>
        <w:pStyle w:val="1044"/>
        <w:ind w:firstLine="482"/>
        <w:rPr>
          <w:rFonts w:hint="eastAsia" w:cs="宋体"/>
          <w:b/>
        </w:rPr>
      </w:pPr>
      <w:r>
        <w:rPr>
          <w:rFonts w:hint="eastAsia" w:cs="宋体"/>
          <w:b/>
        </w:rPr>
      </w:r>
      <w:r/>
    </w:p>
    <w:p>
      <w:pPr>
        <w:pStyle w:val="1044"/>
        <w:ind w:firstLine="482"/>
        <w:rPr>
          <w:rFonts w:hint="eastAsia" w:cs="宋体"/>
          <w:b/>
        </w:rPr>
      </w:pPr>
      <w:r>
        <w:rPr>
          <w:rFonts w:hint="eastAsia" w:cs="宋体"/>
          <w:b/>
        </w:rPr>
      </w:r>
      <w:r/>
    </w:p>
    <w:p>
      <w:pPr>
        <w:pStyle w:val="1044"/>
        <w:ind w:firstLine="482"/>
        <w:rPr>
          <w:rFonts w:hint="eastAsia" w:cs="宋体"/>
          <w:b/>
        </w:rPr>
      </w:pPr>
      <w:r>
        <w:rPr>
          <w:rFonts w:hint="eastAsia" w:cs="宋体"/>
          <w:b/>
        </w:rPr>
      </w:r>
      <w:r/>
    </w:p>
    <w:p>
      <w:pPr>
        <w:pStyle w:val="1044"/>
        <w:ind w:firstLine="482"/>
        <w:rPr>
          <w:rFonts w:hint="eastAsia" w:cs="宋体"/>
          <w:b/>
        </w:rPr>
      </w:pPr>
      <w:r>
        <w:rPr>
          <w:rFonts w:hint="eastAsia" w:cs="宋体"/>
          <w:b/>
        </w:rPr>
      </w:r>
      <w:r/>
    </w:p>
    <w:p>
      <w:pPr>
        <w:pStyle w:val="1044"/>
        <w:ind w:firstLine="482"/>
        <w:rPr>
          <w:rFonts w:hint="eastAsia" w:cs="宋体"/>
          <w:b/>
        </w:rPr>
      </w:pPr>
      <w:r>
        <w:rPr>
          <w:rFonts w:hint="eastAsia" w:cs="宋体"/>
          <w:b/>
        </w:rPr>
      </w:r>
      <w:r/>
    </w:p>
    <w:p>
      <w:pPr>
        <w:pStyle w:val="1044"/>
        <w:ind w:firstLine="0"/>
        <w:rPr>
          <w:rFonts w:hint="eastAsia" w:cs="宋体"/>
          <w:b/>
        </w:rPr>
      </w:pPr>
      <w:r>
        <w:rPr>
          <w:rFonts w:hint="eastAsia" w:cs="宋体"/>
          <w:b/>
        </w:rPr>
      </w:r>
      <w:r/>
    </w:p>
    <w:p>
      <w:pPr>
        <w:pStyle w:val="1044"/>
        <w:ind w:firstLine="0"/>
        <w:rPr>
          <w:rFonts w:hint="eastAsia" w:cs="宋体"/>
          <w:b/>
        </w:rPr>
      </w:pPr>
      <w:r>
        <w:rPr>
          <w:rFonts w:hint="eastAsia" w:cs="宋体"/>
          <w:b/>
        </w:rPr>
      </w:r>
      <w:r/>
    </w:p>
    <w:p>
      <w:pPr>
        <w:pStyle w:val="1044"/>
        <w:ind w:firstLine="0"/>
        <w:rPr>
          <w:rFonts w:hint="eastAsia" w:cs="宋体"/>
          <w:b/>
        </w:rPr>
      </w:pPr>
      <w:r>
        <w:rPr>
          <w:rFonts w:hint="eastAsia" w:cs="宋体"/>
          <w:b/>
        </w:rPr>
      </w:r>
      <w:r/>
    </w:p>
    <w:p>
      <w:pPr>
        <w:pStyle w:val="1044"/>
        <w:ind w:firstLine="0"/>
        <w:rPr>
          <w:rFonts w:hint="eastAsia" w:cs="宋体"/>
          <w:b/>
        </w:rPr>
      </w:pPr>
      <w:r>
        <w:rPr>
          <w:rFonts w:hint="eastAsia" w:cs="宋体"/>
          <w:b/>
        </w:rPr>
      </w:r>
      <w:r/>
    </w:p>
    <w:p>
      <w:pPr>
        <w:pStyle w:val="1044"/>
        <w:ind w:firstLine="0"/>
        <w:rPr>
          <w:rFonts w:hint="eastAsia" w:cs="宋体"/>
          <w:b/>
        </w:rPr>
      </w:pPr>
      <w:r>
        <w:rPr>
          <w:rFonts w:hint="eastAsia" w:cs="宋体"/>
          <w:b/>
        </w:rPr>
        <w:t xml:space="preserve">格式4：</w:t>
      </w:r>
      <w:r>
        <w:rPr>
          <w:rFonts w:cs="宋体"/>
          <w:b/>
        </w:rPr>
        <w:t xml:space="preserve">资格文件的声明函</w:t>
      </w:r>
      <w:r>
        <w:rPr>
          <w:rFonts w:hint="eastAsia" w:cs="宋体"/>
          <w:b/>
        </w:rPr>
      </w:r>
      <w:r/>
    </w:p>
    <w:p>
      <w:pPr>
        <w:pStyle w:val="1044"/>
        <w:ind w:firstLine="0"/>
        <w:rPr>
          <w:rFonts w:hint="eastAsia" w:cs="宋体"/>
          <w:b/>
        </w:rPr>
      </w:pPr>
      <w:r>
        <w:rPr>
          <w:rFonts w:hint="eastAsia" w:cs="宋体"/>
          <w:b/>
        </w:rPr>
      </w:r>
      <w:r/>
    </w:p>
    <w:p>
      <w:pPr>
        <w:pStyle w:val="1044"/>
        <w:ind w:firstLine="0"/>
        <w:jc w:val="center"/>
        <w:rPr>
          <w:rFonts w:cs="宋体"/>
          <w:b/>
        </w:rPr>
      </w:pPr>
      <w:r>
        <w:rPr>
          <w:rFonts w:cs="宋体"/>
          <w:b/>
        </w:rPr>
        <w:t xml:space="preserve">资格文件的声明函</w:t>
      </w:r>
      <w:r/>
    </w:p>
    <w:p>
      <w:pPr>
        <w:pStyle w:val="1044"/>
        <w:ind w:firstLine="0"/>
        <w:rPr>
          <w:rFonts w:cs="宋体"/>
          <w:b/>
        </w:rPr>
      </w:pPr>
      <w:r>
        <w:rPr>
          <w:rFonts w:cs="宋体"/>
          <w:b/>
        </w:rPr>
      </w:r>
      <w:r/>
    </w:p>
    <w:p>
      <w:pPr>
        <w:pStyle w:val="1044"/>
        <w:ind w:firstLine="0"/>
        <w:rPr>
          <w:rFonts w:cs="宋体"/>
          <w:b/>
        </w:rPr>
      </w:pPr>
      <w:r>
        <w:rPr>
          <w:rFonts w:cs="宋体"/>
          <w:b/>
        </w:rPr>
      </w:r>
      <w:r/>
    </w:p>
    <w:p>
      <w:pPr>
        <w:pStyle w:val="1044"/>
        <w:ind w:firstLine="0"/>
        <w:rPr>
          <w:rFonts w:cs="宋体"/>
          <w:b/>
        </w:rPr>
      </w:pPr>
      <w:r>
        <w:rPr>
          <w:rFonts w:cs="宋体"/>
          <w:b/>
          <w:u w:val="single"/>
        </w:rPr>
        <w:t xml:space="preserve">                             </w:t>
      </w:r>
      <w:r>
        <w:rPr>
          <w:rFonts w:cs="宋体"/>
          <w:b/>
        </w:rPr>
        <w:t xml:space="preserve">：</w:t>
      </w:r>
      <w:r/>
    </w:p>
    <w:p>
      <w:pPr>
        <w:pStyle w:val="1044"/>
        <w:ind w:firstLine="0"/>
        <w:rPr>
          <w:rFonts w:cs="宋体"/>
          <w:b/>
        </w:rPr>
      </w:pPr>
      <w:r>
        <w:rPr>
          <w:rFonts w:cs="宋体"/>
          <w:b/>
        </w:rPr>
      </w:r>
      <w:r/>
    </w:p>
    <w:p>
      <w:pPr>
        <w:pStyle w:val="1044"/>
        <w:rPr>
          <w:rFonts w:cs="宋体"/>
          <w:b/>
        </w:rPr>
      </w:pPr>
      <w:r>
        <w:rPr>
          <w:rFonts w:cs="宋体"/>
          <w:bCs/>
        </w:rPr>
        <w:t xml:space="preserve">本公司愿就由贵公司组织实施的编号为</w:t>
      </w:r>
      <w:r>
        <w:rPr>
          <w:rFonts w:cs="宋体"/>
          <w:bCs/>
          <w:u w:val="single"/>
        </w:rPr>
        <w:t xml:space="preserve">                    </w:t>
      </w:r>
      <w:r>
        <w:rPr>
          <w:rFonts w:cs="宋体"/>
          <w:bCs/>
        </w:rPr>
        <w:t xml:space="preserve">号的谈判活动进行响应。本公司所提交的响应文件中所有关于响应文件、证明和陈述均是真实的、准确的、有效的。若与真实情况不符，本公司愿意承担由此而产生的一切后果。</w:t>
      </w:r>
      <w:r>
        <w:rPr>
          <w:rFonts w:cs="宋体"/>
          <w:b/>
        </w:rPr>
      </w:r>
      <w:r/>
    </w:p>
    <w:p>
      <w:pPr>
        <w:pStyle w:val="1044"/>
        <w:ind w:firstLine="0"/>
        <w:rPr>
          <w:rFonts w:cs="宋体"/>
          <w:b/>
        </w:rPr>
      </w:pPr>
      <w:r>
        <w:rPr>
          <w:rFonts w:cs="宋体"/>
          <w:b/>
        </w:rPr>
      </w:r>
      <w:r/>
    </w:p>
    <w:p>
      <w:pPr>
        <w:pStyle w:val="1044"/>
        <w:ind w:firstLine="0"/>
        <w:rPr>
          <w:rFonts w:cs="宋体"/>
          <w:b/>
        </w:rPr>
      </w:pPr>
      <w:r>
        <w:rPr>
          <w:rFonts w:cs="宋体"/>
          <w:b/>
        </w:rPr>
      </w:r>
      <w:r/>
    </w:p>
    <w:p>
      <w:pPr>
        <w:pStyle w:val="1044"/>
        <w:ind w:firstLine="0"/>
        <w:rPr>
          <w:rFonts w:cs="宋体"/>
          <w:b/>
        </w:rPr>
      </w:pPr>
      <w:r>
        <w:rPr>
          <w:rFonts w:cs="宋体"/>
          <w:b/>
        </w:rPr>
      </w:r>
      <w:r/>
    </w:p>
    <w:p>
      <w:pPr>
        <w:pStyle w:val="1044"/>
        <w:ind w:firstLine="0"/>
        <w:rPr>
          <w:rFonts w:cs="宋体"/>
          <w:bCs/>
        </w:rPr>
      </w:pPr>
      <w:r>
        <w:rPr>
          <w:rFonts w:cs="宋体"/>
          <w:bCs/>
        </w:rPr>
        <w:t xml:space="preserve"> 响应单位：（单位</w:t>
      </w:r>
      <w:r>
        <w:rPr>
          <w:rFonts w:hint="eastAsia" w:cs="宋体"/>
          <w:bCs/>
        </w:rPr>
        <w:t xml:space="preserve">签</w:t>
      </w:r>
      <w:r>
        <w:rPr>
          <w:rFonts w:cs="宋体"/>
          <w:bCs/>
        </w:rPr>
        <w:t xml:space="preserve">章）</w:t>
      </w:r>
      <w:r/>
    </w:p>
    <w:p>
      <w:pPr>
        <w:pStyle w:val="1044"/>
        <w:ind w:firstLine="0"/>
        <w:rPr>
          <w:rFonts w:cs="宋体"/>
          <w:bCs/>
        </w:rPr>
      </w:pPr>
      <w:r>
        <w:rPr>
          <w:rFonts w:cs="宋体"/>
          <w:bCs/>
        </w:rPr>
        <w:t xml:space="preserve">日期：    年   月   日</w:t>
      </w:r>
      <w:r/>
    </w:p>
    <w:p>
      <w:pPr>
        <w:pStyle w:val="1044"/>
        <w:ind w:firstLine="0"/>
        <w:rPr>
          <w:rFonts w:cs="宋体"/>
          <w:bCs/>
        </w:rPr>
      </w:pPr>
      <w:r>
        <w:rPr>
          <w:rFonts w:cs="宋体"/>
          <w:bCs/>
        </w:rPr>
      </w:r>
      <w:r/>
    </w:p>
    <w:p>
      <w:pPr>
        <w:pStyle w:val="1044"/>
        <w:ind w:firstLine="0"/>
        <w:rPr>
          <w:rFonts w:cs="宋体"/>
          <w:bCs/>
        </w:rPr>
      </w:pPr>
      <w:r>
        <w:rPr>
          <w:rFonts w:cs="宋体"/>
          <w:bCs/>
        </w:rPr>
      </w:r>
      <w:r/>
    </w:p>
    <w:p>
      <w:pPr>
        <w:pStyle w:val="1044"/>
        <w:ind w:firstLine="0"/>
        <w:rPr>
          <w:rFonts w:cs="宋体"/>
          <w:bCs/>
        </w:rPr>
      </w:pPr>
      <w:r>
        <w:rPr>
          <w:rFonts w:cs="宋体"/>
          <w:bCs/>
        </w:rPr>
      </w:r>
      <w:r/>
    </w:p>
    <w:p>
      <w:pPr>
        <w:pStyle w:val="1044"/>
        <w:ind w:firstLine="0"/>
        <w:rPr>
          <w:rFonts w:cs="宋体"/>
          <w:bCs/>
        </w:rPr>
      </w:pPr>
      <w:r>
        <w:rPr>
          <w:rFonts w:cs="宋体"/>
          <w:bCs/>
        </w:rPr>
      </w:r>
      <w:r/>
    </w:p>
    <w:p>
      <w:pPr>
        <w:pStyle w:val="1044"/>
        <w:ind w:firstLine="0"/>
        <w:rPr>
          <w:rFonts w:cs="宋体"/>
          <w:bCs/>
        </w:rPr>
      </w:pPr>
      <w:r>
        <w:rPr>
          <w:rFonts w:cs="宋体"/>
          <w:bCs/>
        </w:rPr>
      </w:r>
      <w:r/>
    </w:p>
    <w:p>
      <w:pPr>
        <w:pStyle w:val="1044"/>
        <w:ind w:firstLine="0"/>
        <w:rPr>
          <w:rFonts w:cs="宋体"/>
          <w:bCs/>
        </w:rPr>
      </w:pPr>
      <w:r>
        <w:rPr>
          <w:rFonts w:cs="宋体"/>
          <w:bCs/>
        </w:rPr>
      </w:r>
      <w:r/>
    </w:p>
    <w:p>
      <w:pPr>
        <w:pStyle w:val="1044"/>
        <w:ind w:firstLine="0"/>
        <w:rPr>
          <w:rFonts w:cs="宋体"/>
          <w:bCs/>
        </w:rPr>
      </w:pPr>
      <w:r>
        <w:rPr>
          <w:rFonts w:cs="宋体"/>
          <w:bCs/>
        </w:rPr>
      </w:r>
      <w:r/>
    </w:p>
    <w:p>
      <w:pPr>
        <w:pStyle w:val="1044"/>
        <w:ind w:firstLine="0"/>
        <w:rPr>
          <w:rFonts w:cs="宋体"/>
          <w:bCs/>
        </w:rPr>
      </w:pPr>
      <w:r>
        <w:rPr>
          <w:rFonts w:cs="宋体"/>
          <w:bCs/>
        </w:rPr>
      </w:r>
      <w:r/>
    </w:p>
    <w:p>
      <w:pPr>
        <w:pStyle w:val="1044"/>
        <w:ind w:firstLine="0"/>
        <w:rPr>
          <w:rFonts w:cs="宋体"/>
          <w:bCs/>
        </w:rPr>
      </w:pPr>
      <w:r>
        <w:rPr>
          <w:rFonts w:cs="宋体"/>
          <w:bCs/>
        </w:rPr>
      </w:r>
      <w:r/>
    </w:p>
    <w:p>
      <w:pPr>
        <w:pStyle w:val="1044"/>
        <w:ind w:firstLine="0"/>
        <w:rPr>
          <w:rFonts w:cs="宋体"/>
          <w:bCs/>
        </w:rPr>
      </w:pPr>
      <w:r>
        <w:rPr>
          <w:rFonts w:cs="宋体"/>
          <w:bCs/>
        </w:rPr>
      </w:r>
      <w:r/>
    </w:p>
    <w:p>
      <w:pPr>
        <w:pStyle w:val="1044"/>
        <w:ind w:firstLine="0"/>
        <w:rPr>
          <w:rFonts w:cs="宋体"/>
          <w:bCs/>
        </w:rPr>
      </w:pPr>
      <w:r>
        <w:rPr>
          <w:rFonts w:cs="宋体"/>
          <w:bCs/>
        </w:rPr>
      </w:r>
      <w:r/>
    </w:p>
    <w:p>
      <w:pPr>
        <w:pStyle w:val="1044"/>
        <w:ind w:firstLine="0"/>
        <w:rPr>
          <w:rFonts w:cs="宋体"/>
          <w:bCs/>
        </w:rPr>
      </w:pPr>
      <w:r>
        <w:rPr>
          <w:rFonts w:cs="宋体"/>
          <w:bCs/>
        </w:rPr>
      </w:r>
      <w:r/>
    </w:p>
    <w:p>
      <w:pPr>
        <w:pStyle w:val="1044"/>
        <w:ind w:firstLine="0"/>
        <w:rPr>
          <w:rFonts w:cs="宋体"/>
          <w:bCs/>
        </w:rPr>
      </w:pPr>
      <w:r>
        <w:rPr>
          <w:rFonts w:cs="宋体"/>
          <w:bCs/>
        </w:rPr>
      </w:r>
      <w:r/>
    </w:p>
    <w:p>
      <w:pPr>
        <w:pStyle w:val="1044"/>
        <w:ind w:firstLine="0"/>
        <w:rPr>
          <w:rFonts w:cs="宋体"/>
          <w:bCs/>
        </w:rPr>
      </w:pPr>
      <w:r>
        <w:rPr>
          <w:rFonts w:cs="宋体"/>
          <w:bCs/>
        </w:rPr>
      </w:r>
      <w:r/>
    </w:p>
    <w:p>
      <w:pPr>
        <w:pStyle w:val="1044"/>
        <w:ind w:firstLine="0"/>
        <w:rPr>
          <w:rFonts w:cs="宋体"/>
          <w:bCs/>
        </w:rPr>
      </w:pPr>
      <w:r>
        <w:rPr>
          <w:rFonts w:cs="宋体"/>
          <w:bCs/>
        </w:rPr>
      </w:r>
      <w:r/>
    </w:p>
    <w:p>
      <w:pPr>
        <w:pStyle w:val="1044"/>
        <w:ind w:firstLine="0"/>
        <w:rPr>
          <w:rFonts w:hint="eastAsia" w:cs="宋体"/>
          <w:bCs/>
        </w:rPr>
      </w:pPr>
      <w:r>
        <w:rPr>
          <w:rFonts w:hint="eastAsia" w:cs="宋体"/>
          <w:bCs/>
        </w:rPr>
      </w:r>
      <w:r/>
    </w:p>
    <w:p>
      <w:pPr>
        <w:pStyle w:val="1044"/>
        <w:ind w:firstLine="0"/>
        <w:rPr>
          <w:rFonts w:cs="宋体"/>
          <w:b/>
        </w:rPr>
      </w:pPr>
      <w:r>
        <w:rPr>
          <w:rFonts w:hint="eastAsia" w:cs="宋体"/>
          <w:b/>
        </w:rPr>
        <w:t xml:space="preserve">格式5：谈判响应单位情况</w:t>
      </w:r>
      <w:r>
        <w:rPr>
          <w:rFonts w:cs="宋体"/>
          <w:b/>
        </w:rPr>
      </w:r>
      <w:r/>
    </w:p>
    <w:p>
      <w:pPr>
        <w:pStyle w:val="1044"/>
        <w:ind w:firstLine="0"/>
        <w:jc w:val="center"/>
        <w:rPr>
          <w:rFonts w:cs="宋体"/>
          <w:bCs/>
        </w:rPr>
      </w:pPr>
      <w:r>
        <w:rPr>
          <w:rFonts w:hint="eastAsia" w:cs="宋体"/>
          <w:bCs/>
        </w:rPr>
        <w:t xml:space="preserve">谈判响应单位情况</w:t>
      </w:r>
      <w:r>
        <w:rPr>
          <w:rFonts w:cs="宋体"/>
          <w:bCs/>
        </w:rPr>
      </w:r>
      <w:r/>
    </w:p>
    <w:tbl>
      <w:tblPr>
        <w:tblW w:w="5000" w:type="pct"/>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595"/>
        <w:gridCol w:w="1930"/>
        <w:gridCol w:w="1465"/>
        <w:gridCol w:w="2056"/>
        <w:gridCol w:w="1240"/>
      </w:tblGrid>
      <w:tr>
        <w:trPr>
          <w:cantSplit/>
        </w:trPr>
        <w:tc>
          <w:tcPr>
            <w:tcW w:w="2595" w:type="dxa"/>
            <w:vAlign w:val="center"/>
            <w:textDirection w:val="lrTb"/>
            <w:noWrap w:val="false"/>
          </w:tcPr>
          <w:p>
            <w:pPr>
              <w:pStyle w:val="958"/>
              <w:ind w:firstLine="422"/>
              <w:spacing w:line="360" w:lineRule="auto"/>
              <w:rPr>
                <w:rFonts w:ascii="宋体" w:hAnsi="宋体" w:eastAsia="宋体" w:cs="宋体"/>
                <w:sz w:val="21"/>
                <w:szCs w:val="21"/>
              </w:rPr>
            </w:pPr>
            <w:r>
              <w:rPr>
                <w:rFonts w:hint="eastAsia" w:ascii="宋体" w:hAnsi="宋体" w:eastAsia="宋体" w:cs="宋体"/>
                <w:sz w:val="21"/>
                <w:szCs w:val="21"/>
              </w:rPr>
              <w:t xml:space="preserve">法定代表人</w:t>
            </w:r>
            <w:r>
              <w:rPr>
                <w:rFonts w:ascii="宋体" w:hAnsi="宋体" w:eastAsia="宋体" w:cs="宋体"/>
                <w:sz w:val="21"/>
                <w:szCs w:val="21"/>
              </w:rPr>
            </w:r>
            <w:r/>
          </w:p>
        </w:tc>
        <w:tc>
          <w:tcPr>
            <w:tcW w:w="1930" w:type="dxa"/>
            <w:vAlign w:val="center"/>
            <w:textDirection w:val="lrTb"/>
            <w:noWrap w:val="false"/>
          </w:tcPr>
          <w:p>
            <w:pPr>
              <w:pStyle w:val="958"/>
              <w:ind w:firstLine="422"/>
              <w:spacing w:line="360" w:lineRule="auto"/>
              <w:rPr>
                <w:rFonts w:ascii="宋体" w:hAnsi="宋体" w:eastAsia="宋体" w:cs="宋体"/>
                <w:sz w:val="21"/>
                <w:szCs w:val="21"/>
              </w:rPr>
            </w:pPr>
            <w:r>
              <w:rPr>
                <w:rFonts w:ascii="宋体" w:hAnsi="宋体" w:eastAsia="宋体" w:cs="宋体"/>
                <w:sz w:val="21"/>
                <w:szCs w:val="21"/>
              </w:rPr>
            </w:r>
            <w:r/>
          </w:p>
        </w:tc>
        <w:tc>
          <w:tcPr>
            <w:tcW w:w="1465" w:type="dxa"/>
            <w:vAlign w:val="center"/>
            <w:textDirection w:val="lrTb"/>
            <w:noWrap w:val="false"/>
          </w:tcPr>
          <w:p>
            <w:pPr>
              <w:pStyle w:val="958"/>
              <w:ind w:firstLine="0"/>
              <w:spacing w:line="360" w:lineRule="auto"/>
              <w:rPr>
                <w:rFonts w:ascii="宋体" w:hAnsi="宋体" w:eastAsia="宋体" w:cs="宋体"/>
                <w:sz w:val="21"/>
                <w:szCs w:val="21"/>
              </w:rPr>
            </w:pPr>
            <w:r>
              <w:rPr>
                <w:rFonts w:hint="eastAsia" w:ascii="宋体" w:hAnsi="宋体" w:eastAsia="宋体" w:cs="宋体"/>
                <w:sz w:val="21"/>
                <w:szCs w:val="21"/>
              </w:rPr>
              <w:t xml:space="preserve">成立日期</w:t>
            </w:r>
            <w:r>
              <w:rPr>
                <w:rFonts w:ascii="宋体" w:hAnsi="宋体" w:eastAsia="宋体" w:cs="宋体"/>
                <w:sz w:val="21"/>
                <w:szCs w:val="21"/>
              </w:rPr>
            </w:r>
            <w:r/>
          </w:p>
        </w:tc>
        <w:tc>
          <w:tcPr>
            <w:gridSpan w:val="2"/>
            <w:tcW w:w="3296" w:type="dxa"/>
            <w:vAlign w:val="center"/>
            <w:textDirection w:val="lrTb"/>
            <w:noWrap w:val="false"/>
          </w:tcPr>
          <w:p>
            <w:pPr>
              <w:pStyle w:val="958"/>
              <w:ind w:firstLine="422"/>
              <w:spacing w:line="360" w:lineRule="auto"/>
              <w:rPr>
                <w:rFonts w:ascii="宋体" w:hAnsi="宋体" w:eastAsia="宋体" w:cs="宋体"/>
                <w:sz w:val="21"/>
                <w:szCs w:val="21"/>
              </w:rPr>
            </w:pPr>
            <w:r>
              <w:rPr>
                <w:rFonts w:ascii="宋体" w:hAnsi="宋体" w:eastAsia="宋体" w:cs="宋体"/>
                <w:sz w:val="21"/>
                <w:szCs w:val="21"/>
              </w:rPr>
            </w:r>
            <w:r/>
          </w:p>
        </w:tc>
      </w:tr>
      <w:tr>
        <w:trPr>
          <w:cantSplit/>
        </w:trPr>
        <w:tc>
          <w:tcPr>
            <w:tcW w:w="2595" w:type="dxa"/>
            <w:vAlign w:val="center"/>
            <w:textDirection w:val="lrTb"/>
            <w:noWrap w:val="false"/>
          </w:tcPr>
          <w:p>
            <w:pPr>
              <w:pStyle w:val="958"/>
              <w:ind w:firstLine="422"/>
              <w:spacing w:line="360" w:lineRule="auto"/>
              <w:rPr>
                <w:rFonts w:ascii="宋体" w:hAnsi="宋体" w:eastAsia="宋体" w:cs="宋体"/>
                <w:sz w:val="21"/>
                <w:szCs w:val="21"/>
              </w:rPr>
            </w:pPr>
            <w:r>
              <w:rPr>
                <w:rFonts w:hint="eastAsia" w:ascii="宋体" w:hAnsi="宋体" w:eastAsia="宋体" w:cs="宋体"/>
                <w:sz w:val="21"/>
                <w:szCs w:val="21"/>
              </w:rPr>
              <w:t xml:space="preserve">企业地址</w:t>
            </w:r>
            <w:r>
              <w:rPr>
                <w:rFonts w:ascii="宋体" w:hAnsi="宋体" w:eastAsia="宋体" w:cs="宋体"/>
                <w:sz w:val="21"/>
                <w:szCs w:val="21"/>
              </w:rPr>
            </w:r>
            <w:r/>
          </w:p>
        </w:tc>
        <w:tc>
          <w:tcPr>
            <w:tcW w:w="1930" w:type="dxa"/>
            <w:vAlign w:val="center"/>
            <w:textDirection w:val="lrTb"/>
            <w:noWrap w:val="false"/>
          </w:tcPr>
          <w:p>
            <w:pPr>
              <w:pStyle w:val="958"/>
              <w:ind w:firstLine="422"/>
              <w:spacing w:line="360" w:lineRule="auto"/>
              <w:rPr>
                <w:rFonts w:ascii="宋体" w:hAnsi="宋体" w:eastAsia="宋体" w:cs="宋体"/>
                <w:sz w:val="21"/>
                <w:szCs w:val="21"/>
              </w:rPr>
            </w:pPr>
            <w:r>
              <w:rPr>
                <w:rFonts w:ascii="宋体" w:hAnsi="宋体" w:eastAsia="宋体" w:cs="宋体"/>
                <w:sz w:val="21"/>
                <w:szCs w:val="21"/>
              </w:rPr>
            </w:r>
            <w:r/>
          </w:p>
        </w:tc>
        <w:tc>
          <w:tcPr>
            <w:tcW w:w="1465" w:type="dxa"/>
            <w:vAlign w:val="center"/>
            <w:textDirection w:val="lrTb"/>
            <w:noWrap w:val="false"/>
          </w:tcPr>
          <w:p>
            <w:pPr>
              <w:pStyle w:val="958"/>
              <w:ind w:firstLine="0"/>
              <w:spacing w:line="360" w:lineRule="auto"/>
              <w:rPr>
                <w:rFonts w:ascii="宋体" w:hAnsi="宋体" w:eastAsia="宋体" w:cs="宋体"/>
                <w:sz w:val="21"/>
                <w:szCs w:val="21"/>
              </w:rPr>
            </w:pPr>
            <w:r>
              <w:rPr>
                <w:rFonts w:hint="eastAsia" w:ascii="宋体" w:hAnsi="宋体" w:eastAsia="宋体" w:cs="宋体"/>
                <w:sz w:val="21"/>
                <w:szCs w:val="21"/>
              </w:rPr>
              <w:t xml:space="preserve">注册资本</w:t>
            </w:r>
            <w:r>
              <w:rPr>
                <w:rFonts w:ascii="宋体" w:hAnsi="宋体" w:eastAsia="宋体" w:cs="宋体"/>
                <w:sz w:val="21"/>
                <w:szCs w:val="21"/>
              </w:rPr>
            </w:r>
            <w:r/>
          </w:p>
        </w:tc>
        <w:tc>
          <w:tcPr>
            <w:gridSpan w:val="2"/>
            <w:tcW w:w="3296" w:type="dxa"/>
            <w:vAlign w:val="center"/>
            <w:textDirection w:val="lrTb"/>
            <w:noWrap w:val="false"/>
          </w:tcPr>
          <w:p>
            <w:pPr>
              <w:pStyle w:val="958"/>
              <w:ind w:firstLine="422"/>
              <w:spacing w:line="360" w:lineRule="auto"/>
              <w:rPr>
                <w:rFonts w:ascii="宋体" w:hAnsi="宋体" w:eastAsia="宋体" w:cs="宋体"/>
                <w:sz w:val="21"/>
                <w:szCs w:val="21"/>
              </w:rPr>
            </w:pPr>
            <w:r>
              <w:rPr>
                <w:rFonts w:hint="eastAsia" w:ascii="宋体" w:hAnsi="宋体" w:eastAsia="宋体" w:cs="宋体"/>
                <w:sz w:val="21"/>
                <w:szCs w:val="21"/>
              </w:rPr>
              <w:t xml:space="preserve">万元</w:t>
            </w:r>
            <w:r>
              <w:rPr>
                <w:rFonts w:ascii="宋体" w:hAnsi="宋体" w:eastAsia="宋体" w:cs="宋体"/>
                <w:sz w:val="21"/>
                <w:szCs w:val="21"/>
              </w:rPr>
            </w:r>
            <w:r/>
          </w:p>
        </w:tc>
      </w:tr>
      <w:tr>
        <w:trPr>
          <w:cantSplit/>
        </w:trPr>
        <w:tc>
          <w:tcPr>
            <w:tcW w:w="2595" w:type="dxa"/>
            <w:vAlign w:val="center"/>
            <w:textDirection w:val="lrTb"/>
            <w:noWrap w:val="false"/>
          </w:tcPr>
          <w:p>
            <w:pPr>
              <w:pStyle w:val="958"/>
              <w:ind w:firstLine="422"/>
              <w:spacing w:line="360" w:lineRule="auto"/>
              <w:rPr>
                <w:rFonts w:ascii="宋体" w:hAnsi="宋体" w:eastAsia="宋体" w:cs="宋体"/>
                <w:sz w:val="21"/>
                <w:szCs w:val="21"/>
              </w:rPr>
            </w:pPr>
            <w:r>
              <w:rPr>
                <w:rFonts w:hint="eastAsia" w:ascii="宋体" w:hAnsi="宋体" w:eastAsia="宋体" w:cs="宋体"/>
                <w:sz w:val="21"/>
                <w:szCs w:val="21"/>
              </w:rPr>
              <w:t xml:space="preserve">经营范围</w:t>
            </w:r>
            <w:r>
              <w:rPr>
                <w:rFonts w:ascii="宋体" w:hAnsi="宋体" w:eastAsia="宋体" w:cs="宋体"/>
                <w:sz w:val="21"/>
                <w:szCs w:val="21"/>
              </w:rPr>
            </w:r>
            <w:r/>
          </w:p>
        </w:tc>
        <w:tc>
          <w:tcPr>
            <w:gridSpan w:val="4"/>
            <w:tcW w:w="6691" w:type="dxa"/>
            <w:vAlign w:val="center"/>
            <w:textDirection w:val="lrTb"/>
            <w:noWrap w:val="false"/>
          </w:tcPr>
          <w:p>
            <w:pPr>
              <w:pStyle w:val="958"/>
              <w:ind w:firstLine="422"/>
              <w:spacing w:line="360" w:lineRule="auto"/>
              <w:rPr>
                <w:rFonts w:ascii="宋体" w:hAnsi="宋体" w:eastAsia="宋体" w:cs="宋体"/>
                <w:sz w:val="21"/>
                <w:szCs w:val="21"/>
              </w:rPr>
            </w:pPr>
            <w:r>
              <w:rPr>
                <w:rFonts w:ascii="宋体" w:hAnsi="宋体" w:eastAsia="宋体" w:cs="宋体"/>
                <w:sz w:val="21"/>
                <w:szCs w:val="21"/>
              </w:rPr>
            </w:r>
            <w:r/>
          </w:p>
        </w:tc>
      </w:tr>
      <w:tr>
        <w:trPr>
          <w:cantSplit/>
        </w:trPr>
        <w:tc>
          <w:tcPr>
            <w:tcW w:w="2595" w:type="dxa"/>
            <w:vAlign w:val="center"/>
            <w:textDirection w:val="lrTb"/>
            <w:noWrap w:val="false"/>
          </w:tcPr>
          <w:p>
            <w:pPr>
              <w:pStyle w:val="958"/>
              <w:ind w:firstLine="422"/>
              <w:spacing w:line="360" w:lineRule="auto"/>
              <w:rPr>
                <w:rFonts w:ascii="宋体" w:hAnsi="宋体" w:eastAsia="宋体" w:cs="宋体"/>
                <w:sz w:val="21"/>
                <w:szCs w:val="21"/>
              </w:rPr>
            </w:pPr>
            <w:r>
              <w:rPr>
                <w:rFonts w:hint="eastAsia" w:ascii="宋体" w:hAnsi="宋体" w:eastAsia="宋体" w:cs="宋体"/>
                <w:sz w:val="21"/>
                <w:szCs w:val="21"/>
              </w:rPr>
              <w:t xml:space="preserve">职工人数</w:t>
            </w:r>
            <w:r>
              <w:rPr>
                <w:rFonts w:ascii="宋体" w:hAnsi="宋体" w:eastAsia="宋体" w:cs="宋体"/>
                <w:sz w:val="21"/>
                <w:szCs w:val="21"/>
              </w:rPr>
            </w:r>
            <w:r/>
          </w:p>
        </w:tc>
        <w:tc>
          <w:tcPr>
            <w:tcW w:w="1930" w:type="dxa"/>
            <w:vAlign w:val="center"/>
            <w:textDirection w:val="lrTb"/>
            <w:noWrap w:val="false"/>
          </w:tcPr>
          <w:p>
            <w:pPr>
              <w:pStyle w:val="958"/>
              <w:ind w:firstLine="422"/>
              <w:spacing w:line="360" w:lineRule="auto"/>
              <w:rPr>
                <w:rFonts w:ascii="宋体" w:hAnsi="宋体" w:eastAsia="宋体" w:cs="宋体"/>
                <w:sz w:val="21"/>
                <w:szCs w:val="21"/>
              </w:rPr>
            </w:pPr>
            <w:r>
              <w:rPr>
                <w:rFonts w:ascii="宋体" w:hAnsi="宋体" w:eastAsia="宋体" w:cs="宋体"/>
                <w:sz w:val="21"/>
                <w:szCs w:val="21"/>
              </w:rPr>
            </w:r>
            <w:r/>
          </w:p>
        </w:tc>
        <w:tc>
          <w:tcPr>
            <w:gridSpan w:val="2"/>
            <w:tcW w:w="3521" w:type="dxa"/>
            <w:vAlign w:val="center"/>
            <w:textDirection w:val="lrTb"/>
            <w:noWrap w:val="false"/>
          </w:tcPr>
          <w:p>
            <w:pPr>
              <w:pStyle w:val="958"/>
              <w:ind w:firstLine="422"/>
              <w:spacing w:line="360" w:lineRule="auto"/>
              <w:rPr>
                <w:rFonts w:ascii="宋体" w:hAnsi="宋体" w:eastAsia="宋体" w:cs="宋体"/>
                <w:sz w:val="21"/>
                <w:szCs w:val="21"/>
              </w:rPr>
            </w:pPr>
            <w:r>
              <w:rPr>
                <w:rFonts w:hint="eastAsia" w:ascii="宋体" w:hAnsi="宋体" w:eastAsia="宋体" w:cs="宋体"/>
                <w:sz w:val="21"/>
                <w:szCs w:val="21"/>
              </w:rPr>
              <w:t xml:space="preserve">其中：有中高级以上职称的人数</w:t>
            </w:r>
            <w:r>
              <w:rPr>
                <w:rFonts w:ascii="宋体" w:hAnsi="宋体" w:eastAsia="宋体" w:cs="宋体"/>
                <w:sz w:val="21"/>
                <w:szCs w:val="21"/>
              </w:rPr>
            </w:r>
            <w:r/>
          </w:p>
        </w:tc>
        <w:tc>
          <w:tcPr>
            <w:tcW w:w="1240" w:type="dxa"/>
            <w:vAlign w:val="center"/>
            <w:textDirection w:val="lrTb"/>
            <w:noWrap w:val="false"/>
          </w:tcPr>
          <w:p>
            <w:pPr>
              <w:pStyle w:val="958"/>
              <w:ind w:firstLine="422"/>
              <w:spacing w:line="360" w:lineRule="auto"/>
              <w:rPr>
                <w:rFonts w:ascii="宋体" w:hAnsi="宋体" w:eastAsia="宋体" w:cs="宋体"/>
                <w:sz w:val="21"/>
                <w:szCs w:val="21"/>
              </w:rPr>
            </w:pPr>
            <w:r>
              <w:rPr>
                <w:rFonts w:ascii="宋体" w:hAnsi="宋体" w:eastAsia="宋体" w:cs="宋体"/>
                <w:sz w:val="21"/>
                <w:szCs w:val="21"/>
              </w:rPr>
            </w:r>
            <w:r/>
          </w:p>
        </w:tc>
      </w:tr>
      <w:tr>
        <w:trPr>
          <w:cantSplit/>
        </w:trPr>
        <w:tc>
          <w:tcPr>
            <w:tcW w:w="2595" w:type="dxa"/>
            <w:vAlign w:val="center"/>
            <w:textDirection w:val="lrTb"/>
            <w:noWrap w:val="false"/>
          </w:tcPr>
          <w:p>
            <w:pPr>
              <w:pStyle w:val="958"/>
              <w:ind w:firstLine="422"/>
              <w:spacing w:line="360" w:lineRule="auto"/>
              <w:rPr>
                <w:rFonts w:ascii="宋体" w:hAnsi="宋体" w:eastAsia="宋体" w:cs="宋体"/>
                <w:sz w:val="21"/>
                <w:szCs w:val="21"/>
              </w:rPr>
            </w:pPr>
            <w:r>
              <w:rPr>
                <w:rFonts w:hint="eastAsia" w:ascii="宋体" w:hAnsi="宋体" w:eastAsia="宋体" w:cs="宋体"/>
                <w:sz w:val="21"/>
                <w:szCs w:val="21"/>
              </w:rPr>
              <w:t xml:space="preserve">资产总计</w:t>
            </w:r>
            <w:r>
              <w:rPr>
                <w:rFonts w:ascii="宋体" w:hAnsi="宋体" w:eastAsia="宋体" w:cs="宋体"/>
                <w:sz w:val="21"/>
                <w:szCs w:val="21"/>
              </w:rPr>
            </w:r>
            <w:r/>
          </w:p>
        </w:tc>
        <w:tc>
          <w:tcPr>
            <w:tcW w:w="1930" w:type="dxa"/>
            <w:vAlign w:val="center"/>
            <w:textDirection w:val="lrTb"/>
            <w:noWrap w:val="false"/>
          </w:tcPr>
          <w:p>
            <w:pPr>
              <w:pStyle w:val="958"/>
              <w:ind w:firstLine="422"/>
              <w:jc w:val="center"/>
              <w:spacing w:line="360" w:lineRule="auto"/>
              <w:rPr>
                <w:rFonts w:ascii="宋体" w:hAnsi="宋体" w:eastAsia="宋体" w:cs="宋体"/>
                <w:sz w:val="21"/>
                <w:szCs w:val="21"/>
              </w:rPr>
            </w:pPr>
            <w:r>
              <w:rPr>
                <w:rFonts w:hint="eastAsia" w:ascii="宋体" w:hAnsi="宋体" w:eastAsia="宋体" w:cs="宋体"/>
                <w:sz w:val="21"/>
                <w:szCs w:val="21"/>
              </w:rPr>
              <w:t xml:space="preserve">      万元</w:t>
            </w:r>
            <w:r>
              <w:rPr>
                <w:rFonts w:ascii="宋体" w:hAnsi="宋体" w:eastAsia="宋体" w:cs="宋体"/>
                <w:sz w:val="21"/>
                <w:szCs w:val="21"/>
              </w:rPr>
            </w:r>
            <w:r/>
          </w:p>
        </w:tc>
        <w:tc>
          <w:tcPr>
            <w:tcW w:w="1465" w:type="dxa"/>
            <w:vAlign w:val="center"/>
            <w:textDirection w:val="lrTb"/>
            <w:noWrap w:val="false"/>
          </w:tcPr>
          <w:p>
            <w:pPr>
              <w:pStyle w:val="958"/>
              <w:ind w:firstLine="422"/>
              <w:spacing w:line="360" w:lineRule="auto"/>
              <w:rPr>
                <w:rFonts w:ascii="宋体" w:hAnsi="宋体" w:eastAsia="宋体" w:cs="宋体"/>
                <w:sz w:val="21"/>
                <w:szCs w:val="21"/>
              </w:rPr>
            </w:pPr>
            <w:r>
              <w:rPr>
                <w:rFonts w:hint="eastAsia" w:ascii="宋体" w:hAnsi="宋体" w:eastAsia="宋体" w:cs="宋体"/>
                <w:sz w:val="21"/>
                <w:szCs w:val="21"/>
              </w:rPr>
              <w:t xml:space="preserve">净资产</w:t>
            </w:r>
            <w:r>
              <w:rPr>
                <w:rFonts w:ascii="宋体" w:hAnsi="宋体" w:eastAsia="宋体" w:cs="宋体"/>
                <w:sz w:val="21"/>
                <w:szCs w:val="21"/>
              </w:rPr>
            </w:r>
            <w:r/>
          </w:p>
        </w:tc>
        <w:tc>
          <w:tcPr>
            <w:gridSpan w:val="2"/>
            <w:tcW w:w="3296" w:type="dxa"/>
            <w:vAlign w:val="center"/>
            <w:textDirection w:val="lrTb"/>
            <w:noWrap w:val="false"/>
          </w:tcPr>
          <w:p>
            <w:pPr>
              <w:pStyle w:val="958"/>
              <w:ind w:firstLine="422"/>
              <w:jc w:val="center"/>
              <w:spacing w:line="360" w:lineRule="auto"/>
              <w:rPr>
                <w:rFonts w:ascii="宋体" w:hAnsi="宋体" w:eastAsia="宋体" w:cs="宋体"/>
                <w:sz w:val="21"/>
                <w:szCs w:val="21"/>
              </w:rPr>
            </w:pPr>
            <w:r>
              <w:rPr>
                <w:rFonts w:hint="eastAsia" w:ascii="宋体" w:hAnsi="宋体" w:eastAsia="宋体" w:cs="宋体"/>
                <w:sz w:val="21"/>
                <w:szCs w:val="21"/>
              </w:rPr>
              <w:t xml:space="preserve">万元</w:t>
            </w:r>
            <w:r>
              <w:rPr>
                <w:rFonts w:ascii="宋体" w:hAnsi="宋体" w:eastAsia="宋体" w:cs="宋体"/>
                <w:sz w:val="21"/>
                <w:szCs w:val="21"/>
              </w:rPr>
            </w:r>
            <w:r/>
          </w:p>
        </w:tc>
      </w:tr>
      <w:tr>
        <w:trPr>
          <w:cantSplit/>
          <w:trHeight w:val="267"/>
        </w:trPr>
        <w:tc>
          <w:tcPr>
            <w:tcW w:w="2595" w:type="dxa"/>
            <w:vAlign w:val="center"/>
            <w:textDirection w:val="lrTb"/>
            <w:noWrap w:val="false"/>
          </w:tcPr>
          <w:p>
            <w:pPr>
              <w:pStyle w:val="958"/>
              <w:ind w:firstLine="422"/>
              <w:spacing w:line="360" w:lineRule="auto"/>
              <w:rPr>
                <w:rFonts w:ascii="宋体" w:hAnsi="宋体" w:eastAsia="宋体" w:cs="宋体"/>
                <w:sz w:val="21"/>
                <w:szCs w:val="21"/>
              </w:rPr>
            </w:pPr>
            <w:r>
              <w:rPr>
                <w:rFonts w:hint="eastAsia" w:ascii="宋体" w:hAnsi="宋体" w:eastAsia="宋体" w:cs="宋体"/>
                <w:sz w:val="21"/>
                <w:szCs w:val="21"/>
              </w:rPr>
              <w:t xml:space="preserve">股东权益</w:t>
            </w:r>
            <w:r>
              <w:rPr>
                <w:rFonts w:ascii="宋体" w:hAnsi="宋体" w:eastAsia="宋体" w:cs="宋体"/>
                <w:sz w:val="21"/>
                <w:szCs w:val="21"/>
              </w:rPr>
            </w:r>
            <w:r/>
          </w:p>
        </w:tc>
        <w:tc>
          <w:tcPr>
            <w:tcW w:w="1930" w:type="dxa"/>
            <w:vAlign w:val="center"/>
            <w:textDirection w:val="lrTb"/>
            <w:noWrap w:val="false"/>
          </w:tcPr>
          <w:p>
            <w:pPr>
              <w:pStyle w:val="958"/>
              <w:ind w:firstLine="422"/>
              <w:jc w:val="center"/>
              <w:spacing w:line="360" w:lineRule="auto"/>
              <w:rPr>
                <w:rFonts w:ascii="宋体" w:hAnsi="宋体" w:eastAsia="宋体" w:cs="宋体"/>
                <w:sz w:val="21"/>
                <w:szCs w:val="21"/>
              </w:rPr>
            </w:pPr>
            <w:r>
              <w:rPr>
                <w:rFonts w:hint="eastAsia" w:ascii="宋体" w:hAnsi="宋体" w:eastAsia="宋体" w:cs="宋体"/>
                <w:sz w:val="21"/>
                <w:szCs w:val="21"/>
              </w:rPr>
              <w:t xml:space="preserve">     万元</w:t>
            </w:r>
            <w:r>
              <w:rPr>
                <w:rFonts w:ascii="宋体" w:hAnsi="宋体" w:eastAsia="宋体" w:cs="宋体"/>
                <w:sz w:val="21"/>
                <w:szCs w:val="21"/>
              </w:rPr>
            </w:r>
            <w:r/>
          </w:p>
        </w:tc>
        <w:tc>
          <w:tcPr>
            <w:tcW w:w="1465" w:type="dxa"/>
            <w:vAlign w:val="center"/>
            <w:textDirection w:val="lrTb"/>
            <w:noWrap w:val="false"/>
          </w:tcPr>
          <w:p>
            <w:pPr>
              <w:pStyle w:val="958"/>
              <w:ind w:firstLine="422"/>
              <w:spacing w:line="360" w:lineRule="auto"/>
              <w:rPr>
                <w:rFonts w:ascii="宋体" w:hAnsi="宋体" w:eastAsia="宋体" w:cs="宋体"/>
                <w:sz w:val="21"/>
                <w:szCs w:val="21"/>
              </w:rPr>
            </w:pPr>
            <w:r>
              <w:rPr>
                <w:rFonts w:hint="eastAsia" w:ascii="宋体" w:hAnsi="宋体" w:eastAsia="宋体" w:cs="宋体"/>
                <w:sz w:val="21"/>
                <w:szCs w:val="21"/>
              </w:rPr>
              <w:t xml:space="preserve">销售收入</w:t>
            </w:r>
            <w:r>
              <w:rPr>
                <w:rFonts w:ascii="宋体" w:hAnsi="宋体" w:eastAsia="宋体" w:cs="宋体"/>
                <w:sz w:val="21"/>
                <w:szCs w:val="21"/>
              </w:rPr>
            </w:r>
            <w:r/>
          </w:p>
        </w:tc>
        <w:tc>
          <w:tcPr>
            <w:gridSpan w:val="2"/>
            <w:tcW w:w="3296" w:type="dxa"/>
            <w:vAlign w:val="center"/>
            <w:textDirection w:val="lrTb"/>
            <w:noWrap w:val="false"/>
          </w:tcPr>
          <w:p>
            <w:pPr>
              <w:pStyle w:val="958"/>
              <w:ind w:firstLine="422"/>
              <w:jc w:val="center"/>
              <w:spacing w:line="360" w:lineRule="auto"/>
              <w:rPr>
                <w:rFonts w:ascii="宋体" w:hAnsi="宋体" w:eastAsia="宋体" w:cs="宋体"/>
                <w:sz w:val="21"/>
                <w:szCs w:val="21"/>
              </w:rPr>
            </w:pPr>
            <w:r>
              <w:rPr>
                <w:rFonts w:hint="eastAsia" w:ascii="宋体" w:hAnsi="宋体" w:eastAsia="宋体" w:cs="宋体"/>
                <w:sz w:val="21"/>
                <w:szCs w:val="21"/>
              </w:rPr>
              <w:t xml:space="preserve">2024年          万元</w:t>
            </w:r>
            <w:r>
              <w:rPr>
                <w:rFonts w:ascii="宋体" w:hAnsi="宋体" w:eastAsia="宋体" w:cs="宋体"/>
                <w:sz w:val="21"/>
                <w:szCs w:val="21"/>
              </w:rPr>
            </w:r>
            <w:r/>
          </w:p>
        </w:tc>
      </w:tr>
      <w:tr>
        <w:trPr>
          <w:cantSplit/>
        </w:trPr>
        <w:tc>
          <w:tcPr>
            <w:tcW w:w="2595" w:type="dxa"/>
            <w:vAlign w:val="center"/>
            <w:textDirection w:val="lrTb"/>
            <w:noWrap w:val="false"/>
          </w:tcPr>
          <w:p>
            <w:pPr>
              <w:pStyle w:val="958"/>
              <w:ind w:firstLine="422"/>
              <w:spacing w:line="360" w:lineRule="auto"/>
              <w:rPr>
                <w:rFonts w:ascii="宋体" w:hAnsi="宋体" w:eastAsia="宋体" w:cs="宋体"/>
                <w:sz w:val="21"/>
                <w:szCs w:val="21"/>
              </w:rPr>
            </w:pPr>
            <w:r>
              <w:rPr>
                <w:rFonts w:hint="eastAsia" w:ascii="宋体" w:hAnsi="宋体" w:eastAsia="宋体" w:cs="宋体"/>
                <w:sz w:val="21"/>
                <w:szCs w:val="21"/>
              </w:rPr>
              <w:t xml:space="preserve">实现利润</w:t>
            </w:r>
            <w:r>
              <w:rPr>
                <w:rFonts w:ascii="宋体" w:hAnsi="宋体" w:eastAsia="宋体" w:cs="宋体"/>
                <w:sz w:val="21"/>
                <w:szCs w:val="21"/>
              </w:rPr>
            </w:r>
            <w:r/>
          </w:p>
        </w:tc>
        <w:tc>
          <w:tcPr>
            <w:tcW w:w="1930" w:type="dxa"/>
            <w:vAlign w:val="center"/>
            <w:textDirection w:val="lrTb"/>
            <w:noWrap w:val="false"/>
          </w:tcPr>
          <w:p>
            <w:pPr>
              <w:pStyle w:val="958"/>
              <w:ind w:firstLine="422"/>
              <w:spacing w:line="360" w:lineRule="auto"/>
              <w:rPr>
                <w:rFonts w:ascii="宋体" w:hAnsi="宋体" w:eastAsia="宋体" w:cs="宋体"/>
                <w:sz w:val="21"/>
                <w:szCs w:val="21"/>
              </w:rPr>
            </w:pPr>
            <w:r>
              <w:rPr>
                <w:rFonts w:hint="eastAsia" w:ascii="宋体" w:hAnsi="宋体" w:eastAsia="宋体" w:cs="宋体"/>
                <w:sz w:val="21"/>
                <w:szCs w:val="21"/>
              </w:rPr>
              <w:t xml:space="preserve">2024年  万元</w:t>
            </w:r>
            <w:r>
              <w:rPr>
                <w:rFonts w:ascii="宋体" w:hAnsi="宋体" w:eastAsia="宋体" w:cs="宋体"/>
                <w:sz w:val="21"/>
                <w:szCs w:val="21"/>
              </w:rPr>
            </w:r>
            <w:r/>
          </w:p>
        </w:tc>
        <w:tc>
          <w:tcPr>
            <w:tcW w:w="1465" w:type="dxa"/>
            <w:vAlign w:val="center"/>
            <w:textDirection w:val="lrTb"/>
            <w:noWrap w:val="false"/>
          </w:tcPr>
          <w:p>
            <w:pPr>
              <w:pStyle w:val="958"/>
              <w:ind w:firstLine="422"/>
              <w:spacing w:line="360" w:lineRule="auto"/>
              <w:rPr>
                <w:rFonts w:ascii="宋体" w:hAnsi="宋体" w:eastAsia="宋体" w:cs="宋体"/>
                <w:sz w:val="21"/>
                <w:szCs w:val="21"/>
              </w:rPr>
            </w:pPr>
            <w:r>
              <w:rPr>
                <w:rFonts w:ascii="宋体" w:hAnsi="宋体" w:eastAsia="宋体" w:cs="宋体"/>
                <w:sz w:val="21"/>
                <w:szCs w:val="21"/>
              </w:rPr>
            </w:r>
            <w:r/>
          </w:p>
        </w:tc>
        <w:tc>
          <w:tcPr>
            <w:gridSpan w:val="2"/>
            <w:tcW w:w="3296" w:type="dxa"/>
            <w:vAlign w:val="center"/>
            <w:textDirection w:val="lrTb"/>
            <w:noWrap w:val="false"/>
          </w:tcPr>
          <w:p>
            <w:pPr>
              <w:pStyle w:val="958"/>
              <w:ind w:firstLine="422"/>
              <w:spacing w:line="360" w:lineRule="auto"/>
              <w:rPr>
                <w:rFonts w:ascii="宋体" w:hAnsi="宋体" w:eastAsia="宋体" w:cs="宋体"/>
                <w:sz w:val="21"/>
                <w:szCs w:val="21"/>
              </w:rPr>
            </w:pPr>
            <w:r>
              <w:rPr>
                <w:rFonts w:ascii="宋体" w:hAnsi="宋体" w:eastAsia="宋体" w:cs="宋体"/>
                <w:sz w:val="21"/>
                <w:szCs w:val="21"/>
              </w:rPr>
            </w:r>
            <w:r/>
          </w:p>
        </w:tc>
      </w:tr>
      <w:tr>
        <w:trPr>
          <w:cantSplit/>
        </w:trPr>
        <w:tc>
          <w:tcPr>
            <w:tcW w:w="2595" w:type="dxa"/>
            <w:vAlign w:val="center"/>
            <w:textDirection w:val="lrTb"/>
            <w:noWrap w:val="false"/>
          </w:tcPr>
          <w:p>
            <w:pPr>
              <w:pStyle w:val="958"/>
              <w:ind w:firstLine="0"/>
              <w:spacing w:line="360" w:lineRule="auto"/>
              <w:rPr>
                <w:rFonts w:ascii="宋体" w:hAnsi="宋体" w:eastAsia="宋体" w:cs="宋体"/>
                <w:sz w:val="21"/>
                <w:szCs w:val="21"/>
              </w:rPr>
            </w:pPr>
            <w:r>
              <w:rPr>
                <w:rFonts w:hint="eastAsia" w:ascii="宋体" w:hAnsi="宋体" w:eastAsia="宋体" w:cs="宋体"/>
                <w:sz w:val="21"/>
                <w:szCs w:val="21"/>
              </w:rPr>
              <w:t xml:space="preserve">营业面积（含厂房面积）</w:t>
            </w:r>
            <w:r>
              <w:rPr>
                <w:rFonts w:ascii="宋体" w:hAnsi="宋体" w:eastAsia="宋体" w:cs="宋体"/>
                <w:sz w:val="21"/>
                <w:szCs w:val="21"/>
              </w:rPr>
            </w:r>
            <w:r/>
          </w:p>
        </w:tc>
        <w:tc>
          <w:tcPr>
            <w:tcW w:w="1930" w:type="dxa"/>
            <w:vAlign w:val="center"/>
            <w:textDirection w:val="lrTb"/>
            <w:noWrap w:val="false"/>
          </w:tcPr>
          <w:p>
            <w:pPr>
              <w:pStyle w:val="958"/>
              <w:ind w:firstLine="422"/>
              <w:spacing w:line="360" w:lineRule="auto"/>
              <w:rPr>
                <w:rFonts w:ascii="宋体" w:hAnsi="宋体" w:eastAsia="宋体" w:cs="宋体"/>
                <w:sz w:val="21"/>
                <w:szCs w:val="21"/>
              </w:rPr>
            </w:pPr>
            <w:r>
              <w:rPr>
                <w:rFonts w:hint="eastAsia" w:ascii="宋体" w:hAnsi="宋体" w:eastAsia="宋体" w:cs="宋体"/>
                <w:sz w:val="21"/>
                <w:szCs w:val="21"/>
              </w:rPr>
              <w:t xml:space="preserve">      平方米</w:t>
            </w:r>
            <w:r>
              <w:rPr>
                <w:rFonts w:ascii="宋体" w:hAnsi="宋体" w:eastAsia="宋体" w:cs="宋体"/>
                <w:sz w:val="21"/>
                <w:szCs w:val="21"/>
              </w:rPr>
            </w:r>
            <w:r/>
          </w:p>
        </w:tc>
        <w:tc>
          <w:tcPr>
            <w:tcW w:w="1465" w:type="dxa"/>
            <w:vAlign w:val="center"/>
            <w:textDirection w:val="lrTb"/>
            <w:noWrap w:val="false"/>
          </w:tcPr>
          <w:p>
            <w:pPr>
              <w:pStyle w:val="958"/>
              <w:ind w:firstLine="422"/>
              <w:spacing w:line="360" w:lineRule="auto"/>
              <w:rPr>
                <w:rFonts w:ascii="宋体" w:hAnsi="宋体" w:eastAsia="宋体" w:cs="宋体"/>
                <w:sz w:val="21"/>
                <w:szCs w:val="21"/>
              </w:rPr>
            </w:pPr>
            <w:r>
              <w:rPr>
                <w:rFonts w:hint="eastAsia" w:ascii="宋体" w:hAnsi="宋体" w:eastAsia="宋体" w:cs="宋体"/>
                <w:sz w:val="21"/>
                <w:szCs w:val="21"/>
              </w:rPr>
              <w:t xml:space="preserve">其中：</w:t>
            </w:r>
            <w:r>
              <w:rPr>
                <w:rFonts w:ascii="宋体" w:hAnsi="宋体" w:eastAsia="宋体" w:cs="宋体"/>
                <w:sz w:val="21"/>
                <w:szCs w:val="21"/>
              </w:rPr>
            </w:r>
            <w:r/>
          </w:p>
        </w:tc>
        <w:tc>
          <w:tcPr>
            <w:gridSpan w:val="2"/>
            <w:tcW w:w="3296" w:type="dxa"/>
            <w:vAlign w:val="center"/>
            <w:textDirection w:val="lrTb"/>
            <w:noWrap w:val="false"/>
          </w:tcPr>
          <w:p>
            <w:pPr>
              <w:pStyle w:val="958"/>
              <w:ind w:firstLine="422"/>
              <w:spacing w:line="360" w:lineRule="auto"/>
              <w:rPr>
                <w:rFonts w:ascii="宋体" w:hAnsi="宋体" w:eastAsia="宋体" w:cs="宋体"/>
                <w:sz w:val="21"/>
                <w:szCs w:val="21"/>
              </w:rPr>
            </w:pPr>
            <w:r>
              <w:rPr>
                <w:rFonts w:hint="eastAsia" w:ascii="宋体" w:hAnsi="宋体" w:eastAsia="宋体" w:cs="宋体"/>
                <w:sz w:val="21"/>
                <w:szCs w:val="21"/>
              </w:rPr>
              <w:t xml:space="preserve">自有面积         平方米</w:t>
            </w:r>
            <w:r>
              <w:rPr>
                <w:rFonts w:ascii="宋体" w:hAnsi="宋体" w:eastAsia="宋体" w:cs="宋体"/>
                <w:sz w:val="21"/>
                <w:szCs w:val="21"/>
              </w:rPr>
            </w:r>
            <w:r/>
          </w:p>
          <w:p>
            <w:pPr>
              <w:pStyle w:val="958"/>
              <w:ind w:firstLine="422"/>
              <w:spacing w:line="360" w:lineRule="auto"/>
              <w:rPr>
                <w:rFonts w:ascii="宋体" w:hAnsi="宋体" w:eastAsia="宋体" w:cs="宋体"/>
                <w:sz w:val="21"/>
                <w:szCs w:val="21"/>
              </w:rPr>
            </w:pPr>
            <w:r>
              <w:rPr>
                <w:rFonts w:hint="eastAsia" w:ascii="宋体" w:hAnsi="宋体" w:eastAsia="宋体" w:cs="宋体"/>
                <w:sz w:val="21"/>
                <w:szCs w:val="21"/>
              </w:rPr>
              <w:t xml:space="preserve">承租面积         平方米</w:t>
            </w:r>
            <w:r>
              <w:rPr>
                <w:rFonts w:ascii="宋体" w:hAnsi="宋体" w:eastAsia="宋体" w:cs="宋体"/>
                <w:sz w:val="21"/>
                <w:szCs w:val="21"/>
              </w:rPr>
            </w:r>
            <w:r/>
          </w:p>
        </w:tc>
      </w:tr>
      <w:tr>
        <w:trPr>
          <w:cantSplit/>
        </w:trPr>
        <w:tc>
          <w:tcPr>
            <w:tcW w:w="2595" w:type="dxa"/>
            <w:vAlign w:val="center"/>
            <w:textDirection w:val="lrTb"/>
            <w:noWrap w:val="false"/>
          </w:tcPr>
          <w:p>
            <w:pPr>
              <w:pStyle w:val="958"/>
              <w:ind w:firstLine="0"/>
              <w:spacing w:line="360" w:lineRule="auto"/>
              <w:rPr>
                <w:rFonts w:ascii="宋体" w:hAnsi="宋体" w:eastAsia="宋体" w:cs="宋体"/>
                <w:sz w:val="21"/>
                <w:szCs w:val="21"/>
              </w:rPr>
            </w:pPr>
            <w:r>
              <w:rPr>
                <w:rFonts w:hint="eastAsia" w:ascii="宋体" w:hAnsi="宋体" w:eastAsia="宋体" w:cs="宋体"/>
                <w:sz w:val="21"/>
                <w:szCs w:val="21"/>
              </w:rPr>
              <w:t xml:space="preserve">单位简历及内设机构情况</w:t>
            </w:r>
            <w:r>
              <w:rPr>
                <w:rFonts w:ascii="宋体" w:hAnsi="宋体" w:eastAsia="宋体" w:cs="宋体"/>
                <w:sz w:val="21"/>
                <w:szCs w:val="21"/>
              </w:rPr>
            </w:r>
            <w:r/>
          </w:p>
        </w:tc>
        <w:tc>
          <w:tcPr>
            <w:gridSpan w:val="4"/>
            <w:tcW w:w="6691" w:type="dxa"/>
            <w:vAlign w:val="center"/>
            <w:textDirection w:val="lrTb"/>
            <w:noWrap w:val="false"/>
          </w:tcPr>
          <w:p>
            <w:pPr>
              <w:pStyle w:val="958"/>
              <w:ind w:firstLine="422"/>
              <w:spacing w:line="360" w:lineRule="auto"/>
              <w:rPr>
                <w:rFonts w:ascii="宋体" w:hAnsi="宋体" w:eastAsia="宋体" w:cs="宋体"/>
                <w:sz w:val="21"/>
                <w:szCs w:val="21"/>
              </w:rPr>
            </w:pPr>
            <w:r>
              <w:rPr>
                <w:rFonts w:ascii="宋体" w:hAnsi="宋体" w:eastAsia="宋体" w:cs="宋体"/>
                <w:sz w:val="21"/>
                <w:szCs w:val="21"/>
              </w:rPr>
            </w:r>
            <w:r/>
          </w:p>
        </w:tc>
      </w:tr>
      <w:tr>
        <w:trPr>
          <w:cantSplit/>
        </w:trPr>
        <w:tc>
          <w:tcPr>
            <w:tcW w:w="2595" w:type="dxa"/>
            <w:vAlign w:val="center"/>
            <w:textDirection w:val="lrTb"/>
            <w:noWrap w:val="false"/>
          </w:tcPr>
          <w:p>
            <w:pPr>
              <w:pStyle w:val="958"/>
              <w:ind w:firstLine="0"/>
              <w:spacing w:line="360" w:lineRule="auto"/>
              <w:rPr>
                <w:rFonts w:ascii="宋体" w:hAnsi="宋体" w:eastAsia="宋体" w:cs="宋体"/>
                <w:sz w:val="21"/>
                <w:szCs w:val="21"/>
              </w:rPr>
            </w:pPr>
            <w:r>
              <w:rPr>
                <w:rFonts w:hint="eastAsia" w:ascii="宋体" w:hAnsi="宋体" w:eastAsia="宋体" w:cs="宋体"/>
                <w:sz w:val="21"/>
                <w:szCs w:val="21"/>
              </w:rPr>
              <w:t xml:space="preserve">单位优势及特长</w:t>
            </w:r>
            <w:r>
              <w:rPr>
                <w:rFonts w:ascii="宋体" w:hAnsi="宋体" w:eastAsia="宋体" w:cs="宋体"/>
                <w:sz w:val="21"/>
                <w:szCs w:val="21"/>
              </w:rPr>
            </w:r>
            <w:r/>
          </w:p>
        </w:tc>
        <w:tc>
          <w:tcPr>
            <w:gridSpan w:val="4"/>
            <w:tcW w:w="6691" w:type="dxa"/>
            <w:vAlign w:val="center"/>
            <w:textDirection w:val="lrTb"/>
            <w:noWrap w:val="false"/>
          </w:tcPr>
          <w:p>
            <w:pPr>
              <w:pStyle w:val="958"/>
              <w:ind w:firstLine="422"/>
              <w:spacing w:line="360" w:lineRule="auto"/>
              <w:rPr>
                <w:rFonts w:ascii="宋体" w:hAnsi="宋体" w:eastAsia="宋体" w:cs="宋体"/>
                <w:sz w:val="21"/>
                <w:szCs w:val="21"/>
              </w:rPr>
            </w:pPr>
            <w:r>
              <w:rPr>
                <w:rFonts w:ascii="宋体" w:hAnsi="宋体" w:eastAsia="宋体" w:cs="宋体"/>
                <w:sz w:val="21"/>
                <w:szCs w:val="21"/>
              </w:rPr>
            </w:r>
            <w:r/>
          </w:p>
        </w:tc>
      </w:tr>
      <w:tr>
        <w:trPr>
          <w:cantSplit/>
        </w:trPr>
        <w:tc>
          <w:tcPr>
            <w:tcW w:w="2595" w:type="dxa"/>
            <w:vAlign w:val="center"/>
            <w:textDirection w:val="lrTb"/>
            <w:noWrap w:val="false"/>
          </w:tcPr>
          <w:p>
            <w:pPr>
              <w:pStyle w:val="958"/>
              <w:ind w:firstLine="0"/>
              <w:spacing w:line="360" w:lineRule="auto"/>
              <w:rPr>
                <w:rFonts w:ascii="宋体" w:hAnsi="宋体" w:eastAsia="宋体" w:cs="宋体"/>
                <w:sz w:val="21"/>
                <w:szCs w:val="21"/>
              </w:rPr>
            </w:pPr>
            <w:r>
              <w:rPr>
                <w:rFonts w:hint="eastAsia" w:ascii="宋体" w:hAnsi="宋体" w:eastAsia="宋体" w:cs="宋体"/>
                <w:sz w:val="21"/>
                <w:szCs w:val="21"/>
              </w:rPr>
              <w:t xml:space="preserve">近三年来完成或正在履行的重大合同情况</w:t>
            </w:r>
            <w:r>
              <w:rPr>
                <w:rFonts w:ascii="宋体" w:hAnsi="宋体" w:eastAsia="宋体" w:cs="宋体"/>
                <w:sz w:val="21"/>
                <w:szCs w:val="21"/>
              </w:rPr>
            </w:r>
            <w:r/>
          </w:p>
        </w:tc>
        <w:tc>
          <w:tcPr>
            <w:gridSpan w:val="4"/>
            <w:tcW w:w="6691" w:type="dxa"/>
            <w:vAlign w:val="center"/>
            <w:textDirection w:val="lrTb"/>
            <w:noWrap w:val="false"/>
          </w:tcPr>
          <w:p>
            <w:pPr>
              <w:pStyle w:val="958"/>
              <w:ind w:firstLine="422"/>
              <w:spacing w:line="360" w:lineRule="auto"/>
              <w:rPr>
                <w:rFonts w:ascii="宋体" w:hAnsi="宋体" w:eastAsia="宋体" w:cs="宋体"/>
                <w:sz w:val="21"/>
                <w:szCs w:val="21"/>
              </w:rPr>
            </w:pPr>
            <w:r>
              <w:rPr>
                <w:rFonts w:ascii="宋体" w:hAnsi="宋体" w:eastAsia="宋体" w:cs="宋体"/>
                <w:sz w:val="21"/>
                <w:szCs w:val="21"/>
              </w:rPr>
            </w:r>
            <w:r/>
          </w:p>
        </w:tc>
      </w:tr>
      <w:tr>
        <w:trPr>
          <w:cantSplit/>
        </w:trPr>
        <w:tc>
          <w:tcPr>
            <w:tcW w:w="2595" w:type="dxa"/>
            <w:vAlign w:val="center"/>
            <w:textDirection w:val="lrTb"/>
            <w:noWrap w:val="false"/>
          </w:tcPr>
          <w:p>
            <w:pPr>
              <w:pStyle w:val="958"/>
              <w:ind w:firstLine="0"/>
              <w:spacing w:line="360" w:lineRule="auto"/>
              <w:rPr>
                <w:rFonts w:ascii="宋体" w:hAnsi="宋体" w:eastAsia="宋体" w:cs="宋体"/>
                <w:sz w:val="21"/>
                <w:szCs w:val="21"/>
              </w:rPr>
            </w:pPr>
            <w:r>
              <w:rPr>
                <w:rFonts w:hint="eastAsia" w:ascii="宋体" w:hAnsi="宋体" w:eastAsia="宋体" w:cs="宋体"/>
                <w:sz w:val="21"/>
                <w:szCs w:val="21"/>
              </w:rPr>
              <w:t xml:space="preserve">最近2年内在经营过程中受到何种奖励或处分</w:t>
            </w:r>
            <w:r>
              <w:rPr>
                <w:rFonts w:ascii="宋体" w:hAnsi="宋体" w:eastAsia="宋体" w:cs="宋体"/>
                <w:sz w:val="21"/>
                <w:szCs w:val="21"/>
              </w:rPr>
            </w:r>
            <w:r/>
          </w:p>
        </w:tc>
        <w:tc>
          <w:tcPr>
            <w:gridSpan w:val="4"/>
            <w:tcW w:w="6691" w:type="dxa"/>
            <w:vAlign w:val="center"/>
            <w:textDirection w:val="lrTb"/>
            <w:noWrap w:val="false"/>
          </w:tcPr>
          <w:p>
            <w:pPr>
              <w:pStyle w:val="958"/>
              <w:ind w:firstLine="422"/>
              <w:spacing w:line="360" w:lineRule="auto"/>
              <w:rPr>
                <w:rFonts w:ascii="宋体" w:hAnsi="宋体" w:eastAsia="宋体" w:cs="宋体"/>
                <w:sz w:val="21"/>
                <w:szCs w:val="21"/>
              </w:rPr>
            </w:pPr>
            <w:r>
              <w:rPr>
                <w:rFonts w:hint="eastAsia" w:ascii="宋体" w:hAnsi="宋体" w:eastAsia="宋体" w:cs="宋体"/>
                <w:sz w:val="21"/>
                <w:szCs w:val="21"/>
              </w:rPr>
              <w:t xml:space="preserve">（包括财政、工商、税务、物价、技监部门稽查情况和结果）</w:t>
            </w:r>
            <w:r>
              <w:rPr>
                <w:rFonts w:ascii="宋体" w:hAnsi="宋体" w:eastAsia="宋体" w:cs="宋体"/>
                <w:sz w:val="21"/>
                <w:szCs w:val="21"/>
              </w:rPr>
            </w:r>
            <w:r/>
          </w:p>
        </w:tc>
      </w:tr>
      <w:tr>
        <w:trPr>
          <w:cantSplit/>
        </w:trPr>
        <w:tc>
          <w:tcPr>
            <w:tcW w:w="2595" w:type="dxa"/>
            <w:vAlign w:val="center"/>
            <w:textDirection w:val="lrTb"/>
            <w:noWrap w:val="false"/>
          </w:tcPr>
          <w:p>
            <w:pPr>
              <w:pStyle w:val="958"/>
              <w:ind w:firstLine="0"/>
              <w:spacing w:line="360" w:lineRule="auto"/>
              <w:rPr>
                <w:rFonts w:ascii="宋体" w:hAnsi="宋体" w:eastAsia="宋体" w:cs="宋体"/>
                <w:sz w:val="21"/>
                <w:szCs w:val="21"/>
              </w:rPr>
            </w:pPr>
            <w:r>
              <w:rPr>
                <w:rFonts w:hint="eastAsia" w:ascii="宋体" w:hAnsi="宋体" w:eastAsia="宋体" w:cs="宋体"/>
                <w:sz w:val="21"/>
                <w:szCs w:val="21"/>
              </w:rPr>
              <w:t xml:space="preserve">最近3年内有无因售假、售劣或是其他原因被消费者投诉或起诉的情况及说明</w:t>
            </w:r>
            <w:r>
              <w:rPr>
                <w:rFonts w:ascii="宋体" w:hAnsi="宋体" w:eastAsia="宋体" w:cs="宋体"/>
                <w:sz w:val="21"/>
                <w:szCs w:val="21"/>
              </w:rPr>
            </w:r>
            <w:r/>
          </w:p>
        </w:tc>
        <w:tc>
          <w:tcPr>
            <w:gridSpan w:val="4"/>
            <w:tcW w:w="6691" w:type="dxa"/>
            <w:vAlign w:val="center"/>
            <w:textDirection w:val="lrTb"/>
            <w:noWrap w:val="false"/>
          </w:tcPr>
          <w:p>
            <w:pPr>
              <w:pStyle w:val="958"/>
              <w:ind w:firstLine="422"/>
              <w:spacing w:line="360" w:lineRule="auto"/>
              <w:rPr>
                <w:rFonts w:ascii="宋体" w:hAnsi="宋体" w:eastAsia="宋体" w:cs="宋体"/>
                <w:sz w:val="21"/>
                <w:szCs w:val="21"/>
              </w:rPr>
            </w:pPr>
            <w:r>
              <w:rPr>
                <w:rFonts w:hint="eastAsia" w:ascii="宋体" w:hAnsi="宋体" w:eastAsia="宋体" w:cs="宋体"/>
                <w:sz w:val="21"/>
                <w:szCs w:val="21"/>
              </w:rPr>
              <w:t xml:space="preserve">（包括解决方式和结果）</w:t>
            </w:r>
            <w:r>
              <w:rPr>
                <w:rFonts w:ascii="宋体" w:hAnsi="宋体" w:eastAsia="宋体" w:cs="宋体"/>
                <w:sz w:val="21"/>
                <w:szCs w:val="21"/>
              </w:rPr>
            </w:r>
            <w:r/>
          </w:p>
        </w:tc>
      </w:tr>
      <w:tr>
        <w:trPr>
          <w:cantSplit/>
        </w:trPr>
        <w:tc>
          <w:tcPr>
            <w:tcW w:w="2595" w:type="dxa"/>
            <w:vAlign w:val="center"/>
            <w:textDirection w:val="lrTb"/>
            <w:noWrap w:val="false"/>
          </w:tcPr>
          <w:p>
            <w:pPr>
              <w:pStyle w:val="958"/>
              <w:ind w:firstLine="0"/>
              <w:spacing w:line="360" w:lineRule="auto"/>
              <w:rPr>
                <w:rFonts w:ascii="宋体" w:hAnsi="宋体" w:eastAsia="宋体" w:cs="宋体"/>
                <w:sz w:val="21"/>
                <w:szCs w:val="21"/>
              </w:rPr>
            </w:pPr>
            <w:r>
              <w:rPr>
                <w:rFonts w:hint="eastAsia" w:ascii="宋体" w:hAnsi="宋体" w:eastAsia="宋体" w:cs="宋体"/>
                <w:sz w:val="21"/>
                <w:szCs w:val="21"/>
              </w:rPr>
              <w:t xml:space="preserve">参加政府采购活动前三年内，在经营活动中有无重大违法记录情况及说明</w:t>
            </w:r>
            <w:r>
              <w:rPr>
                <w:rFonts w:ascii="宋体" w:hAnsi="宋体" w:eastAsia="宋体" w:cs="宋体"/>
                <w:sz w:val="21"/>
                <w:szCs w:val="21"/>
              </w:rPr>
            </w:r>
            <w:r/>
          </w:p>
        </w:tc>
        <w:tc>
          <w:tcPr>
            <w:gridSpan w:val="4"/>
            <w:tcW w:w="6691" w:type="dxa"/>
            <w:vAlign w:val="center"/>
            <w:textDirection w:val="lrTb"/>
            <w:noWrap w:val="false"/>
          </w:tcPr>
          <w:p>
            <w:pPr>
              <w:pStyle w:val="958"/>
              <w:ind w:firstLine="422"/>
              <w:spacing w:line="360" w:lineRule="auto"/>
              <w:rPr>
                <w:rFonts w:ascii="宋体" w:hAnsi="宋体" w:eastAsia="宋体" w:cs="宋体"/>
                <w:sz w:val="21"/>
                <w:szCs w:val="21"/>
              </w:rPr>
            </w:pPr>
            <w:r>
              <w:rPr>
                <w:rFonts w:ascii="宋体" w:hAnsi="宋体" w:eastAsia="宋体" w:cs="宋体"/>
                <w:sz w:val="21"/>
                <w:szCs w:val="21"/>
              </w:rPr>
            </w:r>
            <w:r/>
          </w:p>
        </w:tc>
      </w:tr>
      <w:tr>
        <w:trPr>
          <w:cantSplit/>
        </w:trPr>
        <w:tc>
          <w:tcPr>
            <w:tcW w:w="2595" w:type="dxa"/>
            <w:vAlign w:val="center"/>
            <w:textDirection w:val="lrTb"/>
            <w:noWrap w:val="false"/>
          </w:tcPr>
          <w:p>
            <w:pPr>
              <w:pStyle w:val="958"/>
              <w:ind w:firstLine="0"/>
              <w:spacing w:line="360" w:lineRule="auto"/>
              <w:rPr>
                <w:rFonts w:ascii="宋体" w:hAnsi="宋体" w:eastAsia="宋体" w:cs="宋体"/>
                <w:sz w:val="21"/>
                <w:szCs w:val="21"/>
              </w:rPr>
            </w:pPr>
            <w:r>
              <w:rPr>
                <w:rFonts w:hint="eastAsia" w:ascii="宋体" w:hAnsi="宋体" w:eastAsia="宋体" w:cs="宋体"/>
                <w:sz w:val="21"/>
                <w:szCs w:val="21"/>
              </w:rPr>
              <w:t xml:space="preserve">获得技术认证的工程师及简介</w:t>
            </w:r>
            <w:r>
              <w:rPr>
                <w:rFonts w:ascii="宋体" w:hAnsi="宋体" w:eastAsia="宋体" w:cs="宋体"/>
                <w:sz w:val="21"/>
                <w:szCs w:val="21"/>
              </w:rPr>
            </w:r>
            <w:r/>
          </w:p>
        </w:tc>
        <w:tc>
          <w:tcPr>
            <w:gridSpan w:val="4"/>
            <w:tcW w:w="6691" w:type="dxa"/>
            <w:vAlign w:val="center"/>
            <w:textDirection w:val="lrTb"/>
            <w:noWrap w:val="false"/>
          </w:tcPr>
          <w:p>
            <w:pPr>
              <w:pStyle w:val="958"/>
              <w:ind w:firstLine="422"/>
              <w:spacing w:line="360" w:lineRule="auto"/>
              <w:rPr>
                <w:rFonts w:ascii="宋体" w:hAnsi="宋体" w:eastAsia="宋体" w:cs="宋体"/>
                <w:sz w:val="21"/>
                <w:szCs w:val="21"/>
              </w:rPr>
            </w:pPr>
            <w:r>
              <w:rPr>
                <w:rFonts w:ascii="宋体" w:hAnsi="宋体" w:eastAsia="宋体" w:cs="宋体"/>
                <w:sz w:val="21"/>
                <w:szCs w:val="21"/>
              </w:rPr>
            </w:r>
            <w:r/>
          </w:p>
        </w:tc>
      </w:tr>
      <w:tr>
        <w:trPr>
          <w:cantSplit/>
          <w:trHeight w:val="560"/>
        </w:trPr>
        <w:tc>
          <w:tcPr>
            <w:tcW w:w="2595" w:type="dxa"/>
            <w:vAlign w:val="center"/>
            <w:textDirection w:val="lrTb"/>
            <w:noWrap w:val="false"/>
          </w:tcPr>
          <w:p>
            <w:pPr>
              <w:pStyle w:val="958"/>
              <w:ind w:firstLine="0"/>
              <w:spacing w:line="360" w:lineRule="auto"/>
              <w:rPr>
                <w:rFonts w:ascii="宋体" w:hAnsi="宋体" w:eastAsia="宋体" w:cs="宋体"/>
                <w:sz w:val="21"/>
                <w:szCs w:val="21"/>
              </w:rPr>
            </w:pPr>
            <w:r>
              <w:rPr>
                <w:rFonts w:hint="eastAsia" w:ascii="宋体" w:hAnsi="宋体" w:eastAsia="宋体" w:cs="宋体"/>
                <w:sz w:val="21"/>
                <w:szCs w:val="21"/>
              </w:rPr>
              <w:t xml:space="preserve">其他需要说明的情况</w:t>
            </w:r>
            <w:r>
              <w:rPr>
                <w:rFonts w:ascii="宋体" w:hAnsi="宋体" w:eastAsia="宋体" w:cs="宋体"/>
                <w:sz w:val="21"/>
                <w:szCs w:val="21"/>
              </w:rPr>
            </w:r>
            <w:r/>
          </w:p>
        </w:tc>
        <w:tc>
          <w:tcPr>
            <w:gridSpan w:val="4"/>
            <w:tcW w:w="6691" w:type="dxa"/>
            <w:vAlign w:val="center"/>
            <w:textDirection w:val="lrTb"/>
            <w:noWrap w:val="false"/>
          </w:tcPr>
          <w:p>
            <w:pPr>
              <w:pStyle w:val="958"/>
              <w:ind w:firstLine="422"/>
              <w:spacing w:line="360" w:lineRule="auto"/>
              <w:rPr>
                <w:rFonts w:ascii="宋体" w:hAnsi="宋体" w:eastAsia="宋体" w:cs="宋体"/>
                <w:sz w:val="21"/>
                <w:szCs w:val="21"/>
              </w:rPr>
            </w:pPr>
            <w:r>
              <w:rPr>
                <w:rFonts w:ascii="宋体" w:hAnsi="宋体" w:eastAsia="宋体" w:cs="宋体"/>
                <w:sz w:val="21"/>
                <w:szCs w:val="21"/>
              </w:rPr>
            </w:r>
            <w:r/>
          </w:p>
        </w:tc>
      </w:tr>
    </w:tbl>
    <w:p>
      <w:pPr>
        <w:pStyle w:val="1044"/>
        <w:ind w:firstLine="0"/>
        <w:rPr>
          <w:rFonts w:cs="宋体"/>
          <w:bCs/>
        </w:rPr>
      </w:pPr>
      <w:r>
        <w:rPr>
          <w:rFonts w:cs="宋体"/>
          <w:bCs/>
        </w:rPr>
      </w:r>
      <w:r/>
    </w:p>
    <w:p>
      <w:pPr>
        <w:pStyle w:val="1044"/>
        <w:ind w:firstLine="0"/>
        <w:rPr>
          <w:rFonts w:cs="宋体"/>
          <w:bCs/>
        </w:rPr>
      </w:pPr>
      <w:r>
        <w:rPr>
          <w:rFonts w:cs="宋体"/>
          <w:bCs/>
        </w:rPr>
      </w:r>
      <w:r/>
    </w:p>
    <w:p>
      <w:pPr>
        <w:pStyle w:val="1044"/>
        <w:ind w:firstLine="0"/>
        <w:rPr>
          <w:rFonts w:cs="宋体"/>
          <w:bCs/>
        </w:rPr>
      </w:pPr>
      <w:r>
        <w:rPr>
          <w:rFonts w:cs="宋体"/>
          <w:bCs/>
        </w:rPr>
      </w:r>
      <w:r/>
    </w:p>
    <w:p>
      <w:pPr>
        <w:pStyle w:val="1044"/>
        <w:ind w:firstLine="0"/>
        <w:rPr>
          <w:rFonts w:cs="宋体"/>
          <w:bCs/>
        </w:rPr>
      </w:pPr>
      <w:r>
        <w:rPr>
          <w:rFonts w:cs="宋体"/>
          <w:bCs/>
        </w:rPr>
      </w:r>
      <w:r/>
    </w:p>
    <w:p>
      <w:pPr>
        <w:pStyle w:val="1044"/>
        <w:ind w:firstLine="0"/>
        <w:rPr>
          <w:rFonts w:cs="宋体"/>
          <w:bCs/>
        </w:rPr>
      </w:pPr>
      <w:r>
        <w:rPr>
          <w:rFonts w:cs="宋体"/>
          <w:bCs/>
        </w:rPr>
      </w:r>
      <w:r/>
    </w:p>
    <w:p>
      <w:pPr>
        <w:pStyle w:val="1044"/>
        <w:ind w:firstLine="0"/>
        <w:rPr>
          <w:rFonts w:cs="宋体"/>
          <w:bCs/>
        </w:rPr>
      </w:pPr>
      <w:r>
        <w:rPr>
          <w:rFonts w:cs="宋体"/>
          <w:bCs/>
        </w:rPr>
      </w:r>
      <w:r/>
    </w:p>
    <w:p>
      <w:pPr>
        <w:pStyle w:val="930"/>
        <w:pageBreakBefore/>
        <w:spacing w:line="360" w:lineRule="auto"/>
        <w:rPr>
          <w:rFonts w:hint="eastAsia" w:ascii="宋体" w:hAnsi="宋体" w:cs="宋体"/>
          <w:b/>
          <w:szCs w:val="21"/>
        </w:rPr>
        <w:outlineLvl w:val="1"/>
      </w:pPr>
      <w:r>
        <w:rPr>
          <w:rFonts w:hint="eastAsia" w:ascii="宋体" w:hAnsi="宋体" w:cs="宋体"/>
          <w:bCs/>
        </w:rPr>
        <w:t xml:space="preserve">格式6：</w:t>
      </w:r>
      <w:r>
        <w:rPr>
          <w:rFonts w:hint="eastAsia" w:ascii="宋体" w:hAnsi="宋体" w:cs="宋体"/>
          <w:b/>
          <w:szCs w:val="21"/>
        </w:rPr>
        <w:t xml:space="preserve">（谈判响应单位）法人授权委托书</w:t>
      </w:r>
      <w:r/>
    </w:p>
    <w:p>
      <w:pPr>
        <w:pStyle w:val="958"/>
        <w:jc w:val="center"/>
        <w:spacing w:line="360" w:lineRule="auto"/>
        <w:rPr>
          <w:rFonts w:hint="eastAsia" w:ascii="宋体" w:hAnsi="宋体" w:eastAsia="宋体" w:cs="宋体"/>
          <w:b/>
          <w:sz w:val="21"/>
          <w:szCs w:val="21"/>
        </w:rPr>
      </w:pPr>
      <w:r>
        <w:rPr>
          <w:rFonts w:hint="eastAsia" w:ascii="宋体" w:hAnsi="宋体" w:eastAsia="宋体" w:cs="宋体"/>
          <w:b/>
          <w:sz w:val="21"/>
          <w:szCs w:val="21"/>
        </w:rPr>
      </w:r>
      <w:r/>
    </w:p>
    <w:p>
      <w:pPr>
        <w:pStyle w:val="958"/>
        <w:ind w:firstLine="0"/>
        <w:jc w:val="center"/>
        <w:spacing w:line="360" w:lineRule="auto"/>
        <w:widowControl/>
        <w:rPr>
          <w:rFonts w:hint="eastAsia" w:ascii="宋体" w:hAnsi="宋体" w:eastAsia="宋体" w:cs="宋体"/>
          <w:b/>
          <w:sz w:val="21"/>
          <w:szCs w:val="21"/>
        </w:rPr>
      </w:pPr>
      <w:r>
        <w:rPr>
          <w:rFonts w:hint="eastAsia" w:ascii="宋体" w:hAnsi="宋体" w:eastAsia="宋体" w:cs="宋体"/>
          <w:b/>
          <w:sz w:val="21"/>
          <w:szCs w:val="21"/>
        </w:rPr>
        <w:t xml:space="preserve">法人授权委托书</w:t>
      </w:r>
      <w:r/>
    </w:p>
    <w:p>
      <w:pPr>
        <w:pStyle w:val="958"/>
        <w:spacing w:line="360" w:lineRule="auto"/>
        <w:rPr>
          <w:rFonts w:hint="eastAsia" w:ascii="宋体" w:hAnsi="宋体" w:eastAsia="宋体" w:cs="宋体"/>
          <w:sz w:val="21"/>
          <w:szCs w:val="21"/>
        </w:rPr>
      </w:pPr>
      <w:r>
        <w:rPr>
          <w:rFonts w:hint="eastAsia" w:ascii="宋体" w:hAnsi="宋体" w:eastAsia="宋体" w:cs="宋体"/>
          <w:sz w:val="21"/>
          <w:szCs w:val="21"/>
        </w:rPr>
      </w:r>
      <w:r/>
    </w:p>
    <w:p>
      <w:pPr>
        <w:pStyle w:val="930"/>
        <w:ind w:firstLine="420"/>
        <w:spacing w:line="360" w:lineRule="auto"/>
        <w:rPr>
          <w:rFonts w:hint="eastAsia" w:ascii="宋体" w:hAnsi="宋体" w:cs="宋体"/>
          <w:szCs w:val="21"/>
        </w:rPr>
      </w:pPr>
      <w:r>
        <w:rPr>
          <w:rFonts w:hint="eastAsia" w:ascii="宋体" w:hAnsi="宋体" w:cs="宋体"/>
          <w:szCs w:val="21"/>
        </w:rPr>
        <w:t xml:space="preserve">本授权书声明： </w:t>
      </w:r>
      <w:r>
        <w:rPr>
          <w:rFonts w:hint="eastAsia" w:ascii="宋体" w:hAnsi="宋体" w:cs="宋体"/>
          <w:szCs w:val="21"/>
          <w:u w:val="single"/>
        </w:rPr>
        <w:t xml:space="preserve">（供应商名称）</w:t>
      </w:r>
      <w:r>
        <w:rPr>
          <w:rFonts w:hint="eastAsia" w:ascii="宋体" w:hAnsi="宋体" w:cs="宋体"/>
          <w:szCs w:val="21"/>
        </w:rPr>
        <w:t xml:space="preserve">授权 </w:t>
      </w:r>
      <w:r>
        <w:rPr>
          <w:rFonts w:hint="eastAsia" w:ascii="宋体" w:hAnsi="宋体" w:cs="宋体"/>
          <w:szCs w:val="21"/>
          <w:u w:val="single"/>
        </w:rPr>
        <w:t xml:space="preserve">（被授权人的姓名）</w:t>
      </w:r>
      <w:r>
        <w:rPr>
          <w:rFonts w:hint="eastAsia" w:ascii="宋体" w:hAnsi="宋体" w:cs="宋体"/>
          <w:szCs w:val="21"/>
        </w:rPr>
        <w:t xml:space="preserve">为我方授权代表（即代理人），参加</w:t>
      </w:r>
      <w:r>
        <w:rPr>
          <w:rFonts w:hint="eastAsia" w:ascii="宋体" w:hAnsi="宋体" w:cs="宋体"/>
          <w:szCs w:val="21"/>
          <w:u w:val="single"/>
        </w:rPr>
        <w:t xml:space="preserve">苏州市创杰招投标咨询服务有限公司</w:t>
      </w:r>
      <w:r>
        <w:rPr>
          <w:rFonts w:hint="eastAsia" w:ascii="宋体" w:hAnsi="宋体" w:cs="宋体"/>
          <w:szCs w:val="21"/>
        </w:rPr>
        <w:t xml:space="preserve">组织实施的编号为</w:t>
      </w:r>
      <w:r>
        <w:rPr>
          <w:rFonts w:hint="eastAsia" w:ascii="宋体" w:hAnsi="宋体" w:cs="宋体"/>
          <w:szCs w:val="21"/>
          <w:u w:val="single"/>
        </w:rPr>
        <w:t xml:space="preserve">（采购编号）</w:t>
      </w:r>
      <w:r>
        <w:rPr>
          <w:rFonts w:hint="eastAsia" w:ascii="宋体" w:hAnsi="宋体" w:cs="宋体"/>
          <w:szCs w:val="21"/>
        </w:rPr>
        <w:t xml:space="preserve">的竞争性谈判项目。代理人在本次招标活动过程、合同签订及处理有关事宜所作出的全部意思表示（包括签署的全部文件），我司均予以承认并由我司承担相应法律后果。</w:t>
      </w:r>
      <w:r/>
    </w:p>
    <w:p>
      <w:pPr>
        <w:pStyle w:val="930"/>
        <w:ind w:firstLine="420"/>
        <w:spacing w:line="360" w:lineRule="auto"/>
        <w:rPr>
          <w:rFonts w:hint="eastAsia" w:ascii="宋体" w:hAnsi="宋体" w:cs="宋体"/>
          <w:szCs w:val="21"/>
        </w:rPr>
      </w:pPr>
      <w:r>
        <w:rPr>
          <w:rFonts w:hint="eastAsia" w:ascii="宋体" w:hAnsi="宋体" w:cs="宋体"/>
          <w:szCs w:val="21"/>
        </w:rPr>
        <w:t xml:space="preserve">如我司需撤销该代理人授权或更换代理人的，必须另行向贵方提交相应正式书面文件，并经贵方确认送达后方可实施。代理人撤销授权或更换完成之前所作的各项意思表示不受撤销或更换的影响，我司仍予以承认。</w:t>
      </w:r>
      <w:r/>
    </w:p>
    <w:p>
      <w:pPr>
        <w:pStyle w:val="930"/>
        <w:ind w:firstLine="420"/>
        <w:spacing w:line="360" w:lineRule="auto"/>
        <w:rPr>
          <w:rFonts w:hint="eastAsia" w:ascii="宋体" w:hAnsi="宋体" w:cs="宋体"/>
          <w:szCs w:val="21"/>
        </w:rPr>
      </w:pPr>
      <w:r>
        <w:rPr>
          <w:rFonts w:hint="eastAsia" w:ascii="宋体" w:hAnsi="宋体" w:cs="宋体"/>
          <w:szCs w:val="21"/>
        </w:rPr>
        <w:t xml:space="preserve">本授权委托书有效期自委托书作出之日起至本项目合同履行完毕之日止。</w:t>
      </w:r>
      <w:r/>
    </w:p>
    <w:p>
      <w:pPr>
        <w:pStyle w:val="930"/>
        <w:ind w:firstLine="420"/>
        <w:spacing w:line="360" w:lineRule="auto"/>
        <w:rPr>
          <w:rFonts w:hint="eastAsia" w:ascii="宋体" w:hAnsi="宋体" w:cs="宋体"/>
          <w:szCs w:val="21"/>
        </w:rPr>
      </w:pPr>
      <w:r>
        <w:rPr>
          <w:rFonts w:hint="eastAsia" w:ascii="宋体" w:hAnsi="宋体" w:cs="宋体"/>
          <w:szCs w:val="21"/>
        </w:rPr>
        <w:t xml:space="preserve">代理人无转委托权。</w:t>
      </w:r>
      <w:r/>
    </w:p>
    <w:p>
      <w:pPr>
        <w:pStyle w:val="930"/>
        <w:ind w:firstLine="420"/>
        <w:spacing w:line="360" w:lineRule="auto"/>
        <w:rPr>
          <w:rFonts w:hint="eastAsia" w:ascii="宋体" w:hAnsi="宋体" w:cs="宋体"/>
          <w:szCs w:val="21"/>
        </w:rPr>
      </w:pPr>
      <w:r>
        <w:rPr>
          <w:rFonts w:hint="eastAsia" w:ascii="宋体" w:hAnsi="宋体" w:cs="宋体"/>
          <w:szCs w:val="21"/>
        </w:rPr>
        <w:t xml:space="preserve">被授权人身份证号码： </w:t>
      </w:r>
      <w:r>
        <w:rPr>
          <w:rFonts w:hint="eastAsia" w:ascii="宋体" w:hAnsi="宋体" w:cs="宋体"/>
          <w:szCs w:val="21"/>
          <w:u w:val="single"/>
        </w:rPr>
        <w:t xml:space="preserve">                        </w:t>
      </w:r>
      <w:r>
        <w:rPr>
          <w:rFonts w:hint="eastAsia" w:ascii="宋体" w:hAnsi="宋体" w:cs="宋体"/>
          <w:szCs w:val="21"/>
        </w:rPr>
        <w:t xml:space="preserve">。</w:t>
      </w:r>
      <w:r/>
    </w:p>
    <w:p>
      <w:pPr>
        <w:pStyle w:val="930"/>
        <w:ind w:firstLine="420"/>
        <w:spacing w:line="360" w:lineRule="auto"/>
        <w:rPr>
          <w:rFonts w:hint="eastAsia" w:ascii="宋体" w:hAnsi="宋体" w:cs="宋体"/>
          <w:szCs w:val="21"/>
        </w:rPr>
      </w:pPr>
      <w:r>
        <w:rPr>
          <w:rFonts w:hint="eastAsia" w:ascii="宋体" w:hAnsi="宋体" w:cs="宋体"/>
          <w:szCs w:val="21"/>
        </w:rPr>
        <w:t xml:space="preserve">被授权人联系电话：</w:t>
      </w:r>
      <w:r>
        <w:rPr>
          <w:rFonts w:hint="eastAsia" w:ascii="宋体" w:hAnsi="宋体" w:cs="宋体"/>
          <w:szCs w:val="21"/>
          <w:u w:val="single"/>
        </w:rPr>
        <w:t xml:space="preserve">（手机）                </w:t>
      </w:r>
      <w:r>
        <w:rPr>
          <w:rFonts w:hint="eastAsia" w:ascii="宋体" w:hAnsi="宋体" w:cs="宋体"/>
          <w:szCs w:val="21"/>
        </w:rPr>
        <w:t xml:space="preserve">。</w:t>
      </w:r>
      <w:r/>
    </w:p>
    <w:p>
      <w:pPr>
        <w:pStyle w:val="930"/>
        <w:ind w:firstLine="420"/>
        <w:spacing w:line="360" w:lineRule="auto"/>
        <w:rPr>
          <w:rFonts w:hint="eastAsia" w:ascii="宋体" w:hAnsi="宋体" w:cs="宋体"/>
          <w:szCs w:val="21"/>
        </w:rPr>
      </w:pPr>
      <w:r>
        <w:rPr>
          <w:rFonts w:hint="eastAsia" w:ascii="宋体" w:hAnsi="宋体" w:cs="宋体"/>
          <w:szCs w:val="21"/>
        </w:rPr>
      </w:r>
      <w:r/>
    </w:p>
    <w:p>
      <w:pPr>
        <w:pStyle w:val="930"/>
        <w:spacing w:line="360" w:lineRule="auto"/>
        <w:rPr>
          <w:rFonts w:hint="eastAsia" w:ascii="宋体" w:hAnsi="宋体" w:cs="宋体"/>
          <w:szCs w:val="21"/>
        </w:rPr>
      </w:pPr>
      <w:r>
        <w:rPr>
          <w:rFonts w:hint="eastAsia" w:ascii="宋体" w:hAnsi="宋体" w:cs="宋体"/>
          <w:szCs w:val="21"/>
        </w:rPr>
        <w:t xml:space="preserve">单位名称：（加盖CA电子公章）</w:t>
      </w:r>
      <w:r/>
    </w:p>
    <w:p>
      <w:pPr>
        <w:pStyle w:val="930"/>
        <w:ind w:right="630"/>
        <w:spacing w:line="360" w:lineRule="auto"/>
        <w:rPr>
          <w:rFonts w:hint="eastAsia" w:ascii="宋体" w:hAnsi="宋体" w:cs="宋体"/>
          <w:szCs w:val="21"/>
        </w:rPr>
      </w:pPr>
      <w:r>
        <w:rPr>
          <w:rFonts w:hint="eastAsia" w:ascii="宋体" w:hAnsi="宋体" w:cs="宋体"/>
          <w:szCs w:val="21"/>
        </w:rPr>
        <w:t xml:space="preserve">日期：　　　　年　　  月　　  日</w:t>
      </w:r>
      <w:r/>
    </w:p>
    <w:p>
      <w:pPr>
        <w:pStyle w:val="930"/>
        <w:jc w:val="left"/>
        <w:widowControl/>
        <w:rPr>
          <w:rFonts w:hint="eastAsia" w:ascii="宋体" w:hAnsi="宋体" w:cs="宋体"/>
          <w:szCs w:val="21"/>
        </w:rPr>
      </w:pPr>
      <w:r>
        <w:rPr>
          <w:rFonts w:hint="eastAsia" w:ascii="宋体" w:hAnsi="宋体" w:cs="宋体"/>
          <w:szCs w:val="21"/>
        </w:rPr>
      </w:r>
      <w:r/>
    </w:p>
    <w:p>
      <w:pPr>
        <w:pStyle w:val="930"/>
        <w:jc w:val="left"/>
        <w:widowControl/>
        <w:rPr>
          <w:rFonts w:hint="eastAsia" w:ascii="宋体" w:hAnsi="宋体" w:cs="宋体"/>
          <w:szCs w:val="21"/>
        </w:rPr>
      </w:pPr>
      <w:r>
        <w:rPr>
          <w:rFonts w:hint="eastAsia" w:ascii="宋体" w:hAnsi="宋体" w:cs="宋体"/>
          <w:szCs w:val="21"/>
        </w:rPr>
      </w:r>
      <w:r/>
    </w:p>
    <w:p>
      <w:pPr>
        <w:pStyle w:val="930"/>
        <w:spacing w:line="360" w:lineRule="auto"/>
        <w:rPr>
          <w:rFonts w:hint="eastAsia" w:ascii="宋体" w:hAnsi="宋体" w:cs="宋体"/>
          <w:b/>
          <w:szCs w:val="21"/>
        </w:rPr>
      </w:pPr>
      <w:r>
        <w:rPr>
          <w:rFonts w:hint="eastAsia" w:ascii="宋体" w:hAnsi="宋体" w:cs="宋体"/>
          <w:b/>
          <w:szCs w:val="21"/>
        </w:rPr>
        <w:t xml:space="preserve">备注：供应商如有授权委托，必须提供法定代表人身份证复印件、法人授权委托书及代理人身份证复印件，否则投标无效；</w:t>
      </w:r>
      <w:r/>
    </w:p>
    <w:p>
      <w:pPr>
        <w:pStyle w:val="1044"/>
        <w:ind w:firstLine="0"/>
        <w:rPr>
          <w:rFonts w:hint="eastAsia" w:cs="宋体"/>
          <w:bCs/>
        </w:rPr>
      </w:pPr>
      <w:r>
        <w:rPr>
          <w:rFonts w:hint="eastAsia" w:cs="宋体"/>
          <w:b/>
          <w:sz w:val="21"/>
          <w:szCs w:val="21"/>
        </w:rPr>
        <w:t xml:space="preserve">供应商无授权委托的情况下，必须提供法定代表人身份证复印件，否则投标无效。</w:t>
      </w:r>
      <w:r>
        <w:rPr>
          <w:rFonts w:hint="eastAsia" w:cs="宋体"/>
          <w:bCs/>
        </w:rPr>
      </w:r>
      <w:r/>
    </w:p>
    <w:p>
      <w:pPr>
        <w:pStyle w:val="1044"/>
        <w:ind w:firstLine="0"/>
        <w:rPr>
          <w:rFonts w:cs="宋体"/>
          <w:bCs/>
        </w:rPr>
      </w:pPr>
      <w:r>
        <w:rPr>
          <w:rFonts w:cs="宋体"/>
          <w:bCs/>
        </w:rPr>
      </w:r>
      <w:r/>
    </w:p>
    <w:p>
      <w:pPr>
        <w:pStyle w:val="1044"/>
        <w:ind w:firstLine="0"/>
        <w:rPr>
          <w:rFonts w:cs="宋体"/>
          <w:bCs/>
        </w:rPr>
      </w:pPr>
      <w:r>
        <w:rPr>
          <w:rFonts w:cs="宋体"/>
          <w:bCs/>
        </w:rPr>
      </w:r>
      <w:r/>
    </w:p>
    <w:p>
      <w:pPr>
        <w:pStyle w:val="1044"/>
        <w:ind w:firstLine="0"/>
        <w:rPr>
          <w:rFonts w:cs="宋体"/>
          <w:bCs/>
        </w:rPr>
      </w:pPr>
      <w:r>
        <w:rPr>
          <w:rFonts w:cs="宋体"/>
          <w:bCs/>
        </w:rPr>
      </w:r>
      <w:r/>
    </w:p>
    <w:p>
      <w:pPr>
        <w:pStyle w:val="1044"/>
        <w:ind w:firstLine="0"/>
        <w:rPr>
          <w:rFonts w:cs="宋体"/>
          <w:bCs/>
        </w:rPr>
      </w:pPr>
      <w:r>
        <w:rPr>
          <w:rFonts w:cs="宋体"/>
          <w:bCs/>
        </w:rPr>
      </w:r>
      <w:r/>
    </w:p>
    <w:p>
      <w:pPr>
        <w:pStyle w:val="1044"/>
        <w:ind w:firstLine="0"/>
        <w:rPr>
          <w:rFonts w:cs="宋体"/>
          <w:bCs/>
        </w:rPr>
      </w:pPr>
      <w:r>
        <w:rPr>
          <w:rFonts w:cs="宋体"/>
          <w:bCs/>
        </w:rPr>
      </w:r>
      <w:r/>
    </w:p>
    <w:p>
      <w:pPr>
        <w:pStyle w:val="1044"/>
        <w:ind w:firstLine="0"/>
        <w:rPr>
          <w:rFonts w:cs="宋体"/>
          <w:bCs/>
        </w:rPr>
      </w:pPr>
      <w:r>
        <w:rPr>
          <w:rFonts w:cs="宋体"/>
          <w:bCs/>
        </w:rPr>
      </w:r>
      <w:r/>
    </w:p>
    <w:p>
      <w:pPr>
        <w:pStyle w:val="1044"/>
        <w:ind w:firstLine="0"/>
        <w:rPr>
          <w:rFonts w:cs="宋体"/>
          <w:bCs/>
        </w:rPr>
      </w:pPr>
      <w:r>
        <w:rPr>
          <w:rFonts w:cs="宋体"/>
          <w:bCs/>
        </w:rPr>
      </w:r>
      <w:r/>
    </w:p>
    <w:p>
      <w:pPr>
        <w:pStyle w:val="1044"/>
        <w:ind w:firstLine="0"/>
        <w:rPr>
          <w:rFonts w:cs="宋体"/>
          <w:bCs/>
        </w:rPr>
      </w:pPr>
      <w:r>
        <w:rPr>
          <w:rFonts w:cs="宋体"/>
          <w:bCs/>
        </w:rPr>
      </w:r>
      <w:r/>
    </w:p>
    <w:p>
      <w:pPr>
        <w:pStyle w:val="1044"/>
        <w:ind w:firstLine="0"/>
        <w:rPr>
          <w:rFonts w:cs="宋体"/>
          <w:bCs/>
        </w:rPr>
      </w:pPr>
      <w:r>
        <w:rPr>
          <w:rFonts w:cs="宋体"/>
          <w:bCs/>
        </w:rPr>
      </w:r>
      <w:r/>
    </w:p>
    <w:p>
      <w:pPr>
        <w:pStyle w:val="1044"/>
        <w:ind w:firstLine="0"/>
        <w:rPr>
          <w:rFonts w:cs="宋体"/>
          <w:bCs/>
        </w:rPr>
      </w:pPr>
      <w:r>
        <w:rPr>
          <w:rFonts w:cs="宋体"/>
          <w:bCs/>
        </w:rPr>
      </w:r>
      <w:r/>
    </w:p>
    <w:p>
      <w:pPr>
        <w:pStyle w:val="1044"/>
        <w:ind w:firstLine="0"/>
        <w:rPr>
          <w:rFonts w:cs="宋体"/>
          <w:bCs/>
        </w:rPr>
      </w:pPr>
      <w:r>
        <w:rPr>
          <w:rFonts w:cs="宋体"/>
          <w:bCs/>
        </w:rPr>
      </w:r>
      <w:r/>
    </w:p>
    <w:p>
      <w:pPr>
        <w:pStyle w:val="1044"/>
        <w:ind w:firstLine="0"/>
        <w:rPr>
          <w:rFonts w:cs="宋体"/>
          <w:bCs/>
        </w:rPr>
      </w:pPr>
      <w:r>
        <w:rPr>
          <w:rFonts w:cs="宋体"/>
          <w:bCs/>
        </w:rPr>
      </w:r>
      <w:r/>
    </w:p>
    <w:p>
      <w:pPr>
        <w:pStyle w:val="1551"/>
        <w:ind w:firstLine="0"/>
        <w:jc w:val="left"/>
        <w:rPr>
          <w:rFonts w:ascii="宋体" w:hAnsi="宋体" w:eastAsia="宋体" w:cs="宋体"/>
          <w:b/>
          <w:color w:val="000000"/>
        </w:rPr>
      </w:pPr>
      <w:r>
        <w:rPr>
          <w:rFonts w:hint="eastAsia" w:ascii="宋体" w:hAnsi="宋体" w:eastAsia="宋体" w:cs="宋体"/>
          <w:b/>
          <w:color w:val="000000"/>
        </w:rPr>
        <w:t xml:space="preserve">格式7：商务条款偏离表</w:t>
      </w:r>
      <w:r>
        <w:rPr>
          <w:rFonts w:ascii="宋体" w:hAnsi="宋体" w:eastAsia="宋体" w:cs="宋体"/>
          <w:b/>
          <w:color w:val="000000"/>
        </w:rPr>
      </w:r>
      <w:r/>
    </w:p>
    <w:p>
      <w:pPr>
        <w:pStyle w:val="1551"/>
        <w:ind w:firstLine="0"/>
        <w:jc w:val="left"/>
        <w:rPr>
          <w:rFonts w:hint="eastAsia" w:ascii="宋体" w:hAnsi="宋体" w:eastAsia="宋体" w:cs="宋体"/>
          <w:b/>
          <w:color w:val="000000"/>
        </w:rPr>
      </w:pPr>
      <w:r>
        <w:rPr>
          <w:rFonts w:hint="eastAsia" w:ascii="宋体" w:hAnsi="宋体" w:eastAsia="宋体" w:cs="宋体"/>
          <w:b/>
          <w:color w:val="000000"/>
        </w:rPr>
      </w:r>
      <w:r/>
    </w:p>
    <w:p>
      <w:pPr>
        <w:pStyle w:val="1551"/>
        <w:ind w:firstLine="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 xml:space="preserve">商务条款偏离表</w:t>
      </w:r>
      <w:r/>
    </w:p>
    <w:p>
      <w:pPr>
        <w:pStyle w:val="1551"/>
        <w:ind w:firstLine="0"/>
        <w:rPr>
          <w:rFonts w:hint="eastAsia" w:eastAsia="宋体"/>
          <w:b/>
          <w:color w:val="000000"/>
          <w:szCs w:val="24"/>
        </w:rPr>
      </w:pPr>
      <w:r>
        <w:rPr>
          <w:rFonts w:hint="eastAsia" w:eastAsia="宋体"/>
          <w:b/>
          <w:color w:val="000000"/>
          <w:szCs w:val="24"/>
        </w:rPr>
      </w:r>
      <w:r/>
    </w:p>
    <w:p>
      <w:pPr>
        <w:pStyle w:val="930"/>
        <w:rPr>
          <w:rFonts w:hint="eastAsia"/>
          <w:szCs w:val="21"/>
        </w:rPr>
      </w:pPr>
      <w:r>
        <w:rPr>
          <w:rFonts w:hint="eastAsia"/>
          <w:szCs w:val="21"/>
        </w:rPr>
        <w:t xml:space="preserve">采购编号：</w:t>
      </w:r>
      <w:r/>
    </w:p>
    <w:tbl>
      <w:tblPr>
        <w:tblW w:w="0" w:type="auto"/>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1449"/>
        <w:gridCol w:w="2127"/>
        <w:gridCol w:w="1842"/>
        <w:gridCol w:w="1985"/>
        <w:gridCol w:w="1301"/>
      </w:tblGrid>
      <w:tr>
        <w:trPr/>
        <w:tc>
          <w:tcPr>
            <w:tcW w:w="993" w:type="dxa"/>
            <w:vAlign w:val="top"/>
            <w:textDirection w:val="lrTb"/>
            <w:noWrap w:val="false"/>
          </w:tcPr>
          <w:p>
            <w:pPr>
              <w:pStyle w:val="930"/>
              <w:jc w:val="center"/>
              <w:spacing w:before="240" w:after="240"/>
              <w:rPr>
                <w:rFonts w:hint="eastAsia"/>
                <w:szCs w:val="21"/>
              </w:rPr>
            </w:pPr>
            <w:r>
              <w:rPr>
                <w:rFonts w:hint="eastAsia"/>
                <w:szCs w:val="21"/>
              </w:rPr>
              <w:t xml:space="preserve">序号</w:t>
            </w:r>
            <w:r/>
          </w:p>
        </w:tc>
        <w:tc>
          <w:tcPr>
            <w:tcW w:w="1449" w:type="dxa"/>
            <w:vAlign w:val="top"/>
            <w:textDirection w:val="lrTb"/>
            <w:noWrap w:val="false"/>
          </w:tcPr>
          <w:p>
            <w:pPr>
              <w:pStyle w:val="930"/>
              <w:jc w:val="center"/>
              <w:spacing w:before="240" w:after="240"/>
              <w:rPr>
                <w:rFonts w:hint="eastAsia"/>
                <w:szCs w:val="21"/>
              </w:rPr>
            </w:pPr>
            <w:r>
              <w:rPr>
                <w:rFonts w:hint="eastAsia"/>
                <w:szCs w:val="21"/>
              </w:rPr>
              <w:t xml:space="preserve">项目名称</w:t>
            </w:r>
            <w:r/>
          </w:p>
        </w:tc>
        <w:tc>
          <w:tcPr>
            <w:tcW w:w="2127" w:type="dxa"/>
            <w:vAlign w:val="top"/>
            <w:textDirection w:val="lrTb"/>
            <w:noWrap w:val="false"/>
          </w:tcPr>
          <w:p>
            <w:pPr>
              <w:pStyle w:val="930"/>
              <w:jc w:val="center"/>
              <w:spacing w:before="240" w:after="240"/>
              <w:rPr>
                <w:rFonts w:hint="eastAsia"/>
                <w:szCs w:val="21"/>
              </w:rPr>
            </w:pPr>
            <w:r>
              <w:rPr>
                <w:rFonts w:hint="eastAsia"/>
                <w:szCs w:val="21"/>
              </w:rPr>
              <w:t xml:space="preserve">采购要求</w:t>
            </w:r>
            <w:r/>
          </w:p>
        </w:tc>
        <w:tc>
          <w:tcPr>
            <w:tcW w:w="1842" w:type="dxa"/>
            <w:vAlign w:val="top"/>
            <w:textDirection w:val="lrTb"/>
            <w:noWrap w:val="false"/>
          </w:tcPr>
          <w:p>
            <w:pPr>
              <w:pStyle w:val="930"/>
              <w:jc w:val="center"/>
              <w:spacing w:before="240" w:after="240"/>
              <w:rPr>
                <w:rFonts w:hint="eastAsia"/>
                <w:szCs w:val="21"/>
              </w:rPr>
            </w:pPr>
            <w:r>
              <w:rPr>
                <w:rFonts w:hint="eastAsia"/>
                <w:szCs w:val="21"/>
              </w:rPr>
              <w:t xml:space="preserve">响应要求</w:t>
            </w:r>
            <w:r/>
          </w:p>
        </w:tc>
        <w:tc>
          <w:tcPr>
            <w:tcW w:w="1985" w:type="dxa"/>
            <w:vAlign w:val="top"/>
            <w:textDirection w:val="lrTb"/>
            <w:noWrap w:val="false"/>
          </w:tcPr>
          <w:p>
            <w:pPr>
              <w:pStyle w:val="930"/>
              <w:jc w:val="center"/>
              <w:spacing w:before="240" w:after="240"/>
              <w:rPr>
                <w:rFonts w:hint="eastAsia"/>
                <w:szCs w:val="21"/>
              </w:rPr>
            </w:pPr>
            <w:r>
              <w:rPr>
                <w:rFonts w:hint="eastAsia"/>
                <w:szCs w:val="21"/>
              </w:rPr>
              <w:t xml:space="preserve">偏离/响应</w:t>
            </w:r>
            <w:r/>
          </w:p>
        </w:tc>
        <w:tc>
          <w:tcPr>
            <w:tcW w:w="1301" w:type="dxa"/>
            <w:vAlign w:val="top"/>
            <w:textDirection w:val="lrTb"/>
            <w:noWrap w:val="false"/>
          </w:tcPr>
          <w:p>
            <w:pPr>
              <w:pStyle w:val="930"/>
              <w:jc w:val="center"/>
              <w:spacing w:before="240" w:after="240"/>
              <w:rPr>
                <w:rFonts w:hint="eastAsia"/>
                <w:szCs w:val="21"/>
              </w:rPr>
            </w:pPr>
            <w:r>
              <w:rPr>
                <w:rFonts w:hint="eastAsia"/>
                <w:szCs w:val="21"/>
              </w:rPr>
              <w:t xml:space="preserve">说明</w:t>
            </w:r>
            <w:r/>
          </w:p>
        </w:tc>
      </w:tr>
      <w:tr>
        <w:trPr/>
        <w:tc>
          <w:tcPr>
            <w:tcW w:w="993" w:type="dxa"/>
            <w:vAlign w:val="top"/>
            <w:textDirection w:val="lrTb"/>
            <w:noWrap w:val="false"/>
          </w:tcPr>
          <w:p>
            <w:pPr>
              <w:pStyle w:val="930"/>
              <w:spacing w:before="240" w:after="240"/>
              <w:rPr>
                <w:rFonts w:hint="eastAsia"/>
                <w:sz w:val="24"/>
                <w:szCs w:val="24"/>
              </w:rPr>
            </w:pPr>
            <w:r>
              <w:rPr>
                <w:rFonts w:hint="eastAsia"/>
                <w:sz w:val="24"/>
                <w:szCs w:val="24"/>
              </w:rPr>
            </w:r>
            <w:r/>
          </w:p>
        </w:tc>
        <w:tc>
          <w:tcPr>
            <w:tcW w:w="1449" w:type="dxa"/>
            <w:vAlign w:val="top"/>
            <w:textDirection w:val="lrTb"/>
            <w:noWrap w:val="false"/>
          </w:tcPr>
          <w:p>
            <w:pPr>
              <w:pStyle w:val="930"/>
              <w:spacing w:before="240" w:after="240"/>
              <w:rPr>
                <w:rFonts w:hint="eastAsia"/>
                <w:sz w:val="24"/>
                <w:szCs w:val="24"/>
              </w:rPr>
            </w:pPr>
            <w:r>
              <w:rPr>
                <w:rFonts w:hint="eastAsia"/>
                <w:sz w:val="24"/>
                <w:szCs w:val="24"/>
              </w:rPr>
            </w:r>
            <w:r/>
          </w:p>
        </w:tc>
        <w:tc>
          <w:tcPr>
            <w:tcW w:w="2127" w:type="dxa"/>
            <w:vAlign w:val="top"/>
            <w:textDirection w:val="lrTb"/>
            <w:noWrap w:val="false"/>
          </w:tcPr>
          <w:p>
            <w:pPr>
              <w:pStyle w:val="930"/>
              <w:spacing w:before="240" w:after="240"/>
              <w:rPr>
                <w:rFonts w:hint="eastAsia"/>
                <w:sz w:val="24"/>
                <w:szCs w:val="24"/>
              </w:rPr>
            </w:pPr>
            <w:r>
              <w:rPr>
                <w:rFonts w:hint="eastAsia"/>
                <w:sz w:val="24"/>
                <w:szCs w:val="24"/>
              </w:rPr>
            </w:r>
            <w:r/>
          </w:p>
        </w:tc>
        <w:tc>
          <w:tcPr>
            <w:tcW w:w="1842" w:type="dxa"/>
            <w:vAlign w:val="top"/>
            <w:textDirection w:val="lrTb"/>
            <w:noWrap w:val="false"/>
          </w:tcPr>
          <w:p>
            <w:pPr>
              <w:pStyle w:val="930"/>
              <w:spacing w:before="240" w:after="240"/>
              <w:rPr>
                <w:rFonts w:hint="eastAsia"/>
                <w:sz w:val="24"/>
                <w:szCs w:val="24"/>
              </w:rPr>
            </w:pPr>
            <w:r>
              <w:rPr>
                <w:rFonts w:hint="eastAsia"/>
                <w:sz w:val="24"/>
                <w:szCs w:val="24"/>
              </w:rPr>
            </w:r>
            <w:r/>
          </w:p>
        </w:tc>
        <w:tc>
          <w:tcPr>
            <w:tcW w:w="1985" w:type="dxa"/>
            <w:vAlign w:val="top"/>
            <w:textDirection w:val="lrTb"/>
            <w:noWrap w:val="false"/>
          </w:tcPr>
          <w:p>
            <w:pPr>
              <w:pStyle w:val="930"/>
              <w:spacing w:before="240" w:after="240"/>
              <w:rPr>
                <w:rFonts w:hint="eastAsia"/>
                <w:sz w:val="24"/>
                <w:szCs w:val="24"/>
              </w:rPr>
            </w:pPr>
            <w:r>
              <w:rPr>
                <w:rFonts w:hint="eastAsia"/>
                <w:sz w:val="24"/>
                <w:szCs w:val="24"/>
              </w:rPr>
            </w:r>
            <w:r/>
          </w:p>
        </w:tc>
        <w:tc>
          <w:tcPr>
            <w:tcW w:w="1301" w:type="dxa"/>
            <w:vAlign w:val="top"/>
            <w:textDirection w:val="lrTb"/>
            <w:noWrap w:val="false"/>
          </w:tcPr>
          <w:p>
            <w:pPr>
              <w:pStyle w:val="930"/>
              <w:spacing w:before="240" w:after="240"/>
              <w:rPr>
                <w:rFonts w:hint="eastAsia"/>
                <w:sz w:val="24"/>
                <w:szCs w:val="24"/>
              </w:rPr>
            </w:pPr>
            <w:r>
              <w:rPr>
                <w:rFonts w:hint="eastAsia"/>
                <w:sz w:val="24"/>
                <w:szCs w:val="24"/>
              </w:rPr>
            </w:r>
            <w:r/>
          </w:p>
        </w:tc>
      </w:tr>
      <w:tr>
        <w:trPr/>
        <w:tc>
          <w:tcPr>
            <w:tcW w:w="993" w:type="dxa"/>
            <w:vAlign w:val="top"/>
            <w:textDirection w:val="lrTb"/>
            <w:noWrap w:val="false"/>
          </w:tcPr>
          <w:p>
            <w:pPr>
              <w:pStyle w:val="930"/>
              <w:spacing w:before="240" w:after="240"/>
              <w:rPr>
                <w:rFonts w:hint="eastAsia"/>
                <w:sz w:val="24"/>
                <w:szCs w:val="24"/>
              </w:rPr>
            </w:pPr>
            <w:r>
              <w:rPr>
                <w:rFonts w:hint="eastAsia"/>
                <w:sz w:val="24"/>
                <w:szCs w:val="24"/>
              </w:rPr>
            </w:r>
            <w:r/>
          </w:p>
        </w:tc>
        <w:tc>
          <w:tcPr>
            <w:tcW w:w="1449" w:type="dxa"/>
            <w:vAlign w:val="top"/>
            <w:textDirection w:val="lrTb"/>
            <w:noWrap w:val="false"/>
          </w:tcPr>
          <w:p>
            <w:pPr>
              <w:pStyle w:val="930"/>
              <w:spacing w:before="240" w:after="240"/>
              <w:rPr>
                <w:rFonts w:hint="eastAsia"/>
                <w:sz w:val="24"/>
                <w:szCs w:val="24"/>
              </w:rPr>
            </w:pPr>
            <w:r>
              <w:rPr>
                <w:rFonts w:hint="eastAsia"/>
                <w:sz w:val="24"/>
                <w:szCs w:val="24"/>
              </w:rPr>
            </w:r>
            <w:r/>
          </w:p>
        </w:tc>
        <w:tc>
          <w:tcPr>
            <w:tcW w:w="2127" w:type="dxa"/>
            <w:vAlign w:val="top"/>
            <w:textDirection w:val="lrTb"/>
            <w:noWrap w:val="false"/>
          </w:tcPr>
          <w:p>
            <w:pPr>
              <w:pStyle w:val="930"/>
              <w:spacing w:before="240" w:after="240"/>
              <w:rPr>
                <w:rFonts w:hint="eastAsia"/>
                <w:sz w:val="24"/>
                <w:szCs w:val="24"/>
              </w:rPr>
            </w:pPr>
            <w:r>
              <w:rPr>
                <w:rFonts w:hint="eastAsia"/>
                <w:sz w:val="24"/>
                <w:szCs w:val="24"/>
              </w:rPr>
            </w:r>
            <w:r/>
          </w:p>
        </w:tc>
        <w:tc>
          <w:tcPr>
            <w:tcW w:w="1842" w:type="dxa"/>
            <w:vAlign w:val="top"/>
            <w:textDirection w:val="lrTb"/>
            <w:noWrap w:val="false"/>
          </w:tcPr>
          <w:p>
            <w:pPr>
              <w:pStyle w:val="930"/>
              <w:spacing w:before="240" w:after="240"/>
              <w:rPr>
                <w:rFonts w:hint="eastAsia"/>
                <w:sz w:val="24"/>
                <w:szCs w:val="24"/>
              </w:rPr>
            </w:pPr>
            <w:r>
              <w:rPr>
                <w:rFonts w:hint="eastAsia"/>
                <w:sz w:val="24"/>
                <w:szCs w:val="24"/>
              </w:rPr>
            </w:r>
            <w:r/>
          </w:p>
        </w:tc>
        <w:tc>
          <w:tcPr>
            <w:tcW w:w="1985" w:type="dxa"/>
            <w:vAlign w:val="top"/>
            <w:textDirection w:val="lrTb"/>
            <w:noWrap w:val="false"/>
          </w:tcPr>
          <w:p>
            <w:pPr>
              <w:pStyle w:val="930"/>
              <w:spacing w:before="240" w:after="240"/>
              <w:rPr>
                <w:rFonts w:hint="eastAsia"/>
                <w:sz w:val="24"/>
                <w:szCs w:val="24"/>
              </w:rPr>
            </w:pPr>
            <w:r>
              <w:rPr>
                <w:rFonts w:hint="eastAsia"/>
                <w:sz w:val="24"/>
                <w:szCs w:val="24"/>
              </w:rPr>
            </w:r>
            <w:r/>
          </w:p>
        </w:tc>
        <w:tc>
          <w:tcPr>
            <w:tcW w:w="1301" w:type="dxa"/>
            <w:vAlign w:val="top"/>
            <w:textDirection w:val="lrTb"/>
            <w:noWrap w:val="false"/>
          </w:tcPr>
          <w:p>
            <w:pPr>
              <w:pStyle w:val="930"/>
              <w:spacing w:before="240" w:after="240"/>
              <w:rPr>
                <w:rFonts w:hint="eastAsia"/>
                <w:sz w:val="24"/>
                <w:szCs w:val="24"/>
              </w:rPr>
            </w:pPr>
            <w:r>
              <w:rPr>
                <w:rFonts w:hint="eastAsia"/>
                <w:sz w:val="24"/>
                <w:szCs w:val="24"/>
              </w:rPr>
            </w:r>
            <w:r/>
          </w:p>
        </w:tc>
      </w:tr>
      <w:tr>
        <w:trPr/>
        <w:tc>
          <w:tcPr>
            <w:tcW w:w="993" w:type="dxa"/>
            <w:vAlign w:val="top"/>
            <w:textDirection w:val="lrTb"/>
            <w:noWrap w:val="false"/>
          </w:tcPr>
          <w:p>
            <w:pPr>
              <w:pStyle w:val="930"/>
              <w:spacing w:before="240" w:after="240"/>
              <w:rPr>
                <w:rFonts w:hint="eastAsia"/>
                <w:sz w:val="24"/>
                <w:szCs w:val="24"/>
              </w:rPr>
            </w:pPr>
            <w:r>
              <w:rPr>
                <w:rFonts w:hint="eastAsia"/>
                <w:sz w:val="24"/>
                <w:szCs w:val="24"/>
              </w:rPr>
            </w:r>
            <w:r/>
          </w:p>
        </w:tc>
        <w:tc>
          <w:tcPr>
            <w:tcW w:w="1449" w:type="dxa"/>
            <w:vAlign w:val="top"/>
            <w:textDirection w:val="lrTb"/>
            <w:noWrap w:val="false"/>
          </w:tcPr>
          <w:p>
            <w:pPr>
              <w:pStyle w:val="930"/>
              <w:spacing w:before="240" w:after="240"/>
              <w:rPr>
                <w:rFonts w:hint="eastAsia"/>
                <w:sz w:val="24"/>
                <w:szCs w:val="24"/>
              </w:rPr>
            </w:pPr>
            <w:r>
              <w:rPr>
                <w:rFonts w:hint="eastAsia"/>
                <w:sz w:val="24"/>
                <w:szCs w:val="24"/>
              </w:rPr>
            </w:r>
            <w:r/>
          </w:p>
        </w:tc>
        <w:tc>
          <w:tcPr>
            <w:tcW w:w="2127" w:type="dxa"/>
            <w:vAlign w:val="top"/>
            <w:textDirection w:val="lrTb"/>
            <w:noWrap w:val="false"/>
          </w:tcPr>
          <w:p>
            <w:pPr>
              <w:pStyle w:val="930"/>
              <w:spacing w:before="240" w:after="240"/>
              <w:rPr>
                <w:rFonts w:hint="eastAsia"/>
                <w:sz w:val="24"/>
                <w:szCs w:val="24"/>
              </w:rPr>
            </w:pPr>
            <w:r>
              <w:rPr>
                <w:rFonts w:hint="eastAsia"/>
                <w:sz w:val="24"/>
                <w:szCs w:val="24"/>
              </w:rPr>
            </w:r>
            <w:r/>
          </w:p>
        </w:tc>
        <w:tc>
          <w:tcPr>
            <w:tcW w:w="1842" w:type="dxa"/>
            <w:vAlign w:val="top"/>
            <w:textDirection w:val="lrTb"/>
            <w:noWrap w:val="false"/>
          </w:tcPr>
          <w:p>
            <w:pPr>
              <w:pStyle w:val="930"/>
              <w:spacing w:before="240" w:after="240"/>
              <w:rPr>
                <w:rFonts w:hint="eastAsia"/>
                <w:sz w:val="24"/>
                <w:szCs w:val="24"/>
              </w:rPr>
            </w:pPr>
            <w:r>
              <w:rPr>
                <w:rFonts w:hint="eastAsia"/>
                <w:sz w:val="24"/>
                <w:szCs w:val="24"/>
              </w:rPr>
            </w:r>
            <w:r/>
          </w:p>
        </w:tc>
        <w:tc>
          <w:tcPr>
            <w:tcW w:w="1985" w:type="dxa"/>
            <w:vAlign w:val="top"/>
            <w:textDirection w:val="lrTb"/>
            <w:noWrap w:val="false"/>
          </w:tcPr>
          <w:p>
            <w:pPr>
              <w:pStyle w:val="930"/>
              <w:spacing w:before="240" w:after="240"/>
              <w:rPr>
                <w:rFonts w:hint="eastAsia"/>
                <w:sz w:val="24"/>
                <w:szCs w:val="24"/>
              </w:rPr>
            </w:pPr>
            <w:r>
              <w:rPr>
                <w:rFonts w:hint="eastAsia"/>
                <w:sz w:val="24"/>
                <w:szCs w:val="24"/>
              </w:rPr>
            </w:r>
            <w:r/>
          </w:p>
        </w:tc>
        <w:tc>
          <w:tcPr>
            <w:tcW w:w="1301" w:type="dxa"/>
            <w:vAlign w:val="top"/>
            <w:textDirection w:val="lrTb"/>
            <w:noWrap w:val="false"/>
          </w:tcPr>
          <w:p>
            <w:pPr>
              <w:pStyle w:val="930"/>
              <w:spacing w:before="240" w:after="240"/>
              <w:rPr>
                <w:rFonts w:hint="eastAsia"/>
                <w:sz w:val="24"/>
                <w:szCs w:val="24"/>
              </w:rPr>
            </w:pPr>
            <w:r>
              <w:rPr>
                <w:rFonts w:hint="eastAsia"/>
                <w:sz w:val="24"/>
                <w:szCs w:val="24"/>
              </w:rPr>
            </w:r>
            <w:r/>
          </w:p>
        </w:tc>
      </w:tr>
      <w:tr>
        <w:trPr/>
        <w:tc>
          <w:tcPr>
            <w:tcW w:w="993" w:type="dxa"/>
            <w:vAlign w:val="top"/>
            <w:textDirection w:val="lrTb"/>
            <w:noWrap w:val="false"/>
          </w:tcPr>
          <w:p>
            <w:pPr>
              <w:pStyle w:val="930"/>
              <w:spacing w:before="240" w:after="240"/>
              <w:rPr>
                <w:rFonts w:hint="eastAsia"/>
                <w:sz w:val="24"/>
                <w:szCs w:val="24"/>
              </w:rPr>
            </w:pPr>
            <w:r>
              <w:rPr>
                <w:rFonts w:hint="eastAsia"/>
                <w:sz w:val="24"/>
                <w:szCs w:val="24"/>
              </w:rPr>
            </w:r>
            <w:r/>
          </w:p>
        </w:tc>
        <w:tc>
          <w:tcPr>
            <w:tcW w:w="1449" w:type="dxa"/>
            <w:vAlign w:val="top"/>
            <w:textDirection w:val="lrTb"/>
            <w:noWrap w:val="false"/>
          </w:tcPr>
          <w:p>
            <w:pPr>
              <w:pStyle w:val="930"/>
              <w:spacing w:before="240" w:after="240"/>
              <w:rPr>
                <w:rFonts w:hint="eastAsia"/>
                <w:sz w:val="24"/>
                <w:szCs w:val="24"/>
              </w:rPr>
            </w:pPr>
            <w:r>
              <w:rPr>
                <w:rFonts w:hint="eastAsia"/>
                <w:sz w:val="24"/>
                <w:szCs w:val="24"/>
              </w:rPr>
            </w:r>
            <w:r/>
          </w:p>
        </w:tc>
        <w:tc>
          <w:tcPr>
            <w:tcW w:w="2127" w:type="dxa"/>
            <w:vAlign w:val="top"/>
            <w:textDirection w:val="lrTb"/>
            <w:noWrap w:val="false"/>
          </w:tcPr>
          <w:p>
            <w:pPr>
              <w:pStyle w:val="930"/>
              <w:spacing w:before="240" w:after="240"/>
              <w:rPr>
                <w:rFonts w:hint="eastAsia"/>
                <w:sz w:val="24"/>
                <w:szCs w:val="24"/>
              </w:rPr>
            </w:pPr>
            <w:r>
              <w:rPr>
                <w:rFonts w:hint="eastAsia"/>
                <w:sz w:val="24"/>
                <w:szCs w:val="24"/>
              </w:rPr>
            </w:r>
            <w:r/>
          </w:p>
        </w:tc>
        <w:tc>
          <w:tcPr>
            <w:tcW w:w="1842" w:type="dxa"/>
            <w:vAlign w:val="top"/>
            <w:textDirection w:val="lrTb"/>
            <w:noWrap w:val="false"/>
          </w:tcPr>
          <w:p>
            <w:pPr>
              <w:pStyle w:val="930"/>
              <w:spacing w:before="240" w:after="240"/>
              <w:rPr>
                <w:rFonts w:hint="eastAsia"/>
                <w:sz w:val="24"/>
                <w:szCs w:val="24"/>
              </w:rPr>
            </w:pPr>
            <w:r>
              <w:rPr>
                <w:rFonts w:hint="eastAsia"/>
                <w:sz w:val="24"/>
                <w:szCs w:val="24"/>
              </w:rPr>
            </w:r>
            <w:r/>
          </w:p>
        </w:tc>
        <w:tc>
          <w:tcPr>
            <w:tcW w:w="1985" w:type="dxa"/>
            <w:vAlign w:val="top"/>
            <w:textDirection w:val="lrTb"/>
            <w:noWrap w:val="false"/>
          </w:tcPr>
          <w:p>
            <w:pPr>
              <w:pStyle w:val="930"/>
              <w:spacing w:before="240" w:after="240"/>
              <w:rPr>
                <w:rFonts w:hint="eastAsia"/>
                <w:sz w:val="24"/>
                <w:szCs w:val="24"/>
              </w:rPr>
            </w:pPr>
            <w:r>
              <w:rPr>
                <w:rFonts w:hint="eastAsia"/>
                <w:sz w:val="24"/>
                <w:szCs w:val="24"/>
              </w:rPr>
            </w:r>
            <w:r/>
          </w:p>
        </w:tc>
        <w:tc>
          <w:tcPr>
            <w:tcW w:w="1301" w:type="dxa"/>
            <w:vAlign w:val="top"/>
            <w:textDirection w:val="lrTb"/>
            <w:noWrap w:val="false"/>
          </w:tcPr>
          <w:p>
            <w:pPr>
              <w:pStyle w:val="930"/>
              <w:spacing w:before="240" w:after="240"/>
              <w:rPr>
                <w:rFonts w:hint="eastAsia"/>
                <w:sz w:val="24"/>
                <w:szCs w:val="24"/>
              </w:rPr>
            </w:pPr>
            <w:r>
              <w:rPr>
                <w:rFonts w:hint="eastAsia"/>
                <w:sz w:val="24"/>
                <w:szCs w:val="24"/>
              </w:rPr>
            </w:r>
            <w:r/>
          </w:p>
        </w:tc>
      </w:tr>
      <w:tr>
        <w:trPr/>
        <w:tc>
          <w:tcPr>
            <w:tcW w:w="993" w:type="dxa"/>
            <w:vAlign w:val="top"/>
            <w:textDirection w:val="lrTb"/>
            <w:noWrap w:val="false"/>
          </w:tcPr>
          <w:p>
            <w:pPr>
              <w:pStyle w:val="930"/>
              <w:spacing w:before="240" w:after="240"/>
              <w:rPr>
                <w:rFonts w:hint="eastAsia"/>
                <w:sz w:val="24"/>
                <w:szCs w:val="24"/>
              </w:rPr>
            </w:pPr>
            <w:r>
              <w:rPr>
                <w:rFonts w:hint="eastAsia"/>
                <w:sz w:val="24"/>
                <w:szCs w:val="24"/>
              </w:rPr>
            </w:r>
            <w:r/>
          </w:p>
        </w:tc>
        <w:tc>
          <w:tcPr>
            <w:tcW w:w="1449" w:type="dxa"/>
            <w:vAlign w:val="top"/>
            <w:textDirection w:val="lrTb"/>
            <w:noWrap w:val="false"/>
          </w:tcPr>
          <w:p>
            <w:pPr>
              <w:pStyle w:val="930"/>
              <w:spacing w:before="240" w:after="240"/>
              <w:rPr>
                <w:rFonts w:hint="eastAsia"/>
                <w:sz w:val="24"/>
                <w:szCs w:val="24"/>
              </w:rPr>
            </w:pPr>
            <w:r>
              <w:rPr>
                <w:rFonts w:hint="eastAsia"/>
                <w:sz w:val="24"/>
                <w:szCs w:val="24"/>
              </w:rPr>
            </w:r>
            <w:r/>
          </w:p>
        </w:tc>
        <w:tc>
          <w:tcPr>
            <w:tcW w:w="2127" w:type="dxa"/>
            <w:vAlign w:val="top"/>
            <w:textDirection w:val="lrTb"/>
            <w:noWrap w:val="false"/>
          </w:tcPr>
          <w:p>
            <w:pPr>
              <w:pStyle w:val="930"/>
              <w:spacing w:before="240" w:after="240"/>
              <w:rPr>
                <w:rFonts w:hint="eastAsia"/>
                <w:sz w:val="24"/>
                <w:szCs w:val="24"/>
              </w:rPr>
            </w:pPr>
            <w:r>
              <w:rPr>
                <w:rFonts w:hint="eastAsia"/>
                <w:sz w:val="24"/>
                <w:szCs w:val="24"/>
              </w:rPr>
            </w:r>
            <w:r/>
          </w:p>
        </w:tc>
        <w:tc>
          <w:tcPr>
            <w:tcW w:w="1842" w:type="dxa"/>
            <w:vAlign w:val="top"/>
            <w:textDirection w:val="lrTb"/>
            <w:noWrap w:val="false"/>
          </w:tcPr>
          <w:p>
            <w:pPr>
              <w:pStyle w:val="930"/>
              <w:spacing w:before="240" w:after="240"/>
              <w:rPr>
                <w:rFonts w:hint="eastAsia"/>
                <w:sz w:val="24"/>
                <w:szCs w:val="24"/>
              </w:rPr>
            </w:pPr>
            <w:r>
              <w:rPr>
                <w:rFonts w:hint="eastAsia"/>
                <w:sz w:val="24"/>
                <w:szCs w:val="24"/>
              </w:rPr>
            </w:r>
            <w:r/>
          </w:p>
        </w:tc>
        <w:tc>
          <w:tcPr>
            <w:tcW w:w="1985" w:type="dxa"/>
            <w:vAlign w:val="top"/>
            <w:textDirection w:val="lrTb"/>
            <w:noWrap w:val="false"/>
          </w:tcPr>
          <w:p>
            <w:pPr>
              <w:pStyle w:val="930"/>
              <w:spacing w:before="240" w:after="240"/>
              <w:rPr>
                <w:rFonts w:hint="eastAsia"/>
                <w:sz w:val="24"/>
                <w:szCs w:val="24"/>
              </w:rPr>
            </w:pPr>
            <w:r>
              <w:rPr>
                <w:rFonts w:hint="eastAsia"/>
                <w:sz w:val="24"/>
                <w:szCs w:val="24"/>
              </w:rPr>
            </w:r>
            <w:r/>
          </w:p>
        </w:tc>
        <w:tc>
          <w:tcPr>
            <w:tcW w:w="1301" w:type="dxa"/>
            <w:vAlign w:val="top"/>
            <w:textDirection w:val="lrTb"/>
            <w:noWrap w:val="false"/>
          </w:tcPr>
          <w:p>
            <w:pPr>
              <w:pStyle w:val="930"/>
              <w:spacing w:before="240" w:after="240"/>
              <w:rPr>
                <w:rFonts w:hint="eastAsia"/>
                <w:sz w:val="24"/>
                <w:szCs w:val="24"/>
              </w:rPr>
            </w:pPr>
            <w:r>
              <w:rPr>
                <w:rFonts w:hint="eastAsia"/>
                <w:sz w:val="24"/>
                <w:szCs w:val="24"/>
              </w:rPr>
            </w:r>
            <w:r/>
          </w:p>
        </w:tc>
      </w:tr>
      <w:tr>
        <w:trPr/>
        <w:tc>
          <w:tcPr>
            <w:tcW w:w="993" w:type="dxa"/>
            <w:vAlign w:val="top"/>
            <w:textDirection w:val="lrTb"/>
            <w:noWrap w:val="false"/>
          </w:tcPr>
          <w:p>
            <w:pPr>
              <w:pStyle w:val="930"/>
              <w:spacing w:before="240" w:after="240"/>
              <w:rPr>
                <w:rFonts w:hint="eastAsia"/>
                <w:sz w:val="24"/>
                <w:szCs w:val="24"/>
              </w:rPr>
            </w:pPr>
            <w:r>
              <w:rPr>
                <w:rFonts w:hint="eastAsia"/>
                <w:sz w:val="24"/>
                <w:szCs w:val="24"/>
              </w:rPr>
            </w:r>
            <w:r/>
          </w:p>
        </w:tc>
        <w:tc>
          <w:tcPr>
            <w:tcW w:w="1449" w:type="dxa"/>
            <w:vAlign w:val="top"/>
            <w:textDirection w:val="lrTb"/>
            <w:noWrap w:val="false"/>
          </w:tcPr>
          <w:p>
            <w:pPr>
              <w:pStyle w:val="930"/>
              <w:spacing w:before="240" w:after="240"/>
              <w:rPr>
                <w:rFonts w:hint="eastAsia"/>
                <w:sz w:val="24"/>
                <w:szCs w:val="24"/>
              </w:rPr>
            </w:pPr>
            <w:r>
              <w:rPr>
                <w:rFonts w:hint="eastAsia"/>
                <w:sz w:val="24"/>
                <w:szCs w:val="24"/>
              </w:rPr>
            </w:r>
            <w:r/>
          </w:p>
        </w:tc>
        <w:tc>
          <w:tcPr>
            <w:tcW w:w="2127" w:type="dxa"/>
            <w:vAlign w:val="top"/>
            <w:textDirection w:val="lrTb"/>
            <w:noWrap w:val="false"/>
          </w:tcPr>
          <w:p>
            <w:pPr>
              <w:pStyle w:val="930"/>
              <w:spacing w:before="240" w:after="240"/>
              <w:rPr>
                <w:rFonts w:hint="eastAsia"/>
                <w:sz w:val="24"/>
                <w:szCs w:val="24"/>
              </w:rPr>
            </w:pPr>
            <w:r>
              <w:rPr>
                <w:rFonts w:hint="eastAsia"/>
                <w:sz w:val="24"/>
                <w:szCs w:val="24"/>
              </w:rPr>
            </w:r>
            <w:r/>
          </w:p>
        </w:tc>
        <w:tc>
          <w:tcPr>
            <w:tcW w:w="1842" w:type="dxa"/>
            <w:vAlign w:val="top"/>
            <w:textDirection w:val="lrTb"/>
            <w:noWrap w:val="false"/>
          </w:tcPr>
          <w:p>
            <w:pPr>
              <w:pStyle w:val="930"/>
              <w:spacing w:before="240" w:after="240"/>
              <w:rPr>
                <w:rFonts w:hint="eastAsia"/>
                <w:sz w:val="24"/>
                <w:szCs w:val="24"/>
              </w:rPr>
            </w:pPr>
            <w:r>
              <w:rPr>
                <w:rFonts w:hint="eastAsia"/>
                <w:sz w:val="24"/>
                <w:szCs w:val="24"/>
              </w:rPr>
            </w:r>
            <w:r/>
          </w:p>
        </w:tc>
        <w:tc>
          <w:tcPr>
            <w:tcW w:w="1985" w:type="dxa"/>
            <w:vAlign w:val="top"/>
            <w:textDirection w:val="lrTb"/>
            <w:noWrap w:val="false"/>
          </w:tcPr>
          <w:p>
            <w:pPr>
              <w:pStyle w:val="930"/>
              <w:spacing w:before="240" w:after="240"/>
              <w:rPr>
                <w:rFonts w:hint="eastAsia"/>
                <w:sz w:val="24"/>
                <w:szCs w:val="24"/>
              </w:rPr>
            </w:pPr>
            <w:r>
              <w:rPr>
                <w:rFonts w:hint="eastAsia"/>
                <w:sz w:val="24"/>
                <w:szCs w:val="24"/>
              </w:rPr>
            </w:r>
            <w:r/>
          </w:p>
        </w:tc>
        <w:tc>
          <w:tcPr>
            <w:tcW w:w="1301" w:type="dxa"/>
            <w:vAlign w:val="top"/>
            <w:textDirection w:val="lrTb"/>
            <w:noWrap w:val="false"/>
          </w:tcPr>
          <w:p>
            <w:pPr>
              <w:pStyle w:val="930"/>
              <w:spacing w:before="240" w:after="240"/>
              <w:rPr>
                <w:rFonts w:hint="eastAsia"/>
                <w:sz w:val="24"/>
                <w:szCs w:val="24"/>
              </w:rPr>
            </w:pPr>
            <w:r>
              <w:rPr>
                <w:rFonts w:hint="eastAsia"/>
                <w:sz w:val="24"/>
                <w:szCs w:val="24"/>
              </w:rPr>
            </w:r>
            <w:r/>
          </w:p>
        </w:tc>
      </w:tr>
      <w:tr>
        <w:trPr/>
        <w:tc>
          <w:tcPr>
            <w:tcW w:w="993" w:type="dxa"/>
            <w:vAlign w:val="top"/>
            <w:textDirection w:val="lrTb"/>
            <w:noWrap w:val="false"/>
          </w:tcPr>
          <w:p>
            <w:pPr>
              <w:pStyle w:val="930"/>
              <w:spacing w:before="240" w:after="240"/>
              <w:rPr>
                <w:rFonts w:hint="eastAsia"/>
                <w:sz w:val="24"/>
                <w:szCs w:val="24"/>
              </w:rPr>
            </w:pPr>
            <w:r>
              <w:rPr>
                <w:rFonts w:hint="eastAsia"/>
                <w:sz w:val="24"/>
                <w:szCs w:val="24"/>
              </w:rPr>
            </w:r>
            <w:r/>
          </w:p>
        </w:tc>
        <w:tc>
          <w:tcPr>
            <w:tcW w:w="1449" w:type="dxa"/>
            <w:vAlign w:val="top"/>
            <w:textDirection w:val="lrTb"/>
            <w:noWrap w:val="false"/>
          </w:tcPr>
          <w:p>
            <w:pPr>
              <w:pStyle w:val="930"/>
              <w:spacing w:before="240" w:after="240"/>
              <w:rPr>
                <w:rFonts w:hint="eastAsia"/>
                <w:sz w:val="24"/>
                <w:szCs w:val="24"/>
              </w:rPr>
            </w:pPr>
            <w:r>
              <w:rPr>
                <w:rFonts w:hint="eastAsia"/>
                <w:sz w:val="24"/>
                <w:szCs w:val="24"/>
              </w:rPr>
            </w:r>
            <w:r/>
          </w:p>
        </w:tc>
        <w:tc>
          <w:tcPr>
            <w:tcW w:w="2127" w:type="dxa"/>
            <w:vAlign w:val="top"/>
            <w:textDirection w:val="lrTb"/>
            <w:noWrap w:val="false"/>
          </w:tcPr>
          <w:p>
            <w:pPr>
              <w:pStyle w:val="930"/>
              <w:spacing w:before="240" w:after="240"/>
              <w:rPr>
                <w:rFonts w:hint="eastAsia"/>
                <w:sz w:val="24"/>
                <w:szCs w:val="24"/>
              </w:rPr>
            </w:pPr>
            <w:r>
              <w:rPr>
                <w:rFonts w:hint="eastAsia"/>
                <w:sz w:val="24"/>
                <w:szCs w:val="24"/>
              </w:rPr>
            </w:r>
            <w:r/>
          </w:p>
        </w:tc>
        <w:tc>
          <w:tcPr>
            <w:tcW w:w="1842" w:type="dxa"/>
            <w:vAlign w:val="top"/>
            <w:textDirection w:val="lrTb"/>
            <w:noWrap w:val="false"/>
          </w:tcPr>
          <w:p>
            <w:pPr>
              <w:pStyle w:val="930"/>
              <w:spacing w:before="240" w:after="240"/>
              <w:rPr>
                <w:rFonts w:hint="eastAsia"/>
                <w:sz w:val="24"/>
                <w:szCs w:val="24"/>
              </w:rPr>
            </w:pPr>
            <w:r>
              <w:rPr>
                <w:rFonts w:hint="eastAsia"/>
                <w:sz w:val="24"/>
                <w:szCs w:val="24"/>
              </w:rPr>
            </w:r>
            <w:r/>
          </w:p>
        </w:tc>
        <w:tc>
          <w:tcPr>
            <w:tcW w:w="1985" w:type="dxa"/>
            <w:vAlign w:val="top"/>
            <w:textDirection w:val="lrTb"/>
            <w:noWrap w:val="false"/>
          </w:tcPr>
          <w:p>
            <w:pPr>
              <w:pStyle w:val="930"/>
              <w:spacing w:before="240" w:after="240"/>
              <w:rPr>
                <w:rFonts w:hint="eastAsia"/>
                <w:sz w:val="24"/>
                <w:szCs w:val="24"/>
              </w:rPr>
            </w:pPr>
            <w:r>
              <w:rPr>
                <w:rFonts w:hint="eastAsia"/>
                <w:sz w:val="24"/>
                <w:szCs w:val="24"/>
              </w:rPr>
            </w:r>
            <w:r/>
          </w:p>
        </w:tc>
        <w:tc>
          <w:tcPr>
            <w:tcW w:w="1301" w:type="dxa"/>
            <w:vAlign w:val="top"/>
            <w:textDirection w:val="lrTb"/>
            <w:noWrap w:val="false"/>
          </w:tcPr>
          <w:p>
            <w:pPr>
              <w:pStyle w:val="930"/>
              <w:spacing w:before="240" w:after="240"/>
              <w:rPr>
                <w:rFonts w:hint="eastAsia"/>
                <w:sz w:val="24"/>
                <w:szCs w:val="24"/>
              </w:rPr>
            </w:pPr>
            <w:r>
              <w:rPr>
                <w:rFonts w:hint="eastAsia"/>
                <w:sz w:val="24"/>
                <w:szCs w:val="24"/>
              </w:rPr>
            </w:r>
            <w:r/>
          </w:p>
        </w:tc>
      </w:tr>
      <w:tr>
        <w:trPr/>
        <w:tc>
          <w:tcPr>
            <w:tcW w:w="993" w:type="dxa"/>
            <w:vAlign w:val="top"/>
            <w:textDirection w:val="lrTb"/>
            <w:noWrap w:val="false"/>
          </w:tcPr>
          <w:p>
            <w:pPr>
              <w:pStyle w:val="930"/>
              <w:spacing w:before="240" w:after="240"/>
              <w:rPr>
                <w:rFonts w:hint="eastAsia"/>
                <w:sz w:val="24"/>
                <w:szCs w:val="24"/>
              </w:rPr>
            </w:pPr>
            <w:r>
              <w:rPr>
                <w:rFonts w:hint="eastAsia"/>
                <w:sz w:val="24"/>
                <w:szCs w:val="24"/>
              </w:rPr>
            </w:r>
            <w:r/>
          </w:p>
        </w:tc>
        <w:tc>
          <w:tcPr>
            <w:tcW w:w="1449" w:type="dxa"/>
            <w:vAlign w:val="top"/>
            <w:textDirection w:val="lrTb"/>
            <w:noWrap w:val="false"/>
          </w:tcPr>
          <w:p>
            <w:pPr>
              <w:pStyle w:val="930"/>
              <w:spacing w:before="240" w:after="240"/>
              <w:rPr>
                <w:rFonts w:hint="eastAsia"/>
                <w:sz w:val="24"/>
                <w:szCs w:val="24"/>
              </w:rPr>
            </w:pPr>
            <w:r>
              <w:rPr>
                <w:rFonts w:hint="eastAsia"/>
                <w:sz w:val="24"/>
                <w:szCs w:val="24"/>
              </w:rPr>
            </w:r>
            <w:r/>
          </w:p>
        </w:tc>
        <w:tc>
          <w:tcPr>
            <w:tcW w:w="2127" w:type="dxa"/>
            <w:vAlign w:val="top"/>
            <w:textDirection w:val="lrTb"/>
            <w:noWrap w:val="false"/>
          </w:tcPr>
          <w:p>
            <w:pPr>
              <w:pStyle w:val="930"/>
              <w:spacing w:before="240" w:after="240"/>
              <w:rPr>
                <w:rFonts w:hint="eastAsia"/>
                <w:sz w:val="24"/>
                <w:szCs w:val="24"/>
              </w:rPr>
            </w:pPr>
            <w:r>
              <w:rPr>
                <w:rFonts w:hint="eastAsia"/>
                <w:sz w:val="24"/>
                <w:szCs w:val="24"/>
              </w:rPr>
            </w:r>
            <w:r/>
          </w:p>
        </w:tc>
        <w:tc>
          <w:tcPr>
            <w:tcW w:w="1842" w:type="dxa"/>
            <w:vAlign w:val="top"/>
            <w:textDirection w:val="lrTb"/>
            <w:noWrap w:val="false"/>
          </w:tcPr>
          <w:p>
            <w:pPr>
              <w:pStyle w:val="930"/>
              <w:spacing w:before="240" w:after="240"/>
              <w:rPr>
                <w:rFonts w:hint="eastAsia"/>
                <w:sz w:val="24"/>
                <w:szCs w:val="24"/>
              </w:rPr>
            </w:pPr>
            <w:r>
              <w:rPr>
                <w:rFonts w:hint="eastAsia"/>
                <w:sz w:val="24"/>
                <w:szCs w:val="24"/>
              </w:rPr>
            </w:r>
            <w:r/>
          </w:p>
        </w:tc>
        <w:tc>
          <w:tcPr>
            <w:tcW w:w="1985" w:type="dxa"/>
            <w:vAlign w:val="top"/>
            <w:textDirection w:val="lrTb"/>
            <w:noWrap w:val="false"/>
          </w:tcPr>
          <w:p>
            <w:pPr>
              <w:pStyle w:val="930"/>
              <w:spacing w:before="240" w:after="240"/>
              <w:rPr>
                <w:rFonts w:hint="eastAsia"/>
                <w:sz w:val="24"/>
                <w:szCs w:val="24"/>
              </w:rPr>
            </w:pPr>
            <w:r>
              <w:rPr>
                <w:rFonts w:hint="eastAsia"/>
                <w:sz w:val="24"/>
                <w:szCs w:val="24"/>
              </w:rPr>
            </w:r>
            <w:r/>
          </w:p>
        </w:tc>
        <w:tc>
          <w:tcPr>
            <w:tcW w:w="1301" w:type="dxa"/>
            <w:vAlign w:val="top"/>
            <w:textDirection w:val="lrTb"/>
            <w:noWrap w:val="false"/>
          </w:tcPr>
          <w:p>
            <w:pPr>
              <w:pStyle w:val="930"/>
              <w:spacing w:before="240" w:after="240"/>
              <w:rPr>
                <w:rFonts w:hint="eastAsia"/>
                <w:sz w:val="24"/>
                <w:szCs w:val="24"/>
              </w:rPr>
            </w:pPr>
            <w:r>
              <w:rPr>
                <w:rFonts w:hint="eastAsia"/>
                <w:sz w:val="24"/>
                <w:szCs w:val="24"/>
              </w:rPr>
            </w:r>
            <w:r/>
          </w:p>
        </w:tc>
      </w:tr>
      <w:tr>
        <w:trPr/>
        <w:tc>
          <w:tcPr>
            <w:tcW w:w="993" w:type="dxa"/>
            <w:vAlign w:val="top"/>
            <w:textDirection w:val="lrTb"/>
            <w:noWrap w:val="false"/>
          </w:tcPr>
          <w:p>
            <w:pPr>
              <w:pStyle w:val="930"/>
              <w:spacing w:before="240" w:after="240"/>
              <w:rPr>
                <w:rFonts w:hint="eastAsia"/>
                <w:sz w:val="24"/>
                <w:szCs w:val="24"/>
              </w:rPr>
            </w:pPr>
            <w:r>
              <w:rPr>
                <w:rFonts w:hint="eastAsia"/>
                <w:sz w:val="24"/>
                <w:szCs w:val="24"/>
              </w:rPr>
            </w:r>
            <w:r/>
          </w:p>
        </w:tc>
        <w:tc>
          <w:tcPr>
            <w:tcW w:w="1449" w:type="dxa"/>
            <w:vAlign w:val="top"/>
            <w:textDirection w:val="lrTb"/>
            <w:noWrap w:val="false"/>
          </w:tcPr>
          <w:p>
            <w:pPr>
              <w:pStyle w:val="930"/>
              <w:spacing w:before="240" w:after="240"/>
              <w:rPr>
                <w:rFonts w:hint="eastAsia"/>
                <w:sz w:val="24"/>
                <w:szCs w:val="24"/>
              </w:rPr>
            </w:pPr>
            <w:r>
              <w:rPr>
                <w:rFonts w:hint="eastAsia"/>
                <w:sz w:val="24"/>
                <w:szCs w:val="24"/>
              </w:rPr>
            </w:r>
            <w:r/>
          </w:p>
        </w:tc>
        <w:tc>
          <w:tcPr>
            <w:tcW w:w="2127" w:type="dxa"/>
            <w:vAlign w:val="top"/>
            <w:textDirection w:val="lrTb"/>
            <w:noWrap w:val="false"/>
          </w:tcPr>
          <w:p>
            <w:pPr>
              <w:pStyle w:val="930"/>
              <w:spacing w:before="240" w:after="240"/>
              <w:rPr>
                <w:rFonts w:hint="eastAsia"/>
                <w:sz w:val="24"/>
                <w:szCs w:val="24"/>
              </w:rPr>
            </w:pPr>
            <w:r>
              <w:rPr>
                <w:rFonts w:hint="eastAsia"/>
                <w:sz w:val="24"/>
                <w:szCs w:val="24"/>
              </w:rPr>
            </w:r>
            <w:r/>
          </w:p>
        </w:tc>
        <w:tc>
          <w:tcPr>
            <w:tcW w:w="1842" w:type="dxa"/>
            <w:vAlign w:val="top"/>
            <w:textDirection w:val="lrTb"/>
            <w:noWrap w:val="false"/>
          </w:tcPr>
          <w:p>
            <w:pPr>
              <w:pStyle w:val="930"/>
              <w:spacing w:before="240" w:after="240"/>
              <w:rPr>
                <w:rFonts w:hint="eastAsia"/>
                <w:sz w:val="24"/>
                <w:szCs w:val="24"/>
              </w:rPr>
            </w:pPr>
            <w:r>
              <w:rPr>
                <w:rFonts w:hint="eastAsia"/>
                <w:sz w:val="24"/>
                <w:szCs w:val="24"/>
              </w:rPr>
            </w:r>
            <w:r/>
          </w:p>
        </w:tc>
        <w:tc>
          <w:tcPr>
            <w:tcW w:w="1985" w:type="dxa"/>
            <w:vAlign w:val="top"/>
            <w:textDirection w:val="lrTb"/>
            <w:noWrap w:val="false"/>
          </w:tcPr>
          <w:p>
            <w:pPr>
              <w:pStyle w:val="930"/>
              <w:spacing w:before="240" w:after="240"/>
              <w:rPr>
                <w:rFonts w:hint="eastAsia"/>
                <w:sz w:val="24"/>
                <w:szCs w:val="24"/>
              </w:rPr>
            </w:pPr>
            <w:r>
              <w:rPr>
                <w:rFonts w:hint="eastAsia"/>
                <w:sz w:val="24"/>
                <w:szCs w:val="24"/>
              </w:rPr>
            </w:r>
            <w:r/>
          </w:p>
        </w:tc>
        <w:tc>
          <w:tcPr>
            <w:tcW w:w="1301" w:type="dxa"/>
            <w:vAlign w:val="top"/>
            <w:textDirection w:val="lrTb"/>
            <w:noWrap w:val="false"/>
          </w:tcPr>
          <w:p>
            <w:pPr>
              <w:pStyle w:val="930"/>
              <w:spacing w:before="240" w:after="240"/>
              <w:rPr>
                <w:rFonts w:hint="eastAsia"/>
                <w:sz w:val="24"/>
                <w:szCs w:val="24"/>
              </w:rPr>
            </w:pPr>
            <w:r>
              <w:rPr>
                <w:rFonts w:hint="eastAsia"/>
                <w:sz w:val="24"/>
                <w:szCs w:val="24"/>
              </w:rPr>
            </w:r>
            <w:r/>
          </w:p>
        </w:tc>
      </w:tr>
    </w:tbl>
    <w:p>
      <w:pPr>
        <w:pStyle w:val="930"/>
        <w:ind w:firstLine="480"/>
        <w:rPr>
          <w:bCs/>
          <w:sz w:val="24"/>
          <w:szCs w:val="24"/>
        </w:rPr>
      </w:pPr>
      <w:r>
        <w:rPr>
          <w:bCs/>
          <w:sz w:val="24"/>
          <w:szCs w:val="24"/>
        </w:rPr>
      </w:r>
      <w:r/>
    </w:p>
    <w:p>
      <w:pPr>
        <w:pStyle w:val="930"/>
        <w:ind w:firstLine="480"/>
        <w:rPr>
          <w:bCs/>
          <w:szCs w:val="21"/>
        </w:rPr>
      </w:pPr>
      <w:r>
        <w:rPr>
          <w:rFonts w:hint="eastAsia"/>
          <w:bCs/>
          <w:szCs w:val="21"/>
        </w:rPr>
        <w:t xml:space="preserve">注：供应商的谈判响应文件（除技术要求部分）与谈判采购文件规定的有偏离的，应在此表中说明。未在上表中说明的，如在响应文件其他内容中已有文字说明的，则以已有文字说明为准，否则，将被认为完全响应谈判采购文件的规定。但该表不作为供应商对所投标的物关于商务条款等详细描述和说明的替代。</w:t>
      </w:r>
      <w:r>
        <w:rPr>
          <w:bCs/>
          <w:szCs w:val="21"/>
        </w:rPr>
      </w:r>
      <w:r/>
    </w:p>
    <w:p>
      <w:pPr>
        <w:pStyle w:val="930"/>
        <w:rPr>
          <w:szCs w:val="21"/>
          <w:lang w:val="zh-CN"/>
        </w:rPr>
      </w:pPr>
      <w:r>
        <w:rPr>
          <w:szCs w:val="21"/>
          <w:lang w:val="zh-CN"/>
        </w:rPr>
      </w:r>
      <w:r/>
    </w:p>
    <w:p>
      <w:pPr>
        <w:pStyle w:val="930"/>
        <w:rPr>
          <w:rFonts w:hint="eastAsia"/>
          <w:szCs w:val="21"/>
        </w:rPr>
      </w:pPr>
      <w:r>
        <w:rPr>
          <w:rFonts w:hint="eastAsia"/>
          <w:szCs w:val="21"/>
        </w:rPr>
      </w:r>
      <w:r/>
    </w:p>
    <w:p>
      <w:pPr>
        <w:pStyle w:val="930"/>
        <w:ind w:firstLine="200"/>
        <w:spacing w:line="360" w:lineRule="auto"/>
        <w:rPr>
          <w:rFonts w:hint="eastAsia"/>
          <w:szCs w:val="21"/>
        </w:rPr>
      </w:pPr>
      <w:r>
        <w:rPr>
          <w:rFonts w:hint="eastAsia"/>
          <w:szCs w:val="21"/>
        </w:rPr>
        <w:t xml:space="preserve">响应单位：（单位签章）</w:t>
      </w:r>
      <w:r/>
    </w:p>
    <w:p>
      <w:pPr>
        <w:pStyle w:val="1044"/>
        <w:ind w:firstLine="210"/>
        <w:rPr>
          <w:rFonts w:hint="eastAsia"/>
          <w:sz w:val="21"/>
          <w:szCs w:val="21"/>
        </w:rPr>
      </w:pPr>
      <w:r>
        <w:rPr>
          <w:rFonts w:hint="eastAsia"/>
          <w:sz w:val="21"/>
          <w:szCs w:val="21"/>
        </w:rPr>
        <w:t xml:space="preserve">日期：    年   月   日</w:t>
      </w:r>
      <w:r/>
    </w:p>
    <w:p>
      <w:pPr>
        <w:pStyle w:val="1044"/>
        <w:ind w:firstLine="0"/>
        <w:rPr>
          <w:rFonts w:hint="eastAsia"/>
          <w:sz w:val="21"/>
          <w:szCs w:val="21"/>
        </w:rPr>
      </w:pPr>
      <w:r>
        <w:rPr>
          <w:rFonts w:hint="eastAsia"/>
          <w:sz w:val="21"/>
          <w:szCs w:val="21"/>
        </w:rPr>
      </w:r>
      <w:r/>
    </w:p>
    <w:p>
      <w:pPr>
        <w:pStyle w:val="1044"/>
        <w:ind w:firstLine="0"/>
        <w:rPr>
          <w:rFonts w:hint="eastAsia"/>
          <w:sz w:val="21"/>
          <w:szCs w:val="21"/>
        </w:rPr>
      </w:pPr>
      <w:r>
        <w:rPr>
          <w:rFonts w:hint="eastAsia"/>
          <w:sz w:val="21"/>
          <w:szCs w:val="21"/>
        </w:rPr>
      </w:r>
      <w:r/>
    </w:p>
    <w:p>
      <w:pPr>
        <w:pStyle w:val="1044"/>
        <w:ind w:firstLine="0"/>
        <w:rPr>
          <w:rFonts w:hint="eastAsia"/>
          <w:sz w:val="21"/>
          <w:szCs w:val="21"/>
        </w:rPr>
      </w:pPr>
      <w:r>
        <w:rPr>
          <w:rFonts w:hint="eastAsia"/>
          <w:sz w:val="21"/>
          <w:szCs w:val="21"/>
        </w:rPr>
      </w:r>
      <w:r/>
    </w:p>
    <w:p>
      <w:pPr>
        <w:pStyle w:val="1044"/>
        <w:ind w:firstLine="0"/>
        <w:rPr>
          <w:rFonts w:hint="eastAsia"/>
          <w:sz w:val="21"/>
          <w:szCs w:val="21"/>
        </w:rPr>
      </w:pPr>
      <w:r>
        <w:rPr>
          <w:rFonts w:hint="eastAsia"/>
          <w:sz w:val="21"/>
          <w:szCs w:val="21"/>
        </w:rPr>
      </w:r>
      <w:r/>
    </w:p>
    <w:p>
      <w:pPr>
        <w:pStyle w:val="1044"/>
        <w:ind w:firstLine="0"/>
        <w:rPr>
          <w:rFonts w:hint="eastAsia"/>
          <w:sz w:val="21"/>
          <w:szCs w:val="21"/>
        </w:rPr>
      </w:pPr>
      <w:r>
        <w:rPr>
          <w:rFonts w:hint="eastAsia"/>
          <w:sz w:val="21"/>
          <w:szCs w:val="21"/>
        </w:rPr>
      </w:r>
      <w:r/>
    </w:p>
    <w:p>
      <w:pPr>
        <w:pStyle w:val="1044"/>
        <w:ind w:firstLine="0"/>
        <w:rPr>
          <w:rFonts w:hint="eastAsia"/>
          <w:sz w:val="21"/>
          <w:szCs w:val="21"/>
        </w:rPr>
      </w:pPr>
      <w:r>
        <w:rPr>
          <w:rFonts w:hint="eastAsia"/>
          <w:sz w:val="21"/>
          <w:szCs w:val="21"/>
        </w:rPr>
      </w:r>
      <w:r/>
    </w:p>
    <w:p>
      <w:pPr>
        <w:pStyle w:val="1044"/>
        <w:ind w:firstLine="0"/>
        <w:rPr>
          <w:rFonts w:hint="eastAsia"/>
          <w:sz w:val="21"/>
          <w:szCs w:val="21"/>
        </w:rPr>
      </w:pPr>
      <w:r>
        <w:rPr>
          <w:rFonts w:hint="eastAsia"/>
          <w:sz w:val="21"/>
          <w:szCs w:val="21"/>
        </w:rPr>
      </w:r>
      <w:r/>
    </w:p>
    <w:p>
      <w:pPr>
        <w:pStyle w:val="1044"/>
        <w:ind w:firstLine="0"/>
        <w:rPr>
          <w:b/>
          <w:bCs/>
          <w:sz w:val="21"/>
          <w:szCs w:val="21"/>
        </w:rPr>
      </w:pPr>
      <w:r>
        <w:rPr>
          <w:rFonts w:hint="eastAsia"/>
          <w:b/>
          <w:bCs/>
          <w:sz w:val="21"/>
          <w:szCs w:val="21"/>
        </w:rPr>
        <w:t xml:space="preserve">格式8：技术偏离表</w:t>
      </w:r>
      <w:r>
        <w:rPr>
          <w:b/>
          <w:bCs/>
          <w:sz w:val="21"/>
          <w:szCs w:val="21"/>
        </w:rPr>
      </w:r>
      <w:r/>
    </w:p>
    <w:p>
      <w:pPr>
        <w:pStyle w:val="1044"/>
        <w:ind w:firstLine="0"/>
        <w:jc w:val="center"/>
        <w:rPr>
          <w:b/>
          <w:bCs/>
          <w:sz w:val="28"/>
          <w:szCs w:val="28"/>
        </w:rPr>
      </w:pPr>
      <w:r>
        <w:rPr>
          <w:b/>
          <w:bCs/>
          <w:sz w:val="28"/>
          <w:szCs w:val="28"/>
        </w:rPr>
        <w:t xml:space="preserve">技术偏离表</w:t>
      </w:r>
      <w:r/>
    </w:p>
    <w:p>
      <w:pPr>
        <w:pStyle w:val="930"/>
        <w:ind w:firstLine="360"/>
        <w:rPr>
          <w:bCs/>
          <w:szCs w:val="21"/>
        </w:rPr>
      </w:pPr>
      <w:r>
        <w:rPr>
          <w:rFonts w:hint="eastAsia"/>
          <w:bCs/>
          <w:szCs w:val="21"/>
        </w:rPr>
        <w:t xml:space="preserve">采购编号：</w:t>
      </w:r>
      <w:r>
        <w:rPr>
          <w:bCs/>
          <w:szCs w:val="21"/>
        </w:rPr>
      </w:r>
      <w:r/>
    </w:p>
    <w:tbl>
      <w:tblPr>
        <w:tblW w:w="0" w:type="auto"/>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1838"/>
        <w:gridCol w:w="1794"/>
        <w:gridCol w:w="1594"/>
        <w:gridCol w:w="1881"/>
        <w:gridCol w:w="1438"/>
      </w:tblGrid>
      <w:tr>
        <w:trPr/>
        <w:tc>
          <w:tcPr>
            <w:tcW w:w="993" w:type="dxa"/>
            <w:vAlign w:val="center"/>
            <w:textDirection w:val="lrTb"/>
            <w:noWrap w:val="false"/>
          </w:tcPr>
          <w:p>
            <w:pPr>
              <w:pStyle w:val="930"/>
              <w:jc w:val="center"/>
              <w:spacing w:before="240" w:after="240"/>
              <w:rPr>
                <w:bCs/>
                <w:szCs w:val="21"/>
              </w:rPr>
            </w:pPr>
            <w:r>
              <w:rPr>
                <w:rFonts w:hint="eastAsia"/>
                <w:bCs/>
                <w:szCs w:val="21"/>
              </w:rPr>
              <w:t xml:space="preserve">序号</w:t>
            </w:r>
            <w:r>
              <w:rPr>
                <w:bCs/>
                <w:szCs w:val="21"/>
              </w:rPr>
            </w:r>
            <w:r/>
          </w:p>
        </w:tc>
        <w:tc>
          <w:tcPr>
            <w:tcW w:w="1838" w:type="dxa"/>
            <w:vAlign w:val="center"/>
            <w:textDirection w:val="lrTb"/>
            <w:noWrap w:val="false"/>
          </w:tcPr>
          <w:p>
            <w:pPr>
              <w:pStyle w:val="930"/>
              <w:jc w:val="center"/>
              <w:rPr>
                <w:bCs/>
                <w:szCs w:val="21"/>
              </w:rPr>
            </w:pPr>
            <w:r>
              <w:rPr>
                <w:rFonts w:hint="eastAsia"/>
                <w:bCs/>
                <w:szCs w:val="21"/>
              </w:rPr>
              <w:t xml:space="preserve">项目名称</w:t>
            </w:r>
            <w:r>
              <w:rPr>
                <w:bCs/>
                <w:szCs w:val="21"/>
              </w:rPr>
            </w:r>
            <w:r/>
          </w:p>
        </w:tc>
        <w:tc>
          <w:tcPr>
            <w:tcW w:w="1794" w:type="dxa"/>
            <w:vAlign w:val="center"/>
            <w:textDirection w:val="lrTb"/>
            <w:noWrap w:val="false"/>
          </w:tcPr>
          <w:p>
            <w:pPr>
              <w:pStyle w:val="930"/>
              <w:jc w:val="center"/>
              <w:rPr>
                <w:bCs/>
                <w:szCs w:val="21"/>
              </w:rPr>
            </w:pPr>
            <w:r>
              <w:rPr>
                <w:rFonts w:hint="eastAsia"/>
                <w:bCs/>
                <w:szCs w:val="21"/>
              </w:rPr>
              <w:t xml:space="preserve">采购要求</w:t>
            </w:r>
            <w:r>
              <w:rPr>
                <w:bCs/>
                <w:szCs w:val="21"/>
              </w:rPr>
            </w:r>
            <w:r/>
          </w:p>
        </w:tc>
        <w:tc>
          <w:tcPr>
            <w:tcW w:w="1594" w:type="dxa"/>
            <w:vAlign w:val="center"/>
            <w:textDirection w:val="lrTb"/>
            <w:noWrap w:val="false"/>
          </w:tcPr>
          <w:p>
            <w:pPr>
              <w:pStyle w:val="930"/>
              <w:jc w:val="center"/>
              <w:rPr>
                <w:bCs/>
                <w:szCs w:val="21"/>
              </w:rPr>
            </w:pPr>
            <w:r>
              <w:rPr>
                <w:rFonts w:hint="eastAsia"/>
                <w:bCs/>
                <w:szCs w:val="21"/>
              </w:rPr>
              <w:t xml:space="preserve">响应要求</w:t>
            </w:r>
            <w:r>
              <w:rPr>
                <w:bCs/>
                <w:szCs w:val="21"/>
              </w:rPr>
            </w:r>
            <w:r/>
          </w:p>
        </w:tc>
        <w:tc>
          <w:tcPr>
            <w:tcW w:w="1881" w:type="dxa"/>
            <w:vAlign w:val="center"/>
            <w:textDirection w:val="lrTb"/>
            <w:noWrap w:val="false"/>
          </w:tcPr>
          <w:p>
            <w:pPr>
              <w:pStyle w:val="930"/>
              <w:jc w:val="center"/>
              <w:rPr>
                <w:bCs/>
                <w:szCs w:val="21"/>
              </w:rPr>
            </w:pPr>
            <w:r>
              <w:rPr>
                <w:rFonts w:hint="eastAsia"/>
                <w:bCs/>
                <w:szCs w:val="21"/>
              </w:rPr>
              <w:t xml:space="preserve">偏离</w:t>
            </w:r>
            <w:r>
              <w:rPr>
                <w:bCs/>
                <w:szCs w:val="21"/>
              </w:rPr>
              <w:t xml:space="preserve">/</w:t>
            </w:r>
            <w:r>
              <w:rPr>
                <w:rFonts w:hint="eastAsia"/>
                <w:bCs/>
                <w:szCs w:val="21"/>
              </w:rPr>
              <w:t xml:space="preserve">响应</w:t>
            </w:r>
            <w:r>
              <w:rPr>
                <w:bCs/>
                <w:szCs w:val="21"/>
              </w:rPr>
            </w:r>
            <w:r/>
          </w:p>
        </w:tc>
        <w:tc>
          <w:tcPr>
            <w:tcW w:w="1438" w:type="dxa"/>
            <w:vAlign w:val="center"/>
            <w:textDirection w:val="lrTb"/>
            <w:noWrap w:val="false"/>
          </w:tcPr>
          <w:p>
            <w:pPr>
              <w:pStyle w:val="930"/>
              <w:jc w:val="center"/>
              <w:rPr>
                <w:bCs/>
                <w:szCs w:val="21"/>
              </w:rPr>
            </w:pPr>
            <w:r>
              <w:rPr>
                <w:rFonts w:hint="eastAsia"/>
                <w:bCs/>
                <w:szCs w:val="21"/>
              </w:rPr>
              <w:t xml:space="preserve">说明</w:t>
            </w:r>
            <w:r>
              <w:rPr>
                <w:bCs/>
                <w:szCs w:val="21"/>
              </w:rPr>
            </w:r>
            <w:r/>
          </w:p>
        </w:tc>
      </w:tr>
      <w:tr>
        <w:trPr/>
        <w:tc>
          <w:tcPr>
            <w:tcW w:w="993" w:type="dxa"/>
            <w:vAlign w:val="top"/>
            <w:textDirection w:val="lrTb"/>
            <w:noWrap w:val="false"/>
          </w:tcPr>
          <w:p>
            <w:pPr>
              <w:pStyle w:val="930"/>
              <w:spacing w:before="240" w:after="240"/>
              <w:rPr>
                <w:szCs w:val="21"/>
              </w:rPr>
            </w:pPr>
            <w:r>
              <w:rPr>
                <w:szCs w:val="21"/>
              </w:rPr>
            </w:r>
            <w:r/>
          </w:p>
        </w:tc>
        <w:tc>
          <w:tcPr>
            <w:tcW w:w="1838" w:type="dxa"/>
            <w:vAlign w:val="top"/>
            <w:textDirection w:val="lrTb"/>
            <w:noWrap w:val="false"/>
          </w:tcPr>
          <w:p>
            <w:pPr>
              <w:pStyle w:val="930"/>
              <w:rPr>
                <w:szCs w:val="21"/>
              </w:rPr>
            </w:pPr>
            <w:r>
              <w:rPr>
                <w:szCs w:val="21"/>
              </w:rPr>
            </w:r>
            <w:r/>
          </w:p>
        </w:tc>
        <w:tc>
          <w:tcPr>
            <w:tcW w:w="1794" w:type="dxa"/>
            <w:vAlign w:val="top"/>
            <w:textDirection w:val="lrTb"/>
            <w:noWrap w:val="false"/>
          </w:tcPr>
          <w:p>
            <w:pPr>
              <w:pStyle w:val="930"/>
              <w:rPr>
                <w:szCs w:val="21"/>
              </w:rPr>
            </w:pPr>
            <w:r>
              <w:rPr>
                <w:szCs w:val="21"/>
              </w:rPr>
            </w:r>
            <w:r/>
          </w:p>
        </w:tc>
        <w:tc>
          <w:tcPr>
            <w:tcW w:w="1594" w:type="dxa"/>
            <w:vAlign w:val="top"/>
            <w:textDirection w:val="lrTb"/>
            <w:noWrap w:val="false"/>
          </w:tcPr>
          <w:p>
            <w:pPr>
              <w:pStyle w:val="930"/>
              <w:rPr>
                <w:szCs w:val="21"/>
              </w:rPr>
            </w:pPr>
            <w:r>
              <w:rPr>
                <w:szCs w:val="21"/>
              </w:rPr>
            </w:r>
            <w:r/>
          </w:p>
        </w:tc>
        <w:tc>
          <w:tcPr>
            <w:tcW w:w="1881" w:type="dxa"/>
            <w:vAlign w:val="top"/>
            <w:textDirection w:val="lrTb"/>
            <w:noWrap w:val="false"/>
          </w:tcPr>
          <w:p>
            <w:pPr>
              <w:pStyle w:val="930"/>
              <w:rPr>
                <w:szCs w:val="21"/>
              </w:rPr>
            </w:pPr>
            <w:r>
              <w:rPr>
                <w:szCs w:val="21"/>
              </w:rPr>
            </w:r>
            <w:r/>
          </w:p>
        </w:tc>
        <w:tc>
          <w:tcPr>
            <w:tcW w:w="1438" w:type="dxa"/>
            <w:vAlign w:val="top"/>
            <w:textDirection w:val="lrTb"/>
            <w:noWrap w:val="false"/>
          </w:tcPr>
          <w:p>
            <w:pPr>
              <w:pStyle w:val="930"/>
              <w:rPr>
                <w:szCs w:val="21"/>
              </w:rPr>
            </w:pPr>
            <w:r>
              <w:rPr>
                <w:szCs w:val="21"/>
              </w:rPr>
            </w:r>
            <w:r/>
          </w:p>
        </w:tc>
      </w:tr>
      <w:tr>
        <w:trPr/>
        <w:tc>
          <w:tcPr>
            <w:tcW w:w="993" w:type="dxa"/>
            <w:vAlign w:val="top"/>
            <w:textDirection w:val="lrTb"/>
            <w:noWrap w:val="false"/>
          </w:tcPr>
          <w:p>
            <w:pPr>
              <w:pStyle w:val="930"/>
              <w:spacing w:before="240" w:after="240"/>
              <w:rPr>
                <w:szCs w:val="21"/>
              </w:rPr>
            </w:pPr>
            <w:r>
              <w:rPr>
                <w:szCs w:val="21"/>
              </w:rPr>
            </w:r>
            <w:r/>
          </w:p>
        </w:tc>
        <w:tc>
          <w:tcPr>
            <w:tcW w:w="1838" w:type="dxa"/>
            <w:vAlign w:val="top"/>
            <w:textDirection w:val="lrTb"/>
            <w:noWrap w:val="false"/>
          </w:tcPr>
          <w:p>
            <w:pPr>
              <w:pStyle w:val="930"/>
              <w:rPr>
                <w:szCs w:val="21"/>
              </w:rPr>
            </w:pPr>
            <w:r>
              <w:rPr>
                <w:szCs w:val="21"/>
              </w:rPr>
            </w:r>
            <w:r/>
          </w:p>
        </w:tc>
        <w:tc>
          <w:tcPr>
            <w:tcW w:w="1794" w:type="dxa"/>
            <w:vAlign w:val="top"/>
            <w:textDirection w:val="lrTb"/>
            <w:noWrap w:val="false"/>
          </w:tcPr>
          <w:p>
            <w:pPr>
              <w:pStyle w:val="930"/>
              <w:rPr>
                <w:szCs w:val="21"/>
              </w:rPr>
            </w:pPr>
            <w:r>
              <w:rPr>
                <w:szCs w:val="21"/>
              </w:rPr>
            </w:r>
            <w:r/>
          </w:p>
        </w:tc>
        <w:tc>
          <w:tcPr>
            <w:tcW w:w="1594" w:type="dxa"/>
            <w:vAlign w:val="top"/>
            <w:textDirection w:val="lrTb"/>
            <w:noWrap w:val="false"/>
          </w:tcPr>
          <w:p>
            <w:pPr>
              <w:pStyle w:val="930"/>
              <w:rPr>
                <w:szCs w:val="21"/>
              </w:rPr>
            </w:pPr>
            <w:r>
              <w:rPr>
                <w:szCs w:val="21"/>
              </w:rPr>
            </w:r>
            <w:r/>
          </w:p>
        </w:tc>
        <w:tc>
          <w:tcPr>
            <w:tcW w:w="1881" w:type="dxa"/>
            <w:vAlign w:val="top"/>
            <w:textDirection w:val="lrTb"/>
            <w:noWrap w:val="false"/>
          </w:tcPr>
          <w:p>
            <w:pPr>
              <w:pStyle w:val="930"/>
              <w:rPr>
                <w:szCs w:val="21"/>
              </w:rPr>
            </w:pPr>
            <w:r>
              <w:rPr>
                <w:szCs w:val="21"/>
              </w:rPr>
            </w:r>
            <w:r/>
          </w:p>
        </w:tc>
        <w:tc>
          <w:tcPr>
            <w:tcW w:w="1438" w:type="dxa"/>
            <w:vAlign w:val="top"/>
            <w:textDirection w:val="lrTb"/>
            <w:noWrap w:val="false"/>
          </w:tcPr>
          <w:p>
            <w:pPr>
              <w:pStyle w:val="930"/>
              <w:rPr>
                <w:szCs w:val="21"/>
              </w:rPr>
            </w:pPr>
            <w:r>
              <w:rPr>
                <w:szCs w:val="21"/>
              </w:rPr>
            </w:r>
            <w:r/>
          </w:p>
        </w:tc>
      </w:tr>
      <w:tr>
        <w:trPr/>
        <w:tc>
          <w:tcPr>
            <w:tcW w:w="993" w:type="dxa"/>
            <w:vAlign w:val="top"/>
            <w:textDirection w:val="lrTb"/>
            <w:noWrap w:val="false"/>
          </w:tcPr>
          <w:p>
            <w:pPr>
              <w:pStyle w:val="930"/>
              <w:spacing w:before="240" w:after="240"/>
              <w:rPr>
                <w:szCs w:val="21"/>
              </w:rPr>
            </w:pPr>
            <w:r>
              <w:rPr>
                <w:szCs w:val="21"/>
              </w:rPr>
            </w:r>
            <w:r/>
          </w:p>
        </w:tc>
        <w:tc>
          <w:tcPr>
            <w:tcW w:w="1838" w:type="dxa"/>
            <w:vAlign w:val="top"/>
            <w:textDirection w:val="lrTb"/>
            <w:noWrap w:val="false"/>
          </w:tcPr>
          <w:p>
            <w:pPr>
              <w:pStyle w:val="930"/>
              <w:rPr>
                <w:szCs w:val="21"/>
              </w:rPr>
            </w:pPr>
            <w:r>
              <w:rPr>
                <w:szCs w:val="21"/>
              </w:rPr>
            </w:r>
            <w:r/>
          </w:p>
        </w:tc>
        <w:tc>
          <w:tcPr>
            <w:tcW w:w="1794" w:type="dxa"/>
            <w:vAlign w:val="top"/>
            <w:textDirection w:val="lrTb"/>
            <w:noWrap w:val="false"/>
          </w:tcPr>
          <w:p>
            <w:pPr>
              <w:pStyle w:val="930"/>
              <w:rPr>
                <w:szCs w:val="21"/>
              </w:rPr>
            </w:pPr>
            <w:r>
              <w:rPr>
                <w:szCs w:val="21"/>
              </w:rPr>
            </w:r>
            <w:r/>
          </w:p>
        </w:tc>
        <w:tc>
          <w:tcPr>
            <w:tcW w:w="1594" w:type="dxa"/>
            <w:vAlign w:val="top"/>
            <w:textDirection w:val="lrTb"/>
            <w:noWrap w:val="false"/>
          </w:tcPr>
          <w:p>
            <w:pPr>
              <w:pStyle w:val="930"/>
              <w:rPr>
                <w:szCs w:val="21"/>
              </w:rPr>
            </w:pPr>
            <w:r>
              <w:rPr>
                <w:szCs w:val="21"/>
              </w:rPr>
            </w:r>
            <w:r/>
          </w:p>
        </w:tc>
        <w:tc>
          <w:tcPr>
            <w:tcW w:w="1881" w:type="dxa"/>
            <w:vAlign w:val="top"/>
            <w:textDirection w:val="lrTb"/>
            <w:noWrap w:val="false"/>
          </w:tcPr>
          <w:p>
            <w:pPr>
              <w:pStyle w:val="930"/>
              <w:rPr>
                <w:szCs w:val="21"/>
              </w:rPr>
            </w:pPr>
            <w:r>
              <w:rPr>
                <w:szCs w:val="21"/>
              </w:rPr>
            </w:r>
            <w:r/>
          </w:p>
        </w:tc>
        <w:tc>
          <w:tcPr>
            <w:tcW w:w="1438" w:type="dxa"/>
            <w:vAlign w:val="top"/>
            <w:textDirection w:val="lrTb"/>
            <w:noWrap w:val="false"/>
          </w:tcPr>
          <w:p>
            <w:pPr>
              <w:pStyle w:val="930"/>
              <w:rPr>
                <w:szCs w:val="21"/>
              </w:rPr>
            </w:pPr>
            <w:r>
              <w:rPr>
                <w:szCs w:val="21"/>
              </w:rPr>
            </w:r>
            <w:r/>
          </w:p>
        </w:tc>
      </w:tr>
      <w:tr>
        <w:trPr/>
        <w:tc>
          <w:tcPr>
            <w:tcW w:w="993" w:type="dxa"/>
            <w:vAlign w:val="top"/>
            <w:textDirection w:val="lrTb"/>
            <w:noWrap w:val="false"/>
          </w:tcPr>
          <w:p>
            <w:pPr>
              <w:pStyle w:val="930"/>
              <w:spacing w:before="240" w:after="240"/>
              <w:rPr>
                <w:szCs w:val="21"/>
              </w:rPr>
            </w:pPr>
            <w:r>
              <w:rPr>
                <w:szCs w:val="21"/>
              </w:rPr>
            </w:r>
            <w:r/>
          </w:p>
        </w:tc>
        <w:tc>
          <w:tcPr>
            <w:tcW w:w="1838" w:type="dxa"/>
            <w:vAlign w:val="top"/>
            <w:textDirection w:val="lrTb"/>
            <w:noWrap w:val="false"/>
          </w:tcPr>
          <w:p>
            <w:pPr>
              <w:pStyle w:val="930"/>
              <w:rPr>
                <w:szCs w:val="21"/>
              </w:rPr>
            </w:pPr>
            <w:r>
              <w:rPr>
                <w:szCs w:val="21"/>
              </w:rPr>
            </w:r>
            <w:r/>
          </w:p>
        </w:tc>
        <w:tc>
          <w:tcPr>
            <w:tcW w:w="1794" w:type="dxa"/>
            <w:vAlign w:val="top"/>
            <w:textDirection w:val="lrTb"/>
            <w:noWrap w:val="false"/>
          </w:tcPr>
          <w:p>
            <w:pPr>
              <w:pStyle w:val="930"/>
              <w:rPr>
                <w:szCs w:val="21"/>
              </w:rPr>
            </w:pPr>
            <w:r>
              <w:rPr>
                <w:szCs w:val="21"/>
              </w:rPr>
            </w:r>
            <w:r/>
          </w:p>
        </w:tc>
        <w:tc>
          <w:tcPr>
            <w:tcW w:w="1594" w:type="dxa"/>
            <w:vAlign w:val="top"/>
            <w:textDirection w:val="lrTb"/>
            <w:noWrap w:val="false"/>
          </w:tcPr>
          <w:p>
            <w:pPr>
              <w:pStyle w:val="930"/>
              <w:rPr>
                <w:szCs w:val="21"/>
              </w:rPr>
            </w:pPr>
            <w:r>
              <w:rPr>
                <w:szCs w:val="21"/>
              </w:rPr>
            </w:r>
            <w:r/>
          </w:p>
        </w:tc>
        <w:tc>
          <w:tcPr>
            <w:tcW w:w="1881" w:type="dxa"/>
            <w:vAlign w:val="top"/>
            <w:textDirection w:val="lrTb"/>
            <w:noWrap w:val="false"/>
          </w:tcPr>
          <w:p>
            <w:pPr>
              <w:pStyle w:val="930"/>
              <w:rPr>
                <w:szCs w:val="21"/>
              </w:rPr>
            </w:pPr>
            <w:r>
              <w:rPr>
                <w:szCs w:val="21"/>
              </w:rPr>
            </w:r>
            <w:r/>
          </w:p>
        </w:tc>
        <w:tc>
          <w:tcPr>
            <w:tcW w:w="1438" w:type="dxa"/>
            <w:vAlign w:val="top"/>
            <w:textDirection w:val="lrTb"/>
            <w:noWrap w:val="false"/>
          </w:tcPr>
          <w:p>
            <w:pPr>
              <w:pStyle w:val="930"/>
              <w:rPr>
                <w:szCs w:val="21"/>
              </w:rPr>
            </w:pPr>
            <w:r>
              <w:rPr>
                <w:szCs w:val="21"/>
              </w:rPr>
            </w:r>
            <w:r/>
          </w:p>
        </w:tc>
      </w:tr>
      <w:tr>
        <w:trPr/>
        <w:tc>
          <w:tcPr>
            <w:tcW w:w="993" w:type="dxa"/>
            <w:vAlign w:val="top"/>
            <w:textDirection w:val="lrTb"/>
            <w:noWrap w:val="false"/>
          </w:tcPr>
          <w:p>
            <w:pPr>
              <w:pStyle w:val="930"/>
              <w:spacing w:before="240" w:after="240"/>
              <w:rPr>
                <w:szCs w:val="21"/>
              </w:rPr>
            </w:pPr>
            <w:r>
              <w:rPr>
                <w:szCs w:val="21"/>
              </w:rPr>
            </w:r>
            <w:r/>
          </w:p>
        </w:tc>
        <w:tc>
          <w:tcPr>
            <w:tcW w:w="1838" w:type="dxa"/>
            <w:vAlign w:val="top"/>
            <w:textDirection w:val="lrTb"/>
            <w:noWrap w:val="false"/>
          </w:tcPr>
          <w:p>
            <w:pPr>
              <w:pStyle w:val="930"/>
              <w:rPr>
                <w:szCs w:val="21"/>
              </w:rPr>
            </w:pPr>
            <w:r>
              <w:rPr>
                <w:szCs w:val="21"/>
              </w:rPr>
            </w:r>
            <w:r/>
          </w:p>
        </w:tc>
        <w:tc>
          <w:tcPr>
            <w:tcW w:w="1794" w:type="dxa"/>
            <w:vAlign w:val="top"/>
            <w:textDirection w:val="lrTb"/>
            <w:noWrap w:val="false"/>
          </w:tcPr>
          <w:p>
            <w:pPr>
              <w:pStyle w:val="930"/>
              <w:rPr>
                <w:szCs w:val="21"/>
              </w:rPr>
            </w:pPr>
            <w:r>
              <w:rPr>
                <w:szCs w:val="21"/>
              </w:rPr>
            </w:r>
            <w:r/>
          </w:p>
        </w:tc>
        <w:tc>
          <w:tcPr>
            <w:tcW w:w="1594" w:type="dxa"/>
            <w:vAlign w:val="top"/>
            <w:textDirection w:val="lrTb"/>
            <w:noWrap w:val="false"/>
          </w:tcPr>
          <w:p>
            <w:pPr>
              <w:pStyle w:val="930"/>
              <w:rPr>
                <w:szCs w:val="21"/>
              </w:rPr>
            </w:pPr>
            <w:r>
              <w:rPr>
                <w:szCs w:val="21"/>
              </w:rPr>
            </w:r>
            <w:r/>
          </w:p>
        </w:tc>
        <w:tc>
          <w:tcPr>
            <w:tcW w:w="1881" w:type="dxa"/>
            <w:vAlign w:val="top"/>
            <w:textDirection w:val="lrTb"/>
            <w:noWrap w:val="false"/>
          </w:tcPr>
          <w:p>
            <w:pPr>
              <w:pStyle w:val="930"/>
              <w:rPr>
                <w:szCs w:val="21"/>
              </w:rPr>
            </w:pPr>
            <w:r>
              <w:rPr>
                <w:szCs w:val="21"/>
              </w:rPr>
            </w:r>
            <w:r/>
          </w:p>
        </w:tc>
        <w:tc>
          <w:tcPr>
            <w:tcW w:w="1438" w:type="dxa"/>
            <w:vAlign w:val="top"/>
            <w:textDirection w:val="lrTb"/>
            <w:noWrap w:val="false"/>
          </w:tcPr>
          <w:p>
            <w:pPr>
              <w:pStyle w:val="930"/>
              <w:rPr>
                <w:szCs w:val="21"/>
              </w:rPr>
            </w:pPr>
            <w:r>
              <w:rPr>
                <w:szCs w:val="21"/>
              </w:rPr>
            </w:r>
            <w:r/>
          </w:p>
        </w:tc>
      </w:tr>
      <w:tr>
        <w:trPr/>
        <w:tc>
          <w:tcPr>
            <w:tcW w:w="993" w:type="dxa"/>
            <w:vAlign w:val="top"/>
            <w:textDirection w:val="lrTb"/>
            <w:noWrap w:val="false"/>
          </w:tcPr>
          <w:p>
            <w:pPr>
              <w:pStyle w:val="930"/>
              <w:spacing w:before="240" w:after="240"/>
              <w:rPr>
                <w:szCs w:val="21"/>
              </w:rPr>
            </w:pPr>
            <w:r>
              <w:rPr>
                <w:szCs w:val="21"/>
              </w:rPr>
            </w:r>
            <w:r/>
          </w:p>
        </w:tc>
        <w:tc>
          <w:tcPr>
            <w:tcW w:w="1838" w:type="dxa"/>
            <w:vAlign w:val="top"/>
            <w:textDirection w:val="lrTb"/>
            <w:noWrap w:val="false"/>
          </w:tcPr>
          <w:p>
            <w:pPr>
              <w:pStyle w:val="930"/>
              <w:rPr>
                <w:szCs w:val="21"/>
              </w:rPr>
            </w:pPr>
            <w:r>
              <w:rPr>
                <w:szCs w:val="21"/>
              </w:rPr>
            </w:r>
            <w:r/>
          </w:p>
        </w:tc>
        <w:tc>
          <w:tcPr>
            <w:tcW w:w="1794" w:type="dxa"/>
            <w:vAlign w:val="top"/>
            <w:textDirection w:val="lrTb"/>
            <w:noWrap w:val="false"/>
          </w:tcPr>
          <w:p>
            <w:pPr>
              <w:pStyle w:val="930"/>
              <w:rPr>
                <w:szCs w:val="21"/>
              </w:rPr>
            </w:pPr>
            <w:r>
              <w:rPr>
                <w:szCs w:val="21"/>
              </w:rPr>
            </w:r>
            <w:r/>
          </w:p>
        </w:tc>
        <w:tc>
          <w:tcPr>
            <w:tcW w:w="1594" w:type="dxa"/>
            <w:vAlign w:val="top"/>
            <w:textDirection w:val="lrTb"/>
            <w:noWrap w:val="false"/>
          </w:tcPr>
          <w:p>
            <w:pPr>
              <w:pStyle w:val="930"/>
              <w:rPr>
                <w:szCs w:val="21"/>
              </w:rPr>
            </w:pPr>
            <w:r>
              <w:rPr>
                <w:szCs w:val="21"/>
              </w:rPr>
            </w:r>
            <w:r/>
          </w:p>
        </w:tc>
        <w:tc>
          <w:tcPr>
            <w:tcW w:w="1881" w:type="dxa"/>
            <w:vAlign w:val="top"/>
            <w:textDirection w:val="lrTb"/>
            <w:noWrap w:val="false"/>
          </w:tcPr>
          <w:p>
            <w:pPr>
              <w:pStyle w:val="930"/>
              <w:rPr>
                <w:szCs w:val="21"/>
              </w:rPr>
            </w:pPr>
            <w:r>
              <w:rPr>
                <w:szCs w:val="21"/>
              </w:rPr>
            </w:r>
            <w:r/>
          </w:p>
        </w:tc>
        <w:tc>
          <w:tcPr>
            <w:tcW w:w="1438" w:type="dxa"/>
            <w:vAlign w:val="top"/>
            <w:textDirection w:val="lrTb"/>
            <w:noWrap w:val="false"/>
          </w:tcPr>
          <w:p>
            <w:pPr>
              <w:pStyle w:val="930"/>
              <w:rPr>
                <w:szCs w:val="21"/>
              </w:rPr>
            </w:pPr>
            <w:r>
              <w:rPr>
                <w:szCs w:val="21"/>
              </w:rPr>
            </w:r>
            <w:r/>
          </w:p>
        </w:tc>
      </w:tr>
      <w:tr>
        <w:trPr/>
        <w:tc>
          <w:tcPr>
            <w:tcW w:w="993" w:type="dxa"/>
            <w:vAlign w:val="top"/>
            <w:textDirection w:val="lrTb"/>
            <w:noWrap w:val="false"/>
          </w:tcPr>
          <w:p>
            <w:pPr>
              <w:pStyle w:val="930"/>
              <w:spacing w:before="240" w:after="240"/>
              <w:rPr>
                <w:szCs w:val="21"/>
              </w:rPr>
            </w:pPr>
            <w:r>
              <w:rPr>
                <w:szCs w:val="21"/>
              </w:rPr>
            </w:r>
            <w:r/>
          </w:p>
        </w:tc>
        <w:tc>
          <w:tcPr>
            <w:tcW w:w="1838" w:type="dxa"/>
            <w:vAlign w:val="top"/>
            <w:textDirection w:val="lrTb"/>
            <w:noWrap w:val="false"/>
          </w:tcPr>
          <w:p>
            <w:pPr>
              <w:pStyle w:val="930"/>
              <w:rPr>
                <w:szCs w:val="21"/>
              </w:rPr>
            </w:pPr>
            <w:r>
              <w:rPr>
                <w:szCs w:val="21"/>
              </w:rPr>
            </w:r>
            <w:r/>
          </w:p>
        </w:tc>
        <w:tc>
          <w:tcPr>
            <w:tcW w:w="1794" w:type="dxa"/>
            <w:vAlign w:val="top"/>
            <w:textDirection w:val="lrTb"/>
            <w:noWrap w:val="false"/>
          </w:tcPr>
          <w:p>
            <w:pPr>
              <w:pStyle w:val="930"/>
              <w:rPr>
                <w:szCs w:val="21"/>
              </w:rPr>
            </w:pPr>
            <w:r>
              <w:rPr>
                <w:szCs w:val="21"/>
              </w:rPr>
            </w:r>
            <w:r/>
          </w:p>
        </w:tc>
        <w:tc>
          <w:tcPr>
            <w:tcW w:w="1594" w:type="dxa"/>
            <w:vAlign w:val="top"/>
            <w:textDirection w:val="lrTb"/>
            <w:noWrap w:val="false"/>
          </w:tcPr>
          <w:p>
            <w:pPr>
              <w:pStyle w:val="930"/>
              <w:rPr>
                <w:szCs w:val="21"/>
              </w:rPr>
            </w:pPr>
            <w:r>
              <w:rPr>
                <w:szCs w:val="21"/>
              </w:rPr>
            </w:r>
            <w:r/>
          </w:p>
        </w:tc>
        <w:tc>
          <w:tcPr>
            <w:tcW w:w="1881" w:type="dxa"/>
            <w:vAlign w:val="top"/>
            <w:textDirection w:val="lrTb"/>
            <w:noWrap w:val="false"/>
          </w:tcPr>
          <w:p>
            <w:pPr>
              <w:pStyle w:val="930"/>
              <w:rPr>
                <w:szCs w:val="21"/>
              </w:rPr>
            </w:pPr>
            <w:r>
              <w:rPr>
                <w:szCs w:val="21"/>
              </w:rPr>
            </w:r>
            <w:r/>
          </w:p>
        </w:tc>
        <w:tc>
          <w:tcPr>
            <w:tcW w:w="1438" w:type="dxa"/>
            <w:vAlign w:val="top"/>
            <w:textDirection w:val="lrTb"/>
            <w:noWrap w:val="false"/>
          </w:tcPr>
          <w:p>
            <w:pPr>
              <w:pStyle w:val="930"/>
              <w:rPr>
                <w:szCs w:val="21"/>
              </w:rPr>
            </w:pPr>
            <w:r>
              <w:rPr>
                <w:szCs w:val="21"/>
              </w:rPr>
            </w:r>
            <w:r/>
          </w:p>
        </w:tc>
      </w:tr>
      <w:tr>
        <w:trPr/>
        <w:tc>
          <w:tcPr>
            <w:tcW w:w="993" w:type="dxa"/>
            <w:vAlign w:val="top"/>
            <w:textDirection w:val="lrTb"/>
            <w:noWrap w:val="false"/>
          </w:tcPr>
          <w:p>
            <w:pPr>
              <w:pStyle w:val="930"/>
              <w:spacing w:before="240" w:after="240"/>
              <w:rPr>
                <w:szCs w:val="21"/>
              </w:rPr>
            </w:pPr>
            <w:r>
              <w:rPr>
                <w:szCs w:val="21"/>
              </w:rPr>
            </w:r>
            <w:r/>
          </w:p>
        </w:tc>
        <w:tc>
          <w:tcPr>
            <w:tcW w:w="1838" w:type="dxa"/>
            <w:vAlign w:val="top"/>
            <w:textDirection w:val="lrTb"/>
            <w:noWrap w:val="false"/>
          </w:tcPr>
          <w:p>
            <w:pPr>
              <w:pStyle w:val="930"/>
              <w:rPr>
                <w:szCs w:val="21"/>
              </w:rPr>
            </w:pPr>
            <w:r>
              <w:rPr>
                <w:szCs w:val="21"/>
              </w:rPr>
            </w:r>
            <w:r/>
          </w:p>
        </w:tc>
        <w:tc>
          <w:tcPr>
            <w:tcW w:w="1794" w:type="dxa"/>
            <w:vAlign w:val="top"/>
            <w:textDirection w:val="lrTb"/>
            <w:noWrap w:val="false"/>
          </w:tcPr>
          <w:p>
            <w:pPr>
              <w:pStyle w:val="930"/>
              <w:rPr>
                <w:szCs w:val="21"/>
              </w:rPr>
            </w:pPr>
            <w:r>
              <w:rPr>
                <w:szCs w:val="21"/>
              </w:rPr>
            </w:r>
            <w:r/>
          </w:p>
        </w:tc>
        <w:tc>
          <w:tcPr>
            <w:tcW w:w="1594" w:type="dxa"/>
            <w:vAlign w:val="top"/>
            <w:textDirection w:val="lrTb"/>
            <w:noWrap w:val="false"/>
          </w:tcPr>
          <w:p>
            <w:pPr>
              <w:pStyle w:val="930"/>
              <w:rPr>
                <w:szCs w:val="21"/>
              </w:rPr>
            </w:pPr>
            <w:r>
              <w:rPr>
                <w:szCs w:val="21"/>
              </w:rPr>
            </w:r>
            <w:r/>
          </w:p>
        </w:tc>
        <w:tc>
          <w:tcPr>
            <w:tcW w:w="1881" w:type="dxa"/>
            <w:vAlign w:val="top"/>
            <w:textDirection w:val="lrTb"/>
            <w:noWrap w:val="false"/>
          </w:tcPr>
          <w:p>
            <w:pPr>
              <w:pStyle w:val="930"/>
              <w:rPr>
                <w:szCs w:val="21"/>
              </w:rPr>
            </w:pPr>
            <w:r>
              <w:rPr>
                <w:szCs w:val="21"/>
              </w:rPr>
            </w:r>
            <w:r/>
          </w:p>
        </w:tc>
        <w:tc>
          <w:tcPr>
            <w:tcW w:w="1438" w:type="dxa"/>
            <w:vAlign w:val="top"/>
            <w:textDirection w:val="lrTb"/>
            <w:noWrap w:val="false"/>
          </w:tcPr>
          <w:p>
            <w:pPr>
              <w:pStyle w:val="930"/>
              <w:rPr>
                <w:szCs w:val="21"/>
              </w:rPr>
            </w:pPr>
            <w:r>
              <w:rPr>
                <w:szCs w:val="21"/>
              </w:rPr>
            </w:r>
            <w:r/>
          </w:p>
        </w:tc>
      </w:tr>
      <w:tr>
        <w:trPr/>
        <w:tc>
          <w:tcPr>
            <w:tcW w:w="993" w:type="dxa"/>
            <w:vAlign w:val="top"/>
            <w:textDirection w:val="lrTb"/>
            <w:noWrap w:val="false"/>
          </w:tcPr>
          <w:p>
            <w:pPr>
              <w:pStyle w:val="930"/>
              <w:spacing w:before="240" w:after="240"/>
              <w:rPr>
                <w:szCs w:val="21"/>
              </w:rPr>
            </w:pPr>
            <w:r>
              <w:rPr>
                <w:szCs w:val="21"/>
              </w:rPr>
            </w:r>
            <w:r/>
          </w:p>
        </w:tc>
        <w:tc>
          <w:tcPr>
            <w:tcW w:w="1838" w:type="dxa"/>
            <w:vAlign w:val="top"/>
            <w:textDirection w:val="lrTb"/>
            <w:noWrap w:val="false"/>
          </w:tcPr>
          <w:p>
            <w:pPr>
              <w:pStyle w:val="930"/>
              <w:rPr>
                <w:szCs w:val="21"/>
              </w:rPr>
            </w:pPr>
            <w:r>
              <w:rPr>
                <w:szCs w:val="21"/>
              </w:rPr>
            </w:r>
            <w:r/>
          </w:p>
        </w:tc>
        <w:tc>
          <w:tcPr>
            <w:tcW w:w="1794" w:type="dxa"/>
            <w:vAlign w:val="top"/>
            <w:textDirection w:val="lrTb"/>
            <w:noWrap w:val="false"/>
          </w:tcPr>
          <w:p>
            <w:pPr>
              <w:pStyle w:val="930"/>
              <w:rPr>
                <w:szCs w:val="21"/>
              </w:rPr>
            </w:pPr>
            <w:r>
              <w:rPr>
                <w:szCs w:val="21"/>
              </w:rPr>
            </w:r>
            <w:r/>
          </w:p>
        </w:tc>
        <w:tc>
          <w:tcPr>
            <w:tcW w:w="1594" w:type="dxa"/>
            <w:vAlign w:val="top"/>
            <w:textDirection w:val="lrTb"/>
            <w:noWrap w:val="false"/>
          </w:tcPr>
          <w:p>
            <w:pPr>
              <w:pStyle w:val="930"/>
              <w:rPr>
                <w:szCs w:val="21"/>
              </w:rPr>
            </w:pPr>
            <w:r>
              <w:rPr>
                <w:szCs w:val="21"/>
              </w:rPr>
            </w:r>
            <w:r/>
          </w:p>
        </w:tc>
        <w:tc>
          <w:tcPr>
            <w:tcW w:w="1881" w:type="dxa"/>
            <w:vAlign w:val="top"/>
            <w:textDirection w:val="lrTb"/>
            <w:noWrap w:val="false"/>
          </w:tcPr>
          <w:p>
            <w:pPr>
              <w:pStyle w:val="930"/>
              <w:rPr>
                <w:szCs w:val="21"/>
              </w:rPr>
            </w:pPr>
            <w:r>
              <w:rPr>
                <w:szCs w:val="21"/>
              </w:rPr>
            </w:r>
            <w:r/>
          </w:p>
        </w:tc>
        <w:tc>
          <w:tcPr>
            <w:tcW w:w="1438" w:type="dxa"/>
            <w:vAlign w:val="top"/>
            <w:textDirection w:val="lrTb"/>
            <w:noWrap w:val="false"/>
          </w:tcPr>
          <w:p>
            <w:pPr>
              <w:pStyle w:val="930"/>
              <w:rPr>
                <w:szCs w:val="21"/>
              </w:rPr>
            </w:pPr>
            <w:r>
              <w:rPr>
                <w:szCs w:val="21"/>
              </w:rPr>
            </w:r>
            <w:r/>
          </w:p>
        </w:tc>
      </w:tr>
      <w:tr>
        <w:trPr/>
        <w:tc>
          <w:tcPr>
            <w:tcW w:w="993" w:type="dxa"/>
            <w:vAlign w:val="top"/>
            <w:textDirection w:val="lrTb"/>
            <w:noWrap w:val="false"/>
          </w:tcPr>
          <w:p>
            <w:pPr>
              <w:pStyle w:val="930"/>
              <w:spacing w:before="240" w:after="240"/>
              <w:rPr>
                <w:szCs w:val="21"/>
              </w:rPr>
            </w:pPr>
            <w:r>
              <w:rPr>
                <w:szCs w:val="21"/>
              </w:rPr>
            </w:r>
            <w:r/>
          </w:p>
        </w:tc>
        <w:tc>
          <w:tcPr>
            <w:tcW w:w="1838" w:type="dxa"/>
            <w:vAlign w:val="top"/>
            <w:textDirection w:val="lrTb"/>
            <w:noWrap w:val="false"/>
          </w:tcPr>
          <w:p>
            <w:pPr>
              <w:pStyle w:val="930"/>
              <w:rPr>
                <w:szCs w:val="21"/>
              </w:rPr>
            </w:pPr>
            <w:r>
              <w:rPr>
                <w:szCs w:val="21"/>
              </w:rPr>
            </w:r>
            <w:r/>
          </w:p>
        </w:tc>
        <w:tc>
          <w:tcPr>
            <w:tcW w:w="1794" w:type="dxa"/>
            <w:vAlign w:val="top"/>
            <w:textDirection w:val="lrTb"/>
            <w:noWrap w:val="false"/>
          </w:tcPr>
          <w:p>
            <w:pPr>
              <w:pStyle w:val="930"/>
              <w:rPr>
                <w:szCs w:val="21"/>
              </w:rPr>
            </w:pPr>
            <w:r>
              <w:rPr>
                <w:szCs w:val="21"/>
              </w:rPr>
            </w:r>
            <w:r/>
          </w:p>
        </w:tc>
        <w:tc>
          <w:tcPr>
            <w:tcW w:w="1594" w:type="dxa"/>
            <w:vAlign w:val="top"/>
            <w:textDirection w:val="lrTb"/>
            <w:noWrap w:val="false"/>
          </w:tcPr>
          <w:p>
            <w:pPr>
              <w:pStyle w:val="930"/>
              <w:rPr>
                <w:szCs w:val="21"/>
              </w:rPr>
            </w:pPr>
            <w:r>
              <w:rPr>
                <w:szCs w:val="21"/>
              </w:rPr>
            </w:r>
            <w:r/>
          </w:p>
        </w:tc>
        <w:tc>
          <w:tcPr>
            <w:tcW w:w="1881" w:type="dxa"/>
            <w:vAlign w:val="top"/>
            <w:textDirection w:val="lrTb"/>
            <w:noWrap w:val="false"/>
          </w:tcPr>
          <w:p>
            <w:pPr>
              <w:pStyle w:val="930"/>
              <w:rPr>
                <w:szCs w:val="21"/>
              </w:rPr>
            </w:pPr>
            <w:r>
              <w:rPr>
                <w:szCs w:val="21"/>
              </w:rPr>
            </w:r>
            <w:r/>
          </w:p>
        </w:tc>
        <w:tc>
          <w:tcPr>
            <w:tcW w:w="1438" w:type="dxa"/>
            <w:vAlign w:val="top"/>
            <w:textDirection w:val="lrTb"/>
            <w:noWrap w:val="false"/>
          </w:tcPr>
          <w:p>
            <w:pPr>
              <w:pStyle w:val="930"/>
              <w:rPr>
                <w:szCs w:val="21"/>
              </w:rPr>
            </w:pPr>
            <w:r>
              <w:rPr>
                <w:szCs w:val="21"/>
              </w:rPr>
            </w:r>
            <w:r/>
          </w:p>
        </w:tc>
      </w:tr>
    </w:tbl>
    <w:p>
      <w:pPr>
        <w:pStyle w:val="930"/>
        <w:ind w:firstLine="480"/>
        <w:rPr>
          <w:bCs/>
          <w:szCs w:val="21"/>
        </w:rPr>
      </w:pPr>
      <w:r>
        <w:rPr>
          <w:bCs/>
          <w:szCs w:val="21"/>
        </w:rPr>
      </w:r>
      <w:r/>
    </w:p>
    <w:p>
      <w:pPr>
        <w:pStyle w:val="930"/>
        <w:ind w:firstLine="480"/>
        <w:rPr>
          <w:bCs/>
          <w:szCs w:val="21"/>
        </w:rPr>
      </w:pPr>
      <w:r>
        <w:rPr>
          <w:rFonts w:hint="eastAsia"/>
          <w:bCs/>
          <w:szCs w:val="21"/>
        </w:rPr>
        <w:t xml:space="preserve">注：1、供应商应对照谈判采购文件技术要求等，所投标的物与谈判采购文件的规定有偏离的，应在此表中申明与技术要求条文的偏差和例外。</w:t>
      </w:r>
      <w:r>
        <w:rPr>
          <w:bCs/>
          <w:szCs w:val="21"/>
        </w:rPr>
      </w:r>
      <w:r/>
    </w:p>
    <w:p>
      <w:pPr>
        <w:pStyle w:val="930"/>
        <w:ind w:firstLine="480"/>
        <w:rPr>
          <w:bCs/>
          <w:szCs w:val="21"/>
        </w:rPr>
      </w:pPr>
      <w:r>
        <w:rPr>
          <w:rFonts w:hint="eastAsia"/>
          <w:bCs/>
          <w:szCs w:val="21"/>
        </w:rPr>
        <w:t xml:space="preserve">2、未在上表中说明的，如在响应文件其他内容中已有文字说明的，则以已有文字说明为准，否则，将被认为完全响应谈判采购文件的规定。但该表不作为供应商对所投标的物关于技术要求等详细描述和说明的替代。</w:t>
      </w:r>
      <w:r>
        <w:rPr>
          <w:bCs/>
          <w:szCs w:val="21"/>
        </w:rPr>
      </w:r>
      <w:r/>
    </w:p>
    <w:p>
      <w:pPr>
        <w:pStyle w:val="930"/>
        <w:rPr>
          <w:bCs/>
          <w:szCs w:val="21"/>
        </w:rPr>
      </w:pPr>
      <w:r>
        <w:rPr>
          <w:bCs/>
          <w:szCs w:val="21"/>
        </w:rPr>
      </w:r>
      <w:r/>
    </w:p>
    <w:p>
      <w:pPr>
        <w:pStyle w:val="930"/>
        <w:ind w:firstLine="480"/>
        <w:spacing w:line="360" w:lineRule="auto"/>
        <w:rPr>
          <w:rFonts w:hint="eastAsia"/>
          <w:szCs w:val="21"/>
        </w:rPr>
      </w:pPr>
      <w:r>
        <w:rPr>
          <w:rFonts w:hint="eastAsia"/>
          <w:szCs w:val="21"/>
        </w:rPr>
        <w:t xml:space="preserve">响应单位：（单位签章）</w:t>
      </w:r>
      <w:r/>
    </w:p>
    <w:p>
      <w:pPr>
        <w:pStyle w:val="1044"/>
        <w:ind w:firstLine="420"/>
        <w:rPr>
          <w:rFonts w:hint="eastAsia"/>
          <w:sz w:val="21"/>
          <w:szCs w:val="21"/>
        </w:rPr>
      </w:pPr>
      <w:r>
        <w:rPr>
          <w:rFonts w:hint="eastAsia"/>
          <w:sz w:val="21"/>
          <w:szCs w:val="21"/>
        </w:rPr>
        <w:t xml:space="preserve">日期：    年   月   日</w:t>
      </w:r>
      <w:r/>
    </w:p>
    <w:p>
      <w:pPr>
        <w:pStyle w:val="1044"/>
        <w:ind w:firstLine="420"/>
        <w:rPr>
          <w:rFonts w:hint="eastAsia"/>
          <w:sz w:val="21"/>
          <w:szCs w:val="21"/>
        </w:rPr>
      </w:pPr>
      <w:r>
        <w:rPr>
          <w:rFonts w:hint="eastAsia"/>
          <w:sz w:val="21"/>
          <w:szCs w:val="21"/>
        </w:rPr>
      </w:r>
      <w:r/>
    </w:p>
    <w:p>
      <w:pPr>
        <w:pStyle w:val="1044"/>
        <w:ind w:firstLine="420"/>
        <w:rPr>
          <w:rFonts w:hint="eastAsia"/>
          <w:sz w:val="21"/>
          <w:szCs w:val="21"/>
        </w:rPr>
      </w:pPr>
      <w:r>
        <w:rPr>
          <w:rFonts w:hint="eastAsia"/>
          <w:sz w:val="21"/>
          <w:szCs w:val="21"/>
        </w:rPr>
      </w:r>
      <w:r/>
    </w:p>
    <w:p>
      <w:pPr>
        <w:pStyle w:val="1044"/>
        <w:ind w:firstLine="420"/>
        <w:rPr>
          <w:rFonts w:hint="eastAsia"/>
          <w:sz w:val="21"/>
          <w:szCs w:val="21"/>
        </w:rPr>
      </w:pPr>
      <w:r>
        <w:rPr>
          <w:rFonts w:hint="eastAsia"/>
          <w:sz w:val="21"/>
          <w:szCs w:val="21"/>
        </w:rPr>
      </w:r>
      <w:r/>
    </w:p>
    <w:p>
      <w:pPr>
        <w:pStyle w:val="1044"/>
        <w:ind w:firstLine="420"/>
        <w:rPr>
          <w:rFonts w:hint="eastAsia"/>
          <w:sz w:val="21"/>
          <w:szCs w:val="21"/>
        </w:rPr>
      </w:pPr>
      <w:r>
        <w:rPr>
          <w:rFonts w:hint="eastAsia"/>
          <w:sz w:val="21"/>
          <w:szCs w:val="21"/>
        </w:rPr>
      </w:r>
      <w:r/>
    </w:p>
    <w:p>
      <w:pPr>
        <w:pStyle w:val="1044"/>
        <w:ind w:firstLine="420"/>
        <w:rPr>
          <w:rFonts w:hint="eastAsia"/>
          <w:sz w:val="21"/>
          <w:szCs w:val="21"/>
        </w:rPr>
      </w:pPr>
      <w:r>
        <w:rPr>
          <w:rFonts w:hint="eastAsia"/>
          <w:sz w:val="21"/>
          <w:szCs w:val="21"/>
        </w:rPr>
      </w:r>
      <w:r/>
    </w:p>
    <w:p>
      <w:pPr>
        <w:pStyle w:val="930"/>
        <w:ind w:right="960"/>
        <w:spacing w:line="440" w:lineRule="exact"/>
        <w:widowControl/>
        <w:rPr>
          <w:rFonts w:hint="eastAsia"/>
          <w:szCs w:val="21"/>
        </w:rPr>
      </w:pPr>
      <w:r>
        <w:rPr>
          <w:rFonts w:hint="eastAsia"/>
          <w:szCs w:val="21"/>
        </w:rPr>
      </w:r>
      <w:r/>
    </w:p>
    <w:p>
      <w:pPr>
        <w:pStyle w:val="930"/>
        <w:ind w:right="960"/>
        <w:spacing w:line="440" w:lineRule="exact"/>
        <w:widowControl/>
        <w:rPr>
          <w:rFonts w:hint="eastAsia" w:ascii="宋体" w:hAnsi="宋体" w:cs="宋体"/>
          <w:b/>
          <w:bCs/>
          <w:szCs w:val="21"/>
        </w:rPr>
      </w:pPr>
      <w:r>
        <w:rPr>
          <w:rFonts w:hint="eastAsia"/>
          <w:b/>
          <w:bCs/>
          <w:szCs w:val="21"/>
        </w:rPr>
        <w:t xml:space="preserve">格式9：</w:t>
      </w:r>
      <w:r>
        <w:rPr>
          <w:rFonts w:hint="eastAsia" w:ascii="宋体" w:hAnsi="宋体" w:cs="宋体"/>
          <w:b/>
          <w:bCs/>
          <w:szCs w:val="21"/>
          <w:lang w:val="zh-CN"/>
        </w:rPr>
        <w:t xml:space="preserve">售后服务承诺书</w:t>
      </w:r>
      <w:r>
        <w:rPr>
          <w:rFonts w:hint="eastAsia" w:ascii="宋体" w:hAnsi="宋体" w:cs="宋体"/>
          <w:b/>
          <w:bCs/>
          <w:szCs w:val="21"/>
        </w:rPr>
      </w:r>
      <w:r/>
    </w:p>
    <w:p>
      <w:pPr>
        <w:pStyle w:val="958"/>
        <w:ind w:firstLine="0"/>
        <w:rPr>
          <w:rFonts w:hint="eastAsia" w:ascii="宋体" w:hAnsi="宋体" w:eastAsia="宋体" w:cs="宋体"/>
          <w:b/>
          <w:bCs/>
        </w:rPr>
        <w:outlineLvl w:val="1"/>
      </w:pPr>
      <w:r>
        <w:rPr>
          <w:rFonts w:hint="eastAsia" w:ascii="宋体" w:hAnsi="宋体" w:eastAsia="宋体" w:cs="宋体"/>
          <w:b/>
          <w:bCs/>
        </w:rPr>
      </w:r>
      <w:r/>
    </w:p>
    <w:p>
      <w:pPr>
        <w:pStyle w:val="930"/>
        <w:jc w:val="center"/>
        <w:spacing w:line="400" w:lineRule="exact"/>
        <w:rPr>
          <w:rFonts w:ascii="宋体" w:hAnsi="宋体" w:cs="宋体"/>
          <w:b/>
          <w:szCs w:val="21"/>
          <w:lang w:val="zh-CN"/>
        </w:rPr>
      </w:pPr>
      <w:r>
        <w:rPr>
          <w:rFonts w:hint="eastAsia" w:ascii="宋体" w:hAnsi="宋体" w:cs="宋体"/>
          <w:b/>
          <w:szCs w:val="21"/>
          <w:lang w:val="zh-CN"/>
        </w:rPr>
        <w:t xml:space="preserve">售后服务承诺书</w:t>
      </w:r>
      <w:r>
        <w:rPr>
          <w:rFonts w:ascii="宋体" w:hAnsi="宋体" w:cs="宋体"/>
          <w:b/>
          <w:szCs w:val="21"/>
          <w:lang w:val="zh-CN"/>
        </w:rPr>
      </w:r>
      <w:r/>
    </w:p>
    <w:p>
      <w:pPr>
        <w:pStyle w:val="930"/>
        <w:jc w:val="center"/>
        <w:spacing w:line="400" w:lineRule="exact"/>
        <w:rPr>
          <w:rFonts w:ascii="宋体" w:hAnsi="宋体" w:cs="宋体"/>
          <w:b/>
          <w:szCs w:val="21"/>
          <w:lang w:val="zh-CN"/>
        </w:rPr>
      </w:pPr>
      <w:r>
        <w:rPr>
          <w:rFonts w:ascii="宋体" w:hAnsi="宋体" w:cs="宋体"/>
          <w:b/>
          <w:szCs w:val="21"/>
          <w:lang w:val="zh-CN"/>
        </w:rPr>
      </w:r>
      <w:r/>
    </w:p>
    <w:tbl>
      <w:tblP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28"/>
        <w:gridCol w:w="3060"/>
        <w:gridCol w:w="2452"/>
        <w:gridCol w:w="2523"/>
      </w:tblGrid>
      <w:tr>
        <w:trPr>
          <w:trHeight w:val="853"/>
        </w:trPr>
        <w:tc>
          <w:tcPr>
            <w:tcW w:w="828" w:type="dxa"/>
            <w:vAlign w:val="center"/>
            <w:textDirection w:val="lrTb"/>
            <w:noWrap/>
          </w:tcPr>
          <w:p>
            <w:pPr>
              <w:pStyle w:val="930"/>
              <w:jc w:val="center"/>
              <w:spacing w:line="400" w:lineRule="exact"/>
              <w:rPr>
                <w:rFonts w:ascii="宋体" w:hAnsi="宋体" w:cs="宋体"/>
                <w:szCs w:val="21"/>
                <w:lang w:val="zh-CN"/>
              </w:rPr>
            </w:pPr>
            <w:r>
              <w:rPr>
                <w:rFonts w:hint="eastAsia" w:ascii="宋体" w:hAnsi="宋体" w:cs="宋体"/>
                <w:szCs w:val="21"/>
                <w:lang w:val="zh-CN"/>
              </w:rPr>
              <w:t xml:space="preserve">序号</w:t>
            </w:r>
            <w:r>
              <w:rPr>
                <w:rFonts w:ascii="宋体" w:hAnsi="宋体" w:cs="宋体"/>
                <w:szCs w:val="21"/>
                <w:lang w:val="zh-CN"/>
              </w:rPr>
            </w:r>
            <w:r/>
          </w:p>
        </w:tc>
        <w:tc>
          <w:tcPr>
            <w:tcW w:w="3060" w:type="dxa"/>
            <w:vAlign w:val="center"/>
            <w:textDirection w:val="lrTb"/>
            <w:noWrap/>
          </w:tcPr>
          <w:p>
            <w:pPr>
              <w:pStyle w:val="930"/>
              <w:jc w:val="center"/>
              <w:spacing w:line="400" w:lineRule="exact"/>
              <w:rPr>
                <w:rFonts w:ascii="宋体" w:hAnsi="宋体" w:cs="宋体"/>
                <w:szCs w:val="21"/>
                <w:lang w:val="zh-CN"/>
              </w:rPr>
            </w:pPr>
            <w:r>
              <w:rPr>
                <w:rFonts w:hint="eastAsia" w:ascii="宋体" w:hAnsi="宋体" w:cs="宋体"/>
                <w:szCs w:val="21"/>
                <w:lang w:val="zh-CN"/>
              </w:rPr>
              <w:t xml:space="preserve">售后服务内容</w:t>
            </w:r>
            <w:r>
              <w:rPr>
                <w:rFonts w:ascii="宋体" w:hAnsi="宋体" w:cs="宋体"/>
                <w:szCs w:val="21"/>
                <w:lang w:val="zh-CN"/>
              </w:rPr>
            </w:r>
            <w:r/>
          </w:p>
        </w:tc>
        <w:tc>
          <w:tcPr>
            <w:tcW w:w="2452" w:type="dxa"/>
            <w:vAlign w:val="center"/>
            <w:textDirection w:val="lrTb"/>
            <w:noWrap/>
          </w:tcPr>
          <w:p>
            <w:pPr>
              <w:pStyle w:val="930"/>
              <w:jc w:val="center"/>
              <w:spacing w:line="400" w:lineRule="exact"/>
              <w:rPr>
                <w:rFonts w:ascii="宋体" w:hAnsi="宋体" w:cs="宋体"/>
                <w:szCs w:val="21"/>
                <w:lang w:val="zh-CN"/>
              </w:rPr>
            </w:pPr>
            <w:r>
              <w:rPr>
                <w:rFonts w:hint="eastAsia" w:ascii="宋体" w:hAnsi="宋体" w:cs="宋体"/>
                <w:szCs w:val="21"/>
                <w:lang w:val="zh-CN"/>
              </w:rPr>
              <w:t xml:space="preserve">期限（时间）</w:t>
            </w:r>
            <w:r>
              <w:rPr>
                <w:rFonts w:ascii="宋体" w:hAnsi="宋体" w:cs="宋体"/>
                <w:szCs w:val="21"/>
                <w:lang w:val="zh-CN"/>
              </w:rPr>
            </w:r>
            <w:r/>
          </w:p>
        </w:tc>
        <w:tc>
          <w:tcPr>
            <w:tcW w:w="2523" w:type="dxa"/>
            <w:vAlign w:val="center"/>
            <w:textDirection w:val="lrTb"/>
            <w:noWrap/>
          </w:tcPr>
          <w:p>
            <w:pPr>
              <w:pStyle w:val="930"/>
              <w:jc w:val="center"/>
              <w:spacing w:line="400" w:lineRule="exact"/>
              <w:rPr>
                <w:rFonts w:ascii="宋体" w:hAnsi="宋体" w:cs="宋体"/>
                <w:szCs w:val="21"/>
                <w:lang w:val="zh-CN"/>
              </w:rPr>
            </w:pPr>
            <w:r>
              <w:rPr>
                <w:rFonts w:hint="eastAsia" w:ascii="宋体" w:hAnsi="宋体" w:cs="宋体"/>
                <w:szCs w:val="21"/>
                <w:lang w:val="zh-CN"/>
              </w:rPr>
              <w:t xml:space="preserve">备注</w:t>
            </w:r>
            <w:r>
              <w:rPr>
                <w:rFonts w:ascii="宋体" w:hAnsi="宋体" w:cs="宋体"/>
                <w:szCs w:val="21"/>
                <w:lang w:val="zh-CN"/>
              </w:rPr>
            </w:r>
            <w:r/>
          </w:p>
        </w:tc>
      </w:tr>
      <w:tr>
        <w:trPr>
          <w:trHeight w:val="853"/>
        </w:trPr>
        <w:tc>
          <w:tcPr>
            <w:tcW w:w="828" w:type="dxa"/>
            <w:vAlign w:val="center"/>
            <w:textDirection w:val="lrTb"/>
            <w:noWrap/>
          </w:tcPr>
          <w:p>
            <w:pPr>
              <w:pStyle w:val="930"/>
              <w:jc w:val="center"/>
              <w:spacing w:before="25" w:after="25" w:line="400" w:lineRule="exact"/>
              <w:rPr>
                <w:rFonts w:ascii="宋体" w:hAnsi="宋体" w:cs="宋体"/>
                <w:szCs w:val="21"/>
              </w:rPr>
            </w:pPr>
            <w:r>
              <w:rPr>
                <w:rFonts w:hint="eastAsia" w:ascii="宋体" w:hAnsi="宋体" w:cs="宋体"/>
                <w:szCs w:val="21"/>
              </w:rPr>
              <w:t xml:space="preserve">1</w:t>
            </w:r>
            <w:r>
              <w:rPr>
                <w:rFonts w:ascii="宋体" w:hAnsi="宋体" w:cs="宋体"/>
                <w:szCs w:val="21"/>
              </w:rPr>
            </w:r>
            <w:r/>
          </w:p>
        </w:tc>
        <w:tc>
          <w:tcPr>
            <w:tcW w:w="3060" w:type="dxa"/>
            <w:vAlign w:val="center"/>
            <w:textDirection w:val="lrTb"/>
            <w:noWrap/>
          </w:tcPr>
          <w:p>
            <w:pPr>
              <w:pStyle w:val="930"/>
              <w:jc w:val="center"/>
              <w:spacing w:before="25" w:after="25" w:line="400" w:lineRule="exact"/>
              <w:rPr>
                <w:rFonts w:ascii="宋体" w:hAnsi="宋体" w:cs="宋体"/>
                <w:szCs w:val="21"/>
                <w:lang w:val="zh-CN"/>
              </w:rPr>
            </w:pPr>
            <w:r>
              <w:rPr>
                <w:rFonts w:hint="eastAsia" w:ascii="宋体" w:hAnsi="宋体" w:cs="宋体"/>
                <w:szCs w:val="21"/>
              </w:rPr>
              <w:t xml:space="preserve">质保期</w:t>
            </w:r>
            <w:r>
              <w:rPr>
                <w:rFonts w:ascii="宋体" w:hAnsi="宋体" w:cs="宋体"/>
                <w:szCs w:val="21"/>
                <w:lang w:val="zh-CN"/>
              </w:rPr>
            </w:r>
            <w:r/>
          </w:p>
        </w:tc>
        <w:tc>
          <w:tcPr>
            <w:tcW w:w="2452" w:type="dxa"/>
            <w:vAlign w:val="center"/>
            <w:textDirection w:val="lrTb"/>
            <w:noWrap/>
          </w:tcPr>
          <w:p>
            <w:pPr>
              <w:pStyle w:val="930"/>
              <w:jc w:val="center"/>
              <w:spacing w:before="25" w:after="25" w:line="400" w:lineRule="exact"/>
              <w:rPr>
                <w:rFonts w:ascii="宋体" w:hAnsi="宋体" w:cs="宋体"/>
                <w:szCs w:val="21"/>
              </w:rPr>
            </w:pPr>
            <w:r>
              <w:rPr>
                <w:rFonts w:ascii="宋体" w:hAnsi="宋体" w:cs="宋体"/>
                <w:szCs w:val="21"/>
              </w:rPr>
            </w:r>
            <w:r/>
          </w:p>
        </w:tc>
        <w:tc>
          <w:tcPr>
            <w:tcW w:w="2523" w:type="dxa"/>
            <w:vAlign w:val="center"/>
            <w:textDirection w:val="lrTb"/>
            <w:noWrap/>
          </w:tcPr>
          <w:p>
            <w:pPr>
              <w:pStyle w:val="930"/>
              <w:jc w:val="center"/>
              <w:spacing w:before="25" w:after="25" w:line="400" w:lineRule="exact"/>
              <w:rPr>
                <w:rFonts w:ascii="宋体" w:hAnsi="宋体" w:cs="宋体"/>
                <w:szCs w:val="21"/>
              </w:rPr>
            </w:pPr>
            <w:r>
              <w:rPr>
                <w:rFonts w:ascii="宋体" w:hAnsi="宋体" w:cs="宋体"/>
                <w:szCs w:val="21"/>
              </w:rPr>
            </w:r>
            <w:r/>
          </w:p>
        </w:tc>
      </w:tr>
      <w:tr>
        <w:trPr>
          <w:trHeight w:val="853"/>
        </w:trPr>
        <w:tc>
          <w:tcPr>
            <w:tcW w:w="828" w:type="dxa"/>
            <w:vAlign w:val="center"/>
            <w:textDirection w:val="lrTb"/>
            <w:noWrap/>
          </w:tcPr>
          <w:p>
            <w:pPr>
              <w:pStyle w:val="930"/>
              <w:jc w:val="center"/>
              <w:spacing w:before="25" w:after="25" w:line="400" w:lineRule="exact"/>
              <w:rPr>
                <w:rFonts w:ascii="宋体" w:hAnsi="宋体" w:cs="宋体"/>
                <w:szCs w:val="21"/>
              </w:rPr>
            </w:pPr>
            <w:r>
              <w:rPr>
                <w:rFonts w:hint="eastAsia" w:ascii="宋体" w:hAnsi="宋体" w:cs="宋体"/>
                <w:szCs w:val="21"/>
              </w:rPr>
              <w:t xml:space="preserve">2</w:t>
            </w:r>
            <w:r>
              <w:rPr>
                <w:rFonts w:ascii="宋体" w:hAnsi="宋体" w:cs="宋体"/>
                <w:szCs w:val="21"/>
              </w:rPr>
            </w:r>
            <w:r/>
          </w:p>
        </w:tc>
        <w:tc>
          <w:tcPr>
            <w:tcW w:w="3060" w:type="dxa"/>
            <w:vAlign w:val="center"/>
            <w:textDirection w:val="lrTb"/>
            <w:noWrap/>
          </w:tcPr>
          <w:p>
            <w:pPr>
              <w:pStyle w:val="930"/>
              <w:jc w:val="center"/>
              <w:spacing w:before="25" w:after="25" w:line="400" w:lineRule="exact"/>
              <w:rPr>
                <w:rFonts w:ascii="宋体" w:hAnsi="宋体" w:cs="宋体"/>
                <w:szCs w:val="21"/>
                <w:lang w:val="zh-CN"/>
              </w:rPr>
            </w:pPr>
            <w:r>
              <w:rPr>
                <w:rFonts w:hint="eastAsia" w:ascii="宋体" w:hAnsi="宋体" w:cs="宋体"/>
                <w:szCs w:val="21"/>
                <w:lang w:val="zh-CN"/>
              </w:rPr>
              <w:t xml:space="preserve">服务响应</w:t>
            </w:r>
            <w:r>
              <w:rPr>
                <w:rFonts w:ascii="宋体" w:hAnsi="宋体" w:cs="宋体"/>
                <w:szCs w:val="21"/>
                <w:lang w:val="zh-CN"/>
              </w:rPr>
            </w:r>
            <w:r/>
          </w:p>
        </w:tc>
        <w:tc>
          <w:tcPr>
            <w:tcW w:w="2452" w:type="dxa"/>
            <w:vAlign w:val="center"/>
            <w:textDirection w:val="lrTb"/>
            <w:noWrap/>
          </w:tcPr>
          <w:p>
            <w:pPr>
              <w:pStyle w:val="930"/>
              <w:jc w:val="center"/>
              <w:spacing w:before="25" w:after="25" w:line="400" w:lineRule="exact"/>
              <w:rPr>
                <w:rFonts w:ascii="宋体" w:hAnsi="宋体" w:cs="宋体"/>
                <w:szCs w:val="21"/>
              </w:rPr>
            </w:pPr>
            <w:r>
              <w:rPr>
                <w:rFonts w:ascii="宋体" w:hAnsi="宋体" w:cs="宋体"/>
                <w:szCs w:val="21"/>
              </w:rPr>
            </w:r>
            <w:r/>
          </w:p>
        </w:tc>
        <w:tc>
          <w:tcPr>
            <w:tcW w:w="2523" w:type="dxa"/>
            <w:vAlign w:val="center"/>
            <w:textDirection w:val="lrTb"/>
            <w:noWrap/>
          </w:tcPr>
          <w:p>
            <w:pPr>
              <w:pStyle w:val="930"/>
              <w:jc w:val="center"/>
              <w:spacing w:before="25" w:after="25" w:line="400" w:lineRule="exact"/>
              <w:rPr>
                <w:rFonts w:ascii="宋体" w:hAnsi="宋体" w:cs="宋体"/>
                <w:szCs w:val="21"/>
              </w:rPr>
            </w:pPr>
            <w:r>
              <w:rPr>
                <w:rFonts w:ascii="宋体" w:hAnsi="宋体" w:cs="宋体"/>
                <w:szCs w:val="21"/>
              </w:rPr>
            </w:r>
            <w:r/>
          </w:p>
        </w:tc>
      </w:tr>
      <w:tr>
        <w:trPr>
          <w:trHeight w:val="853"/>
        </w:trPr>
        <w:tc>
          <w:tcPr>
            <w:tcW w:w="828" w:type="dxa"/>
            <w:vAlign w:val="center"/>
            <w:textDirection w:val="lrTb"/>
            <w:noWrap/>
          </w:tcPr>
          <w:p>
            <w:pPr>
              <w:pStyle w:val="930"/>
              <w:jc w:val="center"/>
              <w:spacing w:before="25" w:after="25" w:line="400" w:lineRule="exact"/>
              <w:rPr>
                <w:rFonts w:ascii="宋体" w:hAnsi="宋体" w:cs="宋体"/>
                <w:szCs w:val="21"/>
              </w:rPr>
            </w:pPr>
            <w:r>
              <w:rPr>
                <w:rFonts w:hint="eastAsia" w:ascii="宋体" w:hAnsi="宋体" w:cs="宋体"/>
                <w:szCs w:val="21"/>
              </w:rPr>
              <w:t xml:space="preserve">3</w:t>
            </w:r>
            <w:r>
              <w:rPr>
                <w:rFonts w:ascii="宋体" w:hAnsi="宋体" w:cs="宋体"/>
                <w:szCs w:val="21"/>
              </w:rPr>
            </w:r>
            <w:r/>
          </w:p>
        </w:tc>
        <w:tc>
          <w:tcPr>
            <w:tcW w:w="3060" w:type="dxa"/>
            <w:vAlign w:val="center"/>
            <w:textDirection w:val="lrTb"/>
            <w:noWrap/>
          </w:tcPr>
          <w:p>
            <w:pPr>
              <w:pStyle w:val="930"/>
              <w:jc w:val="center"/>
              <w:spacing w:before="25" w:after="25" w:line="400" w:lineRule="exact"/>
              <w:rPr>
                <w:rFonts w:ascii="宋体" w:hAnsi="宋体" w:cs="宋体"/>
                <w:szCs w:val="21"/>
                <w:lang w:val="zh-CN"/>
              </w:rPr>
            </w:pPr>
            <w:r>
              <w:rPr>
                <w:rFonts w:hint="eastAsia" w:ascii="宋体" w:hAnsi="宋体" w:cs="宋体"/>
                <w:szCs w:val="21"/>
                <w:lang w:val="zh-CN"/>
              </w:rPr>
              <w:t xml:space="preserve">到达现场</w:t>
            </w:r>
            <w:r>
              <w:rPr>
                <w:rFonts w:ascii="宋体" w:hAnsi="宋体" w:cs="宋体"/>
                <w:szCs w:val="21"/>
                <w:lang w:val="zh-CN"/>
              </w:rPr>
            </w:r>
            <w:r/>
          </w:p>
        </w:tc>
        <w:tc>
          <w:tcPr>
            <w:tcW w:w="2452" w:type="dxa"/>
            <w:vAlign w:val="center"/>
            <w:textDirection w:val="lrTb"/>
            <w:noWrap/>
          </w:tcPr>
          <w:p>
            <w:pPr>
              <w:pStyle w:val="930"/>
              <w:jc w:val="center"/>
              <w:spacing w:before="25" w:after="25" w:line="400" w:lineRule="exact"/>
              <w:rPr>
                <w:rFonts w:ascii="宋体" w:hAnsi="宋体" w:cs="宋体"/>
                <w:szCs w:val="21"/>
              </w:rPr>
            </w:pPr>
            <w:r>
              <w:rPr>
                <w:rFonts w:ascii="宋体" w:hAnsi="宋体" w:cs="宋体"/>
                <w:szCs w:val="21"/>
              </w:rPr>
            </w:r>
            <w:r/>
          </w:p>
        </w:tc>
        <w:tc>
          <w:tcPr>
            <w:tcW w:w="2523" w:type="dxa"/>
            <w:vAlign w:val="center"/>
            <w:textDirection w:val="lrTb"/>
            <w:noWrap/>
          </w:tcPr>
          <w:p>
            <w:pPr>
              <w:pStyle w:val="930"/>
              <w:jc w:val="center"/>
              <w:spacing w:before="25" w:after="25" w:line="400" w:lineRule="exact"/>
              <w:rPr>
                <w:rFonts w:ascii="宋体" w:hAnsi="宋体" w:cs="宋体"/>
                <w:szCs w:val="21"/>
              </w:rPr>
            </w:pPr>
            <w:r>
              <w:rPr>
                <w:rFonts w:ascii="宋体" w:hAnsi="宋体" w:cs="宋体"/>
                <w:szCs w:val="21"/>
              </w:rPr>
            </w:r>
            <w:r/>
          </w:p>
        </w:tc>
      </w:tr>
      <w:tr>
        <w:trPr>
          <w:trHeight w:val="854"/>
        </w:trPr>
        <w:tc>
          <w:tcPr>
            <w:tcW w:w="828" w:type="dxa"/>
            <w:vAlign w:val="center"/>
            <w:textDirection w:val="lrTb"/>
            <w:noWrap/>
          </w:tcPr>
          <w:p>
            <w:pPr>
              <w:pStyle w:val="930"/>
              <w:jc w:val="center"/>
              <w:spacing w:before="25" w:after="25" w:line="400" w:lineRule="exact"/>
              <w:rPr>
                <w:rFonts w:ascii="宋体" w:hAnsi="宋体" w:cs="宋体"/>
                <w:szCs w:val="21"/>
              </w:rPr>
            </w:pPr>
            <w:r>
              <w:rPr>
                <w:rFonts w:hint="eastAsia" w:ascii="宋体" w:hAnsi="宋体" w:cs="宋体"/>
                <w:szCs w:val="21"/>
              </w:rPr>
              <w:t xml:space="preserve">4</w:t>
            </w:r>
            <w:r>
              <w:rPr>
                <w:rFonts w:ascii="宋体" w:hAnsi="宋体" w:cs="宋体"/>
                <w:szCs w:val="21"/>
              </w:rPr>
            </w:r>
            <w:r/>
          </w:p>
        </w:tc>
        <w:tc>
          <w:tcPr>
            <w:tcW w:w="3060" w:type="dxa"/>
            <w:vAlign w:val="center"/>
            <w:textDirection w:val="lrTb"/>
            <w:noWrap/>
          </w:tcPr>
          <w:p>
            <w:pPr>
              <w:pStyle w:val="930"/>
              <w:jc w:val="center"/>
              <w:spacing w:before="25" w:after="25" w:line="400" w:lineRule="exact"/>
              <w:rPr>
                <w:rFonts w:ascii="宋体" w:hAnsi="宋体" w:cs="宋体"/>
                <w:szCs w:val="21"/>
                <w:lang w:val="zh-CN"/>
              </w:rPr>
            </w:pPr>
            <w:r>
              <w:rPr>
                <w:rFonts w:hint="eastAsia" w:ascii="宋体" w:hAnsi="宋体" w:cs="宋体"/>
                <w:szCs w:val="21"/>
                <w:lang w:val="zh-CN"/>
              </w:rPr>
              <w:t xml:space="preserve">解决问题</w:t>
            </w:r>
            <w:r>
              <w:rPr>
                <w:rFonts w:ascii="宋体" w:hAnsi="宋体" w:cs="宋体"/>
                <w:szCs w:val="21"/>
                <w:lang w:val="zh-CN"/>
              </w:rPr>
            </w:r>
            <w:r/>
          </w:p>
        </w:tc>
        <w:tc>
          <w:tcPr>
            <w:tcW w:w="2452" w:type="dxa"/>
            <w:vAlign w:val="center"/>
            <w:textDirection w:val="lrTb"/>
            <w:noWrap/>
          </w:tcPr>
          <w:p>
            <w:pPr>
              <w:pStyle w:val="930"/>
              <w:jc w:val="center"/>
              <w:spacing w:before="25" w:after="25" w:line="400" w:lineRule="exact"/>
              <w:rPr>
                <w:rFonts w:ascii="宋体" w:hAnsi="宋体" w:cs="宋体"/>
                <w:szCs w:val="21"/>
              </w:rPr>
            </w:pPr>
            <w:r>
              <w:rPr>
                <w:rFonts w:ascii="宋体" w:hAnsi="宋体" w:cs="宋体"/>
                <w:szCs w:val="21"/>
              </w:rPr>
            </w:r>
            <w:r/>
          </w:p>
        </w:tc>
        <w:tc>
          <w:tcPr>
            <w:tcW w:w="2523" w:type="dxa"/>
            <w:vAlign w:val="center"/>
            <w:textDirection w:val="lrTb"/>
            <w:noWrap/>
          </w:tcPr>
          <w:p>
            <w:pPr>
              <w:pStyle w:val="930"/>
              <w:jc w:val="center"/>
              <w:spacing w:before="25" w:after="25" w:line="400" w:lineRule="exact"/>
              <w:rPr>
                <w:rFonts w:ascii="宋体" w:hAnsi="宋体" w:cs="宋体"/>
                <w:szCs w:val="21"/>
              </w:rPr>
            </w:pPr>
            <w:r>
              <w:rPr>
                <w:rFonts w:ascii="宋体" w:hAnsi="宋体" w:cs="宋体"/>
                <w:szCs w:val="21"/>
              </w:rPr>
            </w:r>
            <w:r/>
          </w:p>
        </w:tc>
      </w:tr>
      <w:tr>
        <w:trPr>
          <w:trHeight w:val="853"/>
        </w:trPr>
        <w:tc>
          <w:tcPr>
            <w:tcW w:w="828" w:type="dxa"/>
            <w:vAlign w:val="center"/>
            <w:textDirection w:val="lrTb"/>
            <w:noWrap/>
          </w:tcPr>
          <w:p>
            <w:pPr>
              <w:pStyle w:val="930"/>
              <w:jc w:val="center"/>
              <w:spacing w:before="25" w:after="25" w:line="400" w:lineRule="exact"/>
              <w:rPr>
                <w:rFonts w:ascii="宋体" w:hAnsi="宋体" w:cs="宋体"/>
                <w:szCs w:val="21"/>
              </w:rPr>
            </w:pPr>
            <w:r>
              <w:rPr>
                <w:rFonts w:ascii="宋体" w:hAnsi="宋体" w:cs="宋体"/>
                <w:szCs w:val="21"/>
              </w:rPr>
            </w:r>
            <w:r/>
          </w:p>
        </w:tc>
        <w:tc>
          <w:tcPr>
            <w:tcW w:w="3060" w:type="dxa"/>
            <w:vAlign w:val="center"/>
            <w:textDirection w:val="lrTb"/>
            <w:noWrap/>
          </w:tcPr>
          <w:p>
            <w:pPr>
              <w:pStyle w:val="930"/>
              <w:jc w:val="center"/>
              <w:spacing w:before="25" w:after="25" w:line="400" w:lineRule="exact"/>
              <w:rPr>
                <w:rFonts w:ascii="宋体" w:hAnsi="宋体" w:cs="宋体"/>
                <w:szCs w:val="21"/>
              </w:rPr>
            </w:pPr>
            <w:r>
              <w:rPr>
                <w:rFonts w:ascii="宋体" w:hAnsi="宋体" w:cs="宋体"/>
                <w:szCs w:val="21"/>
              </w:rPr>
            </w:r>
            <w:r/>
          </w:p>
        </w:tc>
        <w:tc>
          <w:tcPr>
            <w:tcW w:w="2452" w:type="dxa"/>
            <w:vAlign w:val="center"/>
            <w:textDirection w:val="lrTb"/>
            <w:noWrap/>
          </w:tcPr>
          <w:p>
            <w:pPr>
              <w:pStyle w:val="930"/>
              <w:jc w:val="center"/>
              <w:spacing w:before="25" w:after="25" w:line="400" w:lineRule="exact"/>
              <w:rPr>
                <w:rFonts w:ascii="宋体" w:hAnsi="宋体" w:cs="宋体"/>
                <w:szCs w:val="21"/>
              </w:rPr>
            </w:pPr>
            <w:r>
              <w:rPr>
                <w:rFonts w:ascii="宋体" w:hAnsi="宋体" w:cs="宋体"/>
                <w:szCs w:val="21"/>
              </w:rPr>
            </w:r>
            <w:r/>
          </w:p>
        </w:tc>
        <w:tc>
          <w:tcPr>
            <w:tcW w:w="2523" w:type="dxa"/>
            <w:vAlign w:val="center"/>
            <w:textDirection w:val="lrTb"/>
            <w:noWrap/>
          </w:tcPr>
          <w:p>
            <w:pPr>
              <w:pStyle w:val="930"/>
              <w:jc w:val="center"/>
              <w:spacing w:before="25" w:after="25" w:line="400" w:lineRule="exact"/>
              <w:rPr>
                <w:rFonts w:ascii="宋体" w:hAnsi="宋体" w:cs="宋体"/>
                <w:szCs w:val="21"/>
              </w:rPr>
            </w:pPr>
            <w:r>
              <w:rPr>
                <w:rFonts w:ascii="宋体" w:hAnsi="宋体" w:cs="宋体"/>
                <w:szCs w:val="21"/>
              </w:rPr>
            </w:r>
            <w:r/>
          </w:p>
        </w:tc>
      </w:tr>
    </w:tbl>
    <w:p>
      <w:pPr>
        <w:pStyle w:val="930"/>
        <w:spacing w:before="25" w:after="25" w:line="400" w:lineRule="exact"/>
        <w:rPr>
          <w:rFonts w:ascii="宋体" w:hAnsi="宋体" w:cs="宋体"/>
          <w:szCs w:val="21"/>
          <w:lang w:val="zh-CN"/>
        </w:rPr>
      </w:pPr>
      <w:r>
        <w:rPr>
          <w:rFonts w:hint="eastAsia" w:ascii="宋体" w:hAnsi="宋体" w:cs="宋体"/>
          <w:szCs w:val="21"/>
          <w:lang w:val="zh-CN"/>
        </w:rPr>
        <w:t xml:space="preserve">注：1、针对服务内容有必须说明的事项，请在“备注”栏目内注明；</w:t>
      </w:r>
      <w:r>
        <w:rPr>
          <w:rFonts w:ascii="宋体" w:hAnsi="宋体" w:cs="宋体"/>
          <w:szCs w:val="21"/>
          <w:lang w:val="zh-CN"/>
        </w:rPr>
      </w:r>
      <w:r/>
    </w:p>
    <w:p>
      <w:pPr>
        <w:pStyle w:val="930"/>
        <w:ind w:firstLine="480"/>
        <w:spacing w:before="25" w:after="25" w:line="400" w:lineRule="exact"/>
        <w:rPr>
          <w:rFonts w:ascii="宋体" w:hAnsi="宋体" w:cs="宋体"/>
          <w:szCs w:val="21"/>
          <w:lang w:val="zh-CN"/>
        </w:rPr>
      </w:pPr>
      <w:r>
        <w:rPr>
          <w:rFonts w:hint="eastAsia" w:ascii="宋体" w:hAnsi="宋体" w:cs="宋体"/>
          <w:szCs w:val="21"/>
          <w:lang w:val="zh-CN"/>
        </w:rPr>
        <w:t xml:space="preserve">2、如有其它售后服务内容，可自行参照填写。</w:t>
      </w:r>
      <w:r>
        <w:rPr>
          <w:rFonts w:ascii="宋体" w:hAnsi="宋体" w:cs="宋体"/>
          <w:szCs w:val="21"/>
          <w:lang w:val="zh-CN"/>
        </w:rPr>
      </w:r>
      <w:r/>
    </w:p>
    <w:p>
      <w:pPr>
        <w:pStyle w:val="930"/>
        <w:spacing w:before="25" w:after="25" w:line="400" w:lineRule="exact"/>
        <w:rPr>
          <w:rFonts w:ascii="宋体" w:hAnsi="宋体" w:cs="宋体"/>
          <w:szCs w:val="21"/>
          <w:lang w:val="zh-CN"/>
        </w:rPr>
      </w:pPr>
      <w:r>
        <w:rPr>
          <w:rFonts w:ascii="宋体" w:hAnsi="宋体" w:cs="宋体"/>
          <w:szCs w:val="21"/>
          <w:lang w:val="zh-CN"/>
        </w:rPr>
      </w:r>
      <w:r/>
    </w:p>
    <w:p>
      <w:pPr>
        <w:pStyle w:val="930"/>
        <w:ind w:right="960"/>
        <w:spacing w:line="440" w:lineRule="exact"/>
        <w:widowControl/>
        <w:rPr>
          <w:rFonts w:hint="eastAsia" w:ascii="宋体" w:hAnsi="宋体" w:cs="宋体"/>
        </w:rPr>
      </w:pPr>
      <w:r>
        <w:rPr>
          <w:rFonts w:hint="eastAsia" w:ascii="宋体" w:hAnsi="宋体" w:cs="宋体"/>
        </w:rPr>
        <w:t xml:space="preserve">谈判响应单位：（签章）</w:t>
      </w:r>
      <w:r/>
    </w:p>
    <w:p>
      <w:pPr>
        <w:pStyle w:val="930"/>
        <w:ind w:right="960"/>
        <w:spacing w:line="440" w:lineRule="exact"/>
        <w:widowControl/>
        <w:rPr>
          <w:rFonts w:hint="eastAsia" w:ascii="宋体" w:hAnsi="宋体" w:cs="宋体"/>
          <w:szCs w:val="21"/>
        </w:rPr>
      </w:pPr>
      <w:r>
        <w:rPr>
          <w:rFonts w:hint="eastAsia" w:ascii="宋体" w:hAnsi="宋体" w:cs="宋体"/>
        </w:rPr>
        <w:t xml:space="preserve">日期：        年    月    日</w:t>
      </w:r>
      <w:r>
        <w:rPr>
          <w:rFonts w:hint="eastAsia" w:ascii="宋体" w:hAnsi="宋体" w:cs="宋体"/>
          <w:szCs w:val="21"/>
        </w:rPr>
      </w:r>
      <w:r/>
    </w:p>
    <w:p>
      <w:pPr>
        <w:pStyle w:val="930"/>
        <w:pageBreakBefore/>
        <w:spacing w:line="360" w:lineRule="auto"/>
        <w:rPr>
          <w:rFonts w:ascii="宋体" w:hAnsi="宋体" w:cs="宋体"/>
          <w:b/>
          <w:bCs/>
          <w:szCs w:val="21"/>
        </w:rPr>
      </w:pPr>
      <w:r>
        <w:rPr>
          <w:rFonts w:hint="eastAsia" w:ascii="宋体" w:hAnsi="宋体" w:cs="宋体"/>
          <w:b/>
          <w:bCs/>
          <w:szCs w:val="21"/>
        </w:rPr>
        <w:t xml:space="preserve">格式10：投标（响应）保证承诺书</w:t>
      </w:r>
      <w:r>
        <w:rPr>
          <w:rFonts w:ascii="宋体" w:hAnsi="宋体" w:cs="宋体"/>
          <w:b/>
          <w:bCs/>
          <w:szCs w:val="21"/>
        </w:rPr>
      </w:r>
      <w:r/>
    </w:p>
    <w:p>
      <w:pPr>
        <w:pStyle w:val="930"/>
        <w:ind w:firstLine="422"/>
        <w:jc w:val="center"/>
        <w:spacing w:line="360" w:lineRule="auto"/>
        <w:widowControl/>
        <w:rPr>
          <w:rFonts w:ascii="宋体" w:hAnsi="宋体" w:cs="宋体"/>
          <w:szCs w:val="21"/>
        </w:rPr>
      </w:pPr>
      <w:r>
        <w:rPr>
          <w:rFonts w:ascii="宋体" w:hAnsi="宋体" w:cs="宋体"/>
          <w:szCs w:val="21"/>
        </w:rPr>
      </w:r>
      <w:r/>
    </w:p>
    <w:p>
      <w:pPr>
        <w:pStyle w:val="930"/>
        <w:jc w:val="center"/>
        <w:spacing w:line="360" w:lineRule="auto"/>
        <w:widowControl/>
        <w:rPr>
          <w:rFonts w:ascii="宋体" w:hAnsi="宋体" w:cs="宋体"/>
          <w:b/>
          <w:bCs/>
          <w:szCs w:val="21"/>
        </w:rPr>
      </w:pPr>
      <w:r>
        <w:rPr>
          <w:rFonts w:hint="eastAsia" w:ascii="宋体" w:hAnsi="宋体" w:cs="宋体"/>
          <w:b/>
          <w:bCs/>
          <w:szCs w:val="21"/>
        </w:rPr>
        <w:t xml:space="preserve">投标（响应）保证承诺书</w:t>
      </w:r>
      <w:r>
        <w:rPr>
          <w:rFonts w:ascii="宋体" w:hAnsi="宋体" w:cs="宋体"/>
          <w:b/>
          <w:bCs/>
          <w:szCs w:val="21"/>
        </w:rPr>
      </w:r>
      <w:r/>
    </w:p>
    <w:p>
      <w:pPr>
        <w:pStyle w:val="930"/>
        <w:ind w:firstLine="422"/>
        <w:jc w:val="left"/>
        <w:spacing w:line="360" w:lineRule="auto"/>
        <w:widowControl/>
        <w:rPr>
          <w:rFonts w:ascii="宋体" w:hAnsi="宋体" w:cs="宋体"/>
          <w:szCs w:val="21"/>
        </w:rPr>
      </w:pPr>
      <w:r>
        <w:rPr>
          <w:rFonts w:hint="eastAsia" w:ascii="宋体" w:hAnsi="宋体" w:cs="宋体"/>
          <w:szCs w:val="21"/>
        </w:rPr>
        <w:t xml:space="preserve">致：</w:t>
      </w:r>
      <w:r>
        <w:rPr>
          <w:rFonts w:hint="eastAsia" w:ascii="宋体" w:hAnsi="宋体" w:cs="宋体"/>
          <w:szCs w:val="21"/>
          <w:u w:val="single"/>
        </w:rPr>
        <w:t xml:space="preserve">         （采购代理机构名称）</w:t>
      </w:r>
      <w:r>
        <w:rPr>
          <w:rFonts w:ascii="宋体" w:hAnsi="宋体" w:cs="宋体"/>
          <w:szCs w:val="21"/>
        </w:rPr>
      </w:r>
      <w:r/>
    </w:p>
    <w:p>
      <w:pPr>
        <w:pStyle w:val="930"/>
        <w:ind w:firstLine="422"/>
        <w:jc w:val="left"/>
        <w:spacing w:line="360" w:lineRule="auto"/>
        <w:widowControl/>
        <w:rPr>
          <w:rFonts w:ascii="宋体" w:hAnsi="宋体" w:cs="宋体"/>
          <w:szCs w:val="21"/>
        </w:rPr>
      </w:pPr>
      <w:r>
        <w:rPr>
          <w:rFonts w:hint="eastAsia" w:ascii="宋体" w:hAnsi="宋体" w:cs="宋体"/>
          <w:szCs w:val="21"/>
        </w:rPr>
        <w:t xml:space="preserve">我（单位/本人，以下统称我单位）自愿参加</w:t>
      </w:r>
      <w:r>
        <w:rPr>
          <w:rFonts w:hint="eastAsia" w:ascii="宋体" w:hAnsi="宋体" w:cs="宋体"/>
          <w:szCs w:val="21"/>
          <w:u w:val="single"/>
        </w:rPr>
        <w:t xml:space="preserve">              （项目名称和采购编号）</w:t>
      </w:r>
      <w:r>
        <w:rPr>
          <w:rFonts w:hint="eastAsia" w:ascii="宋体" w:hAnsi="宋体" w:cs="宋体"/>
          <w:szCs w:val="21"/>
        </w:rPr>
        <w:t xml:space="preserve">的投标（响应）,并做出如下承诺：</w:t>
      </w:r>
      <w:r>
        <w:rPr>
          <w:rFonts w:ascii="宋体" w:hAnsi="宋体" w:cs="宋体"/>
          <w:szCs w:val="21"/>
        </w:rPr>
      </w:r>
      <w:r/>
    </w:p>
    <w:p>
      <w:pPr>
        <w:pStyle w:val="930"/>
        <w:ind w:firstLine="422"/>
        <w:jc w:val="left"/>
        <w:spacing w:line="360" w:lineRule="auto"/>
        <w:widowControl/>
        <w:rPr>
          <w:rFonts w:ascii="宋体" w:hAnsi="宋体" w:cs="宋体"/>
          <w:szCs w:val="21"/>
        </w:rPr>
      </w:pPr>
      <w:r>
        <w:rPr>
          <w:rFonts w:hint="eastAsia" w:ascii="宋体" w:hAnsi="宋体" w:cs="宋体"/>
          <w:szCs w:val="21"/>
        </w:rPr>
        <w:t xml:space="preserve">一、  除不可抗力外，我单位如果发生以下行为，将在行为发生的10个工作日内，向贵方</w:t>
      </w:r>
      <w:r>
        <w:rPr>
          <w:rFonts w:hint="eastAsia" w:ascii="宋体" w:hAnsi="宋体" w:cs="宋体"/>
          <w:szCs w:val="21"/>
          <w:u w:val="single"/>
        </w:rPr>
        <w:t xml:space="preserve">（或采购单位）</w:t>
      </w:r>
      <w:r>
        <w:rPr>
          <w:rFonts w:hint="eastAsia" w:ascii="宋体" w:hAnsi="宋体" w:cs="宋体"/>
          <w:szCs w:val="21"/>
        </w:rPr>
        <w:t xml:space="preserve">支付本招标文件公布的预算金额（或最高限价）的2%作为违约赔偿金（数量不确定的单价采购须约定具体金额）。</w:t>
      </w:r>
      <w:r>
        <w:rPr>
          <w:rFonts w:ascii="宋体" w:hAnsi="宋体" w:cs="宋体"/>
          <w:szCs w:val="21"/>
        </w:rPr>
      </w:r>
      <w:r/>
    </w:p>
    <w:p>
      <w:pPr>
        <w:pStyle w:val="930"/>
        <w:ind w:firstLine="422"/>
        <w:jc w:val="left"/>
        <w:spacing w:line="360" w:lineRule="auto"/>
        <w:widowControl/>
        <w:rPr>
          <w:rFonts w:ascii="宋体" w:hAnsi="宋体" w:cs="宋体"/>
          <w:szCs w:val="21"/>
        </w:rPr>
      </w:pPr>
      <w:r>
        <w:rPr>
          <w:rFonts w:hint="eastAsia" w:ascii="宋体" w:hAnsi="宋体" w:cs="宋体"/>
          <w:szCs w:val="21"/>
        </w:rPr>
        <w:t xml:space="preserve">1.自投标（响应）截止时间至本项目发布中标（成交）公告为止，撤销投标（响应）；</w:t>
      </w:r>
      <w:r>
        <w:rPr>
          <w:rFonts w:ascii="宋体" w:hAnsi="宋体" w:cs="宋体"/>
          <w:szCs w:val="21"/>
        </w:rPr>
      </w:r>
      <w:r/>
    </w:p>
    <w:p>
      <w:pPr>
        <w:pStyle w:val="930"/>
        <w:ind w:firstLine="422"/>
        <w:jc w:val="left"/>
        <w:spacing w:line="360" w:lineRule="auto"/>
        <w:widowControl/>
        <w:rPr>
          <w:rFonts w:ascii="宋体" w:hAnsi="宋体" w:cs="宋体"/>
          <w:szCs w:val="21"/>
        </w:rPr>
      </w:pPr>
      <w:r>
        <w:rPr>
          <w:rFonts w:hint="eastAsia" w:ascii="宋体" w:hAnsi="宋体" w:cs="宋体"/>
          <w:szCs w:val="21"/>
        </w:rPr>
        <w:t xml:space="preserve">2.中标（成交）后不依法与采购单位签订合同；</w:t>
      </w:r>
      <w:r>
        <w:rPr>
          <w:rFonts w:ascii="宋体" w:hAnsi="宋体" w:cs="宋体"/>
          <w:szCs w:val="21"/>
        </w:rPr>
      </w:r>
      <w:r/>
    </w:p>
    <w:p>
      <w:pPr>
        <w:pStyle w:val="930"/>
        <w:ind w:firstLine="422"/>
        <w:jc w:val="left"/>
        <w:spacing w:line="360" w:lineRule="auto"/>
        <w:widowControl/>
        <w:rPr>
          <w:rFonts w:ascii="宋体" w:hAnsi="宋体" w:cs="宋体"/>
          <w:szCs w:val="21"/>
        </w:rPr>
      </w:pPr>
      <w:r>
        <w:rPr>
          <w:rFonts w:hint="eastAsia" w:ascii="宋体" w:hAnsi="宋体" w:cs="宋体"/>
          <w:szCs w:val="21"/>
        </w:rPr>
        <w:t xml:space="preserve">3.中标（成交）后不按本招标文件规定向采购单位提交履约保证金（如有）；</w:t>
      </w:r>
      <w:r>
        <w:rPr>
          <w:rFonts w:ascii="宋体" w:hAnsi="宋体" w:cs="宋体"/>
          <w:szCs w:val="21"/>
        </w:rPr>
      </w:r>
      <w:r/>
    </w:p>
    <w:p>
      <w:pPr>
        <w:pStyle w:val="930"/>
        <w:ind w:firstLine="422"/>
        <w:jc w:val="left"/>
        <w:spacing w:line="360" w:lineRule="auto"/>
        <w:widowControl/>
        <w:rPr>
          <w:rFonts w:ascii="宋体" w:hAnsi="宋体" w:cs="宋体"/>
          <w:szCs w:val="21"/>
        </w:rPr>
      </w:pPr>
      <w:r>
        <w:rPr>
          <w:rFonts w:hint="eastAsia" w:ascii="宋体" w:hAnsi="宋体" w:cs="宋体"/>
          <w:szCs w:val="21"/>
        </w:rPr>
        <w:t xml:space="preserve">4.中标（成交）后不按本招标文件规定向贵方缴纳采购代理费。</w:t>
      </w:r>
      <w:r>
        <w:rPr>
          <w:rFonts w:ascii="宋体" w:hAnsi="宋体" w:cs="宋体"/>
          <w:szCs w:val="21"/>
        </w:rPr>
      </w:r>
      <w:r/>
    </w:p>
    <w:p>
      <w:pPr>
        <w:pStyle w:val="930"/>
        <w:ind w:firstLine="422"/>
        <w:jc w:val="left"/>
        <w:spacing w:line="360" w:lineRule="auto"/>
        <w:widowControl/>
        <w:rPr>
          <w:rFonts w:ascii="宋体" w:hAnsi="宋体" w:cs="宋体"/>
          <w:szCs w:val="21"/>
        </w:rPr>
      </w:pPr>
      <w:r>
        <w:rPr>
          <w:rFonts w:hint="eastAsia" w:ascii="宋体" w:hAnsi="宋体" w:cs="宋体"/>
          <w:szCs w:val="21"/>
        </w:rPr>
        <w:t xml:space="preserve">二、  我单位知晓上述行为的法律后果，承认本承诺书作为贵方</w:t>
      </w:r>
      <w:r>
        <w:rPr>
          <w:rFonts w:hint="eastAsia" w:ascii="宋体" w:hAnsi="宋体" w:cs="宋体"/>
          <w:szCs w:val="21"/>
          <w:u w:val="single"/>
        </w:rPr>
        <w:t xml:space="preserve">（或采购单位）</w:t>
      </w:r>
      <w:r>
        <w:rPr>
          <w:rFonts w:hint="eastAsia" w:ascii="宋体" w:hAnsi="宋体" w:cs="宋体"/>
          <w:szCs w:val="21"/>
        </w:rPr>
        <w:t xml:space="preserve">要求我单位履行违约赔偿义务的依据作用。</w:t>
      </w:r>
      <w:r>
        <w:rPr>
          <w:rFonts w:ascii="宋体" w:hAnsi="宋体" w:cs="宋体"/>
          <w:szCs w:val="21"/>
        </w:rPr>
      </w:r>
      <w:r/>
    </w:p>
    <w:p>
      <w:pPr>
        <w:pStyle w:val="930"/>
        <w:ind w:firstLine="422"/>
        <w:jc w:val="left"/>
        <w:spacing w:line="360" w:lineRule="auto"/>
        <w:widowControl/>
        <w:rPr>
          <w:rFonts w:ascii="宋体" w:hAnsi="宋体" w:cs="宋体"/>
          <w:szCs w:val="21"/>
        </w:rPr>
      </w:pPr>
      <w:r>
        <w:rPr>
          <w:rFonts w:hint="eastAsia" w:ascii="宋体" w:hAnsi="宋体" w:cs="宋体"/>
          <w:szCs w:val="21"/>
        </w:rPr>
        <w:t xml:space="preserve"> </w:t>
      </w:r>
      <w:r>
        <w:rPr>
          <w:rFonts w:ascii="宋体" w:hAnsi="宋体" w:cs="宋体"/>
          <w:szCs w:val="21"/>
        </w:rPr>
      </w:r>
      <w:r/>
    </w:p>
    <w:p>
      <w:pPr>
        <w:pStyle w:val="930"/>
        <w:ind w:firstLine="422"/>
        <w:jc w:val="left"/>
        <w:spacing w:line="360" w:lineRule="auto"/>
        <w:widowControl/>
        <w:rPr>
          <w:rFonts w:ascii="宋体" w:hAnsi="宋体" w:cs="宋体"/>
          <w:szCs w:val="21"/>
        </w:rPr>
      </w:pPr>
      <w:r>
        <w:rPr>
          <w:rFonts w:hint="eastAsia" w:ascii="宋体" w:hAnsi="宋体" w:cs="宋体"/>
          <w:szCs w:val="21"/>
        </w:rPr>
        <w:t xml:space="preserve">投标（响应）人（</w:t>
      </w:r>
      <w:r>
        <w:rPr>
          <w:rFonts w:hint="eastAsia" w:ascii="宋体" w:hAnsi="宋体" w:cs="宋体"/>
        </w:rPr>
        <w:t xml:space="preserve">签章</w:t>
      </w:r>
      <w:r>
        <w:rPr>
          <w:rFonts w:hint="eastAsia" w:ascii="宋体" w:hAnsi="宋体" w:cs="宋体"/>
          <w:szCs w:val="21"/>
        </w:rPr>
        <w:t xml:space="preserve">）：</w:t>
      </w:r>
      <w:r>
        <w:rPr>
          <w:rFonts w:hint="eastAsia" w:ascii="宋体" w:hAnsi="宋体" w:cs="宋体"/>
          <w:szCs w:val="21"/>
          <w:u w:val="single"/>
        </w:rPr>
        <w:t xml:space="preserve">                      </w:t>
      </w:r>
      <w:r>
        <w:rPr>
          <w:rFonts w:ascii="宋体" w:hAnsi="宋体" w:cs="宋体"/>
          <w:szCs w:val="21"/>
        </w:rPr>
      </w:r>
      <w:r/>
    </w:p>
    <w:p>
      <w:pPr>
        <w:pStyle w:val="930"/>
        <w:ind w:firstLine="422"/>
        <w:jc w:val="left"/>
        <w:spacing w:line="360" w:lineRule="auto"/>
        <w:widowControl/>
        <w:rPr>
          <w:rFonts w:ascii="宋体" w:hAnsi="宋体" w:cs="宋体"/>
          <w:szCs w:val="21"/>
        </w:rPr>
      </w:pPr>
      <w:r>
        <w:rPr>
          <w:rFonts w:hint="eastAsia" w:ascii="宋体" w:hAnsi="宋体" w:cs="宋体"/>
          <w:szCs w:val="21"/>
        </w:rPr>
        <w:t xml:space="preserve">地址：</w:t>
      </w:r>
      <w:r>
        <w:rPr>
          <w:rFonts w:hint="eastAsia" w:ascii="宋体" w:hAnsi="宋体" w:cs="宋体"/>
          <w:szCs w:val="21"/>
          <w:u w:val="single"/>
        </w:rPr>
        <w:t xml:space="preserve">                  </w:t>
      </w:r>
      <w:r>
        <w:rPr>
          <w:rFonts w:ascii="宋体" w:hAnsi="宋体" w:cs="宋体"/>
          <w:szCs w:val="21"/>
        </w:rPr>
      </w:r>
      <w:r/>
    </w:p>
    <w:p>
      <w:pPr>
        <w:pStyle w:val="930"/>
        <w:ind w:firstLine="422"/>
        <w:jc w:val="left"/>
        <w:spacing w:line="360" w:lineRule="auto"/>
        <w:widowControl/>
        <w:rPr>
          <w:rFonts w:ascii="宋体" w:hAnsi="宋体" w:cs="宋体"/>
          <w:szCs w:val="21"/>
        </w:rPr>
      </w:pPr>
      <w:r>
        <w:rPr>
          <w:rFonts w:hint="eastAsia" w:ascii="宋体" w:hAnsi="宋体" w:cs="宋体"/>
          <w:szCs w:val="21"/>
        </w:rPr>
        <w:t xml:space="preserve">电话：</w:t>
      </w:r>
      <w:r>
        <w:rPr>
          <w:rFonts w:hint="eastAsia" w:ascii="宋体" w:hAnsi="宋体" w:cs="宋体"/>
          <w:szCs w:val="21"/>
          <w:u w:val="single"/>
        </w:rPr>
        <w:t xml:space="preserve">                     </w:t>
      </w:r>
      <w:r>
        <w:rPr>
          <w:rFonts w:hint="eastAsia" w:ascii="宋体" w:hAnsi="宋体" w:cs="宋体"/>
          <w:szCs w:val="21"/>
        </w:rPr>
        <w:t xml:space="preserve">     </w:t>
      </w:r>
      <w:r>
        <w:rPr>
          <w:rFonts w:ascii="宋体" w:hAnsi="宋体" w:cs="宋体"/>
          <w:szCs w:val="21"/>
        </w:rPr>
      </w:r>
      <w:r/>
    </w:p>
    <w:p>
      <w:pPr>
        <w:pStyle w:val="930"/>
        <w:ind w:firstLine="422"/>
        <w:jc w:val="left"/>
        <w:spacing w:line="360" w:lineRule="auto"/>
        <w:widowControl/>
        <w:rPr>
          <w:rFonts w:ascii="宋体" w:hAnsi="宋体" w:cs="宋体"/>
          <w:szCs w:val="21"/>
        </w:rPr>
      </w:pPr>
      <w:r>
        <w:rPr>
          <w:rFonts w:hint="eastAsia" w:ascii="宋体" w:hAnsi="宋体" w:cs="宋体"/>
          <w:szCs w:val="21"/>
        </w:rPr>
        <w:t xml:space="preserve">传真：</w:t>
      </w:r>
      <w:r>
        <w:rPr>
          <w:rFonts w:hint="eastAsia" w:ascii="宋体" w:hAnsi="宋体" w:cs="宋体"/>
          <w:szCs w:val="21"/>
          <w:u w:val="single"/>
        </w:rPr>
        <w:t xml:space="preserve">                      </w:t>
      </w:r>
      <w:r>
        <w:rPr>
          <w:rFonts w:ascii="宋体" w:hAnsi="宋体" w:cs="宋体"/>
          <w:szCs w:val="21"/>
        </w:rPr>
      </w:r>
      <w:r/>
    </w:p>
    <w:p>
      <w:pPr>
        <w:pStyle w:val="930"/>
        <w:ind w:firstLine="422"/>
        <w:jc w:val="left"/>
        <w:spacing w:line="360" w:lineRule="auto"/>
        <w:widowControl/>
        <w:rPr>
          <w:rFonts w:ascii="宋体" w:hAnsi="宋体" w:cs="宋体"/>
          <w:szCs w:val="21"/>
        </w:rPr>
      </w:pPr>
      <w:r>
        <w:rPr>
          <w:rFonts w:hint="eastAsia" w:ascii="宋体" w:hAnsi="宋体" w:cs="宋体"/>
          <w:szCs w:val="21"/>
        </w:rPr>
        <w:t xml:space="preserve">电子邮件：</w:t>
      </w:r>
      <w:r>
        <w:rPr>
          <w:rFonts w:hint="eastAsia" w:ascii="宋体" w:hAnsi="宋体" w:cs="宋体"/>
          <w:szCs w:val="21"/>
          <w:u w:val="single"/>
        </w:rPr>
        <w:t xml:space="preserve">             </w:t>
      </w:r>
      <w:r>
        <w:rPr>
          <w:rFonts w:hint="eastAsia" w:ascii="宋体" w:hAnsi="宋体" w:cs="宋体"/>
          <w:szCs w:val="21"/>
        </w:rPr>
        <w:t xml:space="preserve">                   </w:t>
      </w:r>
      <w:r>
        <w:rPr>
          <w:rFonts w:ascii="宋体" w:hAnsi="宋体" w:cs="宋体"/>
          <w:szCs w:val="21"/>
        </w:rPr>
      </w:r>
      <w:r/>
    </w:p>
    <w:p>
      <w:pPr>
        <w:pStyle w:val="930"/>
        <w:ind w:firstLine="422"/>
        <w:jc w:val="left"/>
        <w:spacing w:line="360" w:lineRule="auto"/>
        <w:widowControl/>
        <w:rPr>
          <w:rFonts w:ascii="宋体" w:hAnsi="宋体" w:cs="宋体"/>
          <w:szCs w:val="21"/>
        </w:rPr>
      </w:pPr>
      <w:r>
        <w:rPr>
          <w:rFonts w:hint="eastAsia" w:ascii="宋体" w:hAnsi="宋体" w:cs="宋体"/>
          <w:szCs w:val="21"/>
        </w:rPr>
        <w:t xml:space="preserve">邮编：</w:t>
      </w:r>
      <w:r>
        <w:rPr>
          <w:rFonts w:hint="eastAsia" w:ascii="宋体" w:hAnsi="宋体" w:cs="宋体"/>
          <w:szCs w:val="21"/>
          <w:u w:val="single"/>
        </w:rPr>
        <w:t xml:space="preserve">                      </w:t>
      </w:r>
      <w:r>
        <w:rPr>
          <w:rFonts w:ascii="宋体" w:hAnsi="宋体" w:cs="宋体"/>
          <w:szCs w:val="21"/>
        </w:rPr>
      </w:r>
      <w:r/>
    </w:p>
    <w:p>
      <w:pPr>
        <w:pStyle w:val="1044"/>
        <w:ind w:firstLine="210"/>
        <w:rPr>
          <w:rFonts w:hint="eastAsia" w:cs="宋体"/>
          <w:szCs w:val="21"/>
          <w:u w:val="single"/>
        </w:rPr>
      </w:pPr>
      <w:r>
        <w:rPr>
          <w:rFonts w:hint="eastAsia" w:cs="宋体"/>
          <w:sz w:val="21"/>
          <w:szCs w:val="21"/>
        </w:rPr>
        <w:t xml:space="preserve">日期：</w:t>
      </w:r>
      <w:r>
        <w:rPr>
          <w:rFonts w:hint="eastAsia" w:cs="宋体"/>
          <w:szCs w:val="21"/>
          <w:u w:val="single"/>
        </w:rPr>
        <w:t xml:space="preserve">                            </w:t>
      </w:r>
      <w:r/>
    </w:p>
    <w:p>
      <w:pPr>
        <w:pStyle w:val="1044"/>
        <w:ind w:firstLine="0"/>
        <w:rPr>
          <w:rFonts w:hint="eastAsia" w:cs="宋体"/>
          <w:szCs w:val="21"/>
          <w:u w:val="single"/>
        </w:rPr>
      </w:pPr>
      <w:r>
        <w:rPr>
          <w:rFonts w:hint="eastAsia" w:cs="宋体"/>
          <w:szCs w:val="21"/>
          <w:u w:val="single"/>
        </w:rPr>
      </w:r>
      <w:r/>
    </w:p>
    <w:p>
      <w:pPr>
        <w:pStyle w:val="1044"/>
        <w:ind w:firstLine="0"/>
        <w:rPr>
          <w:rFonts w:cs="宋体"/>
          <w:szCs w:val="21"/>
          <w:u w:val="single"/>
        </w:rPr>
      </w:pPr>
      <w:r>
        <w:rPr>
          <w:rFonts w:cs="宋体"/>
          <w:szCs w:val="21"/>
          <w:u w:val="single"/>
        </w:rPr>
      </w:r>
      <w:r/>
    </w:p>
    <w:p>
      <w:pPr>
        <w:pStyle w:val="1044"/>
        <w:ind w:firstLine="0"/>
        <w:rPr>
          <w:rFonts w:cs="宋体"/>
          <w:szCs w:val="21"/>
          <w:u w:val="single"/>
        </w:rPr>
      </w:pPr>
      <w:r>
        <w:rPr>
          <w:rFonts w:cs="宋体"/>
          <w:szCs w:val="21"/>
          <w:u w:val="single"/>
        </w:rPr>
      </w:r>
      <w:r/>
    </w:p>
    <w:p>
      <w:pPr>
        <w:pStyle w:val="1044"/>
        <w:ind w:firstLine="0"/>
        <w:rPr>
          <w:rFonts w:cs="宋体"/>
          <w:szCs w:val="21"/>
          <w:u w:val="single"/>
        </w:rPr>
      </w:pPr>
      <w:r>
        <w:rPr>
          <w:rFonts w:cs="宋体"/>
          <w:szCs w:val="21"/>
          <w:u w:val="single"/>
        </w:rPr>
      </w:r>
      <w:r/>
    </w:p>
    <w:p>
      <w:pPr>
        <w:pStyle w:val="1044"/>
        <w:ind w:firstLine="0"/>
        <w:rPr>
          <w:rFonts w:cs="宋体"/>
          <w:szCs w:val="21"/>
          <w:u w:val="single"/>
        </w:rPr>
      </w:pPr>
      <w:r>
        <w:rPr>
          <w:rFonts w:cs="宋体"/>
          <w:szCs w:val="21"/>
          <w:u w:val="single"/>
        </w:rPr>
      </w:r>
      <w:r/>
    </w:p>
    <w:p>
      <w:pPr>
        <w:pStyle w:val="1044"/>
        <w:ind w:firstLine="0"/>
        <w:rPr>
          <w:rFonts w:cs="宋体"/>
          <w:szCs w:val="21"/>
          <w:u w:val="single"/>
        </w:rPr>
      </w:pPr>
      <w:r>
        <w:rPr>
          <w:rFonts w:cs="宋体"/>
          <w:szCs w:val="21"/>
          <w:u w:val="single"/>
        </w:rPr>
      </w:r>
      <w:r/>
    </w:p>
    <w:p>
      <w:pPr>
        <w:pStyle w:val="1044"/>
        <w:ind w:firstLine="0"/>
        <w:rPr>
          <w:rFonts w:cs="宋体"/>
          <w:szCs w:val="21"/>
          <w:u w:val="single"/>
        </w:rPr>
      </w:pPr>
      <w:r>
        <w:rPr>
          <w:rFonts w:cs="宋体"/>
          <w:szCs w:val="21"/>
          <w:u w:val="single"/>
        </w:rPr>
      </w:r>
      <w:r/>
    </w:p>
    <w:p>
      <w:pPr>
        <w:pStyle w:val="1044"/>
        <w:ind w:firstLine="0"/>
        <w:rPr>
          <w:rFonts w:cs="宋体"/>
          <w:szCs w:val="21"/>
          <w:u w:val="single"/>
        </w:rPr>
      </w:pPr>
      <w:r>
        <w:rPr>
          <w:rFonts w:cs="宋体"/>
          <w:szCs w:val="21"/>
          <w:u w:val="single"/>
        </w:rPr>
      </w:r>
      <w:r/>
    </w:p>
    <w:p>
      <w:pPr>
        <w:pStyle w:val="1044"/>
        <w:ind w:firstLine="0"/>
        <w:rPr>
          <w:rFonts w:cs="宋体"/>
          <w:szCs w:val="21"/>
          <w:u w:val="single"/>
        </w:rPr>
      </w:pPr>
      <w:r>
        <w:rPr>
          <w:rFonts w:cs="宋体"/>
          <w:szCs w:val="21"/>
          <w:u w:val="single"/>
        </w:rPr>
      </w:r>
      <w:r/>
    </w:p>
    <w:p>
      <w:pPr>
        <w:pStyle w:val="1044"/>
        <w:ind w:firstLine="0"/>
        <w:rPr>
          <w:rFonts w:cs="宋体"/>
          <w:szCs w:val="21"/>
          <w:u w:val="single"/>
        </w:rPr>
      </w:pPr>
      <w:r>
        <w:rPr>
          <w:rFonts w:cs="宋体"/>
          <w:szCs w:val="21"/>
          <w:u w:val="single"/>
        </w:rPr>
      </w:r>
      <w:r/>
    </w:p>
    <w:p>
      <w:pPr>
        <w:pStyle w:val="930"/>
        <w:pageBreakBefore/>
        <w:spacing w:line="360" w:lineRule="auto"/>
        <w:rPr>
          <w:rFonts w:ascii="宋体" w:hAnsi="宋体" w:cs="宋体"/>
          <w:b/>
          <w:bCs/>
          <w:szCs w:val="21"/>
        </w:rPr>
      </w:pPr>
      <w:r>
        <w:rPr>
          <w:rFonts w:hint="eastAsia" w:ascii="宋体" w:hAnsi="宋体" w:cs="宋体"/>
          <w:b/>
          <w:bCs/>
          <w:szCs w:val="21"/>
        </w:rPr>
        <w:t xml:space="preserve">格式11：</w:t>
      </w:r>
      <w:r>
        <w:rPr>
          <w:rFonts w:hint="eastAsia" w:ascii="宋体" w:hAnsi="宋体" w:cs="宋体"/>
          <w:b/>
          <w:bCs/>
          <w:szCs w:val="21"/>
        </w:rPr>
        <w:t xml:space="preserve">声明函</w:t>
      </w:r>
      <w:r>
        <w:rPr>
          <w:rFonts w:ascii="宋体" w:hAnsi="宋体" w:cs="宋体"/>
          <w:b/>
          <w:bCs/>
          <w:szCs w:val="21"/>
        </w:rPr>
      </w:r>
      <w:r/>
    </w:p>
    <w:p>
      <w:pPr>
        <w:pStyle w:val="930"/>
        <w:ind w:firstLine="2741"/>
        <w:rPr>
          <w:rFonts w:ascii="宋体" w:hAnsi="宋体" w:cs="宋体"/>
          <w:b/>
          <w:szCs w:val="21"/>
        </w:rPr>
      </w:pPr>
      <w:r>
        <w:rPr>
          <w:rFonts w:hint="eastAsia" w:ascii="宋体" w:hAnsi="宋体" w:cs="宋体"/>
          <w:b/>
          <w:szCs w:val="21"/>
        </w:rPr>
        <w:t xml:space="preserve">（1）</w:t>
      </w:r>
      <w:bookmarkStart w:id="9" w:name="_Toc4028"/>
      <w:r/>
      <w:bookmarkStart w:id="10" w:name="_Toc1077"/>
      <w:r>
        <w:rPr>
          <w:rFonts w:hint="eastAsia" w:ascii="宋体" w:hAnsi="宋体" w:cs="宋体"/>
          <w:szCs w:val="21"/>
        </w:rPr>
        <w:t xml:space="preserve">中小企业声明函（货物）</w:t>
      </w:r>
      <w:bookmarkEnd w:id="9"/>
      <w:r/>
      <w:bookmarkEnd w:id="10"/>
      <w:r>
        <w:rPr>
          <w:rFonts w:ascii="宋体" w:hAnsi="宋体" w:cs="宋体"/>
          <w:b/>
          <w:szCs w:val="21"/>
        </w:rPr>
      </w:r>
      <w:r/>
    </w:p>
    <w:p>
      <w:pPr>
        <w:pStyle w:val="971"/>
        <w:ind w:firstLine="414"/>
        <w:spacing w:line="360" w:lineRule="auto"/>
        <w:rPr>
          <w:rFonts w:ascii="宋体" w:hAnsi="宋体" w:cs="宋体"/>
          <w:sz w:val="21"/>
          <w:szCs w:val="21"/>
        </w:rPr>
      </w:pPr>
      <w:r>
        <w:rPr>
          <w:rFonts w:hint="eastAsia" w:ascii="宋体" w:hAnsi="宋体" w:cs="宋体"/>
          <w:spacing w:val="-2"/>
          <w:sz w:val="21"/>
          <w:szCs w:val="21"/>
        </w:rPr>
        <w:t xml:space="preserve">本公司</w:t>
      </w:r>
      <w:r>
        <w:rPr>
          <w:rFonts w:hint="eastAsia" w:ascii="宋体" w:hAnsi="宋体" w:cs="宋体"/>
          <w:sz w:val="21"/>
          <w:szCs w:val="21"/>
        </w:rPr>
        <w:t xml:space="preserve">（联合体</w:t>
      </w:r>
      <w:r>
        <w:rPr>
          <w:rFonts w:hint="eastAsia" w:ascii="宋体" w:hAnsi="宋体" w:cs="宋体"/>
          <w:spacing w:val="-5"/>
          <w:sz w:val="21"/>
          <w:szCs w:val="21"/>
        </w:rPr>
        <w:t xml:space="preserve">）</w:t>
      </w:r>
      <w:r>
        <w:rPr>
          <w:rFonts w:hint="eastAsia" w:ascii="宋体" w:hAnsi="宋体" w:cs="宋体"/>
          <w:spacing w:val="-2"/>
          <w:sz w:val="21"/>
          <w:szCs w:val="21"/>
        </w:rPr>
        <w:t xml:space="preserve">郑重声明，根据《政府采购促进中小</w:t>
      </w:r>
      <w:r>
        <w:rPr>
          <w:rFonts w:hint="eastAsia" w:ascii="宋体" w:hAnsi="宋体" w:cs="宋体"/>
          <w:spacing w:val="-18"/>
          <w:sz w:val="21"/>
          <w:szCs w:val="21"/>
        </w:rPr>
        <w:t xml:space="preserve">企业发展管理办法》</w:t>
      </w:r>
      <w:r>
        <w:rPr>
          <w:rFonts w:hint="eastAsia" w:ascii="宋体" w:hAnsi="宋体" w:cs="宋体"/>
          <w:sz w:val="21"/>
          <w:szCs w:val="21"/>
        </w:rPr>
        <w:t xml:space="preserve">（</w:t>
      </w:r>
      <w:r>
        <w:rPr>
          <w:rFonts w:hint="eastAsia" w:ascii="宋体" w:hAnsi="宋体" w:cs="宋体"/>
          <w:spacing w:val="5"/>
          <w:sz w:val="21"/>
          <w:szCs w:val="21"/>
        </w:rPr>
        <w:t xml:space="preserve">财库</w:t>
      </w:r>
      <w:r>
        <w:rPr>
          <w:rFonts w:hint="eastAsia" w:ascii="宋体" w:hAnsi="宋体" w:cs="宋体"/>
          <w:sz w:val="21"/>
          <w:szCs w:val="21"/>
        </w:rPr>
        <w:t xml:space="preserve">﹝2020﹞46</w:t>
      </w:r>
      <w:r>
        <w:rPr>
          <w:rFonts w:hint="eastAsia" w:ascii="宋体" w:hAnsi="宋体" w:cs="宋体"/>
          <w:spacing w:val="-38"/>
          <w:sz w:val="21"/>
          <w:szCs w:val="21"/>
        </w:rPr>
        <w:t xml:space="preserve"> 号</w:t>
      </w:r>
      <w:r>
        <w:rPr>
          <w:rFonts w:hint="eastAsia" w:ascii="宋体" w:hAnsi="宋体" w:cs="宋体"/>
          <w:spacing w:val="5"/>
          <w:sz w:val="21"/>
          <w:szCs w:val="21"/>
        </w:rPr>
        <w:t xml:space="preserve">）</w:t>
      </w:r>
      <w:r>
        <w:rPr>
          <w:rFonts w:hint="eastAsia" w:ascii="宋体" w:hAnsi="宋体" w:cs="宋体"/>
          <w:sz w:val="21"/>
          <w:szCs w:val="21"/>
        </w:rPr>
        <w:t xml:space="preserve">的规定，本公司（联合体）</w:t>
      </w:r>
      <w:r>
        <w:rPr>
          <w:rFonts w:hint="eastAsia" w:ascii="宋体" w:hAnsi="宋体" w:cs="宋体"/>
          <w:spacing w:val="-8"/>
          <w:sz w:val="21"/>
          <w:szCs w:val="21"/>
        </w:rPr>
        <w:t xml:space="preserve">参</w:t>
      </w:r>
      <w:r>
        <w:rPr>
          <w:rFonts w:hint="eastAsia" w:ascii="宋体" w:hAnsi="宋体" w:cs="宋体"/>
          <w:spacing w:val="-2"/>
          <w:sz w:val="21"/>
          <w:szCs w:val="21"/>
        </w:rPr>
        <w:t xml:space="preserve">加（单位名称）的（项目名称）采购活</w:t>
      </w:r>
      <w:r>
        <w:rPr>
          <w:rFonts w:hint="eastAsia" w:ascii="宋体" w:hAnsi="宋体" w:cs="宋体"/>
          <w:spacing w:val="-1"/>
          <w:sz w:val="21"/>
          <w:szCs w:val="21"/>
        </w:rPr>
        <w:t xml:space="preserve">动，</w:t>
      </w:r>
      <w:r>
        <w:rPr>
          <w:rFonts w:hint="eastAsia" w:ascii="宋体" w:hAnsi="宋体" w:cs="宋体"/>
          <w:spacing w:val="-2"/>
          <w:sz w:val="21"/>
          <w:szCs w:val="21"/>
        </w:rPr>
        <w:t xml:space="preserve">提供的货物全部由符合政策要求的中小企业制造。相关企业（含联合体中的中小企业、签订分包</w:t>
      </w:r>
      <w:r>
        <w:rPr>
          <w:rFonts w:hint="eastAsia" w:ascii="宋体" w:hAnsi="宋体" w:cs="宋体"/>
          <w:sz w:val="21"/>
          <w:szCs w:val="21"/>
        </w:rPr>
        <w:t xml:space="preserve">意向协议的中小企业） 的具体情况如下：</w:t>
      </w:r>
      <w:r>
        <w:rPr>
          <w:rFonts w:ascii="宋体" w:hAnsi="宋体" w:cs="宋体"/>
          <w:sz w:val="21"/>
          <w:szCs w:val="21"/>
        </w:rPr>
      </w:r>
      <w:r/>
    </w:p>
    <w:p>
      <w:pPr>
        <w:pStyle w:val="1068"/>
        <w:ind w:firstLine="412"/>
        <w:jc w:val="left"/>
        <w:spacing w:line="360" w:lineRule="auto"/>
        <w:tabs>
          <w:tab w:val="left" w:pos="1183" w:leader="none"/>
          <w:tab w:val="left" w:pos="1484" w:leader="none"/>
          <w:tab w:val="left" w:pos="4662" w:leader="none"/>
          <w:tab w:val="left" w:pos="6903" w:leader="none"/>
        </w:tabs>
        <w:rPr>
          <w:rFonts w:ascii="宋体" w:hAnsi="宋体" w:cs="宋体"/>
          <w:spacing w:val="-2"/>
          <w:szCs w:val="21"/>
        </w:rPr>
      </w:pPr>
      <w:r>
        <w:rPr>
          <w:rFonts w:hint="eastAsia" w:ascii="宋体" w:hAnsi="宋体" w:cs="宋体"/>
          <w:spacing w:val="-2"/>
          <w:szCs w:val="21"/>
        </w:rPr>
        <w:t xml:space="preserve">1、</w:t>
      </w:r>
      <w:r>
        <w:rPr>
          <w:rFonts w:hint="eastAsia" w:ascii="宋体" w:hAnsi="宋体" w:cs="宋体"/>
          <w:spacing w:val="-2"/>
          <w:szCs w:val="21"/>
          <w:u w:val="single"/>
        </w:rPr>
        <w:t xml:space="preserve">（标的名称）</w:t>
      </w:r>
      <w:r>
        <w:rPr>
          <w:rFonts w:hint="eastAsia" w:ascii="宋体" w:hAnsi="宋体" w:cs="宋体"/>
          <w:spacing w:val="-2"/>
          <w:szCs w:val="21"/>
        </w:rPr>
        <w:t xml:space="preserve">，属于（工业）行业；制造商为（企业名称），从业人员</w:t>
      </w:r>
      <w:r>
        <w:rPr>
          <w:rFonts w:hint="eastAsia" w:ascii="宋体" w:hAnsi="宋体" w:cs="宋体"/>
          <w:spacing w:val="-2"/>
          <w:szCs w:val="21"/>
          <w:u w:val="single"/>
        </w:rPr>
        <w:t xml:space="preserve">  </w:t>
      </w:r>
      <w:r>
        <w:rPr>
          <w:rFonts w:hint="eastAsia" w:ascii="宋体" w:hAnsi="宋体" w:cs="宋体"/>
          <w:spacing w:val="-2"/>
          <w:szCs w:val="21"/>
        </w:rPr>
        <w:t xml:space="preserve">人，营业收入为</w:t>
      </w:r>
      <w:r>
        <w:rPr>
          <w:rFonts w:hint="eastAsia" w:ascii="宋体" w:hAnsi="宋体" w:cs="宋体"/>
          <w:spacing w:val="-2"/>
          <w:szCs w:val="21"/>
          <w:u w:val="single"/>
        </w:rPr>
        <w:t xml:space="preserve">  </w:t>
      </w:r>
      <w:r>
        <w:rPr>
          <w:rFonts w:hint="eastAsia" w:ascii="宋体" w:hAnsi="宋体" w:cs="宋体"/>
          <w:spacing w:val="-2"/>
          <w:szCs w:val="21"/>
        </w:rPr>
        <w:t xml:space="preserve">万元，资产总额为</w:t>
      </w:r>
      <w:r>
        <w:rPr>
          <w:rFonts w:hint="eastAsia" w:ascii="宋体" w:hAnsi="宋体" w:cs="宋体"/>
          <w:spacing w:val="-2"/>
          <w:szCs w:val="21"/>
          <w:u w:val="single"/>
        </w:rPr>
        <w:t xml:space="preserve">  </w:t>
      </w:r>
      <w:r>
        <w:rPr>
          <w:rFonts w:hint="eastAsia" w:ascii="宋体" w:hAnsi="宋体" w:cs="宋体"/>
          <w:spacing w:val="-2"/>
          <w:szCs w:val="21"/>
        </w:rPr>
        <w:t xml:space="preserve">万元，属于</w:t>
      </w:r>
      <w:r>
        <w:rPr>
          <w:rFonts w:hint="eastAsia" w:ascii="宋体" w:hAnsi="宋体" w:cs="宋体"/>
          <w:spacing w:val="-2"/>
          <w:szCs w:val="21"/>
          <w:u w:val="single"/>
        </w:rPr>
        <w:t xml:space="preserve">（中型企业、小型企业、微型企业）</w:t>
      </w:r>
      <w:r>
        <w:rPr>
          <w:rFonts w:hint="eastAsia" w:ascii="宋体" w:hAnsi="宋体" w:cs="宋体"/>
          <w:spacing w:val="-2"/>
          <w:szCs w:val="21"/>
        </w:rPr>
        <w:t xml:space="preserve">；</w:t>
      </w:r>
      <w:r>
        <w:rPr>
          <w:rFonts w:ascii="宋体" w:hAnsi="宋体" w:cs="宋体"/>
          <w:spacing w:val="-2"/>
          <w:szCs w:val="21"/>
        </w:rPr>
      </w:r>
      <w:r/>
    </w:p>
    <w:p>
      <w:pPr>
        <w:pStyle w:val="1068"/>
        <w:ind w:firstLine="412"/>
        <w:jc w:val="left"/>
        <w:spacing w:line="360" w:lineRule="auto"/>
        <w:tabs>
          <w:tab w:val="left" w:pos="1183" w:leader="none"/>
          <w:tab w:val="left" w:pos="1484" w:leader="none"/>
          <w:tab w:val="left" w:pos="4662" w:leader="none"/>
          <w:tab w:val="left" w:pos="6903" w:leader="none"/>
        </w:tabs>
        <w:rPr>
          <w:rFonts w:ascii="宋体" w:hAnsi="宋体" w:cs="宋体"/>
          <w:spacing w:val="-2"/>
          <w:szCs w:val="21"/>
        </w:rPr>
      </w:pPr>
      <w:r>
        <w:rPr>
          <w:rFonts w:hint="eastAsia" w:ascii="宋体" w:hAnsi="宋体" w:cs="宋体"/>
          <w:spacing w:val="-2"/>
          <w:szCs w:val="21"/>
        </w:rPr>
        <w:t xml:space="preserve">2、</w:t>
      </w:r>
      <w:r>
        <w:rPr>
          <w:rFonts w:hint="eastAsia" w:ascii="宋体" w:hAnsi="宋体" w:cs="宋体"/>
          <w:spacing w:val="-2"/>
          <w:szCs w:val="21"/>
          <w:u w:val="single"/>
        </w:rPr>
        <w:t xml:space="preserve">（标的名称）</w:t>
      </w:r>
      <w:r>
        <w:rPr>
          <w:rFonts w:hint="eastAsia" w:ascii="宋体" w:hAnsi="宋体" w:cs="宋体"/>
          <w:spacing w:val="-2"/>
          <w:szCs w:val="21"/>
        </w:rPr>
        <w:t xml:space="preserve">，属于（工业）行业；制造商为（企业名称），从业人员</w:t>
      </w:r>
      <w:r>
        <w:rPr>
          <w:rFonts w:hint="eastAsia" w:ascii="宋体" w:hAnsi="宋体" w:cs="宋体"/>
          <w:spacing w:val="-2"/>
          <w:szCs w:val="21"/>
          <w:u w:val="single"/>
        </w:rPr>
        <w:t xml:space="preserve">  </w:t>
      </w:r>
      <w:r>
        <w:rPr>
          <w:rFonts w:hint="eastAsia" w:ascii="宋体" w:hAnsi="宋体" w:cs="宋体"/>
          <w:spacing w:val="-2"/>
          <w:szCs w:val="21"/>
        </w:rPr>
        <w:t xml:space="preserve">人，营业收入为</w:t>
      </w:r>
      <w:r>
        <w:rPr>
          <w:rFonts w:hint="eastAsia" w:ascii="宋体" w:hAnsi="宋体" w:cs="宋体"/>
          <w:spacing w:val="-2"/>
          <w:szCs w:val="21"/>
          <w:u w:val="single"/>
        </w:rPr>
        <w:t xml:space="preserve">  </w:t>
      </w:r>
      <w:r>
        <w:rPr>
          <w:rFonts w:hint="eastAsia" w:ascii="宋体" w:hAnsi="宋体" w:cs="宋体"/>
          <w:spacing w:val="-2"/>
          <w:szCs w:val="21"/>
        </w:rPr>
        <w:t xml:space="preserve">万元，资产总额为</w:t>
      </w:r>
      <w:r>
        <w:rPr>
          <w:rFonts w:hint="eastAsia" w:ascii="宋体" w:hAnsi="宋体" w:cs="宋体"/>
          <w:spacing w:val="-2"/>
          <w:szCs w:val="21"/>
          <w:u w:val="single"/>
        </w:rPr>
        <w:t xml:space="preserve">  </w:t>
      </w:r>
      <w:r>
        <w:rPr>
          <w:rFonts w:hint="eastAsia" w:ascii="宋体" w:hAnsi="宋体" w:cs="宋体"/>
          <w:spacing w:val="-2"/>
          <w:szCs w:val="21"/>
        </w:rPr>
        <w:t xml:space="preserve">万元，属于</w:t>
      </w:r>
      <w:r>
        <w:rPr>
          <w:rFonts w:hint="eastAsia" w:ascii="宋体" w:hAnsi="宋体" w:cs="宋体"/>
          <w:spacing w:val="-2"/>
          <w:szCs w:val="21"/>
          <w:u w:val="single"/>
        </w:rPr>
        <w:t xml:space="preserve">（中型企业、小型企业、微型企业）</w:t>
      </w:r>
      <w:r>
        <w:rPr>
          <w:rFonts w:hint="eastAsia" w:ascii="宋体" w:hAnsi="宋体" w:cs="宋体"/>
          <w:spacing w:val="-2"/>
          <w:szCs w:val="21"/>
        </w:rPr>
        <w:t xml:space="preserve">；</w:t>
      </w:r>
      <w:r>
        <w:rPr>
          <w:rFonts w:ascii="宋体" w:hAnsi="宋体" w:cs="宋体"/>
          <w:spacing w:val="-2"/>
          <w:szCs w:val="21"/>
        </w:rPr>
      </w:r>
      <w:r/>
    </w:p>
    <w:p>
      <w:pPr>
        <w:pStyle w:val="971"/>
        <w:ind w:firstLine="414"/>
        <w:spacing w:line="360" w:lineRule="auto"/>
        <w:rPr>
          <w:rFonts w:ascii="宋体" w:hAnsi="宋体" w:cs="宋体"/>
          <w:spacing w:val="-2"/>
          <w:sz w:val="21"/>
          <w:szCs w:val="21"/>
        </w:rPr>
      </w:pPr>
      <w:r>
        <w:rPr>
          <w:rFonts w:hint="eastAsia" w:ascii="宋体" w:hAnsi="宋体" w:cs="宋体"/>
          <w:spacing w:val="-2"/>
          <w:sz w:val="21"/>
          <w:szCs w:val="21"/>
        </w:rPr>
        <w:t xml:space="preserve">……</w:t>
      </w:r>
      <w:r>
        <w:rPr>
          <w:rFonts w:ascii="宋体" w:hAnsi="宋体" w:cs="宋体"/>
          <w:spacing w:val="-2"/>
          <w:sz w:val="21"/>
          <w:szCs w:val="21"/>
        </w:rPr>
      </w:r>
      <w:r/>
    </w:p>
    <w:p>
      <w:pPr>
        <w:pStyle w:val="971"/>
        <w:ind w:firstLine="410"/>
        <w:spacing w:line="360" w:lineRule="auto"/>
        <w:rPr>
          <w:rFonts w:ascii="宋体" w:hAnsi="宋体" w:cs="宋体"/>
          <w:sz w:val="21"/>
          <w:szCs w:val="21"/>
        </w:rPr>
      </w:pPr>
      <w:r>
        <w:rPr>
          <w:rFonts w:hint="eastAsia" w:ascii="宋体" w:hAnsi="宋体" w:cs="宋体"/>
          <w:spacing w:val="-3"/>
          <w:sz w:val="21"/>
          <w:szCs w:val="21"/>
        </w:rPr>
        <w:t xml:space="preserve">以上企业，不属于大企业的分支机构，不存在控股股东</w:t>
      </w:r>
      <w:r>
        <w:rPr>
          <w:rFonts w:hint="eastAsia" w:ascii="宋体" w:hAnsi="宋体" w:cs="宋体"/>
          <w:spacing w:val="-5"/>
          <w:sz w:val="21"/>
          <w:szCs w:val="21"/>
        </w:rPr>
        <w:t xml:space="preserve">为大企业的情形，也不存在与大企业的负责人为同一人的情形。</w:t>
      </w:r>
      <w:r>
        <w:rPr>
          <w:rFonts w:ascii="宋体" w:hAnsi="宋体" w:cs="宋体"/>
          <w:sz w:val="21"/>
          <w:szCs w:val="21"/>
        </w:rPr>
      </w:r>
      <w:r/>
    </w:p>
    <w:p>
      <w:pPr>
        <w:pStyle w:val="971"/>
        <w:ind w:firstLine="422"/>
        <w:spacing w:line="360" w:lineRule="auto"/>
        <w:rPr>
          <w:rFonts w:ascii="宋体" w:hAnsi="宋体" w:cs="宋体"/>
          <w:sz w:val="21"/>
          <w:szCs w:val="21"/>
        </w:rPr>
      </w:pPr>
      <w:r>
        <w:rPr>
          <w:rFonts w:hint="eastAsia" w:ascii="宋体" w:hAnsi="宋体" w:cs="宋体"/>
          <w:sz w:val="21"/>
          <w:szCs w:val="21"/>
        </w:rPr>
        <w:t xml:space="preserve">本企业对上述声明内容的真实性负责。如有虚假，将依法承担相应责任。</w:t>
      </w:r>
      <w:r>
        <w:rPr>
          <w:rFonts w:ascii="宋体" w:hAnsi="宋体" w:cs="宋体"/>
          <w:sz w:val="21"/>
          <w:szCs w:val="21"/>
        </w:rPr>
      </w:r>
      <w:r/>
    </w:p>
    <w:p>
      <w:pPr>
        <w:pStyle w:val="930"/>
        <w:ind w:firstLine="422"/>
        <w:spacing w:line="360" w:lineRule="auto"/>
        <w:rPr>
          <w:rFonts w:ascii="宋体" w:hAnsi="宋体" w:cs="宋体"/>
          <w:szCs w:val="21"/>
        </w:rPr>
      </w:pPr>
      <w:r>
        <w:rPr>
          <w:rFonts w:ascii="宋体" w:hAnsi="宋体" w:cs="宋体"/>
          <w:szCs w:val="21"/>
        </w:rPr>
      </w:r>
      <w:r/>
    </w:p>
    <w:p>
      <w:pPr>
        <w:pStyle w:val="930"/>
        <w:ind w:firstLine="422"/>
        <w:spacing w:line="360" w:lineRule="auto"/>
        <w:rPr>
          <w:rFonts w:ascii="宋体" w:hAnsi="宋体" w:cs="宋体"/>
          <w:szCs w:val="21"/>
        </w:rPr>
      </w:pPr>
      <w:r>
        <w:rPr>
          <w:rFonts w:hint="eastAsia" w:ascii="宋体" w:hAnsi="宋体" w:cs="宋体"/>
          <w:szCs w:val="21"/>
        </w:rPr>
        <w:t xml:space="preserve">企业名称（盖章）：</w:t>
      </w:r>
      <w:r>
        <w:rPr>
          <w:rFonts w:ascii="宋体" w:hAnsi="宋体" w:cs="宋体"/>
          <w:szCs w:val="21"/>
        </w:rPr>
      </w:r>
      <w:r/>
    </w:p>
    <w:p>
      <w:pPr>
        <w:pStyle w:val="930"/>
        <w:ind w:firstLine="420"/>
        <w:spacing w:line="360" w:lineRule="auto"/>
        <w:rPr>
          <w:rFonts w:ascii="宋体" w:hAnsi="宋体" w:cs="宋体"/>
          <w:szCs w:val="21"/>
          <w:lang w:val="zh-CN"/>
        </w:rPr>
      </w:pPr>
      <w:r>
        <w:rPr>
          <w:rFonts w:hint="eastAsia" w:ascii="宋体" w:hAnsi="宋体" w:cs="宋体"/>
          <w:szCs w:val="21"/>
        </w:rPr>
        <w:t xml:space="preserve">日期</w:t>
      </w:r>
      <w:r>
        <w:rPr>
          <w:rFonts w:hint="eastAsia" w:ascii="宋体" w:hAnsi="宋体" w:cs="宋体"/>
          <w:szCs w:val="21"/>
          <w:lang w:val="zh-CN"/>
        </w:rPr>
        <w:t xml:space="preserve">：</w:t>
      </w:r>
      <w:r>
        <w:rPr>
          <w:rFonts w:ascii="宋体" w:hAnsi="宋体" w:cs="宋体"/>
          <w:szCs w:val="21"/>
          <w:lang w:val="zh-CN"/>
        </w:rPr>
      </w:r>
      <w:r/>
    </w:p>
    <w:p>
      <w:pPr>
        <w:pStyle w:val="1007"/>
        <w:numPr>
          <w:ilvl w:val="0"/>
          <w:numId w:val="0"/>
        </w:numPr>
        <w:ind w:firstLine="420"/>
        <w:spacing w:line="240" w:lineRule="auto"/>
        <w:tabs>
          <w:tab w:val="left" w:pos="405" w:leader="none"/>
        </w:tabs>
        <w:rPr>
          <w:rFonts w:hint="eastAsia" w:ascii="宋体" w:hAnsi="宋体" w:cs="宋体"/>
          <w:sz w:val="21"/>
          <w:szCs w:val="24"/>
        </w:rPr>
      </w:pPr>
      <w:r>
        <w:rPr>
          <w:rFonts w:hint="eastAsia" w:ascii="宋体" w:hAnsi="宋体" w:cs="宋体"/>
          <w:sz w:val="21"/>
          <w:szCs w:val="24"/>
        </w:rPr>
      </w:r>
      <w:r/>
    </w:p>
    <w:p>
      <w:pPr>
        <w:pStyle w:val="1007"/>
        <w:numPr>
          <w:ilvl w:val="0"/>
          <w:numId w:val="0"/>
        </w:numPr>
        <w:ind w:firstLine="420"/>
        <w:spacing w:line="240" w:lineRule="auto"/>
        <w:tabs>
          <w:tab w:val="left" w:pos="405" w:leader="none"/>
        </w:tabs>
        <w:rPr>
          <w:rFonts w:hint="eastAsia" w:ascii="宋体" w:hAnsi="宋体" w:cs="宋体"/>
          <w:sz w:val="21"/>
          <w:szCs w:val="24"/>
        </w:rPr>
      </w:pPr>
      <w:r>
        <w:rPr>
          <w:rFonts w:hint="eastAsia" w:ascii="宋体" w:hAnsi="宋体" w:cs="宋体"/>
          <w:sz w:val="21"/>
          <w:szCs w:val="24"/>
        </w:rPr>
      </w:r>
      <w:r/>
    </w:p>
    <w:p>
      <w:pPr>
        <w:pStyle w:val="971"/>
        <w:ind w:firstLine="410"/>
        <w:spacing w:line="360" w:lineRule="auto"/>
        <w:rPr>
          <w:rFonts w:hint="eastAsia" w:ascii="宋体" w:hAnsi="宋体" w:cs="宋体"/>
          <w:spacing w:val="-3"/>
          <w:sz w:val="21"/>
          <w:szCs w:val="21"/>
        </w:rPr>
      </w:pPr>
      <w:r>
        <w:rPr>
          <w:rFonts w:hint="eastAsia" w:ascii="宋体" w:hAnsi="宋体" w:cs="宋体"/>
          <w:spacing w:val="-3"/>
          <w:sz w:val="21"/>
          <w:szCs w:val="21"/>
        </w:rPr>
        <w:t xml:space="preserve">备注：1.从业人员、营业收入、资产总额填报上一年度数据，无上一年度数据的新成立企业可不填报。</w:t>
      </w:r>
      <w:r/>
    </w:p>
    <w:p>
      <w:pPr>
        <w:pStyle w:val="971"/>
        <w:ind w:firstLine="410"/>
        <w:spacing w:line="360" w:lineRule="auto"/>
        <w:rPr>
          <w:rFonts w:hint="eastAsia" w:ascii="宋体" w:hAnsi="宋体" w:cs="宋体"/>
          <w:b/>
          <w:bCs/>
          <w:spacing w:val="-3"/>
          <w:sz w:val="21"/>
          <w:szCs w:val="21"/>
        </w:rPr>
      </w:pPr>
      <w:r>
        <w:rPr>
          <w:rFonts w:hint="eastAsia" w:ascii="宋体" w:hAnsi="宋体" w:cs="宋体"/>
          <w:spacing w:val="-3"/>
          <w:sz w:val="21"/>
          <w:szCs w:val="21"/>
        </w:rPr>
        <w:t xml:space="preserve">2.在货物采购项目中，货物由中小企业制造，即货物由中小企业生产且使用该中小企业商号或者注册商标。</w:t>
      </w:r>
      <w:r>
        <w:rPr>
          <w:rFonts w:hint="eastAsia" w:ascii="宋体" w:hAnsi="宋体" w:cs="宋体"/>
          <w:b/>
          <w:bCs/>
          <w:spacing w:val="-3"/>
          <w:sz w:val="21"/>
          <w:szCs w:val="21"/>
        </w:rPr>
        <w:t xml:space="preserve">供应商提供的货物既有中小企业制造货物，也有大型企业制造货物的，不享受相应扶持政策。</w:t>
      </w:r>
      <w:r/>
    </w:p>
    <w:p>
      <w:pPr>
        <w:pStyle w:val="971"/>
        <w:ind w:firstLine="410"/>
        <w:spacing w:line="360" w:lineRule="auto"/>
        <w:rPr>
          <w:rFonts w:hint="eastAsia" w:ascii="宋体" w:hAnsi="宋体" w:cs="宋体"/>
          <w:spacing w:val="-3"/>
          <w:sz w:val="21"/>
          <w:szCs w:val="21"/>
        </w:rPr>
      </w:pPr>
      <w:r>
        <w:rPr>
          <w:rFonts w:hint="eastAsia" w:ascii="宋体" w:hAnsi="宋体" w:cs="宋体"/>
          <w:spacing w:val="-3"/>
          <w:sz w:val="21"/>
          <w:szCs w:val="21"/>
        </w:rPr>
        <w:t xml:space="preserve">3.《中小企业声明函》中所填的行业应与本采购标的对应的中小企业划分标准所属行业一致，不一致的不可享受相应政策优惠。本采购标的对应的中小企业划分标准所属行业，以采购文件中具体规定为准。</w:t>
      </w:r>
      <w:r/>
    </w:p>
    <w:p>
      <w:pPr>
        <w:pStyle w:val="971"/>
        <w:ind w:firstLine="410"/>
        <w:spacing w:line="360" w:lineRule="auto"/>
        <w:rPr>
          <w:rFonts w:hint="eastAsia" w:ascii="宋体" w:hAnsi="宋体" w:cs="宋体"/>
          <w:spacing w:val="-3"/>
          <w:sz w:val="21"/>
          <w:szCs w:val="21"/>
        </w:rPr>
      </w:pPr>
      <w:r>
        <w:rPr>
          <w:rFonts w:hint="eastAsia" w:ascii="宋体" w:hAnsi="宋体" w:cs="宋体"/>
          <w:spacing w:val="-3"/>
          <w:sz w:val="21"/>
          <w:szCs w:val="21"/>
        </w:rPr>
        <w:t xml:space="preserve">4.如未对（中型企业、小型企业、微型企业）进行勾选，视同非中小微企业，不可享受相应扶持政策。</w:t>
      </w:r>
      <w:r/>
    </w:p>
    <w:p>
      <w:pPr>
        <w:pStyle w:val="971"/>
        <w:ind w:firstLine="410"/>
        <w:spacing w:line="360" w:lineRule="auto"/>
        <w:rPr>
          <w:rFonts w:hAnsi="宋体" w:cs="宋体"/>
          <w:sz w:val="21"/>
          <w:szCs w:val="24"/>
          <w:lang w:val="zh-CN"/>
        </w:rPr>
      </w:pPr>
      <w:r>
        <w:rPr>
          <w:rFonts w:hint="eastAsia" w:ascii="宋体" w:hAnsi="宋体" w:cs="宋体"/>
          <w:spacing w:val="-3"/>
          <w:sz w:val="21"/>
          <w:szCs w:val="21"/>
        </w:rPr>
        <w:t xml:space="preserve">5.中标单位为中小企业的，《中小企业声明函》将随中标结果同时公告</w:t>
      </w:r>
      <w:r>
        <w:rPr>
          <w:rFonts w:hint="eastAsia" w:ascii="宋体" w:hAnsi="宋体" w:cs="宋体"/>
          <w:spacing w:val="-3"/>
          <w:sz w:val="21"/>
          <w:szCs w:val="21"/>
          <w:lang w:val="zh-CN"/>
        </w:rPr>
        <w:t xml:space="preserve">。</w:t>
      </w:r>
      <w:r>
        <w:rPr>
          <w:rFonts w:hAnsi="宋体" w:cs="宋体"/>
          <w:sz w:val="21"/>
          <w:szCs w:val="24"/>
          <w:lang w:val="zh-CN"/>
        </w:rPr>
      </w:r>
      <w:r/>
    </w:p>
    <w:p>
      <w:pPr>
        <w:pStyle w:val="1058"/>
        <w:ind w:left="840" w:hanging="210"/>
        <w:spacing w:line="360" w:lineRule="auto"/>
        <w:rPr>
          <w:rFonts w:hAnsi="宋体" w:eastAsia="宋体" w:cs="宋体"/>
          <w:sz w:val="21"/>
          <w:szCs w:val="24"/>
          <w:lang w:val="zh-CN" w:eastAsia="zh-CN"/>
        </w:rPr>
      </w:pPr>
      <w:r>
        <w:rPr>
          <w:rFonts w:hAnsi="宋体" w:eastAsia="宋体" w:cs="宋体"/>
          <w:sz w:val="21"/>
          <w:szCs w:val="24"/>
          <w:lang w:val="zh-CN" w:eastAsia="zh-CN"/>
        </w:rPr>
      </w:r>
      <w:r/>
    </w:p>
    <w:p>
      <w:pPr>
        <w:pStyle w:val="930"/>
        <w:rPr>
          <w:rFonts w:ascii="宋体" w:hAnsi="宋体"/>
          <w:b/>
        </w:rPr>
      </w:pPr>
      <w:r>
        <w:rPr>
          <w:rFonts w:hint="eastAsia" w:ascii="宋体" w:hAnsi="宋体"/>
          <w:b/>
        </w:rPr>
        <w:t xml:space="preserve">附：中小企业划型标准规定</w:t>
      </w:r>
      <w:r>
        <w:rPr>
          <w:rFonts w:ascii="宋体" w:hAnsi="宋体"/>
          <w:b/>
        </w:rPr>
      </w:r>
      <w:r/>
    </w:p>
    <w:p>
      <w:pPr>
        <w:pStyle w:val="930"/>
        <w:ind w:firstLine="422"/>
        <w:rPr>
          <w:rFonts w:ascii="宋体" w:hAnsi="宋体"/>
        </w:rPr>
      </w:pPr>
      <w:r>
        <w:rPr>
          <w:rFonts w:hint="eastAsia" w:ascii="宋体" w:hAnsi="宋体"/>
          <w:b/>
        </w:rPr>
        <w:t xml:space="preserve">（一）农、林、牧、渔业。</w:t>
      </w:r>
      <w:r>
        <w:rPr>
          <w:rFonts w:hint="eastAsia" w:ascii="宋体" w:hAnsi="宋体"/>
        </w:rPr>
        <w:t xml:space="preserve">营业收入20000万元以下的为中小微型企业。其中，营业收入500万元及以上的为中型企业，营业收入50万元及以上的为小型企业，营业收入50万元以下的为微型企业。</w:t>
      </w:r>
      <w:r>
        <w:rPr>
          <w:rFonts w:ascii="宋体" w:hAnsi="宋体"/>
        </w:rPr>
      </w:r>
      <w:r/>
    </w:p>
    <w:p>
      <w:pPr>
        <w:pStyle w:val="930"/>
        <w:ind w:firstLine="422"/>
        <w:rPr>
          <w:rFonts w:ascii="宋体" w:hAnsi="宋体"/>
        </w:rPr>
      </w:pPr>
      <w:r>
        <w:rPr>
          <w:rFonts w:hint="eastAsia" w:ascii="宋体" w:hAnsi="宋体"/>
          <w:b/>
        </w:rPr>
        <w:t xml:space="preserve">（二）工业。</w:t>
      </w:r>
      <w:r>
        <w:rPr>
          <w:rFonts w:hint="eastAsia" w:ascii="宋体" w:hAnsi="宋体"/>
        </w:rPr>
        <w:t xml:space="preserve">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ascii="宋体" w:hAnsi="宋体"/>
        </w:rPr>
      </w:r>
      <w:r/>
    </w:p>
    <w:p>
      <w:pPr>
        <w:pStyle w:val="930"/>
        <w:ind w:firstLine="422"/>
        <w:rPr>
          <w:rFonts w:ascii="宋体" w:hAnsi="宋体"/>
        </w:rPr>
      </w:pPr>
      <w:r>
        <w:rPr>
          <w:rFonts w:hint="eastAsia" w:ascii="宋体" w:hAnsi="宋体"/>
          <w:b/>
        </w:rPr>
        <w:t xml:space="preserve">（三）建筑业。</w:t>
      </w:r>
      <w:r>
        <w:rPr>
          <w:rFonts w:hint="eastAsia" w:ascii="宋体" w:hAnsi="宋体"/>
        </w:rPr>
        <w:t xml:space="preserve">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ascii="宋体" w:hAnsi="宋体"/>
        </w:rPr>
      </w:r>
      <w:r/>
    </w:p>
    <w:p>
      <w:pPr>
        <w:pStyle w:val="930"/>
        <w:ind w:firstLine="422"/>
        <w:rPr>
          <w:rFonts w:ascii="宋体" w:hAnsi="宋体"/>
        </w:rPr>
      </w:pPr>
      <w:r>
        <w:rPr>
          <w:rFonts w:hint="eastAsia" w:ascii="宋体" w:hAnsi="宋体"/>
          <w:b/>
        </w:rPr>
        <w:t xml:space="preserve">（四）批发业。</w:t>
      </w:r>
      <w:r>
        <w:rPr>
          <w:rFonts w:hint="eastAsia" w:ascii="宋体" w:hAnsi="宋体"/>
        </w:rPr>
        <w:t xml:space="preserve">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ascii="宋体" w:hAnsi="宋体"/>
        </w:rPr>
      </w:r>
      <w:r/>
    </w:p>
    <w:p>
      <w:pPr>
        <w:pStyle w:val="930"/>
        <w:ind w:firstLine="422"/>
        <w:rPr>
          <w:rFonts w:ascii="宋体" w:hAnsi="宋体"/>
        </w:rPr>
      </w:pPr>
      <w:r>
        <w:rPr>
          <w:rFonts w:hint="eastAsia" w:ascii="宋体" w:hAnsi="宋体"/>
          <w:b/>
        </w:rPr>
        <w:t xml:space="preserve">（五）零售业。</w:t>
      </w:r>
      <w:r>
        <w:rPr>
          <w:rFonts w:hint="eastAsia" w:ascii="宋体" w:hAnsi="宋体"/>
        </w:rPr>
        <w:t xml:space="preserve">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ascii="宋体" w:hAnsi="宋体"/>
        </w:rPr>
      </w:r>
      <w:r/>
    </w:p>
    <w:p>
      <w:pPr>
        <w:pStyle w:val="930"/>
        <w:ind w:firstLine="422"/>
        <w:rPr>
          <w:rFonts w:ascii="宋体" w:hAnsi="宋体"/>
        </w:rPr>
      </w:pPr>
      <w:r>
        <w:rPr>
          <w:rFonts w:hint="eastAsia" w:ascii="宋体" w:hAnsi="宋体"/>
          <w:b/>
        </w:rPr>
        <w:t xml:space="preserve">（六）交通运输业。</w:t>
      </w:r>
      <w:r>
        <w:rPr>
          <w:rFonts w:hint="eastAsia" w:ascii="宋体" w:hAnsi="宋体"/>
        </w:rPr>
        <w:t xml:space="preserve">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ascii="宋体" w:hAnsi="宋体"/>
        </w:rPr>
      </w:r>
      <w:r/>
    </w:p>
    <w:p>
      <w:pPr>
        <w:pStyle w:val="930"/>
        <w:ind w:firstLine="422"/>
        <w:rPr>
          <w:rFonts w:ascii="宋体" w:hAnsi="宋体"/>
        </w:rPr>
      </w:pPr>
      <w:r>
        <w:rPr>
          <w:rFonts w:hint="eastAsia" w:ascii="宋体" w:hAnsi="宋体"/>
          <w:b/>
        </w:rPr>
        <w:t xml:space="preserve">（七）仓储业。</w:t>
      </w:r>
      <w:r>
        <w:rPr>
          <w:rFonts w:hint="eastAsia" w:ascii="宋体" w:hAnsi="宋体"/>
        </w:rPr>
        <w:t xml:space="preserve">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ascii="宋体" w:hAnsi="宋体"/>
        </w:rPr>
      </w:r>
      <w:r/>
    </w:p>
    <w:p>
      <w:pPr>
        <w:pStyle w:val="930"/>
        <w:ind w:firstLine="422"/>
        <w:rPr>
          <w:rFonts w:ascii="宋体" w:hAnsi="宋体"/>
        </w:rPr>
      </w:pPr>
      <w:r>
        <w:rPr>
          <w:rFonts w:hint="eastAsia" w:ascii="宋体" w:hAnsi="宋体"/>
          <w:b/>
        </w:rPr>
        <w:t xml:space="preserve">（八）邮政业。</w:t>
      </w:r>
      <w:r>
        <w:rPr>
          <w:rFonts w:hint="eastAsia" w:ascii="宋体" w:hAnsi="宋体"/>
        </w:rPr>
        <w:t xml:space="preserve">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ascii="宋体" w:hAnsi="宋体"/>
        </w:rPr>
      </w:r>
      <w:r/>
    </w:p>
    <w:p>
      <w:pPr>
        <w:pStyle w:val="930"/>
        <w:ind w:firstLine="422"/>
        <w:rPr>
          <w:rFonts w:ascii="宋体" w:hAnsi="宋体"/>
        </w:rPr>
      </w:pPr>
      <w:r>
        <w:rPr>
          <w:rFonts w:hint="eastAsia" w:ascii="宋体" w:hAnsi="宋体"/>
          <w:b/>
        </w:rPr>
        <w:t xml:space="preserve">（九）住宿业。</w:t>
      </w:r>
      <w:r>
        <w:rPr>
          <w:rFonts w:hint="eastAsia" w:ascii="宋体" w:hAnsi="宋体"/>
        </w:rPr>
        <w:t xml:space="preserve">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ascii="宋体" w:hAnsi="宋体"/>
        </w:rPr>
      </w:r>
      <w:r/>
    </w:p>
    <w:p>
      <w:pPr>
        <w:pStyle w:val="930"/>
        <w:ind w:firstLine="422"/>
        <w:rPr>
          <w:rFonts w:ascii="宋体" w:hAnsi="宋体"/>
        </w:rPr>
      </w:pPr>
      <w:r>
        <w:rPr>
          <w:rFonts w:hint="eastAsia" w:ascii="宋体" w:hAnsi="宋体"/>
          <w:b/>
        </w:rPr>
        <w:t xml:space="preserve">（十）餐饮业。</w:t>
      </w:r>
      <w:r>
        <w:rPr>
          <w:rFonts w:hint="eastAsia" w:ascii="宋体" w:hAnsi="宋体"/>
        </w:rPr>
        <w:t xml:space="preserve">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ascii="宋体" w:hAnsi="宋体"/>
        </w:rPr>
      </w:r>
      <w:r/>
    </w:p>
    <w:p>
      <w:pPr>
        <w:pStyle w:val="930"/>
        <w:ind w:firstLine="422"/>
        <w:rPr>
          <w:rFonts w:ascii="宋体" w:hAnsi="宋体"/>
        </w:rPr>
      </w:pPr>
      <w:r>
        <w:rPr>
          <w:rFonts w:hint="eastAsia" w:ascii="宋体" w:hAnsi="宋体"/>
          <w:b/>
        </w:rPr>
        <w:t xml:space="preserve">（十一）信息传输业。</w:t>
      </w:r>
      <w:r>
        <w:rPr>
          <w:rFonts w:hint="eastAsia" w:ascii="宋体" w:hAnsi="宋体"/>
        </w:rPr>
        <w:t xml:space="preserve">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ascii="宋体" w:hAnsi="宋体"/>
        </w:rPr>
      </w:r>
      <w:r/>
    </w:p>
    <w:p>
      <w:pPr>
        <w:pStyle w:val="930"/>
        <w:ind w:firstLine="422"/>
        <w:rPr>
          <w:rFonts w:ascii="宋体" w:hAnsi="宋体"/>
        </w:rPr>
      </w:pPr>
      <w:r>
        <w:rPr>
          <w:rFonts w:hint="eastAsia" w:ascii="宋体" w:hAnsi="宋体"/>
          <w:b/>
        </w:rPr>
        <w:t xml:space="preserve">（十二）软件和信息技术服务业。</w:t>
      </w:r>
      <w:r>
        <w:rPr>
          <w:rFonts w:hint="eastAsia" w:ascii="宋体" w:hAnsi="宋体"/>
        </w:rPr>
        <w:t xml:space="preserve">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ascii="宋体" w:hAnsi="宋体"/>
        </w:rPr>
      </w:r>
      <w:r/>
    </w:p>
    <w:p>
      <w:pPr>
        <w:pStyle w:val="930"/>
        <w:ind w:firstLine="422"/>
        <w:rPr>
          <w:rFonts w:ascii="宋体" w:hAnsi="宋体"/>
        </w:rPr>
      </w:pPr>
      <w:r>
        <w:rPr>
          <w:rFonts w:hint="eastAsia" w:ascii="宋体" w:hAnsi="宋体"/>
          <w:b/>
        </w:rPr>
        <w:t xml:space="preserve">（十三）房地产开发经营。</w:t>
      </w:r>
      <w:r>
        <w:rPr>
          <w:rFonts w:hint="eastAsia" w:ascii="宋体" w:hAnsi="宋体"/>
        </w:rPr>
        <w:t xml:space="preserve">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ascii="宋体" w:hAnsi="宋体"/>
        </w:rPr>
      </w:r>
      <w:r/>
    </w:p>
    <w:p>
      <w:pPr>
        <w:pStyle w:val="930"/>
        <w:ind w:firstLine="422"/>
        <w:rPr>
          <w:rFonts w:ascii="宋体" w:hAnsi="宋体"/>
        </w:rPr>
      </w:pPr>
      <w:r>
        <w:rPr>
          <w:rFonts w:hint="eastAsia" w:ascii="宋体" w:hAnsi="宋体"/>
          <w:b/>
        </w:rPr>
        <w:t xml:space="preserve">（十四）物业管理。</w:t>
      </w:r>
      <w:r>
        <w:rPr>
          <w:rFonts w:hint="eastAsia" w:ascii="宋体" w:hAnsi="宋体"/>
        </w:rPr>
        <w:t xml:space="preserve">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ascii="宋体" w:hAnsi="宋体"/>
        </w:rPr>
      </w:r>
      <w:r/>
    </w:p>
    <w:p>
      <w:pPr>
        <w:pStyle w:val="930"/>
        <w:ind w:firstLine="422"/>
        <w:rPr>
          <w:rFonts w:ascii="宋体" w:hAnsi="宋体"/>
        </w:rPr>
      </w:pPr>
      <w:r>
        <w:rPr>
          <w:rFonts w:hint="eastAsia" w:ascii="宋体" w:hAnsi="宋体"/>
          <w:b/>
        </w:rPr>
        <w:t xml:space="preserve">（十五）租赁和商务服务业。</w:t>
      </w:r>
      <w:r>
        <w:rPr>
          <w:rFonts w:hint="eastAsia" w:ascii="宋体" w:hAnsi="宋体"/>
        </w:rPr>
        <w:t xml:space="preserve">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ascii="宋体" w:hAnsi="宋体"/>
        </w:rPr>
      </w:r>
      <w:r/>
    </w:p>
    <w:p>
      <w:pPr>
        <w:pStyle w:val="1058"/>
        <w:ind w:firstLine="422"/>
        <w:rPr>
          <w:rFonts w:hAnsi="宋体" w:eastAsia="宋体" w:cs="宋体"/>
          <w:sz w:val="21"/>
          <w:szCs w:val="21"/>
          <w:lang w:val="zh-CN" w:eastAsia="zh-CN"/>
        </w:rPr>
      </w:pPr>
      <w:r>
        <w:rPr>
          <w:rFonts w:hint="eastAsia" w:hAnsi="宋体" w:eastAsia="宋体"/>
          <w:b/>
          <w:sz w:val="21"/>
          <w:szCs w:val="24"/>
          <w:lang w:eastAsia="zh-CN"/>
        </w:rPr>
        <w:t xml:space="preserve">（十六）其他未列明行业。</w:t>
      </w:r>
      <w:r>
        <w:rPr>
          <w:rFonts w:hint="eastAsia" w:hAnsi="宋体" w:eastAsia="宋体"/>
          <w:sz w:val="21"/>
          <w:szCs w:val="24"/>
          <w:lang w:eastAsia="zh-CN"/>
        </w:rPr>
        <w:t xml:space="preserve">从业人员300人以下的为中小微型企业。其中，从业人员100人及以上的为中型企业；从业人员10人及以上的为小型企业；从业人员10人以下的为微型企业。</w:t>
      </w:r>
      <w:r>
        <w:rPr>
          <w:rFonts w:hAnsi="宋体" w:eastAsia="宋体" w:cs="宋体"/>
          <w:sz w:val="21"/>
          <w:szCs w:val="21"/>
          <w:lang w:val="zh-CN" w:eastAsia="zh-CN"/>
        </w:rPr>
      </w:r>
      <w:r/>
    </w:p>
    <w:p>
      <w:pPr>
        <w:pStyle w:val="930"/>
        <w:jc w:val="center"/>
        <w:spacing w:line="360" w:lineRule="auto"/>
        <w:rPr>
          <w:rFonts w:hint="eastAsia" w:ascii="宋体" w:hAnsi="宋体" w:cs="宋体"/>
          <w:b/>
          <w:szCs w:val="21"/>
        </w:rPr>
      </w:pPr>
      <w:r>
        <w:rPr>
          <w:rFonts w:hint="eastAsia" w:ascii="宋体" w:hAnsi="宋体" w:cs="宋体"/>
          <w:b/>
          <w:szCs w:val="21"/>
        </w:rPr>
      </w:r>
      <w:r/>
    </w:p>
    <w:p>
      <w:pPr>
        <w:pStyle w:val="930"/>
        <w:jc w:val="center"/>
        <w:spacing w:line="360" w:lineRule="auto"/>
        <w:rPr>
          <w:rFonts w:hint="eastAsia" w:ascii="宋体" w:hAnsi="宋体" w:cs="宋体"/>
          <w:b/>
          <w:szCs w:val="21"/>
        </w:rPr>
      </w:pPr>
      <w:r>
        <w:rPr>
          <w:rFonts w:hint="eastAsia" w:ascii="宋体" w:hAnsi="宋体" w:cs="宋体"/>
          <w:b/>
          <w:szCs w:val="21"/>
        </w:rPr>
      </w:r>
      <w:r/>
    </w:p>
    <w:p>
      <w:pPr>
        <w:pStyle w:val="930"/>
        <w:jc w:val="center"/>
        <w:spacing w:line="360" w:lineRule="auto"/>
        <w:rPr>
          <w:rFonts w:hint="eastAsia" w:ascii="宋体" w:hAnsi="宋体" w:cs="宋体"/>
          <w:b/>
          <w:szCs w:val="21"/>
        </w:rPr>
      </w:pPr>
      <w:r>
        <w:rPr>
          <w:rFonts w:hint="eastAsia" w:ascii="宋体" w:hAnsi="宋体" w:cs="宋体"/>
          <w:b/>
          <w:szCs w:val="21"/>
        </w:rPr>
      </w:r>
      <w:r/>
    </w:p>
    <w:p>
      <w:pPr>
        <w:pStyle w:val="930"/>
        <w:jc w:val="center"/>
        <w:spacing w:line="360" w:lineRule="auto"/>
        <w:rPr>
          <w:rFonts w:hint="eastAsia" w:ascii="宋体" w:hAnsi="宋体" w:cs="宋体"/>
          <w:b/>
          <w:szCs w:val="21"/>
        </w:rPr>
      </w:pPr>
      <w:r>
        <w:rPr>
          <w:rFonts w:hint="eastAsia" w:ascii="宋体" w:hAnsi="宋体" w:cs="宋体"/>
          <w:b/>
          <w:szCs w:val="21"/>
        </w:rPr>
      </w:r>
      <w:r/>
    </w:p>
    <w:p>
      <w:pPr>
        <w:pStyle w:val="930"/>
        <w:jc w:val="center"/>
        <w:spacing w:line="360" w:lineRule="auto"/>
        <w:rPr>
          <w:rFonts w:hint="eastAsia" w:ascii="宋体" w:hAnsi="宋体" w:cs="宋体"/>
          <w:b/>
          <w:szCs w:val="21"/>
        </w:rPr>
      </w:pPr>
      <w:r>
        <w:rPr>
          <w:rFonts w:hint="eastAsia" w:ascii="宋体" w:hAnsi="宋体" w:cs="宋体"/>
          <w:b/>
          <w:szCs w:val="21"/>
        </w:rPr>
      </w:r>
      <w:r/>
    </w:p>
    <w:p>
      <w:pPr>
        <w:pStyle w:val="930"/>
        <w:jc w:val="center"/>
        <w:spacing w:line="360" w:lineRule="auto"/>
        <w:rPr>
          <w:rFonts w:hint="eastAsia" w:ascii="宋体" w:hAnsi="宋体" w:cs="宋体"/>
          <w:b/>
          <w:szCs w:val="21"/>
        </w:rPr>
      </w:pPr>
      <w:r>
        <w:rPr>
          <w:rFonts w:hint="eastAsia" w:ascii="宋体" w:hAnsi="宋体" w:cs="宋体"/>
          <w:b/>
          <w:szCs w:val="21"/>
        </w:rPr>
      </w:r>
      <w:r/>
    </w:p>
    <w:p>
      <w:pPr>
        <w:pStyle w:val="930"/>
        <w:jc w:val="center"/>
        <w:spacing w:line="360" w:lineRule="auto"/>
        <w:rPr>
          <w:rFonts w:ascii="宋体" w:hAnsi="宋体" w:cs="宋体"/>
          <w:b/>
          <w:szCs w:val="21"/>
        </w:rPr>
      </w:pPr>
      <w:r>
        <w:rPr>
          <w:rFonts w:hint="eastAsia" w:ascii="宋体" w:hAnsi="宋体" w:cs="宋体"/>
          <w:b/>
          <w:szCs w:val="21"/>
        </w:rPr>
        <w:t xml:space="preserve">（2）残疾人福利性单位声明函</w:t>
      </w:r>
      <w:r>
        <w:rPr>
          <w:rFonts w:ascii="宋体" w:hAnsi="宋体" w:cs="宋体"/>
          <w:b/>
          <w:szCs w:val="21"/>
        </w:rPr>
      </w:r>
      <w:r/>
    </w:p>
    <w:p>
      <w:pPr>
        <w:pStyle w:val="930"/>
        <w:ind w:firstLine="420"/>
        <w:jc w:val="center"/>
        <w:spacing w:line="360" w:lineRule="auto"/>
        <w:rPr>
          <w:rFonts w:ascii="宋体" w:hAnsi="宋体" w:cs="宋体"/>
          <w:b/>
          <w:szCs w:val="21"/>
        </w:rPr>
      </w:pPr>
      <w:r>
        <w:rPr>
          <w:rFonts w:ascii="宋体" w:hAnsi="宋体" w:cs="宋体"/>
          <w:b/>
          <w:szCs w:val="21"/>
        </w:rPr>
      </w:r>
      <w:r/>
    </w:p>
    <w:p>
      <w:pPr>
        <w:pStyle w:val="930"/>
        <w:ind w:firstLine="444"/>
        <w:spacing w:line="360" w:lineRule="auto"/>
        <w:rPr>
          <w:rFonts w:ascii="宋体" w:hAnsi="宋体" w:cs="宋体"/>
          <w:spacing w:val="6"/>
          <w:szCs w:val="21"/>
        </w:rPr>
      </w:pPr>
      <w:r>
        <w:rPr>
          <w:rFonts w:hint="eastAsia" w:ascii="宋体" w:hAnsi="宋体" w:cs="宋体"/>
          <w:spacing w:val="6"/>
          <w:szCs w:val="21"/>
        </w:rPr>
        <w:t xml:space="preserve">本单位郑重声明，根据《财政部  民政部  中国残疾人联合会关于促进残疾人就业政府采购政策的通知》（财库</w:t>
      </w:r>
      <w:r>
        <w:rPr>
          <w:rFonts w:hint="eastAsia" w:ascii="宋体" w:hAnsi="宋体" w:cs="宋体"/>
          <w:szCs w:val="21"/>
        </w:rPr>
        <w:t xml:space="preserve">〔2017〕141</w:t>
      </w:r>
      <w:r>
        <w:rPr>
          <w:rFonts w:hint="eastAsia" w:ascii="宋体" w:hAnsi="宋体" w:cs="宋体"/>
          <w:spacing w:val="6"/>
          <w:szCs w:val="21"/>
        </w:rPr>
        <w:t xml:space="preserve">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r>
        <w:rPr>
          <w:rFonts w:ascii="宋体" w:hAnsi="宋体" w:cs="宋体"/>
          <w:spacing w:val="6"/>
          <w:szCs w:val="21"/>
        </w:rPr>
      </w:r>
      <w:r/>
    </w:p>
    <w:p>
      <w:pPr>
        <w:pStyle w:val="930"/>
        <w:ind w:firstLine="444"/>
        <w:spacing w:line="360" w:lineRule="auto"/>
        <w:rPr>
          <w:rFonts w:ascii="宋体" w:hAnsi="宋体" w:cs="宋体"/>
          <w:spacing w:val="6"/>
          <w:szCs w:val="21"/>
        </w:rPr>
      </w:pPr>
      <w:r>
        <w:rPr>
          <w:rFonts w:hint="eastAsia" w:ascii="宋体" w:hAnsi="宋体" w:cs="宋体"/>
          <w:spacing w:val="6"/>
          <w:szCs w:val="21"/>
        </w:rPr>
        <w:t xml:space="preserve">本单位对上述声明的真实性负责。如有虚假，将依法承担相应责任。</w:t>
      </w:r>
      <w:r>
        <w:rPr>
          <w:rFonts w:ascii="宋体" w:hAnsi="宋体" w:cs="宋体"/>
          <w:spacing w:val="6"/>
          <w:szCs w:val="21"/>
        </w:rPr>
      </w:r>
      <w:r/>
    </w:p>
    <w:p>
      <w:pPr>
        <w:pStyle w:val="930"/>
        <w:ind w:firstLine="444"/>
        <w:spacing w:line="360" w:lineRule="auto"/>
        <w:rPr>
          <w:rFonts w:ascii="宋体" w:hAnsi="宋体" w:cs="宋体"/>
          <w:spacing w:val="6"/>
          <w:szCs w:val="21"/>
        </w:rPr>
      </w:pPr>
      <w:r>
        <w:rPr>
          <w:rFonts w:ascii="宋体" w:hAnsi="宋体" w:cs="宋体"/>
          <w:spacing w:val="6"/>
          <w:szCs w:val="21"/>
        </w:rPr>
      </w:r>
      <w:r/>
    </w:p>
    <w:p>
      <w:pPr>
        <w:pStyle w:val="930"/>
        <w:ind w:firstLine="444"/>
        <w:spacing w:line="360" w:lineRule="auto"/>
        <w:rPr>
          <w:rFonts w:ascii="宋体" w:hAnsi="宋体" w:cs="宋体"/>
          <w:spacing w:val="6"/>
          <w:szCs w:val="21"/>
        </w:rPr>
      </w:pPr>
      <w:r>
        <w:rPr>
          <w:rFonts w:ascii="宋体" w:hAnsi="宋体" w:cs="宋体"/>
          <w:spacing w:val="6"/>
          <w:szCs w:val="21"/>
        </w:rPr>
      </w:r>
      <w:r/>
    </w:p>
    <w:p>
      <w:pPr>
        <w:pStyle w:val="930"/>
        <w:ind w:firstLine="444"/>
        <w:jc w:val="center"/>
        <w:spacing w:line="360" w:lineRule="auto"/>
        <w:tabs>
          <w:tab w:val="left" w:pos="4860" w:leader="none"/>
        </w:tabs>
        <w:rPr>
          <w:rFonts w:ascii="宋体" w:hAnsi="宋体" w:cs="宋体"/>
          <w:spacing w:val="6"/>
          <w:szCs w:val="21"/>
        </w:rPr>
      </w:pPr>
      <w:r>
        <w:rPr>
          <w:rFonts w:hint="eastAsia" w:ascii="宋体" w:hAnsi="宋体" w:cs="宋体"/>
          <w:spacing w:val="6"/>
          <w:szCs w:val="21"/>
        </w:rPr>
        <w:t xml:space="preserve">                                  单位名称（盖章）：</w:t>
      </w:r>
      <w:r>
        <w:rPr>
          <w:rFonts w:ascii="宋体" w:hAnsi="宋体" w:cs="宋体"/>
          <w:spacing w:val="6"/>
          <w:szCs w:val="21"/>
        </w:rPr>
      </w:r>
      <w:r/>
    </w:p>
    <w:p>
      <w:pPr>
        <w:pStyle w:val="930"/>
        <w:ind w:firstLine="444"/>
        <w:jc w:val="center"/>
        <w:spacing w:line="360" w:lineRule="auto"/>
        <w:tabs>
          <w:tab w:val="left" w:pos="4860" w:leader="none"/>
        </w:tabs>
        <w:rPr>
          <w:rFonts w:ascii="宋体" w:hAnsi="宋体" w:cs="宋体"/>
          <w:spacing w:val="6"/>
          <w:szCs w:val="21"/>
        </w:rPr>
      </w:pPr>
      <w:r>
        <w:rPr>
          <w:rFonts w:hint="eastAsia" w:ascii="宋体" w:hAnsi="宋体" w:cs="宋体"/>
          <w:spacing w:val="6"/>
          <w:szCs w:val="21"/>
        </w:rPr>
        <w:t xml:space="preserve">                          日  期：</w:t>
      </w:r>
      <w:r>
        <w:rPr>
          <w:rFonts w:ascii="宋体" w:hAnsi="宋体" w:cs="宋体"/>
          <w:spacing w:val="6"/>
          <w:szCs w:val="21"/>
        </w:rPr>
      </w:r>
      <w:r/>
    </w:p>
    <w:p>
      <w:pPr>
        <w:pStyle w:val="1044"/>
        <w:ind w:firstLine="666"/>
        <w:rPr>
          <w:rFonts w:hint="eastAsia" w:cs="宋体"/>
          <w:spacing w:val="6"/>
          <w:sz w:val="21"/>
          <w:szCs w:val="21"/>
        </w:rPr>
      </w:pPr>
      <w:r>
        <w:rPr>
          <w:rFonts w:hint="eastAsia" w:cs="宋体"/>
          <w:spacing w:val="6"/>
          <w:sz w:val="21"/>
          <w:szCs w:val="21"/>
        </w:rPr>
        <w:t xml:space="preserve">备注：</w:t>
      </w:r>
      <w:r>
        <w:rPr>
          <w:rFonts w:hint="eastAsia" w:cs="宋体"/>
          <w:spacing w:val="6"/>
          <w:sz w:val="21"/>
          <w:szCs w:val="21"/>
        </w:rPr>
        <w:t xml:space="preserve">符合《关于促进残疾人就业政府采购政策的通知》（财库〔2017〕141号）规定条件的残疾人福利性单位在参加政府采购活动时，应当提供《残疾人福利性单位声明函》，并对声明的真实性负责。任何单位或者个人在政府采购活动中均不得要求残疾人福利性单位提供其他证明声明函内容的材料。供应商提供的《残疾人福利性单位声明函》与事实不符的，依照《政府采购法》第七十七条第一款的规定追究法律责任。中标、中标单位为残疾人福利性单位的，采购单位或者其委托的采购代理机构应当随中标、成交结果同时公告其《残疾人福利性单位声明函》，接受社会监督。</w:t>
      </w:r>
      <w:r/>
    </w:p>
    <w:p>
      <w:pPr>
        <w:pStyle w:val="1044"/>
        <w:ind w:firstLine="666"/>
        <w:rPr>
          <w:rFonts w:hint="eastAsia" w:cs="宋体"/>
          <w:spacing w:val="6"/>
          <w:sz w:val="21"/>
          <w:szCs w:val="21"/>
        </w:rPr>
      </w:pPr>
      <w:r>
        <w:rPr>
          <w:rFonts w:hint="eastAsia" w:cs="宋体"/>
          <w:spacing w:val="6"/>
          <w:sz w:val="21"/>
          <w:szCs w:val="21"/>
        </w:rPr>
      </w:r>
      <w:r/>
    </w:p>
    <w:p>
      <w:pPr>
        <w:pStyle w:val="1044"/>
        <w:ind w:firstLine="666"/>
        <w:rPr>
          <w:rFonts w:hint="eastAsia" w:cs="宋体"/>
          <w:spacing w:val="6"/>
          <w:sz w:val="21"/>
          <w:szCs w:val="21"/>
        </w:rPr>
      </w:pPr>
      <w:r>
        <w:rPr>
          <w:rFonts w:hint="eastAsia" w:cs="宋体"/>
          <w:spacing w:val="6"/>
          <w:sz w:val="21"/>
          <w:szCs w:val="21"/>
        </w:rPr>
      </w:r>
      <w:r/>
    </w:p>
    <w:p>
      <w:pPr>
        <w:pStyle w:val="1044"/>
        <w:ind w:firstLine="666"/>
        <w:rPr>
          <w:rFonts w:hint="eastAsia" w:cs="宋体"/>
          <w:spacing w:val="6"/>
          <w:sz w:val="21"/>
          <w:szCs w:val="21"/>
        </w:rPr>
      </w:pPr>
      <w:r>
        <w:rPr>
          <w:rFonts w:hint="eastAsia" w:cs="宋体"/>
          <w:spacing w:val="6"/>
          <w:sz w:val="21"/>
          <w:szCs w:val="21"/>
        </w:rPr>
      </w:r>
      <w:r/>
    </w:p>
    <w:p>
      <w:pPr>
        <w:pStyle w:val="1044"/>
        <w:ind w:firstLine="666"/>
        <w:rPr>
          <w:rFonts w:hint="eastAsia" w:cs="宋体"/>
          <w:spacing w:val="6"/>
          <w:sz w:val="21"/>
          <w:szCs w:val="21"/>
        </w:rPr>
      </w:pPr>
      <w:r>
        <w:rPr>
          <w:rFonts w:hint="eastAsia" w:cs="宋体"/>
          <w:spacing w:val="6"/>
          <w:sz w:val="21"/>
          <w:szCs w:val="21"/>
        </w:rPr>
      </w:r>
      <w:r/>
    </w:p>
    <w:p>
      <w:pPr>
        <w:pStyle w:val="1044"/>
        <w:ind w:firstLine="666"/>
        <w:rPr>
          <w:rFonts w:hint="eastAsia" w:cs="宋体"/>
          <w:spacing w:val="6"/>
          <w:sz w:val="21"/>
          <w:szCs w:val="21"/>
        </w:rPr>
      </w:pPr>
      <w:r>
        <w:rPr>
          <w:rFonts w:hint="eastAsia" w:cs="宋体"/>
          <w:spacing w:val="6"/>
          <w:sz w:val="21"/>
          <w:szCs w:val="21"/>
        </w:rPr>
      </w:r>
      <w:r/>
    </w:p>
    <w:p>
      <w:pPr>
        <w:pStyle w:val="1044"/>
        <w:ind w:firstLine="0"/>
        <w:rPr>
          <w:rFonts w:hint="eastAsia" w:cs="宋体"/>
          <w:b/>
          <w:bCs/>
          <w:spacing w:val="6"/>
          <w:sz w:val="28"/>
          <w:szCs w:val="28"/>
        </w:rPr>
      </w:pPr>
      <w:r>
        <w:rPr>
          <w:rFonts w:hint="eastAsia" w:cs="宋体"/>
          <w:b/>
          <w:bCs/>
          <w:spacing w:val="6"/>
          <w:sz w:val="28"/>
          <w:szCs w:val="28"/>
        </w:rPr>
        <w:t xml:space="preserve">全文完</w:t>
      </w:r>
      <w:r/>
    </w:p>
    <w:sectPr>
      <w:headerReference w:type="default" r:id="rId9"/>
      <w:headerReference w:type="first" r:id="rId10"/>
      <w:footerReference w:type="default" r:id="rId11"/>
      <w:footerReference w:type="even" r:id="rId12"/>
      <w:footerReference w:type="first" r:id="rId13"/>
      <w:footnotePr/>
      <w:endnotePr>
        <w:numFmt w:val="decimal"/>
      </w:endnotePr>
      <w:type w:val="nextPage"/>
      <w:pgSz w:w="11906" w:h="16838" w:orient="portrait"/>
      <w:pgMar w:top="936" w:right="1418" w:bottom="936" w:left="1418" w:header="510" w:footer="992" w:gutter="0"/>
      <w:pgNumType w:start="1"/>
      <w:cols w:num="1" w:sep="0" w:space="720"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font>
  <w:font w:name="方正小标宋_GBK">
    <w:panose1 w:val="020B0503020202020204"/>
  </w:font>
  <w:font w:name="方正黑体_GBK">
    <w:panose1 w:val="020B0503020202020204"/>
  </w:font>
  <w:font w:name="中圆体">
    <w:panose1 w:val="020B0503020202020204"/>
  </w:font>
  <w:font w:name="仿宋">
    <w:panose1 w:val="02010609060101010101"/>
  </w:font>
  <w:font w:name="??????">
    <w:panose1 w:val="020B0503020202020204"/>
  </w:font>
  <w:font w:name="Symbol">
    <w:panose1 w:val="05050102010706020507"/>
  </w:font>
  <w:font w:name="新宋体">
    <w:panose1 w:val="02010609030101010101"/>
  </w:font>
  <w:font w:name="Univers">
    <w:panose1 w:val="020B0503020202020204"/>
  </w:font>
  <w:font w:name="MS Mincho">
    <w:panose1 w:val="02020603050405090304"/>
  </w:font>
  <w:font w:name="Tahoma">
    <w:panose1 w:val="020B0604030504040204"/>
  </w:font>
  <w:font w:name="PMingLiU">
    <w:panose1 w:val="02020500000000000000"/>
  </w:font>
  <w:font w:name="华文细黑">
    <w:panose1 w:val="02010600040101010101"/>
  </w:font>
  <w:font w:name="....">
    <w:panose1 w:val="020B0503020202020204"/>
  </w:font>
  <w:font w:name="楷体">
    <w:panose1 w:val="02010609060101010101"/>
  </w:font>
  <w:font w:name="Calibri">
    <w:panose1 w:val="020F0502020204030204"/>
  </w:font>
  <w:font w:name="Cambria">
    <w:panose1 w:val="02040503050406030204"/>
  </w:font>
  <w:font w:name="Trebuchet MS">
    <w:panose1 w:val="020B0603020202020204"/>
  </w:font>
  <w:font w:name="À¥ÂØ·ÂËÎ">
    <w:panose1 w:val="020B0503020202020204"/>
  </w:font>
  <w:font w:name="Courier New">
    <w:panose1 w:val="02070309020205020404"/>
  </w:font>
  <w:font w:name="楷体_GB2312">
    <w:panose1 w:val="02010609060101010101"/>
  </w:font>
  <w:font w:name="Consolas">
    <w:panose1 w:val="020B0609020204030204"/>
  </w:font>
  <w:font w:name="仿宋_GB2312">
    <w:panose1 w:val="02010609060101010101"/>
  </w:font>
  <w:font w:name="Verdana">
    <w:panose1 w:val="020B0604030504040204"/>
  </w:font>
  <w:font w:name="黑体">
    <w:panose1 w:val="02010609060101010101"/>
  </w:font>
  <w:font w:name="Tms Rmn">
    <w:panose1 w:val="020B0503020202020204"/>
  </w:font>
  <w:font w:name="Arial Unicode MS">
    <w:panose1 w:val="020B0604020202020204"/>
  </w:font>
  <w:font w:name="Arial">
    <w:panose1 w:val="020B0604020202020204"/>
  </w:font>
  <w:font w:name="宋体">
    <w:panose1 w:val="02010600030101010101"/>
  </w:font>
  <w:font w:name="Times New Roman">
    <w:panose1 w:val="02020603050405020304"/>
  </w:font>
  <w:font w:name="Arial Narrow">
    <w:panose1 w:val="020B0606020202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94"/>
      <w:rPr>
        <w:rStyle w:val="1033"/>
      </w:rPr>
      <w:framePr w:wrap="around" w:vAnchor="text" w:hAnchor="margin" w:xAlign="center" w:y="1"/>
    </w:pPr>
    <w:r>
      <w:fldChar w:fldCharType="begin"/>
    </w:r>
    <w:r>
      <w:rPr>
        <w:rStyle w:val="1033"/>
      </w:rPr>
      <w:instrText xml:space="preserve">PAGE  </w:instrText>
    </w:r>
    <w:r>
      <w:fldChar w:fldCharType="separate"/>
    </w:r>
    <w:r>
      <w:rPr>
        <w:rStyle w:val="1033"/>
      </w:rPr>
      <w:t xml:space="preserve">28</w:t>
    </w:r>
    <w:r>
      <w:fldChar w:fldCharType="end"/>
    </w:r>
    <w:r>
      <w:rPr>
        <w:rStyle w:val="1033"/>
      </w:rPr>
    </w:r>
    <w:r/>
  </w:p>
  <w:p>
    <w:pPr>
      <w:pStyle w:val="994"/>
      <w:jc w:val="right"/>
      <w:rPr>
        <w:rFonts w:hint="eastAsia"/>
      </w:rPr>
    </w:pPr>
    <w:r>
      <w:rPr>
        <w:rFonts w:hint="eastAsia"/>
      </w:r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94"/>
      <w:rPr>
        <w:rStyle w:val="1033"/>
      </w:rPr>
      <w:framePr w:wrap="around" w:vAnchor="text" w:hAnchor="margin" w:xAlign="center" w:y="1"/>
    </w:pPr>
    <w:r>
      <w:fldChar w:fldCharType="begin"/>
    </w:r>
    <w:r>
      <w:rPr>
        <w:rStyle w:val="1033"/>
      </w:rPr>
      <w:instrText xml:space="preserve">PAGE  </w:instrText>
    </w:r>
    <w:r>
      <w:fldChar w:fldCharType="separate"/>
      <w:fldChar w:fldCharType="end"/>
    </w:r>
    <w:r>
      <w:rPr>
        <w:rStyle w:val="1033"/>
      </w:rPr>
    </w:r>
    <w:r/>
  </w:p>
  <w:p>
    <w:pPr>
      <w:pStyle w:val="994"/>
    </w:pPr>
    <w: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94"/>
      <w:ind w:right="360"/>
      <w:rPr>
        <w:rFonts w:hint="eastAsia"/>
      </w:rPr>
    </w:pPr>
    <w:r>
      <w:rPr>
        <w:rFonts w:hint="eastAsia"/>
      </w:rPr>
      <w:t xml:space="preserve">                                                                            </w:t>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97"/>
      <w:jc w:val="left"/>
      <w:tabs>
        <w:tab w:val="right" w:pos="8820" w:leader="none"/>
      </w:tabs>
      <w:rPr>
        <w:rFonts w:hint="eastAsia"/>
        <w:lang w:eastAsia="zh-CN"/>
      </w:rPr>
    </w:pPr>
    <w:r>
      <mc:AlternateContent>
        <mc:Choice Requires="wpg">
          <w:drawing>
            <wp:inline xmlns:wp="http://schemas.openxmlformats.org/drawingml/2006/wordprocessingDrawing" distT="0" distB="0" distL="0" distR="0">
              <wp:extent cx="323831" cy="238785"/>
              <wp:effectExtent l="0" t="0" r="0" b="0"/>
              <wp:docPr id="1" name=""/>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
                      <a:stretch/>
                    </pic:blipFill>
                    <pic:spPr bwMode="auto">
                      <a:xfrm>
                        <a:off x="0" y="0"/>
                        <a:ext cx="323831" cy="23878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25.5pt;height:18.8pt;mso-wrap-distance-left:0.0pt;mso-wrap-distance-top:0.0pt;mso-wrap-distance-right:0.0pt;mso-wrap-distance-bottom:0.0pt;" stroked="f">
              <v:path textboxrect="0,0,0,0"/>
              <v:imagedata r:id="rId1" o:title=""/>
            </v:shape>
          </w:pict>
        </mc:Fallback>
      </mc:AlternateContent>
    </w:r>
    <w:r>
      <w:rPr>
        <w:rFonts w:hint="eastAsia" w:ascii="宋体" w:hAnsi="宋体" w:eastAsia="宋体" w:cs="宋体"/>
      </w:rPr>
      <w:t xml:space="preserve">苏州市创杰招投标咨询服务有限公司</w:t>
      <w:tab/>
      <w:tab/>
      <w:t xml:space="preserve">                </w:t>
    </w:r>
    <w:r>
      <w:rPr>
        <w:rFonts w:hint="eastAsia" w:ascii="宋体" w:hAnsi="宋体" w:eastAsia="宋体" w:cs="宋体"/>
        <w:lang w:val="en-US" w:eastAsia="zh-CN"/>
      </w:rPr>
      <w:t xml:space="preserve"> </w:t>
    </w:r>
    <w:r>
      <w:rPr>
        <w:rFonts w:hint="eastAsia" w:ascii="宋体" w:hAnsi="宋体" w:eastAsia="宋体" w:cs="宋体"/>
      </w:rPr>
      <w:t xml:space="preserve">采购编号：</w:t>
    </w:r>
    <w:r>
      <w:rPr>
        <w:rFonts w:hint="eastAsia" w:ascii="宋体" w:hAnsi="宋体" w:eastAsia="宋体" w:cs="宋体"/>
        <w:lang w:eastAsia="zh-CN"/>
      </w:rPr>
      <w:t xml:space="preserve">JSZC-320509-CJZB-T2025-0117</w:t>
    </w:r>
    <w:r>
      <w:rPr>
        <w:rFonts w:hint="eastAsia"/>
        <w:lang w:eastAsia="zh-CN"/>
      </w:r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97"/>
      <w:jc w:val="left"/>
      <w:tabs>
        <w:tab w:val="right" w:pos="8820" w:leader="none"/>
      </w:tabs>
      <w:rPr>
        <w:rFonts w:hint="eastAsia" w:eastAsia="宋体"/>
        <w:lang w:eastAsia="zh-CN"/>
      </w:rPr>
    </w:pPr>
    <w:r>
      <mc:AlternateContent>
        <mc:Choice Requires="wpg">
          <w:drawing>
            <wp:inline xmlns:wp="http://schemas.openxmlformats.org/drawingml/2006/wordprocessingDrawing" distT="0" distB="0" distL="0" distR="0">
              <wp:extent cx="323831" cy="238785"/>
              <wp:effectExtent l="0" t="0" r="0" b="0"/>
              <wp:docPr id="2" name=""/>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
                      <a:stretch/>
                    </pic:blipFill>
                    <pic:spPr bwMode="auto">
                      <a:xfrm>
                        <a:off x="0" y="0"/>
                        <a:ext cx="323831" cy="23878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25.5pt;height:18.8pt;mso-wrap-distance-left:0.0pt;mso-wrap-distance-top:0.0pt;mso-wrap-distance-right:0.0pt;mso-wrap-distance-bottom:0.0pt;" stroked="f">
              <v:path textboxrect="0,0,0,0"/>
              <v:imagedata r:id="rId1" o:title=""/>
            </v:shape>
          </w:pict>
        </mc:Fallback>
      </mc:AlternateContent>
    </w:r>
    <w:r>
      <w:rPr>
        <w:rFonts w:hint="eastAsia" w:ascii="宋体" w:hAnsi="宋体" w:eastAsia="宋体" w:cs="宋体"/>
      </w:rPr>
      <w:t xml:space="preserve">苏州市创杰招投标咨询服务有限公司</w:t>
      <w:tab/>
      <w:tab/>
      <w:t xml:space="preserve">                 采购编号：</w:t>
    </w:r>
    <w:r>
      <w:rPr>
        <w:rFonts w:hint="eastAsia" w:ascii="宋体" w:hAnsi="宋体" w:eastAsia="宋体" w:cs="宋体"/>
        <w:lang w:eastAsia="zh-CN"/>
      </w:rPr>
      <w:t xml:space="preserve">JSZC-320509-CJZB-T2025-0117</w:t>
    </w:r>
    <w:r>
      <w:rPr>
        <w:rFonts w:hint="eastAsia" w:eastAsia="宋体"/>
        <w:lang w:eastAsia="zh-CN"/>
      </w:r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7"/>
      <w:numFmt w:val="chineseCounting"/>
      <w:pStyle w:val="1284"/>
      <w:isLgl w:val="false"/>
      <w:suff w:val="nothing"/>
      <w:lvlText w:val="（%1）"/>
      <w:lvlJc w:val="left"/>
      <w:pPr>
        <w:pStyle w:val="930"/>
      </w:pPr>
    </w:lvl>
    <w:lvl w:ilvl="1">
      <w:start w:val="1"/>
      <w:numFmt w:val="bullet"/>
      <w:pStyle w:val="1337"/>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
    <w:multiLevelType w:val="hybridMultilevel"/>
    <w:lvl w:ilvl="0">
      <w:start w:val="1"/>
      <w:numFmt w:val="japaneseCounting"/>
      <w:isLgl w:val="false"/>
      <w:suff w:val="tab"/>
      <w:lvlText w:val="%1、"/>
      <w:lvlJc w:val="left"/>
      <w:pPr>
        <w:pStyle w:val="930"/>
        <w:ind w:left="840" w:hanging="420"/>
        <w:tabs>
          <w:tab w:val="num" w:pos="840" w:leader="none"/>
        </w:tabs>
      </w:pPr>
      <w:rPr>
        <w:rFonts w:hint="eastAsia"/>
      </w:rPr>
    </w:lvl>
    <w:lvl w:ilvl="1">
      <w:start w:val="1"/>
      <w:numFmt w:val="lowerLetter"/>
      <w:pStyle w:val="1568"/>
      <w:isLgl w:val="false"/>
      <w:suff w:val="tab"/>
      <w:lvlText w:val="%2)"/>
      <w:lvlJc w:val="left"/>
      <w:pPr>
        <w:pStyle w:val="930"/>
        <w:ind w:left="1260" w:hanging="420"/>
        <w:tabs>
          <w:tab w:val="num" w:pos="1260" w:leader="none"/>
        </w:tabs>
      </w:pPr>
    </w:lvl>
    <w:lvl w:ilvl="2">
      <w:start w:val="1"/>
      <w:numFmt w:val="lowerRoman"/>
      <w:isLgl w:val="false"/>
      <w:suff w:val="tab"/>
      <w:lvlText w:val="%3."/>
      <w:lvlJc w:val="right"/>
      <w:pPr>
        <w:pStyle w:val="930"/>
        <w:ind w:left="1680" w:hanging="420"/>
        <w:tabs>
          <w:tab w:val="num" w:pos="1680" w:leader="none"/>
        </w:tabs>
      </w:pPr>
    </w:lvl>
    <w:lvl w:ilvl="3">
      <w:start w:val="1"/>
      <w:numFmt w:val="decimal"/>
      <w:isLgl w:val="false"/>
      <w:suff w:val="tab"/>
      <w:lvlText w:val="%4."/>
      <w:lvlJc w:val="left"/>
      <w:pPr>
        <w:pStyle w:val="930"/>
        <w:ind w:left="2100" w:hanging="420"/>
        <w:tabs>
          <w:tab w:val="num" w:pos="2100" w:leader="none"/>
        </w:tabs>
      </w:pPr>
    </w:lvl>
    <w:lvl w:ilvl="4">
      <w:start w:val="1"/>
      <w:numFmt w:val="lowerLetter"/>
      <w:isLgl w:val="false"/>
      <w:suff w:val="tab"/>
      <w:lvlText w:val="%5)"/>
      <w:lvlJc w:val="left"/>
      <w:pPr>
        <w:pStyle w:val="930"/>
        <w:ind w:left="2520" w:hanging="420"/>
        <w:tabs>
          <w:tab w:val="num" w:pos="2520" w:leader="none"/>
        </w:tabs>
      </w:pPr>
    </w:lvl>
    <w:lvl w:ilvl="5">
      <w:start w:val="1"/>
      <w:numFmt w:val="lowerRoman"/>
      <w:isLgl w:val="false"/>
      <w:suff w:val="tab"/>
      <w:lvlText w:val="%6."/>
      <w:lvlJc w:val="right"/>
      <w:pPr>
        <w:pStyle w:val="930"/>
        <w:ind w:left="2940" w:hanging="420"/>
        <w:tabs>
          <w:tab w:val="num" w:pos="2940" w:leader="none"/>
        </w:tabs>
      </w:pPr>
    </w:lvl>
    <w:lvl w:ilvl="6">
      <w:start w:val="1"/>
      <w:numFmt w:val="decimal"/>
      <w:isLgl w:val="false"/>
      <w:suff w:val="tab"/>
      <w:lvlText w:val="%7."/>
      <w:lvlJc w:val="left"/>
      <w:pPr>
        <w:pStyle w:val="930"/>
        <w:ind w:left="3360" w:hanging="420"/>
        <w:tabs>
          <w:tab w:val="num" w:pos="3360" w:leader="none"/>
        </w:tabs>
      </w:pPr>
    </w:lvl>
    <w:lvl w:ilvl="7">
      <w:start w:val="1"/>
      <w:numFmt w:val="lowerLetter"/>
      <w:isLgl w:val="false"/>
      <w:suff w:val="tab"/>
      <w:lvlText w:val="%8)"/>
      <w:lvlJc w:val="left"/>
      <w:pPr>
        <w:pStyle w:val="930"/>
        <w:ind w:left="3780" w:hanging="420"/>
        <w:tabs>
          <w:tab w:val="num" w:pos="3780" w:leader="none"/>
        </w:tabs>
      </w:pPr>
    </w:lvl>
    <w:lvl w:ilvl="8">
      <w:start w:val="1"/>
      <w:numFmt w:val="lowerRoman"/>
      <w:isLgl w:val="false"/>
      <w:suff w:val="tab"/>
      <w:lvlText w:val="%9."/>
      <w:lvlJc w:val="right"/>
      <w:pPr>
        <w:pStyle w:val="930"/>
        <w:ind w:left="4200" w:hanging="420"/>
        <w:tabs>
          <w:tab w:val="num" w:pos="4200" w:leader="none"/>
        </w:tabs>
      </w:pPr>
    </w:lvl>
  </w:abstractNum>
  <w:abstractNum w:abstractNumId="2">
    <w:multiLevelType w:val="hybridMultilevel"/>
    <w:lvl w:ilvl="0">
      <w:start w:val="1"/>
      <w:numFmt w:val="japaneseCounting"/>
      <w:pStyle w:val="1475"/>
      <w:isLgl w:val="false"/>
      <w:suff w:val="tab"/>
      <w:lvlText w:val="第%1章"/>
      <w:lvlJc w:val="left"/>
      <w:pPr>
        <w:pStyle w:val="930"/>
        <w:ind w:left="1545" w:hanging="1545"/>
        <w:tabs>
          <w:tab w:val="num" w:pos="1545" w:leader="none"/>
        </w:tabs>
      </w:pPr>
      <w:rPr>
        <w:rFonts w:hint="eastAsia"/>
      </w:rPr>
    </w:lvl>
    <w:lvl w:ilvl="1">
      <w:start w:val="1"/>
      <w:numFmt w:val="lowerLetter"/>
      <w:isLgl w:val="false"/>
      <w:suff w:val="tab"/>
      <w:lvlText w:val="%2)"/>
      <w:lvlJc w:val="left"/>
      <w:pPr>
        <w:pStyle w:val="930"/>
        <w:ind w:left="840" w:hanging="420"/>
        <w:tabs>
          <w:tab w:val="num" w:pos="840" w:leader="none"/>
        </w:tabs>
      </w:pPr>
    </w:lvl>
    <w:lvl w:ilvl="2">
      <w:start w:val="1"/>
      <w:numFmt w:val="lowerRoman"/>
      <w:isLgl w:val="false"/>
      <w:suff w:val="tab"/>
      <w:lvlText w:val="%3."/>
      <w:lvlJc w:val="right"/>
      <w:pPr>
        <w:pStyle w:val="930"/>
        <w:ind w:left="1260" w:hanging="420"/>
        <w:tabs>
          <w:tab w:val="num" w:pos="1260" w:leader="none"/>
        </w:tabs>
      </w:pPr>
    </w:lvl>
    <w:lvl w:ilvl="3">
      <w:start w:val="1"/>
      <w:numFmt w:val="decimal"/>
      <w:isLgl w:val="false"/>
      <w:suff w:val="tab"/>
      <w:lvlText w:val="%4."/>
      <w:lvlJc w:val="left"/>
      <w:pPr>
        <w:pStyle w:val="930"/>
        <w:ind w:left="1680" w:hanging="420"/>
        <w:tabs>
          <w:tab w:val="num" w:pos="1680" w:leader="none"/>
        </w:tabs>
      </w:pPr>
    </w:lvl>
    <w:lvl w:ilvl="4">
      <w:start w:val="1"/>
      <w:numFmt w:val="lowerLetter"/>
      <w:isLgl w:val="false"/>
      <w:suff w:val="tab"/>
      <w:lvlText w:val="%5)"/>
      <w:lvlJc w:val="left"/>
      <w:pPr>
        <w:pStyle w:val="930"/>
        <w:ind w:left="2100" w:hanging="420"/>
        <w:tabs>
          <w:tab w:val="num" w:pos="2100" w:leader="none"/>
        </w:tabs>
      </w:pPr>
    </w:lvl>
    <w:lvl w:ilvl="5">
      <w:start w:val="1"/>
      <w:numFmt w:val="lowerRoman"/>
      <w:isLgl w:val="false"/>
      <w:suff w:val="tab"/>
      <w:lvlText w:val="%6."/>
      <w:lvlJc w:val="right"/>
      <w:pPr>
        <w:pStyle w:val="930"/>
        <w:ind w:left="2520" w:hanging="420"/>
        <w:tabs>
          <w:tab w:val="num" w:pos="2520" w:leader="none"/>
        </w:tabs>
      </w:pPr>
    </w:lvl>
    <w:lvl w:ilvl="6">
      <w:start w:val="1"/>
      <w:numFmt w:val="decimal"/>
      <w:isLgl w:val="false"/>
      <w:suff w:val="tab"/>
      <w:lvlText w:val="%7."/>
      <w:lvlJc w:val="left"/>
      <w:pPr>
        <w:pStyle w:val="930"/>
        <w:ind w:left="2940" w:hanging="420"/>
        <w:tabs>
          <w:tab w:val="num" w:pos="2940" w:leader="none"/>
        </w:tabs>
      </w:pPr>
    </w:lvl>
    <w:lvl w:ilvl="7">
      <w:start w:val="1"/>
      <w:numFmt w:val="lowerLetter"/>
      <w:isLgl w:val="false"/>
      <w:suff w:val="tab"/>
      <w:lvlText w:val="%8)"/>
      <w:lvlJc w:val="left"/>
      <w:pPr>
        <w:pStyle w:val="930"/>
        <w:ind w:left="3360" w:hanging="420"/>
        <w:tabs>
          <w:tab w:val="num" w:pos="3360" w:leader="none"/>
        </w:tabs>
      </w:pPr>
    </w:lvl>
    <w:lvl w:ilvl="8">
      <w:start w:val="1"/>
      <w:numFmt w:val="lowerRoman"/>
      <w:isLgl w:val="false"/>
      <w:suff w:val="tab"/>
      <w:lvlText w:val="%9."/>
      <w:lvlJc w:val="right"/>
      <w:pPr>
        <w:pStyle w:val="930"/>
        <w:ind w:left="3780" w:hanging="420"/>
        <w:tabs>
          <w:tab w:val="num" w:pos="3780" w:leader="none"/>
        </w:tabs>
      </w:pPr>
    </w:lvl>
  </w:abstractNum>
  <w:abstractNum w:abstractNumId="3">
    <w:multiLevelType w:val="hybridMultilevel"/>
    <w:lvl w:ilvl="0">
      <w:start w:val="6"/>
      <w:numFmt w:val="decimal"/>
      <w:pStyle w:val="1348"/>
      <w:isLgl w:val="false"/>
      <w:suff w:val="nothing"/>
      <w:lvlText w:val="%1、"/>
      <w:lvlJc w:val="left"/>
      <w:pPr>
        <w:pStyle w:val="930"/>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pStyle w:val="1488"/>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4">
    <w:multiLevelType w:val="hybridMultilevel"/>
    <w:lvl w:ilvl="0">
      <w:start w:val="1"/>
      <w:numFmt w:val="decimal"/>
      <w:pStyle w:val="1204"/>
      <w:isLgl w:val="false"/>
      <w:suff w:val="tab"/>
      <w:lvlText w:val="%1、"/>
      <w:lvlJc w:val="left"/>
      <w:pPr>
        <w:pStyle w:val="930"/>
        <w:ind w:left="360" w:hanging="360"/>
      </w:pPr>
    </w:lvl>
    <w:lvl w:ilvl="1">
      <w:start w:val="1"/>
      <w:numFmt w:val="lowerLetter"/>
      <w:isLgl w:val="false"/>
      <w:suff w:val="tab"/>
      <w:lvlText w:val="%2)"/>
      <w:lvlJc w:val="left"/>
      <w:pPr>
        <w:pStyle w:val="930"/>
        <w:ind w:left="840" w:hanging="420"/>
      </w:pPr>
    </w:lvl>
    <w:lvl w:ilvl="2">
      <w:start w:val="1"/>
      <w:numFmt w:val="lowerRoman"/>
      <w:isLgl w:val="false"/>
      <w:suff w:val="tab"/>
      <w:lvlText w:val="%3."/>
      <w:lvlJc w:val="right"/>
      <w:pPr>
        <w:pStyle w:val="930"/>
        <w:ind w:left="1260" w:hanging="420"/>
      </w:pPr>
    </w:lvl>
    <w:lvl w:ilvl="3">
      <w:start w:val="1"/>
      <w:numFmt w:val="decimal"/>
      <w:isLgl w:val="false"/>
      <w:suff w:val="tab"/>
      <w:lvlText w:val="%4."/>
      <w:lvlJc w:val="left"/>
      <w:pPr>
        <w:pStyle w:val="930"/>
        <w:ind w:left="1680" w:hanging="420"/>
      </w:pPr>
    </w:lvl>
    <w:lvl w:ilvl="4">
      <w:start w:val="1"/>
      <w:numFmt w:val="lowerLetter"/>
      <w:isLgl w:val="false"/>
      <w:suff w:val="tab"/>
      <w:lvlText w:val="%5)"/>
      <w:lvlJc w:val="left"/>
      <w:pPr>
        <w:pStyle w:val="930"/>
        <w:ind w:left="2100" w:hanging="420"/>
      </w:pPr>
    </w:lvl>
    <w:lvl w:ilvl="5">
      <w:start w:val="1"/>
      <w:numFmt w:val="lowerRoman"/>
      <w:isLgl w:val="false"/>
      <w:suff w:val="tab"/>
      <w:lvlText w:val="%6."/>
      <w:lvlJc w:val="right"/>
      <w:pPr>
        <w:pStyle w:val="930"/>
        <w:ind w:left="2520" w:hanging="420"/>
      </w:pPr>
    </w:lvl>
    <w:lvl w:ilvl="6">
      <w:start w:val="1"/>
      <w:numFmt w:val="decimal"/>
      <w:isLgl w:val="false"/>
      <w:suff w:val="tab"/>
      <w:lvlText w:val="%7."/>
      <w:lvlJc w:val="left"/>
      <w:pPr>
        <w:pStyle w:val="930"/>
        <w:ind w:left="2940" w:hanging="420"/>
      </w:pPr>
    </w:lvl>
    <w:lvl w:ilvl="7">
      <w:start w:val="1"/>
      <w:numFmt w:val="lowerLetter"/>
      <w:isLgl w:val="false"/>
      <w:suff w:val="tab"/>
      <w:lvlText w:val="%8)"/>
      <w:lvlJc w:val="left"/>
      <w:pPr>
        <w:pStyle w:val="930"/>
        <w:ind w:left="3360" w:hanging="420"/>
      </w:pPr>
    </w:lvl>
    <w:lvl w:ilvl="8">
      <w:start w:val="1"/>
      <w:numFmt w:val="lowerRoman"/>
      <w:isLgl w:val="false"/>
      <w:suff w:val="tab"/>
      <w:lvlText w:val="%9."/>
      <w:lvlJc w:val="right"/>
      <w:pPr>
        <w:pStyle w:val="930"/>
        <w:ind w:left="3780" w:hanging="420"/>
      </w:pPr>
    </w:lvl>
  </w:abstractNum>
  <w:abstractNum w:abstractNumId="5">
    <w:multiLevelType w:val="hybridMultilevel"/>
    <w:lvl w:ilvl="0">
      <w:start w:val="7"/>
      <w:numFmt w:val="chineseCounting"/>
      <w:pStyle w:val="980"/>
      <w:isLgl w:val="false"/>
      <w:suff w:val="nothing"/>
      <w:lvlText w:val="（%1）"/>
      <w:lvlJc w:val="left"/>
      <w:pPr>
        <w:pStyle w:val="930"/>
      </w:pPr>
    </w:lvl>
    <w:lvl w:ilvl="1">
      <w:start w:val="1"/>
      <w:numFmt w:val="bullet"/>
      <w:pStyle w:val="1254"/>
      <w:isLgl w:val="false"/>
      <w:suff w:val="tab"/>
      <w:lvlText w:val="o"/>
      <w:lvlJc w:val="left"/>
      <w:pPr>
        <w:ind w:left="1440" w:hanging="360"/>
      </w:pPr>
      <w:rPr>
        <w:rFonts w:hint="default" w:ascii="Courier New" w:hAnsi="Courier New" w:eastAsia="Courier New" w:cs="Courier New"/>
      </w:rPr>
    </w:lvl>
    <w:lvl w:ilvl="2">
      <w:start w:val="1"/>
      <w:numFmt w:val="bullet"/>
      <w:pStyle w:val="1227"/>
      <w:isLgl w:val="false"/>
      <w:suff w:val="tab"/>
      <w:lvlText w:val="§"/>
      <w:lvlJc w:val="left"/>
      <w:pPr>
        <w:ind w:left="2160" w:hanging="360"/>
      </w:pPr>
      <w:rPr>
        <w:rFonts w:hint="default" w:ascii="Wingdings" w:hAnsi="Wingdings" w:eastAsia="Wingdings" w:cs="Wingdings"/>
      </w:rPr>
    </w:lvl>
    <w:lvl w:ilvl="3">
      <w:start w:val="1"/>
      <w:numFmt w:val="bullet"/>
      <w:pStyle w:val="1080"/>
      <w:isLgl w:val="false"/>
      <w:suff w:val="tab"/>
      <w:lvlText w:val="·"/>
      <w:lvlJc w:val="left"/>
      <w:pPr>
        <w:ind w:left="2880" w:hanging="360"/>
      </w:pPr>
      <w:rPr>
        <w:rFonts w:hint="default" w:ascii="Symbol" w:hAnsi="Symbol" w:eastAsia="Symbol" w:cs="Symbol"/>
      </w:rPr>
    </w:lvl>
    <w:lvl w:ilvl="4">
      <w:start w:val="1"/>
      <w:numFmt w:val="bullet"/>
      <w:pStyle w:val="1404"/>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6">
    <w:multiLevelType w:val="hybridMultilevel"/>
    <w:lvl w:ilvl="0">
      <w:start w:val="1"/>
      <w:numFmt w:val="decimal"/>
      <w:isLgl w:val="false"/>
      <w:suff w:val="tab"/>
      <w:lvlText w:val="%1"/>
      <w:lvlJc w:val="left"/>
      <w:pPr>
        <w:pStyle w:val="930"/>
        <w:ind w:left="432" w:hanging="632"/>
        <w:tabs>
          <w:tab w:val="num" w:pos="432" w:leader="none"/>
        </w:tabs>
      </w:pPr>
      <w:rPr>
        <w:rFonts w:ascii="Times New Roman" w:hAnsi="Times New Roman" w:eastAsia="宋体"/>
        <w:b/>
        <w:i w:val="0"/>
        <w:spacing w:val="8"/>
        <w:sz w:val="32"/>
      </w:rPr>
    </w:lvl>
    <w:lvl w:ilvl="1">
      <w:start w:val="1"/>
      <w:numFmt w:val="decimal"/>
      <w:pStyle w:val="1161"/>
      <w:isLgl w:val="false"/>
      <w:suff w:val="tab"/>
      <w:lvlText w:val="%1.%2"/>
      <w:lvlJc w:val="left"/>
      <w:pPr>
        <w:pStyle w:val="930"/>
        <w:ind w:left="431" w:hanging="431"/>
        <w:tabs>
          <w:tab w:val="num" w:pos="431" w:leader="none"/>
        </w:tabs>
      </w:pPr>
      <w:rPr>
        <w:rFonts w:ascii="Times New Roman" w:hAnsi="Times New Roman" w:eastAsia="宋体"/>
        <w:b/>
        <w:i w:val="0"/>
        <w:sz w:val="24"/>
      </w:rPr>
    </w:lvl>
    <w:lvl w:ilvl="2">
      <w:start w:val="1"/>
      <w:numFmt w:val="decimal"/>
      <w:pStyle w:val="1272"/>
      <w:isLgl w:val="false"/>
      <w:suff w:val="tab"/>
      <w:lvlText w:val="%1.%2.%3"/>
      <w:lvlJc w:val="left"/>
      <w:pPr>
        <w:pStyle w:val="930"/>
        <w:ind w:left="833" w:hanging="833"/>
        <w:tabs>
          <w:tab w:val="num" w:pos="833" w:leader="none"/>
        </w:tabs>
      </w:pPr>
      <w:rPr>
        <w:rFonts w:ascii="Times New Roman" w:hAnsi="Times New Roman" w:eastAsia="宋体"/>
        <w:b/>
        <w:i w:val="0"/>
        <w:sz w:val="24"/>
      </w:rPr>
    </w:lvl>
    <w:lvl w:ilvl="3">
      <w:start w:val="1"/>
      <w:numFmt w:val="decimal"/>
      <w:pStyle w:val="1250"/>
      <w:isLgl w:val="false"/>
      <w:suff w:val="tab"/>
      <w:lvlText w:val="%1.%2.%3.%4"/>
      <w:lvlJc w:val="left"/>
      <w:pPr>
        <w:pStyle w:val="930"/>
        <w:ind w:left="0" w:firstLine="0"/>
        <w:tabs>
          <w:tab w:val="num" w:pos="0" w:leader="none"/>
        </w:tabs>
      </w:pPr>
      <w:rPr>
        <w:rFonts w:ascii="Times New Roman" w:hAnsi="Times New Roman" w:eastAsia="宋体"/>
        <w:sz w:val="24"/>
      </w:rPr>
    </w:lvl>
    <w:lvl w:ilvl="4">
      <w:start w:val="1"/>
      <w:numFmt w:val="decimal"/>
      <w:isLgl w:val="false"/>
      <w:suff w:val="tab"/>
      <w:lvlText w:val="%1.%2.%3.%4.%5"/>
      <w:lvlJc w:val="left"/>
      <w:pPr>
        <w:pStyle w:val="930"/>
        <w:ind w:left="1008" w:hanging="1008"/>
        <w:tabs>
          <w:tab w:val="num" w:pos="1008" w:leader="none"/>
        </w:tabs>
      </w:pPr>
      <w:rPr>
        <w:rFonts w:hint="eastAsia"/>
      </w:rPr>
    </w:lvl>
    <w:lvl w:ilvl="5">
      <w:start w:val="1"/>
      <w:numFmt w:val="decimal"/>
      <w:isLgl w:val="false"/>
      <w:suff w:val="tab"/>
      <w:lvlText w:val="%1.%2.%3.%4.%5.%6"/>
      <w:lvlJc w:val="left"/>
      <w:pPr>
        <w:pStyle w:val="930"/>
        <w:ind w:left="1152" w:hanging="1152"/>
        <w:tabs>
          <w:tab w:val="num" w:pos="1152" w:leader="none"/>
        </w:tabs>
      </w:pPr>
      <w:rPr>
        <w:rFonts w:hint="eastAsia"/>
      </w:rPr>
    </w:lvl>
    <w:lvl w:ilvl="6">
      <w:start w:val="1"/>
      <w:numFmt w:val="decimal"/>
      <w:isLgl w:val="false"/>
      <w:suff w:val="tab"/>
      <w:lvlText w:val="%1.%2.%3.%4.%5.%6.%7"/>
      <w:lvlJc w:val="left"/>
      <w:pPr>
        <w:pStyle w:val="930"/>
        <w:ind w:left="1296" w:hanging="1296"/>
        <w:tabs>
          <w:tab w:val="num" w:pos="1296" w:leader="none"/>
        </w:tabs>
      </w:pPr>
      <w:rPr>
        <w:rFonts w:hint="eastAsia"/>
      </w:rPr>
    </w:lvl>
    <w:lvl w:ilvl="7">
      <w:start w:val="1"/>
      <w:numFmt w:val="decimal"/>
      <w:isLgl w:val="false"/>
      <w:suff w:val="tab"/>
      <w:lvlText w:val="%1.%2.%3.%4.%5.%6.%7.%8"/>
      <w:lvlJc w:val="left"/>
      <w:pPr>
        <w:pStyle w:val="930"/>
        <w:ind w:left="1440" w:hanging="1440"/>
        <w:tabs>
          <w:tab w:val="num" w:pos="1440" w:leader="none"/>
        </w:tabs>
      </w:pPr>
      <w:rPr>
        <w:rFonts w:hint="eastAsia"/>
      </w:rPr>
    </w:lvl>
    <w:lvl w:ilvl="8">
      <w:start w:val="1"/>
      <w:numFmt w:val="decimal"/>
      <w:isLgl w:val="false"/>
      <w:suff w:val="tab"/>
      <w:lvlText w:val="%1.%2.%3.%4.%5.%6.%7.%8.%9"/>
      <w:lvlJc w:val="left"/>
      <w:pPr>
        <w:pStyle w:val="930"/>
        <w:ind w:left="1584" w:hanging="1584"/>
        <w:tabs>
          <w:tab w:val="num" w:pos="1584" w:leader="none"/>
        </w:tabs>
      </w:pPr>
      <w:rPr>
        <w:rFonts w:hint="eastAsia"/>
      </w:rPr>
    </w:lvl>
  </w:abstractNum>
  <w:abstractNum w:abstractNumId="7">
    <w:multiLevelType w:val="hybridMultilevel"/>
    <w:lvl w:ilvl="0">
      <w:start w:val="1"/>
      <w:numFmt w:val="japaneseCounting"/>
      <w:pStyle w:val="1142"/>
      <w:isLgl w:val="false"/>
      <w:suff w:val="tab"/>
      <w:lvlText w:val="%1、"/>
      <w:lvlJc w:val="left"/>
      <w:pPr>
        <w:pStyle w:val="930"/>
        <w:ind w:left="420" w:hanging="420"/>
        <w:tabs>
          <w:tab w:val="num" w:pos="420" w:leader="none"/>
        </w:tabs>
      </w:pPr>
      <w:rPr>
        <w:rFonts w:hint="eastAsia"/>
      </w:rPr>
    </w:lvl>
    <w:lvl w:ilvl="1">
      <w:start w:val="1"/>
      <w:numFmt w:val="lowerLetter"/>
      <w:isLgl w:val="false"/>
      <w:suff w:val="tab"/>
      <w:lvlText w:val="%2)"/>
      <w:lvlJc w:val="left"/>
      <w:pPr>
        <w:pStyle w:val="930"/>
        <w:ind w:left="840" w:hanging="420"/>
        <w:tabs>
          <w:tab w:val="num" w:pos="840" w:leader="none"/>
        </w:tabs>
      </w:pPr>
    </w:lvl>
    <w:lvl w:ilvl="2">
      <w:start w:val="1"/>
      <w:numFmt w:val="lowerRoman"/>
      <w:isLgl w:val="false"/>
      <w:suff w:val="tab"/>
      <w:lvlText w:val="%3."/>
      <w:lvlJc w:val="right"/>
      <w:pPr>
        <w:pStyle w:val="930"/>
        <w:ind w:left="1260" w:hanging="420"/>
        <w:tabs>
          <w:tab w:val="num" w:pos="1260" w:leader="none"/>
        </w:tabs>
      </w:pPr>
    </w:lvl>
    <w:lvl w:ilvl="3">
      <w:start w:val="1"/>
      <w:numFmt w:val="decimal"/>
      <w:isLgl w:val="false"/>
      <w:suff w:val="tab"/>
      <w:lvlText w:val="%4."/>
      <w:lvlJc w:val="left"/>
      <w:pPr>
        <w:pStyle w:val="930"/>
        <w:ind w:left="1680" w:hanging="420"/>
        <w:tabs>
          <w:tab w:val="num" w:pos="1680" w:leader="none"/>
        </w:tabs>
      </w:pPr>
    </w:lvl>
    <w:lvl w:ilvl="4">
      <w:start w:val="1"/>
      <w:numFmt w:val="lowerLetter"/>
      <w:isLgl w:val="false"/>
      <w:suff w:val="tab"/>
      <w:lvlText w:val="%5)"/>
      <w:lvlJc w:val="left"/>
      <w:pPr>
        <w:pStyle w:val="930"/>
        <w:ind w:left="2100" w:hanging="420"/>
        <w:tabs>
          <w:tab w:val="num" w:pos="2100" w:leader="none"/>
        </w:tabs>
      </w:pPr>
    </w:lvl>
    <w:lvl w:ilvl="5">
      <w:start w:val="1"/>
      <w:numFmt w:val="lowerRoman"/>
      <w:isLgl w:val="false"/>
      <w:suff w:val="tab"/>
      <w:lvlText w:val="%6."/>
      <w:lvlJc w:val="right"/>
      <w:pPr>
        <w:pStyle w:val="930"/>
        <w:ind w:left="2520" w:hanging="420"/>
        <w:tabs>
          <w:tab w:val="num" w:pos="2520" w:leader="none"/>
        </w:tabs>
      </w:pPr>
    </w:lvl>
    <w:lvl w:ilvl="6">
      <w:start w:val="1"/>
      <w:numFmt w:val="decimal"/>
      <w:isLgl w:val="false"/>
      <w:suff w:val="tab"/>
      <w:lvlText w:val="%7."/>
      <w:lvlJc w:val="left"/>
      <w:pPr>
        <w:pStyle w:val="930"/>
        <w:ind w:left="2940" w:hanging="420"/>
        <w:tabs>
          <w:tab w:val="num" w:pos="2940" w:leader="none"/>
        </w:tabs>
      </w:pPr>
    </w:lvl>
    <w:lvl w:ilvl="7">
      <w:start w:val="1"/>
      <w:numFmt w:val="lowerLetter"/>
      <w:isLgl w:val="false"/>
      <w:suff w:val="tab"/>
      <w:lvlText w:val="%8)"/>
      <w:lvlJc w:val="left"/>
      <w:pPr>
        <w:pStyle w:val="930"/>
        <w:ind w:left="3360" w:hanging="420"/>
        <w:tabs>
          <w:tab w:val="num" w:pos="3360" w:leader="none"/>
        </w:tabs>
      </w:pPr>
    </w:lvl>
    <w:lvl w:ilvl="8">
      <w:start w:val="1"/>
      <w:numFmt w:val="lowerRoman"/>
      <w:isLgl w:val="false"/>
      <w:suff w:val="tab"/>
      <w:lvlText w:val="%9."/>
      <w:lvlJc w:val="right"/>
      <w:pPr>
        <w:pStyle w:val="930"/>
        <w:ind w:left="3780" w:hanging="420"/>
        <w:tabs>
          <w:tab w:val="num" w:pos="3780" w:leader="none"/>
        </w:tabs>
      </w:pPr>
    </w:lvl>
  </w:abstractNum>
  <w:abstractNum w:abstractNumId="8">
    <w:multiLevelType w:val="hybridMultilevel"/>
    <w:lvl w:ilvl="0">
      <w:start w:val="1"/>
      <w:numFmt w:val="decimal"/>
      <w:isLgl w:val="false"/>
      <w:suff w:val="tab"/>
      <w:lvlText w:val="%1、"/>
      <w:lvlJc w:val="left"/>
      <w:pPr>
        <w:pStyle w:val="930"/>
        <w:ind w:left="810" w:hanging="360"/>
        <w:tabs>
          <w:tab w:val="num" w:pos="810" w:leader="none"/>
        </w:tabs>
      </w:pPr>
    </w:lvl>
    <w:lvl w:ilvl="1">
      <w:start w:val="1"/>
      <w:numFmt w:val="lowerLetter"/>
      <w:isLgl w:val="false"/>
      <w:suff w:val="tab"/>
      <w:lvlText w:val="%2)"/>
      <w:lvlJc w:val="left"/>
      <w:pPr>
        <w:pStyle w:val="930"/>
        <w:ind w:left="1290" w:hanging="420"/>
        <w:tabs>
          <w:tab w:val="num" w:pos="1290" w:leader="none"/>
        </w:tabs>
      </w:pPr>
    </w:lvl>
    <w:lvl w:ilvl="2">
      <w:start w:val="1"/>
      <w:numFmt w:val="lowerRoman"/>
      <w:isLgl w:val="false"/>
      <w:suff w:val="tab"/>
      <w:lvlText w:val="%3."/>
      <w:lvlJc w:val="right"/>
      <w:pPr>
        <w:pStyle w:val="930"/>
        <w:ind w:left="1710" w:hanging="420"/>
        <w:tabs>
          <w:tab w:val="num" w:pos="1710" w:leader="none"/>
        </w:tabs>
      </w:pPr>
    </w:lvl>
    <w:lvl w:ilvl="3">
      <w:start w:val="1"/>
      <w:numFmt w:val="decimal"/>
      <w:isLgl w:val="false"/>
      <w:suff w:val="tab"/>
      <w:lvlText w:val="%4."/>
      <w:lvlJc w:val="left"/>
      <w:pPr>
        <w:pStyle w:val="930"/>
        <w:ind w:left="2130" w:hanging="420"/>
        <w:tabs>
          <w:tab w:val="num" w:pos="2130" w:leader="none"/>
        </w:tabs>
      </w:pPr>
    </w:lvl>
    <w:lvl w:ilvl="4">
      <w:start w:val="1"/>
      <w:numFmt w:val="lowerLetter"/>
      <w:isLgl w:val="false"/>
      <w:suff w:val="tab"/>
      <w:lvlText w:val="%5)"/>
      <w:lvlJc w:val="left"/>
      <w:pPr>
        <w:pStyle w:val="930"/>
        <w:ind w:left="2550" w:hanging="420"/>
        <w:tabs>
          <w:tab w:val="num" w:pos="2550" w:leader="none"/>
        </w:tabs>
      </w:pPr>
    </w:lvl>
    <w:lvl w:ilvl="5">
      <w:start w:val="1"/>
      <w:numFmt w:val="lowerRoman"/>
      <w:isLgl w:val="false"/>
      <w:suff w:val="tab"/>
      <w:lvlText w:val="%6."/>
      <w:lvlJc w:val="right"/>
      <w:pPr>
        <w:pStyle w:val="930"/>
        <w:ind w:left="2970" w:hanging="420"/>
        <w:tabs>
          <w:tab w:val="num" w:pos="2970" w:leader="none"/>
        </w:tabs>
      </w:pPr>
    </w:lvl>
    <w:lvl w:ilvl="6">
      <w:start w:val="1"/>
      <w:numFmt w:val="decimal"/>
      <w:pStyle w:val="1472"/>
      <w:isLgl w:val="false"/>
      <w:suff w:val="tab"/>
      <w:lvlText w:val="%7."/>
      <w:lvlJc w:val="left"/>
      <w:pPr>
        <w:pStyle w:val="930"/>
        <w:ind w:left="3390" w:hanging="420"/>
        <w:tabs>
          <w:tab w:val="num" w:pos="3390" w:leader="none"/>
        </w:tabs>
      </w:pPr>
    </w:lvl>
    <w:lvl w:ilvl="7">
      <w:start w:val="1"/>
      <w:numFmt w:val="lowerLetter"/>
      <w:isLgl w:val="false"/>
      <w:suff w:val="tab"/>
      <w:lvlText w:val="%8)"/>
      <w:lvlJc w:val="left"/>
      <w:pPr>
        <w:pStyle w:val="930"/>
        <w:ind w:left="3810" w:hanging="420"/>
        <w:tabs>
          <w:tab w:val="num" w:pos="3810" w:leader="none"/>
        </w:tabs>
      </w:pPr>
    </w:lvl>
    <w:lvl w:ilvl="8">
      <w:start w:val="1"/>
      <w:numFmt w:val="lowerRoman"/>
      <w:isLgl w:val="false"/>
      <w:suff w:val="tab"/>
      <w:lvlText w:val="%9."/>
      <w:lvlJc w:val="right"/>
      <w:pPr>
        <w:pStyle w:val="930"/>
        <w:ind w:left="4230" w:hanging="420"/>
        <w:tabs>
          <w:tab w:val="num" w:pos="4230" w:leader="none"/>
        </w:tabs>
      </w:pPr>
    </w:lvl>
  </w:abstractNum>
  <w:abstractNum w:abstractNumId="9">
    <w:multiLevelType w:val="hybridMultilevel"/>
    <w:lvl w:ilvl="0">
      <w:start w:val="1"/>
      <w:numFmt w:val="upperLetter"/>
      <w:pStyle w:val="931"/>
      <w:isLgl w:val="false"/>
      <w:suff w:val="tab"/>
      <w:lvlText w:val="%1．"/>
      <w:lvlJc w:val="left"/>
      <w:pPr>
        <w:pStyle w:val="930"/>
        <w:ind w:left="405" w:hanging="405"/>
        <w:tabs>
          <w:tab w:val="num" w:pos="405" w:leader="none"/>
        </w:tabs>
      </w:pPr>
      <w:rPr>
        <w:rFonts w:hint="eastAsia" w:ascii="Times New Roman"/>
      </w:rPr>
    </w:lvl>
    <w:lvl w:ilvl="1">
      <w:start w:val="1"/>
      <w:numFmt w:val="decimal"/>
      <w:pStyle w:val="1067"/>
      <w:isLgl w:val="false"/>
      <w:suff w:val="tab"/>
      <w:lvlText w:val="%2．"/>
      <w:lvlJc w:val="left"/>
      <w:pPr>
        <w:pStyle w:val="930"/>
        <w:ind w:left="780" w:hanging="360"/>
        <w:tabs>
          <w:tab w:val="num" w:pos="780" w:leader="none"/>
        </w:tabs>
      </w:pPr>
      <w:rPr>
        <w:rFonts w:hint="eastAsia"/>
      </w:rPr>
    </w:lvl>
    <w:lvl w:ilvl="2">
      <w:start w:val="1"/>
      <w:numFmt w:val="lowerRoman"/>
      <w:pStyle w:val="1172"/>
      <w:isLgl w:val="false"/>
      <w:suff w:val="tab"/>
      <w:lvlText w:val="%3."/>
      <w:lvlJc w:val="right"/>
      <w:pPr>
        <w:pStyle w:val="930"/>
        <w:ind w:left="1260" w:hanging="420"/>
        <w:tabs>
          <w:tab w:val="num" w:pos="1260" w:leader="none"/>
        </w:tabs>
      </w:pPr>
    </w:lvl>
    <w:lvl w:ilvl="3">
      <w:start w:val="1"/>
      <w:numFmt w:val="decimal"/>
      <w:pStyle w:val="1523"/>
      <w:isLgl w:val="false"/>
      <w:suff w:val="tab"/>
      <w:lvlText w:val="%4."/>
      <w:lvlJc w:val="left"/>
      <w:pPr>
        <w:pStyle w:val="930"/>
        <w:ind w:left="1680" w:hanging="420"/>
        <w:tabs>
          <w:tab w:val="num" w:pos="1680" w:leader="none"/>
        </w:tabs>
      </w:pPr>
    </w:lvl>
    <w:lvl w:ilvl="4">
      <w:start w:val="1"/>
      <w:numFmt w:val="lowerLetter"/>
      <w:isLgl w:val="false"/>
      <w:suff w:val="tab"/>
      <w:lvlText w:val="%5)"/>
      <w:lvlJc w:val="left"/>
      <w:pPr>
        <w:pStyle w:val="930"/>
        <w:ind w:left="2100" w:hanging="420"/>
        <w:tabs>
          <w:tab w:val="num" w:pos="2100" w:leader="none"/>
        </w:tabs>
      </w:pPr>
    </w:lvl>
    <w:lvl w:ilvl="5">
      <w:start w:val="1"/>
      <w:numFmt w:val="lowerRoman"/>
      <w:isLgl w:val="false"/>
      <w:suff w:val="tab"/>
      <w:lvlText w:val="%6."/>
      <w:lvlJc w:val="right"/>
      <w:pPr>
        <w:pStyle w:val="930"/>
        <w:ind w:left="2520" w:hanging="420"/>
        <w:tabs>
          <w:tab w:val="num" w:pos="2520" w:leader="none"/>
        </w:tabs>
      </w:pPr>
    </w:lvl>
    <w:lvl w:ilvl="6">
      <w:start w:val="1"/>
      <w:numFmt w:val="decimal"/>
      <w:isLgl w:val="false"/>
      <w:suff w:val="tab"/>
      <w:lvlText w:val="%7."/>
      <w:lvlJc w:val="left"/>
      <w:pPr>
        <w:pStyle w:val="930"/>
        <w:ind w:left="2940" w:hanging="420"/>
        <w:tabs>
          <w:tab w:val="num" w:pos="2940" w:leader="none"/>
        </w:tabs>
      </w:pPr>
    </w:lvl>
    <w:lvl w:ilvl="7">
      <w:start w:val="1"/>
      <w:numFmt w:val="lowerLetter"/>
      <w:isLgl w:val="false"/>
      <w:suff w:val="tab"/>
      <w:lvlText w:val="%8)"/>
      <w:lvlJc w:val="left"/>
      <w:pPr>
        <w:pStyle w:val="930"/>
        <w:ind w:left="3360" w:hanging="420"/>
        <w:tabs>
          <w:tab w:val="num" w:pos="3360" w:leader="none"/>
        </w:tabs>
      </w:pPr>
    </w:lvl>
    <w:lvl w:ilvl="8">
      <w:start w:val="1"/>
      <w:numFmt w:val="lowerRoman"/>
      <w:isLgl w:val="false"/>
      <w:suff w:val="tab"/>
      <w:lvlText w:val="%9."/>
      <w:lvlJc w:val="right"/>
      <w:pPr>
        <w:pStyle w:val="930"/>
        <w:ind w:left="3780" w:hanging="420"/>
        <w:tabs>
          <w:tab w:val="num" w:pos="3780" w:leader="none"/>
        </w:tabs>
      </w:pPr>
    </w:lvl>
  </w:abstractNum>
  <w:abstractNum w:abstractNumId="10">
    <w:multiLevelType w:val="hybridMultilevel"/>
    <w:lvl w:ilvl="0">
      <w:start w:val="1"/>
      <w:numFmt w:val="decimal"/>
      <w:pStyle w:val="1483"/>
      <w:isLgl w:val="false"/>
      <w:suff w:val="tab"/>
      <w:lvlText w:val="%1、"/>
      <w:lvlJc w:val="left"/>
      <w:pPr>
        <w:pStyle w:val="930"/>
        <w:ind w:left="810" w:hanging="360"/>
        <w:tabs>
          <w:tab w:val="num" w:pos="810" w:leader="none"/>
        </w:tabs>
      </w:pPr>
    </w:lvl>
    <w:lvl w:ilvl="1">
      <w:start w:val="1"/>
      <w:numFmt w:val="lowerLetter"/>
      <w:isLgl w:val="false"/>
      <w:suff w:val="tab"/>
      <w:lvlText w:val="%2)"/>
      <w:lvlJc w:val="left"/>
      <w:pPr>
        <w:pStyle w:val="930"/>
        <w:ind w:left="1290" w:hanging="420"/>
        <w:tabs>
          <w:tab w:val="num" w:pos="1290" w:leader="none"/>
        </w:tabs>
      </w:pPr>
    </w:lvl>
    <w:lvl w:ilvl="2">
      <w:start w:val="1"/>
      <w:numFmt w:val="lowerRoman"/>
      <w:isLgl w:val="false"/>
      <w:suff w:val="tab"/>
      <w:lvlText w:val="%3."/>
      <w:lvlJc w:val="right"/>
      <w:pPr>
        <w:pStyle w:val="930"/>
        <w:ind w:left="1710" w:hanging="420"/>
        <w:tabs>
          <w:tab w:val="num" w:pos="1710" w:leader="none"/>
        </w:tabs>
      </w:pPr>
    </w:lvl>
    <w:lvl w:ilvl="3">
      <w:start w:val="1"/>
      <w:numFmt w:val="decimal"/>
      <w:isLgl w:val="false"/>
      <w:suff w:val="tab"/>
      <w:lvlText w:val="%4."/>
      <w:lvlJc w:val="left"/>
      <w:pPr>
        <w:pStyle w:val="930"/>
        <w:ind w:left="2130" w:hanging="420"/>
        <w:tabs>
          <w:tab w:val="num" w:pos="2130" w:leader="none"/>
        </w:tabs>
      </w:pPr>
    </w:lvl>
    <w:lvl w:ilvl="4">
      <w:start w:val="1"/>
      <w:numFmt w:val="lowerLetter"/>
      <w:isLgl w:val="false"/>
      <w:suff w:val="tab"/>
      <w:lvlText w:val="%5)"/>
      <w:lvlJc w:val="left"/>
      <w:pPr>
        <w:pStyle w:val="930"/>
        <w:ind w:left="2550" w:hanging="420"/>
        <w:tabs>
          <w:tab w:val="num" w:pos="2550" w:leader="none"/>
        </w:tabs>
      </w:pPr>
    </w:lvl>
    <w:lvl w:ilvl="5">
      <w:start w:val="1"/>
      <w:numFmt w:val="lowerRoman"/>
      <w:isLgl w:val="false"/>
      <w:suff w:val="tab"/>
      <w:lvlText w:val="%6."/>
      <w:lvlJc w:val="right"/>
      <w:pPr>
        <w:pStyle w:val="930"/>
        <w:ind w:left="2970" w:hanging="420"/>
        <w:tabs>
          <w:tab w:val="num" w:pos="2970" w:leader="none"/>
        </w:tabs>
      </w:pPr>
    </w:lvl>
    <w:lvl w:ilvl="6">
      <w:start w:val="1"/>
      <w:numFmt w:val="decimal"/>
      <w:isLgl w:val="false"/>
      <w:suff w:val="tab"/>
      <w:lvlText w:val="%7."/>
      <w:lvlJc w:val="left"/>
      <w:pPr>
        <w:pStyle w:val="930"/>
        <w:ind w:left="3390" w:hanging="420"/>
        <w:tabs>
          <w:tab w:val="num" w:pos="3390" w:leader="none"/>
        </w:tabs>
      </w:pPr>
    </w:lvl>
    <w:lvl w:ilvl="7">
      <w:start w:val="1"/>
      <w:numFmt w:val="lowerLetter"/>
      <w:isLgl w:val="false"/>
      <w:suff w:val="tab"/>
      <w:lvlText w:val="%8)"/>
      <w:lvlJc w:val="left"/>
      <w:pPr>
        <w:pStyle w:val="930"/>
        <w:ind w:left="3810" w:hanging="420"/>
        <w:tabs>
          <w:tab w:val="num" w:pos="3810" w:leader="none"/>
        </w:tabs>
      </w:pPr>
    </w:lvl>
    <w:lvl w:ilvl="8">
      <w:start w:val="1"/>
      <w:numFmt w:val="lowerRoman"/>
      <w:isLgl w:val="false"/>
      <w:suff w:val="tab"/>
      <w:lvlText w:val="%9."/>
      <w:lvlJc w:val="right"/>
      <w:pPr>
        <w:pStyle w:val="930"/>
        <w:ind w:left="4230" w:hanging="420"/>
        <w:tabs>
          <w:tab w:val="num" w:pos="4230" w:leader="none"/>
        </w:tabs>
      </w:pPr>
    </w:lvl>
  </w:abstractNum>
  <w:abstractNum w:abstractNumId="11">
    <w:multiLevelType w:val="hybridMultilevel"/>
    <w:lvl w:ilvl="0">
      <w:start w:val="6"/>
      <w:numFmt w:val="japaneseCounting"/>
      <w:pStyle w:val="1239"/>
      <w:isLgl w:val="false"/>
      <w:suff w:val="tab"/>
      <w:lvlText w:val="（%1）"/>
      <w:lvlJc w:val="left"/>
      <w:pPr>
        <w:pStyle w:val="930"/>
        <w:ind w:left="720" w:hanging="720"/>
        <w:tabs>
          <w:tab w:val="num" w:pos="720" w:leader="none"/>
        </w:tabs>
      </w:pPr>
    </w:lvl>
    <w:lvl w:ilvl="1">
      <w:start w:val="1"/>
      <w:numFmt w:val="lowerLetter"/>
      <w:pStyle w:val="1066"/>
      <w:isLgl w:val="false"/>
      <w:suff w:val="tab"/>
      <w:lvlText w:val="%2)"/>
      <w:lvlJc w:val="left"/>
      <w:pPr>
        <w:pStyle w:val="930"/>
        <w:ind w:left="840" w:hanging="420"/>
        <w:tabs>
          <w:tab w:val="num" w:pos="840" w:leader="none"/>
        </w:tabs>
      </w:pPr>
    </w:lvl>
    <w:lvl w:ilvl="2">
      <w:start w:val="1"/>
      <w:numFmt w:val="lowerRoman"/>
      <w:pStyle w:val="1312"/>
      <w:isLgl w:val="false"/>
      <w:suff w:val="tab"/>
      <w:lvlText w:val="%3."/>
      <w:lvlJc w:val="right"/>
      <w:pPr>
        <w:pStyle w:val="930"/>
        <w:ind w:left="1260" w:hanging="420"/>
        <w:tabs>
          <w:tab w:val="num" w:pos="1260" w:leader="none"/>
        </w:tabs>
      </w:pPr>
    </w:lvl>
    <w:lvl w:ilvl="3">
      <w:start w:val="1"/>
      <w:numFmt w:val="decimal"/>
      <w:pStyle w:val="1282"/>
      <w:isLgl w:val="false"/>
      <w:suff w:val="tab"/>
      <w:lvlText w:val="%4."/>
      <w:lvlJc w:val="left"/>
      <w:pPr>
        <w:pStyle w:val="930"/>
        <w:ind w:left="1680" w:hanging="420"/>
        <w:tabs>
          <w:tab w:val="num" w:pos="1680" w:leader="none"/>
        </w:tabs>
      </w:pPr>
    </w:lvl>
    <w:lvl w:ilvl="4">
      <w:start w:val="1"/>
      <w:numFmt w:val="lowerLetter"/>
      <w:pStyle w:val="1392"/>
      <w:isLgl w:val="false"/>
      <w:suff w:val="tab"/>
      <w:lvlText w:val="%5)"/>
      <w:lvlJc w:val="left"/>
      <w:pPr>
        <w:pStyle w:val="930"/>
        <w:ind w:left="2100" w:hanging="420"/>
        <w:tabs>
          <w:tab w:val="num" w:pos="2100" w:leader="none"/>
        </w:tabs>
      </w:pPr>
    </w:lvl>
    <w:lvl w:ilvl="5">
      <w:start w:val="1"/>
      <w:numFmt w:val="lowerRoman"/>
      <w:isLgl w:val="false"/>
      <w:suff w:val="tab"/>
      <w:lvlText w:val="%6."/>
      <w:lvlJc w:val="right"/>
      <w:pPr>
        <w:pStyle w:val="930"/>
        <w:ind w:left="2520" w:hanging="420"/>
        <w:tabs>
          <w:tab w:val="num" w:pos="2520" w:leader="none"/>
        </w:tabs>
      </w:pPr>
    </w:lvl>
    <w:lvl w:ilvl="6">
      <w:start w:val="1"/>
      <w:numFmt w:val="decimal"/>
      <w:isLgl w:val="false"/>
      <w:suff w:val="tab"/>
      <w:lvlText w:val="%7."/>
      <w:lvlJc w:val="left"/>
      <w:pPr>
        <w:pStyle w:val="930"/>
        <w:ind w:left="2940" w:hanging="420"/>
        <w:tabs>
          <w:tab w:val="num" w:pos="2940" w:leader="none"/>
        </w:tabs>
      </w:pPr>
    </w:lvl>
    <w:lvl w:ilvl="7">
      <w:start w:val="1"/>
      <w:numFmt w:val="lowerLetter"/>
      <w:isLgl w:val="false"/>
      <w:suff w:val="tab"/>
      <w:lvlText w:val="%8)"/>
      <w:lvlJc w:val="left"/>
      <w:pPr>
        <w:pStyle w:val="930"/>
        <w:ind w:left="3360" w:hanging="420"/>
        <w:tabs>
          <w:tab w:val="num" w:pos="3360" w:leader="none"/>
        </w:tabs>
      </w:pPr>
    </w:lvl>
    <w:lvl w:ilvl="8">
      <w:start w:val="1"/>
      <w:numFmt w:val="lowerRoman"/>
      <w:isLgl w:val="false"/>
      <w:suff w:val="tab"/>
      <w:lvlText w:val="%9."/>
      <w:lvlJc w:val="right"/>
      <w:pPr>
        <w:pStyle w:val="930"/>
        <w:ind w:left="3780" w:hanging="420"/>
        <w:tabs>
          <w:tab w:val="num" w:pos="3780" w:leader="none"/>
        </w:tabs>
      </w:pPr>
    </w:lvl>
  </w:abstractNum>
  <w:num w:numId="1">
    <w:abstractNumId w:val="9"/>
  </w:num>
  <w:num w:numId="2">
    <w:abstractNumId w:val="5"/>
  </w:num>
  <w:num w:numId="3">
    <w:abstractNumId w:val="11"/>
  </w:num>
  <w:num w:numId="4">
    <w:abstractNumId w:val="7"/>
  </w:num>
  <w:num w:numId="5">
    <w:abstractNumId w:val="6"/>
  </w:num>
  <w:num w:numId="6">
    <w:abstractNumId w:val="4"/>
  </w:num>
  <w:num w:numId="7">
    <w:abstractNumId w:val="0"/>
  </w:num>
  <w:num w:numId="8">
    <w:abstractNumId w:val="3"/>
  </w:num>
  <w:num w:numId="9">
    <w:abstractNumId w:val="8"/>
  </w:num>
  <w:num w:numId="10">
    <w:abstractNumId w:val="2"/>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4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balanceSingleByteDoubleByteWidth w:val="true"/>
    <w:ulTrailSpace w:val="tru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宋体" w:cs="Times New Roman"/>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754">
    <w:name w:val="Heading 1"/>
    <w:basedOn w:val="930"/>
    <w:next w:val="930"/>
    <w:link w:val="755"/>
    <w:uiPriority w:val="9"/>
    <w:qFormat/>
    <w:pPr>
      <w:keepLines/>
      <w:keepNext/>
      <w:spacing w:before="480" w:after="200"/>
      <w:outlineLvl w:val="0"/>
    </w:pPr>
    <w:rPr>
      <w:rFonts w:ascii="Arial" w:hAnsi="Arial" w:eastAsia="Arial" w:cs="Arial"/>
      <w:sz w:val="40"/>
      <w:szCs w:val="40"/>
    </w:rPr>
  </w:style>
  <w:style w:type="character" w:styleId="755">
    <w:name w:val="Heading 1 Char"/>
    <w:link w:val="754"/>
    <w:uiPriority w:val="9"/>
    <w:rPr>
      <w:rFonts w:ascii="Arial" w:hAnsi="Arial" w:eastAsia="Arial" w:cs="Arial"/>
      <w:sz w:val="40"/>
      <w:szCs w:val="40"/>
    </w:rPr>
  </w:style>
  <w:style w:type="paragraph" w:styleId="756">
    <w:name w:val="Heading 2"/>
    <w:basedOn w:val="930"/>
    <w:next w:val="930"/>
    <w:link w:val="757"/>
    <w:uiPriority w:val="9"/>
    <w:unhideWhenUsed/>
    <w:qFormat/>
    <w:pPr>
      <w:keepLines/>
      <w:keepNext/>
      <w:spacing w:before="360" w:after="200"/>
      <w:outlineLvl w:val="1"/>
    </w:pPr>
    <w:rPr>
      <w:rFonts w:ascii="Arial" w:hAnsi="Arial" w:eastAsia="Arial" w:cs="Arial"/>
      <w:sz w:val="34"/>
    </w:rPr>
  </w:style>
  <w:style w:type="character" w:styleId="757">
    <w:name w:val="Heading 2 Char"/>
    <w:link w:val="756"/>
    <w:uiPriority w:val="9"/>
    <w:rPr>
      <w:rFonts w:ascii="Arial" w:hAnsi="Arial" w:eastAsia="Arial" w:cs="Arial"/>
      <w:sz w:val="34"/>
    </w:rPr>
  </w:style>
  <w:style w:type="paragraph" w:styleId="758">
    <w:name w:val="Heading 3"/>
    <w:basedOn w:val="930"/>
    <w:next w:val="930"/>
    <w:link w:val="759"/>
    <w:uiPriority w:val="9"/>
    <w:unhideWhenUsed/>
    <w:qFormat/>
    <w:pPr>
      <w:keepLines/>
      <w:keepNext/>
      <w:spacing w:before="320" w:after="200"/>
      <w:outlineLvl w:val="2"/>
    </w:pPr>
    <w:rPr>
      <w:rFonts w:ascii="Arial" w:hAnsi="Arial" w:eastAsia="Arial" w:cs="Arial"/>
      <w:sz w:val="30"/>
      <w:szCs w:val="30"/>
    </w:rPr>
  </w:style>
  <w:style w:type="character" w:styleId="759">
    <w:name w:val="Heading 3 Char"/>
    <w:link w:val="758"/>
    <w:uiPriority w:val="9"/>
    <w:rPr>
      <w:rFonts w:ascii="Arial" w:hAnsi="Arial" w:eastAsia="Arial" w:cs="Arial"/>
      <w:sz w:val="30"/>
      <w:szCs w:val="30"/>
    </w:rPr>
  </w:style>
  <w:style w:type="paragraph" w:styleId="760">
    <w:name w:val="Heading 4"/>
    <w:basedOn w:val="930"/>
    <w:next w:val="930"/>
    <w:link w:val="761"/>
    <w:uiPriority w:val="9"/>
    <w:unhideWhenUsed/>
    <w:qFormat/>
    <w:pPr>
      <w:keepLines/>
      <w:keepNext/>
      <w:spacing w:before="320" w:after="200"/>
      <w:outlineLvl w:val="3"/>
    </w:pPr>
    <w:rPr>
      <w:rFonts w:ascii="Arial" w:hAnsi="Arial" w:eastAsia="Arial" w:cs="Arial"/>
      <w:b/>
      <w:bCs/>
      <w:sz w:val="26"/>
      <w:szCs w:val="26"/>
    </w:rPr>
  </w:style>
  <w:style w:type="character" w:styleId="761">
    <w:name w:val="Heading 4 Char"/>
    <w:link w:val="760"/>
    <w:uiPriority w:val="9"/>
    <w:rPr>
      <w:rFonts w:ascii="Arial" w:hAnsi="Arial" w:eastAsia="Arial" w:cs="Arial"/>
      <w:b/>
      <w:bCs/>
      <w:sz w:val="26"/>
      <w:szCs w:val="26"/>
    </w:rPr>
  </w:style>
  <w:style w:type="paragraph" w:styleId="762">
    <w:name w:val="Heading 5"/>
    <w:basedOn w:val="930"/>
    <w:next w:val="930"/>
    <w:link w:val="763"/>
    <w:uiPriority w:val="9"/>
    <w:unhideWhenUsed/>
    <w:qFormat/>
    <w:pPr>
      <w:keepLines/>
      <w:keepNext/>
      <w:spacing w:before="320" w:after="200"/>
      <w:outlineLvl w:val="4"/>
    </w:pPr>
    <w:rPr>
      <w:rFonts w:ascii="Arial" w:hAnsi="Arial" w:eastAsia="Arial" w:cs="Arial"/>
      <w:b/>
      <w:bCs/>
      <w:sz w:val="24"/>
      <w:szCs w:val="24"/>
    </w:rPr>
  </w:style>
  <w:style w:type="character" w:styleId="763">
    <w:name w:val="Heading 5 Char"/>
    <w:link w:val="762"/>
    <w:uiPriority w:val="9"/>
    <w:rPr>
      <w:rFonts w:ascii="Arial" w:hAnsi="Arial" w:eastAsia="Arial" w:cs="Arial"/>
      <w:b/>
      <w:bCs/>
      <w:sz w:val="24"/>
      <w:szCs w:val="24"/>
    </w:rPr>
  </w:style>
  <w:style w:type="paragraph" w:styleId="764">
    <w:name w:val="Heading 6"/>
    <w:basedOn w:val="930"/>
    <w:next w:val="930"/>
    <w:link w:val="765"/>
    <w:uiPriority w:val="9"/>
    <w:unhideWhenUsed/>
    <w:qFormat/>
    <w:pPr>
      <w:keepLines/>
      <w:keepNext/>
      <w:spacing w:before="320" w:after="200"/>
      <w:outlineLvl w:val="5"/>
    </w:pPr>
    <w:rPr>
      <w:rFonts w:ascii="Arial" w:hAnsi="Arial" w:eastAsia="Arial" w:cs="Arial"/>
      <w:b/>
      <w:bCs/>
      <w:sz w:val="22"/>
      <w:szCs w:val="22"/>
    </w:rPr>
  </w:style>
  <w:style w:type="character" w:styleId="765">
    <w:name w:val="Heading 6 Char"/>
    <w:link w:val="764"/>
    <w:uiPriority w:val="9"/>
    <w:rPr>
      <w:rFonts w:ascii="Arial" w:hAnsi="Arial" w:eastAsia="Arial" w:cs="Arial"/>
      <w:b/>
      <w:bCs/>
      <w:sz w:val="22"/>
      <w:szCs w:val="22"/>
    </w:rPr>
  </w:style>
  <w:style w:type="paragraph" w:styleId="766">
    <w:name w:val="Heading 7"/>
    <w:basedOn w:val="930"/>
    <w:next w:val="930"/>
    <w:link w:val="767"/>
    <w:uiPriority w:val="9"/>
    <w:unhideWhenUsed/>
    <w:qFormat/>
    <w:pPr>
      <w:keepLines/>
      <w:keepNext/>
      <w:spacing w:before="320" w:after="200"/>
      <w:outlineLvl w:val="6"/>
    </w:pPr>
    <w:rPr>
      <w:rFonts w:ascii="Arial" w:hAnsi="Arial" w:eastAsia="Arial" w:cs="Arial"/>
      <w:b/>
      <w:bCs/>
      <w:i/>
      <w:iCs/>
      <w:sz w:val="22"/>
      <w:szCs w:val="22"/>
    </w:rPr>
  </w:style>
  <w:style w:type="character" w:styleId="767">
    <w:name w:val="Heading 7 Char"/>
    <w:link w:val="766"/>
    <w:uiPriority w:val="9"/>
    <w:rPr>
      <w:rFonts w:ascii="Arial" w:hAnsi="Arial" w:eastAsia="Arial" w:cs="Arial"/>
      <w:b/>
      <w:bCs/>
      <w:i/>
      <w:iCs/>
      <w:sz w:val="22"/>
      <w:szCs w:val="22"/>
    </w:rPr>
  </w:style>
  <w:style w:type="paragraph" w:styleId="768">
    <w:name w:val="Heading 8"/>
    <w:basedOn w:val="930"/>
    <w:next w:val="930"/>
    <w:link w:val="769"/>
    <w:uiPriority w:val="9"/>
    <w:unhideWhenUsed/>
    <w:qFormat/>
    <w:pPr>
      <w:keepLines/>
      <w:keepNext/>
      <w:spacing w:before="320" w:after="200"/>
      <w:outlineLvl w:val="7"/>
    </w:pPr>
    <w:rPr>
      <w:rFonts w:ascii="Arial" w:hAnsi="Arial" w:eastAsia="Arial" w:cs="Arial"/>
      <w:i/>
      <w:iCs/>
      <w:sz w:val="22"/>
      <w:szCs w:val="22"/>
    </w:rPr>
  </w:style>
  <w:style w:type="character" w:styleId="769">
    <w:name w:val="Heading 8 Char"/>
    <w:link w:val="768"/>
    <w:uiPriority w:val="9"/>
    <w:rPr>
      <w:rFonts w:ascii="Arial" w:hAnsi="Arial" w:eastAsia="Arial" w:cs="Arial"/>
      <w:i/>
      <w:iCs/>
      <w:sz w:val="22"/>
      <w:szCs w:val="22"/>
    </w:rPr>
  </w:style>
  <w:style w:type="paragraph" w:styleId="770">
    <w:name w:val="Heading 9"/>
    <w:basedOn w:val="930"/>
    <w:next w:val="930"/>
    <w:link w:val="771"/>
    <w:uiPriority w:val="9"/>
    <w:unhideWhenUsed/>
    <w:qFormat/>
    <w:pPr>
      <w:keepLines/>
      <w:keepNext/>
      <w:spacing w:before="320" w:after="200"/>
      <w:outlineLvl w:val="8"/>
    </w:pPr>
    <w:rPr>
      <w:rFonts w:ascii="Arial" w:hAnsi="Arial" w:eastAsia="Arial" w:cs="Arial"/>
      <w:i/>
      <w:iCs/>
      <w:sz w:val="21"/>
      <w:szCs w:val="21"/>
    </w:rPr>
  </w:style>
  <w:style w:type="character" w:styleId="771">
    <w:name w:val="Heading 9 Char"/>
    <w:link w:val="770"/>
    <w:uiPriority w:val="9"/>
    <w:rPr>
      <w:rFonts w:ascii="Arial" w:hAnsi="Arial" w:eastAsia="Arial" w:cs="Arial"/>
      <w:i/>
      <w:iCs/>
      <w:sz w:val="21"/>
      <w:szCs w:val="21"/>
    </w:rPr>
  </w:style>
  <w:style w:type="paragraph" w:styleId="772">
    <w:name w:val="Title"/>
    <w:basedOn w:val="930"/>
    <w:next w:val="930"/>
    <w:link w:val="773"/>
    <w:uiPriority w:val="10"/>
    <w:qFormat/>
    <w:pPr>
      <w:contextualSpacing/>
      <w:spacing w:before="300" w:after="200"/>
    </w:pPr>
    <w:rPr>
      <w:sz w:val="48"/>
      <w:szCs w:val="48"/>
    </w:rPr>
  </w:style>
  <w:style w:type="character" w:styleId="773">
    <w:name w:val="Title Char"/>
    <w:link w:val="772"/>
    <w:uiPriority w:val="10"/>
    <w:rPr>
      <w:sz w:val="48"/>
      <w:szCs w:val="48"/>
    </w:rPr>
  </w:style>
  <w:style w:type="paragraph" w:styleId="774">
    <w:name w:val="Subtitle"/>
    <w:basedOn w:val="930"/>
    <w:next w:val="930"/>
    <w:link w:val="775"/>
    <w:uiPriority w:val="11"/>
    <w:qFormat/>
    <w:pPr>
      <w:spacing w:before="200" w:after="200"/>
    </w:pPr>
    <w:rPr>
      <w:sz w:val="24"/>
      <w:szCs w:val="24"/>
    </w:rPr>
  </w:style>
  <w:style w:type="character" w:styleId="775">
    <w:name w:val="Subtitle Char"/>
    <w:link w:val="774"/>
    <w:uiPriority w:val="11"/>
    <w:rPr>
      <w:sz w:val="24"/>
      <w:szCs w:val="24"/>
    </w:rPr>
  </w:style>
  <w:style w:type="paragraph" w:styleId="776">
    <w:name w:val="Quote"/>
    <w:basedOn w:val="930"/>
    <w:next w:val="930"/>
    <w:link w:val="777"/>
    <w:uiPriority w:val="29"/>
    <w:qFormat/>
    <w:pPr>
      <w:ind w:left="720" w:right="720"/>
    </w:pPr>
    <w:rPr>
      <w:i/>
    </w:rPr>
  </w:style>
  <w:style w:type="character" w:styleId="777">
    <w:name w:val="Quote Char"/>
    <w:link w:val="776"/>
    <w:uiPriority w:val="29"/>
    <w:rPr>
      <w:i/>
    </w:rPr>
  </w:style>
  <w:style w:type="paragraph" w:styleId="778">
    <w:name w:val="Intense Quote"/>
    <w:basedOn w:val="930"/>
    <w:next w:val="930"/>
    <w:link w:val="779"/>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79">
    <w:name w:val="Intense Quote Char"/>
    <w:link w:val="778"/>
    <w:uiPriority w:val="30"/>
    <w:rPr>
      <w:i/>
    </w:rPr>
  </w:style>
  <w:style w:type="paragraph" w:styleId="780">
    <w:name w:val="Header"/>
    <w:basedOn w:val="930"/>
    <w:link w:val="781"/>
    <w:uiPriority w:val="99"/>
    <w:unhideWhenUsed/>
    <w:pPr>
      <w:spacing w:after="0" w:line="240" w:lineRule="auto"/>
      <w:tabs>
        <w:tab w:val="center" w:pos="7143" w:leader="none"/>
        <w:tab w:val="right" w:pos="14287" w:leader="none"/>
      </w:tabs>
    </w:pPr>
  </w:style>
  <w:style w:type="character" w:styleId="781">
    <w:name w:val="Header Char"/>
    <w:link w:val="780"/>
    <w:uiPriority w:val="99"/>
  </w:style>
  <w:style w:type="paragraph" w:styleId="782">
    <w:name w:val="Footer"/>
    <w:basedOn w:val="930"/>
    <w:link w:val="785"/>
    <w:uiPriority w:val="99"/>
    <w:unhideWhenUsed/>
    <w:pPr>
      <w:spacing w:after="0" w:line="240" w:lineRule="auto"/>
      <w:tabs>
        <w:tab w:val="center" w:pos="7143" w:leader="none"/>
        <w:tab w:val="right" w:pos="14287" w:leader="none"/>
      </w:tabs>
    </w:pPr>
  </w:style>
  <w:style w:type="character" w:styleId="783">
    <w:name w:val="Footer Char"/>
    <w:link w:val="782"/>
    <w:uiPriority w:val="99"/>
  </w:style>
  <w:style w:type="paragraph" w:styleId="784">
    <w:name w:val="Caption"/>
    <w:basedOn w:val="930"/>
    <w:next w:val="930"/>
    <w:uiPriority w:val="35"/>
    <w:semiHidden/>
    <w:unhideWhenUsed/>
    <w:qFormat/>
    <w:pPr>
      <w:spacing w:line="276" w:lineRule="auto"/>
    </w:pPr>
    <w:rPr>
      <w:b/>
      <w:bCs/>
      <w:color w:val="4f81bd" w:themeColor="accent1"/>
      <w:sz w:val="18"/>
      <w:szCs w:val="18"/>
    </w:rPr>
  </w:style>
  <w:style w:type="character" w:styleId="785">
    <w:name w:val="Caption Char"/>
    <w:basedOn w:val="784"/>
    <w:link w:val="782"/>
    <w:uiPriority w:val="99"/>
  </w:style>
  <w:style w:type="table" w:styleId="786">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87">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88">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89">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90">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91">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92">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93">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94">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95">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96">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97">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98">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99">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800">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801">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802">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803">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804">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805">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806">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807">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08">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09">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10">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11">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12">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13">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14">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815">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816">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817">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18">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9">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0">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1">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22">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23">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24">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25">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26">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27">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828">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29">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830">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831">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832">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833">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834">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835">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836">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837">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838">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839">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840">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841">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842">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43">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844">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845">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846">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847">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848">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849">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850">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851">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852">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853">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854">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855">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856">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57">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58">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859">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860">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861">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862">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863">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64">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65">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866">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867">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868">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869">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870">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71">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72">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73">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74">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75">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76">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77">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78">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879">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880">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881">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882">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883">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884">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85">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886">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887">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888">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889">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890">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891">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92">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93">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94">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95">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96">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97">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98">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99">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900">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901">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902">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903">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904">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905">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906">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907">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908">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909">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910">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911">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912">
    <w:name w:val="Hyperlink"/>
    <w:uiPriority w:val="99"/>
    <w:unhideWhenUsed/>
    <w:rPr>
      <w:color w:val="0000ff" w:themeColor="hyperlink"/>
      <w:u w:val="single"/>
    </w:rPr>
  </w:style>
  <w:style w:type="paragraph" w:styleId="913">
    <w:name w:val="footnote text"/>
    <w:basedOn w:val="930"/>
    <w:link w:val="914"/>
    <w:uiPriority w:val="99"/>
    <w:semiHidden/>
    <w:unhideWhenUsed/>
    <w:pPr>
      <w:spacing w:after="40" w:line="240" w:lineRule="auto"/>
    </w:pPr>
    <w:rPr>
      <w:sz w:val="18"/>
    </w:rPr>
  </w:style>
  <w:style w:type="character" w:styleId="914">
    <w:name w:val="Footnote Text Char"/>
    <w:link w:val="913"/>
    <w:uiPriority w:val="99"/>
    <w:rPr>
      <w:sz w:val="18"/>
    </w:rPr>
  </w:style>
  <w:style w:type="character" w:styleId="915">
    <w:name w:val="footnote reference"/>
    <w:uiPriority w:val="99"/>
    <w:unhideWhenUsed/>
    <w:rPr>
      <w:vertAlign w:val="superscript"/>
    </w:rPr>
  </w:style>
  <w:style w:type="paragraph" w:styleId="916">
    <w:name w:val="endnote text"/>
    <w:basedOn w:val="930"/>
    <w:link w:val="917"/>
    <w:uiPriority w:val="99"/>
    <w:semiHidden/>
    <w:unhideWhenUsed/>
    <w:pPr>
      <w:spacing w:after="0" w:line="240" w:lineRule="auto"/>
    </w:pPr>
    <w:rPr>
      <w:sz w:val="20"/>
    </w:rPr>
  </w:style>
  <w:style w:type="character" w:styleId="917">
    <w:name w:val="Endnote Text Char"/>
    <w:link w:val="916"/>
    <w:uiPriority w:val="99"/>
    <w:rPr>
      <w:sz w:val="20"/>
    </w:rPr>
  </w:style>
  <w:style w:type="character" w:styleId="918">
    <w:name w:val="endnote reference"/>
    <w:uiPriority w:val="99"/>
    <w:semiHidden/>
    <w:unhideWhenUsed/>
    <w:rPr>
      <w:vertAlign w:val="superscript"/>
    </w:rPr>
  </w:style>
  <w:style w:type="paragraph" w:styleId="919">
    <w:name w:val="toc 1"/>
    <w:basedOn w:val="930"/>
    <w:next w:val="930"/>
    <w:uiPriority w:val="39"/>
    <w:unhideWhenUsed/>
    <w:pPr>
      <w:ind w:left="0" w:right="0" w:firstLine="0"/>
      <w:spacing w:after="57"/>
    </w:pPr>
  </w:style>
  <w:style w:type="paragraph" w:styleId="920">
    <w:name w:val="toc 2"/>
    <w:basedOn w:val="930"/>
    <w:next w:val="930"/>
    <w:uiPriority w:val="39"/>
    <w:unhideWhenUsed/>
    <w:pPr>
      <w:ind w:left="283" w:right="0" w:firstLine="0"/>
      <w:spacing w:after="57"/>
    </w:pPr>
  </w:style>
  <w:style w:type="paragraph" w:styleId="921">
    <w:name w:val="toc 3"/>
    <w:basedOn w:val="930"/>
    <w:next w:val="930"/>
    <w:uiPriority w:val="39"/>
    <w:unhideWhenUsed/>
    <w:pPr>
      <w:ind w:left="567" w:right="0" w:firstLine="0"/>
      <w:spacing w:after="57"/>
    </w:pPr>
  </w:style>
  <w:style w:type="paragraph" w:styleId="922">
    <w:name w:val="toc 4"/>
    <w:basedOn w:val="930"/>
    <w:next w:val="930"/>
    <w:uiPriority w:val="39"/>
    <w:unhideWhenUsed/>
    <w:pPr>
      <w:ind w:left="850" w:right="0" w:firstLine="0"/>
      <w:spacing w:after="57"/>
    </w:pPr>
  </w:style>
  <w:style w:type="paragraph" w:styleId="923">
    <w:name w:val="toc 5"/>
    <w:basedOn w:val="930"/>
    <w:next w:val="930"/>
    <w:uiPriority w:val="39"/>
    <w:unhideWhenUsed/>
    <w:pPr>
      <w:ind w:left="1134" w:right="0" w:firstLine="0"/>
      <w:spacing w:after="57"/>
    </w:pPr>
  </w:style>
  <w:style w:type="paragraph" w:styleId="924">
    <w:name w:val="toc 6"/>
    <w:basedOn w:val="930"/>
    <w:next w:val="930"/>
    <w:uiPriority w:val="39"/>
    <w:unhideWhenUsed/>
    <w:pPr>
      <w:ind w:left="1417" w:right="0" w:firstLine="0"/>
      <w:spacing w:after="57"/>
    </w:pPr>
  </w:style>
  <w:style w:type="paragraph" w:styleId="925">
    <w:name w:val="toc 7"/>
    <w:basedOn w:val="930"/>
    <w:next w:val="930"/>
    <w:uiPriority w:val="39"/>
    <w:unhideWhenUsed/>
    <w:pPr>
      <w:ind w:left="1701" w:right="0" w:firstLine="0"/>
      <w:spacing w:after="57"/>
    </w:pPr>
  </w:style>
  <w:style w:type="paragraph" w:styleId="926">
    <w:name w:val="toc 8"/>
    <w:basedOn w:val="930"/>
    <w:next w:val="930"/>
    <w:uiPriority w:val="39"/>
    <w:unhideWhenUsed/>
    <w:pPr>
      <w:ind w:left="1984" w:right="0" w:firstLine="0"/>
      <w:spacing w:after="57"/>
    </w:pPr>
  </w:style>
  <w:style w:type="paragraph" w:styleId="927">
    <w:name w:val="toc 9"/>
    <w:basedOn w:val="930"/>
    <w:next w:val="930"/>
    <w:uiPriority w:val="39"/>
    <w:unhideWhenUsed/>
    <w:pPr>
      <w:ind w:left="2268" w:right="0" w:firstLine="0"/>
      <w:spacing w:after="57"/>
    </w:pPr>
  </w:style>
  <w:style w:type="paragraph" w:styleId="928">
    <w:name w:val="TOC Heading"/>
    <w:uiPriority w:val="39"/>
    <w:unhideWhenUsed/>
  </w:style>
  <w:style w:type="paragraph" w:styleId="929">
    <w:name w:val="table of figures"/>
    <w:basedOn w:val="930"/>
    <w:next w:val="930"/>
    <w:uiPriority w:val="99"/>
    <w:unhideWhenUsed/>
    <w:pPr>
      <w:spacing w:after="0" w:afterAutospacing="0"/>
    </w:pPr>
  </w:style>
  <w:style w:type="paragraph" w:styleId="930" w:default="1">
    <w:name w:val="Normal"/>
    <w:next w:val="930"/>
    <w:link w:val="930"/>
    <w:qFormat/>
    <w:pPr>
      <w:jc w:val="both"/>
      <w:widowControl w:val="off"/>
    </w:pPr>
    <w:rPr>
      <w:sz w:val="21"/>
      <w:lang w:val="en-US" w:eastAsia="zh-CN" w:bidi="ar-SA"/>
    </w:rPr>
  </w:style>
  <w:style w:type="paragraph" w:styleId="931">
    <w:name w:val="标题 1"/>
    <w:basedOn w:val="930"/>
    <w:next w:val="930"/>
    <w:link w:val="943"/>
    <w:qFormat/>
    <w:pPr>
      <w:numPr>
        <w:ilvl w:val="0"/>
        <w:numId w:val="1"/>
      </w:numPr>
      <w:jc w:val="left"/>
      <w:keepNext/>
      <w:spacing w:line="300" w:lineRule="auto"/>
      <w:tabs>
        <w:tab w:val="left" w:pos="405" w:leader="none"/>
      </w:tabs>
      <w:outlineLvl w:val="0"/>
    </w:pPr>
    <w:rPr>
      <w:sz w:val="28"/>
      <w:lang w:val="en-US" w:eastAsia="en-US"/>
    </w:rPr>
  </w:style>
  <w:style w:type="paragraph" w:styleId="932">
    <w:name w:val="标题 2"/>
    <w:basedOn w:val="930"/>
    <w:next w:val="930"/>
    <w:link w:val="944"/>
    <w:qFormat/>
    <w:pPr>
      <w:keepLines/>
      <w:keepNext/>
      <w:spacing w:before="260" w:beforeAutospacing="0" w:after="260" w:afterAutospacing="0" w:line="413" w:lineRule="auto"/>
      <w:outlineLvl w:val="1"/>
    </w:pPr>
    <w:rPr>
      <w:rFonts w:ascii="Arial" w:hAnsi="Arial" w:eastAsia="黑体"/>
      <w:b/>
      <w:sz w:val="32"/>
      <w:lang w:val="en-US" w:eastAsia="en-US"/>
    </w:rPr>
  </w:style>
  <w:style w:type="paragraph" w:styleId="933">
    <w:name w:val="标题 3"/>
    <w:basedOn w:val="930"/>
    <w:next w:val="930"/>
    <w:link w:val="945"/>
    <w:qFormat/>
    <w:pPr>
      <w:keepLines/>
      <w:keepNext/>
      <w:spacing w:before="260" w:beforeAutospacing="0" w:after="260" w:afterAutospacing="0" w:line="413" w:lineRule="auto"/>
      <w:outlineLvl w:val="2"/>
    </w:pPr>
    <w:rPr>
      <w:b/>
      <w:sz w:val="32"/>
    </w:rPr>
  </w:style>
  <w:style w:type="paragraph" w:styleId="934">
    <w:name w:val="标题 4"/>
    <w:basedOn w:val="930"/>
    <w:next w:val="930"/>
    <w:link w:val="946"/>
    <w:qFormat/>
    <w:pPr>
      <w:keepLines/>
      <w:keepNext/>
      <w:spacing w:before="280" w:beforeAutospacing="0" w:after="290" w:afterAutospacing="0" w:line="372" w:lineRule="auto"/>
      <w:outlineLvl w:val="3"/>
    </w:pPr>
    <w:rPr>
      <w:rFonts w:ascii="Arial" w:hAnsi="Arial" w:eastAsia="黑体"/>
      <w:b/>
      <w:sz w:val="28"/>
    </w:rPr>
  </w:style>
  <w:style w:type="paragraph" w:styleId="935">
    <w:name w:val="标题 5"/>
    <w:basedOn w:val="930"/>
    <w:next w:val="930"/>
    <w:link w:val="947"/>
    <w:qFormat/>
    <w:pPr>
      <w:ind w:left="1008" w:hanging="1008"/>
      <w:keepLines/>
      <w:keepNext/>
      <w:spacing w:before="200" w:after="60" w:line="360" w:lineRule="auto"/>
      <w:tabs>
        <w:tab w:val="left" w:pos="1008" w:leader="none"/>
      </w:tabs>
      <w:outlineLvl w:val="4"/>
    </w:pPr>
    <w:rPr>
      <w:rFonts w:eastAsia="黑体"/>
    </w:rPr>
  </w:style>
  <w:style w:type="paragraph" w:styleId="936">
    <w:name w:val="标题 6"/>
    <w:basedOn w:val="930"/>
    <w:next w:val="930"/>
    <w:link w:val="948"/>
    <w:qFormat/>
    <w:pPr>
      <w:ind w:left="1152" w:hanging="1152"/>
      <w:keepLines/>
      <w:keepNext/>
      <w:spacing w:before="120" w:after="60" w:line="360" w:lineRule="auto"/>
      <w:tabs>
        <w:tab w:val="left" w:pos="1152" w:leader="none"/>
      </w:tabs>
      <w:outlineLvl w:val="5"/>
    </w:pPr>
    <w:rPr>
      <w:rFonts w:hAnsi="Arial" w:eastAsia="黑体"/>
    </w:rPr>
  </w:style>
  <w:style w:type="paragraph" w:styleId="937">
    <w:name w:val="标题 7"/>
    <w:basedOn w:val="930"/>
    <w:next w:val="930"/>
    <w:link w:val="949"/>
    <w:qFormat/>
    <w:pPr>
      <w:ind w:left="1296" w:hanging="1296"/>
      <w:keepLines/>
      <w:keepNext/>
      <w:spacing w:before="120" w:after="60" w:line="360" w:lineRule="auto"/>
      <w:tabs>
        <w:tab w:val="left" w:pos="1296" w:leader="none"/>
      </w:tabs>
      <w:outlineLvl w:val="6"/>
    </w:pPr>
    <w:rPr>
      <w:rFonts w:eastAsia="黑体"/>
    </w:rPr>
  </w:style>
  <w:style w:type="paragraph" w:styleId="938">
    <w:name w:val="标题 8"/>
    <w:basedOn w:val="930"/>
    <w:next w:val="930"/>
    <w:link w:val="950"/>
    <w:qFormat/>
    <w:pPr>
      <w:ind w:left="1440" w:hanging="1440"/>
      <w:keepLines/>
      <w:keepNext/>
      <w:spacing w:before="120" w:line="360" w:lineRule="auto"/>
      <w:tabs>
        <w:tab w:val="left" w:pos="1440" w:leader="none"/>
      </w:tabs>
      <w:outlineLvl w:val="7"/>
    </w:pPr>
    <w:rPr>
      <w:rFonts w:hAnsi="Arial" w:eastAsia="黑体"/>
    </w:rPr>
  </w:style>
  <w:style w:type="paragraph" w:styleId="939">
    <w:name w:val="标题 9"/>
    <w:basedOn w:val="930"/>
    <w:next w:val="930"/>
    <w:link w:val="951"/>
    <w:qFormat/>
    <w:pPr>
      <w:ind w:left="1584" w:hanging="1584"/>
      <w:keepLines/>
      <w:keepNext/>
      <w:spacing w:before="120" w:line="360" w:lineRule="auto"/>
      <w:tabs>
        <w:tab w:val="left" w:pos="1584" w:leader="none"/>
      </w:tabs>
      <w:outlineLvl w:val="8"/>
    </w:pPr>
    <w:rPr>
      <w:rFonts w:hAnsi="Arial" w:eastAsia="黑体"/>
    </w:rPr>
  </w:style>
  <w:style w:type="character" w:styleId="940">
    <w:name w:val="默认段落字体"/>
    <w:next w:val="940"/>
    <w:link w:val="930"/>
  </w:style>
  <w:style w:type="table" w:styleId="941">
    <w:name w:val="普通表格"/>
    <w:next w:val="941"/>
    <w:link w:val="930"/>
    <w:semiHidden/>
    <w:tblPr/>
  </w:style>
  <w:style w:type="numbering" w:styleId="942">
    <w:name w:val="无列表"/>
    <w:next w:val="942"/>
    <w:link w:val="930"/>
    <w:uiPriority w:val="99"/>
    <w:semiHidden/>
    <w:unhideWhenUsed/>
  </w:style>
  <w:style w:type="character" w:styleId="943">
    <w:name w:val="标题 1 Char"/>
    <w:next w:val="943"/>
    <w:link w:val="931"/>
    <w:rPr>
      <w:sz w:val="28"/>
    </w:rPr>
  </w:style>
  <w:style w:type="character" w:styleId="944">
    <w:name w:val="标题 2 Char"/>
    <w:next w:val="944"/>
    <w:link w:val="932"/>
    <w:rPr>
      <w:rFonts w:ascii="Arial" w:hAnsi="Arial" w:eastAsia="黑体"/>
      <w:b/>
      <w:sz w:val="32"/>
    </w:rPr>
  </w:style>
  <w:style w:type="character" w:styleId="945">
    <w:name w:val="标题 3 Char"/>
    <w:next w:val="945"/>
    <w:link w:val="933"/>
    <w:rPr>
      <w:rFonts w:eastAsia="宋体"/>
      <w:b/>
      <w:sz w:val="32"/>
      <w:lang w:val="en-US" w:eastAsia="zh-CN" w:bidi="ar-SA"/>
    </w:rPr>
  </w:style>
  <w:style w:type="character" w:styleId="946">
    <w:name w:val="标题 4 Char"/>
    <w:next w:val="946"/>
    <w:link w:val="934"/>
    <w:rPr>
      <w:rFonts w:ascii="Arial" w:hAnsi="Arial" w:eastAsia="黑体"/>
      <w:b/>
      <w:sz w:val="28"/>
      <w:lang w:val="en-US" w:eastAsia="zh-CN" w:bidi="ar-SA"/>
    </w:rPr>
  </w:style>
  <w:style w:type="character" w:styleId="947">
    <w:name w:val="标题 5 Char"/>
    <w:next w:val="947"/>
    <w:link w:val="935"/>
    <w:rPr>
      <w:rFonts w:eastAsia="黑体"/>
      <w:sz w:val="21"/>
      <w:lang w:val="en-US" w:eastAsia="zh-CN" w:bidi="ar-SA"/>
    </w:rPr>
  </w:style>
  <w:style w:type="character" w:styleId="948">
    <w:name w:val="标题 6 Char"/>
    <w:next w:val="948"/>
    <w:link w:val="936"/>
    <w:rPr>
      <w:rFonts w:hAnsi="Arial" w:eastAsia="黑体"/>
      <w:sz w:val="21"/>
      <w:lang w:val="en-US" w:eastAsia="zh-CN" w:bidi="ar-SA"/>
    </w:rPr>
  </w:style>
  <w:style w:type="character" w:styleId="949">
    <w:name w:val="标题 7 Char"/>
    <w:next w:val="949"/>
    <w:link w:val="937"/>
    <w:rPr>
      <w:rFonts w:eastAsia="黑体"/>
      <w:sz w:val="21"/>
      <w:lang w:val="en-US" w:eastAsia="zh-CN" w:bidi="ar-SA"/>
    </w:rPr>
  </w:style>
  <w:style w:type="character" w:styleId="950">
    <w:name w:val="标题 8 Char"/>
    <w:next w:val="950"/>
    <w:link w:val="938"/>
    <w:rPr>
      <w:rFonts w:hAnsi="Arial" w:eastAsia="黑体"/>
      <w:sz w:val="21"/>
      <w:lang w:val="en-US" w:eastAsia="zh-CN" w:bidi="ar-SA"/>
    </w:rPr>
  </w:style>
  <w:style w:type="character" w:styleId="951">
    <w:name w:val="标题 9 Char"/>
    <w:next w:val="951"/>
    <w:link w:val="939"/>
    <w:rPr>
      <w:rFonts w:hAnsi="Arial" w:eastAsia="黑体"/>
      <w:sz w:val="21"/>
      <w:lang w:val="en-US" w:eastAsia="zh-CN" w:bidi="ar-SA"/>
    </w:rPr>
  </w:style>
  <w:style w:type="paragraph" w:styleId="952">
    <w:name w:val="列表 3"/>
    <w:basedOn w:val="930"/>
    <w:next w:val="952"/>
    <w:link w:val="930"/>
    <w:pPr>
      <w:ind w:left="100" w:hanging="200"/>
      <w:spacing w:line="420" w:lineRule="exact"/>
    </w:pPr>
    <w:rPr>
      <w:sz w:val="24"/>
      <w:szCs w:val="24"/>
    </w:rPr>
  </w:style>
  <w:style w:type="paragraph" w:styleId="953">
    <w:name w:val="目录 7"/>
    <w:basedOn w:val="930"/>
    <w:next w:val="930"/>
    <w:link w:val="930"/>
    <w:pPr>
      <w:ind w:left="1260"/>
      <w:jc w:val="left"/>
    </w:pPr>
  </w:style>
  <w:style w:type="paragraph" w:styleId="954">
    <w:name w:val="列表编号 2"/>
    <w:basedOn w:val="930"/>
    <w:next w:val="954"/>
    <w:link w:val="930"/>
    <w:pPr>
      <w:ind w:left="780" w:hanging="360"/>
      <w:tabs>
        <w:tab w:val="left" w:pos="780" w:leader="none"/>
      </w:tabs>
    </w:pPr>
  </w:style>
  <w:style w:type="paragraph" w:styleId="955">
    <w:name w:val="列表项目符号 4"/>
    <w:basedOn w:val="930"/>
    <w:next w:val="955"/>
    <w:link w:val="930"/>
    <w:pPr>
      <w:ind w:left="795" w:hanging="795"/>
      <w:spacing w:line="420" w:lineRule="exact"/>
      <w:tabs>
        <w:tab w:val="left" w:pos="795" w:leader="none"/>
      </w:tabs>
    </w:pPr>
    <w:rPr>
      <w:sz w:val="24"/>
      <w:szCs w:val="24"/>
    </w:rPr>
  </w:style>
  <w:style w:type="paragraph" w:styleId="956">
    <w:name w:val="索引 8"/>
    <w:basedOn w:val="930"/>
    <w:next w:val="930"/>
    <w:link w:val="930"/>
    <w:pPr>
      <w:ind w:left="1400"/>
    </w:pPr>
    <w:rPr>
      <w:szCs w:val="24"/>
    </w:rPr>
  </w:style>
  <w:style w:type="paragraph" w:styleId="957">
    <w:name w:val="列表编号"/>
    <w:basedOn w:val="930"/>
    <w:next w:val="957"/>
    <w:link w:val="930"/>
    <w:pPr>
      <w:ind w:left="1125" w:hanging="555"/>
      <w:tabs>
        <w:tab w:val="left" w:pos="1125" w:leader="none"/>
      </w:tabs>
    </w:pPr>
    <w:rPr>
      <w:szCs w:val="24"/>
    </w:rPr>
  </w:style>
  <w:style w:type="paragraph" w:styleId="958">
    <w:name w:val="正文缩进"/>
    <w:basedOn w:val="930"/>
    <w:next w:val="958"/>
    <w:link w:val="959"/>
    <w:uiPriority w:val="99"/>
    <w:pPr>
      <w:ind w:firstLine="420"/>
      <w:jc w:val="left"/>
    </w:pPr>
    <w:rPr>
      <w:rFonts w:eastAsia="楷体_GB2312"/>
      <w:sz w:val="24"/>
    </w:rPr>
  </w:style>
  <w:style w:type="character" w:styleId="959">
    <w:name w:val="正文缩进 Char1"/>
    <w:next w:val="959"/>
    <w:link w:val="958"/>
    <w:uiPriority w:val="99"/>
    <w:rPr>
      <w:rFonts w:eastAsia="楷体_GB2312"/>
      <w:sz w:val="24"/>
      <w:lang w:val="en-US" w:eastAsia="zh-CN" w:bidi="ar-SA"/>
    </w:rPr>
  </w:style>
  <w:style w:type="paragraph" w:styleId="960">
    <w:name w:val="题注"/>
    <w:basedOn w:val="930"/>
    <w:next w:val="930"/>
    <w:link w:val="930"/>
    <w:qFormat/>
    <w:pPr>
      <w:spacing w:before="152" w:after="160"/>
    </w:pPr>
    <w:rPr>
      <w:rFonts w:ascii="Arial" w:hAnsi="Arial" w:eastAsia="黑体"/>
      <w:sz w:val="20"/>
    </w:rPr>
  </w:style>
  <w:style w:type="paragraph" w:styleId="961">
    <w:name w:val="索引 5"/>
    <w:basedOn w:val="930"/>
    <w:next w:val="930"/>
    <w:link w:val="930"/>
    <w:pPr>
      <w:ind w:left="800"/>
    </w:pPr>
    <w:rPr>
      <w:szCs w:val="24"/>
    </w:rPr>
  </w:style>
  <w:style w:type="paragraph" w:styleId="962">
    <w:name w:val="列表项目符号"/>
    <w:basedOn w:val="930"/>
    <w:next w:val="962"/>
    <w:link w:val="930"/>
    <w:pPr>
      <w:ind w:left="360" w:hanging="360"/>
      <w:widowControl/>
      <w:tabs>
        <w:tab w:val="left" w:pos="360" w:leader="none"/>
      </w:tabs>
    </w:pPr>
    <w:rPr>
      <w:rFonts w:ascii="Tms Rmn" w:hAnsi="Tms Rmn"/>
      <w:sz w:val="24"/>
      <w:lang w:eastAsia="en-US"/>
    </w:rPr>
  </w:style>
  <w:style w:type="paragraph" w:styleId="963">
    <w:name w:val="文档结构图"/>
    <w:basedOn w:val="930"/>
    <w:next w:val="963"/>
    <w:link w:val="964"/>
    <w:uiPriority w:val="99"/>
    <w:pPr>
      <w:shd w:val="clear" w:color="auto" w:fill="000080"/>
    </w:pPr>
    <w:rPr>
      <w:lang w:val="en-US" w:eastAsia="en-US"/>
    </w:rPr>
  </w:style>
  <w:style w:type="character" w:styleId="964">
    <w:name w:val="文档结构图 Char"/>
    <w:next w:val="964"/>
    <w:link w:val="963"/>
    <w:uiPriority w:val="99"/>
    <w:rPr>
      <w:sz w:val="21"/>
      <w:shd w:val="clear" w:color="auto" w:fill="000080"/>
    </w:rPr>
  </w:style>
  <w:style w:type="paragraph" w:styleId="965">
    <w:name w:val="引文目录标题"/>
    <w:basedOn w:val="930"/>
    <w:next w:val="930"/>
    <w:link w:val="930"/>
    <w:pPr>
      <w:spacing w:before="120"/>
    </w:pPr>
    <w:rPr>
      <w:rFonts w:ascii="Arial" w:hAnsi="Arial" w:cs="Arial"/>
      <w:sz w:val="24"/>
      <w:szCs w:val="24"/>
    </w:rPr>
  </w:style>
  <w:style w:type="paragraph" w:styleId="966">
    <w:name w:val="批注文字"/>
    <w:basedOn w:val="930"/>
    <w:next w:val="966"/>
    <w:link w:val="967"/>
    <w:uiPriority w:val="99"/>
    <w:pPr>
      <w:jc w:val="left"/>
    </w:pPr>
    <w:rPr>
      <w:lang w:val="en-US" w:eastAsia="en-US"/>
    </w:rPr>
  </w:style>
  <w:style w:type="character" w:styleId="967">
    <w:name w:val="批注文字 Char"/>
    <w:next w:val="967"/>
    <w:link w:val="966"/>
    <w:uiPriority w:val="99"/>
    <w:rPr>
      <w:sz w:val="21"/>
    </w:rPr>
  </w:style>
  <w:style w:type="paragraph" w:styleId="968">
    <w:name w:val="索引 6"/>
    <w:basedOn w:val="930"/>
    <w:next w:val="930"/>
    <w:link w:val="930"/>
    <w:pPr>
      <w:ind w:left="1000"/>
    </w:pPr>
    <w:rPr>
      <w:szCs w:val="24"/>
    </w:rPr>
  </w:style>
  <w:style w:type="paragraph" w:styleId="969">
    <w:name w:val="正文文本 3"/>
    <w:basedOn w:val="930"/>
    <w:next w:val="969"/>
    <w:link w:val="930"/>
    <w:pPr>
      <w:spacing w:line="360" w:lineRule="auto"/>
    </w:pPr>
    <w:rPr>
      <w:rFonts w:ascii="宋体" w:hAnsi="宋体"/>
      <w:color w:val="ff0000"/>
      <w:szCs w:val="24"/>
    </w:rPr>
  </w:style>
  <w:style w:type="paragraph" w:styleId="970">
    <w:name w:val="列表项目符号 3"/>
    <w:basedOn w:val="930"/>
    <w:next w:val="970"/>
    <w:link w:val="930"/>
    <w:pPr>
      <w:ind w:left="735" w:hanging="735"/>
      <w:tabs>
        <w:tab w:val="left" w:pos="735" w:leader="none"/>
      </w:tabs>
    </w:pPr>
  </w:style>
  <w:style w:type="paragraph" w:styleId="971">
    <w:name w:val="正文文本"/>
    <w:basedOn w:val="930"/>
    <w:next w:val="973"/>
    <w:link w:val="972"/>
    <w:uiPriority w:val="99"/>
    <w:qFormat/>
    <w:pPr>
      <w:tabs>
        <w:tab w:val="left" w:pos="5250" w:leader="none"/>
      </w:tabs>
    </w:pPr>
    <w:rPr>
      <w:sz w:val="28"/>
    </w:rPr>
  </w:style>
  <w:style w:type="character" w:styleId="972">
    <w:name w:val="正文文本 Char2"/>
    <w:next w:val="972"/>
    <w:link w:val="971"/>
    <w:uiPriority w:val="99"/>
    <w:rPr>
      <w:rFonts w:eastAsia="宋体"/>
      <w:sz w:val="28"/>
      <w:lang w:val="en-US" w:eastAsia="zh-CN" w:bidi="ar-SA"/>
    </w:rPr>
  </w:style>
  <w:style w:type="paragraph" w:styleId="973">
    <w:name w:val="正文首行缩进"/>
    <w:basedOn w:val="971"/>
    <w:next w:val="930"/>
    <w:link w:val="974"/>
    <w:qFormat/>
    <w:pPr>
      <w:ind w:firstLine="420"/>
      <w:spacing w:after="120"/>
      <w:tabs>
        <w:tab w:val="clear" w:pos="5250" w:leader="none"/>
      </w:tabs>
    </w:pPr>
    <w:rPr>
      <w:sz w:val="21"/>
      <w:szCs w:val="24"/>
    </w:rPr>
  </w:style>
  <w:style w:type="character" w:styleId="974">
    <w:name w:val="正文首行缩进 Char"/>
    <w:next w:val="974"/>
    <w:link w:val="973"/>
    <w:rPr>
      <w:rFonts w:eastAsia="宋体"/>
      <w:sz w:val="21"/>
      <w:szCs w:val="24"/>
      <w:lang w:val="en-US" w:eastAsia="zh-CN" w:bidi="ar-SA"/>
    </w:rPr>
  </w:style>
  <w:style w:type="paragraph" w:styleId="975">
    <w:name w:val="正文文本缩进"/>
    <w:basedOn w:val="930"/>
    <w:next w:val="975"/>
    <w:link w:val="930"/>
    <w:pPr>
      <w:ind w:left="315" w:firstLine="632"/>
      <w:spacing w:line="360" w:lineRule="auto"/>
    </w:pPr>
    <w:rPr>
      <w:b/>
    </w:rPr>
  </w:style>
  <w:style w:type="paragraph" w:styleId="976">
    <w:name w:val="列表 2"/>
    <w:basedOn w:val="930"/>
    <w:next w:val="976"/>
    <w:link w:val="930"/>
    <w:pPr>
      <w:ind w:left="100" w:hanging="200"/>
      <w:spacing w:line="420" w:lineRule="exact"/>
    </w:pPr>
    <w:rPr>
      <w:sz w:val="24"/>
      <w:szCs w:val="24"/>
    </w:rPr>
  </w:style>
  <w:style w:type="paragraph" w:styleId="977">
    <w:name w:val="列表接续"/>
    <w:basedOn w:val="930"/>
    <w:next w:val="977"/>
    <w:link w:val="930"/>
    <w:pPr>
      <w:ind w:left="420"/>
      <w:jc w:val="left"/>
      <w:spacing w:after="120" w:line="360" w:lineRule="auto"/>
      <w:widowControl/>
    </w:pPr>
    <w:rPr>
      <w:sz w:val="20"/>
    </w:rPr>
  </w:style>
  <w:style w:type="paragraph" w:styleId="978">
    <w:name w:val="文本块"/>
    <w:basedOn w:val="931"/>
    <w:next w:val="930"/>
    <w:link w:val="930"/>
    <w:pPr>
      <w:ind w:left="420" w:right="-294"/>
      <w:spacing w:line="320" w:lineRule="exact"/>
      <w:tabs>
        <w:tab w:val="left" w:pos="405" w:leader="none"/>
      </w:tabs>
    </w:pPr>
    <w:rPr>
      <w:rFonts w:ascii="宋体"/>
      <w:sz w:val="24"/>
    </w:rPr>
  </w:style>
  <w:style w:type="paragraph" w:styleId="979">
    <w:name w:val="列表项目符号 2"/>
    <w:basedOn w:val="930"/>
    <w:next w:val="979"/>
    <w:link w:val="930"/>
    <w:pPr>
      <w:ind w:firstLine="479"/>
      <w:spacing w:line="360" w:lineRule="auto"/>
    </w:pPr>
    <w:rPr>
      <w:sz w:val="24"/>
      <w:szCs w:val="24"/>
    </w:rPr>
  </w:style>
  <w:style w:type="paragraph" w:styleId="980">
    <w:name w:val="HTML 地址"/>
    <w:basedOn w:val="930"/>
    <w:next w:val="980"/>
    <w:link w:val="981"/>
    <w:pPr>
      <w:numPr>
        <w:ilvl w:val="0"/>
        <w:numId w:val="2"/>
      </w:numPr>
      <w:ind w:left="0" w:firstLine="0"/>
    </w:pPr>
    <w:rPr>
      <w:i/>
      <w:iCs/>
      <w:szCs w:val="21"/>
      <w:lang w:val="en-US" w:eastAsia="en-US"/>
    </w:rPr>
  </w:style>
  <w:style w:type="character" w:styleId="981">
    <w:name w:val="HTML 地址 Char"/>
    <w:next w:val="981"/>
    <w:link w:val="980"/>
    <w:rPr>
      <w:i/>
      <w:iCs/>
      <w:sz w:val="21"/>
      <w:szCs w:val="21"/>
      <w:lang w:bidi="ar-SA"/>
    </w:rPr>
  </w:style>
  <w:style w:type="paragraph" w:styleId="982">
    <w:name w:val="索引 4"/>
    <w:basedOn w:val="930"/>
    <w:next w:val="930"/>
    <w:link w:val="930"/>
    <w:pPr>
      <w:ind w:left="600"/>
    </w:pPr>
    <w:rPr>
      <w:szCs w:val="24"/>
    </w:rPr>
  </w:style>
  <w:style w:type="paragraph" w:styleId="983">
    <w:name w:val="目录 5"/>
    <w:basedOn w:val="930"/>
    <w:next w:val="930"/>
    <w:link w:val="930"/>
    <w:pPr>
      <w:ind w:left="840"/>
      <w:jc w:val="left"/>
    </w:pPr>
  </w:style>
  <w:style w:type="paragraph" w:styleId="984">
    <w:name w:val="目录 3"/>
    <w:basedOn w:val="930"/>
    <w:next w:val="930"/>
    <w:link w:val="930"/>
    <w:pPr>
      <w:ind w:left="420"/>
      <w:jc w:val="left"/>
    </w:pPr>
    <w:rPr>
      <w:i/>
    </w:rPr>
  </w:style>
  <w:style w:type="paragraph" w:styleId="985">
    <w:name w:val="纯文本"/>
    <w:basedOn w:val="930"/>
    <w:next w:val="985"/>
    <w:link w:val="986"/>
    <w:qFormat/>
    <w:rPr>
      <w:rFonts w:ascii="宋体" w:hAnsi="Courier New" w:eastAsia="楷体_GB2312"/>
      <w:sz w:val="28"/>
    </w:rPr>
  </w:style>
  <w:style w:type="character" w:styleId="986">
    <w:name w:val="纯文本 Char"/>
    <w:next w:val="986"/>
    <w:link w:val="985"/>
    <w:rPr>
      <w:rFonts w:ascii="宋体" w:hAnsi="Courier New" w:eastAsia="楷体_GB2312"/>
      <w:sz w:val="28"/>
      <w:lang w:val="en-US" w:eastAsia="zh-CN" w:bidi="ar-SA"/>
    </w:rPr>
  </w:style>
  <w:style w:type="paragraph" w:styleId="987">
    <w:name w:val="目录 8"/>
    <w:basedOn w:val="930"/>
    <w:next w:val="930"/>
    <w:link w:val="930"/>
    <w:pPr>
      <w:ind w:left="1470"/>
      <w:jc w:val="left"/>
    </w:pPr>
  </w:style>
  <w:style w:type="paragraph" w:styleId="988">
    <w:name w:val="索引 3"/>
    <w:basedOn w:val="930"/>
    <w:next w:val="930"/>
    <w:link w:val="930"/>
    <w:pPr>
      <w:ind w:left="400"/>
    </w:pPr>
    <w:rPr>
      <w:szCs w:val="24"/>
    </w:rPr>
  </w:style>
  <w:style w:type="paragraph" w:styleId="989">
    <w:name w:val="日期"/>
    <w:basedOn w:val="930"/>
    <w:next w:val="930"/>
    <w:link w:val="990"/>
  </w:style>
  <w:style w:type="character" w:styleId="990">
    <w:name w:val="日期 Char"/>
    <w:next w:val="990"/>
    <w:link w:val="989"/>
    <w:rPr>
      <w:rFonts w:eastAsia="宋体"/>
      <w:sz w:val="21"/>
      <w:lang w:val="en-US" w:eastAsia="zh-CN" w:bidi="ar-SA"/>
    </w:rPr>
  </w:style>
  <w:style w:type="paragraph" w:styleId="991">
    <w:name w:val="正文文本缩进 2"/>
    <w:basedOn w:val="930"/>
    <w:next w:val="991"/>
    <w:link w:val="930"/>
    <w:pPr>
      <w:ind w:firstLine="420"/>
      <w:spacing w:line="360" w:lineRule="auto"/>
    </w:pPr>
    <w:rPr>
      <w:rFonts w:ascii="宋体" w:hAnsi="宋体"/>
    </w:rPr>
  </w:style>
  <w:style w:type="paragraph" w:styleId="992">
    <w:name w:val="批注框文本"/>
    <w:basedOn w:val="930"/>
    <w:next w:val="992"/>
    <w:link w:val="993"/>
    <w:uiPriority w:val="99"/>
    <w:rPr>
      <w:sz w:val="18"/>
      <w:szCs w:val="18"/>
      <w:lang w:val="en-US" w:eastAsia="en-US"/>
    </w:rPr>
  </w:style>
  <w:style w:type="character" w:styleId="993">
    <w:name w:val="批注框文本 Char"/>
    <w:next w:val="993"/>
    <w:link w:val="992"/>
    <w:uiPriority w:val="99"/>
    <w:rPr>
      <w:sz w:val="18"/>
      <w:szCs w:val="18"/>
    </w:rPr>
  </w:style>
  <w:style w:type="paragraph" w:styleId="994">
    <w:name w:val="页脚"/>
    <w:basedOn w:val="930"/>
    <w:next w:val="994"/>
    <w:link w:val="995"/>
    <w:uiPriority w:val="99"/>
    <w:qFormat/>
    <w:pPr>
      <w:jc w:val="left"/>
      <w:tabs>
        <w:tab w:val="center" w:pos="4153" w:leader="none"/>
        <w:tab w:val="right" w:pos="8306" w:leader="none"/>
      </w:tabs>
    </w:pPr>
    <w:rPr>
      <w:rFonts w:eastAsia="楷体_GB2312"/>
      <w:sz w:val="18"/>
      <w:lang w:val="en-US" w:eastAsia="en-US"/>
    </w:rPr>
  </w:style>
  <w:style w:type="character" w:styleId="995">
    <w:name w:val="页脚 Char"/>
    <w:next w:val="995"/>
    <w:link w:val="994"/>
    <w:uiPriority w:val="99"/>
    <w:rPr>
      <w:rFonts w:eastAsia="楷体_GB2312"/>
      <w:sz w:val="18"/>
    </w:rPr>
  </w:style>
  <w:style w:type="paragraph" w:styleId="996">
    <w:name w:val="寄信人地址"/>
    <w:basedOn w:val="930"/>
    <w:next w:val="996"/>
    <w:link w:val="930"/>
    <w:qFormat/>
    <w:rPr>
      <w:rFonts w:ascii="Arial" w:hAnsi="Arial"/>
    </w:rPr>
  </w:style>
  <w:style w:type="paragraph" w:styleId="997">
    <w:name w:val="页眉"/>
    <w:basedOn w:val="930"/>
    <w:next w:val="997"/>
    <w:link w:val="998"/>
    <w:uiPriority w:val="99"/>
    <w:qFormat/>
    <w:pPr>
      <w:jc w:val="center"/>
      <w:tabs>
        <w:tab w:val="center" w:pos="4153" w:leader="none"/>
        <w:tab w:val="right" w:pos="8306" w:leader="none"/>
      </w:tabs>
      <w:pBdr>
        <w:bottom w:val="single" w:color="000000" w:sz="6" w:space="1"/>
      </w:pBdr>
    </w:pPr>
    <w:rPr>
      <w:rFonts w:eastAsia="楷体_GB2312"/>
      <w:sz w:val="18"/>
      <w:lang w:val="en-US" w:eastAsia="en-US"/>
    </w:rPr>
  </w:style>
  <w:style w:type="character" w:styleId="998">
    <w:name w:val="页眉 Char"/>
    <w:next w:val="998"/>
    <w:link w:val="997"/>
    <w:uiPriority w:val="99"/>
    <w:rPr>
      <w:rFonts w:eastAsia="楷体_GB2312"/>
      <w:sz w:val="18"/>
    </w:rPr>
  </w:style>
  <w:style w:type="paragraph" w:styleId="999">
    <w:name w:val="目录 1"/>
    <w:basedOn w:val="930"/>
    <w:next w:val="930"/>
    <w:link w:val="930"/>
    <w:pPr>
      <w:jc w:val="left"/>
      <w:spacing w:before="120" w:beforeAutospacing="0" w:after="120" w:afterAutospacing="0" w:line="360" w:lineRule="auto"/>
    </w:pPr>
    <w:rPr>
      <w:b/>
      <w:caps/>
      <w:sz w:val="30"/>
    </w:rPr>
  </w:style>
  <w:style w:type="paragraph" w:styleId="1000">
    <w:name w:val="列表接续 4"/>
    <w:basedOn w:val="930"/>
    <w:next w:val="1000"/>
    <w:link w:val="930"/>
    <w:pPr>
      <w:ind w:left="1680" w:firstLine="471"/>
      <w:spacing w:after="120" w:line="420" w:lineRule="exact"/>
    </w:pPr>
    <w:rPr>
      <w:sz w:val="24"/>
      <w:szCs w:val="24"/>
    </w:rPr>
  </w:style>
  <w:style w:type="paragraph" w:styleId="1001">
    <w:name w:val="目录 4"/>
    <w:basedOn w:val="930"/>
    <w:next w:val="930"/>
    <w:link w:val="930"/>
    <w:pPr>
      <w:ind w:left="630"/>
      <w:jc w:val="left"/>
    </w:pPr>
  </w:style>
  <w:style w:type="paragraph" w:styleId="1002">
    <w:name w:val="索引标题"/>
    <w:basedOn w:val="930"/>
    <w:next w:val="1003"/>
    <w:link w:val="930"/>
    <w:rPr>
      <w:szCs w:val="24"/>
    </w:rPr>
  </w:style>
  <w:style w:type="paragraph" w:styleId="1003">
    <w:name w:val="索引 1"/>
    <w:basedOn w:val="930"/>
    <w:next w:val="930"/>
    <w:link w:val="930"/>
    <w:rPr>
      <w:rFonts w:ascii="宋体" w:hAnsi="宋体"/>
      <w:sz w:val="10"/>
      <w:szCs w:val="24"/>
    </w:rPr>
  </w:style>
  <w:style w:type="paragraph" w:styleId="1004">
    <w:name w:val="副标题"/>
    <w:basedOn w:val="930"/>
    <w:next w:val="930"/>
    <w:link w:val="1005"/>
    <w:uiPriority w:val="99"/>
    <w:qFormat/>
    <w:pPr>
      <w:jc w:val="center"/>
      <w:spacing w:before="240" w:after="60" w:line="312" w:lineRule="auto"/>
      <w:outlineLvl w:val="1"/>
    </w:pPr>
    <w:rPr>
      <w:rFonts w:ascii="Cambria" w:hAnsi="Cambria"/>
      <w:b/>
      <w:bCs/>
      <w:sz w:val="32"/>
      <w:szCs w:val="32"/>
    </w:rPr>
  </w:style>
  <w:style w:type="character" w:styleId="1005">
    <w:name w:val="副标题 Char"/>
    <w:basedOn w:val="940"/>
    <w:next w:val="1005"/>
    <w:link w:val="1004"/>
    <w:uiPriority w:val="99"/>
    <w:rPr>
      <w:rFonts w:ascii="Cambria" w:hAnsi="Cambria"/>
      <w:b/>
      <w:bCs/>
      <w:sz w:val="32"/>
      <w:szCs w:val="32"/>
    </w:rPr>
  </w:style>
  <w:style w:type="paragraph" w:styleId="1006">
    <w:name w:val="列表"/>
    <w:basedOn w:val="930"/>
    <w:next w:val="1006"/>
    <w:link w:val="930"/>
    <w:pPr>
      <w:ind w:left="200" w:hanging="200"/>
      <w:jc w:val="left"/>
      <w:widowControl/>
    </w:pPr>
    <w:rPr>
      <w:sz w:val="20"/>
    </w:rPr>
  </w:style>
  <w:style w:type="paragraph" w:styleId="1007">
    <w:name w:val="脚注文本"/>
    <w:basedOn w:val="931"/>
    <w:next w:val="978"/>
    <w:link w:val="930"/>
    <w:pPr>
      <w:jc w:val="left"/>
      <w:widowControl/>
      <w:tabs>
        <w:tab w:val="left" w:pos="405" w:leader="none"/>
      </w:tabs>
    </w:pPr>
    <w:rPr>
      <w:sz w:val="20"/>
    </w:rPr>
  </w:style>
  <w:style w:type="paragraph" w:styleId="1008">
    <w:name w:val="目录 6"/>
    <w:basedOn w:val="930"/>
    <w:next w:val="930"/>
    <w:link w:val="930"/>
    <w:pPr>
      <w:ind w:left="1050"/>
      <w:jc w:val="left"/>
    </w:pPr>
  </w:style>
  <w:style w:type="paragraph" w:styleId="1009">
    <w:name w:val="列表 5"/>
    <w:basedOn w:val="930"/>
    <w:next w:val="1009"/>
    <w:link w:val="930"/>
    <w:pPr>
      <w:ind w:left="100" w:hanging="200"/>
      <w:spacing w:line="420" w:lineRule="exact"/>
    </w:pPr>
    <w:rPr>
      <w:sz w:val="24"/>
      <w:szCs w:val="24"/>
    </w:rPr>
  </w:style>
  <w:style w:type="paragraph" w:styleId="1010">
    <w:name w:val="正文文本缩进 3"/>
    <w:basedOn w:val="930"/>
    <w:next w:val="1010"/>
    <w:link w:val="1011"/>
    <w:pPr>
      <w:ind w:firstLine="480"/>
      <w:spacing w:line="360" w:lineRule="auto"/>
      <w:widowControl/>
    </w:pPr>
    <w:rPr>
      <w:sz w:val="24"/>
      <w:lang w:val="en-US" w:eastAsia="en-US"/>
    </w:rPr>
  </w:style>
  <w:style w:type="character" w:styleId="1011">
    <w:name w:val="正文文本缩进 3 Char"/>
    <w:next w:val="1011"/>
    <w:link w:val="1010"/>
    <w:rPr>
      <w:sz w:val="24"/>
    </w:rPr>
  </w:style>
  <w:style w:type="paragraph" w:styleId="1012">
    <w:name w:val="索引 7"/>
    <w:basedOn w:val="930"/>
    <w:next w:val="930"/>
    <w:link w:val="930"/>
    <w:pPr>
      <w:ind w:left="1200"/>
    </w:pPr>
    <w:rPr>
      <w:szCs w:val="24"/>
    </w:rPr>
  </w:style>
  <w:style w:type="paragraph" w:styleId="1013">
    <w:name w:val="索引 9"/>
    <w:basedOn w:val="930"/>
    <w:next w:val="930"/>
    <w:link w:val="930"/>
    <w:pPr>
      <w:ind w:left="1600"/>
    </w:pPr>
    <w:rPr>
      <w:szCs w:val="24"/>
    </w:rPr>
  </w:style>
  <w:style w:type="paragraph" w:styleId="1014">
    <w:name w:val="图表目录"/>
    <w:basedOn w:val="930"/>
    <w:next w:val="930"/>
    <w:link w:val="930"/>
    <w:pPr>
      <w:ind w:left="840" w:hanging="420"/>
    </w:pPr>
    <w:rPr>
      <w:szCs w:val="21"/>
    </w:rPr>
  </w:style>
  <w:style w:type="paragraph" w:styleId="1015">
    <w:name w:val="目录 2"/>
    <w:basedOn w:val="930"/>
    <w:next w:val="930"/>
    <w:link w:val="930"/>
    <w:pPr>
      <w:ind w:left="210"/>
      <w:jc w:val="left"/>
    </w:pPr>
    <w:rPr>
      <w:smallCaps/>
    </w:rPr>
  </w:style>
  <w:style w:type="paragraph" w:styleId="1016">
    <w:name w:val="目录 9"/>
    <w:basedOn w:val="930"/>
    <w:next w:val="930"/>
    <w:link w:val="930"/>
    <w:pPr>
      <w:ind w:left="1680"/>
      <w:jc w:val="left"/>
    </w:pPr>
  </w:style>
  <w:style w:type="paragraph" w:styleId="1017">
    <w:name w:val="正文文本 2"/>
    <w:basedOn w:val="930"/>
    <w:next w:val="1017"/>
    <w:link w:val="1018"/>
    <w:pPr>
      <w:spacing w:line="360" w:lineRule="auto"/>
      <w:tabs>
        <w:tab w:val="left" w:pos="630" w:leader="none"/>
      </w:tabs>
    </w:pPr>
    <w:rPr>
      <w:rFonts w:ascii="宋体" w:hAnsi="宋体"/>
      <w:sz w:val="24"/>
    </w:rPr>
  </w:style>
  <w:style w:type="character" w:styleId="1018">
    <w:name w:val="正文文本 2 Char"/>
    <w:next w:val="1018"/>
    <w:link w:val="1017"/>
    <w:rPr>
      <w:rFonts w:ascii="宋体" w:hAnsi="宋体" w:eastAsia="宋体"/>
      <w:sz w:val="24"/>
      <w:lang w:val="en-US" w:eastAsia="zh-CN" w:bidi="ar-SA"/>
    </w:rPr>
  </w:style>
  <w:style w:type="paragraph" w:styleId="1019">
    <w:name w:val="列表 4"/>
    <w:basedOn w:val="930"/>
    <w:next w:val="1019"/>
    <w:link w:val="930"/>
    <w:pPr>
      <w:ind w:left="100" w:hanging="200"/>
      <w:spacing w:line="420" w:lineRule="exact"/>
    </w:pPr>
    <w:rPr>
      <w:sz w:val="24"/>
      <w:szCs w:val="24"/>
    </w:rPr>
  </w:style>
  <w:style w:type="paragraph" w:styleId="1020">
    <w:name w:val="列表接续 2"/>
    <w:basedOn w:val="930"/>
    <w:next w:val="1020"/>
    <w:link w:val="930"/>
    <w:pPr>
      <w:ind w:left="840" w:firstLine="471"/>
      <w:spacing w:after="120" w:line="420" w:lineRule="exact"/>
    </w:pPr>
    <w:rPr>
      <w:sz w:val="24"/>
      <w:szCs w:val="24"/>
    </w:rPr>
  </w:style>
  <w:style w:type="paragraph" w:styleId="1021">
    <w:name w:val="HTML 预设格式"/>
    <w:basedOn w:val="930"/>
    <w:next w:val="1021"/>
    <w:link w:val="1022"/>
    <w:pPr>
      <w:jc w:val="left"/>
      <w:widowContro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黑体" w:hAnsi="Courier New" w:eastAsia="黑体"/>
      <w:szCs w:val="24"/>
      <w:lang w:val="en-US" w:eastAsia="en-US"/>
    </w:rPr>
  </w:style>
  <w:style w:type="character" w:styleId="1022">
    <w:name w:val="HTML 预设格式 Char"/>
    <w:next w:val="1022"/>
    <w:link w:val="1021"/>
    <w:rPr>
      <w:rFonts w:ascii="黑体" w:hAnsi="Courier New" w:eastAsia="黑体"/>
      <w:sz w:val="21"/>
      <w:szCs w:val="24"/>
    </w:rPr>
  </w:style>
  <w:style w:type="paragraph" w:styleId="1023">
    <w:name w:val="普通(网站)"/>
    <w:basedOn w:val="930"/>
    <w:next w:val="1023"/>
    <w:link w:val="930"/>
    <w:qFormat/>
    <w:pPr>
      <w:jc w:val="left"/>
      <w:spacing w:before="100" w:beforeAutospacing="1" w:after="100" w:afterAutospacing="1"/>
      <w:widowControl/>
    </w:pPr>
    <w:rPr>
      <w:rFonts w:ascii="宋体" w:hAnsi="宋体"/>
      <w:sz w:val="24"/>
    </w:rPr>
  </w:style>
  <w:style w:type="paragraph" w:styleId="1024">
    <w:name w:val="列表接续 3"/>
    <w:basedOn w:val="930"/>
    <w:next w:val="1024"/>
    <w:link w:val="930"/>
    <w:pPr>
      <w:ind w:left="1260" w:firstLine="471"/>
      <w:spacing w:after="120" w:line="420" w:lineRule="exact"/>
    </w:pPr>
    <w:rPr>
      <w:sz w:val="24"/>
      <w:szCs w:val="24"/>
    </w:rPr>
  </w:style>
  <w:style w:type="paragraph" w:styleId="1025">
    <w:name w:val="索引 2"/>
    <w:basedOn w:val="930"/>
    <w:next w:val="930"/>
    <w:link w:val="930"/>
    <w:pPr>
      <w:ind w:left="200"/>
    </w:pPr>
    <w:rPr>
      <w:szCs w:val="24"/>
    </w:rPr>
  </w:style>
  <w:style w:type="paragraph" w:styleId="1026">
    <w:name w:val="标题"/>
    <w:basedOn w:val="930"/>
    <w:next w:val="1026"/>
    <w:link w:val="930"/>
    <w:qFormat/>
    <w:pPr>
      <w:ind w:firstLine="628"/>
      <w:jc w:val="center"/>
      <w:spacing w:line="420" w:lineRule="exact"/>
    </w:pPr>
    <w:rPr>
      <w:sz w:val="32"/>
      <w:szCs w:val="32"/>
    </w:rPr>
  </w:style>
  <w:style w:type="paragraph" w:styleId="1027">
    <w:name w:val="批注主题"/>
    <w:basedOn w:val="966"/>
    <w:next w:val="966"/>
    <w:link w:val="1028"/>
    <w:uiPriority w:val="99"/>
    <w:rPr>
      <w:b/>
      <w:bCs/>
      <w:lang w:val="en-US" w:eastAsia="en-US"/>
    </w:rPr>
  </w:style>
  <w:style w:type="character" w:styleId="1028">
    <w:name w:val="批注主题 Char"/>
    <w:next w:val="1028"/>
    <w:link w:val="1027"/>
    <w:uiPriority w:val="99"/>
    <w:rPr>
      <w:b/>
      <w:bCs/>
      <w:sz w:val="21"/>
    </w:rPr>
  </w:style>
  <w:style w:type="paragraph" w:styleId="1029">
    <w:name w:val="正文首行缩进 2"/>
    <w:basedOn w:val="975"/>
    <w:next w:val="930"/>
    <w:link w:val="1030"/>
    <w:pPr>
      <w:ind w:left="420" w:firstLine="420"/>
      <w:spacing w:after="120" w:line="240" w:lineRule="auto"/>
    </w:pPr>
    <w:rPr>
      <w:b w:val="0"/>
      <w:szCs w:val="24"/>
    </w:rPr>
  </w:style>
  <w:style w:type="character" w:styleId="1030">
    <w:name w:val="正文首行缩进 2 Char"/>
    <w:basedOn w:val="986"/>
    <w:next w:val="1030"/>
    <w:link w:val="1029"/>
    <w:rPr>
      <w:rFonts w:eastAsia="宋体"/>
      <w:sz w:val="21"/>
      <w:szCs w:val="24"/>
    </w:rPr>
  </w:style>
  <w:style w:type="table" w:styleId="1031">
    <w:name w:val="网格型"/>
    <w:basedOn w:val="941"/>
    <w:next w:val="1031"/>
    <w:link w:val="930"/>
    <w:uiPriority w:val="59"/>
    <w:qFormat/>
    <w:pPr>
      <w:jc w:val="both"/>
      <w:widowControl w:val="off"/>
    </w:pPr>
    <w:tblPr/>
  </w:style>
  <w:style w:type="character" w:styleId="1032">
    <w:name w:val="要点"/>
    <w:next w:val="1032"/>
    <w:link w:val="930"/>
    <w:qFormat/>
    <w:rPr>
      <w:rFonts w:eastAsia="宋体"/>
      <w:b/>
      <w:bCs/>
      <w:sz w:val="21"/>
      <w:szCs w:val="24"/>
      <w:lang w:val="en-US" w:eastAsia="zh-CN" w:bidi="ar-SA"/>
    </w:rPr>
  </w:style>
  <w:style w:type="character" w:styleId="1033">
    <w:name w:val="页码"/>
    <w:basedOn w:val="940"/>
    <w:next w:val="1033"/>
    <w:link w:val="930"/>
  </w:style>
  <w:style w:type="character" w:styleId="1034">
    <w:name w:val="已访问的超链接"/>
    <w:next w:val="1034"/>
    <w:link w:val="930"/>
    <w:rPr>
      <w:rFonts w:eastAsia="宋体"/>
      <w:color w:val="800080"/>
      <w:sz w:val="21"/>
      <w:szCs w:val="24"/>
      <w:u w:val="single"/>
      <w:lang w:val="en-US" w:eastAsia="zh-CN" w:bidi="ar-SA"/>
    </w:rPr>
  </w:style>
  <w:style w:type="character" w:styleId="1035">
    <w:name w:val="强调"/>
    <w:next w:val="1035"/>
    <w:link w:val="930"/>
    <w:qFormat/>
    <w:rPr>
      <w:rFonts w:eastAsia="宋体"/>
      <w:color w:val="cc0000"/>
      <w:sz w:val="21"/>
      <w:szCs w:val="24"/>
      <w:lang w:val="en-US" w:eastAsia="zh-CN" w:bidi="ar-SA"/>
    </w:rPr>
  </w:style>
  <w:style w:type="character" w:styleId="1036">
    <w:name w:val="HTML 定义"/>
    <w:basedOn w:val="940"/>
    <w:next w:val="1036"/>
    <w:link w:val="930"/>
    <w:rPr>
      <w:i/>
    </w:rPr>
  </w:style>
  <w:style w:type="character" w:styleId="1037">
    <w:name w:val="超链接"/>
    <w:basedOn w:val="940"/>
    <w:next w:val="1037"/>
    <w:link w:val="930"/>
    <w:rPr>
      <w:color w:val="333333"/>
      <w:u w:val="none"/>
    </w:rPr>
  </w:style>
  <w:style w:type="character" w:styleId="1038">
    <w:name w:val="HTML 代码"/>
    <w:basedOn w:val="940"/>
    <w:next w:val="1038"/>
    <w:link w:val="930"/>
    <w:rPr>
      <w:rFonts w:ascii="Consolas" w:hAnsi="Consolas" w:eastAsia="Consolas" w:cs="Consolas"/>
      <w:color w:val="c7254e"/>
      <w:sz w:val="21"/>
      <w:szCs w:val="21"/>
      <w:shd w:val="clear" w:color="auto" w:fill="f9f2f4"/>
    </w:rPr>
  </w:style>
  <w:style w:type="character" w:styleId="1039">
    <w:name w:val="批注引用"/>
    <w:next w:val="1039"/>
    <w:link w:val="930"/>
    <w:qFormat/>
    <w:rPr>
      <w:sz w:val="21"/>
    </w:rPr>
  </w:style>
  <w:style w:type="character" w:styleId="1040">
    <w:name w:val="HTML 键盘"/>
    <w:basedOn w:val="940"/>
    <w:next w:val="1040"/>
    <w:link w:val="930"/>
    <w:rPr>
      <w:rFonts w:ascii="Consolas" w:hAnsi="Consolas" w:eastAsia="Consolas" w:cs="Consolas"/>
      <w:color w:val="ffffff"/>
      <w:sz w:val="21"/>
      <w:szCs w:val="21"/>
      <w:shd w:val="clear" w:color="auto" w:fill="333333"/>
    </w:rPr>
  </w:style>
  <w:style w:type="character" w:styleId="1041">
    <w:name w:val="HTML 样本"/>
    <w:basedOn w:val="940"/>
    <w:next w:val="1041"/>
    <w:link w:val="930"/>
    <w:rPr>
      <w:rFonts w:ascii="Consolas" w:hAnsi="Consolas" w:eastAsia="Consolas" w:cs="Consolas"/>
      <w:sz w:val="21"/>
      <w:szCs w:val="21"/>
    </w:rPr>
  </w:style>
  <w:style w:type="paragraph" w:styleId="1042">
    <w:name w:val="段"/>
    <w:next w:val="930"/>
    <w:link w:val="930"/>
    <w:qFormat/>
    <w:pPr>
      <w:ind w:firstLine="200"/>
      <w:jc w:val="both"/>
      <w:spacing w:line="360" w:lineRule="auto"/>
    </w:pPr>
    <w:rPr>
      <w:rFonts w:ascii="宋体"/>
      <w:sz w:val="24"/>
      <w:szCs w:val="22"/>
      <w:lang w:val="en-US" w:eastAsia="zh-CN" w:bidi="ar-SA"/>
    </w:rPr>
  </w:style>
  <w:style w:type="character" w:styleId="1043">
    <w:name w:val="样式 宋体"/>
    <w:next w:val="1043"/>
    <w:link w:val="930"/>
    <w:qFormat/>
    <w:rPr>
      <w:sz w:val="21"/>
      <w:lang w:val="en-US" w:eastAsia="zh-CN" w:bidi="ar-SA"/>
    </w:rPr>
  </w:style>
  <w:style w:type="paragraph" w:styleId="1044">
    <w:name w:val="首行缩进"/>
    <w:basedOn w:val="930"/>
    <w:next w:val="1044"/>
    <w:link w:val="930"/>
    <w:qFormat/>
    <w:pPr>
      <w:ind w:firstLine="480"/>
      <w:jc w:val="left"/>
      <w:spacing w:line="360" w:lineRule="auto"/>
    </w:pPr>
    <w:rPr>
      <w:rFonts w:ascii="宋体" w:hAnsi="宋体"/>
      <w:sz w:val="24"/>
    </w:rPr>
  </w:style>
  <w:style w:type="paragraph" w:styleId="1045">
    <w:name w:val="正文1"/>
    <w:basedOn w:val="930"/>
    <w:next w:val="930"/>
    <w:link w:val="1046"/>
    <w:pPr>
      <w:jc w:val="center"/>
      <w:spacing w:line="360" w:lineRule="auto"/>
    </w:pPr>
    <w:rPr>
      <w:rFonts w:ascii="Arial Unicode MS" w:hAnsi="Arial Unicode MS" w:eastAsia="Arial Unicode MS"/>
      <w:b/>
      <w:bCs/>
      <w:sz w:val="32"/>
      <w:szCs w:val="32"/>
      <w:lang w:val="en-US" w:eastAsia="en-US"/>
    </w:rPr>
  </w:style>
  <w:style w:type="character" w:styleId="1046">
    <w:name w:val="正文 Char Char"/>
    <w:next w:val="1046"/>
    <w:link w:val="1045"/>
    <w:rPr>
      <w:rFonts w:ascii="Arial Unicode MS" w:hAnsi="Arial Unicode MS" w:eastAsia="Arial Unicode MS"/>
      <w:b/>
      <w:bCs/>
      <w:sz w:val="32"/>
      <w:szCs w:val="32"/>
      <w:lang w:bidi="ar-SA"/>
    </w:rPr>
  </w:style>
  <w:style w:type="character" w:styleId="1047">
    <w:name w:val="feature"/>
    <w:basedOn w:val="940"/>
    <w:next w:val="1047"/>
    <w:link w:val="930"/>
  </w:style>
  <w:style w:type="character" w:styleId="1048">
    <w:name w:val="name1"/>
    <w:next w:val="1048"/>
    <w:link w:val="930"/>
    <w:rPr>
      <w:rFonts w:eastAsia="宋体"/>
      <w:sz w:val="21"/>
      <w:szCs w:val="24"/>
      <w:lang w:val="en-US" w:eastAsia="zh-CN" w:bidi="ar-SA"/>
    </w:rPr>
  </w:style>
  <w:style w:type="character" w:styleId="1049">
    <w:name w:val="正文缩进 Char"/>
    <w:next w:val="1049"/>
    <w:link w:val="930"/>
    <w:rPr>
      <w:rFonts w:eastAsia="楷体_GB2312"/>
      <w:sz w:val="24"/>
      <w:lang w:val="en-US" w:eastAsia="zh-CN" w:bidi="ar-SA"/>
    </w:rPr>
  </w:style>
  <w:style w:type="character" w:styleId="1050">
    <w:name w:val="txt4"/>
    <w:basedOn w:val="940"/>
    <w:next w:val="1050"/>
    <w:link w:val="930"/>
  </w:style>
  <w:style w:type="character" w:styleId="1051">
    <w:name w:val="px14"/>
    <w:basedOn w:val="940"/>
    <w:next w:val="1051"/>
    <w:link w:val="930"/>
  </w:style>
  <w:style w:type="character" w:styleId="1052">
    <w:name w:val="Andy_正文 Char"/>
    <w:next w:val="1052"/>
    <w:link w:val="1053"/>
    <w:rPr>
      <w:rFonts w:ascii="Calibri" w:hAnsi="Calibri"/>
      <w:sz w:val="24"/>
      <w:szCs w:val="24"/>
      <w:lang w:bidi="ar-SA"/>
    </w:rPr>
  </w:style>
  <w:style w:type="paragraph" w:styleId="1053">
    <w:name w:val="Andy_正文"/>
    <w:basedOn w:val="930"/>
    <w:next w:val="1053"/>
    <w:link w:val="1052"/>
    <w:qFormat/>
    <w:pPr>
      <w:ind w:firstLine="480"/>
      <w:spacing w:line="360" w:lineRule="auto"/>
    </w:pPr>
    <w:rPr>
      <w:rFonts w:ascii="Calibri" w:hAnsi="Calibri"/>
      <w:sz w:val="24"/>
      <w:szCs w:val="24"/>
      <w:lang w:val="en-US" w:eastAsia="en-US"/>
    </w:rPr>
  </w:style>
  <w:style w:type="character" w:styleId="1054">
    <w:name w:val="stone1"/>
    <w:next w:val="1054"/>
    <w:link w:val="930"/>
    <w:rPr>
      <w:vanish/>
    </w:rPr>
  </w:style>
  <w:style w:type="character" w:styleId="1055">
    <w:name w:val=" Char Char35"/>
    <w:next w:val="1055"/>
    <w:link w:val="930"/>
    <w:rPr>
      <w:rFonts w:eastAsia="楷体_GB2312"/>
      <w:b/>
      <w:sz w:val="44"/>
    </w:rPr>
  </w:style>
  <w:style w:type="character" w:styleId="1056">
    <w:name w:val="正文文本 Char1"/>
    <w:next w:val="1056"/>
    <w:link w:val="930"/>
    <w:rPr>
      <w:sz w:val="21"/>
      <w:szCs w:val="24"/>
    </w:rPr>
  </w:style>
  <w:style w:type="character" w:styleId="1057">
    <w:name w:val="Plain Text Char"/>
    <w:next w:val="1057"/>
    <w:link w:val="1058"/>
    <w:rPr>
      <w:rFonts w:ascii="宋体" w:hAnsi="Courier New" w:eastAsia="楷体_GB2312"/>
      <w:sz w:val="26"/>
      <w:lang w:val="en-US" w:eastAsia="en-US" w:bidi="ar-SA"/>
    </w:rPr>
  </w:style>
  <w:style w:type="paragraph" w:styleId="1058">
    <w:name w:val="纯文本1"/>
    <w:basedOn w:val="930"/>
    <w:next w:val="1058"/>
    <w:link w:val="1057"/>
    <w:qFormat/>
    <w:pPr>
      <w:jc w:val="left"/>
      <w:widowControl/>
    </w:pPr>
    <w:rPr>
      <w:rFonts w:ascii="宋体" w:hAnsi="Courier New" w:eastAsia="楷体_GB2312"/>
      <w:sz w:val="26"/>
      <w:lang w:eastAsia="en-US"/>
    </w:rPr>
  </w:style>
  <w:style w:type="character" w:styleId="1059">
    <w:name w:val="fo Char,footer odd Char,odd Char,footer Final Char Char"/>
    <w:next w:val="1059"/>
    <w:link w:val="930"/>
    <w:rPr>
      <w:sz w:val="18"/>
      <w:szCs w:val="18"/>
    </w:rPr>
  </w:style>
  <w:style w:type="character" w:styleId="1060">
    <w:name w:val="font161"/>
    <w:next w:val="1060"/>
    <w:link w:val="930"/>
    <w:rPr>
      <w:rFonts w:hint="eastAsia" w:ascii="楷体" w:hAnsi="楷体" w:eastAsia="楷体" w:cs="楷体"/>
      <w:i w:val="0"/>
      <w:color w:val="ff0000"/>
      <w:sz w:val="16"/>
      <w:szCs w:val="16"/>
      <w:u w:val="none"/>
    </w:rPr>
  </w:style>
  <w:style w:type="character" w:styleId="1061">
    <w:name w:val="style14"/>
    <w:next w:val="1061"/>
    <w:link w:val="930"/>
    <w:rPr>
      <w:rFonts w:eastAsia="宋体"/>
      <w:sz w:val="21"/>
      <w:szCs w:val="24"/>
      <w:lang w:val="en-US" w:eastAsia="zh-CN" w:bidi="ar-SA"/>
    </w:rPr>
  </w:style>
  <w:style w:type="character" w:styleId="1062">
    <w:name w:val="font5 Char"/>
    <w:next w:val="1062"/>
    <w:link w:val="930"/>
    <w:rPr>
      <w:rFonts w:ascii="宋体" w:eastAsia="宋体"/>
      <w:sz w:val="28"/>
      <w:szCs w:val="28"/>
      <w:lang w:val="en-US" w:eastAsia="zh-CN"/>
    </w:rPr>
  </w:style>
  <w:style w:type="character" w:styleId="1063">
    <w:name w:val="NormalCharacter1"/>
    <w:next w:val="1063"/>
    <w:link w:val="930"/>
    <w:uiPriority w:val="99"/>
    <w:semiHidden/>
    <w:qFormat/>
  </w:style>
  <w:style w:type="character" w:styleId="1064">
    <w:name w:val="font91"/>
    <w:next w:val="1064"/>
    <w:link w:val="930"/>
    <w:rPr>
      <w:rFonts w:hint="eastAsia" w:ascii="楷体" w:hAnsi="楷体" w:eastAsia="楷体" w:cs="楷体"/>
      <w:i w:val="0"/>
      <w:color w:val="000000"/>
      <w:sz w:val="21"/>
      <w:szCs w:val="21"/>
      <w:u w:val="none"/>
    </w:rPr>
  </w:style>
  <w:style w:type="character" w:styleId="1065">
    <w:name w:val="Andy_2级 Char"/>
    <w:next w:val="1065"/>
    <w:link w:val="1066"/>
    <w:rPr>
      <w:rFonts w:ascii="Calibri" w:hAnsi="Calibri"/>
      <w:sz w:val="24"/>
      <w:lang w:bidi="ar-SA"/>
    </w:rPr>
  </w:style>
  <w:style w:type="paragraph" w:styleId="1066">
    <w:name w:val="Andy_2级"/>
    <w:basedOn w:val="1067"/>
    <w:next w:val="1066"/>
    <w:link w:val="1065"/>
    <w:qFormat/>
    <w:pPr>
      <w:numPr>
        <w:ilvl w:val="1"/>
        <w:numId w:val="3"/>
      </w:numPr>
      <w:tabs>
        <w:tab w:val="left" w:pos="780" w:leader="none"/>
        <w:tab w:val="left" w:pos="840" w:leader="none"/>
      </w:tabs>
    </w:pPr>
    <w:rPr>
      <w:szCs w:val="20"/>
      <w:lang w:val="en-US" w:eastAsia="en-US"/>
    </w:rPr>
  </w:style>
  <w:style w:type="paragraph" w:styleId="1067">
    <w:name w:val="Andy_二级"/>
    <w:basedOn w:val="1068"/>
    <w:next w:val="1067"/>
    <w:link w:val="930"/>
    <w:pPr>
      <w:numPr>
        <w:ilvl w:val="1"/>
        <w:numId w:val="1"/>
      </w:numPr>
      <w:ind w:firstLine="0"/>
      <w:spacing w:line="360" w:lineRule="auto"/>
      <w:tabs>
        <w:tab w:val="left" w:pos="780" w:leader="none"/>
      </w:tabs>
    </w:pPr>
    <w:rPr>
      <w:sz w:val="24"/>
    </w:rPr>
  </w:style>
  <w:style w:type="paragraph" w:styleId="1068">
    <w:name w:val="列出段落"/>
    <w:basedOn w:val="930"/>
    <w:next w:val="1068"/>
    <w:link w:val="1069"/>
    <w:qFormat/>
    <w:pPr>
      <w:ind w:firstLine="420"/>
    </w:pPr>
    <w:rPr>
      <w:rFonts w:ascii="Calibri" w:hAnsi="Calibri"/>
      <w:szCs w:val="22"/>
    </w:rPr>
  </w:style>
  <w:style w:type="character" w:styleId="1069">
    <w:name w:val="列出段落 Char"/>
    <w:next w:val="1069"/>
    <w:link w:val="1068"/>
    <w:rPr>
      <w:rFonts w:ascii="Calibri" w:hAnsi="Calibri" w:eastAsia="宋体"/>
      <w:sz w:val="21"/>
      <w:szCs w:val="22"/>
      <w:lang w:val="en-US" w:eastAsia="zh-CN" w:bidi="ar-SA"/>
    </w:rPr>
  </w:style>
  <w:style w:type="character" w:styleId="1070">
    <w:name w:val="font21"/>
    <w:next w:val="1070"/>
    <w:link w:val="930"/>
    <w:rPr>
      <w:rFonts w:hint="eastAsia" w:ascii="宋体" w:hAnsi="宋体" w:eastAsia="宋体"/>
      <w:color w:val="000000"/>
      <w:sz w:val="22"/>
      <w:szCs w:val="22"/>
      <w:u w:val="none"/>
    </w:rPr>
  </w:style>
  <w:style w:type="character" w:styleId="1071">
    <w:name w:val="dg2"/>
    <w:next w:val="1071"/>
    <w:link w:val="930"/>
    <w:rPr>
      <w:rFonts w:eastAsia="宋体"/>
      <w:sz w:val="21"/>
      <w:szCs w:val="24"/>
      <w:lang w:val="en-US" w:eastAsia="zh-CN" w:bidi="ar-SA"/>
    </w:rPr>
  </w:style>
  <w:style w:type="character" w:styleId="1072">
    <w:name w:val="font12"/>
    <w:next w:val="1072"/>
    <w:link w:val="930"/>
    <w:rPr>
      <w:rFonts w:hint="eastAsia" w:ascii="楷体" w:hAnsi="楷体" w:eastAsia="楷体" w:cs="楷体"/>
      <w:b/>
      <w:i w:val="0"/>
      <w:color w:val="ff0000"/>
      <w:sz w:val="16"/>
      <w:szCs w:val="16"/>
      <w:u w:val="none"/>
    </w:rPr>
  </w:style>
  <w:style w:type="character" w:styleId="1073">
    <w:name w:val="font131"/>
    <w:next w:val="1073"/>
    <w:link w:val="930"/>
    <w:rPr>
      <w:rFonts w:hint="eastAsia" w:ascii="楷体" w:hAnsi="楷体" w:eastAsia="楷体" w:cs="楷体"/>
      <w:i w:val="0"/>
      <w:color w:val="ff0000"/>
      <w:sz w:val="20"/>
      <w:szCs w:val="20"/>
      <w:u w:val="none"/>
    </w:rPr>
  </w:style>
  <w:style w:type="character" w:styleId="1074">
    <w:name w:val="font141"/>
    <w:next w:val="1074"/>
    <w:link w:val="930"/>
    <w:rPr>
      <w:rFonts w:hint="eastAsia" w:ascii="楷体" w:hAnsi="楷体" w:eastAsia="楷体" w:cs="楷体"/>
      <w:i w:val="0"/>
      <w:color w:val="000000"/>
      <w:sz w:val="16"/>
      <w:szCs w:val="16"/>
      <w:u w:val="none"/>
    </w:rPr>
  </w:style>
  <w:style w:type="character" w:styleId="1075">
    <w:name w:val="style60"/>
    <w:next w:val="1075"/>
    <w:link w:val="930"/>
    <w:rPr>
      <w:rFonts w:eastAsia="宋体"/>
      <w:sz w:val="21"/>
      <w:szCs w:val="24"/>
      <w:lang w:val="en-US" w:eastAsia="zh-CN" w:bidi="ar-SA"/>
    </w:rPr>
  </w:style>
  <w:style w:type="character" w:styleId="1076">
    <w:name w:val="font51"/>
    <w:next w:val="1076"/>
    <w:link w:val="930"/>
    <w:rPr>
      <w:rFonts w:hint="eastAsia" w:ascii="楷体" w:hAnsi="楷体" w:eastAsia="楷体" w:cs="楷体"/>
      <w:i w:val="0"/>
      <w:color w:val="ff0000"/>
      <w:sz w:val="20"/>
      <w:szCs w:val="20"/>
      <w:u w:val="none"/>
    </w:rPr>
  </w:style>
  <w:style w:type="character" w:styleId="1077">
    <w:name w:val="+标题3 Char Char"/>
    <w:next w:val="1077"/>
    <w:link w:val="930"/>
    <w:rPr>
      <w:rFonts w:eastAsia="宋体"/>
      <w:b/>
      <w:bCs/>
      <w:sz w:val="24"/>
      <w:szCs w:val="28"/>
      <w:lang w:val="en-US" w:eastAsia="zh-CN" w:bidi="ar-SA"/>
    </w:rPr>
  </w:style>
  <w:style w:type="character" w:styleId="1078">
    <w:name w:val="章 Char"/>
    <w:next w:val="1078"/>
    <w:link w:val="930"/>
    <w:rPr>
      <w:rFonts w:eastAsia="黑体"/>
      <w:sz w:val="32"/>
      <w:szCs w:val="24"/>
      <w:lang w:val="en-US" w:eastAsia="zh-CN" w:bidi="ar-SA"/>
    </w:rPr>
  </w:style>
  <w:style w:type="character" w:styleId="1079">
    <w:name w:val="样式1 Char"/>
    <w:next w:val="1079"/>
    <w:link w:val="1080"/>
    <w:rPr>
      <w:rFonts w:ascii="Arial" w:hAnsi="Arial" w:eastAsia="黑体"/>
      <w:b/>
      <w:sz w:val="28"/>
      <w:lang w:val="en-US" w:eastAsia="zh-CN" w:bidi="ar-SA"/>
    </w:rPr>
  </w:style>
  <w:style w:type="paragraph" w:styleId="1080">
    <w:name w:val="样式1"/>
    <w:basedOn w:val="934"/>
    <w:next w:val="1080"/>
    <w:link w:val="1079"/>
    <w:pPr>
      <w:numPr>
        <w:ilvl w:val="3"/>
        <w:numId w:val="2"/>
      </w:numPr>
      <w:ind w:left="0" w:firstLine="560"/>
      <w:spacing w:before="120" w:after="0" w:line="360" w:lineRule="auto"/>
    </w:pPr>
  </w:style>
  <w:style w:type="character" w:styleId="1081">
    <w:name w:val="h Char,En-tête 1.1 Char Char"/>
    <w:next w:val="1081"/>
    <w:link w:val="930"/>
    <w:rPr>
      <w:rFonts w:eastAsia="楷体_GB2312"/>
      <w:sz w:val="18"/>
      <w:szCs w:val="24"/>
      <w:lang w:val="en-US" w:eastAsia="zh-CN" w:bidi="ar-SA"/>
    </w:rPr>
  </w:style>
  <w:style w:type="character" w:styleId="1082">
    <w:name w:val="+正文 Char5 Char Char Char Char Char Char"/>
    <w:next w:val="1082"/>
    <w:link w:val="930"/>
    <w:rPr>
      <w:rFonts w:eastAsia="宋体"/>
      <w:sz w:val="24"/>
      <w:szCs w:val="24"/>
      <w:lang w:val="en-US" w:eastAsia="zh-CN" w:bidi="ar-SA"/>
    </w:rPr>
  </w:style>
  <w:style w:type="character" w:styleId="1083">
    <w:name w:val=" Char Char20"/>
    <w:next w:val="1083"/>
    <w:link w:val="930"/>
    <w:qFormat/>
    <w:rPr>
      <w:rFonts w:eastAsia="楷体_GB2312"/>
      <w:sz w:val="18"/>
    </w:rPr>
  </w:style>
  <w:style w:type="character" w:styleId="1084">
    <w:name w:val="+正文 Char Char Char Char"/>
    <w:next w:val="1084"/>
    <w:link w:val="930"/>
    <w:rPr>
      <w:rFonts w:eastAsia="宋体"/>
      <w:sz w:val="24"/>
      <w:szCs w:val="28"/>
      <w:lang w:val="en-US" w:eastAsia="zh-CN" w:bidi="ar-SA"/>
    </w:rPr>
  </w:style>
  <w:style w:type="character" w:styleId="1085">
    <w:name w:val="font121"/>
    <w:next w:val="1085"/>
    <w:link w:val="930"/>
    <w:rPr>
      <w:rFonts w:hint="eastAsia" w:ascii="楷体" w:hAnsi="楷体" w:eastAsia="楷体" w:cs="楷体"/>
      <w:b/>
      <w:i w:val="0"/>
      <w:color w:val="ff0000"/>
      <w:sz w:val="20"/>
      <w:szCs w:val="20"/>
      <w:u w:val="none"/>
    </w:rPr>
  </w:style>
  <w:style w:type="character" w:styleId="1086">
    <w:name w:val="Default Char"/>
    <w:next w:val="1086"/>
    <w:link w:val="1087"/>
    <w:rPr>
      <w:rFonts w:eastAsia="Times New Roman"/>
      <w:color w:val="000000"/>
      <w:sz w:val="24"/>
      <w:lang w:val="en-US" w:eastAsia="en-US" w:bidi="ar-SA"/>
    </w:rPr>
  </w:style>
  <w:style w:type="paragraph" w:styleId="1087">
    <w:name w:val="Default"/>
    <w:next w:val="1087"/>
    <w:link w:val="1086"/>
    <w:pPr>
      <w:widowControl w:val="off"/>
    </w:pPr>
    <w:rPr>
      <w:rFonts w:eastAsia="Times New Roman"/>
      <w:color w:val="000000"/>
      <w:sz w:val="24"/>
      <w:lang w:val="en-US" w:eastAsia="en-US" w:bidi="ar-SA"/>
    </w:rPr>
  </w:style>
  <w:style w:type="character" w:styleId="1088">
    <w:name w:val="正文编号 Char1,样式3 Char1,正文缩进1 Char1,正文（首行缩进两字）1 Char1,表正文1 Char1,正文非缩进1 Char1,特点1 Char1,首行缩进1 Char1,四号1 Char1,段11 Char1,样式31 Char1,缩进1 Char1,ALT+Z1 Char1,标题41 Char1,正文不缩进 Char Char Char Char1 Char1,正文不缩进 Char Char Char1 Char1,图表标题 Char1,正文（首行无缩进） Char1"/>
    <w:next w:val="1088"/>
    <w:link w:val="930"/>
    <w:rPr>
      <w:rFonts w:eastAsia="楷体_GB2312"/>
      <w:sz w:val="24"/>
      <w:lang w:val="en-US" w:eastAsia="zh-CN" w:bidi="ar-SA"/>
    </w:rPr>
  </w:style>
  <w:style w:type="character" w:styleId="1089">
    <w:name w:val="+正文 Char3"/>
    <w:next w:val="1089"/>
    <w:link w:val="1090"/>
    <w:rPr>
      <w:rFonts w:eastAsia="宋体"/>
      <w:sz w:val="24"/>
      <w:lang w:val="en-US" w:eastAsia="zh-CN" w:bidi="ar-SA"/>
    </w:rPr>
  </w:style>
  <w:style w:type="paragraph" w:styleId="1090">
    <w:name w:val="+正文"/>
    <w:basedOn w:val="930"/>
    <w:next w:val="1090"/>
    <w:link w:val="1089"/>
    <w:qFormat/>
    <w:pPr>
      <w:ind w:firstLine="200"/>
      <w:spacing w:line="360" w:lineRule="auto"/>
    </w:pPr>
    <w:rPr>
      <w:sz w:val="24"/>
    </w:rPr>
  </w:style>
  <w:style w:type="character" w:styleId="1091">
    <w:name w:val="+正文 Char Char3 Char Char Char Char Char"/>
    <w:next w:val="1091"/>
    <w:link w:val="930"/>
    <w:rPr>
      <w:rFonts w:eastAsia="宋体"/>
      <w:sz w:val="24"/>
      <w:szCs w:val="24"/>
      <w:lang w:val="en-US" w:eastAsia="zh-CN" w:bidi="ar-SA"/>
    </w:rPr>
  </w:style>
  <w:style w:type="character" w:styleId="1092">
    <w:name w:val="正文 编号 Char Char"/>
    <w:next w:val="1092"/>
    <w:link w:val="1093"/>
    <w:rPr>
      <w:rFonts w:ascii="Arial Unicode MS" w:hAnsi="Arial Unicode MS"/>
      <w:b/>
      <w:bCs/>
      <w:sz w:val="24"/>
      <w:szCs w:val="44"/>
      <w:lang w:bidi="ar-SA"/>
    </w:rPr>
  </w:style>
  <w:style w:type="paragraph" w:styleId="1093">
    <w:name w:val="正文 编号"/>
    <w:basedOn w:val="1045"/>
    <w:next w:val="1093"/>
    <w:link w:val="1092"/>
    <w:pPr>
      <w:ind w:firstLine="200"/>
      <w:jc w:val="both"/>
      <w:spacing w:after="156" w:line="312" w:lineRule="auto"/>
      <w:tabs>
        <w:tab w:val="left" w:pos="1395" w:leader="none"/>
      </w:tabs>
    </w:pPr>
    <w:rPr>
      <w:rFonts w:eastAsia="宋体"/>
      <w:sz w:val="24"/>
      <w:szCs w:val="44"/>
      <w:lang w:val="en-US" w:eastAsia="en-US"/>
    </w:rPr>
  </w:style>
  <w:style w:type="character" w:styleId="1094">
    <w:name w:val="样式 标题 3 Char Char Char Char"/>
    <w:next w:val="1094"/>
    <w:link w:val="930"/>
    <w:rPr>
      <w:rFonts w:eastAsia="黑体"/>
      <w:b/>
      <w:bCs/>
      <w:sz w:val="24"/>
      <w:szCs w:val="24"/>
      <w:lang w:val="en-US" w:eastAsia="zh-CN" w:bidi="ar-SA"/>
    </w:rPr>
  </w:style>
  <w:style w:type="character" w:styleId="1095">
    <w:name w:val="A4"/>
    <w:next w:val="1095"/>
    <w:link w:val="930"/>
    <w:uiPriority w:val="99"/>
    <w:rPr>
      <w:rFonts w:cs="...."/>
      <w:color w:val="000000"/>
      <w:sz w:val="20"/>
      <w:szCs w:val="20"/>
    </w:rPr>
  </w:style>
  <w:style w:type="character" w:styleId="1096">
    <w:name w:val="PIM 9 Char,ft Char,ft1 Char,table Char,heading 9 Char,t Char,table left Char,tl Char,HF Char,figures Char,9 Char Char"/>
    <w:next w:val="1096"/>
    <w:link w:val="930"/>
    <w:rPr>
      <w:rFonts w:ascii="Arial" w:hAnsi="Arial" w:eastAsia="黑体"/>
      <w:sz w:val="21"/>
      <w:lang w:val="en-US" w:eastAsia="zh-CN"/>
    </w:rPr>
  </w:style>
  <w:style w:type="character" w:styleId="1097">
    <w:name w:val="方案文档 Char Char Char"/>
    <w:next w:val="1097"/>
    <w:link w:val="930"/>
    <w:rPr>
      <w:rFonts w:eastAsia="宋体"/>
      <w:sz w:val="24"/>
      <w:szCs w:val="24"/>
      <w:lang w:val="en-US" w:eastAsia="zh-CN" w:bidi="ar-SA"/>
    </w:rPr>
  </w:style>
  <w:style w:type="character" w:styleId="1098">
    <w:name w:val=" Char Char21"/>
    <w:next w:val="1098"/>
    <w:link w:val="930"/>
    <w:rPr>
      <w:rFonts w:ascii="宋体"/>
      <w:sz w:val="24"/>
    </w:rPr>
  </w:style>
  <w:style w:type="character" w:styleId="1099">
    <w:name w:val=" Char Char19"/>
    <w:next w:val="1099"/>
    <w:link w:val="930"/>
    <w:rPr>
      <w:sz w:val="21"/>
      <w:shd w:val="clear" w:color="auto" w:fill="000080"/>
    </w:rPr>
  </w:style>
  <w:style w:type="character" w:styleId="1100">
    <w:name w:val="font61"/>
    <w:next w:val="1100"/>
    <w:link w:val="930"/>
    <w:rPr>
      <w:rFonts w:ascii="Times New Roman" w:hAnsi="Times New Roman" w:cs="Times New Roman"/>
      <w:i w:val="0"/>
      <w:color w:val="000000"/>
      <w:sz w:val="16"/>
      <w:szCs w:val="16"/>
      <w:u w:val="none"/>
    </w:rPr>
  </w:style>
  <w:style w:type="character" w:styleId="1101">
    <w:name w:val="body1"/>
    <w:next w:val="1101"/>
    <w:link w:val="930"/>
    <w:rPr>
      <w:sz w:val="18"/>
    </w:rPr>
  </w:style>
  <w:style w:type="character" w:styleId="1102">
    <w:name w:val="+正文 Char2 Char Char"/>
    <w:next w:val="1102"/>
    <w:link w:val="930"/>
    <w:rPr>
      <w:rFonts w:eastAsia="宋体"/>
      <w:sz w:val="24"/>
      <w:szCs w:val="28"/>
      <w:lang w:val="en-US" w:eastAsia="zh-CN" w:bidi="ar-SA"/>
    </w:rPr>
  </w:style>
  <w:style w:type="character" w:styleId="1103">
    <w:name w:val="样式 标题 3 + (西文) 楷体_GB2312 (中文) 楷体_GB2312 (符号) 宋体 四号 左侧:  0 厘米... Char Char Char Char"/>
    <w:next w:val="1103"/>
    <w:link w:val="930"/>
    <w:rPr>
      <w:rFonts w:ascii="楷体_GB2312" w:hAnsi="宋体" w:eastAsia="楷体_GB2312" w:cs="宋体"/>
      <w:b/>
      <w:bCs/>
      <w:sz w:val="28"/>
      <w:szCs w:val="32"/>
      <w:lang w:val="en-US" w:eastAsia="zh-CN" w:bidi="ar-SA"/>
    </w:rPr>
  </w:style>
  <w:style w:type="character" w:styleId="1104">
    <w:name w:val=" Char Char24"/>
    <w:next w:val="1104"/>
    <w:link w:val="930"/>
    <w:qFormat/>
    <w:rPr>
      <w:sz w:val="18"/>
      <w:szCs w:val="18"/>
    </w:rPr>
  </w:style>
  <w:style w:type="character" w:styleId="1105">
    <w:name w:val="t31"/>
    <w:next w:val="1105"/>
    <w:link w:val="930"/>
    <w:rPr>
      <w:rFonts w:hint="eastAsia" w:ascii="宋体" w:hAnsi="宋体" w:eastAsia="宋体"/>
      <w:color w:val="000060"/>
      <w:sz w:val="28"/>
      <w:szCs w:val="28"/>
      <w:lang w:val="en-US" w:eastAsia="zh-CN" w:bidi="ar-SA"/>
    </w:rPr>
  </w:style>
  <w:style w:type="character" w:styleId="1106">
    <w:name w:val="四 Char Char Char"/>
    <w:next w:val="1106"/>
    <w:link w:val="930"/>
    <w:rPr>
      <w:rFonts w:ascii="Arial" w:hAnsi="Arial" w:eastAsia="黑体"/>
      <w:b/>
      <w:bCs/>
      <w:sz w:val="28"/>
      <w:szCs w:val="28"/>
      <w:lang w:val="en-US" w:eastAsia="zh-CN" w:bidi="ar-SA"/>
    </w:rPr>
  </w:style>
  <w:style w:type="character" w:styleId="1107">
    <w:name w:val="－正文 Char Char Char"/>
    <w:next w:val="1107"/>
    <w:link w:val="930"/>
    <w:rPr>
      <w:rFonts w:ascii="楷体_GB2312" w:eastAsia="宋体"/>
      <w:sz w:val="28"/>
      <w:szCs w:val="28"/>
      <w:lang w:val="en-US" w:eastAsia="zh-CN" w:bidi="ar-SA"/>
    </w:rPr>
  </w:style>
  <w:style w:type="character" w:styleId="1108">
    <w:name w:val="节 Char Char1"/>
    <w:next w:val="1108"/>
    <w:link w:val="930"/>
    <w:rPr>
      <w:rFonts w:ascii="宋体" w:hAnsi="宋体"/>
      <w:b/>
      <w:bCs/>
      <w:color w:val="000000"/>
      <w:sz w:val="28"/>
      <w:szCs w:val="28"/>
    </w:rPr>
  </w:style>
  <w:style w:type="character" w:styleId="1109">
    <w:name w:val="style50"/>
    <w:next w:val="1109"/>
    <w:link w:val="930"/>
    <w:rPr>
      <w:rFonts w:eastAsia="宋体"/>
      <w:sz w:val="21"/>
      <w:szCs w:val="24"/>
      <w:lang w:val="en-US" w:eastAsia="zh-CN" w:bidi="ar-SA"/>
    </w:rPr>
  </w:style>
  <w:style w:type="character" w:styleId="1110">
    <w:name w:val="Char Char5"/>
    <w:next w:val="1110"/>
    <w:link w:val="930"/>
    <w:rPr>
      <w:rFonts w:ascii="Calibri" w:hAnsi="Calibri" w:eastAsia="宋体"/>
      <w:b/>
      <w:bCs/>
      <w:sz w:val="28"/>
      <w:szCs w:val="28"/>
      <w:lang w:val="en-US" w:eastAsia="zh-CN" w:bidi="ar-SA"/>
    </w:rPr>
  </w:style>
  <w:style w:type="character" w:styleId="1111">
    <w:name w:val="font111"/>
    <w:next w:val="1111"/>
    <w:link w:val="930"/>
    <w:rPr>
      <w:rFonts w:hint="eastAsia" w:ascii="楷体" w:hAnsi="楷体" w:eastAsia="楷体" w:cs="楷体"/>
      <w:i w:val="0"/>
      <w:color w:val="ff0000"/>
      <w:sz w:val="20"/>
      <w:szCs w:val="20"/>
      <w:u w:val="none"/>
    </w:rPr>
  </w:style>
  <w:style w:type="character" w:styleId="1112">
    <w:name w:val="long_text"/>
    <w:basedOn w:val="940"/>
    <w:next w:val="1112"/>
    <w:link w:val="930"/>
  </w:style>
  <w:style w:type="character" w:styleId="1113">
    <w:name w:val="标题01 Char"/>
    <w:next w:val="1113"/>
    <w:link w:val="1114"/>
    <w:rPr>
      <w:rFonts w:ascii="宋体" w:hAnsi="宋体"/>
      <w:b/>
      <w:sz w:val="21"/>
      <w:szCs w:val="21"/>
      <w:lang w:bidi="ar-SA"/>
    </w:rPr>
  </w:style>
  <w:style w:type="paragraph" w:styleId="1114">
    <w:name w:val="标题01"/>
    <w:basedOn w:val="930"/>
    <w:next w:val="1114"/>
    <w:link w:val="1113"/>
    <w:qFormat/>
    <w:pPr>
      <w:ind w:left="482" w:hanging="482"/>
      <w:spacing w:before="360" w:after="120"/>
      <w:tabs>
        <w:tab w:val="left" w:pos="482" w:leader="none"/>
      </w:tabs>
      <w:outlineLvl w:val="1"/>
    </w:pPr>
    <w:rPr>
      <w:rFonts w:ascii="宋体" w:hAnsi="宋体"/>
      <w:b/>
      <w:szCs w:val="21"/>
      <w:lang w:val="en-US" w:eastAsia="en-US"/>
    </w:rPr>
  </w:style>
  <w:style w:type="character" w:styleId="1115">
    <w:name w:val=" Char Char7"/>
    <w:next w:val="1115"/>
    <w:link w:val="930"/>
    <w:rPr>
      <w:rFonts w:eastAsia="宋体"/>
      <w:sz w:val="28"/>
      <w:lang w:val="en-US" w:eastAsia="zh-CN" w:bidi="ar-SA"/>
    </w:rPr>
  </w:style>
  <w:style w:type="character" w:styleId="1116">
    <w:name w:val="+列表编号 Char Char Char"/>
    <w:next w:val="1116"/>
    <w:link w:val="930"/>
    <w:rPr>
      <w:rFonts w:eastAsia="宋体"/>
      <w:b/>
      <w:sz w:val="24"/>
      <w:szCs w:val="28"/>
      <w:lang w:val="en-US" w:eastAsia="zh-CN" w:bidi="ar-SA"/>
    </w:rPr>
  </w:style>
  <w:style w:type="character" w:styleId="1117">
    <w:name w:val="Variable"/>
    <w:next w:val="1117"/>
    <w:link w:val="930"/>
    <w:rPr>
      <w:i/>
    </w:rPr>
  </w:style>
  <w:style w:type="character" w:styleId="1118">
    <w:name w:val="+正文 Char Char"/>
    <w:next w:val="1118"/>
    <w:link w:val="930"/>
    <w:rPr>
      <w:rFonts w:eastAsia="宋体"/>
      <w:sz w:val="24"/>
      <w:szCs w:val="28"/>
      <w:lang w:val="en-US" w:eastAsia="zh-CN" w:bidi="ar-SA"/>
    </w:rPr>
  </w:style>
  <w:style w:type="character" w:styleId="1119">
    <w:name w:val="百姓X Char Char"/>
    <w:next w:val="1119"/>
    <w:link w:val="1120"/>
    <w:rPr>
      <w:rFonts w:ascii="Arial Narrow" w:hAnsi="Arial Narrow"/>
      <w:sz w:val="24"/>
      <w:szCs w:val="24"/>
      <w:lang w:bidi="ar-SA"/>
    </w:rPr>
  </w:style>
  <w:style w:type="paragraph" w:styleId="1120">
    <w:name w:val="百姓X"/>
    <w:basedOn w:val="930"/>
    <w:next w:val="1120"/>
    <w:link w:val="1119"/>
    <w:pPr>
      <w:ind w:firstLine="540"/>
      <w:spacing w:before="120" w:after="120" w:line="360" w:lineRule="auto"/>
    </w:pPr>
    <w:rPr>
      <w:rFonts w:ascii="Arial Narrow" w:hAnsi="Arial Narrow"/>
      <w:sz w:val="24"/>
      <w:szCs w:val="24"/>
      <w:lang w:val="en-US" w:eastAsia="en-US"/>
    </w:rPr>
  </w:style>
  <w:style w:type="character" w:styleId="1121">
    <w:name w:val="apple-style-span"/>
    <w:next w:val="1121"/>
    <w:link w:val="930"/>
    <w:rPr>
      <w:rFonts w:eastAsia="宋体"/>
      <w:sz w:val="21"/>
      <w:szCs w:val="24"/>
      <w:lang w:val="en-US" w:eastAsia="zh-CN" w:bidi="ar-SA"/>
    </w:rPr>
  </w:style>
  <w:style w:type="character" w:styleId="1122">
    <w:name w:val="+● Char Char Char Char Char Char Char"/>
    <w:next w:val="1122"/>
    <w:link w:val="930"/>
    <w:rPr>
      <w:rFonts w:ascii="楷体_GB2312" w:eastAsia="宋体"/>
      <w:sz w:val="24"/>
      <w:szCs w:val="28"/>
      <w:lang w:val="en-US" w:eastAsia="zh-CN" w:bidi="ar-SA"/>
    </w:rPr>
  </w:style>
  <w:style w:type="character" w:styleId="1123">
    <w:name w:val="标题 2 Char Char"/>
    <w:next w:val="1123"/>
    <w:link w:val="930"/>
    <w:rPr>
      <w:rFonts w:ascii="Arial" w:hAnsi="Arial" w:eastAsia="黑体"/>
      <w:b/>
      <w:bCs/>
      <w:sz w:val="32"/>
      <w:szCs w:val="32"/>
      <w:lang w:val="en-US" w:eastAsia="zh-CN" w:bidi="ar-SA"/>
    </w:rPr>
  </w:style>
  <w:style w:type="character" w:styleId="1124">
    <w:name w:val="+正文 Char Char2 Char Char Char Char"/>
    <w:next w:val="1124"/>
    <w:link w:val="930"/>
    <w:rPr>
      <w:rFonts w:eastAsia="宋体"/>
      <w:sz w:val="24"/>
      <w:szCs w:val="28"/>
      <w:lang w:val="en-US" w:eastAsia="zh-CN" w:bidi="ar-SA"/>
    </w:rPr>
  </w:style>
  <w:style w:type="character" w:styleId="1125">
    <w:name w:val="+1. Char Char1"/>
    <w:next w:val="1125"/>
    <w:link w:val="930"/>
    <w:rPr>
      <w:rFonts w:eastAsia="宋体"/>
      <w:sz w:val="24"/>
      <w:szCs w:val="28"/>
      <w:lang w:val="en-US" w:eastAsia="zh-CN" w:bidi="ar-SA"/>
    </w:rPr>
  </w:style>
  <w:style w:type="character" w:styleId="1126">
    <w:name w:val="正文文本 Char"/>
    <w:next w:val="1126"/>
    <w:link w:val="930"/>
    <w:rPr>
      <w:rFonts w:eastAsia="宋体"/>
      <w:sz w:val="24"/>
      <w:lang w:val="en-US" w:eastAsia="zh-CN" w:bidi="ar-SA"/>
    </w:rPr>
  </w:style>
  <w:style w:type="character" w:styleId="1127">
    <w:name w:val="s5"/>
    <w:next w:val="1127"/>
    <w:link w:val="930"/>
  </w:style>
  <w:style w:type="character" w:styleId="1128">
    <w:name w:val="intro1"/>
    <w:next w:val="1128"/>
    <w:link w:val="930"/>
    <w:rPr>
      <w:rFonts w:ascii="Trebuchet MS"/>
      <w:sz w:val="21"/>
      <w:szCs w:val="21"/>
    </w:rPr>
  </w:style>
  <w:style w:type="character" w:styleId="1129">
    <w:name w:val="font31"/>
    <w:next w:val="1129"/>
    <w:link w:val="930"/>
    <w:rPr>
      <w:rFonts w:hint="eastAsia" w:ascii="宋体" w:hAnsi="宋体" w:eastAsia="宋体" w:cs="宋体"/>
      <w:i w:val="0"/>
      <w:color w:val="000000"/>
      <w:sz w:val="20"/>
      <w:szCs w:val="20"/>
      <w:u w:val="none"/>
    </w:rPr>
  </w:style>
  <w:style w:type="character" w:styleId="1130">
    <w:name w:val="标题03 Char"/>
    <w:next w:val="1130"/>
    <w:link w:val="1131"/>
    <w:rPr>
      <w:rFonts w:ascii="宋体" w:hAnsi="宋体"/>
      <w:b/>
      <w:sz w:val="21"/>
      <w:szCs w:val="21"/>
      <w:lang w:bidi="ar-SA"/>
    </w:rPr>
  </w:style>
  <w:style w:type="paragraph" w:styleId="1131">
    <w:name w:val="标题03"/>
    <w:basedOn w:val="930"/>
    <w:next w:val="1131"/>
    <w:link w:val="1130"/>
    <w:qFormat/>
    <w:pPr>
      <w:spacing w:before="360" w:after="120"/>
      <w:outlineLvl w:val="2"/>
    </w:pPr>
    <w:rPr>
      <w:rFonts w:ascii="宋体" w:hAnsi="宋体"/>
      <w:b/>
      <w:szCs w:val="21"/>
      <w:lang w:val="en-US" w:eastAsia="en-US"/>
    </w:rPr>
  </w:style>
  <w:style w:type="character" w:styleId="1132">
    <w:name w:val="标题02 Char"/>
    <w:next w:val="1132"/>
    <w:link w:val="1133"/>
    <w:rPr>
      <w:rFonts w:ascii="宋体" w:hAnsi="宋体"/>
      <w:b/>
      <w:sz w:val="21"/>
      <w:szCs w:val="21"/>
      <w:lang w:bidi="ar-SA"/>
    </w:rPr>
  </w:style>
  <w:style w:type="paragraph" w:styleId="1133">
    <w:name w:val="标题02"/>
    <w:basedOn w:val="930"/>
    <w:next w:val="1133"/>
    <w:link w:val="1132"/>
    <w:qFormat/>
    <w:pPr>
      <w:ind w:left="482" w:hanging="482"/>
      <w:spacing w:before="360" w:after="120"/>
      <w:tabs>
        <w:tab w:val="left" w:pos="482" w:leader="none"/>
      </w:tabs>
      <w:outlineLvl w:val="2"/>
    </w:pPr>
    <w:rPr>
      <w:rFonts w:ascii="宋体" w:hAnsi="宋体"/>
      <w:b/>
      <w:szCs w:val="21"/>
      <w:lang w:val="en-US" w:eastAsia="en-US"/>
    </w:rPr>
  </w:style>
  <w:style w:type="character" w:styleId="1134">
    <w:name w:val="Blockquote Char Char"/>
    <w:next w:val="1134"/>
    <w:link w:val="1135"/>
    <w:rPr>
      <w:sz w:val="24"/>
      <w:lang w:bidi="ar-SA"/>
    </w:rPr>
  </w:style>
  <w:style w:type="paragraph" w:styleId="1135">
    <w:name w:val="Blockquote"/>
    <w:basedOn w:val="930"/>
    <w:next w:val="1135"/>
    <w:link w:val="1134"/>
    <w:pPr>
      <w:ind w:left="360" w:right="360"/>
      <w:jc w:val="left"/>
      <w:spacing w:before="100" w:after="100"/>
    </w:pPr>
    <w:rPr>
      <w:sz w:val="24"/>
      <w:lang w:val="en-US" w:eastAsia="en-US"/>
    </w:rPr>
  </w:style>
  <w:style w:type="character" w:styleId="1136">
    <w:name w:val="样式3 Char"/>
    <w:next w:val="1136"/>
    <w:link w:val="930"/>
    <w:rPr>
      <w:rFonts w:eastAsia="宋体"/>
      <w:sz w:val="24"/>
      <w:szCs w:val="28"/>
      <w:lang w:val="en-US" w:eastAsia="zh-CN" w:bidi="ar-SA"/>
    </w:rPr>
  </w:style>
  <w:style w:type="character" w:styleId="1137">
    <w:name w:val="方案文档 Char Char"/>
    <w:next w:val="1137"/>
    <w:link w:val="1138"/>
    <w:rPr>
      <w:sz w:val="24"/>
      <w:szCs w:val="24"/>
      <w:lang w:val="en-US" w:eastAsia="zh-CN" w:bidi="ar-SA"/>
    </w:rPr>
  </w:style>
  <w:style w:type="paragraph" w:styleId="1138">
    <w:name w:val="方案文档"/>
    <w:next w:val="1138"/>
    <w:link w:val="1137"/>
    <w:pPr>
      <w:ind w:firstLine="200"/>
      <w:spacing w:before="156" w:after="156" w:line="360" w:lineRule="auto"/>
    </w:pPr>
    <w:rPr>
      <w:sz w:val="24"/>
      <w:szCs w:val="24"/>
      <w:lang w:val="en-US" w:eastAsia="zh-CN" w:bidi="ar-SA"/>
    </w:rPr>
  </w:style>
  <w:style w:type="character" w:styleId="1139">
    <w:name w:val="font71"/>
    <w:next w:val="1139"/>
    <w:link w:val="930"/>
    <w:rPr>
      <w:rFonts w:hint="eastAsia" w:ascii="宋体" w:hAnsi="宋体" w:eastAsia="宋体" w:cs="宋体"/>
      <w:i w:val="0"/>
      <w:color w:val="000000"/>
      <w:sz w:val="20"/>
      <w:szCs w:val="20"/>
      <w:u w:val="none"/>
    </w:rPr>
  </w:style>
  <w:style w:type="character" w:styleId="1140">
    <w:name w:val="hover3"/>
    <w:basedOn w:val="940"/>
    <w:next w:val="1140"/>
    <w:link w:val="930"/>
    <w:rPr>
      <w:color w:val="999999"/>
    </w:rPr>
  </w:style>
  <w:style w:type="character" w:styleId="1141">
    <w:name w:val="+● Char Char Char Char Char Char"/>
    <w:next w:val="1141"/>
    <w:link w:val="1142"/>
    <w:rPr>
      <w:rFonts w:eastAsia="宋体"/>
      <w:sz w:val="24"/>
      <w:szCs w:val="28"/>
      <w:lang w:val="en-US" w:eastAsia="zh-CN" w:bidi="ar-SA"/>
    </w:rPr>
  </w:style>
  <w:style w:type="paragraph" w:styleId="1142">
    <w:name w:val="+● Char Char Char"/>
    <w:basedOn w:val="930"/>
    <w:next w:val="1142"/>
    <w:link w:val="1141"/>
    <w:pPr>
      <w:numPr>
        <w:ilvl w:val="0"/>
        <w:numId w:val="4"/>
      </w:numPr>
      <w:ind w:left="0" w:firstLine="480"/>
      <w:spacing w:line="360" w:lineRule="auto"/>
      <w:tabs>
        <w:tab w:val="left" w:pos="958" w:leader="none"/>
      </w:tabs>
    </w:pPr>
    <w:rPr>
      <w:sz w:val="24"/>
      <w:szCs w:val="28"/>
    </w:rPr>
  </w:style>
  <w:style w:type="character" w:styleId="1143">
    <w:name w:val="font81"/>
    <w:next w:val="1143"/>
    <w:link w:val="930"/>
    <w:rPr>
      <w:rFonts w:hint="eastAsia" w:ascii="楷体" w:hAnsi="楷体" w:eastAsia="楷体" w:cs="楷体"/>
      <w:b/>
      <w:i w:val="0"/>
      <w:color w:val="ff0000"/>
      <w:sz w:val="16"/>
      <w:szCs w:val="16"/>
      <w:u w:val="none"/>
    </w:rPr>
  </w:style>
  <w:style w:type="character" w:styleId="1144">
    <w:name w:val="NICMAN Body Text Char Char"/>
    <w:next w:val="1144"/>
    <w:link w:val="930"/>
    <w:rPr>
      <w:rFonts w:eastAsia="宋体"/>
      <w:sz w:val="24"/>
      <w:lang w:val="en-US" w:eastAsia="zh-CN"/>
    </w:rPr>
  </w:style>
  <w:style w:type="character" w:styleId="1145">
    <w:name w:val="Default Char Char"/>
    <w:next w:val="1145"/>
    <w:link w:val="930"/>
    <w:rPr>
      <w:rFonts w:ascii="宋体"/>
      <w:color w:val="000000"/>
      <w:sz w:val="24"/>
      <w:szCs w:val="24"/>
      <w:lang w:bidi="ar-SA"/>
    </w:rPr>
  </w:style>
  <w:style w:type="character" w:styleId="1146">
    <w:name w:val="四 Char Char"/>
    <w:next w:val="1146"/>
    <w:link w:val="930"/>
    <w:rPr>
      <w:rFonts w:ascii="楷体_GB2312" w:eastAsia="楷体_GB2312"/>
      <w:b/>
      <w:sz w:val="24"/>
      <w:szCs w:val="24"/>
      <w:lang w:val="en-US" w:eastAsia="zh-CN" w:bidi="ar-SA"/>
    </w:rPr>
  </w:style>
  <w:style w:type="character" w:styleId="1147">
    <w:name w:val="+列表1 Char Char Char Char Char Char Char"/>
    <w:next w:val="1147"/>
    <w:link w:val="930"/>
    <w:rPr>
      <w:rFonts w:eastAsia="宋体"/>
      <w:sz w:val="21"/>
      <w:szCs w:val="24"/>
      <w:lang w:val="en-US" w:eastAsia="zh-CN" w:bidi="ar-SA"/>
    </w:rPr>
  </w:style>
  <w:style w:type="character" w:styleId="1148">
    <w:name w:val="paramname"/>
    <w:next w:val="1148"/>
    <w:link w:val="930"/>
    <w:rPr>
      <w:rFonts w:eastAsia="宋体"/>
      <w:sz w:val="21"/>
      <w:szCs w:val="24"/>
      <w:lang w:val="en-US" w:eastAsia="zh-CN" w:bidi="ar-SA"/>
    </w:rPr>
  </w:style>
  <w:style w:type="character" w:styleId="1149">
    <w:name w:val="title11"/>
    <w:next w:val="1149"/>
    <w:link w:val="930"/>
    <w:rPr>
      <w:rFonts w:ascii="Verdana" w:hAnsi="Verdana"/>
      <w:b/>
      <w:bCs/>
      <w:color w:val="000000"/>
      <w:sz w:val="18"/>
      <w:szCs w:val="18"/>
    </w:rPr>
  </w:style>
  <w:style w:type="character" w:styleId="1150">
    <w:name w:val="+正文 Char Char5 Char Char"/>
    <w:next w:val="1150"/>
    <w:link w:val="930"/>
    <w:rPr>
      <w:rFonts w:eastAsia="宋体"/>
      <w:sz w:val="24"/>
      <w:szCs w:val="24"/>
      <w:lang w:val="en-US" w:eastAsia="zh-CN" w:bidi="ar-SA"/>
    </w:rPr>
  </w:style>
  <w:style w:type="character" w:styleId="1151">
    <w:name w:val="普通文字 Char3,纯文本 Char Char4,普通文字 Char Char3,普通文字2 Char2,普通文字3 Char2,普通文字4 Char2,普通文字5 Char2,普通文字6 Char2,普通文字11 Char2,普通文字21 Char2,普通文字31 Char2,普通文字41 Char2,普通文字7 Char2,正 文 1 Char2,Texte Char2,普通文字 Char Char Char1,纯文本 Char Char Char3,纯文本 Char Char1 Char2"/>
    <w:next w:val="1151"/>
    <w:link w:val="930"/>
    <w:rPr>
      <w:rFonts w:ascii="宋体" w:hAnsi="Courier New" w:eastAsia="楷体_GB2312"/>
      <w:sz w:val="26"/>
      <w:lang w:val="en-US" w:eastAsia="zh-CN" w:bidi="ar-SA"/>
    </w:rPr>
  </w:style>
  <w:style w:type="character" w:styleId="1152">
    <w:name w:val="标题 1 Char Char"/>
    <w:next w:val="1152"/>
    <w:link w:val="930"/>
    <w:rPr>
      <w:rFonts w:eastAsia="楷体_GB2312"/>
      <w:b/>
      <w:sz w:val="44"/>
      <w:szCs w:val="24"/>
      <w:lang w:val="en-US" w:eastAsia="zh-CN" w:bidi="ar-SA"/>
    </w:rPr>
  </w:style>
  <w:style w:type="character" w:styleId="1153">
    <w:name w:val="font11"/>
    <w:next w:val="1153"/>
    <w:link w:val="930"/>
    <w:rPr>
      <w:rFonts w:ascii="Times New Roman" w:hAnsi="Times New Roman" w:cs="Times New Roman"/>
      <w:i w:val="0"/>
      <w:color w:val="000000"/>
      <w:sz w:val="20"/>
      <w:szCs w:val="20"/>
      <w:u w:val="none"/>
    </w:rPr>
  </w:style>
  <w:style w:type="character" w:styleId="1154">
    <w:name w:val="+1. Char Char Char Char"/>
    <w:next w:val="1154"/>
    <w:link w:val="930"/>
    <w:rPr>
      <w:rFonts w:eastAsia="宋体"/>
      <w:sz w:val="24"/>
      <w:szCs w:val="28"/>
      <w:lang w:val="en-US" w:eastAsia="zh-CN" w:bidi="ar-SA"/>
    </w:rPr>
  </w:style>
  <w:style w:type="character" w:styleId="1155">
    <w:name w:val=" Char Char34"/>
    <w:next w:val="1155"/>
    <w:link w:val="930"/>
    <w:rPr>
      <w:rFonts w:ascii="Arial" w:hAnsi="Arial" w:eastAsia="黑体"/>
      <w:b/>
      <w:sz w:val="32"/>
    </w:rPr>
  </w:style>
  <w:style w:type="character" w:styleId="1156">
    <w:name w:val="样式3 Char Char"/>
    <w:next w:val="1156"/>
    <w:link w:val="930"/>
    <w:rPr>
      <w:rFonts w:ascii="楷体_GB2312" w:eastAsia="宋体"/>
      <w:sz w:val="24"/>
      <w:szCs w:val="28"/>
      <w:lang w:val="en-US" w:eastAsia="zh-CN" w:bidi="ar-SA"/>
    </w:rPr>
  </w:style>
  <w:style w:type="character" w:styleId="1157">
    <w:name w:val="+标题4 Char Char"/>
    <w:next w:val="1157"/>
    <w:link w:val="930"/>
    <w:rPr>
      <w:rFonts w:ascii="楷体_GB2312" w:eastAsia="宋体"/>
      <w:b/>
      <w:bCs/>
      <w:sz w:val="24"/>
      <w:szCs w:val="28"/>
      <w:lang w:val="en-US" w:eastAsia="zh-CN" w:bidi="ar-SA"/>
    </w:rPr>
  </w:style>
  <w:style w:type="character" w:styleId="1158">
    <w:name w:val="Plain Text Char Char"/>
    <w:next w:val="1158"/>
    <w:link w:val="1159"/>
    <w:rPr>
      <w:rFonts w:ascii="宋体" w:hAnsi="Courier New" w:eastAsia="楷体_GB2312"/>
      <w:sz w:val="28"/>
    </w:rPr>
  </w:style>
  <w:style w:type="paragraph" w:styleId="1159">
    <w:name w:val="纯文本2"/>
    <w:basedOn w:val="930"/>
    <w:next w:val="1159"/>
    <w:link w:val="1158"/>
    <w:rPr>
      <w:rFonts w:ascii="宋体" w:hAnsi="Courier New" w:eastAsia="楷体_GB2312"/>
      <w:sz w:val="28"/>
      <w:lang w:val="en-US" w:eastAsia="en-US"/>
    </w:rPr>
  </w:style>
  <w:style w:type="character" w:styleId="1160">
    <w:name w:val="+标题2 Char Char"/>
    <w:next w:val="1160"/>
    <w:link w:val="1161"/>
    <w:rPr>
      <w:rFonts w:eastAsia="宋体"/>
      <w:b/>
      <w:sz w:val="24"/>
      <w:lang w:val="en-US" w:eastAsia="zh-CN" w:bidi="ar-SA"/>
    </w:rPr>
  </w:style>
  <w:style w:type="paragraph" w:styleId="1161">
    <w:name w:val="+标题2"/>
    <w:basedOn w:val="932"/>
    <w:next w:val="1161"/>
    <w:link w:val="1160"/>
    <w:pPr>
      <w:numPr>
        <w:ilvl w:val="1"/>
        <w:numId w:val="5"/>
      </w:numPr>
      <w:spacing w:before="120" w:beforeAutospacing="0" w:after="120" w:afterAutospacing="0" w:line="360" w:lineRule="auto"/>
      <w:tabs>
        <w:tab w:val="left" w:pos="431" w:leader="none"/>
      </w:tabs>
    </w:pPr>
    <w:rPr>
      <w:rFonts w:ascii="Times New Roman" w:hAnsi="Times New Roman" w:eastAsia="宋体"/>
      <w:sz w:val="24"/>
    </w:rPr>
  </w:style>
  <w:style w:type="character" w:styleId="1162">
    <w:name w:val="font41"/>
    <w:next w:val="1162"/>
    <w:link w:val="930"/>
    <w:rPr>
      <w:rFonts w:hint="eastAsia" w:ascii="宋体" w:hAnsi="宋体" w:eastAsia="宋体" w:cs="宋体"/>
      <w:i w:val="0"/>
      <w:color w:val="000000"/>
      <w:sz w:val="16"/>
      <w:szCs w:val="16"/>
      <w:u w:val="none"/>
    </w:rPr>
  </w:style>
  <w:style w:type="character" w:styleId="1163">
    <w:name w:val="我的正文 Char Char"/>
    <w:next w:val="1163"/>
    <w:link w:val="930"/>
    <w:rPr>
      <w:rFonts w:ascii="仿宋_GB2312" w:hAnsi="Arial" w:eastAsia="仿宋_GB2312" w:cs="Times New Roman"/>
      <w:sz w:val="24"/>
      <w:szCs w:val="18"/>
    </w:rPr>
  </w:style>
  <w:style w:type="character" w:styleId="1164">
    <w:name w:val="font101"/>
    <w:next w:val="1164"/>
    <w:link w:val="930"/>
    <w:rPr>
      <w:rFonts w:hint="eastAsia" w:ascii="楷体" w:hAnsi="楷体" w:eastAsia="楷体" w:cs="楷体"/>
      <w:b/>
      <w:i w:val="0"/>
      <w:color w:val="ff0000"/>
      <w:sz w:val="20"/>
      <w:szCs w:val="20"/>
      <w:u w:val="none"/>
    </w:rPr>
  </w:style>
  <w:style w:type="character" w:styleId="1165">
    <w:name w:val="-正文 Char Char Char Char"/>
    <w:next w:val="1165"/>
    <w:link w:val="930"/>
    <w:rPr>
      <w:rFonts w:ascii="Arial" w:hAnsi="Arial" w:eastAsia="宋体"/>
      <w:sz w:val="24"/>
      <w:szCs w:val="24"/>
      <w:lang w:val="en-US" w:eastAsia="zh-CN" w:bidi="ar-SA"/>
    </w:rPr>
  </w:style>
  <w:style w:type="character" w:styleId="1166">
    <w:name w:val="正文文本缩进 Char,正文文字首行缩进 Char"/>
    <w:next w:val="1166"/>
    <w:link w:val="930"/>
    <w:rPr>
      <w:rFonts w:ascii="楷体_GB2312" w:hAnsi="宋体" w:eastAsia="楷体_GB2312" w:cs="宋体"/>
      <w:sz w:val="32"/>
      <w:szCs w:val="32"/>
    </w:rPr>
  </w:style>
  <w:style w:type="character" w:styleId="1167">
    <w:name w:val="+正文 Char Char Char2"/>
    <w:next w:val="1167"/>
    <w:link w:val="930"/>
    <w:rPr>
      <w:rFonts w:eastAsia="宋体"/>
      <w:sz w:val="24"/>
      <w:szCs w:val="24"/>
      <w:lang w:val="en-US" w:eastAsia="zh-CN" w:bidi="ar-SA"/>
    </w:rPr>
  </w:style>
  <w:style w:type="character" w:styleId="1168">
    <w:name w:val="+正文 Char Char Char"/>
    <w:next w:val="1168"/>
    <w:link w:val="930"/>
    <w:rPr>
      <w:rFonts w:eastAsia="宋体"/>
      <w:sz w:val="24"/>
      <w:szCs w:val="28"/>
      <w:lang w:val="en-US" w:eastAsia="zh-CN" w:bidi="ar-SA"/>
    </w:rPr>
  </w:style>
  <w:style w:type="character" w:styleId="1169">
    <w:name w:val=" Char Char33"/>
    <w:next w:val="1169"/>
    <w:link w:val="930"/>
    <w:rPr>
      <w:b/>
      <w:bCs/>
      <w:sz w:val="32"/>
      <w:szCs w:val="32"/>
    </w:rPr>
  </w:style>
  <w:style w:type="character" w:styleId="1170">
    <w:name w:val="+列表编号 Char Char"/>
    <w:next w:val="1170"/>
    <w:link w:val="930"/>
    <w:rPr>
      <w:rFonts w:eastAsia="宋体"/>
      <w:b/>
      <w:spacing w:val="8"/>
      <w:sz w:val="24"/>
      <w:szCs w:val="24"/>
      <w:lang w:val="en-US" w:eastAsia="zh-CN" w:bidi="ar-SA"/>
    </w:rPr>
  </w:style>
  <w:style w:type="character" w:styleId="1171">
    <w:name w:val="Andy_3级 Char"/>
    <w:next w:val="1171"/>
    <w:link w:val="1172"/>
    <w:rPr>
      <w:rFonts w:ascii="Calibri" w:hAnsi="Calibri"/>
      <w:sz w:val="24"/>
      <w:lang w:bidi="ar-SA"/>
    </w:rPr>
  </w:style>
  <w:style w:type="paragraph" w:styleId="1172">
    <w:name w:val="Andy_3级"/>
    <w:basedOn w:val="930"/>
    <w:next w:val="1172"/>
    <w:link w:val="1171"/>
    <w:qFormat/>
    <w:pPr>
      <w:numPr>
        <w:ilvl w:val="2"/>
        <w:numId w:val="1"/>
      </w:numPr>
      <w:spacing w:line="360" w:lineRule="auto"/>
      <w:tabs>
        <w:tab w:val="left" w:pos="1260" w:leader="none"/>
      </w:tabs>
    </w:pPr>
    <w:rPr>
      <w:rFonts w:ascii="Calibri" w:hAnsi="Calibri"/>
      <w:sz w:val="24"/>
      <w:lang w:val="en-US" w:eastAsia="en-US"/>
    </w:rPr>
  </w:style>
  <w:style w:type="character" w:styleId="1173">
    <w:name w:val="+正文 Char Char4"/>
    <w:next w:val="1173"/>
    <w:link w:val="930"/>
    <w:rPr>
      <w:rFonts w:eastAsia="宋体"/>
      <w:sz w:val="24"/>
      <w:szCs w:val="24"/>
      <w:lang w:val="en-US" w:eastAsia="zh-CN" w:bidi="ar-SA"/>
    </w:rPr>
  </w:style>
  <w:style w:type="character" w:styleId="1174">
    <w:name w:val=" Char Char23"/>
    <w:next w:val="1174"/>
    <w:link w:val="930"/>
    <w:rPr>
      <w:rFonts w:eastAsia="楷体_GB2312"/>
      <w:sz w:val="24"/>
      <w:lang w:val="en-US" w:eastAsia="zh-CN" w:bidi="ar-SA"/>
    </w:rPr>
  </w:style>
  <w:style w:type="character" w:styleId="1175">
    <w:name w:val="hover4"/>
    <w:basedOn w:val="940"/>
    <w:next w:val="1175"/>
    <w:link w:val="930"/>
    <w:rPr>
      <w:color w:val="999999"/>
    </w:rPr>
  </w:style>
  <w:style w:type="character" w:styleId="1176">
    <w:name w:val="apple-converted-space"/>
    <w:basedOn w:val="940"/>
    <w:next w:val="1176"/>
    <w:link w:val="930"/>
  </w:style>
  <w:style w:type="character" w:styleId="1177">
    <w:name w:val="公式 Char Char Char"/>
    <w:next w:val="1177"/>
    <w:link w:val="930"/>
    <w:rPr>
      <w:rFonts w:ascii="华文细黑" w:hAnsi="华文细黑" w:eastAsia="华文细黑" w:cs="Arial"/>
      <w:color w:val="000000"/>
      <w:sz w:val="30"/>
      <w:szCs w:val="28"/>
      <w:lang w:val="en-US" w:eastAsia="zh-CN" w:bidi="ar-SA"/>
    </w:rPr>
  </w:style>
  <w:style w:type="character" w:styleId="1178">
    <w:name w:val="style11"/>
    <w:next w:val="1178"/>
    <w:link w:val="930"/>
    <w:rPr>
      <w:rFonts w:ascii="Verdana" w:hAnsi="Verdana"/>
      <w:sz w:val="21"/>
    </w:rPr>
  </w:style>
  <w:style w:type="character" w:styleId="1179">
    <w:name w:val="首行缩进两字 Char1,首行缩进两字 Char Char Char,首行缩进两字 Char Char1,正文（首行缩进两字） Char Char,图表标题 Char,正文不缩进 Char,框图 Char,二 Char,段1 Char,标题4 Char1,四号 Char,首行缩进 Char1,缩进 Char,ALT+Z Char,标题四 Char,正文双线 Char Char Char Char Char Char Char,正文双线 Char Char Char Char Char,水上软件 Char"/>
    <w:next w:val="1179"/>
    <w:link w:val="930"/>
    <w:rPr>
      <w:rFonts w:eastAsia="楷体_GB2312"/>
      <w:sz w:val="24"/>
      <w:szCs w:val="24"/>
      <w:lang w:val="en-US" w:eastAsia="zh-CN" w:bidi="ar-SA"/>
    </w:rPr>
  </w:style>
  <w:style w:type="character" w:styleId="1180">
    <w:name w:val="+列表1 Char Char Char Char Char Char"/>
    <w:next w:val="1180"/>
    <w:link w:val="1181"/>
    <w:rPr>
      <w:rFonts w:eastAsia="宋体"/>
      <w:sz w:val="24"/>
      <w:szCs w:val="24"/>
      <w:lang w:val="en-US" w:eastAsia="zh-CN" w:bidi="ar-SA"/>
    </w:rPr>
  </w:style>
  <w:style w:type="paragraph" w:styleId="1181">
    <w:name w:val="+列表1"/>
    <w:basedOn w:val="930"/>
    <w:next w:val="1181"/>
    <w:link w:val="1180"/>
    <w:pPr>
      <w:jc w:val="center"/>
    </w:pPr>
    <w:rPr>
      <w:sz w:val="24"/>
      <w:szCs w:val="24"/>
    </w:rPr>
  </w:style>
  <w:style w:type="paragraph" w:styleId="1182">
    <w:name w:val="xl31"/>
    <w:basedOn w:val="930"/>
    <w:next w:val="1182"/>
    <w:link w:val="930"/>
    <w:pPr>
      <w:jc w:val="right"/>
      <w:spacing w:before="100" w:beforeAutospacing="1" w:after="100" w:afterAutospacing="1"/>
      <w:widowControl/>
      <w:pBdr>
        <w:top w:val="single" w:color="000000" w:sz="4" w:space="0"/>
        <w:left w:val="single" w:color="000000" w:sz="4" w:space="0"/>
        <w:bottom w:val="single" w:color="000000" w:sz="4" w:space="0"/>
        <w:right w:val="single" w:color="000000" w:sz="8" w:space="0"/>
      </w:pBdr>
    </w:pPr>
    <w:rPr>
      <w:rFonts w:ascii="宋体" w:hAnsi="宋体"/>
      <w:sz w:val="20"/>
    </w:rPr>
  </w:style>
  <w:style w:type="paragraph" w:styleId="1183">
    <w:name w:val="yyn4"/>
    <w:basedOn w:val="1184"/>
    <w:next w:val="1183"/>
    <w:link w:val="930"/>
    <w:pPr>
      <w:spacing w:before="120" w:after="120" w:line="240" w:lineRule="auto"/>
      <w:tabs>
        <w:tab w:val="clear" w:pos="1344" w:leader="none"/>
      </w:tabs>
    </w:pPr>
    <w:rPr>
      <w:color w:val="000000"/>
    </w:rPr>
  </w:style>
  <w:style w:type="paragraph" w:styleId="1184">
    <w:name w:val="yyn2"/>
    <w:basedOn w:val="1185"/>
    <w:next w:val="1184"/>
    <w:link w:val="930"/>
    <w:pPr>
      <w:ind w:right="0" w:firstLine="0"/>
      <w:jc w:val="left"/>
      <w:tabs>
        <w:tab w:val="left" w:pos="1344" w:leader="none"/>
      </w:tabs>
    </w:pPr>
    <w:rPr>
      <w:spacing w:val="0"/>
    </w:rPr>
  </w:style>
  <w:style w:type="paragraph" w:styleId="1185">
    <w:name w:val="yyn"/>
    <w:basedOn w:val="930"/>
    <w:next w:val="1185"/>
    <w:link w:val="930"/>
    <w:pPr>
      <w:ind w:right="562" w:firstLine="576"/>
      <w:keepNext/>
      <w:spacing w:line="360" w:lineRule="auto"/>
      <w:widowControl/>
      <w:tabs>
        <w:tab w:val="left" w:pos="1344" w:leader="none"/>
      </w:tabs>
    </w:pPr>
    <w:rPr>
      <w:rFonts w:ascii="宋体"/>
      <w:color w:val="000000"/>
      <w:spacing w:val="-20"/>
      <w:sz w:val="28"/>
    </w:rPr>
  </w:style>
  <w:style w:type="paragraph" w:styleId="1186">
    <w:name w:val="a)"/>
    <w:basedOn w:val="930"/>
    <w:next w:val="1186"/>
    <w:link w:val="930"/>
    <w:pPr>
      <w:ind w:left="1361" w:hanging="454"/>
      <w:spacing w:line="264" w:lineRule="auto"/>
      <w:tabs>
        <w:tab w:val="left" w:pos="1361" w:leader="none"/>
      </w:tabs>
    </w:pPr>
    <w:rPr>
      <w:sz w:val="24"/>
    </w:rPr>
  </w:style>
  <w:style w:type="paragraph" w:styleId="1187">
    <w:name w:val="默认段落字体 Para Char Char Char Char Char Char Char"/>
    <w:basedOn w:val="930"/>
    <w:next w:val="1187"/>
    <w:link w:val="930"/>
    <w:pPr>
      <w:spacing w:line="360" w:lineRule="auto"/>
    </w:pPr>
    <w:rPr>
      <w:rFonts w:ascii="Tahoma" w:hAnsi="Tahoma"/>
      <w:sz w:val="24"/>
    </w:rPr>
  </w:style>
  <w:style w:type="paragraph" w:styleId="1188">
    <w:name w:val=" Char"/>
    <w:basedOn w:val="930"/>
    <w:next w:val="1188"/>
    <w:link w:val="930"/>
  </w:style>
  <w:style w:type="paragraph" w:styleId="1189">
    <w:name w:val="Char Char Char Char Char Char Char Char Char1 Char"/>
    <w:basedOn w:val="963"/>
    <w:next w:val="1189"/>
    <w:link w:val="930"/>
    <w:pPr>
      <w:spacing w:line="360" w:lineRule="auto"/>
    </w:pPr>
    <w:rPr>
      <w:szCs w:val="24"/>
      <w:lang w:val="en-US" w:eastAsia="zh-CN"/>
    </w:rPr>
  </w:style>
  <w:style w:type="paragraph" w:styleId="1190">
    <w:name w:val="列出段落 Char Char"/>
    <w:next w:val="1190"/>
    <w:link w:val="930"/>
    <w:pPr>
      <w:ind w:firstLine="420"/>
    </w:pPr>
    <w:rPr>
      <w:lang w:val="en-US" w:eastAsia="zh-CN" w:bidi="ar-SA"/>
    </w:rPr>
  </w:style>
  <w:style w:type="paragraph" w:styleId="1191">
    <w:name w:val="xl58"/>
    <w:basedOn w:val="930"/>
    <w:next w:val="1191"/>
    <w:link w:val="930"/>
    <w:pPr>
      <w:jc w:val="center"/>
      <w:spacing w:before="100" w:beforeAutospacing="1" w:after="100" w:afterAutospacing="1"/>
      <w:widowControl/>
      <w:pBdr>
        <w:top w:val="single" w:color="000000" w:sz="4" w:space="0"/>
        <w:left w:val="single" w:color="000000" w:sz="4" w:space="0"/>
        <w:right w:val="single" w:color="000000" w:sz="4" w:space="0"/>
      </w:pBdr>
    </w:pPr>
    <w:rPr>
      <w:rFonts w:hint="eastAsia" w:ascii="黑体" w:hAnsi="宋体" w:eastAsia="黑体"/>
      <w:sz w:val="22"/>
      <w:szCs w:val="22"/>
    </w:rPr>
  </w:style>
  <w:style w:type="paragraph" w:styleId="1192">
    <w:name w:val="Char Char2"/>
    <w:basedOn w:val="930"/>
    <w:next w:val="1192"/>
    <w:link w:val="930"/>
    <w:pPr>
      <w:jc w:val="left"/>
      <w:spacing w:after="160" w:line="240" w:lineRule="exact"/>
      <w:widowControl/>
    </w:pPr>
    <w:rPr>
      <w:rFonts w:ascii="Verdana" w:hAnsi="Verdana" w:eastAsia="仿宋_GB2312"/>
      <w:sz w:val="24"/>
      <w:lang w:eastAsia="en-US"/>
    </w:rPr>
  </w:style>
  <w:style w:type="paragraph" w:styleId="1193">
    <w:name w:val="xl78"/>
    <w:basedOn w:val="930"/>
    <w:next w:val="1193"/>
    <w:link w:val="930"/>
    <w:pPr>
      <w:jc w:val="center"/>
      <w:spacing w:before="100" w:beforeAutospacing="1" w:after="100" w:afterAutospacing="1"/>
      <w:widowControl/>
      <w:pBdr>
        <w:top w:val="single" w:color="000000" w:sz="4" w:space="0"/>
        <w:left w:val="single" w:color="000000" w:sz="4" w:space="0"/>
        <w:bottom w:val="single" w:color="000000" w:sz="4" w:space="0"/>
        <w:right w:val="single" w:color="000000" w:sz="8" w:space="0"/>
      </w:pBdr>
    </w:pPr>
    <w:rPr>
      <w:rFonts w:hint="eastAsia" w:ascii="黑体" w:hAnsi="宋体" w:eastAsia="黑体"/>
      <w:sz w:val="22"/>
      <w:szCs w:val="22"/>
    </w:rPr>
  </w:style>
  <w:style w:type="paragraph" w:styleId="1194">
    <w:name w:val=" Char2 Char Char Char Char Char Char Char Char Char"/>
    <w:basedOn w:val="930"/>
    <w:next w:val="1194"/>
    <w:link w:val="930"/>
    <w:pPr>
      <w:ind w:firstLine="200"/>
      <w:spacing w:line="360" w:lineRule="auto"/>
    </w:pPr>
    <w:rPr>
      <w:rFonts w:ascii="Tahoma" w:hAnsi="Tahoma"/>
      <w:sz w:val="24"/>
    </w:rPr>
  </w:style>
  <w:style w:type="paragraph" w:styleId="1195">
    <w:name w:val="+正文 Char"/>
    <w:basedOn w:val="930"/>
    <w:next w:val="1195"/>
    <w:link w:val="930"/>
    <w:pPr>
      <w:ind w:firstLine="200"/>
      <w:spacing w:line="360" w:lineRule="auto"/>
    </w:pPr>
    <w:rPr>
      <w:sz w:val="24"/>
    </w:rPr>
  </w:style>
  <w:style w:type="paragraph" w:styleId="1196">
    <w:name w:val="HTML 预设格式1"/>
    <w:next w:val="1196"/>
    <w:link w:val="930"/>
    <w:uiPriority w:val="99"/>
    <w:qFormat/>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framePr w:wrap="around" w:y="1"/>
    </w:pPr>
    <w:rPr>
      <w:rFonts w:ascii="黑体" w:hAnsi="黑体" w:eastAsia="黑体" w:cs="黑体"/>
      <w:color w:val="000000"/>
      <w:sz w:val="21"/>
      <w:szCs w:val="21"/>
      <w:lang w:val="en-US" w:eastAsia="zh-CN" w:bidi="ar-SA"/>
    </w:rPr>
  </w:style>
  <w:style w:type="paragraph" w:styleId="1197">
    <w:name w:val="+标题3"/>
    <w:basedOn w:val="933"/>
    <w:next w:val="1197"/>
    <w:link w:val="930"/>
    <w:pPr>
      <w:ind w:left="833" w:hanging="833"/>
      <w:spacing w:before="120" w:after="120" w:line="360" w:lineRule="auto"/>
      <w:tabs>
        <w:tab w:val="left" w:pos="833" w:leader="none"/>
      </w:tabs>
    </w:pPr>
    <w:rPr>
      <w:bCs/>
      <w:sz w:val="24"/>
      <w:szCs w:val="28"/>
    </w:rPr>
  </w:style>
  <w:style w:type="paragraph" w:styleId="1198">
    <w:name w:val="+标准"/>
    <w:next w:val="1198"/>
    <w:link w:val="930"/>
    <w:pPr>
      <w:ind w:left="1299" w:hanging="1099"/>
      <w:tabs>
        <w:tab w:val="left" w:pos="2880" w:leader="none"/>
      </w:tabs>
    </w:pPr>
    <w:rPr>
      <w:lang w:val="en-US" w:eastAsia="zh-CN" w:bidi="ar-SA"/>
    </w:rPr>
  </w:style>
  <w:style w:type="paragraph" w:styleId="1199">
    <w:name w:val="xl45"/>
    <w:basedOn w:val="930"/>
    <w:next w:val="1199"/>
    <w:link w:val="930"/>
    <w:pPr>
      <w:jc w:val="center"/>
      <w:spacing w:before="100" w:beforeAutospacing="1" w:after="100" w:afterAutospacing="1"/>
      <w:widowControl/>
      <w:pBdr>
        <w:top w:val="single" w:color="000000" w:sz="4" w:space="0"/>
        <w:bottom w:val="single" w:color="000000" w:sz="4" w:space="0"/>
      </w:pBdr>
    </w:pPr>
    <w:rPr>
      <w:rFonts w:ascii="宋体" w:hAnsi="宋体"/>
      <w:sz w:val="24"/>
      <w:szCs w:val="24"/>
    </w:rPr>
  </w:style>
  <w:style w:type="paragraph" w:styleId="1200">
    <w:name w:val="i."/>
    <w:basedOn w:val="930"/>
    <w:next w:val="1200"/>
    <w:link w:val="930"/>
    <w:pPr>
      <w:ind w:left="2268" w:hanging="454"/>
      <w:spacing w:line="264" w:lineRule="auto"/>
      <w:tabs>
        <w:tab w:val="left" w:pos="2268" w:leader="none"/>
        <w:tab w:val="left" w:pos="2534" w:leader="none"/>
      </w:tabs>
    </w:pPr>
    <w:rPr>
      <w:sz w:val="24"/>
      <w:szCs w:val="24"/>
    </w:rPr>
  </w:style>
  <w:style w:type="paragraph" w:styleId="1201">
    <w:name w:val="纯文本11"/>
    <w:basedOn w:val="930"/>
    <w:next w:val="1201"/>
    <w:link w:val="930"/>
    <w:qFormat/>
    <w:rPr>
      <w:rFonts w:ascii="宋体" w:hAnsi="Courier New" w:eastAsia="楷体_GB2312"/>
      <w:sz w:val="26"/>
      <w:szCs w:val="22"/>
    </w:rPr>
  </w:style>
  <w:style w:type="paragraph" w:styleId="1202">
    <w:name w:val="注"/>
    <w:basedOn w:val="1045"/>
    <w:next w:val="1202"/>
    <w:link w:val="930"/>
    <w:pPr>
      <w:ind w:left="510" w:hanging="510"/>
      <w:spacing w:line="300" w:lineRule="atLeast"/>
    </w:pPr>
    <w:rPr>
      <w:rFonts w:ascii="Times New Roman"/>
      <w:sz w:val="18"/>
    </w:rPr>
  </w:style>
  <w:style w:type="paragraph" w:styleId="1203">
    <w:name w:val=" 字元 字元2"/>
    <w:basedOn w:val="930"/>
    <w:next w:val="1203"/>
    <w:link w:val="930"/>
    <w:pPr>
      <w:jc w:val="left"/>
      <w:spacing w:after="160" w:line="240" w:lineRule="exact"/>
      <w:widowControl/>
    </w:pPr>
    <w:rPr>
      <w:szCs w:val="24"/>
    </w:rPr>
  </w:style>
  <w:style w:type="paragraph" w:styleId="1204">
    <w:name w:val="样式SZA"/>
    <w:basedOn w:val="971"/>
    <w:next w:val="1204"/>
    <w:link w:val="930"/>
    <w:pPr>
      <w:numPr>
        <w:ilvl w:val="0"/>
        <w:numId w:val="6"/>
      </w:numPr>
      <w:jc w:val="left"/>
      <w:spacing w:after="220" w:line="220" w:lineRule="atLeast"/>
      <w:widowControl/>
      <w:tabs>
        <w:tab w:val="clear" w:pos="5250" w:leader="none"/>
      </w:tabs>
    </w:pPr>
    <w:rPr>
      <w:sz w:val="21"/>
    </w:rPr>
  </w:style>
  <w:style w:type="paragraph" w:styleId="1205">
    <w:name w:val="强调文字"/>
    <w:basedOn w:val="930"/>
    <w:next w:val="1205"/>
    <w:link w:val="930"/>
    <w:pPr>
      <w:ind w:firstLine="480"/>
      <w:spacing w:line="440" w:lineRule="exact"/>
    </w:pPr>
    <w:rPr>
      <w:rFonts w:ascii="华文细黑" w:hAnsi="华文细黑" w:eastAsia="黑体" w:cs="Arial"/>
      <w:color w:val="800000"/>
      <w:sz w:val="24"/>
      <w:szCs w:val="28"/>
    </w:rPr>
  </w:style>
  <w:style w:type="paragraph" w:styleId="1206">
    <w:name w:val="4"/>
    <w:basedOn w:val="930"/>
    <w:next w:val="1010"/>
    <w:link w:val="930"/>
    <w:pPr>
      <w:ind w:firstLine="420"/>
      <w:spacing w:line="360" w:lineRule="auto"/>
    </w:pPr>
    <w:rPr>
      <w:color w:val="ff0000"/>
      <w:sz w:val="24"/>
      <w:szCs w:val="24"/>
    </w:rPr>
  </w:style>
  <w:style w:type="paragraph" w:styleId="1207">
    <w:name w:val="xl86"/>
    <w:basedOn w:val="930"/>
    <w:next w:val="1207"/>
    <w:link w:val="930"/>
    <w:pPr>
      <w:jc w:val="center"/>
      <w:spacing w:before="100" w:beforeAutospacing="1" w:after="100" w:afterAutospacing="1"/>
      <w:widowControl/>
      <w:pBdr>
        <w:top w:val="single" w:color="000000" w:sz="8" w:space="0"/>
        <w:left w:val="single" w:color="000000" w:sz="8" w:space="0"/>
      </w:pBdr>
    </w:pPr>
    <w:rPr>
      <w:rFonts w:hint="eastAsia" w:ascii="黑体" w:hAnsi="宋体" w:eastAsia="黑体"/>
      <w:sz w:val="22"/>
      <w:szCs w:val="22"/>
    </w:rPr>
  </w:style>
  <w:style w:type="paragraph" w:styleId="1208">
    <w:name w:val="星非-小"/>
    <w:basedOn w:val="930"/>
    <w:next w:val="1208"/>
    <w:link w:val="930"/>
    <w:pPr>
      <w:ind w:left="830" w:hanging="534"/>
      <w:jc w:val="left"/>
      <w:spacing w:line="480" w:lineRule="exact"/>
    </w:pPr>
    <w:rPr>
      <w:rFonts w:ascii="仿宋_GB2312" w:hAnsi="仿宋_GB2312" w:eastAsia="仿宋_GB2312" w:cs="宋体"/>
      <w:sz w:val="28"/>
    </w:rPr>
  </w:style>
  <w:style w:type="paragraph" w:styleId="1209">
    <w:name w:val="样式 标题 1"/>
    <w:basedOn w:val="930"/>
    <w:next w:val="1209"/>
    <w:link w:val="930"/>
    <w:pPr>
      <w:ind w:left="425" w:hanging="425"/>
      <w:jc w:val="center"/>
      <w:keepNext/>
      <w:spacing w:before="124" w:after="124" w:line="360" w:lineRule="auto"/>
      <w:widowControl/>
      <w:tabs>
        <w:tab w:val="left" w:pos="425" w:leader="none"/>
      </w:tabs>
      <w:outlineLvl w:val="0"/>
    </w:pPr>
    <w:rPr>
      <w:rFonts w:eastAsia="黑体"/>
      <w:b/>
      <w:bCs/>
      <w:color w:val="003366"/>
      <w:spacing w:val="6"/>
      <w:sz w:val="28"/>
      <w:szCs w:val="28"/>
    </w:rPr>
  </w:style>
  <w:style w:type="paragraph" w:styleId="1210">
    <w:name w:val="+列表2"/>
    <w:basedOn w:val="930"/>
    <w:next w:val="1210"/>
    <w:link w:val="930"/>
    <w:pPr>
      <w:jc w:val="center"/>
    </w:pPr>
    <w:rPr>
      <w:sz w:val="18"/>
      <w:szCs w:val="21"/>
    </w:rPr>
  </w:style>
  <w:style w:type="paragraph" w:styleId="1211">
    <w:name w:val="font8"/>
    <w:basedOn w:val="930"/>
    <w:next w:val="1211"/>
    <w:link w:val="930"/>
    <w:pPr>
      <w:jc w:val="left"/>
      <w:spacing w:before="100" w:beforeAutospacing="1" w:after="100" w:afterAutospacing="1"/>
      <w:widowControl/>
    </w:pPr>
    <w:rPr>
      <w:rFonts w:hint="eastAsia" w:ascii="宋体" w:hAnsi="宋体"/>
      <w:sz w:val="20"/>
    </w:rPr>
  </w:style>
  <w:style w:type="paragraph" w:styleId="1212">
    <w:name w:val="样式5"/>
    <w:basedOn w:val="935"/>
    <w:next w:val="1212"/>
    <w:link w:val="930"/>
    <w:pPr>
      <w:ind w:left="795" w:hanging="795"/>
      <w:jc w:val="center"/>
      <w:keepLines w:val="0"/>
      <w:spacing w:before="0" w:after="0"/>
      <w:widowControl/>
      <w:tabs>
        <w:tab w:val="left" w:pos="795" w:leader="none"/>
      </w:tabs>
    </w:pPr>
    <w:rPr>
      <w:rFonts w:ascii="楷体_GB2312" w:eastAsia="楷体_GB2312"/>
      <w:sz w:val="24"/>
    </w:rPr>
  </w:style>
  <w:style w:type="paragraph" w:styleId="1213">
    <w:name w:val="标题6"/>
    <w:basedOn w:val="936"/>
    <w:next w:val="1213"/>
    <w:link w:val="930"/>
    <w:pPr>
      <w:ind w:left="0" w:firstLine="0"/>
      <w:keepLines w:val="0"/>
      <w:keepNext w:val="0"/>
      <w:spacing w:before="0" w:after="0"/>
      <w:tabs>
        <w:tab w:val="left" w:pos="0" w:leader="none"/>
      </w:tabs>
    </w:pPr>
    <w:rPr>
      <w:rFonts w:ascii="Arial" w:eastAsia="仿宋_GB2312"/>
      <w:bCs/>
      <w:sz w:val="30"/>
      <w:szCs w:val="24"/>
    </w:rPr>
  </w:style>
  <w:style w:type="paragraph" w:styleId="1214">
    <w:name w:val="默认段落字体 Para Char Char"/>
    <w:basedOn w:val="930"/>
    <w:next w:val="1214"/>
    <w:link w:val="930"/>
    <w:pPr>
      <w:spacing w:before="156" w:after="156"/>
    </w:pPr>
  </w:style>
  <w:style w:type="paragraph" w:styleId="1215">
    <w:name w:val="8"/>
    <w:basedOn w:val="930"/>
    <w:next w:val="1215"/>
    <w:link w:val="930"/>
    <w:rPr>
      <w:rFonts w:ascii="Tahoma" w:hAnsi="Tahoma"/>
      <w:sz w:val="24"/>
    </w:rPr>
  </w:style>
  <w:style w:type="paragraph" w:styleId="1216">
    <w:name w:val="xl85"/>
    <w:basedOn w:val="930"/>
    <w:next w:val="1216"/>
    <w:link w:val="930"/>
    <w:pPr>
      <w:jc w:val="center"/>
      <w:spacing w:before="100" w:beforeAutospacing="1" w:after="100" w:afterAutospacing="1"/>
      <w:widowControl/>
      <w:pBdr>
        <w:top w:val="single" w:color="000000" w:sz="4" w:space="0"/>
        <w:left w:val="single" w:color="000000" w:sz="4" w:space="0"/>
        <w:right w:val="single" w:color="000000" w:sz="8" w:space="0"/>
      </w:pBdr>
    </w:pPr>
    <w:rPr>
      <w:rFonts w:hint="eastAsia" w:ascii="黑体" w:hAnsi="宋体" w:eastAsia="黑体"/>
      <w:sz w:val="22"/>
      <w:szCs w:val="22"/>
    </w:rPr>
  </w:style>
  <w:style w:type="paragraph" w:styleId="1217">
    <w:name w:val="2册标题1"/>
    <w:basedOn w:val="930"/>
    <w:next w:val="930"/>
    <w:link w:val="930"/>
    <w:pPr>
      <w:jc w:val="center"/>
      <w:spacing w:before="156" w:after="156"/>
      <w:outlineLvl w:val="0"/>
    </w:pPr>
    <w:rPr>
      <w:rFonts w:ascii="Arial" w:hAnsi="Arial" w:eastAsia="黑体"/>
      <w:sz w:val="36"/>
      <w:szCs w:val="32"/>
    </w:rPr>
  </w:style>
  <w:style w:type="paragraph" w:styleId="1218">
    <w:name w:val="1)"/>
    <w:basedOn w:val="930"/>
    <w:next w:val="1218"/>
    <w:link w:val="930"/>
    <w:pPr>
      <w:ind w:left="1814" w:hanging="453"/>
      <w:spacing w:line="264" w:lineRule="auto"/>
      <w:tabs>
        <w:tab w:val="left" w:pos="1814" w:leader="none"/>
      </w:tabs>
    </w:pPr>
    <w:rPr>
      <w:sz w:val="24"/>
      <w:szCs w:val="24"/>
    </w:rPr>
  </w:style>
  <w:style w:type="paragraph" w:styleId="1219">
    <w:name w:val="可研 + 首行缩进:  2 字符"/>
    <w:basedOn w:val="930"/>
    <w:next w:val="1219"/>
    <w:link w:val="930"/>
    <w:pPr>
      <w:ind w:firstLine="200"/>
      <w:spacing w:before="120" w:line="288" w:lineRule="auto"/>
    </w:pPr>
    <w:rPr>
      <w:rFonts w:eastAsia="仿宋_GB2312"/>
      <w:sz w:val="24"/>
    </w:rPr>
  </w:style>
  <w:style w:type="paragraph" w:styleId="1220">
    <w:name w:val=" Char Char 字元 字元 Char Char 字元 字元"/>
    <w:basedOn w:val="930"/>
    <w:next w:val="1220"/>
    <w:link w:val="930"/>
    <w:pPr>
      <w:jc w:val="left"/>
      <w:spacing w:after="160" w:line="240" w:lineRule="exact"/>
      <w:widowControl/>
    </w:pPr>
    <w:rPr>
      <w:rFonts w:ascii="Verdana" w:hAnsi="Verdana" w:eastAsia="仿宋_GB2312"/>
      <w:sz w:val="24"/>
      <w:lang w:eastAsia="en-US"/>
    </w:rPr>
  </w:style>
  <w:style w:type="paragraph" w:styleId="1221">
    <w:name w:val="table_1stline"/>
    <w:basedOn w:val="930"/>
    <w:next w:val="1221"/>
    <w:link w:val="930"/>
    <w:pPr>
      <w:jc w:val="left"/>
      <w:spacing w:before="120"/>
      <w:widowControl/>
    </w:pPr>
    <w:rPr>
      <w:bCs/>
      <w:sz w:val="20"/>
      <w:lang w:val="de-DE" w:eastAsia="de-DE"/>
    </w:rPr>
  </w:style>
  <w:style w:type="paragraph" w:styleId="1222">
    <w:name w:val=" 字元 字元1 Char Char1 字元 字元 Char Char"/>
    <w:basedOn w:val="930"/>
    <w:next w:val="1222"/>
    <w:link w:val="930"/>
    <w:pPr>
      <w:jc w:val="left"/>
      <w:spacing w:after="160" w:line="240" w:lineRule="exact"/>
      <w:widowControl/>
    </w:pPr>
    <w:rPr>
      <w:rFonts w:ascii="Verdana" w:hAnsi="Verdana" w:eastAsia="仿宋_GB2312"/>
      <w:sz w:val="24"/>
      <w:lang w:eastAsia="en-US"/>
    </w:rPr>
  </w:style>
  <w:style w:type="paragraph" w:styleId="1223">
    <w:name w:val="Char Char2 字元 字元"/>
    <w:basedOn w:val="930"/>
    <w:next w:val="1223"/>
    <w:link w:val="930"/>
    <w:pPr>
      <w:jc w:val="left"/>
      <w:spacing w:after="160" w:line="240" w:lineRule="exact"/>
      <w:widowControl/>
    </w:pPr>
    <w:rPr>
      <w:rFonts w:ascii="Verdana" w:hAnsi="Verdana" w:eastAsia="仿宋_GB2312"/>
      <w:sz w:val="24"/>
      <w:lang w:eastAsia="en-US"/>
    </w:rPr>
  </w:style>
  <w:style w:type="paragraph" w:styleId="1224">
    <w:name w:val="Char5 Char Char Char Char Char Char"/>
    <w:basedOn w:val="930"/>
    <w:next w:val="1224"/>
    <w:link w:val="930"/>
    <w:rPr>
      <w:rFonts w:ascii="Tahoma" w:hAnsi="Tahoma"/>
      <w:sz w:val="24"/>
    </w:rPr>
  </w:style>
  <w:style w:type="paragraph" w:styleId="1225">
    <w:name w:val="列出段落1"/>
    <w:basedOn w:val="930"/>
    <w:next w:val="1225"/>
    <w:link w:val="930"/>
    <w:uiPriority w:val="34"/>
    <w:qFormat/>
    <w:pPr>
      <w:ind w:firstLine="420"/>
    </w:pPr>
    <w:rPr>
      <w:rFonts w:ascii="Calibri" w:hAnsi="Calibri" w:cs="Calibri"/>
      <w:szCs w:val="21"/>
    </w:rPr>
  </w:style>
  <w:style w:type="paragraph" w:styleId="1226">
    <w:name w:val="正文再缩近"/>
    <w:basedOn w:val="930"/>
    <w:next w:val="1226"/>
    <w:link w:val="930"/>
    <w:pPr>
      <w:ind w:firstLine="400"/>
      <w:jc w:val="left"/>
      <w:spacing w:line="440" w:lineRule="exact"/>
    </w:pPr>
    <w:rPr>
      <w:rFonts w:ascii="华文细黑" w:hAnsi="华文细黑" w:cs="Arial"/>
      <w:szCs w:val="21"/>
    </w:rPr>
  </w:style>
  <w:style w:type="paragraph" w:styleId="1227">
    <w:name w:val="小节"/>
    <w:basedOn w:val="933"/>
    <w:next w:val="1227"/>
    <w:link w:val="930"/>
    <w:pPr>
      <w:numPr>
        <w:ilvl w:val="2"/>
        <w:numId w:val="2"/>
      </w:numPr>
      <w:jc w:val="left"/>
      <w:keepNext w:val="0"/>
      <w:spacing w:before="200" w:after="200" w:line="560" w:lineRule="exact"/>
    </w:pPr>
    <w:rPr>
      <w:rFonts w:ascii="Arial" w:hAnsi="Arial"/>
      <w:b w:val="0"/>
      <w:spacing w:val="14"/>
      <w:sz w:val="28"/>
      <w:szCs w:val="32"/>
    </w:rPr>
  </w:style>
  <w:style w:type="paragraph" w:styleId="1228">
    <w:name w:val="xl93"/>
    <w:basedOn w:val="930"/>
    <w:next w:val="1228"/>
    <w:link w:val="930"/>
    <w:pPr>
      <w:jc w:val="center"/>
      <w:spacing w:before="100" w:beforeAutospacing="1" w:after="100" w:afterAutospacing="1"/>
      <w:widowControl/>
      <w:pBdr>
        <w:top w:val="single" w:color="000000" w:sz="8" w:space="0"/>
        <w:left w:val="single" w:color="000000" w:sz="4" w:space="0"/>
        <w:right w:val="single" w:color="000000" w:sz="4" w:space="0"/>
      </w:pBdr>
    </w:pPr>
    <w:rPr>
      <w:rFonts w:hint="eastAsia" w:ascii="黑体" w:hAnsi="宋体" w:eastAsia="黑体"/>
      <w:sz w:val="22"/>
      <w:szCs w:val="22"/>
    </w:rPr>
  </w:style>
  <w:style w:type="paragraph" w:styleId="1229">
    <w:name w:val=" Char Char3 字元 字元 Char Char"/>
    <w:basedOn w:val="930"/>
    <w:next w:val="1229"/>
    <w:link w:val="930"/>
    <w:pPr>
      <w:jc w:val="left"/>
      <w:spacing w:after="160" w:line="240" w:lineRule="exact"/>
      <w:widowControl/>
    </w:pPr>
    <w:rPr>
      <w:rFonts w:ascii="Verdana" w:hAnsi="Verdana" w:eastAsia="仿宋_GB2312"/>
      <w:sz w:val="24"/>
      <w:lang w:eastAsia="en-US"/>
    </w:rPr>
  </w:style>
  <w:style w:type="paragraph" w:styleId="1230">
    <w:name w:val="xl84"/>
    <w:basedOn w:val="930"/>
    <w:next w:val="1230"/>
    <w:link w:val="930"/>
    <w:pPr>
      <w:jc w:val="center"/>
      <w:spacing w:before="100" w:beforeAutospacing="1" w:after="100" w:afterAutospacing="1"/>
      <w:widowControl/>
      <w:pBdr>
        <w:left w:val="single" w:color="000000" w:sz="4" w:space="0"/>
        <w:bottom w:val="single" w:color="000000" w:sz="4" w:space="0"/>
        <w:right w:val="single" w:color="000000" w:sz="8" w:space="0"/>
      </w:pBdr>
    </w:pPr>
    <w:rPr>
      <w:rFonts w:hint="eastAsia" w:ascii="黑体" w:hAnsi="宋体" w:eastAsia="黑体"/>
      <w:sz w:val="22"/>
      <w:szCs w:val="22"/>
    </w:rPr>
  </w:style>
  <w:style w:type="paragraph" w:styleId="1231">
    <w:name w:val="样式 标题 3 Char Char"/>
    <w:basedOn w:val="933"/>
    <w:next w:val="1231"/>
    <w:link w:val="930"/>
    <w:pPr>
      <w:ind w:firstLine="480"/>
      <w:spacing w:before="0" w:after="0" w:line="360" w:lineRule="auto"/>
      <w:tabs>
        <w:tab w:val="left" w:pos="1000" w:leader="none"/>
      </w:tabs>
    </w:pPr>
    <w:rPr>
      <w:rFonts w:eastAsia="黑体"/>
      <w:bCs/>
      <w:sz w:val="24"/>
      <w:szCs w:val="24"/>
    </w:rPr>
  </w:style>
  <w:style w:type="paragraph" w:styleId="1232">
    <w:name w:val="无缩进正文"/>
    <w:basedOn w:val="930"/>
    <w:next w:val="1232"/>
    <w:link w:val="930"/>
  </w:style>
  <w:style w:type="paragraph" w:styleId="1233">
    <w:name w:val="xl80"/>
    <w:basedOn w:val="930"/>
    <w:next w:val="1233"/>
    <w:link w:val="930"/>
    <w:pPr>
      <w:jc w:val="center"/>
      <w:spacing w:before="100" w:beforeAutospacing="1" w:after="100" w:afterAutospacing="1"/>
      <w:widowControl/>
      <w:pBdr>
        <w:top w:val="single" w:color="000000" w:sz="8" w:space="0"/>
        <w:left w:val="single" w:color="000000" w:sz="8" w:space="0"/>
        <w:right w:val="single" w:color="000000" w:sz="4" w:space="0"/>
      </w:pBdr>
    </w:pPr>
    <w:rPr>
      <w:rFonts w:hint="eastAsia" w:ascii="黑体" w:hAnsi="宋体" w:eastAsia="黑体"/>
      <w:sz w:val="22"/>
      <w:szCs w:val="22"/>
    </w:rPr>
  </w:style>
  <w:style w:type="paragraph" w:styleId="1234">
    <w:name w:val="样式 标题 3头 + (中文) 黑体 四号 段前: 0 磅 段后: 0 磅 行距: 1.5 倍行距2"/>
    <w:basedOn w:val="933"/>
    <w:next w:val="1234"/>
    <w:link w:val="930"/>
    <w:pPr>
      <w:ind w:left="720" w:right="6" w:hanging="720"/>
      <w:keepLines w:val="0"/>
      <w:spacing w:before="0" w:after="0" w:line="360" w:lineRule="auto"/>
      <w:tabs>
        <w:tab w:val="left" w:pos="360" w:leader="none"/>
      </w:tabs>
    </w:pPr>
    <w:rPr>
      <w:rFonts w:ascii="宋体" w:hAnsi="宋体" w:cs="Arial"/>
      <w:bCs/>
      <w:sz w:val="24"/>
      <w:szCs w:val="24"/>
    </w:rPr>
  </w:style>
  <w:style w:type="paragraph" w:styleId="1235">
    <w:name w:val="xl67"/>
    <w:basedOn w:val="930"/>
    <w:next w:val="1235"/>
    <w:link w:val="930"/>
    <w:pPr>
      <w:jc w:val="center"/>
      <w:spacing w:before="100" w:beforeAutospacing="1" w:after="100" w:afterAutospacing="1"/>
      <w:widowControl/>
      <w:pBdr>
        <w:top w:val="single" w:color="000000" w:sz="4" w:space="0"/>
        <w:left w:val="single" w:color="000000" w:sz="4" w:space="0"/>
        <w:bottom w:val="single" w:color="000000" w:sz="6" w:space="0"/>
        <w:right w:val="single" w:color="000000" w:sz="4" w:space="0"/>
      </w:pBdr>
    </w:pPr>
    <w:rPr>
      <w:rFonts w:hint="eastAsia" w:ascii="黑体" w:hAnsi="宋体" w:eastAsia="黑体"/>
      <w:sz w:val="22"/>
      <w:szCs w:val="22"/>
    </w:rPr>
  </w:style>
  <w:style w:type="paragraph" w:styleId="1236">
    <w:name w:val="xl40"/>
    <w:basedOn w:val="930"/>
    <w:next w:val="1236"/>
    <w:link w:val="930"/>
    <w:pPr>
      <w:jc w:val="left"/>
      <w:spacing w:before="100" w:beforeAutospacing="1" w:after="100" w:afterAutospacing="1"/>
      <w:widowControl/>
      <w:pBdr>
        <w:top w:val="single" w:color="000000" w:sz="4" w:space="0"/>
        <w:left w:val="single" w:color="000000" w:sz="4" w:space="0"/>
        <w:bottom w:val="single" w:color="000000" w:sz="4" w:space="0"/>
        <w:right w:val="single" w:color="000000" w:sz="4" w:space="0"/>
      </w:pBdr>
    </w:pPr>
    <w:rPr>
      <w:rFonts w:ascii="宋体" w:hAnsi="宋体"/>
      <w:sz w:val="20"/>
    </w:rPr>
  </w:style>
  <w:style w:type="paragraph" w:styleId="1237">
    <w:name w:val="xl75"/>
    <w:basedOn w:val="930"/>
    <w:next w:val="1237"/>
    <w:link w:val="930"/>
    <w:pPr>
      <w:jc w:val="center"/>
      <w:spacing w:before="100" w:beforeAutospacing="1" w:after="100" w:afterAutospacing="1"/>
      <w:widowControl/>
      <w:pBdr>
        <w:left w:val="single" w:color="000000" w:sz="8" w:space="0"/>
      </w:pBdr>
    </w:pPr>
    <w:rPr>
      <w:rFonts w:hint="eastAsia" w:ascii="黑体" w:hAnsi="宋体" w:eastAsia="黑体"/>
      <w:sz w:val="22"/>
      <w:szCs w:val="22"/>
    </w:rPr>
  </w:style>
  <w:style w:type="paragraph" w:styleId="1238">
    <w:name w:val=" 字元1 Char Char 字元 字元 字元 Char Char 字元 字元 Char Char 字元 字元 Char Char 字元 字元 Char Char"/>
    <w:basedOn w:val="930"/>
    <w:next w:val="1238"/>
    <w:link w:val="930"/>
    <w:pPr>
      <w:jc w:val="left"/>
      <w:spacing w:after="160" w:line="240" w:lineRule="exact"/>
      <w:widowControl/>
    </w:pPr>
    <w:rPr>
      <w:rFonts w:ascii="Verdana" w:hAnsi="Verdana" w:eastAsia="仿宋_GB2312"/>
      <w:sz w:val="24"/>
      <w:lang w:eastAsia="en-US"/>
    </w:rPr>
  </w:style>
  <w:style w:type="paragraph" w:styleId="1239">
    <w:name w:val="b-b1"/>
    <w:basedOn w:val="931"/>
    <w:next w:val="930"/>
    <w:link w:val="930"/>
    <w:pPr>
      <w:numPr>
        <w:ilvl w:val="0"/>
        <w:numId w:val="3"/>
      </w:numPr>
      <w:keepNext w:val="0"/>
      <w:spacing w:before="120" w:after="120" w:line="360" w:lineRule="auto"/>
      <w:tabs>
        <w:tab w:val="left" w:pos="720" w:leader="none"/>
      </w:tabs>
    </w:pPr>
    <w:rPr>
      <w:rFonts w:ascii="黑体" w:hAnsi="宋体" w:eastAsia="黑体"/>
      <w:b/>
      <w:color w:val="000000"/>
      <w:sz w:val="24"/>
      <w:szCs w:val="24"/>
    </w:rPr>
  </w:style>
  <w:style w:type="paragraph" w:styleId="1240">
    <w:name w:val="空半行"/>
    <w:basedOn w:val="930"/>
    <w:next w:val="1240"/>
    <w:link w:val="930"/>
    <w:pPr>
      <w:spacing w:line="120" w:lineRule="exact"/>
    </w:pPr>
    <w:rPr>
      <w:rFonts w:eastAsia="仿宋_GB2312"/>
      <w:color w:val="ffffff"/>
      <w:sz w:val="30"/>
    </w:rPr>
  </w:style>
  <w:style w:type="paragraph" w:styleId="1241">
    <w:name w:val="2"/>
    <w:basedOn w:val="930"/>
    <w:next w:val="1241"/>
    <w:link w:val="930"/>
    <w:pPr>
      <w:jc w:val="left"/>
      <w:spacing w:after="160" w:line="240" w:lineRule="exact"/>
      <w:widowControl/>
    </w:pPr>
    <w:rPr>
      <w:rFonts w:ascii="Verdana" w:hAnsi="Verdana" w:eastAsia="仿宋_GB2312"/>
      <w:sz w:val="24"/>
      <w:lang w:eastAsia="en-US"/>
    </w:rPr>
  </w:style>
  <w:style w:type="paragraph" w:styleId="1242">
    <w:name w:val="CM26"/>
    <w:basedOn w:val="1087"/>
    <w:next w:val="1087"/>
    <w:link w:val="930"/>
    <w:pPr>
      <w:spacing w:line="400" w:lineRule="atLeast"/>
    </w:pPr>
    <w:rPr>
      <w:rFonts w:ascii="宋体" w:eastAsia="宋体"/>
      <w:color w:val="000000"/>
      <w:szCs w:val="24"/>
      <w:lang w:eastAsia="zh-CN"/>
    </w:rPr>
  </w:style>
  <w:style w:type="paragraph" w:styleId="1243">
    <w:name w:val="xl65"/>
    <w:basedOn w:val="930"/>
    <w:next w:val="1243"/>
    <w:link w:val="930"/>
    <w:pPr>
      <w:jc w:val="center"/>
      <w:spacing w:before="100" w:beforeAutospacing="1" w:after="100" w:afterAutospacing="1"/>
      <w:widowControl/>
      <w:pBdr>
        <w:left w:val="single" w:color="000000" w:sz="4" w:space="0"/>
        <w:right w:val="single" w:color="000000" w:sz="4" w:space="0"/>
      </w:pBdr>
    </w:pPr>
    <w:rPr>
      <w:rFonts w:hint="eastAsia" w:ascii="黑体" w:hAnsi="宋体" w:eastAsia="黑体"/>
      <w:sz w:val="22"/>
      <w:szCs w:val="22"/>
    </w:rPr>
  </w:style>
  <w:style w:type="paragraph" w:styleId="1244">
    <w:name w:val="+正文 Char5 Char Char Char"/>
    <w:basedOn w:val="930"/>
    <w:next w:val="1244"/>
    <w:link w:val="930"/>
    <w:pPr>
      <w:ind w:firstLine="200"/>
      <w:spacing w:line="360" w:lineRule="auto"/>
    </w:pPr>
    <w:rPr>
      <w:sz w:val="24"/>
      <w:szCs w:val="24"/>
    </w:rPr>
  </w:style>
  <w:style w:type="paragraph" w:styleId="1245">
    <w:name w:val="小标题"/>
    <w:basedOn w:val="930"/>
    <w:next w:val="1245"/>
    <w:link w:val="930"/>
    <w:pPr>
      <w:jc w:val="center"/>
      <w:spacing w:before="120" w:line="360" w:lineRule="auto"/>
    </w:pPr>
    <w:rPr>
      <w:color w:val="0000ff"/>
      <w:sz w:val="24"/>
      <w:u w:val="single"/>
    </w:rPr>
  </w:style>
  <w:style w:type="paragraph" w:styleId="1246">
    <w:name w:val="批注框文本1"/>
    <w:next w:val="1246"/>
    <w:link w:val="930"/>
    <w:uiPriority w:val="99"/>
    <w:qFormat/>
    <w:pPr>
      <w:jc w:val="both"/>
      <w:widowControl w:val="off"/>
      <w:framePr w:wrap="around" w:y="1"/>
    </w:pPr>
    <w:rPr>
      <w:rFonts w:ascii="Arial Unicode MS" w:hAnsi="Arial Unicode MS" w:eastAsia="Arial Unicode MS" w:cs="Arial Unicode MS"/>
      <w:color w:val="000000"/>
      <w:sz w:val="18"/>
      <w:szCs w:val="18"/>
      <w:lang w:val="en-US" w:eastAsia="zh-CN" w:bidi="ar-SA"/>
    </w:rPr>
  </w:style>
  <w:style w:type="paragraph" w:styleId="1247">
    <w:name w:val="_Style 123"/>
    <w:basedOn w:val="930"/>
    <w:next w:val="1247"/>
    <w:link w:val="930"/>
    <w:pPr>
      <w:jc w:val="left"/>
      <w:spacing w:after="160" w:line="240" w:lineRule="exact"/>
      <w:widowControl/>
    </w:pPr>
    <w:rPr>
      <w:szCs w:val="24"/>
    </w:rPr>
  </w:style>
  <w:style w:type="paragraph" w:styleId="1248">
    <w:name w:val="样式 －列表编号 + 居中 段前: 0.5 行 段后: 0.5 行"/>
    <w:basedOn w:val="930"/>
    <w:next w:val="1248"/>
    <w:link w:val="930"/>
    <w:pPr>
      <w:jc w:val="right"/>
      <w:spacing w:before="156" w:after="156"/>
    </w:pPr>
    <w:rPr>
      <w:b/>
      <w:bCs/>
      <w:spacing w:val="8"/>
      <w:sz w:val="28"/>
    </w:rPr>
  </w:style>
  <w:style w:type="paragraph" w:styleId="1249">
    <w:name w:val="－正文 Char"/>
    <w:basedOn w:val="930"/>
    <w:next w:val="1249"/>
    <w:link w:val="930"/>
    <w:pPr>
      <w:ind w:firstLine="200"/>
      <w:jc w:val="left"/>
      <w:spacing w:line="360" w:lineRule="auto"/>
    </w:pPr>
    <w:rPr>
      <w:rFonts w:ascii="楷体_GB2312"/>
      <w:sz w:val="28"/>
      <w:szCs w:val="28"/>
    </w:rPr>
  </w:style>
  <w:style w:type="paragraph" w:styleId="1250">
    <w:name w:val="样式 标题 4 + (西文) 楷体_GB2312 (中文) 楷体_GB2312 (符号) 黑体 非加粗 段前: 0 磅...1"/>
    <w:basedOn w:val="934"/>
    <w:next w:val="1250"/>
    <w:link w:val="930"/>
    <w:pPr>
      <w:numPr>
        <w:ilvl w:val="3"/>
        <w:numId w:val="5"/>
      </w:numPr>
      <w:ind w:left="2551" w:firstLine="0"/>
      <w:jc w:val="left"/>
      <w:spacing w:before="0" w:after="0" w:line="360" w:lineRule="auto"/>
      <w:tabs>
        <w:tab w:val="left" w:pos="2976" w:leader="none"/>
      </w:tabs>
    </w:pPr>
    <w:rPr>
      <w:rFonts w:ascii="楷体_GB2312" w:hAnsi="黑体" w:eastAsia="楷体_GB2312"/>
      <w:b w:val="0"/>
    </w:rPr>
  </w:style>
  <w:style w:type="paragraph" w:styleId="1251">
    <w:name w:val="xl27"/>
    <w:basedOn w:val="930"/>
    <w:next w:val="1251"/>
    <w:link w:val="930"/>
    <w:pPr>
      <w:jc w:val="center"/>
      <w:spacing w:before="100" w:beforeAutospacing="1" w:after="100" w:afterAutospacing="1"/>
      <w:widowControl/>
      <w:pBdr>
        <w:top w:val="single" w:color="000000" w:sz="4" w:space="0"/>
        <w:left w:val="single" w:color="000000" w:sz="8" w:space="0"/>
        <w:bottom w:val="single" w:color="000000" w:sz="4" w:space="0"/>
        <w:right w:val="single" w:color="000000" w:sz="4" w:space="0"/>
      </w:pBdr>
    </w:pPr>
    <w:rPr>
      <w:rFonts w:ascii="宋体" w:hAnsi="宋体"/>
      <w:sz w:val="20"/>
    </w:rPr>
  </w:style>
  <w:style w:type="paragraph" w:styleId="1252">
    <w:name w:val="+正文 Char Char Char3"/>
    <w:basedOn w:val="930"/>
    <w:next w:val="1252"/>
    <w:link w:val="930"/>
    <w:pPr>
      <w:ind w:firstLine="200"/>
      <w:spacing w:line="360" w:lineRule="auto"/>
    </w:pPr>
    <w:rPr>
      <w:sz w:val="24"/>
      <w:szCs w:val="24"/>
    </w:rPr>
  </w:style>
  <w:style w:type="paragraph" w:styleId="1253">
    <w:name w:val="flType"/>
    <w:basedOn w:val="930"/>
    <w:next w:val="1253"/>
    <w:link w:val="930"/>
    <w:pPr>
      <w:jc w:val="center"/>
      <w:spacing w:before="560" w:after="120" w:line="360" w:lineRule="atLeast"/>
    </w:pPr>
    <w:rPr>
      <w:rFonts w:ascii="Arial" w:eastAsia="黑体"/>
      <w:sz w:val="28"/>
    </w:rPr>
  </w:style>
  <w:style w:type="paragraph" w:styleId="1254">
    <w:name w:val="++标题2"/>
    <w:basedOn w:val="932"/>
    <w:next w:val="1254"/>
    <w:link w:val="930"/>
    <w:pPr>
      <w:numPr>
        <w:ilvl w:val="1"/>
        <w:numId w:val="2"/>
      </w:numPr>
      <w:ind w:left="0"/>
      <w:keepLines w:val="0"/>
      <w:spacing w:before="156" w:after="0" w:line="360" w:lineRule="auto"/>
      <w:outlineLvl w:val="2"/>
    </w:pPr>
    <w:rPr>
      <w:rFonts w:ascii="Times New Roman" w:hAnsi="Times New Roman" w:eastAsia="宋体"/>
      <w:bCs/>
      <w:sz w:val="24"/>
      <w:szCs w:val="28"/>
    </w:rPr>
  </w:style>
  <w:style w:type="paragraph" w:styleId="1255">
    <w:name w:val="Address"/>
    <w:basedOn w:val="930"/>
    <w:next w:val="930"/>
    <w:link w:val="930"/>
    <w:pPr>
      <w:jc w:val="left"/>
    </w:pPr>
    <w:rPr>
      <w:i/>
      <w:sz w:val="24"/>
    </w:rPr>
  </w:style>
  <w:style w:type="paragraph" w:styleId="1256">
    <w:name w:val="+正文 Char2"/>
    <w:basedOn w:val="930"/>
    <w:next w:val="1256"/>
    <w:link w:val="930"/>
    <w:pPr>
      <w:ind w:firstLine="200"/>
      <w:spacing w:line="360" w:lineRule="auto"/>
    </w:pPr>
    <w:rPr>
      <w:sz w:val="24"/>
      <w:szCs w:val="28"/>
    </w:rPr>
  </w:style>
  <w:style w:type="paragraph" w:styleId="1257">
    <w:name w:val="+正文 Char Char2"/>
    <w:basedOn w:val="930"/>
    <w:next w:val="1257"/>
    <w:link w:val="930"/>
    <w:pPr>
      <w:ind w:firstLine="200"/>
      <w:spacing w:line="360" w:lineRule="auto"/>
    </w:pPr>
    <w:rPr>
      <w:rFonts w:ascii="楷体_GB2312"/>
      <w:sz w:val="24"/>
      <w:szCs w:val="28"/>
    </w:rPr>
  </w:style>
  <w:style w:type="paragraph" w:styleId="1258">
    <w:name w:val=" 字元 字元1 Char Char1 字元 字元"/>
    <w:basedOn w:val="930"/>
    <w:next w:val="1258"/>
    <w:link w:val="930"/>
    <w:pPr>
      <w:jc w:val="left"/>
      <w:spacing w:after="160" w:line="240" w:lineRule="exact"/>
      <w:widowControl/>
    </w:pPr>
    <w:rPr>
      <w:rFonts w:ascii="Verdana" w:hAnsi="Verdana" w:eastAsia="仿宋_GB2312"/>
      <w:sz w:val="24"/>
      <w:lang w:eastAsia="en-US"/>
    </w:rPr>
  </w:style>
  <w:style w:type="paragraph" w:styleId="1259">
    <w:name w:val=" Char Char3 字元 字元"/>
    <w:basedOn w:val="930"/>
    <w:next w:val="1259"/>
    <w:link w:val="930"/>
    <w:pPr>
      <w:jc w:val="left"/>
      <w:spacing w:after="160" w:line="240" w:lineRule="exact"/>
      <w:widowControl/>
    </w:pPr>
    <w:rPr>
      <w:rFonts w:ascii="Verdana" w:hAnsi="Verdana" w:eastAsia="仿宋_GB2312"/>
      <w:sz w:val="24"/>
      <w:lang w:eastAsia="en-US"/>
    </w:rPr>
  </w:style>
  <w:style w:type="paragraph" w:styleId="1260">
    <w:name w:val=" 字元 字元1 Char Char1 字元 字元 Char Char1 字元 字元 Char Char"/>
    <w:basedOn w:val="930"/>
    <w:next w:val="1260"/>
    <w:link w:val="930"/>
    <w:pPr>
      <w:jc w:val="left"/>
      <w:spacing w:after="160" w:line="240" w:lineRule="exact"/>
      <w:widowControl/>
    </w:pPr>
    <w:rPr>
      <w:rFonts w:ascii="Verdana" w:hAnsi="Verdana" w:eastAsia="仿宋_GB2312"/>
      <w:sz w:val="24"/>
      <w:lang w:eastAsia="en-US"/>
    </w:rPr>
  </w:style>
  <w:style w:type="paragraph" w:styleId="1261">
    <w:name w:val="xl91"/>
    <w:basedOn w:val="930"/>
    <w:next w:val="1261"/>
    <w:link w:val="930"/>
    <w:pPr>
      <w:jc w:val="center"/>
      <w:spacing w:before="100" w:beforeAutospacing="1" w:after="100" w:afterAutospacing="1"/>
      <w:widowControl/>
      <w:pBdr>
        <w:top w:val="single" w:color="000000" w:sz="8" w:space="0"/>
        <w:left w:val="single" w:color="000000" w:sz="4" w:space="0"/>
        <w:right w:val="single" w:color="000000" w:sz="8" w:space="0"/>
      </w:pBdr>
    </w:pPr>
    <w:rPr>
      <w:rFonts w:hint="eastAsia" w:ascii="黑体" w:hAnsi="宋体" w:eastAsia="黑体"/>
      <w:sz w:val="22"/>
      <w:szCs w:val="22"/>
    </w:rPr>
  </w:style>
  <w:style w:type="paragraph" w:styleId="1262">
    <w:name w:val="表头"/>
    <w:basedOn w:val="930"/>
    <w:next w:val="1262"/>
    <w:link w:val="930"/>
    <w:pPr>
      <w:jc w:val="left"/>
      <w:spacing w:before="60" w:after="60" w:line="420" w:lineRule="atLeast"/>
    </w:pPr>
    <w:rPr>
      <w:rFonts w:ascii="黑体" w:eastAsia="黑体"/>
      <w:b/>
    </w:rPr>
  </w:style>
  <w:style w:type="paragraph" w:styleId="1263">
    <w:name w:val=" Char Char1 Char Char Char Char Char Char Char Char Char Char Char Char Char"/>
    <w:basedOn w:val="930"/>
    <w:next w:val="1263"/>
    <w:link w:val="930"/>
    <w:pPr>
      <w:jc w:val="left"/>
      <w:spacing w:after="160" w:line="240" w:lineRule="exact"/>
      <w:widowControl/>
    </w:pPr>
    <w:rPr>
      <w:rFonts w:ascii="Verdana" w:hAnsi="Verdana" w:eastAsia="仿宋_GB2312"/>
      <w:sz w:val="24"/>
      <w:lang w:eastAsia="en-US"/>
    </w:rPr>
  </w:style>
  <w:style w:type="paragraph" w:styleId="1264">
    <w:name w:val="样式 标题 4四 + Times New Roman 段前: 0 磅 段后: 0 磅 行距: 1.5 倍行距1"/>
    <w:basedOn w:val="934"/>
    <w:next w:val="1264"/>
    <w:link w:val="930"/>
    <w:pPr>
      <w:numPr>
        <w:ilvl w:val="3"/>
        <w:numId w:val="2"/>
      </w:numPr>
      <w:ind w:left="0"/>
      <w:keepLines w:val="0"/>
      <w:keepNext w:val="0"/>
      <w:spacing w:before="0" w:after="0" w:line="360" w:lineRule="auto"/>
      <w:tabs>
        <w:tab w:val="left" w:pos="360" w:leader="none"/>
      </w:tabs>
      <w:outlineLvl w:val="9"/>
    </w:pPr>
    <w:rPr>
      <w:rFonts w:ascii="Times New Roman" w:hAnsi="Times New Roman"/>
      <w:bCs/>
    </w:rPr>
  </w:style>
  <w:style w:type="paragraph" w:styleId="1265">
    <w:name w:val="Char Char Char Char Char Char Char Char Char Char Char Char Char Char Char1 Char"/>
    <w:basedOn w:val="930"/>
    <w:next w:val="1265"/>
    <w:link w:val="930"/>
    <w:pPr>
      <w:spacing w:line="312" w:lineRule="atLeast"/>
    </w:pPr>
    <w:rPr>
      <w:b/>
      <w:bCs/>
      <w:sz w:val="36"/>
      <w:szCs w:val="32"/>
    </w:rPr>
  </w:style>
  <w:style w:type="paragraph" w:styleId="1266">
    <w:name w:val="font7"/>
    <w:basedOn w:val="930"/>
    <w:next w:val="1266"/>
    <w:link w:val="930"/>
    <w:pPr>
      <w:jc w:val="left"/>
      <w:spacing w:before="100" w:beforeAutospacing="1" w:after="100" w:afterAutospacing="1"/>
      <w:widowControl/>
    </w:pPr>
    <w:rPr>
      <w:rFonts w:ascii="Verdana" w:hAnsi="Verdana"/>
      <w:sz w:val="20"/>
    </w:rPr>
  </w:style>
  <w:style w:type="paragraph" w:styleId="1267">
    <w:name w:val="xl42"/>
    <w:basedOn w:val="930"/>
    <w:next w:val="1267"/>
    <w:link w:val="930"/>
    <w:pPr>
      <w:jc w:val="left"/>
      <w:spacing w:before="100" w:beforeAutospacing="1" w:after="100" w:afterAutospacing="1"/>
      <w:shd w:val="clear" w:color="auto" w:fill="00ffff"/>
      <w:widowControl/>
      <w:pBdr>
        <w:top w:val="single" w:color="000000" w:sz="4" w:space="0"/>
        <w:left w:val="single" w:color="000000" w:sz="4" w:space="0"/>
        <w:bottom w:val="single" w:color="000000" w:sz="4" w:space="0"/>
        <w:right w:val="single" w:color="000000" w:sz="4" w:space="0"/>
      </w:pBdr>
    </w:pPr>
    <w:rPr>
      <w:rFonts w:ascii="宋体" w:hAnsi="宋体"/>
      <w:sz w:val="20"/>
    </w:rPr>
  </w:style>
  <w:style w:type="paragraph" w:styleId="1268">
    <w:name w:val="xl92"/>
    <w:basedOn w:val="930"/>
    <w:next w:val="1268"/>
    <w:link w:val="930"/>
    <w:pPr>
      <w:jc w:val="center"/>
      <w:spacing w:before="100" w:beforeAutospacing="1" w:after="100" w:afterAutospacing="1"/>
      <w:widowControl/>
      <w:pBdr>
        <w:left w:val="single" w:color="000000" w:sz="4" w:space="0"/>
        <w:bottom w:val="single" w:color="000000" w:sz="8" w:space="0"/>
        <w:right w:val="single" w:color="000000" w:sz="8" w:space="0"/>
      </w:pBdr>
    </w:pPr>
    <w:rPr>
      <w:rFonts w:hint="eastAsia" w:ascii="黑体" w:hAnsi="宋体" w:eastAsia="黑体"/>
      <w:sz w:val="22"/>
      <w:szCs w:val="22"/>
    </w:rPr>
  </w:style>
  <w:style w:type="paragraph" w:styleId="1269">
    <w:name w:val="表格内容"/>
    <w:basedOn w:val="930"/>
    <w:next w:val="1269"/>
    <w:link w:val="930"/>
    <w:pPr>
      <w:jc w:val="left"/>
      <w:spacing w:before="40"/>
    </w:pPr>
    <w:rPr>
      <w:sz w:val="24"/>
    </w:rPr>
  </w:style>
  <w:style w:type="paragraph" w:styleId="1270">
    <w:name w:val="Char Char3 字元 字元"/>
    <w:basedOn w:val="930"/>
    <w:next w:val="1270"/>
    <w:link w:val="930"/>
    <w:pPr>
      <w:jc w:val="left"/>
      <w:spacing w:after="160" w:line="240" w:lineRule="exact"/>
      <w:widowControl/>
    </w:pPr>
    <w:rPr>
      <w:rFonts w:ascii="Verdana" w:hAnsi="Verdana" w:eastAsia="仿宋_GB2312"/>
      <w:sz w:val="24"/>
      <w:lang w:eastAsia="en-US"/>
    </w:rPr>
  </w:style>
  <w:style w:type="paragraph" w:styleId="1271">
    <w:name w:val="样式 样式 标题1 + 行距: 单倍行距 + 段前: 7.8 磅 段后: 7.8 磅"/>
    <w:basedOn w:val="930"/>
    <w:next w:val="1271"/>
    <w:link w:val="930"/>
    <w:pPr>
      <w:ind w:firstLine="288"/>
      <w:jc w:val="center"/>
      <w:keepLines/>
      <w:keepNext/>
      <w:spacing w:before="156" w:after="156" w:line="360" w:lineRule="auto"/>
      <w:tabs>
        <w:tab w:val="left" w:pos="0" w:leader="none"/>
      </w:tabs>
      <w:outlineLvl w:val="0"/>
    </w:pPr>
    <w:rPr>
      <w:rFonts w:ascii="Arial" w:hAnsi="Arial" w:eastAsia="仿宋_GB2312" w:cs="Arial"/>
      <w:sz w:val="30"/>
    </w:rPr>
  </w:style>
  <w:style w:type="paragraph" w:styleId="1272">
    <w:name w:val="样式8"/>
    <w:next w:val="1272"/>
    <w:link w:val="930"/>
    <w:pPr>
      <w:numPr>
        <w:ilvl w:val="2"/>
        <w:numId w:val="5"/>
      </w:numPr>
      <w:tabs>
        <w:tab w:val="left" w:pos="833" w:leader="none"/>
      </w:tabs>
    </w:pPr>
    <w:rPr>
      <w:lang w:val="en-US" w:eastAsia="zh-CN" w:bidi="ar-SA"/>
    </w:rPr>
  </w:style>
  <w:style w:type="paragraph" w:styleId="1273">
    <w:name w:val="样式 目录 1 + 首行缩进:  2 字符"/>
    <w:basedOn w:val="999"/>
    <w:next w:val="1273"/>
    <w:link w:val="930"/>
    <w:pPr>
      <w:ind w:firstLine="402"/>
      <w:spacing w:line="240" w:lineRule="auto"/>
      <w:widowControl/>
    </w:pPr>
    <w:rPr>
      <w:bCs/>
      <w:i/>
      <w:iCs/>
      <w:caps w:val="0"/>
      <w:sz w:val="24"/>
      <w:szCs w:val="24"/>
    </w:rPr>
  </w:style>
  <w:style w:type="paragraph" w:styleId="1274">
    <w:name w:val="Char2 Char Char Char"/>
    <w:basedOn w:val="930"/>
    <w:next w:val="1274"/>
    <w:link w:val="930"/>
    <w:pPr>
      <w:jc w:val="left"/>
      <w:spacing w:after="160" w:line="240" w:lineRule="exact"/>
      <w:widowControl/>
    </w:pPr>
    <w:rPr>
      <w:szCs w:val="24"/>
    </w:rPr>
  </w:style>
  <w:style w:type="paragraph" w:styleId="1275">
    <w:name w:val="+a."/>
    <w:basedOn w:val="930"/>
    <w:next w:val="1275"/>
    <w:link w:val="930"/>
    <w:pPr>
      <w:numPr>
        <w:ilvl w:val="1"/>
        <w:numId w:val="5"/>
      </w:numPr>
      <w:spacing w:line="360" w:lineRule="auto"/>
      <w:tabs>
        <w:tab w:val="left" w:pos="958" w:leader="none"/>
      </w:tabs>
    </w:pPr>
    <w:rPr>
      <w:sz w:val="24"/>
      <w:szCs w:val="28"/>
    </w:rPr>
  </w:style>
  <w:style w:type="paragraph" w:styleId="1276">
    <w:name w:val="样式 标题 2 + 楷体_GB2312 段前: 0 磅 段后: 0 磅 行距: 1.5 倍行距"/>
    <w:basedOn w:val="932"/>
    <w:next w:val="1276"/>
    <w:link w:val="930"/>
    <w:pPr>
      <w:numPr>
        <w:ilvl w:val="1"/>
        <w:numId w:val="5"/>
      </w:numPr>
      <w:ind w:left="850" w:firstLine="0"/>
      <w:keepLines w:val="0"/>
      <w:keepNext w:val="0"/>
      <w:spacing w:before="0" w:after="0" w:line="360" w:lineRule="auto"/>
      <w:tabs>
        <w:tab w:val="left" w:pos="1276" w:leader="none"/>
      </w:tabs>
    </w:pPr>
    <w:rPr>
      <w:rFonts w:ascii="楷体_GB2312" w:eastAsia="楷体_GB2312"/>
      <w:bCs/>
      <w:sz w:val="28"/>
    </w:rPr>
  </w:style>
  <w:style w:type="paragraph" w:styleId="1277">
    <w:name w:val=" Char Char2 字元 字元"/>
    <w:basedOn w:val="930"/>
    <w:next w:val="1277"/>
    <w:link w:val="930"/>
    <w:pPr>
      <w:jc w:val="left"/>
      <w:spacing w:after="160" w:line="240" w:lineRule="exact"/>
      <w:widowControl/>
    </w:pPr>
    <w:rPr>
      <w:rFonts w:ascii="Verdana" w:hAnsi="Verdana" w:eastAsia="仿宋_GB2312"/>
      <w:sz w:val="24"/>
      <w:lang w:eastAsia="en-US"/>
    </w:rPr>
  </w:style>
  <w:style w:type="paragraph" w:styleId="1278">
    <w:name w:val=" Char Char"/>
    <w:basedOn w:val="963"/>
    <w:next w:val="1278"/>
    <w:link w:val="930"/>
    <w:pPr>
      <w:spacing w:line="360" w:lineRule="auto"/>
    </w:pPr>
  </w:style>
  <w:style w:type="paragraph" w:styleId="1279">
    <w:name w:val="Char Char Char Char Char Char"/>
    <w:basedOn w:val="930"/>
    <w:next w:val="1279"/>
    <w:link w:val="930"/>
    <w:rPr>
      <w:rFonts w:ascii="Tahoma" w:hAnsi="Tahoma"/>
      <w:sz w:val="24"/>
    </w:rPr>
  </w:style>
  <w:style w:type="paragraph" w:styleId="1280">
    <w:name w:val="Char Char1 Char Char Char Char Char Char Char Char"/>
    <w:basedOn w:val="930"/>
    <w:next w:val="1280"/>
    <w:link w:val="930"/>
    <w:pPr>
      <w:jc w:val="left"/>
      <w:spacing w:after="160" w:line="240" w:lineRule="exact"/>
      <w:widowControl/>
    </w:pPr>
    <w:rPr>
      <w:rFonts w:ascii="Verdana" w:hAnsi="Verdana" w:cs="宋体"/>
      <w:sz w:val="20"/>
      <w:lang w:eastAsia="en-US"/>
    </w:rPr>
  </w:style>
  <w:style w:type="paragraph" w:styleId="1281">
    <w:name w:val="+正文 Char Char5"/>
    <w:basedOn w:val="930"/>
    <w:next w:val="1281"/>
    <w:link w:val="930"/>
    <w:pPr>
      <w:ind w:firstLine="200"/>
      <w:spacing w:line="360" w:lineRule="auto"/>
    </w:pPr>
    <w:rPr>
      <w:sz w:val="24"/>
    </w:rPr>
  </w:style>
  <w:style w:type="paragraph" w:styleId="1282">
    <w:name w:val="b-b4"/>
    <w:basedOn w:val="934"/>
    <w:next w:val="930"/>
    <w:link w:val="930"/>
    <w:pPr>
      <w:numPr>
        <w:ilvl w:val="3"/>
        <w:numId w:val="3"/>
      </w:numPr>
      <w:jc w:val="left"/>
      <w:keepLines w:val="0"/>
      <w:keepNext w:val="0"/>
      <w:spacing w:before="0" w:after="0" w:line="360" w:lineRule="auto"/>
      <w:tabs>
        <w:tab w:val="left" w:pos="540" w:leader="none"/>
      </w:tabs>
    </w:pPr>
    <w:rPr>
      <w:rFonts w:ascii="宋体" w:hAnsi="宋体" w:eastAsia="宋体"/>
      <w:b w:val="0"/>
      <w:sz w:val="24"/>
      <w:szCs w:val="24"/>
    </w:rPr>
  </w:style>
  <w:style w:type="paragraph" w:styleId="1283">
    <w:name w:val="Body"/>
    <w:next w:val="1283"/>
    <w:link w:val="930"/>
    <w:pPr>
      <w:spacing w:before="130" w:after="130" w:line="260" w:lineRule="exact"/>
    </w:pPr>
    <w:rPr>
      <w:rFonts w:ascii="Univers" w:hAnsi="Univers" w:cs="宋体"/>
      <w:color w:val="000000"/>
      <w:sz w:val="22"/>
      <w:szCs w:val="28"/>
      <w:lang w:val="en-US" w:eastAsia="en-US" w:bidi="ar-SA"/>
    </w:rPr>
  </w:style>
  <w:style w:type="paragraph" w:styleId="1284">
    <w:name w:val="标题5"/>
    <w:basedOn w:val="935"/>
    <w:next w:val="1284"/>
    <w:link w:val="930"/>
    <w:pPr>
      <w:numPr>
        <w:ilvl w:val="0"/>
        <w:numId w:val="7"/>
      </w:numPr>
      <w:ind w:left="0" w:firstLine="0"/>
      <w:keepLines w:val="0"/>
      <w:keepNext w:val="0"/>
      <w:spacing w:before="0" w:after="0"/>
      <w:tabs>
        <w:tab w:val="left" w:pos="0" w:leader="none"/>
      </w:tabs>
    </w:pPr>
    <w:rPr>
      <w:rFonts w:eastAsia="仿宋_GB2312"/>
      <w:bCs/>
      <w:sz w:val="30"/>
      <w:szCs w:val="30"/>
    </w:rPr>
  </w:style>
  <w:style w:type="paragraph" w:styleId="1285">
    <w:name w:val="正文缩进2"/>
    <w:basedOn w:val="930"/>
    <w:next w:val="1285"/>
    <w:link w:val="930"/>
    <w:qFormat/>
    <w:pPr>
      <w:ind w:firstLine="420"/>
    </w:pPr>
    <w:rPr>
      <w:rFonts w:ascii="Calibri" w:hAnsi="Calibri"/>
      <w:szCs w:val="24"/>
    </w:rPr>
  </w:style>
  <w:style w:type="paragraph" w:styleId="1286">
    <w:name w:val="左标题4&amp;2-黑小4行22段前6段后6"/>
    <w:basedOn w:val="930"/>
    <w:next w:val="1286"/>
    <w:link w:val="930"/>
    <w:pPr>
      <w:spacing w:line="360" w:lineRule="exact"/>
    </w:pPr>
  </w:style>
  <w:style w:type="paragraph" w:styleId="1287">
    <w:name w:val="xl33"/>
    <w:basedOn w:val="930"/>
    <w:next w:val="1287"/>
    <w:link w:val="930"/>
    <w:pPr>
      <w:jc w:val="center"/>
      <w:spacing w:before="100" w:beforeAutospacing="1" w:after="100" w:afterAutospacing="1"/>
      <w:widowControl/>
      <w:pBdr>
        <w:top w:val="single" w:color="000000" w:sz="4" w:space="0"/>
        <w:left w:val="single" w:color="000000" w:sz="8" w:space="0"/>
        <w:bottom w:val="single" w:color="000000" w:sz="8" w:space="0"/>
        <w:right w:val="single" w:color="000000" w:sz="4" w:space="0"/>
      </w:pBdr>
    </w:pPr>
    <w:rPr>
      <w:rFonts w:ascii="宋体" w:hAnsi="宋体"/>
      <w:sz w:val="20"/>
    </w:rPr>
  </w:style>
  <w:style w:type="paragraph" w:styleId="1288">
    <w:name w:val="+正文 Char5 Char Char"/>
    <w:basedOn w:val="930"/>
    <w:next w:val="1288"/>
    <w:link w:val="930"/>
    <w:pPr>
      <w:ind w:firstLine="200"/>
      <w:spacing w:line="360" w:lineRule="auto"/>
    </w:pPr>
    <w:rPr>
      <w:sz w:val="24"/>
      <w:szCs w:val="24"/>
    </w:rPr>
  </w:style>
  <w:style w:type="paragraph" w:styleId="1289">
    <w:name w:val="yyn3"/>
    <w:basedOn w:val="1184"/>
    <w:next w:val="1289"/>
    <w:link w:val="930"/>
    <w:pPr>
      <w:jc w:val="both"/>
      <w:spacing w:before="50" w:after="60" w:line="240" w:lineRule="auto"/>
      <w:widowControl w:val="off"/>
      <w:tabs>
        <w:tab w:val="clear" w:pos="1344" w:leader="none"/>
      </w:tabs>
    </w:pPr>
    <w:rPr>
      <w:rFonts w:ascii="楷体_GB2312" w:eastAsia="楷体_GB2312"/>
      <w:color w:val="000000"/>
      <w:sz w:val="21"/>
    </w:rPr>
  </w:style>
  <w:style w:type="paragraph" w:styleId="1290">
    <w:name w:val="Text"/>
    <w:next w:val="1290"/>
    <w:link w:val="930"/>
    <w:pPr>
      <w:jc w:val="both"/>
      <w:spacing w:line="360" w:lineRule="auto"/>
    </w:pPr>
    <w:rPr>
      <w:rFonts w:ascii="Arial" w:hAnsi="Arial"/>
      <w:color w:val="000000"/>
      <w:sz w:val="24"/>
      <w:lang w:val="en-US" w:eastAsia="zh-CN" w:bidi="ar-SA"/>
    </w:rPr>
  </w:style>
  <w:style w:type="paragraph" w:styleId="1291">
    <w:name w:val="table_lines"/>
    <w:basedOn w:val="930"/>
    <w:next w:val="1291"/>
    <w:link w:val="930"/>
    <w:pPr>
      <w:jc w:val="left"/>
      <w:widowControl/>
    </w:pPr>
    <w:rPr>
      <w:sz w:val="20"/>
      <w:lang w:val="de-DE" w:eastAsia="de-DE"/>
    </w:rPr>
  </w:style>
  <w:style w:type="paragraph" w:styleId="1292">
    <w:name w:val="_Style 20"/>
    <w:basedOn w:val="930"/>
    <w:next w:val="971"/>
    <w:link w:val="930"/>
    <w:pPr>
      <w:tabs>
        <w:tab w:val="left" w:pos="5250" w:leader="none"/>
      </w:tabs>
    </w:pPr>
    <w:rPr>
      <w:sz w:val="28"/>
    </w:rPr>
  </w:style>
  <w:style w:type="paragraph" w:styleId="1293">
    <w:name w:val=" 字元 字元1 Char Char1"/>
    <w:basedOn w:val="930"/>
    <w:next w:val="1293"/>
    <w:link w:val="930"/>
    <w:pPr>
      <w:jc w:val="left"/>
      <w:spacing w:after="160" w:line="240" w:lineRule="exact"/>
      <w:widowControl/>
    </w:pPr>
    <w:rPr>
      <w:rFonts w:ascii="Verdana" w:hAnsi="Verdana" w:eastAsia="仿宋_GB2312"/>
      <w:sz w:val="24"/>
      <w:lang w:eastAsia="en-US"/>
    </w:rPr>
  </w:style>
  <w:style w:type="paragraph" w:styleId="1294">
    <w:name w:val="正文缩进 Char Char"/>
    <w:next w:val="1294"/>
    <w:link w:val="930"/>
    <w:uiPriority w:val="99"/>
    <w:qFormat/>
    <w:pPr>
      <w:ind w:firstLine="420"/>
      <w:jc w:val="both"/>
      <w:widowControl w:val="off"/>
      <w:framePr w:wrap="around" w:y="1"/>
    </w:pPr>
    <w:rPr>
      <w:rFonts w:hAnsi="Arial Unicode MS" w:eastAsia="Arial Unicode MS" w:cs="Arial Unicode MS"/>
      <w:color w:val="000000"/>
      <w:sz w:val="21"/>
      <w:szCs w:val="21"/>
      <w:lang w:val="en-US" w:eastAsia="zh-CN" w:bidi="ar-SA"/>
    </w:rPr>
  </w:style>
  <w:style w:type="paragraph" w:styleId="1295">
    <w:name w:val="字元 字元1 Char Char1 字元 字元 Char Char1"/>
    <w:basedOn w:val="930"/>
    <w:next w:val="1295"/>
    <w:link w:val="930"/>
    <w:pPr>
      <w:jc w:val="left"/>
      <w:spacing w:after="160" w:line="240" w:lineRule="exact"/>
      <w:widowControl/>
    </w:pPr>
    <w:rPr>
      <w:rFonts w:ascii="Verdana" w:hAnsi="Verdana" w:eastAsia="仿宋_GB2312"/>
      <w:sz w:val="24"/>
      <w:lang w:eastAsia="en-US"/>
    </w:rPr>
  </w:style>
  <w:style w:type="paragraph" w:styleId="1296">
    <w:name w:val="xl82"/>
    <w:basedOn w:val="930"/>
    <w:next w:val="1296"/>
    <w:link w:val="930"/>
    <w:pPr>
      <w:jc w:val="center"/>
      <w:spacing w:before="100" w:beforeAutospacing="1" w:after="100" w:afterAutospacing="1"/>
      <w:widowControl/>
      <w:pBdr>
        <w:left w:val="single" w:color="000000" w:sz="4" w:space="0"/>
        <w:right w:val="single" w:color="000000" w:sz="8" w:space="0"/>
      </w:pBdr>
    </w:pPr>
    <w:rPr>
      <w:rFonts w:hint="eastAsia" w:ascii="黑体" w:hAnsi="宋体" w:eastAsia="黑体"/>
      <w:sz w:val="22"/>
      <w:szCs w:val="22"/>
    </w:rPr>
  </w:style>
  <w:style w:type="paragraph" w:styleId="1297">
    <w:name w:val="xl29"/>
    <w:basedOn w:val="930"/>
    <w:next w:val="1297"/>
    <w:link w:val="930"/>
    <w:pPr>
      <w:jc w:val="left"/>
      <w:spacing w:before="100" w:beforeAutospacing="1" w:after="100" w:afterAutospacing="1"/>
      <w:widowControl/>
      <w:pBdr>
        <w:top w:val="single" w:color="000000" w:sz="4" w:space="0"/>
        <w:left w:val="single" w:color="000000" w:sz="4" w:space="0"/>
        <w:bottom w:val="single" w:color="000000" w:sz="4" w:space="0"/>
        <w:right w:val="single" w:color="000000" w:sz="4" w:space="0"/>
      </w:pBdr>
    </w:pPr>
    <w:rPr>
      <w:rFonts w:ascii="Verdana" w:hAnsi="Verdana"/>
      <w:sz w:val="20"/>
    </w:rPr>
  </w:style>
  <w:style w:type="paragraph" w:styleId="1298">
    <w:name w:val="Report Text"/>
    <w:basedOn w:val="930"/>
    <w:next w:val="1298"/>
    <w:link w:val="930"/>
    <w:pPr>
      <w:ind w:left="1080"/>
      <w:jc w:val="left"/>
      <w:spacing w:after="138"/>
      <w:widowControl/>
    </w:pPr>
    <w:rPr>
      <w:sz w:val="22"/>
      <w:lang w:val="en-GB" w:eastAsia="en-US"/>
    </w:rPr>
  </w:style>
  <w:style w:type="paragraph" w:styleId="1299">
    <w:name w:val="首缩"/>
    <w:basedOn w:val="930"/>
    <w:next w:val="1299"/>
    <w:link w:val="930"/>
    <w:pPr>
      <w:ind w:firstLine="454"/>
      <w:spacing w:line="312" w:lineRule="atLeast"/>
    </w:pPr>
    <w:rPr>
      <w:sz w:val="18"/>
    </w:rPr>
  </w:style>
  <w:style w:type="paragraph" w:styleId="1300">
    <w:name w:val="正文格式"/>
    <w:basedOn w:val="930"/>
    <w:next w:val="1300"/>
    <w:link w:val="930"/>
    <w:pPr>
      <w:ind w:firstLine="482"/>
      <w:spacing w:line="400" w:lineRule="exact"/>
      <w:widowControl/>
    </w:pPr>
    <w:rPr>
      <w:rFonts w:ascii="Arial" w:hAnsi="Arial" w:eastAsia="新宋体" w:cs="Arial"/>
      <w:sz w:val="24"/>
    </w:rPr>
  </w:style>
  <w:style w:type="paragraph" w:styleId="1301">
    <w:name w:val="xl52"/>
    <w:basedOn w:val="930"/>
    <w:next w:val="1301"/>
    <w:link w:val="930"/>
    <w:pPr>
      <w:jc w:val="center"/>
      <w:spacing w:before="100" w:beforeAutospacing="1" w:after="100" w:afterAutospacing="1"/>
      <w:widowControl/>
      <w:pBdr>
        <w:left w:val="single" w:color="000000" w:sz="4" w:space="0"/>
        <w:bottom w:val="single" w:color="000000" w:sz="4" w:space="0"/>
        <w:right w:val="single" w:color="000000" w:sz="4" w:space="0"/>
      </w:pBdr>
    </w:pPr>
    <w:rPr>
      <w:rFonts w:ascii="宋体" w:hAnsi="宋体"/>
      <w:b/>
      <w:bCs/>
      <w:sz w:val="24"/>
      <w:szCs w:val="24"/>
    </w:rPr>
  </w:style>
  <w:style w:type="paragraph" w:styleId="1302">
    <w:name w:val="+a)"/>
    <w:next w:val="1302"/>
    <w:link w:val="930"/>
    <w:rPr>
      <w:lang w:val="en-US" w:eastAsia="zh-CN" w:bidi="ar-SA"/>
    </w:rPr>
  </w:style>
  <w:style w:type="paragraph" w:styleId="1303">
    <w:name w:val="+正文 Char4"/>
    <w:basedOn w:val="930"/>
    <w:next w:val="1303"/>
    <w:link w:val="930"/>
    <w:pPr>
      <w:ind w:firstLine="200"/>
      <w:spacing w:line="360" w:lineRule="auto"/>
    </w:pPr>
    <w:rPr>
      <w:sz w:val="24"/>
      <w:szCs w:val="28"/>
    </w:rPr>
  </w:style>
  <w:style w:type="paragraph" w:styleId="1304">
    <w:name w:val="xl32"/>
    <w:basedOn w:val="930"/>
    <w:next w:val="1304"/>
    <w:link w:val="930"/>
    <w:pPr>
      <w:jc w:val="left"/>
      <w:spacing w:before="100" w:beforeAutospacing="1" w:after="100" w:afterAutospacing="1"/>
      <w:widowControl/>
      <w:pBdr>
        <w:top w:val="single" w:color="000000" w:sz="4" w:space="0"/>
        <w:left w:val="single" w:color="000000" w:sz="4" w:space="0"/>
        <w:bottom w:val="single" w:color="000000" w:sz="4" w:space="0"/>
        <w:right w:val="single" w:color="000000" w:sz="4" w:space="0"/>
      </w:pBdr>
    </w:pPr>
    <w:rPr>
      <w:rFonts w:ascii="Verdana" w:hAnsi="Verdana"/>
      <w:sz w:val="20"/>
    </w:rPr>
  </w:style>
  <w:style w:type="paragraph" w:styleId="1305">
    <w:name w:val="B"/>
    <w:basedOn w:val="930"/>
    <w:next w:val="1305"/>
    <w:link w:val="930"/>
    <w:pPr>
      <w:spacing w:before="240" w:line="0" w:lineRule="atLeast"/>
      <w:widowControl/>
      <w:tabs>
        <w:tab w:val="left" w:pos="1200" w:leader="none"/>
      </w:tabs>
    </w:pPr>
    <w:rPr>
      <w:sz w:val="24"/>
    </w:rPr>
  </w:style>
  <w:style w:type="paragraph" w:styleId="1306">
    <w:name w:val="小四 段落 宋体 Char Char Char Char Char Char Char"/>
    <w:basedOn w:val="957"/>
    <w:next w:val="1306"/>
    <w:link w:val="930"/>
    <w:pPr>
      <w:ind w:left="0" w:right="-33" w:firstLine="545"/>
      <w:jc w:val="left"/>
      <w:spacing w:line="360" w:lineRule="auto"/>
      <w:tabs>
        <w:tab w:val="clear" w:pos="1125" w:leader="none"/>
      </w:tabs>
    </w:pPr>
    <w:rPr>
      <w:sz w:val="24"/>
    </w:rPr>
  </w:style>
  <w:style w:type="paragraph" w:styleId="1307">
    <w:name w:val=" Char Char Char Char Char Char Char Char Char Char Char Char Char Char Char1 Char"/>
    <w:basedOn w:val="930"/>
    <w:next w:val="1307"/>
    <w:link w:val="930"/>
    <w:pPr>
      <w:spacing w:line="312" w:lineRule="atLeast"/>
    </w:pPr>
    <w:rPr>
      <w:b/>
      <w:bCs/>
      <w:sz w:val="36"/>
      <w:szCs w:val="32"/>
    </w:rPr>
  </w:style>
  <w:style w:type="paragraph" w:styleId="1308">
    <w:name w:val="BodyText1"/>
    <w:basedOn w:val="930"/>
    <w:next w:val="1308"/>
    <w:link w:val="930"/>
    <w:uiPriority w:val="99"/>
    <w:qFormat/>
    <w:pPr>
      <w:spacing w:after="120"/>
    </w:pPr>
  </w:style>
  <w:style w:type="paragraph" w:styleId="1309">
    <w:name w:val="列表编号 2A"/>
    <w:basedOn w:val="930"/>
    <w:next w:val="1309"/>
    <w:link w:val="930"/>
    <w:pPr>
      <w:tabs>
        <w:tab w:val="left" w:pos="845" w:leader="none"/>
      </w:tabs>
    </w:pPr>
    <w:rPr>
      <w:sz w:val="28"/>
    </w:rPr>
  </w:style>
  <w:style w:type="paragraph" w:styleId="1310">
    <w:name w:val="Char Char Char Char Char Char Char Char Char"/>
    <w:basedOn w:val="930"/>
    <w:next w:val="1310"/>
    <w:link w:val="930"/>
    <w:rPr>
      <w:rFonts w:ascii="Tahoma" w:hAnsi="Tahoma" w:cs="Tahoma"/>
      <w:sz w:val="24"/>
    </w:rPr>
  </w:style>
  <w:style w:type="paragraph" w:styleId="1311">
    <w:name w:val="小四 段落 宋体 Char"/>
    <w:basedOn w:val="957"/>
    <w:next w:val="1311"/>
    <w:link w:val="930"/>
    <w:pPr>
      <w:ind w:left="0" w:right="-33" w:firstLine="480"/>
      <w:jc w:val="left"/>
      <w:spacing w:line="360" w:lineRule="auto"/>
      <w:tabs>
        <w:tab w:val="clear" w:pos="1125" w:leader="none"/>
      </w:tabs>
    </w:pPr>
    <w:rPr>
      <w:sz w:val="24"/>
    </w:rPr>
  </w:style>
  <w:style w:type="paragraph" w:styleId="1312">
    <w:name w:val="b-b3"/>
    <w:basedOn w:val="933"/>
    <w:next w:val="930"/>
    <w:link w:val="930"/>
    <w:pPr>
      <w:numPr>
        <w:ilvl w:val="2"/>
        <w:numId w:val="3"/>
      </w:numPr>
      <w:keepLines w:val="0"/>
      <w:keepNext w:val="0"/>
      <w:spacing w:before="80" w:after="80" w:line="440" w:lineRule="atLeast"/>
      <w:tabs>
        <w:tab w:val="left" w:pos="1260" w:leader="none"/>
      </w:tabs>
    </w:pPr>
    <w:rPr>
      <w:rFonts w:eastAsia="黑体"/>
      <w:b w:val="0"/>
      <w:bCs/>
      <w:sz w:val="28"/>
    </w:rPr>
  </w:style>
  <w:style w:type="paragraph" w:styleId="1313">
    <w:name w:val=" 字元 字元1 Char Char1 字元 字元 Char Char1"/>
    <w:basedOn w:val="930"/>
    <w:next w:val="1313"/>
    <w:link w:val="930"/>
    <w:pPr>
      <w:jc w:val="left"/>
      <w:spacing w:after="160" w:line="240" w:lineRule="exact"/>
      <w:widowControl/>
    </w:pPr>
    <w:rPr>
      <w:rFonts w:ascii="Verdana" w:hAnsi="Verdana" w:eastAsia="仿宋_GB2312"/>
      <w:sz w:val="24"/>
      <w:lang w:eastAsia="en-US"/>
    </w:rPr>
  </w:style>
  <w:style w:type="paragraph" w:styleId="1314">
    <w:name w:val="No Spacing"/>
    <w:next w:val="1314"/>
    <w:link w:val="930"/>
    <w:pPr>
      <w:jc w:val="both"/>
      <w:widowControl w:val="off"/>
    </w:pPr>
    <w:rPr>
      <w:sz w:val="24"/>
      <w:szCs w:val="24"/>
      <w:lang w:val="en-US" w:eastAsia="zh-CN" w:bidi="ar-SA"/>
    </w:rPr>
  </w:style>
  <w:style w:type="paragraph" w:styleId="1315">
    <w:name w:val="样式7"/>
    <w:basedOn w:val="1316"/>
    <w:next w:val="1315"/>
    <w:link w:val="930"/>
  </w:style>
  <w:style w:type="paragraph" w:styleId="1316">
    <w:name w:val="样式 标题 3"/>
    <w:basedOn w:val="933"/>
    <w:next w:val="1316"/>
    <w:link w:val="930"/>
    <w:pPr>
      <w:keepLines w:val="0"/>
      <w:keepNext w:val="0"/>
      <w:spacing w:before="0" w:after="0" w:line="360" w:lineRule="auto"/>
      <w:outlineLvl w:val="1"/>
    </w:pPr>
    <w:rPr>
      <w:rFonts w:ascii="宋体" w:hAnsi="宋体"/>
      <w:bCs/>
      <w:color w:val="ff0000"/>
      <w:sz w:val="21"/>
      <w:szCs w:val="24"/>
    </w:rPr>
  </w:style>
  <w:style w:type="paragraph" w:styleId="1317">
    <w:name w:val="Normal1"/>
    <w:basedOn w:val="930"/>
    <w:next w:val="1317"/>
    <w:link w:val="930"/>
    <w:pPr>
      <w:widowControl/>
    </w:pPr>
  </w:style>
  <w:style w:type="paragraph" w:styleId="1318">
    <w:name w:val="Char Char1 Char Char Char Char Char Char Char"/>
    <w:basedOn w:val="930"/>
    <w:next w:val="1318"/>
    <w:link w:val="930"/>
    <w:rPr>
      <w:rFonts w:ascii="Tahoma" w:hAnsi="Tahoma" w:cs="Tahoma"/>
      <w:sz w:val="24"/>
      <w:szCs w:val="24"/>
    </w:rPr>
  </w:style>
  <w:style w:type="paragraph" w:styleId="1319">
    <w:name w:val="标题 11"/>
    <w:next w:val="930"/>
    <w:link w:val="930"/>
    <w:uiPriority w:val="99"/>
    <w:qFormat/>
    <w:pPr>
      <w:jc w:val="center"/>
      <w:keepLines/>
      <w:keepNext/>
      <w:spacing w:before="156" w:after="156"/>
      <w:widowControl w:val="off"/>
      <w:tabs>
        <w:tab w:val="left" w:pos="1134" w:leader="none"/>
      </w:tabs>
      <w:framePr w:wrap="around" w:y="1"/>
      <w:outlineLvl w:val="0"/>
    </w:pPr>
    <w:rPr>
      <w:rFonts w:ascii="宋体" w:hAnsi="宋体" w:cs="宋体"/>
      <w:b/>
      <w:bCs/>
      <w:color w:val="000000"/>
      <w:sz w:val="21"/>
      <w:szCs w:val="21"/>
      <w:lang w:val="en-US" w:eastAsia="zh-CN" w:bidi="ar-SA"/>
    </w:rPr>
  </w:style>
  <w:style w:type="paragraph" w:styleId="1320">
    <w:name w:val="正文文本 Char Char"/>
    <w:next w:val="1320"/>
    <w:link w:val="930"/>
    <w:uiPriority w:val="99"/>
    <w:qFormat/>
    <w:pPr>
      <w:jc w:val="center"/>
      <w:widowControl w:val="off"/>
      <w:framePr w:wrap="around" w:y="1"/>
    </w:pPr>
    <w:rPr>
      <w:rFonts w:ascii="Arial Unicode MS" w:hAnsi="Arial Unicode MS" w:eastAsia="Arial Unicode MS" w:cs="Arial Unicode MS"/>
      <w:color w:val="000000"/>
      <w:sz w:val="21"/>
      <w:szCs w:val="21"/>
      <w:lang w:val="en-US" w:eastAsia="zh-CN" w:bidi="ar-SA"/>
    </w:rPr>
  </w:style>
  <w:style w:type="paragraph" w:styleId="1321">
    <w:name w:val="++标题3"/>
    <w:basedOn w:val="933"/>
    <w:next w:val="1321"/>
    <w:link w:val="930"/>
    <w:pPr>
      <w:keepLines w:val="0"/>
      <w:spacing w:before="0" w:after="0" w:line="360" w:lineRule="auto"/>
      <w:outlineLvl w:val="3"/>
    </w:pPr>
    <w:rPr>
      <w:rFonts w:ascii="宋体" w:hAnsi="宋体"/>
      <w:bCs/>
      <w:sz w:val="24"/>
      <w:szCs w:val="24"/>
    </w:rPr>
  </w:style>
  <w:style w:type="paragraph" w:styleId="1322">
    <w:name w:val="xl35"/>
    <w:basedOn w:val="930"/>
    <w:next w:val="1322"/>
    <w:link w:val="930"/>
    <w:pPr>
      <w:jc w:val="left"/>
      <w:spacing w:before="100" w:beforeAutospacing="1" w:after="100" w:afterAutospacing="1"/>
      <w:widowControl/>
      <w:pBdr>
        <w:top w:val="single" w:color="000000" w:sz="4" w:space="0"/>
        <w:left w:val="single" w:color="000000" w:sz="4" w:space="0"/>
        <w:bottom w:val="single" w:color="000000" w:sz="8" w:space="0"/>
      </w:pBdr>
    </w:pPr>
    <w:rPr>
      <w:rFonts w:ascii="宋体" w:hAnsi="宋体"/>
      <w:sz w:val="20"/>
    </w:rPr>
  </w:style>
  <w:style w:type="paragraph" w:styleId="1323">
    <w:name w:val="技标1"/>
    <w:basedOn w:val="931"/>
    <w:next w:val="1323"/>
    <w:link w:val="930"/>
    <w:pPr>
      <w:numPr>
        <w:ilvl w:val="0"/>
        <w:numId w:val="0"/>
      </w:numPr>
      <w:jc w:val="center"/>
      <w:keepNext w:val="0"/>
      <w:spacing w:before="720" w:after="120" w:line="420" w:lineRule="atLeast"/>
      <w:tabs>
        <w:tab w:val="clear" w:pos="405" w:leader="none"/>
      </w:tabs>
    </w:pPr>
    <w:rPr>
      <w:b/>
      <w:sz w:val="32"/>
      <w:lang w:val="en-US" w:eastAsia="zh-CN"/>
    </w:rPr>
  </w:style>
  <w:style w:type="paragraph" w:styleId="1324">
    <w:name w:val="xl26"/>
    <w:basedOn w:val="930"/>
    <w:next w:val="1324"/>
    <w:link w:val="930"/>
    <w:pPr>
      <w:jc w:val="center"/>
      <w:spacing w:before="100" w:beforeAutospacing="1" w:after="100" w:afterAutospacing="1"/>
      <w:widowControl/>
      <w:pBdr>
        <w:top w:val="single" w:color="000000" w:sz="8" w:space="0"/>
        <w:left w:val="single" w:color="000000" w:sz="4" w:space="0"/>
        <w:bottom w:val="single" w:color="000000" w:sz="4" w:space="0"/>
        <w:right w:val="single" w:color="000000" w:sz="8" w:space="0"/>
      </w:pBdr>
    </w:pPr>
    <w:rPr>
      <w:rFonts w:ascii="宋体" w:hAnsi="宋体"/>
      <w:sz w:val="20"/>
    </w:rPr>
  </w:style>
  <w:style w:type="paragraph" w:styleId="1325">
    <w:name w:val="+注："/>
    <w:basedOn w:val="930"/>
    <w:next w:val="1325"/>
    <w:link w:val="930"/>
    <w:pPr>
      <w:ind w:firstLine="200"/>
      <w:spacing w:line="360" w:lineRule="auto"/>
    </w:pPr>
    <w:rPr>
      <w:szCs w:val="21"/>
    </w:rPr>
  </w:style>
  <w:style w:type="paragraph" w:styleId="1326">
    <w:name w:val="00"/>
    <w:basedOn w:val="930"/>
    <w:next w:val="1326"/>
    <w:link w:val="930"/>
    <w:pPr>
      <w:jc w:val="left"/>
    </w:pPr>
    <w:rPr>
      <w:rFonts w:ascii="黑体" w:eastAsia="黑体"/>
      <w:b/>
      <w:sz w:val="20"/>
    </w:rPr>
  </w:style>
  <w:style w:type="paragraph" w:styleId="1327">
    <w:name w:val="-正文"/>
    <w:basedOn w:val="930"/>
    <w:next w:val="1327"/>
    <w:link w:val="930"/>
    <w:pPr>
      <w:ind w:firstLine="200"/>
      <w:jc w:val="left"/>
      <w:spacing w:line="360" w:lineRule="auto"/>
    </w:pPr>
    <w:rPr>
      <w:sz w:val="24"/>
      <w:szCs w:val="24"/>
    </w:rPr>
  </w:style>
  <w:style w:type="paragraph" w:styleId="1328">
    <w:name w:val="正文-宋4行25"/>
    <w:basedOn w:val="930"/>
    <w:next w:val="1328"/>
    <w:link w:val="930"/>
    <w:pPr>
      <w:ind w:firstLine="482"/>
      <w:spacing w:line="400" w:lineRule="exact"/>
    </w:pPr>
    <w:rPr>
      <w:rFonts w:ascii="宋体"/>
      <w:sz w:val="24"/>
    </w:rPr>
  </w:style>
  <w:style w:type="paragraph" w:styleId="1329">
    <w:name w:val="正文文本缩进1"/>
    <w:next w:val="1330"/>
    <w:link w:val="930"/>
    <w:uiPriority w:val="99"/>
    <w:qFormat/>
    <w:pPr>
      <w:ind w:left="570"/>
      <w:jc w:val="both"/>
      <w:spacing w:line="520" w:lineRule="atLeast"/>
      <w:widowControl w:val="off"/>
      <w:framePr w:wrap="around" w:y="1"/>
    </w:pPr>
    <w:rPr>
      <w:rFonts w:ascii="??????" w:hAnsi="??????" w:eastAsia="Arial Unicode MS" w:cs="??????"/>
      <w:color w:val="000000"/>
      <w:sz w:val="24"/>
      <w:szCs w:val="24"/>
      <w:lang w:val="en-US" w:eastAsia="zh-CN" w:bidi="ar-SA"/>
    </w:rPr>
  </w:style>
  <w:style w:type="paragraph" w:styleId="1330">
    <w:name w:val="寄信人地址1"/>
    <w:basedOn w:val="930"/>
    <w:next w:val="1330"/>
    <w:link w:val="930"/>
    <w:qFormat/>
    <w:pPr>
      <w:jc w:val="both"/>
      <w:widowControl w:val="off"/>
    </w:pPr>
    <w:rPr>
      <w:rFonts w:ascii="Arial" w:hAnsi="Arial" w:eastAsia="宋体" w:cs="Times New Roman"/>
      <w:sz w:val="21"/>
      <w:szCs w:val="24"/>
      <w:lang w:val="en-US" w:eastAsia="zh-CN" w:bidi="ar-SA"/>
    </w:rPr>
  </w:style>
  <w:style w:type="paragraph" w:styleId="1331">
    <w:name w:val="xl88"/>
    <w:basedOn w:val="930"/>
    <w:next w:val="1331"/>
    <w:link w:val="930"/>
    <w:pPr>
      <w:jc w:val="center"/>
      <w:spacing w:before="100" w:beforeAutospacing="1" w:after="100" w:afterAutospacing="1"/>
      <w:widowControl/>
      <w:pBdr>
        <w:top w:val="single" w:color="000000" w:sz="4" w:space="0"/>
        <w:left w:val="single" w:color="000000" w:sz="8" w:space="0"/>
        <w:right w:val="single" w:color="000000" w:sz="4" w:space="0"/>
      </w:pBdr>
    </w:pPr>
    <w:rPr>
      <w:rFonts w:hint="eastAsia" w:ascii="黑体" w:hAnsi="宋体" w:eastAsia="黑体"/>
      <w:sz w:val="22"/>
      <w:szCs w:val="22"/>
    </w:rPr>
  </w:style>
  <w:style w:type="paragraph" w:styleId="1332">
    <w:name w:val="正文文本1"/>
    <w:next w:val="1332"/>
    <w:link w:val="930"/>
    <w:uiPriority w:val="99"/>
    <w:qFormat/>
    <w:pPr>
      <w:jc w:val="both"/>
      <w:spacing w:after="120"/>
      <w:widowControl w:val="off"/>
      <w:framePr w:wrap="around" w:y="1"/>
    </w:pPr>
    <w:rPr>
      <w:rFonts w:hAnsi="Arial Unicode MS" w:eastAsia="Arial Unicode MS" w:cs="Arial Unicode MS"/>
      <w:color w:val="000000"/>
      <w:sz w:val="21"/>
      <w:szCs w:val="21"/>
      <w:lang w:val="en-US" w:eastAsia="zh-CN" w:bidi="ar-SA"/>
    </w:rPr>
  </w:style>
  <w:style w:type="paragraph" w:styleId="1333">
    <w:name w:val="xl94"/>
    <w:basedOn w:val="930"/>
    <w:next w:val="1333"/>
    <w:link w:val="930"/>
    <w:pPr>
      <w:jc w:val="center"/>
      <w:spacing w:before="100" w:beforeAutospacing="1" w:after="100" w:afterAutospacing="1"/>
      <w:widowControl/>
      <w:pBdr>
        <w:left w:val="single" w:color="000000" w:sz="4" w:space="0"/>
        <w:right w:val="single" w:color="000000" w:sz="4" w:space="0"/>
      </w:pBdr>
    </w:pPr>
    <w:rPr>
      <w:rFonts w:hint="eastAsia" w:ascii="黑体" w:hAnsi="宋体" w:eastAsia="黑体"/>
      <w:sz w:val="22"/>
      <w:szCs w:val="22"/>
    </w:rPr>
  </w:style>
  <w:style w:type="paragraph" w:styleId="1334">
    <w:name w:val="正文缩进 Char Char Char"/>
    <w:next w:val="1334"/>
    <w:link w:val="930"/>
    <w:uiPriority w:val="99"/>
    <w:qFormat/>
    <w:pPr>
      <w:ind w:firstLine="420"/>
      <w:jc w:val="both"/>
      <w:widowControl w:val="off"/>
      <w:framePr w:wrap="around" w:y="1"/>
    </w:pPr>
    <w:rPr>
      <w:rFonts w:ascii="宋体" w:hAnsi="宋体" w:cs="宋体"/>
      <w:color w:val="000000"/>
      <w:sz w:val="24"/>
      <w:szCs w:val="24"/>
      <w:lang w:val="en-US" w:eastAsia="zh-CN" w:bidi="ar-SA"/>
    </w:rPr>
  </w:style>
  <w:style w:type="paragraph" w:styleId="1335">
    <w:name w:val=" Char Char1 Char Char Char Char Char Char"/>
    <w:basedOn w:val="930"/>
    <w:next w:val="1335"/>
    <w:link w:val="930"/>
    <w:pPr>
      <w:jc w:val="left"/>
      <w:spacing w:after="160" w:line="240" w:lineRule="exact"/>
      <w:widowControl/>
    </w:pPr>
    <w:rPr>
      <w:rFonts w:ascii="Verdana" w:hAnsi="Verdana" w:eastAsia="仿宋_GB2312"/>
      <w:sz w:val="24"/>
      <w:lang w:eastAsia="en-US"/>
    </w:rPr>
  </w:style>
  <w:style w:type="paragraph" w:styleId="1336">
    <w:name w:val="1"/>
    <w:basedOn w:val="930"/>
    <w:next w:val="991"/>
    <w:link w:val="930"/>
    <w:pPr>
      <w:ind w:firstLine="480"/>
      <w:spacing w:line="360" w:lineRule="auto"/>
    </w:pPr>
    <w:rPr>
      <w:rFonts w:ascii="Arial" w:hAnsi="Arial"/>
      <w:sz w:val="24"/>
      <w:szCs w:val="24"/>
    </w:rPr>
  </w:style>
  <w:style w:type="paragraph" w:styleId="1337">
    <w:name w:val="Style2"/>
    <w:basedOn w:val="930"/>
    <w:next w:val="1337"/>
    <w:link w:val="930"/>
    <w:pPr>
      <w:numPr>
        <w:ilvl w:val="1"/>
        <w:numId w:val="7"/>
      </w:numPr>
      <w:jc w:val="left"/>
      <w:spacing w:line="360" w:lineRule="auto"/>
      <w:widowControl/>
    </w:pPr>
    <w:rPr>
      <w:rFonts w:ascii="宋体"/>
      <w:spacing w:val="10"/>
      <w:sz w:val="28"/>
    </w:rPr>
  </w:style>
  <w:style w:type="paragraph" w:styleId="1338">
    <w:name w:val="Char Char Char Char Char Char Char Char"/>
    <w:basedOn w:val="930"/>
    <w:next w:val="1338"/>
    <w:link w:val="930"/>
    <w:pPr>
      <w:jc w:val="left"/>
      <w:spacing w:after="160" w:line="240" w:lineRule="exact"/>
      <w:widowControl/>
    </w:pPr>
    <w:rPr>
      <w:rFonts w:ascii="Verdana" w:hAnsi="Verdana" w:cs="宋体"/>
      <w:sz w:val="20"/>
      <w:lang w:eastAsia="en-US"/>
    </w:rPr>
  </w:style>
  <w:style w:type="paragraph" w:styleId="1339">
    <w:name w:val="flName"/>
    <w:basedOn w:val="930"/>
    <w:next w:val="1339"/>
    <w:link w:val="930"/>
    <w:pPr>
      <w:jc w:val="center"/>
      <w:spacing w:before="320" w:after="160" w:line="360" w:lineRule="atLeast"/>
    </w:pPr>
    <w:rPr>
      <w:rFonts w:ascii="Arial" w:eastAsia="黑体"/>
      <w:sz w:val="32"/>
      <w:szCs w:val="24"/>
    </w:rPr>
  </w:style>
  <w:style w:type="paragraph" w:styleId="1340">
    <w:name w:val="xl24"/>
    <w:basedOn w:val="930"/>
    <w:next w:val="1340"/>
    <w:link w:val="930"/>
    <w:pPr>
      <w:jc w:val="center"/>
      <w:spacing w:before="100" w:beforeAutospacing="1" w:after="100" w:afterAutospacing="1"/>
      <w:widowControl/>
      <w:pBdr>
        <w:top w:val="single" w:color="000000" w:sz="8" w:space="0"/>
        <w:left w:val="single" w:color="000000" w:sz="8" w:space="0"/>
        <w:bottom w:val="single" w:color="000000" w:sz="4" w:space="0"/>
        <w:right w:val="single" w:color="000000" w:sz="4" w:space="0"/>
      </w:pBdr>
    </w:pPr>
    <w:rPr>
      <w:rFonts w:ascii="宋体" w:hAnsi="宋体"/>
      <w:sz w:val="20"/>
    </w:rPr>
  </w:style>
  <w:style w:type="paragraph" w:styleId="1341">
    <w:name w:val="无间隔"/>
    <w:next w:val="1341"/>
    <w:link w:val="930"/>
    <w:uiPriority w:val="1"/>
    <w:qFormat/>
    <w:pPr>
      <w:jc w:val="both"/>
      <w:widowControl w:val="off"/>
    </w:pPr>
    <w:rPr>
      <w:sz w:val="21"/>
      <w:szCs w:val="24"/>
      <w:lang w:val="en-US" w:eastAsia="zh-CN" w:bidi="ar-SA"/>
    </w:rPr>
  </w:style>
  <w:style w:type="paragraph" w:styleId="1342">
    <w:name w:val="yyn1"/>
    <w:basedOn w:val="1185"/>
    <w:next w:val="1342"/>
    <w:link w:val="930"/>
    <w:pPr>
      <w:ind w:firstLine="0"/>
      <w:tabs>
        <w:tab w:val="left" w:pos="1344" w:leader="none"/>
      </w:tabs>
    </w:pPr>
  </w:style>
  <w:style w:type="paragraph" w:styleId="1343">
    <w:name w:val="xl46"/>
    <w:basedOn w:val="930"/>
    <w:next w:val="1343"/>
    <w:link w:val="930"/>
    <w:pPr>
      <w:jc w:val="center"/>
      <w:spacing w:before="100" w:beforeAutospacing="1" w:after="100" w:afterAutospacing="1"/>
      <w:widowControl/>
      <w:pBdr>
        <w:left w:val="single" w:color="000000" w:sz="4" w:space="0"/>
        <w:right w:val="single" w:color="000000" w:sz="4" w:space="0"/>
      </w:pBdr>
    </w:pPr>
    <w:rPr>
      <w:rFonts w:ascii="Arial" w:hAnsi="Arial" w:cs="Arial"/>
      <w:sz w:val="20"/>
    </w:rPr>
  </w:style>
  <w:style w:type="paragraph" w:styleId="1344">
    <w:name w:val="p18"/>
    <w:basedOn w:val="930"/>
    <w:next w:val="1344"/>
    <w:link w:val="930"/>
    <w:pPr>
      <w:ind w:firstLine="420"/>
      <w:jc w:val="left"/>
      <w:widowControl/>
    </w:pPr>
    <w:rPr>
      <w:sz w:val="24"/>
      <w:szCs w:val="24"/>
    </w:rPr>
  </w:style>
  <w:style w:type="paragraph" w:styleId="1345">
    <w:name w:val="+A、"/>
    <w:next w:val="1345"/>
    <w:link w:val="930"/>
    <w:pPr>
      <w:ind w:left="1680" w:hanging="420"/>
      <w:tabs>
        <w:tab w:val="left" w:pos="958" w:leader="none"/>
        <w:tab w:val="left" w:pos="1680" w:leader="none"/>
      </w:tabs>
    </w:pPr>
    <w:rPr>
      <w:b/>
      <w:lang w:val="en-US" w:eastAsia="zh-CN" w:bidi="ar-SA"/>
    </w:rPr>
  </w:style>
  <w:style w:type="paragraph" w:styleId="1346">
    <w:name w:val="修订"/>
    <w:next w:val="1346"/>
    <w:link w:val="930"/>
    <w:unhideWhenUsed/>
    <w:rPr>
      <w:sz w:val="21"/>
      <w:lang w:val="en-US" w:eastAsia="zh-CN" w:bidi="ar-SA"/>
    </w:rPr>
  </w:style>
  <w:style w:type="paragraph" w:styleId="1347">
    <w:name w:val="ST20_2"/>
    <w:basedOn w:val="930"/>
    <w:next w:val="1347"/>
    <w:link w:val="930"/>
    <w:pPr>
      <w:ind w:left="840" w:hanging="420"/>
      <w:jc w:val="left"/>
    </w:pPr>
    <w:rPr>
      <w:rFonts w:ascii="宋体" w:hAnsi="Tms Rmn"/>
      <w:sz w:val="24"/>
    </w:rPr>
  </w:style>
  <w:style w:type="paragraph" w:styleId="1348">
    <w:name w:val="++111"/>
    <w:basedOn w:val="930"/>
    <w:next w:val="1348"/>
    <w:link w:val="930"/>
    <w:pPr>
      <w:numPr>
        <w:ilvl w:val="0"/>
        <w:numId w:val="8"/>
      </w:numPr>
      <w:spacing w:line="360" w:lineRule="auto"/>
      <w:tabs>
        <w:tab w:val="left" w:pos="964" w:leader="none"/>
      </w:tabs>
    </w:pPr>
    <w:rPr>
      <w:b/>
      <w:sz w:val="24"/>
      <w:szCs w:val="24"/>
    </w:rPr>
  </w:style>
  <w:style w:type="paragraph" w:styleId="1349">
    <w:name w:val="xl72"/>
    <w:basedOn w:val="930"/>
    <w:next w:val="1349"/>
    <w:link w:val="930"/>
    <w:pPr>
      <w:jc w:val="right"/>
      <w:spacing w:before="100" w:beforeAutospacing="1" w:after="100" w:afterAutospacing="1"/>
      <w:shd w:val="clear" w:color="auto" w:fill="ccffff"/>
      <w:widowControl/>
      <w:pBdr>
        <w:top w:val="single" w:color="000000" w:sz="4" w:space="0"/>
        <w:left w:val="single" w:color="000000" w:sz="4" w:space="0"/>
        <w:bottom w:val="single" w:color="000000" w:sz="8" w:space="0"/>
        <w:right w:val="single" w:color="000000" w:sz="8" w:space="0"/>
      </w:pBdr>
    </w:pPr>
    <w:rPr>
      <w:rFonts w:hint="eastAsia" w:ascii="黑体" w:hAnsi="宋体" w:eastAsia="黑体"/>
      <w:sz w:val="22"/>
      <w:szCs w:val="22"/>
    </w:rPr>
  </w:style>
  <w:style w:type="paragraph" w:styleId="1350">
    <w:name w:val="标题2"/>
    <w:basedOn w:val="930"/>
    <w:next w:val="1350"/>
    <w:link w:val="930"/>
    <w:pPr>
      <w:ind w:hanging="1"/>
      <w:jc w:val="left"/>
      <w:keepLines/>
      <w:keepNext/>
      <w:spacing w:line="360" w:lineRule="auto"/>
      <w:tabs>
        <w:tab w:val="left" w:pos="910" w:leader="none"/>
      </w:tabs>
    </w:pPr>
    <w:rPr>
      <w:rFonts w:ascii="宋体" w:hAnsi="宋体" w:cs="宋体"/>
      <w:b/>
      <w:bCs/>
      <w:sz w:val="28"/>
      <w:szCs w:val="28"/>
    </w:rPr>
  </w:style>
  <w:style w:type="paragraph" w:styleId="1351">
    <w:name w:val="xl47"/>
    <w:basedOn w:val="930"/>
    <w:next w:val="1351"/>
    <w:link w:val="930"/>
    <w:pPr>
      <w:jc w:val="center"/>
      <w:spacing w:before="100" w:beforeAutospacing="1" w:after="100" w:afterAutospacing="1"/>
      <w:widowControl/>
      <w:pBdr>
        <w:left w:val="single" w:color="000000" w:sz="4" w:space="0"/>
        <w:right w:val="single" w:color="000000" w:sz="4" w:space="0"/>
      </w:pBdr>
    </w:pPr>
    <w:rPr>
      <w:rFonts w:ascii="宋体" w:hAnsi="宋体"/>
      <w:sz w:val="24"/>
      <w:szCs w:val="24"/>
    </w:rPr>
  </w:style>
  <w:style w:type="paragraph" w:styleId="1352">
    <w:name w:val="_Style 13"/>
    <w:basedOn w:val="930"/>
    <w:next w:val="930"/>
    <w:link w:val="930"/>
    <w:rPr>
      <w:sz w:val="24"/>
    </w:rPr>
  </w:style>
  <w:style w:type="paragraph" w:styleId="1353">
    <w:name w:val="正文文本缩进 21"/>
    <w:next w:val="1353"/>
    <w:link w:val="930"/>
    <w:uiPriority w:val="99"/>
    <w:qFormat/>
    <w:pPr>
      <w:ind w:firstLine="570"/>
      <w:jc w:val="both"/>
      <w:spacing w:line="520" w:lineRule="atLeast"/>
      <w:widowControl w:val="off"/>
      <w:framePr w:wrap="around" w:y="1"/>
    </w:pPr>
    <w:rPr>
      <w:rFonts w:ascii="??????" w:hAnsi="??????" w:eastAsia="Arial Unicode MS" w:cs="??????"/>
      <w:color w:val="000000"/>
      <w:sz w:val="24"/>
      <w:szCs w:val="24"/>
      <w:lang w:val="en-US" w:eastAsia="zh-CN" w:bidi="ar-SA"/>
    </w:rPr>
  </w:style>
  <w:style w:type="paragraph" w:styleId="1354">
    <w:name w:val="样式 Arial 小四 首行缩进:  0.85 厘米 行距: 1.5 倍行距"/>
    <w:basedOn w:val="930"/>
    <w:next w:val="1354"/>
    <w:link w:val="930"/>
    <w:pPr>
      <w:ind w:firstLine="480"/>
      <w:spacing w:line="360" w:lineRule="auto"/>
    </w:pPr>
    <w:rPr>
      <w:rFonts w:ascii="楷体_GB2312" w:hAnsi="Arial" w:eastAsia="楷体_GB2312"/>
      <w:sz w:val="24"/>
    </w:rPr>
  </w:style>
  <w:style w:type="paragraph" w:styleId="1355">
    <w:name w:val="Char1"/>
    <w:basedOn w:val="930"/>
    <w:next w:val="1355"/>
    <w:link w:val="930"/>
    <w:pPr>
      <w:jc w:val="left"/>
      <w:spacing w:line="360" w:lineRule="auto"/>
      <w:widowControl/>
    </w:pPr>
    <w:rPr>
      <w:sz w:val="24"/>
      <w:lang w:val="en-GB"/>
    </w:rPr>
  </w:style>
  <w:style w:type="paragraph" w:styleId="1356">
    <w:name w:val="+1."/>
    <w:basedOn w:val="1090"/>
    <w:next w:val="1356"/>
    <w:link w:val="930"/>
    <w:pPr>
      <w:numPr>
        <w:ilvl w:val="1"/>
        <w:numId w:val="5"/>
      </w:numPr>
      <w:tabs>
        <w:tab w:val="left" w:pos="980" w:leader="none"/>
      </w:tabs>
    </w:pPr>
    <w:rPr>
      <w:szCs w:val="28"/>
    </w:rPr>
  </w:style>
  <w:style w:type="paragraph" w:styleId="1357">
    <w:name w:val="Body Text(ch)"/>
    <w:basedOn w:val="930"/>
    <w:next w:val="971"/>
    <w:link w:val="930"/>
    <w:pPr>
      <w:spacing w:after="120"/>
    </w:pPr>
    <w:rPr>
      <w:rFonts w:ascii="宋体" w:hAnsi="宋体" w:cs="宋体"/>
      <w:bCs/>
      <w:iCs/>
      <w:szCs w:val="24"/>
    </w:rPr>
  </w:style>
  <w:style w:type="paragraph" w:styleId="1358">
    <w:name w:val="样式 标题 3 + (西文) 楷体_GB2312 (中文) 楷体_GB2312 (符号) 宋体 四号 左侧:  0 厘米... Char"/>
    <w:basedOn w:val="933"/>
    <w:next w:val="1358"/>
    <w:link w:val="930"/>
    <w:pPr>
      <w:ind w:left="720" w:hanging="720"/>
      <w:spacing w:before="0" w:after="0" w:line="360" w:lineRule="auto"/>
      <w:tabs>
        <w:tab w:val="left" w:pos="720" w:leader="none"/>
      </w:tabs>
    </w:pPr>
    <w:rPr>
      <w:rFonts w:ascii="楷体_GB2312" w:hAnsi="宋体" w:eastAsia="楷体_GB2312"/>
      <w:bCs/>
      <w:sz w:val="28"/>
      <w:szCs w:val="32"/>
    </w:rPr>
  </w:style>
  <w:style w:type="paragraph" w:styleId="1359">
    <w:name w:val="xl23"/>
    <w:basedOn w:val="930"/>
    <w:next w:val="1359"/>
    <w:link w:val="930"/>
    <w:pPr>
      <w:jc w:val="center"/>
      <w:spacing w:before="100" w:beforeAutospacing="1" w:after="100" w:afterAutospacing="1"/>
      <w:widowControl/>
    </w:pPr>
    <w:rPr>
      <w:rFonts w:ascii="Arial Unicode MS" w:hAnsi="Arial Unicode MS" w:eastAsia="Arial Unicode MS"/>
      <w:sz w:val="24"/>
    </w:rPr>
  </w:style>
  <w:style w:type="paragraph" w:styleId="1360">
    <w:name w:val="纯文本3"/>
    <w:basedOn w:val="930"/>
    <w:next w:val="1360"/>
    <w:link w:val="930"/>
    <w:rPr>
      <w:rFonts w:ascii="宋体" w:hAnsi="Courier New" w:eastAsia="楷体_GB2312"/>
      <w:sz w:val="26"/>
      <w:szCs w:val="24"/>
    </w:rPr>
  </w:style>
  <w:style w:type="paragraph" w:styleId="1361">
    <w:name w:val=" 字元 字元1 Char Char1 字元 字元 Char Char2"/>
    <w:basedOn w:val="930"/>
    <w:next w:val="1361"/>
    <w:link w:val="930"/>
    <w:pPr>
      <w:jc w:val="left"/>
      <w:spacing w:after="160" w:line="240" w:lineRule="exact"/>
      <w:widowControl/>
    </w:pPr>
    <w:rPr>
      <w:rFonts w:ascii="Verdana" w:hAnsi="Verdana" w:eastAsia="仿宋_GB2312"/>
      <w:sz w:val="24"/>
      <w:lang w:eastAsia="en-US"/>
    </w:rPr>
  </w:style>
  <w:style w:type="paragraph" w:styleId="1362">
    <w:name w:val="xl30"/>
    <w:basedOn w:val="930"/>
    <w:next w:val="1362"/>
    <w:link w:val="930"/>
    <w:pPr>
      <w:jc w:val="center"/>
      <w:spacing w:before="100" w:beforeAutospacing="1" w:after="100" w:afterAutospacing="1"/>
      <w:widowControl/>
      <w:pBdr>
        <w:top w:val="single" w:color="000000" w:sz="4" w:space="0"/>
        <w:left w:val="single" w:color="000000" w:sz="4" w:space="0"/>
        <w:bottom w:val="single" w:color="000000" w:sz="4" w:space="0"/>
        <w:right w:val="single" w:color="000000" w:sz="4" w:space="0"/>
      </w:pBdr>
    </w:pPr>
    <w:rPr>
      <w:rFonts w:ascii="宋体" w:hAnsi="宋体"/>
      <w:sz w:val="20"/>
    </w:rPr>
  </w:style>
  <w:style w:type="paragraph" w:styleId="1363">
    <w:name w:val="表格标题"/>
    <w:basedOn w:val="930"/>
    <w:next w:val="1363"/>
    <w:link w:val="930"/>
    <w:pPr>
      <w:jc w:val="center"/>
    </w:pPr>
    <w:rPr>
      <w:rFonts w:ascii="Arial" w:hAnsi="Arial" w:eastAsia="中圆体"/>
      <w:b/>
      <w:sz w:val="24"/>
    </w:rPr>
  </w:style>
  <w:style w:type="paragraph" w:styleId="1364">
    <w:name w:val="font9"/>
    <w:basedOn w:val="930"/>
    <w:next w:val="1364"/>
    <w:link w:val="930"/>
    <w:pPr>
      <w:jc w:val="left"/>
      <w:spacing w:before="100" w:beforeAutospacing="1" w:after="100" w:afterAutospacing="1"/>
      <w:widowControl/>
    </w:pPr>
    <w:rPr>
      <w:color w:val="ff0000"/>
      <w:sz w:val="20"/>
    </w:rPr>
  </w:style>
  <w:style w:type="paragraph" w:styleId="1365">
    <w:name w:val="p17"/>
    <w:basedOn w:val="930"/>
    <w:next w:val="1365"/>
    <w:link w:val="930"/>
    <w:pPr>
      <w:ind w:left="5250"/>
      <w:widowControl/>
    </w:pPr>
    <w:rPr>
      <w:sz w:val="28"/>
      <w:szCs w:val="28"/>
    </w:rPr>
  </w:style>
  <w:style w:type="paragraph" w:styleId="1366">
    <w:name w:val="font6"/>
    <w:basedOn w:val="930"/>
    <w:next w:val="1366"/>
    <w:link w:val="930"/>
    <w:pPr>
      <w:jc w:val="left"/>
      <w:spacing w:before="100" w:beforeAutospacing="1" w:after="100" w:afterAutospacing="1"/>
      <w:widowControl/>
    </w:pPr>
    <w:rPr>
      <w:rFonts w:hint="eastAsia" w:ascii="宋体" w:hAnsi="宋体"/>
      <w:sz w:val="20"/>
    </w:rPr>
  </w:style>
  <w:style w:type="paragraph" w:styleId="1367">
    <w:name w:val="模板普通正文"/>
    <w:basedOn w:val="1368"/>
    <w:next w:val="1217"/>
    <w:link w:val="930"/>
    <w:pPr>
      <w:ind w:firstLine="490"/>
      <w:jc w:val="left"/>
      <w:spacing w:before="156" w:beforeAutospacing="0" w:after="10" w:afterAutospacing="0" w:line="360" w:lineRule="auto"/>
      <w:widowControl w:val="off"/>
      <w:pBdr>
        <w:left w:val="none" w:color="000000" w:sz="0" w:space="0"/>
        <w:bottom w:val="none" w:color="000000" w:sz="0" w:space="0"/>
        <w:right w:val="none" w:color="000000" w:sz="0" w:space="0"/>
      </w:pBdr>
    </w:pPr>
    <w:rPr>
      <w:rFonts w:ascii="Times New Roman" w:hAnsi="Times New Roman"/>
    </w:rPr>
  </w:style>
  <w:style w:type="paragraph" w:styleId="1368">
    <w:name w:val="xl53"/>
    <w:basedOn w:val="930"/>
    <w:next w:val="1368"/>
    <w:link w:val="930"/>
    <w:pPr>
      <w:jc w:val="center"/>
      <w:spacing w:before="100" w:beforeAutospacing="1" w:after="100" w:afterAutospacing="1"/>
      <w:widowControl/>
      <w:pBdr>
        <w:top w:val="single" w:color="000000" w:sz="4" w:space="0"/>
        <w:left w:val="single" w:color="000000" w:sz="4" w:space="0"/>
        <w:bottom w:val="single" w:color="000000" w:sz="4" w:space="0"/>
        <w:right w:val="single" w:color="000000" w:sz="4" w:space="0"/>
      </w:pBdr>
    </w:pPr>
    <w:rPr>
      <w:rFonts w:ascii="宋体" w:hAnsi="宋体"/>
      <w:sz w:val="24"/>
      <w:szCs w:val="24"/>
    </w:rPr>
  </w:style>
  <w:style w:type="paragraph" w:styleId="1369">
    <w:name w:val="CM29"/>
    <w:basedOn w:val="1087"/>
    <w:next w:val="1087"/>
    <w:link w:val="930"/>
    <w:pPr>
      <w:spacing w:line="400" w:lineRule="atLeast"/>
    </w:pPr>
    <w:rPr>
      <w:rFonts w:ascii="宋体" w:eastAsia="宋体"/>
      <w:color w:val="000000"/>
      <w:szCs w:val="24"/>
      <w:lang w:eastAsia="zh-CN"/>
    </w:rPr>
  </w:style>
  <w:style w:type="paragraph" w:styleId="1370">
    <w:name w:val="CM54"/>
    <w:basedOn w:val="1087"/>
    <w:next w:val="1087"/>
    <w:link w:val="930"/>
    <w:pPr>
      <w:spacing w:line="398" w:lineRule="atLeast"/>
    </w:pPr>
    <w:rPr>
      <w:rFonts w:ascii="宋体" w:eastAsia="宋体"/>
      <w:color w:val="000000"/>
      <w:szCs w:val="24"/>
      <w:lang w:eastAsia="zh-CN"/>
    </w:rPr>
  </w:style>
  <w:style w:type="paragraph" w:styleId="1371">
    <w:name w:val="xl74"/>
    <w:basedOn w:val="930"/>
    <w:next w:val="1371"/>
    <w:link w:val="930"/>
    <w:pPr>
      <w:jc w:val="center"/>
      <w:spacing w:before="100" w:beforeAutospacing="1" w:after="100" w:afterAutospacing="1"/>
      <w:widowControl/>
      <w:pBdr>
        <w:left w:val="single" w:color="000000" w:sz="8" w:space="0"/>
        <w:right w:val="single" w:color="000000" w:sz="4" w:space="0"/>
      </w:pBdr>
    </w:pPr>
    <w:rPr>
      <w:rFonts w:hint="eastAsia" w:ascii="黑体" w:hAnsi="宋体" w:eastAsia="黑体"/>
      <w:sz w:val="22"/>
      <w:szCs w:val="22"/>
    </w:rPr>
  </w:style>
  <w:style w:type="paragraph" w:styleId="1372">
    <w:name w:val=" Char Char Char Char Char Char"/>
    <w:basedOn w:val="930"/>
    <w:next w:val="1372"/>
    <w:link w:val="930"/>
    <w:rPr>
      <w:rFonts w:ascii="Tahoma" w:hAnsi="Tahoma"/>
      <w:sz w:val="24"/>
    </w:rPr>
  </w:style>
  <w:style w:type="paragraph" w:styleId="1373">
    <w:name w:val="表格正文"/>
    <w:basedOn w:val="930"/>
    <w:next w:val="1373"/>
    <w:link w:val="930"/>
    <w:pPr>
      <w:spacing w:line="300" w:lineRule="auto"/>
    </w:pPr>
    <w:rPr>
      <w:sz w:val="24"/>
    </w:rPr>
  </w:style>
  <w:style w:type="paragraph" w:styleId="1374">
    <w:name w:val="表左"/>
    <w:basedOn w:val="930"/>
    <w:next w:val="1374"/>
    <w:link w:val="930"/>
    <w:pPr>
      <w:spacing w:line="420" w:lineRule="atLeast"/>
    </w:pPr>
  </w:style>
  <w:style w:type="paragraph" w:styleId="1375">
    <w:name w:val="字元 字元1 Char Char1 字元 字元 Char Char1 字元 字元 Char Char"/>
    <w:basedOn w:val="930"/>
    <w:next w:val="1375"/>
    <w:link w:val="930"/>
    <w:pPr>
      <w:jc w:val="left"/>
      <w:spacing w:after="160" w:line="240" w:lineRule="exact"/>
      <w:widowControl/>
    </w:pPr>
    <w:rPr>
      <w:rFonts w:ascii="Verdana" w:hAnsi="Verdana" w:eastAsia="仿宋_GB2312"/>
      <w:sz w:val="24"/>
      <w:lang w:eastAsia="en-US"/>
    </w:rPr>
  </w:style>
  <w:style w:type="paragraph" w:styleId="1376">
    <w:name w:val="Body Text 2"/>
    <w:basedOn w:val="930"/>
    <w:next w:val="1376"/>
    <w:link w:val="930"/>
    <w:pPr>
      <w:ind w:firstLine="560"/>
      <w:spacing w:line="240" w:lineRule="atLeast"/>
    </w:pPr>
    <w:rPr>
      <w:sz w:val="28"/>
    </w:rPr>
  </w:style>
  <w:style w:type="paragraph" w:styleId="1377">
    <w:name w:val="內文1-1"/>
    <w:next w:val="1377"/>
    <w:link w:val="930"/>
    <w:pPr>
      <w:ind w:left="1020" w:hanging="510"/>
      <w:jc w:val="both"/>
      <w:spacing w:line="360" w:lineRule="auto"/>
    </w:pPr>
    <w:rPr>
      <w:rFonts w:eastAsia="PMingLiU"/>
      <w:sz w:val="24"/>
      <w:lang w:val="en-US" w:eastAsia="zh-CN" w:bidi="ar-SA"/>
    </w:rPr>
  </w:style>
  <w:style w:type="paragraph" w:styleId="1378">
    <w:name w:val="xl59"/>
    <w:basedOn w:val="930"/>
    <w:next w:val="1378"/>
    <w:link w:val="930"/>
    <w:pPr>
      <w:jc w:val="center"/>
      <w:spacing w:before="100" w:beforeAutospacing="1" w:after="100" w:afterAutospacing="1"/>
      <w:widowControl/>
      <w:pBdr>
        <w:top w:val="single" w:color="000000" w:sz="8" w:space="0"/>
        <w:left w:val="single" w:color="000000" w:sz="4" w:space="0"/>
        <w:bottom w:val="single" w:color="000000" w:sz="4" w:space="0"/>
        <w:right w:val="single" w:color="000000" w:sz="4" w:space="0"/>
      </w:pBdr>
    </w:pPr>
    <w:rPr>
      <w:rFonts w:hint="eastAsia" w:ascii="黑体" w:hAnsi="宋体" w:eastAsia="黑体"/>
      <w:sz w:val="22"/>
      <w:szCs w:val="22"/>
    </w:rPr>
  </w:style>
  <w:style w:type="paragraph" w:styleId="1379">
    <w:name w:val="封面样式1"/>
    <w:basedOn w:val="930"/>
    <w:next w:val="1379"/>
    <w:link w:val="930"/>
    <w:pPr>
      <w:ind w:firstLine="630"/>
      <w:jc w:val="left"/>
      <w:spacing w:line="440" w:lineRule="exact"/>
    </w:pPr>
    <w:rPr>
      <w:rFonts w:ascii="华文细黑" w:hAnsi="华文细黑" w:cs="Arial"/>
      <w:szCs w:val="21"/>
    </w:rPr>
  </w:style>
  <w:style w:type="paragraph" w:styleId="1380">
    <w:name w:val="xl37"/>
    <w:basedOn w:val="930"/>
    <w:next w:val="1380"/>
    <w:link w:val="930"/>
    <w:pPr>
      <w:jc w:val="left"/>
      <w:spacing w:before="100" w:beforeAutospacing="1" w:after="100" w:afterAutospacing="1"/>
      <w:widowControl/>
      <w:pBdr>
        <w:top w:val="single" w:color="000000" w:sz="4" w:space="0"/>
        <w:bottom w:val="single" w:color="000000" w:sz="8" w:space="0"/>
      </w:pBdr>
    </w:pPr>
    <w:rPr>
      <w:rFonts w:ascii="宋体" w:hAnsi="宋体"/>
      <w:sz w:val="20"/>
    </w:rPr>
  </w:style>
  <w:style w:type="paragraph" w:styleId="1381">
    <w:name w:val="xl55"/>
    <w:basedOn w:val="930"/>
    <w:next w:val="1381"/>
    <w:link w:val="930"/>
    <w:pPr>
      <w:jc w:val="right"/>
      <w:spacing w:before="100" w:beforeAutospacing="1" w:after="100" w:afterAutospacing="1"/>
      <w:widowControl/>
      <w:pBdr>
        <w:top w:val="single" w:color="000000" w:sz="4" w:space="0"/>
        <w:left w:val="single" w:color="000000" w:sz="4" w:space="0"/>
        <w:right w:val="single" w:color="000000" w:sz="4" w:space="0"/>
      </w:pBdr>
    </w:pPr>
    <w:rPr>
      <w:rFonts w:hint="eastAsia" w:ascii="黑体" w:hAnsi="宋体" w:eastAsia="黑体"/>
      <w:sz w:val="22"/>
      <w:szCs w:val="22"/>
    </w:rPr>
  </w:style>
  <w:style w:type="paragraph" w:styleId="1382">
    <w:name w:val="图标"/>
    <w:basedOn w:val="930"/>
    <w:next w:val="930"/>
    <w:link w:val="930"/>
    <w:pPr>
      <w:ind w:left="840" w:hanging="420"/>
      <w:jc w:val="center"/>
      <w:spacing w:before="120" w:after="120" w:line="320" w:lineRule="atLeast"/>
      <w:tabs>
        <w:tab w:val="left" w:pos="567" w:leader="none"/>
        <w:tab w:val="left" w:pos="840" w:leader="none"/>
      </w:tabs>
    </w:pPr>
    <w:rPr>
      <w:rFonts w:eastAsia="仿宋_GB2312"/>
      <w:sz w:val="24"/>
    </w:rPr>
  </w:style>
  <w:style w:type="paragraph" w:styleId="1383">
    <w:name w:val="页眉1"/>
    <w:next w:val="1383"/>
    <w:link w:val="930"/>
    <w:uiPriority w:val="99"/>
    <w:qFormat/>
    <w:pPr>
      <w:jc w:val="center"/>
      <w:widowControl w:val="off"/>
      <w:tabs>
        <w:tab w:val="center" w:pos="4153" w:leader="none"/>
        <w:tab w:val="right" w:pos="8306" w:leader="none"/>
      </w:tabs>
      <w:framePr w:wrap="around" w:y="1"/>
    </w:pPr>
    <w:rPr>
      <w:rFonts w:ascii="Arial Unicode MS" w:hAnsi="Arial Unicode MS" w:eastAsia="Arial Unicode MS" w:cs="Arial Unicode MS"/>
      <w:color w:val="000000"/>
      <w:sz w:val="18"/>
      <w:szCs w:val="18"/>
      <w:lang w:val="en-US" w:eastAsia="zh-CN" w:bidi="ar-SA"/>
    </w:rPr>
  </w:style>
  <w:style w:type="paragraph" w:styleId="1384">
    <w:name w:val="p0"/>
    <w:basedOn w:val="930"/>
    <w:next w:val="1384"/>
    <w:link w:val="930"/>
    <w:uiPriority w:val="99"/>
    <w:qFormat/>
    <w:pPr>
      <w:jc w:val="left"/>
      <w:spacing w:before="100" w:beforeAutospacing="1" w:after="100" w:afterAutospacing="1"/>
      <w:widowControl/>
    </w:pPr>
    <w:rPr>
      <w:rFonts w:ascii="宋体" w:hAnsi="宋体" w:cs="宋体"/>
      <w:sz w:val="24"/>
      <w:szCs w:val="24"/>
    </w:rPr>
  </w:style>
  <w:style w:type="paragraph" w:styleId="1385">
    <w:name w:val="xl89"/>
    <w:basedOn w:val="930"/>
    <w:next w:val="1385"/>
    <w:link w:val="930"/>
    <w:pPr>
      <w:jc w:val="center"/>
      <w:spacing w:before="100" w:beforeAutospacing="1" w:after="100" w:afterAutospacing="1"/>
      <w:widowControl/>
      <w:pBdr>
        <w:top w:val="single" w:color="000000" w:sz="8" w:space="0"/>
        <w:left w:val="single" w:color="000000" w:sz="4" w:space="0"/>
        <w:right w:val="single" w:color="000000" w:sz="4" w:space="0"/>
      </w:pBdr>
    </w:pPr>
    <w:rPr>
      <w:rFonts w:hint="eastAsia" w:ascii="黑体" w:hAnsi="宋体" w:eastAsia="黑体"/>
      <w:sz w:val="22"/>
      <w:szCs w:val="22"/>
    </w:rPr>
  </w:style>
  <w:style w:type="paragraph" w:styleId="1386">
    <w:name w:val="xl83"/>
    <w:basedOn w:val="930"/>
    <w:next w:val="1386"/>
    <w:link w:val="930"/>
    <w:pPr>
      <w:jc w:val="center"/>
      <w:spacing w:before="100" w:beforeAutospacing="1" w:after="100" w:afterAutospacing="1"/>
      <w:widowControl/>
      <w:pBdr>
        <w:left w:val="single" w:color="000000" w:sz="4" w:space="0"/>
        <w:bottom w:val="single" w:color="000000" w:sz="6" w:space="0"/>
        <w:right w:val="single" w:color="000000" w:sz="8" w:space="0"/>
      </w:pBdr>
    </w:pPr>
    <w:rPr>
      <w:rFonts w:hint="eastAsia" w:ascii="黑体" w:hAnsi="宋体" w:eastAsia="黑体"/>
      <w:sz w:val="22"/>
      <w:szCs w:val="22"/>
    </w:rPr>
  </w:style>
  <w:style w:type="paragraph" w:styleId="1387">
    <w:name w:val="absatz4"/>
    <w:basedOn w:val="930"/>
    <w:next w:val="1387"/>
    <w:link w:val="930"/>
    <w:pPr>
      <w:ind w:left="2268" w:hanging="2268"/>
      <w:widowControl/>
      <w:tabs>
        <w:tab w:val="left" w:pos="709" w:leader="none"/>
        <w:tab w:val="left" w:pos="2268" w:leader="none"/>
        <w:tab w:val="right" w:pos="10206" w:leader="none"/>
      </w:tabs>
    </w:pPr>
    <w:rPr>
      <w:sz w:val="24"/>
      <w:lang w:val="en-GB" w:eastAsia="es-ES"/>
    </w:rPr>
  </w:style>
  <w:style w:type="paragraph" w:styleId="1388">
    <w:name w:val="font10"/>
    <w:basedOn w:val="930"/>
    <w:next w:val="1388"/>
    <w:link w:val="930"/>
    <w:pPr>
      <w:jc w:val="left"/>
      <w:spacing w:before="100" w:beforeAutospacing="1" w:after="100" w:afterAutospacing="1"/>
      <w:widowControl/>
    </w:pPr>
    <w:rPr>
      <w:rFonts w:eastAsia="Arial Unicode MS"/>
      <w:sz w:val="20"/>
    </w:rPr>
  </w:style>
  <w:style w:type="paragraph" w:styleId="1389">
    <w:name w:val="+正文标题"/>
    <w:basedOn w:val="930"/>
    <w:next w:val="1389"/>
    <w:link w:val="930"/>
    <w:pPr>
      <w:jc w:val="center"/>
      <w:keepLines/>
      <w:keepNext/>
      <w:pageBreakBefore/>
      <w:spacing w:before="240" w:after="240" w:line="360" w:lineRule="auto"/>
      <w:outlineLvl w:val="4"/>
    </w:pPr>
    <w:rPr>
      <w:rFonts w:eastAsia="黑体"/>
      <w:b/>
      <w:sz w:val="32"/>
      <w:szCs w:val="32"/>
    </w:rPr>
  </w:style>
  <w:style w:type="paragraph" w:styleId="1390">
    <w:name w:val="Item Step in Table"/>
    <w:next w:val="1390"/>
    <w:link w:val="930"/>
    <w:pPr>
      <w:numPr>
        <w:ilvl w:val="0"/>
        <w:numId w:val="6"/>
      </w:numPr>
      <w:jc w:val="both"/>
      <w:spacing w:before="40" w:after="40"/>
    </w:pPr>
    <w:rPr>
      <w:rFonts w:ascii="Arial" w:hAnsi="Arial" w:cs="Arial"/>
      <w:sz w:val="18"/>
      <w:szCs w:val="18"/>
      <w:lang w:val="en-US" w:eastAsia="zh-CN" w:bidi="ar-SA"/>
    </w:rPr>
  </w:style>
  <w:style w:type="paragraph" w:styleId="1391">
    <w:name w:val="A."/>
    <w:basedOn w:val="930"/>
    <w:next w:val="1391"/>
    <w:link w:val="930"/>
    <w:pPr>
      <w:ind w:left="454" w:hanging="454"/>
      <w:spacing w:line="264" w:lineRule="auto"/>
      <w:widowControl/>
      <w:tabs>
        <w:tab w:val="left" w:pos="454" w:leader="none"/>
      </w:tabs>
    </w:pPr>
    <w:rPr>
      <w:sz w:val="24"/>
    </w:rPr>
  </w:style>
  <w:style w:type="paragraph" w:styleId="1392">
    <w:name w:val="b-b5"/>
    <w:basedOn w:val="935"/>
    <w:next w:val="930"/>
    <w:link w:val="930"/>
    <w:pPr>
      <w:numPr>
        <w:ilvl w:val="4"/>
        <w:numId w:val="3"/>
      </w:numPr>
      <w:jc w:val="left"/>
      <w:keepLines w:val="0"/>
      <w:keepNext w:val="0"/>
      <w:spacing w:before="40" w:after="40" w:line="400" w:lineRule="exact"/>
      <w:tabs>
        <w:tab w:val="left" w:pos="2100" w:leader="none"/>
      </w:tabs>
    </w:pPr>
    <w:rPr>
      <w:rFonts w:eastAsia="宋体"/>
      <w:bCs/>
      <w:iCs/>
      <w:color w:val="000000"/>
      <w:sz w:val="24"/>
      <w:szCs w:val="28"/>
      <w:lang w:val="en-GB"/>
    </w:rPr>
  </w:style>
  <w:style w:type="paragraph" w:styleId="1393">
    <w:name w:val=" 字元 字元1 Char Char"/>
    <w:basedOn w:val="930"/>
    <w:next w:val="1393"/>
    <w:link w:val="930"/>
    <w:pPr>
      <w:jc w:val="left"/>
      <w:spacing w:after="160" w:line="240" w:lineRule="exact"/>
      <w:widowControl/>
    </w:pPr>
    <w:rPr>
      <w:rFonts w:ascii="Verdana" w:hAnsi="Verdana" w:eastAsia="仿宋_GB2312"/>
      <w:sz w:val="24"/>
      <w:lang w:eastAsia="en-US"/>
    </w:rPr>
  </w:style>
  <w:style w:type="paragraph" w:styleId="1394">
    <w:name w:val="xl39"/>
    <w:basedOn w:val="930"/>
    <w:next w:val="1394"/>
    <w:link w:val="930"/>
    <w:pPr>
      <w:jc w:val="right"/>
      <w:spacing w:before="100" w:beforeAutospacing="1" w:after="100" w:afterAutospacing="1"/>
      <w:widowControl/>
      <w:pBdr>
        <w:top w:val="single" w:color="000000" w:sz="4" w:space="0"/>
        <w:left w:val="single" w:color="000000" w:sz="4" w:space="0"/>
        <w:bottom w:val="single" w:color="000000" w:sz="8" w:space="0"/>
        <w:right w:val="single" w:color="000000" w:sz="8" w:space="0"/>
      </w:pBdr>
    </w:pPr>
    <w:rPr>
      <w:rFonts w:ascii="宋体" w:hAnsi="宋体"/>
      <w:sz w:val="20"/>
    </w:rPr>
  </w:style>
  <w:style w:type="paragraph" w:styleId="1395">
    <w:name w:val="xl81"/>
    <w:basedOn w:val="930"/>
    <w:next w:val="1395"/>
    <w:link w:val="930"/>
    <w:pPr>
      <w:jc w:val="center"/>
      <w:spacing w:before="100" w:beforeAutospacing="1" w:after="100" w:afterAutospacing="1"/>
      <w:widowControl/>
      <w:pBdr>
        <w:top w:val="single" w:color="000000" w:sz="8" w:space="0"/>
        <w:left w:val="single" w:color="000000" w:sz="4" w:space="0"/>
        <w:right w:val="single" w:color="000000" w:sz="8" w:space="0"/>
      </w:pBdr>
    </w:pPr>
    <w:rPr>
      <w:rFonts w:hint="eastAsia" w:ascii="黑体" w:hAnsi="宋体" w:eastAsia="黑体"/>
      <w:sz w:val="22"/>
      <w:szCs w:val="22"/>
    </w:rPr>
  </w:style>
  <w:style w:type="paragraph" w:styleId="1396">
    <w:name w:val="样式 标题 2节 + Times New Roman 四号 行距: 1.5 倍行距"/>
    <w:basedOn w:val="932"/>
    <w:next w:val="1396"/>
    <w:link w:val="930"/>
    <w:pPr>
      <w:numPr>
        <w:ilvl w:val="1"/>
        <w:numId w:val="2"/>
      </w:numPr>
      <w:ind w:left="576"/>
      <w:spacing w:line="360" w:lineRule="auto"/>
      <w:tabs>
        <w:tab w:val="left" w:pos="360" w:leader="none"/>
      </w:tabs>
    </w:pPr>
    <w:rPr>
      <w:rFonts w:ascii="Times New Roman" w:hAnsi="Times New Roman"/>
      <w:bCs/>
      <w:sz w:val="28"/>
    </w:rPr>
  </w:style>
  <w:style w:type="paragraph" w:styleId="1397">
    <w:name w:val="样式 标题 2"/>
    <w:basedOn w:val="932"/>
    <w:next w:val="1397"/>
    <w:link w:val="930"/>
    <w:pPr>
      <w:numPr>
        <w:ilvl w:val="1"/>
        <w:numId w:val="2"/>
      </w:numPr>
      <w:ind w:left="0"/>
      <w:keepLines w:val="0"/>
      <w:keepNext w:val="0"/>
      <w:spacing w:before="0" w:after="0" w:line="360" w:lineRule="auto"/>
      <w:tabs>
        <w:tab w:val="left" w:pos="567" w:leader="none"/>
        <w:tab w:val="left" w:pos="795" w:leader="none"/>
      </w:tabs>
    </w:pPr>
    <w:rPr>
      <w:rFonts w:cs="Arial"/>
      <w:bCs/>
      <w:sz w:val="24"/>
      <w:szCs w:val="24"/>
    </w:rPr>
  </w:style>
  <w:style w:type="paragraph" w:styleId="1398">
    <w:name w:val="TOC 标题"/>
    <w:basedOn w:val="931"/>
    <w:next w:val="930"/>
    <w:link w:val="930"/>
    <w:qFormat/>
    <w:pPr>
      <w:numPr>
        <w:ilvl w:val="0"/>
        <w:numId w:val="0"/>
      </w:numPr>
      <w:keepLines/>
      <w:spacing w:before="480" w:line="276" w:lineRule="auto"/>
      <w:widowControl/>
      <w:tabs>
        <w:tab w:val="clear" w:pos="405" w:leader="none"/>
      </w:tabs>
      <w:outlineLvl w:val="9"/>
    </w:pPr>
    <w:rPr>
      <w:rFonts w:ascii="Cambria" w:hAnsi="Cambria"/>
      <w:b/>
      <w:bCs/>
      <w:color w:val="365f91"/>
      <w:szCs w:val="28"/>
      <w:lang w:val="en-US" w:eastAsia="zh-CN"/>
    </w:rPr>
  </w:style>
  <w:style w:type="paragraph" w:styleId="1399">
    <w:name w:val="xl73"/>
    <w:basedOn w:val="930"/>
    <w:next w:val="1399"/>
    <w:link w:val="930"/>
    <w:pPr>
      <w:jc w:val="right"/>
      <w:spacing w:before="100" w:beforeAutospacing="1" w:after="100" w:afterAutospacing="1"/>
      <w:widowControl/>
      <w:pBdr>
        <w:top w:val="single" w:color="000000" w:sz="4" w:space="0"/>
        <w:left w:val="single" w:color="000000" w:sz="4" w:space="0"/>
        <w:bottom w:val="single" w:color="000000" w:sz="6" w:space="0"/>
        <w:right w:val="single" w:color="000000" w:sz="4" w:space="0"/>
      </w:pBdr>
    </w:pPr>
    <w:rPr>
      <w:rFonts w:hint="eastAsia" w:ascii="黑体" w:hAnsi="宋体" w:eastAsia="黑体"/>
      <w:sz w:val="22"/>
      <w:szCs w:val="22"/>
    </w:rPr>
  </w:style>
  <w:style w:type="paragraph" w:styleId="1400">
    <w:name w:val="小四 段落 宋体 Char Char Char Char Char Char"/>
    <w:basedOn w:val="1306"/>
    <w:next w:val="1400"/>
    <w:link w:val="930"/>
    <w:pPr>
      <w:ind w:firstLine="480"/>
    </w:pPr>
    <w:rPr>
      <w:rFonts w:ascii="宋体" w:hAnsi="宋体"/>
    </w:rPr>
  </w:style>
  <w:style w:type="paragraph" w:styleId="1401">
    <w:name w:val="普通正文"/>
    <w:basedOn w:val="930"/>
    <w:next w:val="1401"/>
    <w:link w:val="930"/>
    <w:pPr>
      <w:ind w:firstLine="480"/>
      <w:jc w:val="left"/>
      <w:spacing w:before="120" w:after="120" w:line="360" w:lineRule="auto"/>
    </w:pPr>
    <w:rPr>
      <w:rFonts w:ascii="Arial" w:hAnsi="Arial" w:cs="Arial"/>
      <w:sz w:val="24"/>
      <w:szCs w:val="24"/>
    </w:rPr>
  </w:style>
  <w:style w:type="paragraph" w:styleId="1402">
    <w:name w:val="英文正文"/>
    <w:basedOn w:val="930"/>
    <w:next w:val="1402"/>
    <w:link w:val="930"/>
    <w:pPr>
      <w:spacing w:line="460" w:lineRule="exact"/>
    </w:pPr>
    <w:rPr>
      <w:sz w:val="28"/>
      <w:szCs w:val="24"/>
    </w:rPr>
  </w:style>
  <w:style w:type="paragraph" w:styleId="1403">
    <w:name w:val="样式 宋体 行距: 固定值 18 磅"/>
    <w:basedOn w:val="930"/>
    <w:next w:val="1403"/>
    <w:link w:val="930"/>
    <w:pPr>
      <w:spacing w:before="93" w:line="360" w:lineRule="exact"/>
    </w:pPr>
    <w:rPr>
      <w:rFonts w:ascii="宋体" w:hAnsi="宋体"/>
      <w:sz w:val="24"/>
    </w:rPr>
  </w:style>
  <w:style w:type="paragraph" w:styleId="1404">
    <w:name w:val="+A."/>
    <w:next w:val="1404"/>
    <w:link w:val="930"/>
    <w:pPr>
      <w:numPr>
        <w:ilvl w:val="4"/>
        <w:numId w:val="2"/>
      </w:numPr>
    </w:pPr>
    <w:rPr>
      <w:lang w:val="en-US" w:eastAsia="zh-CN" w:bidi="ar-SA"/>
    </w:rPr>
  </w:style>
  <w:style w:type="paragraph" w:styleId="1405">
    <w:name w:val="xl60"/>
    <w:basedOn w:val="930"/>
    <w:next w:val="1405"/>
    <w:link w:val="930"/>
    <w:pPr>
      <w:jc w:val="center"/>
      <w:spacing w:before="100" w:beforeAutospacing="1" w:after="100" w:afterAutospacing="1"/>
      <w:widowControl/>
      <w:pBdr>
        <w:top w:val="single" w:color="000000" w:sz="4" w:space="0"/>
        <w:left w:val="single" w:color="000000" w:sz="4" w:space="0"/>
        <w:right w:val="single" w:color="000000" w:sz="4" w:space="0"/>
      </w:pBdr>
    </w:pPr>
    <w:rPr>
      <w:rFonts w:hint="eastAsia" w:ascii="黑体" w:hAnsi="宋体" w:eastAsia="黑体"/>
      <w:sz w:val="22"/>
      <w:szCs w:val="22"/>
    </w:rPr>
  </w:style>
  <w:style w:type="paragraph" w:styleId="1406">
    <w:name w:val="页脚1"/>
    <w:next w:val="1406"/>
    <w:link w:val="930"/>
    <w:uiPriority w:val="99"/>
    <w:qFormat/>
    <w:pPr>
      <w:widowControl w:val="off"/>
      <w:tabs>
        <w:tab w:val="center" w:pos="4153" w:leader="none"/>
        <w:tab w:val="right" w:pos="8306" w:leader="none"/>
      </w:tabs>
      <w:framePr w:wrap="around" w:y="1"/>
    </w:pPr>
    <w:rPr>
      <w:rFonts w:ascii="Arial Unicode MS" w:hAnsi="Arial Unicode MS" w:eastAsia="Arial Unicode MS" w:cs="Arial Unicode MS"/>
      <w:color w:val="000000"/>
      <w:sz w:val="18"/>
      <w:szCs w:val="18"/>
      <w:lang w:val="en-US" w:eastAsia="zh-CN" w:bidi="ar-SA"/>
    </w:rPr>
  </w:style>
  <w:style w:type="paragraph" w:styleId="1407">
    <w:name w:val="xl61"/>
    <w:basedOn w:val="930"/>
    <w:next w:val="1407"/>
    <w:link w:val="930"/>
    <w:pPr>
      <w:jc w:val="center"/>
      <w:spacing w:before="100" w:beforeAutospacing="1" w:after="100" w:afterAutospacing="1"/>
      <w:widowControl/>
      <w:pBdr>
        <w:top w:val="single" w:color="000000" w:sz="4" w:space="0"/>
        <w:left w:val="single" w:color="000000" w:sz="4" w:space="0"/>
        <w:bottom w:val="single" w:color="000000" w:sz="4" w:space="0"/>
        <w:right w:val="single" w:color="000000" w:sz="4" w:space="0"/>
      </w:pBdr>
    </w:pPr>
    <w:rPr>
      <w:rFonts w:hint="eastAsia" w:ascii="黑体" w:hAnsi="宋体" w:eastAsia="黑体"/>
      <w:sz w:val="22"/>
      <w:szCs w:val="22"/>
    </w:rPr>
  </w:style>
  <w:style w:type="paragraph" w:styleId="1408">
    <w:name w:val="字元 字元2"/>
    <w:basedOn w:val="930"/>
    <w:next w:val="1408"/>
    <w:link w:val="930"/>
    <w:pPr>
      <w:jc w:val="left"/>
      <w:spacing w:after="160" w:line="240" w:lineRule="exact"/>
      <w:widowControl/>
    </w:pPr>
    <w:rPr>
      <w:szCs w:val="24"/>
    </w:rPr>
  </w:style>
  <w:style w:type="paragraph" w:styleId="1409">
    <w:name w:val="字元 字元1 Char Char1"/>
    <w:basedOn w:val="930"/>
    <w:next w:val="1409"/>
    <w:link w:val="930"/>
    <w:pPr>
      <w:jc w:val="left"/>
      <w:spacing w:after="160" w:line="240" w:lineRule="exact"/>
      <w:widowControl/>
    </w:pPr>
    <w:rPr>
      <w:rFonts w:ascii="Verdana" w:hAnsi="Verdana" w:eastAsia="仿宋_GB2312"/>
      <w:sz w:val="24"/>
      <w:lang w:eastAsia="en-US"/>
    </w:rPr>
  </w:style>
  <w:style w:type="paragraph" w:styleId="1410">
    <w:name w:val="Andy_一级"/>
    <w:basedOn w:val="1068"/>
    <w:next w:val="1410"/>
    <w:link w:val="930"/>
    <w:pPr>
      <w:numPr>
        <w:ilvl w:val="0"/>
        <w:numId w:val="1"/>
      </w:numPr>
      <w:ind w:left="900" w:hanging="420"/>
      <w:keepNext/>
      <w:spacing w:line="360" w:lineRule="auto"/>
      <w:tabs>
        <w:tab w:val="left" w:pos="405" w:leader="none"/>
      </w:tabs>
    </w:pPr>
    <w:rPr>
      <w:b/>
      <w:sz w:val="24"/>
    </w:rPr>
  </w:style>
  <w:style w:type="paragraph" w:styleId="1411">
    <w:name w:val="表中"/>
    <w:basedOn w:val="930"/>
    <w:next w:val="1411"/>
    <w:link w:val="930"/>
    <w:pPr>
      <w:jc w:val="center"/>
      <w:spacing w:line="400" w:lineRule="atLeast"/>
    </w:pPr>
  </w:style>
  <w:style w:type="paragraph" w:styleId="1412">
    <w:name w:val="+(1)"/>
    <w:basedOn w:val="1090"/>
    <w:next w:val="1412"/>
    <w:link w:val="930"/>
    <w:pPr>
      <w:numPr>
        <w:ilvl w:val="2"/>
        <w:numId w:val="1"/>
      </w:numPr>
      <w:tabs>
        <w:tab w:val="left" w:pos="2126" w:leader="none"/>
      </w:tabs>
    </w:pPr>
    <w:rPr>
      <w:szCs w:val="28"/>
    </w:rPr>
  </w:style>
  <w:style w:type="paragraph" w:styleId="1413">
    <w:name w:val="Char Char Char Char Char Char Char Char Char Char Char1 Char Char Char Char Char Char Char Char Char Char Char Char"/>
    <w:basedOn w:val="930"/>
    <w:next w:val="1413"/>
    <w:link w:val="930"/>
  </w:style>
  <w:style w:type="paragraph" w:styleId="1414">
    <w:name w:val="Char3"/>
    <w:basedOn w:val="963"/>
    <w:next w:val="1414"/>
    <w:link w:val="930"/>
    <w:pPr>
      <w:spacing w:line="360" w:lineRule="auto"/>
    </w:pPr>
    <w:rPr>
      <w:rFonts w:ascii="Tahoma" w:hAnsi="Tahoma" w:cs="Tahoma"/>
      <w:sz w:val="24"/>
      <w:szCs w:val="24"/>
      <w:lang w:val="en-US" w:eastAsia="zh-CN"/>
    </w:rPr>
  </w:style>
  <w:style w:type="paragraph" w:styleId="1415">
    <w:name w:val="Char Char4 Char Char 字元 字元 字元 字元"/>
    <w:basedOn w:val="930"/>
    <w:next w:val="1415"/>
    <w:link w:val="930"/>
    <w:pPr>
      <w:jc w:val="left"/>
      <w:spacing w:after="160" w:line="240" w:lineRule="exact"/>
      <w:widowControl/>
    </w:pPr>
    <w:rPr>
      <w:rFonts w:ascii="Verdana" w:hAnsi="Verdana" w:eastAsia="仿宋_GB2312"/>
      <w:sz w:val="24"/>
      <w:lang w:eastAsia="en-US"/>
    </w:rPr>
  </w:style>
  <w:style w:type="paragraph" w:styleId="1416">
    <w:name w:val=" Char Char Char1 Char Char Char Char"/>
    <w:basedOn w:val="930"/>
    <w:next w:val="1416"/>
    <w:link w:val="930"/>
    <w:pPr>
      <w:jc w:val="left"/>
      <w:spacing w:after="160" w:line="240" w:lineRule="exact"/>
      <w:widowControl/>
    </w:pPr>
    <w:rPr>
      <w:rFonts w:ascii="宋体" w:hAnsi="宋体"/>
      <w:b/>
      <w:sz w:val="28"/>
      <w:szCs w:val="28"/>
    </w:rPr>
  </w:style>
  <w:style w:type="paragraph" w:styleId="1417">
    <w:name w:val="内容样式"/>
    <w:basedOn w:val="930"/>
    <w:next w:val="1417"/>
    <w:link w:val="930"/>
    <w:pPr>
      <w:ind w:firstLine="560"/>
      <w:jc w:val="left"/>
      <w:spacing w:line="460" w:lineRule="exact"/>
    </w:pPr>
    <w:rPr>
      <w:rFonts w:ascii="仿宋_GB2312" w:hAnsi="仿宋_GB2312" w:eastAsia="仿宋_GB2312" w:cs="宋体"/>
      <w:sz w:val="28"/>
    </w:rPr>
  </w:style>
  <w:style w:type="paragraph" w:styleId="1418">
    <w:name w:val="b-b2"/>
    <w:basedOn w:val="932"/>
    <w:next w:val="930"/>
    <w:link w:val="930"/>
    <w:pPr>
      <w:numPr>
        <w:ilvl w:val="1"/>
        <w:numId w:val="3"/>
      </w:numPr>
      <w:jc w:val="left"/>
      <w:keepLines w:val="0"/>
      <w:keepNext w:val="0"/>
      <w:spacing w:before="120" w:after="120" w:line="360" w:lineRule="auto"/>
      <w:tabs>
        <w:tab w:val="left" w:pos="840" w:leader="none"/>
      </w:tabs>
    </w:pPr>
    <w:rPr>
      <w:rFonts w:ascii="宋体" w:hAnsi="宋体" w:eastAsia="宋体"/>
      <w:b w:val="0"/>
      <w:bCs/>
      <w:sz w:val="24"/>
    </w:rPr>
  </w:style>
  <w:style w:type="paragraph" w:styleId="1419">
    <w:name w:val="Char Char"/>
    <w:basedOn w:val="930"/>
    <w:next w:val="1419"/>
    <w:link w:val="930"/>
    <w:pPr>
      <w:jc w:val="left"/>
      <w:spacing w:after="160" w:line="240" w:lineRule="exact"/>
      <w:widowControl/>
    </w:pPr>
    <w:rPr>
      <w:rFonts w:ascii="Verdana" w:hAnsi="Verdana" w:eastAsia="仿宋_GB2312"/>
      <w:sz w:val="24"/>
      <w:lang w:eastAsia="en-US"/>
    </w:rPr>
  </w:style>
  <w:style w:type="paragraph" w:styleId="1420">
    <w:name w:val="正文 A"/>
    <w:next w:val="1420"/>
    <w:link w:val="930"/>
    <w:uiPriority w:val="99"/>
    <w:qFormat/>
    <w:pPr>
      <w:jc w:val="both"/>
      <w:widowControl w:val="off"/>
      <w:framePr w:wrap="around" w:y="1"/>
    </w:pPr>
    <w:rPr>
      <w:rFonts w:eastAsia="Arial Unicode MS"/>
      <w:color w:val="000000"/>
      <w:sz w:val="21"/>
      <w:szCs w:val="21"/>
      <w:lang w:val="en-US" w:eastAsia="zh-CN" w:bidi="ar-SA"/>
    </w:rPr>
  </w:style>
  <w:style w:type="paragraph" w:styleId="1421">
    <w:name w:val="+1、"/>
    <w:basedOn w:val="930"/>
    <w:next w:val="1421"/>
    <w:link w:val="930"/>
    <w:pPr>
      <w:spacing w:line="360" w:lineRule="auto"/>
      <w:tabs>
        <w:tab w:val="left" w:pos="958" w:leader="none"/>
      </w:tabs>
    </w:pPr>
    <w:rPr>
      <w:sz w:val="24"/>
      <w:szCs w:val="28"/>
    </w:rPr>
  </w:style>
  <w:style w:type="paragraph" w:styleId="1422">
    <w:name w:val="xl76"/>
    <w:basedOn w:val="930"/>
    <w:next w:val="1422"/>
    <w:link w:val="930"/>
    <w:pPr>
      <w:jc w:val="center"/>
      <w:spacing w:before="100" w:beforeAutospacing="1" w:after="100" w:afterAutospacing="1"/>
      <w:widowControl/>
      <w:pBdr>
        <w:left w:val="single" w:color="000000" w:sz="8" w:space="0"/>
        <w:bottom w:val="single" w:color="000000" w:sz="8" w:space="0"/>
        <w:right w:val="single" w:color="000000" w:sz="4" w:space="0"/>
      </w:pBdr>
    </w:pPr>
    <w:rPr>
      <w:rFonts w:hint="eastAsia" w:ascii="黑体" w:hAnsi="宋体" w:eastAsia="黑体"/>
      <w:sz w:val="22"/>
      <w:szCs w:val="22"/>
    </w:rPr>
  </w:style>
  <w:style w:type="paragraph" w:styleId="1423">
    <w:name w:val="封面样式4"/>
    <w:basedOn w:val="930"/>
    <w:next w:val="1423"/>
    <w:link w:val="930"/>
    <w:pPr>
      <w:ind w:firstLine="420"/>
      <w:spacing w:line="440" w:lineRule="exact"/>
    </w:pPr>
    <w:rPr>
      <w:rFonts w:ascii="华文细黑" w:hAnsi="华文细黑"/>
      <w:szCs w:val="24"/>
    </w:rPr>
  </w:style>
  <w:style w:type="paragraph" w:styleId="1424">
    <w:name w:val="中文正文"/>
    <w:basedOn w:val="1402"/>
    <w:next w:val="1424"/>
    <w:link w:val="930"/>
    <w:rPr>
      <w:sz w:val="24"/>
    </w:rPr>
  </w:style>
  <w:style w:type="paragraph" w:styleId="1425">
    <w:name w:val="+标题4"/>
    <w:basedOn w:val="934"/>
    <w:next w:val="1425"/>
    <w:link w:val="930"/>
    <w:pPr>
      <w:numPr>
        <w:ilvl w:val="3"/>
        <w:numId w:val="5"/>
      </w:numPr>
      <w:spacing w:before="120" w:beforeAutospacing="0" w:after="120" w:afterAutospacing="0" w:line="360" w:lineRule="auto"/>
      <w:tabs>
        <w:tab w:val="left" w:pos="0" w:leader="none"/>
      </w:tabs>
    </w:pPr>
    <w:rPr>
      <w:rFonts w:ascii="Times New Roman" w:hAnsi="Times New Roman" w:eastAsia="宋体"/>
      <w:sz w:val="24"/>
    </w:rPr>
  </w:style>
  <w:style w:type="paragraph" w:styleId="1426">
    <w:name w:val="-1章"/>
    <w:basedOn w:val="931"/>
    <w:next w:val="1426"/>
    <w:link w:val="930"/>
    <w:pPr>
      <w:numPr>
        <w:ilvl w:val="0"/>
        <w:numId w:val="2"/>
      </w:numPr>
      <w:ind w:right="-167"/>
      <w:jc w:val="center"/>
      <w:keepLines/>
      <w:pageBreakBefore/>
      <w:spacing w:before="340" w:after="330" w:line="480" w:lineRule="auto"/>
      <w:widowControl/>
      <w:tabs>
        <w:tab w:val="left" w:pos="405" w:leader="none"/>
      </w:tabs>
    </w:pPr>
    <w:rPr>
      <w:rFonts w:ascii="宋体" w:hAnsi="宋体"/>
      <w:b/>
      <w:szCs w:val="24"/>
    </w:rPr>
  </w:style>
  <w:style w:type="paragraph" w:styleId="1427">
    <w:name w:val="Char Char1 Char Char Char Char Char Char Char Char Char Char Char Char Char"/>
    <w:basedOn w:val="930"/>
    <w:next w:val="1427"/>
    <w:link w:val="930"/>
    <w:pPr>
      <w:jc w:val="left"/>
      <w:spacing w:after="160" w:line="240" w:lineRule="exact"/>
      <w:widowControl/>
    </w:pPr>
    <w:rPr>
      <w:rFonts w:ascii="Verdana" w:hAnsi="Verdana" w:eastAsia="仿宋_GB2312"/>
      <w:sz w:val="24"/>
      <w:lang w:eastAsia="en-US"/>
    </w:rPr>
  </w:style>
  <w:style w:type="paragraph" w:styleId="1428">
    <w:name w:val="字元 字元"/>
    <w:basedOn w:val="930"/>
    <w:next w:val="1428"/>
    <w:link w:val="930"/>
    <w:pPr>
      <w:ind w:left="360" w:hanging="360"/>
      <w:tabs>
        <w:tab w:val="left" w:pos="360" w:leader="none"/>
      </w:tabs>
    </w:pPr>
    <w:rPr>
      <w:sz w:val="24"/>
      <w:szCs w:val="24"/>
    </w:rPr>
  </w:style>
  <w:style w:type="paragraph" w:styleId="1429">
    <w:name w:val="落款"/>
    <w:basedOn w:val="930"/>
    <w:next w:val="1429"/>
    <w:link w:val="930"/>
    <w:pPr>
      <w:ind w:firstLine="420"/>
      <w:spacing w:line="440" w:lineRule="exact"/>
    </w:pPr>
    <w:rPr>
      <w:rFonts w:ascii="华文细黑" w:hAnsi="华文细黑"/>
      <w:szCs w:val="24"/>
    </w:rPr>
  </w:style>
  <w:style w:type="paragraph" w:styleId="1430">
    <w:name w:val="默认段落字体 Para Char Char Char Char Char Char Char Char Char1 Char Char Char Char Char Char Char"/>
    <w:basedOn w:val="963"/>
    <w:next w:val="1430"/>
    <w:link w:val="930"/>
    <w:rPr>
      <w:rFonts w:ascii="Tahoma" w:hAnsi="Tahoma" w:cs="Tahoma"/>
      <w:sz w:val="24"/>
      <w:szCs w:val="24"/>
      <w:lang w:val="en-US" w:eastAsia="zh-CN"/>
    </w:rPr>
  </w:style>
  <w:style w:type="paragraph" w:styleId="1431">
    <w:name w:val="xl90"/>
    <w:basedOn w:val="930"/>
    <w:next w:val="1431"/>
    <w:link w:val="930"/>
    <w:pPr>
      <w:jc w:val="center"/>
      <w:spacing w:before="100" w:beforeAutospacing="1" w:after="100" w:afterAutospacing="1"/>
      <w:widowControl/>
      <w:pBdr>
        <w:left w:val="single" w:color="000000" w:sz="4" w:space="0"/>
        <w:bottom w:val="single" w:color="000000" w:sz="8" w:space="0"/>
        <w:right w:val="single" w:color="000000" w:sz="4" w:space="0"/>
      </w:pBdr>
    </w:pPr>
    <w:rPr>
      <w:rFonts w:hint="eastAsia" w:ascii="黑体" w:hAnsi="宋体" w:eastAsia="黑体"/>
      <w:sz w:val="22"/>
      <w:szCs w:val="22"/>
    </w:rPr>
  </w:style>
  <w:style w:type="paragraph" w:styleId="1432">
    <w:name w:val="xl87"/>
    <w:basedOn w:val="930"/>
    <w:next w:val="1432"/>
    <w:link w:val="930"/>
    <w:pPr>
      <w:jc w:val="center"/>
      <w:spacing w:before="100" w:beforeAutospacing="1" w:after="100" w:afterAutospacing="1"/>
      <w:widowControl/>
      <w:pBdr>
        <w:top w:val="single" w:color="000000" w:sz="8" w:space="0"/>
        <w:left w:val="single" w:color="000000" w:sz="8" w:space="0"/>
        <w:bottom w:val="single" w:color="000000" w:sz="4" w:space="0"/>
        <w:right w:val="single" w:color="000000" w:sz="4" w:space="0"/>
      </w:pBdr>
    </w:pPr>
    <w:rPr>
      <w:rFonts w:hint="eastAsia" w:ascii="黑体" w:hAnsi="宋体" w:eastAsia="黑体"/>
      <w:sz w:val="22"/>
      <w:szCs w:val="22"/>
    </w:rPr>
  </w:style>
  <w:style w:type="paragraph" w:styleId="1433">
    <w:name w:val=" Char Char Char Char"/>
    <w:basedOn w:val="963"/>
    <w:next w:val="1433"/>
    <w:link w:val="930"/>
    <w:pPr>
      <w:spacing w:line="360" w:lineRule="auto"/>
    </w:pPr>
    <w:rPr>
      <w:rFonts w:ascii="Tahoma" w:hAnsi="Tahoma"/>
      <w:sz w:val="24"/>
      <w:szCs w:val="24"/>
      <w:lang w:val="en-US" w:eastAsia="zh-CN"/>
    </w:rPr>
  </w:style>
  <w:style w:type="paragraph" w:styleId="1434">
    <w:name w:val="_Style 5"/>
    <w:basedOn w:val="963"/>
    <w:next w:val="1434"/>
    <w:link w:val="930"/>
    <w:pPr>
      <w:jc w:val="left"/>
      <w:spacing w:line="360" w:lineRule="auto"/>
      <w:widowControl/>
    </w:pPr>
    <w:rPr>
      <w:sz w:val="24"/>
      <w:szCs w:val="24"/>
      <w:lang w:val="en-US" w:eastAsia="zh-CN"/>
    </w:rPr>
  </w:style>
  <w:style w:type="paragraph" w:styleId="1435">
    <w:name w:val="xl50"/>
    <w:basedOn w:val="930"/>
    <w:next w:val="1435"/>
    <w:link w:val="930"/>
    <w:pPr>
      <w:jc w:val="center"/>
      <w:spacing w:before="100" w:beforeAutospacing="1" w:after="100" w:afterAutospacing="1"/>
      <w:widowControl/>
      <w:pBdr>
        <w:left w:val="single" w:color="000000" w:sz="4" w:space="0"/>
        <w:bottom w:val="single" w:color="000000" w:sz="4" w:space="0"/>
        <w:right w:val="single" w:color="000000" w:sz="4" w:space="0"/>
      </w:pBdr>
    </w:pPr>
    <w:rPr>
      <w:rFonts w:ascii="宋体" w:hAnsi="宋体"/>
      <w:sz w:val="24"/>
      <w:szCs w:val="24"/>
    </w:rPr>
  </w:style>
  <w:style w:type="paragraph" w:styleId="1436">
    <w:name w:val="+1. Char Char"/>
    <w:basedOn w:val="1437"/>
    <w:next w:val="1436"/>
    <w:link w:val="930"/>
    <w:pPr>
      <w:ind w:firstLine="0"/>
    </w:pPr>
  </w:style>
  <w:style w:type="paragraph" w:styleId="1437">
    <w:name w:val="+正文 Char Char2 Char Char"/>
    <w:basedOn w:val="930"/>
    <w:next w:val="1437"/>
    <w:link w:val="930"/>
    <w:pPr>
      <w:ind w:firstLine="200"/>
      <w:spacing w:line="360" w:lineRule="auto"/>
    </w:pPr>
    <w:rPr>
      <w:sz w:val="24"/>
      <w:szCs w:val="28"/>
    </w:rPr>
  </w:style>
  <w:style w:type="paragraph" w:styleId="1438">
    <w:name w:val="目录"/>
    <w:basedOn w:val="930"/>
    <w:next w:val="1438"/>
    <w:link w:val="930"/>
    <w:pPr>
      <w:jc w:val="left"/>
      <w:keepNext/>
      <w:spacing w:line="360" w:lineRule="atLeast"/>
    </w:pPr>
    <w:rPr>
      <w:rFonts w:ascii="À¥ÂØ·ÂËÎ" w:hAnsi="À¥ÂØ·ÂËÎ"/>
      <w:sz w:val="28"/>
    </w:rPr>
  </w:style>
  <w:style w:type="paragraph" w:styleId="1439">
    <w:name w:val="text"/>
    <w:basedOn w:val="930"/>
    <w:next w:val="1439"/>
    <w:link w:val="930"/>
    <w:pPr>
      <w:ind w:left="1049"/>
      <w:spacing w:before="240"/>
      <w:widowControl/>
      <w:tabs>
        <w:tab w:val="left" w:pos="1050" w:leader="none"/>
      </w:tabs>
    </w:pPr>
    <w:rPr>
      <w:sz w:val="24"/>
    </w:rPr>
  </w:style>
  <w:style w:type="paragraph" w:styleId="1440">
    <w:name w:val="ÕýÎÄ"/>
    <w:next w:val="1440"/>
    <w:link w:val="930"/>
    <w:pPr>
      <w:ind w:firstLine="419"/>
      <w:jc w:val="both"/>
      <w:spacing w:line="351" w:lineRule="atLeast"/>
      <w:widowControl w:val="off"/>
    </w:pPr>
    <w:rPr>
      <w:color w:val="000000"/>
      <w:sz w:val="21"/>
      <w:szCs w:val="28"/>
      <w:lang w:val="en-US" w:eastAsia="zh-CN" w:bidi="ar-SA"/>
    </w:rPr>
  </w:style>
  <w:style w:type="paragraph" w:styleId="1441">
    <w:name w:val="日期1"/>
    <w:next w:val="1420"/>
    <w:link w:val="930"/>
    <w:uiPriority w:val="99"/>
    <w:qFormat/>
    <w:pPr>
      <w:jc w:val="both"/>
      <w:widowControl w:val="off"/>
      <w:framePr w:wrap="around" w:y="1"/>
    </w:pPr>
    <w:rPr>
      <w:rFonts w:ascii="黑体" w:hAnsi="黑体" w:eastAsia="黑体" w:cs="黑体"/>
      <w:color w:val="000000"/>
      <w:position w:val="24"/>
      <w:sz w:val="21"/>
      <w:szCs w:val="21"/>
      <w:lang w:val="en-US" w:eastAsia="zh-CN" w:bidi="ar-SA"/>
    </w:rPr>
  </w:style>
  <w:style w:type="paragraph" w:styleId="1442">
    <w:name w:val="表名"/>
    <w:basedOn w:val="930"/>
    <w:next w:val="930"/>
    <w:link w:val="930"/>
    <w:qFormat/>
    <w:pPr>
      <w:jc w:val="center"/>
      <w:spacing w:line="360" w:lineRule="auto"/>
    </w:pPr>
  </w:style>
  <w:style w:type="paragraph" w:styleId="1443">
    <w:name w:val="Char"/>
    <w:basedOn w:val="930"/>
    <w:next w:val="1443"/>
    <w:link w:val="930"/>
    <w:pPr>
      <w:jc w:val="left"/>
      <w:widowControl/>
    </w:pPr>
    <w:rPr>
      <w:rFonts w:ascii="Calibri" w:hAnsi="Calibri"/>
      <w:sz w:val="24"/>
      <w:lang w:eastAsia="en-US"/>
    </w:rPr>
  </w:style>
  <w:style w:type="paragraph" w:styleId="1444">
    <w:name w:val="Reference Initials"/>
    <w:basedOn w:val="930"/>
    <w:next w:val="930"/>
    <w:link w:val="930"/>
    <w:pPr>
      <w:jc w:val="left"/>
      <w:keepNext/>
      <w:spacing w:before="240" w:line="360" w:lineRule="atLeast"/>
    </w:pPr>
    <w:rPr>
      <w:rFonts w:ascii="Courier New" w:hAnsi="Courier New" w:eastAsia="仿宋_GB2312" w:cs="Arial"/>
      <w:color w:val="000000"/>
      <w:sz w:val="24"/>
    </w:rPr>
  </w:style>
  <w:style w:type="paragraph" w:styleId="1445">
    <w:name w:val="xl44"/>
    <w:basedOn w:val="930"/>
    <w:next w:val="1445"/>
    <w:link w:val="930"/>
    <w:pPr>
      <w:jc w:val="center"/>
      <w:spacing w:before="100" w:beforeAutospacing="1" w:after="100" w:afterAutospacing="1"/>
      <w:widowControl/>
      <w:pBdr>
        <w:left w:val="single" w:color="000000" w:sz="6" w:space="0"/>
      </w:pBdr>
    </w:pPr>
    <w:rPr>
      <w:rFonts w:ascii="Arial Unicode MS" w:hAnsi="Arial Unicode MS" w:eastAsia="Arial Unicode MS"/>
      <w:sz w:val="24"/>
    </w:rPr>
  </w:style>
  <w:style w:type="paragraph" w:styleId="1446">
    <w:name w:val="xl54"/>
    <w:basedOn w:val="930"/>
    <w:next w:val="1446"/>
    <w:link w:val="930"/>
    <w:pPr>
      <w:jc w:val="center"/>
      <w:spacing w:before="100" w:beforeAutospacing="1" w:after="100" w:afterAutospacing="1"/>
      <w:widowControl/>
      <w:pBdr>
        <w:left w:val="single" w:color="000000" w:sz="4" w:space="0"/>
        <w:right w:val="single" w:color="000000" w:sz="4" w:space="0"/>
      </w:pBdr>
    </w:pPr>
    <w:rPr>
      <w:rFonts w:ascii="宋体" w:hAnsi="宋体"/>
      <w:b/>
      <w:bCs/>
      <w:sz w:val="24"/>
      <w:szCs w:val="24"/>
    </w:rPr>
  </w:style>
  <w:style w:type="paragraph" w:styleId="1447">
    <w:name w:val="+标题1"/>
    <w:basedOn w:val="931"/>
    <w:next w:val="1447"/>
    <w:link w:val="930"/>
    <w:pPr>
      <w:numPr>
        <w:ilvl w:val="0"/>
        <w:numId w:val="0"/>
      </w:numPr>
      <w:jc w:val="center"/>
      <w:keepNext w:val="0"/>
      <w:pageBreakBefore/>
      <w:spacing w:before="240" w:beforeAutospacing="0" w:after="240" w:afterAutospacing="0" w:line="240" w:lineRule="auto"/>
      <w:tabs>
        <w:tab w:val="clear" w:pos="405" w:leader="none"/>
      </w:tabs>
    </w:pPr>
    <w:rPr>
      <w:rFonts w:ascii="宋体" w:hAnsi="宋体"/>
      <w:color w:val="000000"/>
      <w:sz w:val="36"/>
    </w:rPr>
  </w:style>
  <w:style w:type="paragraph" w:styleId="1448">
    <w:name w:val="WPS Plain"/>
    <w:next w:val="1448"/>
    <w:link w:val="930"/>
    <w:rPr>
      <w:lang w:val="en-US" w:eastAsia="zh-CN" w:bidi="ar-SA"/>
    </w:rPr>
  </w:style>
  <w:style w:type="paragraph" w:styleId="1449">
    <w:name w:val="+b1、"/>
    <w:basedOn w:val="1421"/>
    <w:next w:val="1449"/>
    <w:link w:val="930"/>
    <w:pPr>
      <w:tabs>
        <w:tab w:val="left" w:pos="958" w:leader="none"/>
      </w:tabs>
    </w:pPr>
    <w:rPr>
      <w:b/>
    </w:rPr>
  </w:style>
  <w:style w:type="paragraph" w:styleId="1450">
    <w:name w:val="样式 标题 1 + (中文) 黑体 四号 居中 段前: 0 磅 段后: 0 磅 行距: 2 倍行距"/>
    <w:basedOn w:val="931"/>
    <w:next w:val="1450"/>
    <w:link w:val="930"/>
    <w:pPr>
      <w:numPr>
        <w:ilvl w:val="0"/>
        <w:numId w:val="2"/>
      </w:numPr>
      <w:ind w:left="431" w:right="6" w:hanging="431"/>
      <w:keepNext w:val="0"/>
      <w:spacing w:line="360" w:lineRule="auto"/>
      <w:tabs>
        <w:tab w:val="left" w:pos="405" w:leader="none"/>
      </w:tabs>
    </w:pPr>
    <w:rPr>
      <w:rFonts w:ascii="宋体" w:hAnsi="宋体"/>
      <w:b/>
      <w:bCs/>
      <w:sz w:val="24"/>
      <w:szCs w:val="24"/>
    </w:rPr>
  </w:style>
  <w:style w:type="paragraph" w:styleId="1451">
    <w:name w:val="样式 (西文) 仿宋_GB2312 (中文) 仿宋_GB2312 小四 黑色 行距: 固定值 18 磅"/>
    <w:basedOn w:val="930"/>
    <w:next w:val="1451"/>
    <w:link w:val="930"/>
    <w:pPr>
      <w:spacing w:before="30" w:line="360" w:lineRule="exact"/>
    </w:pPr>
    <w:rPr>
      <w:rFonts w:ascii="宋体" w:hAnsi="Arial"/>
      <w:color w:val="000000"/>
      <w:spacing w:val="-10"/>
      <w:sz w:val="24"/>
    </w:rPr>
  </w:style>
  <w:style w:type="paragraph" w:styleId="1452">
    <w:name w:val="列表内容"/>
    <w:basedOn w:val="930"/>
    <w:next w:val="930"/>
    <w:link w:val="930"/>
    <w:pPr>
      <w:numPr>
        <w:ilvl w:val="0"/>
        <w:numId w:val="4"/>
      </w:numPr>
      <w:ind w:left="0" w:firstLine="200"/>
      <w:jc w:val="left"/>
      <w:widowControl/>
      <w:tabs>
        <w:tab w:val="left" w:pos="420" w:leader="none"/>
      </w:tabs>
    </w:pPr>
    <w:rPr>
      <w:sz w:val="18"/>
      <w:szCs w:val="24"/>
    </w:rPr>
  </w:style>
  <w:style w:type="paragraph" w:styleId="1453">
    <w:name w:val="Style1"/>
    <w:basedOn w:val="1185"/>
    <w:next w:val="1453"/>
    <w:link w:val="930"/>
    <w:pPr>
      <w:tabs>
        <w:tab w:val="left" w:pos="1344" w:leader="none"/>
      </w:tabs>
    </w:pPr>
  </w:style>
  <w:style w:type="paragraph" w:styleId="1454">
    <w:name w:val="F00"/>
    <w:basedOn w:val="930"/>
    <w:next w:val="1454"/>
    <w:link w:val="930"/>
    <w:pPr>
      <w:ind w:firstLine="200"/>
      <w:spacing w:after="156" w:line="400" w:lineRule="atLeast"/>
    </w:pPr>
    <w:rPr>
      <w:sz w:val="28"/>
      <w:szCs w:val="28"/>
    </w:rPr>
  </w:style>
  <w:style w:type="paragraph" w:styleId="1455">
    <w:name w:val="+列表编号"/>
    <w:basedOn w:val="930"/>
    <w:next w:val="1455"/>
    <w:link w:val="930"/>
    <w:pPr>
      <w:jc w:val="center"/>
      <w:spacing w:before="120" w:after="120"/>
      <w:tabs>
        <w:tab w:val="center" w:pos="4200" w:leader="none"/>
        <w:tab w:val="right" w:pos="8400" w:leader="none"/>
      </w:tabs>
    </w:pPr>
    <w:rPr>
      <w:b/>
      <w:sz w:val="24"/>
      <w:szCs w:val="28"/>
    </w:rPr>
  </w:style>
  <w:style w:type="paragraph" w:styleId="1456">
    <w:name w:val="正文文字格式"/>
    <w:basedOn w:val="930"/>
    <w:next w:val="1456"/>
    <w:link w:val="930"/>
    <w:pPr>
      <w:ind w:firstLine="505"/>
      <w:jc w:val="left"/>
      <w:spacing w:line="460" w:lineRule="exact"/>
    </w:pPr>
    <w:rPr>
      <w:rFonts w:ascii="宋体"/>
      <w:sz w:val="24"/>
    </w:rPr>
  </w:style>
  <w:style w:type="paragraph" w:styleId="1457">
    <w:name w:val="+列表1 Char Char"/>
    <w:basedOn w:val="930"/>
    <w:next w:val="1457"/>
    <w:link w:val="930"/>
    <w:pPr>
      <w:jc w:val="center"/>
    </w:pPr>
  </w:style>
  <w:style w:type="paragraph" w:styleId="1458">
    <w:name w:val="xl66"/>
    <w:basedOn w:val="930"/>
    <w:next w:val="1458"/>
    <w:link w:val="930"/>
    <w:pPr>
      <w:jc w:val="center"/>
      <w:spacing w:before="100" w:beforeAutospacing="1" w:after="100" w:afterAutospacing="1"/>
      <w:shd w:val="clear" w:color="auto" w:fill="ccffff"/>
      <w:widowControl/>
      <w:pBdr>
        <w:top w:val="single" w:color="000000" w:sz="4" w:space="0"/>
        <w:left w:val="single" w:color="000000" w:sz="4" w:space="0"/>
        <w:bottom w:val="single" w:color="000000" w:sz="8" w:space="0"/>
        <w:right w:val="single" w:color="000000" w:sz="4" w:space="0"/>
      </w:pBdr>
    </w:pPr>
    <w:rPr>
      <w:rFonts w:hint="eastAsia" w:ascii="黑体" w:hAnsi="宋体" w:eastAsia="黑体"/>
      <w:sz w:val="22"/>
      <w:szCs w:val="22"/>
    </w:rPr>
  </w:style>
  <w:style w:type="paragraph" w:styleId="1459">
    <w:name w:val="++AAA"/>
    <w:next w:val="1459"/>
    <w:link w:val="930"/>
    <w:pPr>
      <w:ind w:left="840" w:hanging="420"/>
      <w:tabs>
        <w:tab w:val="left" w:pos="840" w:leader="none"/>
        <w:tab w:val="left" w:pos="964" w:leader="none"/>
      </w:tabs>
    </w:pPr>
    <w:rPr>
      <w:b/>
      <w:lang w:val="en-US" w:eastAsia="zh-CN" w:bidi="ar-SA"/>
    </w:rPr>
  </w:style>
  <w:style w:type="paragraph" w:styleId="1460">
    <w:name w:val="xl34"/>
    <w:basedOn w:val="930"/>
    <w:next w:val="1460"/>
    <w:link w:val="930"/>
    <w:pPr>
      <w:jc w:val="left"/>
      <w:spacing w:before="100" w:beforeAutospacing="1" w:after="100" w:afterAutospacing="1"/>
      <w:widowControl/>
      <w:pBdr>
        <w:top w:val="single" w:color="000000" w:sz="4" w:space="0"/>
        <w:left w:val="single" w:color="000000" w:sz="4" w:space="0"/>
        <w:bottom w:val="single" w:color="000000" w:sz="8" w:space="0"/>
        <w:right w:val="single" w:color="000000" w:sz="4" w:space="0"/>
      </w:pBdr>
    </w:pPr>
    <w:rPr>
      <w:rFonts w:ascii="宋体" w:hAnsi="宋体"/>
      <w:sz w:val="20"/>
    </w:rPr>
  </w:style>
  <w:style w:type="paragraph" w:styleId="1461">
    <w:name w:val="xl56"/>
    <w:basedOn w:val="930"/>
    <w:next w:val="1461"/>
    <w:link w:val="930"/>
    <w:pPr>
      <w:jc w:val="center"/>
      <w:spacing w:before="100" w:beforeAutospacing="1" w:after="100" w:afterAutospacing="1"/>
      <w:widowControl/>
      <w:pBdr>
        <w:top w:val="single" w:color="000000" w:sz="4" w:space="0"/>
        <w:left w:val="single" w:color="000000" w:sz="4" w:space="0"/>
        <w:right w:val="single" w:color="000000" w:sz="4" w:space="0"/>
      </w:pBdr>
    </w:pPr>
    <w:rPr>
      <w:rFonts w:hint="eastAsia" w:ascii="黑体" w:hAnsi="宋体" w:eastAsia="黑体"/>
      <w:sz w:val="22"/>
      <w:szCs w:val="22"/>
    </w:rPr>
  </w:style>
  <w:style w:type="paragraph" w:styleId="1462">
    <w:name w:val="标题3"/>
    <w:basedOn w:val="930"/>
    <w:next w:val="930"/>
    <w:link w:val="930"/>
    <w:pPr>
      <w:ind w:firstLine="624"/>
      <w:spacing w:line="590" w:lineRule="atLeast"/>
    </w:pPr>
    <w:rPr>
      <w:rFonts w:ascii="方正黑体_GBK" w:hAnsi="宋体" w:eastAsia="方正黑体_GBK" w:cs="宋体"/>
      <w:sz w:val="32"/>
      <w:szCs w:val="32"/>
    </w:rPr>
  </w:style>
  <w:style w:type="paragraph" w:styleId="1463">
    <w:name w:val="标题9"/>
    <w:basedOn w:val="939"/>
    <w:next w:val="1463"/>
    <w:link w:val="930"/>
    <w:pPr>
      <w:ind w:left="0" w:firstLine="0"/>
      <w:keepLines w:val="0"/>
      <w:keepNext w:val="0"/>
      <w:spacing w:before="0"/>
      <w:tabs>
        <w:tab w:val="left" w:pos="0" w:leader="none"/>
      </w:tabs>
    </w:pPr>
    <w:rPr>
      <w:rFonts w:ascii="Arial" w:eastAsia="仿宋_GB2312"/>
      <w:sz w:val="30"/>
      <w:szCs w:val="21"/>
    </w:rPr>
  </w:style>
  <w:style w:type="paragraph" w:styleId="1464">
    <w:name w:val="样式3"/>
    <w:basedOn w:val="985"/>
    <w:next w:val="1464"/>
    <w:link w:val="930"/>
    <w:rPr>
      <w:rFonts w:hAnsi="宋体" w:eastAsia="宋体" w:cs="宋体"/>
      <w:sz w:val="21"/>
      <w:szCs w:val="21"/>
    </w:rPr>
  </w:style>
  <w:style w:type="paragraph" w:styleId="1465">
    <w:name w:val="标题1"/>
    <w:basedOn w:val="930"/>
    <w:next w:val="930"/>
    <w:link w:val="930"/>
    <w:pPr>
      <w:jc w:val="center"/>
      <w:spacing w:line="700" w:lineRule="atLeast"/>
      <w:tabs>
        <w:tab w:val="left" w:pos="9193" w:leader="none"/>
        <w:tab w:val="left" w:pos="9827" w:leader="none"/>
      </w:tabs>
    </w:pPr>
    <w:rPr>
      <w:rFonts w:ascii="方正小标宋_GBK" w:hAnsi="宋体" w:eastAsia="方正小标宋_GBK" w:cs="宋体"/>
      <w:sz w:val="44"/>
    </w:rPr>
  </w:style>
  <w:style w:type="paragraph" w:styleId="1466">
    <w:name w:val="字元1 Char Char 字元"/>
    <w:basedOn w:val="930"/>
    <w:next w:val="1466"/>
    <w:link w:val="930"/>
    <w:pPr>
      <w:jc w:val="left"/>
      <w:spacing w:after="160" w:line="240" w:lineRule="exact"/>
      <w:widowControl/>
    </w:pPr>
    <w:rPr>
      <w:rFonts w:ascii="Verdana" w:hAnsi="Verdana" w:eastAsia="仿宋_GB2312"/>
      <w:sz w:val="24"/>
      <w:lang w:eastAsia="en-US"/>
    </w:rPr>
  </w:style>
  <w:style w:type="paragraph" w:styleId="1467">
    <w:name w:val="-2节"/>
    <w:basedOn w:val="932"/>
    <w:next w:val="1467"/>
    <w:link w:val="930"/>
    <w:pPr>
      <w:numPr>
        <w:ilvl w:val="1"/>
        <w:numId w:val="2"/>
      </w:numPr>
      <w:ind w:left="0" w:firstLine="482"/>
      <w:jc w:val="center"/>
      <w:keepLines w:val="0"/>
      <w:keepNext w:val="0"/>
      <w:spacing w:before="120" w:after="120" w:line="360" w:lineRule="auto"/>
    </w:pPr>
    <w:rPr>
      <w:rFonts w:ascii="宋体" w:hAnsi="宋体" w:eastAsia="宋体"/>
      <w:sz w:val="48"/>
      <w:szCs w:val="24"/>
    </w:rPr>
  </w:style>
  <w:style w:type="paragraph" w:styleId="1468">
    <w:name w:val="Char Char Char"/>
    <w:basedOn w:val="930"/>
    <w:next w:val="1468"/>
    <w:link w:val="930"/>
    <w:pPr>
      <w:ind w:left="570" w:hanging="360"/>
      <w:tabs>
        <w:tab w:val="left" w:pos="570" w:leader="none"/>
        <w:tab w:val="left" w:pos="1545" w:leader="none"/>
      </w:tabs>
    </w:pPr>
  </w:style>
  <w:style w:type="paragraph" w:styleId="1469">
    <w:name w:val="+a"/>
    <w:basedOn w:val="1275"/>
    <w:next w:val="1469"/>
    <w:link w:val="930"/>
    <w:pPr>
      <w:numPr>
        <w:ilvl w:val="1"/>
        <w:numId w:val="0"/>
      </w:numPr>
      <w:tabs>
        <w:tab w:val="left" w:pos="958" w:leader="none"/>
      </w:tabs>
    </w:pPr>
  </w:style>
  <w:style w:type="paragraph" w:styleId="1470">
    <w:name w:val="样式 正文文本缩进 2 + Times New Roman 首行缩进:  1.06 厘米 行距: 固定值 30 磅"/>
    <w:basedOn w:val="991"/>
    <w:next w:val="1470"/>
    <w:link w:val="930"/>
    <w:pPr>
      <w:ind w:firstLine="601"/>
      <w:spacing w:line="540" w:lineRule="exact"/>
    </w:pPr>
    <w:rPr>
      <w:rFonts w:ascii="Times New Roman" w:hAnsi="Times New Roman"/>
      <w:sz w:val="28"/>
      <w:szCs w:val="28"/>
    </w:rPr>
  </w:style>
  <w:style w:type="paragraph" w:styleId="1471">
    <w:name w:val="_Style 49"/>
    <w:basedOn w:val="930"/>
    <w:next w:val="985"/>
    <w:link w:val="930"/>
    <w:rPr>
      <w:rFonts w:ascii="宋体" w:hAnsi="Courier New"/>
      <w:sz w:val="24"/>
    </w:rPr>
  </w:style>
  <w:style w:type="paragraph" w:styleId="1472">
    <w:name w:val="+●"/>
    <w:next w:val="1472"/>
    <w:link w:val="930"/>
    <w:pPr>
      <w:numPr>
        <w:ilvl w:val="6"/>
        <w:numId w:val="9"/>
      </w:numPr>
      <w:tabs>
        <w:tab w:val="left" w:pos="3390" w:leader="none"/>
      </w:tabs>
    </w:pPr>
    <w:rPr>
      <w:lang w:val="en-US" w:eastAsia="zh-CN" w:bidi="ar-SA"/>
    </w:rPr>
  </w:style>
  <w:style w:type="paragraph" w:styleId="1473">
    <w:name w:val="彩色列表 - 强调文字颜色 11"/>
    <w:basedOn w:val="930"/>
    <w:next w:val="1473"/>
    <w:link w:val="930"/>
    <w:qFormat/>
    <w:pPr>
      <w:ind w:firstLine="420"/>
    </w:pPr>
    <w:rPr>
      <w:szCs w:val="21"/>
    </w:rPr>
  </w:style>
  <w:style w:type="paragraph" w:styleId="1474">
    <w:name w:val="正文蓝"/>
    <w:basedOn w:val="958"/>
    <w:next w:val="1474"/>
    <w:link w:val="930"/>
    <w:pPr>
      <w:ind w:firstLine="482"/>
      <w:jc w:val="both"/>
      <w:spacing w:line="288" w:lineRule="auto"/>
    </w:pPr>
    <w:rPr>
      <w:rFonts w:ascii="仿宋_GB2312" w:hAnsi="宋体" w:eastAsia="仿宋_GB2312" w:cs="宋体"/>
      <w:bCs/>
      <w:color w:val="0000ff"/>
    </w:rPr>
  </w:style>
  <w:style w:type="paragraph" w:styleId="1475">
    <w:name w:val="附录1"/>
    <w:next w:val="1475"/>
    <w:link w:val="930"/>
    <w:pPr>
      <w:numPr>
        <w:ilvl w:val="0"/>
        <w:numId w:val="10"/>
      </w:numPr>
      <w:spacing w:before="240" w:line="600" w:lineRule="atLeast"/>
      <w:tabs>
        <w:tab w:val="left" w:pos="1545" w:leader="none"/>
      </w:tabs>
    </w:pPr>
    <w:rPr>
      <w:b/>
      <w:i/>
      <w:iCs/>
      <w:sz w:val="28"/>
      <w:szCs w:val="28"/>
      <w:lang w:val="en-US" w:eastAsia="zh-CN" w:bidi="ar-SA"/>
    </w:rPr>
  </w:style>
  <w:style w:type="paragraph" w:styleId="1476">
    <w:name w:val="表格文字"/>
    <w:basedOn w:val="930"/>
    <w:next w:val="1476"/>
    <w:link w:val="930"/>
    <w:rPr>
      <w:szCs w:val="24"/>
    </w:rPr>
  </w:style>
  <w:style w:type="paragraph" w:styleId="1477">
    <w:name w:val="Char Char Char1 Char Char Char Char"/>
    <w:basedOn w:val="930"/>
    <w:next w:val="1477"/>
    <w:link w:val="930"/>
    <w:pPr>
      <w:jc w:val="left"/>
      <w:spacing w:after="160" w:line="240" w:lineRule="exact"/>
      <w:widowControl/>
    </w:pPr>
    <w:rPr>
      <w:rFonts w:ascii="宋体" w:hAnsi="宋体" w:cs="宋体"/>
      <w:b/>
      <w:sz w:val="28"/>
      <w:szCs w:val="28"/>
    </w:rPr>
  </w:style>
  <w:style w:type="paragraph" w:styleId="1478">
    <w:name w:val="xl70"/>
    <w:basedOn w:val="930"/>
    <w:next w:val="1478"/>
    <w:link w:val="930"/>
    <w:pPr>
      <w:jc w:val="center"/>
      <w:spacing w:before="100" w:beforeAutospacing="1" w:after="100" w:afterAutospacing="1"/>
      <w:widowControl/>
      <w:pBdr>
        <w:top w:val="single" w:color="000000" w:sz="4" w:space="0"/>
        <w:left w:val="single" w:color="000000" w:sz="4" w:space="0"/>
        <w:bottom w:val="single" w:color="000000" w:sz="6" w:space="0"/>
        <w:right w:val="single" w:color="000000" w:sz="4" w:space="0"/>
      </w:pBdr>
    </w:pPr>
    <w:rPr>
      <w:rFonts w:hint="eastAsia" w:ascii="黑体" w:hAnsi="宋体" w:eastAsia="黑体"/>
      <w:sz w:val="22"/>
      <w:szCs w:val="22"/>
    </w:rPr>
  </w:style>
  <w:style w:type="paragraph" w:styleId="1479">
    <w:name w:val="_Style 30"/>
    <w:basedOn w:val="930"/>
    <w:next w:val="985"/>
    <w:link w:val="930"/>
    <w:rPr>
      <w:rFonts w:ascii="宋体" w:hAnsi="Courier New"/>
    </w:rPr>
  </w:style>
  <w:style w:type="paragraph" w:styleId="1480">
    <w:name w:val="++标题4"/>
    <w:basedOn w:val="934"/>
    <w:next w:val="1480"/>
    <w:link w:val="930"/>
    <w:pPr>
      <w:numPr>
        <w:ilvl w:val="3"/>
        <w:numId w:val="2"/>
      </w:numPr>
      <w:ind w:left="0"/>
      <w:spacing w:before="0" w:after="0" w:line="360" w:lineRule="auto"/>
      <w:outlineLvl w:val="4"/>
    </w:pPr>
    <w:rPr>
      <w:rFonts w:ascii="Times New Roman" w:hAnsi="Times New Roman" w:eastAsia="宋体"/>
      <w:bCs/>
      <w:sz w:val="24"/>
      <w:szCs w:val="28"/>
    </w:rPr>
  </w:style>
  <w:style w:type="paragraph" w:styleId="1481">
    <w:name w:val="+列表1 Char Char Char"/>
    <w:basedOn w:val="930"/>
    <w:next w:val="1481"/>
    <w:link w:val="930"/>
    <w:pPr>
      <w:jc w:val="center"/>
    </w:pPr>
    <w:rPr>
      <w:szCs w:val="24"/>
    </w:rPr>
  </w:style>
  <w:style w:type="paragraph" w:styleId="1482">
    <w:name w:val="+一、"/>
    <w:next w:val="1482"/>
    <w:link w:val="930"/>
    <w:pPr>
      <w:numPr>
        <w:ilvl w:val="0"/>
        <w:numId w:val="10"/>
      </w:numPr>
      <w:spacing w:before="120" w:after="120"/>
      <w:tabs>
        <w:tab w:val="left" w:pos="540" w:leader="none"/>
        <w:tab w:val="left" w:pos="1545" w:leader="none"/>
      </w:tabs>
      <w:outlineLvl w:val="5"/>
    </w:pPr>
    <w:rPr>
      <w:b/>
      <w:lang w:val="en-US" w:eastAsia="zh-CN" w:bidi="ar-SA"/>
    </w:rPr>
  </w:style>
  <w:style w:type="paragraph" w:styleId="1483">
    <w:name w:val="+▲"/>
    <w:next w:val="1483"/>
    <w:link w:val="930"/>
    <w:pPr>
      <w:numPr>
        <w:ilvl w:val="0"/>
        <w:numId w:val="11"/>
      </w:numPr>
      <w:tabs>
        <w:tab w:val="left" w:pos="810" w:leader="none"/>
      </w:tabs>
    </w:pPr>
    <w:rPr>
      <w:lang w:val="en-US" w:eastAsia="zh-CN" w:bidi="ar-SA"/>
    </w:rPr>
  </w:style>
  <w:style w:type="paragraph" w:styleId="1484">
    <w:name w:val="Main_heading"/>
    <w:basedOn w:val="930"/>
    <w:next w:val="930"/>
    <w:link w:val="930"/>
    <w:pPr>
      <w:jc w:val="left"/>
      <w:spacing w:before="240" w:after="240" w:line="240" w:lineRule="atLeast"/>
      <w:widowControl/>
    </w:pPr>
    <w:rPr>
      <w:rFonts w:eastAsia="MS Mincho"/>
      <w:b/>
      <w:sz w:val="28"/>
      <w:lang w:eastAsia="ja-JP"/>
    </w:rPr>
  </w:style>
  <w:style w:type="paragraph" w:styleId="1485">
    <w:name w:val="xl38"/>
    <w:basedOn w:val="930"/>
    <w:next w:val="1485"/>
    <w:link w:val="930"/>
    <w:pPr>
      <w:jc w:val="center"/>
      <w:spacing w:before="100" w:beforeAutospacing="1" w:after="100" w:afterAutospacing="1"/>
      <w:widowControl/>
      <w:pBdr>
        <w:top w:val="single" w:color="000000" w:sz="4" w:space="0"/>
        <w:bottom w:val="single" w:color="000000" w:sz="8" w:space="0"/>
        <w:right w:val="single" w:color="000000" w:sz="4" w:space="0"/>
      </w:pBdr>
    </w:pPr>
    <w:rPr>
      <w:rFonts w:ascii="宋体" w:hAnsi="宋体"/>
      <w:sz w:val="20"/>
    </w:rPr>
  </w:style>
  <w:style w:type="paragraph" w:styleId="1486">
    <w:name w:val="xl77"/>
    <w:basedOn w:val="930"/>
    <w:next w:val="1486"/>
    <w:link w:val="930"/>
    <w:pPr>
      <w:jc w:val="center"/>
      <w:spacing w:before="100" w:beforeAutospacing="1" w:after="100" w:afterAutospacing="1"/>
      <w:widowControl/>
      <w:pBdr>
        <w:top w:val="single" w:color="000000" w:sz="8" w:space="0"/>
        <w:left w:val="single" w:color="000000" w:sz="4" w:space="0"/>
        <w:bottom w:val="single" w:color="000000" w:sz="4" w:space="0"/>
        <w:right w:val="single" w:color="000000" w:sz="8" w:space="0"/>
      </w:pBdr>
    </w:pPr>
    <w:rPr>
      <w:rFonts w:hint="eastAsia" w:ascii="黑体" w:hAnsi="宋体" w:eastAsia="黑体"/>
      <w:sz w:val="22"/>
      <w:szCs w:val="22"/>
    </w:rPr>
  </w:style>
  <w:style w:type="paragraph" w:styleId="1487">
    <w:name w:val="封面样式3"/>
    <w:basedOn w:val="930"/>
    <w:next w:val="1487"/>
    <w:link w:val="930"/>
    <w:pPr>
      <w:ind w:firstLine="420"/>
      <w:spacing w:line="440" w:lineRule="exact"/>
    </w:pPr>
    <w:rPr>
      <w:rFonts w:ascii="华文细黑" w:hAnsi="华文细黑"/>
      <w:szCs w:val="24"/>
    </w:rPr>
  </w:style>
  <w:style w:type="paragraph" w:styleId="1488">
    <w:name w:val="+1)"/>
    <w:next w:val="1488"/>
    <w:link w:val="930"/>
    <w:pPr>
      <w:numPr>
        <w:ilvl w:val="3"/>
        <w:numId w:val="8"/>
      </w:numPr>
    </w:pPr>
    <w:rPr>
      <w:lang w:val="en-US" w:eastAsia="zh-CN" w:bidi="ar-SA"/>
    </w:rPr>
  </w:style>
  <w:style w:type="paragraph" w:styleId="1489">
    <w:name w:val="Preformatted"/>
    <w:basedOn w:val="930"/>
    <w:next w:val="1489"/>
    <w:link w:val="930"/>
    <w:pPr>
      <w:jc w:val="left"/>
      <w:tabs>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sz w:val="20"/>
    </w:rPr>
  </w:style>
  <w:style w:type="paragraph" w:styleId="1490">
    <w:name w:val="xl41"/>
    <w:basedOn w:val="930"/>
    <w:next w:val="1490"/>
    <w:link w:val="930"/>
    <w:pPr>
      <w:jc w:val="left"/>
      <w:spacing w:before="100" w:beforeAutospacing="1" w:after="100" w:afterAutospacing="1"/>
      <w:shd w:val="clear" w:color="auto" w:fill="00ffff"/>
      <w:widowControl/>
      <w:pBdr>
        <w:top w:val="single" w:color="000000" w:sz="4" w:space="0"/>
        <w:left w:val="single" w:color="000000" w:sz="8" w:space="0"/>
        <w:bottom w:val="single" w:color="000000" w:sz="4" w:space="0"/>
        <w:right w:val="single" w:color="000000" w:sz="4" w:space="0"/>
      </w:pBdr>
    </w:pPr>
    <w:rPr>
      <w:rFonts w:ascii="宋体" w:hAnsi="宋体"/>
      <w:sz w:val="20"/>
    </w:rPr>
  </w:style>
  <w:style w:type="paragraph" w:styleId="1491">
    <w:name w:val="CM6"/>
    <w:basedOn w:val="1087"/>
    <w:next w:val="1087"/>
    <w:link w:val="930"/>
    <w:pPr>
      <w:spacing w:line="468" w:lineRule="atLeast"/>
    </w:pPr>
    <w:rPr>
      <w:rFonts w:ascii="宋体" w:eastAsia="宋体"/>
      <w:color w:val="000000"/>
      <w:szCs w:val="24"/>
      <w:lang w:eastAsia="zh-CN"/>
    </w:rPr>
  </w:style>
  <w:style w:type="paragraph" w:styleId="1492">
    <w:name w:val="符号列表"/>
    <w:basedOn w:val="930"/>
    <w:next w:val="1492"/>
    <w:link w:val="930"/>
    <w:pPr>
      <w:jc w:val="left"/>
      <w:spacing w:line="440" w:lineRule="exact"/>
      <w:widowControl/>
    </w:pPr>
    <w:rPr>
      <w:rFonts w:ascii="宋体" w:hAnsi="宋体"/>
      <w:color w:val="000000"/>
      <w:szCs w:val="24"/>
    </w:rPr>
  </w:style>
  <w:style w:type="paragraph" w:styleId="1493">
    <w:name w:val="bodytextindent3"/>
    <w:basedOn w:val="930"/>
    <w:next w:val="1493"/>
    <w:link w:val="930"/>
    <w:pPr>
      <w:jc w:val="left"/>
      <w:spacing w:before="100" w:beforeAutospacing="1" w:after="100" w:afterAutospacing="1"/>
      <w:widowControl/>
    </w:pPr>
    <w:rPr>
      <w:rFonts w:ascii="宋体" w:hAnsi="宋体" w:cs="宋体"/>
      <w:sz w:val="24"/>
      <w:szCs w:val="24"/>
    </w:rPr>
  </w:style>
  <w:style w:type="paragraph" w:styleId="1494">
    <w:name w:val="样式2"/>
    <w:basedOn w:val="930"/>
    <w:next w:val="1494"/>
    <w:link w:val="930"/>
    <w:pPr>
      <w:numPr>
        <w:ilvl w:val="0"/>
        <w:numId w:val="11"/>
      </w:numPr>
      <w:spacing w:line="360" w:lineRule="auto"/>
      <w:tabs>
        <w:tab w:val="left" w:pos="810" w:leader="none"/>
      </w:tabs>
    </w:pPr>
    <w:rPr>
      <w:sz w:val="24"/>
      <w:szCs w:val="28"/>
    </w:rPr>
  </w:style>
  <w:style w:type="paragraph" w:styleId="1495">
    <w:name w:val="xl79"/>
    <w:basedOn w:val="930"/>
    <w:next w:val="1495"/>
    <w:link w:val="930"/>
    <w:pPr>
      <w:jc w:val="center"/>
      <w:spacing w:before="100" w:beforeAutospacing="1" w:after="100" w:afterAutospacing="1"/>
      <w:widowControl/>
      <w:pBdr>
        <w:top w:val="single" w:color="000000" w:sz="4" w:space="0"/>
        <w:left w:val="single" w:color="000000" w:sz="4" w:space="0"/>
        <w:bottom w:val="single" w:color="000000" w:sz="6" w:space="0"/>
        <w:right w:val="single" w:color="000000" w:sz="8" w:space="0"/>
      </w:pBdr>
    </w:pPr>
    <w:rPr>
      <w:rFonts w:hint="eastAsia" w:ascii="黑体" w:hAnsi="宋体" w:eastAsia="黑体"/>
      <w:sz w:val="22"/>
      <w:szCs w:val="22"/>
    </w:rPr>
  </w:style>
  <w:style w:type="paragraph" w:styleId="1496">
    <w:name w:val="List Paragraph1"/>
    <w:basedOn w:val="930"/>
    <w:next w:val="1496"/>
    <w:link w:val="930"/>
    <w:pPr>
      <w:ind w:firstLine="420"/>
    </w:pPr>
    <w:rPr>
      <w:rFonts w:ascii="Calibri" w:hAnsi="Calibri"/>
      <w:szCs w:val="22"/>
    </w:rPr>
  </w:style>
  <w:style w:type="paragraph" w:styleId="1497">
    <w:name w:val="字元 字元1 Char Char"/>
    <w:basedOn w:val="930"/>
    <w:next w:val="1497"/>
    <w:link w:val="930"/>
    <w:pPr>
      <w:jc w:val="left"/>
      <w:spacing w:after="160" w:line="240" w:lineRule="exact"/>
      <w:widowControl/>
    </w:pPr>
    <w:rPr>
      <w:rFonts w:ascii="Verdana" w:hAnsi="Verdana" w:eastAsia="仿宋_GB2312"/>
      <w:sz w:val="24"/>
      <w:lang w:eastAsia="en-US"/>
    </w:rPr>
  </w:style>
  <w:style w:type="paragraph" w:styleId="1498">
    <w:name w:val="样式 文本全文 + 非加宽量 / 紧缩量 Char Char"/>
    <w:basedOn w:val="930"/>
    <w:next w:val="1498"/>
    <w:link w:val="930"/>
    <w:pPr>
      <w:spacing w:line="360" w:lineRule="auto"/>
      <w:tabs>
        <w:tab w:val="left" w:pos="663" w:leader="none"/>
      </w:tabs>
    </w:pPr>
    <w:rPr>
      <w:rFonts w:ascii="仿宋_GB2312" w:hAnsi="仿宋_GB2312" w:eastAsia="仿宋_GB2312"/>
      <w:sz w:val="32"/>
    </w:rPr>
  </w:style>
  <w:style w:type="paragraph" w:styleId="1499">
    <w:name w:val="正文文本缩进 31"/>
    <w:next w:val="1499"/>
    <w:link w:val="930"/>
    <w:uiPriority w:val="99"/>
    <w:qFormat/>
    <w:pPr>
      <w:ind w:left="420"/>
      <w:jc w:val="both"/>
      <w:spacing w:after="120"/>
      <w:widowControl w:val="off"/>
      <w:framePr w:wrap="around" w:y="1"/>
    </w:pPr>
    <w:rPr>
      <w:rFonts w:hAnsi="Arial Unicode MS" w:eastAsia="Arial Unicode MS" w:cs="Arial Unicode MS"/>
      <w:color w:val="000000"/>
      <w:sz w:val="16"/>
      <w:szCs w:val="16"/>
      <w:lang w:val="en-US" w:eastAsia="zh-CN" w:bidi="ar-SA"/>
    </w:rPr>
  </w:style>
  <w:style w:type="paragraph" w:styleId="1500">
    <w:name w:val=" 字元 字元"/>
    <w:basedOn w:val="930"/>
    <w:next w:val="1500"/>
    <w:link w:val="930"/>
    <w:pPr>
      <w:ind w:left="360" w:hanging="360"/>
      <w:tabs>
        <w:tab w:val="left" w:pos="360" w:leader="none"/>
      </w:tabs>
    </w:pPr>
    <w:rPr>
      <w:sz w:val="24"/>
      <w:szCs w:val="24"/>
    </w:rPr>
  </w:style>
  <w:style w:type="paragraph" w:styleId="1501">
    <w:name w:val="字元 字元1 Char Char1 字元 字元 Char Char2"/>
    <w:basedOn w:val="930"/>
    <w:next w:val="1501"/>
    <w:link w:val="930"/>
    <w:pPr>
      <w:jc w:val="left"/>
      <w:spacing w:after="160" w:line="240" w:lineRule="exact"/>
      <w:widowControl/>
    </w:pPr>
    <w:rPr>
      <w:rFonts w:ascii="Verdana" w:hAnsi="Verdana" w:eastAsia="仿宋_GB2312"/>
      <w:sz w:val="24"/>
      <w:lang w:eastAsia="en-US"/>
    </w:rPr>
  </w:style>
  <w:style w:type="paragraph" w:styleId="1502">
    <w:name w:val="正文文字3"/>
    <w:basedOn w:val="971"/>
    <w:next w:val="1502"/>
    <w:link w:val="930"/>
    <w:pPr>
      <w:ind w:left="72" w:right="72"/>
      <w:spacing w:line="360" w:lineRule="atLeast"/>
      <w:tabs>
        <w:tab w:val="clear" w:pos="5250" w:leader="none"/>
      </w:tabs>
    </w:pPr>
    <w:rPr>
      <w:sz w:val="21"/>
    </w:rPr>
  </w:style>
  <w:style w:type="paragraph" w:styleId="1503">
    <w:name w:val=" Char1"/>
    <w:basedOn w:val="930"/>
    <w:next w:val="1503"/>
    <w:link w:val="930"/>
    <w:pPr>
      <w:jc w:val="left"/>
      <w:spacing w:after="160" w:line="240" w:lineRule="exact"/>
      <w:widowControl/>
    </w:pPr>
    <w:rPr>
      <w:rFonts w:ascii="Verdana" w:hAnsi="Verdana" w:eastAsia="仿宋_GB2312"/>
      <w:sz w:val="24"/>
      <w:lang w:eastAsia="en-US"/>
    </w:rPr>
  </w:style>
  <w:style w:type="paragraph" w:styleId="1504">
    <w:name w:val="+列表3"/>
    <w:basedOn w:val="930"/>
    <w:next w:val="1504"/>
    <w:link w:val="930"/>
    <w:pPr>
      <w:jc w:val="center"/>
    </w:pPr>
    <w:rPr>
      <w:sz w:val="15"/>
      <w:szCs w:val="18"/>
    </w:rPr>
  </w:style>
  <w:style w:type="paragraph" w:styleId="1505">
    <w:name w:val="标题 31"/>
    <w:next w:val="1320"/>
    <w:link w:val="930"/>
    <w:uiPriority w:val="99"/>
    <w:qFormat/>
    <w:pPr>
      <w:ind w:left="420" w:hanging="420"/>
      <w:jc w:val="both"/>
      <w:keepLines/>
      <w:keepNext/>
      <w:spacing w:before="120" w:after="120" w:line="360" w:lineRule="auto"/>
      <w:widowControl w:val="off"/>
      <w:tabs>
        <w:tab w:val="left" w:pos="567" w:leader="none"/>
        <w:tab w:val="left" w:pos="1080" w:leader="none"/>
      </w:tabs>
      <w:framePr w:wrap="around" w:y="1"/>
      <w:outlineLvl w:val="2"/>
    </w:pPr>
    <w:rPr>
      <w:rFonts w:ascii="宋体" w:hAnsi="宋体" w:cs="宋体"/>
      <w:b/>
      <w:bCs/>
      <w:color w:val="000000"/>
      <w:sz w:val="24"/>
      <w:szCs w:val="24"/>
      <w:lang w:val="en-US" w:eastAsia="zh-CN" w:bidi="ar-SA"/>
    </w:rPr>
  </w:style>
  <w:style w:type="paragraph" w:styleId="1506">
    <w:name w:val="标准中文版式_正文"/>
    <w:basedOn w:val="930"/>
    <w:next w:val="1506"/>
    <w:link w:val="930"/>
    <w:pPr>
      <w:spacing w:before="93" w:line="360" w:lineRule="auto"/>
    </w:pPr>
    <w:rPr>
      <w:spacing w:val="-10"/>
      <w:szCs w:val="21"/>
    </w:rPr>
  </w:style>
  <w:style w:type="paragraph" w:styleId="1507">
    <w:name w:val=" Char Char Char Char Char Char Char Char"/>
    <w:basedOn w:val="930"/>
    <w:next w:val="1507"/>
    <w:link w:val="930"/>
    <w:pPr>
      <w:jc w:val="left"/>
      <w:spacing w:after="160" w:line="240" w:lineRule="exact"/>
      <w:widowControl/>
    </w:pPr>
    <w:rPr>
      <w:rFonts w:ascii="Verdana" w:hAnsi="Verdana"/>
      <w:sz w:val="20"/>
      <w:lang w:eastAsia="en-US"/>
    </w:rPr>
  </w:style>
  <w:style w:type="paragraph" w:styleId="1508">
    <w:name w:val="Char Char 字元 字元 Char Char 字元 字元"/>
    <w:basedOn w:val="930"/>
    <w:next w:val="1508"/>
    <w:link w:val="930"/>
    <w:pPr>
      <w:jc w:val="left"/>
      <w:spacing w:after="160" w:line="240" w:lineRule="exact"/>
      <w:widowControl/>
    </w:pPr>
    <w:rPr>
      <w:rFonts w:ascii="Verdana" w:hAnsi="Verdana" w:eastAsia="仿宋_GB2312"/>
      <w:sz w:val="24"/>
      <w:lang w:eastAsia="en-US"/>
    </w:rPr>
  </w:style>
  <w:style w:type="paragraph" w:styleId="1509">
    <w:name w:val="Body text"/>
    <w:basedOn w:val="930"/>
    <w:next w:val="1509"/>
    <w:link w:val="930"/>
    <w:pPr>
      <w:jc w:val="left"/>
      <w:spacing w:after="60"/>
      <w:tabs>
        <w:tab w:val="right" w:pos="2520" w:leader="none"/>
        <w:tab w:val="left" w:pos="2880" w:leader="none"/>
      </w:tabs>
    </w:pPr>
    <w:rPr>
      <w:sz w:val="22"/>
    </w:rPr>
  </w:style>
  <w:style w:type="paragraph" w:styleId="1510">
    <w:name w:val="++标题1"/>
    <w:basedOn w:val="931"/>
    <w:next w:val="1510"/>
    <w:link w:val="930"/>
    <w:pPr>
      <w:numPr>
        <w:ilvl w:val="0"/>
        <w:numId w:val="2"/>
      </w:numPr>
      <w:jc w:val="center"/>
      <w:keepLines/>
      <w:spacing w:before="312" w:after="312" w:line="360" w:lineRule="auto"/>
      <w:tabs>
        <w:tab w:val="left" w:pos="405" w:leader="none"/>
      </w:tabs>
      <w:outlineLvl w:val="1"/>
    </w:pPr>
    <w:rPr>
      <w:rFonts w:eastAsia="黑体"/>
      <w:b/>
      <w:bCs/>
      <w:sz w:val="32"/>
      <w:szCs w:val="32"/>
    </w:rPr>
  </w:style>
  <w:style w:type="paragraph" w:styleId="1511">
    <w:name w:val="强调文字2"/>
    <w:basedOn w:val="1205"/>
    <w:next w:val="1511"/>
    <w:link w:val="930"/>
  </w:style>
  <w:style w:type="paragraph" w:styleId="1512">
    <w:name w:val="Char Char Char Char Char Char Char Char Char Char Char Char Char"/>
    <w:basedOn w:val="963"/>
    <w:next w:val="1512"/>
    <w:link w:val="930"/>
    <w:pPr>
      <w:shd w:val="clear" w:color="auto" w:fill="auto"/>
    </w:pPr>
    <w:rPr>
      <w:rFonts w:ascii="Tahoma" w:hAnsi="Tahoma"/>
      <w:sz w:val="24"/>
      <w:szCs w:val="24"/>
      <w:lang w:val="en-US" w:eastAsia="zh-CN"/>
    </w:rPr>
  </w:style>
  <w:style w:type="paragraph" w:styleId="1513">
    <w:name w:val="+正文 Char Char3 Char Char"/>
    <w:basedOn w:val="930"/>
    <w:next w:val="1513"/>
    <w:link w:val="930"/>
    <w:pPr>
      <w:ind w:firstLine="200"/>
      <w:spacing w:line="360" w:lineRule="auto"/>
    </w:pPr>
    <w:rPr>
      <w:sz w:val="24"/>
      <w:szCs w:val="24"/>
    </w:rPr>
  </w:style>
  <w:style w:type="paragraph" w:styleId="1514">
    <w:name w:val="-1.1.1.1"/>
    <w:basedOn w:val="935"/>
    <w:next w:val="1514"/>
    <w:link w:val="930"/>
    <w:pPr>
      <w:ind w:firstLine="180"/>
      <w:jc w:val="left"/>
      <w:keepLines w:val="0"/>
      <w:spacing w:before="0" w:after="0"/>
      <w:widowControl/>
      <w:tabs>
        <w:tab w:val="left" w:pos="1008" w:leader="none"/>
      </w:tabs>
    </w:pPr>
    <w:rPr>
      <w:rFonts w:ascii="Arial" w:hAnsi="Arial" w:eastAsia="宋体"/>
      <w:b/>
      <w:sz w:val="24"/>
      <w:szCs w:val="24"/>
    </w:rPr>
  </w:style>
  <w:style w:type="paragraph" w:styleId="1515">
    <w:name w:val="z-窗体顶端"/>
    <w:basedOn w:val="930"/>
    <w:next w:val="930"/>
    <w:link w:val="930"/>
    <w:pPr>
      <w:jc w:val="center"/>
      <w:pBdr>
        <w:bottom w:val="single" w:color="000000" w:sz="6" w:space="1"/>
      </w:pBdr>
    </w:pPr>
    <w:rPr>
      <w:rFonts w:ascii="Arial"/>
      <w:vanish/>
      <w:sz w:val="16"/>
      <w:szCs w:val="24"/>
    </w:rPr>
  </w:style>
  <w:style w:type="paragraph" w:styleId="1516">
    <w:name w:val="默认段落字体 Para Char Char Char Char"/>
    <w:basedOn w:val="930"/>
    <w:next w:val="1516"/>
    <w:link w:val="930"/>
    <w:rPr>
      <w:szCs w:val="24"/>
    </w:rPr>
  </w:style>
  <w:style w:type="paragraph" w:styleId="1517">
    <w:name w:val=" Char Char Char"/>
    <w:basedOn w:val="930"/>
    <w:next w:val="1517"/>
    <w:link w:val="930"/>
    <w:pPr>
      <w:numPr>
        <w:ilvl w:val="0"/>
        <w:numId w:val="1"/>
      </w:numPr>
      <w:tabs>
        <w:tab w:val="left" w:pos="405" w:leader="none"/>
      </w:tabs>
    </w:pPr>
    <w:rPr>
      <w:sz w:val="24"/>
      <w:szCs w:val="24"/>
    </w:rPr>
  </w:style>
  <w:style w:type="paragraph" w:styleId="1518">
    <w:name w:val=" Char5 Char Char Char Char Char Char"/>
    <w:basedOn w:val="930"/>
    <w:next w:val="1518"/>
    <w:link w:val="930"/>
    <w:rPr>
      <w:rFonts w:ascii="Tahoma" w:hAnsi="Tahoma"/>
      <w:sz w:val="24"/>
    </w:rPr>
  </w:style>
  <w:style w:type="paragraph" w:styleId="1519">
    <w:name w:val="+正文 Char Char3 Char"/>
    <w:basedOn w:val="930"/>
    <w:next w:val="1519"/>
    <w:link w:val="930"/>
    <w:pPr>
      <w:ind w:firstLine="200"/>
      <w:spacing w:line="360" w:lineRule="auto"/>
    </w:pPr>
    <w:rPr>
      <w:sz w:val="24"/>
      <w:szCs w:val="24"/>
    </w:rPr>
  </w:style>
  <w:style w:type="paragraph" w:styleId="1520">
    <w:name w:val="xl69"/>
    <w:basedOn w:val="930"/>
    <w:next w:val="1520"/>
    <w:link w:val="930"/>
    <w:pPr>
      <w:jc w:val="center"/>
      <w:spacing w:before="100" w:beforeAutospacing="1" w:after="100" w:afterAutospacing="1"/>
      <w:widowControl/>
      <w:pBdr>
        <w:top w:val="single" w:color="000000" w:sz="4" w:space="0"/>
        <w:left w:val="single" w:color="000000" w:sz="4" w:space="0"/>
        <w:bottom w:val="single" w:color="000000" w:sz="6" w:space="0"/>
        <w:right w:val="single" w:color="000000" w:sz="4" w:space="0"/>
      </w:pBdr>
    </w:pPr>
    <w:rPr>
      <w:rFonts w:hint="eastAsia" w:ascii="黑体" w:hAnsi="宋体" w:eastAsia="黑体"/>
      <w:sz w:val="22"/>
      <w:szCs w:val="22"/>
    </w:rPr>
  </w:style>
  <w:style w:type="paragraph" w:styleId="1521">
    <w:name w:val="表"/>
    <w:basedOn w:val="930"/>
    <w:next w:val="1521"/>
    <w:link w:val="930"/>
    <w:pPr>
      <w:jc w:val="center"/>
    </w:pPr>
  </w:style>
  <w:style w:type="paragraph" w:styleId="1522">
    <w:name w:val="样式 标题 1标题一h11st levelSection Headl11H1H11H12H13H14H1..."/>
    <w:basedOn w:val="931"/>
    <w:next w:val="936"/>
    <w:link w:val="930"/>
    <w:pPr>
      <w:numPr>
        <w:ilvl w:val="0"/>
        <w:numId w:val="0"/>
      </w:numPr>
      <w:jc w:val="both"/>
      <w:keepLines/>
      <w:spacing w:before="340" w:after="330" w:line="578" w:lineRule="auto"/>
      <w:tabs>
        <w:tab w:val="clear" w:pos="405" w:leader="none"/>
      </w:tabs>
    </w:pPr>
    <w:rPr>
      <w:rFonts w:ascii="宋体" w:hAnsi="宋体"/>
      <w:b/>
      <w:bCs/>
      <w:sz w:val="32"/>
    </w:rPr>
  </w:style>
  <w:style w:type="paragraph" w:styleId="1523">
    <w:name w:val="Andy_4级"/>
    <w:basedOn w:val="1068"/>
    <w:next w:val="1523"/>
    <w:link w:val="930"/>
    <w:qFormat/>
    <w:pPr>
      <w:numPr>
        <w:ilvl w:val="3"/>
        <w:numId w:val="1"/>
      </w:numPr>
      <w:ind w:left="2160" w:firstLine="510"/>
      <w:spacing w:line="360" w:lineRule="auto"/>
      <w:tabs>
        <w:tab w:val="left" w:pos="1680" w:leader="none"/>
      </w:tabs>
    </w:pPr>
    <w:rPr>
      <w:sz w:val="24"/>
      <w:szCs w:val="20"/>
    </w:rPr>
  </w:style>
  <w:style w:type="paragraph" w:styleId="1524">
    <w:name w:val="xl57"/>
    <w:basedOn w:val="930"/>
    <w:next w:val="1524"/>
    <w:link w:val="930"/>
    <w:pPr>
      <w:jc w:val="center"/>
      <w:spacing w:before="100" w:beforeAutospacing="1" w:after="100" w:afterAutospacing="1"/>
      <w:widowControl/>
      <w:pBdr>
        <w:left w:val="single" w:color="000000" w:sz="4" w:space="0"/>
        <w:bottom w:val="single" w:color="000000" w:sz="4" w:space="0"/>
        <w:right w:val="single" w:color="000000" w:sz="4" w:space="0"/>
      </w:pBdr>
    </w:pPr>
    <w:rPr>
      <w:rFonts w:hint="eastAsia" w:ascii="黑体" w:hAnsi="宋体" w:eastAsia="黑体"/>
      <w:sz w:val="22"/>
      <w:szCs w:val="22"/>
    </w:rPr>
  </w:style>
  <w:style w:type="paragraph" w:styleId="1525">
    <w:name w:val="xl49"/>
    <w:basedOn w:val="930"/>
    <w:next w:val="1525"/>
    <w:link w:val="930"/>
    <w:pPr>
      <w:jc w:val="center"/>
      <w:spacing w:before="100" w:beforeAutospacing="1" w:after="100" w:afterAutospacing="1"/>
      <w:widowControl/>
      <w:pBdr>
        <w:top w:val="single" w:color="000000" w:sz="4" w:space="0"/>
        <w:left w:val="single" w:color="000000" w:sz="4" w:space="0"/>
        <w:right w:val="single" w:color="000000" w:sz="4" w:space="0"/>
      </w:pBdr>
    </w:pPr>
    <w:rPr>
      <w:rFonts w:ascii="宋体" w:hAnsi="宋体"/>
      <w:sz w:val="24"/>
      <w:szCs w:val="24"/>
    </w:rPr>
  </w:style>
  <w:style w:type="paragraph" w:styleId="1526">
    <w:name w:val="Char Char Char Char Char Char Char Char Char Char"/>
    <w:basedOn w:val="930"/>
    <w:next w:val="1526"/>
    <w:link w:val="930"/>
    <w:pPr>
      <w:spacing w:line="360" w:lineRule="auto"/>
    </w:pPr>
    <w:rPr>
      <w:sz w:val="24"/>
    </w:rPr>
  </w:style>
  <w:style w:type="paragraph" w:styleId="1527">
    <w:name w:val="普通 (Web)"/>
    <w:basedOn w:val="930"/>
    <w:next w:val="1527"/>
    <w:link w:val="930"/>
    <w:pPr>
      <w:jc w:val="left"/>
      <w:spacing w:before="100" w:beforeAutospacing="1" w:after="100" w:afterAutospacing="1"/>
      <w:widowControl/>
    </w:pPr>
    <w:rPr>
      <w:rFonts w:ascii="宋体" w:hAnsi="宋体" w:cs="宋体"/>
      <w:sz w:val="24"/>
      <w:szCs w:val="24"/>
    </w:rPr>
  </w:style>
  <w:style w:type="paragraph" w:styleId="1528">
    <w:name w:val="z-窗体底端"/>
    <w:basedOn w:val="930"/>
    <w:next w:val="930"/>
    <w:link w:val="930"/>
    <w:pPr>
      <w:jc w:val="center"/>
      <w:pBdr>
        <w:top w:val="single" w:color="000000" w:sz="6" w:space="1"/>
      </w:pBdr>
    </w:pPr>
    <w:rPr>
      <w:rFonts w:ascii="Arial"/>
      <w:vanish/>
      <w:sz w:val="16"/>
      <w:szCs w:val="24"/>
    </w:rPr>
  </w:style>
  <w:style w:type="paragraph" w:styleId="1529">
    <w:name w:val="xl48"/>
    <w:basedOn w:val="930"/>
    <w:next w:val="1529"/>
    <w:link w:val="930"/>
    <w:pPr>
      <w:jc w:val="center"/>
      <w:spacing w:before="100" w:beforeAutospacing="1" w:after="100" w:afterAutospacing="1"/>
      <w:widowControl/>
      <w:pBdr>
        <w:top w:val="single" w:color="000000" w:sz="4" w:space="0"/>
        <w:left w:val="single" w:color="000000" w:sz="4" w:space="0"/>
        <w:right w:val="single" w:color="000000" w:sz="4" w:space="0"/>
      </w:pBdr>
    </w:pPr>
    <w:rPr>
      <w:rFonts w:ascii="宋体" w:hAnsi="宋体"/>
      <w:sz w:val="20"/>
    </w:rPr>
  </w:style>
  <w:style w:type="paragraph" w:styleId="1530">
    <w:name w:val="List Paragraph"/>
    <w:basedOn w:val="930"/>
    <w:next w:val="1530"/>
    <w:link w:val="930"/>
    <w:pPr>
      <w:ind w:firstLine="420"/>
    </w:pPr>
    <w:rPr>
      <w:sz w:val="24"/>
      <w:szCs w:val="24"/>
    </w:rPr>
  </w:style>
  <w:style w:type="paragraph" w:styleId="1531">
    <w:name w:val="Char Char Char Char"/>
    <w:basedOn w:val="963"/>
    <w:next w:val="1531"/>
    <w:link w:val="930"/>
    <w:pPr>
      <w:spacing w:line="360" w:lineRule="auto"/>
    </w:pPr>
  </w:style>
  <w:style w:type="paragraph" w:styleId="1532">
    <w:name w:val="字元 字元1 Char Char1 字元 字元 Char Char"/>
    <w:basedOn w:val="930"/>
    <w:next w:val="1532"/>
    <w:link w:val="930"/>
    <w:pPr>
      <w:jc w:val="left"/>
      <w:spacing w:after="160" w:line="240" w:lineRule="exact"/>
      <w:widowControl/>
    </w:pPr>
    <w:rPr>
      <w:rFonts w:ascii="Verdana" w:hAnsi="Verdana" w:eastAsia="仿宋_GB2312"/>
      <w:sz w:val="24"/>
      <w:lang w:eastAsia="en-US"/>
    </w:rPr>
  </w:style>
  <w:style w:type="paragraph" w:styleId="1533">
    <w:name w:val="1."/>
    <w:basedOn w:val="930"/>
    <w:next w:val="1533"/>
    <w:link w:val="930"/>
    <w:pPr>
      <w:ind w:left="907" w:hanging="453"/>
      <w:spacing w:line="264" w:lineRule="auto"/>
      <w:tabs>
        <w:tab w:val="left" w:pos="907" w:leader="none"/>
      </w:tabs>
    </w:pPr>
    <w:rPr>
      <w:sz w:val="24"/>
      <w:szCs w:val="24"/>
    </w:rPr>
  </w:style>
  <w:style w:type="paragraph" w:styleId="1534">
    <w:name w:val="默认段落字体 Para Char Char Char Char Char Char Char Char Char Char Char Char Char Char Char Char Char Char Char"/>
    <w:basedOn w:val="930"/>
    <w:next w:val="1534"/>
    <w:link w:val="930"/>
    <w:rPr>
      <w:rFonts w:ascii="Tahoma" w:hAnsi="Tahoma"/>
      <w:sz w:val="24"/>
    </w:rPr>
  </w:style>
  <w:style w:type="paragraph" w:styleId="1535">
    <w:name w:val="样式4"/>
    <w:basedOn w:val="935"/>
    <w:next w:val="1535"/>
    <w:link w:val="930"/>
    <w:pPr>
      <w:ind w:left="526" w:firstLine="0"/>
      <w:jc w:val="center"/>
      <w:keepLines w:val="0"/>
      <w:spacing w:before="0" w:after="0"/>
      <w:widowControl/>
      <w:tabs>
        <w:tab w:val="left" w:pos="526" w:leader="none"/>
      </w:tabs>
    </w:pPr>
    <w:rPr>
      <w:rFonts w:ascii="宋体" w:hAnsi="宋体" w:eastAsia="楷体_GB2312" w:cs="Arial"/>
      <w:color w:val="000000"/>
      <w:sz w:val="24"/>
      <w:szCs w:val="24"/>
    </w:rPr>
  </w:style>
  <w:style w:type="paragraph" w:styleId="1536">
    <w:name w:val="xl63"/>
    <w:basedOn w:val="930"/>
    <w:next w:val="1536"/>
    <w:link w:val="930"/>
    <w:pPr>
      <w:jc w:val="center"/>
      <w:spacing w:before="100" w:beforeAutospacing="1" w:after="100" w:afterAutospacing="1"/>
      <w:widowControl/>
      <w:pBdr>
        <w:top w:val="single" w:color="000000" w:sz="4" w:space="0"/>
        <w:left w:val="single" w:color="000000" w:sz="4" w:space="0"/>
        <w:right w:val="single" w:color="000000" w:sz="4" w:space="0"/>
      </w:pBdr>
    </w:pPr>
    <w:rPr>
      <w:rFonts w:hint="eastAsia" w:ascii="黑体" w:hAnsi="宋体" w:eastAsia="黑体"/>
      <w:sz w:val="22"/>
      <w:szCs w:val="22"/>
    </w:rPr>
  </w:style>
  <w:style w:type="paragraph" w:styleId="1537">
    <w:name w:val="简单回函地址"/>
    <w:basedOn w:val="930"/>
    <w:next w:val="1537"/>
    <w:link w:val="930"/>
    <w:rPr>
      <w:szCs w:val="24"/>
    </w:rPr>
  </w:style>
  <w:style w:type="paragraph" w:styleId="1538">
    <w:name w:val="样式 正文缩进 + 首行缩进:  2 字符 Char"/>
    <w:basedOn w:val="958"/>
    <w:next w:val="1538"/>
    <w:link w:val="930"/>
    <w:pPr>
      <w:ind w:firstLine="560"/>
      <w:jc w:val="both"/>
      <w:spacing w:line="360" w:lineRule="auto"/>
      <w:widowControl/>
    </w:pPr>
    <w:rPr>
      <w:rFonts w:eastAsia="宋体" w:cs="宋体"/>
      <w:sz w:val="28"/>
    </w:rPr>
  </w:style>
  <w:style w:type="paragraph" w:styleId="1539">
    <w:name w:val="样式6"/>
    <w:basedOn w:val="935"/>
    <w:next w:val="1539"/>
    <w:link w:val="930"/>
    <w:pPr>
      <w:ind w:left="1200" w:hanging="360"/>
      <w:jc w:val="center"/>
      <w:keepLines w:val="0"/>
      <w:spacing w:before="0" w:after="0"/>
      <w:widowControl/>
      <w:tabs>
        <w:tab w:val="left" w:pos="1200" w:leader="none"/>
      </w:tabs>
    </w:pPr>
    <w:rPr>
      <w:rFonts w:ascii="楷体_GB2312" w:eastAsia="宋体"/>
      <w:b/>
      <w:color w:val="000000"/>
      <w:sz w:val="24"/>
    </w:rPr>
  </w:style>
  <w:style w:type="paragraph" w:styleId="1540">
    <w:name w:val="-正文 Char"/>
    <w:basedOn w:val="930"/>
    <w:next w:val="1540"/>
    <w:link w:val="930"/>
    <w:pPr>
      <w:ind w:firstLine="200"/>
      <w:jc w:val="left"/>
      <w:spacing w:line="360" w:lineRule="auto"/>
      <w:widowControl/>
    </w:pPr>
    <w:rPr>
      <w:rFonts w:ascii="Arial" w:hAnsi="Arial"/>
      <w:sz w:val="24"/>
      <w:szCs w:val="24"/>
    </w:rPr>
  </w:style>
  <w:style w:type="paragraph" w:styleId="1541">
    <w:name w:val=" 字元1 Char Char 字元"/>
    <w:basedOn w:val="930"/>
    <w:next w:val="1541"/>
    <w:link w:val="930"/>
    <w:pPr>
      <w:jc w:val="left"/>
      <w:spacing w:after="160" w:line="240" w:lineRule="exact"/>
      <w:widowControl/>
    </w:pPr>
    <w:rPr>
      <w:rFonts w:ascii="Verdana" w:hAnsi="Verdana" w:eastAsia="仿宋_GB2312"/>
      <w:sz w:val="24"/>
      <w:lang w:eastAsia="en-US"/>
    </w:rPr>
  </w:style>
  <w:style w:type="paragraph" w:styleId="1542">
    <w:name w:val="表格"/>
    <w:basedOn w:val="930"/>
    <w:next w:val="1542"/>
    <w:link w:val="930"/>
    <w:pPr>
      <w:ind w:firstLine="42"/>
    </w:pPr>
    <w:rPr>
      <w:rFonts w:ascii="宋体" w:hAnsi="宋体"/>
      <w:sz w:val="20"/>
    </w:rPr>
  </w:style>
  <w:style w:type="paragraph" w:styleId="1543">
    <w:name w:val="font5"/>
    <w:basedOn w:val="930"/>
    <w:next w:val="1543"/>
    <w:link w:val="930"/>
    <w:pPr>
      <w:jc w:val="left"/>
      <w:spacing w:before="100" w:beforeAutospacing="1" w:after="100" w:afterAutospacing="1"/>
      <w:widowControl/>
    </w:pPr>
    <w:rPr>
      <w:rFonts w:hint="eastAsia" w:ascii="宋体" w:hAnsi="宋体"/>
      <w:sz w:val="18"/>
      <w:szCs w:val="18"/>
    </w:rPr>
  </w:style>
  <w:style w:type="paragraph" w:styleId="1544">
    <w:name w:val="CM91"/>
    <w:basedOn w:val="1087"/>
    <w:next w:val="1087"/>
    <w:link w:val="930"/>
    <w:pPr>
      <w:spacing w:after="160"/>
    </w:pPr>
    <w:rPr>
      <w:rFonts w:ascii="宋体" w:eastAsia="宋体"/>
      <w:color w:val="000000"/>
      <w:szCs w:val="24"/>
      <w:lang w:eastAsia="zh-CN"/>
    </w:rPr>
  </w:style>
  <w:style w:type="paragraph" w:styleId="1545">
    <w:name w:val="xl25"/>
    <w:basedOn w:val="930"/>
    <w:next w:val="1545"/>
    <w:link w:val="930"/>
    <w:pPr>
      <w:jc w:val="center"/>
      <w:spacing w:before="100" w:beforeAutospacing="1" w:after="100" w:afterAutospacing="1"/>
      <w:widowControl/>
      <w:pBdr>
        <w:top w:val="single" w:color="000000" w:sz="8" w:space="0"/>
        <w:left w:val="single" w:color="000000" w:sz="4" w:space="0"/>
        <w:bottom w:val="single" w:color="000000" w:sz="4" w:space="0"/>
        <w:right w:val="single" w:color="000000" w:sz="4" w:space="0"/>
      </w:pBdr>
    </w:pPr>
    <w:rPr>
      <w:rFonts w:ascii="宋体" w:hAnsi="宋体"/>
      <w:sz w:val="20"/>
    </w:rPr>
  </w:style>
  <w:style w:type="paragraph" w:styleId="1546">
    <w:name w:val="+正文 Char6"/>
    <w:basedOn w:val="930"/>
    <w:next w:val="1546"/>
    <w:link w:val="930"/>
    <w:pPr>
      <w:ind w:firstLine="200"/>
      <w:spacing w:line="360" w:lineRule="auto"/>
    </w:pPr>
    <w:rPr>
      <w:sz w:val="24"/>
      <w:szCs w:val="24"/>
    </w:rPr>
  </w:style>
  <w:style w:type="paragraph" w:styleId="1547">
    <w:name w:val="批注框文本 Char Char"/>
    <w:basedOn w:val="930"/>
    <w:next w:val="1547"/>
    <w:link w:val="930"/>
    <w:rPr>
      <w:sz w:val="18"/>
    </w:rPr>
  </w:style>
  <w:style w:type="paragraph" w:styleId="1548">
    <w:name w:val="Char Char Char Char Char Char Char"/>
    <w:basedOn w:val="930"/>
    <w:next w:val="1548"/>
    <w:link w:val="930"/>
  </w:style>
  <w:style w:type="paragraph" w:styleId="1549">
    <w:name w:val="CM4"/>
    <w:basedOn w:val="1087"/>
    <w:next w:val="1087"/>
    <w:link w:val="930"/>
    <w:rPr>
      <w:rFonts w:ascii="宋体" w:eastAsia="宋体"/>
      <w:color w:val="000000"/>
      <w:szCs w:val="24"/>
      <w:lang w:eastAsia="zh-CN"/>
    </w:rPr>
  </w:style>
  <w:style w:type="paragraph" w:styleId="1550">
    <w:name w:val="1 Char Char Char Char Char Char Char"/>
    <w:basedOn w:val="930"/>
    <w:next w:val="1550"/>
    <w:link w:val="930"/>
    <w:pPr>
      <w:spacing w:line="360" w:lineRule="auto"/>
    </w:pPr>
    <w:rPr>
      <w:rFonts w:ascii="仿宋_GB2312" w:hAnsi="宋体" w:eastAsia="仿宋_GB2312" w:cs="宋体"/>
      <w:szCs w:val="21"/>
    </w:rPr>
  </w:style>
  <w:style w:type="paragraph" w:styleId="1551">
    <w:name w:val="正文缩进1"/>
    <w:next w:val="1551"/>
    <w:link w:val="930"/>
    <w:uiPriority w:val="99"/>
    <w:qFormat/>
    <w:pPr>
      <w:ind w:firstLine="420"/>
      <w:jc w:val="both"/>
      <w:widowControl w:val="off"/>
      <w:framePr w:wrap="around" w:y="1"/>
    </w:pPr>
    <w:rPr>
      <w:rFonts w:eastAsia="Arial Unicode MS"/>
      <w:color w:val="000000"/>
      <w:sz w:val="21"/>
      <w:szCs w:val="21"/>
      <w:lang w:val="en-US" w:eastAsia="zh-CN" w:bidi="ar-SA"/>
    </w:rPr>
  </w:style>
  <w:style w:type="paragraph" w:styleId="1552">
    <w:name w:val="Char Char3"/>
    <w:basedOn w:val="930"/>
    <w:next w:val="1552"/>
    <w:link w:val="930"/>
    <w:pPr>
      <w:jc w:val="left"/>
      <w:spacing w:after="160" w:line="240" w:lineRule="exact"/>
      <w:widowControl/>
    </w:pPr>
    <w:rPr>
      <w:rFonts w:ascii="Verdana" w:hAnsi="Verdana" w:eastAsia="仿宋_GB2312"/>
      <w:sz w:val="24"/>
      <w:lang w:eastAsia="en-US"/>
    </w:rPr>
  </w:style>
  <w:style w:type="paragraph" w:styleId="1553">
    <w:name w:val="批注主题 Char Char"/>
    <w:basedOn w:val="966"/>
    <w:next w:val="966"/>
    <w:link w:val="930"/>
    <w:rPr>
      <w:b/>
    </w:rPr>
  </w:style>
  <w:style w:type="paragraph" w:styleId="1554">
    <w:name w:val="xl36"/>
    <w:basedOn w:val="930"/>
    <w:next w:val="1554"/>
    <w:link w:val="930"/>
    <w:pPr>
      <w:jc w:val="center"/>
      <w:spacing w:before="100" w:beforeAutospacing="1" w:after="100" w:afterAutospacing="1"/>
      <w:widowControl/>
      <w:pBdr>
        <w:top w:val="single" w:color="000000" w:sz="4" w:space="0"/>
        <w:bottom w:val="single" w:color="000000" w:sz="8" w:space="0"/>
      </w:pBdr>
    </w:pPr>
    <w:rPr>
      <w:rFonts w:ascii="宋体" w:hAnsi="宋体"/>
      <w:sz w:val="20"/>
    </w:rPr>
  </w:style>
  <w:style w:type="paragraph" w:styleId="1555">
    <w:name w:val="HL正文样式"/>
    <w:basedOn w:val="930"/>
    <w:next w:val="1555"/>
    <w:link w:val="930"/>
    <w:qFormat/>
    <w:pPr>
      <w:ind w:firstLine="200"/>
      <w:spacing w:line="360" w:lineRule="auto"/>
    </w:pPr>
    <w:rPr>
      <w:rFonts w:ascii="Arial" w:hAnsi="Arial" w:eastAsia="宋体" w:cs="Times New Roman"/>
      <w:sz w:val="24"/>
      <w:szCs w:val="21"/>
    </w:rPr>
  </w:style>
  <w:style w:type="paragraph" w:styleId="1556">
    <w:name w:val="正文缩进2字符"/>
    <w:next w:val="1556"/>
    <w:link w:val="930"/>
    <w:pPr>
      <w:ind w:firstLine="571"/>
      <w:widowControl w:val="off"/>
    </w:pPr>
    <w:rPr>
      <w:rFonts w:ascii="仿宋_GB2312" w:eastAsia="仿宋_GB2312" w:cs="宋体"/>
      <w:sz w:val="28"/>
      <w:lang w:val="en-US" w:eastAsia="zh-CN" w:bidi="ar-SA"/>
    </w:rPr>
  </w:style>
  <w:style w:type="paragraph" w:styleId="1557">
    <w:name w:val="Char Char Char Char Char Char Char Char Char Char Char Char Char Char Char Char Char Char"/>
    <w:basedOn w:val="930"/>
    <w:next w:val="1557"/>
    <w:link w:val="930"/>
    <w:pPr>
      <w:jc w:val="center"/>
      <w:spacing w:line="480" w:lineRule="exact"/>
    </w:pPr>
    <w:rPr>
      <w:color w:val="000000"/>
      <w:sz w:val="28"/>
      <w:szCs w:val="52"/>
    </w:rPr>
  </w:style>
  <w:style w:type="paragraph" w:styleId="1558">
    <w:name w:val=" Char Char4 Char Char 字元 字元 字元 字元"/>
    <w:basedOn w:val="930"/>
    <w:next w:val="1558"/>
    <w:link w:val="930"/>
    <w:pPr>
      <w:jc w:val="left"/>
      <w:spacing w:after="160" w:line="240" w:lineRule="exact"/>
      <w:widowControl/>
    </w:pPr>
    <w:rPr>
      <w:rFonts w:ascii="Verdana" w:hAnsi="Verdana" w:eastAsia="仿宋_GB2312"/>
      <w:sz w:val="24"/>
      <w:lang w:eastAsia="en-US"/>
    </w:rPr>
  </w:style>
  <w:style w:type="paragraph" w:styleId="1559">
    <w:name w:val="新的内文"/>
    <w:basedOn w:val="930"/>
    <w:next w:val="1559"/>
    <w:link w:val="930"/>
    <w:pPr>
      <w:ind w:firstLine="518"/>
      <w:spacing w:line="300" w:lineRule="auto"/>
    </w:pPr>
    <w:rPr>
      <w:rFonts w:ascii="仿宋_GB2312" w:eastAsia="仿宋_GB2312"/>
      <w:sz w:val="28"/>
    </w:rPr>
  </w:style>
  <w:style w:type="paragraph" w:styleId="1560">
    <w:name w:val=" Char Char Char Char Char Char Char"/>
    <w:basedOn w:val="930"/>
    <w:next w:val="1560"/>
    <w:link w:val="930"/>
    <w:pPr>
      <w:numPr>
        <w:ilvl w:val="0"/>
        <w:numId w:val="1"/>
      </w:numPr>
      <w:tabs>
        <w:tab w:val="left" w:pos="405" w:leader="none"/>
      </w:tabs>
    </w:pPr>
    <w:rPr>
      <w:szCs w:val="24"/>
    </w:rPr>
  </w:style>
  <w:style w:type="paragraph" w:styleId="1561">
    <w:name w:val="正文－恩普"/>
    <w:basedOn w:val="958"/>
    <w:next w:val="1561"/>
    <w:link w:val="930"/>
    <w:pPr>
      <w:ind w:firstLine="200"/>
      <w:jc w:val="both"/>
      <w:spacing w:line="360" w:lineRule="auto"/>
      <w:framePr w:wrap="around" w:vAnchor="text" w:hAnchor="text" w:y="1"/>
    </w:pPr>
    <w:rPr>
      <w:rFonts w:eastAsia="宋体"/>
      <w:szCs w:val="24"/>
    </w:rPr>
  </w:style>
  <w:style w:type="paragraph" w:styleId="1562">
    <w:name w:val="表格目录"/>
    <w:basedOn w:val="999"/>
    <w:next w:val="958"/>
    <w:link w:val="930"/>
    <w:pPr>
      <w:jc w:val="center"/>
      <w:spacing w:line="240" w:lineRule="auto"/>
    </w:pPr>
    <w:rPr>
      <w:b w:val="0"/>
      <w:caps w:val="0"/>
      <w:sz w:val="28"/>
    </w:rPr>
  </w:style>
  <w:style w:type="paragraph" w:styleId="1563">
    <w:name w:val="xl62"/>
    <w:basedOn w:val="930"/>
    <w:next w:val="1563"/>
    <w:link w:val="930"/>
    <w:pPr>
      <w:jc w:val="center"/>
      <w:spacing w:before="100" w:beforeAutospacing="1" w:after="100" w:afterAutospacing="1"/>
      <w:widowControl/>
      <w:pBdr>
        <w:left w:val="single" w:color="000000" w:sz="4" w:space="0"/>
        <w:bottom w:val="single" w:color="000000" w:sz="4" w:space="0"/>
        <w:right w:val="single" w:color="000000" w:sz="4" w:space="0"/>
      </w:pBdr>
    </w:pPr>
    <w:rPr>
      <w:rFonts w:hint="eastAsia" w:ascii="黑体" w:hAnsi="宋体" w:eastAsia="黑体"/>
      <w:sz w:val="22"/>
      <w:szCs w:val="22"/>
    </w:rPr>
  </w:style>
  <w:style w:type="paragraph" w:styleId="1564">
    <w:name w:val="正文首行缩进1"/>
    <w:next w:val="1564"/>
    <w:link w:val="930"/>
    <w:pPr>
      <w:ind w:firstLine="420"/>
      <w:jc w:val="both"/>
      <w:spacing w:after="120"/>
      <w:widowControl w:val="off"/>
      <w:tabs>
        <w:tab w:val="left" w:pos="5250" w:leader="none"/>
      </w:tabs>
      <w:framePr w:wrap="around" w:yAlign="top"/>
    </w:pPr>
    <w:rPr>
      <w:rFonts w:eastAsia="Calibri" w:cs="Calibri"/>
      <w:color w:val="000000"/>
      <w:sz w:val="26"/>
      <w:szCs w:val="26"/>
      <w:lang w:val="en-US" w:eastAsia="zh-CN" w:bidi="ar-SA"/>
    </w:rPr>
  </w:style>
  <w:style w:type="paragraph" w:styleId="1565">
    <w:name w:val="xl28"/>
    <w:basedOn w:val="930"/>
    <w:next w:val="1565"/>
    <w:link w:val="930"/>
    <w:pPr>
      <w:jc w:val="left"/>
      <w:spacing w:before="100" w:beforeAutospacing="1" w:after="100" w:afterAutospacing="1"/>
      <w:widowControl/>
      <w:pBdr>
        <w:top w:val="single" w:color="000000" w:sz="4" w:space="0"/>
        <w:left w:val="single" w:color="000000" w:sz="4" w:space="0"/>
        <w:bottom w:val="single" w:color="000000" w:sz="4" w:space="0"/>
        <w:right w:val="single" w:color="000000" w:sz="4" w:space="0"/>
      </w:pBdr>
    </w:pPr>
    <w:rPr>
      <w:rFonts w:ascii="宋体" w:hAnsi="宋体"/>
      <w:sz w:val="20"/>
    </w:rPr>
  </w:style>
  <w:style w:type="paragraph" w:styleId="1566">
    <w:name w:val="Plain Text"/>
    <w:basedOn w:val="930"/>
    <w:next w:val="1566"/>
    <w:link w:val="930"/>
    <w:rPr>
      <w:rFonts w:ascii="宋体" w:hAnsi="Courier New" w:eastAsia="楷体_GB2312"/>
      <w:sz w:val="26"/>
    </w:rPr>
  </w:style>
  <w:style w:type="paragraph" w:styleId="1567">
    <w:name w:val="表文字"/>
    <w:next w:val="1567"/>
    <w:link w:val="930"/>
    <w:qFormat/>
    <w:pPr>
      <w:jc w:val="center"/>
    </w:pPr>
    <w:rPr>
      <w:bCs/>
      <w:sz w:val="21"/>
      <w:szCs w:val="24"/>
      <w:lang w:val="en-US" w:eastAsia="zh-CN" w:bidi="ar-SA"/>
    </w:rPr>
  </w:style>
  <w:style w:type="paragraph" w:styleId="1568">
    <w:name w:val="标题（节）"/>
    <w:basedOn w:val="932"/>
    <w:next w:val="930"/>
    <w:link w:val="930"/>
    <w:pPr>
      <w:numPr>
        <w:ilvl w:val="1"/>
        <w:numId w:val="12"/>
      </w:numPr>
      <w:jc w:val="left"/>
      <w:spacing w:before="0" w:after="0" w:line="240" w:lineRule="auto"/>
      <w:tabs>
        <w:tab w:val="left" w:pos="1260" w:leader="none"/>
      </w:tabs>
    </w:pPr>
    <w:rPr>
      <w:rFonts w:ascii="Times New Roman" w:hAnsi="Times New Roman" w:eastAsia="宋体"/>
      <w:bCs/>
      <w:sz w:val="28"/>
      <w:szCs w:val="32"/>
      <w:lang w:eastAsia="en-US"/>
    </w:rPr>
  </w:style>
  <w:style w:type="paragraph" w:styleId="1569">
    <w:name w:val="字元 字元1 Char Char1 字元 字元"/>
    <w:basedOn w:val="930"/>
    <w:next w:val="1569"/>
    <w:link w:val="930"/>
    <w:pPr>
      <w:jc w:val="left"/>
      <w:spacing w:after="160" w:line="240" w:lineRule="exact"/>
      <w:widowControl/>
    </w:pPr>
    <w:rPr>
      <w:rFonts w:ascii="Verdana" w:hAnsi="Verdana" w:eastAsia="仿宋_GB2312"/>
      <w:sz w:val="24"/>
      <w:lang w:eastAsia="en-US"/>
    </w:rPr>
  </w:style>
  <w:style w:type="paragraph" w:styleId="1570">
    <w:name w:val="xl68"/>
    <w:basedOn w:val="930"/>
    <w:next w:val="1570"/>
    <w:link w:val="930"/>
    <w:pPr>
      <w:jc w:val="center"/>
      <w:spacing w:before="100" w:beforeAutospacing="1" w:after="100" w:afterAutospacing="1"/>
      <w:widowControl/>
      <w:pBdr>
        <w:top w:val="single" w:color="000000" w:sz="4" w:space="0"/>
        <w:left w:val="single" w:color="000000" w:sz="4" w:space="0"/>
        <w:bottom w:val="single" w:color="000000" w:sz="6" w:space="0"/>
        <w:right w:val="single" w:color="000000" w:sz="4" w:space="0"/>
      </w:pBdr>
    </w:pPr>
    <w:rPr>
      <w:rFonts w:hint="eastAsia" w:ascii="黑体" w:hAnsi="宋体" w:eastAsia="黑体"/>
      <w:sz w:val="22"/>
      <w:szCs w:val="22"/>
    </w:rPr>
  </w:style>
  <w:style w:type="paragraph" w:styleId="1571">
    <w:name w:val="??"/>
    <w:next w:val="1571"/>
    <w:link w:val="930"/>
    <w:pPr>
      <w:jc w:val="both"/>
      <w:widowControl w:val="off"/>
    </w:pPr>
    <w:rPr>
      <w:sz w:val="21"/>
      <w:szCs w:val="28"/>
      <w:lang w:val="en-US" w:eastAsia="en-US" w:bidi="ar-SA"/>
    </w:rPr>
  </w:style>
  <w:style w:type="paragraph" w:styleId="1572">
    <w:name w:val="Char Char3 字元 字元 Char Char"/>
    <w:basedOn w:val="930"/>
    <w:next w:val="1572"/>
    <w:link w:val="930"/>
    <w:pPr>
      <w:jc w:val="left"/>
      <w:spacing w:after="160" w:line="240" w:lineRule="exact"/>
      <w:widowControl/>
    </w:pPr>
    <w:rPr>
      <w:rFonts w:ascii="Verdana" w:hAnsi="Verdana" w:eastAsia="仿宋_GB2312"/>
      <w:sz w:val="24"/>
      <w:lang w:eastAsia="en-US"/>
    </w:rPr>
  </w:style>
  <w:style w:type="paragraph" w:styleId="1573">
    <w:name w:val="标题 21"/>
    <w:next w:val="1420"/>
    <w:link w:val="930"/>
    <w:uiPriority w:val="99"/>
    <w:qFormat/>
    <w:pPr>
      <w:jc w:val="both"/>
      <w:keepLines/>
      <w:keepNext/>
      <w:spacing w:before="260" w:after="260" w:line="413" w:lineRule="auto"/>
      <w:widowControl w:val="off"/>
      <w:framePr w:wrap="around" w:y="1"/>
      <w:outlineLvl w:val="1"/>
    </w:pPr>
    <w:rPr>
      <w:rFonts w:ascii="Arial Unicode MS" w:hAnsi="Arial Unicode MS" w:eastAsia="Arial Unicode MS" w:cs="Arial Unicode MS"/>
      <w:color w:val="000000"/>
      <w:sz w:val="32"/>
      <w:szCs w:val="32"/>
      <w:lang w:val="en-US" w:eastAsia="zh-CN" w:bidi="ar-SA"/>
    </w:rPr>
  </w:style>
  <w:style w:type="paragraph" w:styleId="1574">
    <w:name w:val=" Char Char Char1 Char"/>
    <w:basedOn w:val="930"/>
    <w:next w:val="1574"/>
    <w:link w:val="930"/>
    <w:pPr>
      <w:spacing w:line="312" w:lineRule="atLeast"/>
    </w:pPr>
    <w:rPr>
      <w:b/>
      <w:bCs/>
      <w:sz w:val="36"/>
      <w:szCs w:val="32"/>
    </w:rPr>
  </w:style>
  <w:style w:type="paragraph" w:styleId="1575">
    <w:name w:val=" Char Char Char Char Char Char Char Char1 Char"/>
    <w:basedOn w:val="963"/>
    <w:next w:val="1575"/>
    <w:link w:val="930"/>
    <w:pPr>
      <w:spacing w:line="360" w:lineRule="auto"/>
    </w:pPr>
    <w:rPr>
      <w:rFonts w:ascii="Tahoma" w:hAnsi="Tahoma"/>
      <w:sz w:val="24"/>
      <w:szCs w:val="24"/>
      <w:lang w:val="en-US" w:eastAsia="zh-CN"/>
    </w:rPr>
  </w:style>
  <w:style w:type="paragraph" w:styleId="1576">
    <w:name w:val="标题8"/>
    <w:basedOn w:val="938"/>
    <w:next w:val="1576"/>
    <w:link w:val="930"/>
    <w:pPr>
      <w:ind w:left="0" w:firstLine="0"/>
      <w:keepLines w:val="0"/>
      <w:keepNext w:val="0"/>
      <w:spacing w:before="0"/>
      <w:tabs>
        <w:tab w:val="left" w:pos="0" w:leader="none"/>
      </w:tabs>
    </w:pPr>
    <w:rPr>
      <w:rFonts w:ascii="Arial" w:eastAsia="仿宋_GB2312"/>
      <w:sz w:val="30"/>
      <w:szCs w:val="24"/>
    </w:rPr>
  </w:style>
  <w:style w:type="paragraph" w:styleId="1577">
    <w:name w:val="+● Char Char"/>
    <w:next w:val="1577"/>
    <w:link w:val="930"/>
    <w:pPr>
      <w:ind w:firstLine="480"/>
      <w:tabs>
        <w:tab w:val="left" w:pos="958" w:leader="none"/>
      </w:tabs>
    </w:pPr>
    <w:rPr>
      <w:lang w:val="en-US" w:eastAsia="zh-CN" w:bidi="ar-SA"/>
    </w:rPr>
  </w:style>
  <w:style w:type="paragraph" w:styleId="1578">
    <w:name w:val="Char1 Char Char Char"/>
    <w:basedOn w:val="930"/>
    <w:next w:val="1578"/>
    <w:link w:val="930"/>
    <w:rPr>
      <w:rFonts w:ascii="Tahoma" w:hAnsi="Tahoma" w:cs="Tahoma"/>
      <w:sz w:val="24"/>
    </w:rPr>
  </w:style>
  <w:style w:type="paragraph" w:styleId="1579">
    <w:name w:val="样式 标题 2 + (符号) 宋体"/>
    <w:basedOn w:val="932"/>
    <w:next w:val="1579"/>
    <w:link w:val="930"/>
    <w:pPr>
      <w:numPr>
        <w:ilvl w:val="1"/>
        <w:numId w:val="2"/>
      </w:numPr>
      <w:ind w:left="0"/>
      <w:jc w:val="left"/>
      <w:spacing w:before="100" w:after="100" w:line="360" w:lineRule="auto"/>
    </w:pPr>
    <w:rPr>
      <w:rFonts w:ascii="宋体" w:hAnsi="宋体" w:eastAsia="宋体"/>
      <w:sz w:val="28"/>
      <w:szCs w:val="28"/>
    </w:rPr>
  </w:style>
  <w:style w:type="paragraph" w:styleId="1580">
    <w:name w:val="字元1 Char Char 字元 字元 字元 Char Char 字元 字元 Char Char 字元 字元 Char Char 字元 字元 Char Char"/>
    <w:basedOn w:val="930"/>
    <w:next w:val="1580"/>
    <w:link w:val="930"/>
    <w:pPr>
      <w:jc w:val="left"/>
      <w:spacing w:after="160" w:line="240" w:lineRule="exact"/>
      <w:widowControl/>
    </w:pPr>
    <w:rPr>
      <w:rFonts w:ascii="Verdana" w:hAnsi="Verdana" w:eastAsia="仿宋_GB2312"/>
      <w:sz w:val="24"/>
      <w:lang w:eastAsia="en-US"/>
    </w:rPr>
  </w:style>
  <w:style w:type="paragraph" w:styleId="1581">
    <w:name w:val="样式 标题 3 + (西文) 楷体_GB2312 (中文) 楷体_GB2312 (符号) 宋体 四号 左侧:  0 厘米..."/>
    <w:basedOn w:val="933"/>
    <w:next w:val="1581"/>
    <w:link w:val="930"/>
    <w:pPr>
      <w:ind w:left="720" w:hanging="720"/>
      <w:spacing w:before="0" w:after="0" w:line="360" w:lineRule="auto"/>
      <w:tabs>
        <w:tab w:val="left" w:pos="720" w:leader="none"/>
      </w:tabs>
    </w:pPr>
    <w:rPr>
      <w:rFonts w:ascii="楷体_GB2312" w:hAnsi="宋体" w:eastAsia="楷体_GB2312"/>
      <w:bCs/>
      <w:sz w:val="28"/>
    </w:rPr>
  </w:style>
  <w:style w:type="paragraph" w:styleId="1582">
    <w:name w:val="－列表2"/>
    <w:basedOn w:val="930"/>
    <w:next w:val="1582"/>
    <w:link w:val="930"/>
    <w:pPr>
      <w:jc w:val="left"/>
    </w:pPr>
    <w:rPr>
      <w:rFonts w:hAnsi="Arial"/>
      <w:sz w:val="24"/>
      <w:szCs w:val="24"/>
    </w:rPr>
  </w:style>
  <w:style w:type="paragraph" w:styleId="1583">
    <w:name w:val="+正文 Char Char1"/>
    <w:basedOn w:val="930"/>
    <w:next w:val="1583"/>
    <w:link w:val="930"/>
    <w:pPr>
      <w:ind w:firstLine="200"/>
      <w:spacing w:line="360" w:lineRule="auto"/>
    </w:pPr>
    <w:rPr>
      <w:sz w:val="24"/>
      <w:szCs w:val="28"/>
    </w:rPr>
  </w:style>
  <w:style w:type="paragraph" w:styleId="1584">
    <w:name w:val="xl51"/>
    <w:basedOn w:val="930"/>
    <w:next w:val="1584"/>
    <w:link w:val="930"/>
    <w:pPr>
      <w:jc w:val="center"/>
      <w:spacing w:before="100" w:beforeAutospacing="1" w:after="100" w:afterAutospacing="1"/>
      <w:widowControl/>
      <w:pBdr>
        <w:top w:val="single" w:color="000000" w:sz="4" w:space="0"/>
        <w:left w:val="single" w:color="000000" w:sz="4" w:space="0"/>
        <w:right w:val="single" w:color="000000" w:sz="4" w:space="0"/>
      </w:pBdr>
    </w:pPr>
    <w:rPr>
      <w:rFonts w:ascii="宋体" w:hAnsi="宋体"/>
      <w:b/>
      <w:bCs/>
      <w:sz w:val="24"/>
      <w:szCs w:val="24"/>
    </w:rPr>
  </w:style>
  <w:style w:type="paragraph" w:styleId="1585">
    <w:name w:val="xl43"/>
    <w:basedOn w:val="930"/>
    <w:next w:val="1585"/>
    <w:link w:val="930"/>
    <w:pPr>
      <w:jc w:val="left"/>
      <w:spacing w:before="100" w:beforeAutospacing="1" w:after="100" w:afterAutospacing="1"/>
      <w:shd w:val="clear" w:color="auto" w:fill="00ffff"/>
      <w:widowControl/>
      <w:pBdr>
        <w:top w:val="single" w:color="000000" w:sz="4" w:space="0"/>
        <w:left w:val="single" w:color="000000" w:sz="4" w:space="0"/>
        <w:bottom w:val="single" w:color="000000" w:sz="4" w:space="0"/>
        <w:right w:val="single" w:color="000000" w:sz="8" w:space="0"/>
      </w:pBdr>
    </w:pPr>
    <w:rPr>
      <w:rFonts w:ascii="宋体" w:hAnsi="宋体"/>
      <w:sz w:val="20"/>
    </w:rPr>
  </w:style>
  <w:style w:type="paragraph" w:styleId="1586">
    <w:name w:val="+正文 Char1"/>
    <w:basedOn w:val="930"/>
    <w:next w:val="1586"/>
    <w:link w:val="930"/>
    <w:pPr>
      <w:ind w:firstLine="200"/>
      <w:spacing w:line="360" w:lineRule="auto"/>
    </w:pPr>
    <w:rPr>
      <w:sz w:val="24"/>
      <w:szCs w:val="28"/>
    </w:rPr>
  </w:style>
  <w:style w:type="paragraph" w:styleId="1587">
    <w:name w:val="xl71"/>
    <w:basedOn w:val="930"/>
    <w:next w:val="1587"/>
    <w:link w:val="930"/>
    <w:pPr>
      <w:jc w:val="center"/>
      <w:spacing w:before="100" w:beforeAutospacing="1" w:after="100" w:afterAutospacing="1"/>
      <w:widowControl/>
      <w:pBdr>
        <w:top w:val="single" w:color="000000" w:sz="4" w:space="0"/>
        <w:left w:val="single" w:color="000000" w:sz="4" w:space="0"/>
        <w:bottom w:val="single" w:color="000000" w:sz="6" w:space="0"/>
        <w:right w:val="single" w:color="000000" w:sz="4" w:space="0"/>
      </w:pBdr>
    </w:pPr>
    <w:rPr>
      <w:rFonts w:hint="eastAsia" w:ascii="黑体" w:hAnsi="宋体" w:eastAsia="黑体"/>
      <w:sz w:val="22"/>
      <w:szCs w:val="22"/>
    </w:rPr>
  </w:style>
  <w:style w:type="paragraph" w:styleId="1588">
    <w:name w:val="xl64"/>
    <w:basedOn w:val="930"/>
    <w:next w:val="1588"/>
    <w:link w:val="930"/>
    <w:pPr>
      <w:jc w:val="center"/>
      <w:spacing w:before="100" w:beforeAutospacing="1" w:after="100" w:afterAutospacing="1"/>
      <w:widowControl/>
      <w:pBdr>
        <w:top w:val="single" w:color="000000" w:sz="8" w:space="0"/>
        <w:left w:val="single" w:color="000000" w:sz="4" w:space="0"/>
        <w:bottom w:val="single" w:color="000000" w:sz="4" w:space="0"/>
        <w:right w:val="single" w:color="000000" w:sz="4" w:space="0"/>
      </w:pBdr>
    </w:pPr>
    <w:rPr>
      <w:rFonts w:hint="eastAsia" w:ascii="黑体" w:hAnsi="宋体" w:eastAsia="黑体"/>
      <w:sz w:val="22"/>
      <w:szCs w:val="22"/>
    </w:rPr>
  </w:style>
  <w:style w:type="paragraph" w:styleId="1589">
    <w:name w:val="正文 B"/>
    <w:next w:val="1589"/>
    <w:link w:val="930"/>
    <w:pPr>
      <w:jc w:val="both"/>
      <w:widowControl w:val="off"/>
      <w:framePr w:wrap="around" w:yAlign="top"/>
    </w:pPr>
    <w:rPr>
      <w:rFonts w:eastAsia="Calibri" w:cs="Calibri"/>
      <w:color w:val="000000"/>
      <w:sz w:val="21"/>
      <w:szCs w:val="21"/>
      <w:lang w:val="en-US" w:eastAsia="zh-CN" w:bidi="ar-SA"/>
    </w:rPr>
  </w:style>
  <w:style w:type="paragraph" w:styleId="1590">
    <w:name w:val="-1.1.1"/>
    <w:basedOn w:val="934"/>
    <w:next w:val="1590"/>
    <w:link w:val="930"/>
    <w:pPr>
      <w:numPr>
        <w:ilvl w:val="3"/>
        <w:numId w:val="2"/>
      </w:numPr>
      <w:ind w:left="0" w:firstLine="200"/>
      <w:jc w:val="left"/>
      <w:spacing w:before="120" w:after="120" w:line="360" w:lineRule="auto"/>
    </w:pPr>
    <w:rPr>
      <w:rFonts w:eastAsia="宋体"/>
      <w:sz w:val="24"/>
      <w:szCs w:val="24"/>
    </w:rPr>
  </w:style>
  <w:style w:type="paragraph" w:styleId="1591">
    <w:name w:val="font0"/>
    <w:basedOn w:val="930"/>
    <w:next w:val="1591"/>
    <w:link w:val="930"/>
    <w:pPr>
      <w:jc w:val="left"/>
      <w:spacing w:before="100" w:beforeAutospacing="1" w:after="100" w:afterAutospacing="1"/>
      <w:widowControl/>
    </w:pPr>
    <w:rPr>
      <w:sz w:val="24"/>
      <w:szCs w:val="24"/>
    </w:rPr>
  </w:style>
  <w:style w:type="paragraph" w:styleId="1592">
    <w:name w:val="-1.1"/>
    <w:basedOn w:val="933"/>
    <w:next w:val="1592"/>
    <w:link w:val="930"/>
    <w:pPr>
      <w:ind w:firstLine="482"/>
      <w:jc w:val="left"/>
      <w:spacing w:before="120" w:after="120" w:line="360" w:lineRule="auto"/>
      <w:widowControl/>
    </w:pPr>
    <w:rPr>
      <w:rFonts w:ascii="宋体" w:hAnsi="宋体"/>
      <w:sz w:val="24"/>
      <w:szCs w:val="24"/>
    </w:rPr>
  </w:style>
  <w:style w:type="paragraph" w:styleId="1593">
    <w:name w:val="Tabelle Standard"/>
    <w:next w:val="1593"/>
    <w:link w:val="930"/>
    <w:pPr>
      <w:ind w:left="567"/>
      <w:spacing w:before="120"/>
      <w:tabs>
        <w:tab w:val="left" w:pos="4536" w:leader="none"/>
      </w:tabs>
    </w:pPr>
    <w:rPr>
      <w:rFonts w:ascii="Arial" w:hAnsi="Arial"/>
      <w:sz w:val="22"/>
      <w:lang w:val="de-DE" w:eastAsia="zh-CN" w:bidi="ar-SA"/>
    </w:rPr>
  </w:style>
  <w:style w:type="paragraph" w:styleId="1594">
    <w:name w:val="Legal 3"/>
    <w:basedOn w:val="930"/>
    <w:next w:val="930"/>
    <w:link w:val="930"/>
    <w:pPr>
      <w:ind w:firstLine="420"/>
      <w:jc w:val="left"/>
      <w:spacing w:after="120"/>
    </w:pPr>
    <w:rPr>
      <w:rFonts w:ascii="宋体"/>
      <w:sz w:val="24"/>
      <w:szCs w:val="24"/>
    </w:rPr>
  </w:style>
  <w:style w:type="table" w:styleId="1595">
    <w:name w:val="网格型1"/>
    <w:basedOn w:val="941"/>
    <w:next w:val="1595"/>
    <w:link w:val="930"/>
    <w:uiPriority w:val="59"/>
    <w:unhideWhenUsed/>
    <w:qFormat/>
    <w:rPr>
      <w:rFonts w:ascii="Calibri" w:hAnsi="Calibri" w:eastAsia="宋体" w:cs="Times New Roman"/>
    </w:rPr>
    <w:tblPr/>
  </w:style>
  <w:style w:type="paragraph" w:styleId="1596">
    <w:name w:val="目录 11"/>
    <w:basedOn w:val="930"/>
    <w:next w:val="930"/>
    <w:link w:val="930"/>
    <w:uiPriority w:val="39"/>
    <w:qFormat/>
    <w:pPr>
      <w:jc w:val="left"/>
    </w:pPr>
    <w:rPr>
      <w:sz w:val="24"/>
    </w:rPr>
  </w:style>
  <w:style w:type="character" w:styleId="1597" w:default="1">
    <w:name w:val="Default Paragraph Font"/>
    <w:uiPriority w:val="1"/>
    <w:semiHidden/>
    <w:unhideWhenUsed/>
  </w:style>
  <w:style w:type="numbering" w:styleId="1598" w:default="1">
    <w:name w:val="No List"/>
    <w:uiPriority w:val="99"/>
    <w:semiHidden/>
    <w:unhideWhenUsed/>
  </w:style>
  <w:style w:type="table" w:styleId="1599"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footer" Target="footer3.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jpg"/></Relationships>
</file>

<file path=word/_rels/header2.xml.rels><?xml version="1.0" encoding="UTF-8" standalone="yes"?><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ONLYOFFICE/7.2.1.34</Application>
  <Company>Name</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吴江市政府采购</dc:title>
  <dc:creator>Name</dc:creator>
  <cp:lastModifiedBy>李萍</cp:lastModifiedBy>
  <cp:revision>21</cp:revision>
  <dcterms:created xsi:type="dcterms:W3CDTF">2019-09-26T03:55:00Z</dcterms:created>
  <dcterms:modified xsi:type="dcterms:W3CDTF">2025-07-02T08:12:27Z</dcterms:modified>
  <cp:version>786432</cp:version>
</cp:coreProperties>
</file>