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000000" w:themeColor="text1"/>
          <w:spacing w:val="20"/>
          <w:sz w:val="44"/>
        </w:rPr>
      </w:pPr>
      <w:r>
        <w:rPr>
          <w:rFonts w:hint="eastAsia" w:ascii="宋体" w:hAnsi="宋体" w:cs="宋体"/>
          <w:bCs/>
          <w:color w:val="000000" w:themeColor="text1"/>
          <w:spacing w:val="20"/>
          <w:sz w:val="44"/>
        </w:rPr>
        <w:t xml:space="preserve">南通市海门区悦来镇人民政府采购全镇农路保洁及生活、生产、工业、建筑垃圾清运，辖区三级河道保洁服务项目</w:t>
      </w:r>
      <w:r>
        <w:rPr>
          <w:color w:val="000000" w:themeColor="text1"/>
        </w:rPr>
      </w:r>
    </w:p>
    <w:p>
      <w:pPr>
        <w:pStyle w:val="715"/>
        <w:rPr>
          <w:color w:val="000000" w:themeColor="text1"/>
        </w:rPr>
      </w:pPr>
      <w:r>
        <w:rPr>
          <w:color w:val="000000" w:themeColor="text1"/>
        </w:rPr>
      </w:r>
      <w:r>
        <w:rPr>
          <w:color w:val="000000" w:themeColor="text1"/>
        </w:rPr>
      </w:r>
    </w:p>
    <w:p>
      <w:pPr>
        <w:jc w:val="center"/>
        <w:rPr>
          <w:rFonts w:ascii="宋体" w:hAnsi="宋体" w:cs="宋体"/>
          <w:bCs/>
          <w:color w:val="000000" w:themeColor="text1"/>
          <w:sz w:val="100"/>
          <w:szCs w:val="100"/>
        </w:rPr>
      </w:pPr>
      <w:r>
        <w:rPr>
          <w:rFonts w:hint="eastAsia" w:ascii="宋体" w:hAnsi="宋体" w:cs="宋体"/>
          <w:b/>
          <w:color w:val="000000" w:themeColor="text1"/>
          <w:sz w:val="100"/>
          <w:szCs w:val="100"/>
        </w:rPr>
        <w:t xml:space="preserve">政府采购招标文件</w:t>
      </w:r>
      <w:r>
        <w:rPr>
          <w:color w:val="000000" w:themeColor="text1"/>
        </w:rPr>
      </w:r>
    </w:p>
    <w:p>
      <w:pPr>
        <w:jc w:val="center"/>
        <w:keepNext/>
        <w:spacing w:line="500" w:lineRule="exact"/>
        <w:rPr>
          <w:rFonts w:ascii="宋体" w:hAnsi="宋体" w:cs="宋体"/>
          <w:bCs/>
          <w:color w:val="000000" w:themeColor="text1"/>
          <w:sz w:val="36"/>
          <w:szCs w:val="36"/>
        </w:rPr>
        <w:outlineLvl w:val="5"/>
      </w:pPr>
      <w:r>
        <w:rPr>
          <w:rFonts w:ascii="宋体" w:hAnsi="宋体" w:cs="宋体"/>
          <w:bCs/>
          <w:color w:val="000000" w:themeColor="text1"/>
          <w:sz w:val="36"/>
          <w:szCs w:val="36"/>
        </w:rPr>
      </w:r>
      <w:r>
        <w:rPr>
          <w:color w:val="000000" w:themeColor="text1"/>
        </w:rPr>
      </w:r>
    </w:p>
    <w:p>
      <w:pPr>
        <w:jc w:val="center"/>
        <w:keepNext/>
        <w:spacing w:line="500" w:lineRule="exact"/>
        <w:rPr>
          <w:rFonts w:ascii="宋体" w:hAnsi="宋体" w:cs="宋体"/>
          <w:bCs/>
          <w:color w:val="000000" w:themeColor="text1"/>
          <w:sz w:val="36"/>
          <w:szCs w:val="36"/>
        </w:rPr>
        <w:outlineLvl w:val="5"/>
      </w:pPr>
      <w:r>
        <w:rPr>
          <w:rFonts w:hint="eastAsia" w:ascii="宋体" w:hAnsi="宋体" w:cs="宋体"/>
          <w:bCs/>
          <w:color w:val="000000" w:themeColor="text1"/>
          <w:sz w:val="36"/>
          <w:szCs w:val="36"/>
        </w:rPr>
        <w:t xml:space="preserve">项目编号：JSZC-320614-JZCG-G2024-0185</w:t>
      </w:r>
      <w:r>
        <w:rPr>
          <w:color w:val="000000" w:themeColor="text1"/>
        </w:rPr>
      </w:r>
    </w:p>
    <w:p>
      <w:pPr>
        <w:jc w:val="center"/>
        <w:spacing w:line="360" w:lineRule="exact"/>
        <w:rPr>
          <w:rFonts w:ascii="宋体" w:hAnsi="宋体" w:cs="宋体"/>
          <w:b/>
          <w:color w:val="000000" w:themeColor="text1"/>
          <w:sz w:val="30"/>
        </w:rPr>
      </w:pPr>
      <w:r>
        <w:rPr>
          <w:rFonts w:ascii="宋体" w:hAnsi="宋体" w:cs="宋体"/>
          <w:b/>
          <w:color w:val="000000" w:themeColor="text1"/>
          <w:sz w:val="30"/>
        </w:rPr>
      </w:r>
      <w:r>
        <w:rPr>
          <w:color w:val="000000" w:themeColor="text1"/>
        </w:rPr>
      </w:r>
    </w:p>
    <w:p>
      <w:pPr>
        <w:jc w:val="center"/>
        <w:spacing w:line="500" w:lineRule="exact"/>
        <w:rPr>
          <w:rFonts w:ascii="宋体" w:hAnsi="宋体" w:cs="宋体"/>
          <w:b/>
          <w:color w:val="000000" w:themeColor="text1"/>
          <w:sz w:val="36"/>
        </w:rPr>
      </w:pPr>
      <w:r>
        <w:rPr>
          <w:rFonts w:ascii="宋体" w:hAnsi="宋体" w:cs="宋体"/>
          <w:b/>
          <w:color w:val="000000" w:themeColor="text1"/>
          <w:sz w:val="36"/>
        </w:rPr>
      </w:r>
      <w:r>
        <w:rPr>
          <w:color w:val="000000" w:themeColor="text1"/>
        </w:rPr>
      </w:r>
    </w:p>
    <w:p>
      <w:pPr>
        <w:jc w:val="center"/>
        <w:spacing w:line="500" w:lineRule="exact"/>
        <w:rPr>
          <w:rFonts w:ascii="宋体" w:hAnsi="宋体" w:cs="宋体"/>
          <w:b/>
          <w:color w:val="000000" w:themeColor="text1"/>
          <w:sz w:val="36"/>
        </w:rPr>
      </w:pPr>
      <w:r>
        <w:rPr>
          <w:rFonts w:ascii="宋体" w:hAnsi="宋体" w:cs="宋体"/>
          <w:b/>
          <w:color w:val="000000" w:themeColor="text1"/>
          <w:sz w:val="36"/>
        </w:rPr>
      </w:r>
      <w:r>
        <w:rPr>
          <w:color w:val="000000" w:themeColor="text1"/>
        </w:rPr>
      </w:r>
    </w:p>
    <w:p>
      <w:pPr>
        <w:jc w:val="center"/>
        <w:spacing w:line="500" w:lineRule="exact"/>
        <w:rPr>
          <w:rFonts w:ascii="宋体" w:hAnsi="宋体" w:cs="宋体"/>
          <w:b/>
          <w:color w:val="000000" w:themeColor="text1"/>
          <w:sz w:val="36"/>
        </w:rPr>
      </w:pPr>
      <w:r>
        <w:rPr>
          <w:rFonts w:ascii="宋体" w:hAnsi="宋体" w:cs="宋体"/>
          <w:b/>
          <w:color w:val="000000" w:themeColor="text1"/>
          <w:sz w:val="36"/>
        </w:rPr>
      </w:r>
      <w:r>
        <w:rPr>
          <w:color w:val="000000" w:themeColor="text1"/>
        </w:rPr>
      </w:r>
    </w:p>
    <w:p>
      <w:pPr>
        <w:jc w:val="center"/>
        <w:spacing w:line="500" w:lineRule="exact"/>
        <w:rPr>
          <w:rFonts w:ascii="宋体" w:hAnsi="宋体" w:cs="宋体"/>
          <w:color w:val="000000" w:themeColor="text1"/>
          <w:sz w:val="32"/>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320040</wp:posOffset>
                </wp:positionV>
                <wp:extent cx="2333625" cy="1790065"/>
                <wp:effectExtent l="0" t="0" r="13335" b="8255"/>
                <wp:wrapTopAndBottom/>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1"/>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47.0pt;mso-position-horizontal:absolute;mso-position-vertical-relative:text;margin-top:25.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color w:val="000000" w:themeColor="text1"/>
        </w:rPr>
      </w:r>
    </w:p>
    <w:p>
      <w:pPr>
        <w:jc w:val="center"/>
        <w:spacing w:line="5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p>
    <w:p>
      <w:pPr>
        <w:jc w:val="center"/>
        <w:spacing w:line="5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p>
    <w:p>
      <w:pPr>
        <w:jc w:val="center"/>
        <w:spacing w:line="500" w:lineRule="exact"/>
        <w:rPr>
          <w:rFonts w:ascii="宋体" w:hAnsi="宋体" w:cs="宋体"/>
          <w:color w:val="000000" w:themeColor="text1"/>
          <w:sz w:val="32"/>
        </w:rPr>
      </w:pPr>
      <w:r>
        <w:rPr>
          <w:rFonts w:ascii="宋体" w:hAnsi="宋体" w:cs="宋体"/>
          <w:color w:val="000000" w:themeColor="text1"/>
          <w:sz w:val="32"/>
        </w:rPr>
      </w:r>
      <w:r>
        <w:rPr>
          <w:color w:val="000000" w:themeColor="text1"/>
        </w:rPr>
      </w:r>
    </w:p>
    <w:p>
      <w:pPr>
        <w:jc w:val="center"/>
        <w:spacing w:line="500" w:lineRule="exact"/>
        <w:rPr>
          <w:rFonts w:ascii="宋体" w:hAnsi="宋体" w:cs="宋体"/>
          <w:b/>
          <w:color w:val="000000" w:themeColor="text1"/>
          <w:spacing w:val="20"/>
          <w:sz w:val="44"/>
        </w:rPr>
      </w:pPr>
      <w:r>
        <w:rPr>
          <w:rFonts w:hint="eastAsia" w:ascii="宋体" w:hAnsi="宋体" w:cs="宋体"/>
          <w:b/>
          <w:color w:val="000000" w:themeColor="text1"/>
          <w:spacing w:val="20"/>
          <w:sz w:val="44"/>
        </w:rPr>
        <w:t xml:space="preserve">南通市海门区公共资源交易中心印制</w:t>
      </w:r>
      <w:r>
        <w:rPr>
          <w:color w:val="000000" w:themeColor="text1"/>
        </w:rPr>
      </w:r>
    </w:p>
    <w:p>
      <w:pPr>
        <w:pStyle w:val="983"/>
        <w:ind w:firstLine="0"/>
        <w:rPr>
          <w:rFonts w:ascii="宋体" w:hAnsi="宋体" w:cs="宋体"/>
          <w:b/>
          <w:bCs/>
          <w:color w:val="000000" w:themeColor="text1"/>
          <w:sz w:val="32"/>
        </w:rPr>
      </w:pPr>
      <w:r>
        <w:rPr>
          <w:rFonts w:hint="eastAsia" w:ascii="宋体" w:hAnsi="宋体" w:cs="宋体"/>
          <w:b/>
          <w:bCs/>
          <w:color w:val="000000" w:themeColor="text1"/>
          <w:sz w:val="32"/>
        </w:rPr>
        <w:t xml:space="preserve">二〇二四年十二月</w:t>
      </w:r>
      <w:r>
        <w:rPr>
          <w:color w:val="000000" w:themeColor="text1"/>
        </w:rPr>
      </w:r>
    </w:p>
    <w:p>
      <w:pPr>
        <w:ind w:left="-158" w:right="-601"/>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ind w:left="-158" w:right="-601"/>
        <w:rPr>
          <w:rFonts w:ascii="宋体" w:hAnsi="宋体" w:cs="宋体"/>
          <w:b/>
          <w:color w:val="000000" w:themeColor="text1"/>
          <w:sz w:val="32"/>
          <w:szCs w:val="32"/>
        </w:rPr>
      </w:pPr>
      <w:r>
        <w:rPr>
          <w:rFonts w:hint="eastAsia" w:ascii="宋体" w:hAnsi="宋体" w:cs="宋体"/>
          <w:b/>
          <w:color w:val="000000" w:themeColor="text1"/>
          <w:sz w:val="32"/>
          <w:szCs w:val="32"/>
        </w:rPr>
        <w:t xml:space="preserve">地址: 南通市海门区长江南路777号        邮政编码：226100</w:t>
      </w:r>
      <w:r>
        <w:rPr>
          <w:color w:val="000000" w:themeColor="text1"/>
        </w:rPr>
      </w:r>
    </w:p>
    <w:p>
      <w:pPr>
        <w:rPr>
          <w:rFonts w:ascii="宋体" w:hAnsi="宋体" w:cs="宋体"/>
          <w:color w:val="000000" w:themeColor="text1"/>
          <w:sz w:val="44"/>
          <w:szCs w:val="44"/>
        </w:rPr>
      </w:pPr>
      <w:r>
        <w:rPr>
          <w:rFonts w:hint="eastAsia" w:ascii="宋体" w:hAnsi="宋体" w:cs="宋体"/>
          <w:color w:val="000000" w:themeColor="text1"/>
          <w:sz w:val="44"/>
          <w:szCs w:val="44"/>
        </w:rPr>
        <w:br w:type="page" w:clear="all"/>
      </w:r>
      <w:r>
        <w:rPr>
          <w:color w:val="000000" w:themeColor="text1"/>
        </w:rPr>
      </w:r>
    </w:p>
    <w:p>
      <w:pPr>
        <w:jc w:val="center"/>
        <w:spacing w:line="360" w:lineRule="auto"/>
        <w:rPr>
          <w:rFonts w:ascii="宋体" w:hAnsi="宋体" w:cs="宋体"/>
          <w:color w:val="000000" w:themeColor="text1"/>
          <w:sz w:val="44"/>
          <w:szCs w:val="44"/>
        </w:rPr>
      </w:pPr>
      <w:r>
        <w:rPr>
          <w:rFonts w:hint="eastAsia" w:ascii="宋体" w:hAnsi="宋体" w:cs="宋体"/>
          <w:color w:val="000000" w:themeColor="text1"/>
          <w:sz w:val="44"/>
          <w:szCs w:val="44"/>
        </w:rPr>
        <w:t xml:space="preserve">目 录</w:t>
      </w:r>
      <w:r>
        <w:rPr>
          <w:color w:val="000000" w:themeColor="text1"/>
        </w:rP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p>
    <w:p>
      <w:pPr>
        <w:ind w:firstLine="640"/>
        <w:spacing w:line="360" w:lineRule="auto"/>
        <w:tabs>
          <w:tab w:val="left" w:pos="7740" w:leader="none"/>
        </w:tabs>
        <w:rPr>
          <w:rFonts w:ascii="宋体" w:hAnsi="宋体" w:cs="宋体"/>
          <w:color w:val="000000" w:themeColor="text1"/>
          <w:spacing w:val="2"/>
          <w:sz w:val="32"/>
          <w:szCs w:val="32"/>
        </w:rPr>
      </w:pPr>
      <w:r>
        <w:rPr>
          <w:rFonts w:hint="eastAsia" w:ascii="宋体" w:hAnsi="宋体" w:cs="宋体"/>
          <w:bCs/>
          <w:color w:val="000000" w:themeColor="text1"/>
          <w:sz w:val="32"/>
          <w:szCs w:val="32"/>
        </w:rPr>
        <w:t xml:space="preserve">第一部分  招标公告</w:t>
      </w:r>
      <w:r>
        <w:rPr>
          <w:color w:val="000000" w:themeColor="text1"/>
        </w:rPr>
      </w:r>
    </w:p>
    <w:p>
      <w:pPr>
        <w:ind w:firstLine="640"/>
        <w:spacing w:line="360" w:lineRule="auto"/>
        <w:tabs>
          <w:tab w:val="left" w:pos="7740" w:leader="none"/>
        </w:tabs>
        <w:rPr>
          <w:rFonts w:ascii="宋体" w:hAnsi="宋体" w:cs="宋体"/>
          <w:color w:val="000000" w:themeColor="text1"/>
          <w:spacing w:val="2"/>
          <w:sz w:val="32"/>
          <w:szCs w:val="32"/>
        </w:rPr>
      </w:pPr>
      <w:r>
        <w:rPr>
          <w:rFonts w:hint="eastAsia" w:ascii="宋体" w:hAnsi="宋体" w:cs="宋体"/>
          <w:bCs/>
          <w:color w:val="000000" w:themeColor="text1"/>
          <w:sz w:val="32"/>
          <w:szCs w:val="32"/>
        </w:rPr>
        <w:t xml:space="preserve">第二部分  投标须知</w:t>
      </w:r>
      <w:r>
        <w:rPr>
          <w:color w:val="000000" w:themeColor="text1"/>
        </w:rPr>
      </w:r>
    </w:p>
    <w:p>
      <w:pPr>
        <w:ind w:firstLine="640"/>
        <w:spacing w:line="360" w:lineRule="auto"/>
        <w:tabs>
          <w:tab w:val="left" w:pos="7740" w:leader="none"/>
        </w:tabs>
        <w:rPr>
          <w:rFonts w:ascii="宋体" w:hAnsi="宋体" w:cs="宋体"/>
          <w:color w:val="000000" w:themeColor="text1"/>
          <w:spacing w:val="2"/>
          <w:sz w:val="32"/>
          <w:szCs w:val="32"/>
        </w:rPr>
      </w:pPr>
      <w:r>
        <w:rPr>
          <w:rFonts w:hint="eastAsia" w:ascii="宋体" w:hAnsi="宋体" w:cs="宋体"/>
          <w:bCs/>
          <w:color w:val="000000" w:themeColor="text1"/>
          <w:sz w:val="32"/>
          <w:szCs w:val="32"/>
        </w:rPr>
        <w:t xml:space="preserve">第三部分  项目需求</w:t>
      </w:r>
      <w:r>
        <w:rPr>
          <w:color w:val="000000" w:themeColor="text1"/>
        </w:rPr>
      </w:r>
    </w:p>
    <w:p>
      <w:pPr>
        <w:ind w:firstLine="640"/>
        <w:spacing w:line="360" w:lineRule="auto"/>
        <w:tabs>
          <w:tab w:val="left" w:pos="7740" w:leader="none"/>
        </w:tabs>
        <w:rPr>
          <w:rFonts w:ascii="宋体" w:hAnsi="宋体" w:cs="宋体"/>
          <w:color w:val="000000" w:themeColor="text1"/>
          <w:spacing w:val="2"/>
          <w:sz w:val="32"/>
          <w:szCs w:val="32"/>
        </w:rPr>
      </w:pPr>
      <w:r>
        <w:rPr>
          <w:rFonts w:hint="eastAsia" w:ascii="宋体" w:hAnsi="宋体" w:cs="宋体"/>
          <w:color w:val="000000" w:themeColor="text1"/>
          <w:sz w:val="32"/>
          <w:szCs w:val="32"/>
        </w:rPr>
        <w:t xml:space="preserve">第四部分  </w:t>
      </w:r>
      <w:r>
        <w:rPr>
          <w:rFonts w:hint="eastAsia" w:ascii="宋体" w:hAnsi="宋体" w:cs="宋体"/>
          <w:bCs/>
          <w:color w:val="000000" w:themeColor="text1"/>
          <w:sz w:val="32"/>
          <w:szCs w:val="32"/>
        </w:rPr>
        <w:t xml:space="preserve">开标和评标</w:t>
      </w:r>
      <w:r>
        <w:rPr>
          <w:color w:val="000000" w:themeColor="text1"/>
        </w:rPr>
      </w:r>
    </w:p>
    <w:p>
      <w:pPr>
        <w:ind w:firstLine="640"/>
        <w:spacing w:line="360" w:lineRule="auto"/>
        <w:tabs>
          <w:tab w:val="left" w:pos="7740" w:leader="none"/>
        </w:tabs>
        <w:rPr>
          <w:rFonts w:ascii="宋体" w:hAnsi="宋体" w:cs="宋体"/>
          <w:color w:val="000000" w:themeColor="text1"/>
          <w:spacing w:val="2"/>
          <w:sz w:val="32"/>
          <w:szCs w:val="32"/>
        </w:rPr>
      </w:pPr>
      <w:r>
        <w:rPr>
          <w:rFonts w:hint="eastAsia" w:ascii="宋体" w:hAnsi="宋体" w:cs="宋体"/>
          <w:bCs/>
          <w:color w:val="000000" w:themeColor="text1"/>
          <w:sz w:val="32"/>
          <w:szCs w:val="32"/>
        </w:rPr>
        <w:t xml:space="preserve">第五部分  投标文件组成</w:t>
      </w:r>
      <w:r>
        <w:rPr>
          <w:color w:val="000000" w:themeColor="text1"/>
        </w:rPr>
      </w:r>
    </w:p>
    <w:p>
      <w:pPr>
        <w:jc w:val="center"/>
        <w:spacing w:line="499" w:lineRule="atLeast"/>
        <w:rPr>
          <w:rFonts w:ascii="宋体" w:hAnsi="宋体" w:cs="宋体"/>
          <w:bCs/>
          <w:color w:val="000000" w:themeColor="text1"/>
          <w:sz w:val="36"/>
          <w:szCs w:val="36"/>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36"/>
          <w:szCs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spacing w:line="499" w:lineRule="atLeast"/>
        <w:rPr>
          <w:rFonts w:ascii="宋体" w:hAnsi="宋体" w:cs="宋体"/>
          <w:b/>
          <w:color w:val="000000" w:themeColor="text1"/>
          <w:sz w:val="36"/>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r>
      <w:r>
        <w:rPr>
          <w:color w:val="000000" w:themeColor="text1"/>
        </w:rPr>
      </w:r>
    </w:p>
    <w:p>
      <w:pPr>
        <w:jc w:val="center"/>
        <w:spacing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rPr>
        <w:t xml:space="preserve">第一部分 招标公告</w:t>
      </w:r>
      <w:r>
        <w:rPr>
          <w:color w:val="000000" w:themeColor="text1"/>
        </w:rPr>
      </w:r>
    </w:p>
    <w:p>
      <w:pPr>
        <w:contextualSpacing/>
        <w:spacing w:line="360" w:lineRule="auto"/>
        <w:rPr>
          <w:rFonts w:ascii="宋体" w:hAnsi="宋体" w:cs="宋体"/>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rPr>
        <w:t xml:space="preserve">项目概况</w:t>
      </w:r>
      <w:r>
        <w:rPr>
          <w:color w:val="000000" w:themeColor="text1"/>
        </w:rPr>
      </w:r>
    </w:p>
    <w:p>
      <w:pPr>
        <w:contextualSpacing/>
        <w:ind w:firstLine="508"/>
        <w:spacing w:line="360" w:lineRule="auto"/>
        <w:rPr>
          <w:rFonts w:ascii="宋体" w:hAnsi="宋体"/>
          <w:bCs/>
          <w:color w:val="000000" w:themeColor="text1"/>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rPr>
        <w:t xml:space="preserve">南通市海门区悦来镇人民政府采购全镇农路保洁及生活、生产、工业、建筑垃圾清运，辖区三级河道保洁服务项目JSZC-320614-JZCG-G2024-0185招标项目的潜在投标人应在江苏政府采购网 获取招标文件，并于2025-01-07 09:00 （北京时间）前递交投标文件。</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一、项目基本情况</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项目编号：JSZC-320614-JZCG-G2024-0185</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项目名称：南通市海门区悦来镇人民政府采购全镇农路保洁及生活、生产、工业、建筑垃圾清运，辖区三级河道保洁服务项目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采购方式：公开招标</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预算金额：1250万元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最高限价（如有）：1250万元</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采购需求：详见采购文件，请仔细研究。</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合同履行期限：详见采购需求。</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本项目（是/否）接受联合体投标：不接受联合体</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二、申请人的资格要求：</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（一）满足《中华人民共和国政府采购法》第二十二条规定；</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1.投标人符合《政府采购法》第二十二条规定条件的声明函</w:t>
      </w:r>
      <w:r>
        <w:rPr>
          <w:color w:val="000000" w:themeColor="text1"/>
        </w:rPr>
      </w:r>
    </w:p>
    <w:p>
      <w:pPr>
        <w:pStyle w:val="713"/>
        <w:ind w:firstLine="560"/>
        <w:spacing w:before="0" w:beforeAutospacing="0" w:after="0" w:afterAutospacing="0" w:line="360" w:lineRule="auto"/>
        <w:rPr>
          <w:rFonts w:hint="eastAsia" w:cs="宋体"/>
          <w:color w:val="000000" w:themeColor="text1"/>
          <w:sz w:val="28"/>
          <w:szCs w:val="28"/>
          <w:u w:val="none"/>
        </w:rPr>
      </w:pPr>
      <w:r>
        <w:rPr>
          <w:rFonts w:hint="eastAsia" w:cs="宋体"/>
          <w:color w:val="000000" w:themeColor="text1"/>
          <w:sz w:val="28"/>
          <w:szCs w:val="28"/>
        </w:rPr>
        <w:t xml:space="preserve">（二）落实政府采购政策需满足的资格要求：</w:t>
      </w:r>
      <w:r>
        <w:rPr>
          <w:rFonts w:hint="eastAsia" w:cs="宋体"/>
          <w:color w:val="000000" w:themeColor="text1"/>
          <w:sz w:val="28"/>
          <w:szCs w:val="28"/>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rPr>
          <w:color w:val="000000" w:themeColor="text1"/>
        </w:rPr>
      </w:r>
    </w:p>
    <w:p>
      <w:pPr>
        <w:pStyle w:val="713"/>
        <w:ind w:firstLine="560"/>
        <w:spacing w:before="0" w:beforeAutospacing="0" w:after="0" w:afterAutospacing="0" w:line="360" w:lineRule="auto"/>
        <w:rPr>
          <w:rFonts w:hint="eastAsia" w:eastAsia="宋体" w:cs="宋体"/>
          <w:color w:val="000000" w:themeColor="text1"/>
          <w:sz w:val="28"/>
          <w:szCs w:val="28"/>
          <w:u w:val="none"/>
        </w:rPr>
      </w:pPr>
      <w:r>
        <w:rPr>
          <w:rFonts w:hint="eastAsia" w:cs="宋体"/>
          <w:color w:val="000000" w:themeColor="text1"/>
          <w:sz w:val="28"/>
          <w:szCs w:val="28"/>
        </w:rPr>
        <w:t xml:space="preserve">（三）本项目的特定资格要求：</w:t>
      </w:r>
      <w:r>
        <w:rPr>
          <w:rFonts w:hint="eastAsia" w:cs="宋体"/>
          <w:color w:val="000000" w:themeColor="text1"/>
          <w:sz w:val="28"/>
          <w:szCs w:val="28"/>
          <w:lang w:eastAsia="zh-CN"/>
        </w:rPr>
        <w:t xml:space="preserve">无。</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三、获取招标文件</w:t>
      </w:r>
      <w:r>
        <w:rPr>
          <w:color w:val="000000" w:themeColor="text1"/>
        </w:rPr>
      </w:r>
    </w:p>
    <w:p>
      <w:pPr>
        <w:ind w:firstLine="560"/>
        <w:jc w:val="left"/>
        <w:spacing w:line="360" w:lineRule="auto"/>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时间：2024年12月18日 至 2024年12月25日，每天上午00:00-12:00,下午12:00-23:59 （北京时间，法定节假日除外）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地点：江苏政府采购网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方式：凡有意参与投标的供应商须登录江苏省政府采购网首页点击“苏采云”→通过CA锁进行响应确认，并自行在招标文件有效获取期内及时下载获取。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售价：0.00元 </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四、提交投标文件截止时间、开标时间和地点</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2025-01-07 09:00 （北京时间）</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地点：“苏采云”政府采购交易系统网上开标大厅 </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五、公告期限</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自本公告发布之日起5个工作日。</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六、其他补充事宜</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1.投标保证金：免收</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2.项目类型：服务</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3.本项目所属行业：其他未列明行业</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4.潜在供应商访问电子招标响应交易平台的网络地址和方法：</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000000" w:themeColor="text1"/>
          <w:sz w:val="28"/>
          <w:szCs w:val="28"/>
        </w:rPr>
        <w:t xml:space="preserve">—资料下载中</w:t>
      </w:r>
      <w:r>
        <w:rPr>
          <w:rFonts w:hint="eastAsia" w:ascii="宋体" w:hAnsi="宋体" w:cs="宋体"/>
          <w:color w:val="000000" w:themeColor="text1"/>
          <w:sz w:val="28"/>
          <w:szCs w:val="28"/>
        </w:rPr>
        <w:t xml:space="preserve">《江苏省政府采购管理交易系统（苏采云）供应商操作手册》。</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5.“CA数字证书”的获取：</w:t>
      </w:r>
      <w:r>
        <w:rPr>
          <w:color w:val="000000" w:themeColor="text1"/>
        </w:rPr>
      </w:r>
    </w:p>
    <w:p>
      <w:pPr>
        <w:ind w:firstLine="480"/>
        <w:spacing w:line="360" w:lineRule="auto"/>
        <w:rPr>
          <w:rFonts w:ascii="宋体" w:hAnsi="宋体" w:cs="宋体"/>
          <w:b/>
          <w:bCs/>
          <w:color w:val="000000" w:themeColor="text1"/>
          <w:sz w:val="28"/>
          <w:szCs w:val="28"/>
        </w:rPr>
      </w:pPr>
      <w:r>
        <w:rPr>
          <w:rFonts w:hint="eastAsia" w:ascii="宋体" w:hAnsi="宋体" w:cs="宋体"/>
          <w:color w:val="000000" w:themeColor="text1"/>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000000" w:themeColor="text1"/>
          <w:sz w:val="28"/>
          <w:szCs w:val="28"/>
        </w:rPr>
        <w:t xml:space="preserve">—资料下载中</w:t>
      </w:r>
      <w:r>
        <w:rPr>
          <w:rFonts w:hint="eastAsia" w:ascii="宋体" w:hAnsi="宋体" w:cs="宋体"/>
          <w:color w:val="000000" w:themeColor="text1"/>
          <w:sz w:val="28"/>
          <w:szCs w:val="28"/>
        </w:rPr>
        <w:t xml:space="preserve">《江苏省政府采购数字证书（供应商）CA及电子签章办理指南》。</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6.采购文件（后缀名为“.kedt”）、供应商操作手册及政府采购客户端工具可通过“苏采云”系统--已报名项目--报名详情页面内相应链接进行下载。</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7.招标代理机构（采购代理机构）将数据电文形式的采购文件加载至“苏采云”系统，供潜在供应商下载或者查阅。</w:t>
      </w:r>
      <w:r>
        <w:rPr>
          <w:color w:val="000000" w:themeColor="text1"/>
        </w:rPr>
      </w:r>
    </w:p>
    <w:p>
      <w:pPr>
        <w:ind w:firstLine="48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8.请潜在投标单位提前安装相应的控件（详见《江苏省政府采购管理交易系统（苏采云）供应商操作手册》）并使用谷歌浏览器登录“苏采云”系统参与不见面开评标。</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9.项目开标活动模式：不见面远程开标模式，投标人在各自地点通过不见面交易系统参加开标会。</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注：各供应商请关注开标大厅交流区，在开标结束后，请勿离开开标大厅。</w:t>
      </w:r>
      <w:r>
        <w:rPr>
          <w:color w:val="000000" w:themeColor="text1"/>
        </w:rPr>
      </w:r>
    </w:p>
    <w:p>
      <w:pPr>
        <w:ind w:firstLine="480"/>
        <w:spacing w:line="360" w:lineRule="auto"/>
        <w:rPr>
          <w:rFonts w:ascii="宋体" w:hAnsi="宋体" w:cs="宋体"/>
          <w:i/>
          <w:color w:val="000000" w:themeColor="text1"/>
          <w:sz w:val="28"/>
          <w:szCs w:val="28"/>
        </w:rPr>
      </w:pPr>
      <w:r>
        <w:rPr>
          <w:rFonts w:hint="eastAsia" w:ascii="宋体" w:hAnsi="宋体" w:cs="宋体"/>
          <w:color w:val="000000" w:themeColor="text1"/>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8"/>
          <w:szCs w:val="28"/>
        </w:rPr>
        <w:t xml:space="preserve">投标供应商解密限定在开标后30分钟之内完成</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8"/>
          <w:szCs w:val="28"/>
        </w:rPr>
        <w:t xml:space="preserve">；因采购人原因或网上招投标平台发生故障，导致无法按时完成响应文件解密或开、评标工作无法进行的，可根据实际情况相应延迟解密时间或调整开、评标时间。</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11.项目演示、样品、答辩等（如有请描述）：无。</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rPr>
          <w:color w:val="000000" w:themeColor="text1"/>
        </w:rPr>
      </w:r>
    </w:p>
    <w:p>
      <w:pPr>
        <w:ind w:firstLine="560"/>
        <w:spacing w:line="360" w:lineRule="auto"/>
        <w:rPr>
          <w:rFonts w:ascii="宋体" w:hAnsi="宋体" w:cs="宋体"/>
          <w:color w:val="000000" w:themeColor="text1"/>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000000" w:themeColor="text1"/>
          <w:sz w:val="28"/>
          <w:szCs w:val="28"/>
        </w:rPr>
        <w:t xml:space="preserve">13.有关本次采购的事项若存在变动或修改，敬请及时关注“江苏政府采购网”发布的信息更正公告。</w:t>
      </w:r>
      <w:r>
        <w:rPr>
          <w:color w:val="000000" w:themeColor="text1"/>
        </w:rPr>
      </w:r>
    </w:p>
    <w:p>
      <w:pPr>
        <w:ind w:firstLine="56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000000" w:themeColor="text1"/>
        </w:rPr>
      </w:r>
    </w:p>
    <w:p>
      <w:pPr>
        <w:pStyle w:val="676"/>
        <w:ind w:firstLine="560"/>
        <w:keepLines w:val="0"/>
        <w:keepNext w:val="0"/>
        <w:spacing w:before="0" w:after="0" w:line="360" w:lineRule="auto"/>
        <w:widowControl/>
        <w:rPr>
          <w:rFonts w:ascii="宋体" w:hAnsi="宋体" w:eastAsia="宋体" w:cs="宋体"/>
          <w:color w:val="000000" w:themeColor="text1"/>
          <w:sz w:val="28"/>
          <w:szCs w:val="28"/>
        </w:rPr>
      </w:pPr>
      <w:r>
        <w:rPr>
          <w:rStyle w:val="718"/>
          <w:rFonts w:hint="eastAsia" w:ascii="宋体" w:hAnsi="宋体" w:eastAsia="宋体" w:cs="宋体"/>
          <w:b w:val="0"/>
          <w:bCs w:val="0"/>
          <w:color w:val="000000" w:themeColor="text1"/>
          <w:sz w:val="28"/>
          <w:szCs w:val="28"/>
        </w:rPr>
        <w:t xml:space="preserve">七、对本次招标提出询问，请按以下方式联系。</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1.采购人信息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单位名称：南通市海门区悦来镇人民政府</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单位地址：南通市海门区悦来镇复兴街12号</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联系人：丁先生 </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联系电话：13813762807</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2.采购代理机构信息（如有）</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单位名称：南通市海门区公共资源交易中心</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单位地址：南通市海门区长江南路777号</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联系人：王先生</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联系电话：0513-82100351</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3.项目联系方式</w:t>
      </w:r>
      <w:r>
        <w:rPr>
          <w:color w:val="000000" w:themeColor="text1"/>
        </w:rPr>
      </w:r>
    </w:p>
    <w:p>
      <w:pPr>
        <w:pStyle w:val="713"/>
        <w:ind w:firstLine="560"/>
        <w:spacing w:before="0" w:beforeAutospacing="0" w:after="0" w:afterAutospacing="0" w:line="360" w:lineRule="auto"/>
        <w:rPr>
          <w:rFonts w:cs="宋体"/>
          <w:color w:val="000000" w:themeColor="text1"/>
          <w:sz w:val="28"/>
          <w:szCs w:val="28"/>
        </w:rPr>
      </w:pPr>
      <w:r>
        <w:rPr>
          <w:rFonts w:hint="eastAsia" w:cs="宋体"/>
          <w:color w:val="000000" w:themeColor="text1"/>
          <w:sz w:val="28"/>
          <w:szCs w:val="28"/>
        </w:rPr>
        <w:t xml:space="preserve">项目联系人：王先生</w:t>
      </w:r>
      <w:r>
        <w:rPr>
          <w:color w:val="000000" w:themeColor="text1"/>
        </w:rPr>
      </w:r>
    </w:p>
    <w:p>
      <w:pPr>
        <w:pStyle w:val="713"/>
        <w:ind w:firstLine="560"/>
        <w:spacing w:before="0" w:beforeAutospacing="0" w:after="0" w:afterAutospacing="0" w:line="360" w:lineRule="auto"/>
        <w:rPr>
          <w:color w:val="000000" w:themeColor="text1"/>
        </w:rPr>
      </w:pPr>
      <w:r>
        <w:rPr>
          <w:rFonts w:hint="eastAsia" w:cs="宋体"/>
          <w:color w:val="000000" w:themeColor="text1"/>
          <w:sz w:val="28"/>
          <w:szCs w:val="28"/>
        </w:rPr>
        <w:t xml:space="preserve">电话：0513-82100351</w:t>
      </w:r>
      <w:r>
        <w:rPr>
          <w:color w:val="000000" w:themeColor="text1"/>
        </w:rPr>
      </w:r>
    </w:p>
    <w:p>
      <w:pPr>
        <w:contextualSpacing/>
        <w:ind w:firstLine="480"/>
        <w:spacing w:line="440" w:lineRule="exact"/>
        <w:rPr>
          <w:rFonts w:ascii="宋体" w:hAnsi="宋体" w:cs="仿宋"/>
          <w:color w:val="000000" w:themeColor="text1"/>
          <w:sz w:val="24"/>
        </w:rPr>
      </w:pPr>
      <w:r>
        <w:rPr>
          <w:color w:val="000000" w:themeColor="text1"/>
        </w:rPr>
      </w:r>
      <w:bookmarkStart w:id="0" w:name="OLE_LINK5"/>
      <w:r>
        <w:rPr>
          <w:color w:val="000000" w:themeColor="text1"/>
        </w:rPr>
      </w:r>
      <w:bookmarkStart w:id="1" w:name="OLE_LINK7"/>
      <w:r>
        <w:rPr>
          <w:color w:val="000000" w:themeColor="text1"/>
        </w:rPr>
      </w:r>
      <w:bookmarkStart w:id="2" w:name="OLE_LINK6"/>
      <w:r>
        <w:rPr>
          <w:rFonts w:hint="eastAsia" w:ascii="宋体" w:hAnsi="宋体" w:cs="仿宋"/>
          <w:color w:val="000000" w:themeColor="text1"/>
          <w:sz w:val="24"/>
        </w:rPr>
        <w:br w:type="page" w:clear="all"/>
      </w:r>
      <w:r>
        <w:rPr>
          <w:color w:val="000000" w:themeColor="text1"/>
        </w:rPr>
      </w:r>
    </w:p>
    <w:p>
      <w:pPr>
        <w:jc w:val="center"/>
        <w:spacing w:line="360" w:lineRule="auto"/>
        <w:rPr>
          <w:rFonts w:ascii="宋体" w:hAnsi="宋体"/>
          <w:bCs/>
          <w:color w:val="000000" w:themeColor="text1"/>
          <w:sz w:val="36"/>
          <w:szCs w:val="36"/>
        </w:rPr>
      </w:pPr>
      <w:r>
        <w:rPr>
          <w:rFonts w:hint="eastAsia" w:ascii="宋体" w:hAnsi="宋体"/>
          <w:bCs/>
          <w:color w:val="000000" w:themeColor="text1"/>
          <w:sz w:val="36"/>
          <w:szCs w:val="36"/>
        </w:rPr>
        <w:t xml:space="preserve">第二部分  投标须知</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3" w:name="_Toc120614214"/>
      <w:r>
        <w:rPr>
          <w:color w:val="000000" w:themeColor="text1"/>
        </w:rPr>
      </w:r>
      <w:bookmarkStart w:id="4" w:name="_Toc513029203"/>
      <w:r>
        <w:rPr>
          <w:color w:val="000000" w:themeColor="text1"/>
        </w:rPr>
      </w:r>
      <w:bookmarkStart w:id="5" w:name="_Toc20823275"/>
      <w:r>
        <w:rPr>
          <w:color w:val="000000" w:themeColor="text1"/>
        </w:rPr>
      </w:r>
      <w:bookmarkStart w:id="6" w:name="_Toc16938519"/>
      <w:r>
        <w:rPr>
          <w:rFonts w:ascii="宋体" w:hAnsi="宋体"/>
          <w:color w:val="000000" w:themeColor="text1"/>
          <w:sz w:val="28"/>
          <w:szCs w:val="28"/>
        </w:rPr>
        <w:t xml:space="preserve">（一）总则</w:t>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7" w:name="_Hlt16619475"/>
      <w:r>
        <w:rPr>
          <w:color w:val="000000" w:themeColor="text1"/>
        </w:rPr>
      </w:r>
      <w:bookmarkEnd w:id="7"/>
      <w:r>
        <w:rPr>
          <w:color w:val="000000" w:themeColor="text1"/>
        </w:rPr>
      </w:r>
      <w:bookmarkStart w:id="8" w:name="_Toc458694821"/>
      <w:r>
        <w:rPr>
          <w:color w:val="000000" w:themeColor="text1"/>
        </w:rPr>
      </w:r>
      <w:bookmarkStart w:id="9" w:name="_Toc20823276"/>
      <w:r>
        <w:rPr>
          <w:color w:val="000000" w:themeColor="text1"/>
        </w:rPr>
      </w:r>
      <w:bookmarkStart w:id="10" w:name="_Toc16938520"/>
      <w:r>
        <w:rPr>
          <w:color w:val="000000" w:themeColor="text1"/>
        </w:rPr>
      </w:r>
      <w:bookmarkStart w:id="11" w:name="_Toc513029204"/>
      <w:r>
        <w:rPr>
          <w:rFonts w:ascii="宋体" w:hAnsi="宋体" w:eastAsia="宋体"/>
          <w:color w:val="000000" w:themeColor="text1"/>
          <w:sz w:val="28"/>
          <w:szCs w:val="28"/>
        </w:rPr>
        <w:t xml:space="preserve">1</w:t>
      </w:r>
      <w:bookmarkEnd w:id="8"/>
      <w:r>
        <w:rPr>
          <w:rFonts w:ascii="宋体" w:hAnsi="宋体" w:eastAsia="宋体"/>
          <w:color w:val="000000" w:themeColor="text1"/>
          <w:sz w:val="28"/>
          <w:szCs w:val="28"/>
        </w:rPr>
        <w:t xml:space="preserve">.招标方式</w:t>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1.1 本次招标采取公开招标方式，本招标文件仅适用于招标公告中所述项目。</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12" w:name="_Toc16938521"/>
      <w:r>
        <w:rPr>
          <w:color w:val="000000" w:themeColor="text1"/>
        </w:rPr>
      </w:r>
      <w:bookmarkStart w:id="13" w:name="_Toc513029205"/>
      <w:r>
        <w:rPr>
          <w:color w:val="000000" w:themeColor="text1"/>
        </w:rPr>
      </w:r>
      <w:bookmarkStart w:id="14" w:name="_Toc20823277"/>
      <w:r>
        <w:rPr>
          <w:rFonts w:ascii="宋体" w:hAnsi="宋体" w:eastAsia="宋体"/>
          <w:color w:val="000000" w:themeColor="text1"/>
          <w:sz w:val="28"/>
          <w:szCs w:val="28"/>
        </w:rPr>
        <w:t xml:space="preserve">2.合格的投标人</w:t>
      </w:r>
      <w:bookmarkEnd w:id="12"/>
      <w:r>
        <w:rPr>
          <w:color w:val="000000" w:themeColor="text1"/>
        </w:rPr>
      </w:r>
      <w:bookmarkEnd w:id="13"/>
      <w:r>
        <w:rPr>
          <w:color w:val="000000" w:themeColor="text1"/>
        </w:rPr>
      </w:r>
      <w:bookmarkEnd w:id="14"/>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2.1满足招标公告中供应商的资格要求的规定。</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 满足本文件实质性条款的规定。</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15" w:name="_Toc513029206"/>
      <w:r>
        <w:rPr>
          <w:color w:val="000000" w:themeColor="text1"/>
        </w:rPr>
      </w:r>
      <w:bookmarkStart w:id="16" w:name="_Toc20823278"/>
      <w:r>
        <w:rPr>
          <w:color w:val="000000" w:themeColor="text1"/>
        </w:rPr>
      </w:r>
      <w:bookmarkStart w:id="17" w:name="_Toc16938522"/>
      <w:r>
        <w:rPr>
          <w:rFonts w:ascii="宋体" w:hAnsi="宋体" w:eastAsia="宋体"/>
          <w:color w:val="000000" w:themeColor="text1"/>
          <w:sz w:val="28"/>
          <w:szCs w:val="28"/>
        </w:rPr>
        <w:t xml:space="preserve">3.适用法律</w:t>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3.1 本次招标及由此产生的合同受中华人民共和国有关的法律法规制约和保护。</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18" w:name="_Toc16938523"/>
      <w:r>
        <w:rPr>
          <w:color w:val="000000" w:themeColor="text1"/>
        </w:rPr>
      </w:r>
      <w:bookmarkStart w:id="19" w:name="_Toc513029207"/>
      <w:r>
        <w:rPr>
          <w:color w:val="000000" w:themeColor="text1"/>
        </w:rPr>
      </w:r>
      <w:bookmarkStart w:id="20" w:name="_Toc462564067"/>
      <w:r>
        <w:rPr>
          <w:color w:val="000000" w:themeColor="text1"/>
        </w:rPr>
      </w:r>
      <w:bookmarkStart w:id="21" w:name="_Toc20823279"/>
      <w:r>
        <w:rPr>
          <w:rFonts w:ascii="宋体" w:hAnsi="宋体" w:eastAsia="宋体"/>
          <w:color w:val="000000" w:themeColor="text1"/>
          <w:sz w:val="28"/>
          <w:szCs w:val="28"/>
        </w:rPr>
        <w:t xml:space="preserve">4.投标费用</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4.1 供应商应自行承担所有与参加招标有关的费用，无论招标过程中的做法和结果如何，采购人在任何情况下均无义务和责任承担这些费用。</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bCs/>
          <w:color w:val="000000" w:themeColor="text1"/>
          <w:sz w:val="28"/>
          <w:szCs w:val="28"/>
        </w:rPr>
        <w:t xml:space="preserve">4.2本项目对政府采购信用档案中无不良记录的中小企业免收履约保证金。</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5.招标文件的约束力</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5.1</w:t>
      </w:r>
      <w:r>
        <w:rPr>
          <w:rFonts w:ascii="宋体" w:hAnsi="宋体"/>
          <w:color w:val="000000" w:themeColor="text1"/>
          <w:sz w:val="28"/>
          <w:szCs w:val="28"/>
        </w:rPr>
        <w:t xml:space="preserve"> 投标人一旦参加本项目采购活动，即被认为接受了本招标文件的规定和约束。</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6.招标文件的解释</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6.1</w:t>
      </w:r>
      <w:r>
        <w:rPr>
          <w:rFonts w:ascii="宋体" w:hAnsi="宋体"/>
          <w:color w:val="000000" w:themeColor="text1"/>
          <w:sz w:val="28"/>
          <w:szCs w:val="28"/>
        </w:rPr>
        <w:t xml:space="preserve">招标文件需求部分（供应商资格要求、项目需求、商务技术评分标准）由采购人解释，其它部分由</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解释。</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22" w:name="_Toc513029209"/>
      <w:r>
        <w:rPr>
          <w:color w:val="000000" w:themeColor="text1"/>
        </w:rPr>
      </w:r>
      <w:bookmarkStart w:id="23" w:name="_Toc20823281"/>
      <w:r>
        <w:rPr>
          <w:color w:val="000000" w:themeColor="text1"/>
        </w:rPr>
      </w:r>
      <w:bookmarkStart w:id="24" w:name="_Toc120614215"/>
      <w:r>
        <w:rPr>
          <w:color w:val="000000" w:themeColor="text1"/>
        </w:rPr>
      </w:r>
      <w:bookmarkStart w:id="25" w:name="_Toc16938525"/>
      <w:r>
        <w:rPr>
          <w:rFonts w:ascii="宋体" w:hAnsi="宋体"/>
          <w:color w:val="000000" w:themeColor="text1"/>
          <w:sz w:val="28"/>
          <w:szCs w:val="28"/>
        </w:rPr>
        <w:t xml:space="preserve">（二）招标文件</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26" w:name="_Toc513029210"/>
      <w:r>
        <w:rPr>
          <w:color w:val="000000" w:themeColor="text1"/>
        </w:rPr>
      </w:r>
      <w:bookmarkStart w:id="27" w:name="_Toc20823282"/>
      <w:r>
        <w:rPr>
          <w:color w:val="000000" w:themeColor="text1"/>
        </w:rPr>
      </w:r>
      <w:bookmarkStart w:id="28" w:name="_Toc16938526"/>
      <w:r>
        <w:rPr>
          <w:rFonts w:ascii="宋体" w:hAnsi="宋体" w:eastAsia="宋体"/>
          <w:color w:val="000000" w:themeColor="text1"/>
          <w:sz w:val="28"/>
          <w:szCs w:val="28"/>
        </w:rPr>
        <w:t xml:space="preserve">1.招标文件构成</w:t>
      </w:r>
      <w:bookmarkEnd w:id="26"/>
      <w:r>
        <w:rPr>
          <w:color w:val="000000" w:themeColor="text1"/>
        </w:rPr>
      </w:r>
      <w:bookmarkEnd w:id="27"/>
      <w:r>
        <w:rPr>
          <w:color w:val="000000" w:themeColor="text1"/>
        </w:rPr>
      </w:r>
      <w:bookmarkEnd w:id="28"/>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1.1</w:t>
      </w:r>
      <w:r>
        <w:rPr>
          <w:rFonts w:ascii="宋体" w:hAnsi="宋体"/>
          <w:color w:val="000000" w:themeColor="text1"/>
          <w:sz w:val="28"/>
          <w:szCs w:val="28"/>
        </w:rPr>
        <w:t xml:space="preserve"> 招标文件由以下部分组成：</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（1）</w:t>
      </w:r>
      <w:r>
        <w:rPr>
          <w:rFonts w:hint="eastAsia" w:ascii="宋体" w:hAnsi="宋体"/>
          <w:color w:val="000000" w:themeColor="text1"/>
          <w:sz w:val="28"/>
          <w:szCs w:val="28"/>
        </w:rPr>
        <w:t xml:space="preserve">招标公告</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（2）投标须知</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（3）项目需求</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（4）开标和评标</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（5）投标文件组成</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（6）附件（如有）</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请仔细检查招标文件是否齐全，如有缺漏请立即与</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联系解决。</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1.2</w:t>
      </w:r>
      <w:r>
        <w:rPr>
          <w:rFonts w:ascii="宋体" w:hAnsi="宋体"/>
          <w:color w:val="000000" w:themeColor="text1"/>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29" w:name="_Toc16938527"/>
      <w:r>
        <w:rPr>
          <w:color w:val="000000" w:themeColor="text1"/>
        </w:rPr>
      </w:r>
      <w:bookmarkStart w:id="30" w:name="_Toc462564070"/>
      <w:r>
        <w:rPr>
          <w:color w:val="000000" w:themeColor="text1"/>
        </w:rPr>
      </w:r>
      <w:bookmarkStart w:id="31" w:name="_Toc513029211"/>
      <w:r>
        <w:rPr>
          <w:color w:val="000000" w:themeColor="text1"/>
        </w:rPr>
      </w:r>
      <w:bookmarkStart w:id="32" w:name="_Toc20823283"/>
      <w:r>
        <w:rPr>
          <w:rFonts w:ascii="宋体" w:hAnsi="宋体" w:eastAsia="宋体"/>
          <w:color w:val="000000" w:themeColor="text1"/>
          <w:sz w:val="28"/>
          <w:szCs w:val="28"/>
        </w:rPr>
        <w:t xml:space="preserve">2.招标文件的澄清</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2.1</w:t>
      </w:r>
      <w:r>
        <w:rPr>
          <w:rFonts w:ascii="宋体" w:hAnsi="宋体"/>
          <w:color w:val="000000" w:themeColor="text1"/>
          <w:sz w:val="28"/>
          <w:szCs w:val="28"/>
        </w:rPr>
        <w:t xml:space="preserve"> 任何要求对招标文件进行澄清的投标人，应在投标截止期十日前按招标公告中的通讯地址，以书面形式通知采购人。采购人有权对发出的招标文件进行必要的澄清或修改</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2.2采购人视情组织答疑会</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33" w:name="_Toc513029212"/>
      <w:r>
        <w:rPr>
          <w:color w:val="000000" w:themeColor="text1"/>
        </w:rPr>
      </w:r>
      <w:bookmarkStart w:id="34" w:name="_Toc16938528"/>
      <w:r>
        <w:rPr>
          <w:color w:val="000000" w:themeColor="text1"/>
        </w:rPr>
      </w:r>
      <w:bookmarkStart w:id="35" w:name="_Toc20823284"/>
      <w:r>
        <w:rPr>
          <w:color w:val="000000" w:themeColor="text1"/>
        </w:rPr>
      </w:r>
      <w:bookmarkStart w:id="36" w:name="_Toc462564071"/>
      <w:r>
        <w:rPr>
          <w:rFonts w:ascii="宋体" w:hAnsi="宋体" w:eastAsia="宋体"/>
          <w:color w:val="000000" w:themeColor="text1"/>
          <w:sz w:val="28"/>
          <w:szCs w:val="28"/>
        </w:rPr>
        <w:t xml:space="preserve">3.招标文件的修改</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3.1</w:t>
      </w:r>
      <w:r>
        <w:rPr>
          <w:rFonts w:ascii="宋体" w:hAnsi="宋体"/>
          <w:color w:val="000000" w:themeColor="text1"/>
          <w:sz w:val="28"/>
          <w:szCs w:val="28"/>
        </w:rPr>
        <w:t xml:space="preserve"> 在投标截止时间前，</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可以对招标文件进行修改。</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3.2 </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有权按照法定的要求推迟投标截止日期和开标日期。</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3.3 </w:t>
      </w:r>
      <w:r>
        <w:rPr>
          <w:rFonts w:ascii="宋体" w:hAnsi="宋体"/>
          <w:color w:val="000000" w:themeColor="text1"/>
          <w:sz w:val="28"/>
          <w:szCs w:val="28"/>
        </w:rPr>
        <w:t xml:space="preserve">招标文件的修改将在</w:t>
      </w:r>
      <w:r>
        <w:rPr>
          <w:rFonts w:hint="eastAsia" w:ascii="宋体" w:hAnsi="宋体"/>
          <w:color w:val="000000" w:themeColor="text1"/>
          <w:sz w:val="28"/>
          <w:szCs w:val="28"/>
        </w:rPr>
        <w:t xml:space="preserve">江苏政府采购网</w:t>
      </w:r>
      <w:r>
        <w:rPr>
          <w:rFonts w:ascii="宋体" w:hAnsi="宋体"/>
          <w:color w:val="000000" w:themeColor="text1"/>
          <w:sz w:val="28"/>
          <w:szCs w:val="28"/>
        </w:rPr>
        <w:t xml:space="preserve">公布，补充文件将作为招标文件的组成部分，并对投标人具有约束力。</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color w:val="000000" w:themeColor="text1"/>
          <w:sz w:val="28"/>
          <w:szCs w:val="28"/>
        </w:rPr>
        <w:t xml:space="preserve">投标人</w:t>
      </w:r>
      <w:r>
        <w:rPr>
          <w:rFonts w:hint="eastAsia" w:ascii="宋体" w:hAnsi="宋体"/>
          <w:color w:val="000000" w:themeColor="text1"/>
          <w:sz w:val="28"/>
          <w:szCs w:val="28"/>
        </w:rPr>
        <w:t xml:space="preserve">。发布本项目的“更正（澄清）公告”后采购代理机构已尽通知义务。敬请各潜</w:t>
      </w:r>
      <w:r>
        <w:rPr>
          <w:rFonts w:ascii="宋体" w:hAnsi="宋体"/>
          <w:color w:val="000000" w:themeColor="text1"/>
          <w:sz w:val="28"/>
          <w:szCs w:val="28"/>
        </w:rPr>
        <w:t xml:space="preserve">投标人</w:t>
      </w:r>
      <w:r>
        <w:rPr>
          <w:rFonts w:hint="eastAsia" w:ascii="宋体" w:hAnsi="宋体"/>
          <w:color w:val="000000" w:themeColor="text1"/>
          <w:sz w:val="28"/>
          <w:szCs w:val="28"/>
        </w:rPr>
        <w:t xml:space="preserve">关注本项目的“更正（澄清）公告”，并通过“苏采云”系统重新下载更正（澄清）后的采购文件（后缀名为“.kedt”），离线编制响应文件，否则，将自行承担相应的风险。</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投标人</w:t>
      </w:r>
      <w:r>
        <w:rPr>
          <w:rFonts w:hint="eastAsia" w:ascii="宋体" w:hAnsi="宋体"/>
          <w:color w:val="000000" w:themeColor="text1"/>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color w:val="000000" w:themeColor="text1"/>
          <w:sz w:val="28"/>
          <w:szCs w:val="28"/>
        </w:rPr>
        <w:t xml:space="preserve">投标人</w:t>
      </w:r>
      <w:r>
        <w:rPr>
          <w:rFonts w:hint="eastAsia" w:ascii="宋体" w:hAnsi="宋体"/>
          <w:color w:val="000000" w:themeColor="text1"/>
          <w:sz w:val="28"/>
          <w:szCs w:val="28"/>
        </w:rPr>
        <w:t xml:space="preserve">自负。</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37" w:name="_Toc20823285"/>
      <w:r>
        <w:rPr>
          <w:color w:val="000000" w:themeColor="text1"/>
        </w:rPr>
      </w:r>
      <w:bookmarkStart w:id="38" w:name="_Toc120614216"/>
      <w:r>
        <w:rPr>
          <w:color w:val="000000" w:themeColor="text1"/>
        </w:rPr>
      </w:r>
      <w:bookmarkStart w:id="39" w:name="_Toc513029213"/>
      <w:r>
        <w:rPr>
          <w:color w:val="000000" w:themeColor="text1"/>
        </w:rPr>
      </w:r>
      <w:bookmarkStart w:id="40" w:name="_Toc16938529"/>
      <w:r>
        <w:rPr>
          <w:color w:val="000000" w:themeColor="text1"/>
        </w:rPr>
      </w:r>
      <w:bookmarkStart w:id="41" w:name="_Toc462564072"/>
      <w:r>
        <w:rPr>
          <w:rFonts w:ascii="宋体" w:hAnsi="宋体"/>
          <w:color w:val="000000" w:themeColor="text1"/>
          <w:sz w:val="28"/>
          <w:szCs w:val="28"/>
        </w:rPr>
        <w:t xml:space="preserve">（三）投标文件的编制</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42" w:name="_Toc462564073"/>
      <w:r>
        <w:rPr>
          <w:color w:val="000000" w:themeColor="text1"/>
        </w:rPr>
      </w:r>
      <w:bookmarkStart w:id="43" w:name="_Toc16938530"/>
      <w:r>
        <w:rPr>
          <w:color w:val="000000" w:themeColor="text1"/>
        </w:rPr>
      </w:r>
      <w:bookmarkStart w:id="44" w:name="_Toc20823286"/>
      <w:r>
        <w:rPr>
          <w:color w:val="000000" w:themeColor="text1"/>
        </w:rPr>
      </w:r>
      <w:bookmarkStart w:id="45" w:name="_Toc513029214"/>
      <w:r>
        <w:rPr>
          <w:rFonts w:ascii="宋体" w:hAnsi="宋体" w:eastAsia="宋体"/>
          <w:color w:val="000000" w:themeColor="text1"/>
          <w:sz w:val="28"/>
          <w:szCs w:val="28"/>
        </w:rPr>
        <w:t xml:space="preserve">1.投标文件的语言及度量衡单位</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1.1</w:t>
      </w:r>
      <w:r>
        <w:rPr>
          <w:rFonts w:ascii="宋体" w:hAnsi="宋体"/>
          <w:color w:val="000000" w:themeColor="text1"/>
          <w:sz w:val="28"/>
          <w:szCs w:val="28"/>
        </w:rPr>
        <w:t xml:space="preserve"> 投标人提交的投标文件以及投标人与</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就有关投标的所有来往通知、函件和文件均应使用</w:t>
      </w:r>
      <w:r>
        <w:rPr>
          <w:rFonts w:ascii="宋体" w:hAnsi="宋体"/>
          <w:bCs/>
          <w:color w:val="000000" w:themeColor="text1"/>
          <w:sz w:val="28"/>
          <w:szCs w:val="28"/>
        </w:rPr>
        <w:t xml:space="preserve">简体中文</w:t>
      </w:r>
      <w:r>
        <w:rPr>
          <w:rFonts w:ascii="宋体" w:hAnsi="宋体"/>
          <w:color w:val="000000" w:themeColor="text1"/>
          <w:sz w:val="28"/>
          <w:szCs w:val="28"/>
        </w:rPr>
        <w:t xml:space="preserve">。</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1.2</w:t>
      </w:r>
      <w:r>
        <w:rPr>
          <w:rFonts w:ascii="宋体" w:hAnsi="宋体"/>
          <w:color w:val="000000" w:themeColor="text1"/>
          <w:sz w:val="28"/>
          <w:szCs w:val="28"/>
        </w:rPr>
        <w:t xml:space="preserve"> 除技术性能另有规定外，投标文件所使用的度量衡单位，均须采用国家法定计量单位。</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46" w:name="_Toc20823287"/>
      <w:r>
        <w:rPr>
          <w:color w:val="000000" w:themeColor="text1"/>
        </w:rPr>
      </w:r>
      <w:bookmarkStart w:id="47" w:name="_Toc513029215"/>
      <w:r>
        <w:rPr>
          <w:color w:val="000000" w:themeColor="text1"/>
        </w:rPr>
      </w:r>
      <w:bookmarkStart w:id="48" w:name="_Toc16938531"/>
      <w:r>
        <w:rPr>
          <w:color w:val="000000" w:themeColor="text1"/>
        </w:rPr>
      </w:r>
      <w:bookmarkStart w:id="49" w:name="_Toc462564074"/>
      <w:r>
        <w:rPr>
          <w:rFonts w:ascii="宋体" w:hAnsi="宋体" w:eastAsia="宋体"/>
          <w:color w:val="000000" w:themeColor="text1"/>
          <w:sz w:val="28"/>
          <w:szCs w:val="28"/>
        </w:rPr>
        <w:t xml:space="preserve">2.投标文件构成</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2.1</w:t>
      </w:r>
      <w:r>
        <w:rPr>
          <w:rFonts w:ascii="宋体" w:hAnsi="宋体"/>
          <w:color w:val="000000" w:themeColor="text1"/>
          <w:sz w:val="28"/>
          <w:szCs w:val="28"/>
        </w:rPr>
        <w:t xml:space="preserve"> 投标人编写的投标文件应包括资格审查证明材料文件</w:t>
      </w:r>
      <w:r>
        <w:rPr>
          <w:rFonts w:hint="eastAsia" w:ascii="宋体" w:hAnsi="宋体"/>
          <w:color w:val="000000" w:themeColor="text1"/>
          <w:sz w:val="28"/>
          <w:szCs w:val="28"/>
        </w:rPr>
        <w:t xml:space="preserve">，</w:t>
      </w:r>
      <w:r>
        <w:rPr>
          <w:rFonts w:ascii="宋体" w:hAnsi="宋体"/>
          <w:color w:val="000000" w:themeColor="text1"/>
          <w:sz w:val="28"/>
          <w:szCs w:val="28"/>
        </w:rPr>
        <w:t xml:space="preserve">商务</w:t>
      </w:r>
      <w:r>
        <w:rPr>
          <w:rFonts w:hint="eastAsia" w:ascii="宋体" w:hAnsi="宋体"/>
          <w:color w:val="000000" w:themeColor="text1"/>
          <w:sz w:val="28"/>
          <w:szCs w:val="28"/>
        </w:rPr>
        <w:t xml:space="preserve">、</w:t>
      </w:r>
      <w:r>
        <w:rPr>
          <w:rFonts w:ascii="宋体" w:hAnsi="宋体"/>
          <w:color w:val="000000" w:themeColor="text1"/>
          <w:sz w:val="28"/>
          <w:szCs w:val="28"/>
        </w:rPr>
        <w:t xml:space="preserve">技术标文件</w:t>
      </w:r>
      <w:r>
        <w:rPr>
          <w:rFonts w:hint="eastAsia" w:ascii="宋体" w:hAnsi="宋体"/>
          <w:color w:val="000000" w:themeColor="text1"/>
          <w:sz w:val="28"/>
          <w:szCs w:val="28"/>
        </w:rPr>
        <w:t xml:space="preserve">，</w:t>
      </w:r>
      <w:r>
        <w:rPr>
          <w:rFonts w:ascii="宋体" w:hAnsi="宋体"/>
          <w:color w:val="000000" w:themeColor="text1"/>
          <w:sz w:val="28"/>
          <w:szCs w:val="28"/>
        </w:rPr>
        <w:t xml:space="preserve">价格标文件。供应商按“第五部分 投标文件组成”要求编写投标文件</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50" w:name="_Hlt26670360"/>
      <w:r>
        <w:rPr>
          <w:color w:val="000000" w:themeColor="text1"/>
        </w:rPr>
      </w:r>
      <w:bookmarkEnd w:id="50"/>
      <w:r>
        <w:rPr>
          <w:color w:val="000000" w:themeColor="text1"/>
        </w:rPr>
      </w:r>
      <w:bookmarkStart w:id="51" w:name="_Hlt26668975"/>
      <w:r>
        <w:rPr>
          <w:color w:val="000000" w:themeColor="text1"/>
        </w:rPr>
      </w:r>
      <w:bookmarkEnd w:id="51"/>
      <w:r>
        <w:rPr>
          <w:color w:val="000000" w:themeColor="text1"/>
        </w:rPr>
      </w:r>
      <w:bookmarkStart w:id="52" w:name="_Hlt26954838"/>
      <w:r>
        <w:rPr>
          <w:color w:val="000000" w:themeColor="text1"/>
        </w:rPr>
      </w:r>
      <w:bookmarkEnd w:id="52"/>
      <w:r>
        <w:rPr>
          <w:color w:val="000000" w:themeColor="text1"/>
        </w:rPr>
      </w:r>
      <w:bookmarkStart w:id="53" w:name="_Toc49090511"/>
      <w:r>
        <w:rPr>
          <w:color w:val="000000" w:themeColor="text1"/>
        </w:rPr>
      </w:r>
      <w:bookmarkStart w:id="54" w:name="_Toc14577360"/>
      <w:r>
        <w:rPr>
          <w:rFonts w:ascii="宋体" w:hAnsi="宋体" w:eastAsia="宋体"/>
          <w:color w:val="000000" w:themeColor="text1"/>
          <w:sz w:val="28"/>
          <w:szCs w:val="28"/>
        </w:rPr>
        <w:t xml:space="preserve">3.投标有效期</w:t>
      </w:r>
      <w:bookmarkEnd w:id="53"/>
      <w:r>
        <w:rPr>
          <w:color w:val="000000" w:themeColor="text1"/>
        </w:rPr>
      </w:r>
      <w:bookmarkEnd w:id="54"/>
      <w:r>
        <w:rPr>
          <w:color w:val="000000" w:themeColor="text1"/>
        </w:rPr>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3.1投标有效期为</w:t>
      </w:r>
      <w:r>
        <w:rPr>
          <w:rFonts w:hint="eastAsia" w:ascii="宋体" w:hAnsi="宋体"/>
          <w:bCs/>
          <w:color w:val="000000" w:themeColor="text1"/>
          <w:sz w:val="28"/>
          <w:szCs w:val="28"/>
        </w:rPr>
        <w:t xml:space="preserve">招标文件</w:t>
      </w:r>
      <w:r>
        <w:rPr>
          <w:rFonts w:ascii="宋体" w:hAnsi="宋体"/>
          <w:bCs/>
          <w:color w:val="000000" w:themeColor="text1"/>
          <w:sz w:val="28"/>
          <w:szCs w:val="28"/>
        </w:rPr>
        <w:t xml:space="preserve">规定的开标之日后</w:t>
      </w:r>
      <w:r>
        <w:rPr>
          <w:rFonts w:ascii="宋体" w:hAnsi="宋体"/>
          <w:b/>
          <w:color w:val="000000" w:themeColor="text1"/>
          <w:sz w:val="28"/>
          <w:szCs w:val="28"/>
          <w:u w:val="single"/>
        </w:rPr>
        <w:t xml:space="preserve">六十（60）天</w:t>
      </w:r>
      <w:r>
        <w:rPr>
          <w:rFonts w:ascii="宋体" w:hAnsi="宋体"/>
          <w:bCs/>
          <w:color w:val="000000" w:themeColor="text1"/>
          <w:sz w:val="28"/>
          <w:szCs w:val="28"/>
        </w:rPr>
        <w:t xml:space="preserve">。投标有效期比规定短的将被视为非响应性投标而予以拒绝。</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4.投标有效期的延长</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4.1在特殊情况下，</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的这一要求而放弃投标，同意延长投标有效期的投标人既不能要求也不允许修改其投标文件。</w:t>
      </w:r>
      <w:r>
        <w:rPr>
          <w:rFonts w:ascii="宋体" w:hAnsi="宋体"/>
          <w:color w:val="000000" w:themeColor="text1"/>
          <w:sz w:val="28"/>
          <w:szCs w:val="28"/>
        </w:rPr>
        <w:t xml:space="preserve">受投标有效期约束的所有权利与义务均延长至新的有效期</w:t>
      </w:r>
      <w:r>
        <w:rPr>
          <w:rFonts w:ascii="宋体" w:hAnsi="宋体"/>
          <w:bCs/>
          <w:color w:val="000000" w:themeColor="text1"/>
          <w:sz w:val="28"/>
          <w:szCs w:val="28"/>
        </w:rPr>
        <w:t xml:space="preserve">。</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5.电子响应文件其他要求</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5.1电子招标投标交易平台（即“苏采云”系统）相关要求是本采购文件的组成部分。</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5.2投标人应对CA证书妥善保管，如被他人盗用投标，因此带来的结果均由供应商自行承担。</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5.3投标人应当对采购文件提出的实质性要求和条件作出实质性响应，并在电子投标系统逐条应答。</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5.4投标人应对要求提供的资格证明文件（如资质证书、资格证书）、技术资料（如白皮书、彩页、手册、检测报告等）扫描上传至投标系统。 </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55" w:name="_Hlt26954852"/>
      <w:r>
        <w:rPr>
          <w:color w:val="000000" w:themeColor="text1"/>
        </w:rPr>
      </w:r>
      <w:bookmarkEnd w:id="55"/>
      <w:r>
        <w:rPr>
          <w:color w:val="000000" w:themeColor="text1"/>
        </w:rPr>
      </w:r>
      <w:bookmarkStart w:id="56" w:name="_Hlt26954739"/>
      <w:r>
        <w:rPr>
          <w:color w:val="000000" w:themeColor="text1"/>
        </w:rPr>
      </w:r>
      <w:bookmarkEnd w:id="56"/>
      <w:r>
        <w:rPr>
          <w:color w:val="000000" w:themeColor="text1"/>
        </w:rPr>
      </w:r>
      <w:bookmarkStart w:id="57" w:name="_Toc120614217"/>
      <w:r>
        <w:rPr>
          <w:color w:val="000000" w:themeColor="text1"/>
        </w:rPr>
      </w:r>
      <w:bookmarkStart w:id="58" w:name="_Toc513029224"/>
      <w:r>
        <w:rPr>
          <w:color w:val="000000" w:themeColor="text1"/>
        </w:rPr>
      </w:r>
      <w:bookmarkStart w:id="59" w:name="_Toc20823296"/>
      <w:r>
        <w:rPr>
          <w:color w:val="000000" w:themeColor="text1"/>
        </w:rPr>
      </w:r>
      <w:bookmarkStart w:id="60" w:name="_Toc16938540"/>
      <w:r>
        <w:rPr>
          <w:rFonts w:ascii="宋体" w:hAnsi="宋体"/>
          <w:color w:val="000000" w:themeColor="text1"/>
          <w:sz w:val="28"/>
          <w:szCs w:val="28"/>
        </w:rPr>
        <w:t xml:space="preserve">（四）投标文件的递交</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61" w:name="_Toc20823297"/>
      <w:r>
        <w:rPr>
          <w:color w:val="000000" w:themeColor="text1"/>
        </w:rPr>
      </w:r>
      <w:bookmarkStart w:id="62" w:name="_Toc462564084"/>
      <w:r>
        <w:rPr>
          <w:color w:val="000000" w:themeColor="text1"/>
        </w:rPr>
      </w:r>
      <w:bookmarkStart w:id="63" w:name="_Toc513029225"/>
      <w:r>
        <w:rPr>
          <w:color w:val="000000" w:themeColor="text1"/>
        </w:rPr>
      </w:r>
      <w:bookmarkStart w:id="64" w:name="_Toc16938541"/>
      <w:r>
        <w:rPr>
          <w:rFonts w:ascii="宋体" w:hAnsi="宋体" w:eastAsia="宋体"/>
          <w:color w:val="000000" w:themeColor="text1"/>
          <w:sz w:val="28"/>
          <w:szCs w:val="28"/>
        </w:rPr>
        <w:t xml:space="preserve">1.投标文件</w:t>
      </w:r>
      <w:bookmarkEnd w:id="61"/>
      <w:r>
        <w:rPr>
          <w:color w:val="000000" w:themeColor="text1"/>
        </w:rPr>
      </w:r>
      <w:bookmarkEnd w:id="62"/>
      <w:r>
        <w:rPr>
          <w:color w:val="000000" w:themeColor="text1"/>
        </w:rPr>
      </w:r>
      <w:bookmarkEnd w:id="63"/>
      <w:r>
        <w:rPr>
          <w:color w:val="000000" w:themeColor="text1"/>
        </w:rPr>
      </w:r>
      <w:bookmarkEnd w:id="64"/>
      <w:r>
        <w:rPr>
          <w:rFonts w:ascii="宋体" w:hAnsi="宋体" w:eastAsia="宋体"/>
          <w:color w:val="000000" w:themeColor="text1"/>
          <w:sz w:val="28"/>
          <w:szCs w:val="28"/>
        </w:rPr>
        <w:t xml:space="preserve">的递交</w:t>
      </w:r>
      <w:r>
        <w:rPr>
          <w:color w:val="000000" w:themeColor="text1"/>
        </w:rPr>
      </w:r>
    </w:p>
    <w:p>
      <w:pPr>
        <w:ind w:firstLine="556"/>
        <w:spacing w:line="500" w:lineRule="exact"/>
        <w:rPr>
          <w:rFonts w:ascii="宋体" w:hAnsi="宋体"/>
          <w:bCs/>
          <w:color w:val="000000" w:themeColor="text1"/>
          <w:sz w:val="28"/>
          <w:szCs w:val="28"/>
        </w:rPr>
      </w:pPr>
      <w:r>
        <w:rPr>
          <w:color w:val="000000" w:themeColor="text1"/>
        </w:rPr>
      </w:r>
      <w:bookmarkStart w:id="65" w:name="_Toc16938542"/>
      <w:r>
        <w:rPr>
          <w:color w:val="000000" w:themeColor="text1"/>
        </w:rPr>
      </w:r>
      <w:bookmarkStart w:id="66" w:name="_Toc20823298"/>
      <w:r>
        <w:rPr>
          <w:color w:val="000000" w:themeColor="text1"/>
        </w:rPr>
      </w:r>
      <w:bookmarkStart w:id="67" w:name="_Toc513029226"/>
      <w:r>
        <w:rPr>
          <w:rFonts w:hint="eastAsia" w:ascii="宋体" w:hAnsi="宋体"/>
          <w:bCs/>
          <w:color w:val="000000" w:themeColor="text1"/>
          <w:sz w:val="28"/>
          <w:szCs w:val="28"/>
        </w:rPr>
        <w:t xml:space="preserve">1.1线上提交与接收地点：供应商应当通过“苏采云”系统提交数据电文形式的响应文件（即电子投标），“苏采云”系统自动接收。</w:t>
      </w:r>
      <w:r>
        <w:rPr>
          <w:color w:val="000000" w:themeColor="text1"/>
        </w:rPr>
      </w:r>
    </w:p>
    <w:p>
      <w:pPr>
        <w:ind w:firstLine="556"/>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color w:val="000000" w:themeColor="text1"/>
        </w:rPr>
      </w:r>
    </w:p>
    <w:p>
      <w:pPr>
        <w:ind w:firstLine="560"/>
        <w:spacing w:line="500" w:lineRule="exact"/>
        <w:rPr>
          <w:rFonts w:ascii="宋体" w:hAnsi="宋体"/>
          <w:b/>
          <w:color w:val="000000" w:themeColor="text1"/>
          <w:sz w:val="28"/>
          <w:szCs w:val="28"/>
        </w:rPr>
      </w:pPr>
      <w:r>
        <w:rPr>
          <w:rFonts w:ascii="宋体" w:hAnsi="宋体"/>
          <w:color w:val="000000" w:themeColor="text1"/>
          <w:sz w:val="28"/>
          <w:szCs w:val="28"/>
        </w:rPr>
        <w:t xml:space="preserve">2.投标截止日期</w:t>
      </w:r>
      <w:bookmarkEnd w:id="65"/>
      <w:r>
        <w:rPr>
          <w:color w:val="000000" w:themeColor="text1"/>
        </w:rPr>
      </w:r>
      <w:bookmarkEnd w:id="66"/>
      <w:r>
        <w:rPr>
          <w:color w:val="000000" w:themeColor="text1"/>
        </w:rPr>
      </w:r>
      <w:bookmarkEnd w:id="67"/>
      <w:r>
        <w:rPr>
          <w:color w:val="000000" w:themeColor="text1"/>
        </w:rPr>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2.1 投标人上传电子投标文件的时间不得迟于招标公告中规定的投标截止时间。</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投标人应充分考虑到网络环境、网络带宽等风险因素，如因投标人自身原因造成的电子投标文件上传不成功由投标人自行承担全部责任。</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2.2</w:t>
      </w:r>
      <w:r>
        <w:rPr>
          <w:rFonts w:hint="eastAsia" w:ascii="宋体" w:hAnsi="宋体"/>
          <w:color w:val="000000" w:themeColor="text1"/>
          <w:sz w:val="28"/>
          <w:szCs w:val="28"/>
        </w:rPr>
        <w:t xml:space="preserve">采购人或采购代理机构</w:t>
      </w:r>
      <w:r>
        <w:rPr>
          <w:rFonts w:ascii="宋体" w:hAnsi="宋体"/>
          <w:bCs/>
          <w:color w:val="000000" w:themeColor="text1"/>
          <w:sz w:val="28"/>
          <w:szCs w:val="28"/>
        </w:rPr>
        <w:t xml:space="preserve">可以按照规定，通过修改招标文件酌情延长投标截止日期，在此情况下，投标人的所有权利和义务以及投标人受制的截止日期均应以延长后新的截止日期为准。</w:t>
      </w:r>
      <w:bookmarkStart w:id="68" w:name="_Toc20823299"/>
      <w:r>
        <w:rPr>
          <w:color w:val="000000" w:themeColor="text1"/>
        </w:rPr>
      </w:r>
      <w:bookmarkStart w:id="69" w:name="_Toc513029227"/>
      <w:r>
        <w:rPr>
          <w:color w:val="000000" w:themeColor="text1"/>
        </w:rPr>
      </w:r>
      <w:bookmarkStart w:id="70" w:name="_Toc16938543"/>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3.投标文件的密封（加密）要求：</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3.2投标人须通过“苏采云”系统提供的政府采购客户端工具（使用“CA数字证书”）加盖电子签章。</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说明：投标人应在用CA数字证书以及自备的能够登录“苏采云”系统的笔记本电脑，在达到开标时间后，使用CA数字证书解密各自投标文件。</w:t>
      </w:r>
      <w:r>
        <w:rPr>
          <w:color w:val="000000" w:themeColor="text1"/>
        </w:rPr>
      </w:r>
    </w:p>
    <w:p>
      <w:pPr>
        <w:pStyle w:val="678"/>
        <w:ind w:firstLine="562"/>
        <w:spacing w:line="500" w:lineRule="exact"/>
        <w:rPr>
          <w:rFonts w:ascii="宋体" w:hAnsi="宋体" w:eastAsia="宋体"/>
          <w:color w:val="000000" w:themeColor="text1"/>
          <w:sz w:val="28"/>
          <w:szCs w:val="28"/>
        </w:rPr>
      </w:pPr>
      <w:r>
        <w:rPr>
          <w:rFonts w:hint="eastAsia" w:ascii="宋体" w:hAnsi="宋体" w:eastAsia="宋体"/>
          <w:color w:val="000000" w:themeColor="text1"/>
          <w:sz w:val="28"/>
          <w:szCs w:val="28"/>
        </w:rPr>
        <w:t xml:space="preserve">3.3投标人未按规定加密的投标文件，“苏采云”系统应当拒收并提示。</w:t>
      </w:r>
      <w:r>
        <w:rPr>
          <w:color w:val="000000" w:themeColor="text1"/>
        </w:rPr>
      </w:r>
    </w:p>
    <w:p>
      <w:pPr>
        <w:pStyle w:val="678"/>
        <w:ind w:firstLine="562"/>
        <w:spacing w:line="500" w:lineRule="exact"/>
        <w:rPr>
          <w:rFonts w:ascii="宋体" w:hAnsi="宋体" w:eastAsia="宋体"/>
          <w:color w:val="000000" w:themeColor="text1"/>
          <w:sz w:val="28"/>
          <w:szCs w:val="28"/>
        </w:rPr>
      </w:pPr>
      <w:r>
        <w:rPr>
          <w:rFonts w:hint="eastAsia" w:ascii="宋体" w:hAnsi="宋体" w:eastAsia="宋体"/>
          <w:color w:val="000000" w:themeColor="text1"/>
          <w:sz w:val="28"/>
          <w:szCs w:val="28"/>
        </w:rPr>
        <w:t xml:space="preserve">4</w:t>
      </w:r>
      <w:r>
        <w:rPr>
          <w:rFonts w:ascii="宋体" w:hAnsi="宋体" w:eastAsia="宋体"/>
          <w:color w:val="000000" w:themeColor="text1"/>
          <w:sz w:val="28"/>
          <w:szCs w:val="28"/>
        </w:rPr>
        <w:t xml:space="preserve">.投标文件</w:t>
      </w:r>
      <w:bookmarkEnd w:id="68"/>
      <w:r>
        <w:rPr>
          <w:color w:val="000000" w:themeColor="text1"/>
        </w:rPr>
      </w:r>
      <w:bookmarkEnd w:id="69"/>
      <w:r>
        <w:rPr>
          <w:color w:val="000000" w:themeColor="text1"/>
        </w:rPr>
      </w:r>
      <w:bookmarkEnd w:id="70"/>
      <w:r>
        <w:rPr>
          <w:rFonts w:ascii="宋体" w:hAnsi="宋体" w:eastAsia="宋体"/>
          <w:color w:val="000000" w:themeColor="text1"/>
          <w:sz w:val="28"/>
          <w:szCs w:val="28"/>
        </w:rPr>
        <w:t xml:space="preserve">的拒收</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4</w:t>
      </w:r>
      <w:r>
        <w:rPr>
          <w:rFonts w:ascii="宋体" w:hAnsi="宋体"/>
          <w:bCs/>
          <w:color w:val="000000" w:themeColor="text1"/>
          <w:sz w:val="28"/>
          <w:szCs w:val="28"/>
        </w:rPr>
        <w:t xml:space="preserve">.1 </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拒绝接收在其规定的投标截止时间后上传的任何投标文件。</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71" w:name="_Toc513029228"/>
      <w:r>
        <w:rPr>
          <w:color w:val="000000" w:themeColor="text1"/>
        </w:rPr>
      </w:r>
      <w:bookmarkStart w:id="72" w:name="_Toc20823300"/>
      <w:r>
        <w:rPr>
          <w:color w:val="000000" w:themeColor="text1"/>
        </w:rPr>
      </w:r>
      <w:bookmarkStart w:id="73" w:name="_Toc16938544"/>
      <w:r>
        <w:rPr>
          <w:rFonts w:hint="eastAsia" w:ascii="宋体" w:hAnsi="宋体" w:eastAsia="宋体"/>
          <w:color w:val="000000" w:themeColor="text1"/>
          <w:sz w:val="28"/>
          <w:szCs w:val="28"/>
        </w:rPr>
        <w:t xml:space="preserve">5</w:t>
      </w:r>
      <w:r>
        <w:rPr>
          <w:rFonts w:ascii="宋体" w:hAnsi="宋体" w:eastAsia="宋体"/>
          <w:color w:val="000000" w:themeColor="text1"/>
          <w:sz w:val="28"/>
          <w:szCs w:val="28"/>
        </w:rPr>
        <w:t xml:space="preserve">.投标文件的撤回和修改</w:t>
      </w:r>
      <w:bookmarkEnd w:id="71"/>
      <w:r>
        <w:rPr>
          <w:color w:val="000000" w:themeColor="text1"/>
        </w:rPr>
      </w:r>
      <w:bookmarkEnd w:id="72"/>
      <w:r>
        <w:rPr>
          <w:color w:val="000000" w:themeColor="text1"/>
        </w:rPr>
      </w:r>
      <w:bookmarkEnd w:id="73"/>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.1 投标文件的撤回</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.1.1 电子投标文件的撤回</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投标人可在投标截止时间前，撤回其电子投标文件，</w:t>
      </w:r>
      <w:r>
        <w:rPr>
          <w:rFonts w:hint="eastAsia" w:ascii="宋体" w:hAnsi="宋体"/>
          <w:color w:val="000000" w:themeColor="text1"/>
          <w:sz w:val="28"/>
          <w:szCs w:val="28"/>
        </w:rPr>
        <w:t xml:space="preserve">具体操作方法见《江苏省政府采购（供应商）CA数字证书及电子签章办理指南》。</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.1.2 投标人撤回电子投标文件，则认为其不再参与本项目投标活动。</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.2 投标文件的修改</w:t>
      </w:r>
      <w:r>
        <w:rPr>
          <w:color w:val="000000" w:themeColor="text1"/>
        </w:rPr>
      </w:r>
    </w:p>
    <w:p>
      <w:pPr>
        <w:ind w:firstLine="555"/>
        <w:spacing w:line="500" w:lineRule="exact"/>
        <w:rPr>
          <w:rFonts w:ascii="宋体" w:hAnsi="宋体"/>
          <w:bCs/>
          <w:color w:val="000000" w:themeColor="text1"/>
          <w:sz w:val="28"/>
          <w:szCs w:val="28"/>
        </w:rPr>
      </w:pPr>
      <w:r>
        <w:rPr>
          <w:rFonts w:ascii="宋体" w:hAnsi="宋体"/>
          <w:bCs/>
          <w:color w:val="000000" w:themeColor="text1"/>
          <w:sz w:val="28"/>
          <w:szCs w:val="28"/>
        </w:rPr>
        <w:t xml:space="preserve">投标人可在投标截止时间前，对其电子投标文件进行修改》。</w:t>
      </w:r>
      <w:r>
        <w:rPr>
          <w:color w:val="000000" w:themeColor="text1"/>
        </w:rPr>
      </w:r>
    </w:p>
    <w:p>
      <w:pPr>
        <w:ind w:firstLine="555"/>
        <w:spacing w:line="500" w:lineRule="exact"/>
        <w:rPr>
          <w:rFonts w:ascii="宋体" w:hAnsi="宋体"/>
          <w:bCs/>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.3</w:t>
      </w:r>
      <w:r>
        <w:rPr>
          <w:rFonts w:ascii="宋体" w:hAnsi="宋体"/>
          <w:bCs/>
          <w:color w:val="000000" w:themeColor="text1"/>
          <w:sz w:val="28"/>
          <w:szCs w:val="28"/>
        </w:rPr>
        <w:t xml:space="preserve"> 在投标截止时间之后，投标人不得对其电子投标文件作任何修改。</w:t>
      </w:r>
      <w:r>
        <w:rPr>
          <w:color w:val="000000" w:themeColor="text1"/>
        </w:rPr>
      </w:r>
    </w:p>
    <w:p>
      <w:pPr>
        <w:ind w:firstLine="555"/>
        <w:spacing w:line="500" w:lineRule="exact"/>
        <w:rPr>
          <w:rFonts w:ascii="宋体" w:hAnsi="宋体"/>
          <w:bCs/>
          <w:color w:val="000000" w:themeColor="text1"/>
          <w:sz w:val="28"/>
          <w:szCs w:val="28"/>
        </w:rPr>
      </w:pPr>
      <w:r>
        <w:rPr>
          <w:rFonts w:hint="eastAsia" w:ascii="宋体" w:hAnsi="宋体"/>
          <w:color w:val="000000" w:themeColor="text1"/>
          <w:sz w:val="28"/>
          <w:szCs w:val="28"/>
        </w:rPr>
        <w:t xml:space="preserve">5</w:t>
      </w:r>
      <w:r>
        <w:rPr>
          <w:rFonts w:ascii="宋体" w:hAnsi="宋体"/>
          <w:color w:val="000000" w:themeColor="text1"/>
          <w:sz w:val="28"/>
          <w:szCs w:val="28"/>
        </w:rPr>
        <w:t xml:space="preserve">.4</w:t>
      </w:r>
      <w:r>
        <w:rPr>
          <w:rFonts w:ascii="宋体" w:hAnsi="宋体"/>
          <w:bCs/>
          <w:color w:val="000000" w:themeColor="text1"/>
          <w:sz w:val="28"/>
          <w:szCs w:val="28"/>
        </w:rPr>
        <w:t xml:space="preserve"> 在投标截止时间至招标文件中规定的投标有效期满之间的这段时间内，投标人不得撤回其投标。</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74" w:name="_Toc120614218"/>
      <w:r>
        <w:rPr>
          <w:color w:val="000000" w:themeColor="text1"/>
        </w:rPr>
      </w:r>
      <w:bookmarkStart w:id="75" w:name="_Toc16938545"/>
      <w:r>
        <w:rPr>
          <w:color w:val="000000" w:themeColor="text1"/>
        </w:rPr>
      </w:r>
      <w:bookmarkStart w:id="76" w:name="_Toc20823301"/>
      <w:r>
        <w:rPr>
          <w:color w:val="000000" w:themeColor="text1"/>
        </w:rPr>
      </w:r>
      <w:bookmarkStart w:id="77" w:name="_Toc513029229"/>
      <w:r>
        <w:rPr>
          <w:rFonts w:ascii="宋体" w:hAnsi="宋体"/>
          <w:color w:val="000000" w:themeColor="text1"/>
          <w:sz w:val="28"/>
          <w:szCs w:val="28"/>
        </w:rPr>
        <w:t xml:space="preserve">（五）开标与评标</w:t>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78" w:name="_Toc16938546"/>
      <w:r>
        <w:rPr>
          <w:color w:val="000000" w:themeColor="text1"/>
        </w:rPr>
      </w:r>
      <w:bookmarkStart w:id="79" w:name="_Toc513029230"/>
      <w:r>
        <w:rPr>
          <w:color w:val="000000" w:themeColor="text1"/>
        </w:rPr>
      </w:r>
      <w:bookmarkStart w:id="80" w:name="_Toc20823302"/>
      <w:r>
        <w:rPr>
          <w:rFonts w:ascii="宋体" w:hAnsi="宋体" w:eastAsia="宋体"/>
          <w:color w:val="000000" w:themeColor="text1"/>
          <w:sz w:val="28"/>
          <w:szCs w:val="28"/>
        </w:rPr>
        <w:t xml:space="preserve">1</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开标</w:t>
      </w:r>
      <w:bookmarkEnd w:id="78"/>
      <w:r>
        <w:rPr>
          <w:color w:val="000000" w:themeColor="text1"/>
        </w:rPr>
      </w:r>
      <w:bookmarkEnd w:id="79"/>
      <w:r>
        <w:rPr>
          <w:color w:val="000000" w:themeColor="text1"/>
        </w:rPr>
      </w:r>
      <w:bookmarkEnd w:id="80"/>
      <w:r>
        <w:rPr>
          <w:color w:val="000000" w:themeColor="text1"/>
        </w:rPr>
      </w:r>
      <w:r>
        <w:rPr>
          <w:color w:val="000000" w:themeColor="text1"/>
        </w:rPr>
      </w:r>
    </w:p>
    <w:p>
      <w:pPr>
        <w:ind w:firstLine="556"/>
        <w:spacing w:line="500" w:lineRule="exact"/>
        <w:rPr>
          <w:rFonts w:ascii="宋体" w:hAnsi="宋体"/>
          <w:bCs/>
          <w:color w:val="000000" w:themeColor="text1"/>
          <w:sz w:val="28"/>
          <w:szCs w:val="28"/>
        </w:rPr>
      </w:pPr>
      <w:r>
        <w:rPr>
          <w:rFonts w:ascii="宋体" w:hAnsi="宋体"/>
          <w:bCs/>
          <w:color w:val="000000" w:themeColor="text1"/>
          <w:sz w:val="28"/>
          <w:szCs w:val="28"/>
        </w:rPr>
        <w:t xml:space="preserve">1.1 </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将在招标公告中规定的时间和地点组织公开开标。</w:t>
      </w:r>
      <w:r>
        <w:rPr>
          <w:color w:val="000000" w:themeColor="text1"/>
        </w:rPr>
      </w:r>
    </w:p>
    <w:p>
      <w:pPr>
        <w:ind w:firstLine="556"/>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开标当天投标人及时登录不见面开标大厅，投标文件递交截止时间后，采购</w:t>
      </w:r>
      <w:r>
        <w:rPr>
          <w:rFonts w:hint="eastAsia" w:ascii="宋体" w:hAnsi="宋体"/>
          <w:bCs/>
          <w:color w:val="000000" w:themeColor="text1"/>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color w:val="000000" w:themeColor="text1"/>
        </w:rPr>
      </w:r>
    </w:p>
    <w:p>
      <w:pPr>
        <w:ind w:firstLine="556"/>
        <w:spacing w:line="500" w:lineRule="exact"/>
        <w:rPr>
          <w:rFonts w:ascii="宋体" w:hAnsi="宋体"/>
          <w:color w:val="000000" w:themeColor="text1"/>
          <w:sz w:val="28"/>
          <w:szCs w:val="28"/>
        </w:rPr>
      </w:pPr>
      <w:r>
        <w:rPr>
          <w:rFonts w:ascii="宋体" w:hAnsi="宋体"/>
          <w:bCs/>
          <w:color w:val="000000" w:themeColor="text1"/>
          <w:sz w:val="28"/>
          <w:szCs w:val="28"/>
        </w:rPr>
        <w:t xml:space="preserve">1.2开标仪</w:t>
      </w:r>
      <w:r>
        <w:rPr>
          <w:rFonts w:ascii="宋体" w:hAnsi="宋体"/>
          <w:color w:val="000000" w:themeColor="text1"/>
          <w:sz w:val="28"/>
          <w:szCs w:val="28"/>
        </w:rPr>
        <w:t xml:space="preserve">式由</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组织，在不见面交易系统中进行开标，并公布各投标人的《开标一览表》。</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81" w:name="_Toc20823303"/>
      <w:r>
        <w:rPr>
          <w:color w:val="000000" w:themeColor="text1"/>
        </w:rPr>
      </w:r>
      <w:bookmarkStart w:id="82" w:name="_Toc16938547"/>
      <w:r>
        <w:rPr>
          <w:color w:val="000000" w:themeColor="text1"/>
        </w:rPr>
      </w:r>
      <w:bookmarkStart w:id="83" w:name="_Toc513029231"/>
      <w:r>
        <w:rPr>
          <w:rFonts w:ascii="宋体" w:hAnsi="宋体" w:eastAsia="宋体"/>
          <w:color w:val="000000" w:themeColor="text1"/>
          <w:sz w:val="28"/>
          <w:szCs w:val="28"/>
        </w:rPr>
        <w:t xml:space="preserve">2</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评标委员会</w:t>
      </w:r>
      <w:r>
        <w:rPr>
          <w:color w:val="000000" w:themeColor="text1"/>
        </w:rPr>
      </w:r>
    </w:p>
    <w:p>
      <w:pPr>
        <w:ind w:firstLine="560"/>
        <w:spacing w:line="500" w:lineRule="exact"/>
        <w:rPr>
          <w:rFonts w:ascii="宋体" w:hAnsi="宋体"/>
          <w:b/>
          <w:color w:val="000000" w:themeColor="text1"/>
          <w:sz w:val="28"/>
          <w:szCs w:val="28"/>
        </w:rPr>
      </w:pPr>
      <w:r>
        <w:rPr>
          <w:rFonts w:ascii="宋体" w:hAnsi="宋体"/>
          <w:color w:val="000000" w:themeColor="text1"/>
          <w:sz w:val="28"/>
          <w:szCs w:val="28"/>
        </w:rPr>
        <w:t xml:space="preserve">2.1开标后，</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将立即组织评标委员会（以下简称评委会）进行评标。</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 评委会由采购人代表和有关技术、经济等方面的专家组成，且人员构成符合政府采购有关规定。</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2.3评委会独立工作，负责评审所有投标文件并确定中标侯选人。</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3.评标过程的保密与公正</w:t>
      </w:r>
      <w:bookmarkEnd w:id="81"/>
      <w:r>
        <w:rPr>
          <w:color w:val="000000" w:themeColor="text1"/>
        </w:rPr>
      </w:r>
      <w:bookmarkEnd w:id="82"/>
      <w:r>
        <w:rPr>
          <w:color w:val="000000" w:themeColor="text1"/>
        </w:rPr>
      </w:r>
      <w:bookmarkEnd w:id="83"/>
      <w:r>
        <w:rPr>
          <w:color w:val="000000" w:themeColor="text1"/>
        </w:rPr>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3.1</w:t>
      </w:r>
      <w:r>
        <w:rPr>
          <w:rFonts w:ascii="宋体" w:hAnsi="宋体"/>
          <w:bCs/>
          <w:color w:val="000000" w:themeColor="text1"/>
          <w:sz w:val="28"/>
          <w:szCs w:val="28"/>
        </w:rPr>
        <w:t xml:space="preserve">公开开标后，直至向中标的投标人授予合同时止，凡是与审查、澄清、评价和比较投标的有关资料以及授标建议等，采购人、评委、</w:t>
      </w:r>
      <w:r>
        <w:rPr>
          <w:rFonts w:hint="eastAsia" w:ascii="宋体" w:hAnsi="宋体"/>
          <w:bCs/>
          <w:color w:val="000000" w:themeColor="text1"/>
          <w:sz w:val="28"/>
          <w:szCs w:val="28"/>
        </w:rPr>
        <w:t xml:space="preserve">采购代理机构</w:t>
      </w:r>
      <w:r>
        <w:rPr>
          <w:rFonts w:ascii="宋体" w:hAnsi="宋体"/>
          <w:bCs/>
          <w:color w:val="000000" w:themeColor="text1"/>
          <w:sz w:val="28"/>
          <w:szCs w:val="28"/>
        </w:rPr>
        <w:t xml:space="preserve">均不得向投标人或与评标无关的其他人员透露。</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3.2在评标过程中，投标人不得以任何行为影响评标过程，否则其投标文件将被作为无效投标文件。</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3.3在评标期间，</w:t>
      </w:r>
      <w:r>
        <w:rPr>
          <w:rFonts w:hint="eastAsia" w:ascii="宋体" w:hAnsi="宋体"/>
          <w:color w:val="000000" w:themeColor="text1"/>
          <w:sz w:val="28"/>
          <w:szCs w:val="28"/>
        </w:rPr>
        <w:t xml:space="preserve">采购代理机构</w:t>
      </w:r>
      <w:r>
        <w:rPr>
          <w:rFonts w:ascii="宋体" w:hAnsi="宋体"/>
          <w:color w:val="000000" w:themeColor="text1"/>
          <w:sz w:val="28"/>
          <w:szCs w:val="28"/>
        </w:rPr>
        <w:t xml:space="preserve">将设专门人员与投标人联系。</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3.4</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和评标委员会不向未中标的投标人解释未中标原因，也不公布评标过程中的相关细节。</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3.5采用综合评分法的项目，公布评标结果时一并公布所有投标人的评审得分及排序情况。</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84" w:name="_Toc513029232"/>
      <w:r>
        <w:rPr>
          <w:color w:val="000000" w:themeColor="text1"/>
        </w:rPr>
      </w:r>
      <w:bookmarkStart w:id="85" w:name="_Toc20823304"/>
      <w:r>
        <w:rPr>
          <w:color w:val="000000" w:themeColor="text1"/>
        </w:rPr>
      </w:r>
      <w:bookmarkStart w:id="86" w:name="_Toc16938548"/>
      <w:r>
        <w:rPr>
          <w:rFonts w:ascii="宋体" w:hAnsi="宋体" w:eastAsia="宋体"/>
          <w:color w:val="000000" w:themeColor="text1"/>
          <w:sz w:val="28"/>
          <w:szCs w:val="28"/>
        </w:rPr>
        <w:t xml:space="preserve">4.投标的澄清</w:t>
      </w:r>
      <w:bookmarkEnd w:id="84"/>
      <w:r>
        <w:rPr>
          <w:color w:val="000000" w:themeColor="text1"/>
        </w:rPr>
      </w:r>
      <w:bookmarkEnd w:id="85"/>
      <w:r>
        <w:rPr>
          <w:color w:val="000000" w:themeColor="text1"/>
        </w:rPr>
      </w:r>
      <w:bookmarkEnd w:id="86"/>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4.1评标期间，为有助于对投标文件的审查、评价和比较，评委会有权以电子函件形式要求投标人对其投标文件进行澄清，但并非对每个投标人都作澄清要求。</w:t>
      </w:r>
      <w:r>
        <w:rPr>
          <w:color w:val="000000" w:themeColor="text1"/>
        </w:rPr>
      </w:r>
    </w:p>
    <w:p>
      <w:pPr>
        <w:spacing w:line="500" w:lineRule="exact"/>
        <w:rPr>
          <w:rFonts w:ascii="宋体" w:hAnsi="宋体"/>
          <w:color w:val="000000" w:themeColor="text1"/>
          <w:sz w:val="28"/>
          <w:szCs w:val="28"/>
        </w:rPr>
      </w:pPr>
      <w:r>
        <w:rPr>
          <w:rFonts w:ascii="宋体" w:hAnsi="宋体"/>
          <w:color w:val="000000" w:themeColor="text1"/>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rPr>
          <w:color w:val="000000" w:themeColor="text1"/>
        </w:rPr>
      </w:r>
    </w:p>
    <w:p>
      <w:pPr>
        <w:spacing w:line="500" w:lineRule="exact"/>
        <w:rPr>
          <w:rFonts w:ascii="宋体" w:hAnsi="宋体"/>
          <w:color w:val="000000" w:themeColor="text1"/>
          <w:sz w:val="28"/>
          <w:szCs w:val="28"/>
        </w:rPr>
      </w:pPr>
      <w:r>
        <w:rPr>
          <w:rFonts w:ascii="宋体" w:hAnsi="宋体"/>
          <w:color w:val="000000" w:themeColor="text1"/>
          <w:sz w:val="28"/>
          <w:szCs w:val="28"/>
        </w:rPr>
        <w:t xml:space="preserve">    4.3 接到评委会澄清要求的投标人如未按规定做出澄清，其风险由投标人自行承担。</w:t>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87" w:name="_Toc513029233"/>
      <w:r>
        <w:rPr>
          <w:color w:val="000000" w:themeColor="text1"/>
        </w:rPr>
      </w:r>
      <w:bookmarkStart w:id="88" w:name="_Toc20823305"/>
      <w:r>
        <w:rPr>
          <w:color w:val="000000" w:themeColor="text1"/>
        </w:rPr>
      </w:r>
      <w:bookmarkStart w:id="89" w:name="_Toc16938549"/>
      <w:r>
        <w:rPr>
          <w:rFonts w:ascii="宋体" w:hAnsi="宋体" w:eastAsia="宋体"/>
          <w:color w:val="000000" w:themeColor="text1"/>
          <w:sz w:val="28"/>
          <w:szCs w:val="28"/>
        </w:rPr>
        <w:t xml:space="preserve">5</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对投标文件的初审</w:t>
      </w:r>
      <w:bookmarkEnd w:id="87"/>
      <w:r>
        <w:rPr>
          <w:color w:val="000000" w:themeColor="text1"/>
        </w:rPr>
      </w:r>
      <w:bookmarkEnd w:id="88"/>
      <w:r>
        <w:rPr>
          <w:color w:val="000000" w:themeColor="text1"/>
        </w:rPr>
      </w:r>
      <w:bookmarkEnd w:id="89"/>
      <w:r>
        <w:rPr>
          <w:color w:val="000000" w:themeColor="text1"/>
        </w:rPr>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5.1</w:t>
      </w:r>
      <w:r>
        <w:rPr>
          <w:rFonts w:ascii="宋体" w:hAnsi="宋体"/>
          <w:bCs/>
          <w:color w:val="000000" w:themeColor="text1"/>
          <w:sz w:val="28"/>
          <w:szCs w:val="28"/>
        </w:rPr>
        <w:t xml:space="preserve">投标文件初审分为资格审查和符合性审查。</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5.1.1 资格审查：依据法律法规和招标文件的规定，由采购人对投标文件中的资格证明文件进行审查。资格审查的结论，采购人以书面形式向评委会进行反馈。</w:t>
      </w:r>
      <w:r>
        <w:rPr>
          <w:color w:val="000000" w:themeColor="text1"/>
        </w:rPr>
      </w:r>
    </w:p>
    <w:p>
      <w:pPr>
        <w:ind w:firstLine="562"/>
        <w:spacing w:line="5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采购人在进行资格性审查的同时，评标委员会从“信用中国”网站查询供应商的信用记录，以确定供应商是否具备资格。</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5.1.2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5.1.3 未通过资格审查或符合性审查的投标人，</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告知未通过资格审查或符合性审查的原因，评审结束后，</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将不再告知未通过资格审查或符合性审查的原因。</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000000" w:themeColor="text1"/>
          <w:sz w:val="28"/>
          <w:szCs w:val="28"/>
        </w:rPr>
        <w:t xml:space="preserve">评委决定投标文件的响应性只根据投标文件本身的内容，而不寻求外部的证据。</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5.3</w:t>
      </w:r>
      <w:r>
        <w:rPr>
          <w:rFonts w:ascii="宋体" w:hAnsi="宋体"/>
          <w:bCs/>
          <w:color w:val="000000" w:themeColor="text1"/>
          <w:sz w:val="28"/>
          <w:szCs w:val="28"/>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5.4</w:t>
      </w:r>
      <w:r>
        <w:rPr>
          <w:rFonts w:ascii="宋体" w:hAnsi="宋体"/>
          <w:bCs/>
          <w:color w:val="000000" w:themeColor="text1"/>
          <w:sz w:val="28"/>
          <w:szCs w:val="28"/>
        </w:rPr>
        <w:t xml:space="preserve">评委会将对确定为实质性响应的投标进行进一步审核，看其是否有计算上或累加上的算术错误，修正错误的原则如下：</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（1）投标文件中开标一览表内容与投标文件中相应内容不一致的，以开标一览表为准。</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（2）大写金额和小写金额不一致的，以大写金额为准。</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（3）单价金额小数点或者百分比有明显错位的，以开标一览表的总价为准，并修改单价。</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（4）总价金额与按单价汇总金额不一致的，以单价金额计算结果为准。</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同时出现两种以上错误的，按照前款规定的顺序修正。</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5.5</w:t>
      </w:r>
      <w:r>
        <w:rPr>
          <w:rFonts w:ascii="宋体" w:hAnsi="宋体"/>
          <w:bCs/>
          <w:color w:val="000000" w:themeColor="text1"/>
          <w:sz w:val="28"/>
          <w:szCs w:val="28"/>
        </w:rPr>
        <w:t xml:space="preserve">评委会将按上述修正错误的方法调整投标文件中的投标报价，并告知投标人，调整后的价格应对投标人具有约束力。如果投标人不接受修正后的价格，则其投标将被拒绝。</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5.6</w:t>
      </w:r>
      <w:r>
        <w:rPr>
          <w:rFonts w:ascii="宋体" w:hAnsi="宋体"/>
          <w:bCs/>
          <w:color w:val="000000" w:themeColor="text1"/>
          <w:sz w:val="28"/>
          <w:szCs w:val="28"/>
        </w:rPr>
        <w:t xml:space="preserve">评委会将允许修正投标文件中不构成重大偏离的、微小的、非正规的、不一致的或不规则的地方，但这些修改不能影响任何投标人相应的名次排列。</w:t>
      </w:r>
      <w:r>
        <w:rPr>
          <w:color w:val="000000" w:themeColor="text1"/>
        </w:rPr>
      </w:r>
    </w:p>
    <w:p>
      <w:pPr>
        <w:ind w:firstLine="560"/>
        <w:spacing w:line="500" w:lineRule="exact"/>
        <w:rPr>
          <w:rFonts w:ascii="宋体" w:hAnsi="宋体"/>
          <w:color w:val="000000" w:themeColor="text1"/>
          <w:sz w:val="28"/>
          <w:szCs w:val="28"/>
        </w:rPr>
      </w:pPr>
      <w:r>
        <w:rPr>
          <w:color w:val="000000" w:themeColor="text1"/>
        </w:rPr>
      </w:r>
      <w:bookmarkStart w:id="90" w:name="_Toc513029234"/>
      <w:r>
        <w:rPr>
          <w:color w:val="000000" w:themeColor="text1"/>
        </w:rPr>
      </w:r>
      <w:bookmarkStart w:id="91" w:name="_Toc20823306"/>
      <w:r>
        <w:rPr>
          <w:color w:val="000000" w:themeColor="text1"/>
        </w:rPr>
      </w:r>
      <w:bookmarkStart w:id="92" w:name="_Toc16938550"/>
      <w:r>
        <w:rPr>
          <w:rFonts w:ascii="宋体" w:hAnsi="宋体"/>
          <w:color w:val="000000" w:themeColor="text1"/>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非单一产品采购项目，招标文件中将载明其中的核心产品。多家投标人提供的核心产品品牌相同的，按前两款规定处理。</w:t>
      </w:r>
      <w:r>
        <w:rPr>
          <w:color w:val="000000" w:themeColor="text1"/>
        </w:rPr>
      </w:r>
    </w:p>
    <w:p>
      <w:pPr>
        <w:ind w:firstLine="420"/>
        <w:spacing w:line="500" w:lineRule="exact"/>
        <w:rPr>
          <w:rFonts w:ascii="宋体" w:hAnsi="宋体"/>
          <w:color w:val="000000" w:themeColor="text1"/>
          <w:sz w:val="28"/>
          <w:szCs w:val="28"/>
        </w:rPr>
      </w:pPr>
      <w:r>
        <w:rPr>
          <w:rFonts w:ascii="宋体" w:hAnsi="宋体"/>
          <w:color w:val="000000" w:themeColor="text1"/>
          <w:sz w:val="28"/>
          <w:szCs w:val="28"/>
        </w:rPr>
        <w:t xml:space="preserve">5.8 投标人在开、评标全过程中应保持通讯畅通，并安排专人与</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及评标委员会联系。</w:t>
      </w:r>
      <w:bookmarkEnd w:id="90"/>
      <w:r>
        <w:rPr>
          <w:color w:val="000000" w:themeColor="text1"/>
        </w:rPr>
      </w:r>
      <w:bookmarkEnd w:id="91"/>
      <w:r>
        <w:rPr>
          <w:color w:val="000000" w:themeColor="text1"/>
        </w:rPr>
      </w:r>
      <w:bookmarkEnd w:id="92"/>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6.无效投标条款和废标条款</w:t>
      </w:r>
      <w:r>
        <w:rPr>
          <w:color w:val="000000" w:themeColor="text1"/>
        </w:rPr>
      </w:r>
    </w:p>
    <w:p>
      <w:pPr>
        <w:ind w:firstLine="560"/>
        <w:spacing w:line="500" w:lineRule="exact"/>
        <w:rPr>
          <w:rFonts w:ascii="宋体" w:hAnsi="宋体"/>
          <w:bCs/>
          <w:color w:val="000000" w:themeColor="text1"/>
          <w:sz w:val="28"/>
          <w:szCs w:val="28"/>
        </w:rPr>
      </w:pPr>
      <w:r>
        <w:rPr>
          <w:color w:val="000000" w:themeColor="text1"/>
        </w:rPr>
      </w:r>
      <w:bookmarkStart w:id="93" w:name="_Toc513029235"/>
      <w:r>
        <w:rPr>
          <w:color w:val="000000" w:themeColor="text1"/>
        </w:rPr>
      </w:r>
      <w:bookmarkStart w:id="94" w:name="_Toc20823307"/>
      <w:r>
        <w:rPr>
          <w:color w:val="000000" w:themeColor="text1"/>
        </w:rPr>
      </w:r>
      <w:bookmarkStart w:id="95" w:name="_Toc16938551"/>
      <w:r>
        <w:rPr>
          <w:rFonts w:ascii="宋体" w:hAnsi="宋体"/>
          <w:bCs/>
          <w:color w:val="000000" w:themeColor="text1"/>
          <w:sz w:val="28"/>
          <w:szCs w:val="28"/>
        </w:rPr>
        <w:t xml:space="preserve">6.1无效投标条款</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 投标人在规定的时间内未成功解密电子投标文件的。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6.1.2 投标人未按照招标文件要求上传电子投标文件的。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6.1.3同一投标人提交两个（含两个）以上不同的投标报价的。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6.1.4投标人不具备招标文件中规定资格要求的。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6.1.5投标人的报价超过了采购预算或最高限价的。</w:t>
      </w:r>
      <w:r>
        <w:rPr>
          <w:color w:val="000000" w:themeColor="text1"/>
        </w:rPr>
      </w:r>
    </w:p>
    <w:p>
      <w:pPr>
        <w:ind w:firstLine="560"/>
        <w:spacing w:line="500" w:lineRule="exact"/>
        <w:rPr>
          <w:rFonts w:ascii="宋体" w:hAnsi="宋体"/>
          <w:bCs/>
          <w:i/>
          <w:color w:val="000000" w:themeColor="text1"/>
          <w:sz w:val="28"/>
          <w:szCs w:val="28"/>
          <w:u w:val="single"/>
        </w:rPr>
      </w:pPr>
      <w:r>
        <w:rPr>
          <w:rFonts w:ascii="宋体" w:hAnsi="宋体"/>
          <w:bCs/>
          <w:color w:val="000000" w:themeColor="text1"/>
          <w:sz w:val="28"/>
          <w:szCs w:val="28"/>
        </w:rPr>
        <w:t xml:space="preserve">6.1.6未通过符合性检查的。</w:t>
      </w:r>
      <w:r>
        <w:rPr>
          <w:color w:val="000000" w:themeColor="text1"/>
        </w:rPr>
      </w:r>
    </w:p>
    <w:p>
      <w:pPr>
        <w:ind w:firstLine="420"/>
        <w:spacing w:line="500" w:lineRule="exact"/>
        <w:rPr>
          <w:rFonts w:ascii="宋体" w:hAnsi="宋体"/>
          <w:bCs/>
          <w:i/>
          <w:color w:val="000000" w:themeColor="text1"/>
          <w:sz w:val="28"/>
          <w:szCs w:val="28"/>
          <w:u w:val="single"/>
        </w:rPr>
      </w:pPr>
      <w:r>
        <w:rPr>
          <w:rFonts w:ascii="宋体" w:hAnsi="宋体"/>
          <w:bCs/>
          <w:color w:val="000000" w:themeColor="text1"/>
          <w:sz w:val="28"/>
          <w:szCs w:val="28"/>
        </w:rPr>
        <w:t xml:space="preserve"> 6.1.7不符合招标文件中规定的其他实质性要求和条件的。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6.1.9 投标文件含有采购人不能接受的附加条件的。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6.1.10评标委员会认为投标人的报价明显低于其他通过符合性审查投标人的报价，有可能影响产品质量或者不能诚信履约的，将通过</w:t>
      </w:r>
      <w:r>
        <w:rPr>
          <w:rFonts w:hint="eastAsia" w:ascii="宋体" w:hAnsi="宋体"/>
          <w:color w:val="000000" w:themeColor="text1"/>
          <w:sz w:val="28"/>
          <w:szCs w:val="28"/>
        </w:rPr>
        <w:t xml:space="preserve">“</w:t>
      </w:r>
      <w:r>
        <w:rPr>
          <w:rFonts w:ascii="宋体" w:hAnsi="宋体"/>
          <w:color w:val="000000" w:themeColor="text1"/>
          <w:sz w:val="28"/>
          <w:szCs w:val="28"/>
        </w:rPr>
        <w:t xml:space="preserve">不见面交易系统”</w:t>
      </w:r>
      <w:r>
        <w:rPr>
          <w:rFonts w:ascii="宋体" w:hAnsi="宋体"/>
          <w:bCs/>
          <w:color w:val="000000" w:themeColor="text1"/>
          <w:sz w:val="28"/>
          <w:szCs w:val="28"/>
        </w:rPr>
        <w:t xml:space="preserve">要求其在合理的时间内提供说明，必要时提交相关证明材料；投标人不能证明其报价合理性的，评标委员会应当将其作为无效投标处理。</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pStyle w:val="692"/>
        <w:rPr>
          <w:rFonts w:eastAsia="仿宋_GB2312"/>
          <w:color w:val="000000" w:themeColor="text1"/>
        </w:rPr>
      </w:pPr>
      <w:r>
        <w:rPr>
          <w:rFonts w:hint="eastAsia" w:ascii="宋体" w:hAnsi="宋体"/>
          <w:bCs/>
          <w:color w:val="000000" w:themeColor="text1"/>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w:t>
      </w:r>
      <w:r>
        <w:rPr>
          <w:rFonts w:hint="eastAsia" w:ascii="宋体" w:hAnsi="宋体"/>
          <w:bCs/>
          <w:color w:val="000000" w:themeColor="text1"/>
          <w:sz w:val="28"/>
          <w:szCs w:val="28"/>
        </w:rPr>
        <w:t xml:space="preserve">3</w:t>
      </w:r>
      <w:r>
        <w:rPr>
          <w:rFonts w:ascii="宋体" w:hAnsi="宋体"/>
          <w:bCs/>
          <w:color w:val="000000" w:themeColor="text1"/>
          <w:sz w:val="28"/>
          <w:szCs w:val="28"/>
        </w:rPr>
        <w:t xml:space="preserve">投标文件未按照招标文件要求加盖电子签章。</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w:t>
      </w:r>
      <w:r>
        <w:rPr>
          <w:rFonts w:hint="eastAsia" w:ascii="宋体" w:hAnsi="宋体"/>
          <w:bCs/>
          <w:color w:val="000000" w:themeColor="text1"/>
          <w:sz w:val="28"/>
          <w:szCs w:val="28"/>
        </w:rPr>
        <w:t xml:space="preserve">4</w:t>
      </w:r>
      <w:r>
        <w:rPr>
          <w:rFonts w:ascii="宋体" w:hAnsi="宋体"/>
          <w:bCs/>
          <w:color w:val="000000" w:themeColor="text1"/>
          <w:sz w:val="28"/>
          <w:szCs w:val="28"/>
        </w:rPr>
        <w:t xml:space="preserve">不同的投标人投标文件制作机器码、文件创建标识码一致的。</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6.1.15投标人的商务、技术部分得分相差悬殊，评标委员会认为得分畸低者没有实质性响应的。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6.1.1</w:t>
      </w:r>
      <w:r>
        <w:rPr>
          <w:rFonts w:hint="eastAsia" w:ascii="宋体" w:hAnsi="宋体"/>
          <w:bCs/>
          <w:color w:val="000000" w:themeColor="text1"/>
          <w:sz w:val="28"/>
          <w:szCs w:val="28"/>
        </w:rPr>
        <w:t xml:space="preserve">6</w:t>
      </w:r>
      <w:r>
        <w:rPr>
          <w:rFonts w:ascii="宋体" w:hAnsi="宋体"/>
          <w:bCs/>
          <w:color w:val="000000" w:themeColor="text1"/>
          <w:sz w:val="28"/>
          <w:szCs w:val="28"/>
        </w:rPr>
        <w:t xml:space="preserve">其他法律、法规及本招标文件规定的属无效投标的情形。</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6.2废标条款：</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6.2.1符合专业条件的供应商或者对招标文件作实质响应的供应商不足三家的。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6.2.2出现影响采购公正的违法、违规行为的。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6.2.3因重大变故，采购任务取消的。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6.2.4评标委员会认定招标文件存在歧义、重大缺陷导致评审工作无法进行。</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6.2.5 因系统故障原因造成开标不成功的。</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6.3 投标截止时间结束后参加投标的供应商不足三家的处理：</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6.3.1如出现投标截止时间结束后参加投标的供应商或者在评标期间对招标文件做出实质响应的供应商不足三家情况，按政府采购相关规定执行。</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7.投标文件线上格式要求</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7.1投标人应当通过“苏采云”系统提交数据电文形式的投标文件（即电子投标）。</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7.2通过“苏采云”系统提交政府采购客户端工具导出加密的投标文件（后缀名为zip）。投标文件不得超过150M！</w:t>
      </w:r>
      <w:r>
        <w:rPr>
          <w:color w:val="000000" w:themeColor="text1"/>
        </w:rPr>
      </w:r>
    </w:p>
    <w:p>
      <w:pPr>
        <w:ind w:firstLine="560"/>
        <w:spacing w:line="500" w:lineRule="exact"/>
        <w:rPr>
          <w:rFonts w:ascii="宋体" w:hAnsi="宋体"/>
          <w:bCs/>
          <w:color w:val="000000" w:themeColor="text1"/>
          <w:sz w:val="28"/>
          <w:szCs w:val="28"/>
        </w:rPr>
      </w:pPr>
      <w:r>
        <w:rPr>
          <w:rFonts w:hint="eastAsia" w:ascii="宋体" w:hAnsi="宋体"/>
          <w:bCs/>
          <w:color w:val="000000" w:themeColor="text1"/>
          <w:sz w:val="28"/>
          <w:szCs w:val="28"/>
        </w:rPr>
        <w:t xml:space="preserve">7.3本项目采用线上投标，即投标人的投标文件从政府采购客户端工具制作通过“苏采云”系统提交，未提供线上投标文件的，投标无效。</w:t>
      </w:r>
      <w:bookmarkEnd w:id="93"/>
      <w:r>
        <w:rPr>
          <w:color w:val="000000" w:themeColor="text1"/>
        </w:rPr>
      </w:r>
      <w:bookmarkEnd w:id="94"/>
      <w:r>
        <w:rPr>
          <w:color w:val="000000" w:themeColor="text1"/>
        </w:rPr>
      </w:r>
      <w:bookmarkEnd w:id="95"/>
      <w:r>
        <w:rPr>
          <w:color w:val="000000" w:themeColor="text1"/>
        </w:rPr>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96" w:name="_Toc120614219"/>
      <w:r>
        <w:rPr>
          <w:rFonts w:ascii="宋体" w:hAnsi="宋体"/>
          <w:color w:val="000000" w:themeColor="text1"/>
          <w:sz w:val="28"/>
          <w:szCs w:val="28"/>
        </w:rPr>
        <w:t xml:space="preserve">（六）定标</w:t>
      </w:r>
      <w:bookmarkEnd w:id="96"/>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97" w:name="_Toc20823310"/>
      <w:r>
        <w:rPr>
          <w:color w:val="000000" w:themeColor="text1"/>
        </w:rPr>
      </w:r>
      <w:bookmarkStart w:id="98" w:name="_Toc16938554"/>
      <w:r>
        <w:rPr>
          <w:rFonts w:ascii="宋体" w:hAnsi="宋体" w:eastAsia="宋体"/>
          <w:color w:val="000000" w:themeColor="text1"/>
          <w:sz w:val="28"/>
          <w:szCs w:val="28"/>
        </w:rPr>
        <w:t xml:space="preserve">1.确定</w:t>
      </w:r>
      <w:bookmarkEnd w:id="97"/>
      <w:r>
        <w:rPr>
          <w:color w:val="000000" w:themeColor="text1"/>
        </w:rPr>
      </w:r>
      <w:bookmarkEnd w:id="98"/>
      <w:r>
        <w:rPr>
          <w:rFonts w:ascii="宋体" w:hAnsi="宋体" w:eastAsia="宋体"/>
          <w:color w:val="000000" w:themeColor="text1"/>
          <w:sz w:val="28"/>
          <w:szCs w:val="28"/>
        </w:rPr>
        <w:t xml:space="preserve">中标单位</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1.1中标候选人的选取原则和数量见招标文件第四部分规定。 </w:t>
      </w:r>
      <w:r>
        <w:rPr>
          <w:color w:val="000000" w:themeColor="text1"/>
        </w:rPr>
      </w:r>
    </w:p>
    <w:p>
      <w:pPr>
        <w:ind w:firstLine="560"/>
        <w:spacing w:line="500" w:lineRule="exact"/>
        <w:rPr>
          <w:rFonts w:ascii="宋体" w:hAnsi="宋体"/>
          <w:bCs/>
          <w:color w:val="000000" w:themeColor="text1"/>
          <w:sz w:val="28"/>
          <w:szCs w:val="28"/>
        </w:rPr>
      </w:pPr>
      <w:r>
        <w:rPr>
          <w:rFonts w:ascii="宋体" w:hAnsi="宋体"/>
          <w:bCs/>
          <w:color w:val="000000" w:themeColor="text1"/>
          <w:sz w:val="28"/>
          <w:szCs w:val="28"/>
        </w:rPr>
        <w:t xml:space="preserve">1.2采购人应根据</w:t>
      </w:r>
      <w:r>
        <w:rPr>
          <w:rFonts w:hint="eastAsia" w:ascii="宋体" w:hAnsi="宋体"/>
          <w:bCs/>
          <w:color w:val="000000" w:themeColor="text1"/>
          <w:sz w:val="28"/>
          <w:szCs w:val="28"/>
        </w:rPr>
        <w:t xml:space="preserve">评标委员会</w:t>
      </w:r>
      <w:r>
        <w:rPr>
          <w:rFonts w:ascii="宋体" w:hAnsi="宋体"/>
          <w:bCs/>
          <w:color w:val="000000" w:themeColor="text1"/>
          <w:sz w:val="28"/>
          <w:szCs w:val="28"/>
        </w:rPr>
        <w:t xml:space="preserve">推荐的</w:t>
      </w:r>
      <w:r>
        <w:rPr>
          <w:rFonts w:hint="eastAsia" w:ascii="宋体" w:hAnsi="宋体"/>
          <w:bCs/>
          <w:color w:val="000000" w:themeColor="text1"/>
          <w:sz w:val="28"/>
          <w:szCs w:val="28"/>
        </w:rPr>
        <w:t xml:space="preserve">中标</w:t>
      </w:r>
      <w:r>
        <w:rPr>
          <w:rFonts w:ascii="宋体" w:hAnsi="宋体"/>
          <w:bCs/>
          <w:color w:val="000000" w:themeColor="text1"/>
          <w:sz w:val="28"/>
          <w:szCs w:val="28"/>
        </w:rPr>
        <w:t xml:space="preserve">候选供应商确定成交供应商。</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1.3 </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将在“</w:t>
      </w:r>
      <w:r>
        <w:rPr>
          <w:rFonts w:hint="eastAsia" w:ascii="宋体" w:hAnsi="宋体"/>
          <w:color w:val="000000" w:themeColor="text1"/>
          <w:sz w:val="28"/>
          <w:szCs w:val="28"/>
        </w:rPr>
        <w:t xml:space="preserve">江苏政府采购网</w:t>
      </w:r>
      <w:r>
        <w:rPr>
          <w:rFonts w:ascii="宋体" w:hAnsi="宋体"/>
          <w:color w:val="000000" w:themeColor="text1"/>
          <w:sz w:val="28"/>
          <w:szCs w:val="28"/>
        </w:rPr>
        <w:t xml:space="preserve">”发布中标公告，公告期限为1个工作日。</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1.4若有充分证据证明，中标人出现下列情况之一的，一经查实，将被取消中标资格：</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1.4.1提供虚假材料谋取中标的。</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1.4.2</w:t>
      </w:r>
      <w:r>
        <w:rPr>
          <w:rFonts w:hint="eastAsia" w:ascii="宋体" w:hAnsi="宋体"/>
          <w:color w:val="000000" w:themeColor="text1"/>
          <w:sz w:val="28"/>
          <w:szCs w:val="28"/>
        </w:rPr>
        <w:t xml:space="preserve">向采购人或采购代理机构行贿或者评审专家提供其他不正当利益的</w:t>
      </w:r>
      <w:r>
        <w:rPr>
          <w:rFonts w:ascii="宋体" w:hAnsi="宋体"/>
          <w:color w:val="000000" w:themeColor="text1"/>
          <w:sz w:val="28"/>
          <w:szCs w:val="28"/>
        </w:rPr>
        <w:t xml:space="preserve">。</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1.4.3恶意竞争，投标总报价明显低于其自身合理成本且又无法提供证明的。</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1.4.4属于本文件规定的无效条件，但在评标过程中又未被评委会发现的。</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1.4.5与采购人或者其他供应商恶意串通的。</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1.4.6采取不正当手段诋毁、排挤其他供应商的。</w:t>
      </w:r>
      <w:r>
        <w:rPr>
          <w:color w:val="000000" w:themeColor="text1"/>
        </w:rPr>
      </w:r>
    </w:p>
    <w:p>
      <w:pPr>
        <w:ind w:firstLine="560"/>
        <w:spacing w:line="500" w:lineRule="exact"/>
        <w:rPr>
          <w:rFonts w:ascii="宋体" w:hAnsi="宋体"/>
          <w:color w:val="000000" w:themeColor="text1"/>
          <w:sz w:val="28"/>
          <w:szCs w:val="28"/>
        </w:rPr>
      </w:pPr>
      <w:r>
        <w:rPr>
          <w:color w:val="000000" w:themeColor="text1"/>
        </w:rPr>
      </w:r>
      <w:bookmarkStart w:id="99" w:name="_Toc200451960"/>
      <w:r>
        <w:rPr>
          <w:rFonts w:ascii="宋体" w:hAnsi="宋体"/>
          <w:color w:val="000000" w:themeColor="text1"/>
          <w:sz w:val="28"/>
          <w:szCs w:val="28"/>
        </w:rPr>
        <w:t xml:space="preserve">1.5有下列情形之一的，视为投标人串通投标，投标无效：</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1.5.1不同投标人的投标文件由同一单位或者个人编制；</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1.5.2不同投标人委托同一单位或者个人办理投标事宜；</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1.5.3不同投标人的投标文件载明的项目管理成员或者联系人员为同一人；</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1.5.4不同投标人的投标文件异常一致或者投标报价呈规律性差异；</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1.5.5不同投标人的投标文件相互混装；</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2.质疑处理</w:t>
      </w:r>
      <w:bookmarkEnd w:id="99"/>
      <w:r>
        <w:rPr>
          <w:color w:val="000000" w:themeColor="text1"/>
        </w:rPr>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2.1 提出质疑的供应商应当是参与所质疑项目采购活动的供应商。潜在供应商依法获取其可质疑的采购文件的，可以对采购文件提出质疑。</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提出质疑。上述应知其权益受到损害之日，是指：</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2.2.1对可以质疑的采购文件提出质疑的，为收到采购文件之日或者采购文件公告期限届满之日；</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2.2.2对采购过程提出质疑的，为各采购程序环节结束之日；</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2.2.3对中标或者成交结果提出质疑的，为中标或者成交结果公告期限届满之日。</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供应商应当在法定质疑期内一次性提出针对同一采购程序环节的质疑。</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2.4质疑答复依据</w:t>
      </w:r>
      <w:r>
        <w:rPr>
          <w:rFonts w:hint="eastAsia" w:ascii="宋体" w:hAnsi="宋体"/>
          <w:color w:val="000000" w:themeColor="text1"/>
          <w:sz w:val="28"/>
          <w:szCs w:val="28"/>
        </w:rPr>
        <w:t xml:space="preserve">《政府采购质疑和投诉办法》（财政部令第94号）。</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采购人质疑接收人及联系方式，见招标文件第一</w:t>
      </w:r>
      <w:r>
        <w:rPr>
          <w:rFonts w:hint="eastAsia" w:ascii="宋体" w:hAnsi="宋体"/>
          <w:color w:val="000000" w:themeColor="text1"/>
          <w:sz w:val="28"/>
          <w:szCs w:val="28"/>
        </w:rPr>
        <w:t xml:space="preserve">部分</w:t>
      </w:r>
      <w:r>
        <w:rPr>
          <w:rFonts w:ascii="宋体" w:hAnsi="宋体"/>
          <w:color w:val="000000" w:themeColor="text1"/>
          <w:sz w:val="28"/>
          <w:szCs w:val="28"/>
        </w:rPr>
        <w:t xml:space="preserve">。</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2.5以下情形的质疑不予受理</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2.5.1内容不符合《政府采购质疑和投诉办法》第十二条规定的质疑。</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2.5.2超出政府采购法定期限的质疑。</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2.5.3未参加投标活动的供应商或在投标活动中自身权益未受到损害的供应商所提出的质疑。</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2.5.4供应商组成联合体参加投标，联合体中任何一方或多方未按要求签字、盖章、加盖公章的质疑。</w:t>
      </w:r>
      <w:r>
        <w:rPr>
          <w:color w:val="000000" w:themeColor="text1"/>
        </w:rPr>
      </w:r>
    </w:p>
    <w:p>
      <w:pPr>
        <w:ind w:firstLine="546"/>
        <w:spacing w:line="500" w:lineRule="exact"/>
        <w:rPr>
          <w:rFonts w:ascii="宋体" w:hAnsi="宋体"/>
          <w:color w:val="000000" w:themeColor="text1"/>
          <w:sz w:val="28"/>
          <w:szCs w:val="28"/>
        </w:rPr>
      </w:pPr>
      <w:r>
        <w:rPr>
          <w:rFonts w:ascii="宋体" w:hAnsi="宋体"/>
          <w:color w:val="000000" w:themeColor="text1"/>
          <w:sz w:val="28"/>
          <w:szCs w:val="28"/>
        </w:rPr>
        <w:t xml:space="preserve">2.6供应商提出书面质疑必须有理、有据，不得捏造事实、提供虚假材料进行恶意质疑。否则，一经查实，</w:t>
      </w:r>
      <w:r>
        <w:rPr>
          <w:rFonts w:hint="eastAsia" w:ascii="宋体" w:hAnsi="宋体"/>
          <w:color w:val="000000" w:themeColor="text1"/>
          <w:sz w:val="28"/>
          <w:szCs w:val="28"/>
        </w:rPr>
        <w:t xml:space="preserve">采购人或采购代理机构</w:t>
      </w:r>
      <w:r>
        <w:rPr>
          <w:rFonts w:ascii="宋体" w:hAnsi="宋体"/>
          <w:color w:val="000000" w:themeColor="text1"/>
          <w:sz w:val="28"/>
          <w:szCs w:val="28"/>
        </w:rPr>
        <w:t xml:space="preserve">有权依据政府采购的有关规定，报请政府采购监管部门对该供应商进行相应的行政处罚和记录该供应商的失信信息。</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3</w:t>
      </w:r>
      <w:r>
        <w:rPr>
          <w:rFonts w:hint="eastAsia" w:ascii="宋体" w:hAnsi="宋体" w:eastAsia="宋体"/>
          <w:color w:val="000000" w:themeColor="text1"/>
          <w:sz w:val="28"/>
          <w:szCs w:val="28"/>
        </w:rPr>
        <w:t xml:space="preserve">.</w:t>
      </w:r>
      <w:r>
        <w:rPr>
          <w:rFonts w:ascii="宋体" w:hAnsi="宋体" w:eastAsia="宋体"/>
          <w:color w:val="000000" w:themeColor="text1"/>
          <w:sz w:val="28"/>
          <w:szCs w:val="28"/>
        </w:rPr>
        <w:t xml:space="preserve">中标通知书</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3.l中标结果确定后，</w:t>
      </w:r>
      <w:r>
        <w:rPr>
          <w:rFonts w:hint="eastAsia" w:ascii="宋体" w:hAnsi="宋体"/>
          <w:bCs/>
          <w:color w:val="000000" w:themeColor="text1"/>
          <w:sz w:val="28"/>
          <w:szCs w:val="28"/>
        </w:rPr>
        <w:t xml:space="preserve">采购人或采购代理机构</w:t>
      </w:r>
      <w:r>
        <w:rPr>
          <w:rFonts w:ascii="宋体" w:hAnsi="宋体"/>
          <w:color w:val="000000" w:themeColor="text1"/>
          <w:sz w:val="28"/>
          <w:szCs w:val="28"/>
        </w:rPr>
        <w:t xml:space="preserve">将向中标供应商发出中标通知书</w:t>
      </w:r>
      <w:r>
        <w:rPr>
          <w:rFonts w:hint="eastAsia" w:ascii="宋体" w:hAnsi="宋体"/>
          <w:color w:val="000000" w:themeColor="text1"/>
          <w:sz w:val="28"/>
          <w:szCs w:val="28"/>
        </w:rPr>
        <w:t xml:space="preserve">。</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pStyle w:val="677"/>
        <w:spacing w:before="0" w:after="0" w:line="500" w:lineRule="exact"/>
        <w:rPr>
          <w:rFonts w:ascii="宋体" w:hAnsi="宋体"/>
          <w:color w:val="000000" w:themeColor="text1"/>
          <w:sz w:val="28"/>
          <w:szCs w:val="28"/>
        </w:rPr>
      </w:pPr>
      <w:r>
        <w:rPr>
          <w:color w:val="000000" w:themeColor="text1"/>
        </w:rPr>
      </w:r>
      <w:bookmarkStart w:id="100" w:name="_Toc20823308"/>
      <w:r>
        <w:rPr>
          <w:color w:val="000000" w:themeColor="text1"/>
        </w:rPr>
      </w:r>
      <w:bookmarkStart w:id="101" w:name="_Toc513029236"/>
      <w:r>
        <w:rPr>
          <w:color w:val="000000" w:themeColor="text1"/>
        </w:rPr>
      </w:r>
      <w:bookmarkStart w:id="102" w:name="_Toc16938552"/>
      <w:r>
        <w:rPr>
          <w:color w:val="000000" w:themeColor="text1"/>
        </w:rPr>
      </w:r>
      <w:bookmarkStart w:id="103" w:name="_Toc120614220"/>
      <w:r>
        <w:rPr>
          <w:rFonts w:ascii="宋体" w:hAnsi="宋体"/>
          <w:color w:val="000000" w:themeColor="text1"/>
          <w:sz w:val="28"/>
          <w:szCs w:val="28"/>
        </w:rPr>
        <w:t xml:space="preserve">（七）授予合同</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rPr>
          <w:color w:val="000000" w:themeColor="text1"/>
        </w:rPr>
      </w:r>
    </w:p>
    <w:p>
      <w:pPr>
        <w:pStyle w:val="678"/>
        <w:ind w:firstLine="562"/>
        <w:spacing w:line="500" w:lineRule="exact"/>
        <w:rPr>
          <w:rFonts w:ascii="宋体" w:hAnsi="宋体" w:eastAsia="宋体"/>
          <w:color w:val="000000" w:themeColor="text1"/>
          <w:sz w:val="28"/>
          <w:szCs w:val="28"/>
        </w:rPr>
      </w:pPr>
      <w:r>
        <w:rPr>
          <w:color w:val="000000" w:themeColor="text1"/>
        </w:rPr>
      </w:r>
      <w:bookmarkStart w:id="104" w:name="_Toc20823309"/>
      <w:r>
        <w:rPr>
          <w:color w:val="000000" w:themeColor="text1"/>
        </w:rPr>
      </w:r>
      <w:bookmarkStart w:id="105" w:name="_Toc513029237"/>
      <w:r>
        <w:rPr>
          <w:color w:val="000000" w:themeColor="text1"/>
        </w:rPr>
      </w:r>
      <w:bookmarkStart w:id="106" w:name="_Toc16938553"/>
      <w:r>
        <w:rPr>
          <w:rFonts w:ascii="宋体" w:hAnsi="宋体" w:eastAsia="宋体"/>
          <w:color w:val="000000" w:themeColor="text1"/>
          <w:sz w:val="28"/>
          <w:szCs w:val="28"/>
        </w:rPr>
        <w:t xml:space="preserve">1.签订合同</w:t>
      </w:r>
      <w:r>
        <w:rPr>
          <w:color w:val="000000" w:themeColor="text1"/>
        </w:rPr>
      </w:r>
    </w:p>
    <w:p>
      <w:pPr>
        <w:ind w:firstLine="560"/>
        <w:spacing w:line="500" w:lineRule="exact"/>
        <w:rPr>
          <w:rFonts w:ascii="宋体" w:hAnsi="宋体"/>
          <w:color w:val="000000" w:themeColor="text1"/>
          <w:sz w:val="28"/>
          <w:szCs w:val="28"/>
        </w:rPr>
      </w:pPr>
      <w:r>
        <w:rPr>
          <w:rFonts w:ascii="宋体" w:hAnsi="宋体"/>
          <w:bCs/>
          <w:color w:val="000000" w:themeColor="text1"/>
          <w:sz w:val="28"/>
          <w:szCs w:val="28"/>
        </w:rPr>
        <w:t xml:space="preserve">1</w:t>
      </w:r>
      <w:r>
        <w:rPr>
          <w:rFonts w:ascii="宋体" w:hAnsi="宋体"/>
          <w:color w:val="000000" w:themeColor="text1"/>
          <w:sz w:val="28"/>
          <w:szCs w:val="28"/>
        </w:rPr>
        <w:t xml:space="preserve">.l中标人应当在中标通知书发出之日起三十日内，按照招标文件确定的事项与采购人签订政府采购合同。</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1.2招标文件、中标人的投标文件及招标过程中有关澄清、承诺文件均应作为合同附件。</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color w:val="000000" w:themeColor="text1"/>
        </w:rPr>
      </w:r>
    </w:p>
    <w:p>
      <w:pPr>
        <w:pStyle w:val="678"/>
        <w:ind w:firstLine="562"/>
        <w:spacing w:line="500" w:lineRule="exact"/>
        <w:rPr>
          <w:rFonts w:ascii="宋体" w:hAnsi="宋体" w:eastAsia="宋体"/>
          <w:color w:val="000000" w:themeColor="text1"/>
          <w:sz w:val="28"/>
          <w:szCs w:val="28"/>
        </w:rPr>
      </w:pPr>
      <w:r>
        <w:rPr>
          <w:rFonts w:ascii="宋体" w:hAnsi="宋体" w:eastAsia="宋体"/>
          <w:color w:val="000000" w:themeColor="text1"/>
          <w:sz w:val="28"/>
          <w:szCs w:val="28"/>
        </w:rPr>
        <w:t xml:space="preserve">2.货物和服务的追加、减少和添购。</w:t>
      </w:r>
      <w:r>
        <w:rPr>
          <w:color w:val="000000" w:themeColor="text1"/>
        </w:rPr>
      </w:r>
    </w:p>
    <w:p>
      <w:pPr>
        <w:ind w:firstLine="560"/>
        <w:spacing w:line="500" w:lineRule="exact"/>
        <w:rPr>
          <w:rFonts w:ascii="宋体" w:hAnsi="宋体"/>
          <w:color w:val="000000" w:themeColor="text1"/>
          <w:sz w:val="28"/>
          <w:szCs w:val="28"/>
        </w:rPr>
      </w:pPr>
      <w:r>
        <w:rPr>
          <w:rFonts w:ascii="宋体" w:hAnsi="宋体"/>
          <w:color w:val="000000" w:themeColor="text1"/>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color w:val="000000" w:themeColor="text1"/>
        </w:rPr>
      </w:r>
    </w:p>
    <w:p>
      <w:pPr>
        <w:ind w:firstLine="560"/>
        <w:spacing w:line="500" w:lineRule="exact"/>
        <w:rPr>
          <w:rFonts w:ascii="宋体" w:hAnsi="宋体"/>
          <w:b/>
          <w:color w:val="000000" w:themeColor="text1"/>
          <w:sz w:val="28"/>
          <w:szCs w:val="28"/>
        </w:rPr>
      </w:pPr>
      <w:r>
        <w:rPr>
          <w:rFonts w:ascii="宋体" w:hAnsi="宋体"/>
          <w:color w:val="000000" w:themeColor="text1"/>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rPr>
          <w:color w:val="000000" w:themeColor="text1"/>
        </w:rPr>
      </w:r>
      <w:bookmarkEnd w:id="105"/>
      <w:r>
        <w:rPr>
          <w:color w:val="000000" w:themeColor="text1"/>
        </w:rPr>
      </w:r>
      <w:bookmarkEnd w:id="106"/>
      <w:r>
        <w:rPr>
          <w:color w:val="000000" w:themeColor="text1"/>
        </w:rPr>
      </w:r>
      <w:r>
        <w:rPr>
          <w:color w:val="000000" w:themeColor="text1"/>
        </w:rPr>
      </w:r>
    </w:p>
    <w:p>
      <w:pPr>
        <w:pStyle w:val="678"/>
        <w:ind w:firstLine="560"/>
        <w:spacing w:line="500" w:lineRule="exact"/>
        <w:rPr>
          <w:rFonts w:ascii="宋体" w:hAnsi="宋体" w:eastAsia="宋体" w:cs="Times New Roman"/>
          <w:b w:val="0"/>
          <w:bCs w:val="0"/>
          <w:color w:val="000000" w:themeColor="text1"/>
          <w:sz w:val="28"/>
          <w:szCs w:val="28"/>
        </w:rPr>
      </w:pPr>
      <w:r>
        <w:rPr>
          <w:rFonts w:ascii="宋体" w:hAnsi="宋体" w:eastAsia="宋体" w:cs="Times New Roman"/>
          <w:b w:val="0"/>
          <w:bCs w:val="0"/>
          <w:color w:val="000000" w:themeColor="text1"/>
          <w:sz w:val="28"/>
          <w:szCs w:val="28"/>
        </w:rPr>
        <w:t xml:space="preserve">3.</w:t>
      </w:r>
      <w:r>
        <w:rPr>
          <w:rFonts w:hint="eastAsia" w:ascii="宋体" w:hAnsi="宋体" w:eastAsia="宋体" w:cs="Times New Roman"/>
          <w:b w:val="0"/>
          <w:bCs w:val="0"/>
          <w:color w:val="000000" w:themeColor="text1"/>
          <w:sz w:val="28"/>
          <w:szCs w:val="28"/>
        </w:rPr>
        <w:t xml:space="preserve">政府采购履约资金扶持政策</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color w:val="000000" w:themeColor="text1"/>
        </w:rPr>
      </w:r>
    </w:p>
    <w:p>
      <w:pPr>
        <w:pStyle w:val="677"/>
        <w:spacing w:before="0" w:after="0" w:line="500" w:lineRule="exact"/>
        <w:rPr>
          <w:rFonts w:ascii="宋体" w:hAnsi="宋体"/>
          <w:color w:val="000000" w:themeColor="text1"/>
          <w:sz w:val="28"/>
          <w:szCs w:val="28"/>
        </w:rPr>
      </w:pPr>
      <w:r>
        <w:rPr>
          <w:rFonts w:hint="eastAsia" w:ascii="宋体" w:hAnsi="宋体"/>
          <w:color w:val="000000" w:themeColor="text1"/>
          <w:sz w:val="28"/>
          <w:szCs w:val="28"/>
        </w:rPr>
        <w:t xml:space="preserve">（八）其他说明</w:t>
      </w:r>
      <w:r>
        <w:rPr>
          <w:color w:val="000000" w:themeColor="text1"/>
        </w:rPr>
      </w:r>
    </w:p>
    <w:p>
      <w:pPr>
        <w:ind w:firstLine="560"/>
        <w:spacing w:line="500" w:lineRule="exact"/>
        <w:rPr>
          <w:rFonts w:ascii="宋体" w:hAnsi="宋体"/>
          <w:color w:val="000000" w:themeColor="text1"/>
          <w:sz w:val="28"/>
          <w:szCs w:val="28"/>
        </w:rPr>
      </w:pPr>
      <w:r>
        <w:rPr>
          <w:rFonts w:hint="eastAsia" w:ascii="宋体" w:hAnsi="宋体"/>
          <w:color w:val="000000" w:themeColor="text1"/>
          <w:sz w:val="28"/>
          <w:szCs w:val="28"/>
        </w:rPr>
        <w:t xml:space="preserve">无论投标结果如何，投标人自行承担与投标相应有关的全部费用。报价包括管理费、人员工资、社保、加班费、服装、工具、常规保洁耗材、燃油费、税金、办公经费等所有完成本项目招标范围服务所需的费用。</w:t>
      </w:r>
      <w:r>
        <w:rPr>
          <w:color w:val="000000" w:themeColor="text1"/>
        </w:rPr>
      </w:r>
    </w:p>
    <w:p>
      <w:pPr>
        <w:jc w:val="center"/>
        <w:spacing w:line="500" w:lineRule="exact"/>
        <w:rPr>
          <w:rFonts w:ascii="宋体" w:hAnsi="宋体" w:cs="宋体"/>
          <w:b/>
          <w:color w:val="000000" w:themeColor="text1"/>
          <w:sz w:val="36"/>
          <w:szCs w:val="36"/>
        </w:rPr>
        <w:outlineLvl w:val="0"/>
      </w:pPr>
      <w:r>
        <w:rPr>
          <w:rFonts w:hint="eastAsia" w:ascii="宋体" w:hAnsi="宋体" w:cs="宋体"/>
          <w:b/>
          <w:color w:val="000000" w:themeColor="text1"/>
          <w:sz w:val="36"/>
          <w:szCs w:val="36"/>
        </w:rPr>
        <w:br w:type="page" w:clear="all"/>
      </w:r>
      <w:bookmarkEnd w:id="0"/>
      <w:r>
        <w:rPr>
          <w:color w:val="000000" w:themeColor="text1"/>
        </w:rPr>
      </w:r>
      <w:bookmarkEnd w:id="1"/>
      <w:r>
        <w:rPr>
          <w:color w:val="000000" w:themeColor="text1"/>
        </w:rPr>
      </w:r>
      <w:bookmarkEnd w:id="2"/>
      <w:r>
        <w:rPr>
          <w:rFonts w:hint="eastAsia" w:ascii="宋体" w:hAnsi="宋体" w:cs="宋体"/>
          <w:b/>
          <w:color w:val="000000" w:themeColor="text1"/>
          <w:sz w:val="36"/>
          <w:szCs w:val="36"/>
        </w:rPr>
        <w:t xml:space="preserve">第三部分  项目需求</w:t>
      </w:r>
      <w:r>
        <w:rPr>
          <w:color w:val="000000" w:themeColor="text1"/>
        </w:rPr>
      </w:r>
    </w:p>
    <w:p>
      <w:pPr>
        <w:ind w:firstLine="562"/>
        <w:spacing w:line="5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color w:val="000000" w:themeColor="text1"/>
        </w:rPr>
      </w:r>
    </w:p>
    <w:p>
      <w:pPr>
        <w:ind w:firstLine="562"/>
        <w:spacing w:line="5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color w:val="000000" w:themeColor="text1"/>
        </w:rPr>
      </w:r>
    </w:p>
    <w:p>
      <w:pPr>
        <w:ind w:firstLine="562"/>
        <w:spacing w:line="5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numPr>
          <w:ilvl w:val="0"/>
          <w:numId w:val="2"/>
        </w:numPr>
        <w:jc w:val="cente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 采购项目内容与技术需求</w:t>
      </w:r>
      <w:r>
        <w:rPr>
          <w:color w:val="000000" w:themeColor="text1"/>
        </w:rPr>
      </w:r>
    </w:p>
    <w:p>
      <w:pPr>
        <w:numPr>
          <w:ilvl w:val="0"/>
          <w:numId w:val="3"/>
        </w:numPr>
        <w:ind w:firstLine="482"/>
        <w:spacing w:line="360" w:lineRule="auto"/>
        <w:rPr>
          <w:color w:val="000000" w:themeColor="text1"/>
        </w:rPr>
      </w:pPr>
      <w:r>
        <w:rPr>
          <w:rFonts w:hint="eastAsia" w:ascii="宋体" w:hAnsi="宋体" w:cs="宋体"/>
          <w:b/>
          <w:color w:val="000000" w:themeColor="text1"/>
          <w:sz w:val="24"/>
        </w:rPr>
        <w:t xml:space="preserve">项目概况</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对全镇农路保洁及生活、生产、工业、建筑垃圾清运，辖区三级河道保洁服务项目等。</w:t>
      </w:r>
      <w:r>
        <w:rPr>
          <w:color w:val="000000" w:themeColor="text1"/>
        </w:rPr>
      </w:r>
    </w:p>
    <w:p>
      <w:pPr>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w:t>
      </w:r>
      <w:r>
        <w:rPr>
          <w:rFonts w:hint="eastAsia" w:ascii="宋体" w:hAnsi="宋体" w:cs="宋体"/>
          <w:b/>
          <w:color w:val="000000" w:themeColor="text1"/>
          <w:sz w:val="24"/>
          <w:lang w:val="zh-CN"/>
        </w:rPr>
        <w:t xml:space="preserve">、项目</w:t>
      </w:r>
      <w:r>
        <w:rPr>
          <w:rFonts w:hint="eastAsia" w:ascii="宋体" w:hAnsi="宋体" w:cs="宋体"/>
          <w:b/>
          <w:color w:val="000000" w:themeColor="text1"/>
          <w:sz w:val="24"/>
        </w:rPr>
        <w:t xml:space="preserve">服务</w:t>
      </w:r>
      <w:r>
        <w:rPr>
          <w:rFonts w:hint="eastAsia" w:ascii="宋体" w:hAnsi="宋体" w:cs="宋体"/>
          <w:b/>
          <w:color w:val="000000" w:themeColor="text1"/>
          <w:sz w:val="24"/>
          <w:lang w:val="zh-CN"/>
        </w:rPr>
        <w:t xml:space="preserve">内容</w:t>
      </w:r>
      <w:r>
        <w:rPr>
          <w:color w:val="000000" w:themeColor="text1"/>
        </w:rPr>
      </w:r>
    </w:p>
    <w:p>
      <w:pPr>
        <w:pStyle w:val="985"/>
        <w:contextualSpacing/>
        <w:ind w:firstLine="482"/>
        <w:spacing w:line="500" w:lineRule="exact"/>
        <w:rPr>
          <w:rFonts w:ascii="宋体" w:eastAsia="宋体" w:cs="宋体"/>
          <w:b/>
          <w:color w:val="000000" w:themeColor="text1"/>
          <w:sz w:val="24"/>
          <w:szCs w:val="24"/>
        </w:rPr>
      </w:pPr>
      <w:r>
        <w:rPr>
          <w:rFonts w:hint="eastAsia" w:ascii="宋体" w:eastAsia="宋体" w:cs="宋体"/>
          <w:b/>
          <w:color w:val="000000" w:themeColor="text1"/>
          <w:sz w:val="24"/>
          <w:szCs w:val="24"/>
        </w:rPr>
        <w:t xml:space="preserve">1.采购内容：本次服务范围如下</w:t>
      </w:r>
      <w:r>
        <w:rPr>
          <w:color w:val="000000" w:themeColor="text1"/>
        </w:rPr>
      </w:r>
    </w:p>
    <w:tbl>
      <w:tblPr>
        <w:tblStyle w:val="7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3851"/>
        <w:gridCol w:w="5079"/>
      </w:tblGrid>
      <w:tr>
        <w:trPr>
          <w:jc w:val="center"/>
          <w:trHeight w:val="740"/>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序号</w:t>
            </w:r>
            <w:r>
              <w:rPr>
                <w:color w:val="000000" w:themeColor="text1"/>
              </w:rPr>
            </w:r>
          </w:p>
        </w:tc>
        <w:tc>
          <w:tcPr>
            <w:tcW w:w="3851" w:type="dxa"/>
            <w:vAlign w:val="center"/>
            <w:textDirection w:val="lrTb"/>
            <w:noWrap/>
          </w:tcPr>
          <w:p>
            <w:pPr>
              <w:pStyle w:val="692"/>
              <w:jc w:val="center"/>
              <w:rPr>
                <w:bCs/>
                <w:color w:val="000000" w:themeColor="text1"/>
                <w:sz w:val="24"/>
              </w:rPr>
            </w:pPr>
            <w:r>
              <w:rPr>
                <w:rFonts w:hint="eastAsia"/>
                <w:bCs/>
                <w:color w:val="000000" w:themeColor="text1"/>
                <w:sz w:val="24"/>
              </w:rPr>
              <w:t xml:space="preserve">名称</w:t>
            </w:r>
            <w:r>
              <w:rPr>
                <w:color w:val="000000" w:themeColor="text1"/>
              </w:rPr>
            </w:r>
          </w:p>
        </w:tc>
        <w:tc>
          <w:tcPr>
            <w:tcW w:w="5079" w:type="dxa"/>
            <w:vAlign w:val="center"/>
            <w:textDirection w:val="lrTb"/>
            <w:noWrap/>
          </w:tcPr>
          <w:p>
            <w:pPr>
              <w:jc w:val="center"/>
              <w:rPr>
                <w:bCs/>
                <w:color w:val="000000" w:themeColor="text1"/>
                <w:sz w:val="24"/>
              </w:rPr>
            </w:pPr>
            <w:r>
              <w:rPr>
                <w:rFonts w:hint="eastAsia"/>
                <w:bCs/>
                <w:color w:val="000000" w:themeColor="text1"/>
                <w:sz w:val="24"/>
              </w:rPr>
              <w:t xml:space="preserve">区域</w:t>
            </w:r>
            <w:r>
              <w:rPr>
                <w:color w:val="000000" w:themeColor="text1"/>
              </w:rPr>
            </w:r>
          </w:p>
        </w:tc>
      </w:tr>
      <w:tr>
        <w:trPr>
          <w:jc w:val="center"/>
          <w:trHeight w:val="1040"/>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1</w:t>
            </w:r>
            <w:r>
              <w:rPr>
                <w:color w:val="000000" w:themeColor="text1"/>
              </w:rPr>
            </w:r>
          </w:p>
        </w:tc>
        <w:tc>
          <w:tcPr>
            <w:tcW w:w="3851" w:type="dxa"/>
            <w:vAlign w:val="center"/>
            <w:textDirection w:val="lrTb"/>
            <w:noWrap/>
          </w:tcPr>
          <w:p>
            <w:pPr>
              <w:pStyle w:val="692"/>
              <w:jc w:val="center"/>
              <w:rPr>
                <w:color w:val="000000" w:themeColor="text1"/>
              </w:rPr>
            </w:pPr>
            <w:r>
              <w:rPr>
                <w:rFonts w:hint="eastAsia"/>
                <w:bCs/>
                <w:color w:val="000000" w:themeColor="text1"/>
                <w:sz w:val="24"/>
              </w:rPr>
              <w:t xml:space="preserve">农村、悦来镇生活垃圾收集服务</w:t>
            </w:r>
            <w:r>
              <w:rPr>
                <w:color w:val="000000" w:themeColor="text1"/>
              </w:rPr>
            </w:r>
          </w:p>
        </w:tc>
        <w:tc>
          <w:tcPr>
            <w:tcW w:w="5079" w:type="dxa"/>
            <w:vAlign w:val="center"/>
            <w:textDirection w:val="lrTb"/>
            <w:noWrap/>
          </w:tcPr>
          <w:p>
            <w:pPr>
              <w:pStyle w:val="692"/>
              <w:jc w:val="center"/>
              <w:rPr>
                <w:bCs/>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r>
        <w:trPr>
          <w:jc w:val="center"/>
          <w:trHeight w:val="1040"/>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2</w:t>
            </w:r>
            <w:r>
              <w:rPr>
                <w:color w:val="000000" w:themeColor="text1"/>
              </w:rPr>
            </w:r>
          </w:p>
        </w:tc>
        <w:tc>
          <w:tcPr>
            <w:tcW w:w="3851" w:type="dxa"/>
            <w:vAlign w:val="center"/>
            <w:textDirection w:val="lrTb"/>
            <w:noWrap/>
          </w:tcPr>
          <w:p>
            <w:pPr>
              <w:pStyle w:val="692"/>
              <w:jc w:val="center"/>
              <w:rPr>
                <w:bCs/>
                <w:color w:val="000000" w:themeColor="text1"/>
                <w:sz w:val="24"/>
              </w:rPr>
            </w:pPr>
            <w:r>
              <w:rPr>
                <w:rFonts w:hint="eastAsia"/>
                <w:bCs/>
                <w:color w:val="000000" w:themeColor="text1"/>
                <w:sz w:val="24"/>
              </w:rPr>
              <w:t xml:space="preserve">三级河道保洁服务</w:t>
            </w:r>
            <w:r>
              <w:rPr>
                <w:color w:val="000000" w:themeColor="text1"/>
              </w:rPr>
            </w:r>
          </w:p>
        </w:tc>
        <w:tc>
          <w:tcPr>
            <w:tcW w:w="5079" w:type="dxa"/>
            <w:vAlign w:val="center"/>
            <w:textDirection w:val="lrTb"/>
            <w:noWrap/>
          </w:tcPr>
          <w:p>
            <w:pPr>
              <w:pStyle w:val="692"/>
              <w:jc w:val="center"/>
              <w:rPr>
                <w:bCs/>
                <w:color w:val="000000" w:themeColor="text1"/>
                <w:sz w:val="24"/>
              </w:rPr>
            </w:pPr>
            <w:r>
              <w:rPr>
                <w:bCs/>
                <w:color w:val="000000" w:themeColor="text1"/>
                <w:sz w:val="24"/>
              </w:rPr>
              <w:t xml:space="preserve">悦来</w:t>
            </w:r>
            <w:r>
              <w:rPr>
                <w:rFonts w:hint="eastAsia"/>
                <w:bCs/>
                <w:color w:val="000000" w:themeColor="text1"/>
                <w:sz w:val="24"/>
              </w:rPr>
              <w:t xml:space="preserve">镇全</w:t>
            </w:r>
            <w:r>
              <w:rPr>
                <w:bCs/>
                <w:color w:val="000000" w:themeColor="text1"/>
                <w:sz w:val="24"/>
              </w:rPr>
              <w:t xml:space="preserve">区</w:t>
            </w:r>
            <w:r>
              <w:rPr>
                <w:color w:val="000000" w:themeColor="text1"/>
              </w:rPr>
            </w:r>
          </w:p>
        </w:tc>
      </w:tr>
      <w:tr>
        <w:trPr>
          <w:jc w:val="center"/>
          <w:trHeight w:val="1376"/>
        </w:trPr>
        <w:tc>
          <w:tcPr>
            <w:tcW w:w="1022" w:type="dxa"/>
            <w:vAlign w:val="center"/>
            <w:textDirection w:val="lrTb"/>
            <w:noWrap/>
          </w:tcPr>
          <w:p>
            <w:pPr>
              <w:pStyle w:val="712"/>
              <w:jc w:val="center"/>
              <w:spacing w:after="120"/>
              <w:rPr>
                <w:rFonts w:ascii="Times New Roman"/>
                <w:bCs/>
                <w:color w:val="000000" w:themeColor="text1"/>
              </w:rPr>
            </w:pPr>
            <w:r>
              <w:rPr>
                <w:rFonts w:hint="eastAsia" w:ascii="Times New Roman"/>
                <w:bCs/>
                <w:color w:val="000000" w:themeColor="text1"/>
              </w:rPr>
              <w:t xml:space="preserve">3</w:t>
            </w:r>
            <w:r>
              <w:rPr>
                <w:color w:val="000000" w:themeColor="text1"/>
              </w:rPr>
            </w:r>
          </w:p>
        </w:tc>
        <w:tc>
          <w:tcPr>
            <w:tcW w:w="3851" w:type="dxa"/>
            <w:vAlign w:val="center"/>
            <w:textDirection w:val="lrTb"/>
            <w:noWrap/>
          </w:tcPr>
          <w:p>
            <w:pPr>
              <w:pStyle w:val="692"/>
              <w:jc w:val="center"/>
              <w:rPr>
                <w:rFonts w:ascii="宋体" w:hAnsi="宋体" w:cs="仿宋"/>
                <w:color w:val="000000" w:themeColor="text1"/>
                <w:sz w:val="24"/>
              </w:rPr>
            </w:pPr>
            <w:r>
              <w:rPr>
                <w:rFonts w:hint="eastAsia" w:ascii="宋体" w:hAnsi="宋体" w:cs="仿宋"/>
                <w:color w:val="000000" w:themeColor="text1"/>
                <w:sz w:val="24"/>
              </w:rPr>
              <w:t xml:space="preserve">镇区及农村公路保洁服务</w:t>
            </w:r>
            <w:r>
              <w:rPr>
                <w:color w:val="000000" w:themeColor="text1"/>
              </w:rPr>
            </w:r>
          </w:p>
          <w:p>
            <w:pPr>
              <w:pStyle w:val="692"/>
              <w:jc w:val="center"/>
              <w:rPr>
                <w:bCs/>
                <w:color w:val="000000" w:themeColor="text1"/>
                <w:sz w:val="24"/>
              </w:rPr>
            </w:pPr>
            <w:r>
              <w:rPr>
                <w:rFonts w:hint="eastAsia"/>
                <w:bCs/>
                <w:color w:val="000000" w:themeColor="text1"/>
                <w:sz w:val="24"/>
              </w:rPr>
              <w:t xml:space="preserve">(总长</w:t>
            </w:r>
            <w:r>
              <w:rPr>
                <w:rFonts w:hint="eastAsia"/>
                <w:bCs/>
                <w:color w:val="000000" w:themeColor="text1"/>
                <w:sz w:val="24"/>
                <w:u w:val="single"/>
              </w:rPr>
              <w:t xml:space="preserve">645.587 </w:t>
            </w:r>
            <w:r>
              <w:rPr>
                <w:rFonts w:hint="eastAsia"/>
                <w:bCs/>
                <w:color w:val="000000" w:themeColor="text1"/>
                <w:sz w:val="24"/>
              </w:rPr>
              <w:t xml:space="preserve">公里）</w:t>
            </w:r>
            <w:r>
              <w:rPr>
                <w:color w:val="000000" w:themeColor="text1"/>
              </w:rPr>
            </w:r>
          </w:p>
        </w:tc>
        <w:tc>
          <w:tcPr>
            <w:tcW w:w="5079" w:type="dxa"/>
            <w:vAlign w:val="center"/>
            <w:textDirection w:val="lrTb"/>
            <w:noWrap/>
          </w:tcPr>
          <w:p>
            <w:pPr>
              <w:pStyle w:val="692"/>
              <w:jc w:val="center"/>
              <w:rPr>
                <w:bCs/>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r>
        <w:trPr>
          <w:jc w:val="center"/>
          <w:trHeight w:val="1657"/>
        </w:trPr>
        <w:tc>
          <w:tcPr>
            <w:tcW w:w="1022" w:type="dxa"/>
            <w:vAlign w:val="center"/>
            <w:textDirection w:val="lrTb"/>
            <w:noWrap/>
          </w:tcPr>
          <w:p>
            <w:pPr>
              <w:jc w:val="center"/>
              <w:spacing w:line="360" w:lineRule="auto"/>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jc w:val="center"/>
              <w:spacing w:line="360" w:lineRule="auto"/>
              <w:rPr>
                <w:bCs/>
                <w:color w:val="000000" w:themeColor="text1"/>
                <w:sz w:val="24"/>
              </w:rPr>
            </w:pPr>
            <w:r>
              <w:rPr>
                <w:rFonts w:hint="eastAsia"/>
                <w:bCs/>
                <w:color w:val="000000" w:themeColor="text1"/>
                <w:sz w:val="24"/>
              </w:rPr>
              <w:t xml:space="preserve">4</w:t>
            </w:r>
            <w:r>
              <w:rPr>
                <w:color w:val="000000" w:themeColor="text1"/>
              </w:rPr>
            </w:r>
          </w:p>
        </w:tc>
        <w:tc>
          <w:tcPr>
            <w:tcW w:w="3851" w:type="dxa"/>
            <w:vAlign w:val="center"/>
            <w:textDirection w:val="lrTb"/>
            <w:noWrap/>
          </w:tcPr>
          <w:p>
            <w:pPr>
              <w:pStyle w:val="693"/>
              <w:ind w:left="0"/>
              <w:jc w:val="center"/>
              <w:rPr>
                <w:rFonts w:ascii="宋体" w:hAnsi="宋体" w:cs="宋体"/>
                <w:color w:val="000000" w:themeColor="text1"/>
                <w:sz w:val="24"/>
              </w:rPr>
            </w:pPr>
            <w:r>
              <w:rPr>
                <w:rFonts w:hint="eastAsia" w:ascii="宋体" w:hAnsi="宋体" w:cs="宋体"/>
                <w:color w:val="000000" w:themeColor="text1"/>
                <w:sz w:val="24"/>
              </w:rPr>
              <w:t xml:space="preserve">全镇工业、 建筑、生产垃圾清运服务项目</w:t>
            </w:r>
            <w:r>
              <w:rPr>
                <w:color w:val="000000" w:themeColor="text1"/>
              </w:rPr>
            </w:r>
          </w:p>
          <w:p>
            <w:pPr>
              <w:jc w:val="cente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5079" w:type="dxa"/>
            <w:vAlign w:val="center"/>
            <w:textDirection w:val="lrTb"/>
            <w:noWrap/>
          </w:tcPr>
          <w:p>
            <w:pPr>
              <w:jc w:val="center"/>
              <w:spacing w:line="360" w:lineRule="auto"/>
              <w:rPr>
                <w:bCs/>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bl>
    <w:p>
      <w:pPr>
        <w:ind w:firstLine="482"/>
        <w:spacing w:line="360" w:lineRule="auto"/>
        <w:rPr>
          <w:color w:val="000000" w:themeColor="text1"/>
        </w:rPr>
      </w:pPr>
      <w:r>
        <w:rPr>
          <w:rFonts w:hint="eastAsia" w:ascii="宋体" w:hAnsi="宋体" w:cs="宋体"/>
          <w:b/>
          <w:bCs/>
          <w:color w:val="000000" w:themeColor="text1"/>
          <w:sz w:val="24"/>
        </w:rPr>
        <w:t xml:space="preserve">35个行政村明细表</w:t>
      </w:r>
      <w:r>
        <w:rPr>
          <w:color w:val="000000" w:themeColor="text1"/>
        </w:rPr>
      </w:r>
    </w:p>
    <w:tbl>
      <w:tblPr>
        <w:tblStyle w:val="7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5"/>
        <w:gridCol w:w="3207"/>
        <w:gridCol w:w="2091"/>
        <w:gridCol w:w="2853"/>
      </w:tblGrid>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序号</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名称</w:t>
            </w:r>
            <w:r>
              <w:rPr>
                <w:color w:val="000000" w:themeColor="text1"/>
              </w:rPr>
            </w:r>
          </w:p>
        </w:tc>
        <w:tc>
          <w:tcPr>
            <w:tcW w:w="1790"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序号</w:t>
            </w:r>
            <w:r>
              <w:rPr>
                <w:color w:val="000000" w:themeColor="text1"/>
              </w:rPr>
            </w:r>
          </w:p>
        </w:tc>
        <w:tc>
          <w:tcPr>
            <w:tcW w:w="2441"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名称</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1</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万中村</w:t>
            </w:r>
            <w:r>
              <w:rPr>
                <w:color w:val="000000" w:themeColor="text1"/>
              </w:rPr>
            </w:r>
          </w:p>
        </w:tc>
        <w:tc>
          <w:tcPr>
            <w:tcW w:w="1790"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22</w:t>
            </w:r>
            <w:r>
              <w:rPr>
                <w:color w:val="000000" w:themeColor="text1"/>
              </w:rPr>
            </w:r>
          </w:p>
        </w:tc>
        <w:tc>
          <w:tcPr>
            <w:tcW w:w="2441"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裴蕾村</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2</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悦合村</w:t>
            </w:r>
            <w:r>
              <w:rPr>
                <w:color w:val="000000" w:themeColor="text1"/>
              </w:rPr>
            </w:r>
          </w:p>
        </w:tc>
        <w:tc>
          <w:tcPr>
            <w:tcW w:w="1790" w:type="dxa"/>
            <w:vAlign w:val="center"/>
            <w:textDirection w:val="lrTb"/>
            <w:noWrap/>
          </w:tcPr>
          <w:p>
            <w:pPr>
              <w:pStyle w:val="692"/>
              <w:jc w:val="center"/>
              <w:rPr>
                <w:color w:val="000000" w:themeColor="text1"/>
                <w:sz w:val="24"/>
              </w:rPr>
            </w:pPr>
            <w:r>
              <w:rPr>
                <w:rFonts w:hint="eastAsia"/>
                <w:color w:val="000000" w:themeColor="text1"/>
                <w:sz w:val="24"/>
              </w:rPr>
              <w:t xml:space="preserve">23</w:t>
            </w:r>
            <w:r>
              <w:rPr>
                <w:color w:val="000000" w:themeColor="text1"/>
              </w:rPr>
            </w:r>
          </w:p>
        </w:tc>
        <w:tc>
          <w:tcPr>
            <w:tcW w:w="2441" w:type="dxa"/>
            <w:vAlign w:val="center"/>
            <w:textDirection w:val="lrTb"/>
            <w:noWrap/>
          </w:tcPr>
          <w:p>
            <w:pPr>
              <w:pStyle w:val="692"/>
              <w:jc w:val="center"/>
              <w:rPr>
                <w:color w:val="000000" w:themeColor="text1"/>
                <w:sz w:val="24"/>
              </w:rPr>
            </w:pPr>
            <w:r>
              <w:rPr>
                <w:rFonts w:hint="eastAsia"/>
                <w:color w:val="000000" w:themeColor="text1"/>
                <w:sz w:val="24"/>
              </w:rPr>
              <w:t xml:space="preserve">中圩村</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3</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悦来村</w:t>
            </w:r>
            <w:r>
              <w:rPr>
                <w:color w:val="000000" w:themeColor="text1"/>
              </w:rPr>
            </w:r>
          </w:p>
        </w:tc>
        <w:tc>
          <w:tcPr>
            <w:tcW w:w="1790" w:type="dxa"/>
            <w:vAlign w:val="center"/>
            <w:textDirection w:val="lrTb"/>
            <w:noWrap/>
          </w:tcPr>
          <w:p>
            <w:pPr>
              <w:pStyle w:val="692"/>
              <w:jc w:val="center"/>
              <w:rPr>
                <w:color w:val="000000" w:themeColor="text1"/>
                <w:sz w:val="24"/>
              </w:rPr>
            </w:pPr>
            <w:r>
              <w:rPr>
                <w:rFonts w:hint="eastAsia"/>
                <w:color w:val="000000" w:themeColor="text1"/>
                <w:sz w:val="24"/>
              </w:rPr>
              <w:t xml:space="preserve">24</w:t>
            </w:r>
            <w:r>
              <w:rPr>
                <w:color w:val="000000" w:themeColor="text1"/>
              </w:rPr>
            </w:r>
          </w:p>
        </w:tc>
        <w:tc>
          <w:tcPr>
            <w:tcW w:w="2441" w:type="dxa"/>
            <w:vAlign w:val="center"/>
            <w:textDirection w:val="lrTb"/>
            <w:noWrap/>
          </w:tcPr>
          <w:p>
            <w:pPr>
              <w:pStyle w:val="692"/>
              <w:jc w:val="center"/>
              <w:rPr>
                <w:color w:val="000000" w:themeColor="text1"/>
                <w:sz w:val="24"/>
              </w:rPr>
            </w:pPr>
            <w:r>
              <w:rPr>
                <w:rFonts w:hint="eastAsia"/>
                <w:color w:val="000000" w:themeColor="text1"/>
                <w:sz w:val="24"/>
              </w:rPr>
              <w:t xml:space="preserve">万盛村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4</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松林村</w:t>
            </w:r>
            <w:r>
              <w:rPr>
                <w:color w:val="000000" w:themeColor="text1"/>
              </w:rPr>
            </w:r>
          </w:p>
        </w:tc>
        <w:tc>
          <w:tcPr>
            <w:tcW w:w="898"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25</w:t>
            </w:r>
            <w:r>
              <w:rPr>
                <w:color w:val="000000" w:themeColor="text1"/>
              </w:rPr>
            </w:r>
          </w:p>
        </w:tc>
        <w:tc>
          <w:tcPr>
            <w:tcW w:w="122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镇兴村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5</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凤阳村</w:t>
            </w:r>
            <w:r>
              <w:rPr>
                <w:color w:val="000000" w:themeColor="text1"/>
              </w:rPr>
            </w:r>
          </w:p>
        </w:tc>
        <w:tc>
          <w:tcPr>
            <w:tcW w:w="898"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26</w:t>
            </w:r>
            <w:r>
              <w:rPr>
                <w:color w:val="000000" w:themeColor="text1"/>
              </w:rPr>
            </w:r>
          </w:p>
        </w:tc>
        <w:tc>
          <w:tcPr>
            <w:tcW w:w="122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延奎村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6</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三其村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27</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汉兴</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7</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信民村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28</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福山</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8</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袁李村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29</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阳东</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9</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习正村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30</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同善</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10</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悦南村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31</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普新</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11</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安庄村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32</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鲜行</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12</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匡南村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33</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永平</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13</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保卫村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34</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友爱</w:t>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14</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云彩村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35</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保民</w:t>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15</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锡祥村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16</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忠义村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17</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启文村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18</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射阳村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19</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耀昌村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20</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仲文村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21</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长征村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bl>
    <w:p>
      <w:pPr>
        <w:jc w:val="left"/>
        <w:spacing w:line="360" w:lineRule="auto"/>
        <w:rPr>
          <w:b/>
          <w:color w:val="000000" w:themeColor="text1"/>
          <w:sz w:val="24"/>
        </w:rPr>
      </w:pPr>
      <w:r>
        <w:rPr>
          <w:rFonts w:hint="eastAsia"/>
          <w:b/>
          <w:color w:val="000000" w:themeColor="text1"/>
          <w:sz w:val="24"/>
        </w:rPr>
        <w:t xml:space="preserve">三级河道明细表：</w:t>
      </w:r>
      <w:r>
        <w:rPr>
          <w:color w:val="000000" w:themeColor="text1"/>
        </w:rPr>
      </w:r>
    </w:p>
    <w:tbl>
      <w:tblPr>
        <w:tblStyle w:val="6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966"/>
        <w:gridCol w:w="5411"/>
        <w:gridCol w:w="1641"/>
      </w:tblGrid>
      <w:tr>
        <w:trPr>
          <w:trHeight w:val="733"/>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河道名称</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区域</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长度（km）</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四匡河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海门河—凤东桥（锡祥中转池）</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六匡河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海门河—通启河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七匡河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海门河—老海界</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九匡河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青东河—老海界</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十二匡河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青东河—通启河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十五匡河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友爱六角亭—临江交界</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十八匡河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通启河—临江交界</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二十匡河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通启河—海门河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阳东竖河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海门河—正新路</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秧池河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斜桥—灯杆港河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十一号横河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普新社部南侧—灯杆港河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通沙河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其林大河—灯杆港河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12.4</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袁悦河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九匡河—十二匡河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14</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蔡家港河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通启河—长十里河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长十里河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坛口河—黄家港河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坛口河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通启河—长十里河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五谷河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黄家港河—黄毛蟹河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黄毛蟹河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三星桥—太阳庙</w:t>
            </w:r>
            <w:r>
              <w:rPr>
                <w:color w:val="000000" w:themeColor="text1"/>
              </w:rPr>
            </w:r>
          </w:p>
          <w:p>
            <w:pPr>
              <w:jc w:val="center"/>
              <w:rPr>
                <w:rFonts w:ascii="宋体" w:hAnsi="宋体" w:cs="宋体"/>
                <w:color w:val="000000" w:themeColor="text1"/>
                <w:sz w:val="24"/>
              </w:rPr>
            </w:pPr>
            <w:r>
              <w:rPr>
                <w:rFonts w:hint="eastAsia" w:ascii="宋体" w:hAnsi="宋体" w:cs="宋体"/>
                <w:color w:val="000000" w:themeColor="text1"/>
                <w:sz w:val="24"/>
              </w:rPr>
              <w:t xml:space="preserve">王川公路—通启河</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19</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三和镇竖河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通启河—正飞路</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r>
      <w:tr>
        <w:trPr>
          <w:trHeight w:val="567" w:hRule="exact"/>
        </w:trPr>
        <w:tc>
          <w:tcPr>
            <w:tcW w:w="474"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20</w:t>
            </w:r>
            <w:r>
              <w:rPr>
                <w:color w:val="000000" w:themeColor="text1"/>
              </w:rPr>
            </w:r>
          </w:p>
        </w:tc>
        <w:tc>
          <w:tcPr>
            <w:tcW w:w="987"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青东河</w:t>
            </w:r>
            <w:r>
              <w:rPr>
                <w:color w:val="000000" w:themeColor="text1"/>
              </w:rPr>
            </w:r>
          </w:p>
        </w:tc>
        <w:tc>
          <w:tcPr>
            <w:tcW w:w="2716"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九匡河—南九匡路（靠西头）</w:t>
            </w:r>
            <w:r>
              <w:rPr>
                <w:color w:val="000000" w:themeColor="text1"/>
              </w:rPr>
            </w:r>
          </w:p>
        </w:tc>
        <w:tc>
          <w:tcPr>
            <w:tcW w:w="823" w:type="pct"/>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r>
      <w:tr>
        <w:trPr>
          <w:trHeight w:val="637"/>
        </w:trPr>
        <w:tc>
          <w:tcPr>
            <w:gridSpan w:val="3"/>
            <w:tcW w:w="4177" w:type="pct"/>
            <w:vAlign w:val="center"/>
            <w:textDirection w:val="lrTb"/>
            <w:noWrap/>
          </w:tcPr>
          <w:p>
            <w:pPr>
              <w:jc w:val="center"/>
              <w:rPr>
                <w:rFonts w:ascii="宋体" w:hAnsi="宋体" w:cs="宋体"/>
                <w:b/>
                <w:color w:val="000000" w:themeColor="text1"/>
                <w:sz w:val="24"/>
              </w:rPr>
            </w:pPr>
            <w:r>
              <w:rPr>
                <w:rFonts w:hint="eastAsia" w:ascii="宋体" w:hAnsi="宋体" w:cs="宋体"/>
                <w:b/>
                <w:color w:val="000000" w:themeColor="text1"/>
                <w:sz w:val="24"/>
              </w:rPr>
              <w:t xml:space="preserve">合计</w:t>
            </w:r>
            <w:r>
              <w:rPr>
                <w:color w:val="000000" w:themeColor="text1"/>
              </w:rPr>
            </w:r>
          </w:p>
        </w:tc>
        <w:tc>
          <w:tcPr>
            <w:tcW w:w="823" w:type="pct"/>
            <w:vAlign w:val="center"/>
            <w:textDirection w:val="lrTb"/>
            <w:noWrap/>
          </w:tcPr>
          <w:p>
            <w:pPr>
              <w:jc w:val="center"/>
              <w:rPr>
                <w:rFonts w:ascii="宋体" w:hAnsi="宋体" w:cs="宋体"/>
                <w:b/>
                <w:color w:val="000000" w:themeColor="text1"/>
                <w:sz w:val="24"/>
              </w:rPr>
            </w:pPr>
            <w:r>
              <w:rPr>
                <w:rFonts w:hint="eastAsia" w:ascii="宋体" w:hAnsi="宋体" w:cs="宋体"/>
                <w:b/>
                <w:color w:val="000000" w:themeColor="text1"/>
                <w:sz w:val="24"/>
              </w:rPr>
              <w:fldChar w:fldCharType="begin"/>
            </w:r>
            <w:r>
              <w:rPr>
                <w:rFonts w:hint="eastAsia" w:ascii="宋体" w:hAnsi="宋体" w:cs="宋体"/>
                <w:b/>
                <w:color w:val="000000" w:themeColor="text1"/>
                <w:sz w:val="24"/>
              </w:rPr>
              <w:instrText xml:space="preserve"> =SUM(ABOVE) </w:instrText>
            </w:r>
            <w:r>
              <w:rPr>
                <w:rFonts w:hint="eastAsia" w:ascii="宋体" w:hAnsi="宋体" w:cs="宋体"/>
                <w:b/>
                <w:color w:val="000000" w:themeColor="text1"/>
                <w:sz w:val="24"/>
              </w:rPr>
              <w:fldChar w:fldCharType="separate"/>
            </w:r>
            <w:r>
              <w:rPr>
                <w:rFonts w:hint="eastAsia" w:ascii="宋体" w:hAnsi="宋体" w:cs="宋体"/>
                <w:b/>
                <w:color w:val="000000" w:themeColor="text1"/>
                <w:sz w:val="24"/>
              </w:rPr>
              <w:t xml:space="preserve">120.4</w:t>
            </w:r>
            <w:r>
              <w:rPr>
                <w:rFonts w:hint="eastAsia" w:ascii="宋体" w:hAnsi="宋体" w:cs="宋体"/>
                <w:b/>
                <w:color w:val="000000" w:themeColor="text1"/>
                <w:sz w:val="24"/>
              </w:rPr>
              <w:fldChar w:fldCharType="end"/>
            </w:r>
            <w:r>
              <w:rPr>
                <w:color w:val="000000" w:themeColor="text1"/>
              </w:rPr>
            </w:r>
          </w:p>
        </w:tc>
      </w:tr>
    </w:tbl>
    <w:p>
      <w:pPr>
        <w:pStyle w:val="692"/>
        <w:rPr>
          <w:color w:val="000000" w:themeColor="text1"/>
        </w:rPr>
      </w:pPr>
      <w:r>
        <w:rPr>
          <w:color w:val="000000" w:themeColor="text1"/>
        </w:rPr>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2、采购项目服务内容及要求</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2.1将悦来镇全镇35个行政村，悦来镇区（老万年、六匡、悦来、三阳）及4个工业园区（万年、六匡、新老两个悦来镇工业园区、三阳），镇区（含小区）及工业园区以外部分企业的所有垃圾箱、桶，农村所有垃圾桶、池内的所有工业垃圾、建筑垃圾、生产垃圾清运到指定中转站并清理干净。</w:t>
      </w:r>
      <w:r>
        <w:rPr>
          <w:color w:val="000000" w:themeColor="text1"/>
        </w:rPr>
      </w:r>
    </w:p>
    <w:p>
      <w:pPr>
        <w:ind w:firstLine="480"/>
        <w:spacing w:line="360" w:lineRule="auto"/>
        <w:rPr>
          <w:color w:val="000000" w:themeColor="text1"/>
          <w:highlight w:val="yellow"/>
        </w:rPr>
      </w:pPr>
      <w:r>
        <w:rPr>
          <w:rFonts w:hint="eastAsia" w:ascii="宋体" w:hAnsi="宋体" w:cs="宋体"/>
          <w:color w:val="000000" w:themeColor="text1"/>
          <w:sz w:val="24"/>
        </w:rPr>
        <w:t xml:space="preserve">悦来镇全镇区域内所有建筑及装潢垃圾</w:t>
      </w:r>
      <w:r>
        <w:rPr>
          <w:rFonts w:hint="eastAsia" w:ascii="宋体" w:hAnsi="宋体" w:cs="宋体"/>
          <w:color w:val="000000" w:themeColor="text1"/>
          <w:sz w:val="24"/>
        </w:rPr>
        <w:t xml:space="preserve">、工业垃圾及农业生产垃圾（不含“夏季油菜秸秆禁烧期间秸秆清运”）必须全区域内、广覆盖巡查及清理，如发现无组织（无主）即找不到责任人或者单位及时清理干净，工业垃圾须运出悦来镇区域到启东或南通指定正规处理点，建筑垃圾处理到正规的建筑垃圾储运消纳场地，不得将建筑垃圾乱倒乱卸，农业垃圾按规范清运至所在村垃圾处理场。其中：老万年镇区、老六匡镇区、老悦来镇区及4个工业园区（万年、六匡、悦来、三阳）工业、装潢垃圾清运服务单位需送至悦宏片中转房内，每月2次将中转房内装潢垃圾运出悦来境内到启东或南通有资质的相关收集处理单位。</w:t>
      </w:r>
      <w:r>
        <w:rPr>
          <w:color w:val="000000" w:themeColor="text1"/>
        </w:rPr>
      </w:r>
    </w:p>
    <w:p>
      <w:pPr>
        <w:ind w:firstLine="480"/>
        <w:spacing w:line="500" w:lineRule="exact"/>
        <w:rPr>
          <w:color w:val="000000" w:themeColor="text1"/>
        </w:rPr>
      </w:pPr>
      <w:r>
        <w:rPr>
          <w:rFonts w:hint="eastAsia" w:ascii="宋体" w:hAnsi="宋体" w:cs="仿宋"/>
          <w:color w:val="000000" w:themeColor="text1"/>
          <w:sz w:val="24"/>
        </w:rPr>
        <w:t xml:space="preserve">2.2本次服务生活垃圾清运内容是将35个行政村，老万年、六匡、悦来、三阳及4个工业园区（万年、六匡、悦来、三阳）</w:t>
      </w:r>
      <w:r>
        <w:rPr>
          <w:rFonts w:hint="eastAsia" w:ascii="宋体" w:hAnsi="宋体" w:cs="宋体"/>
          <w:color w:val="000000" w:themeColor="text1"/>
          <w:sz w:val="24"/>
        </w:rPr>
        <w:t xml:space="preserve">及工业园区以外部分企业，</w:t>
      </w:r>
      <w:r>
        <w:rPr>
          <w:rFonts w:hint="eastAsia" w:ascii="宋体" w:hAnsi="宋体" w:cs="仿宋"/>
          <w:color w:val="000000" w:themeColor="text1"/>
          <w:sz w:val="24"/>
        </w:rPr>
        <w:t xml:space="preserve">农村生活垃圾收集至指定地点，确保生活垃圾日产日清，垃圾桶边无生活垃圾堆积、四周无漂浮、抛洒物，运输过程中没有抛洒滴漏现象，做到车走地净（垃圾桶的购买、垃圾桶在农户处安放选址及损坏垃圾桶的调换均由所在村、居负责）。农路保洁，将上述35个行政村的农村公路进行保洁，要求：路面干净，道路两侧可视范围内无漂浮、抛洒物，路肩60公分内无高草（不高于15cm</w:t>
      </w:r>
      <w:r>
        <w:rPr>
          <w:rFonts w:ascii="宋体" w:hAnsi="宋体" w:cs="仿宋"/>
          <w:color w:val="000000" w:themeColor="text1"/>
          <w:sz w:val="24"/>
        </w:rPr>
        <w:t xml:space="preserve">）</w:t>
      </w:r>
      <w:r>
        <w:rPr>
          <w:rFonts w:hint="eastAsia" w:ascii="宋体" w:hAnsi="宋体" w:cs="仿宋"/>
          <w:color w:val="000000" w:themeColor="text1"/>
          <w:sz w:val="24"/>
        </w:rPr>
        <w:t xml:space="preserve">,交叉路口无遮挡行车安全的树枝等。镇区</w:t>
      </w:r>
      <w:r>
        <w:rPr>
          <w:rFonts w:hint="eastAsia" w:ascii="宋体" w:hAnsi="宋体" w:cs="宋体"/>
          <w:color w:val="000000" w:themeColor="text1"/>
          <w:sz w:val="24"/>
        </w:rPr>
        <w:t xml:space="preserve">（含小区）</w:t>
      </w:r>
      <w:r>
        <w:rPr>
          <w:rFonts w:hint="eastAsia" w:ascii="宋体" w:hAnsi="宋体" w:cs="仿宋"/>
          <w:color w:val="000000" w:themeColor="text1"/>
          <w:sz w:val="24"/>
        </w:rPr>
        <w:t xml:space="preserve">保洁,原三阳镇区范围内路面确保干净无杂草，绿化带内无漂浮物。镇区垃圾桶每日清洗，干净整洁，农村垃圾桶每周清洗一次，公厕内外墙面、尿槽、挡板、水池及地面确保干净。</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2.3中标单位须与垃圾中转站密切配合，确保生活垃圾、工业垃圾、建筑垃圾、生产垃圾收集及时、无囤积、无焚烧，中转池场地及四周干净，确保运输过程中无垃圾飘散。</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2.4中标单位须做好履约期内的安全防护工作，履约期间所发生的一切安全事故，均由中标方负责。</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2.5中标方必须具备完成本项目所需的人员及机械设备。</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2.6中标方应充分考虑垃圾处置的实际情况，与垃圾中转站协调好，并服从悦来保洁中心统一调度，同时也要协调好与巡查员及保洁员的关系，确保无投诉现象。</w:t>
      </w:r>
      <w:r>
        <w:rPr>
          <w:color w:val="000000" w:themeColor="text1"/>
        </w:rPr>
      </w:r>
    </w:p>
    <w:p>
      <w:pPr>
        <w:ind w:left="4" w:firstLine="480"/>
        <w:spacing w:line="500" w:lineRule="exact"/>
        <w:rPr>
          <w:color w:val="000000" w:themeColor="text1"/>
        </w:rPr>
      </w:pPr>
      <w:r>
        <w:rPr>
          <w:rFonts w:hint="eastAsia" w:ascii="宋体" w:hAnsi="宋体" w:cs="宋体"/>
          <w:color w:val="000000" w:themeColor="text1"/>
          <w:sz w:val="24"/>
        </w:rPr>
        <w:t xml:space="preserve">2.7</w:t>
      </w:r>
      <w:r>
        <w:rPr>
          <w:rFonts w:hint="eastAsia" w:ascii="宋体" w:hAnsi="宋体" w:cs="仿宋"/>
          <w:color w:val="000000" w:themeColor="text1"/>
          <w:sz w:val="24"/>
        </w:rPr>
        <w:t xml:space="preserve">确保运输过程中无垃圾飘散。</w:t>
      </w:r>
      <w:r>
        <w:rPr>
          <w:rFonts w:hint="eastAsia" w:ascii="宋体" w:hAnsi="宋体" w:cs="宋体"/>
          <w:color w:val="000000" w:themeColor="text1"/>
          <w:sz w:val="24"/>
        </w:rPr>
        <w:t xml:space="preserve">同时也要协调好与巡查员及保洁员的关系，确保无投诉现象。</w:t>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3、三级河道保洁服务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3.1水面整洁，无垃圾飘浮物，无动物尸体，无水生植物〖（水花生、青苔、河漂草、野茭白及水草）（暴风雨后对倒伏到三级河道的大树由政府出资清理）〗。</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3.2承包人须采取责任河段定人巡查式保洁。</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3.3河、岸坡，无漂浮物，不得焚烧树叶、垃圾。</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3.4在规定时间内完成清扫打捞任务。</w:t>
      </w:r>
      <w:r>
        <w:rPr>
          <w:color w:val="000000" w:themeColor="text1"/>
        </w:rPr>
      </w:r>
    </w:p>
    <w:p>
      <w:pPr>
        <w:ind w:left="900" w:hanging="480"/>
        <w:spacing w:line="360" w:lineRule="auto"/>
        <w:rPr>
          <w:rFonts w:ascii="宋体" w:hAnsi="宋体" w:cs="宋体"/>
          <w:color w:val="000000" w:themeColor="text1"/>
          <w:sz w:val="24"/>
        </w:rPr>
      </w:pPr>
      <w:r>
        <w:rPr>
          <w:rFonts w:hint="eastAsia" w:ascii="宋体" w:hAnsi="宋体" w:cs="宋体"/>
          <w:color w:val="000000" w:themeColor="text1"/>
          <w:sz w:val="24"/>
        </w:rPr>
        <w:t xml:space="preserve">3.5中标人应当依法用工，符合缴纳社保的人员必须缴纳社</w:t>
      </w:r>
      <w:r>
        <w:rPr>
          <w:rFonts w:hint="eastAsia"/>
          <w:b/>
          <w:bCs/>
          <w:color w:val="000000" w:themeColor="text1"/>
        </w:rPr>
        <w:t xml:space="preserve">会</w:t>
      </w:r>
      <w:r>
        <w:rPr>
          <w:rFonts w:hint="eastAsia" w:ascii="宋体" w:hAnsi="宋体" w:cs="宋体"/>
          <w:color w:val="000000" w:themeColor="text1"/>
          <w:sz w:val="24"/>
        </w:rPr>
        <w:t xml:space="preserve">保险，为保洁人员办理人身意外伤害等保险，做好岗前培训，抓好安全生产工作，在承包期内所发生的一切事故其责任均由承包人自负。</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3.6及时更换工具（扫帚、簸箕、铁锹、抹布、清洁刷、拖把等），不得影响工作质量。</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3.7中标人雇佣的保洁人员，作业时必须穿戴统一的工作背心及帽子；</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3.8河道打捞出的生活垃圾就近倒入垃圾桶，其他水生植物自行处理，不得入桶或入池</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3.9应急响应：自接到招标单位的临时紧急任务（迎检、重大活动等）通知后，项目组相关人员必须在2个小时内赶到指定水域开展河道保洁作业。</w:t>
      </w:r>
      <w:r>
        <w:rPr>
          <w:color w:val="000000" w:themeColor="text1"/>
        </w:rPr>
      </w:r>
    </w:p>
    <w:p>
      <w:pPr>
        <w:pStyle w:val="715"/>
        <w:rPr>
          <w:color w:val="000000" w:themeColor="text1"/>
        </w:rPr>
      </w:pPr>
      <w:r>
        <w:rPr>
          <w:rFonts w:hint="eastAsia" w:ascii="宋体" w:hAnsi="宋体" w:cs="宋体"/>
          <w:color w:val="000000" w:themeColor="text1"/>
          <w:sz w:val="24"/>
        </w:rPr>
        <w:t xml:space="preserve">3.10主干道两侧200米以内河道、样板河、工业园区及镇区河道无蕰草，两侧岸坡无杂草。</w:t>
      </w:r>
      <w:r>
        <w:rPr>
          <w:color w:val="000000" w:themeColor="text1"/>
        </w:rPr>
      </w:r>
    </w:p>
    <w:p>
      <w:pPr>
        <w:pStyle w:val="716"/>
        <w:ind w:firstLine="361"/>
        <w:rPr>
          <w:rFonts w:ascii="宋体" w:hAnsi="宋体" w:cs="仿宋"/>
          <w:b/>
          <w:bCs/>
          <w:color w:val="000000" w:themeColor="text1"/>
          <w:sz w:val="24"/>
        </w:rPr>
      </w:pPr>
      <w:r>
        <w:rPr>
          <w:rFonts w:hint="eastAsia" w:ascii="宋体" w:hAnsi="宋体" w:cs="仿宋"/>
          <w:b/>
          <w:bCs/>
          <w:color w:val="000000" w:themeColor="text1"/>
          <w:sz w:val="24"/>
        </w:rPr>
        <w:t xml:space="preserve">4、考核管理要求：</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w:t>
      </w:r>
      <w:r>
        <w:rPr>
          <w:rFonts w:hint="eastAsia" w:ascii="宋体" w:hAnsi="宋体" w:cs="仿宋"/>
          <w:b/>
          <w:bCs/>
          <w:color w:val="000000" w:themeColor="text1"/>
          <w:sz w:val="24"/>
        </w:rPr>
        <w:t xml:space="preserve">、生活垃圾收集、保洁考核要求：</w:t>
      </w:r>
      <w:r>
        <w:rPr>
          <w:rFonts w:hint="eastAsia" w:ascii="宋体" w:hAnsi="宋体" w:cs="仿宋"/>
          <w:color w:val="000000" w:themeColor="text1"/>
          <w:sz w:val="24"/>
        </w:rPr>
        <w:t xml:space="preserve">中标单位按招标方要求认真做好垃圾收集、桶边保洁、收集车辆行驶时无洒落、损坏垃圾桶及时调换、垃圾桶的保洁及禁止焚烧垃圾。若发现中标单位焚烧成员焚烧垃圾的，将按照2000元/次的标准扣款；发现外部人员焚烧垃圾未及时处置（1小时内）的，将按照300元/次的标准扣款；如烧坏，按价赔偿50%。</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4.1.1服务片区内垃圾收集必须做到每天上午收集干净，如未能完成，月度第一次检查发现每个点扣10元，第二次检查发现每个点扣20元，月度检查发现三次未完成收集任务的，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4.1.2服务片区内垃圾桶边10米以内确保无生活垃圾堆积及漂浮、抛洒物，如有生活垃圾堆积及漂浮、抛洒物，第一次检查发现每个点扣30元，第二次检查每个点扣60元，月度检查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4.1.3收集车辆行驶时无洒落现象，一经发现洒落或遭举报，每次罚款200/元。</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4.1.4服务片区内垃圾桶须完好，损坏垃圾桶须及时到村部调换，如未及时调换，第一次检查每只桶扣10元，第二次检查每只桶扣20元，月度检查三次未调换的，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4.1.5服务片区内垃圾桶摆放整齐，桶体干净且盖好盖子，月度第一次检查发现垃圾桶摆放不整齐每只扣5元，桶体不干净每只扣10元，未盖好盖子每只扣5元，第二次检查发现垃圾桶摆放不整齐每只扣10元，桶体不干净每只扣20元，未盖好盖子每只扣10元，月度检查出现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4.1.6对服务范围内路面、各小区全方位地打扫保洁，不留任何死角，做到路面及各小区干净、花池内无漂浮、抛洒物及杂草，月度第一次检查发现保洁不到位每个点扣50元，第二次检查每个点扣100元，月度检查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4.1.7严禁焚烧垃圾。若发现中标方焚烧垃圾将按200元/次的标准罚款，如烧坏垃圾桶即按价赔偿。</w:t>
      </w:r>
      <w:r>
        <w:rPr>
          <w:color w:val="000000" w:themeColor="text1"/>
        </w:rPr>
      </w:r>
    </w:p>
    <w:p>
      <w:pPr>
        <w:ind w:firstLine="482"/>
        <w:spacing w:line="360" w:lineRule="auto"/>
        <w:rPr>
          <w:rFonts w:ascii="宋体" w:hAnsi="宋体" w:cs="仿宋"/>
          <w:b/>
          <w:bCs/>
          <w:color w:val="000000" w:themeColor="text1"/>
          <w:sz w:val="24"/>
        </w:rPr>
      </w:pPr>
      <w:r>
        <w:rPr>
          <w:rFonts w:hint="eastAsia" w:ascii="宋体" w:hAnsi="宋体" w:cs="仿宋"/>
          <w:b/>
          <w:bCs/>
          <w:color w:val="000000" w:themeColor="text1"/>
          <w:sz w:val="24"/>
        </w:rPr>
        <w:t xml:space="preserve">4.2建筑垃圾、工业垃圾、生产垃圾清运考核要求：</w:t>
      </w:r>
      <w:r>
        <w:rPr>
          <w:color w:val="000000" w:themeColor="text1"/>
        </w:rPr>
      </w:r>
    </w:p>
    <w:p>
      <w:pPr>
        <w:ind w:firstLine="480"/>
        <w:spacing w:line="360" w:lineRule="auto"/>
        <w:rPr>
          <w:rFonts w:ascii="宋体" w:hAnsi="宋体"/>
          <w:color w:val="000000" w:themeColor="text1"/>
          <w:sz w:val="24"/>
          <w:szCs w:val="28"/>
        </w:rPr>
      </w:pPr>
      <w:r>
        <w:rPr>
          <w:rFonts w:hint="eastAsia"/>
          <w:color w:val="000000" w:themeColor="text1"/>
          <w:sz w:val="24"/>
        </w:rPr>
        <w:t xml:space="preserve">建筑及装潢垃圾、工业垃圾发现0.5（含）立方以内扣100元，0.5-1（含）立方扣200元,1-2（含）立方扣300元，2-3（含）立方扣500元，3立方以上扣2000元，</w:t>
      </w:r>
      <w:r>
        <w:rPr>
          <w:rFonts w:hint="eastAsia" w:ascii="宋体" w:hAnsi="宋体"/>
          <w:color w:val="000000" w:themeColor="text1"/>
          <w:sz w:val="24"/>
          <w:szCs w:val="28"/>
        </w:rPr>
        <w:t xml:space="preserve">发现乱倾倒的每次扣500元，</w:t>
      </w:r>
      <w:r>
        <w:rPr>
          <w:rFonts w:hint="eastAsia" w:ascii="宋体" w:hAnsi="宋体" w:cs="宋体"/>
          <w:color w:val="000000" w:themeColor="text1"/>
          <w:sz w:val="24"/>
        </w:rPr>
        <w:t xml:space="preserve">月度检查仍不到位下月招标人有权单方面终止合同并没收全部履约保证金。</w:t>
      </w:r>
      <w:r>
        <w:rPr>
          <w:rFonts w:hint="eastAsia" w:ascii="宋体" w:hAnsi="宋体"/>
          <w:color w:val="000000" w:themeColor="text1"/>
          <w:sz w:val="24"/>
          <w:szCs w:val="28"/>
        </w:rPr>
        <w:t xml:space="preserve">非夏季秸秆禁烧期间农业生产垃圾发现一处扣100元，同一地点的存在问题3次督办仍未解决的甲方有权终止合同。</w:t>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4.3三级河道保洁服务考核办法</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4.3.1、工作机制。保洁公司应建立健全的保洁队伍，选择思想好、能吃苦、肯负责的保洁人员，并签订保洁合同，落实保洁责任和制度、报酬，及时交纳保洁人员意外险。公司对保洁人员的管理有效，做到统一标识上岗，规范、文明、有序开展保洁工作，及时上交工作计划和工作总结，及时完成甲方交办的台账。</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①与保洁员的保洁合同未签订或未交纳意外险的发现一起扣1000元。</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②保洁人员因野蛮作业被群众投诉，经核实的发现一起扣100元。</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③甲方交办的台账、报表等工作未及时完成的扣100元。</w:t>
      </w:r>
      <w:r>
        <w:rPr>
          <w:color w:val="000000" w:themeColor="text1"/>
        </w:rPr>
      </w:r>
    </w:p>
    <w:p>
      <w:pPr>
        <w:pStyle w:val="715"/>
        <w:ind w:firstLine="480"/>
        <w:rPr>
          <w:color w:val="000000" w:themeColor="text1"/>
        </w:rPr>
      </w:pPr>
      <w:r>
        <w:rPr>
          <w:rFonts w:hint="eastAsia" w:ascii="宋体" w:hAnsi="宋体" w:cs="宋体"/>
          <w:color w:val="000000" w:themeColor="text1"/>
          <w:sz w:val="24"/>
        </w:rPr>
        <w:t xml:space="preserve">4.3.2、河沟保洁、垃圾处置。达到水面清(无生活垃圾、漂浮物、水生植物)、 水系畅(无淤塞梗阻、无坝头坝梗) ;河坡、坝头无秸秆等柴草，无垃圾、废弃物等倾倒;日常运转正常、集中清运规范、垃圾日产日清、无害化处理率达100%，保持河道整洁。凡被督查发现问题的，在一天内必须整改到位，未及时整改到位的按标准扣款。</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4.3.3每条河水花生覆盖水面超1-1.5m</w:t>
      </w:r>
      <w:r>
        <w:rPr>
          <w:rFonts w:hint="eastAsia" w:ascii="宋体" w:hAnsi="宋体" w:cs="宋体"/>
          <w:color w:val="000000" w:themeColor="text1"/>
          <w:sz w:val="24"/>
          <w:vertAlign w:val="superscript"/>
        </w:rPr>
        <w:t xml:space="preserve">2</w:t>
      </w:r>
      <w:r>
        <w:rPr>
          <w:rFonts w:hint="eastAsia" w:ascii="宋体" w:hAnsi="宋体" w:cs="宋体"/>
          <w:color w:val="000000" w:themeColor="text1"/>
          <w:sz w:val="24"/>
        </w:rPr>
        <w:t xml:space="preserve">、1.5-2 m</w:t>
      </w:r>
      <w:r>
        <w:rPr>
          <w:rFonts w:hint="eastAsia" w:ascii="宋体" w:hAnsi="宋体" w:cs="宋体"/>
          <w:color w:val="000000" w:themeColor="text1"/>
          <w:sz w:val="24"/>
          <w:vertAlign w:val="superscript"/>
        </w:rPr>
        <w:t xml:space="preserve">2</w:t>
      </w:r>
      <w:r>
        <w:rPr>
          <w:rFonts w:hint="eastAsia" w:ascii="宋体" w:hAnsi="宋体" w:cs="宋体"/>
          <w:color w:val="000000" w:themeColor="text1"/>
          <w:sz w:val="24"/>
        </w:rPr>
        <w:t xml:space="preserve">、2 m</w:t>
      </w:r>
      <w:r>
        <w:rPr>
          <w:rFonts w:hint="eastAsia" w:ascii="宋体" w:hAnsi="宋体" w:cs="宋体"/>
          <w:color w:val="000000" w:themeColor="text1"/>
          <w:sz w:val="24"/>
          <w:vertAlign w:val="superscript"/>
        </w:rPr>
        <w:t xml:space="preserve">2</w:t>
      </w:r>
      <w:r>
        <w:rPr>
          <w:rFonts w:hint="eastAsia" w:ascii="宋体" w:hAnsi="宋体" w:cs="宋体"/>
          <w:color w:val="000000" w:themeColor="text1"/>
          <w:sz w:val="24"/>
        </w:rPr>
        <w:t xml:space="preserve">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4.3.4每条河河漂草覆盖水面成片超过50㎡、100㎡、200㎡及以上，分别扣每月考核部分金额的3%、5%及10%。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4.3.5每条河野茭白长度超5米、10米、20米及以上分别扣每月考核部分金额的3%、5%及10%。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4.3.6每条河青苔覆盖水面累计超过50㎡、100㎡、200㎡及以上，分别扣每月考核部分金额的3%、5%及10%。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4.3.7护坡及河面有零星漂浮物或带状漂浮物，有一次分别扣每月考核部分金额的3%或5%。</w:t>
      </w:r>
      <w:r>
        <w:rPr>
          <w:color w:val="000000" w:themeColor="text1"/>
        </w:rP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4.3.8凡发现暴露垃圾堆场的每处扣200元，发现垃圾填埋坑的，每处扣1000元，发现焚烧树叶、垃圾的每处扣200元。</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4.3.9存在问题通知整改一日内必须整改到位，如整改不到位将翻倍处罚，若不整改，即取消服务合同。</w:t>
      </w:r>
      <w:r>
        <w:rPr>
          <w:color w:val="000000" w:themeColor="text1"/>
        </w:rPr>
      </w:r>
    </w:p>
    <w:p>
      <w:pPr>
        <w:pStyle w:val="692"/>
        <w:ind w:firstLine="482"/>
        <w:rPr>
          <w:rFonts w:ascii="宋体" w:hAnsi="宋体" w:cs="仿宋"/>
          <w:b/>
          <w:bCs/>
          <w:color w:val="000000" w:themeColor="text1"/>
          <w:sz w:val="24"/>
        </w:rPr>
      </w:pPr>
      <w:r>
        <w:rPr>
          <w:rFonts w:hint="eastAsia" w:ascii="宋体" w:hAnsi="宋体"/>
          <w:b/>
          <w:bCs/>
          <w:color w:val="000000" w:themeColor="text1"/>
          <w:sz w:val="24"/>
          <w:szCs w:val="28"/>
        </w:rPr>
        <w:t xml:space="preserve">4.4 服务单位考核要求</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4.4.1、按照招标人要求认真执行上下班制度，认真做好服务片区内农村公路保洁、道路两侧可视范围内漂浮、抛洒物的清理、路肩草坪修剪与杂草清理、绿化管护、交通标志的扶正及暴风雨雪后的道路清障工作。</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4.4.2认真执行上下班制度，春、秋、冬季上午7：</w:t>
      </w:r>
      <w:r>
        <w:rPr>
          <w:rFonts w:ascii="宋体" w:hAnsi="宋体" w:cs="仿宋"/>
          <w:color w:val="000000" w:themeColor="text1"/>
          <w:sz w:val="24"/>
        </w:rPr>
        <w:t xml:space="preserve">3</w:t>
      </w:r>
      <w:r>
        <w:rPr>
          <w:rFonts w:hint="eastAsia" w:ascii="宋体" w:hAnsi="宋体" w:cs="仿宋"/>
          <w:color w:val="000000" w:themeColor="text1"/>
          <w:sz w:val="24"/>
        </w:rPr>
        <w:t xml:space="preserve">0—11:00，下午1:</w:t>
      </w:r>
      <w:r>
        <w:rPr>
          <w:rFonts w:ascii="宋体" w:hAnsi="宋体" w:cs="仿宋"/>
          <w:color w:val="000000" w:themeColor="text1"/>
          <w:sz w:val="24"/>
        </w:rPr>
        <w:t xml:space="preserve">3</w:t>
      </w:r>
      <w:r>
        <w:rPr>
          <w:rFonts w:hint="eastAsia" w:ascii="宋体" w:hAnsi="宋体" w:cs="仿宋"/>
          <w:color w:val="000000" w:themeColor="text1"/>
          <w:sz w:val="24"/>
        </w:rPr>
        <w:t xml:space="preserve">0—5:00，夏季上午6:30—10:</w:t>
      </w:r>
      <w:r>
        <w:rPr>
          <w:rFonts w:ascii="宋体" w:hAnsi="宋体" w:cs="仿宋"/>
          <w:color w:val="000000" w:themeColor="text1"/>
          <w:sz w:val="24"/>
        </w:rPr>
        <w:t xml:space="preserve">0</w:t>
      </w:r>
      <w:r>
        <w:rPr>
          <w:rFonts w:hint="eastAsia" w:ascii="宋体" w:hAnsi="宋体" w:cs="仿宋"/>
          <w:color w:val="000000" w:themeColor="text1"/>
          <w:sz w:val="24"/>
        </w:rPr>
        <w:t xml:space="preserve">0,下午2：00—</w:t>
      </w:r>
      <w:r>
        <w:rPr>
          <w:rFonts w:ascii="宋体" w:hAnsi="宋体" w:cs="仿宋"/>
          <w:color w:val="000000" w:themeColor="text1"/>
          <w:sz w:val="24"/>
        </w:rPr>
        <w:t xml:space="preserve">5</w:t>
      </w:r>
      <w:r>
        <w:rPr>
          <w:rFonts w:hint="eastAsia" w:ascii="宋体" w:hAnsi="宋体" w:cs="仿宋"/>
          <w:color w:val="000000" w:themeColor="text1"/>
          <w:sz w:val="24"/>
        </w:rPr>
        <w:t xml:space="preserve">:</w:t>
      </w:r>
      <w:r>
        <w:rPr>
          <w:rFonts w:ascii="宋体" w:hAnsi="宋体" w:cs="仿宋"/>
          <w:color w:val="000000" w:themeColor="text1"/>
          <w:sz w:val="24"/>
        </w:rPr>
        <w:t xml:space="preserve">3</w:t>
      </w:r>
      <w:r>
        <w:rPr>
          <w:rFonts w:hint="eastAsia" w:ascii="宋体" w:hAnsi="宋体" w:cs="仿宋"/>
          <w:color w:val="000000" w:themeColor="text1"/>
          <w:sz w:val="24"/>
        </w:rPr>
        <w:t xml:space="preserve">0（如遇特殊情况，按保洁中心通知执行）。第一次检查发现迟到或早退每人扣50元，第二次检查发现迟到或早退每人扣100元，月度第三次检查发现迟到或早退者，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4.3.3每日进行服务片区内路面及桥梁的垃圾清理、积土的铲除，如第一次检查保洁不到位，每次扣50元，第二次检查不到位，每次扣100元，月度三次检查保洁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4.4.4及时修剪路肩草坪、杂草清理，路肩草坪不得高于15厘米，月度第一次检查高草长度少于20米的每次扣50元，大于20米的每次扣100元，月度第二次检查长度少于20米的每次扣100元，大于20米的每次扣200元，月度第三次检查仍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4.4.5及时修剪侵占道路的树枝以及交叉路口影响行车安全的树木，及时扶正交通标志，如发现未及时修剪占道树枝或交叉路口影响行车安全的树木及扶正交通标志的，第一次发现扣50元，第二次发现扣100元，月度发现三次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4.4.6暴风雨雪后，中标单位第一时间进行服务片区内农路巡查，对倒伏在农路上的树木及时进行清障，对路面及桥梁积冰要及时清扫铲除，如不及时清障的，每发现一次扣200元，积冰未及时铲除的每发现一次扣50元，造成后果的须追究责任。</w:t>
      </w:r>
      <w:r>
        <w:rPr>
          <w:color w:val="000000" w:themeColor="text1"/>
        </w:rPr>
      </w:r>
    </w:p>
    <w:p>
      <w:pPr>
        <w:pStyle w:val="716"/>
        <w:ind w:firstLine="480"/>
        <w:spacing w:line="520" w:lineRule="exact"/>
        <w:rPr>
          <w:rFonts w:ascii="宋体" w:hAnsi="宋体" w:cs="仿宋"/>
          <w:color w:val="000000" w:themeColor="text1"/>
          <w:sz w:val="24"/>
        </w:rPr>
      </w:pPr>
      <w:r>
        <w:rPr>
          <w:rFonts w:hint="eastAsia" w:ascii="宋体" w:hAnsi="宋体" w:cs="仿宋"/>
          <w:color w:val="000000" w:themeColor="text1"/>
          <w:sz w:val="24"/>
        </w:rPr>
        <w:t xml:space="preserve">4.4.7中标方每日对服务片区内进行巡查，发现有损坏路面及桥梁的须及时上报保洁中心，如不及时上报的，第一次扣200元，第二次扣500元，第三次发现招标人有权单方面终止合同并没收全部履约保证金。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4.4.8、按照招标人要求严格执行上下班制度，认真做好服务片区内路面、垃圾桶及公厕内外的保洁。</w:t>
      </w:r>
      <w:r>
        <w:rPr>
          <w:color w:val="000000" w:themeColor="text1"/>
        </w:rPr>
      </w:r>
    </w:p>
    <w:p>
      <w:pPr>
        <w:ind w:left="4" w:firstLine="480"/>
        <w:spacing w:line="500" w:lineRule="exact"/>
        <w:rPr>
          <w:rFonts w:ascii="仿宋_GB2312" w:eastAsia="仿宋_GB2312"/>
          <w:color w:val="000000" w:themeColor="text1"/>
          <w:sz w:val="28"/>
        </w:rPr>
      </w:pPr>
      <w:r>
        <w:rPr>
          <w:rFonts w:hint="eastAsia" w:ascii="宋体" w:hAnsi="宋体" w:cs="仿宋"/>
          <w:color w:val="000000" w:themeColor="text1"/>
          <w:sz w:val="24"/>
        </w:rPr>
        <w:t xml:space="preserve">4.4.9</w:t>
      </w:r>
      <w:r>
        <w:rPr>
          <w:rFonts w:hint="eastAsia" w:hAnsi="宋体" w:cs="仿宋"/>
          <w:color w:val="000000" w:themeColor="text1"/>
          <w:sz w:val="24"/>
        </w:rPr>
        <w:t xml:space="preserve">中标方须严格履行保洁职责，如在上述考核以外不符合保洁要求的，第一次扣200元，第二次扣500元，第三次采购方有权单方面终止合同并没收全部履约保证金。</w:t>
      </w:r>
      <w:r>
        <w:rPr>
          <w:color w:val="000000" w:themeColor="text1"/>
        </w:rPr>
      </w:r>
    </w:p>
    <w:p>
      <w:pPr>
        <w:ind w:firstLine="480"/>
        <w:spacing w:line="480" w:lineRule="exact"/>
        <w:rPr>
          <w:rFonts w:ascii="宋体" w:hAnsi="宋体" w:cs="仿宋"/>
          <w:color w:val="000000" w:themeColor="text1"/>
          <w:sz w:val="24"/>
        </w:rPr>
      </w:pPr>
      <w:r>
        <w:rPr>
          <w:rFonts w:hint="eastAsia" w:ascii="宋体" w:hAnsi="宋体" w:cs="仿宋"/>
          <w:color w:val="000000" w:themeColor="text1"/>
          <w:sz w:val="24"/>
        </w:rPr>
        <w:t xml:space="preserve">4.4.10在工作中因失职导致被12345举报，每次扣200元，在</w:t>
      </w:r>
      <w:r>
        <w:rPr>
          <w:rFonts w:hint="eastAsia" w:ascii="宋体" w:hAnsi="宋体"/>
          <w:color w:val="000000" w:themeColor="text1"/>
          <w:sz w:val="24"/>
          <w:szCs w:val="28"/>
        </w:rPr>
        <w:t xml:space="preserve">迎接各级检查或各项活动以及节假日等工作需要，在服务区域范围内进行的环境整治突击活动中</w:t>
      </w:r>
      <w:r>
        <w:rPr>
          <w:rFonts w:hint="eastAsia" w:ascii="宋体" w:hAnsi="宋体" w:cs="仿宋"/>
          <w:color w:val="000000" w:themeColor="text1"/>
          <w:sz w:val="24"/>
        </w:rPr>
        <w:t xml:space="preserve">查出问题而造成较大影响的，第一次扣1000元，中标方</w:t>
      </w:r>
      <w:r>
        <w:rPr>
          <w:rFonts w:hint="eastAsia" w:ascii="宋体" w:hAnsi="宋体"/>
          <w:color w:val="000000" w:themeColor="text1"/>
          <w:sz w:val="24"/>
          <w:szCs w:val="28"/>
        </w:rPr>
        <w:t xml:space="preserve">须圆满完成区级以上环卫保障重大迎检活动、创文创卫活动，未能及时完成造成重大影响的一次罚款1000元。</w:t>
      </w:r>
      <w:r>
        <w:rPr>
          <w:rFonts w:hint="eastAsia" w:ascii="宋体" w:hAnsi="宋体" w:cs="仿宋"/>
          <w:color w:val="000000" w:themeColor="text1"/>
          <w:sz w:val="24"/>
        </w:rPr>
        <w:t xml:space="preserve">第二次在市、区考核中查出问题而造成较大影响的采购方有权单方面终止合同并没收全部履约保证金。</w:t>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5、项目人员及设备需求</w:t>
      </w:r>
      <w:r>
        <w:rPr>
          <w:color w:val="000000" w:themeColor="text1"/>
        </w:rPr>
      </w:r>
    </w:p>
    <w:p>
      <w:pPr>
        <w:pStyle w:val="692"/>
        <w:ind w:firstLine="482"/>
        <w:spacing w:line="360" w:lineRule="auto"/>
        <w:rPr>
          <w:rFonts w:hAnsi="宋体" w:cs="宋体"/>
          <w:color w:val="000000" w:themeColor="text1"/>
          <w:sz w:val="24"/>
        </w:rPr>
      </w:pPr>
      <w:r>
        <w:rPr>
          <w:rFonts w:hint="eastAsia" w:ascii="宋体" w:hAnsi="宋体" w:cs="宋体"/>
          <w:b/>
          <w:bCs/>
          <w:color w:val="000000" w:themeColor="text1"/>
          <w:sz w:val="24"/>
        </w:rPr>
        <w:t xml:space="preserve">5.1人员配备：</w:t>
      </w:r>
      <w:r>
        <w:rPr>
          <w:color w:val="000000" w:themeColor="text1"/>
        </w:rPr>
      </w:r>
    </w:p>
    <w:p>
      <w:pPr>
        <w:pStyle w:val="712"/>
        <w:ind w:left="420"/>
        <w:spacing w:after="120"/>
        <w:rPr>
          <w:rFonts w:hAnsi="宋体" w:cs="宋体"/>
          <w:b/>
          <w:bCs/>
          <w:color w:val="000000" w:themeColor="text1"/>
        </w:rPr>
      </w:pPr>
      <w:r>
        <w:rPr>
          <w:rFonts w:hint="eastAsia" w:hAnsi="宋体" w:cs="宋体"/>
          <w:color w:val="000000" w:themeColor="text1"/>
        </w:rPr>
        <w:t xml:space="preserve">5.1.1项目管理员8人（其中1人为项目负责人），所有管理人员需为投标单位的正式人员</w:t>
      </w:r>
      <w:r>
        <w:rPr>
          <w:rFonts w:hint="eastAsia" w:hAnsi="宋体" w:cs="宋体"/>
          <w:b/>
          <w:bCs/>
          <w:color w:val="000000" w:themeColor="text1"/>
        </w:rPr>
        <w:t xml:space="preserve">（提供</w:t>
      </w:r>
      <w:r>
        <w:rPr>
          <w:rFonts w:hint="eastAsia" w:hAnsi="宋体" w:cs="宋体"/>
          <w:b/>
          <w:bCs/>
          <w:color w:val="000000" w:themeColor="text1"/>
          <w:lang w:val="zh-CN"/>
        </w:rPr>
        <w:t xml:space="preserve">投标人为其缴纳的投标截止时间前一个月的养老保险缴费证明</w:t>
      </w:r>
      <w:r>
        <w:rPr>
          <w:rFonts w:hint="eastAsia" w:hAnsi="宋体" w:cs="宋体"/>
          <w:b/>
          <w:bCs/>
          <w:color w:val="000000" w:themeColor="text1"/>
        </w:rPr>
        <w:t xml:space="preserve">，未提供的作无效投标处理）。</w:t>
      </w:r>
      <w:r>
        <w:rPr>
          <w:color w:val="000000" w:themeColor="text1"/>
        </w:rPr>
      </w:r>
    </w:p>
    <w:p>
      <w:pPr>
        <w:pStyle w:val="692"/>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5.1.2垃圾压缩车驾驶员18人，道板冲洗车驾驶员2人，道路洒水车驾驶员2人，铲车驾驶员2人，清运自卸车驾驶员4人，清运卡车驾驶员1人。</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5.1.3跟车辅工40人，年龄不超过65周岁。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5.1.4河道保洁人员26人，其中救生员不少于3人，且为单位正式员工。</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5.1.5三十五个行政村保洁人员35人（压缩车收集中不能进埭的农户垃圾收集），年龄不超过65周岁。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5.1.6农路保洁人员70人，年龄不超过65周岁。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5.1.7四个镇区保洁人员45人，年龄不超过65周岁。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5.1.8镇政府门卫3人，年龄不超过65周岁。</w:t>
      </w:r>
      <w:r>
        <w:rPr>
          <w:color w:val="000000" w:themeColor="text1"/>
        </w:rPr>
      </w:r>
    </w:p>
    <w:p>
      <w:pPr>
        <w:ind w:firstLine="482"/>
        <w:jc w:val="left"/>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5.2.设施配备：</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5.2.1垃圾压缩车（国六4T及以上）18辆，道板冲洗车2辆，道路洒水车2辆，铲车2辆。</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5.2.2机械割草船1条（宽不低于1.2米，长不低于2.4米），机械保洁船1条（宽不低于2米，长不低于4米），非机械保洁船5条（宽不低于1米，长不低于2米）。</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5.2.3清运自卸车4辆，国六总质量4.4吨及以上。</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5.2.4清运卡车1辆，总质量18吨及以上。</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5.2.5巡查车1辆。</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5.2.6中标单位配置的车辆在中标公示截止之日起十天内到场由采购人验收，十天内没有到场或验收不合格的，视同虚假投标，根据政府采购相关法律法规等进行处理。设备使用必须证照齐全，安全性能达标，缴纳设备保险。投标单位承担设备使用过程中的一切费用和风险。</w:t>
      </w:r>
      <w:r>
        <w:rPr>
          <w:color w:val="000000" w:themeColor="text1"/>
        </w:rPr>
      </w:r>
    </w:p>
    <w:p>
      <w:pPr>
        <w:jc w:val="left"/>
        <w:spacing w:after="120" w:line="400" w:lineRule="exact"/>
        <w:widowControl/>
        <w:rPr>
          <w:rFonts w:ascii="宋体"/>
          <w:b/>
          <w:bCs/>
          <w:color w:val="000000" w:themeColor="text1"/>
          <w:sz w:val="24"/>
        </w:rPr>
      </w:pPr>
      <w:r>
        <w:rPr>
          <w:rFonts w:hint="eastAsia" w:ascii="宋体" w:hAnsi="宋体" w:cs="宋体"/>
          <w:b/>
          <w:color w:val="000000" w:themeColor="text1"/>
          <w:sz w:val="24"/>
        </w:rPr>
        <w:t xml:space="preserve">注： </w:t>
      </w:r>
      <w:r>
        <w:rPr>
          <w:rFonts w:hint="eastAsia" w:ascii="宋体"/>
          <w:b/>
          <w:bCs/>
          <w:color w:val="000000" w:themeColor="text1"/>
          <w:sz w:val="24"/>
        </w:rPr>
        <w:t xml:space="preserve">1、报价中聘用的人员工资不得低于海门区最低标准；超过社保缴纳年龄条件的，须购买足额的意外险；所有服务人员的高温补贴必须按照江苏省的相关规定全额计算。</w:t>
      </w:r>
      <w:r>
        <w:rPr>
          <w:color w:val="000000" w:themeColor="text1"/>
        </w:rPr>
      </w:r>
    </w:p>
    <w:p>
      <w:pPr>
        <w:ind w:firstLine="482"/>
        <w:jc w:val="left"/>
        <w:spacing w:after="120" w:line="400" w:lineRule="exact"/>
        <w:widowControl/>
        <w:rPr>
          <w:rFonts w:ascii="宋体"/>
          <w:color w:val="000000" w:themeColor="text1"/>
          <w:sz w:val="24"/>
        </w:rPr>
      </w:pPr>
      <w:r>
        <w:rPr>
          <w:rFonts w:hint="eastAsia" w:ascii="宋体"/>
          <w:b/>
          <w:bCs/>
          <w:color w:val="000000" w:themeColor="text1"/>
          <w:sz w:val="24"/>
        </w:rPr>
        <w:t xml:space="preserve">2、中标供应商须在签订合同前提供以上设备的购买发票凭证原件或满足本次招标服务期限时间的租赁合同原件（实际数量以项目需求数量及承诺数量之和为准），经采购人核验通过后方可签订合同，否则甲方有权取消其中标资格。</w:t>
      </w:r>
      <w:r>
        <w:rPr>
          <w:color w:val="000000" w:themeColor="text1"/>
        </w:rPr>
      </w:r>
    </w:p>
    <w:p>
      <w:pPr>
        <w:ind w:firstLine="482"/>
        <w:keepLines w:val="0"/>
        <w:keepNext w:val="0"/>
        <w:pageBreakBefore w:val="0"/>
        <w:spacing w:after="120"/>
        <w:widowControl w:val="off"/>
        <w:rPr>
          <w:color w:val="000000" w:themeColor="text1"/>
          <w:highlight w:val="none"/>
        </w:rPr>
      </w:pPr>
      <w:r>
        <w:rPr>
          <w:rFonts w:hint="eastAsia" w:ascii="宋体"/>
          <w:b/>
          <w:bCs/>
          <w:color w:val="000000" w:themeColor="text1"/>
          <w:sz w:val="24"/>
          <w:highlight w:val="none"/>
        </w:rPr>
        <w:t xml:space="preserve"> 3、所有驾驶员必须为投标单位的正式人员，与中标单位签订用工合同，并且为其缴纳的基本养老保险。经采购人核验通过后方可签订合同，否则甲方有权取消其中标资格。</w:t>
      </w:r>
      <w:r>
        <w:rPr>
          <w:color w:val="000000" w:themeColor="text1"/>
        </w:rPr>
      </w:r>
    </w:p>
    <w:p>
      <w:pPr>
        <w:ind w:firstLine="482"/>
        <w:spacing w:line="360" w:lineRule="auto"/>
        <w:rPr>
          <w:bCs/>
          <w:color w:val="000000" w:themeColor="text1"/>
          <w:sz w:val="24"/>
        </w:rPr>
      </w:pPr>
      <w:r>
        <w:rPr>
          <w:rFonts w:hint="eastAsia" w:ascii="宋体" w:cs="宋体"/>
          <w:b/>
          <w:bCs/>
          <w:color w:val="000000" w:themeColor="text1"/>
          <w:sz w:val="24"/>
        </w:rPr>
        <w:t xml:space="preserve">6、</w:t>
      </w:r>
      <w:r>
        <w:rPr>
          <w:rFonts w:hint="eastAsia"/>
          <w:b/>
          <w:color w:val="000000" w:themeColor="text1"/>
          <w:sz w:val="24"/>
        </w:rPr>
        <w:t xml:space="preserve">考核及验收方式：</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甲方将根据考核要求及标准对乙方的履约行为进行抽查验收与考核，按每扣款500元/分的标准进行考核。</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如发现乙方未按服务标准履约的，甲方将留证纪录，并当日通知乙方确认及整改，并按照相关条款出具罚款通知单，累计罚款金额在本月付款时将在考核部分的服务费中直接扣除。</w:t>
      </w:r>
      <w:r>
        <w:rPr>
          <w:color w:val="000000" w:themeColor="text1"/>
        </w:rPr>
      </w:r>
    </w:p>
    <w:p>
      <w:pPr>
        <w:pStyle w:val="692"/>
        <w:spacing w:line="360" w:lineRule="auto"/>
        <w:rPr>
          <w:bCs/>
          <w:color w:val="000000" w:themeColor="text1"/>
          <w:sz w:val="24"/>
        </w:rPr>
      </w:pPr>
      <w:r>
        <w:rPr>
          <w:rFonts w:hint="eastAsia"/>
          <w:bCs/>
          <w:color w:val="000000" w:themeColor="text1"/>
          <w:sz w:val="24"/>
        </w:rPr>
        <w:t xml:space="preserve">    考核分月考核、季度考核，采取日常巡查、不定时暗访、月（季）末现场检查等形式进行。镇保洁中心和各村不定期对全镇范围内的服务情况进行专项巡查，对在明查暗访和检查中发现的问题直接以《整改通知单》形式或微信工作群交办给中标单位，并限期整改。每月现场考核发现的问题单按标准直接扣款。如中标供应商整改后仍达不到标准，由镇保洁中心外请其他供应商，所产生费用在中标供应商本月的清运服务费中扣除。</w:t>
      </w:r>
      <w:r>
        <w:rPr>
          <w:color w:val="000000" w:themeColor="text1"/>
        </w:rPr>
      </w:r>
    </w:p>
    <w:p>
      <w:pPr>
        <w:pStyle w:val="692"/>
        <w:ind w:firstLine="480"/>
        <w:spacing w:line="360" w:lineRule="auto"/>
        <w:rPr>
          <w:rFonts w:ascii="宋体" w:cs="宋体"/>
          <w:b/>
          <w:bCs/>
          <w:color w:val="000000" w:themeColor="text1"/>
          <w:sz w:val="24"/>
        </w:rPr>
      </w:pPr>
      <w:r>
        <w:rPr>
          <w:rFonts w:hint="eastAsia"/>
          <w:bCs/>
          <w:color w:val="000000" w:themeColor="text1"/>
          <w:sz w:val="24"/>
        </w:rPr>
        <w:t xml:space="preserve">每月对承包方考评得分在90（含90分）分以上为优秀，80（含）-90分为良好，考核得70（含）-80分为合格，低于70分（不含70分）以下的，本次考核不合格。承包方每月考评得分在优秀档次90（含）分及以上的考核部分总服务费按100%发放；考核得分良好档次的考核部分总服务费按95%发放；承包方每月考评为合格的考核部分总服务费按85%标准发放。承包方每月考评为不合格（70分以下）的考核部分总服务费按70%标准发放。一年内累计1个月考核不合格的，甲方有权解除合同，没收履约保证金，甲方有权单方中止合同。</w:t>
      </w:r>
      <w:r>
        <w:rPr>
          <w:color w:val="000000" w:themeColor="text1"/>
        </w:rPr>
      </w:r>
    </w:p>
    <w:p>
      <w:pPr>
        <w:ind w:firstLine="482"/>
        <w:spacing w:line="360" w:lineRule="exact"/>
        <w:rPr>
          <w:rFonts w:ascii="宋体" w:cs="宋体"/>
          <w:color w:val="000000" w:themeColor="text1"/>
          <w:sz w:val="24"/>
        </w:rPr>
        <w:outlineLvl w:val="0"/>
      </w:pPr>
      <w:r>
        <w:rPr>
          <w:rFonts w:hint="eastAsia" w:ascii="宋体" w:cs="宋体"/>
          <w:b/>
          <w:bCs/>
          <w:color w:val="000000" w:themeColor="text1"/>
          <w:sz w:val="24"/>
        </w:rPr>
        <w:t xml:space="preserve">7、服务期限：</w:t>
      </w:r>
      <w:r>
        <w:rPr>
          <w:rFonts w:hint="eastAsia" w:ascii="宋体" w:cs="宋体"/>
          <w:color w:val="000000" w:themeColor="text1"/>
          <w:sz w:val="24"/>
        </w:rPr>
        <w:t xml:space="preserve">合同签订后一年，服务期满后，甲方在资金保障且服务内容不变的情况下，经双方友好协商，不改变合同金额及考核优的前提下，可续签服务合同，续签合同一年一签，最多续签两次。</w:t>
      </w:r>
      <w:r>
        <w:rPr>
          <w:color w:val="000000" w:themeColor="text1"/>
        </w:rPr>
      </w:r>
    </w:p>
    <w:p>
      <w:pPr>
        <w:pStyle w:val="985"/>
        <w:contextualSpacing/>
        <w:spacing w:line="360" w:lineRule="auto"/>
        <w:rPr>
          <w:rFonts w:ascii="宋体" w:eastAsia="宋体" w:cs="宋体"/>
          <w:color w:val="000000" w:themeColor="text1"/>
          <w:sz w:val="24"/>
          <w:szCs w:val="24"/>
        </w:rPr>
      </w:pPr>
      <w:r>
        <w:rPr>
          <w:rFonts w:hint="eastAsia" w:ascii="宋体" w:eastAsia="宋体" w:cs="宋体"/>
          <w:b/>
          <w:bCs/>
          <w:color w:val="000000" w:themeColor="text1"/>
          <w:sz w:val="24"/>
          <w:szCs w:val="24"/>
        </w:rPr>
        <w:t xml:space="preserve">服务地点：</w:t>
      </w:r>
      <w:r>
        <w:rPr>
          <w:rFonts w:hint="eastAsia" w:ascii="宋体" w:eastAsia="宋体" w:cs="宋体"/>
          <w:color w:val="000000" w:themeColor="text1"/>
          <w:sz w:val="24"/>
          <w:szCs w:val="24"/>
        </w:rPr>
        <w:t xml:space="preserve">南通市海门区悦来镇全镇区域内。</w:t>
      </w:r>
      <w:r>
        <w:rPr>
          <w:color w:val="000000" w:themeColor="text1"/>
        </w:rPr>
      </w:r>
    </w:p>
    <w:p>
      <w:pPr>
        <w:pStyle w:val="985"/>
        <w:contextualSpacing/>
        <w:ind w:firstLine="482"/>
        <w:spacing w:line="360" w:lineRule="auto"/>
        <w:rPr>
          <w:rFonts w:ascii="宋体" w:eastAsia="宋体" w:cs="宋体"/>
          <w:b/>
          <w:color w:val="000000" w:themeColor="text1"/>
          <w:sz w:val="24"/>
          <w:szCs w:val="24"/>
        </w:rPr>
      </w:pPr>
      <w:r>
        <w:rPr>
          <w:rFonts w:hint="eastAsia" w:ascii="宋体" w:eastAsia="宋体" w:cs="宋体"/>
          <w:b/>
          <w:bCs/>
          <w:color w:val="000000" w:themeColor="text1"/>
          <w:sz w:val="24"/>
          <w:szCs w:val="24"/>
        </w:rPr>
        <w:t xml:space="preserve">8、付款方式：</w:t>
      </w:r>
      <w:r>
        <w:rPr>
          <w:rFonts w:hint="eastAsia" w:ascii="宋体" w:eastAsia="宋体" w:cs="宋体"/>
          <w:bCs/>
          <w:color w:val="000000" w:themeColor="text1"/>
          <w:sz w:val="24"/>
          <w:szCs w:val="24"/>
        </w:rPr>
        <w:t xml:space="preserve">本项目服务费按月支付，时间为第二个月月底前支付上一个月费用。每月服务费分基本部分和考核部分，基本部分为总服务费的1/12的百分之七十；考核部分为总服务费的1/12的百分之三十。甲方收到乙方开具的正式发票后付款。</w:t>
      </w:r>
      <w:r>
        <w:rPr>
          <w:color w:val="000000" w:themeColor="text1"/>
        </w:rPr>
      </w:r>
    </w:p>
    <w:p>
      <w:pPr>
        <w:pStyle w:val="985"/>
        <w:contextualSpacing/>
        <w:ind w:firstLine="482"/>
        <w:spacing w:line="360" w:lineRule="auto"/>
        <w:rPr>
          <w:rFonts w:ascii="宋体" w:eastAsia="宋体" w:cs="宋体"/>
          <w:b/>
          <w:bCs/>
          <w:color w:val="000000" w:themeColor="text1"/>
          <w:sz w:val="24"/>
          <w:szCs w:val="24"/>
        </w:rPr>
      </w:pPr>
      <w:r>
        <w:rPr>
          <w:rFonts w:hint="eastAsia" w:ascii="宋体" w:eastAsia="宋体" w:cs="宋体"/>
          <w:b/>
          <w:bCs/>
          <w:color w:val="000000" w:themeColor="text1"/>
          <w:sz w:val="24"/>
          <w:szCs w:val="24"/>
        </w:rPr>
        <w:t xml:space="preserve">9、</w:t>
      </w:r>
      <w:r>
        <w:rPr>
          <w:rFonts w:hint="eastAsia" w:ascii="宋体" w:eastAsia="宋体" w:cs="宋体"/>
          <w:b/>
          <w:bCs/>
          <w:color w:val="000000" w:themeColor="text1"/>
          <w:sz w:val="24"/>
          <w:szCs w:val="24"/>
          <w:lang w:val="zh-CN"/>
        </w:rPr>
        <w:t xml:space="preserve">其他相关说明：</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9.1.本项目投标有效期为开标后60天。</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lang w:val="zh-CN"/>
        </w:rPr>
        <w:t xml:space="preserve">9.2.无论投标结果如何，投标人自行承担与投标相应有关的全部费用,采购单位不收取任何费用。</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9.3.</w:t>
      </w:r>
      <w:r>
        <w:rPr>
          <w:rFonts w:ascii="宋体" w:hAnsi="宋体" w:cs="宋体"/>
          <w:color w:val="000000" w:themeColor="text1"/>
          <w:sz w:val="24"/>
        </w:rPr>
        <w:t xml:space="preserve">本项目成交后的履约保证金为项目成交价的</w:t>
      </w:r>
      <w:r>
        <w:rPr>
          <w:rFonts w:hint="eastAsia" w:ascii="宋体" w:hAnsi="宋体" w:cs="宋体"/>
          <w:color w:val="000000" w:themeColor="text1"/>
          <w:sz w:val="24"/>
        </w:rPr>
        <w:t xml:space="preserve">5</w:t>
      </w:r>
      <w:r>
        <w:rPr>
          <w:rFonts w:ascii="宋体" w:hAnsi="宋体" w:cs="宋体"/>
          <w:color w:val="000000" w:themeColor="text1"/>
          <w:sz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9.4.</w:t>
      </w:r>
      <w:r>
        <w:rPr>
          <w:rFonts w:ascii="宋体" w:hAnsi="宋体" w:cs="宋体"/>
          <w:color w:val="000000" w:themeColor="text1"/>
          <w:sz w:val="24"/>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cs="宋体"/>
          <w:color w:val="000000" w:themeColor="text1"/>
          <w:sz w:val="24"/>
        </w:rPr>
        <w:t xml:space="preserve">。</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9.5.发生以下情况的，履约保证金不予退还或部分退还：</w:t>
      </w:r>
      <w:r>
        <w:rPr>
          <w:rFonts w:hint="eastAsia" w:ascii="宋体" w:hAnsi="宋体" w:cs="宋体"/>
          <w:color w:val="000000" w:themeColor="text1"/>
          <w:sz w:val="24"/>
        </w:rPr>
        <w:br/>
      </w:r>
      <w:r>
        <w:rPr>
          <w:rFonts w:hint="eastAsia" w:ascii="宋体" w:hAnsi="宋体" w:cs="宋体"/>
          <w:color w:val="000000" w:themeColor="text1"/>
          <w:sz w:val="24"/>
        </w:rPr>
        <w:t xml:space="preserve">    a.签订合同后，成交供应商不履行合同义务的，采购单位有权全额扣除履约保证金，全额不予退还，同时采购单位亦有权终止合同，中标供应商还须承担相应的法律赔偿责任。</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9.6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lang w:val="zh-CN"/>
        </w:rPr>
        <w:t xml:space="preserve">9.</w:t>
      </w:r>
      <w:r>
        <w:rPr>
          <w:rFonts w:hint="eastAsia" w:ascii="宋体" w:hAnsi="宋体" w:cs="宋体"/>
          <w:color w:val="000000" w:themeColor="text1"/>
          <w:sz w:val="24"/>
        </w:rPr>
        <w:t xml:space="preserve">7</w:t>
      </w:r>
      <w:r>
        <w:rPr>
          <w:rFonts w:hint="eastAsia" w:ascii="宋体" w:hAnsi="宋体" w:cs="宋体"/>
          <w:color w:val="000000" w:themeColor="text1"/>
          <w:sz w:val="24"/>
          <w:lang w:val="zh-CN"/>
        </w:rPr>
        <w:t xml:space="preserve">.若供应商中标后无故弃标，采购人将其移交政府采购监管部门，按政府采购相关法律法规处理。</w:t>
      </w:r>
      <w:r>
        <w:rPr>
          <w:color w:val="000000" w:themeColor="text1"/>
        </w:rPr>
      </w:r>
    </w:p>
    <w:p>
      <w:pPr>
        <w:ind w:firstLine="482"/>
        <w:spacing w:line="400" w:lineRule="exact"/>
        <w:rPr>
          <w:rFonts w:ascii="宋体" w:hAnsi="宋体" w:cs="宋体"/>
          <w:color w:val="000000" w:themeColor="text1"/>
          <w:sz w:val="24"/>
        </w:rPr>
      </w:pPr>
      <w:r>
        <w:rPr>
          <w:rFonts w:hint="eastAsia" w:ascii="宋体" w:hAnsi="宋体" w:cs="宋体"/>
          <w:b/>
          <w:bCs/>
          <w:color w:val="000000" w:themeColor="text1"/>
          <w:sz w:val="24"/>
        </w:rPr>
        <w:t xml:space="preserve">10</w:t>
      </w:r>
      <w:r>
        <w:rPr>
          <w:rFonts w:hint="eastAsia" w:ascii="宋体" w:hAnsi="宋体" w:cs="宋体"/>
          <w:b/>
          <w:bCs/>
          <w:color w:val="000000" w:themeColor="text1"/>
          <w:sz w:val="24"/>
          <w:lang w:val="zh-CN"/>
        </w:rPr>
        <w:t xml:space="preserve">、拟签订合同：</w:t>
      </w:r>
      <w:r>
        <w:rPr>
          <w:color w:val="000000" w:themeColor="text1"/>
        </w:rPr>
      </w:r>
    </w:p>
    <w:p>
      <w:pPr>
        <w:jc w:val="center"/>
        <w:spacing w:before="240" w:line="360" w:lineRule="auto"/>
        <w:rPr>
          <w:b/>
          <w:bCs/>
          <w:color w:val="000000" w:themeColor="text1"/>
          <w:sz w:val="44"/>
          <w:szCs w:val="44"/>
        </w:rPr>
      </w:pPr>
      <w:r>
        <w:rPr>
          <w:rFonts w:hint="eastAsia"/>
          <w:b/>
          <w:bCs/>
          <w:color w:val="000000" w:themeColor="text1"/>
          <w:sz w:val="44"/>
          <w:szCs w:val="44"/>
        </w:rPr>
        <w:t xml:space="preserve">服务合同</w:t>
      </w:r>
      <w:r>
        <w:rPr>
          <w:color w:val="000000" w:themeColor="text1"/>
        </w:rPr>
      </w:r>
    </w:p>
    <w:p>
      <w:pPr>
        <w:ind w:firstLine="354"/>
        <w:spacing w:line="360" w:lineRule="auto"/>
        <w:rPr>
          <w:color w:val="000000" w:themeColor="text1"/>
          <w:sz w:val="24"/>
          <w:u w:val="single"/>
        </w:rPr>
      </w:pPr>
      <w:r>
        <w:rPr>
          <w:rFonts w:hint="eastAsia"/>
          <w:b/>
          <w:color w:val="000000" w:themeColor="text1"/>
          <w:sz w:val="24"/>
        </w:rPr>
        <w:t xml:space="preserve">甲方(需方)：</w:t>
      </w:r>
      <w:r>
        <w:rPr>
          <w:rFonts w:hint="eastAsia"/>
          <w:b/>
          <w:color w:val="000000" w:themeColor="text1"/>
          <w:sz w:val="24"/>
          <w:u w:val="single"/>
        </w:rPr>
        <w:t xml:space="preserve">   南通市海门区悦来镇人民政府   </w:t>
      </w:r>
      <w:r>
        <w:rPr>
          <w:rFonts w:hint="eastAsia"/>
          <w:color w:val="000000" w:themeColor="text1"/>
          <w:sz w:val="24"/>
        </w:rPr>
        <w:t xml:space="preserve">签订地点：</w:t>
      </w:r>
      <w:r>
        <w:rPr>
          <w:rFonts w:hint="eastAsia"/>
          <w:b/>
          <w:color w:val="000000" w:themeColor="text1"/>
          <w:sz w:val="24"/>
          <w:u w:val="single"/>
        </w:rPr>
        <w:t xml:space="preserve">南通市海门区悦来镇</w:t>
      </w:r>
      <w:r>
        <w:rPr>
          <w:color w:val="000000" w:themeColor="text1"/>
        </w:rPr>
      </w:r>
    </w:p>
    <w:p>
      <w:pPr>
        <w:ind w:firstLine="354"/>
        <w:spacing w:line="360" w:lineRule="auto"/>
        <w:rPr>
          <w:color w:val="000000" w:themeColor="text1"/>
          <w:sz w:val="24"/>
          <w:u w:val="single"/>
        </w:rPr>
      </w:pPr>
      <w:r>
        <w:rPr>
          <w:rFonts w:hint="eastAsia"/>
          <w:b/>
          <w:color w:val="000000" w:themeColor="text1"/>
          <w:sz w:val="24"/>
        </w:rPr>
        <w:t xml:space="preserve">乙方(供方)：</w:t>
      </w:r>
      <w:r>
        <w:rPr>
          <w:rFonts w:hint="eastAsia"/>
          <w:color w:val="000000" w:themeColor="text1"/>
          <w:sz w:val="24"/>
        </w:rPr>
        <w:t xml:space="preserve">签订时间：</w:t>
      </w:r>
      <w:r>
        <w:rPr>
          <w:color w:val="000000" w:themeColor="text1"/>
        </w:rPr>
      </w:r>
    </w:p>
    <w:p>
      <w:pPr>
        <w:ind w:firstLine="480"/>
        <w:spacing w:line="360" w:lineRule="auto"/>
        <w:rPr>
          <w:color w:val="000000" w:themeColor="text1"/>
          <w:sz w:val="24"/>
        </w:rPr>
      </w:pPr>
      <w:r>
        <w:rPr>
          <w:rFonts w:hint="eastAsia"/>
          <w:color w:val="000000" w:themeColor="text1"/>
          <w:sz w:val="24"/>
        </w:rPr>
        <w:t xml:space="preserve">根据招标结果、采购单位“招标文件”的要求及供应商投标文件的承诺，供需双方本着平等、自愿和诚实信用的原则</w:t>
      </w:r>
      <w:r>
        <w:rPr>
          <w:color w:val="000000" w:themeColor="text1"/>
          <w:sz w:val="24"/>
        </w:rPr>
        <w:t xml:space="preserve">,</w:t>
      </w:r>
      <w:r>
        <w:rPr>
          <w:rFonts w:hint="eastAsia"/>
          <w:color w:val="000000" w:themeColor="text1"/>
          <w:sz w:val="24"/>
        </w:rPr>
        <w:t xml:space="preserve">订立如下供需合同：</w:t>
      </w:r>
      <w:r>
        <w:rPr>
          <w:color w:val="000000" w:themeColor="text1"/>
        </w:rPr>
      </w:r>
    </w:p>
    <w:p>
      <w:pPr>
        <w:pStyle w:val="698"/>
        <w:spacing w:before="120" w:after="120" w:line="360" w:lineRule="auto"/>
        <w:rPr>
          <w:rFonts w:hAnsi="宋体"/>
          <w:b/>
          <w:color w:val="000000" w:themeColor="text1"/>
          <w:sz w:val="24"/>
          <w:szCs w:val="24"/>
          <w:u w:val="single"/>
        </w:rPr>
      </w:pPr>
      <w:r>
        <w:rPr>
          <w:rFonts w:hint="eastAsia" w:hAnsi="宋体"/>
          <w:b/>
          <w:color w:val="000000" w:themeColor="text1"/>
          <w:sz w:val="24"/>
          <w:szCs w:val="24"/>
        </w:rPr>
        <w:t xml:space="preserve">一、</w:t>
      </w:r>
      <w:r>
        <w:rPr>
          <w:rFonts w:hAnsi="宋体"/>
          <w:b/>
          <w:color w:val="000000" w:themeColor="text1"/>
          <w:sz w:val="24"/>
          <w:szCs w:val="24"/>
        </w:rPr>
        <w:t xml:space="preserve">项目名称 </w:t>
      </w:r>
      <w:r>
        <w:rPr>
          <w:color w:val="000000" w:themeColor="text1"/>
        </w:rPr>
      </w:r>
    </w:p>
    <w:p>
      <w:pPr>
        <w:spacing w:line="360" w:lineRule="exact"/>
        <w:rPr>
          <w:rFonts w:hAnsi="宋体"/>
          <w:color w:val="000000" w:themeColor="text1"/>
          <w:sz w:val="24"/>
        </w:rPr>
        <w:outlineLvl w:val="0"/>
      </w:pPr>
      <w:r>
        <w:rPr>
          <w:rFonts w:hint="eastAsia" w:hAnsi="宋体"/>
          <w:b/>
          <w:color w:val="000000" w:themeColor="text1"/>
          <w:sz w:val="24"/>
        </w:rPr>
        <w:t xml:space="preserve">二、服务期限</w:t>
      </w:r>
      <w:r>
        <w:rPr>
          <w:rFonts w:hint="eastAsia" w:hAnsi="宋体"/>
          <w:b/>
          <w:color w:val="000000" w:themeColor="text1"/>
          <w:sz w:val="24"/>
          <w:lang w:val="zh-CN"/>
        </w:rPr>
        <w:t xml:space="preserve">：</w:t>
      </w:r>
      <w:r>
        <w:rPr>
          <w:rFonts w:hint="eastAsia" w:hAnsi="宋体"/>
          <w:color w:val="000000" w:themeColor="text1"/>
          <w:sz w:val="24"/>
        </w:rPr>
        <w:t xml:space="preserve"> 合同期1年（自年月日至年月日）。</w:t>
      </w:r>
      <w:r>
        <w:rPr>
          <w:rFonts w:hint="eastAsia" w:ascii="宋体" w:cs="宋体"/>
          <w:color w:val="000000" w:themeColor="text1"/>
          <w:sz w:val="24"/>
        </w:rPr>
        <w:t xml:space="preserve">服务期满后，甲方在资金保障且服务内容不变的情况下，经双方友好协商，不改变合同金额及考核优的前提下，可续签服务合同，续签合同一年一签，最多续签两次。</w:t>
      </w:r>
      <w:r>
        <w:rPr>
          <w:color w:val="000000" w:themeColor="text1"/>
        </w:rPr>
      </w:r>
    </w:p>
    <w:p>
      <w:pPr>
        <w:spacing w:line="360" w:lineRule="auto"/>
        <w:tabs>
          <w:tab w:val="left" w:pos="720" w:leader="none"/>
        </w:tabs>
        <w:rPr>
          <w:color w:val="000000" w:themeColor="text1"/>
          <w:sz w:val="24"/>
        </w:rPr>
      </w:pPr>
      <w:r>
        <w:rPr>
          <w:rFonts w:hint="eastAsia" w:ascii="Cambria" w:hAnsi="Cambria" w:eastAsia="新宋体"/>
          <w:b/>
          <w:bCs/>
          <w:color w:val="000000" w:themeColor="text1"/>
          <w:sz w:val="24"/>
        </w:rPr>
        <w:t xml:space="preserve">三、</w:t>
      </w:r>
      <w:r>
        <w:rPr>
          <w:rFonts w:hint="eastAsia" w:ascii="宋体" w:cs="宋体"/>
          <w:b/>
          <w:color w:val="000000" w:themeColor="text1"/>
          <w:sz w:val="24"/>
        </w:rPr>
        <w:t xml:space="preserve">服务范围及服务要求</w:t>
      </w:r>
      <w:r>
        <w:rPr>
          <w:rFonts w:hint="eastAsia" w:ascii="Cambria" w:hAnsi="Cambria" w:eastAsia="新宋体"/>
          <w:b/>
          <w:bCs/>
          <w:color w:val="000000" w:themeColor="text1"/>
          <w:sz w:val="24"/>
        </w:rPr>
        <w:t xml:space="preserve">：</w:t>
      </w:r>
      <w:r>
        <w:rPr>
          <w:color w:val="000000" w:themeColor="text1"/>
        </w:rPr>
      </w:r>
    </w:p>
    <w:p>
      <w:pPr>
        <w:pStyle w:val="985"/>
        <w:contextualSpacing/>
        <w:ind w:firstLine="482"/>
        <w:spacing w:line="500" w:lineRule="exact"/>
        <w:rPr>
          <w:rFonts w:ascii="宋体" w:eastAsia="宋体" w:cs="宋体"/>
          <w:b/>
          <w:color w:val="000000" w:themeColor="text1"/>
          <w:sz w:val="24"/>
          <w:szCs w:val="24"/>
        </w:rPr>
      </w:pPr>
      <w:r>
        <w:rPr>
          <w:rFonts w:hint="eastAsia" w:ascii="宋体" w:eastAsia="宋体" w:cs="宋体"/>
          <w:b/>
          <w:color w:val="000000" w:themeColor="text1"/>
          <w:sz w:val="24"/>
          <w:szCs w:val="24"/>
        </w:rPr>
        <w:t xml:space="preserve">1.采购内容：本次服务范围如下</w:t>
      </w:r>
      <w:r>
        <w:rPr>
          <w:color w:val="000000" w:themeColor="text1"/>
        </w:rPr>
      </w:r>
    </w:p>
    <w:tbl>
      <w:tblPr>
        <w:tblStyle w:val="7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3851"/>
        <w:gridCol w:w="5079"/>
      </w:tblGrid>
      <w:tr>
        <w:trPr>
          <w:jc w:val="center"/>
          <w:trHeight w:val="740"/>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序号</w:t>
            </w:r>
            <w:r>
              <w:rPr>
                <w:color w:val="000000" w:themeColor="text1"/>
              </w:rPr>
            </w:r>
          </w:p>
        </w:tc>
        <w:tc>
          <w:tcPr>
            <w:tcW w:w="3851" w:type="dxa"/>
            <w:vAlign w:val="center"/>
            <w:textDirection w:val="lrTb"/>
            <w:noWrap/>
          </w:tcPr>
          <w:p>
            <w:pPr>
              <w:pStyle w:val="692"/>
              <w:jc w:val="center"/>
              <w:rPr>
                <w:bCs/>
                <w:color w:val="000000" w:themeColor="text1"/>
                <w:sz w:val="24"/>
              </w:rPr>
            </w:pPr>
            <w:r>
              <w:rPr>
                <w:rFonts w:hint="eastAsia"/>
                <w:bCs/>
                <w:color w:val="000000" w:themeColor="text1"/>
                <w:sz w:val="24"/>
              </w:rPr>
              <w:t xml:space="preserve">名称</w:t>
            </w:r>
            <w:r>
              <w:rPr>
                <w:color w:val="000000" w:themeColor="text1"/>
              </w:rPr>
            </w:r>
          </w:p>
        </w:tc>
        <w:tc>
          <w:tcPr>
            <w:tcW w:w="5079" w:type="dxa"/>
            <w:vAlign w:val="center"/>
            <w:textDirection w:val="lrTb"/>
            <w:noWrap/>
          </w:tcPr>
          <w:p>
            <w:pPr>
              <w:jc w:val="center"/>
              <w:rPr>
                <w:bCs/>
                <w:color w:val="000000" w:themeColor="text1"/>
                <w:sz w:val="24"/>
              </w:rPr>
            </w:pPr>
            <w:r>
              <w:rPr>
                <w:rFonts w:hint="eastAsia"/>
                <w:bCs/>
                <w:color w:val="000000" w:themeColor="text1"/>
                <w:sz w:val="24"/>
              </w:rPr>
              <w:t xml:space="preserve">区域</w:t>
            </w:r>
            <w:r>
              <w:rPr>
                <w:color w:val="000000" w:themeColor="text1"/>
              </w:rPr>
            </w:r>
          </w:p>
        </w:tc>
      </w:tr>
      <w:tr>
        <w:trPr>
          <w:jc w:val="center"/>
          <w:trHeight w:val="1040"/>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1</w:t>
            </w:r>
            <w:r>
              <w:rPr>
                <w:color w:val="000000" w:themeColor="text1"/>
              </w:rPr>
            </w:r>
          </w:p>
        </w:tc>
        <w:tc>
          <w:tcPr>
            <w:tcW w:w="3851" w:type="dxa"/>
            <w:vAlign w:val="center"/>
            <w:textDirection w:val="lrTb"/>
            <w:noWrap/>
          </w:tcPr>
          <w:p>
            <w:pPr>
              <w:pStyle w:val="692"/>
              <w:jc w:val="center"/>
              <w:rPr>
                <w:color w:val="000000" w:themeColor="text1"/>
              </w:rPr>
            </w:pPr>
            <w:r>
              <w:rPr>
                <w:rFonts w:hint="eastAsia"/>
                <w:bCs/>
                <w:color w:val="000000" w:themeColor="text1"/>
                <w:sz w:val="24"/>
              </w:rPr>
              <w:t xml:space="preserve">农村、悦来镇生活垃圾收集服务</w:t>
            </w:r>
            <w:r>
              <w:rPr>
                <w:color w:val="000000" w:themeColor="text1"/>
              </w:rPr>
            </w:r>
          </w:p>
        </w:tc>
        <w:tc>
          <w:tcPr>
            <w:tcW w:w="5079" w:type="dxa"/>
            <w:vAlign w:val="center"/>
            <w:textDirection w:val="lrTb"/>
            <w:noWrap/>
          </w:tcPr>
          <w:p>
            <w:pPr>
              <w:pStyle w:val="692"/>
              <w:jc w:val="center"/>
              <w:rPr>
                <w:bCs/>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r>
        <w:trPr>
          <w:jc w:val="center"/>
          <w:trHeight w:val="675"/>
        </w:trPr>
        <w:tc>
          <w:tcPr>
            <w:tcW w:w="1022" w:type="dxa"/>
            <w:vAlign w:val="center"/>
            <w:textDirection w:val="lrTb"/>
            <w:noWrap/>
          </w:tcPr>
          <w:p>
            <w:pPr>
              <w:pStyle w:val="692"/>
              <w:jc w:val="center"/>
              <w:rPr>
                <w:bCs/>
                <w:color w:val="000000" w:themeColor="text1"/>
                <w:sz w:val="24"/>
              </w:rPr>
            </w:pPr>
            <w:r>
              <w:rPr>
                <w:rFonts w:hint="eastAsia"/>
                <w:bCs/>
                <w:color w:val="000000" w:themeColor="text1"/>
                <w:sz w:val="24"/>
              </w:rPr>
              <w:t xml:space="preserve">2</w:t>
            </w:r>
            <w:r>
              <w:rPr>
                <w:color w:val="000000" w:themeColor="text1"/>
              </w:rPr>
            </w:r>
          </w:p>
        </w:tc>
        <w:tc>
          <w:tcPr>
            <w:tcW w:w="3851" w:type="dxa"/>
            <w:vAlign w:val="center"/>
            <w:textDirection w:val="lrTb"/>
            <w:noWrap/>
          </w:tcPr>
          <w:p>
            <w:pPr>
              <w:pStyle w:val="692"/>
              <w:jc w:val="center"/>
              <w:rPr>
                <w:bCs/>
                <w:color w:val="000000" w:themeColor="text1"/>
                <w:sz w:val="24"/>
              </w:rPr>
            </w:pPr>
            <w:r>
              <w:rPr>
                <w:rFonts w:hint="eastAsia"/>
                <w:bCs/>
                <w:color w:val="000000" w:themeColor="text1"/>
                <w:sz w:val="24"/>
              </w:rPr>
              <w:t xml:space="preserve">三级河道保洁服务</w:t>
            </w:r>
            <w:r>
              <w:rPr>
                <w:color w:val="000000" w:themeColor="text1"/>
              </w:rPr>
            </w:r>
          </w:p>
        </w:tc>
        <w:tc>
          <w:tcPr>
            <w:tcW w:w="5079" w:type="dxa"/>
            <w:vAlign w:val="center"/>
            <w:textDirection w:val="lrTb"/>
            <w:noWrap/>
          </w:tcPr>
          <w:p>
            <w:pPr>
              <w:pStyle w:val="692"/>
              <w:jc w:val="center"/>
              <w:rPr>
                <w:bCs/>
                <w:color w:val="000000" w:themeColor="text1"/>
                <w:sz w:val="24"/>
              </w:rPr>
            </w:pPr>
            <w:r>
              <w:rPr>
                <w:bCs/>
                <w:color w:val="000000" w:themeColor="text1"/>
                <w:sz w:val="24"/>
              </w:rPr>
              <w:t xml:space="preserve">悦来</w:t>
            </w:r>
            <w:r>
              <w:rPr>
                <w:rFonts w:hint="eastAsia"/>
                <w:bCs/>
                <w:color w:val="000000" w:themeColor="text1"/>
                <w:sz w:val="24"/>
              </w:rPr>
              <w:t xml:space="preserve">镇全</w:t>
            </w:r>
            <w:r>
              <w:rPr>
                <w:bCs/>
                <w:color w:val="000000" w:themeColor="text1"/>
                <w:sz w:val="24"/>
              </w:rPr>
              <w:t xml:space="preserve">区</w:t>
            </w:r>
            <w:r>
              <w:rPr>
                <w:color w:val="000000" w:themeColor="text1"/>
              </w:rPr>
            </w:r>
          </w:p>
        </w:tc>
      </w:tr>
      <w:tr>
        <w:trPr>
          <w:jc w:val="center"/>
          <w:trHeight w:val="1165"/>
        </w:trPr>
        <w:tc>
          <w:tcPr>
            <w:tcW w:w="1022" w:type="dxa"/>
            <w:vAlign w:val="center"/>
            <w:textDirection w:val="lrTb"/>
            <w:noWrap/>
          </w:tcPr>
          <w:p>
            <w:pPr>
              <w:pStyle w:val="712"/>
              <w:jc w:val="center"/>
              <w:spacing w:after="120"/>
              <w:rPr>
                <w:rFonts w:ascii="Times New Roman"/>
                <w:bCs/>
                <w:color w:val="000000" w:themeColor="text1"/>
              </w:rPr>
            </w:pPr>
            <w:r>
              <w:rPr>
                <w:rFonts w:hint="eastAsia" w:ascii="Times New Roman"/>
                <w:bCs/>
                <w:color w:val="000000" w:themeColor="text1"/>
              </w:rPr>
              <w:t xml:space="preserve">3</w:t>
            </w:r>
            <w:r>
              <w:rPr>
                <w:color w:val="000000" w:themeColor="text1"/>
              </w:rPr>
            </w:r>
          </w:p>
        </w:tc>
        <w:tc>
          <w:tcPr>
            <w:tcW w:w="3851" w:type="dxa"/>
            <w:vAlign w:val="center"/>
            <w:textDirection w:val="lrTb"/>
            <w:noWrap/>
          </w:tcPr>
          <w:p>
            <w:pPr>
              <w:pStyle w:val="692"/>
              <w:jc w:val="center"/>
              <w:rPr>
                <w:rFonts w:ascii="宋体" w:hAnsi="宋体" w:cs="仿宋"/>
                <w:color w:val="000000" w:themeColor="text1"/>
                <w:sz w:val="24"/>
              </w:rPr>
            </w:pPr>
            <w:r>
              <w:rPr>
                <w:rFonts w:hint="eastAsia" w:ascii="宋体" w:hAnsi="宋体" w:cs="仿宋"/>
                <w:color w:val="000000" w:themeColor="text1"/>
                <w:sz w:val="24"/>
              </w:rPr>
              <w:t xml:space="preserve">镇区及农村公路保洁服务</w:t>
            </w:r>
            <w:r>
              <w:rPr>
                <w:color w:val="000000" w:themeColor="text1"/>
              </w:rPr>
            </w:r>
          </w:p>
          <w:p>
            <w:pPr>
              <w:pStyle w:val="692"/>
              <w:jc w:val="center"/>
              <w:rPr>
                <w:rFonts w:ascii="宋体" w:hAnsi="宋体" w:cs="宋体"/>
                <w:color w:val="000000" w:themeColor="text1"/>
                <w:sz w:val="24"/>
              </w:rPr>
            </w:pPr>
            <w:r>
              <w:rPr>
                <w:rFonts w:hint="eastAsia"/>
                <w:bCs/>
                <w:color w:val="000000" w:themeColor="text1"/>
                <w:sz w:val="24"/>
              </w:rPr>
              <w:t xml:space="preserve">(总长</w:t>
            </w:r>
            <w:r>
              <w:rPr>
                <w:rFonts w:hint="eastAsia"/>
                <w:bCs/>
                <w:color w:val="000000" w:themeColor="text1"/>
                <w:sz w:val="24"/>
                <w:u w:val="single"/>
              </w:rPr>
              <w:t xml:space="preserve">645.587 </w:t>
            </w:r>
            <w:r>
              <w:rPr>
                <w:rFonts w:hint="eastAsia"/>
                <w:bCs/>
                <w:color w:val="000000" w:themeColor="text1"/>
                <w:sz w:val="24"/>
              </w:rPr>
              <w:t xml:space="preserve">公里）</w:t>
            </w:r>
            <w:r>
              <w:rPr>
                <w:color w:val="000000" w:themeColor="text1"/>
              </w:rPr>
            </w:r>
          </w:p>
        </w:tc>
        <w:tc>
          <w:tcPr>
            <w:tcW w:w="5079" w:type="dxa"/>
            <w:vAlign w:val="center"/>
            <w:textDirection w:val="lrTb"/>
            <w:noWrap/>
          </w:tcPr>
          <w:p>
            <w:pPr>
              <w:pStyle w:val="692"/>
              <w:jc w:val="center"/>
              <w:rPr>
                <w:bCs/>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r>
        <w:trPr>
          <w:jc w:val="center"/>
          <w:trHeight w:val="1110"/>
        </w:trPr>
        <w:tc>
          <w:tcPr>
            <w:tcW w:w="1022" w:type="dxa"/>
            <w:vAlign w:val="center"/>
            <w:textDirection w:val="lrTb"/>
            <w:noWrap/>
          </w:tcPr>
          <w:p>
            <w:pPr>
              <w:jc w:val="center"/>
              <w:spacing w:line="360" w:lineRule="auto"/>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p>
          <w:p>
            <w:pPr>
              <w:jc w:val="center"/>
              <w:spacing w:line="360" w:lineRule="auto"/>
              <w:rPr>
                <w:rFonts w:ascii="宋体" w:hAnsi="宋体" w:cs="宋体"/>
                <w:b/>
                <w:bCs/>
                <w:color w:val="000000" w:themeColor="text1"/>
                <w:sz w:val="24"/>
              </w:rPr>
            </w:pPr>
            <w:r>
              <w:rPr>
                <w:rFonts w:hint="eastAsia"/>
                <w:bCs/>
                <w:color w:val="000000" w:themeColor="text1"/>
                <w:sz w:val="24"/>
              </w:rPr>
              <w:t xml:space="preserve">4</w:t>
            </w:r>
            <w:r>
              <w:rPr>
                <w:color w:val="000000" w:themeColor="text1"/>
              </w:rPr>
            </w:r>
          </w:p>
        </w:tc>
        <w:tc>
          <w:tcPr>
            <w:tcW w:w="3851" w:type="dxa"/>
            <w:vAlign w:val="center"/>
            <w:textDirection w:val="lrTb"/>
            <w:noWrap/>
          </w:tcPr>
          <w:p>
            <w:pPr>
              <w:pStyle w:val="693"/>
              <w:ind w:left="0"/>
              <w:jc w:val="center"/>
              <w:rPr>
                <w:rFonts w:ascii="宋体" w:hAnsi="宋体" w:cs="宋体"/>
                <w:color w:val="000000" w:themeColor="text1"/>
                <w:sz w:val="24"/>
              </w:rPr>
            </w:pPr>
            <w:r>
              <w:rPr>
                <w:rFonts w:hint="eastAsia" w:ascii="宋体" w:hAnsi="宋体" w:cs="宋体"/>
                <w:color w:val="000000" w:themeColor="text1"/>
                <w:sz w:val="24"/>
              </w:rPr>
              <w:t xml:space="preserve">全镇工业、 建筑、生产垃圾清运服务项目</w:t>
            </w:r>
            <w:r>
              <w:rPr>
                <w:color w:val="000000" w:themeColor="text1"/>
              </w:rPr>
            </w:r>
          </w:p>
          <w:p>
            <w:pPr>
              <w:jc w:val="cente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5079" w:type="dxa"/>
            <w:vAlign w:val="center"/>
            <w:textDirection w:val="lrTb"/>
            <w:noWrap/>
          </w:tcPr>
          <w:p>
            <w:pPr>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35个行政村，老万年、六匡、悦来、三阳及4个工业园区（万年、六匡、悦来、三阳）</w:t>
            </w:r>
            <w:r>
              <w:rPr>
                <w:color w:val="000000" w:themeColor="text1"/>
              </w:rPr>
            </w:r>
          </w:p>
        </w:tc>
      </w:tr>
    </w:tbl>
    <w:p>
      <w:pPr>
        <w:ind w:firstLine="482"/>
        <w:spacing w:line="360" w:lineRule="auto"/>
        <w:rPr>
          <w:color w:val="000000" w:themeColor="text1"/>
        </w:rPr>
      </w:pPr>
      <w:r>
        <w:rPr>
          <w:rFonts w:hint="eastAsia" w:ascii="宋体" w:hAnsi="宋体" w:cs="宋体"/>
          <w:b/>
          <w:bCs/>
          <w:color w:val="000000" w:themeColor="text1"/>
          <w:sz w:val="24"/>
        </w:rPr>
        <w:t xml:space="preserve">35个行政村明细表</w:t>
      </w:r>
      <w:r>
        <w:rPr>
          <w:color w:val="000000" w:themeColor="text1"/>
        </w:rPr>
      </w:r>
    </w:p>
    <w:tbl>
      <w:tblPr>
        <w:tblStyle w:val="7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5"/>
        <w:gridCol w:w="3207"/>
        <w:gridCol w:w="2091"/>
        <w:gridCol w:w="2853"/>
      </w:tblGrid>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序号</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名称</w:t>
            </w:r>
            <w:r>
              <w:rPr>
                <w:color w:val="000000" w:themeColor="text1"/>
              </w:rPr>
            </w:r>
          </w:p>
        </w:tc>
        <w:tc>
          <w:tcPr>
            <w:tcW w:w="1790"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序号</w:t>
            </w:r>
            <w:r>
              <w:rPr>
                <w:color w:val="000000" w:themeColor="text1"/>
              </w:rPr>
            </w:r>
          </w:p>
        </w:tc>
        <w:tc>
          <w:tcPr>
            <w:tcW w:w="2441"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名称</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1</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万中村</w:t>
            </w:r>
            <w:r>
              <w:rPr>
                <w:color w:val="000000" w:themeColor="text1"/>
              </w:rPr>
            </w:r>
          </w:p>
        </w:tc>
        <w:tc>
          <w:tcPr>
            <w:tcW w:w="1790"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22</w:t>
            </w:r>
            <w:r>
              <w:rPr>
                <w:color w:val="000000" w:themeColor="text1"/>
              </w:rPr>
            </w:r>
          </w:p>
        </w:tc>
        <w:tc>
          <w:tcPr>
            <w:tcW w:w="2441" w:type="dxa"/>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裴蕾村</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2</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悦合村</w:t>
            </w:r>
            <w:r>
              <w:rPr>
                <w:color w:val="000000" w:themeColor="text1"/>
              </w:rPr>
            </w:r>
          </w:p>
        </w:tc>
        <w:tc>
          <w:tcPr>
            <w:tcW w:w="1790" w:type="dxa"/>
            <w:vAlign w:val="center"/>
            <w:textDirection w:val="lrTb"/>
            <w:noWrap/>
          </w:tcPr>
          <w:p>
            <w:pPr>
              <w:pStyle w:val="692"/>
              <w:jc w:val="center"/>
              <w:rPr>
                <w:color w:val="000000" w:themeColor="text1"/>
                <w:sz w:val="24"/>
              </w:rPr>
            </w:pPr>
            <w:r>
              <w:rPr>
                <w:rFonts w:hint="eastAsia"/>
                <w:color w:val="000000" w:themeColor="text1"/>
                <w:sz w:val="24"/>
              </w:rPr>
              <w:t xml:space="preserve">23</w:t>
            </w:r>
            <w:r>
              <w:rPr>
                <w:color w:val="000000" w:themeColor="text1"/>
              </w:rPr>
            </w:r>
          </w:p>
        </w:tc>
        <w:tc>
          <w:tcPr>
            <w:tcW w:w="2441" w:type="dxa"/>
            <w:vAlign w:val="center"/>
            <w:textDirection w:val="lrTb"/>
            <w:noWrap/>
          </w:tcPr>
          <w:p>
            <w:pPr>
              <w:pStyle w:val="692"/>
              <w:jc w:val="center"/>
              <w:rPr>
                <w:color w:val="000000" w:themeColor="text1"/>
                <w:sz w:val="24"/>
              </w:rPr>
            </w:pPr>
            <w:r>
              <w:rPr>
                <w:rFonts w:hint="eastAsia"/>
                <w:color w:val="000000" w:themeColor="text1"/>
                <w:sz w:val="24"/>
              </w:rPr>
              <w:t xml:space="preserve">中圩村</w:t>
            </w:r>
            <w:r>
              <w:rPr>
                <w:color w:val="000000" w:themeColor="text1"/>
              </w:rPr>
            </w:r>
          </w:p>
        </w:tc>
      </w:tr>
      <w:tr>
        <w:trPr/>
        <w:tc>
          <w:tcPr>
            <w:tcW w:w="1544" w:type="dxa"/>
            <w:vAlign w:val="center"/>
            <w:textDirection w:val="lrTb"/>
            <w:noWrap/>
          </w:tcPr>
          <w:p>
            <w:pPr>
              <w:pStyle w:val="692"/>
              <w:jc w:val="center"/>
              <w:rPr>
                <w:color w:val="000000" w:themeColor="text1"/>
                <w:sz w:val="24"/>
              </w:rPr>
            </w:pPr>
            <w:r>
              <w:rPr>
                <w:rFonts w:hint="eastAsia"/>
                <w:color w:val="000000" w:themeColor="text1"/>
                <w:sz w:val="24"/>
              </w:rPr>
              <w:t xml:space="preserve">3</w:t>
            </w:r>
            <w:r>
              <w:rPr>
                <w:color w:val="000000" w:themeColor="text1"/>
              </w:rPr>
            </w:r>
          </w:p>
        </w:tc>
        <w:tc>
          <w:tcPr>
            <w:tcW w:w="2744" w:type="dxa"/>
            <w:vAlign w:val="center"/>
            <w:textDirection w:val="lrTb"/>
            <w:noWrap/>
          </w:tcPr>
          <w:p>
            <w:pPr>
              <w:pStyle w:val="692"/>
              <w:jc w:val="center"/>
              <w:rPr>
                <w:color w:val="000000" w:themeColor="text1"/>
                <w:sz w:val="24"/>
              </w:rPr>
            </w:pPr>
            <w:r>
              <w:rPr>
                <w:rFonts w:hint="eastAsia"/>
                <w:color w:val="000000" w:themeColor="text1"/>
                <w:sz w:val="24"/>
              </w:rPr>
              <w:t xml:space="preserve">悦来村</w:t>
            </w:r>
            <w:r>
              <w:rPr>
                <w:color w:val="000000" w:themeColor="text1"/>
              </w:rPr>
            </w:r>
          </w:p>
        </w:tc>
        <w:tc>
          <w:tcPr>
            <w:tcW w:w="1790" w:type="dxa"/>
            <w:vAlign w:val="center"/>
            <w:textDirection w:val="lrTb"/>
            <w:noWrap/>
          </w:tcPr>
          <w:p>
            <w:pPr>
              <w:pStyle w:val="692"/>
              <w:jc w:val="center"/>
              <w:rPr>
                <w:color w:val="000000" w:themeColor="text1"/>
                <w:sz w:val="24"/>
              </w:rPr>
            </w:pPr>
            <w:r>
              <w:rPr>
                <w:rFonts w:hint="eastAsia"/>
                <w:color w:val="000000" w:themeColor="text1"/>
                <w:sz w:val="24"/>
              </w:rPr>
              <w:t xml:space="preserve">24</w:t>
            </w:r>
            <w:r>
              <w:rPr>
                <w:color w:val="000000" w:themeColor="text1"/>
              </w:rPr>
            </w:r>
          </w:p>
        </w:tc>
        <w:tc>
          <w:tcPr>
            <w:tcW w:w="2441" w:type="dxa"/>
            <w:vAlign w:val="center"/>
            <w:textDirection w:val="lrTb"/>
            <w:noWrap/>
          </w:tcPr>
          <w:p>
            <w:pPr>
              <w:pStyle w:val="692"/>
              <w:jc w:val="center"/>
              <w:rPr>
                <w:color w:val="000000" w:themeColor="text1"/>
                <w:sz w:val="24"/>
              </w:rPr>
            </w:pPr>
            <w:r>
              <w:rPr>
                <w:rFonts w:hint="eastAsia"/>
                <w:color w:val="000000" w:themeColor="text1"/>
                <w:sz w:val="24"/>
              </w:rPr>
              <w:t xml:space="preserve">万盛村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4</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松林村</w:t>
            </w:r>
            <w:r>
              <w:rPr>
                <w:color w:val="000000" w:themeColor="text1"/>
              </w:rPr>
            </w:r>
          </w:p>
        </w:tc>
        <w:tc>
          <w:tcPr>
            <w:tcW w:w="898"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25</w:t>
            </w:r>
            <w:r>
              <w:rPr>
                <w:color w:val="000000" w:themeColor="text1"/>
              </w:rPr>
            </w:r>
          </w:p>
        </w:tc>
        <w:tc>
          <w:tcPr>
            <w:tcW w:w="122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镇兴村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5</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凤阳村</w:t>
            </w:r>
            <w:r>
              <w:rPr>
                <w:color w:val="000000" w:themeColor="text1"/>
              </w:rPr>
            </w:r>
          </w:p>
        </w:tc>
        <w:tc>
          <w:tcPr>
            <w:tcW w:w="898"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26</w:t>
            </w:r>
            <w:r>
              <w:rPr>
                <w:color w:val="000000" w:themeColor="text1"/>
              </w:rPr>
            </w:r>
          </w:p>
        </w:tc>
        <w:tc>
          <w:tcPr>
            <w:tcW w:w="122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延奎村</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6</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三其村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27</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汉兴</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7</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信民村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28</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福山</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8</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袁李村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29</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阳东</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9</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习正村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30</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同善</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10</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悦南村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31</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普新</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11</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安庄村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32</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鲜行</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12</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匡南村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33</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永平</w:t>
            </w:r>
            <w:r>
              <w:rPr>
                <w:color w:val="000000" w:themeColor="text1"/>
              </w:rPr>
            </w:r>
          </w:p>
        </w:tc>
      </w:tr>
      <w:tr>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13</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保卫村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34</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友爱</w:t>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14</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云彩村</w:t>
            </w:r>
            <w:r>
              <w:rPr>
                <w:color w:val="000000" w:themeColor="text1"/>
              </w:rPr>
            </w:r>
          </w:p>
        </w:tc>
        <w:tc>
          <w:tcPr>
            <w:tcW w:w="898" w:type="pct"/>
            <w:vAlign w:val="center"/>
            <w:textDirection w:val="lrTb"/>
            <w:noWrap/>
          </w:tcPr>
          <w:p>
            <w:pPr>
              <w:pStyle w:val="692"/>
              <w:jc w:val="center"/>
              <w:rPr>
                <w:color w:val="000000" w:themeColor="text1"/>
                <w:sz w:val="24"/>
              </w:rPr>
            </w:pPr>
            <w:r>
              <w:rPr>
                <w:rFonts w:hint="eastAsia"/>
                <w:color w:val="000000" w:themeColor="text1"/>
                <w:sz w:val="24"/>
              </w:rPr>
              <w:t xml:space="preserve">35</w:t>
            </w:r>
            <w:r>
              <w:rPr>
                <w:color w:val="000000" w:themeColor="text1"/>
              </w:rPr>
            </w:r>
          </w:p>
        </w:tc>
        <w:tc>
          <w:tcPr>
            <w:tcW w:w="1225" w:type="pct"/>
            <w:vAlign w:val="center"/>
            <w:textDirection w:val="lrTb"/>
            <w:noWrap/>
          </w:tcPr>
          <w:p>
            <w:pPr>
              <w:pStyle w:val="692"/>
              <w:jc w:val="center"/>
              <w:rPr>
                <w:color w:val="000000" w:themeColor="text1"/>
                <w:sz w:val="24"/>
              </w:rPr>
            </w:pPr>
            <w:r>
              <w:rPr>
                <w:rFonts w:hint="eastAsia"/>
                <w:bCs/>
                <w:color w:val="000000" w:themeColor="text1"/>
                <w:sz w:val="24"/>
              </w:rPr>
              <w:t xml:space="preserve">保民</w:t>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15</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锡祥村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16</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忠义村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color w:val="000000" w:themeColor="text1"/>
                <w:sz w:val="24"/>
              </w:rPr>
            </w:pPr>
            <w:r>
              <w:rPr>
                <w:rFonts w:hint="eastAsia"/>
                <w:color w:val="000000" w:themeColor="text1"/>
                <w:sz w:val="24"/>
              </w:rPr>
              <w:t xml:space="preserve">17</w:t>
            </w:r>
            <w:r>
              <w:rPr>
                <w:color w:val="000000" w:themeColor="text1"/>
              </w:rPr>
            </w:r>
          </w:p>
        </w:tc>
        <w:tc>
          <w:tcPr>
            <w:tcW w:w="1377" w:type="pct"/>
            <w:vAlign w:val="center"/>
            <w:textDirection w:val="lrTb"/>
            <w:noWrap/>
          </w:tcPr>
          <w:p>
            <w:pPr>
              <w:pStyle w:val="692"/>
              <w:jc w:val="center"/>
              <w:rPr>
                <w:color w:val="000000" w:themeColor="text1"/>
                <w:sz w:val="24"/>
              </w:rPr>
            </w:pPr>
            <w:r>
              <w:rPr>
                <w:rFonts w:hint="eastAsia"/>
                <w:color w:val="000000" w:themeColor="text1"/>
                <w:sz w:val="24"/>
              </w:rPr>
              <w:t xml:space="preserve">启文村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18</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射阳村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19</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耀昌村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20</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仲文村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r>
        <w:trPr>
          <w:trHeight w:val="445"/>
        </w:trPr>
        <w:tc>
          <w:tcPr>
            <w:tcW w:w="775"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21</w:t>
            </w:r>
            <w:r>
              <w:rPr>
                <w:color w:val="000000" w:themeColor="text1"/>
              </w:rPr>
            </w:r>
          </w:p>
        </w:tc>
        <w:tc>
          <w:tcPr>
            <w:tcW w:w="1377" w:type="pct"/>
            <w:vAlign w:val="center"/>
            <w:textDirection w:val="lrTb"/>
            <w:noWrap/>
          </w:tcPr>
          <w:p>
            <w:pPr>
              <w:pStyle w:val="692"/>
              <w:jc w:val="center"/>
              <w:rPr>
                <w:rFonts w:ascii="宋体" w:hAnsi="Calibri"/>
                <w:color w:val="000000" w:themeColor="text1"/>
                <w:sz w:val="24"/>
              </w:rPr>
            </w:pPr>
            <w:r>
              <w:rPr>
                <w:rFonts w:hint="eastAsia"/>
                <w:color w:val="000000" w:themeColor="text1"/>
                <w:sz w:val="24"/>
              </w:rPr>
              <w:t xml:space="preserve">长征村</w:t>
            </w:r>
            <w:r>
              <w:rPr>
                <w:color w:val="000000" w:themeColor="text1"/>
              </w:rPr>
            </w:r>
          </w:p>
        </w:tc>
        <w:tc>
          <w:tcPr>
            <w:tcW w:w="898"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c>
          <w:tcPr>
            <w:tcW w:w="1225" w:type="pct"/>
            <w:vAlign w:val="center"/>
            <w:textDirection w:val="lrTb"/>
            <w:noWrap/>
          </w:tcPr>
          <w:p>
            <w:pPr>
              <w:pStyle w:val="692"/>
              <w:jc w:val="center"/>
              <w:rPr>
                <w:color w:val="000000" w:themeColor="text1"/>
                <w:sz w:val="24"/>
              </w:rPr>
            </w:pPr>
            <w:r>
              <w:rPr>
                <w:color w:val="000000" w:themeColor="text1"/>
                <w:sz w:val="24"/>
              </w:rPr>
            </w:r>
            <w:r>
              <w:rPr>
                <w:color w:val="000000" w:themeColor="text1"/>
              </w:rPr>
            </w:r>
          </w:p>
        </w:tc>
      </w:tr>
    </w:tbl>
    <w:p>
      <w:pPr>
        <w:pStyle w:val="692"/>
        <w:rPr>
          <w:color w:val="000000" w:themeColor="text1"/>
        </w:rPr>
      </w:pPr>
      <w:r>
        <w:rPr>
          <w:color w:val="000000" w:themeColor="text1"/>
        </w:rPr>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2、采购项目服务内容及要求</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2.1将悦来镇全镇35个行政村，悦来镇区（老万年、六匡、悦来、三阳）及4个工业园区（万年、六匡、新老两个悦来镇工业园区、三阳），镇区及工业园区以外部分企业的所有垃圾箱、桶，农村所有垃圾桶、池内的所有工业垃圾、建筑垃圾、生产垃圾清运到指定中转站并清理干净。</w:t>
      </w:r>
      <w:r>
        <w:rPr>
          <w:color w:val="000000" w:themeColor="text1"/>
        </w:rPr>
      </w:r>
    </w:p>
    <w:p>
      <w:pPr>
        <w:ind w:firstLine="480"/>
        <w:spacing w:line="360" w:lineRule="auto"/>
        <w:rPr>
          <w:color w:val="000000" w:themeColor="text1"/>
          <w:highlight w:val="yellow"/>
        </w:rPr>
      </w:pPr>
      <w:r>
        <w:rPr>
          <w:rFonts w:hint="eastAsia" w:ascii="宋体" w:hAnsi="宋体" w:cs="宋体"/>
          <w:color w:val="000000" w:themeColor="text1"/>
          <w:sz w:val="24"/>
        </w:rPr>
        <w:t xml:space="preserve">悦来镇全镇区域内所有建筑及装潢垃圾</w:t>
      </w:r>
      <w:r>
        <w:rPr>
          <w:rFonts w:hint="eastAsia" w:ascii="宋体" w:hAnsi="宋体" w:cs="宋体"/>
          <w:color w:val="000000" w:themeColor="text1"/>
          <w:sz w:val="24"/>
        </w:rPr>
        <w:t xml:space="preserve">、工业垃圾及农业生产垃圾（不含“夏季油菜秸秆禁烧期间秸秆清运”）必须全区域内、广覆盖巡查及清理，如发现无组织（无主）即找不到责任人或者单位及时清理干净，工业垃圾须运出悦来镇区域到启东或南通指定正规处理点，建筑垃圾处理到正规的建筑垃圾储运消纳场地，不得将建筑垃圾乱倒乱卸，农业垃圾按规范清运至所在村垃圾处理场。其中：老万年镇区、老六匡镇区、老悦来镇区及4个工业园区（万年、六匡、悦来、三阳）工业、装潢垃圾清运服务单位需送至悦宏片中转房内，每月2次将中转房内装潢垃圾运出悦来境内到启东或南通有资质的相关收集处理单位。</w:t>
      </w:r>
      <w:r>
        <w:rPr>
          <w:color w:val="000000" w:themeColor="text1"/>
        </w:rPr>
      </w:r>
    </w:p>
    <w:p>
      <w:pPr>
        <w:ind w:firstLine="480"/>
        <w:spacing w:line="500" w:lineRule="exact"/>
        <w:rPr>
          <w:color w:val="000000" w:themeColor="text1"/>
        </w:rPr>
      </w:pPr>
      <w:r>
        <w:rPr>
          <w:rFonts w:hint="eastAsia" w:ascii="宋体" w:hAnsi="宋体" w:cs="仿宋"/>
          <w:color w:val="000000" w:themeColor="text1"/>
          <w:sz w:val="24"/>
        </w:rPr>
        <w:t xml:space="preserve">2.2本次服务生活垃圾清运内容是将35个行政村，老万年、六匡、悦来、三阳及4个工业园区（万年、六匡、悦来、三阳）</w:t>
      </w:r>
      <w:r>
        <w:rPr>
          <w:rFonts w:hint="eastAsia" w:ascii="宋体" w:hAnsi="宋体" w:cs="宋体"/>
          <w:color w:val="000000" w:themeColor="text1"/>
          <w:sz w:val="24"/>
        </w:rPr>
        <w:t xml:space="preserve">及工业园区以外部分企业，</w:t>
      </w:r>
      <w:r>
        <w:rPr>
          <w:rFonts w:hint="eastAsia" w:ascii="宋体" w:hAnsi="宋体" w:cs="仿宋"/>
          <w:color w:val="000000" w:themeColor="text1"/>
          <w:sz w:val="24"/>
        </w:rPr>
        <w:t xml:space="preserve">农村生活垃圾收集至指定地点，确保生活垃圾日产日清，垃圾桶边无生活垃圾堆积、四周无漂浮、抛洒物，运输过程中没有抛洒滴漏现象，做到车走地净（垃圾桶的购买、垃圾桶在农户处安放选址及损坏垃圾桶的调换均由所在村、居负责）。农路保洁，将上述35个行政村的农村公路进行保洁，要求：路面干净，镇区垃圾桶每日清洗，干净整洁，农村垃圾桶每周清洗一次，道路两侧可视范围内无漂浮、抛洒物，路肩60公分内无高草（不高于15cm</w:t>
      </w:r>
      <w:r>
        <w:rPr>
          <w:rFonts w:ascii="宋体" w:hAnsi="宋体" w:cs="仿宋"/>
          <w:color w:val="000000" w:themeColor="text1"/>
          <w:sz w:val="24"/>
        </w:rPr>
        <w:t xml:space="preserve">）</w:t>
      </w:r>
      <w:r>
        <w:rPr>
          <w:rFonts w:hint="eastAsia" w:ascii="宋体" w:hAnsi="宋体" w:cs="仿宋"/>
          <w:color w:val="000000" w:themeColor="text1"/>
          <w:sz w:val="24"/>
        </w:rPr>
        <w:t xml:space="preserve">,交叉路口无遮挡行车安全的树枝等。镇区（各小区）保洁,原三阳镇区范围内路面确保干净无杂草，绿化带内无漂浮物。公厕内外墙面、尿槽、挡板、水池及地面确保干净。</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2.3乙方须与垃圾中转站密切配合，确保生活垃圾、工业垃圾、建筑垃圾、生产垃圾收集及时、无囤积、无焚烧，中转池场地及四周干净，确保运输过程中无垃圾飘散。</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2.4乙方须做好履约期内的安全防护工作，履约期间所发生的一切安全事故，均由乙方负责。</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2.5乙方必须具备完成本项目所需的人员及机械设备。</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2.6乙方应充分考虑垃圾处置的实际情况，与垃圾中转站协调好，并服从悦来保洁中心统一调度，同时也要协调好与巡查员及保洁员的关系，确保无投诉现象。</w:t>
      </w:r>
      <w:r>
        <w:rPr>
          <w:color w:val="000000" w:themeColor="text1"/>
        </w:rPr>
      </w:r>
    </w:p>
    <w:p>
      <w:pPr>
        <w:ind w:left="4" w:firstLine="480"/>
        <w:spacing w:line="500" w:lineRule="exact"/>
        <w:rPr>
          <w:rFonts w:ascii="宋体" w:hAnsi="宋体" w:cs="宋体"/>
          <w:color w:val="000000" w:themeColor="text1"/>
          <w:sz w:val="24"/>
        </w:rPr>
      </w:pPr>
      <w:r>
        <w:rPr>
          <w:rFonts w:hint="eastAsia" w:ascii="宋体" w:hAnsi="宋体" w:cs="宋体"/>
          <w:color w:val="000000" w:themeColor="text1"/>
          <w:sz w:val="24"/>
        </w:rPr>
        <w:t xml:space="preserve">2.7</w:t>
      </w:r>
      <w:r>
        <w:rPr>
          <w:rFonts w:hint="eastAsia" w:ascii="宋体" w:hAnsi="宋体" w:cs="仿宋"/>
          <w:color w:val="000000" w:themeColor="text1"/>
          <w:sz w:val="24"/>
        </w:rPr>
        <w:t xml:space="preserve">确保运输过程中无垃圾飘散。</w:t>
      </w:r>
      <w:r>
        <w:rPr>
          <w:rFonts w:hint="eastAsia" w:ascii="宋体" w:hAnsi="宋体" w:cs="宋体"/>
          <w:color w:val="000000" w:themeColor="text1"/>
          <w:sz w:val="24"/>
        </w:rPr>
        <w:t xml:space="preserve">同时也要协调好与巡查员及保洁员的关系，确保无投诉现象。</w:t>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3、三级河道保洁服务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3.1水面整洁，无垃圾飘浮物，无动物尸体，无水生植物〖（水花生、青苔、河漂草、野茭白及水草）（暴风雨后对倒伏到三级河道的大树由政府出资清理）〗。</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3.2乙方须采取责任河段定人巡查式保洁。</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3.3河、岸坡，无漂浮物，不得焚烧树叶、垃圾。</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3.4在规定时间内完成清扫打捞任务。</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3.5乙方应当依法用工，为保洁人员办理人身意外伤害等保险，做好岗前培训，抓好安全生产工作，在承包期内所发生的一切事故其责任均由承包人自负。</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3.6及时更换工具（扫帚、簸箕、铁锹、抹布、清洁刷、拖把等），不得影响工作质量。</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3.7乙方雇佣的保洁人员，作业时必须穿戴统一的工作背心及帽子；</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3.8河道打捞出的生活垃圾就近倒入垃圾桶，其他水生植物自行处理，不得入桶或入池</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3.9应急响应：自接到招标单位的临时紧急任务（迎检、重大活动等）通知后，项目组相关人员必须在2个小时内赶到指定水域开展河道保洁作业。</w:t>
      </w:r>
      <w:r>
        <w:rPr>
          <w:color w:val="000000" w:themeColor="text1"/>
        </w:rPr>
      </w:r>
    </w:p>
    <w:p>
      <w:pPr>
        <w:pStyle w:val="715"/>
        <w:rPr>
          <w:color w:val="000000" w:themeColor="text1"/>
        </w:rPr>
      </w:pPr>
      <w:r>
        <w:rPr>
          <w:rFonts w:hint="eastAsia" w:ascii="宋体" w:hAnsi="宋体" w:cs="宋体"/>
          <w:color w:val="000000" w:themeColor="text1"/>
          <w:sz w:val="24"/>
        </w:rPr>
        <w:t xml:space="preserve">3.10主干道两侧200米以内河道、样板河、工业园区及镇区河道无蕰草，两侧岸坡无杂草。</w:t>
      </w:r>
      <w:r>
        <w:rPr>
          <w:color w:val="000000" w:themeColor="text1"/>
        </w:rPr>
      </w:r>
    </w:p>
    <w:p>
      <w:pPr>
        <w:ind w:firstLine="361"/>
        <w:spacing w:after="120"/>
        <w:rPr>
          <w:rFonts w:ascii="宋体" w:hAnsi="宋体" w:cs="仿宋"/>
          <w:b/>
          <w:bCs/>
          <w:color w:val="000000" w:themeColor="text1"/>
          <w:sz w:val="24"/>
        </w:rPr>
      </w:pPr>
      <w:r>
        <w:rPr>
          <w:rFonts w:hint="eastAsia" w:ascii="宋体" w:hAnsi="宋体" w:cs="仿宋"/>
          <w:b/>
          <w:bCs/>
          <w:color w:val="000000" w:themeColor="text1"/>
          <w:sz w:val="24"/>
        </w:rPr>
        <w:t xml:space="preserve">4、考核管理要求：</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w:t>
      </w:r>
      <w:r>
        <w:rPr>
          <w:rFonts w:hint="eastAsia" w:ascii="宋体" w:hAnsi="宋体" w:cs="仿宋"/>
          <w:b/>
          <w:bCs/>
          <w:color w:val="000000" w:themeColor="text1"/>
          <w:sz w:val="24"/>
        </w:rPr>
        <w:t xml:space="preserve">、生活垃圾收集、保洁考核要求：</w:t>
      </w:r>
      <w:r>
        <w:rPr>
          <w:rFonts w:hint="eastAsia" w:ascii="宋体" w:hAnsi="宋体" w:cs="仿宋"/>
          <w:color w:val="000000" w:themeColor="text1"/>
          <w:sz w:val="24"/>
        </w:rPr>
        <w:t xml:space="preserve">乙方按招标方要求认真做好垃圾收集、桶边保洁、收集车辆行驶时无洒落、损坏垃圾桶及时调换、垃圾桶的保洁及禁止焚烧垃圾。若发现乙方焚烧成员焚烧垃圾的，将按照2000元/次的标准扣款；发现外部人员焚烧垃圾未及时处置（1小时内）的，将按照300元/次的标准扣款；如烧坏，按价赔偿50%。</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4.1.1服务片区内垃圾收集必须做到每天上午收集干净，如未能完成，月度第一次检查发现每个点扣10元，第二次检查发现每个点扣20元，月度检查发现三次未完成收集任务的，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4.1.2服务片区内垃圾桶边10米以内确保无生活垃圾堆积及漂浮、抛洒物，如有生活垃圾堆积及漂浮、抛洒物，第一次检查发现每个点扣30元，第二次检查每个点扣60元，月度检查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4.1.3收集车辆行驶时无洒落现象，一经发现洒落或遭举报，每次罚款200元。</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4.1.4服务片区内垃圾桶须完好，损坏垃圾桶须及时到村部调换，如未及时调换，第一次检查每只桶扣10元，第二次检查每只桶扣20元，月度检查三次未调换的，下月采购方有权单方面终止合同并没收全部履约保证金。</w:t>
      </w:r>
      <w:r>
        <w:rPr>
          <w:color w:val="000000" w:themeColor="text1"/>
        </w:rPr>
      </w:r>
    </w:p>
    <w:p>
      <w:pPr>
        <w:ind w:left="4" w:firstLine="480"/>
        <w:spacing w:line="500" w:lineRule="exact"/>
        <w:rPr>
          <w:color w:val="000000" w:themeColor="text1"/>
        </w:rPr>
      </w:pPr>
      <w:r>
        <w:rPr>
          <w:rFonts w:hint="eastAsia" w:ascii="宋体" w:hAnsi="宋体" w:cs="仿宋"/>
          <w:color w:val="000000" w:themeColor="text1"/>
          <w:sz w:val="24"/>
        </w:rPr>
        <w:t xml:space="preserve">4.1.5服务片区内垃圾桶摆放整齐，桶体干净且盖好盖子，月度第一次检查发现垃圾桶摆放不整齐每只扣5元，桶体不干净每只扣10元，未盖好盖子每只扣5元，第二次检查发现垃圾桶摆放不整齐每只扣10元，桶体不干净每只扣20元，未盖好盖子每只扣10元，月度检查出现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4.1.6对服务范围内路面、各小区全方位地打扫保洁，不留任何死角，做到路面及各小区干净、花池内无漂浮、抛洒物及杂草，月度第一次检查发现保洁不到位每个点扣50元，第二次检查每个点扣100元，月度检查三次不合格，下月采购方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4.1.7严禁焚烧垃圾。若发现乙方焚烧垃圾将按200元/次的标准罚款，如烧坏垃圾桶即按价赔偿。</w:t>
      </w:r>
      <w:r>
        <w:rPr>
          <w:color w:val="000000" w:themeColor="text1"/>
        </w:rPr>
      </w:r>
    </w:p>
    <w:p>
      <w:pPr>
        <w:ind w:firstLine="240"/>
        <w:spacing w:line="360" w:lineRule="auto"/>
        <w:rPr>
          <w:rFonts w:ascii="宋体" w:hAnsi="宋体" w:cs="仿宋"/>
          <w:b/>
          <w:bCs/>
          <w:color w:val="000000" w:themeColor="text1"/>
          <w:sz w:val="24"/>
        </w:rPr>
      </w:pPr>
      <w:r>
        <w:rPr>
          <w:rFonts w:hint="eastAsia" w:ascii="宋体" w:hAnsi="宋体" w:cs="仿宋"/>
          <w:b/>
          <w:bCs/>
          <w:color w:val="000000" w:themeColor="text1"/>
          <w:sz w:val="24"/>
        </w:rPr>
        <w:t xml:space="preserve"> 4.2建筑垃圾、工业垃圾、生产垃圾清运考核要求：</w:t>
      </w:r>
      <w:r>
        <w:rPr>
          <w:color w:val="000000" w:themeColor="text1"/>
        </w:rPr>
      </w:r>
    </w:p>
    <w:p>
      <w:pPr>
        <w:ind w:firstLine="480"/>
        <w:spacing w:line="360" w:lineRule="auto"/>
        <w:rPr>
          <w:rFonts w:ascii="宋体" w:hAnsi="宋体"/>
          <w:color w:val="000000" w:themeColor="text1"/>
          <w:sz w:val="24"/>
          <w:szCs w:val="28"/>
        </w:rPr>
      </w:pPr>
      <w:r>
        <w:rPr>
          <w:rFonts w:hint="eastAsia"/>
          <w:color w:val="000000" w:themeColor="text1"/>
          <w:sz w:val="24"/>
        </w:rPr>
        <w:t xml:space="preserve">建筑及装潢垃圾、工业垃圾发现0.5（含）立方以内扣100元，0.5-1（含）立方扣200元,1-2（含）立方扣300元，2-3（含）立方扣500元，3立方以上扣2000元，</w:t>
      </w:r>
      <w:r>
        <w:rPr>
          <w:rFonts w:hint="eastAsia" w:ascii="宋体" w:hAnsi="宋体"/>
          <w:color w:val="000000" w:themeColor="text1"/>
          <w:sz w:val="24"/>
          <w:szCs w:val="28"/>
        </w:rPr>
        <w:t xml:space="preserve">发现乱倾倒的每次扣500元，</w:t>
      </w:r>
      <w:r>
        <w:rPr>
          <w:rFonts w:hint="eastAsia" w:ascii="宋体" w:hAnsi="宋体" w:cs="宋体"/>
          <w:color w:val="000000" w:themeColor="text1"/>
          <w:sz w:val="24"/>
        </w:rPr>
        <w:t xml:space="preserve">月度检查仍不到位下月招标人有权单方面终止合同并没收全部履约保证金。</w:t>
      </w:r>
      <w:r>
        <w:rPr>
          <w:rFonts w:hint="eastAsia" w:ascii="宋体" w:hAnsi="宋体"/>
          <w:color w:val="000000" w:themeColor="text1"/>
          <w:sz w:val="24"/>
          <w:szCs w:val="28"/>
        </w:rPr>
        <w:t xml:space="preserve">非夏季秸秆禁烧期间农业生产垃圾发现一处扣100元，同一地点的存在问题3次督办仍未解决的甲方有权终止合同。</w:t>
      </w:r>
      <w:r>
        <w:rPr>
          <w:color w:val="000000" w:themeColor="text1"/>
        </w:rPr>
      </w:r>
    </w:p>
    <w:p>
      <w:pPr>
        <w:pStyle w:val="715"/>
        <w:rPr>
          <w:rFonts w:ascii="宋体" w:hAnsi="宋体" w:cs="宋体"/>
          <w:b/>
          <w:bCs/>
          <w:color w:val="000000" w:themeColor="text1"/>
          <w:sz w:val="24"/>
        </w:rPr>
      </w:pPr>
      <w:r>
        <w:rPr>
          <w:rFonts w:hint="eastAsia" w:ascii="宋体" w:hAnsi="宋体" w:cs="宋体"/>
          <w:b/>
          <w:bCs/>
          <w:color w:val="000000" w:themeColor="text1"/>
          <w:sz w:val="24"/>
        </w:rPr>
        <w:t xml:space="preserve">4.3三级河道保洁服务考核办法</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4.3.1、工作机制。保洁公司应建立健全的保洁队伍，选择思想好、能吃苦、肯负责的保洁人员，并签订保洁合同，落实保洁责任和制度、报酬，及时交纳保洁人员意外险。公司对保洁人员的管理有效，做到统一标识上岗，规范、文明、有序开展保洁工作，及时上交工作计划和工作总结，及时完成甲方交办的台账。</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①与保洁员的保洁合同未签订或未交纳意外险的发现一起扣1000元。</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②保洁人员因野蛮作业被群众投诉，经核实的发现一起扣100元。</w:t>
      </w:r>
      <w:r>
        <w:rPr>
          <w:color w:val="000000" w:themeColor="text1"/>
        </w:rPr>
      </w:r>
    </w:p>
    <w:p>
      <w:pPr>
        <w:pStyle w:val="715"/>
        <w:rPr>
          <w:rFonts w:ascii="宋体" w:hAnsi="宋体" w:cs="宋体"/>
          <w:color w:val="000000" w:themeColor="text1"/>
          <w:sz w:val="24"/>
        </w:rPr>
      </w:pPr>
      <w:r>
        <w:rPr>
          <w:rFonts w:hint="eastAsia" w:ascii="宋体" w:hAnsi="宋体" w:cs="宋体"/>
          <w:color w:val="000000" w:themeColor="text1"/>
          <w:sz w:val="24"/>
        </w:rPr>
        <w:t xml:space="preserve">③甲方交办的台账、报表等工作未及时完成的扣100元。</w:t>
      </w:r>
      <w:r>
        <w:rPr>
          <w:color w:val="000000" w:themeColor="text1"/>
        </w:rPr>
      </w:r>
    </w:p>
    <w:p>
      <w:pPr>
        <w:pStyle w:val="715"/>
        <w:ind w:firstLine="480"/>
        <w:rPr>
          <w:rFonts w:ascii="宋体" w:hAnsi="宋体" w:cs="宋体"/>
          <w:color w:val="000000" w:themeColor="text1"/>
          <w:sz w:val="24"/>
        </w:rPr>
      </w:pPr>
      <w:r>
        <w:rPr>
          <w:rFonts w:hint="eastAsia" w:ascii="宋体" w:hAnsi="宋体" w:cs="宋体"/>
          <w:color w:val="000000" w:themeColor="text1"/>
          <w:sz w:val="24"/>
        </w:rPr>
        <w:t xml:space="preserve">4.3.2河沟保洁、垃圾处置。达到水面清(无生活垃圾、漂浮物、水生植物)、 水系畅(无淤塞梗阻、无坝头坝梗) ;河坡、坝头无秸秆等柴草，无垃圾、废弃物等倾倒;日常运转正常、集中清运规范、垃圾日产日清、无害化处理率达100%，保持河道整洁。凡被督查发现问题的，在一天内必须整改到位，未及时整改到位的按标准扣款。</w:t>
      </w:r>
      <w:r>
        <w:rPr>
          <w:color w:val="000000" w:themeColor="text1"/>
        </w:rPr>
      </w:r>
    </w:p>
    <w:p>
      <w:pPr>
        <w:pStyle w:val="692"/>
        <w:spacing w:line="360" w:lineRule="auto"/>
        <w:rPr>
          <w:bCs/>
          <w:color w:val="000000" w:themeColor="text1"/>
          <w:sz w:val="24"/>
        </w:rPr>
      </w:pPr>
      <w:r>
        <w:rPr>
          <w:rFonts w:hint="eastAsia"/>
          <w:bCs/>
          <w:color w:val="000000" w:themeColor="text1"/>
          <w:sz w:val="24"/>
        </w:rPr>
        <w:t xml:space="preserve">如乙方整改后仍达不到标准，由镇保洁中心外请其他供应商，所产生费用在乙方本月的清运服务费中扣除。</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4.3.3每条河水花生覆盖水面超1-1.5米、1.5-2米、2米以上分别扣每月考核部分金额的3%、5%及10%。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4.3.4每条河河漂草覆盖水面成片超过50㎡、100㎡、200㎡及以上，分别扣每月考核部分金额的3%、5%及10%。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4.3.6每条河野茭白长度超5米、10米、20米及以上分别扣每月考核部分金额的3%、5%及10%。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4.3.7每条河青苔覆盖水面累计超过50㎡、100㎡、200㎡及以上，分别扣每月考核部分金额的3%、5%及10%。</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4.3.8护坡及河面有零星漂浮物或带状漂浮物，有一次分别扣每月考核部分金额的3%或5%。</w:t>
      </w:r>
      <w:r>
        <w:rPr>
          <w:color w:val="000000" w:themeColor="text1"/>
        </w:rP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4.3.9凡发现暴露垃圾堆场的每处扣200元，发现垃圾填埋坑的，每处扣1000元，发现焚烧树叶、垃圾的每处扣200元。</w:t>
      </w:r>
      <w:r>
        <w:rPr>
          <w:color w:val="000000" w:themeColor="text1"/>
        </w:rP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4.3.10存在问题通知整改一日内必须整改到位，如整改不到位将翻倍处罚，若不整改，即取消服务合同。</w:t>
      </w:r>
      <w:r>
        <w:rPr>
          <w:color w:val="000000" w:themeColor="text1"/>
        </w:rPr>
      </w:r>
    </w:p>
    <w:p>
      <w:pPr>
        <w:ind w:left="400"/>
        <w:rPr>
          <w:color w:val="000000" w:themeColor="text1"/>
        </w:rPr>
      </w:pPr>
      <w:r>
        <w:rPr>
          <w:color w:val="000000" w:themeColor="text1"/>
        </w:rPr>
      </w:r>
      <w:r>
        <w:rPr>
          <w:color w:val="000000" w:themeColor="text1"/>
        </w:rPr>
      </w:r>
    </w:p>
    <w:p>
      <w:pPr>
        <w:spacing w:after="120"/>
        <w:rPr>
          <w:rFonts w:ascii="宋体" w:hAnsi="宋体" w:cs="仿宋"/>
          <w:b/>
          <w:bCs/>
          <w:color w:val="000000" w:themeColor="text1"/>
          <w:sz w:val="24"/>
        </w:rPr>
      </w:pPr>
      <w:r>
        <w:rPr>
          <w:rFonts w:hint="eastAsia" w:ascii="宋体" w:hAnsi="宋体"/>
          <w:b/>
          <w:bCs/>
          <w:color w:val="000000" w:themeColor="text1"/>
          <w:sz w:val="24"/>
          <w:szCs w:val="28"/>
        </w:rPr>
        <w:t xml:space="preserve">    4.4 服务单位考核要求</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4.4.1、按照招标人要求认真执行上下班制度，认真做好服务片区内农村公路保洁、道路两侧可视范围内漂浮、抛洒物的清理、路肩草坪修剪与杂草清理、绿化管护、交通标志的扶正及暴风雨雪后的道路清障工作。</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4.4.2认真执行上下班制度，春、秋、冬季上午7：</w:t>
      </w:r>
      <w:r>
        <w:rPr>
          <w:rFonts w:ascii="宋体" w:hAnsi="宋体" w:cs="仿宋"/>
          <w:color w:val="000000" w:themeColor="text1"/>
          <w:sz w:val="24"/>
        </w:rPr>
        <w:t xml:space="preserve">3</w:t>
      </w:r>
      <w:r>
        <w:rPr>
          <w:rFonts w:hint="eastAsia" w:ascii="宋体" w:hAnsi="宋体" w:cs="仿宋"/>
          <w:color w:val="000000" w:themeColor="text1"/>
          <w:sz w:val="24"/>
        </w:rPr>
        <w:t xml:space="preserve">0—11:00，下午1:</w:t>
      </w:r>
      <w:r>
        <w:rPr>
          <w:rFonts w:ascii="宋体" w:hAnsi="宋体" w:cs="仿宋"/>
          <w:color w:val="000000" w:themeColor="text1"/>
          <w:sz w:val="24"/>
        </w:rPr>
        <w:t xml:space="preserve">3</w:t>
      </w:r>
      <w:r>
        <w:rPr>
          <w:rFonts w:hint="eastAsia" w:ascii="宋体" w:hAnsi="宋体" w:cs="仿宋"/>
          <w:color w:val="000000" w:themeColor="text1"/>
          <w:sz w:val="24"/>
        </w:rPr>
        <w:t xml:space="preserve">0—5:00，夏季上午6:30—10:</w:t>
      </w:r>
      <w:r>
        <w:rPr>
          <w:rFonts w:ascii="宋体" w:hAnsi="宋体" w:cs="仿宋"/>
          <w:color w:val="000000" w:themeColor="text1"/>
          <w:sz w:val="24"/>
        </w:rPr>
        <w:t xml:space="preserve">0</w:t>
      </w:r>
      <w:r>
        <w:rPr>
          <w:rFonts w:hint="eastAsia" w:ascii="宋体" w:hAnsi="宋体" w:cs="仿宋"/>
          <w:color w:val="000000" w:themeColor="text1"/>
          <w:sz w:val="24"/>
        </w:rPr>
        <w:t xml:space="preserve">0,下午2：00—</w:t>
      </w:r>
      <w:r>
        <w:rPr>
          <w:rFonts w:ascii="宋体" w:hAnsi="宋体" w:cs="仿宋"/>
          <w:color w:val="000000" w:themeColor="text1"/>
          <w:sz w:val="24"/>
        </w:rPr>
        <w:t xml:space="preserve">5</w:t>
      </w:r>
      <w:r>
        <w:rPr>
          <w:rFonts w:hint="eastAsia" w:ascii="宋体" w:hAnsi="宋体" w:cs="仿宋"/>
          <w:color w:val="000000" w:themeColor="text1"/>
          <w:sz w:val="24"/>
        </w:rPr>
        <w:t xml:space="preserve">:</w:t>
      </w:r>
      <w:r>
        <w:rPr>
          <w:rFonts w:ascii="宋体" w:hAnsi="宋体" w:cs="仿宋"/>
          <w:color w:val="000000" w:themeColor="text1"/>
          <w:sz w:val="24"/>
        </w:rPr>
        <w:t xml:space="preserve">3</w:t>
      </w:r>
      <w:r>
        <w:rPr>
          <w:rFonts w:hint="eastAsia" w:ascii="宋体" w:hAnsi="宋体" w:cs="仿宋"/>
          <w:color w:val="000000" w:themeColor="text1"/>
          <w:sz w:val="24"/>
        </w:rPr>
        <w:t xml:space="preserve">0（如遇特殊情况，按保洁中心通知执行）。第一次检查发现迟到或早退每人扣50元，第二次检查发现迟到或早退每人扣100元，月度第三次检查发现迟到或早退者，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4.3.3每日进行服务片区内路面及桥梁的垃圾清理、积土的铲除，如第一次检查保洁不到位，每次扣50元，第二次检查不到位，每次扣100元，月度三次检查保洁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4.4.4及时修剪路肩草坪、杂草清理，路肩草坪不得高于15厘米，月度第一次检查高草长度少于20米的每次扣50元，大于20米的每次扣100元，月度第二次检查长度少于20米的每次扣100元，大于20米的每次扣200元，月度第三次检查仍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4.4.5及时修剪侵占道路的树枝以及交叉路口影响行车安全的树木，及时扶正交通标志，如发现未及时修剪占道树枝或交叉路口影响行车安全的树木及扶正交通标志的，第一次发现扣50元，第二次发现扣100元，月度发现三次不到位，下月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4.4.6暴风雨雪后，乙方第一时间进行服务片区内农路巡查，对倒伏在农路上的树木及时进行清障，对路面及桥梁积冰要及时清扫铲除，如不及时清障的，每发现一次扣200元，积冰未及时铲除的每发现一次扣50元，造成后果的须追究责任。</w:t>
      </w:r>
      <w:r>
        <w:rPr>
          <w:color w:val="000000" w:themeColor="text1"/>
        </w:rPr>
      </w:r>
    </w:p>
    <w:p>
      <w:pPr>
        <w:ind w:firstLine="480"/>
        <w:spacing w:after="120" w:line="520" w:lineRule="exact"/>
        <w:rPr>
          <w:rFonts w:ascii="宋体" w:hAnsi="宋体" w:cs="仿宋"/>
          <w:color w:val="000000" w:themeColor="text1"/>
          <w:sz w:val="24"/>
        </w:rPr>
      </w:pPr>
      <w:r>
        <w:rPr>
          <w:rFonts w:hint="eastAsia" w:ascii="宋体" w:hAnsi="宋体" w:cs="仿宋"/>
          <w:color w:val="000000" w:themeColor="text1"/>
          <w:sz w:val="24"/>
        </w:rPr>
        <w:t xml:space="preserve">4.4.7乙方每日对服务片区内进行巡查，发现有损坏路面及桥梁的须及时上报保洁中心，如不及时上报的，第一次扣200元，第二次扣500元，第三次发现招标人有权单方面终止合同并没收全部履约保证金。</w:t>
      </w:r>
      <w:r>
        <w:rPr>
          <w:color w:val="000000" w:themeColor="text1"/>
        </w:rPr>
      </w:r>
    </w:p>
    <w:p>
      <w:pPr>
        <w:ind w:left="4" w:firstLine="480"/>
        <w:spacing w:line="500" w:lineRule="exact"/>
        <w:rPr>
          <w:rFonts w:ascii="宋体" w:hAnsi="宋体" w:cs="仿宋"/>
          <w:color w:val="000000" w:themeColor="text1"/>
          <w:sz w:val="24"/>
        </w:rPr>
      </w:pPr>
      <w:r>
        <w:rPr>
          <w:rFonts w:hint="eastAsia" w:ascii="宋体" w:hAnsi="宋体" w:cs="仿宋"/>
          <w:color w:val="000000" w:themeColor="text1"/>
          <w:sz w:val="24"/>
        </w:rPr>
        <w:t xml:space="preserve">4.4.8、按照招标人要求严格执行上下班制度，认真做好服务片区内路面、垃圾桶及公厕内外的保洁。</w:t>
      </w:r>
      <w:r>
        <w:rPr>
          <w:color w:val="000000" w:themeColor="text1"/>
        </w:rPr>
      </w:r>
    </w:p>
    <w:p>
      <w:pPr>
        <w:ind w:left="4" w:firstLine="480"/>
        <w:spacing w:line="500" w:lineRule="exact"/>
        <w:rPr>
          <w:rFonts w:ascii="仿宋_GB2312" w:eastAsia="仿宋_GB2312"/>
          <w:color w:val="000000" w:themeColor="text1"/>
          <w:sz w:val="28"/>
        </w:rPr>
      </w:pPr>
      <w:r>
        <w:rPr>
          <w:rFonts w:hint="eastAsia" w:ascii="宋体" w:hAnsi="宋体" w:cs="仿宋"/>
          <w:color w:val="000000" w:themeColor="text1"/>
          <w:sz w:val="24"/>
        </w:rPr>
        <w:t xml:space="preserve">4.4.9</w:t>
      </w:r>
      <w:r>
        <w:rPr>
          <w:rFonts w:hint="eastAsia" w:hAnsi="宋体" w:cs="仿宋"/>
          <w:color w:val="000000" w:themeColor="text1"/>
          <w:sz w:val="24"/>
        </w:rPr>
        <w:t xml:space="preserve">乙方须严格履行保洁职责，如在上述考核以外不符合保洁要求的，第一次扣200元，第二次扣500元，第三次采购方有权单方面终止合同并没收全部履约保证金。</w:t>
      </w:r>
      <w:r>
        <w:rPr>
          <w:color w:val="000000" w:themeColor="text1"/>
        </w:rPr>
      </w:r>
    </w:p>
    <w:p>
      <w:pPr>
        <w:ind w:firstLine="480"/>
        <w:spacing w:line="480" w:lineRule="exact"/>
        <w:rPr>
          <w:color w:val="000000" w:themeColor="text1"/>
        </w:rPr>
      </w:pPr>
      <w:r>
        <w:rPr>
          <w:rFonts w:hint="eastAsia" w:ascii="宋体" w:hAnsi="宋体" w:cs="仿宋"/>
          <w:color w:val="000000" w:themeColor="text1"/>
          <w:sz w:val="24"/>
        </w:rPr>
        <w:t xml:space="preserve">4.4.10在工作中因失职导致被12345举报，每次扣200元，在</w:t>
      </w:r>
      <w:r>
        <w:rPr>
          <w:rFonts w:hint="eastAsia" w:ascii="宋体" w:hAnsi="宋体"/>
          <w:color w:val="000000" w:themeColor="text1"/>
          <w:sz w:val="24"/>
          <w:szCs w:val="28"/>
        </w:rPr>
        <w:t xml:space="preserve">迎接各级检查或各项活动以及节假日等工作需要，在服务区域范围内进行的环境整治突击活动中</w:t>
      </w:r>
      <w:r>
        <w:rPr>
          <w:rFonts w:hint="eastAsia" w:ascii="宋体" w:hAnsi="宋体" w:cs="仿宋"/>
          <w:color w:val="000000" w:themeColor="text1"/>
          <w:sz w:val="24"/>
        </w:rPr>
        <w:t xml:space="preserve">查出问题而造成较大影响的，第一次扣1000元，乙方</w:t>
      </w:r>
      <w:r>
        <w:rPr>
          <w:rFonts w:hint="eastAsia" w:ascii="宋体" w:hAnsi="宋体"/>
          <w:color w:val="000000" w:themeColor="text1"/>
          <w:sz w:val="24"/>
          <w:szCs w:val="28"/>
        </w:rPr>
        <w:t xml:space="preserve">须圆满完成区级以上环卫保障重大迎检活动、创文创卫活动，未能及时完成造成重大影响的一次罚款1000元。</w:t>
      </w:r>
      <w:r>
        <w:rPr>
          <w:rFonts w:hint="eastAsia" w:ascii="宋体" w:hAnsi="宋体" w:cs="仿宋"/>
          <w:color w:val="000000" w:themeColor="text1"/>
          <w:sz w:val="24"/>
        </w:rPr>
        <w:t xml:space="preserve">第二次在市、区考核中查出问题而造成较大影响的采购方有权单方面终止合同并没收全部履约保证金。</w:t>
      </w:r>
      <w:r>
        <w:rPr>
          <w:color w:val="000000" w:themeColor="text1"/>
        </w:rPr>
      </w:r>
    </w:p>
    <w:p>
      <w:pPr>
        <w:ind w:firstLine="482"/>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5、项目人员及设备需求</w:t>
      </w:r>
      <w:r>
        <w:rPr>
          <w:color w:val="000000" w:themeColor="text1"/>
        </w:rPr>
      </w:r>
    </w:p>
    <w:p>
      <w:pPr>
        <w:ind w:firstLine="482"/>
        <w:spacing w:after="120" w:line="360" w:lineRule="auto"/>
        <w:rPr>
          <w:rFonts w:hAnsi="宋体" w:cs="宋体"/>
          <w:color w:val="000000" w:themeColor="text1"/>
          <w:sz w:val="24"/>
        </w:rPr>
      </w:pPr>
      <w:r>
        <w:rPr>
          <w:rFonts w:hint="eastAsia" w:ascii="宋体" w:hAnsi="宋体" w:cs="宋体"/>
          <w:b/>
          <w:bCs/>
          <w:color w:val="000000" w:themeColor="text1"/>
          <w:sz w:val="24"/>
        </w:rPr>
        <w:t xml:space="preserve">5.1人员配备：</w:t>
      </w:r>
      <w:r>
        <w:rPr>
          <w:color w:val="000000" w:themeColor="text1"/>
        </w:rPr>
      </w:r>
    </w:p>
    <w:p>
      <w:pPr>
        <w:ind w:firstLine="480"/>
        <w:jc w:val="left"/>
        <w:spacing w:after="120" w:line="400" w:lineRule="exact"/>
        <w:widowControl/>
        <w:rPr>
          <w:rFonts w:ascii="宋体" w:hAnsi="宋体" w:cs="宋体"/>
          <w:b/>
          <w:bCs/>
          <w:color w:val="000000" w:themeColor="text1"/>
          <w:sz w:val="24"/>
        </w:rPr>
      </w:pPr>
      <w:r>
        <w:rPr>
          <w:rFonts w:hint="eastAsia" w:ascii="宋体" w:hAnsi="宋体" w:cs="宋体"/>
          <w:color w:val="000000" w:themeColor="text1"/>
          <w:sz w:val="24"/>
        </w:rPr>
        <w:t xml:space="preserve">5.1.1项目管理员人（其中1人为项目负责人）</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5.1.2垃圾压缩车驾驶员 人，道板冲洗车驾驶员人，道路洒水车驾驶员人，铲车驾驶员人，清运自卸车驾驶员人，清运卡车驾驶员人。</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5.1.3跟车辅工人，年龄不超过65周岁。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5.1.4河道保洁人员人，其中救生员不少于3人，且为单位正式员工。</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5.1.5三十五个行政村保洁人员人（压缩车收集中不能进埭的农户垃圾收集），年龄不超过65周岁。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5.1.6农路保洁人员人，年龄不超过65周岁。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5.1.7四个镇区保洁人员人，年龄不超过65周岁。</w:t>
      </w:r>
      <w:r>
        <w:rPr>
          <w:color w:val="000000" w:themeColor="text1"/>
        </w:rPr>
      </w:r>
    </w:p>
    <w:p>
      <w:pPr>
        <w:ind w:firstLine="480"/>
        <w:spacing w:after="120" w:line="360" w:lineRule="auto"/>
        <w:rPr>
          <w:rFonts w:ascii="宋体" w:hAnsi="宋体" w:cs="宋体"/>
          <w:color w:val="000000" w:themeColor="text1"/>
          <w:sz w:val="24"/>
        </w:rPr>
      </w:pPr>
      <w:r>
        <w:rPr>
          <w:rFonts w:hint="eastAsia" w:ascii="宋体" w:hAnsi="宋体" w:cs="宋体"/>
          <w:color w:val="000000" w:themeColor="text1"/>
          <w:sz w:val="24"/>
        </w:rPr>
        <w:t xml:space="preserve">5.1.8镇政府门卫3人，年龄不超过65周岁。</w:t>
      </w:r>
      <w:r>
        <w:rPr>
          <w:color w:val="000000" w:themeColor="text1"/>
        </w:rPr>
      </w:r>
    </w:p>
    <w:p>
      <w:pPr>
        <w:ind w:firstLine="482"/>
        <w:jc w:val="left"/>
        <w:spacing w:line="360" w:lineRule="auto"/>
        <w:widowControl/>
        <w:rPr>
          <w:rFonts w:ascii="宋体" w:hAnsi="宋体" w:cs="宋体"/>
          <w:b/>
          <w:bCs/>
          <w:color w:val="000000" w:themeColor="text1"/>
          <w:sz w:val="24"/>
        </w:rPr>
      </w:pPr>
      <w:r>
        <w:rPr>
          <w:rFonts w:hint="eastAsia" w:ascii="宋体" w:hAnsi="宋体" w:cs="宋体"/>
          <w:b/>
          <w:bCs/>
          <w:color w:val="000000" w:themeColor="text1"/>
          <w:sz w:val="24"/>
        </w:rPr>
        <w:t xml:space="preserve">5.2.设施配备：</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5.2.1垃圾压缩车（国六4T及以上）辆，道板冲洗车辆，道路洒水车辆，铲车辆。</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5.2.2机械割草船条（宽不低于1.2米，长不低于2.4米），机械保洁船条（宽不低于2米，长不低于4米），非机械保洁船条（宽不低于1米，长不低于2米）。</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5.2.3清运自卸车辆，国六总质量4.4吨及以上。</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5.2.4清运卡车辆，总质量18吨及以上。</w:t>
      </w:r>
      <w:r>
        <w:rPr>
          <w:color w:val="000000" w:themeColor="text1"/>
        </w:rP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5.2.5巡查车辆。</w:t>
      </w:r>
      <w:r>
        <w:rPr>
          <w:color w:val="000000" w:themeColor="text1"/>
        </w:rPr>
      </w:r>
    </w:p>
    <w:p>
      <w:pPr>
        <w:ind w:firstLine="482"/>
        <w:spacing w:line="360" w:lineRule="auto"/>
        <w:rPr>
          <w:bCs/>
          <w:color w:val="000000" w:themeColor="text1"/>
          <w:sz w:val="24"/>
        </w:rPr>
      </w:pPr>
      <w:r>
        <w:rPr>
          <w:rFonts w:hint="eastAsia" w:ascii="宋体" w:cs="宋体"/>
          <w:b/>
          <w:bCs/>
          <w:color w:val="000000" w:themeColor="text1"/>
          <w:sz w:val="24"/>
        </w:rPr>
        <w:t xml:space="preserve">6、</w:t>
      </w:r>
      <w:r>
        <w:rPr>
          <w:rFonts w:hint="eastAsia"/>
          <w:b/>
          <w:color w:val="000000" w:themeColor="text1"/>
          <w:sz w:val="24"/>
        </w:rPr>
        <w:t xml:space="preserve">考核及验收方式：</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甲方将根据考核要求及标准对乙方的履约行为进行抽查验收与考核，按每扣款500元/分的标准进行考核。</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如发现乙方未按服务标准履约的，甲方将留证纪录，并当日通知乙方确认及整改，并按照相关条款出具罚款通知单，累计罚款金额在本月付款时将在考核部分的服务费中直接扣除。</w:t>
      </w:r>
      <w:r>
        <w:rPr>
          <w:color w:val="000000" w:themeColor="text1"/>
        </w:rPr>
      </w:r>
    </w:p>
    <w:p>
      <w:pPr>
        <w:spacing w:after="120" w:line="360" w:lineRule="auto"/>
        <w:rPr>
          <w:bCs/>
          <w:color w:val="000000" w:themeColor="text1"/>
          <w:sz w:val="24"/>
        </w:rPr>
      </w:pPr>
      <w:r>
        <w:rPr>
          <w:rFonts w:hint="eastAsia"/>
          <w:bCs/>
          <w:color w:val="000000" w:themeColor="text1"/>
          <w:sz w:val="24"/>
        </w:rPr>
        <w:t xml:space="preserve">    考核分月考核、季度考核，采取日常巡查、不定时暗访、月（季）末现场检查等形式进行。镇保洁中心和各村不定期对全镇范围内的服务情况进行专项巡查，对在明查暗访和检查中发现的问题直接以《整改通知单》形式或微信工作群交办给乙方单位，并限期整改。每月现场考核发现的问题单按标准直接扣款。如乙方整改后仍达不到标准，由镇保洁中心外请其他供应商，所产生费用在乙方本月的清运服务费中扣除。</w:t>
      </w:r>
      <w:r>
        <w:rPr>
          <w:color w:val="000000" w:themeColor="text1"/>
        </w:rPr>
      </w:r>
    </w:p>
    <w:p>
      <w:pPr>
        <w:ind w:firstLine="480"/>
        <w:spacing w:after="120" w:line="360" w:lineRule="auto"/>
        <w:rPr>
          <w:color w:val="000000" w:themeColor="text1"/>
        </w:rPr>
      </w:pPr>
      <w:r>
        <w:rPr>
          <w:rFonts w:hint="eastAsia"/>
          <w:bCs/>
          <w:color w:val="000000" w:themeColor="text1"/>
          <w:sz w:val="24"/>
        </w:rPr>
        <w:t xml:space="preserve">每月对承包方考评得分在90（含90分）分以上为优秀，80（含）-90分为良好，考核得70（含）-80分为合格，低于70分（不含70分）以下的，本次考核不合格。承包方每月考评得分在优秀档次90（含）分及以上的考核部分总服务费按100%发放；考核得分良好档次的考核部分总服务费按95%发放；承包方每月考评为合格的考核部分总服务费按85%标准发放。承包方每月考评为不合格（70分以下）的考核部分总服务费按70%标准发放。一年内1个月考核不合格的，甲方有权解除合同，没收履约保证金，甲方有权单方中止合同。</w:t>
      </w:r>
      <w:r>
        <w:rPr>
          <w:color w:val="000000" w:themeColor="text1"/>
        </w:rPr>
      </w:r>
    </w:p>
    <w:p>
      <w:pPr>
        <w:ind w:firstLine="482"/>
        <w:spacing w:line="360" w:lineRule="auto"/>
        <w:rPr>
          <w:b/>
          <w:color w:val="000000" w:themeColor="text1"/>
          <w:sz w:val="24"/>
        </w:rPr>
      </w:pPr>
      <w:r>
        <w:rPr>
          <w:rFonts w:hint="eastAsia"/>
          <w:b/>
          <w:color w:val="000000" w:themeColor="text1"/>
          <w:sz w:val="24"/>
        </w:rPr>
        <w:t xml:space="preserve">7、付款方式： </w:t>
      </w:r>
      <w:r>
        <w:rPr>
          <w:color w:val="000000" w:themeColor="text1"/>
        </w:rPr>
      </w:r>
    </w:p>
    <w:p>
      <w:pPr>
        <w:ind w:firstLine="482"/>
        <w:spacing w:line="360" w:lineRule="auto"/>
        <w:rPr>
          <w:bCs/>
          <w:color w:val="000000" w:themeColor="text1"/>
          <w:sz w:val="24"/>
        </w:rPr>
      </w:pPr>
      <w:r>
        <w:rPr>
          <w:rFonts w:hint="eastAsia" w:ascii="宋体" w:cs="宋体"/>
          <w:b/>
          <w:color w:val="000000" w:themeColor="text1"/>
          <w:sz w:val="24"/>
        </w:rPr>
        <w:t xml:space="preserve">本项目服务费按月支付，时间为第二个月月底前支付上一个月费用。每月服务费分基本部分和考核部分，基本部分为总服务费的1/12的百分之七十；考核部分为总服务费的1/12的百分之三十。甲方收到乙方开具的正式发票后付款。</w:t>
      </w:r>
      <w:r>
        <w:rPr>
          <w:color w:val="000000" w:themeColor="text1"/>
        </w:rPr>
      </w:r>
    </w:p>
    <w:p>
      <w:pPr>
        <w:pStyle w:val="698"/>
        <w:ind w:firstLine="482"/>
        <w:spacing w:before="120" w:after="120" w:line="360" w:lineRule="auto"/>
        <w:rPr>
          <w:rFonts w:hAnsi="宋体"/>
          <w:b/>
          <w:color w:val="000000" w:themeColor="text1"/>
          <w:sz w:val="24"/>
          <w:szCs w:val="24"/>
        </w:rPr>
      </w:pPr>
      <w:r>
        <w:rPr>
          <w:rFonts w:hint="eastAsia" w:hAnsi="宋体"/>
          <w:b/>
          <w:color w:val="000000" w:themeColor="text1"/>
          <w:sz w:val="24"/>
          <w:szCs w:val="24"/>
        </w:rPr>
        <w:t xml:space="preserve">八</w:t>
      </w:r>
      <w:r>
        <w:rPr>
          <w:rFonts w:hAnsi="宋体"/>
          <w:b/>
          <w:color w:val="000000" w:themeColor="text1"/>
          <w:sz w:val="24"/>
          <w:szCs w:val="24"/>
        </w:rPr>
        <w:t xml:space="preserve">、合同金额</w:t>
      </w:r>
      <w:r>
        <w:rPr>
          <w:color w:val="000000" w:themeColor="text1"/>
        </w:rPr>
      </w:r>
    </w:p>
    <w:p>
      <w:pPr>
        <w:ind w:firstLine="480"/>
        <w:jc w:val="left"/>
        <w:spacing w:line="560" w:lineRule="exact"/>
        <w:widowControl/>
        <w:rPr>
          <w:rFonts w:hAnsi="宋体"/>
          <w:color w:val="000000" w:themeColor="text1"/>
          <w:sz w:val="24"/>
        </w:rPr>
      </w:pPr>
      <w:r>
        <w:rPr>
          <w:rFonts w:hAnsi="宋体"/>
          <w:color w:val="000000" w:themeColor="text1"/>
          <w:sz w:val="24"/>
        </w:rPr>
        <w:t xml:space="preserve">本合同金额为（大写）：</w:t>
      </w:r>
      <w:r>
        <w:rPr>
          <w:rFonts w:hint="eastAsia" w:hAnsi="宋体"/>
          <w:color w:val="000000" w:themeColor="text1"/>
          <w:sz w:val="24"/>
          <w:u w:val="single"/>
        </w:rPr>
        <w:t xml:space="preserve">              </w:t>
      </w:r>
      <w:r>
        <w:rPr>
          <w:rFonts w:hAnsi="宋体"/>
          <w:color w:val="000000" w:themeColor="text1"/>
          <w:sz w:val="24"/>
        </w:rPr>
        <w:t xml:space="preserve">（￥）</w:t>
      </w:r>
      <w:r>
        <w:rPr>
          <w:rFonts w:hint="eastAsia" w:hAnsi="宋体"/>
          <w:color w:val="000000" w:themeColor="text1"/>
          <w:sz w:val="24"/>
        </w:rPr>
        <w:t xml:space="preserve">元</w:t>
      </w:r>
      <w:r>
        <w:rPr>
          <w:rFonts w:hAnsi="宋体"/>
          <w:color w:val="000000" w:themeColor="text1"/>
          <w:sz w:val="24"/>
        </w:rPr>
        <w:t xml:space="preserve">人民币。</w:t>
      </w:r>
      <w:r>
        <w:rPr>
          <w:color w:val="000000" w:themeColor="text1"/>
        </w:rPr>
      </w:r>
    </w:p>
    <w:p>
      <w:pPr>
        <w:ind w:firstLine="480"/>
        <w:jc w:val="left"/>
        <w:spacing w:line="560" w:lineRule="exact"/>
        <w:widowControl/>
        <w:rPr>
          <w:rFonts w:hAnsi="宋体"/>
          <w:color w:val="000000" w:themeColor="text1"/>
          <w:sz w:val="24"/>
        </w:rPr>
      </w:pPr>
      <w:r>
        <w:rPr>
          <w:rFonts w:hint="eastAsia" w:hAnsi="宋体"/>
          <w:color w:val="000000" w:themeColor="text1"/>
          <w:sz w:val="24"/>
        </w:rPr>
        <w:t xml:space="preserve">合同价包含人员工资、五险等社保费用、人身意外伤害保险、劳防福利、原辅材料费、装运费、车辆及燃油费、维修保养费、管理费、安全风险金、税金、合理利润等实施本项目服务所需的全部费用在内。</w:t>
      </w:r>
      <w:r>
        <w:rPr>
          <w:color w:val="000000" w:themeColor="text1"/>
        </w:rPr>
      </w:r>
    </w:p>
    <w:p>
      <w:pPr>
        <w:pStyle w:val="716"/>
        <w:ind w:firstLine="482"/>
        <w:rPr>
          <w:b/>
          <w:bCs/>
          <w:color w:val="000000" w:themeColor="text1"/>
        </w:rPr>
      </w:pPr>
      <w:r>
        <w:rPr>
          <w:rFonts w:hint="eastAsia" w:hAnsi="宋体"/>
          <w:b/>
          <w:bCs/>
          <w:color w:val="000000" w:themeColor="text1"/>
          <w:sz w:val="24"/>
        </w:rPr>
        <w:t xml:space="preserve">九、履约保证金</w:t>
      </w:r>
      <w:r>
        <w:rPr>
          <w:color w:val="000000" w:themeColor="text1"/>
        </w:rPr>
      </w:r>
    </w:p>
    <w:p>
      <w:pPr>
        <w:ind w:firstLine="480"/>
        <w:jc w:val="left"/>
        <w:spacing w:line="560" w:lineRule="exact"/>
        <w:widowControl/>
        <w:rPr>
          <w:rFonts w:hAnsi="宋体"/>
          <w:color w:val="000000" w:themeColor="text1"/>
          <w:sz w:val="24"/>
        </w:rPr>
      </w:pPr>
      <w:r>
        <w:rPr>
          <w:rFonts w:hAnsi="宋体"/>
          <w:color w:val="000000" w:themeColor="text1"/>
          <w:sz w:val="24"/>
        </w:rPr>
        <w:t xml:space="preserve">1</w:t>
      </w:r>
      <w:r>
        <w:rPr>
          <w:rFonts w:hint="eastAsia" w:hAnsi="宋体"/>
          <w:color w:val="000000" w:themeColor="text1"/>
          <w:sz w:val="24"/>
        </w:rPr>
        <w:t xml:space="preserve">.</w:t>
      </w:r>
      <w:r>
        <w:rPr>
          <w:rFonts w:hAnsi="宋体"/>
          <w:color w:val="000000" w:themeColor="text1"/>
          <w:sz w:val="24"/>
        </w:rPr>
        <w:t xml:space="preserve">本项目成交后的履约保证金为项目成交价的</w:t>
      </w:r>
      <w:r>
        <w:rPr>
          <w:rFonts w:hint="eastAsia" w:hAnsi="宋体"/>
          <w:color w:val="000000" w:themeColor="text1"/>
          <w:sz w:val="24"/>
          <w:lang w:val="en-US" w:eastAsia="zh-CN"/>
        </w:rPr>
        <w:t xml:space="preserve">5</w:t>
      </w:r>
      <w:r>
        <w:rPr>
          <w:rFonts w:hAnsi="宋体"/>
          <w:color w:val="000000" w:themeColor="text1"/>
          <w:sz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rPr>
          <w:color w:val="000000" w:themeColor="text1"/>
        </w:rPr>
      </w:r>
    </w:p>
    <w:p>
      <w:pPr>
        <w:ind w:firstLine="480"/>
        <w:jc w:val="left"/>
        <w:spacing w:line="560" w:lineRule="exact"/>
        <w:widowControl/>
        <w:rPr>
          <w:rFonts w:hAnsi="宋体"/>
          <w:color w:val="000000" w:themeColor="text1"/>
          <w:sz w:val="24"/>
        </w:rPr>
      </w:pPr>
      <w:r>
        <w:rPr>
          <w:rFonts w:hAnsi="宋体"/>
          <w:color w:val="000000" w:themeColor="text1"/>
          <w:sz w:val="24"/>
        </w:rPr>
        <w:t xml:space="preserve">2</w:t>
      </w:r>
      <w:r>
        <w:rPr>
          <w:rFonts w:hint="eastAsia" w:hAnsi="宋体"/>
          <w:color w:val="000000" w:themeColor="text1"/>
          <w:sz w:val="24"/>
        </w:rPr>
        <w:t xml:space="preserve">.</w:t>
      </w:r>
      <w:r>
        <w:rPr>
          <w:rFonts w:hAnsi="宋体"/>
          <w:color w:val="000000" w:themeColor="text1"/>
          <w:sz w:val="24"/>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hAnsi="宋体"/>
          <w:color w:val="000000" w:themeColor="text1"/>
          <w:sz w:val="24"/>
        </w:rPr>
        <w:t xml:space="preserve">。</w:t>
      </w:r>
      <w:r>
        <w:rPr>
          <w:color w:val="000000" w:themeColor="text1"/>
        </w:rPr>
      </w:r>
    </w:p>
    <w:p>
      <w:pPr>
        <w:ind w:firstLine="480"/>
        <w:jc w:val="left"/>
        <w:spacing w:line="560" w:lineRule="exact"/>
        <w:widowControl/>
        <w:rPr>
          <w:rFonts w:hAnsi="宋体"/>
          <w:color w:val="000000" w:themeColor="text1"/>
          <w:sz w:val="24"/>
        </w:rPr>
      </w:pPr>
      <w:r>
        <w:rPr>
          <w:rFonts w:hint="eastAsia" w:hAnsi="宋体"/>
          <w:color w:val="000000" w:themeColor="text1"/>
          <w:sz w:val="24"/>
        </w:rPr>
        <w:t xml:space="preserve">3.发生以下情况的，履约保证金不予退还或部分退还：</w:t>
      </w:r>
      <w:r>
        <w:rPr>
          <w:rFonts w:hint="eastAsia" w:hAnsi="宋体"/>
          <w:color w:val="000000" w:themeColor="text1"/>
          <w:sz w:val="24"/>
        </w:rPr>
        <w:br/>
      </w:r>
      <w:r>
        <w:rPr>
          <w:rFonts w:hint="eastAsia" w:hAnsi="宋体"/>
          <w:color w:val="000000" w:themeColor="text1"/>
          <w:sz w:val="24"/>
        </w:rPr>
        <w:t xml:space="preserve">    a.签订合同后，成交供应商不履行合同义务的，采购单位有权全额扣除履约保证金，全额不予退还，同时采购单位亦有权终止合同，中标供应商还须承担相应的法律赔偿责任。</w:t>
      </w:r>
      <w:r>
        <w:rPr>
          <w:color w:val="000000" w:themeColor="text1"/>
        </w:rPr>
      </w:r>
    </w:p>
    <w:p>
      <w:pPr>
        <w:ind w:firstLine="480"/>
        <w:jc w:val="left"/>
        <w:spacing w:line="560" w:lineRule="exact"/>
        <w:widowControl/>
        <w:rPr>
          <w:rFonts w:hAnsi="宋体"/>
          <w:color w:val="000000" w:themeColor="text1"/>
          <w:sz w:val="24"/>
        </w:rPr>
      </w:pPr>
      <w:r>
        <w:rPr>
          <w:rFonts w:hint="eastAsia" w:hAnsi="宋体"/>
          <w:color w:val="000000" w:themeColor="text1"/>
          <w:sz w:val="24"/>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000000" w:themeColor="text1"/>
        </w:rPr>
      </w:r>
    </w:p>
    <w:p>
      <w:pPr>
        <w:ind w:firstLine="480"/>
        <w:jc w:val="left"/>
        <w:spacing w:line="560" w:lineRule="exact"/>
        <w:widowControl/>
        <w:rPr>
          <w:rFonts w:hAnsi="宋体"/>
          <w:color w:val="000000" w:themeColor="text1"/>
          <w:sz w:val="24"/>
        </w:rPr>
      </w:pPr>
      <w:r>
        <w:rPr>
          <w:rFonts w:hint="eastAsia" w:hAnsi="宋体"/>
          <w:color w:val="000000" w:themeColor="text1"/>
          <w:sz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rPr>
      </w:r>
    </w:p>
    <w:p>
      <w:pPr>
        <w:spacing w:before="120" w:after="120" w:line="360" w:lineRule="auto"/>
        <w:rPr>
          <w:b/>
          <w:color w:val="000000" w:themeColor="text1"/>
          <w:sz w:val="24"/>
        </w:rPr>
      </w:pPr>
      <w:r>
        <w:rPr>
          <w:rFonts w:hint="eastAsia"/>
          <w:b/>
          <w:color w:val="000000" w:themeColor="text1"/>
          <w:sz w:val="24"/>
        </w:rPr>
        <w:t xml:space="preserve">十、转包或分包</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1. 本合同范围的服务，应由乙方直接服务，不得转让他人；</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2.乙方不得将本合同范围的服务全部或部分分包给他人服务；</w:t>
      </w:r>
      <w:r>
        <w:rPr>
          <w:color w:val="000000" w:themeColor="text1"/>
        </w:rPr>
      </w:r>
    </w:p>
    <w:p>
      <w:pPr>
        <w:ind w:firstLine="480"/>
        <w:spacing w:line="360" w:lineRule="auto"/>
        <w:rPr>
          <w:bCs/>
          <w:color w:val="000000" w:themeColor="text1"/>
          <w:sz w:val="24"/>
        </w:rPr>
      </w:pPr>
      <w:r>
        <w:rPr>
          <w:rFonts w:hint="eastAsia"/>
          <w:bCs/>
          <w:color w:val="000000" w:themeColor="text1"/>
          <w:sz w:val="24"/>
        </w:rPr>
        <w:t xml:space="preserve">3. 如有转让和未经甲方同意的分包行为，甲方有权单方面解除合同，并没收全部履约保证金并追究乙方的违约责任。</w:t>
      </w:r>
      <w:r>
        <w:rPr>
          <w:color w:val="000000" w:themeColor="text1"/>
        </w:rPr>
      </w:r>
    </w:p>
    <w:p>
      <w:pPr>
        <w:spacing w:before="120" w:after="120" w:line="360" w:lineRule="auto"/>
        <w:rPr>
          <w:b/>
          <w:color w:val="000000" w:themeColor="text1"/>
          <w:sz w:val="24"/>
        </w:rPr>
      </w:pPr>
      <w:r>
        <w:rPr>
          <w:rFonts w:hint="eastAsia"/>
          <w:b/>
          <w:color w:val="000000" w:themeColor="text1"/>
          <w:sz w:val="24"/>
        </w:rPr>
        <w:t xml:space="preserve">十一、税费</w:t>
      </w:r>
      <w:r>
        <w:rPr>
          <w:color w:val="000000" w:themeColor="text1"/>
        </w:rPr>
      </w:r>
    </w:p>
    <w:p>
      <w:pPr>
        <w:spacing w:before="120" w:after="120" w:line="360" w:lineRule="auto"/>
        <w:rPr>
          <w:color w:val="000000" w:themeColor="text1"/>
          <w:sz w:val="24"/>
        </w:rPr>
      </w:pPr>
      <w:r>
        <w:rPr>
          <w:rFonts w:hint="eastAsia"/>
          <w:color w:val="000000" w:themeColor="text1"/>
          <w:sz w:val="24"/>
        </w:rPr>
        <w:t xml:space="preserve">本合同执行中相关的一切税费均由</w:t>
      </w:r>
      <w:r>
        <w:rPr>
          <w:color w:val="000000" w:themeColor="text1"/>
          <w:sz w:val="24"/>
        </w:rPr>
        <w:t xml:space="preserve">乙</w:t>
      </w:r>
      <w:r>
        <w:rPr>
          <w:rFonts w:hint="eastAsia"/>
          <w:color w:val="000000" w:themeColor="text1"/>
          <w:sz w:val="24"/>
        </w:rPr>
        <w:t xml:space="preserve">方负担。</w:t>
      </w:r>
      <w:r>
        <w:rPr>
          <w:color w:val="000000" w:themeColor="text1"/>
        </w:rPr>
      </w:r>
    </w:p>
    <w:p>
      <w:pPr>
        <w:spacing w:before="120" w:after="120" w:line="360" w:lineRule="auto"/>
        <w:rPr>
          <w:b/>
          <w:color w:val="000000" w:themeColor="text1"/>
          <w:sz w:val="24"/>
        </w:rPr>
      </w:pPr>
      <w:r>
        <w:rPr>
          <w:rFonts w:hint="eastAsia"/>
          <w:b/>
          <w:color w:val="000000" w:themeColor="text1"/>
          <w:sz w:val="24"/>
        </w:rPr>
        <w:t xml:space="preserve">十二、合同的解除与终止</w:t>
      </w:r>
      <w:r>
        <w:rPr>
          <w:color w:val="000000" w:themeColor="text1"/>
        </w:rPr>
      </w:r>
    </w:p>
    <w:p>
      <w:pPr>
        <w:pStyle w:val="698"/>
        <w:spacing w:before="120" w:after="120" w:line="360" w:lineRule="auto"/>
        <w:rPr>
          <w:rFonts w:hAnsi="宋体" w:cs="宋体"/>
          <w:color w:val="000000" w:themeColor="text1"/>
          <w:sz w:val="24"/>
          <w:szCs w:val="24"/>
          <w:highlight w:val="red"/>
        </w:rPr>
      </w:pPr>
      <w:r>
        <w:rPr>
          <w:rFonts w:hint="eastAsia" w:hAnsi="宋体" w:cs="宋体"/>
          <w:color w:val="000000" w:themeColor="text1"/>
          <w:sz w:val="24"/>
          <w:szCs w:val="24"/>
        </w:rPr>
        <w:t xml:space="preserve">(1)甲方在全市年度农环考核排名倒数三名内或累计三个月低于悦来镇月度考核70分的。</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(2)乙方不服从甲方领导、监督管理，不遵守相关规章制度的。</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(3)乙方无力继续履约的。</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(4)乙方在履行本合同过程中存在违法情形的。</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(5)本合同“考核管理内容”中约定解除服务合同情形出现的。</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(6)如解除、终止本合同的，甲、乙方都提前两个月以书面形式通知对方。</w:t>
      </w:r>
      <w:r>
        <w:rPr>
          <w:color w:val="000000" w:themeColor="text1"/>
        </w:rPr>
      </w:r>
    </w:p>
    <w:p>
      <w:pPr>
        <w:spacing w:line="360" w:lineRule="auto"/>
        <w:rPr>
          <w:b/>
          <w:color w:val="000000" w:themeColor="text1"/>
          <w:sz w:val="24"/>
        </w:rPr>
      </w:pPr>
      <w:r>
        <w:rPr>
          <w:rFonts w:hint="eastAsia"/>
          <w:b/>
          <w:color w:val="000000" w:themeColor="text1"/>
          <w:sz w:val="24"/>
        </w:rPr>
        <w:t xml:space="preserve">十三、合同纠纷处理</w:t>
      </w:r>
      <w:r>
        <w:rPr>
          <w:color w:val="000000" w:themeColor="text1"/>
        </w:rPr>
      </w:r>
    </w:p>
    <w:p>
      <w:pPr>
        <w:ind w:firstLine="480"/>
        <w:spacing w:line="360" w:lineRule="auto"/>
        <w:rPr>
          <w:color w:val="000000" w:themeColor="text1"/>
          <w:sz w:val="24"/>
        </w:rPr>
      </w:pPr>
      <w:r>
        <w:rPr>
          <w:rFonts w:hint="eastAsia"/>
          <w:color w:val="000000" w:themeColor="text1"/>
          <w:sz w:val="24"/>
        </w:rPr>
        <w:t xml:space="preserve">本合同在履行过程中发生争议的, 由双方当事人协商解决，协商不成，任何一方可以向甲方所在地人民法院起诉。</w:t>
      </w:r>
      <w:r>
        <w:rPr>
          <w:color w:val="000000" w:themeColor="text1"/>
        </w:rPr>
      </w:r>
    </w:p>
    <w:p>
      <w:pPr>
        <w:spacing w:line="360" w:lineRule="auto"/>
        <w:rPr>
          <w:b/>
          <w:color w:val="000000" w:themeColor="text1"/>
          <w:sz w:val="24"/>
        </w:rPr>
      </w:pPr>
      <w:r>
        <w:rPr>
          <w:rFonts w:hint="eastAsia"/>
          <w:b/>
          <w:color w:val="000000" w:themeColor="text1"/>
          <w:sz w:val="24"/>
        </w:rPr>
        <w:t xml:space="preserve">十四、组成本合同的文件包括：</w:t>
      </w:r>
      <w:r>
        <w:rPr>
          <w:color w:val="000000" w:themeColor="text1"/>
        </w:rPr>
      </w:r>
    </w:p>
    <w:p>
      <w:pPr>
        <w:spacing w:line="360" w:lineRule="auto"/>
        <w:rPr>
          <w:color w:val="000000" w:themeColor="text1"/>
          <w:sz w:val="24"/>
        </w:rPr>
      </w:pPr>
      <w:r>
        <w:rPr>
          <w:rFonts w:hint="eastAsia"/>
          <w:color w:val="000000" w:themeColor="text1"/>
          <w:sz w:val="24"/>
        </w:rPr>
        <w:t xml:space="preserve">⒈ 本合同条款；</w:t>
      </w:r>
      <w:r>
        <w:rPr>
          <w:color w:val="000000" w:themeColor="text1"/>
        </w:rPr>
      </w:r>
    </w:p>
    <w:p>
      <w:pPr>
        <w:spacing w:line="360" w:lineRule="auto"/>
        <w:rPr>
          <w:color w:val="000000" w:themeColor="text1"/>
          <w:sz w:val="24"/>
        </w:rPr>
      </w:pPr>
      <w:r>
        <w:rPr>
          <w:rFonts w:hint="eastAsia"/>
          <w:color w:val="000000" w:themeColor="text1"/>
          <w:sz w:val="24"/>
        </w:rPr>
        <w:t xml:space="preserve">⒉ 本项目的政府采购（招标）文件和供方应标（投标）文件；</w:t>
      </w:r>
      <w:r>
        <w:rPr>
          <w:color w:val="000000" w:themeColor="text1"/>
        </w:rPr>
      </w:r>
    </w:p>
    <w:p>
      <w:pPr>
        <w:spacing w:line="360" w:lineRule="auto"/>
        <w:rPr>
          <w:color w:val="000000" w:themeColor="text1"/>
          <w:sz w:val="24"/>
        </w:rPr>
      </w:pPr>
      <w:r>
        <w:rPr>
          <w:rFonts w:hint="eastAsia"/>
          <w:color w:val="000000" w:themeColor="text1"/>
          <w:sz w:val="24"/>
        </w:rPr>
        <w:t xml:space="preserve">⒊ 本项目在采购过程中供需双方签署的全部文字和图片资料；</w:t>
      </w:r>
      <w:r>
        <w:rPr>
          <w:color w:val="000000" w:themeColor="text1"/>
        </w:rPr>
      </w:r>
    </w:p>
    <w:p>
      <w:pPr>
        <w:spacing w:line="360" w:lineRule="auto"/>
        <w:rPr>
          <w:color w:val="000000" w:themeColor="text1"/>
          <w:sz w:val="24"/>
        </w:rPr>
      </w:pPr>
      <w:r>
        <w:rPr>
          <w:rFonts w:hint="eastAsia"/>
          <w:color w:val="000000" w:themeColor="text1"/>
          <w:sz w:val="24"/>
        </w:rPr>
        <w:t xml:space="preserve">⒋ 甲</w:t>
      </w:r>
      <w:r>
        <w:rPr>
          <w:color w:val="000000" w:themeColor="text1"/>
          <w:sz w:val="24"/>
        </w:rPr>
        <w:t xml:space="preserve">乙</w:t>
      </w:r>
      <w:r>
        <w:rPr>
          <w:rFonts w:hint="eastAsia"/>
          <w:color w:val="000000" w:themeColor="text1"/>
          <w:sz w:val="24"/>
        </w:rPr>
        <w:t xml:space="preserve">双方其它按规定约定事宜。</w:t>
      </w:r>
      <w:r>
        <w:rPr>
          <w:color w:val="000000" w:themeColor="text1"/>
        </w:rPr>
      </w:r>
    </w:p>
    <w:p>
      <w:pPr>
        <w:spacing w:line="360" w:lineRule="auto"/>
        <w:rPr>
          <w:b/>
          <w:color w:val="000000" w:themeColor="text1"/>
          <w:sz w:val="24"/>
        </w:rPr>
      </w:pPr>
      <w:r>
        <w:rPr>
          <w:rFonts w:hint="eastAsia"/>
          <w:b/>
          <w:color w:val="000000" w:themeColor="text1"/>
          <w:sz w:val="24"/>
        </w:rPr>
        <w:t xml:space="preserve">十五、本合同内容如有冲突，以政府采购（招标）文件为准。</w:t>
      </w:r>
      <w:r>
        <w:rPr>
          <w:color w:val="000000" w:themeColor="text1"/>
        </w:rPr>
      </w:r>
    </w:p>
    <w:p>
      <w:pPr>
        <w:spacing w:line="360" w:lineRule="auto"/>
        <w:rPr>
          <w:color w:val="000000" w:themeColor="text1"/>
        </w:rPr>
      </w:pPr>
      <w:r>
        <w:rPr>
          <w:rFonts w:hint="eastAsia"/>
          <w:b/>
          <w:color w:val="000000" w:themeColor="text1"/>
          <w:sz w:val="24"/>
        </w:rPr>
        <w:t xml:space="preserve">十六、其他约定：/</w:t>
      </w:r>
      <w:r>
        <w:rPr>
          <w:color w:val="000000" w:themeColor="text1"/>
        </w:rPr>
      </w:r>
    </w:p>
    <w:p>
      <w:pPr>
        <w:spacing w:line="360" w:lineRule="auto"/>
        <w:rPr>
          <w:b/>
          <w:bCs/>
          <w:color w:val="000000" w:themeColor="text1"/>
          <w:sz w:val="24"/>
        </w:rPr>
      </w:pPr>
      <w:r>
        <w:rPr>
          <w:rFonts w:hint="eastAsia"/>
          <w:b/>
          <w:color w:val="000000" w:themeColor="text1"/>
          <w:sz w:val="24"/>
        </w:rPr>
        <w:t xml:space="preserve">十七、合同生效：</w:t>
      </w:r>
      <w:r>
        <w:rPr>
          <w:rFonts w:hint="eastAsia"/>
          <w:color w:val="000000" w:themeColor="text1"/>
          <w:sz w:val="24"/>
        </w:rPr>
        <w:t xml:space="preserve">本合同由甲</w:t>
      </w:r>
      <w:r>
        <w:rPr>
          <w:color w:val="000000" w:themeColor="text1"/>
          <w:sz w:val="24"/>
        </w:rPr>
        <w:t xml:space="preserve">乙</w:t>
      </w:r>
      <w:r>
        <w:rPr>
          <w:rFonts w:hint="eastAsia"/>
          <w:color w:val="000000" w:themeColor="text1"/>
          <w:sz w:val="24"/>
        </w:rPr>
        <w:t xml:space="preserve">双方签字盖章后生效。</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本项目的招标文件是本合同的组成部分。</w:t>
      </w:r>
      <w:r>
        <w:rPr>
          <w:color w:val="000000" w:themeColor="text1"/>
        </w:rPr>
      </w:r>
    </w:p>
    <w:p>
      <w:pPr>
        <w:pStyle w:val="698"/>
        <w:spacing w:before="120" w:after="120" w:line="360" w:lineRule="auto"/>
        <w:rPr>
          <w:rFonts w:hAnsi="宋体" w:cs="宋体"/>
          <w:color w:val="000000" w:themeColor="text1"/>
          <w:sz w:val="24"/>
          <w:szCs w:val="24"/>
        </w:rPr>
      </w:pPr>
      <w:r>
        <w:rPr>
          <w:rFonts w:hint="eastAsia" w:hAnsi="宋体" w:cs="宋体"/>
          <w:color w:val="000000" w:themeColor="text1"/>
          <w:sz w:val="24"/>
          <w:szCs w:val="24"/>
        </w:rPr>
        <w:t xml:space="preserve">本合同一式陆份，甲乙双方各执三份，并自双方签字盖章后生效。</w:t>
      </w:r>
      <w:r>
        <w:rPr>
          <w:color w:val="000000" w:themeColor="text1"/>
        </w:rPr>
      </w:r>
    </w:p>
    <w:p>
      <w:pPr>
        <w:spacing w:line="420" w:lineRule="exact"/>
        <w:rPr>
          <w:color w:val="000000" w:themeColor="text1"/>
        </w:rPr>
      </w:pPr>
      <w:r>
        <w:rPr>
          <w:color w:val="000000" w:themeColor="text1"/>
        </w:rPr>
      </w:r>
      <w:r>
        <w:rPr>
          <w:color w:val="000000" w:themeColor="text1"/>
        </w:rPr>
      </w:r>
    </w:p>
    <w:p>
      <w:pPr>
        <w:spacing w:line="420" w:lineRule="exact"/>
        <w:rPr>
          <w:rFonts w:ascii="方正书宋_GBK" w:eastAsia="方正书宋_GBK"/>
          <w:color w:val="000000" w:themeColor="text1"/>
          <w:sz w:val="24"/>
        </w:rPr>
      </w:pPr>
      <w:r>
        <w:rPr>
          <w:rFonts w:hint="eastAsia" w:ascii="方正书宋_GBK" w:eastAsia="方正书宋_GBK"/>
          <w:color w:val="000000" w:themeColor="text1"/>
          <w:sz w:val="24"/>
        </w:rPr>
        <w:t xml:space="preserve">     甲方（需方）（盖章）：            乙方（供方）（盖章）：</w:t>
      </w:r>
      <w:r>
        <w:rPr>
          <w:color w:val="000000" w:themeColor="text1"/>
        </w:rPr>
      </w:r>
    </w:p>
    <w:p>
      <w:pPr>
        <w:ind w:firstLine="720"/>
        <w:spacing w:line="420" w:lineRule="exact"/>
        <w:rPr>
          <w:rFonts w:ascii="宋体" w:hAnsi="宋体" w:cs="宋体"/>
          <w:color w:val="000000" w:themeColor="text1"/>
          <w:sz w:val="24"/>
          <w:highlight w:val="yellow"/>
        </w:rPr>
      </w:pPr>
      <w:r>
        <w:rPr>
          <w:rFonts w:hint="eastAsia" w:ascii="方正书宋_GBK" w:eastAsia="方正书宋_GBK"/>
          <w:color w:val="000000" w:themeColor="text1"/>
          <w:sz w:val="24"/>
        </w:rPr>
        <w:t xml:space="preserve">法定（授权）代表人：               法定（授权）代表人：</w:t>
      </w:r>
      <w:r>
        <w:rPr>
          <w:color w:val="000000" w:themeColor="text1"/>
        </w:rPr>
      </w:r>
    </w:p>
    <w:p>
      <w:pPr>
        <w:rPr>
          <w:color w:val="000000" w:themeColor="text1"/>
        </w:rPr>
      </w:pPr>
      <w:r>
        <w:rPr>
          <w:color w:val="000000" w:themeColor="text1"/>
        </w:rPr>
      </w:r>
      <w:r>
        <w:rPr>
          <w:color w:val="000000" w:themeColor="text1"/>
        </w:rPr>
      </w:r>
    </w:p>
    <w:p>
      <w:pPr>
        <w:ind w:firstLine="1200"/>
        <w:spacing w:line="420" w:lineRule="exact"/>
        <w:rPr>
          <w:rFonts w:ascii="方正书宋_GBK" w:eastAsia="方正书宋_GBK"/>
          <w:color w:val="000000" w:themeColor="text1"/>
          <w:sz w:val="24"/>
        </w:rPr>
      </w:pPr>
      <w:r>
        <w:rPr>
          <w:rFonts w:hint="eastAsia" w:ascii="方正书宋_GBK" w:eastAsia="方正书宋_GBK"/>
          <w:color w:val="000000" w:themeColor="text1"/>
          <w:sz w:val="24"/>
        </w:rPr>
        <w:t xml:space="preserve">2024年  月  日                   2024年  月  日</w:t>
      </w:r>
      <w:r>
        <w:rPr>
          <w:color w:val="000000" w:themeColor="text1"/>
        </w:rPr>
      </w:r>
    </w:p>
    <w:p>
      <w:pPr>
        <w:ind w:firstLine="480"/>
        <w:spacing w:line="420" w:lineRule="exact"/>
        <w:rPr>
          <w:rFonts w:ascii="方正书宋_GBK" w:eastAsia="方正书宋_GBK"/>
          <w:color w:val="000000" w:themeColor="text1"/>
          <w:sz w:val="24"/>
        </w:rPr>
      </w:pPr>
      <w:r>
        <w:rPr>
          <w:rFonts w:ascii="方正书宋_GBK" w:eastAsia="方正书宋_GBK"/>
          <w:color w:val="000000" w:themeColor="text1"/>
          <w:sz w:val="24"/>
        </w:rPr>
      </w:r>
      <w:r>
        <w:rPr>
          <w:color w:val="000000" w:themeColor="text1"/>
        </w:rPr>
      </w:r>
    </w:p>
    <w:p>
      <w:pPr>
        <w:jc w:val="center"/>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spacing w:line="500" w:lineRule="exact"/>
        <w:rPr>
          <w:rFonts w:ascii="宋体" w:hAnsi="宋体" w:cs="宋体"/>
          <w:b/>
          <w:color w:val="000000" w:themeColor="text1"/>
          <w:sz w:val="36"/>
          <w:szCs w:val="36"/>
        </w:rPr>
        <w:outlineLvl w:val="0"/>
      </w:pPr>
      <w:r>
        <w:rPr>
          <w:rFonts w:ascii="宋体" w:hAnsi="宋体" w:cs="宋体"/>
          <w:b/>
          <w:color w:val="000000" w:themeColor="text1"/>
          <w:sz w:val="36"/>
          <w:szCs w:val="36"/>
        </w:rPr>
      </w:r>
      <w:r>
        <w:rPr>
          <w:color w:val="000000" w:themeColor="text1"/>
        </w:rPr>
      </w:r>
    </w:p>
    <w:p>
      <w:pPr>
        <w:pStyle w:val="686"/>
        <w:rPr>
          <w:color w:val="000000" w:themeColor="text1"/>
        </w:rPr>
      </w:pPr>
      <w:r>
        <w:rPr>
          <w:color w:val="000000" w:themeColor="text1"/>
        </w:rPr>
      </w:r>
      <w:r>
        <w:rPr>
          <w:color w:val="000000" w:themeColor="text1"/>
        </w:rPr>
      </w:r>
    </w:p>
    <w:p>
      <w:pPr>
        <w:pStyle w:val="686"/>
        <w:ind w:firstLine="0"/>
        <w:rPr>
          <w:color w:val="000000" w:themeColor="text1"/>
        </w:rPr>
      </w:pPr>
      <w:r>
        <w:rPr>
          <w:color w:val="000000" w:themeColor="text1"/>
        </w:rPr>
      </w:r>
      <w:r>
        <w:rPr>
          <w:color w:val="000000" w:themeColor="text1"/>
        </w:rPr>
      </w:r>
    </w:p>
    <w:p>
      <w:pPr>
        <w:jc w:val="center"/>
        <w:spacing w:line="500" w:lineRule="exact"/>
        <w:rPr>
          <w:rFonts w:ascii="宋体" w:hAnsi="宋体" w:cs="宋体"/>
          <w:b/>
          <w:color w:val="000000" w:themeColor="text1"/>
          <w:sz w:val="36"/>
          <w:szCs w:val="36"/>
        </w:rPr>
        <w:outlineLvl w:val="0"/>
      </w:pPr>
      <w:r>
        <w:rPr>
          <w:rFonts w:hint="eastAsia" w:ascii="宋体" w:hAnsi="宋体" w:cs="宋体"/>
          <w:b/>
          <w:color w:val="000000" w:themeColor="text1"/>
          <w:sz w:val="36"/>
          <w:szCs w:val="36"/>
        </w:rPr>
        <w:t xml:space="preserve">第四部分  开标和评标</w:t>
      </w:r>
      <w:r>
        <w:rPr>
          <w:color w:val="000000" w:themeColor="text1"/>
        </w:rPr>
      </w:r>
    </w:p>
    <w:p>
      <w:pPr>
        <w:pStyle w:val="983"/>
        <w:ind w:left="0" w:right="0" w:firstLine="562"/>
        <w:jc w:val="left"/>
        <w:spacing w:before="0" w:after="0"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一、开标</w:t>
      </w:r>
      <w:r>
        <w:rPr>
          <w:color w:val="000000" w:themeColor="text1"/>
        </w:rPr>
      </w:r>
    </w:p>
    <w:p>
      <w:pPr>
        <w:ind w:firstLine="537"/>
        <w:spacing w:line="500" w:lineRule="exact"/>
        <w:tabs>
          <w:tab w:val="left" w:pos="3585"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不见面远程开标模式：投标人在各自地点通过“苏采云”不见面交易系统参加开标会。</w:t>
      </w:r>
      <w:r>
        <w:rPr>
          <w:color w:val="000000" w:themeColor="text1"/>
        </w:rPr>
      </w:r>
    </w:p>
    <w:p>
      <w:pPr>
        <w:pStyle w:val="983"/>
        <w:ind w:left="0" w:right="0" w:firstLine="562"/>
        <w:jc w:val="left"/>
        <w:spacing w:before="0" w:after="0" w:line="500" w:lineRule="exact"/>
        <w:rPr>
          <w:rFonts w:ascii="宋体" w:hAnsi="宋体" w:cs="宋体"/>
          <w:b/>
          <w:color w:val="000000" w:themeColor="text1"/>
          <w:sz w:val="28"/>
          <w:szCs w:val="28"/>
          <w:highlight w:val="yellow"/>
        </w:rPr>
      </w:pPr>
      <w:r>
        <w:rPr>
          <w:rFonts w:hint="eastAsia" w:ascii="宋体" w:hAnsi="宋体" w:cs="宋体"/>
          <w:b/>
          <w:color w:val="000000" w:themeColor="text1"/>
          <w:sz w:val="28"/>
          <w:szCs w:val="28"/>
        </w:rPr>
        <w:t xml:space="preserve">二、评标流程和评标标准</w:t>
      </w:r>
      <w:r>
        <w:rPr>
          <w:color w:val="000000" w:themeColor="text1"/>
        </w:rPr>
      </w:r>
    </w:p>
    <w:p>
      <w:pPr>
        <w:ind w:firstLine="555"/>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采用综合评分法。分资格审查、符合性审查、商务技术标、价格标四部分评审，总分值为100分，加分和减分因素除外。</w:t>
      </w:r>
      <w:r>
        <w:rPr>
          <w:color w:val="000000" w:themeColor="text1"/>
        </w:rPr>
      </w:r>
    </w:p>
    <w:p>
      <w:pPr>
        <w:ind w:firstLine="555"/>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color w:val="000000" w:themeColor="text1"/>
        </w:rPr>
      </w:r>
    </w:p>
    <w:p>
      <w:pPr>
        <w:ind w:firstLine="555"/>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评标结果按评审后总得分由高到低顺序排列，确定中标候选人名</w:t>
      </w:r>
      <w:r>
        <w:rPr>
          <w:rFonts w:ascii="宋体" w:hAnsi="宋体" w:cs="宋体"/>
          <w:color w:val="000000" w:themeColor="text1"/>
          <w:sz w:val="28"/>
          <w:szCs w:val="28"/>
        </w:rPr>
        <w:t xml:space="preserve">单并按顺序确定中标人。得分相同的，按投标报价由低到高顺序排列，得分且投标报价相同的并列</w:t>
      </w:r>
      <w:r>
        <w:rPr>
          <w:rFonts w:hint="eastAsia" w:ascii="宋体" w:hAnsi="宋体" w:cs="宋体"/>
          <w:color w:val="000000" w:themeColor="text1"/>
          <w:sz w:val="28"/>
          <w:szCs w:val="28"/>
        </w:rPr>
        <w:t xml:space="preserve">。</w:t>
      </w:r>
      <w:r>
        <w:rPr>
          <w:color w:val="000000" w:themeColor="text1"/>
        </w:rPr>
      </w:r>
    </w:p>
    <w:p>
      <w:pPr>
        <w:ind w:firstLine="555"/>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评委在认真审阅投标文件的基础上，根据各投标文件的响应程度独立评判，不得统一打分。</w:t>
      </w:r>
      <w:r>
        <w:rPr>
          <w:color w:val="000000" w:themeColor="text1"/>
        </w:rPr>
      </w:r>
    </w:p>
    <w:p>
      <w:pPr>
        <w:ind w:firstLine="413"/>
        <w:spacing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（一）采购人（代表）对投标人资格进行审查。</w:t>
      </w:r>
      <w:r>
        <w:rPr>
          <w:color w:val="000000" w:themeColor="text1"/>
        </w:rPr>
      </w:r>
    </w:p>
    <w:p>
      <w:pPr>
        <w:pStyle w:val="985"/>
        <w:ind w:firstLine="577"/>
        <w:spacing w:line="500" w:lineRule="exact"/>
        <w:rPr>
          <w:rFonts w:ascii="宋体" w:eastAsia="宋体" w:cs="宋体"/>
          <w:color w:val="000000" w:themeColor="text1"/>
          <w:sz w:val="28"/>
        </w:rPr>
      </w:pPr>
      <w:r>
        <w:rPr>
          <w:rFonts w:hint="eastAsia" w:ascii="宋体" w:eastAsia="宋体" w:cs="宋体"/>
          <w:color w:val="000000" w:themeColor="text1"/>
          <w:sz w:val="28"/>
        </w:rPr>
        <w:t xml:space="preserve">投标人资格不合格的，其投标文件判定为无效投标文件。</w:t>
      </w:r>
      <w:r>
        <w:rPr>
          <w:color w:val="000000" w:themeColor="text1"/>
        </w:rPr>
      </w:r>
    </w:p>
    <w:p>
      <w:pPr>
        <w:ind w:firstLine="413"/>
        <w:jc w:val="left"/>
        <w:spacing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（二）评标委员会对符合资格投标人的投标文件进行符合性审查。</w:t>
      </w:r>
      <w:r>
        <w:rPr>
          <w:color w:val="000000" w:themeColor="text1"/>
        </w:rPr>
      </w:r>
    </w:p>
    <w:p>
      <w:pPr>
        <w:pStyle w:val="985"/>
        <w:ind w:firstLine="577"/>
        <w:spacing w:line="500" w:lineRule="exact"/>
        <w:rPr>
          <w:rFonts w:ascii="宋体" w:eastAsia="宋体" w:cs="宋体"/>
          <w:color w:val="000000" w:themeColor="text1"/>
          <w:sz w:val="28"/>
        </w:rPr>
      </w:pPr>
      <w:r>
        <w:rPr>
          <w:rFonts w:hint="eastAsia" w:ascii="宋体" w:eastAsia="宋体" w:cs="宋体"/>
          <w:color w:val="000000" w:themeColor="text1"/>
          <w:sz w:val="28"/>
        </w:rPr>
        <w:t xml:space="preserve">未通过符合性审查的投标文件，将被判为不满足招标文件实质性要求。</w:t>
      </w:r>
      <w:r>
        <w:rPr>
          <w:color w:val="000000" w:themeColor="text1"/>
        </w:rPr>
      </w:r>
    </w:p>
    <w:p>
      <w:pPr>
        <w:ind w:firstLine="413"/>
        <w:jc w:val="left"/>
        <w:spacing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lang w:val="zh-CN"/>
        </w:rPr>
        <w:t xml:space="preserve">三</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lang w:val="zh-CN"/>
        </w:rPr>
        <w:t xml:space="preserve">商务技术分：</w:t>
      </w:r>
      <w:r>
        <w:rPr>
          <w:rFonts w:hint="eastAsia" w:ascii="宋体" w:hAnsi="宋体" w:cs="宋体"/>
          <w:b/>
          <w:color w:val="000000" w:themeColor="text1"/>
          <w:sz w:val="28"/>
          <w:szCs w:val="28"/>
        </w:rPr>
        <w:t xml:space="preserve">70</w:t>
      </w:r>
      <w:r>
        <w:rPr>
          <w:rFonts w:hint="eastAsia" w:ascii="宋体" w:hAnsi="宋体" w:cs="宋体"/>
          <w:b/>
          <w:color w:val="000000" w:themeColor="text1"/>
          <w:sz w:val="28"/>
          <w:szCs w:val="28"/>
          <w:lang w:val="zh-CN"/>
        </w:rPr>
        <w:t xml:space="preserve">分</w:t>
      </w:r>
      <w:r>
        <w:rPr>
          <w:color w:val="000000" w:themeColor="text1"/>
        </w:rPr>
      </w:r>
    </w:p>
    <w:p>
      <w:pPr>
        <w:contextualSpacing/>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各供应商得分为评委会成员评分的算术平均分，分值保留小数点后两位</w:t>
      </w:r>
      <w:r>
        <w:rPr>
          <w:color w:val="000000" w:themeColor="text1"/>
        </w:rPr>
      </w:r>
    </w:p>
    <w:tbl>
      <w:tblPr>
        <w:tblStyle w:val="685"/>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063"/>
        <w:gridCol w:w="7184"/>
      </w:tblGrid>
      <w:tr>
        <w:trPr>
          <w:jc w:val="center"/>
          <w:trHeight w:val="762"/>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评分项目</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分值</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jc w:val="center"/>
              <w:spacing w:line="24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评分标准</w:t>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业绩</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15</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自2021年1月1日以来具有农村或城（镇）区街道垃圾收集清运服务业绩，有一个得3分，最高得15分。提供相关合同复印件并加盖单位公章。</w:t>
            </w:r>
            <w:r>
              <w:rPr>
                <w:color w:val="000000" w:themeColor="text1"/>
              </w:rPr>
            </w:r>
          </w:p>
        </w:tc>
      </w:tr>
      <w:tr>
        <w:trPr>
          <w:jc w:val="center"/>
          <w:trHeight w:val="2755"/>
        </w:trPr>
        <w:tc>
          <w:tcPr>
            <w:tcBorders>
              <w:top w:val="single" w:color="auto" w:sz="4" w:space="0"/>
              <w:left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投入设备</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default" w:ascii="宋体" w:hAnsi="宋体" w:eastAsia="宋体" w:cs="宋体"/>
                <w:color w:val="000000" w:themeColor="text1"/>
                <w:sz w:val="24"/>
              </w:rPr>
            </w:pPr>
            <w:r>
              <w:rPr>
                <w:rFonts w:hint="eastAsia" w:ascii="宋体" w:hAnsi="宋体" w:cs="宋体"/>
                <w:color w:val="000000" w:themeColor="text1"/>
                <w:sz w:val="24"/>
                <w:lang w:val="en-US" w:eastAsia="zh-CN"/>
              </w:rPr>
              <w:t xml:space="preserve">14</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1、投标人在项目需求的基础上垃圾压缩车每增加1辆4吨及以上（垃圾压缩车驾驶员1人）得3分，最多得6分；</w:t>
            </w:r>
            <w:r>
              <w:rPr>
                <w:color w:val="000000" w:themeColor="text1"/>
              </w:rPr>
            </w:r>
          </w:p>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2、投标人在项目需求的基础上铲车每增加1辆</w:t>
            </w:r>
            <w:r>
              <w:rPr>
                <w:rFonts w:hint="eastAsia" w:ascii="宋体" w:hAnsi="宋体" w:eastAsia="宋体" w:cs="宋体"/>
                <w:b/>
                <w:color w:val="000000" w:themeColor="text1"/>
                <w:sz w:val="24"/>
              </w:rPr>
              <w:t xml:space="preserve">2.5</w:t>
            </w:r>
            <w:r>
              <w:rPr>
                <w:rFonts w:hint="eastAsia" w:ascii="宋体" w:hAnsi="宋体" w:eastAsia="宋体" w:cs="宋体"/>
                <w:color w:val="000000" w:themeColor="text1"/>
                <w:sz w:val="24"/>
              </w:rPr>
              <w:t xml:space="preserve">吨及以上（铲车驾驶员1人）得3分，最多得3分；</w:t>
            </w:r>
            <w:r>
              <w:rPr>
                <w:color w:val="000000" w:themeColor="text1"/>
              </w:rPr>
            </w:r>
          </w:p>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3、投标人在项目需求的基础上清运自卸车每增加1辆4吨（清运自卸车驾驶员1人）及以上得3分，最多得3分；</w:t>
            </w:r>
            <w:r>
              <w:rPr>
                <w:color w:val="000000" w:themeColor="text1"/>
              </w:rPr>
            </w:r>
          </w:p>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注：提供所有拟配自有车辆行驶证复印件或租赁车辆行驶证复印件及符合本项目服务期限的租赁合同复印件，并加盖单位公章。</w:t>
            </w:r>
            <w:r>
              <w:rPr>
                <w:color w:val="000000" w:themeColor="text1"/>
              </w:rPr>
            </w:r>
          </w:p>
          <w:p>
            <w:pPr>
              <w:pStyle w:val="686"/>
              <w:ind w:left="0" w:firstLine="0"/>
              <w:spacing w:line="240" w:lineRule="auto"/>
              <w:rPr>
                <w:rFonts w:hint="eastAsia" w:eastAsia="宋体"/>
                <w:color w:val="000000" w:themeColor="text1"/>
              </w:rPr>
            </w:pPr>
            <w:r>
              <w:rPr>
                <w:rFonts w:hint="eastAsia" w:ascii="宋体" w:hAnsi="宋体" w:cs="宋体"/>
                <w:color w:val="000000" w:themeColor="text1"/>
                <w:sz w:val="24"/>
                <w:lang w:val="en-US" w:eastAsia="zh-CN"/>
              </w:rPr>
              <w:t xml:space="preserve">4、</w:t>
            </w:r>
            <w:r>
              <w:rPr>
                <w:rFonts w:hint="eastAsia" w:ascii="宋体" w:hAnsi="宋体" w:eastAsia="宋体" w:cs="宋体"/>
                <w:color w:val="000000" w:themeColor="text1"/>
                <w:sz w:val="24"/>
              </w:rPr>
              <w:t xml:space="preserve">投入车辆设备具有车辆监控管理系统（提供监控管理系统界面截图或照片等相关证明材料）的得</w:t>
            </w:r>
            <w:r>
              <w:rPr>
                <w:rFonts w:hint="eastAsia" w:ascii="宋体" w:hAnsi="宋体" w:cs="宋体"/>
                <w:color w:val="000000" w:themeColor="text1"/>
                <w:sz w:val="24"/>
                <w:lang w:val="en-US" w:eastAsia="zh-CN"/>
              </w:rPr>
              <w:t xml:space="preserve">2</w:t>
            </w:r>
            <w:r>
              <w:rPr>
                <w:rFonts w:hint="eastAsia" w:ascii="宋体" w:hAnsi="宋体" w:eastAsia="宋体" w:cs="宋体"/>
                <w:color w:val="000000" w:themeColor="text1"/>
                <w:sz w:val="24"/>
              </w:rPr>
              <w:t xml:space="preserve">分，没有的不得分。</w:t>
            </w:r>
            <w:r>
              <w:rPr>
                <w:color w:val="000000" w:themeColor="text1"/>
              </w:rPr>
            </w:r>
          </w:p>
        </w:tc>
      </w:tr>
      <w:tr>
        <w:trPr>
          <w:jc w:val="center"/>
          <w:trHeight w:val="2213"/>
        </w:trPr>
        <w:tc>
          <w:tcPr>
            <w:tcBorders>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cs="宋体"/>
                <w:color w:val="000000" w:themeColor="text1"/>
                <w:sz w:val="24"/>
                <w:lang w:eastAsia="zh-CN"/>
              </w:rPr>
              <w:t xml:space="preserve">认证证书</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cs="宋体"/>
                <w:color w:val="000000" w:themeColor="text1"/>
                <w:sz w:val="24"/>
                <w:lang w:val="en-US" w:eastAsia="zh-CN"/>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pStyle w:val="698"/>
              <w:numPr>
                <w:ilvl w:val="0"/>
                <w:numId w:val="0"/>
              </w:numPr>
              <w:keepLines w:val="0"/>
              <w:keepNext w:val="0"/>
              <w:pageBreakBefore w:val="0"/>
              <w:spacing w:line="240" w:lineRule="auto"/>
              <w:widowControl w:val="off"/>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具有有效期内的质量管理体系认证ISO9001证书、职业健康安全管理体系认证ISO45001证书</w:t>
            </w:r>
            <w:bookmarkStart w:id="107" w:name="_GoBack"/>
            <w:r>
              <w:rPr>
                <w:color w:val="000000" w:themeColor="text1"/>
              </w:rPr>
            </w:r>
            <w:bookmarkEnd w:id="107"/>
            <w:r>
              <w:rPr>
                <w:rFonts w:hint="eastAsia" w:hAnsi="宋体" w:eastAsia="宋体" w:cs="宋体"/>
                <w:color w:val="000000" w:themeColor="text1"/>
                <w:sz w:val="24"/>
                <w:szCs w:val="24"/>
                <w:highlight w:val="none"/>
                <w:lang w:val="en-US" w:eastAsia="zh-CN"/>
              </w:rPr>
              <w:t xml:space="preserve">、环境管理体系认证ISO14001证书，认证范围均需</w:t>
            </w:r>
            <w:r>
              <w:rPr>
                <w:color w:val="000000" w:themeColor="text1"/>
                <w:sz w:val="24"/>
                <w:szCs w:val="24"/>
                <w:highlight w:val="none"/>
              </w:rPr>
              <w:t xml:space="preserve">覆盖</w:t>
            </w:r>
            <w:r>
              <w:rPr>
                <w:rFonts w:hint="eastAsia" w:hAnsi="宋体" w:eastAsia="宋体" w:cs="宋体"/>
                <w:color w:val="000000" w:themeColor="text1"/>
                <w:sz w:val="24"/>
                <w:szCs w:val="24"/>
                <w:highlight w:val="none"/>
                <w:lang w:val="en-US" w:eastAsia="zh-CN"/>
              </w:rPr>
              <w:t xml:space="preserve">本项目场所所涉及的环境管理相关活动内容，每提供一个证书得2分，最多得6分。</w:t>
            </w:r>
            <w:r>
              <w:rPr>
                <w:color w:val="000000" w:themeColor="text1"/>
              </w:rPr>
            </w:r>
          </w:p>
          <w:p>
            <w:pPr>
              <w:spacing w:line="240" w:lineRule="auto"/>
              <w:rPr>
                <w:rFonts w:hint="eastAsia" w:ascii="宋体" w:hAnsi="宋体" w:eastAsia="宋体" w:cs="宋体"/>
                <w:color w:val="000000" w:themeColor="text1"/>
                <w:sz w:val="24"/>
              </w:rPr>
            </w:pPr>
            <w:r>
              <w:rPr>
                <w:rFonts w:hint="eastAsia" w:hAnsi="宋体" w:eastAsia="宋体" w:cs="宋体"/>
                <w:color w:val="000000" w:themeColor="text1"/>
                <w:sz w:val="24"/>
                <w:szCs w:val="24"/>
                <w:highlight w:val="none"/>
                <w:lang w:val="en-US" w:eastAsia="zh-CN"/>
              </w:rPr>
              <w:t xml:space="preserve">注：投标人须提供国家认证认可监督管理委员会官网认证认可业务信息统一查询平台(http://cx.cnca.cn)认证结果查询截图，截图内容须含有具体网址和有效期，未提供的不得分。</w:t>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管理机制与制度</w:t>
            </w:r>
            <w:r>
              <w:rPr>
                <w:color w:val="000000" w:themeColor="text1"/>
              </w:rPr>
            </w:r>
          </w:p>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包括：日常考核、激励考核机制、监督机制、自我约束机制、信息反馈及处理机制、人员的使用、考核、淘汰机制，其他相应管理制度。管理制度全面、科学、完善性和可操作性强的得5分；管理制度完善性和可操作性基本满足要求的得3分；管理制度不够全面的得1分；不提供的不得分。</w:t>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作业方案</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包括：项目负责人、管理人员、作业人员和作业设备合理投入及匹配、作业方案、工作流程设计合理，保持道路、绿化带和公共绿地等干净、整洁、有序的措施；垃圾清产方案设计合理，垃圾分类质量控制方案设计合理。方案全面、科学、完善性和可操作性强的得8分；方案基本满足要求的得5分；方案不合理，操作性不强的得2分，不提供的不得分。</w:t>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安全措施</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包括：安全制度、安全实施器材配备、安全检查及记录、规范用工及安全文明作业保障措施、劳动保护、安全事故处理措施。安全措施全面、科学、完善性和可操作性强的得7分；安全措施完善性和可操作性基本满足要求的得4分；安全措施不完善可操作性不强的得1分，不提供的不得分。</w:t>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应急措施</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包括：防汛抢险、抗震救灾、接待迎检等突发事件的处理方案及措施。根据方案的应急预案、应对措施和保障手段是否齐全、完善、科学、可行进行打分。应急措施方案全面、科学、完善性和可操作性强的得7分；应急措施方案基本满足要求的得4分；应急措施方案不合理，操作性不强的得1分，不提供的不得分。</w:t>
            </w:r>
            <w:r>
              <w:rPr>
                <w:rFonts w:hint="eastAsia" w:ascii="宋体" w:hAnsi="宋体" w:eastAsia="宋体" w:cs="宋体"/>
                <w:color w:val="000000" w:themeColor="text1"/>
                <w:sz w:val="24"/>
              </w:rPr>
              <w:tab/>
            </w:r>
            <w:r>
              <w:rPr>
                <w:color w:val="000000" w:themeColor="text1"/>
              </w:rPr>
            </w:r>
          </w:p>
        </w:tc>
      </w:tr>
      <w:tr>
        <w:trPr>
          <w:jc w:val="center"/>
          <w:trHeight w:val="23"/>
        </w:trPr>
        <w:tc>
          <w:tcPr>
            <w:tcBorders>
              <w:top w:val="single" w:color="auto" w:sz="4" w:space="0"/>
              <w:left w:val="single" w:color="auto" w:sz="4" w:space="0"/>
              <w:bottom w:val="single" w:color="auto" w:sz="4" w:space="0"/>
              <w:right w:val="single" w:color="auto" w:sz="4" w:space="0"/>
            </w:tcBorders>
            <w:tcW w:w="127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重难点分析</w:t>
            </w:r>
            <w:r>
              <w:rPr>
                <w:color w:val="000000" w:themeColor="text1"/>
              </w:rP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7184" w:type="dxa"/>
            <w:vAlign w:val="center"/>
            <w:textDirection w:val="lrTb"/>
            <w:noWrap/>
          </w:tcPr>
          <w:p>
            <w:pPr>
              <w:spacing w:line="24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包括：农村道路保洁，生活垃圾清运，工业、建筑、生产垃圾清运，三级河道保洁等四个项目的主要重点难点分析，每一个项目勘查分析全面的最高得2分，不全面的得1分，不提供的不得分，本项最多得8分。</w:t>
            </w:r>
            <w:r>
              <w:rPr>
                <w:color w:val="000000" w:themeColor="text1"/>
              </w:rPr>
            </w:r>
          </w:p>
        </w:tc>
      </w:tr>
    </w:tbl>
    <w:p>
      <w:pPr>
        <w:ind w:firstLine="446"/>
        <w:spacing w:line="360" w:lineRule="auto"/>
        <w:rPr>
          <w:rFonts w:ascii="宋体" w:hAnsi="宋体" w:cs="宋体"/>
          <w:b/>
          <w:bCs/>
          <w:color w:val="000000" w:themeColor="text1"/>
          <w:sz w:val="22"/>
          <w:szCs w:val="28"/>
        </w:rPr>
      </w:pPr>
      <w:r>
        <w:rPr>
          <w:rFonts w:hint="eastAsia" w:ascii="宋体" w:hAnsi="宋体" w:cs="宋体"/>
          <w:b/>
          <w:bCs/>
          <w:color w:val="000000" w:themeColor="text1"/>
          <w:sz w:val="22"/>
          <w:szCs w:val="28"/>
          <w:lang w:val="zh-CN"/>
        </w:rPr>
        <w:t xml:space="preserve">注：①响应文件商务技术分得分低于60%时视为未实质性响应采购文件要求，作为无效投标处理。</w:t>
      </w:r>
      <w:r>
        <w:rPr>
          <w:color w:val="000000" w:themeColor="text1"/>
        </w:rPr>
      </w:r>
    </w:p>
    <w:p>
      <w:pPr>
        <w:ind w:firstLine="446"/>
        <w:spacing w:line="360" w:lineRule="auto"/>
        <w:rPr>
          <w:rFonts w:ascii="宋体" w:hAnsi="宋体" w:cs="宋体"/>
          <w:b/>
          <w:bCs/>
          <w:color w:val="000000" w:themeColor="text1"/>
          <w:sz w:val="22"/>
          <w:szCs w:val="28"/>
        </w:rPr>
      </w:pPr>
      <w:r>
        <w:rPr>
          <w:rFonts w:hint="eastAsia" w:ascii="宋体" w:hAnsi="宋体" w:cs="宋体"/>
          <w:b/>
          <w:bCs/>
          <w:color w:val="000000" w:themeColor="text1"/>
          <w:sz w:val="22"/>
          <w:szCs w:val="28"/>
          <w:lang w:val="zh-CN"/>
        </w:rPr>
        <w:t xml:space="preserve">②请供应商根据评分标准制作评分索引并放在评审内容的前面，评分索引中应标明每个评分点的页码范围，如投标文件内容顺序混乱，导致评委无法查看，后果自负。 </w:t>
      </w:r>
      <w:r>
        <w:rPr>
          <w:color w:val="000000" w:themeColor="text1"/>
        </w:rPr>
      </w:r>
    </w:p>
    <w:p>
      <w:pPr>
        <w:ind w:firstLine="446"/>
        <w:spacing w:line="360" w:lineRule="auto"/>
        <w:rPr>
          <w:rFonts w:ascii="宋体" w:hAnsi="宋体" w:cs="宋体"/>
          <w:b/>
          <w:bCs/>
          <w:color w:val="000000" w:themeColor="text1"/>
          <w:sz w:val="22"/>
          <w:szCs w:val="28"/>
        </w:rPr>
      </w:pPr>
      <w:r>
        <w:rPr>
          <w:rFonts w:hint="eastAsia" w:ascii="宋体" w:hAnsi="宋体" w:cs="宋体"/>
          <w:b/>
          <w:bCs/>
          <w:color w:val="000000" w:themeColor="text1"/>
          <w:sz w:val="22"/>
          <w:szCs w:val="28"/>
          <w:lang w:val="zh-CN"/>
        </w:rPr>
        <w:t xml:space="preserve">③请供应商制作投标文件的时保证图片、文字材料的完整、清晰可辨，任何原因导致评委看不清楚或无法查看，后果由供应商自负。</w:t>
      </w:r>
      <w:r>
        <w:rPr>
          <w:color w:val="000000" w:themeColor="text1"/>
        </w:rPr>
      </w:r>
    </w:p>
    <w:p>
      <w:pPr>
        <w:ind w:firstLine="446"/>
        <w:spacing w:line="360" w:lineRule="auto"/>
        <w:rPr>
          <w:rFonts w:ascii="宋体" w:hAnsi="宋体" w:cs="宋体"/>
          <w:color w:val="000000" w:themeColor="text1"/>
          <w:sz w:val="28"/>
          <w:szCs w:val="28"/>
        </w:rPr>
      </w:pPr>
      <w:r>
        <w:rPr>
          <w:rFonts w:hint="eastAsia" w:ascii="宋体" w:hAnsi="宋体" w:cs="宋体"/>
          <w:b/>
          <w:bCs/>
          <w:color w:val="000000" w:themeColor="text1"/>
          <w:sz w:val="22"/>
          <w:szCs w:val="28"/>
          <w:lang w:val="zh-CN"/>
        </w:rPr>
        <w:t xml:space="preserve">④供应商制作投标文件时所用的所有原件材料均须准备好中标公告结束后</w:t>
      </w:r>
      <w:r>
        <w:rPr>
          <w:rFonts w:hint="eastAsia" w:ascii="宋体" w:hAnsi="宋体" w:cs="宋体"/>
          <w:b/>
          <w:bCs/>
          <w:color w:val="000000" w:themeColor="text1"/>
          <w:sz w:val="22"/>
          <w:szCs w:val="28"/>
        </w:rPr>
        <w:t xml:space="preserve">5日内</w:t>
      </w:r>
      <w:r>
        <w:rPr>
          <w:rFonts w:hint="eastAsia" w:ascii="宋体" w:hAnsi="宋体" w:cs="宋体"/>
          <w:b/>
          <w:bCs/>
          <w:color w:val="000000" w:themeColor="text1"/>
          <w:sz w:val="22"/>
          <w:szCs w:val="28"/>
          <w:lang w:val="zh-CN"/>
        </w:rPr>
        <w:t xml:space="preserve">被采购人核查，如核查时供应商不能提供相关原件材料作弄虚作假处理，供应商自行承担相应法律后果。</w:t>
      </w:r>
      <w:r>
        <w:rPr>
          <w:color w:val="000000" w:themeColor="text1"/>
        </w:rPr>
      </w:r>
    </w:p>
    <w:p>
      <w:pPr>
        <w:ind w:firstLine="560"/>
        <w:spacing w:line="300" w:lineRule="auto"/>
        <w:rPr>
          <w:rFonts w:ascii="宋体" w:hAnsi="宋体" w:cs="宋体"/>
          <w:b/>
          <w:bCs/>
          <w:color w:val="000000" w:themeColor="text1"/>
          <w:sz w:val="28"/>
          <w:szCs w:val="28"/>
        </w:rPr>
      </w:pPr>
      <w:r>
        <w:rPr>
          <w:rFonts w:hint="eastAsia" w:ascii="宋体" w:hAnsi="宋体" w:cs="宋体"/>
          <w:b/>
          <w:color w:val="000000" w:themeColor="text1"/>
          <w:sz w:val="28"/>
          <w:szCs w:val="28"/>
        </w:rPr>
        <w:t xml:space="preserve">(四）</w:t>
      </w:r>
      <w:r>
        <w:rPr>
          <w:rFonts w:hint="eastAsia" w:ascii="宋体" w:hAnsi="宋体" w:cs="宋体"/>
          <w:b/>
          <w:color w:val="000000" w:themeColor="text1"/>
          <w:sz w:val="28"/>
          <w:szCs w:val="28"/>
          <w:lang w:val="zh-CN"/>
        </w:rPr>
        <w:t xml:space="preserve">价格分</w:t>
      </w:r>
      <w:r>
        <w:rPr>
          <w:rFonts w:hint="eastAsia" w:ascii="宋体" w:hAnsi="宋体" w:cs="宋体"/>
          <w:b/>
          <w:color w:val="000000" w:themeColor="text1"/>
          <w:sz w:val="28"/>
          <w:szCs w:val="28"/>
        </w:rPr>
        <w:t xml:space="preserve">：</w:t>
      </w:r>
      <w:r>
        <w:rPr>
          <w:rFonts w:hint="eastAsia" w:ascii="宋体" w:hAnsi="宋体" w:cs="宋体"/>
          <w:b/>
          <w:bCs/>
          <w:color w:val="000000" w:themeColor="text1"/>
          <w:sz w:val="28"/>
          <w:szCs w:val="28"/>
        </w:rPr>
        <w:t xml:space="preserve">30</w:t>
      </w:r>
      <w:r>
        <w:rPr>
          <w:rFonts w:hint="eastAsia" w:ascii="宋体" w:hAnsi="宋体" w:cs="宋体"/>
          <w:b/>
          <w:bCs/>
          <w:color w:val="000000" w:themeColor="text1"/>
          <w:sz w:val="28"/>
          <w:szCs w:val="28"/>
          <w:lang w:val="zh-CN"/>
        </w:rPr>
        <w:t xml:space="preserve">分</w:t>
      </w:r>
      <w:r>
        <w:rPr>
          <w:color w:val="000000" w:themeColor="text1"/>
        </w:rPr>
      </w:r>
    </w:p>
    <w:p>
      <w:pPr>
        <w:ind w:firstLine="560"/>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价格分统一采用低价优先法计算，即满足招标文件要求且投标价格最低的投标报价为评标基准价，其价格分为满分。其他投标人的价格分统一按照下列公式计算：</w:t>
      </w:r>
      <w:r>
        <w:rPr>
          <w:color w:val="000000" w:themeColor="text1"/>
        </w:rPr>
      </w:r>
    </w:p>
    <w:p>
      <w:pPr>
        <w:ind w:firstLine="560"/>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投标报价得分=（评标基准价/投标报价）×价格权值×100</w:t>
      </w:r>
      <w:r>
        <w:rPr>
          <w:color w:val="000000" w:themeColor="text1"/>
        </w:rPr>
      </w:r>
    </w:p>
    <w:p>
      <w:pPr>
        <w:pStyle w:val="983"/>
        <w:ind w:left="0" w:right="0" w:firstLine="562"/>
        <w:jc w:val="both"/>
        <w:spacing w:before="0" w:after="0" w:line="500" w:lineRule="exact"/>
        <w:rPr>
          <w:rFonts w:ascii="宋体" w:hAnsi="宋体" w:cs="宋体"/>
          <w:b/>
          <w:bCs/>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bCs/>
          <w:color w:val="000000" w:themeColor="text1"/>
          <w:sz w:val="28"/>
          <w:szCs w:val="28"/>
        </w:rPr>
        <w:t xml:space="preserve">五</w:t>
      </w:r>
      <w:r>
        <w:rPr>
          <w:rFonts w:hint="eastAsia" w:ascii="宋体" w:hAnsi="宋体" w:cs="宋体"/>
          <w:b/>
          <w:color w:val="000000" w:themeColor="text1"/>
          <w:sz w:val="28"/>
          <w:szCs w:val="28"/>
        </w:rPr>
        <w:t xml:space="preserve">）</w:t>
      </w:r>
      <w:r>
        <w:rPr>
          <w:rFonts w:hint="eastAsia" w:ascii="宋体" w:hAnsi="宋体" w:cs="宋体"/>
          <w:b/>
          <w:bCs/>
          <w:color w:val="000000" w:themeColor="text1"/>
          <w:sz w:val="28"/>
          <w:szCs w:val="28"/>
        </w:rPr>
        <w:t xml:space="preserve">政府采购政策功能落实</w:t>
      </w:r>
      <w:r>
        <w:rPr>
          <w:color w:val="000000" w:themeColor="text1"/>
        </w:rPr>
      </w:r>
    </w:p>
    <w:p>
      <w:pPr>
        <w:ind w:firstLine="570"/>
        <w:spacing w:line="5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专门面向中小企业采购的项目或者采购包，不再执行价格评审优惠的扶持政策。</w:t>
      </w:r>
      <w:r>
        <w:rPr>
          <w:color w:val="000000" w:themeColor="text1"/>
        </w:rPr>
      </w:r>
    </w:p>
    <w:p>
      <w:pPr>
        <w:ind w:firstLine="570"/>
        <w:spacing w:line="500" w:lineRule="exact"/>
        <w:rPr>
          <w:rFonts w:ascii="宋体" w:hAnsi="宋体" w:cs="宋体"/>
          <w:bCs/>
          <w:color w:val="000000" w:themeColor="text1"/>
          <w:sz w:val="28"/>
          <w:szCs w:val="28"/>
        </w:rPr>
      </w:pPr>
      <w:r>
        <w:rPr>
          <w:rFonts w:hint="eastAsia" w:ascii="宋体" w:hAnsi="宋体" w:cs="宋体"/>
          <w:b/>
          <w:color w:val="000000" w:themeColor="text1"/>
          <w:sz w:val="28"/>
          <w:szCs w:val="28"/>
        </w:rPr>
        <w:t xml:space="preserve">（六）中标人的确定</w:t>
      </w:r>
      <w:r>
        <w:rPr>
          <w:color w:val="000000" w:themeColor="text1"/>
        </w:rPr>
      </w:r>
    </w:p>
    <w:p>
      <w:pPr>
        <w:ind w:firstLine="570"/>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评委会汇总各评委评分后，按照得分从高到低的顺序推荐三名中标候选人，并编写评标报告。</w:t>
      </w:r>
      <w:r>
        <w:rPr>
          <w:color w:val="000000" w:themeColor="text1"/>
        </w:rPr>
      </w:r>
    </w:p>
    <w:p>
      <w:pPr>
        <w:ind w:firstLine="570"/>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采购人委托评标委员会直接确定排名第一的中标候选人为中标人。</w:t>
      </w:r>
      <w:r>
        <w:rPr>
          <w:color w:val="000000" w:themeColor="text1"/>
        </w:rPr>
      </w:r>
    </w:p>
    <w:p>
      <w:pPr>
        <w:ind w:firstLine="557"/>
        <w:spacing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（七）采购人代表宣布评标结果。</w:t>
      </w:r>
      <w:r>
        <w:rPr>
          <w:color w:val="000000" w:themeColor="text1"/>
        </w:rPr>
      </w:r>
    </w:p>
    <w:p>
      <w:pPr>
        <w:ind w:firstLine="562"/>
        <w:spacing w:line="5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（八）公告中标结果</w:t>
      </w:r>
      <w:r>
        <w:rPr>
          <w:color w:val="000000" w:themeColor="text1"/>
        </w:rPr>
      </w:r>
    </w:p>
    <w:p>
      <w:pPr>
        <w:ind w:firstLine="570"/>
        <w:spacing w:line="500" w:lineRule="exact"/>
        <w:rPr>
          <w:rFonts w:ascii="宋体" w:hAnsi="宋体"/>
          <w:color w:val="000000" w:themeColor="text1"/>
          <w:sz w:val="28"/>
          <w:szCs w:val="28"/>
        </w:rPr>
      </w:pPr>
      <w:r>
        <w:rPr>
          <w:rFonts w:ascii="宋体" w:hAnsi="宋体"/>
          <w:color w:val="000000" w:themeColor="text1"/>
          <w:sz w:val="28"/>
          <w:szCs w:val="28"/>
        </w:rPr>
        <w:t xml:space="preserve">自确定中标人之日起2个工作日内，在</w:t>
      </w:r>
      <w:r>
        <w:rPr>
          <w:rFonts w:hint="eastAsia" w:ascii="宋体" w:hAnsi="宋体"/>
          <w:color w:val="000000" w:themeColor="text1"/>
          <w:sz w:val="28"/>
          <w:szCs w:val="28"/>
        </w:rPr>
        <w:t xml:space="preserve">江苏政府采购网</w:t>
      </w:r>
      <w:r>
        <w:rPr>
          <w:rFonts w:ascii="宋体" w:hAnsi="宋体"/>
          <w:color w:val="000000" w:themeColor="text1"/>
          <w:sz w:val="28"/>
          <w:szCs w:val="28"/>
        </w:rPr>
        <w:t xml:space="preserve">公告中标结果，公告期限为1个工作日。</w:t>
      </w:r>
      <w:r>
        <w:rPr>
          <w:color w:val="000000" w:themeColor="text1"/>
        </w:rPr>
      </w:r>
    </w:p>
    <w:p>
      <w:pPr>
        <w:ind w:firstLine="562"/>
        <w:spacing w:line="500" w:lineRule="exact"/>
        <w:rPr>
          <w:rFonts w:ascii="宋体" w:hAnsi="宋体" w:cs="宋体"/>
          <w:b/>
          <w:bCs/>
          <w:color w:val="000000" w:themeColor="text1"/>
          <w:sz w:val="28"/>
          <w:szCs w:val="28"/>
        </w:rPr>
      </w:pPr>
      <w:r>
        <w:rPr>
          <w:rFonts w:hint="eastAsia" w:ascii="宋体" w:hAnsi="宋体" w:cs="宋体"/>
          <w:b/>
          <w:color w:val="000000" w:themeColor="text1"/>
          <w:sz w:val="28"/>
          <w:szCs w:val="28"/>
        </w:rPr>
        <w:t xml:space="preserve">（</w:t>
      </w:r>
      <w:r>
        <w:rPr>
          <w:rFonts w:hint="eastAsia" w:ascii="宋体" w:hAnsi="宋体" w:cs="宋体"/>
          <w:b/>
          <w:bCs/>
          <w:color w:val="000000" w:themeColor="text1"/>
          <w:sz w:val="28"/>
          <w:szCs w:val="28"/>
        </w:rPr>
        <w:t xml:space="preserve">九</w:t>
      </w:r>
      <w:r>
        <w:rPr>
          <w:rFonts w:hint="eastAsia" w:ascii="宋体" w:hAnsi="宋体" w:cs="宋体"/>
          <w:b/>
          <w:color w:val="000000" w:themeColor="text1"/>
          <w:sz w:val="28"/>
          <w:szCs w:val="28"/>
        </w:rPr>
        <w:t xml:space="preserve">）</w:t>
      </w:r>
      <w:r>
        <w:rPr>
          <w:rFonts w:hint="eastAsia" w:ascii="宋体" w:hAnsi="宋体" w:cs="宋体"/>
          <w:b/>
          <w:bCs/>
          <w:color w:val="000000" w:themeColor="text1"/>
          <w:sz w:val="28"/>
          <w:szCs w:val="28"/>
        </w:rPr>
        <w:t xml:space="preserve">发放中标通知书</w:t>
      </w:r>
      <w:r>
        <w:rPr>
          <w:color w:val="000000" w:themeColor="text1"/>
        </w:rPr>
      </w:r>
    </w:p>
    <w:p>
      <w:pPr>
        <w:ind w:firstLine="560"/>
        <w:spacing w:line="500" w:lineRule="exact"/>
        <w:rPr>
          <w:rFonts w:ascii="宋体" w:hAnsi="宋体"/>
          <w:bCs/>
          <w:color w:val="000000" w:themeColor="text1"/>
          <w:sz w:val="28"/>
          <w:szCs w:val="28"/>
        </w:rPr>
      </w:pPr>
      <w:r>
        <w:rPr>
          <w:rFonts w:ascii="宋体" w:hAnsi="宋体"/>
          <w:color w:val="000000" w:themeColor="text1"/>
          <w:sz w:val="28"/>
          <w:szCs w:val="28"/>
        </w:rPr>
        <w:t xml:space="preserve">公告中标结果的同时，</w:t>
      </w:r>
      <w:r>
        <w:rPr>
          <w:rFonts w:hint="eastAsia" w:ascii="宋体" w:hAnsi="宋体"/>
          <w:bCs/>
          <w:color w:val="000000" w:themeColor="text1"/>
          <w:sz w:val="28"/>
          <w:szCs w:val="28"/>
        </w:rPr>
        <w:t xml:space="preserve">采购人或采购代理机构</w:t>
      </w:r>
      <w:r>
        <w:rPr>
          <w:rFonts w:ascii="宋体" w:hAnsi="宋体"/>
          <w:bCs/>
          <w:color w:val="000000" w:themeColor="text1"/>
          <w:sz w:val="28"/>
          <w:szCs w:val="28"/>
        </w:rPr>
        <w:t xml:space="preserve">向中标供应商发放中标通知书</w:t>
      </w:r>
      <w:r>
        <w:rPr>
          <w:rFonts w:hint="eastAsia" w:ascii="宋体" w:hAnsi="宋体"/>
          <w:bCs/>
          <w:color w:val="000000" w:themeColor="text1"/>
          <w:sz w:val="28"/>
          <w:szCs w:val="28"/>
        </w:rPr>
        <w:t xml:space="preserve">。</w:t>
      </w:r>
      <w:r>
        <w:rPr>
          <w:color w:val="000000" w:themeColor="text1"/>
        </w:rPr>
      </w:r>
    </w:p>
    <w:p>
      <w:pPr>
        <w:ind w:firstLine="570"/>
        <w:spacing w:line="5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中标通知书发出后，采购人不得违法改变中标结果，中标供应商无正当理由不得放弃中标。</w:t>
      </w:r>
      <w:r>
        <w:rPr>
          <w:color w:val="000000" w:themeColor="text1"/>
        </w:rPr>
      </w:r>
    </w:p>
    <w:p>
      <w:pPr>
        <w:ind w:firstLine="570"/>
        <w:spacing w:line="5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color w:val="000000" w:themeColor="text1"/>
        </w:rPr>
      </w:r>
    </w:p>
    <w:p>
      <w:pPr>
        <w:jc w:val="center"/>
        <w:spacing w:line="480" w:lineRule="exact"/>
        <w:rPr>
          <w:rFonts w:ascii="宋体" w:hAnsi="宋体" w:cs="宋体"/>
          <w:b/>
          <w:color w:val="000000" w:themeColor="text1"/>
          <w:sz w:val="36"/>
          <w:szCs w:val="36"/>
        </w:rPr>
        <w:outlineLvl w:val="0"/>
      </w:pPr>
      <w:r>
        <w:rPr>
          <w:rFonts w:hint="eastAsia" w:ascii="宋体" w:hAnsi="宋体" w:cs="宋体"/>
          <w:b/>
          <w:color w:val="000000" w:themeColor="text1"/>
          <w:sz w:val="36"/>
          <w:szCs w:val="36"/>
        </w:rPr>
        <w:br w:type="page" w:clear="all"/>
      </w:r>
      <w:r>
        <w:rPr>
          <w:rFonts w:hint="eastAsia" w:ascii="宋体" w:hAnsi="宋体" w:cs="宋体"/>
          <w:b/>
          <w:color w:val="000000" w:themeColor="text1"/>
          <w:sz w:val="36"/>
          <w:szCs w:val="36"/>
        </w:rPr>
        <w:t xml:space="preserve">第五部分  投标文件组成</w:t>
      </w:r>
      <w:r>
        <w:rPr>
          <w:color w:val="000000" w:themeColor="text1"/>
        </w:rPr>
      </w:r>
    </w:p>
    <w:p>
      <w:pPr>
        <w:ind w:firstLine="555"/>
        <w:jc w:val="left"/>
        <w:spacing w:line="48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投标文件由资格审查证明材料、符合性审查</w:t>
      </w:r>
      <w:r>
        <w:rPr>
          <w:rFonts w:hint="eastAsia" w:ascii="宋体" w:hAnsi="宋体" w:cs="宋体"/>
          <w:b/>
          <w:bCs/>
          <w:color w:val="000000" w:themeColor="text1"/>
          <w:sz w:val="28"/>
          <w:szCs w:val="28"/>
          <w:lang w:val="zh-CN"/>
        </w:rPr>
        <w:t xml:space="preserve">证明材料、</w:t>
      </w:r>
      <w:r>
        <w:rPr>
          <w:rFonts w:hint="eastAsia" w:ascii="宋体" w:hAnsi="宋体" w:cs="宋体"/>
          <w:b/>
          <w:color w:val="000000" w:themeColor="text1"/>
          <w:sz w:val="28"/>
          <w:szCs w:val="28"/>
        </w:rPr>
        <w:t xml:space="preserve">商务技术标、价格标、四部分组成。</w:t>
      </w:r>
      <w:r>
        <w:rPr>
          <w:rFonts w:hint="eastAsia" w:ascii="宋体" w:hAnsi="宋体" w:cs="宋体"/>
          <w:b/>
          <w:bCs/>
          <w:color w:val="000000" w:themeColor="text1"/>
          <w:sz w:val="28"/>
          <w:szCs w:val="28"/>
          <w:lang w:val="zh-CN"/>
        </w:rPr>
        <w:t xml:space="preserve">请投标人根据本招标文件的要求在以上</w:t>
      </w:r>
      <w:r>
        <w:rPr>
          <w:rFonts w:hint="eastAsia" w:ascii="宋体" w:hAnsi="宋体" w:cs="宋体"/>
          <w:b/>
          <w:color w:val="000000" w:themeColor="text1"/>
          <w:sz w:val="28"/>
          <w:szCs w:val="28"/>
        </w:rPr>
        <w:t xml:space="preserve">四部分中</w:t>
      </w:r>
      <w:r>
        <w:rPr>
          <w:rFonts w:hint="eastAsia" w:ascii="宋体" w:hAnsi="宋体" w:cs="宋体"/>
          <w:b/>
          <w:bCs/>
          <w:color w:val="000000" w:themeColor="text1"/>
          <w:sz w:val="28"/>
          <w:szCs w:val="28"/>
          <w:lang w:val="zh-CN"/>
        </w:rPr>
        <w:t xml:space="preserve">分别上传响应的投标材料。</w:t>
      </w:r>
      <w:r>
        <w:rPr>
          <w:color w:val="000000" w:themeColor="text1"/>
        </w:rPr>
      </w:r>
    </w:p>
    <w:p>
      <w:pPr>
        <w:spacing w:line="480" w:lineRule="exact"/>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一、资格审查证明材料（不能出现商务技术标、价格标）</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1.</w:t>
      </w:r>
      <w:r>
        <w:rPr>
          <w:rFonts w:hint="eastAsia" w:ascii="宋体" w:hAnsi="宋体" w:cs="宋体"/>
          <w:color w:val="000000" w:themeColor="text1"/>
          <w:sz w:val="28"/>
          <w:szCs w:val="28"/>
        </w:rPr>
        <w:t xml:space="preserve">投标人符合《政府采购法》第二十二条规定条件的声明函</w:t>
      </w:r>
      <w:r>
        <w:rPr>
          <w:rFonts w:hint="eastAsia" w:ascii="宋体" w:hAnsi="宋体" w:cs="宋体"/>
          <w:color w:val="000000" w:themeColor="text1"/>
          <w:sz w:val="28"/>
          <w:szCs w:val="28"/>
          <w:lang w:val="zh-CN"/>
        </w:rPr>
        <w:t xml:space="preserve">（格式见附件1）；</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招标公告中“二、申请人的资格要求”提供相应的佐证材料（如专门面向中小微企业采购则须提供中小微企业声明函）；</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lang w:val="zh-CN"/>
        </w:rPr>
        <w:t xml:space="preserve">.其它需要提交的资格审查证明材料。</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（招标文件要求提供的</w:t>
      </w:r>
      <w:r>
        <w:rPr>
          <w:rFonts w:hint="eastAsia" w:ascii="宋体" w:hAnsi="宋体" w:cs="宋体"/>
          <w:b/>
          <w:bCs/>
          <w:color w:val="000000" w:themeColor="text1"/>
          <w:sz w:val="28"/>
          <w:szCs w:val="28"/>
          <w:lang w:val="zh-CN"/>
        </w:rPr>
        <w:t xml:space="preserve">资格审查证明材料</w:t>
      </w:r>
      <w:r>
        <w:rPr>
          <w:rFonts w:hint="eastAsia" w:ascii="宋体" w:hAnsi="宋体" w:cs="宋体"/>
          <w:color w:val="000000" w:themeColor="text1"/>
          <w:sz w:val="28"/>
          <w:szCs w:val="28"/>
          <w:lang w:val="zh-CN"/>
        </w:rPr>
        <w:t xml:space="preserve">中没有对应的接口上传的资料，可以在本部分的其他材料的接口中上传）</w:t>
      </w:r>
      <w:r>
        <w:rPr>
          <w:color w:val="000000" w:themeColor="text1"/>
        </w:rPr>
      </w:r>
    </w:p>
    <w:p>
      <w:pPr>
        <w:spacing w:line="480" w:lineRule="exact"/>
        <w:rPr>
          <w:rFonts w:ascii="宋体" w:hAnsi="宋体" w:cs="宋体"/>
          <w:b/>
          <w:bCs/>
          <w:color w:val="000000" w:themeColor="text1"/>
          <w:sz w:val="28"/>
          <w:szCs w:val="28"/>
        </w:rPr>
      </w:pPr>
      <w:r>
        <w:rPr>
          <w:rFonts w:hint="eastAsia" w:ascii="宋体" w:hAnsi="宋体" w:cs="宋体"/>
          <w:b/>
          <w:color w:val="000000" w:themeColor="text1"/>
          <w:sz w:val="28"/>
          <w:szCs w:val="28"/>
        </w:rPr>
        <w:t xml:space="preserve">二、符合性审查</w:t>
      </w:r>
      <w:r>
        <w:rPr>
          <w:rFonts w:hint="eastAsia" w:ascii="宋体" w:hAnsi="宋体" w:cs="宋体"/>
          <w:b/>
          <w:bCs/>
          <w:color w:val="000000" w:themeColor="text1"/>
          <w:sz w:val="28"/>
          <w:szCs w:val="28"/>
          <w:lang w:val="zh-CN"/>
        </w:rPr>
        <w:t xml:space="preserve">证明材料</w:t>
      </w:r>
      <w:r>
        <w:rPr>
          <w:color w:val="000000" w:themeColor="text1"/>
        </w:rPr>
      </w:r>
    </w:p>
    <w:p>
      <w:pPr>
        <w:ind w:firstLine="560"/>
        <w:spacing w:line="480" w:lineRule="exact"/>
        <w:rPr>
          <w:rFonts w:ascii="宋体" w:hAnsi="宋体" w:cs="宋体"/>
          <w:bCs/>
          <w:color w:val="000000" w:themeColor="text1"/>
          <w:sz w:val="28"/>
          <w:szCs w:val="28"/>
        </w:rPr>
      </w:pPr>
      <w:r>
        <w:rPr>
          <w:rFonts w:hint="eastAsia" w:ascii="宋体" w:hAnsi="宋体" w:cs="宋体"/>
          <w:bCs/>
          <w:color w:val="000000" w:themeColor="text1"/>
          <w:sz w:val="28"/>
          <w:szCs w:val="28"/>
          <w:lang w:val="zh-CN"/>
        </w:rPr>
        <w:t xml:space="preserve">1.商务部分正负偏离表；（格式见附件</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lang w:val="zh-CN"/>
        </w:rPr>
        <w:t xml:space="preserve">）</w:t>
      </w:r>
      <w:r>
        <w:rPr>
          <w:color w:val="000000" w:themeColor="text1"/>
        </w:rPr>
      </w:r>
    </w:p>
    <w:p>
      <w:pPr>
        <w:ind w:firstLine="560"/>
        <w:spacing w:line="480" w:lineRule="exact"/>
        <w:rPr>
          <w:rFonts w:ascii="宋体" w:hAnsi="宋体" w:cs="宋体"/>
          <w:bCs/>
          <w:color w:val="000000" w:themeColor="text1"/>
          <w:sz w:val="28"/>
          <w:szCs w:val="28"/>
        </w:rPr>
      </w:pPr>
      <w:r>
        <w:rPr>
          <w:rFonts w:hint="eastAsia" w:ascii="宋体" w:hAnsi="宋体" w:cs="宋体"/>
          <w:bCs/>
          <w:color w:val="000000" w:themeColor="text1"/>
          <w:sz w:val="28"/>
          <w:szCs w:val="28"/>
          <w:lang w:val="zh-CN"/>
        </w:rPr>
        <w:t xml:space="preserve">2.技术部分正负偏离表；（格式见附件</w:t>
      </w:r>
      <w:r>
        <w:rPr>
          <w:rFonts w:hint="eastAsia" w:ascii="宋体" w:hAnsi="宋体" w:cs="宋体"/>
          <w:bCs/>
          <w:color w:val="000000" w:themeColor="text1"/>
          <w:sz w:val="28"/>
          <w:szCs w:val="28"/>
        </w:rPr>
        <w:t xml:space="preserve">5</w:t>
      </w:r>
      <w:r>
        <w:rPr>
          <w:rFonts w:hint="eastAsia" w:ascii="宋体" w:hAnsi="宋体" w:cs="宋体"/>
          <w:bCs/>
          <w:color w:val="000000" w:themeColor="text1"/>
          <w:sz w:val="28"/>
          <w:szCs w:val="28"/>
          <w:lang w:val="zh-CN"/>
        </w:rPr>
        <w:t xml:space="preserve">）</w:t>
      </w:r>
      <w:r>
        <w:rPr>
          <w:color w:val="000000" w:themeColor="text1"/>
        </w:rPr>
      </w:r>
    </w:p>
    <w:p>
      <w:pPr>
        <w:spacing w:line="480" w:lineRule="exact"/>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三、商务技术标（不能出现价格标）</w:t>
      </w:r>
      <w:r>
        <w:rPr>
          <w:color w:val="000000" w:themeColor="text1"/>
        </w:rPr>
      </w:r>
    </w:p>
    <w:p>
      <w:pPr>
        <w:ind w:firstLine="560"/>
        <w:spacing w:line="48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lang w:val="zh-CN"/>
        </w:rPr>
        <w:t xml:space="preserve">.商务技术评分标准中须提供的相关得分佐证材料；</w:t>
      </w:r>
      <w:r>
        <w:rPr>
          <w:color w:val="000000" w:themeColor="text1"/>
        </w:rPr>
      </w:r>
    </w:p>
    <w:p>
      <w:pPr>
        <w:ind w:firstLine="560"/>
        <w:spacing w:line="48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lang w:val="zh-CN"/>
        </w:rPr>
        <w:t xml:space="preserve">.投标人认为需要提交的其他商务技术材料。</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（招标文件要求提供的</w:t>
      </w:r>
      <w:r>
        <w:rPr>
          <w:rFonts w:hint="eastAsia" w:ascii="宋体" w:hAnsi="宋体" w:cs="宋体"/>
          <w:b/>
          <w:bCs/>
          <w:color w:val="000000" w:themeColor="text1"/>
          <w:sz w:val="28"/>
          <w:szCs w:val="28"/>
          <w:lang w:val="zh-CN"/>
        </w:rPr>
        <w:t xml:space="preserve">商务技术标材料</w:t>
      </w:r>
      <w:r>
        <w:rPr>
          <w:rFonts w:hint="eastAsia" w:ascii="宋体" w:hAnsi="宋体" w:cs="宋体"/>
          <w:color w:val="000000" w:themeColor="text1"/>
          <w:sz w:val="28"/>
          <w:szCs w:val="28"/>
          <w:lang w:val="zh-CN"/>
        </w:rPr>
        <w:t xml:space="preserve">中没有对应的接口上传的资料，可以在本部分的其他材料的接口中上传）</w:t>
      </w:r>
      <w:r>
        <w:rPr>
          <w:color w:val="000000" w:themeColor="text1"/>
        </w:rPr>
      </w:r>
    </w:p>
    <w:p>
      <w:pPr>
        <w:spacing w:line="480" w:lineRule="exact"/>
        <w:rPr>
          <w:rFonts w:ascii="宋体" w:hAnsi="宋体" w:cs="宋体"/>
          <w:b/>
          <w:bCs/>
          <w:color w:val="000000" w:themeColor="text1"/>
          <w:sz w:val="28"/>
          <w:szCs w:val="28"/>
        </w:rPr>
      </w:pPr>
      <w:r>
        <w:rPr>
          <w:rFonts w:hint="eastAsia" w:ascii="宋体" w:hAnsi="宋体" w:cs="宋体"/>
          <w:b/>
          <w:bCs/>
          <w:color w:val="000000" w:themeColor="text1"/>
          <w:sz w:val="28"/>
          <w:szCs w:val="28"/>
          <w:lang w:val="zh-CN"/>
        </w:rPr>
        <w:t xml:space="preserve">四、价格标</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1.开标一览表（格式见附件</w:t>
      </w: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lang w:val="zh-CN"/>
        </w:rPr>
        <w:t xml:space="preserve">）；</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2.分项报价明细表（格式见附件</w:t>
      </w:r>
      <w:r>
        <w:rPr>
          <w:rFonts w:hint="eastAsia" w:ascii="宋体" w:hAnsi="宋体" w:cs="宋体"/>
          <w:color w:val="000000" w:themeColor="text1"/>
          <w:sz w:val="28"/>
          <w:szCs w:val="28"/>
        </w:rPr>
        <w:t xml:space="preserve">7</w:t>
      </w:r>
      <w:r>
        <w:rPr>
          <w:rFonts w:hint="eastAsia" w:ascii="宋体" w:hAnsi="宋体" w:cs="宋体"/>
          <w:color w:val="000000" w:themeColor="text1"/>
          <w:sz w:val="28"/>
          <w:szCs w:val="28"/>
          <w:lang w:val="zh-CN"/>
        </w:rPr>
        <w:t xml:space="preserve">）。</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3.</w:t>
      </w:r>
      <w:r>
        <w:rPr>
          <w:rFonts w:hint="eastAsia" w:ascii="宋体" w:hAnsi="宋体" w:cs="宋体"/>
          <w:color w:val="000000" w:themeColor="text1"/>
          <w:sz w:val="28"/>
          <w:szCs w:val="28"/>
        </w:rPr>
        <w:t xml:space="preserve">小型、微型企业声明函（格式见附件8）</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4.</w:t>
      </w:r>
      <w:r>
        <w:rPr>
          <w:rFonts w:hint="eastAsia" w:ascii="宋体" w:hAnsi="宋体" w:cs="宋体"/>
          <w:color w:val="000000" w:themeColor="text1"/>
          <w:sz w:val="28"/>
          <w:szCs w:val="28"/>
        </w:rPr>
        <w:t xml:space="preserve">残疾人福利性单位声明函（格式见附件9）</w:t>
      </w:r>
      <w:r>
        <w:rPr>
          <w:color w:val="000000" w:themeColor="text1"/>
        </w:rPr>
      </w:r>
    </w:p>
    <w:p>
      <w:pPr>
        <w:ind w:firstLine="560"/>
        <w:spacing w:line="48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bCs/>
          <w:color w:val="000000" w:themeColor="text1"/>
          <w:sz w:val="28"/>
          <w:szCs w:val="28"/>
        </w:rPr>
        <w:t xml:space="preserve">监狱和戒毒企业证明材料（格式见附件10）</w:t>
      </w:r>
      <w:r>
        <w:rPr>
          <w:color w:val="000000" w:themeColor="text1"/>
        </w:rPr>
      </w:r>
    </w:p>
    <w:p>
      <w:pPr>
        <w:spacing w:line="480" w:lineRule="exact"/>
        <w:rPr>
          <w:rFonts w:ascii="宋体" w:hAnsi="宋体" w:cs="宋体"/>
          <w:color w:val="000000" w:themeColor="text1"/>
          <w:sz w:val="28"/>
          <w:szCs w:val="28"/>
        </w:rPr>
      </w:pPr>
      <w:r>
        <w:rPr>
          <w:rFonts w:hint="eastAsia" w:ascii="宋体" w:hAnsi="宋体" w:cs="宋体"/>
          <w:color w:val="000000" w:themeColor="text1"/>
          <w:sz w:val="28"/>
          <w:szCs w:val="28"/>
          <w:lang w:val="zh-CN"/>
        </w:rPr>
        <w:t xml:space="preserve">（如招标文件要求提供的</w:t>
      </w:r>
      <w:r>
        <w:rPr>
          <w:rFonts w:hint="eastAsia" w:ascii="宋体" w:hAnsi="宋体" w:cs="宋体"/>
          <w:b/>
          <w:bCs/>
          <w:color w:val="000000" w:themeColor="text1"/>
          <w:sz w:val="28"/>
          <w:szCs w:val="28"/>
          <w:lang w:val="zh-CN"/>
        </w:rPr>
        <w:t xml:space="preserve">价格标资料</w:t>
      </w:r>
      <w:r>
        <w:rPr>
          <w:rFonts w:hint="eastAsia" w:ascii="宋体" w:hAnsi="宋体" w:cs="宋体"/>
          <w:color w:val="000000" w:themeColor="text1"/>
          <w:sz w:val="28"/>
          <w:szCs w:val="28"/>
          <w:lang w:val="zh-CN"/>
        </w:rPr>
        <w:t xml:space="preserve">中没有对应的接口上传的资料可以在本部分的其他材料的接口中上传）</w:t>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lang w:val="zh-CN"/>
        </w:rPr>
        <w:br w:type="page" w:clear="all"/>
      </w:r>
      <w:r>
        <w:rPr>
          <w:rFonts w:hint="eastAsia" w:ascii="宋体" w:hAnsi="宋体" w:cs="宋体"/>
          <w:color w:val="000000" w:themeColor="text1"/>
          <w:sz w:val="32"/>
          <w:szCs w:val="32"/>
          <w:lang w:val="zh-CN"/>
        </w:rPr>
        <w:t xml:space="preserve">附件1</w:t>
      </w:r>
      <w:r>
        <w:rPr>
          <w:color w:val="000000" w:themeColor="text1"/>
        </w:rPr>
      </w:r>
    </w:p>
    <w:p>
      <w:pPr>
        <w:jc w:val="center"/>
        <w:rPr>
          <w:rFonts w:ascii="宋体" w:hAnsi="宋体" w:cs="宋体"/>
          <w:b/>
          <w:color w:val="000000" w:themeColor="text1"/>
          <w:sz w:val="30"/>
          <w:szCs w:val="30"/>
        </w:rPr>
      </w:pPr>
      <w:r>
        <w:rPr>
          <w:rFonts w:hint="eastAsia" w:ascii="宋体" w:hAnsi="宋体" w:cs="宋体"/>
          <w:b/>
          <w:color w:val="000000" w:themeColor="text1"/>
          <w:sz w:val="30"/>
          <w:szCs w:val="30"/>
        </w:rPr>
        <w:t xml:space="preserve">投标人符合《政府采购法》第二十二条规定条件的声明函</w:t>
      </w:r>
      <w:r>
        <w:rPr>
          <w:color w:val="000000" w:themeColor="text1"/>
        </w:rPr>
      </w:r>
    </w:p>
    <w:p>
      <w:pPr>
        <w:spacing w:line="460" w:lineRule="exact"/>
        <w:rPr>
          <w:rFonts w:ascii="宋体" w:hAnsi="宋体" w:cs="宋体"/>
          <w:b/>
          <w:bCs/>
          <w:color w:val="000000" w:themeColor="text1"/>
          <w:sz w:val="44"/>
          <w:szCs w:val="44"/>
        </w:rPr>
      </w:pPr>
      <w:r>
        <w:rPr>
          <w:rFonts w:ascii="宋体" w:hAnsi="宋体" w:cs="宋体"/>
          <w:b/>
          <w:bCs/>
          <w:color w:val="000000" w:themeColor="text1"/>
          <w:sz w:val="44"/>
          <w:szCs w:val="44"/>
        </w:rPr>
      </w:r>
      <w:r>
        <w:rPr>
          <w:color w:val="000000" w:themeColor="text1"/>
        </w:rPr>
      </w:r>
    </w:p>
    <w:p>
      <w:pPr>
        <w:ind w:firstLine="480"/>
        <w:spacing w:line="520" w:lineRule="exact"/>
        <w:rPr>
          <w:rFonts w:ascii="宋体" w:hAnsi="宋体" w:cs="宋体"/>
          <w:b/>
          <w:bCs/>
          <w:color w:val="000000" w:themeColor="text1"/>
          <w:sz w:val="24"/>
        </w:rPr>
      </w:pPr>
      <w:r>
        <w:rPr>
          <w:rFonts w:hint="eastAsia" w:ascii="宋体" w:hAnsi="宋体" w:cs="宋体"/>
          <w:bCs/>
          <w:color w:val="000000" w:themeColor="text1"/>
          <w:sz w:val="24"/>
        </w:rPr>
        <w:t xml:space="preserve">我单位参加</w:t>
      </w:r>
      <w:r>
        <w:rPr>
          <w:rFonts w:hint="eastAsia" w:ascii="宋体" w:hAnsi="宋体" w:cs="宋体"/>
          <w:bCs/>
          <w:color w:val="000000" w:themeColor="text1"/>
          <w:sz w:val="24"/>
          <w:szCs w:val="21"/>
          <w:u w:val="single"/>
        </w:rPr>
        <w:t xml:space="preserve">________________ _</w:t>
      </w:r>
      <w:r>
        <w:rPr>
          <w:rFonts w:hint="eastAsia" w:ascii="宋体" w:hAnsi="宋体" w:cs="宋体"/>
          <w:bCs/>
          <w:color w:val="000000" w:themeColor="text1"/>
          <w:sz w:val="24"/>
          <w:szCs w:val="21"/>
        </w:rPr>
        <w:t xml:space="preserve">（项目名称），</w:t>
      </w:r>
      <w:r>
        <w:rPr>
          <w:rFonts w:hint="eastAsia" w:ascii="宋体" w:hAnsi="宋体" w:cs="宋体"/>
          <w:bCs/>
          <w:color w:val="000000" w:themeColor="text1"/>
          <w:sz w:val="24"/>
          <w:szCs w:val="21"/>
          <w:u w:val="single"/>
        </w:rPr>
        <w:t xml:space="preserve">_______ __________</w:t>
      </w:r>
      <w:r>
        <w:rPr>
          <w:rFonts w:hint="eastAsia" w:ascii="宋体" w:hAnsi="宋体" w:cs="宋体"/>
          <w:bCs/>
          <w:color w:val="000000" w:themeColor="text1"/>
          <w:sz w:val="24"/>
          <w:szCs w:val="21"/>
        </w:rPr>
        <w:t xml:space="preserve">（项目编号）投标活动。针对《中华人民共和国政府采购法》第二十二条规定做出如下声明：</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bCs/>
          <w:color w:val="000000" w:themeColor="text1"/>
          <w:sz w:val="24"/>
          <w:szCs w:val="21"/>
        </w:rPr>
        <w:t xml:space="preserve">1.我单位具有独立承担民事责任的能力；</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color w:val="000000" w:themeColor="text1"/>
          <w:sz w:val="24"/>
        </w:rPr>
        <w:t xml:space="preserve">2.我单位具有良好的商业信誉和健全的财务会计制度；</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color w:val="000000" w:themeColor="text1"/>
          <w:sz w:val="24"/>
        </w:rPr>
        <w:t xml:space="preserve">3.我单位具有履行合同所必需的设备和专业技术能力；</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color w:val="000000" w:themeColor="text1"/>
          <w:sz w:val="24"/>
        </w:rPr>
        <w:t xml:space="preserve">4.我单位有依法缴纳税收和社会保障资金的良好记录；</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color w:val="000000" w:themeColor="text1"/>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rPr>
      </w:r>
    </w:p>
    <w:p>
      <w:pPr>
        <w:ind w:firstLine="482"/>
        <w:spacing w:line="520" w:lineRule="exact"/>
        <w:rPr>
          <w:rFonts w:ascii="宋体" w:hAnsi="宋体" w:cs="宋体"/>
          <w:color w:val="000000" w:themeColor="text1"/>
          <w:sz w:val="24"/>
        </w:rPr>
      </w:pPr>
      <w:r>
        <w:rPr>
          <w:rFonts w:hint="eastAsia" w:ascii="宋体" w:hAnsi="宋体" w:cs="宋体"/>
          <w:color w:val="000000" w:themeColor="text1"/>
          <w:sz w:val="24"/>
        </w:rPr>
        <w:t xml:space="preserve">6.我单位满足法律、行政法规规定的其他条件。</w:t>
      </w:r>
      <w:r>
        <w:rPr>
          <w:color w:val="000000" w:themeColor="text1"/>
        </w:rPr>
      </w:r>
    </w:p>
    <w:p>
      <w:pPr>
        <w:ind w:firstLine="482"/>
        <w:spacing w:line="5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5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500" w:lineRule="exact"/>
        <w:rPr>
          <w:rFonts w:ascii="宋体" w:hAnsi="宋体" w:cs="宋体"/>
          <w:bCs/>
          <w:color w:val="000000" w:themeColor="text1"/>
          <w:sz w:val="24"/>
          <w:szCs w:val="21"/>
        </w:rPr>
      </w:pPr>
      <w:r>
        <w:rPr>
          <w:rFonts w:ascii="宋体" w:hAnsi="宋体" w:cs="宋体"/>
          <w:bCs/>
          <w:color w:val="000000" w:themeColor="text1"/>
          <w:sz w:val="24"/>
          <w:szCs w:val="21"/>
        </w:rPr>
      </w:r>
      <w:r>
        <w:rPr>
          <w:color w:val="000000" w:themeColor="text1"/>
        </w:rPr>
      </w:r>
    </w:p>
    <w:p>
      <w:pPr>
        <w:spacing w:line="500" w:lineRule="exact"/>
        <w:rPr>
          <w:rFonts w:ascii="宋体" w:hAnsi="宋体" w:cs="宋体"/>
          <w:bCs/>
          <w:color w:val="000000" w:themeColor="text1"/>
          <w:sz w:val="24"/>
          <w:szCs w:val="21"/>
        </w:rPr>
      </w:pPr>
      <w:r>
        <w:rPr>
          <w:rFonts w:ascii="宋体" w:hAnsi="宋体" w:cs="宋体"/>
          <w:bCs/>
          <w:color w:val="000000" w:themeColor="text1"/>
          <w:sz w:val="24"/>
          <w:szCs w:val="21"/>
        </w:rPr>
      </w:r>
      <w:r>
        <w:rPr>
          <w:color w:val="000000" w:themeColor="text1"/>
        </w:rPr>
      </w:r>
    </w:p>
    <w:p>
      <w:pPr>
        <w:spacing w:line="500" w:lineRule="exact"/>
        <w:rPr>
          <w:rFonts w:ascii="宋体" w:hAnsi="宋体" w:cs="宋体"/>
          <w:bCs/>
          <w:color w:val="000000" w:themeColor="text1"/>
          <w:sz w:val="24"/>
          <w:szCs w:val="21"/>
        </w:rPr>
      </w:pPr>
      <w:r>
        <w:rPr>
          <w:rFonts w:ascii="宋体" w:hAnsi="宋体" w:cs="宋体"/>
          <w:bCs/>
          <w:color w:val="000000" w:themeColor="text1"/>
          <w:sz w:val="24"/>
          <w:szCs w:val="21"/>
        </w:rPr>
      </w:r>
      <w:r>
        <w:rPr>
          <w:color w:val="000000" w:themeColor="text1"/>
        </w:rPr>
      </w:r>
    </w:p>
    <w:p>
      <w:pPr>
        <w:jc w:val="center"/>
        <w:spacing w:line="460" w:lineRule="exact"/>
        <w:rPr>
          <w:rFonts w:ascii="宋体" w:hAnsi="宋体" w:cs="宋体"/>
          <w:bCs/>
          <w:color w:val="000000" w:themeColor="text1"/>
          <w:sz w:val="24"/>
          <w:szCs w:val="21"/>
        </w:rPr>
      </w:pPr>
      <w:r>
        <w:rPr>
          <w:rFonts w:hint="eastAsia" w:ascii="宋体" w:hAnsi="宋体" w:cs="宋体"/>
          <w:bCs/>
          <w:color w:val="000000" w:themeColor="text1"/>
          <w:sz w:val="24"/>
          <w:szCs w:val="21"/>
        </w:rPr>
        <w:t xml:space="preserve">                                             承诺人名称（公章）：</w:t>
      </w:r>
      <w:r>
        <w:rPr>
          <w:color w:val="000000" w:themeColor="text1"/>
        </w:rPr>
      </w:r>
    </w:p>
    <w:p>
      <w:pPr>
        <w:jc w:val="right"/>
        <w:spacing w:line="460" w:lineRule="exact"/>
        <w:rPr>
          <w:rFonts w:ascii="宋体" w:hAnsi="宋体" w:cs="宋体"/>
          <w:bCs/>
          <w:color w:val="000000" w:themeColor="text1"/>
          <w:sz w:val="24"/>
          <w:szCs w:val="21"/>
        </w:rPr>
      </w:pPr>
      <w:r>
        <w:rPr>
          <w:rFonts w:ascii="宋体" w:hAnsi="宋体" w:cs="宋体"/>
          <w:bCs/>
          <w:color w:val="000000" w:themeColor="text1"/>
          <w:sz w:val="24"/>
          <w:szCs w:val="21"/>
        </w:rPr>
      </w:r>
      <w:r>
        <w:rPr>
          <w:color w:val="000000" w:themeColor="text1"/>
        </w:rPr>
      </w:r>
    </w:p>
    <w:p>
      <w:pPr>
        <w:jc w:val="right"/>
        <w:spacing w:line="460" w:lineRule="exact"/>
        <w:rPr>
          <w:rFonts w:ascii="宋体" w:hAnsi="宋体" w:cs="宋体"/>
          <w:bCs/>
          <w:color w:val="000000" w:themeColor="text1"/>
          <w:sz w:val="24"/>
          <w:szCs w:val="21"/>
        </w:rPr>
      </w:pPr>
      <w:r>
        <w:rPr>
          <w:rFonts w:hint="eastAsia" w:ascii="宋体" w:hAnsi="宋体" w:cs="宋体"/>
          <w:bCs/>
          <w:color w:val="000000" w:themeColor="text1"/>
          <w:sz w:val="24"/>
          <w:szCs w:val="21"/>
        </w:rPr>
        <w:t xml:space="preserve">                                 日期：</w:t>
      </w:r>
      <w:r>
        <w:rPr>
          <w:rFonts w:hint="eastAsia" w:ascii="宋体" w:hAnsi="宋体" w:cs="宋体"/>
          <w:bCs/>
          <w:color w:val="000000" w:themeColor="text1"/>
          <w:sz w:val="24"/>
          <w:szCs w:val="21"/>
          <w:u w:val="single"/>
        </w:rPr>
        <w:t xml:space="preserve">______</w:t>
      </w:r>
      <w:r>
        <w:rPr>
          <w:rFonts w:hint="eastAsia" w:ascii="宋体" w:hAnsi="宋体" w:cs="宋体"/>
          <w:bCs/>
          <w:color w:val="000000" w:themeColor="text1"/>
          <w:sz w:val="24"/>
          <w:szCs w:val="21"/>
        </w:rPr>
        <w:t xml:space="preserve">年月日</w:t>
      </w:r>
      <w:r>
        <w:rPr>
          <w:color w:val="000000" w:themeColor="text1"/>
        </w:rPr>
      </w:r>
    </w:p>
    <w:p>
      <w:pPr>
        <w:rPr>
          <w:rFonts w:ascii="宋体" w:hAnsi="宋体" w:cs="宋体"/>
          <w:color w:val="000000" w:themeColor="text1"/>
          <w:szCs w:val="21"/>
        </w:rPr>
      </w:pPr>
      <w:r>
        <w:rPr>
          <w:rFonts w:ascii="宋体" w:hAnsi="宋体" w:cs="宋体"/>
          <w:color w:val="000000" w:themeColor="text1"/>
          <w:szCs w:val="21"/>
        </w:rPr>
      </w:r>
      <w:r>
        <w:rPr>
          <w:color w:val="000000" w:themeColor="text1"/>
        </w:rPr>
      </w:r>
    </w:p>
    <w:p>
      <w:pPr>
        <w:contextualSpacing/>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lang w:val="zh-CN"/>
        </w:rPr>
        <w:br w:type="page" w:clear="all"/>
      </w:r>
      <w:r>
        <w:rPr>
          <w:rFonts w:hint="eastAsia" w:ascii="宋体" w:hAnsi="宋体" w:cs="宋体"/>
          <w:color w:val="000000" w:themeColor="text1"/>
          <w:sz w:val="32"/>
          <w:szCs w:val="32"/>
          <w:lang w:val="zh-CN"/>
        </w:rPr>
        <w:t xml:space="preserve">附件2</w:t>
      </w:r>
      <w:r>
        <w:rPr>
          <w:color w:val="000000" w:themeColor="text1"/>
        </w:rPr>
      </w:r>
    </w:p>
    <w:p>
      <w:pPr>
        <w:pStyle w:val="1026"/>
        <w:jc w:val="center"/>
        <w:spacing w:line="560" w:lineRule="exact"/>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法定代表人身份证明</w:t>
      </w:r>
      <w:r>
        <w:rPr>
          <w:color w:val="000000" w:themeColor="text1"/>
        </w:rPr>
      </w:r>
    </w:p>
    <w:p>
      <w:pPr>
        <w:spacing w:line="4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先生/女士： 现任我单位职务，为法定代表人，特此证明。</w:t>
      </w:r>
      <w:r>
        <w:rPr>
          <w:color w:val="000000" w:themeColor="text1"/>
        </w:rP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身份证号码：。</w:t>
      </w:r>
      <w:r>
        <w:rPr>
          <w:color w:val="000000" w:themeColor="text1"/>
        </w:rP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联系方式：。</w:t>
      </w:r>
      <w:r>
        <w:rPr>
          <w:color w:val="000000" w:themeColor="text1"/>
        </w:rPr>
      </w:r>
    </w:p>
    <w:p>
      <w:pPr>
        <w:pStyle w:val="1015"/>
        <w:spacing w:line="600" w:lineRule="exact"/>
        <w:rPr>
          <w:rFonts w:ascii="宋体" w:hAnsi="宋体" w:cs="宋体"/>
          <w:b/>
          <w:color w:val="000000" w:themeColor="text1"/>
          <w:sz w:val="24"/>
        </w:rPr>
      </w:pPr>
      <w:r>
        <w:rPr>
          <w:rFonts w:hint="eastAsia" w:ascii="宋体" w:hAnsi="宋体" w:cs="宋体"/>
          <w:b/>
          <w:color w:val="000000" w:themeColor="text1"/>
          <w:sz w:val="24"/>
        </w:rPr>
        <w:t xml:space="preserve">注：提供法定代表人的身份证复印件盖公章。</w:t>
      </w:r>
      <w:r>
        <w:rPr>
          <w:color w:val="000000" w:themeColor="text1"/>
        </w:rPr>
      </w:r>
    </w:p>
    <w:p>
      <w:pPr>
        <w:ind w:firstLine="480"/>
        <w:spacing w:line="48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lang w:val="zh-CN"/>
        </w:rPr>
        <w:br w:type="page" w:clear="all"/>
      </w:r>
      <w:r>
        <w:rPr>
          <w:rFonts w:hint="eastAsia" w:ascii="宋体" w:hAnsi="宋体" w:cs="宋体"/>
          <w:color w:val="000000" w:themeColor="text1"/>
          <w:sz w:val="32"/>
          <w:szCs w:val="32"/>
          <w:lang w:val="zh-CN"/>
        </w:rPr>
        <w:t xml:space="preserve">附件3</w:t>
      </w:r>
      <w:r>
        <w:rPr>
          <w:color w:val="000000" w:themeColor="text1"/>
        </w:rPr>
      </w:r>
    </w:p>
    <w:p>
      <w:pPr>
        <w:jc w:val="center"/>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法定代表人授权委托书</w:t>
      </w:r>
      <w:r>
        <w:rPr>
          <w:color w:val="000000" w:themeColor="text1"/>
        </w:rPr>
      </w:r>
    </w:p>
    <w:p>
      <w:pPr>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本人（姓名）系（授权单位名称）的法定代表人，现委托（姓名）（身份证号）为我方代理人，以我方名义全权处理与本次采购项目（编号：）有关的一切事务，其法律后果由我方承担。</w:t>
      </w:r>
      <w:r>
        <w:rPr>
          <w:color w:val="000000" w:themeColor="text1"/>
        </w:rPr>
      </w:r>
    </w:p>
    <w:p>
      <w:pPr>
        <w:ind w:firstLine="560"/>
        <w:rPr>
          <w:rFonts w:ascii="宋体" w:hAnsi="宋体" w:cs="宋体"/>
          <w:color w:val="000000" w:themeColor="text1"/>
          <w:sz w:val="28"/>
          <w:szCs w:val="28"/>
        </w:rPr>
      </w:pPr>
      <w:r>
        <w:rPr>
          <w:rFonts w:hint="eastAsia" w:ascii="宋体" w:hAnsi="宋体" w:cs="宋体"/>
          <w:color w:val="000000" w:themeColor="text1"/>
          <w:sz w:val="28"/>
          <w:szCs w:val="28"/>
        </w:rPr>
        <w:t xml:space="preserve">本授权书于年月日起生效。代理人无转委托权。</w:t>
      </w:r>
      <w:r>
        <w:rPr>
          <w:color w:val="000000" w:themeColor="text1"/>
        </w:rPr>
      </w:r>
    </w:p>
    <w:p>
      <w:pPr>
        <w:ind w:firstLine="420"/>
        <w:rPr>
          <w:rFonts w:ascii="宋体" w:hAnsi="宋体" w:cs="宋体"/>
          <w:color w:val="000000" w:themeColor="text1"/>
          <w:sz w:val="28"/>
          <w:szCs w:val="28"/>
        </w:rPr>
      </w:pPr>
      <w:r>
        <w:rPr>
          <w:rFonts w:hint="eastAsia" w:ascii="宋体" w:hAnsi="宋体" w:cs="宋体"/>
          <w:color w:val="000000" w:themeColor="text1"/>
          <w:sz w:val="28"/>
          <w:szCs w:val="28"/>
        </w:rPr>
        <w:t xml:space="preserve">代理人(被授权人):。联系方式：。      </w:t>
      </w:r>
      <w:r>
        <w:rPr>
          <w:color w:val="000000" w:themeColor="text1"/>
        </w:rPr>
      </w:r>
    </w:p>
    <w:p>
      <w:pPr>
        <w:ind w:firstLine="420"/>
        <w:rPr>
          <w:rFonts w:ascii="宋体" w:hAnsi="宋体" w:cs="宋体"/>
          <w:color w:val="000000" w:themeColor="text1"/>
          <w:sz w:val="28"/>
          <w:szCs w:val="28"/>
        </w:rPr>
      </w:pPr>
      <w:r>
        <w:rPr>
          <w:rFonts w:hint="eastAsia" w:ascii="宋体" w:hAnsi="宋体" w:cs="宋体"/>
          <w:color w:val="000000" w:themeColor="text1"/>
          <w:sz w:val="28"/>
          <w:szCs w:val="28"/>
        </w:rPr>
        <w:t xml:space="preserve">授权单位名称（盖章）：。</w:t>
      </w:r>
      <w:r>
        <w:rPr>
          <w:color w:val="000000" w:themeColor="text1"/>
        </w:rPr>
      </w:r>
    </w:p>
    <w:p>
      <w:pPr>
        <w:ind w:firstLine="420"/>
        <w:rPr>
          <w:rFonts w:ascii="宋体" w:hAnsi="宋体" w:cs="宋体"/>
          <w:color w:val="000000" w:themeColor="text1"/>
          <w:sz w:val="28"/>
          <w:szCs w:val="28"/>
        </w:rPr>
      </w:pPr>
      <w:r>
        <w:rPr>
          <w:rFonts w:hint="eastAsia" w:ascii="宋体" w:hAnsi="宋体" w:cs="宋体"/>
          <w:color w:val="000000" w:themeColor="text1"/>
          <w:sz w:val="28"/>
          <w:szCs w:val="28"/>
        </w:rPr>
        <w:t xml:space="preserve">授权单位法定代表人（签字或盖章）：。</w:t>
      </w:r>
      <w:r>
        <w:rPr>
          <w:color w:val="000000" w:themeColor="text1"/>
        </w:rPr>
      </w:r>
    </w:p>
    <w:p>
      <w:pPr>
        <w:jc w:val="righ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right"/>
        <w:rPr>
          <w:rFonts w:ascii="宋体" w:hAnsi="宋体" w:cs="宋体"/>
          <w:color w:val="000000" w:themeColor="text1"/>
          <w:sz w:val="28"/>
          <w:szCs w:val="28"/>
        </w:rPr>
      </w:pPr>
      <w:r>
        <w:rPr>
          <w:rFonts w:hint="eastAsia" w:ascii="宋体" w:hAnsi="宋体" w:cs="宋体"/>
          <w:color w:val="000000" w:themeColor="text1"/>
          <w:sz w:val="28"/>
          <w:szCs w:val="28"/>
        </w:rPr>
        <w:t xml:space="preserve">年月日</w:t>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注：提供投标代表本人身份证复印件盖公章。</w:t>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附件4</w:t>
      </w:r>
      <w:r>
        <w:rPr>
          <w:color w:val="000000" w:themeColor="text1"/>
        </w:rPr>
      </w:r>
    </w:p>
    <w:p>
      <w:pPr>
        <w:contextualSpacing/>
        <w:jc w:val="center"/>
        <w:spacing w:line="30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商务部分正负偏离表</w:t>
      </w:r>
      <w:r>
        <w:rPr>
          <w:color w:val="000000" w:themeColor="text1"/>
        </w:rPr>
      </w:r>
    </w:p>
    <w:p>
      <w:pPr>
        <w:ind w:firstLine="560"/>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（由投标人据实填写，表格不够自行添加）</w:t>
      </w:r>
      <w:r>
        <w:rPr>
          <w:color w:val="000000" w:themeColor="text1"/>
        </w:rPr>
      </w:r>
    </w:p>
    <w:tbl>
      <w:tblPr>
        <w:tblStyle w:val="6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329"/>
        <w:gridCol w:w="2856"/>
        <w:gridCol w:w="2647"/>
        <w:gridCol w:w="138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货物或服务名称</w:t>
            </w:r>
            <w:r>
              <w:rPr>
                <w:color w:val="000000" w:themeColor="text1"/>
              </w:rP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招标文件要求的商务条款</w:t>
            </w:r>
            <w:r>
              <w:rPr>
                <w:color w:val="000000" w:themeColor="text1"/>
              </w:rP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投标文件响应情况</w:t>
            </w:r>
            <w:r>
              <w:rPr>
                <w:color w:val="000000" w:themeColor="text1"/>
              </w:rP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偏离说明</w:t>
            </w:r>
            <w:r>
              <w:rPr>
                <w:color w:val="000000" w:themeColor="text1"/>
              </w:rP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contextualSpacing/>
        <w:spacing w:line="300" w:lineRule="auto"/>
        <w:rPr>
          <w:rFonts w:ascii="宋体" w:hAnsi="宋体"/>
          <w:b/>
          <w:color w:val="000000" w:themeColor="text1"/>
          <w:sz w:val="24"/>
        </w:rPr>
      </w:pPr>
      <w:r>
        <w:rPr>
          <w:rFonts w:hint="eastAsia" w:ascii="宋体" w:hAnsi="宋体"/>
          <w:b/>
          <w:color w:val="000000" w:themeColor="text1"/>
          <w:sz w:val="24"/>
        </w:rPr>
        <w:t xml:space="preserve">注：</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1.投标人提交的投标文件中与招标文件第三部分“项目需求”中的商务部分的要求，应逐条填列在偏离表中。</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2.“偏离说明”一栏选择“正偏离”、“无偏离”、“负偏离”进行填写。正偏离、无偏离的确认和负偏离的是否响应招标文件，由评委认定。</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3.投标人如果虚假响应，将被暂停参加南通市海门区公共资源交易中心组织的政府采购活动。</w:t>
      </w:r>
      <w:r>
        <w:rPr>
          <w:color w:val="000000" w:themeColor="text1"/>
        </w:rPr>
      </w:r>
    </w:p>
    <w:p>
      <w:pPr>
        <w:contextualSpacing/>
        <w:ind w:firstLine="480"/>
        <w:spacing w:line="300" w:lineRule="auto"/>
        <w:rPr>
          <w:rFonts w:ascii="宋体" w:hAnsi="宋体"/>
          <w:bCs/>
          <w:color w:val="000000" w:themeColor="text1"/>
          <w:sz w:val="24"/>
        </w:rPr>
      </w:pPr>
      <w:r>
        <w:rPr>
          <w:rFonts w:hint="eastAsia" w:ascii="宋体" w:hAnsi="宋体"/>
          <w:bCs/>
          <w:color w:val="000000" w:themeColor="text1"/>
          <w:sz w:val="24"/>
        </w:rPr>
        <w:t xml:space="preserve">4.供应商若提供其他增值服务，可以在表中自行据实填写。</w:t>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附件5</w:t>
      </w:r>
      <w:r>
        <w:rPr>
          <w:color w:val="000000" w:themeColor="text1"/>
        </w:rPr>
      </w:r>
    </w:p>
    <w:p>
      <w:pPr>
        <w:contextualSpacing/>
        <w:jc w:val="center"/>
        <w:spacing w:line="300" w:lineRule="auto"/>
        <w:rPr>
          <w:rFonts w:ascii="宋体" w:hAnsi="宋体" w:cs="宋体"/>
          <w:b/>
          <w:color w:val="000000" w:themeColor="text1"/>
          <w:sz w:val="32"/>
          <w:szCs w:val="32"/>
        </w:rPr>
      </w:pPr>
      <w:r>
        <w:rPr>
          <w:rFonts w:hint="eastAsia" w:ascii="宋体" w:hAnsi="宋体" w:cs="宋体"/>
          <w:b/>
          <w:color w:val="000000" w:themeColor="text1"/>
          <w:sz w:val="32"/>
          <w:szCs w:val="32"/>
        </w:rPr>
        <w:t xml:space="preserve">技术部分正负偏离表</w:t>
      </w:r>
      <w:r>
        <w:rPr>
          <w:color w:val="000000" w:themeColor="text1"/>
        </w:rPr>
      </w:r>
    </w:p>
    <w:p>
      <w:pPr>
        <w:ind w:firstLine="560"/>
        <w:jc w:val="center"/>
        <w:rPr>
          <w:rFonts w:ascii="宋体" w:hAnsi="宋体" w:cs="宋体"/>
          <w:color w:val="000000" w:themeColor="text1"/>
          <w:sz w:val="28"/>
          <w:szCs w:val="28"/>
        </w:rPr>
      </w:pPr>
      <w:r>
        <w:rPr>
          <w:rFonts w:hint="eastAsia" w:ascii="宋体" w:hAnsi="宋体" w:cs="宋体"/>
          <w:color w:val="000000" w:themeColor="text1"/>
          <w:sz w:val="28"/>
          <w:szCs w:val="28"/>
        </w:rPr>
        <w:t xml:space="preserve">（由投标人据实填写，表格不够自行添加）</w:t>
      </w:r>
      <w:r>
        <w:rPr>
          <w:color w:val="000000" w:themeColor="text1"/>
        </w:rPr>
      </w:r>
    </w:p>
    <w:tbl>
      <w:tblPr>
        <w:tblStyle w:val="6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329"/>
        <w:gridCol w:w="2856"/>
        <w:gridCol w:w="2647"/>
        <w:gridCol w:w="138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货物或服务名称</w:t>
            </w:r>
            <w:r>
              <w:rPr>
                <w:color w:val="000000" w:themeColor="text1"/>
              </w:rP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招标文件要求的技术要求</w:t>
            </w:r>
            <w:r>
              <w:rPr>
                <w:color w:val="000000" w:themeColor="text1"/>
              </w:rP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投标文件响应情况</w:t>
            </w:r>
            <w:r>
              <w:rPr>
                <w:color w:val="000000" w:themeColor="text1"/>
              </w:rP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偏离说明</w:t>
            </w:r>
            <w:r>
              <w:rPr>
                <w:color w:val="000000" w:themeColor="text1"/>
              </w:rP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contextualSpacing/>
        <w:spacing w:line="300" w:lineRule="auto"/>
        <w:rPr>
          <w:rFonts w:ascii="宋体" w:hAnsi="宋体" w:cs="宋体"/>
          <w:b/>
          <w:color w:val="000000" w:themeColor="text1"/>
          <w:sz w:val="24"/>
        </w:rPr>
      </w:pPr>
      <w:r>
        <w:rPr>
          <w:rFonts w:hint="eastAsia" w:ascii="宋体" w:hAnsi="宋体" w:cs="宋体"/>
          <w:b/>
          <w:color w:val="000000" w:themeColor="text1"/>
          <w:sz w:val="24"/>
        </w:rPr>
        <w:t xml:space="preserve">注：</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1.投标人提交的投标文件中与招标文件第三部分“项目需求”中的技术部分的要求，应逐条填列在偏离表中。</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2. “偏离说明”一栏选择“正偏离”、“无偏离”、“负偏离”进行填写。正偏离、无偏离的确认和负偏离的是否响应招标文件，由评委认定。</w:t>
      </w:r>
      <w:r>
        <w:rPr>
          <w:color w:val="000000" w:themeColor="text1"/>
        </w:rPr>
      </w:r>
    </w:p>
    <w:p>
      <w:pPr>
        <w:contextualSpacing/>
        <w:ind w:firstLine="480"/>
        <w:spacing w:line="300" w:lineRule="auto"/>
        <w:rPr>
          <w:rFonts w:ascii="宋体" w:hAnsi="宋体"/>
          <w:color w:val="000000" w:themeColor="text1"/>
          <w:sz w:val="24"/>
        </w:rPr>
      </w:pPr>
      <w:r>
        <w:rPr>
          <w:rFonts w:hint="eastAsia" w:ascii="宋体" w:hAnsi="宋体"/>
          <w:color w:val="000000" w:themeColor="text1"/>
          <w:sz w:val="24"/>
        </w:rPr>
        <w:t xml:space="preserve">3.投标人如果虚假响应，将被暂停参加南通市海门区公共资源交易中心组织的政府采购活动。</w:t>
      </w:r>
      <w:r>
        <w:rPr>
          <w:color w:val="000000" w:themeColor="text1"/>
        </w:rPr>
      </w:r>
    </w:p>
    <w:p>
      <w:pPr>
        <w:contextualSpacing/>
        <w:ind w:firstLine="480"/>
        <w:spacing w:line="300" w:lineRule="auto"/>
        <w:rPr>
          <w:rFonts w:ascii="宋体" w:hAnsi="宋体"/>
          <w:bCs/>
          <w:color w:val="000000" w:themeColor="text1"/>
          <w:sz w:val="24"/>
        </w:rPr>
      </w:pPr>
      <w:r>
        <w:rPr>
          <w:rFonts w:hint="eastAsia" w:ascii="宋体" w:hAnsi="宋体"/>
          <w:bCs/>
          <w:color w:val="000000" w:themeColor="text1"/>
          <w:sz w:val="24"/>
        </w:rPr>
        <w:t xml:space="preserve">4.供应商若提供其他增值服务，可以在表中自行据实填写。</w:t>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附件6</w:t>
      </w:r>
      <w:r>
        <w:rPr>
          <w:color w:val="000000" w:themeColor="text1"/>
        </w:rPr>
      </w:r>
    </w:p>
    <w:p>
      <w:pPr>
        <w:pStyle w:val="675"/>
        <w:jc w:val="center"/>
        <w:keepLines w:val="0"/>
        <w:keepNext w:val="0"/>
        <w:widowControl/>
        <w:rPr>
          <w:color w:val="000000" w:themeColor="text1"/>
        </w:rPr>
      </w:pPr>
      <w:r>
        <w:rPr>
          <w:rStyle w:val="718"/>
          <w:bCs w:val="0"/>
          <w:color w:val="000000" w:themeColor="text1"/>
        </w:rPr>
        <w:t xml:space="preserve">开标一览表</w:t>
      </w:r>
      <w:r>
        <w:rPr>
          <w:color w:val="000000" w:themeColor="text1"/>
        </w:rPr>
      </w:r>
    </w:p>
    <w:p>
      <w:pPr>
        <w:pStyle w:val="713"/>
        <w:rPr>
          <w:color w:val="000000" w:themeColor="text1"/>
        </w:rPr>
      </w:pPr>
      <w:r>
        <w:rPr>
          <w:color w:val="000000" w:themeColor="text1"/>
        </w:rPr>
        <w:t xml:space="preserve">项目编号： </w:t>
      </w:r>
      <w:r>
        <w:rPr>
          <w:color w:val="000000" w:themeColor="text1"/>
        </w:rPr>
      </w:r>
    </w:p>
    <w:p>
      <w:pPr>
        <w:pStyle w:val="713"/>
        <w:rPr>
          <w:color w:val="000000" w:themeColor="text1"/>
        </w:rPr>
      </w:pPr>
      <w:r>
        <w:rPr>
          <w:color w:val="000000" w:themeColor="text1"/>
        </w:rPr>
        <w:t xml:space="preserve"> </w:t>
      </w:r>
      <w:r>
        <w:rPr>
          <w:color w:val="000000" w:themeColor="text1"/>
        </w:rPr>
      </w:r>
    </w:p>
    <w:p>
      <w:pPr>
        <w:pStyle w:val="713"/>
        <w:rPr>
          <w:color w:val="000000" w:themeColor="text1"/>
        </w:rPr>
      </w:pPr>
      <w:r>
        <w:rPr>
          <w:color w:val="000000" w:themeColor="text1"/>
        </w:rPr>
        <w:t xml:space="preserve">投标人名称：货币单位：人民币元</w:t>
      </w:r>
      <w:r>
        <w:rPr>
          <w:color w:val="000000" w:themeColor="text1"/>
        </w:rPr>
      </w:r>
    </w:p>
    <w:p>
      <w:pPr>
        <w:rPr>
          <w:color w:val="000000" w:themeColor="text1"/>
        </w:rPr>
      </w:pPr>
      <w:r>
        <w:rPr>
          <w:color w:val="000000" w:themeColor="text1"/>
        </w:rPr>
        <w:t xml:space="preserve"> </w:t>
      </w:r>
      <w:r>
        <w:rPr>
          <w:color w:val="000000" w:themeColor="text1"/>
        </w:rP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67"/>
        <w:gridCol w:w="2760"/>
        <w:gridCol w:w="3483"/>
      </w:tblGrid>
      <w:tr>
        <w:trPr>
          <w:tblCellSpacing w:w="15" w:type="dxa"/>
        </w:trPr>
        <w:tc>
          <w:tcPr>
            <w:tcW w:w="2892" w:type="dxa"/>
            <w:vAlign w:val="center"/>
            <w:textDirection w:val="lrTb"/>
            <w:noWrap/>
          </w:tcPr>
          <w:p>
            <w:pPr>
              <w:pStyle w:val="713"/>
              <w:rPr>
                <w:color w:val="000000" w:themeColor="text1"/>
              </w:rPr>
            </w:pPr>
            <w:r>
              <w:rPr>
                <w:color w:val="000000" w:themeColor="text1"/>
              </w:rPr>
              <w:t xml:space="preserve">项目名称</w:t>
            </w:r>
            <w:r>
              <w:rPr>
                <w:color w:val="000000" w:themeColor="text1"/>
              </w:rPr>
            </w:r>
          </w:p>
        </w:tc>
        <w:tc>
          <w:tcPr>
            <w:tcW w:w="2700" w:type="dxa"/>
            <w:vAlign w:val="center"/>
            <w:textDirection w:val="lrTb"/>
            <w:noWrap/>
          </w:tcPr>
          <w:p>
            <w:pPr>
              <w:pStyle w:val="713"/>
              <w:rPr>
                <w:color w:val="000000" w:themeColor="text1"/>
              </w:rPr>
            </w:pPr>
            <w:r>
              <w:rPr>
                <w:color w:val="000000" w:themeColor="text1"/>
              </w:rPr>
              <w:t xml:space="preserve">项目内容</w:t>
            </w:r>
            <w:r>
              <w:rPr>
                <w:color w:val="000000" w:themeColor="text1"/>
              </w:rPr>
            </w:r>
          </w:p>
        </w:tc>
        <w:tc>
          <w:tcPr>
            <w:tcW w:w="3408" w:type="dxa"/>
            <w:vAlign w:val="center"/>
            <w:textDirection w:val="lrTb"/>
            <w:noWrap/>
          </w:tcPr>
          <w:p>
            <w:pPr>
              <w:pStyle w:val="713"/>
              <w:rPr>
                <w:color w:val="000000" w:themeColor="text1"/>
              </w:rPr>
            </w:pPr>
            <w:r>
              <w:rPr>
                <w:color w:val="000000" w:themeColor="text1"/>
              </w:rPr>
              <w:t xml:space="preserve">总价（小写）</w:t>
            </w:r>
            <w:r>
              <w:rPr>
                <w:color w:val="000000" w:themeColor="text1"/>
              </w:rPr>
            </w:r>
          </w:p>
        </w:tc>
      </w:tr>
      <w:tr>
        <w:trPr>
          <w:tblCellSpacing w:w="15" w:type="dxa"/>
        </w:trPr>
        <w:tc>
          <w:tcPr>
            <w:tcW w:w="2892" w:type="dxa"/>
            <w:vAlign w:val="center"/>
            <w:textDirection w:val="lrTb"/>
            <w:noWrap/>
          </w:tcPr>
          <w:p>
            <w:pPr>
              <w:pStyle w:val="713"/>
              <w:rPr>
                <w:color w:val="000000" w:themeColor="text1"/>
              </w:rPr>
            </w:pPr>
            <w:r>
              <w:rPr>
                <w:color w:val="000000" w:themeColor="text1"/>
              </w:rPr>
              <w:t xml:space="preserve">项目名称 </w:t>
            </w:r>
            <w:r>
              <w:rPr>
                <w:color w:val="000000" w:themeColor="text1"/>
              </w:rPr>
            </w:r>
          </w:p>
        </w:tc>
        <w:tc>
          <w:tcPr>
            <w:tcW w:w="2700" w:type="dxa"/>
            <w:vAlign w:val="center"/>
            <w:textDirection w:val="lrTb"/>
            <w:noWrap/>
          </w:tcPr>
          <w:p>
            <w:pPr>
              <w:pStyle w:val="713"/>
              <w:rPr>
                <w:color w:val="000000" w:themeColor="text1"/>
              </w:rPr>
            </w:pPr>
            <w:r>
              <w:rPr>
                <w:color w:val="000000" w:themeColor="text1"/>
              </w:rPr>
              <w:t xml:space="preserve">详见投标文件</w:t>
            </w:r>
            <w:r>
              <w:rPr>
                <w:color w:val="000000" w:themeColor="text1"/>
              </w:rPr>
            </w:r>
          </w:p>
        </w:tc>
        <w:tc>
          <w:tcPr>
            <w:tcW w:w="3408" w:type="dxa"/>
            <w:vAlign w:val="center"/>
            <w:textDirection w:val="lrTb"/>
            <w:noWrap/>
          </w:tcPr>
          <w:p>
            <w:pPr>
              <w:pStyle w:val="713"/>
              <w:rPr>
                <w:color w:val="000000" w:themeColor="text1"/>
              </w:rPr>
            </w:pPr>
            <w:r>
              <w:rPr>
                <w:color w:val="000000" w:themeColor="text1"/>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723900" cy="228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2" o:title=""/>
                    </v:shape>
                  </w:pict>
                </mc:Fallback>
              </mc:AlternateContent>
            </w:r>
            <w:r>
              <w:rPr>
                <w:color w:val="000000" w:themeColor="text1"/>
              </w:rPr>
              <w:t xml:space="preserve"> 元</w:t>
            </w:r>
            <w:r>
              <w:rPr>
                <w:color w:val="000000" w:themeColor="text1"/>
              </w:rPr>
            </w:r>
          </w:p>
        </w:tc>
      </w:tr>
      <w:tr>
        <w:trPr>
          <w:tblCellSpacing w:w="15" w:type="dxa"/>
        </w:trPr>
        <w:tc>
          <w:tcPr>
            <w:tcW w:w="2892" w:type="dxa"/>
            <w:vAlign w:val="center"/>
            <w:textDirection w:val="lrTb"/>
            <w:noWrap/>
          </w:tcPr>
          <w:p>
            <w:pPr>
              <w:pStyle w:val="713"/>
              <w:rPr>
                <w:color w:val="000000" w:themeColor="text1"/>
              </w:rPr>
            </w:pPr>
            <w:r>
              <w:rPr>
                <w:color w:val="000000" w:themeColor="text1"/>
              </w:rPr>
              <w:t xml:space="preserve">总价（大写）：</w:t>
            </w:r>
            <w:r>
              <w:rPr>
                <w:color w:val="000000" w:themeColor="text1"/>
              </w:rPr>
            </w:r>
          </w:p>
        </w:tc>
        <w:tc>
          <w:tcPr>
            <w:gridSpan w:val="2"/>
            <w:tcW w:w="6096" w:type="dxa"/>
            <w:vAlign w:val="center"/>
            <w:textDirection w:val="lrTb"/>
            <w:noWrap/>
          </w:tcPr>
          <w:p>
            <w:pPr>
              <w:pStyle w:val="713"/>
              <w:rPr>
                <w:color w:val="000000" w:themeColor="text1"/>
              </w:rPr>
            </w:pPr>
            <w:r>
              <w:rPr>
                <w:color w:val="000000" w:themeColor="text1"/>
              </w:rPr>
              <w:t xml:space="preserve">金额大写 </w:t>
            </w:r>
            <w:r>
              <w:rPr>
                <w:color w:val="000000" w:themeColor="text1"/>
              </w:rPr>
            </w:r>
          </w:p>
        </w:tc>
      </w:tr>
    </w:tbl>
    <w:p>
      <w:pPr>
        <w:pStyle w:val="713"/>
        <w:rPr>
          <w:color w:val="000000" w:themeColor="text1"/>
        </w:rPr>
      </w:pPr>
      <w:r>
        <w:rPr>
          <w:color w:val="000000" w:themeColor="text1"/>
        </w:rPr>
        <w:t xml:space="preserve"> </w:t>
      </w:r>
      <w:r>
        <w:rPr>
          <w:color w:val="000000" w:themeColor="text1"/>
        </w:rPr>
      </w:r>
    </w:p>
    <w:p>
      <w:pPr>
        <w:pStyle w:val="713"/>
        <w:rPr>
          <w:color w:val="000000" w:themeColor="text1"/>
        </w:rPr>
      </w:pPr>
      <w:r>
        <w:rPr>
          <w:color w:val="000000" w:themeColor="text1"/>
        </w:rPr>
        <w:t xml:space="preserve">盖章（公章）：</w:t>
      </w:r>
      <w:r>
        <w:rPr>
          <w:color w:val="000000" w:themeColor="text1"/>
        </w:rPr>
      </w:r>
    </w:p>
    <w:p>
      <w:pPr>
        <w:rPr>
          <w:color w:val="000000" w:themeColor="text1"/>
        </w:rPr>
      </w:pPr>
      <w:r>
        <w:rPr>
          <w:color w:val="000000" w:themeColor="text1"/>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ind w:firstLine="540"/>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contextualSpacing/>
        <w:spacing w:line="400" w:lineRule="exact"/>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附件7</w:t>
      </w:r>
      <w:r>
        <w:rPr>
          <w:color w:val="000000" w:themeColor="text1"/>
        </w:rPr>
      </w:r>
    </w:p>
    <w:p>
      <w:pPr>
        <w:contextualSpacing/>
        <w:jc w:val="center"/>
        <w:spacing w:line="400" w:lineRule="exact"/>
        <w:rPr>
          <w:rFonts w:ascii="宋体" w:hAnsi="宋体" w:cs="宋体"/>
          <w:color w:val="000000" w:themeColor="text1"/>
          <w:sz w:val="32"/>
          <w:szCs w:val="32"/>
        </w:rPr>
      </w:pPr>
      <w:r>
        <w:rPr>
          <w:rFonts w:hint="eastAsia" w:ascii="宋体" w:hAnsi="宋体" w:cs="宋体"/>
          <w:b/>
          <w:bCs/>
          <w:color w:val="000000" w:themeColor="text1"/>
          <w:sz w:val="32"/>
          <w:szCs w:val="32"/>
        </w:rPr>
        <w:t xml:space="preserve">分项报价明细表</w:t>
      </w:r>
      <w:r>
        <w:rPr>
          <w:color w:val="000000" w:themeColor="text1"/>
        </w:rPr>
      </w:r>
    </w:p>
    <w:p>
      <w:pPr>
        <w:ind w:firstLine="240"/>
        <w:rPr>
          <w:rFonts w:ascii="宋体" w:hAnsi="宋体" w:cs="宋体"/>
          <w:color w:val="000000" w:themeColor="text1"/>
          <w:sz w:val="24"/>
          <w:szCs w:val="20"/>
        </w:rPr>
      </w:pPr>
      <w:r>
        <w:rPr>
          <w:rFonts w:hint="eastAsia" w:ascii="宋体" w:hAnsi="宋体" w:cs="宋体"/>
          <w:color w:val="000000" w:themeColor="text1"/>
          <w:sz w:val="24"/>
          <w:szCs w:val="20"/>
        </w:rPr>
        <w:t xml:space="preserve">投标人全称（加盖公章）：</w:t>
      </w:r>
      <w:r>
        <w:rPr>
          <w:color w:val="000000" w:themeColor="text1"/>
        </w:rPr>
      </w:r>
    </w:p>
    <w:tbl>
      <w:tblPr>
        <w:tblStyle w:val="685"/>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354"/>
        <w:gridCol w:w="1731"/>
        <w:gridCol w:w="1579"/>
        <w:gridCol w:w="2461"/>
      </w:tblGrid>
      <w:tr>
        <w:trPr>
          <w:cantSplit/>
          <w:jc w:val="center"/>
          <w:trHeight w:val="483"/>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4</w:t>
            </w:r>
            <w:r>
              <w:rPr>
                <w:color w:val="000000" w:themeColor="text1"/>
              </w:rPr>
            </w:r>
          </w:p>
        </w:tc>
      </w:tr>
      <w:tr>
        <w:trPr>
          <w:cantSplit/>
          <w:jc w:val="center"/>
          <w:trHeight w:val="37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项目名称</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单价（元）</w:t>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总价（元）</w:t>
            </w:r>
            <w:r>
              <w:rPr>
                <w:color w:val="000000" w:themeColor="text1"/>
              </w:rPr>
            </w:r>
          </w:p>
        </w:tc>
      </w:tr>
      <w:tr>
        <w:trPr>
          <w:cantSplit/>
          <w:jc w:val="center"/>
          <w:trHeight w:val="364"/>
        </w:trPr>
        <w:tc>
          <w:tcPr>
            <w:tcBorders>
              <w:top w:val="single" w:color="auto" w:sz="4" w:space="0"/>
              <w:left w:val="single" w:color="auto" w:sz="4" w:space="0"/>
              <w:right w:val="single" w:color="auto" w:sz="4" w:space="0"/>
            </w:tcBorders>
            <w:tcW w:w="1044" w:type="dxa"/>
            <w:vAlign w:val="center"/>
            <w:vMerge w:val="restart"/>
            <w:textDirection w:val="lrTb"/>
            <w:noWrap/>
          </w:tcPr>
          <w:p>
            <w:pPr>
              <w:ind w:firstLine="240"/>
              <w:rPr>
                <w:rFonts w:ascii="宋体" w:hAnsi="宋体" w:cs="宋体"/>
                <w:color w:val="000000" w:themeColor="text1"/>
                <w:sz w:val="24"/>
                <w:szCs w:val="20"/>
              </w:rPr>
            </w:pPr>
            <w:r>
              <w:rPr>
                <w:rFonts w:hint="eastAsia" w:ascii="宋体" w:hAnsi="宋体" w:cs="宋体"/>
                <w:color w:val="000000" w:themeColor="text1"/>
                <w:sz w:val="24"/>
                <w:szCs w:val="20"/>
              </w:rPr>
              <w:t xml:space="preserve">基本</w:t>
            </w:r>
            <w:r>
              <w:rPr>
                <w:color w:val="000000" w:themeColor="text1"/>
              </w:rPr>
            </w:r>
          </w:p>
          <w:p>
            <w:pPr>
              <w:ind w:firstLine="240"/>
              <w:rPr>
                <w:rFonts w:ascii="宋体" w:hAnsi="宋体" w:cs="宋体"/>
                <w:color w:val="000000" w:themeColor="text1"/>
                <w:sz w:val="24"/>
                <w:szCs w:val="20"/>
              </w:rPr>
            </w:pPr>
            <w:r>
              <w:rPr>
                <w:rFonts w:hint="eastAsia" w:ascii="宋体" w:hAnsi="宋体" w:cs="宋体"/>
                <w:color w:val="000000" w:themeColor="text1"/>
                <w:sz w:val="24"/>
                <w:szCs w:val="20"/>
              </w:rPr>
              <w:t xml:space="preserve">工资</w:t>
            </w:r>
            <w:r>
              <w:rPr>
                <w:color w:val="000000" w:themeColor="text1"/>
              </w:rP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管理人员</w:t>
            </w:r>
            <w:r>
              <w:rPr>
                <w:color w:val="000000" w:themeColor="text1"/>
              </w:rPr>
            </w:r>
          </w:p>
        </w:tc>
        <w:tc>
          <w:tcPr>
            <w:tcBorders>
              <w:top w:val="single" w:color="auto" w:sz="4" w:space="0"/>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64"/>
        </w:trPr>
        <w:tc>
          <w:tcPr>
            <w:tcBorders>
              <w:left w:val="single" w:color="auto" w:sz="4" w:space="0"/>
              <w:right w:val="single" w:color="auto" w:sz="4" w:space="0"/>
            </w:tcBorders>
            <w:tcW w:w="1044" w:type="dxa"/>
            <w:vAlign w:val="center"/>
            <w:vMerge w:val="continue"/>
            <w:textDirection w:val="lrTb"/>
            <w:noWrap/>
          </w:tcPr>
          <w:p>
            <w:pPr>
              <w:rPr>
                <w:rFonts w:ascii="宋体" w:hAnsi="宋体" w:cs="宋体"/>
                <w:color w:val="auto"/>
                <w:sz w:val="24"/>
                <w:szCs w:val="20"/>
              </w:rPr>
            </w:pPr>
            <w:r>
              <w:rPr>
                <w:rFonts w:ascii="宋体" w:hAnsi="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压缩车驾驶员</w:t>
            </w:r>
            <w:r>
              <w:rPr>
                <w:color w:val="000000" w:themeColor="text1"/>
              </w:rPr>
            </w:r>
          </w:p>
        </w:tc>
        <w:tc>
          <w:tcPr>
            <w:tcBorders>
              <w:top w:val="single" w:color="auto" w:sz="4" w:space="0"/>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64"/>
        </w:trPr>
        <w:tc>
          <w:tcPr>
            <w:tcBorders>
              <w:left w:val="single" w:color="auto" w:sz="4" w:space="0"/>
              <w:right w:val="single" w:color="auto" w:sz="4" w:space="0"/>
            </w:tcBorders>
            <w:tcW w:w="1044" w:type="dxa"/>
            <w:vAlign w:val="center"/>
            <w:vMerge w:val="continue"/>
            <w:textDirection w:val="lrTb"/>
            <w:noWrap/>
          </w:tcPr>
          <w:p>
            <w:pPr>
              <w:rPr>
                <w:rFonts w:ascii="宋体" w:hAnsi="宋体" w:cs="宋体"/>
                <w:color w:val="auto"/>
                <w:sz w:val="24"/>
                <w:szCs w:val="20"/>
              </w:rPr>
            </w:pPr>
            <w:r>
              <w:rPr>
                <w:rFonts w:ascii="宋体" w:hAnsi="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铲车驾驶员</w:t>
            </w:r>
            <w:r>
              <w:rPr>
                <w:color w:val="000000" w:themeColor="text1"/>
              </w:rPr>
            </w:r>
          </w:p>
        </w:tc>
        <w:tc>
          <w:tcPr>
            <w:tcBorders>
              <w:top w:val="single" w:color="auto" w:sz="4" w:space="0"/>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64"/>
        </w:trPr>
        <w:tc>
          <w:tcPr>
            <w:tcBorders>
              <w:left w:val="single" w:color="auto" w:sz="4" w:space="0"/>
              <w:right w:val="single" w:color="auto" w:sz="4" w:space="0"/>
            </w:tcBorders>
            <w:tcW w:w="1044" w:type="dxa"/>
            <w:vAlign w:val="center"/>
            <w:vMerge w:val="continue"/>
            <w:textDirection w:val="lrTb"/>
            <w:noWrap/>
          </w:tcPr>
          <w:p>
            <w:pPr>
              <w:rPr>
                <w:rFonts w:ascii="宋体" w:hAnsi="宋体" w:cs="宋体"/>
                <w:color w:val="auto"/>
                <w:sz w:val="24"/>
                <w:szCs w:val="20"/>
              </w:rPr>
            </w:pPr>
            <w:r>
              <w:rPr>
                <w:rFonts w:ascii="宋体" w:hAnsi="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清运自卸车驾驶员</w:t>
            </w:r>
            <w:r>
              <w:rPr>
                <w:color w:val="000000" w:themeColor="text1"/>
              </w:rPr>
            </w:r>
          </w:p>
        </w:tc>
        <w:tc>
          <w:tcPr>
            <w:tcBorders>
              <w:top w:val="single" w:color="auto" w:sz="4" w:space="0"/>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清运卡车驾驶员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道路洒水车驾驶员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道板冲洗车驾驶员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巡查车驾驶员</w:t>
            </w:r>
            <w:r>
              <w:rPr>
                <w:color w:val="000000" w:themeColor="text1"/>
              </w:rPr>
            </w:r>
          </w:p>
        </w:tc>
        <w:tc>
          <w:tcPr>
            <w:tcBorders>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门卫</w:t>
            </w:r>
            <w:r>
              <w:rPr>
                <w:color w:val="000000" w:themeColor="text1"/>
              </w:rPr>
            </w:r>
          </w:p>
        </w:tc>
        <w:tc>
          <w:tcPr>
            <w:tcBorders>
              <w:left w:val="single" w:color="auto" w:sz="4" w:space="0"/>
              <w:right w:val="single" w:color="auto" w:sz="4" w:space="0"/>
            </w:tcBorders>
            <w:tcW w:w="1731" w:type="dxa"/>
            <w:vAlign w:val="center"/>
            <w:textDirection w:val="lrTb"/>
            <w:noWrap/>
          </w:tcPr>
          <w:p>
            <w:pPr>
              <w:jc w:val="cente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辅工人员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河道保洁人员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39"/>
        </w:trPr>
        <w:tc>
          <w:tcPr>
            <w:tcBorders>
              <w:left w:val="single" w:color="auto" w:sz="4" w:space="0"/>
              <w:right w:val="single" w:color="auto" w:sz="4" w:space="0"/>
            </w:tcBorders>
            <w:tcW w:w="1044" w:type="dxa"/>
            <w:vAlign w:val="center"/>
            <w:vMerge w:val="continue"/>
            <w:textDirection w:val="lrTb"/>
            <w:noWrap/>
          </w:tcPr>
          <w:p>
            <w:pP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保洁人员</w:t>
            </w:r>
            <w:r>
              <w:rPr>
                <w:color w:val="000000" w:themeColor="text1"/>
              </w:rPr>
            </w:r>
          </w:p>
        </w:tc>
        <w:tc>
          <w:tcPr>
            <w:tcBorders>
              <w:left w:val="single" w:color="auto" w:sz="4" w:space="0"/>
              <w:right w:val="single" w:color="auto" w:sz="4" w:space="0"/>
            </w:tcBorders>
            <w:tcW w:w="1731" w:type="dxa"/>
            <w:vAlign w:val="center"/>
            <w:textDirection w:val="lrTb"/>
            <w:noWrap/>
          </w:tcPr>
          <w:p>
            <w:pPr>
              <w:ind w:firstLine="480"/>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left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9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五项基本保险</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4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意外伤害保险</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30"/>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szCs w:val="20"/>
              </w:rPr>
              <w:t xml:space="preserve">高温补贴等</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法定节假日加班费</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车辆使用费（含设备折旧、维修保养、保险费）</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油费</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szCs w:val="20"/>
              </w:rPr>
            </w:pPr>
            <w:r>
              <w:rPr>
                <w:rFonts w:hint="eastAsia" w:ascii="宋体" w:hAnsi="宋体" w:cs="宋体"/>
                <w:color w:val="000000" w:themeColor="text1"/>
                <w:sz w:val="24"/>
                <w:szCs w:val="20"/>
              </w:rPr>
              <w:t xml:space="preserve">劳保用品、服装费</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rPr>
              <w:t xml:space="preserve">企业管理费</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rPr>
              <w:t xml:space="preserve">利润</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rPr>
              <w:t xml:space="preserve">税金</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hint="eastAsia" w:ascii="宋体" w:hAnsi="宋体" w:cs="宋体"/>
                <w:color w:val="000000" w:themeColor="text1"/>
                <w:sz w:val="24"/>
              </w:rPr>
              <w:t xml:space="preserve">其它</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40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rPr>
                <w:rFonts w:ascii="宋体" w:hAnsi="宋体" w:cs="宋体"/>
                <w:color w:val="000000" w:themeColor="text1"/>
                <w:sz w:val="24"/>
              </w:rPr>
            </w:pPr>
            <w:r>
              <w:rPr>
                <w:rFonts w:ascii="宋体" w:hAnsi="宋体" w:cs="宋体"/>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73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2461" w:type="dxa"/>
            <w:vAlign w:val="center"/>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r>
        <w:trPr>
          <w:cantSplit/>
          <w:jc w:val="center"/>
          <w:trHeight w:val="395"/>
        </w:trPr>
        <w:tc>
          <w:tcPr>
            <w:gridSpan w:val="2"/>
            <w:tcBorders>
              <w:top w:val="single" w:color="auto" w:sz="4" w:space="0"/>
              <w:left w:val="single" w:color="auto" w:sz="4" w:space="0"/>
              <w:bottom w:val="single" w:color="auto" w:sz="4" w:space="0"/>
              <w:right w:val="single" w:color="auto" w:sz="4" w:space="0"/>
            </w:tcBorders>
            <w:tcW w:w="3398" w:type="dxa"/>
            <w:vAlign w:val="center"/>
            <w:textDirection w:val="lrTb"/>
            <w:noWrap/>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合计（服务期1年）</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5771" w:type="dxa"/>
            <w:textDirection w:val="lrTb"/>
            <w:noWrap/>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r>
    </w:tbl>
    <w:p>
      <w:pPr>
        <w:ind w:firstLine="221"/>
        <w:spacing w:line="360" w:lineRule="exact"/>
        <w:rPr>
          <w:rFonts w:ascii="宋体" w:hAnsi="宋体"/>
          <w:b/>
          <w:color w:val="000000" w:themeColor="text1"/>
          <w:sz w:val="22"/>
        </w:rPr>
      </w:pPr>
      <w:r>
        <w:rPr>
          <w:rFonts w:hint="eastAsia" w:ascii="宋体" w:hAnsi="宋体"/>
          <w:b/>
          <w:color w:val="000000" w:themeColor="text1"/>
          <w:sz w:val="22"/>
        </w:rPr>
        <w:t xml:space="preserve">备注：1、人员工资、保险、福利补贴等严格执行国家、省市相关规定。</w:t>
      </w:r>
      <w:r>
        <w:rPr>
          <w:color w:val="000000" w:themeColor="text1"/>
        </w:rPr>
      </w:r>
    </w:p>
    <w:p>
      <w:pPr>
        <w:ind w:firstLine="883"/>
        <w:spacing w:line="360" w:lineRule="exact"/>
        <w:rPr>
          <w:rFonts w:ascii="宋体" w:hAnsi="宋体"/>
          <w:b/>
          <w:color w:val="000000" w:themeColor="text1"/>
          <w:sz w:val="22"/>
        </w:rPr>
      </w:pPr>
      <w:r>
        <w:rPr>
          <w:rFonts w:hint="eastAsia" w:ascii="宋体" w:hAnsi="宋体"/>
          <w:b/>
          <w:color w:val="000000" w:themeColor="text1"/>
          <w:sz w:val="22"/>
        </w:rPr>
        <w:t xml:space="preserve">2、本次报价包括人员工资、</w:t>
      </w:r>
      <w:r>
        <w:rPr>
          <w:rFonts w:hint="eastAsia" w:ascii="宋体" w:hAnsi="宋体" w:cs="宋体"/>
          <w:b/>
          <w:bCs/>
          <w:color w:val="000000" w:themeColor="text1"/>
          <w:sz w:val="22"/>
          <w:szCs w:val="28"/>
          <w:lang w:val="zh-CN"/>
        </w:rPr>
        <w:t xml:space="preserve">职工基本养老保险</w:t>
      </w:r>
      <w:r>
        <w:rPr>
          <w:rFonts w:hint="eastAsia" w:ascii="宋体" w:hAnsi="宋体"/>
          <w:b/>
          <w:color w:val="000000" w:themeColor="text1"/>
          <w:sz w:val="22"/>
        </w:rPr>
        <w:t xml:space="preserve">、意外险、高温补贴、加班费、劳护用品、服装、工具、常规保洁耗材、机械费、设备购置费、管理费、利润、税金等完成本服务项目的全部费用。</w:t>
      </w:r>
      <w:r>
        <w:rPr>
          <w:color w:val="000000" w:themeColor="text1"/>
        </w:rPr>
      </w:r>
    </w:p>
    <w:p>
      <w:pPr>
        <w:ind w:firstLine="6000"/>
        <w:rPr>
          <w:rFonts w:ascii="宋体" w:hAnsi="宋体" w:cs="宋体"/>
          <w:color w:val="000000" w:themeColor="text1"/>
          <w:sz w:val="24"/>
          <w:szCs w:val="20"/>
        </w:rPr>
      </w:pPr>
      <w:r>
        <w:rPr>
          <w:rFonts w:hint="eastAsia" w:ascii="宋体" w:hAnsi="宋体" w:cs="宋体"/>
          <w:color w:val="000000" w:themeColor="text1"/>
          <w:sz w:val="24"/>
          <w:szCs w:val="20"/>
        </w:rPr>
        <w:t xml:space="preserve">法定代表人或授权代表签字：</w:t>
      </w:r>
      <w:r>
        <w:rPr>
          <w:color w:val="000000" w:themeColor="text1"/>
        </w:rPr>
      </w:r>
    </w:p>
    <w:p>
      <w:pPr>
        <w:ind w:firstLine="480"/>
        <w:jc w:val="right"/>
        <w:rPr>
          <w:rFonts w:ascii="宋体" w:hAnsi="宋体" w:cs="宋体"/>
          <w:color w:val="000000" w:themeColor="text1"/>
          <w:sz w:val="24"/>
          <w:szCs w:val="20"/>
        </w:rPr>
      </w:pPr>
      <w:r>
        <w:rPr>
          <w:rFonts w:hint="eastAsia" w:ascii="宋体" w:hAnsi="宋体" w:cs="宋体"/>
          <w:color w:val="000000" w:themeColor="text1"/>
          <w:sz w:val="24"/>
          <w:szCs w:val="20"/>
        </w:rPr>
        <w:t xml:space="preserve">日期：  年月日</w:t>
      </w:r>
      <w:r>
        <w:rPr>
          <w:color w:val="000000" w:themeColor="text1"/>
        </w:rPr>
      </w:r>
    </w:p>
    <w:p>
      <w:pPr>
        <w:ind w:firstLine="442"/>
        <w:spacing w:line="360" w:lineRule="exact"/>
        <w:rPr>
          <w:rFonts w:ascii="宋体" w:hAnsi="宋体"/>
          <w:b/>
          <w:color w:val="000000" w:themeColor="text1"/>
          <w:sz w:val="22"/>
        </w:rPr>
      </w:pPr>
      <w:r>
        <w:rPr>
          <w:rFonts w:ascii="宋体" w:hAnsi="宋体"/>
          <w:b/>
          <w:color w:val="000000" w:themeColor="text1"/>
          <w:sz w:val="22"/>
        </w:rPr>
      </w:r>
      <w:r>
        <w:rPr>
          <w:color w:val="000000" w:themeColor="text1"/>
        </w:rPr>
      </w:r>
    </w:p>
    <w:p>
      <w:pPr>
        <w:ind w:firstLine="442"/>
        <w:spacing w:line="360" w:lineRule="exact"/>
        <w:rPr>
          <w:rFonts w:ascii="宋体" w:hAnsi="宋体"/>
          <w:b/>
          <w:color w:val="000000" w:themeColor="text1"/>
          <w:sz w:val="22"/>
        </w:rPr>
      </w:pPr>
      <w:r>
        <w:rPr>
          <w:rFonts w:ascii="宋体" w:hAnsi="宋体"/>
          <w:b/>
          <w:color w:val="000000" w:themeColor="text1"/>
          <w:sz w:val="22"/>
        </w:rPr>
      </w:r>
      <w:r>
        <w:rPr>
          <w:color w:val="000000" w:themeColor="text1"/>
        </w:rPr>
      </w:r>
    </w:p>
    <w:p>
      <w:pPr>
        <w:spacing w:line="360" w:lineRule="exact"/>
        <w:rPr>
          <w:rFonts w:ascii="宋体" w:hAnsi="宋体"/>
          <w:color w:val="000000" w:themeColor="text1"/>
          <w:sz w:val="22"/>
        </w:rPr>
      </w:pPr>
      <w:r>
        <w:rPr>
          <w:rFonts w:hint="eastAsia" w:ascii="宋体" w:hAnsi="宋体"/>
          <w:color w:val="000000" w:themeColor="text1"/>
          <w:sz w:val="22"/>
        </w:rPr>
        <w:t xml:space="preserve">填写说明：1、开标一览表和分项报价表必须加盖投标单位公章。</w:t>
      </w:r>
      <w:r>
        <w:rPr>
          <w:color w:val="000000" w:themeColor="text1"/>
        </w:rPr>
      </w:r>
    </w:p>
    <w:p>
      <w:pPr>
        <w:ind w:firstLine="1100"/>
        <w:spacing w:line="360" w:lineRule="exact"/>
        <w:rPr>
          <w:rFonts w:ascii="宋体" w:hAnsi="宋体"/>
          <w:color w:val="000000" w:themeColor="text1"/>
          <w:sz w:val="22"/>
        </w:rPr>
      </w:pPr>
      <w:r>
        <w:rPr>
          <w:rFonts w:hint="eastAsia" w:ascii="宋体" w:hAnsi="宋体"/>
          <w:color w:val="000000" w:themeColor="text1"/>
          <w:sz w:val="22"/>
        </w:rPr>
        <w:t xml:space="preserve">2、</w:t>
      </w:r>
      <w:r>
        <w:rPr>
          <w:rFonts w:hint="eastAsia" w:ascii="宋体" w:hAnsi="宋体"/>
          <w:color w:val="000000" w:themeColor="text1"/>
          <w:sz w:val="22"/>
          <w:lang w:val="zh-CN"/>
        </w:rPr>
        <w:t xml:space="preserve">人员最低配置要求</w:t>
      </w:r>
      <w:r>
        <w:rPr>
          <w:rFonts w:hint="eastAsia" w:ascii="宋体" w:hAnsi="宋体"/>
          <w:color w:val="000000" w:themeColor="text1"/>
          <w:sz w:val="22"/>
        </w:rPr>
        <w:t xml:space="preserve">详见采购需求，投标报价人员数量、车辆配置不得低于采购需求最低配置要求。</w:t>
      </w:r>
      <w:r>
        <w:rPr>
          <w:rFonts w:hint="eastAsia" w:ascii="宋体" w:hAnsi="宋体"/>
          <w:color w:val="000000" w:themeColor="text1"/>
          <w:sz w:val="22"/>
          <w:lang w:val="zh-CN"/>
        </w:rPr>
        <w:t xml:space="preserve">本表各分项报价合计应当与投标报价总表报价合计相等。请各</w:t>
      </w:r>
      <w:r>
        <w:rPr>
          <w:rFonts w:hint="eastAsia" w:ascii="宋体" w:hAnsi="宋体"/>
          <w:color w:val="000000" w:themeColor="text1"/>
          <w:sz w:val="22"/>
        </w:rPr>
        <w:t xml:space="preserve">投标单位必须</w:t>
      </w:r>
      <w:r>
        <w:rPr>
          <w:rFonts w:hint="eastAsia" w:ascii="宋体" w:hAnsi="宋体"/>
          <w:color w:val="000000" w:themeColor="text1"/>
          <w:sz w:val="22"/>
          <w:lang w:val="zh-CN"/>
        </w:rPr>
        <w:t xml:space="preserve">按照要求填报，否则作为无效投标处理。</w:t>
      </w:r>
      <w:r>
        <w:rPr>
          <w:color w:val="000000" w:themeColor="text1"/>
        </w:rPr>
      </w:r>
    </w:p>
    <w:p>
      <w:pPr>
        <w:spacing w:line="300" w:lineRule="auto"/>
        <w:rPr>
          <w:rFonts w:ascii="宋体" w:hAnsi="宋体" w:cs="宋体"/>
          <w:b/>
          <w:color w:val="000000" w:themeColor="text1"/>
          <w:sz w:val="28"/>
          <w:szCs w:val="28"/>
        </w:rPr>
        <w:outlineLvl w:val="0"/>
      </w:pPr>
      <w:r>
        <w:rPr>
          <w:rFonts w:ascii="宋体" w:hAnsi="宋体" w:cs="宋体"/>
          <w:b/>
          <w:color w:val="000000" w:themeColor="text1"/>
          <w:sz w:val="28"/>
          <w:szCs w:val="28"/>
        </w:rPr>
      </w:r>
      <w:r>
        <w:rPr>
          <w:color w:val="000000" w:themeColor="text1"/>
        </w:rPr>
      </w:r>
    </w:p>
    <w:p>
      <w:pPr>
        <w:spacing w:line="300" w:lineRule="auto"/>
        <w:rPr>
          <w:rFonts w:ascii="宋体" w:hAnsi="宋体" w:cs="宋体"/>
          <w:color w:val="000000" w:themeColor="text1"/>
          <w:sz w:val="32"/>
          <w:szCs w:val="32"/>
        </w:rPr>
        <w:outlineLvl w:val="0"/>
      </w:pPr>
      <w:r>
        <w:rPr>
          <w:rFonts w:hint="eastAsia" w:ascii="宋体" w:hAnsi="宋体" w:cs="宋体"/>
          <w:b/>
          <w:color w:val="000000" w:themeColor="text1"/>
          <w:sz w:val="28"/>
          <w:szCs w:val="28"/>
          <w:lang w:val="zh-CN"/>
        </w:rPr>
        <w:br w:type="page" w:clear="all"/>
      </w:r>
      <w:r>
        <w:rPr>
          <w:rFonts w:hint="eastAsia" w:ascii="宋体" w:hAnsi="宋体" w:cs="宋体"/>
          <w:color w:val="000000" w:themeColor="text1"/>
          <w:sz w:val="32"/>
          <w:szCs w:val="32"/>
        </w:rPr>
        <w:t xml:space="preserve">附件8</w:t>
      </w:r>
      <w:r>
        <w:rPr>
          <w:color w:val="000000" w:themeColor="text1"/>
        </w:rPr>
      </w:r>
    </w:p>
    <w:p>
      <w:pPr>
        <w:jc w:val="center"/>
        <w:spacing w:line="300" w:lineRule="auto"/>
        <w:rPr>
          <w:rFonts w:ascii="宋体" w:hAnsi="宋体" w:cs="宋体"/>
          <w:b/>
          <w:bCs/>
          <w:color w:val="000000" w:themeColor="text1"/>
          <w:sz w:val="28"/>
          <w:szCs w:val="28"/>
        </w:rPr>
        <w:outlineLvl w:val="0"/>
      </w:pPr>
      <w:r>
        <w:rPr>
          <w:rFonts w:hint="eastAsia" w:ascii="宋体" w:hAnsi="宋体" w:cs="宋体"/>
          <w:b/>
          <w:bCs/>
          <w:color w:val="000000" w:themeColor="text1"/>
          <w:sz w:val="28"/>
          <w:szCs w:val="28"/>
          <w:lang w:bidi="zh-CN"/>
        </w:rPr>
        <w:t xml:space="preserve">中小企业声明函（服务）</w:t>
      </w:r>
      <w:r>
        <w:rPr>
          <w:color w:val="000000" w:themeColor="text1"/>
        </w:rPr>
      </w:r>
    </w:p>
    <w:p>
      <w:pPr>
        <w:ind w:firstLine="560"/>
        <w:spacing w:line="360" w:lineRule="auto"/>
        <w:rPr>
          <w:rFonts w:ascii="宋体" w:hAnsi="宋体" w:cs="宋体"/>
          <w:color w:val="000000" w:themeColor="text1"/>
          <w:sz w:val="28"/>
          <w:szCs w:val="28"/>
        </w:rPr>
        <w:outlineLvl w:val="0"/>
      </w:pPr>
      <w:r>
        <w:rPr>
          <w:rFonts w:hint="eastAsia" w:ascii="宋体" w:hAnsi="宋体" w:cs="宋体"/>
          <w:color w:val="000000" w:themeColor="text1"/>
          <w:sz w:val="28"/>
          <w:szCs w:val="28"/>
          <w:lang w:bidi="zh-CN"/>
        </w:rPr>
        <w:t xml:space="preserve">本公司郑重声明，根据《政府采购促进中小企业发展管理办法》（财库﹝2020﹞46 号）的规定，本公司参加</w:t>
      </w:r>
      <w:r>
        <w:rPr>
          <w:rFonts w:hint="eastAsia" w:ascii="宋体" w:hAnsi="宋体" w:cs="宋体"/>
          <w:color w:val="000000" w:themeColor="text1"/>
          <w:sz w:val="28"/>
          <w:szCs w:val="28"/>
          <w:u w:val="single"/>
          <w:lang w:bidi="zh-CN"/>
        </w:rPr>
        <w:t xml:space="preserve">南通市海门区悦来镇人民政府</w:t>
      </w:r>
      <w:r>
        <w:rPr>
          <w:rFonts w:hint="eastAsia" w:ascii="宋体" w:hAnsi="宋体" w:cs="宋体"/>
          <w:color w:val="000000" w:themeColor="text1"/>
          <w:sz w:val="28"/>
          <w:szCs w:val="28"/>
          <w:lang w:bidi="zh-CN"/>
        </w:rPr>
        <w:t xml:space="preserve">的</w:t>
      </w:r>
      <w:r>
        <w:rPr>
          <w:rFonts w:hint="eastAsia" w:ascii="宋体" w:hAnsi="宋体" w:cs="宋体"/>
          <w:color w:val="000000" w:themeColor="text1"/>
          <w:sz w:val="28"/>
          <w:szCs w:val="28"/>
          <w:u w:val="single"/>
          <w:lang w:bidi="zh-CN"/>
        </w:rPr>
        <w:t xml:space="preserve">南通市海门区悦来镇人民政府采购全镇农路保洁及生活、生产、工业、建筑垃圾清运，辖区三级河道保洁服务项目</w:t>
      </w:r>
      <w:r>
        <w:rPr>
          <w:rFonts w:hint="eastAsia" w:ascii="宋体" w:hAnsi="宋体" w:cs="宋体"/>
          <w:color w:val="000000" w:themeColor="text1"/>
          <w:sz w:val="28"/>
          <w:szCs w:val="28"/>
          <w:lang w:bidi="zh-CN"/>
        </w:rPr>
        <w:t xml:space="preserve">采购活动，服务全部由符合政策要求的中小企业承接。相关企业的具体情况如下：</w:t>
      </w:r>
      <w:r>
        <w:rPr>
          <w:color w:val="000000" w:themeColor="text1"/>
        </w:rPr>
      </w:r>
    </w:p>
    <w:p>
      <w:pPr>
        <w:ind w:firstLine="560"/>
        <w:jc w:val="left"/>
        <w:spacing w:line="360" w:lineRule="auto"/>
        <w:rPr>
          <w:rFonts w:ascii="宋体" w:hAnsi="宋体" w:cs="宋体"/>
          <w:color w:val="000000" w:themeColor="text1"/>
          <w:sz w:val="28"/>
          <w:szCs w:val="28"/>
        </w:rPr>
      </w:pPr>
      <w:r>
        <w:rPr>
          <w:rFonts w:hint="eastAsia" w:ascii="宋体" w:hAnsi="宋体" w:cs="宋体"/>
          <w:color w:val="000000" w:themeColor="text1"/>
          <w:sz w:val="28"/>
          <w:szCs w:val="28"/>
          <w:lang w:bidi="zh-CN"/>
        </w:rPr>
        <w:t xml:space="preserve">1.</w:t>
      </w:r>
      <w:r>
        <w:rPr>
          <w:rFonts w:hint="eastAsia" w:ascii="宋体" w:hAnsi="宋体" w:cs="宋体"/>
          <w:color w:val="000000" w:themeColor="text1"/>
          <w:sz w:val="28"/>
          <w:szCs w:val="28"/>
          <w:u w:val="single"/>
          <w:lang w:bidi="zh-CN"/>
        </w:rPr>
        <w:t xml:space="preserve">南通市海门区悦来镇人民政府采购全镇农路保洁及生活、生产、工业、建筑垃圾清运，辖区三级河道保洁服务项目</w:t>
      </w:r>
      <w:r>
        <w:rPr>
          <w:rFonts w:hint="eastAsia" w:ascii="宋体" w:hAnsi="宋体" w:cs="宋体"/>
          <w:color w:val="000000" w:themeColor="text1"/>
          <w:sz w:val="28"/>
          <w:szCs w:val="28"/>
          <w:lang w:bidi="zh-CN"/>
        </w:rPr>
        <w:t xml:space="preserve">，属于</w:t>
      </w:r>
      <w:r>
        <w:rPr>
          <w:rFonts w:hint="eastAsia" w:ascii="宋体" w:hAnsi="宋体" w:cs="宋体"/>
          <w:color w:val="000000" w:themeColor="text1"/>
          <w:sz w:val="28"/>
          <w:szCs w:val="28"/>
          <w:u w:val="single"/>
          <w:lang w:bidi="zh-CN"/>
        </w:rPr>
        <w:t xml:space="preserve">其他未列明行业</w:t>
      </w:r>
      <w:r>
        <w:rPr>
          <w:rFonts w:hint="eastAsia" w:ascii="宋体" w:hAnsi="宋体" w:cs="宋体"/>
          <w:color w:val="000000" w:themeColor="text1"/>
          <w:sz w:val="28"/>
          <w:szCs w:val="28"/>
          <w:lang w:bidi="zh-CN"/>
        </w:rPr>
        <w:t xml:space="preserve">；承接企业为</w:t>
      </w:r>
      <w:r>
        <w:rPr>
          <w:rFonts w:hint="eastAsia" w:ascii="宋体" w:hAnsi="宋体" w:cs="宋体"/>
          <w:color w:val="000000" w:themeColor="text1"/>
          <w:sz w:val="28"/>
          <w:szCs w:val="28"/>
          <w:u w:val="single"/>
          <w:lang w:bidi="zh-CN"/>
        </w:rPr>
        <w:t xml:space="preserve">（企业名称）</w:t>
      </w:r>
      <w:r>
        <w:rPr>
          <w:rFonts w:hint="eastAsia" w:ascii="宋体" w:hAnsi="宋体" w:cs="宋体"/>
          <w:color w:val="000000" w:themeColor="text1"/>
          <w:sz w:val="28"/>
          <w:szCs w:val="28"/>
          <w:lang w:bidi="zh-CN"/>
        </w:rPr>
        <w:t xml:space="preserve">，从业人员</w:t>
      </w:r>
      <w:r>
        <w:rPr>
          <w:rFonts w:hint="eastAsia" w:ascii="宋体" w:hAnsi="宋体" w:cs="宋体"/>
          <w:color w:val="000000" w:themeColor="text1"/>
          <w:sz w:val="28"/>
          <w:szCs w:val="28"/>
          <w:u w:val="single"/>
          <w:lang w:bidi="zh-CN"/>
        </w:rPr>
        <w:tab/>
      </w:r>
      <w:r>
        <w:rPr>
          <w:rFonts w:hint="eastAsia" w:ascii="宋体" w:hAnsi="宋体" w:cs="宋体"/>
          <w:color w:val="000000" w:themeColor="text1"/>
          <w:sz w:val="28"/>
          <w:szCs w:val="28"/>
          <w:lang w:bidi="zh-CN"/>
        </w:rPr>
        <w:t xml:space="preserve">人，属于</w:t>
      </w:r>
      <w:r>
        <w:rPr>
          <w:rFonts w:hint="eastAsia" w:ascii="宋体" w:hAnsi="宋体" w:cs="宋体"/>
          <w:color w:val="000000" w:themeColor="text1"/>
          <w:sz w:val="28"/>
          <w:szCs w:val="28"/>
          <w:u w:val="single"/>
          <w:lang w:bidi="zh-CN"/>
        </w:rPr>
        <w:t xml:space="preserve">（中型企业、小型企业、微型企业）</w:t>
      </w:r>
      <w:r>
        <w:rPr>
          <w:rFonts w:hint="eastAsia" w:ascii="宋体" w:hAnsi="宋体" w:cs="宋体"/>
          <w:color w:val="000000" w:themeColor="text1"/>
          <w:sz w:val="28"/>
          <w:szCs w:val="28"/>
          <w:lang w:bidi="zh-CN"/>
        </w:rPr>
        <w:t xml:space="preserve">；</w:t>
      </w:r>
      <w:r>
        <w:rPr>
          <w:color w:val="000000" w:themeColor="text1"/>
        </w:rPr>
      </w:r>
    </w:p>
    <w:p>
      <w:pPr>
        <w:ind w:firstLine="560"/>
        <w:spacing w:line="360" w:lineRule="auto"/>
        <w:rPr>
          <w:rFonts w:ascii="宋体" w:hAnsi="宋体" w:cs="宋体"/>
          <w:color w:val="000000" w:themeColor="text1"/>
          <w:sz w:val="28"/>
          <w:szCs w:val="28"/>
        </w:rPr>
        <w:outlineLvl w:val="0"/>
      </w:pPr>
      <w:r>
        <w:rPr>
          <w:rFonts w:hint="eastAsia" w:ascii="宋体" w:hAnsi="宋体" w:cs="宋体"/>
          <w:color w:val="000000" w:themeColor="text1"/>
          <w:sz w:val="28"/>
          <w:szCs w:val="28"/>
          <w:lang w:bidi="zh-CN"/>
        </w:rPr>
        <w:t xml:space="preserve">以上企业，不属于大企业的分支机构，不存在控股股东为大企业的情形，也不存在与大企业的负责人为同一人的情形。</w:t>
      </w:r>
      <w:r>
        <w:rPr>
          <w:color w:val="000000" w:themeColor="text1"/>
        </w:rPr>
      </w:r>
    </w:p>
    <w:p>
      <w:pPr>
        <w:ind w:firstLine="560"/>
        <w:spacing w:line="360" w:lineRule="auto"/>
        <w:rPr>
          <w:rFonts w:ascii="宋体" w:hAnsi="宋体" w:cs="宋体"/>
          <w:color w:val="000000" w:themeColor="text1"/>
          <w:sz w:val="28"/>
          <w:szCs w:val="28"/>
        </w:rPr>
        <w:outlineLvl w:val="0"/>
      </w:pPr>
      <w:r>
        <w:rPr>
          <w:rFonts w:hint="eastAsia" w:ascii="宋体" w:hAnsi="宋体" w:cs="宋体"/>
          <w:color w:val="000000" w:themeColor="text1"/>
          <w:sz w:val="28"/>
          <w:szCs w:val="28"/>
          <w:lang w:bidi="zh-CN"/>
        </w:rPr>
        <w:t xml:space="preserve">本企业对上述声明内容的真实性负责。如有虚假，将依法承担相应责任。</w:t>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jc w:val="left"/>
        <w:widowControl/>
        <w:rPr>
          <w:color w:val="000000" w:themeColor="text1"/>
          <w:sz w:val="22"/>
          <w:szCs w:val="28"/>
        </w:rPr>
      </w:pPr>
      <w:r>
        <w:rPr>
          <w:rFonts w:hint="eastAsia" w:ascii="宋体" w:hAnsi="宋体" w:cs="宋体"/>
          <w:color w:val="000000" w:themeColor="text1"/>
          <w:szCs w:val="21"/>
        </w:rPr>
        <w:t xml:space="preserve">注：1.如项目属性为“服务”或“工程”，请按本表填写。 </w:t>
      </w:r>
      <w:r>
        <w:rPr>
          <w:color w:val="000000" w:themeColor="text1"/>
        </w:rPr>
      </w:r>
    </w:p>
    <w:p>
      <w:pPr>
        <w:ind w:firstLine="420"/>
        <w:jc w:val="left"/>
        <w:widowControl/>
        <w:rPr>
          <w:color w:val="000000" w:themeColor="text1"/>
          <w:sz w:val="22"/>
          <w:szCs w:val="28"/>
        </w:rPr>
      </w:pPr>
      <w:r>
        <w:rPr>
          <w:rFonts w:hint="eastAsia" w:ascii="宋体" w:hAnsi="宋体" w:cs="宋体"/>
          <w:color w:val="000000" w:themeColor="text1"/>
          <w:szCs w:val="21"/>
        </w:rPr>
        <w:t xml:space="preserve">2.从业人员、营业收入、资产总额填报上一年度数据，无上一年度数据的新成立企业可不填报。 </w:t>
      </w:r>
      <w:r>
        <w:rPr>
          <w:color w:val="000000" w:themeColor="text1"/>
        </w:rPr>
      </w:r>
    </w:p>
    <w:p>
      <w:pPr>
        <w:ind w:firstLine="420"/>
        <w:jc w:val="left"/>
        <w:widowControl/>
        <w:rPr>
          <w:color w:val="000000" w:themeColor="text1"/>
          <w:sz w:val="22"/>
          <w:szCs w:val="28"/>
        </w:rPr>
      </w:pPr>
      <w:r>
        <w:rPr>
          <w:rFonts w:hint="eastAsia" w:ascii="宋体" w:hAnsi="宋体" w:cs="宋体"/>
          <w:color w:val="000000" w:themeColor="text1"/>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ind w:firstLine="4900"/>
        <w:spacing w:line="300" w:lineRule="auto"/>
        <w:rPr>
          <w:rFonts w:ascii="宋体" w:hAnsi="宋体" w:cs="宋体"/>
          <w:color w:val="000000" w:themeColor="text1"/>
          <w:sz w:val="28"/>
          <w:szCs w:val="28"/>
        </w:rPr>
        <w:outlineLvl w:val="0"/>
      </w:pPr>
      <w:r>
        <w:rPr>
          <w:rFonts w:hint="eastAsia" w:ascii="宋体" w:hAnsi="宋体" w:cs="宋体"/>
          <w:color w:val="000000" w:themeColor="text1"/>
          <w:sz w:val="28"/>
          <w:szCs w:val="28"/>
          <w:lang w:bidi="zh-CN"/>
        </w:rPr>
        <w:t xml:space="preserve">企业名称（盖章）：</w:t>
      </w:r>
      <w:r>
        <w:rPr>
          <w:color w:val="000000" w:themeColor="text1"/>
        </w:rPr>
      </w:r>
    </w:p>
    <w:p>
      <w:pPr>
        <w:ind w:firstLine="4900"/>
        <w:spacing w:line="300" w:lineRule="auto"/>
        <w:rPr>
          <w:rFonts w:ascii="宋体" w:hAnsi="宋体" w:cs="宋体"/>
          <w:color w:val="000000" w:themeColor="text1"/>
          <w:sz w:val="28"/>
          <w:szCs w:val="28"/>
        </w:rPr>
        <w:outlineLvl w:val="0"/>
      </w:pPr>
      <w:r>
        <w:rPr>
          <w:rFonts w:hint="eastAsia" w:ascii="宋体" w:hAnsi="宋体" w:cs="宋体"/>
          <w:color w:val="000000" w:themeColor="text1"/>
          <w:sz w:val="28"/>
          <w:szCs w:val="28"/>
          <w:lang w:bidi="zh-CN"/>
        </w:rPr>
        <w:t xml:space="preserve">日期：</w:t>
      </w:r>
      <w:r>
        <w:rPr>
          <w:color w:val="000000" w:themeColor="text1"/>
        </w:rPr>
      </w:r>
    </w:p>
    <w:p>
      <w:pPr>
        <w:spacing w:line="30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附件9</w:t>
      </w:r>
      <w:r>
        <w:rPr>
          <w:color w:val="000000" w:themeColor="text1"/>
        </w:rPr>
      </w:r>
    </w:p>
    <w:p>
      <w:pPr>
        <w:jc w:val="center"/>
        <w:spacing w:line="46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残疾人福利性单位声明函</w:t>
      </w:r>
      <w:r>
        <w:rPr>
          <w:color w:val="000000" w:themeColor="text1"/>
        </w:rPr>
      </w:r>
    </w:p>
    <w:p>
      <w:pPr>
        <w:ind w:firstLine="560"/>
        <w:spacing w:line="588"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560"/>
        <w:spacing w:line="588"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本单位对上述声明的真实性负责。如有虚假，将依法承担相应责任。</w:t>
      </w:r>
      <w:r>
        <w:rPr>
          <w:color w:val="000000" w:themeColor="text1"/>
        </w:rPr>
      </w:r>
    </w:p>
    <w:p>
      <w:pPr>
        <w:spacing w:line="588"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588"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注：1.供应商如不提供此声明函，价格将不做相应扣除。 </w:t>
      </w:r>
      <w:r>
        <w:rPr>
          <w:color w:val="000000" w:themeColor="text1"/>
        </w:rPr>
      </w:r>
    </w:p>
    <w:p>
      <w:pPr>
        <w:ind w:firstLine="560"/>
        <w:spacing w:line="588"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000000" w:themeColor="text1"/>
        </w:rPr>
      </w:r>
    </w:p>
    <w:p>
      <w:pPr>
        <w:ind w:firstLine="584"/>
        <w:spacing w:line="588" w:lineRule="exact"/>
        <w:rPr>
          <w:rFonts w:ascii="宋体" w:hAnsi="宋体" w:cs="宋体"/>
          <w:color w:val="000000" w:themeColor="text1"/>
          <w:spacing w:val="6"/>
          <w:sz w:val="28"/>
          <w:szCs w:val="28"/>
        </w:rPr>
      </w:pPr>
      <w:r>
        <w:rPr>
          <w:rFonts w:ascii="宋体" w:hAnsi="宋体" w:cs="宋体"/>
          <w:color w:val="000000" w:themeColor="text1"/>
          <w:spacing w:val="6"/>
          <w:sz w:val="28"/>
          <w:szCs w:val="28"/>
        </w:rPr>
      </w:r>
      <w:r>
        <w:rPr>
          <w:color w:val="000000" w:themeColor="text1"/>
        </w:rPr>
      </w:r>
    </w:p>
    <w:p>
      <w:pPr>
        <w:ind w:firstLine="584"/>
        <w:spacing w:line="588" w:lineRule="exact"/>
        <w:rPr>
          <w:rFonts w:ascii="宋体" w:hAnsi="宋体" w:cs="宋体"/>
          <w:color w:val="000000" w:themeColor="text1"/>
          <w:spacing w:val="6"/>
          <w:sz w:val="28"/>
          <w:szCs w:val="28"/>
        </w:rPr>
      </w:pPr>
      <w:r>
        <w:rPr>
          <w:rFonts w:ascii="宋体" w:hAnsi="宋体" w:cs="宋体"/>
          <w:color w:val="000000" w:themeColor="text1"/>
          <w:spacing w:val="6"/>
          <w:sz w:val="28"/>
          <w:szCs w:val="28"/>
        </w:rPr>
      </w:r>
      <w:r>
        <w:rPr>
          <w:color w:val="000000" w:themeColor="text1"/>
        </w:rPr>
      </w:r>
    </w:p>
    <w:p>
      <w:pPr>
        <w:ind w:firstLine="584"/>
        <w:spacing w:line="588" w:lineRule="exact"/>
        <w:rPr>
          <w:rFonts w:ascii="宋体" w:hAnsi="宋体" w:cs="宋体"/>
          <w:color w:val="000000" w:themeColor="text1"/>
          <w:spacing w:val="6"/>
          <w:sz w:val="28"/>
          <w:szCs w:val="28"/>
        </w:rPr>
      </w:pPr>
      <w:r>
        <w:rPr>
          <w:rFonts w:ascii="宋体" w:hAnsi="宋体" w:cs="宋体"/>
          <w:color w:val="000000" w:themeColor="text1"/>
          <w:spacing w:val="6"/>
          <w:sz w:val="28"/>
          <w:szCs w:val="28"/>
        </w:rPr>
      </w:r>
      <w:r>
        <w:rPr>
          <w:color w:val="000000" w:themeColor="text1"/>
        </w:rPr>
      </w:r>
    </w:p>
    <w:p>
      <w:pPr>
        <w:ind w:firstLine="584"/>
        <w:spacing w:line="588" w:lineRule="exact"/>
        <w:rPr>
          <w:rFonts w:ascii="宋体" w:hAnsi="宋体" w:cs="宋体"/>
          <w:color w:val="000000" w:themeColor="text1"/>
          <w:spacing w:val="6"/>
          <w:sz w:val="28"/>
          <w:szCs w:val="28"/>
        </w:rPr>
      </w:pPr>
      <w:r>
        <w:rPr>
          <w:rFonts w:ascii="宋体" w:hAnsi="宋体" w:cs="宋体"/>
          <w:color w:val="000000" w:themeColor="text1"/>
          <w:spacing w:val="6"/>
          <w:sz w:val="28"/>
          <w:szCs w:val="28"/>
        </w:rPr>
      </w:r>
      <w:r>
        <w:rPr>
          <w:color w:val="000000" w:themeColor="text1"/>
        </w:rPr>
      </w:r>
    </w:p>
    <w:p>
      <w:pPr>
        <w:ind w:right="1560" w:firstLine="560"/>
        <w:jc w:val="center"/>
        <w:spacing w:line="588" w:lineRule="exact"/>
        <w:tabs>
          <w:tab w:val="left" w:pos="48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           供应商全称（盖章）：</w:t>
      </w:r>
      <w:r>
        <w:rPr>
          <w:color w:val="000000" w:themeColor="text1"/>
        </w:rPr>
      </w:r>
    </w:p>
    <w:p>
      <w:pPr>
        <w:ind w:right="1560" w:firstLine="560"/>
        <w:jc w:val="center"/>
        <w:spacing w:line="588" w:lineRule="exact"/>
        <w:tabs>
          <w:tab w:val="left" w:pos="48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              日  期：</w:t>
      </w:r>
      <w:r>
        <w:rPr>
          <w:color w:val="000000" w:themeColor="text1"/>
        </w:rPr>
      </w:r>
    </w:p>
    <w:p>
      <w:pPr>
        <w:ind w:firstLine="42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附件10</w:t>
      </w:r>
      <w:r>
        <w:rPr>
          <w:color w:val="000000" w:themeColor="text1"/>
        </w:rPr>
      </w:r>
    </w:p>
    <w:p>
      <w:pPr>
        <w:jc w:val="center"/>
        <w:spacing w:line="420" w:lineRule="exact"/>
        <w:rPr>
          <w:rFonts w:ascii="宋体" w:hAnsi="宋体" w:cs="宋体"/>
          <w:b/>
          <w:bCs/>
          <w:color w:val="000000" w:themeColor="text1"/>
          <w:sz w:val="32"/>
          <w:szCs w:val="32"/>
        </w:rPr>
        <w:outlineLvl w:val="3"/>
      </w:pPr>
      <w:r>
        <w:rPr>
          <w:rFonts w:hint="eastAsia" w:ascii="宋体" w:hAnsi="宋体" w:cs="宋体"/>
          <w:b/>
          <w:bCs/>
          <w:color w:val="000000" w:themeColor="text1"/>
          <w:sz w:val="32"/>
          <w:szCs w:val="32"/>
        </w:rPr>
        <w:t xml:space="preserve">监狱和戒毒企业证明材料</w:t>
      </w:r>
      <w:r>
        <w:rPr>
          <w:color w:val="000000" w:themeColor="text1"/>
        </w:rP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498"/>
        <w:spacing w:line="42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（格式自拟）</w:t>
      </w:r>
      <w:r>
        <w:rPr>
          <w:color w:val="000000" w:themeColor="text1"/>
        </w:rPr>
      </w:r>
    </w:p>
    <w:p>
      <w:pPr>
        <w:ind w:firstLine="495"/>
        <w:spacing w:line="42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660"/>
        <w:spacing w:line="4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4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注：1.供应商如不提供此声明函，价格将不做相应扣除。 </w:t>
      </w:r>
      <w:r>
        <w:rPr>
          <w:color w:val="000000" w:themeColor="text1"/>
        </w:rPr>
      </w:r>
    </w:p>
    <w:p>
      <w:pPr>
        <w:ind w:firstLine="560"/>
        <w:spacing w:line="42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spacing w:line="300" w:lineRule="auto"/>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rPr>
          <w:rFonts w:ascii="宋体" w:hAnsi="宋体" w:cs="宋体"/>
          <w:color w:val="000000" w:themeColor="text1"/>
          <w:sz w:val="32"/>
          <w:szCs w:val="32"/>
        </w:rPr>
      </w:pPr>
      <w:r>
        <w:rPr>
          <w:rFonts w:hint="eastAsia" w:ascii="宋体" w:hAnsi="宋体" w:cs="宋体"/>
          <w:bCs/>
          <w:color w:val="000000" w:themeColor="text1"/>
          <w:sz w:val="32"/>
          <w:szCs w:val="32"/>
        </w:rPr>
        <w:br w:type="page" w:clear="all"/>
      </w:r>
      <w:r>
        <w:rPr>
          <w:rFonts w:hint="eastAsia" w:ascii="宋体" w:hAnsi="宋体" w:cs="宋体"/>
          <w:color w:val="000000" w:themeColor="text1"/>
          <w:sz w:val="32"/>
          <w:szCs w:val="32"/>
        </w:rPr>
        <w:t xml:space="preserve">附件11</w:t>
      </w:r>
      <w:r>
        <w:rPr>
          <w:color w:val="000000" w:themeColor="text1"/>
        </w:rPr>
      </w:r>
    </w:p>
    <w:p>
      <w:pPr>
        <w:jc w:val="center"/>
        <w:rPr>
          <w:rFonts w:ascii="宋体" w:hAnsi="宋体" w:cs="宋体"/>
          <w:bCs/>
          <w:color w:val="000000" w:themeColor="text1"/>
          <w:sz w:val="44"/>
          <w:szCs w:val="44"/>
        </w:rPr>
      </w:pPr>
      <w:r>
        <w:rPr>
          <w:rFonts w:hint="eastAsia" w:ascii="宋体" w:hAnsi="宋体" w:cs="宋体"/>
          <w:bCs/>
          <w:color w:val="000000" w:themeColor="text1"/>
          <w:sz w:val="44"/>
          <w:szCs w:val="44"/>
        </w:rPr>
        <w:t xml:space="preserve">质疑函范本</w:t>
      </w:r>
      <w:r>
        <w:rPr>
          <w:color w:val="000000" w:themeColor="text1"/>
        </w:rPr>
      </w:r>
    </w:p>
    <w:p>
      <w:pPr>
        <w:spacing w:before="240" w:line="360" w:lineRule="auto"/>
        <w:rPr>
          <w:rFonts w:ascii="宋体" w:hAnsi="宋体" w:cs="宋体"/>
          <w:bCs/>
          <w:color w:val="000000" w:themeColor="text1"/>
          <w:sz w:val="32"/>
          <w:szCs w:val="32"/>
        </w:rPr>
      </w:pPr>
      <w:r>
        <w:rPr>
          <w:rFonts w:hint="eastAsia" w:ascii="宋体" w:hAnsi="宋体" w:cs="宋体"/>
          <w:bCs/>
          <w:color w:val="000000" w:themeColor="text1"/>
          <w:sz w:val="32"/>
          <w:szCs w:val="32"/>
        </w:rPr>
        <w:t xml:space="preserve">一、质疑供应商基本信息</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质疑供应商：</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地址：邮编：</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联系人：联系电话：</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授权代表：</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联系电话：</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地址：邮编：</w:t>
      </w:r>
      <w:r>
        <w:rPr>
          <w:color w:val="000000" w:themeColor="text1"/>
        </w:rPr>
      </w:r>
    </w:p>
    <w:p>
      <w:pPr>
        <w:spacing w:line="360" w:lineRule="auto"/>
        <w:rPr>
          <w:rFonts w:ascii="宋体" w:hAnsi="宋体" w:cs="宋体"/>
          <w:bCs/>
          <w:color w:val="000000" w:themeColor="text1"/>
          <w:sz w:val="32"/>
          <w:szCs w:val="32"/>
        </w:rPr>
      </w:pPr>
      <w:r>
        <w:rPr>
          <w:rFonts w:hint="eastAsia" w:ascii="宋体" w:hAnsi="宋体" w:cs="宋体"/>
          <w:bCs/>
          <w:color w:val="000000" w:themeColor="text1"/>
          <w:sz w:val="32"/>
          <w:szCs w:val="32"/>
        </w:rPr>
        <w:t xml:space="preserve">二、质疑项目基本情况</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质疑项目的名称：</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质疑项目的编号：包号：</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采购人名称：</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采购文件获取日期：</w:t>
      </w:r>
      <w:r>
        <w:rPr>
          <w:color w:val="000000" w:themeColor="text1"/>
        </w:rPr>
      </w:r>
    </w:p>
    <w:p>
      <w:pPr>
        <w:spacing w:line="360" w:lineRule="auto"/>
        <w:rPr>
          <w:rFonts w:ascii="宋体" w:hAnsi="宋体" w:cs="宋体"/>
          <w:bCs/>
          <w:color w:val="000000" w:themeColor="text1"/>
          <w:sz w:val="32"/>
          <w:szCs w:val="32"/>
        </w:rPr>
      </w:pPr>
      <w:r>
        <w:rPr>
          <w:rFonts w:hint="eastAsia" w:ascii="宋体" w:hAnsi="宋体" w:cs="宋体"/>
          <w:bCs/>
          <w:color w:val="000000" w:themeColor="text1"/>
          <w:sz w:val="32"/>
          <w:szCs w:val="32"/>
        </w:rPr>
        <w:t xml:space="preserve">三、质疑事项具体内容</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质疑事项1：</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事实依据：</w:t>
      </w:r>
      <w:r>
        <w:rPr>
          <w:color w:val="000000" w:themeColor="text1"/>
        </w:rPr>
      </w:r>
    </w:p>
    <w:p>
      <w:pP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法律依据：</w:t>
      </w:r>
      <w:r>
        <w:rPr>
          <w:color w:val="000000" w:themeColor="text1"/>
        </w:rPr>
      </w:r>
    </w:p>
    <w:p>
      <w:pPr>
        <w:spacing w:line="360" w:lineRule="auto"/>
        <w:rPr>
          <w:rFonts w:ascii="宋体" w:hAnsi="宋体" w:cs="宋体"/>
          <w:color w:val="000000" w:themeColor="text1"/>
          <w:sz w:val="32"/>
          <w:szCs w:val="32"/>
          <w:u w:val="single"/>
        </w:rPr>
      </w:pPr>
      <w:r>
        <w:rPr>
          <w:rFonts w:ascii="宋体" w:hAnsi="宋体" w:cs="宋体"/>
          <w:color w:val="000000" w:themeColor="text1"/>
          <w:sz w:val="32"/>
          <w:szCs w:val="32"/>
          <w:u w:val="single"/>
        </w:rPr>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质疑事项2</w:t>
      </w:r>
      <w:r>
        <w:rPr>
          <w:color w:val="000000" w:themeColor="text1"/>
        </w:rPr>
      </w:r>
    </w:p>
    <w:p>
      <w:pP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w:t>
      </w:r>
      <w:r>
        <w:rPr>
          <w:color w:val="000000" w:themeColor="text1"/>
        </w:rPr>
      </w:r>
    </w:p>
    <w:p>
      <w:pPr>
        <w:spacing w:line="360" w:lineRule="auto"/>
        <w:rPr>
          <w:rFonts w:ascii="宋体" w:hAnsi="宋体" w:cs="宋体"/>
          <w:bCs/>
          <w:color w:val="000000" w:themeColor="text1"/>
          <w:sz w:val="32"/>
          <w:szCs w:val="32"/>
        </w:rPr>
      </w:pPr>
      <w:r>
        <w:rPr>
          <w:rFonts w:hint="eastAsia" w:ascii="宋体" w:hAnsi="宋体" w:cs="宋体"/>
          <w:bCs/>
          <w:color w:val="000000" w:themeColor="text1"/>
          <w:sz w:val="32"/>
          <w:szCs w:val="32"/>
        </w:rPr>
        <w:t xml:space="preserve">四、与质疑事项相关的质疑请求</w:t>
      </w:r>
      <w:r>
        <w:rPr>
          <w:color w:val="000000" w:themeColor="text1"/>
        </w:rPr>
      </w:r>
    </w:p>
    <w:p>
      <w:pPr>
        <w:spacing w:line="360" w:lineRule="auto"/>
        <w:rPr>
          <w:rFonts w:ascii="宋体" w:hAnsi="宋体" w:cs="宋体"/>
          <w:color w:val="000000" w:themeColor="text1"/>
          <w:sz w:val="32"/>
          <w:szCs w:val="32"/>
          <w:u w:val="single"/>
        </w:rPr>
      </w:pPr>
      <w:r>
        <w:rPr>
          <w:rFonts w:hint="eastAsia" w:ascii="宋体" w:hAnsi="宋体" w:cs="宋体"/>
          <w:color w:val="000000" w:themeColor="text1"/>
          <w:sz w:val="32"/>
          <w:szCs w:val="32"/>
        </w:rPr>
        <w:t xml:space="preserve">请求：</w:t>
      </w:r>
      <w:r>
        <w:rPr>
          <w:color w:val="000000" w:themeColor="text1"/>
        </w:rPr>
      </w:r>
    </w:p>
    <w:p>
      <w:pPr>
        <w:rPr>
          <w:rFonts w:ascii="宋体" w:hAnsi="宋体" w:cs="宋体"/>
          <w:color w:val="000000" w:themeColor="text1"/>
          <w:sz w:val="30"/>
          <w:szCs w:val="30"/>
        </w:rPr>
      </w:pPr>
      <w:r>
        <w:rPr>
          <w:rFonts w:hint="eastAsia" w:ascii="宋体" w:hAnsi="宋体" w:cs="宋体"/>
          <w:color w:val="000000" w:themeColor="text1"/>
          <w:sz w:val="30"/>
          <w:szCs w:val="30"/>
        </w:rPr>
        <w:t xml:space="preserve">签字(签章)：                   公章：                      </w:t>
      </w:r>
      <w:r>
        <w:rPr>
          <w:color w:val="000000" w:themeColor="text1"/>
        </w:rPr>
      </w:r>
    </w:p>
    <w:p>
      <w:pPr>
        <w:rPr>
          <w:rFonts w:ascii="宋体" w:hAnsi="宋体" w:cs="宋体"/>
          <w:color w:val="000000" w:themeColor="text1"/>
          <w:sz w:val="30"/>
          <w:szCs w:val="30"/>
        </w:rPr>
      </w:pPr>
      <w:r>
        <w:rPr>
          <w:rFonts w:hint="eastAsia" w:ascii="宋体" w:hAnsi="宋体" w:cs="宋体"/>
          <w:color w:val="000000" w:themeColor="text1"/>
          <w:sz w:val="30"/>
          <w:szCs w:val="30"/>
        </w:rPr>
        <w:t xml:space="preserve">日期：    </w:t>
      </w:r>
      <w:r>
        <w:rPr>
          <w:color w:val="000000" w:themeColor="text1"/>
        </w:rPr>
      </w:r>
    </w:p>
    <w:p>
      <w:pP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p>
    <w:p>
      <w:pPr>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rPr>
          <w:rFonts w:ascii="宋体" w:hAnsi="宋体" w:cs="宋体"/>
          <w:b/>
          <w:color w:val="000000" w:themeColor="text1"/>
          <w:sz w:val="32"/>
          <w:szCs w:val="32"/>
        </w:rPr>
      </w:pPr>
      <w:r>
        <w:rPr>
          <w:rFonts w:hint="eastAsia" w:ascii="宋体" w:hAnsi="宋体" w:cs="宋体"/>
          <w:b/>
          <w:color w:val="000000" w:themeColor="text1"/>
          <w:sz w:val="32"/>
          <w:szCs w:val="32"/>
        </w:rPr>
        <w:t xml:space="preserve">质疑函制作说明：</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1.供应商提出质疑时，应提交质疑函和必要的证明材料。</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3.质疑供应商若对项目的某一分包进行质疑，质疑函中应列明具体分包号。</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4.质疑函的质疑事项应具体、明确，并有必要的事实依据和法律依据。</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5.质疑函的质疑请求应与质疑事项相关。</w:t>
      </w:r>
      <w:r>
        <w:rPr>
          <w:color w:val="000000" w:themeColor="text1"/>
        </w:rPr>
      </w:r>
    </w:p>
    <w:p>
      <w:pPr>
        <w:ind w:firstLine="640"/>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spacing w:line="360" w:lineRule="auto"/>
        <w:rPr>
          <w:rFonts w:ascii="宋体" w:hAnsi="宋体" w:cs="宋体"/>
          <w:color w:val="000000" w:themeColor="text1"/>
          <w:sz w:val="32"/>
          <w:szCs w:val="32"/>
        </w:rPr>
        <w:outlineLvl w:val="0"/>
      </w:pPr>
      <w:r>
        <w:rPr>
          <w:rFonts w:eastAsia="方正黑体_GBK"/>
          <w:color w:val="000000" w:themeColor="text1"/>
          <w:sz w:val="32"/>
          <w:szCs w:val="32"/>
        </w:rPr>
        <w:br w:type="page" w:clear="all"/>
      </w:r>
      <w:r>
        <w:rPr>
          <w:rFonts w:hint="eastAsia" w:ascii="宋体" w:hAnsi="宋体" w:cs="宋体"/>
          <w:color w:val="000000" w:themeColor="text1"/>
          <w:sz w:val="32"/>
          <w:szCs w:val="32"/>
        </w:rPr>
        <w:t xml:space="preserve">附件12</w:t>
      </w:r>
      <w:r>
        <w:rPr>
          <w:color w:val="000000" w:themeColor="text1"/>
        </w:rPr>
      </w:r>
    </w:p>
    <w:p>
      <w:pPr>
        <w:jc w:val="center"/>
        <w:spacing w:line="360" w:lineRule="auto"/>
        <w:rPr>
          <w:rFonts w:ascii="方正小标宋简体" w:eastAsia="方正小标宋简体"/>
          <w:color w:val="000000" w:themeColor="text1"/>
          <w:sz w:val="44"/>
          <w:szCs w:val="22"/>
        </w:rPr>
      </w:pPr>
      <w:r>
        <w:rPr>
          <w:rFonts w:hint="eastAsia" w:ascii="方正大标宋_GBK" w:hAnsi="方正大标宋_GBK" w:eastAsia="方正大标宋_GBK" w:cs="方正大标宋_GBK"/>
          <w:bCs/>
          <w:color w:val="000000" w:themeColor="text1"/>
          <w:sz w:val="44"/>
          <w:szCs w:val="44"/>
        </w:rPr>
        <w:t xml:space="preserve">办理政采贷和</w:t>
      </w:r>
      <w:r>
        <w:rPr>
          <w:rFonts w:ascii="方正大标宋_GBK" w:hAnsi="方正大标宋_GBK" w:eastAsia="方正大标宋_GBK" w:cs="方正大标宋_GBK"/>
          <w:bCs/>
          <w:color w:val="000000" w:themeColor="text1"/>
          <w:sz w:val="44"/>
          <w:szCs w:val="44"/>
        </w:rPr>
        <w:t xml:space="preserve">履</w:t>
      </w:r>
      <w:r>
        <w:rPr>
          <w:rFonts w:hint="eastAsia" w:ascii="方正大标宋_GBK" w:hAnsi="方正大标宋_GBK" w:eastAsia="方正大标宋_GBK" w:cs="方正大标宋_GBK"/>
          <w:bCs/>
          <w:color w:val="000000" w:themeColor="text1"/>
          <w:sz w:val="44"/>
          <w:szCs w:val="44"/>
        </w:rPr>
        <w:t xml:space="preserve">约保函（</w:t>
      </w:r>
      <w:r>
        <w:rPr>
          <w:rFonts w:ascii="方正大标宋_GBK" w:hAnsi="方正大标宋_GBK" w:eastAsia="方正大标宋_GBK" w:cs="方正大标宋_GBK"/>
          <w:bCs/>
          <w:color w:val="000000" w:themeColor="text1"/>
          <w:sz w:val="44"/>
          <w:szCs w:val="44"/>
        </w:rPr>
        <w:t xml:space="preserve">保险</w:t>
      </w:r>
      <w:r>
        <w:rPr>
          <w:rFonts w:hint="eastAsia" w:ascii="方正大标宋_GBK" w:hAnsi="方正大标宋_GBK" w:eastAsia="方正大标宋_GBK" w:cs="方正大标宋_GBK"/>
          <w:bCs/>
          <w:color w:val="000000" w:themeColor="text1"/>
          <w:sz w:val="44"/>
          <w:szCs w:val="44"/>
        </w:rPr>
        <w:t xml:space="preserve">）告知函</w:t>
      </w:r>
      <w:r>
        <w:rPr>
          <w:color w:val="000000" w:themeColor="text1"/>
        </w:rPr>
      </w:r>
    </w:p>
    <w:p>
      <w:pPr>
        <w:spacing w:line="360" w:lineRule="auto"/>
        <w:rPr>
          <w:rFonts w:eastAsia="仿宋_GB2312"/>
          <w:color w:val="000000" w:themeColor="text1"/>
          <w:sz w:val="32"/>
          <w:szCs w:val="22"/>
        </w:rPr>
      </w:pPr>
      <w:r>
        <w:rPr>
          <w:rFonts w:eastAsia="仿宋_GB2312"/>
          <w:color w:val="000000" w:themeColor="text1"/>
          <w:sz w:val="32"/>
          <w:szCs w:val="22"/>
        </w:rPr>
      </w:r>
      <w:r>
        <w:rPr>
          <w:color w:val="000000" w:themeColor="text1"/>
        </w:rPr>
      </w:r>
    </w:p>
    <w:p>
      <w:pPr>
        <w:spacing w:line="360" w:lineRule="auto"/>
        <w:rPr>
          <w:rFonts w:eastAsia="仿宋_GB2312"/>
          <w:color w:val="000000" w:themeColor="text1"/>
          <w:sz w:val="32"/>
          <w:szCs w:val="22"/>
        </w:rPr>
      </w:pPr>
      <w:r>
        <w:rPr>
          <w:rFonts w:hint="eastAsia" w:eastAsia="仿宋_GB2312"/>
          <w:color w:val="000000" w:themeColor="text1"/>
          <w:sz w:val="32"/>
          <w:szCs w:val="22"/>
        </w:rPr>
        <w:t xml:space="preserve">各政府采购供应商：</w:t>
      </w:r>
      <w:r>
        <w:rPr>
          <w:color w:val="000000" w:themeColor="text1"/>
        </w:rPr>
      </w:r>
    </w:p>
    <w:p>
      <w:pPr>
        <w:ind w:firstLine="640"/>
        <w:spacing w:line="360" w:lineRule="auto"/>
        <w:rPr>
          <w:rFonts w:eastAsia="仿宋_GB2312"/>
          <w:color w:val="000000" w:themeColor="text1"/>
          <w:sz w:val="32"/>
          <w:szCs w:val="22"/>
        </w:rPr>
      </w:pPr>
      <w:r>
        <w:rPr>
          <w:rFonts w:hint="eastAsia" w:eastAsia="仿宋_GB2312"/>
          <w:color w:val="000000" w:themeColor="text1"/>
          <w:sz w:val="32"/>
          <w:szCs w:val="22"/>
        </w:rPr>
        <w:t xml:space="preserve">欢迎贵公司参与南通市政府采购活动！</w:t>
      </w:r>
      <w:r>
        <w:rPr>
          <w:color w:val="000000" w:themeColor="text1"/>
        </w:rPr>
      </w:r>
    </w:p>
    <w:p>
      <w:pPr>
        <w:ind w:firstLine="640"/>
        <w:spacing w:line="360" w:lineRule="auto"/>
        <w:rPr>
          <w:rFonts w:eastAsia="仿宋_GB2312"/>
          <w:color w:val="000000" w:themeColor="text1"/>
          <w:sz w:val="32"/>
          <w:szCs w:val="22"/>
        </w:rPr>
      </w:pPr>
      <w:r>
        <w:rPr>
          <w:rFonts w:hint="eastAsia" w:eastAsia="仿宋_GB2312"/>
          <w:color w:val="000000" w:themeColor="text1"/>
          <w:sz w:val="32"/>
          <w:szCs w:val="22"/>
        </w:rPr>
        <w:t xml:space="preserve">政府采购线上合同信用融资和</w:t>
      </w:r>
      <w:r>
        <w:rPr>
          <w:rFonts w:eastAsia="仿宋_GB2312"/>
          <w:color w:val="000000" w:themeColor="text1"/>
          <w:sz w:val="32"/>
          <w:szCs w:val="22"/>
        </w:rPr>
        <w:t xml:space="preserve">履</w:t>
      </w:r>
      <w:r>
        <w:rPr>
          <w:rFonts w:hint="eastAsia" w:eastAsia="仿宋_GB2312"/>
          <w:color w:val="000000" w:themeColor="text1"/>
          <w:sz w:val="32"/>
          <w:szCs w:val="22"/>
        </w:rPr>
        <w:t xml:space="preserve">约保函（</w:t>
      </w:r>
      <w:r>
        <w:rPr>
          <w:rFonts w:eastAsia="仿宋_GB2312"/>
          <w:color w:val="000000" w:themeColor="text1"/>
          <w:sz w:val="32"/>
          <w:szCs w:val="22"/>
        </w:rPr>
        <w:t xml:space="preserve">保险</w:t>
      </w:r>
      <w:r>
        <w:rPr>
          <w:rFonts w:hint="eastAsia" w:eastAsia="仿宋_GB2312"/>
          <w:color w:val="000000" w:themeColor="text1"/>
          <w:sz w:val="32"/>
          <w:szCs w:val="22"/>
        </w:rPr>
        <w:t xml:space="preserve">）是支持企业发展，针对参与政府采购活动的企业融资难、现金流不足等问题推出的一项服务举措。</w:t>
      </w:r>
      <w:r>
        <w:rPr>
          <w:color w:val="000000" w:themeColor="text1"/>
        </w:rPr>
      </w:r>
    </w:p>
    <w:p>
      <w:pPr>
        <w:ind w:firstLine="640"/>
        <w:spacing w:line="360" w:lineRule="auto"/>
        <w:rPr>
          <w:rFonts w:eastAsia="仿宋_GB2312"/>
          <w:color w:val="000000" w:themeColor="text1"/>
          <w:sz w:val="32"/>
          <w:szCs w:val="32"/>
        </w:rPr>
      </w:pPr>
      <w:r>
        <w:rPr>
          <w:rFonts w:hint="eastAsia" w:eastAsia="仿宋_GB2312"/>
          <w:color w:val="000000" w:themeColor="text1"/>
          <w:sz w:val="32"/>
          <w:szCs w:val="22"/>
        </w:rPr>
        <w:t xml:space="preserve">贵公司若成为本次政府采购项目的中标（成交）供应商，</w:t>
      </w:r>
      <w:r>
        <w:rPr>
          <w:rFonts w:hint="eastAsia" w:ascii="仿宋_GB2312" w:eastAsia="仿宋_GB2312"/>
          <w:color w:val="000000" w:themeColor="text1"/>
          <w:sz w:val="32"/>
          <w:szCs w:val="32"/>
        </w:rPr>
        <w:t xml:space="preserve">可自愿选择</w:t>
      </w:r>
      <w:r>
        <w:rPr>
          <w:rFonts w:eastAsia="仿宋_GB2312"/>
          <w:color w:val="000000" w:themeColor="text1"/>
          <w:sz w:val="32"/>
          <w:szCs w:val="22"/>
        </w:rPr>
        <w:t xml:space="preserve">履</w:t>
      </w:r>
      <w:r>
        <w:rPr>
          <w:rFonts w:hint="eastAsia" w:eastAsia="仿宋_GB2312"/>
          <w:color w:val="000000" w:themeColor="text1"/>
          <w:sz w:val="32"/>
          <w:szCs w:val="22"/>
        </w:rPr>
        <w:t xml:space="preserve">约保函（</w:t>
      </w:r>
      <w:r>
        <w:rPr>
          <w:rFonts w:eastAsia="仿宋_GB2312"/>
          <w:color w:val="000000" w:themeColor="text1"/>
          <w:sz w:val="32"/>
          <w:szCs w:val="22"/>
        </w:rPr>
        <w:t xml:space="preserve">保险</w:t>
      </w:r>
      <w:r>
        <w:rPr>
          <w:rFonts w:hint="eastAsia" w:eastAsia="仿宋_GB2312"/>
          <w:color w:val="000000" w:themeColor="text1"/>
          <w:sz w:val="32"/>
          <w:szCs w:val="22"/>
        </w:rPr>
        <w:t xml:space="preserve">）</w:t>
      </w:r>
      <w:r>
        <w:rPr>
          <w:rFonts w:hint="eastAsia" w:ascii="仿宋_GB2312" w:eastAsia="仿宋_GB2312"/>
          <w:color w:val="000000" w:themeColor="text1"/>
          <w:sz w:val="32"/>
          <w:szCs w:val="32"/>
        </w:rPr>
        <w:t xml:space="preserve">形式替代履约保证金，也</w:t>
      </w:r>
      <w:r>
        <w:rPr>
          <w:rFonts w:hint="eastAsia" w:eastAsia="仿宋_GB2312"/>
          <w:color w:val="000000" w:themeColor="text1"/>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000000" w:themeColor="text1"/>
        </w:rP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Cambria">
    <w:panose1 w:val="0204050305040603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方正大标宋_GBK">
    <w:panose1 w:val="020B0503020202020204"/>
  </w:font>
  <w:font w:name="方正书宋_GBK">
    <w:panose1 w:val="020B050302020202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28062645"/>
      <w:rPr/>
    </w:sdtPr>
    <w:sdtContent>
      <w:p>
        <w:pPr>
          <w:pStyle w:val="702"/>
          <w:jc w:val="center"/>
        </w:pPr>
        <w:r>
          <w:fldChar w:fldCharType="begin"/>
        </w:r>
        <w:r>
          <w:instrText xml:space="preserve">PAGE   \* MERGEFORMAT</w:instrText>
        </w:r>
        <w:r>
          <w:fldChar w:fldCharType="separate"/>
        </w:r>
        <w:r>
          <w:rPr>
            <w:lang w:val="zh-CN"/>
          </w:rPr>
          <w:t xml:space="preserve">39</w:t>
        </w:r>
        <w:r>
          <w:rPr>
            <w:lang w:val="zh-CN"/>
          </w:rPr>
          <w:fldChar w:fldCharType="end"/>
        </w:r>
        <w:r/>
      </w:p>
    </w:sdtContent>
  </w:sdt>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1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64"/>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925"/>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766"/>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767"/>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68"/>
    <w:uiPriority w:val="9"/>
    <w:unhideWhenUsed/>
    <w:qFormat/>
    <w:pPr>
      <w:keepLines/>
      <w:keepNext/>
      <w:spacing w:before="320" w:after="200"/>
      <w:outlineLvl w:val="4"/>
    </w:pPr>
    <w:rPr>
      <w:rFonts w:ascii="Arial" w:hAnsi="Arial" w:eastAsia="Arial" w:cs="Arial"/>
      <w:b/>
      <w:bCs/>
      <w:sz w:val="24"/>
    </w:rPr>
  </w:style>
  <w:style w:type="paragraph" w:styleId="680">
    <w:name w:val="Heading 6"/>
    <w:basedOn w:val="674"/>
    <w:next w:val="674"/>
    <w:link w:val="769"/>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71"/>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72"/>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uiPriority w:val="0"/>
    <w:qFormat/>
    <w:pPr>
      <w:ind w:firstLine="420"/>
    </w:pPr>
  </w:style>
  <w:style w:type="paragraph" w:styleId="687">
    <w:name w:val="toc 7"/>
    <w:basedOn w:val="674"/>
    <w:next w:val="674"/>
    <w:uiPriority w:val="39"/>
    <w:unhideWhenUsed/>
    <w:qFormat/>
    <w:pPr>
      <w:ind w:left="1701"/>
      <w:spacing w:after="57"/>
    </w:pPr>
  </w:style>
  <w:style w:type="paragraph" w:styleId="688">
    <w:name w:val="Caption"/>
    <w:basedOn w:val="674"/>
    <w:next w:val="674"/>
    <w:uiPriority w:val="35"/>
    <w:semiHidden/>
    <w:unhideWhenUsed/>
    <w:qFormat/>
    <w:pPr>
      <w:spacing w:line="276" w:lineRule="auto"/>
    </w:pPr>
    <w:rPr>
      <w:b/>
      <w:bCs/>
      <w:color w:val="4f81bd" w:themeColor="accent1"/>
      <w:sz w:val="18"/>
      <w:szCs w:val="18"/>
    </w:rPr>
  </w:style>
  <w:style w:type="paragraph" w:styleId="689">
    <w:name w:val="index 5"/>
    <w:basedOn w:val="674"/>
    <w:next w:val="674"/>
    <w:uiPriority w:val="0"/>
    <w:qFormat/>
    <w:pPr>
      <w:jc w:val="center"/>
      <w:spacing w:line="360" w:lineRule="auto"/>
    </w:pPr>
    <w:rPr>
      <w:rFonts w:ascii="宋体" w:hAnsi="宋体" w:cs="宋体"/>
      <w:bCs/>
      <w:szCs w:val="21"/>
    </w:rPr>
  </w:style>
  <w:style w:type="paragraph" w:styleId="690">
    <w:name w:val="annotation text"/>
    <w:basedOn w:val="674"/>
    <w:uiPriority w:val="99"/>
    <w:qFormat/>
    <w:pPr>
      <w:jc w:val="left"/>
    </w:pPr>
  </w:style>
  <w:style w:type="paragraph" w:styleId="691">
    <w:name w:val="Body Text 3"/>
    <w:basedOn w:val="674"/>
    <w:uiPriority w:val="99"/>
    <w:unhideWhenUsed/>
    <w:qFormat/>
    <w:pPr>
      <w:spacing w:after="120"/>
    </w:pPr>
    <w:rPr>
      <w:sz w:val="16"/>
      <w:szCs w:val="16"/>
    </w:rPr>
  </w:style>
  <w:style w:type="paragraph" w:styleId="692">
    <w:name w:val="Body Text"/>
    <w:basedOn w:val="674"/>
    <w:next w:val="674"/>
    <w:uiPriority w:val="0"/>
    <w:qFormat/>
    <w:pPr>
      <w:spacing w:after="120"/>
    </w:pPr>
  </w:style>
  <w:style w:type="paragraph" w:styleId="693">
    <w:name w:val="Body Text Indent"/>
    <w:basedOn w:val="674"/>
    <w:next w:val="694"/>
    <w:uiPriority w:val="99"/>
    <w:unhideWhenUsed/>
    <w:qFormat/>
    <w:pPr>
      <w:ind w:left="420"/>
      <w:spacing w:after="120"/>
    </w:pPr>
  </w:style>
  <w:style w:type="paragraph" w:styleId="694">
    <w:name w:val="envelope return"/>
    <w:basedOn w:val="674"/>
    <w:uiPriority w:val="99"/>
    <w:qFormat/>
    <w:rPr>
      <w:rFonts w:ascii="Arial" w:hAnsi="Arial"/>
    </w:rPr>
  </w:style>
  <w:style w:type="paragraph" w:styleId="695">
    <w:name w:val="Block Text"/>
    <w:basedOn w:val="674"/>
    <w:uiPriority w:val="0"/>
    <w:qFormat/>
    <w:pPr>
      <w:ind w:right="210" w:firstLine="560"/>
      <w:spacing w:line="360" w:lineRule="auto"/>
    </w:pPr>
    <w:rPr>
      <w:rFonts w:ascii="宋体" w:hAnsi="宋体"/>
      <w:color w:val="000000"/>
      <w:spacing w:val="20"/>
      <w:sz w:val="24"/>
      <w:szCs w:val="18"/>
    </w:rPr>
  </w:style>
  <w:style w:type="paragraph" w:styleId="696">
    <w:name w:val="toc 5"/>
    <w:basedOn w:val="674"/>
    <w:next w:val="674"/>
    <w:uiPriority w:val="39"/>
    <w:unhideWhenUsed/>
    <w:qFormat/>
    <w:pPr>
      <w:ind w:left="1134"/>
      <w:spacing w:after="57"/>
    </w:pPr>
  </w:style>
  <w:style w:type="paragraph" w:styleId="697">
    <w:name w:val="toc 3"/>
    <w:basedOn w:val="674"/>
    <w:next w:val="674"/>
    <w:uiPriority w:val="39"/>
    <w:unhideWhenUsed/>
    <w:qFormat/>
    <w:pPr>
      <w:ind w:left="567"/>
      <w:spacing w:after="57"/>
    </w:pPr>
  </w:style>
  <w:style w:type="paragraph" w:styleId="698">
    <w:name w:val="Plain Text"/>
    <w:basedOn w:val="674"/>
    <w:uiPriority w:val="0"/>
    <w:qFormat/>
    <w:rPr>
      <w:rFonts w:ascii="宋体" w:hAnsi="Courier New"/>
      <w:sz w:val="20"/>
      <w:szCs w:val="21"/>
    </w:rPr>
  </w:style>
  <w:style w:type="paragraph" w:styleId="699">
    <w:name w:val="toc 8"/>
    <w:basedOn w:val="674"/>
    <w:next w:val="674"/>
    <w:uiPriority w:val="39"/>
    <w:unhideWhenUsed/>
    <w:qFormat/>
    <w:pPr>
      <w:ind w:left="1984"/>
      <w:spacing w:after="57"/>
    </w:pPr>
  </w:style>
  <w:style w:type="paragraph" w:styleId="700">
    <w:name w:val="endnote text"/>
    <w:basedOn w:val="674"/>
    <w:link w:val="910"/>
    <w:uiPriority w:val="99"/>
    <w:semiHidden/>
    <w:unhideWhenUsed/>
    <w:qFormat/>
    <w:rPr>
      <w:sz w:val="20"/>
    </w:rPr>
  </w:style>
  <w:style w:type="paragraph" w:styleId="701">
    <w:name w:val="Balloon Text"/>
    <w:basedOn w:val="674"/>
    <w:link w:val="1040"/>
    <w:uiPriority w:val="99"/>
    <w:semiHidden/>
    <w:unhideWhenUsed/>
    <w:qFormat/>
    <w:rPr>
      <w:sz w:val="18"/>
      <w:szCs w:val="18"/>
    </w:rPr>
  </w:style>
  <w:style w:type="paragraph" w:styleId="702">
    <w:name w:val="Footer"/>
    <w:basedOn w:val="674"/>
    <w:link w:val="783"/>
    <w:uiPriority w:val="99"/>
    <w:unhideWhenUsed/>
    <w:qFormat/>
    <w:pPr>
      <w:tabs>
        <w:tab w:val="center" w:pos="7143" w:leader="none"/>
        <w:tab w:val="right" w:pos="14287" w:leader="none"/>
      </w:tabs>
    </w:pPr>
  </w:style>
  <w:style w:type="paragraph" w:styleId="703">
    <w:name w:val="Header"/>
    <w:basedOn w:val="674"/>
    <w:link w:val="781"/>
    <w:uiPriority w:val="99"/>
    <w:unhideWhenUsed/>
    <w:qFormat/>
    <w:pPr>
      <w:tabs>
        <w:tab w:val="center" w:pos="7143" w:leader="none"/>
        <w:tab w:val="right" w:pos="14287" w:leader="none"/>
      </w:tabs>
    </w:pPr>
  </w:style>
  <w:style w:type="paragraph" w:styleId="704">
    <w:name w:val="toc 1"/>
    <w:basedOn w:val="674"/>
    <w:next w:val="674"/>
    <w:uiPriority w:val="39"/>
    <w:unhideWhenUsed/>
    <w:qFormat/>
    <w:pPr>
      <w:spacing w:after="57"/>
    </w:pPr>
  </w:style>
  <w:style w:type="paragraph" w:styleId="705">
    <w:name w:val="toc 4"/>
    <w:basedOn w:val="674"/>
    <w:next w:val="674"/>
    <w:uiPriority w:val="39"/>
    <w:unhideWhenUsed/>
    <w:qFormat/>
    <w:pPr>
      <w:ind w:left="850"/>
      <w:spacing w:after="57"/>
    </w:pPr>
  </w:style>
  <w:style w:type="paragraph" w:styleId="706">
    <w:name w:val="Subtitle"/>
    <w:basedOn w:val="674"/>
    <w:next w:val="674"/>
    <w:link w:val="776"/>
    <w:uiPriority w:val="11"/>
    <w:qFormat/>
    <w:pPr>
      <w:spacing w:before="200" w:after="200"/>
    </w:pPr>
    <w:rPr>
      <w:sz w:val="24"/>
    </w:rPr>
  </w:style>
  <w:style w:type="paragraph" w:styleId="707">
    <w:name w:val="footnote text"/>
    <w:basedOn w:val="674"/>
    <w:link w:val="909"/>
    <w:uiPriority w:val="99"/>
    <w:semiHidden/>
    <w:unhideWhenUsed/>
    <w:qFormat/>
    <w:pPr>
      <w:spacing w:after="40"/>
    </w:pPr>
    <w:rPr>
      <w:sz w:val="18"/>
    </w:rPr>
  </w:style>
  <w:style w:type="paragraph" w:styleId="708">
    <w:name w:val="toc 6"/>
    <w:basedOn w:val="674"/>
    <w:next w:val="674"/>
    <w:uiPriority w:val="39"/>
    <w:unhideWhenUsed/>
    <w:qFormat/>
    <w:pPr>
      <w:ind w:left="1417"/>
      <w:spacing w:after="57"/>
    </w:pPr>
  </w:style>
  <w:style w:type="paragraph" w:styleId="709">
    <w:name w:val="table of figures"/>
    <w:basedOn w:val="674"/>
    <w:next w:val="674"/>
    <w:uiPriority w:val="99"/>
    <w:unhideWhenUsed/>
    <w:qFormat/>
  </w:style>
  <w:style w:type="paragraph" w:styleId="710">
    <w:name w:val="toc 2"/>
    <w:basedOn w:val="674"/>
    <w:next w:val="674"/>
    <w:uiPriority w:val="39"/>
    <w:unhideWhenUsed/>
    <w:qFormat/>
    <w:pPr>
      <w:ind w:left="283"/>
      <w:spacing w:after="57"/>
    </w:pPr>
  </w:style>
  <w:style w:type="paragraph" w:styleId="711">
    <w:name w:val="toc 9"/>
    <w:basedOn w:val="674"/>
    <w:next w:val="674"/>
    <w:uiPriority w:val="39"/>
    <w:unhideWhenUsed/>
    <w:qFormat/>
    <w:pPr>
      <w:ind w:left="2268"/>
      <w:spacing w:after="57"/>
    </w:pPr>
  </w:style>
  <w:style w:type="paragraph" w:styleId="712">
    <w:name w:val="Body Text 2"/>
    <w:basedOn w:val="674"/>
    <w:next w:val="692"/>
    <w:uiPriority w:val="0"/>
    <w:qFormat/>
    <w:pPr>
      <w:jc w:val="left"/>
      <w:spacing w:after="50" w:line="400" w:lineRule="exact"/>
      <w:widowControl/>
    </w:pPr>
    <w:rPr>
      <w:rFonts w:ascii="宋体"/>
      <w:color w:val="000000"/>
      <w:sz w:val="24"/>
    </w:rPr>
  </w:style>
  <w:style w:type="paragraph" w:styleId="713">
    <w:name w:val="Normal (Web)"/>
    <w:basedOn w:val="674"/>
    <w:uiPriority w:val="0"/>
    <w:qFormat/>
    <w:pPr>
      <w:jc w:val="left"/>
      <w:spacing w:before="100" w:beforeAutospacing="1" w:after="100" w:afterAutospacing="1"/>
      <w:widowControl/>
    </w:pPr>
    <w:rPr>
      <w:rFonts w:ascii="宋体" w:hAnsi="宋体"/>
      <w:color w:val="000000"/>
      <w:sz w:val="24"/>
    </w:rPr>
  </w:style>
  <w:style w:type="paragraph" w:styleId="714">
    <w:name w:val="Title"/>
    <w:basedOn w:val="674"/>
    <w:next w:val="674"/>
    <w:link w:val="775"/>
    <w:uiPriority w:val="10"/>
    <w:qFormat/>
    <w:pPr>
      <w:contextualSpacing/>
      <w:spacing w:before="300" w:after="200"/>
    </w:pPr>
    <w:rPr>
      <w:sz w:val="48"/>
      <w:szCs w:val="48"/>
    </w:rPr>
  </w:style>
  <w:style w:type="paragraph" w:styleId="715">
    <w:name w:val="Body Text First Indent"/>
    <w:basedOn w:val="692"/>
    <w:uiPriority w:val="0"/>
    <w:qFormat/>
    <w:pPr>
      <w:ind w:firstLine="420"/>
    </w:pPr>
  </w:style>
  <w:style w:type="paragraph" w:styleId="716">
    <w:name w:val="Body Text First Indent 2"/>
    <w:basedOn w:val="692"/>
    <w:uiPriority w:val="99"/>
    <w:unhideWhenUsed/>
    <w:qFormat/>
    <w:pPr>
      <w:ind w:firstLine="420"/>
    </w:p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4"/>
    <w:uiPriority w:val="0"/>
    <w:qFormat/>
    <w:rPr>
      <w:b/>
      <w:bCs/>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rPr>
  </w:style>
  <w:style w:type="character" w:styleId="721">
    <w:name w:val="footnote reference"/>
    <w:uiPriority w:val="99"/>
    <w:unhideWhenUsed/>
    <w:qFormat/>
    <w:rPr>
      <w:vertAlign w:val="superscript"/>
    </w:rPr>
  </w:style>
  <w:style w:type="paragraph" w:styleId="722" w:customStyle="1">
    <w:name w:val="TOC Heading"/>
    <w:uiPriority w:val="39"/>
    <w:unhideWhenUsed/>
    <w:qFormat/>
    <w:rPr>
      <w:rFonts w:hint="default" w:ascii="Times New Roman" w:hAnsi="Times New Roman" w:eastAsia="宋体" w:cs="Times New Roman"/>
    </w:rPr>
  </w:style>
  <w:style w:type="paragraph" w:styleId="723" w:customStyle="1">
    <w:name w:val="TOC 标题1"/>
    <w:uiPriority w:val="39"/>
    <w:unhideWhenUsed/>
    <w:qFormat/>
    <w:rPr>
      <w:rFonts w:hint="default" w:ascii="Times New Roman" w:hAnsi="Times New Roman" w:eastAsia="宋体" w:cs="Times New Roman"/>
      <w:lang w:val="en-US" w:eastAsia="zh-CN" w:bidi="ar-SA"/>
    </w:rPr>
  </w:style>
  <w:style w:type="paragraph" w:styleId="724" w:customStyle="1">
    <w:name w:val="索引 31"/>
    <w:basedOn w:val="674"/>
    <w:next w:val="674"/>
    <w:uiPriority w:val="0"/>
    <w:qFormat/>
    <w:pPr>
      <w:ind w:left="400"/>
    </w:pPr>
  </w:style>
  <w:style w:type="paragraph" w:styleId="725" w:customStyle="1">
    <w:name w:val="段"/>
    <w:next w:val="674"/>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726" w:customStyle="1">
    <w:name w:val="Heading 1 Char"/>
    <w:basedOn w:val="684"/>
    <w:uiPriority w:val="9"/>
    <w:qFormat/>
    <w:rPr>
      <w:rFonts w:ascii="Arial" w:hAnsi="Arial" w:eastAsia="Arial" w:cs="Arial"/>
      <w:sz w:val="40"/>
      <w:szCs w:val="40"/>
    </w:rPr>
  </w:style>
  <w:style w:type="character" w:styleId="727" w:customStyle="1">
    <w:name w:val="Heading 2 Char"/>
    <w:basedOn w:val="684"/>
    <w:uiPriority w:val="9"/>
    <w:qFormat/>
    <w:rPr>
      <w:rFonts w:ascii="Arial" w:hAnsi="Arial" w:eastAsia="Arial" w:cs="Arial"/>
      <w:sz w:val="34"/>
    </w:rPr>
  </w:style>
  <w:style w:type="character" w:styleId="728" w:customStyle="1">
    <w:name w:val="Heading 3 Char"/>
    <w:basedOn w:val="684"/>
    <w:uiPriority w:val="9"/>
    <w:qFormat/>
    <w:rPr>
      <w:rFonts w:ascii="Arial" w:hAnsi="Arial" w:eastAsia="Arial" w:cs="Arial"/>
      <w:sz w:val="30"/>
      <w:szCs w:val="30"/>
    </w:rPr>
  </w:style>
  <w:style w:type="character" w:styleId="729" w:customStyle="1">
    <w:name w:val="Heading 4 Char"/>
    <w:basedOn w:val="684"/>
    <w:uiPriority w:val="9"/>
    <w:qFormat/>
    <w:rPr>
      <w:rFonts w:ascii="Arial" w:hAnsi="Arial" w:eastAsia="Arial" w:cs="Arial"/>
      <w:b/>
      <w:bCs/>
      <w:sz w:val="26"/>
      <w:szCs w:val="26"/>
    </w:rPr>
  </w:style>
  <w:style w:type="character" w:styleId="730" w:customStyle="1">
    <w:name w:val="Heading 5 Char"/>
    <w:basedOn w:val="684"/>
    <w:uiPriority w:val="9"/>
    <w:qFormat/>
    <w:rPr>
      <w:rFonts w:ascii="Arial" w:hAnsi="Arial" w:eastAsia="Arial" w:cs="Arial"/>
      <w:b/>
      <w:bCs/>
      <w:sz w:val="24"/>
      <w:szCs w:val="24"/>
    </w:rPr>
  </w:style>
  <w:style w:type="character" w:styleId="731" w:customStyle="1">
    <w:name w:val="Heading 6 Char"/>
    <w:basedOn w:val="684"/>
    <w:uiPriority w:val="9"/>
    <w:qFormat/>
    <w:rPr>
      <w:rFonts w:ascii="Arial" w:hAnsi="Arial" w:eastAsia="Arial" w:cs="Arial"/>
      <w:b/>
      <w:bCs/>
      <w:sz w:val="22"/>
      <w:szCs w:val="22"/>
    </w:rPr>
  </w:style>
  <w:style w:type="character" w:styleId="732" w:customStyle="1">
    <w:name w:val="Heading 7 Char"/>
    <w:basedOn w:val="684"/>
    <w:uiPriority w:val="9"/>
    <w:qFormat/>
    <w:rPr>
      <w:rFonts w:ascii="Arial" w:hAnsi="Arial" w:eastAsia="Arial" w:cs="Arial"/>
      <w:b/>
      <w:bCs/>
      <w:i/>
      <w:iCs/>
      <w:sz w:val="22"/>
      <w:szCs w:val="22"/>
    </w:rPr>
  </w:style>
  <w:style w:type="character" w:styleId="733" w:customStyle="1">
    <w:name w:val="Heading 8 Char"/>
    <w:basedOn w:val="684"/>
    <w:uiPriority w:val="9"/>
    <w:qFormat/>
    <w:rPr>
      <w:rFonts w:ascii="Arial" w:hAnsi="Arial" w:eastAsia="Arial" w:cs="Arial"/>
      <w:i/>
      <w:iCs/>
      <w:sz w:val="22"/>
      <w:szCs w:val="22"/>
    </w:rPr>
  </w:style>
  <w:style w:type="character" w:styleId="734" w:customStyle="1">
    <w:name w:val="Heading 9 Char"/>
    <w:basedOn w:val="684"/>
    <w:uiPriority w:val="9"/>
    <w:qFormat/>
    <w:rPr>
      <w:rFonts w:ascii="Arial" w:hAnsi="Arial" w:eastAsia="Arial" w:cs="Arial"/>
      <w:i/>
      <w:iCs/>
      <w:sz w:val="21"/>
      <w:szCs w:val="21"/>
    </w:rPr>
  </w:style>
  <w:style w:type="character" w:styleId="735" w:customStyle="1">
    <w:name w:val="Title Char"/>
    <w:basedOn w:val="684"/>
    <w:uiPriority w:val="10"/>
    <w:qFormat/>
    <w:rPr>
      <w:sz w:val="48"/>
      <w:szCs w:val="48"/>
    </w:rPr>
  </w:style>
  <w:style w:type="character" w:styleId="736" w:customStyle="1">
    <w:name w:val="Subtitle Char"/>
    <w:basedOn w:val="684"/>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84"/>
    <w:uiPriority w:val="99"/>
    <w:qFormat/>
  </w:style>
  <w:style w:type="character" w:styleId="740" w:customStyle="1">
    <w:name w:val="Caption Char"/>
    <w:uiPriority w:val="99"/>
    <w:qFormat/>
  </w:style>
  <w:style w:type="table" w:styleId="741" w:customStyle="1">
    <w:name w:val="Plain Table 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52" w:customStyle="1">
    <w:name w:val="Grid Table 7 Colorful"/>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8" w:customStyle="1">
    <w:name w:val="List Table 6 Colorful"/>
    <w:basedOn w:val="6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9" w:customStyle="1">
    <w:name w:val="List Table 7 Colorful"/>
    <w:basedOn w:val="6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标题111"/>
    <w:uiPriority w:val="39"/>
    <w:unhideWhenUsed/>
    <w:qFormat/>
    <w:rPr>
      <w:rFonts w:hint="default" w:ascii="Times New Roman" w:hAnsi="Times New Roman" w:eastAsia="宋体" w:cs="Times New Roman"/>
      <w:lang w:val="en-US" w:eastAsia="zh-CN" w:bidi="ar-SA"/>
    </w:rPr>
  </w:style>
  <w:style w:type="paragraph" w:styleId="763" w:customStyle="1">
    <w:name w:val="标题 41"/>
    <w:basedOn w:val="674"/>
    <w:next w:val="674"/>
    <w:uiPriority w:val="0"/>
    <w:qFormat/>
    <w:pPr>
      <w:jc w:val="center"/>
      <w:keepNext/>
      <w:outlineLvl w:val="3"/>
    </w:pPr>
    <w:rPr>
      <w:rFonts w:eastAsia="新宋体"/>
      <w:sz w:val="30"/>
      <w:szCs w:val="21"/>
    </w:rPr>
  </w:style>
  <w:style w:type="character" w:styleId="764" w:customStyle="1">
    <w:name w:val="标题 1 Char1"/>
    <w:link w:val="675"/>
    <w:uiPriority w:val="9"/>
    <w:qFormat/>
    <w:rPr>
      <w:rFonts w:ascii="Arial" w:hAnsi="Arial" w:eastAsia="Arial" w:cs="Arial"/>
      <w:sz w:val="40"/>
      <w:szCs w:val="40"/>
    </w:rPr>
  </w:style>
  <w:style w:type="character" w:styleId="765" w:customStyle="1">
    <w:name w:val="标题 2 字符"/>
    <w:uiPriority w:val="9"/>
    <w:qFormat/>
    <w:rPr>
      <w:rFonts w:ascii="Arial" w:hAnsi="Arial" w:eastAsia="Arial" w:cs="Arial"/>
      <w:sz w:val="34"/>
    </w:rPr>
  </w:style>
  <w:style w:type="character" w:styleId="766" w:customStyle="1">
    <w:name w:val="标题 3 Char1"/>
    <w:link w:val="677"/>
    <w:uiPriority w:val="9"/>
    <w:qFormat/>
    <w:rPr>
      <w:rFonts w:ascii="Arial" w:hAnsi="Arial" w:eastAsia="Arial" w:cs="Arial"/>
      <w:sz w:val="30"/>
      <w:szCs w:val="30"/>
    </w:rPr>
  </w:style>
  <w:style w:type="character" w:styleId="767" w:customStyle="1">
    <w:name w:val="标题 4 Char2"/>
    <w:link w:val="678"/>
    <w:uiPriority w:val="9"/>
    <w:qFormat/>
    <w:rPr>
      <w:rFonts w:ascii="Arial" w:hAnsi="Arial" w:eastAsia="Arial" w:cs="Arial"/>
      <w:b/>
      <w:bCs/>
      <w:sz w:val="26"/>
      <w:szCs w:val="26"/>
    </w:rPr>
  </w:style>
  <w:style w:type="character" w:styleId="768" w:customStyle="1">
    <w:name w:val="标题 5 Char1"/>
    <w:link w:val="679"/>
    <w:uiPriority w:val="9"/>
    <w:qFormat/>
    <w:rPr>
      <w:rFonts w:ascii="Arial" w:hAnsi="Arial" w:eastAsia="Arial" w:cs="Arial"/>
      <w:b/>
      <w:bCs/>
      <w:sz w:val="24"/>
      <w:szCs w:val="24"/>
    </w:rPr>
  </w:style>
  <w:style w:type="character" w:styleId="769" w:customStyle="1">
    <w:name w:val="标题 6 Char1"/>
    <w:link w:val="680"/>
    <w:uiPriority w:val="9"/>
    <w:qFormat/>
    <w:rPr>
      <w:rFonts w:ascii="Arial" w:hAnsi="Arial" w:eastAsia="Arial" w:cs="Arial"/>
      <w:b/>
      <w:bCs/>
      <w:sz w:val="22"/>
      <w:szCs w:val="22"/>
    </w:rPr>
  </w:style>
  <w:style w:type="character" w:styleId="770" w:customStyle="1">
    <w:name w:val="标题 7 Char1"/>
    <w:link w:val="681"/>
    <w:uiPriority w:val="9"/>
    <w:qFormat/>
    <w:rPr>
      <w:rFonts w:ascii="Arial" w:hAnsi="Arial" w:eastAsia="Arial" w:cs="Arial"/>
      <w:b/>
      <w:bCs/>
      <w:i/>
      <w:iCs/>
      <w:sz w:val="22"/>
      <w:szCs w:val="22"/>
    </w:rPr>
  </w:style>
  <w:style w:type="character" w:styleId="771" w:customStyle="1">
    <w:name w:val="标题 8 Char1"/>
    <w:link w:val="682"/>
    <w:uiPriority w:val="9"/>
    <w:qFormat/>
    <w:rPr>
      <w:rFonts w:ascii="Arial" w:hAnsi="Arial" w:eastAsia="Arial" w:cs="Arial"/>
      <w:i/>
      <w:iCs/>
      <w:sz w:val="22"/>
      <w:szCs w:val="22"/>
    </w:rPr>
  </w:style>
  <w:style w:type="character" w:styleId="772" w:customStyle="1">
    <w:name w:val="标题 9 Char1"/>
    <w:link w:val="683"/>
    <w:uiPriority w:val="9"/>
    <w:qFormat/>
    <w:rPr>
      <w:rFonts w:ascii="Arial" w:hAnsi="Arial" w:eastAsia="Arial" w:cs="Arial"/>
      <w:i/>
      <w:iCs/>
      <w:sz w:val="21"/>
      <w:szCs w:val="21"/>
    </w:rPr>
  </w:style>
  <w:style w:type="paragraph" w:styleId="773">
    <w:name w:val="List Paragraph"/>
    <w:basedOn w:val="674"/>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character" w:styleId="775" w:customStyle="1">
    <w:name w:val="标题 Char"/>
    <w:link w:val="714"/>
    <w:uiPriority w:val="10"/>
    <w:qFormat/>
    <w:rPr>
      <w:sz w:val="48"/>
      <w:szCs w:val="48"/>
    </w:rPr>
  </w:style>
  <w:style w:type="character" w:styleId="776" w:customStyle="1">
    <w:name w:val="副标题 Char"/>
    <w:link w:val="706"/>
    <w:uiPriority w:val="11"/>
    <w:qFormat/>
    <w:rPr>
      <w:sz w:val="24"/>
      <w:szCs w:val="24"/>
    </w:rPr>
  </w:style>
  <w:style w:type="paragraph" w:styleId="777">
    <w:name w:val="Quote"/>
    <w:basedOn w:val="674"/>
    <w:next w:val="674"/>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674"/>
    <w:next w:val="674"/>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character" w:styleId="781" w:customStyle="1">
    <w:name w:val="页眉 Char1"/>
    <w:link w:val="703"/>
    <w:uiPriority w:val="99"/>
    <w:qFormat/>
  </w:style>
  <w:style w:type="character" w:styleId="782" w:customStyle="1">
    <w:name w:val="Footer Char"/>
    <w:uiPriority w:val="99"/>
    <w:qFormat/>
  </w:style>
  <w:style w:type="character" w:styleId="783" w:customStyle="1">
    <w:name w:val="页脚 Char1"/>
    <w:link w:val="702"/>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Char"/>
    <w:link w:val="707"/>
    <w:uiPriority w:val="99"/>
    <w:qFormat/>
    <w:rPr>
      <w:sz w:val="18"/>
    </w:rPr>
  </w:style>
  <w:style w:type="character" w:styleId="910" w:customStyle="1">
    <w:name w:val="尾注文本 Char"/>
    <w:link w:val="700"/>
    <w:uiPriority w:val="99"/>
    <w:qFormat/>
    <w:rPr>
      <w:sz w:val="20"/>
    </w:rPr>
  </w:style>
  <w:style w:type="paragraph" w:styleId="911" w:customStyle="1">
    <w:name w:val="TOC 标题11"/>
    <w:uiPriority w:val="39"/>
    <w:unhideWhenUsed/>
    <w:qFormat/>
    <w:rPr>
      <w:rFonts w:hint="default" w:ascii="Times New Roman" w:hAnsi="Times New Roman" w:eastAsia="宋体" w:cs="Times New Roman"/>
      <w:lang w:val="en-US" w:eastAsia="zh-CN" w:bidi="ar-SA"/>
    </w:rPr>
  </w:style>
  <w:style w:type="paragraph" w:styleId="912" w:customStyle="1">
    <w:name w:val="标题 11"/>
    <w:basedOn w:val="674"/>
    <w:next w:val="674"/>
    <w:link w:val="924"/>
    <w:uiPriority w:val="0"/>
    <w:qFormat/>
    <w:pPr>
      <w:keepLines/>
      <w:keepNext/>
      <w:spacing w:before="340" w:after="330" w:line="578" w:lineRule="auto"/>
      <w:outlineLvl w:val="0"/>
    </w:pPr>
    <w:rPr>
      <w:b/>
      <w:bCs/>
      <w:sz w:val="44"/>
      <w:szCs w:val="44"/>
    </w:rPr>
  </w:style>
  <w:style w:type="paragraph" w:styleId="913" w:customStyle="1">
    <w:name w:val="标题 21"/>
    <w:basedOn w:val="674"/>
    <w:next w:val="674"/>
    <w:uiPriority w:val="0"/>
    <w:qFormat/>
    <w:pPr>
      <w:keepLines/>
      <w:keepNext/>
      <w:spacing w:before="260" w:after="260" w:line="416" w:lineRule="auto"/>
      <w:outlineLvl w:val="1"/>
    </w:pPr>
    <w:rPr>
      <w:rFonts w:ascii="Arial" w:hAnsi="Arial" w:eastAsia="黑体"/>
      <w:b/>
      <w:bCs/>
      <w:sz w:val="32"/>
      <w:szCs w:val="32"/>
    </w:rPr>
  </w:style>
  <w:style w:type="paragraph" w:styleId="914" w:customStyle="1">
    <w:name w:val="标题 31"/>
    <w:basedOn w:val="674"/>
    <w:next w:val="674"/>
    <w:link w:val="926"/>
    <w:uiPriority w:val="0"/>
    <w:qFormat/>
    <w:pPr>
      <w:keepLines/>
      <w:keepNext/>
      <w:spacing w:before="260" w:after="260" w:line="416" w:lineRule="auto"/>
      <w:outlineLvl w:val="2"/>
    </w:pPr>
    <w:rPr>
      <w:b/>
      <w:bCs/>
      <w:sz w:val="32"/>
      <w:szCs w:val="32"/>
    </w:rPr>
  </w:style>
  <w:style w:type="paragraph" w:styleId="915" w:customStyle="1">
    <w:name w:val="标题 411"/>
    <w:basedOn w:val="674"/>
    <w:next w:val="674"/>
    <w:link w:val="927"/>
    <w:uiPriority w:val="0"/>
    <w:qFormat/>
    <w:pPr>
      <w:jc w:val="center"/>
      <w:keepNext/>
      <w:outlineLvl w:val="3"/>
    </w:pPr>
    <w:rPr>
      <w:rFonts w:eastAsia="新宋体"/>
      <w:sz w:val="30"/>
      <w:szCs w:val="21"/>
    </w:rPr>
  </w:style>
  <w:style w:type="paragraph" w:styleId="916" w:customStyle="1">
    <w:name w:val="标题 51"/>
    <w:basedOn w:val="674"/>
    <w:next w:val="674"/>
    <w:link w:val="928"/>
    <w:uiPriority w:val="0"/>
    <w:qFormat/>
    <w:pPr>
      <w:keepLines/>
      <w:keepNext/>
      <w:spacing w:before="280" w:after="290" w:line="376" w:lineRule="auto"/>
      <w:outlineLvl w:val="4"/>
    </w:pPr>
    <w:rPr>
      <w:b/>
      <w:bCs/>
      <w:sz w:val="28"/>
      <w:szCs w:val="28"/>
    </w:rPr>
  </w:style>
  <w:style w:type="paragraph" w:styleId="917" w:customStyle="1">
    <w:name w:val="标题 61"/>
    <w:basedOn w:val="674"/>
    <w:next w:val="918"/>
    <w:link w:val="929"/>
    <w:uiPriority w:val="0"/>
    <w:qFormat/>
    <w:pPr>
      <w:jc w:val="center"/>
      <w:keepNext/>
      <w:outlineLvl w:val="5"/>
    </w:pPr>
    <w:rPr>
      <w:b/>
      <w:sz w:val="44"/>
      <w:szCs w:val="20"/>
    </w:rPr>
  </w:style>
  <w:style w:type="paragraph" w:styleId="918" w:customStyle="1">
    <w:name w:val="正文缩进1"/>
    <w:basedOn w:val="674"/>
    <w:link w:val="930"/>
    <w:uiPriority w:val="0"/>
    <w:qFormat/>
    <w:pPr>
      <w:ind w:firstLine="420"/>
    </w:pPr>
    <w:rPr>
      <w:sz w:val="20"/>
      <w:szCs w:val="20"/>
    </w:rPr>
  </w:style>
  <w:style w:type="paragraph" w:styleId="919" w:customStyle="1">
    <w:name w:val="标题 71"/>
    <w:basedOn w:val="674"/>
    <w:next w:val="674"/>
    <w:link w:val="931"/>
    <w:uiPriority w:val="0"/>
    <w:qFormat/>
    <w:pPr>
      <w:keepLines/>
      <w:keepNext/>
      <w:spacing w:before="240" w:after="64" w:line="320" w:lineRule="auto"/>
      <w:outlineLvl w:val="6"/>
    </w:pPr>
    <w:rPr>
      <w:b/>
      <w:bCs/>
      <w:sz w:val="24"/>
    </w:rPr>
  </w:style>
  <w:style w:type="paragraph" w:styleId="920" w:customStyle="1">
    <w:name w:val="标题 81"/>
    <w:basedOn w:val="674"/>
    <w:next w:val="674"/>
    <w:link w:val="932"/>
    <w:uiPriority w:val="0"/>
    <w:qFormat/>
    <w:pPr>
      <w:keepLines/>
      <w:keepNext/>
      <w:spacing w:before="240" w:after="64" w:line="320" w:lineRule="auto"/>
      <w:outlineLvl w:val="7"/>
    </w:pPr>
    <w:rPr>
      <w:rFonts w:ascii="Arial" w:hAnsi="Arial" w:eastAsia="黑体"/>
      <w:sz w:val="24"/>
    </w:rPr>
  </w:style>
  <w:style w:type="paragraph" w:styleId="921" w:customStyle="1">
    <w:name w:val="标题 91"/>
    <w:basedOn w:val="674"/>
    <w:next w:val="674"/>
    <w:link w:val="933"/>
    <w:uiPriority w:val="0"/>
    <w:qFormat/>
    <w:pPr>
      <w:keepLines/>
      <w:keepNext/>
      <w:spacing w:before="240" w:after="64" w:line="320" w:lineRule="auto"/>
      <w:outlineLvl w:val="8"/>
    </w:pPr>
    <w:rPr>
      <w:rFonts w:ascii="Arial" w:hAnsi="Arial" w:eastAsia="黑体"/>
      <w:sz w:val="24"/>
      <w:szCs w:val="21"/>
    </w:rPr>
  </w:style>
  <w:style w:type="character" w:styleId="922" w:customStyle="1">
    <w:name w:val="默认段落字体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标题 1 Char"/>
    <w:link w:val="912"/>
    <w:uiPriority w:val="0"/>
    <w:qFormat/>
    <w:rPr>
      <w:rFonts w:ascii="Times New Roman" w:hAnsi="Times New Roman" w:eastAsia="宋体" w:cs="Times New Roman"/>
      <w:b/>
      <w:bCs/>
      <w:sz w:val="44"/>
      <w:szCs w:val="44"/>
    </w:rPr>
  </w:style>
  <w:style w:type="character" w:styleId="925" w:customStyle="1">
    <w:name w:val="标题 2 Char"/>
    <w:link w:val="676"/>
    <w:uiPriority w:val="0"/>
    <w:qFormat/>
    <w:rPr>
      <w:rFonts w:ascii="Arial" w:hAnsi="Arial" w:eastAsia="黑体" w:cs="Times New Roman"/>
      <w:b/>
      <w:bCs/>
      <w:sz w:val="32"/>
      <w:szCs w:val="32"/>
    </w:rPr>
  </w:style>
  <w:style w:type="character" w:styleId="926" w:customStyle="1">
    <w:name w:val="标题 3 Char"/>
    <w:link w:val="914"/>
    <w:uiPriority w:val="0"/>
    <w:qFormat/>
    <w:rPr>
      <w:rFonts w:ascii="Times New Roman" w:hAnsi="Times New Roman" w:eastAsia="宋体" w:cs="Times New Roman"/>
      <w:b/>
      <w:bCs/>
      <w:sz w:val="32"/>
      <w:szCs w:val="32"/>
    </w:rPr>
  </w:style>
  <w:style w:type="character" w:styleId="927" w:customStyle="1">
    <w:name w:val="标题 4 Char"/>
    <w:link w:val="915"/>
    <w:uiPriority w:val="0"/>
    <w:qFormat/>
    <w:rPr>
      <w:rFonts w:ascii="Times New Roman" w:hAnsi="Times New Roman" w:eastAsia="新宋体" w:cs="Times New Roman"/>
      <w:sz w:val="30"/>
      <w:szCs w:val="21"/>
    </w:rPr>
  </w:style>
  <w:style w:type="character" w:styleId="928" w:customStyle="1">
    <w:name w:val="标题 5 Char"/>
    <w:link w:val="916"/>
    <w:uiPriority w:val="0"/>
    <w:qFormat/>
    <w:rPr>
      <w:rFonts w:ascii="Times New Roman" w:hAnsi="Times New Roman" w:eastAsia="宋体" w:cs="Times New Roman"/>
      <w:b/>
      <w:bCs/>
      <w:sz w:val="28"/>
      <w:szCs w:val="28"/>
    </w:rPr>
  </w:style>
  <w:style w:type="character" w:styleId="929" w:customStyle="1">
    <w:name w:val="标题 6 Char"/>
    <w:link w:val="917"/>
    <w:uiPriority w:val="0"/>
    <w:qFormat/>
    <w:rPr>
      <w:rFonts w:ascii="Times New Roman" w:hAnsi="Times New Roman" w:eastAsia="宋体" w:cs="Times New Roman"/>
      <w:b/>
      <w:sz w:val="44"/>
      <w:szCs w:val="20"/>
    </w:rPr>
  </w:style>
  <w:style w:type="character" w:styleId="930" w:customStyle="1">
    <w:name w:val="正文缩进 Char"/>
    <w:link w:val="918"/>
    <w:uiPriority w:val="0"/>
    <w:qFormat/>
    <w:rPr>
      <w:rFonts w:ascii="Times New Roman" w:hAnsi="Times New Roman" w:eastAsia="宋体" w:cs="Times New Roman"/>
      <w:sz w:val="20"/>
      <w:szCs w:val="20"/>
    </w:rPr>
  </w:style>
  <w:style w:type="character" w:styleId="931" w:customStyle="1">
    <w:name w:val="标题 7 Char"/>
    <w:link w:val="919"/>
    <w:uiPriority w:val="0"/>
    <w:qFormat/>
    <w:rPr>
      <w:rFonts w:ascii="Times New Roman" w:hAnsi="Times New Roman" w:eastAsia="宋体" w:cs="Times New Roman"/>
      <w:b/>
      <w:bCs/>
      <w:sz w:val="24"/>
      <w:szCs w:val="24"/>
    </w:rPr>
  </w:style>
  <w:style w:type="character" w:styleId="932" w:customStyle="1">
    <w:name w:val="标题 8 Char"/>
    <w:link w:val="920"/>
    <w:uiPriority w:val="0"/>
    <w:qFormat/>
    <w:rPr>
      <w:rFonts w:ascii="Arial" w:hAnsi="Arial" w:eastAsia="黑体" w:cs="Times New Roman"/>
      <w:sz w:val="24"/>
      <w:szCs w:val="24"/>
    </w:rPr>
  </w:style>
  <w:style w:type="character" w:styleId="933" w:customStyle="1">
    <w:name w:val="标题 9 Char"/>
    <w:link w:val="921"/>
    <w:uiPriority w:val="0"/>
    <w:qFormat/>
    <w:rPr>
      <w:rFonts w:ascii="Arial" w:hAnsi="Arial" w:eastAsia="黑体" w:cs="Times New Roman"/>
      <w:sz w:val="24"/>
      <w:szCs w:val="21"/>
    </w:rPr>
  </w:style>
  <w:style w:type="paragraph" w:styleId="934" w:customStyle="1">
    <w:name w:val="文档结构图1"/>
    <w:basedOn w:val="674"/>
    <w:link w:val="935"/>
    <w:uiPriority w:val="0"/>
    <w:semiHidden/>
    <w:qFormat/>
    <w:pPr>
      <w:shd w:val="clear" w:color="auto" w:fill="000080"/>
    </w:pPr>
    <w:rPr>
      <w:sz w:val="20"/>
    </w:rPr>
  </w:style>
  <w:style w:type="character" w:styleId="935" w:customStyle="1">
    <w:name w:val="文档结构图 Char"/>
    <w:link w:val="934"/>
    <w:uiPriority w:val="0"/>
    <w:semiHidden/>
    <w:qFormat/>
    <w:rPr>
      <w:szCs w:val="24"/>
      <w:shd w:val="clear" w:color="auto" w:fill="000080"/>
    </w:rPr>
  </w:style>
  <w:style w:type="paragraph" w:styleId="936" w:customStyle="1">
    <w:name w:val="正文文本 31"/>
    <w:basedOn w:val="674"/>
    <w:link w:val="937"/>
    <w:uiPriority w:val="0"/>
    <w:qFormat/>
    <w:pPr>
      <w:spacing w:after="120"/>
    </w:pPr>
    <w:rPr>
      <w:sz w:val="16"/>
      <w:szCs w:val="16"/>
    </w:rPr>
  </w:style>
  <w:style w:type="character" w:styleId="937" w:customStyle="1">
    <w:name w:val="正文文本 3 Char"/>
    <w:link w:val="936"/>
    <w:uiPriority w:val="0"/>
    <w:qFormat/>
    <w:rPr>
      <w:rFonts w:ascii="Times New Roman" w:hAnsi="Times New Roman" w:eastAsia="宋体" w:cs="Times New Roman"/>
      <w:sz w:val="16"/>
      <w:szCs w:val="16"/>
    </w:rPr>
  </w:style>
  <w:style w:type="paragraph" w:styleId="938" w:customStyle="1">
    <w:name w:val="正文文本1"/>
    <w:basedOn w:val="674"/>
    <w:link w:val="939"/>
    <w:uiPriority w:val="0"/>
    <w:qFormat/>
    <w:rPr>
      <w:rFonts w:ascii="仿宋_GB2312" w:eastAsia="仿宋_GB2312"/>
      <w:sz w:val="24"/>
      <w:szCs w:val="20"/>
    </w:rPr>
  </w:style>
  <w:style w:type="character" w:styleId="939" w:customStyle="1">
    <w:name w:val="正文文本 Char"/>
    <w:link w:val="938"/>
    <w:uiPriority w:val="0"/>
    <w:qFormat/>
    <w:rPr>
      <w:rFonts w:ascii="仿宋_GB2312" w:hAnsi="Times New Roman" w:eastAsia="仿宋_GB2312" w:cs="Times New Roman"/>
      <w:sz w:val="24"/>
      <w:szCs w:val="20"/>
    </w:rPr>
  </w:style>
  <w:style w:type="paragraph" w:styleId="940" w:customStyle="1">
    <w:name w:val="正文文本缩进1"/>
    <w:basedOn w:val="674"/>
    <w:link w:val="941"/>
    <w:uiPriority w:val="0"/>
    <w:qFormat/>
    <w:pPr>
      <w:ind w:left="765"/>
    </w:pPr>
    <w:rPr>
      <w:rFonts w:ascii="仿宋_GB2312" w:eastAsia="仿宋_GB2312"/>
      <w:sz w:val="28"/>
      <w:szCs w:val="20"/>
    </w:rPr>
  </w:style>
  <w:style w:type="character" w:styleId="941" w:customStyle="1">
    <w:name w:val="正文文本缩进 Char"/>
    <w:link w:val="940"/>
    <w:uiPriority w:val="0"/>
    <w:qFormat/>
    <w:rPr>
      <w:rFonts w:ascii="仿宋_GB2312" w:hAnsi="Times New Roman" w:eastAsia="仿宋_GB2312" w:cs="Times New Roman"/>
      <w:sz w:val="28"/>
      <w:szCs w:val="20"/>
    </w:rPr>
  </w:style>
  <w:style w:type="paragraph" w:styleId="942" w:customStyle="1">
    <w:name w:val="纯文本1"/>
    <w:basedOn w:val="674"/>
    <w:link w:val="943"/>
    <w:uiPriority w:val="0"/>
    <w:qFormat/>
    <w:rPr>
      <w:rFonts w:ascii="宋体" w:hAnsi="Courier New"/>
      <w:sz w:val="20"/>
      <w:szCs w:val="21"/>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日期1"/>
    <w:basedOn w:val="674"/>
    <w:next w:val="674"/>
    <w:link w:val="945"/>
    <w:uiPriority w:val="0"/>
    <w:qFormat/>
    <w:rPr>
      <w:sz w:val="24"/>
      <w:szCs w:val="20"/>
    </w:rPr>
  </w:style>
  <w:style w:type="character" w:styleId="945" w:customStyle="1">
    <w:name w:val="日期 Char"/>
    <w:link w:val="944"/>
    <w:uiPriority w:val="0"/>
    <w:qFormat/>
    <w:rPr>
      <w:rFonts w:ascii="Times New Roman" w:hAnsi="Times New Roman" w:eastAsia="宋体" w:cs="Times New Roman"/>
      <w:sz w:val="24"/>
      <w:szCs w:val="20"/>
    </w:rPr>
  </w:style>
  <w:style w:type="paragraph" w:styleId="946" w:customStyle="1">
    <w:name w:val="正文文本缩进 21"/>
    <w:basedOn w:val="674"/>
    <w:link w:val="947"/>
    <w:uiPriority w:val="0"/>
    <w:qFormat/>
    <w:pPr>
      <w:ind w:firstLine="560"/>
      <w:spacing w:line="500" w:lineRule="exact"/>
    </w:pPr>
    <w:rPr>
      <w:rFonts w:eastAsia="仿宋_GB2312"/>
      <w:sz w:val="28"/>
      <w:szCs w:val="20"/>
    </w:rPr>
  </w:style>
  <w:style w:type="character" w:styleId="947" w:customStyle="1">
    <w:name w:val="正文文本缩进 2 Char"/>
    <w:link w:val="946"/>
    <w:uiPriority w:val="0"/>
    <w:qFormat/>
    <w:rPr>
      <w:rFonts w:ascii="Times New Roman" w:hAnsi="Times New Roman" w:eastAsia="仿宋_GB2312" w:cs="Times New Roman"/>
      <w:sz w:val="28"/>
      <w:szCs w:val="20"/>
    </w:rPr>
  </w:style>
  <w:style w:type="paragraph" w:styleId="948" w:customStyle="1">
    <w:name w:val="批注框文本1"/>
    <w:basedOn w:val="674"/>
    <w:link w:val="949"/>
    <w:uiPriority w:val="0"/>
    <w:semiHidden/>
    <w:qFormat/>
    <w:rPr>
      <w:sz w:val="18"/>
      <w:szCs w:val="18"/>
    </w:rPr>
  </w:style>
  <w:style w:type="character" w:styleId="949" w:customStyle="1">
    <w:name w:val="批注框文本 Char"/>
    <w:link w:val="948"/>
    <w:uiPriority w:val="0"/>
    <w:semiHidden/>
    <w:qFormat/>
    <w:rPr>
      <w:sz w:val="18"/>
      <w:szCs w:val="18"/>
    </w:rPr>
  </w:style>
  <w:style w:type="paragraph" w:styleId="950" w:customStyle="1">
    <w:name w:val="页脚1"/>
    <w:basedOn w:val="674"/>
    <w:link w:val="951"/>
    <w:uiPriority w:val="99"/>
    <w:qFormat/>
    <w:pPr>
      <w:jc w:val="left"/>
      <w:tabs>
        <w:tab w:val="center" w:pos="4153" w:leader="none"/>
        <w:tab w:val="right" w:pos="8306" w:leader="none"/>
      </w:tabs>
    </w:pPr>
    <w:rPr>
      <w:sz w:val="18"/>
      <w:szCs w:val="20"/>
    </w:rPr>
  </w:style>
  <w:style w:type="character" w:styleId="951" w:customStyle="1">
    <w:name w:val="页脚 Char"/>
    <w:link w:val="950"/>
    <w:uiPriority w:val="99"/>
    <w:qFormat/>
    <w:rPr>
      <w:rFonts w:ascii="Times New Roman" w:hAnsi="Times New Roman" w:eastAsia="宋体" w:cs="Times New Roman"/>
      <w:sz w:val="18"/>
      <w:szCs w:val="20"/>
    </w:rPr>
  </w:style>
  <w:style w:type="paragraph" w:styleId="952" w:customStyle="1">
    <w:name w:val="页眉1"/>
    <w:basedOn w:val="674"/>
    <w:link w:val="953"/>
    <w:uiPriority w:val="0"/>
    <w:qFormat/>
    <w:pPr>
      <w:jc w:val="center"/>
      <w:tabs>
        <w:tab w:val="center" w:pos="4153" w:leader="none"/>
        <w:tab w:val="right" w:pos="8306" w:leader="none"/>
      </w:tabs>
      <w:pBdr>
        <w:bottom w:val="single" w:color="000000" w:sz="6" w:space="1"/>
      </w:pBdr>
    </w:pPr>
    <w:rPr>
      <w:sz w:val="18"/>
      <w:szCs w:val="18"/>
    </w:rPr>
  </w:style>
  <w:style w:type="character" w:styleId="953" w:customStyle="1">
    <w:name w:val="页眉 Char"/>
    <w:link w:val="952"/>
    <w:uiPriority w:val="0"/>
    <w:qFormat/>
    <w:rPr>
      <w:rFonts w:ascii="Times New Roman" w:hAnsi="Times New Roman" w:eastAsia="宋体" w:cs="Times New Roman"/>
      <w:sz w:val="18"/>
      <w:szCs w:val="18"/>
    </w:rPr>
  </w:style>
  <w:style w:type="paragraph" w:styleId="954" w:customStyle="1">
    <w:name w:val="目录 11"/>
    <w:basedOn w:val="674"/>
    <w:next w:val="674"/>
    <w:uiPriority w:val="0"/>
    <w:semiHidden/>
    <w:qFormat/>
    <w:rPr>
      <w:sz w:val="24"/>
    </w:rPr>
  </w:style>
  <w:style w:type="paragraph" w:styleId="955" w:customStyle="1">
    <w:name w:val="列表1"/>
    <w:basedOn w:val="674"/>
    <w:uiPriority w:val="0"/>
    <w:qFormat/>
    <w:pPr>
      <w:ind w:left="200" w:hanging="200"/>
    </w:pPr>
  </w:style>
  <w:style w:type="paragraph" w:styleId="956" w:customStyle="1">
    <w:name w:val="脚注文本1"/>
    <w:basedOn w:val="674"/>
    <w:uiPriority w:val="99"/>
    <w:unhideWhenUsed/>
    <w:qFormat/>
    <w:pPr>
      <w:jc w:val="left"/>
    </w:pPr>
    <w:rPr>
      <w:sz w:val="18"/>
      <w:szCs w:val="18"/>
    </w:rPr>
  </w:style>
  <w:style w:type="paragraph" w:styleId="957" w:customStyle="1">
    <w:name w:val="正文文本缩进 31"/>
    <w:basedOn w:val="674"/>
    <w:link w:val="958"/>
    <w:uiPriority w:val="0"/>
    <w:qFormat/>
    <w:pPr>
      <w:ind w:left="420"/>
      <w:spacing w:after="120"/>
    </w:pPr>
    <w:rPr>
      <w:sz w:val="16"/>
      <w:szCs w:val="16"/>
    </w:rPr>
  </w:style>
  <w:style w:type="character" w:styleId="958" w:customStyle="1">
    <w:name w:val="正文文本缩进 3 Char"/>
    <w:link w:val="957"/>
    <w:uiPriority w:val="0"/>
    <w:qFormat/>
    <w:rPr>
      <w:rFonts w:ascii="Times New Roman" w:hAnsi="Times New Roman" w:eastAsia="宋体" w:cs="Times New Roman"/>
      <w:sz w:val="16"/>
      <w:szCs w:val="16"/>
    </w:rPr>
  </w:style>
  <w:style w:type="paragraph" w:styleId="959" w:customStyle="1">
    <w:name w:val="正文文本 21"/>
    <w:basedOn w:val="674"/>
    <w:link w:val="960"/>
    <w:uiPriority w:val="0"/>
    <w:qFormat/>
    <w:rPr>
      <w:b/>
      <w:bCs/>
      <w:sz w:val="18"/>
    </w:rPr>
  </w:style>
  <w:style w:type="character" w:styleId="960" w:customStyle="1">
    <w:name w:val="正文文本 2 Char"/>
    <w:link w:val="959"/>
    <w:uiPriority w:val="0"/>
    <w:qFormat/>
    <w:rPr>
      <w:rFonts w:ascii="Times New Roman" w:hAnsi="Times New Roman" w:eastAsia="宋体" w:cs="Times New Roman"/>
      <w:b/>
      <w:bCs/>
      <w:sz w:val="18"/>
      <w:szCs w:val="24"/>
    </w:rPr>
  </w:style>
  <w:style w:type="paragraph" w:styleId="961" w:customStyle="1">
    <w:name w:val="普通(网站)1"/>
    <w:basedOn w:val="674"/>
    <w:uiPriority w:val="0"/>
    <w:qFormat/>
    <w:pPr>
      <w:jc w:val="left"/>
      <w:spacing w:before="100" w:beforeAutospacing="1" w:after="100" w:afterAutospacing="1"/>
      <w:widowControl/>
    </w:pPr>
    <w:rPr>
      <w:rFonts w:ascii="宋体" w:hAnsi="宋体"/>
      <w:color w:val="000000"/>
      <w:sz w:val="24"/>
    </w:rPr>
  </w:style>
  <w:style w:type="paragraph" w:styleId="962" w:customStyle="1">
    <w:name w:val="正文首行缩进1"/>
    <w:basedOn w:val="938"/>
    <w:link w:val="963"/>
    <w:uiPriority w:val="0"/>
    <w:qFormat/>
    <w:pPr>
      <w:ind w:firstLine="420"/>
      <w:spacing w:after="120"/>
    </w:pPr>
    <w:rPr>
      <w:rFonts w:ascii="Times New Roman" w:eastAsia="宋体"/>
      <w:szCs w:val="24"/>
    </w:rPr>
  </w:style>
  <w:style w:type="character" w:styleId="963" w:customStyle="1">
    <w:name w:val="正文首行缩进 Char"/>
    <w:link w:val="962"/>
    <w:uiPriority w:val="0"/>
    <w:qFormat/>
    <w:rPr>
      <w:rFonts w:ascii="Times New Roman" w:hAnsi="Times New Roman" w:eastAsia="宋体" w:cs="Times New Roman"/>
      <w:sz w:val="24"/>
      <w:szCs w:val="24"/>
    </w:rPr>
  </w:style>
  <w:style w:type="paragraph" w:styleId="964" w:customStyle="1">
    <w:name w:val="正文首行缩进 21"/>
    <w:basedOn w:val="940"/>
    <w:uiPriority w:val="0"/>
    <w:qFormat/>
    <w:pPr>
      <w:ind w:left="420" w:firstLine="420"/>
      <w:spacing w:after="120"/>
    </w:pPr>
    <w:rPr>
      <w:sz w:val="21"/>
    </w:rPr>
  </w:style>
  <w:style w:type="table" w:styleId="965" w:customStyle="1">
    <w:name w:val="网格型11"/>
    <w:basedOn w:val="923"/>
    <w:uiPriority w:val="59"/>
    <w:qFormat/>
    <w:tblPr>
      <w:tblCellMar>
        <w:left w:w="0" w:type="dxa"/>
        <w:top w:w="0" w:type="dxa"/>
        <w:right w:w="0" w:type="dxa"/>
        <w:bottom w:w="0" w:type="dxa"/>
      </w:tblCellMar>
    </w:tblPr>
  </w:style>
  <w:style w:type="character" w:styleId="966" w:customStyle="1">
    <w:name w:val="要点1"/>
    <w:basedOn w:val="922"/>
    <w:uiPriority w:val="0"/>
    <w:qFormat/>
    <w:rPr>
      <w:b/>
      <w:bCs/>
    </w:rPr>
  </w:style>
  <w:style w:type="character" w:styleId="967" w:customStyle="1">
    <w:name w:val="页码1"/>
    <w:basedOn w:val="922"/>
    <w:uiPriority w:val="0"/>
    <w:qFormat/>
  </w:style>
  <w:style w:type="character" w:styleId="968" w:customStyle="1">
    <w:name w:val="已访问的超链接1"/>
    <w:basedOn w:val="922"/>
    <w:uiPriority w:val="0"/>
    <w:qFormat/>
    <w:rPr>
      <w:color w:val="800080"/>
      <w:u w:val="none"/>
    </w:rPr>
  </w:style>
  <w:style w:type="character" w:styleId="969" w:customStyle="1">
    <w:name w:val="强调1"/>
    <w:basedOn w:val="922"/>
    <w:uiPriority w:val="20"/>
    <w:qFormat/>
    <w:rPr>
      <w:b/>
      <w:bCs/>
    </w:rPr>
  </w:style>
  <w:style w:type="character" w:styleId="970" w:customStyle="1">
    <w:name w:val="HTML 定义1"/>
    <w:basedOn w:val="922"/>
    <w:uiPriority w:val="99"/>
    <w:unhideWhenUsed/>
    <w:qFormat/>
  </w:style>
  <w:style w:type="character" w:styleId="971" w:customStyle="1">
    <w:name w:val="HTML 打字机1"/>
    <w:basedOn w:val="922"/>
    <w:uiPriority w:val="99"/>
    <w:unhideWhenUsed/>
    <w:qFormat/>
    <w:rPr>
      <w:rFonts w:ascii="monospace" w:hAnsi="monospace" w:eastAsia="monospace" w:cs="monospace"/>
      <w:sz w:val="20"/>
    </w:rPr>
  </w:style>
  <w:style w:type="character" w:styleId="972" w:customStyle="1">
    <w:name w:val="HTML 缩写1"/>
    <w:basedOn w:val="922"/>
    <w:uiPriority w:val="99"/>
    <w:unhideWhenUsed/>
    <w:qFormat/>
  </w:style>
  <w:style w:type="character" w:styleId="973" w:customStyle="1">
    <w:name w:val="HTML 变量1"/>
    <w:basedOn w:val="922"/>
    <w:uiPriority w:val="99"/>
    <w:unhideWhenUsed/>
    <w:qFormat/>
  </w:style>
  <w:style w:type="character" w:styleId="974" w:customStyle="1">
    <w:name w:val="超链接1"/>
    <w:basedOn w:val="922"/>
    <w:uiPriority w:val="0"/>
    <w:qFormat/>
    <w:rPr>
      <w:color w:val="0000ff"/>
      <w:u w:val="none"/>
    </w:rPr>
  </w:style>
  <w:style w:type="character" w:styleId="975" w:customStyle="1">
    <w:name w:val="HTML 代码1"/>
    <w:basedOn w:val="922"/>
    <w:uiPriority w:val="99"/>
    <w:unhideWhenUsed/>
    <w:qFormat/>
    <w:rPr>
      <w:rFonts w:ascii="monospace" w:hAnsi="monospace" w:eastAsia="monospace" w:cs="monospace"/>
      <w:sz w:val="20"/>
    </w:rPr>
  </w:style>
  <w:style w:type="character" w:styleId="976" w:customStyle="1">
    <w:name w:val="HTML 引文1"/>
    <w:basedOn w:val="922"/>
    <w:uiPriority w:val="99"/>
    <w:unhideWhenUsed/>
    <w:qFormat/>
  </w:style>
  <w:style w:type="character" w:styleId="977" w:customStyle="1">
    <w:name w:val="HTML 键盘1"/>
    <w:basedOn w:val="922"/>
    <w:uiPriority w:val="99"/>
    <w:unhideWhenUsed/>
    <w:qFormat/>
    <w:rPr>
      <w:rFonts w:ascii="monospace" w:hAnsi="monospace" w:eastAsia="monospace" w:cs="monospace"/>
      <w:sz w:val="20"/>
    </w:rPr>
  </w:style>
  <w:style w:type="character" w:styleId="978" w:customStyle="1">
    <w:name w:val="HTML 样本1"/>
    <w:basedOn w:val="922"/>
    <w:uiPriority w:val="99"/>
    <w:unhideWhenUsed/>
    <w:qFormat/>
    <w:rPr>
      <w:rFonts w:ascii="monospace" w:hAnsi="monospace" w:eastAsia="monospace" w:cs="monospace"/>
    </w:rPr>
  </w:style>
  <w:style w:type="character" w:styleId="979" w:customStyle="1">
    <w:name w:val="批注框文本 Char1"/>
    <w:uiPriority w:val="99"/>
    <w:semiHidden/>
    <w:qFormat/>
    <w:rPr>
      <w:rFonts w:ascii="Times New Roman" w:hAnsi="Times New Roman" w:eastAsia="宋体" w:cs="Times New Roman"/>
      <w:sz w:val="18"/>
      <w:szCs w:val="18"/>
    </w:rPr>
  </w:style>
  <w:style w:type="character" w:styleId="980" w:customStyle="1">
    <w:name w:val="FA正文 Char"/>
    <w:link w:val="981"/>
    <w:uiPriority w:val="0"/>
    <w:qFormat/>
    <w:rPr>
      <w:rFonts w:ascii="宋体" w:hAnsi="宋体" w:eastAsia="宋体" w:cs="Times New Roman"/>
      <w:sz w:val="28"/>
      <w:szCs w:val="28"/>
    </w:rPr>
  </w:style>
  <w:style w:type="paragraph" w:styleId="981" w:customStyle="1">
    <w:name w:val="FA正文"/>
    <w:basedOn w:val="674"/>
    <w:link w:val="980"/>
    <w:uiPriority w:val="0"/>
    <w:qFormat/>
    <w:pPr>
      <w:ind w:firstLine="538"/>
      <w:spacing w:line="440" w:lineRule="atLeast"/>
      <w:tabs>
        <w:tab w:val="left" w:pos="3375" w:leader="none"/>
      </w:tabs>
    </w:pPr>
    <w:rPr>
      <w:rFonts w:ascii="宋体" w:hAnsi="宋体"/>
      <w:sz w:val="28"/>
      <w:szCs w:val="28"/>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674"/>
    <w:link w:val="982"/>
    <w:uiPriority w:val="0"/>
    <w:qFormat/>
    <w:pPr>
      <w:ind w:left="-2" w:right="120" w:firstLine="480"/>
      <w:jc w:val="center"/>
      <w:spacing w:before="120" w:after="120" w:line="360" w:lineRule="auto"/>
    </w:pPr>
    <w:rPr>
      <w:rFonts w:ascii="Arial" w:hAnsi="Arial"/>
      <w:sz w:val="24"/>
    </w:rPr>
  </w:style>
  <w:style w:type="character" w:styleId="984" w:customStyle="1">
    <w:name w:val="正文缩进2格 Char"/>
    <w:link w:val="985"/>
    <w:uiPriority w:val="0"/>
    <w:qFormat/>
    <w:rPr>
      <w:rFonts w:ascii="仿宋_GB2312" w:hAnsi="宋体" w:eastAsia="仿宋_GB2312" w:cs="Times New Roman"/>
      <w:sz w:val="31"/>
      <w:szCs w:val="28"/>
    </w:rPr>
  </w:style>
  <w:style w:type="paragraph" w:styleId="985" w:customStyle="1">
    <w:name w:val="正文缩进2格"/>
    <w:basedOn w:val="674"/>
    <w:link w:val="984"/>
    <w:uiPriority w:val="0"/>
    <w:qFormat/>
    <w:pPr>
      <w:ind w:firstLine="639"/>
      <w:spacing w:line="600" w:lineRule="exact"/>
    </w:pPr>
    <w:rPr>
      <w:rFonts w:ascii="仿宋_GB2312" w:hAnsi="宋体" w:eastAsia="仿宋_GB2312"/>
      <w:sz w:val="31"/>
      <w:szCs w:val="28"/>
    </w:rPr>
  </w:style>
  <w:style w:type="character" w:styleId="986" w:customStyle="1">
    <w:name w:val="标题 4 Char1"/>
    <w:uiPriority w:val="0"/>
    <w:qFormat/>
    <w:rPr>
      <w:rFonts w:ascii="Arial" w:hAnsi="Arial" w:eastAsia="黑体"/>
      <w:b/>
      <w:bCs/>
      <w:sz w:val="28"/>
      <w:szCs w:val="28"/>
      <w:lang w:val="en-US" w:eastAsia="zh-CN" w:bidi="ar-SA"/>
    </w:rPr>
  </w:style>
  <w:style w:type="character" w:styleId="987" w:customStyle="1">
    <w:name w:val="列出段落 Char"/>
    <w:link w:val="988"/>
    <w:uiPriority w:val="99"/>
    <w:qFormat/>
  </w:style>
  <w:style w:type="paragraph" w:styleId="988" w:customStyle="1">
    <w:name w:val="列出段落1"/>
    <w:basedOn w:val="674"/>
    <w:link w:val="987"/>
    <w:uiPriority w:val="99"/>
    <w:qFormat/>
    <w:pPr>
      <w:ind w:firstLine="420"/>
    </w:pPr>
    <w:rPr>
      <w:sz w:val="20"/>
      <w:szCs w:val="20"/>
    </w:rPr>
  </w:style>
  <w:style w:type="character" w:styleId="989" w:customStyle="1">
    <w:name w:val="ssss Char"/>
    <w:uiPriority w:val="0"/>
    <w:qFormat/>
    <w:rPr>
      <w:rFonts w:eastAsia="宋体"/>
      <w:sz w:val="24"/>
      <w:szCs w:val="24"/>
      <w:lang w:val="en-US" w:eastAsia="zh-CN" w:bidi="ar-SA"/>
    </w:rPr>
  </w:style>
  <w:style w:type="character" w:styleId="990" w:customStyle="1">
    <w:name w:val="样式 ssss + 宋体 五号1 Char"/>
    <w:link w:val="991"/>
    <w:uiPriority w:val="0"/>
    <w:qFormat/>
    <w:rPr>
      <w:rFonts w:ascii="宋体" w:hAnsi="宋体" w:eastAsia="宋体" w:cs="Times New Roman"/>
      <w:sz w:val="24"/>
      <w:szCs w:val="24"/>
    </w:rPr>
  </w:style>
  <w:style w:type="paragraph" w:styleId="991" w:customStyle="1">
    <w:name w:val="样式 ssss + 宋体 五号1"/>
    <w:basedOn w:val="992"/>
    <w:link w:val="990"/>
    <w:uiPriority w:val="0"/>
    <w:qFormat/>
    <w:rPr>
      <w:rFonts w:ascii="宋体" w:hAnsi="宋体"/>
    </w:rPr>
  </w:style>
  <w:style w:type="paragraph" w:styleId="992" w:customStyle="1">
    <w:name w:val="ssss"/>
    <w:basedOn w:val="674"/>
    <w:link w:val="993"/>
    <w:uiPriority w:val="0"/>
    <w:qFormat/>
    <w:pPr>
      <w:ind w:firstLine="480"/>
      <w:spacing w:line="360" w:lineRule="auto"/>
    </w:pPr>
    <w:rPr>
      <w:sz w:val="24"/>
    </w:rPr>
  </w:style>
  <w:style w:type="character" w:styleId="993" w:customStyle="1">
    <w:name w:val="ssss Char1"/>
    <w:link w:val="992"/>
    <w:uiPriority w:val="0"/>
    <w:qFormat/>
    <w:rPr>
      <w:rFonts w:ascii="Times New Roman" w:hAnsi="Times New Roman" w:eastAsia="宋体" w:cs="Times New Roman"/>
      <w:sz w:val="24"/>
      <w:szCs w:val="24"/>
    </w:rPr>
  </w:style>
  <w:style w:type="character" w:styleId="994" w:customStyle="1">
    <w:name w:val="cn_text1"/>
    <w:uiPriority w:val="0"/>
    <w:qFormat/>
    <w:rPr>
      <w:rFonts w:ascii="ˎ̥" w:hAnsi="ˎ̥"/>
      <w:color w:val="003399"/>
      <w:spacing w:val="15"/>
      <w:sz w:val="18"/>
      <w:szCs w:val="18"/>
    </w:rPr>
  </w:style>
  <w:style w:type="character" w:styleId="995" w:customStyle="1">
    <w:name w:val="point_normal1"/>
    <w:uiPriority w:val="0"/>
    <w:qFormat/>
    <w:rPr>
      <w:rFonts w:ascii="Arial" w:hAnsi="Arial" w:cs="Arial"/>
      <w:sz w:val="16"/>
      <w:szCs w:val="16"/>
    </w:rPr>
  </w:style>
  <w:style w:type="character" w:styleId="996" w:customStyle="1">
    <w:name w:val="mini-tree-nodetext3"/>
    <w:basedOn w:val="922"/>
    <w:uiPriority w:val="0"/>
    <w:qFormat/>
  </w:style>
  <w:style w:type="character" w:styleId="997" w:customStyle="1">
    <w:name w:val="文档结构图 Char1"/>
    <w:uiPriority w:val="99"/>
    <w:semiHidden/>
    <w:qFormat/>
    <w:rPr>
      <w:rFonts w:ascii="宋体" w:hAnsi="Times New Roman" w:eastAsia="宋体" w:cs="Times New Roman"/>
      <w:sz w:val="18"/>
      <w:szCs w:val="18"/>
    </w:rPr>
  </w:style>
  <w:style w:type="character" w:styleId="998" w:customStyle="1">
    <w:name w:val="列表段落 字符"/>
    <w:uiPriority w:val="34"/>
    <w:qFormat/>
    <w:rPr>
      <w:rFonts w:ascii="Calibri" w:hAnsi="Calibri"/>
      <w:sz w:val="21"/>
      <w:szCs w:val="22"/>
    </w:rPr>
  </w:style>
  <w:style w:type="paragraph" w:styleId="999" w:customStyle="1">
    <w:name w:val="标题-----3"/>
    <w:basedOn w:val="914"/>
    <w:uiPriority w:val="0"/>
    <w:qFormat/>
    <w:pPr>
      <w:spacing w:before="0" w:after="0" w:line="240" w:lineRule="auto"/>
      <w:outlineLvl w:val="0"/>
    </w:pPr>
    <w:rPr>
      <w:rFonts w:ascii="宋体" w:hAnsi="宋体"/>
      <w:b w:val="0"/>
      <w:bCs w:val="0"/>
      <w:sz w:val="28"/>
      <w:szCs w:val="28"/>
    </w:rPr>
  </w:style>
  <w:style w:type="paragraph" w:styleId="1000" w:customStyle="1">
    <w:name w:val="2cxsplast"/>
    <w:basedOn w:val="674"/>
    <w:uiPriority w:val="0"/>
    <w:qFormat/>
    <w:pPr>
      <w:jc w:val="left"/>
      <w:spacing w:before="100" w:beforeAutospacing="1" w:after="100" w:afterAutospacing="1"/>
      <w:widowControl/>
    </w:pPr>
    <w:rPr>
      <w:rFonts w:ascii="宋体" w:hAnsi="宋体" w:cs="宋体"/>
      <w:sz w:val="24"/>
    </w:rPr>
  </w:style>
  <w:style w:type="paragraph" w:styleId="1001"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02" w:customStyle="1">
    <w:name w:val="Char Char Char Char Char Char Char Char Char Char Char Char Char"/>
    <w:basedOn w:val="674"/>
    <w:uiPriority w:val="0"/>
    <w:qFormat/>
    <w:rPr>
      <w:sz w:val="24"/>
    </w:rPr>
  </w:style>
  <w:style w:type="paragraph" w:styleId="1003" w:customStyle="1">
    <w:name w:val="表格正文"/>
    <w:basedOn w:val="674"/>
    <w:uiPriority w:val="0"/>
    <w:qFormat/>
    <w:pPr>
      <w:jc w:val="left"/>
      <w:spacing w:line="360" w:lineRule="auto"/>
    </w:pPr>
    <w:rPr>
      <w:rFonts w:ascii="Calibri" w:hAnsi="Calibri"/>
      <w:color w:val="000000"/>
      <w:szCs w:val="28"/>
    </w:rPr>
  </w:style>
  <w:style w:type="paragraph" w:styleId="1004" w:customStyle="1">
    <w:name w:val="2"/>
    <w:next w:val="67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5" w:customStyle="1">
    <w:name w:val="style4"/>
    <w:basedOn w:val="674"/>
    <w:next w:val="1004"/>
    <w:uiPriority w:val="0"/>
    <w:qFormat/>
    <w:pPr>
      <w:spacing w:before="280" w:after="280"/>
    </w:pPr>
    <w:rPr>
      <w:rFonts w:ascii="宋体"/>
      <w:sz w:val="18"/>
    </w:rPr>
  </w:style>
  <w:style w:type="paragraph" w:styleId="1006" w:customStyle="1">
    <w:name w:val="Char Char Char Char Char Char Char Char Char Char Char Char Char1"/>
    <w:basedOn w:val="674"/>
    <w:uiPriority w:val="0"/>
    <w:qFormat/>
  </w:style>
  <w:style w:type="paragraph" w:styleId="1007" w:customStyle="1">
    <w:name w:val="样式 正文文本缩进 3 + 四号"/>
    <w:basedOn w:val="957"/>
    <w:uiPriority w:val="0"/>
    <w:qFormat/>
    <w:pPr>
      <w:ind w:left="0" w:firstLine="437"/>
      <w:spacing w:after="0" w:line="360" w:lineRule="auto"/>
    </w:pPr>
    <w:rPr>
      <w:sz w:val="24"/>
      <w:szCs w:val="21"/>
    </w:rPr>
  </w:style>
  <w:style w:type="paragraph" w:styleId="1008" w:customStyle="1">
    <w:name w:val="Char Char Char Char"/>
    <w:basedOn w:val="674"/>
    <w:uiPriority w:val="0"/>
    <w:qFormat/>
    <w:rPr>
      <w:rFonts w:ascii="Tahoma" w:hAnsi="Tahoma"/>
      <w:sz w:val="24"/>
      <w:szCs w:val="20"/>
    </w:rPr>
  </w:style>
  <w:style w:type="paragraph" w:styleId="1009" w:customStyle="1">
    <w:name w:val="Char Char Char Char1"/>
    <w:basedOn w:val="674"/>
    <w:uiPriority w:val="0"/>
    <w:qFormat/>
    <w:rPr>
      <w:rFonts w:ascii="Tahoma" w:hAnsi="Tahoma"/>
      <w:sz w:val="24"/>
      <w:szCs w:val="20"/>
    </w:rPr>
  </w:style>
  <w:style w:type="paragraph" w:styleId="1010" w:customStyle="1">
    <w:name w:val="样式 ssss + 居中"/>
    <w:basedOn w:val="992"/>
    <w:uiPriority w:val="0"/>
    <w:qFormat/>
    <w:pPr>
      <w:jc w:val="center"/>
    </w:pPr>
    <w:rPr>
      <w:rFonts w:cs="宋体"/>
      <w:szCs w:val="20"/>
    </w:rPr>
  </w:style>
  <w:style w:type="paragraph" w:styleId="1011" w:customStyle="1">
    <w:name w:val="ec_msonormal"/>
    <w:basedOn w:val="674"/>
    <w:uiPriority w:val="0"/>
    <w:qFormat/>
    <w:pPr>
      <w:jc w:val="left"/>
      <w:spacing w:before="100" w:beforeAutospacing="1" w:after="100" w:afterAutospacing="1"/>
      <w:widowControl/>
    </w:pPr>
    <w:rPr>
      <w:rFonts w:ascii="宋体" w:hAnsi="宋体"/>
      <w:sz w:val="24"/>
    </w:rPr>
  </w:style>
  <w:style w:type="paragraph" w:styleId="1012" w:customStyle="1">
    <w:name w:val="样式 宋体 四号 黑色 左侧:  0.74 厘米 首行缩进:  0.74 厘米 行距: 1.5 倍行距"/>
    <w:basedOn w:val="674"/>
    <w:uiPriority w:val="0"/>
    <w:qFormat/>
    <w:pPr>
      <w:ind w:firstLine="420"/>
      <w:spacing w:line="360" w:lineRule="auto"/>
    </w:pPr>
    <w:rPr>
      <w:rFonts w:ascii="宋体"/>
      <w:color w:val="000000"/>
      <w:sz w:val="24"/>
      <w:szCs w:val="21"/>
    </w:rPr>
  </w:style>
  <w:style w:type="paragraph" w:styleId="1013" w:customStyle="1">
    <w:name w:val="样式 样式 ssss + 宋体 五号 + 首行缩进:  2 字符"/>
    <w:basedOn w:val="1014"/>
    <w:uiPriority w:val="0"/>
    <w:qFormat/>
    <w:pPr>
      <w:ind w:firstLine="480"/>
    </w:pPr>
  </w:style>
  <w:style w:type="paragraph" w:styleId="1014" w:customStyle="1">
    <w:name w:val="样式 ssss + 宋体 五号"/>
    <w:basedOn w:val="992"/>
    <w:uiPriority w:val="0"/>
    <w:qFormat/>
    <w:pPr>
      <w:ind w:firstLine="420"/>
    </w:pPr>
    <w:rPr>
      <w:rFonts w:ascii="宋体" w:hAnsi="宋体" w:cs="宋体"/>
      <w:szCs w:val="20"/>
    </w:rPr>
  </w:style>
  <w:style w:type="paragraph" w:styleId="101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标题------4"/>
    <w:basedOn w:val="91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7" w:customStyle="1">
    <w:name w:val="msonormalcxspmiddle"/>
    <w:basedOn w:val="674"/>
    <w:uiPriority w:val="0"/>
    <w:qFormat/>
    <w:pPr>
      <w:jc w:val="left"/>
      <w:spacing w:before="100" w:beforeAutospacing="1" w:after="100" w:afterAutospacing="1"/>
      <w:widowControl/>
    </w:pPr>
    <w:rPr>
      <w:rFonts w:ascii="宋体" w:hAnsi="宋体" w:cs="宋体"/>
      <w:sz w:val="24"/>
    </w:rPr>
  </w:style>
  <w:style w:type="paragraph" w:styleId="1018" w:customStyle="1">
    <w:name w:val="表格"/>
    <w:basedOn w:val="674"/>
    <w:uiPriority w:val="0"/>
    <w:qFormat/>
    <w:rPr>
      <w:rFonts w:ascii="Arial" w:hAnsi="Arial"/>
      <w:sz w:val="24"/>
    </w:rPr>
  </w:style>
  <w:style w:type="paragraph" w:styleId="1019" w:customStyle="1">
    <w:name w:val="Header2"/>
    <w:basedOn w:val="674"/>
    <w:uiPriority w:val="0"/>
    <w:qFormat/>
    <w:pPr>
      <w:numPr>
        <w:ilvl w:val="0"/>
        <w:numId w:val="1"/>
      </w:numPr>
    </w:pPr>
  </w:style>
  <w:style w:type="paragraph" w:styleId="1020" w:customStyle="1">
    <w:name w:val="正文样式1"/>
    <w:basedOn w:val="674"/>
    <w:uiPriority w:val="0"/>
    <w:qFormat/>
    <w:pPr>
      <w:ind w:firstLine="480"/>
      <w:spacing w:before="120" w:after="120" w:line="360" w:lineRule="auto"/>
    </w:pPr>
    <w:rPr>
      <w:sz w:val="24"/>
      <w:szCs w:val="20"/>
    </w:rPr>
  </w:style>
  <w:style w:type="paragraph" w:styleId="1021" w:customStyle="1">
    <w:name w:val="Char Char1 Char Char Char Char Char Char"/>
    <w:basedOn w:val="674"/>
    <w:uiPriority w:val="0"/>
    <w:qFormat/>
    <w:pPr>
      <w:jc w:val="left"/>
      <w:spacing w:after="160" w:line="240" w:lineRule="exact"/>
      <w:widowControl/>
    </w:pPr>
    <w:rPr>
      <w:rFonts w:ascii="Verdana" w:hAnsi="Verdana" w:eastAsia="仿宋_GB2312"/>
      <w:sz w:val="24"/>
      <w:szCs w:val="20"/>
      <w:lang w:eastAsia="en-US"/>
    </w:rPr>
  </w:style>
  <w:style w:type="paragraph" w:styleId="1022" w:customStyle="1">
    <w:name w:val="Char Char Char Char Char Char Char Char Char Char"/>
    <w:basedOn w:val="674"/>
    <w:uiPriority w:val="0"/>
    <w:qFormat/>
    <w:rPr>
      <w:rFonts w:ascii="Tahoma" w:hAnsi="Tahoma"/>
      <w:sz w:val="24"/>
      <w:szCs w:val="20"/>
    </w:rPr>
  </w:style>
  <w:style w:type="paragraph" w:styleId="1023" w:customStyle="1">
    <w:name w:val="Char"/>
    <w:basedOn w:val="674"/>
    <w:uiPriority w:val="0"/>
    <w:qFormat/>
    <w:pPr>
      <w:tabs>
        <w:tab w:val="left" w:pos="360" w:leader="none"/>
      </w:tabs>
    </w:pPr>
    <w:rPr>
      <w:sz w:val="24"/>
    </w:rPr>
  </w:style>
  <w:style w:type="paragraph" w:styleId="1024" w:customStyle="1">
    <w:name w:val="Char Char 字元 字元 字元 Char Char Char Char"/>
    <w:basedOn w:val="674"/>
    <w:uiPriority w:val="0"/>
    <w:qFormat/>
    <w:pPr>
      <w:spacing w:line="360" w:lineRule="auto"/>
    </w:pPr>
    <w:rPr>
      <w:sz w:val="24"/>
      <w:szCs w:val="20"/>
    </w:rPr>
  </w:style>
  <w:style w:type="paragraph" w:styleId="1025" w:customStyle="1">
    <w:name w:val="2cxspmiddle"/>
    <w:basedOn w:val="674"/>
    <w:uiPriority w:val="0"/>
    <w:qFormat/>
    <w:pPr>
      <w:jc w:val="left"/>
      <w:spacing w:before="100" w:beforeAutospacing="1" w:after="100" w:afterAutospacing="1"/>
      <w:widowControl/>
    </w:pPr>
    <w:rPr>
      <w:rFonts w:ascii="宋体" w:hAnsi="宋体" w:cs="宋体"/>
      <w:sz w:val="24"/>
    </w:rPr>
  </w:style>
  <w:style w:type="paragraph" w:styleId="102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列出段落11"/>
    <w:basedOn w:val="674"/>
    <w:uiPriority w:val="99"/>
    <w:qFormat/>
    <w:pPr>
      <w:ind w:firstLine="200"/>
    </w:pPr>
    <w:rPr>
      <w:rFonts w:ascii="Calibri" w:hAnsi="Calibri"/>
      <w:szCs w:val="22"/>
    </w:rPr>
  </w:style>
  <w:style w:type="paragraph" w:styleId="1029" w:customStyle="1">
    <w:name w:val="xl25"/>
    <w:basedOn w:val="674"/>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30" w:customStyle="1">
    <w:name w:val="标题1"/>
    <w:basedOn w:val="674"/>
    <w:next w:val="6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Char1"/>
    <w:basedOn w:val="674"/>
    <w:uiPriority w:val="0"/>
    <w:qFormat/>
    <w:rPr>
      <w:rFonts w:ascii="Tahoma" w:hAnsi="Tahoma"/>
      <w:sz w:val="24"/>
      <w:szCs w:val="20"/>
    </w:rPr>
  </w:style>
  <w:style w:type="paragraph" w:styleId="1032" w:customStyle="1">
    <w:name w:val="Char Char Char"/>
    <w:basedOn w:val="674"/>
    <w:uiPriority w:val="0"/>
    <w:qFormat/>
    <w:rPr>
      <w:rFonts w:ascii="Tahoma" w:hAnsi="Tahoma"/>
      <w:sz w:val="24"/>
      <w:szCs w:val="20"/>
    </w:rPr>
  </w:style>
  <w:style w:type="paragraph" w:styleId="1033" w:customStyle="1">
    <w:name w:val="msonormalcxsplast"/>
    <w:basedOn w:val="674"/>
    <w:uiPriority w:val="0"/>
    <w:qFormat/>
    <w:pPr>
      <w:jc w:val="left"/>
      <w:spacing w:before="100" w:beforeAutospacing="1" w:after="100" w:afterAutospacing="1"/>
      <w:widowControl/>
    </w:pPr>
    <w:rPr>
      <w:rFonts w:ascii="宋体" w:hAnsi="宋体" w:cs="宋体"/>
      <w:sz w:val="24"/>
    </w:rPr>
  </w:style>
  <w:style w:type="paragraph" w:styleId="1034" w:customStyle="1">
    <w:name w:val="Table Text"/>
    <w:basedOn w:val="674"/>
    <w:uiPriority w:val="0"/>
    <w:semiHidden/>
    <w:qFormat/>
    <w:rPr>
      <w:rFonts w:ascii="宋体" w:hAnsi="宋体" w:cs="宋体"/>
      <w:sz w:val="20"/>
      <w:szCs w:val="20"/>
      <w:lang w:eastAsia="en-US"/>
    </w:rPr>
  </w:style>
  <w:style w:type="table" w:styleId="1035" w:customStyle="1">
    <w:name w:val="网格型1"/>
    <w:basedOn w:val="923"/>
    <w:uiPriority w:val="39"/>
    <w:qFormat/>
    <w:rPr>
      <w:rFonts w:ascii="等线" w:hAnsi="等线" w:eastAsia="等线"/>
      <w:sz w:val="21"/>
      <w:szCs w:val="22"/>
    </w:rPr>
    <w:tblPr>
      <w:tblCellMar>
        <w:left w:w="0" w:type="dxa"/>
        <w:top w:w="0" w:type="dxa"/>
        <w:right w:w="0" w:type="dxa"/>
        <w:bottom w:w="0" w:type="dxa"/>
      </w:tblCellMar>
    </w:tblPr>
  </w:style>
  <w:style w:type="table" w:styleId="1036" w:customStyle="1">
    <w:name w:val="Table Normal"/>
    <w:uiPriority w:val="0"/>
    <w:unhideWhenUsed/>
    <w:qFormat/>
    <w:tblPr>
      <w:tblCellMar>
        <w:left w:w="0" w:type="dxa"/>
        <w:top w:w="0" w:type="dxa"/>
        <w:right w:w="0" w:type="dxa"/>
        <w:bottom w:w="0" w:type="dxa"/>
      </w:tblCellMar>
    </w:tblPr>
  </w:style>
  <w:style w:type="paragraph" w:styleId="1037" w:customStyle="1">
    <w:name w:val="样式 宋体 左 行距: 1.5 倍行距"/>
    <w:basedOn w:val="674"/>
    <w:uiPriority w:val="0"/>
    <w:qFormat/>
    <w:pPr>
      <w:jc w:val="left"/>
      <w:spacing w:line="360" w:lineRule="auto"/>
    </w:pPr>
    <w:rPr>
      <w:rFonts w:ascii="宋体" w:hAnsi="宋体" w:cs="宋体"/>
      <w:szCs w:val="20"/>
    </w:rPr>
  </w:style>
  <w:style w:type="paragraph" w:styleId="1038" w:customStyle="1">
    <w:name w:val="目录 12"/>
    <w:basedOn w:val="674"/>
    <w:next w:val="674"/>
    <w:uiPriority w:val="99"/>
    <w:qFormat/>
  </w:style>
  <w:style w:type="paragraph" w:styleId="1039" w:customStyle="1">
    <w:name w:val="标题 42"/>
    <w:basedOn w:val="674"/>
    <w:next w:val="674"/>
    <w:uiPriority w:val="0"/>
    <w:qFormat/>
    <w:pPr>
      <w:jc w:val="center"/>
      <w:keepNext/>
      <w:outlineLvl w:val="3"/>
    </w:pPr>
    <w:rPr>
      <w:rFonts w:eastAsia="新宋体"/>
      <w:sz w:val="30"/>
      <w:szCs w:val="21"/>
    </w:rPr>
  </w:style>
  <w:style w:type="character" w:styleId="1040" w:customStyle="1">
    <w:name w:val="批注框文本 Char2"/>
    <w:basedOn w:val="684"/>
    <w:link w:val="701"/>
    <w:uiPriority w:val="99"/>
    <w:semiHidden/>
    <w:qFormat/>
    <w:rPr>
      <w:sz w:val="18"/>
      <w:szCs w:val="18"/>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27</cp:revision>
  <dcterms:created xsi:type="dcterms:W3CDTF">2024-12-02T06:39:00Z</dcterms:created>
  <dcterms:modified xsi:type="dcterms:W3CDTF">2024-12-16T01:25:54Z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86F3096C9FDE48DEA03D737C84ED08CA_13</vt:lpwstr>
  </property>
</Properties>
</file>