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29FD7">
      <w:pPr>
        <w:jc w:val="center"/>
        <w:rPr>
          <w:rFonts w:hint="default" w:eastAsiaTheme="minorEastAsia"/>
          <w:b/>
          <w:bCs/>
          <w:sz w:val="32"/>
          <w:szCs w:val="32"/>
          <w:lang w:val="en-US" w:eastAsia="zh-CN"/>
        </w:rPr>
      </w:pPr>
      <w:r>
        <w:rPr>
          <w:rFonts w:hint="eastAsia" w:ascii="宋体" w:hAnsi="宋体" w:cs="仿宋_GB2312"/>
          <w:b/>
          <w:bCs/>
          <w:kern w:val="0"/>
          <w:sz w:val="44"/>
          <w:szCs w:val="44"/>
        </w:rPr>
        <w:t>产品参数</w:t>
      </w:r>
      <w:r>
        <w:rPr>
          <w:rFonts w:hint="eastAsia" w:ascii="宋体" w:hAnsi="宋体" w:cs="仿宋_GB2312"/>
          <w:b/>
          <w:bCs/>
          <w:kern w:val="0"/>
          <w:sz w:val="44"/>
          <w:szCs w:val="44"/>
          <w:lang w:eastAsia="zh-CN"/>
        </w:rPr>
        <w:t>要求</w:t>
      </w:r>
    </w:p>
    <w:tbl>
      <w:tblPr>
        <w:tblStyle w:val="8"/>
        <w:tblW w:w="143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3433"/>
        <w:gridCol w:w="1432"/>
        <w:gridCol w:w="846"/>
        <w:gridCol w:w="8035"/>
      </w:tblGrid>
      <w:tr w14:paraId="64EA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132E3EE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序号</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317A1D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品名</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05B2D8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规格</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46674A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数量</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7F98AD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参数</w:t>
            </w:r>
          </w:p>
        </w:tc>
      </w:tr>
      <w:tr w14:paraId="0DC8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60A04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6F0EE5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3500XL POP4</w:t>
            </w:r>
            <w:r>
              <w:rPr>
                <w:rStyle w:val="13"/>
                <w:rFonts w:hint="eastAsia" w:asciiTheme="minorEastAsia" w:hAnsiTheme="minorEastAsia" w:eastAsiaTheme="minorEastAsia" w:cstheme="minorEastAsia"/>
                <w:sz w:val="24"/>
                <w:szCs w:val="24"/>
                <w:lang w:val="en-US" w:eastAsia="zh-CN" w:bidi="ar"/>
              </w:rPr>
              <w:t>胶</w:t>
            </w:r>
            <w:r>
              <w:rPr>
                <w:rStyle w:val="14"/>
                <w:rFonts w:hint="eastAsia" w:asciiTheme="minorEastAsia" w:hAnsiTheme="minorEastAsia" w:eastAsiaTheme="minorEastAsia" w:cstheme="minorEastAsia"/>
                <w:sz w:val="24"/>
                <w:szCs w:val="24"/>
                <w:lang w:val="en-US" w:eastAsia="zh-CN" w:bidi="ar"/>
              </w:rPr>
              <w:t>384</w:t>
            </w:r>
            <w:r>
              <w:rPr>
                <w:rStyle w:val="13"/>
                <w:rFonts w:hint="eastAsia" w:asciiTheme="minorEastAsia" w:hAnsiTheme="minorEastAsia" w:eastAsiaTheme="minorEastAsia" w:cstheme="minorEastAsia"/>
                <w:sz w:val="24"/>
                <w:szCs w:val="24"/>
                <w:lang w:val="en-US" w:eastAsia="zh-CN" w:bidi="ar"/>
              </w:rPr>
              <w:t>型</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6DE526B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384T/盒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54DAEF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3</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6F2FB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适用于ABI3500XL型遗传分析仪。适用于3500系列遗传分析仪的电泳分离胶，能够满足384人份样本的检测，含4%非交联的二甲基聚丙烯酰胺、高浓度的尿素。</w:t>
            </w:r>
          </w:p>
        </w:tc>
      </w:tr>
      <w:tr w14:paraId="3B77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2A2D4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6694B1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阳极缓冲液（</w:t>
            </w:r>
            <w:r>
              <w:rPr>
                <w:rStyle w:val="14"/>
                <w:rFonts w:hint="eastAsia" w:asciiTheme="minorEastAsia" w:hAnsiTheme="minorEastAsia" w:eastAsiaTheme="minorEastAsia" w:cstheme="minorEastAsia"/>
                <w:sz w:val="24"/>
                <w:szCs w:val="24"/>
                <w:lang w:val="en-US" w:eastAsia="zh-CN" w:bidi="ar"/>
              </w:rPr>
              <w:t>3500</w:t>
            </w:r>
            <w:r>
              <w:rPr>
                <w:rStyle w:val="13"/>
                <w:rFonts w:hint="eastAsia" w:asciiTheme="minorEastAsia" w:hAnsiTheme="minorEastAsia" w:eastAsiaTheme="minorEastAsia" w:cstheme="minorEastAsia"/>
                <w:sz w:val="24"/>
                <w:szCs w:val="24"/>
                <w:lang w:val="en-US" w:eastAsia="zh-CN" w:bidi="ar"/>
              </w:rPr>
              <w:t>专用、</w:t>
            </w:r>
            <w:r>
              <w:rPr>
                <w:rStyle w:val="14"/>
                <w:rFonts w:hint="eastAsia" w:asciiTheme="minorEastAsia" w:hAnsiTheme="minorEastAsia" w:eastAsiaTheme="minorEastAsia" w:cstheme="minorEastAsia"/>
                <w:sz w:val="24"/>
                <w:szCs w:val="24"/>
                <w:lang w:val="en-US" w:eastAsia="zh-CN" w:bidi="ar"/>
              </w:rPr>
              <w:t>4</w:t>
            </w:r>
            <w:r>
              <w:rPr>
                <w:rStyle w:val="13"/>
                <w:rFonts w:hint="eastAsia" w:asciiTheme="minorEastAsia" w:hAnsiTheme="minorEastAsia" w:eastAsiaTheme="minorEastAsia" w:cstheme="minorEastAsia"/>
                <w:sz w:val="24"/>
                <w:szCs w:val="24"/>
                <w:lang w:val="en-US" w:eastAsia="zh-CN" w:bidi="ar"/>
              </w:rPr>
              <w:t>支）</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56481C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4管/盒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04D4431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1DDB4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适用于ABI3500XL型遗传分析仪。内含有1倍浓度的阳极缓冲液，可支持3500系列基因分析仪进行各种电泳应用。缓冲液保存于一次性的即用型容器中，容器上贴有无线射频识别（RFID） 标签的商标。该盒的顶部以塑粘性盖膜进行了热封，该塑粘性盖膜在直接装入仪器之前应去除。每个包装内含有4个独立容器。</w:t>
            </w:r>
          </w:p>
        </w:tc>
      </w:tr>
      <w:tr w14:paraId="10C4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7B9EA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1FBA4C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阴极缓冲液（</w:t>
            </w:r>
            <w:r>
              <w:rPr>
                <w:rStyle w:val="14"/>
                <w:rFonts w:hint="eastAsia" w:asciiTheme="minorEastAsia" w:hAnsiTheme="minorEastAsia" w:eastAsiaTheme="minorEastAsia" w:cstheme="minorEastAsia"/>
                <w:sz w:val="24"/>
                <w:szCs w:val="24"/>
                <w:lang w:val="en-US" w:eastAsia="zh-CN" w:bidi="ar"/>
              </w:rPr>
              <w:t>3500</w:t>
            </w:r>
            <w:r>
              <w:rPr>
                <w:rStyle w:val="13"/>
                <w:rFonts w:hint="eastAsia" w:asciiTheme="minorEastAsia" w:hAnsiTheme="minorEastAsia" w:eastAsiaTheme="minorEastAsia" w:cstheme="minorEastAsia"/>
                <w:sz w:val="24"/>
                <w:szCs w:val="24"/>
                <w:lang w:val="en-US" w:eastAsia="zh-CN" w:bidi="ar"/>
              </w:rPr>
              <w:t>专用、</w:t>
            </w:r>
            <w:r>
              <w:rPr>
                <w:rStyle w:val="14"/>
                <w:rFonts w:hint="eastAsia" w:asciiTheme="minorEastAsia" w:hAnsiTheme="minorEastAsia" w:eastAsiaTheme="minorEastAsia" w:cstheme="minorEastAsia"/>
                <w:sz w:val="24"/>
                <w:szCs w:val="24"/>
                <w:lang w:val="en-US" w:eastAsia="zh-CN" w:bidi="ar"/>
              </w:rPr>
              <w:t>4</w:t>
            </w:r>
            <w:r>
              <w:rPr>
                <w:rStyle w:val="13"/>
                <w:rFonts w:hint="eastAsia" w:asciiTheme="minorEastAsia" w:hAnsiTheme="minorEastAsia" w:eastAsiaTheme="minorEastAsia" w:cstheme="minorEastAsia"/>
                <w:sz w:val="24"/>
                <w:szCs w:val="24"/>
                <w:lang w:val="en-US" w:eastAsia="zh-CN" w:bidi="ar"/>
              </w:rPr>
              <w:t>支）</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50E393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4管/盒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687360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65567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适用于ABI3500XL型遗传分析仪。内含有1倍浓度的运行缓冲液，可支持3500系列基因分析仪进行各种电泳应用。容器内两个独立的隔间，左侧提供电泳所需的阴极缓冲液，右侧可进行两次注射间的毛细管清洗和聚合物废物清除。缓冲液保存于一次性的即用型容器中，容器上贴有无线射频识别（RFID） 标签的商标。该盒的顶部以塑粘性盖膜进行了热封，该塑粘性盖膜在直接装入仪器之前应去除。每个包装内含有4个独立容器。</w:t>
            </w:r>
          </w:p>
        </w:tc>
      </w:tr>
      <w:tr w14:paraId="16BB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0544B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690D77D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检案常扩增试剂盒</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586BE3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200T/盒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2C9121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2A440CBA">
            <w:pPr>
              <w:widowControl/>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1)试剂盒采用6色荧光技术，包含如下基因座：</w:t>
            </w:r>
            <w:r>
              <w:rPr>
                <w:rFonts w:hint="eastAsia" w:asciiTheme="minorEastAsia" w:hAnsiTheme="minorEastAsia" w:eastAsiaTheme="minorEastAsia" w:cstheme="minorEastAsia"/>
                <w:color w:val="auto"/>
                <w:sz w:val="24"/>
                <w:szCs w:val="24"/>
              </w:rPr>
              <w:t>CSF1PO，FGA，TH01，vWA，D1S1656，D2S1338，D2S441，D3S1358，D5S818，D7S820，D8S1179，D10S1248，D12S391，D13S317，D16S539，D18S51，D19S433，D21S11，Amelogenin，Penta D，Penta E，D22S1045，TPOX，D6S1043，</w:t>
            </w:r>
            <w:r>
              <w:rPr>
                <w:rFonts w:hint="eastAsia" w:asciiTheme="minorEastAsia" w:hAnsiTheme="minorEastAsia" w:eastAsiaTheme="minorEastAsia" w:cstheme="minorEastAsia"/>
                <w:color w:val="000000"/>
                <w:sz w:val="24"/>
                <w:szCs w:val="24"/>
              </w:rPr>
              <w:t>DYS570，DYS576和 DYS391。</w:t>
            </w:r>
          </w:p>
          <w:p w14:paraId="00A480EC">
            <w:pPr>
              <w:widowControl/>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(2)试剂盒至少包含11个Mini-STRs（片段大小&lt;250bp），可有效针对降解样本进行扩增。</w:t>
            </w:r>
          </w:p>
          <w:p w14:paraId="13304B98">
            <w:pPr>
              <w:widowControl/>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(3)试剂盒</w:t>
            </w:r>
            <w:r>
              <w:rPr>
                <w:rFonts w:hint="eastAsia" w:asciiTheme="minorEastAsia" w:hAnsiTheme="minorEastAsia" w:eastAsiaTheme="minorEastAsia" w:cstheme="minorEastAsia"/>
                <w:color w:val="000000"/>
                <w:sz w:val="24"/>
                <w:szCs w:val="24"/>
                <w:lang w:val="en-US" w:eastAsia="zh-CN"/>
              </w:rPr>
              <w:t>至少包含1</w:t>
            </w:r>
            <w:r>
              <w:rPr>
                <w:rFonts w:hint="eastAsia" w:asciiTheme="minorEastAsia" w:hAnsiTheme="minorEastAsia" w:eastAsiaTheme="minorEastAsia" w:cstheme="minorEastAsia"/>
                <w:color w:val="000000"/>
                <w:sz w:val="24"/>
                <w:szCs w:val="24"/>
              </w:rPr>
              <w:t>个Y-STR基因座，帮助初步判断混合样本中是否存在男性DNA以及男性个体数量。</w:t>
            </w:r>
          </w:p>
          <w:p w14:paraId="221B5763">
            <w:pPr>
              <w:widowControl/>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(4)扩增时间不超过70分钟。</w:t>
            </w:r>
          </w:p>
          <w:p w14:paraId="591C03E4">
            <w:pPr>
              <w:widowControl/>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 PCR试剂灵敏度高，不超过65pg的纯化DNA模板可获得完整的分型图谱。</w:t>
            </w:r>
          </w:p>
          <w:p w14:paraId="054E3ACD">
            <w:pPr>
              <w:widowControl/>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(6)试剂盒包含扩增所需全部试剂（热启动酶、引物对、内标、等位基因Ladder和扩增用水）。</w:t>
            </w:r>
          </w:p>
          <w:p w14:paraId="166C377F">
            <w:pPr>
              <w:widowControl/>
              <w:spacing w:line="24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color w:val="000000"/>
                <w:sz w:val="24"/>
                <w:szCs w:val="24"/>
              </w:rPr>
              <w:t>(7)</w:t>
            </w:r>
            <w:r>
              <w:rPr>
                <w:rFonts w:hint="eastAsia" w:asciiTheme="minorEastAsia" w:hAnsiTheme="minorEastAsia" w:eastAsiaTheme="minorEastAsia" w:cstheme="minorEastAsia"/>
                <w:color w:val="000000"/>
                <w:sz w:val="24"/>
                <w:szCs w:val="24"/>
                <w:lang w:val="en-US" w:eastAsia="zh-CN"/>
              </w:rPr>
              <w:t>投标时需提供</w:t>
            </w:r>
            <w:r>
              <w:rPr>
                <w:rFonts w:hint="eastAsia" w:asciiTheme="minorEastAsia" w:hAnsiTheme="minorEastAsia" w:eastAsiaTheme="minorEastAsia" w:cstheme="minorEastAsia"/>
                <w:color w:val="000000"/>
                <w:sz w:val="24"/>
                <w:szCs w:val="24"/>
              </w:rPr>
              <w:t>试剂盒“中国安全技术防范认证中心”</w:t>
            </w:r>
            <w:r>
              <w:rPr>
                <w:rFonts w:hint="eastAsia" w:asciiTheme="minorEastAsia" w:hAnsiTheme="minorEastAsia" w:eastAsiaTheme="minorEastAsia" w:cstheme="minorEastAsia"/>
                <w:color w:val="000000"/>
                <w:sz w:val="24"/>
                <w:szCs w:val="24"/>
                <w:lang w:val="en-US" w:eastAsia="zh-CN"/>
              </w:rPr>
              <w:t>证书复印件</w:t>
            </w:r>
            <w:r>
              <w:rPr>
                <w:rFonts w:hint="eastAsia" w:asciiTheme="minorEastAsia" w:hAnsiTheme="minorEastAsia" w:eastAsiaTheme="minorEastAsia" w:cstheme="minorEastAsia"/>
                <w:kern w:val="0"/>
                <w:sz w:val="24"/>
                <w:szCs w:val="24"/>
              </w:rPr>
              <w:t>和SWGDAM/DAB（国际DNA分析科学工作小组DNA顾问委员会）质量认证标准</w:t>
            </w:r>
            <w:r>
              <w:rPr>
                <w:rFonts w:hint="eastAsia" w:asciiTheme="minorEastAsia" w:hAnsiTheme="minorEastAsia" w:eastAsiaTheme="minorEastAsia" w:cstheme="minorEastAsia"/>
                <w:kern w:val="0"/>
                <w:sz w:val="24"/>
                <w:szCs w:val="24"/>
                <w:lang w:val="en-US" w:eastAsia="zh-CN"/>
              </w:rPr>
              <w:t>证书复印件</w:t>
            </w:r>
          </w:p>
          <w:p w14:paraId="537F9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sz w:val="24"/>
                <w:szCs w:val="24"/>
              </w:rPr>
              <w:t>(8)试剂盒生产厂商具备国际标准化组织的认证资质投标时需提供</w:t>
            </w:r>
            <w:r>
              <w:rPr>
                <w:rFonts w:hint="eastAsia" w:asciiTheme="minorEastAsia" w:hAnsiTheme="minorEastAsia" w:eastAsiaTheme="minorEastAsia" w:cstheme="minorEastAsia"/>
                <w:sz w:val="24"/>
                <w:szCs w:val="24"/>
              </w:rPr>
              <w:t>ISO9001，ISO13485、ISO18385。</w:t>
            </w:r>
          </w:p>
        </w:tc>
      </w:tr>
      <w:tr w14:paraId="3B44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61AA7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5</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5D54D3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FF0000"/>
                <w:sz w:val="24"/>
                <w:szCs w:val="24"/>
              </w:rPr>
              <w:t>TraceMag微量</w:t>
            </w:r>
            <w:r>
              <w:rPr>
                <w:rFonts w:hint="eastAsia" w:asciiTheme="minorEastAsia" w:hAnsiTheme="minorEastAsia" w:eastAsiaTheme="minorEastAsia" w:cstheme="minorEastAsia"/>
                <w:i w:val="0"/>
                <w:iCs w:val="0"/>
                <w:color w:val="FF0000"/>
                <w:kern w:val="0"/>
                <w:sz w:val="24"/>
                <w:szCs w:val="24"/>
                <w:u w:val="none"/>
                <w:lang w:val="en-US" w:eastAsia="zh-CN" w:bidi="ar"/>
              </w:rPr>
              <w:t>DNA磁珠纯化试剂盒</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7A83398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48人份/盒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5DE811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091B711C">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1、16/</w:t>
            </w:r>
            <w:r>
              <w:rPr>
                <w:rFonts w:hint="eastAsia" w:asciiTheme="minorEastAsia" w:hAnsiTheme="minorEastAsia" w:eastAsiaTheme="minorEastAsia" w:cstheme="minorEastAsia"/>
                <w:sz w:val="24"/>
                <w:szCs w:val="24"/>
              </w:rPr>
              <w:t>24/48人份。TraceMag微量磁珠法DNA提取试剂盒为U-Pure微量DNA提取工作站专用试剂盒，采用具有独特分离作用的磁珠和缓冲液体系，从唾液、血液、血斑、软骨、牙齿、毛发、指纹等检材中提取DNA。试剂盒纯化后的核酸纯度高，无盐离子残留，无需离心或过滤。</w:t>
            </w:r>
          </w:p>
          <w:p w14:paraId="634E92E0">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sz w:val="24"/>
                <w:szCs w:val="24"/>
              </w:rPr>
              <w:t>试剂采用低温56℃和高温98℃双重温度的裂解方案，低温56℃加蛋白酶K可以有效降解细胞表面和内部蛋白，可以更有效地释放DNA，高温98℃可以灭活降解残余的蛋白酶K，同时进一步变性降解裂解后的细胞杂质。</w:t>
            </w:r>
          </w:p>
          <w:p w14:paraId="236E6150">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经过修饰过的磁珠在一定条件下对核酸具有很强的亲和力，当改变条件时可以可逆的释放所吸附的核酸，从而达到快速分离纯化核酸的目的。从100 μl-500 μl样本中分离纯化高质量基因组DNA，可以有效去除dNTP、引物、引物二聚体、盐离子和其它杂质。</w:t>
            </w:r>
          </w:p>
          <w:p w14:paraId="3DFFF118">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sz w:val="24"/>
                <w:szCs w:val="24"/>
              </w:rPr>
              <w:t>采用带滤膜嵌套式裂解板，可以有效去除样本中固体颗粒物。试剂预封装封装在板材内，撕开即用，适合全自动核酸提取工作站使用。使用带滤芯石墨移液吸头，配合工作站使用实现液面探测功能。</w:t>
            </w:r>
          </w:p>
          <w:p w14:paraId="58A92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配合微量DNA自动提取检测工作站，对100pg以下的DNA回收率qPCR检测大于90%，200pg标准DNA提取能获得完整STR分型。可用于血液(斑)、唾液(斑)、毛发、组织等常规检材及陈旧、污染、降解和微量检材等疑难检材的DNA提取纯化。</w:t>
            </w:r>
          </w:p>
        </w:tc>
      </w:tr>
      <w:tr w14:paraId="739C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1DE54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6</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63E961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FF0000"/>
                <w:sz w:val="24"/>
                <w:szCs w:val="24"/>
              </w:rPr>
              <w:t>TraceMag微量</w:t>
            </w:r>
            <w:r>
              <w:rPr>
                <w:rFonts w:hint="eastAsia" w:asciiTheme="minorEastAsia" w:hAnsiTheme="minorEastAsia" w:eastAsiaTheme="minorEastAsia" w:cstheme="minorEastAsia"/>
                <w:i w:val="0"/>
                <w:iCs w:val="0"/>
                <w:color w:val="FF0000"/>
                <w:kern w:val="0"/>
                <w:sz w:val="24"/>
                <w:szCs w:val="24"/>
                <w:u w:val="none"/>
                <w:lang w:val="en-US" w:eastAsia="zh-CN" w:bidi="ar"/>
              </w:rPr>
              <w:t>DNA磁珠纯化试剂盒</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571DD1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24人份/盒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08A54B3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5AA69FEC">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1、16/</w:t>
            </w:r>
            <w:r>
              <w:rPr>
                <w:rFonts w:hint="eastAsia" w:asciiTheme="minorEastAsia" w:hAnsiTheme="minorEastAsia" w:eastAsiaTheme="minorEastAsia" w:cstheme="minorEastAsia"/>
                <w:sz w:val="24"/>
                <w:szCs w:val="24"/>
              </w:rPr>
              <w:t>24/48人份。TraceMag微量磁珠法DNA提取试剂盒为U-Pure微量DNA提取工作站专用试剂盒，采用具有独特分离作用的磁珠和缓冲液体系，从唾液、血液、血斑、软骨、牙齿、毛发、指纹等检材中提取DNA。试剂盒纯化后的核酸纯度高，无盐离子残留，无需离心或过滤。</w:t>
            </w:r>
          </w:p>
          <w:p w14:paraId="54967F8B">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sz w:val="24"/>
                <w:szCs w:val="24"/>
              </w:rPr>
              <w:t>试剂采用低温56℃和高温98℃双重温度的裂解方案，低温56℃加蛋白酶K可以有效降解细胞表面和内部蛋白，可以更有效地释放DNA，高温98℃可以灭活降解残余的蛋白酶K，同时进一步变性降解裂解后的细胞杂质。</w:t>
            </w:r>
          </w:p>
          <w:p w14:paraId="19E83C54">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经过修饰过的磁珠在一定条件下对核酸具有很强的亲和力，当改变条件时可以可逆的释放所吸附的核酸，从而达到快速分离纯化核酸的目的。从100 μl-500 μl样本中分离纯化高质量基因组DNA，可以有效去除dNTP、引物、引物二聚体、盐离子和其它杂质。</w:t>
            </w:r>
          </w:p>
          <w:p w14:paraId="6829E391">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sz w:val="24"/>
                <w:szCs w:val="24"/>
              </w:rPr>
              <w:t>采用带滤膜嵌套式裂解板，可以有效去除样本中固体颗粒物。试剂预封装封装在板材内，撕开即用，适合全自动核酸提取工作站使用。使用带滤芯石墨移液吸头，配合工作站使用实现液面探测功能。</w:t>
            </w:r>
          </w:p>
          <w:p w14:paraId="0CD14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配合微量DNA自动提取检测工作站，对100pg以下的DNA回收率qPCR检测大于90%，200pg标准DNA提取能获得完整STR分型。可用于血液(斑)、唾液(斑)、毛发、组织等常规检材及陈旧、污染、降解和微量检材等疑难检材的DNA提取纯化。</w:t>
            </w:r>
          </w:p>
        </w:tc>
      </w:tr>
      <w:tr w14:paraId="3F50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5E5B7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7</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50FAEF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FF0000"/>
                <w:sz w:val="24"/>
                <w:szCs w:val="24"/>
              </w:rPr>
              <w:t>TraceMag微量</w:t>
            </w:r>
            <w:r>
              <w:rPr>
                <w:rFonts w:hint="eastAsia" w:asciiTheme="minorEastAsia" w:hAnsiTheme="minorEastAsia" w:eastAsiaTheme="minorEastAsia" w:cstheme="minorEastAsia"/>
                <w:i w:val="0"/>
                <w:iCs w:val="0"/>
                <w:color w:val="FF0000"/>
                <w:kern w:val="0"/>
                <w:sz w:val="24"/>
                <w:szCs w:val="24"/>
                <w:u w:val="none"/>
                <w:lang w:val="en-US" w:eastAsia="zh-CN" w:bidi="ar"/>
              </w:rPr>
              <w:t>DNA磁珠纯化试剂盒</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620FDF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16人份/盒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21B0F4D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0BC25D86">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1、16/</w:t>
            </w:r>
            <w:r>
              <w:rPr>
                <w:rFonts w:hint="eastAsia" w:asciiTheme="minorEastAsia" w:hAnsiTheme="minorEastAsia" w:eastAsiaTheme="minorEastAsia" w:cstheme="minorEastAsia"/>
                <w:sz w:val="24"/>
                <w:szCs w:val="24"/>
              </w:rPr>
              <w:t>24/48人份。TraceMag微量磁珠法DNA提取试剂盒为U-Pure微量DNA提取工作站专用试剂盒，采用具有独特分离作用的磁珠和缓冲液体系，从唾液、血液、血斑、软骨、牙齿、毛发、指纹等检材中提取DNA。试剂盒纯化后的核酸纯度高，无盐离子残留，无需离心或过滤。</w:t>
            </w:r>
          </w:p>
          <w:p w14:paraId="2679D869">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sz w:val="24"/>
                <w:szCs w:val="24"/>
              </w:rPr>
              <w:t>试剂采用低温56℃和高温98℃双重温度的裂解方案，低温56℃加蛋白酶K可以有效降解细胞表面和内部蛋白，可以更有效地释放DNA，高温98℃可以灭活降解残余的蛋白酶K，同时进一步变性降解裂解后的细胞杂质。</w:t>
            </w:r>
          </w:p>
          <w:p w14:paraId="222295C3">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经过修饰过的磁珠在一定条件下对核酸具有很强的亲和力，当改变条件时可以可逆的释放所吸附的核酸，从而达到快速分离纯化核酸的目的。从100 μl-500 μl样本中分离纯化高质量基因组DNA，可以有效去除dNTP、引物、引物二聚体、盐离子和其它杂质。</w:t>
            </w:r>
          </w:p>
          <w:p w14:paraId="4021DE6A">
            <w:pPr>
              <w:pStyle w:val="12"/>
              <w:numPr>
                <w:ilvl w:val="0"/>
                <w:numId w:val="0"/>
              </w:numPr>
              <w:snapToGrid w:val="0"/>
              <w:spacing w:line="360" w:lineRule="auto"/>
              <w:ind w:left="240" w:leftChars="0" w:hanging="240" w:hanging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sz w:val="24"/>
                <w:szCs w:val="24"/>
              </w:rPr>
              <w:t>采用带滤膜嵌套式裂解板，可以有效去除样本中固体颗粒物。试剂预封装封装在板材内，撕开即用，适合全自动核酸提取工作站使用。使用带滤芯石墨移液吸头，配合工作站使用实现液面探测功能。</w:t>
            </w:r>
          </w:p>
          <w:p w14:paraId="1B5B1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配合微量DNA自动提取检测工作站，对100pg以下的DNA回收率qPCR检测大于90%，200pg标准DNA提取能获得完整STR分型。可用于血液(斑)、唾液(斑)、毛发、组织等常规检材及陈旧、污染、降解和微量检材等疑难检材的DNA提取纯化。</w:t>
            </w:r>
          </w:p>
        </w:tc>
      </w:tr>
      <w:tr w14:paraId="0A21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0524E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8</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151954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FF0000"/>
                <w:sz w:val="24"/>
                <w:szCs w:val="24"/>
              </w:rPr>
              <w:t>SpermMag</w:t>
            </w:r>
            <w:r>
              <w:rPr>
                <w:rFonts w:hint="eastAsia" w:asciiTheme="minorEastAsia" w:hAnsiTheme="minorEastAsia" w:eastAsiaTheme="minorEastAsia" w:cstheme="minorEastAsia"/>
                <w:i w:val="0"/>
                <w:iCs w:val="0"/>
                <w:color w:val="FF0000"/>
                <w:kern w:val="0"/>
                <w:sz w:val="24"/>
                <w:szCs w:val="24"/>
                <w:u w:val="none"/>
                <w:lang w:val="en-US" w:eastAsia="zh-CN" w:bidi="ar"/>
              </w:rPr>
              <w:t>混合精斑</w:t>
            </w:r>
            <w:r>
              <w:rPr>
                <w:rFonts w:hint="eastAsia" w:asciiTheme="minorEastAsia" w:hAnsiTheme="minorEastAsia" w:eastAsiaTheme="minorEastAsia" w:cstheme="minorEastAsia"/>
                <w:color w:val="FF0000"/>
                <w:sz w:val="24"/>
                <w:szCs w:val="24"/>
              </w:rPr>
              <w:t>DNA磁珠</w:t>
            </w:r>
            <w:r>
              <w:rPr>
                <w:rFonts w:hint="eastAsia" w:asciiTheme="minorEastAsia" w:hAnsiTheme="minorEastAsia" w:eastAsiaTheme="minorEastAsia" w:cstheme="minorEastAsia"/>
                <w:i w:val="0"/>
                <w:iCs w:val="0"/>
                <w:color w:val="FF0000"/>
                <w:kern w:val="0"/>
                <w:sz w:val="24"/>
                <w:szCs w:val="24"/>
                <w:u w:val="none"/>
                <w:lang w:val="en-US" w:eastAsia="zh-CN" w:bidi="ar"/>
              </w:rPr>
              <w:t>纯化试剂盒</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25929B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Style w:val="16"/>
                <w:rFonts w:hint="eastAsia" w:asciiTheme="minorEastAsia" w:hAnsiTheme="minorEastAsia" w:eastAsiaTheme="minorEastAsia" w:cstheme="minorEastAsia"/>
                <w:sz w:val="24"/>
                <w:szCs w:val="24"/>
                <w:lang w:val="en-US" w:eastAsia="zh-CN" w:bidi="ar"/>
              </w:rPr>
              <w:t>8</w:t>
            </w:r>
            <w:r>
              <w:rPr>
                <w:rStyle w:val="17"/>
                <w:rFonts w:hint="eastAsia" w:asciiTheme="minorEastAsia" w:hAnsiTheme="minorEastAsia" w:eastAsiaTheme="minorEastAsia" w:cstheme="minorEastAsia"/>
                <w:sz w:val="24"/>
                <w:szCs w:val="24"/>
                <w:lang w:val="en-US" w:eastAsia="zh-CN" w:bidi="ar"/>
              </w:rPr>
              <w:t>人份</w:t>
            </w: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3A94597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62960B2C">
            <w:pPr>
              <w:pStyle w:val="12"/>
              <w:numPr>
                <w:ilvl w:val="0"/>
                <w:numId w:val="1"/>
              </w:numPr>
              <w:snapToGrid w:val="0"/>
              <w:spacing w:line="360" w:lineRule="auto"/>
              <w:ind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8/16/24人份，SpermMag混合精斑DNA磁珠纯化试剂盒（U-Pure 微量DNA提取工作站专用）为一体式封装试剂，采用多重裂解滤膜法快速提取检材中含有的精子基因组DNA，试剂预封在可与全自动DNA提取工作站配套使用的反应板内，使用时撕开密封膜即可直接用于全自动混合精斑DNA的纯化。</w:t>
            </w:r>
          </w:p>
          <w:p w14:paraId="2DE976DD">
            <w:pPr>
              <w:pStyle w:val="12"/>
              <w:numPr>
                <w:ilvl w:val="0"/>
                <w:numId w:val="1"/>
              </w:numPr>
              <w:snapToGrid w:val="0"/>
              <w:spacing w:line="360" w:lineRule="auto"/>
              <w:ind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提取试剂采用多重裂解的缓冲液体系，独特的消化因子和深度裂解，通过短时多次的裂解，能有效去除样本中含有的大量女性上皮细胞，并最大限度保留精子成分，试剂中同时含有对精子细胞的保护成分，能避免女性上皮细胞消化过程中对精子细胞的损伤。</w:t>
            </w:r>
          </w:p>
          <w:p w14:paraId="0746F87C">
            <w:pPr>
              <w:pStyle w:val="12"/>
              <w:numPr>
                <w:ilvl w:val="0"/>
                <w:numId w:val="1"/>
              </w:numPr>
              <w:snapToGrid w:val="0"/>
              <w:spacing w:line="360" w:lineRule="auto"/>
              <w:ind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精子纯化由高效吸附核酸的超顺磁性纳米微球和安全环保的提取试剂体系组成，磁珠表面修饰有特殊化学基团，在一定条件下对精子基因组DNA具有很强的亲和力，能高效特异性吸附精子DNA，当条件改变时可以可逆的释放所吸附的核酸，从而达到快速分离纯化核酸的目的。</w:t>
            </w:r>
          </w:p>
          <w:p w14:paraId="78421D77">
            <w:pPr>
              <w:pStyle w:val="12"/>
              <w:numPr>
                <w:ilvl w:val="0"/>
                <w:numId w:val="1"/>
              </w:numPr>
              <w:snapToGrid w:val="0"/>
              <w:spacing w:line="360" w:lineRule="auto"/>
              <w:ind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整试剂盒包装含有封装试剂的反应板，并配有试剂相应数量的盒装吸头（吸头为封装好的石墨吸头，撕开外包装即可整盒放在工作站上使用），专用配套的特殊孔径滤膜套管，封装好的消化液（一次性使用，无需二次整体转移消化液，撕开封膜即可放在工作站上使用）。</w:t>
            </w:r>
          </w:p>
          <w:p w14:paraId="7F543285">
            <w:pPr>
              <w:snapToGrid w:val="0"/>
              <w:spacing w:line="360" w:lineRule="auto"/>
              <w:ind w:left="360" w:hanging="360" w:hangingChars="1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提取24份混合精斑约180分钟，提纯的样本包含女性上清以及精斑沉淀，用户可以根据需要选择对女性上清进行扩增分析，便于对性侵案件的性质认定。独有的检材保留设计，能在女性上清充分清除的基础上保证收集检材中全部精子细胞，提高男性成分的检出率。</w:t>
            </w:r>
          </w:p>
          <w:p w14:paraId="079CC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6.  配合微量DNA自动提取检测工作站，对100pg以下的DNA回收率qPCR检测大于90%，200pg标准DNA提取能获得完整STR分型。可用于内裤、纸巾、阴道拭子、避孕套等相关检材检材的精子DNA提取纯化。</w:t>
            </w:r>
          </w:p>
        </w:tc>
      </w:tr>
      <w:tr w14:paraId="4EB4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71148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9</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1AD85F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3500</w:t>
            </w:r>
            <w:r>
              <w:rPr>
                <w:rStyle w:val="13"/>
                <w:rFonts w:hint="eastAsia" w:asciiTheme="minorEastAsia" w:hAnsiTheme="minorEastAsia" w:eastAsiaTheme="minorEastAsia" w:cstheme="minorEastAsia"/>
                <w:sz w:val="24"/>
                <w:szCs w:val="24"/>
                <w:lang w:val="en-US" w:eastAsia="zh-CN" w:bidi="ar"/>
              </w:rPr>
              <w:t>阴极杯隔片</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59F2ED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10片/盒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5B18502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48506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10片/盒</w:t>
            </w:r>
          </w:p>
        </w:tc>
      </w:tr>
      <w:tr w14:paraId="3D64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119EB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0</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7ACCE64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w:t>
            </w:r>
            <w:r>
              <w:rPr>
                <w:rStyle w:val="13"/>
                <w:rFonts w:hint="eastAsia" w:asciiTheme="minorEastAsia" w:hAnsiTheme="minorEastAsia" w:eastAsiaTheme="minorEastAsia" w:cstheme="minorEastAsia"/>
                <w:sz w:val="24"/>
                <w:szCs w:val="24"/>
                <w:lang w:val="en-US" w:eastAsia="zh-CN" w:bidi="ar"/>
              </w:rPr>
              <w:t>孔隔板</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38F6FD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Style w:val="14"/>
                <w:rFonts w:hint="eastAsia" w:asciiTheme="minorEastAsia" w:hAnsiTheme="minorEastAsia" w:eastAsiaTheme="minorEastAsia" w:cstheme="minorEastAsia"/>
                <w:sz w:val="24"/>
                <w:szCs w:val="24"/>
                <w:lang w:val="en-US" w:eastAsia="zh-CN" w:bidi="ar"/>
              </w:rPr>
              <w:t>20</w:t>
            </w:r>
            <w:r>
              <w:rPr>
                <w:rStyle w:val="13"/>
                <w:rFonts w:hint="eastAsia" w:asciiTheme="minorEastAsia" w:hAnsiTheme="minorEastAsia" w:eastAsiaTheme="minorEastAsia" w:cstheme="minorEastAsia"/>
                <w:sz w:val="24"/>
                <w:szCs w:val="24"/>
                <w:lang w:val="en-US" w:eastAsia="zh-CN" w:bidi="ar"/>
              </w:rPr>
              <w:t>片</w:t>
            </w: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53324B1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72CD4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20片/盒</w:t>
            </w:r>
          </w:p>
        </w:tc>
      </w:tr>
      <w:tr w14:paraId="0F34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1B494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1</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0ACAFE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麦迪康医用一次性手套（</w:t>
            </w:r>
            <w:r>
              <w:rPr>
                <w:rStyle w:val="14"/>
                <w:rFonts w:hint="eastAsia" w:asciiTheme="minorEastAsia" w:hAnsiTheme="minorEastAsia" w:eastAsiaTheme="minorEastAsia" w:cstheme="minorEastAsia"/>
                <w:sz w:val="24"/>
                <w:szCs w:val="24"/>
                <w:lang w:val="en-US" w:eastAsia="zh-CN" w:bidi="ar"/>
              </w:rPr>
              <w:t>M</w:t>
            </w:r>
            <w:r>
              <w:rPr>
                <w:rStyle w:val="13"/>
                <w:rFonts w:hint="eastAsia" w:asciiTheme="minorEastAsia" w:hAnsiTheme="minorEastAsia" w:eastAsiaTheme="minorEastAsia" w:cstheme="minorEastAsia"/>
                <w:sz w:val="24"/>
                <w:szCs w:val="24"/>
                <w:lang w:val="en-US" w:eastAsia="zh-CN" w:bidi="ar"/>
              </w:rPr>
              <w:t>号）</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669FF3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20AC61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54F9E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丁腈材质</w:t>
            </w:r>
          </w:p>
        </w:tc>
      </w:tr>
      <w:tr w14:paraId="6FDE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457863F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12</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680F962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口罩</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119244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03F9FC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37B29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一次性口罩</w:t>
            </w:r>
          </w:p>
        </w:tc>
      </w:tr>
      <w:tr w14:paraId="0232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399F0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3</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6450FD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眼用手术剪</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3D7098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037F2822">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20</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29BBE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不锈钢材质、直尖</w:t>
            </w:r>
          </w:p>
        </w:tc>
      </w:tr>
      <w:tr w14:paraId="4C8C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0A4D6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4</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67C8AE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PSA</w:t>
            </w:r>
            <w:r>
              <w:rPr>
                <w:rStyle w:val="13"/>
                <w:rFonts w:hint="eastAsia" w:asciiTheme="minorEastAsia" w:hAnsiTheme="minorEastAsia" w:eastAsiaTheme="minorEastAsia" w:cstheme="minorEastAsia"/>
                <w:sz w:val="24"/>
                <w:szCs w:val="24"/>
                <w:lang w:val="en-US" w:eastAsia="zh-CN" w:bidi="ar"/>
              </w:rPr>
              <w:t>试纸条（</w:t>
            </w:r>
            <w:r>
              <w:rPr>
                <w:rFonts w:hint="eastAsia" w:asciiTheme="minorEastAsia" w:hAnsiTheme="minorEastAsia" w:eastAsiaTheme="minorEastAsia" w:cstheme="minorEastAsia"/>
                <w:b/>
                <w:bCs/>
                <w:i w:val="0"/>
                <w:iCs w:val="0"/>
                <w:color w:val="FF0000"/>
                <w:kern w:val="0"/>
                <w:sz w:val="24"/>
                <w:szCs w:val="24"/>
                <w:u w:val="none"/>
                <w:lang w:val="en-US" w:eastAsia="zh-CN" w:bidi="ar"/>
              </w:rPr>
              <w:t>核心产品</w:t>
            </w:r>
            <w:r>
              <w:rPr>
                <w:rStyle w:val="13"/>
                <w:rFonts w:hint="eastAsia" w:asciiTheme="minorEastAsia" w:hAnsiTheme="minorEastAsia" w:eastAsiaTheme="minorEastAsia" w:cstheme="minorEastAsia"/>
                <w:sz w:val="24"/>
                <w:szCs w:val="24"/>
                <w:lang w:val="en-US" w:eastAsia="zh-CN" w:bidi="ar"/>
              </w:rPr>
              <w:t>）</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7B32E6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100条/盒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37729B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66CCD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100条/盒</w:t>
            </w:r>
          </w:p>
        </w:tc>
      </w:tr>
      <w:tr w14:paraId="6130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1FD80B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5</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1537E2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FOB</w:t>
            </w:r>
            <w:r>
              <w:rPr>
                <w:rStyle w:val="13"/>
                <w:rFonts w:hint="eastAsia" w:asciiTheme="minorEastAsia" w:hAnsiTheme="minorEastAsia" w:eastAsiaTheme="minorEastAsia" w:cstheme="minorEastAsia"/>
                <w:sz w:val="24"/>
                <w:szCs w:val="24"/>
                <w:lang w:val="en-US" w:eastAsia="zh-CN" w:bidi="ar"/>
              </w:rPr>
              <w:t>试纸条</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0A83CB0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100条/盒</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6FCD9D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327B1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100条/盒</w:t>
            </w:r>
          </w:p>
        </w:tc>
      </w:tr>
      <w:tr w14:paraId="291D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34CDF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6</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14B8A8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盒装枪头（10ul）</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3A8AC3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50盒/箱</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081398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3FC56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白色、盒装、无DNA、无RNA</w:t>
            </w:r>
          </w:p>
        </w:tc>
      </w:tr>
      <w:tr w14:paraId="008B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5" w:type="dxa"/>
            <w:tcBorders>
              <w:top w:val="single" w:color="auto" w:sz="4" w:space="0"/>
              <w:left w:val="single" w:color="auto" w:sz="4" w:space="0"/>
              <w:bottom w:val="single" w:color="auto" w:sz="4" w:space="0"/>
              <w:right w:val="nil"/>
            </w:tcBorders>
            <w:shd w:val="clear" w:color="auto" w:fill="auto"/>
            <w:noWrap/>
            <w:vAlign w:val="center"/>
          </w:tcPr>
          <w:p w14:paraId="5B427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7</w:t>
            </w:r>
          </w:p>
        </w:tc>
        <w:tc>
          <w:tcPr>
            <w:tcW w:w="3433" w:type="dxa"/>
            <w:tcBorders>
              <w:top w:val="single" w:color="auto" w:sz="4" w:space="0"/>
              <w:left w:val="single" w:color="000000" w:sz="4" w:space="0"/>
              <w:bottom w:val="single" w:color="auto" w:sz="4" w:space="0"/>
              <w:right w:val="single" w:color="000000" w:sz="4" w:space="0"/>
            </w:tcBorders>
            <w:shd w:val="clear" w:color="auto" w:fill="auto"/>
            <w:vAlign w:val="center"/>
          </w:tcPr>
          <w:p w14:paraId="425E37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3500XL</w:t>
            </w:r>
            <w:r>
              <w:rPr>
                <w:rStyle w:val="17"/>
                <w:rFonts w:hint="eastAsia" w:asciiTheme="minorEastAsia" w:hAnsiTheme="minorEastAsia" w:eastAsiaTheme="minorEastAsia" w:cstheme="minorEastAsia"/>
                <w:sz w:val="24"/>
                <w:szCs w:val="24"/>
                <w:lang w:val="en-US" w:eastAsia="zh-CN" w:bidi="ar"/>
              </w:rPr>
              <w:t>遗传分析仪质保</w:t>
            </w:r>
          </w:p>
        </w:tc>
        <w:tc>
          <w:tcPr>
            <w:tcW w:w="1432" w:type="dxa"/>
            <w:tcBorders>
              <w:top w:val="single" w:color="auto" w:sz="4" w:space="0"/>
              <w:left w:val="single" w:color="000000" w:sz="4" w:space="0"/>
              <w:bottom w:val="single" w:color="auto" w:sz="4" w:space="0"/>
              <w:right w:val="single" w:color="000000" w:sz="4" w:space="0"/>
            </w:tcBorders>
            <w:shd w:val="clear" w:color="auto" w:fill="auto"/>
            <w:vAlign w:val="center"/>
          </w:tcPr>
          <w:p w14:paraId="7C49E09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年</w:t>
            </w:r>
          </w:p>
        </w:tc>
        <w:tc>
          <w:tcPr>
            <w:tcW w:w="846" w:type="dxa"/>
            <w:tcBorders>
              <w:top w:val="single" w:color="auto" w:sz="4" w:space="0"/>
              <w:left w:val="single" w:color="000000" w:sz="4" w:space="0"/>
              <w:bottom w:val="single" w:color="auto" w:sz="4" w:space="0"/>
              <w:right w:val="single" w:color="000000" w:sz="4" w:space="0"/>
            </w:tcBorders>
            <w:shd w:val="clear" w:color="auto" w:fill="auto"/>
            <w:vAlign w:val="center"/>
          </w:tcPr>
          <w:p w14:paraId="29D9B79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035" w:type="dxa"/>
            <w:tcBorders>
              <w:top w:val="single" w:color="auto" w:sz="4" w:space="0"/>
              <w:left w:val="single" w:color="000000" w:sz="4" w:space="0"/>
              <w:bottom w:val="single" w:color="auto" w:sz="4" w:space="0"/>
              <w:right w:val="single" w:color="auto" w:sz="4" w:space="0"/>
            </w:tcBorders>
            <w:shd w:val="clear" w:color="auto" w:fill="auto"/>
            <w:vAlign w:val="center"/>
          </w:tcPr>
          <w:p w14:paraId="4BA84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（1）ABI 3500XL 基因分析仪整机保修，合同期内中标方提供对ABI 3500XL 基因分析仪提供每年一次上门维护校正，更换机内的损耗部件，对仪器内部系统进行调整有效的避免可能产生的故障，减少可能的停机带来的不必要麻烦，使其工作在最优的指标范围内。包含电脑的保修，中标方在无法修复电脑的情况下，由电脑生产厂家进行维修。</w:t>
            </w:r>
          </w:p>
          <w:p w14:paraId="56BD1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（2）维护保养工作依据APPLIED BIOSYSTEMS 维修手册中所订标准进行。维护保养工作完成后，出具维护校准报告，由仪器使用方现场确认验收，维护保养工作必须包括如下内容。</w:t>
            </w:r>
          </w:p>
          <w:p w14:paraId="148FE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1）系统维护：包括设备主机内外构件的检查、清理及运行状态确定；</w:t>
            </w:r>
          </w:p>
          <w:p w14:paraId="3F7C8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2）系统信息：机器信息、软件注册码等信息确认；</w:t>
            </w:r>
          </w:p>
          <w:p w14:paraId="1C0B9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3）系统确认：确认机器各主要部件的工作状态及性能参数；</w:t>
            </w:r>
          </w:p>
          <w:p w14:paraId="68430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4）光路系统：光路系统检查，必要时对光路系统进行调整；</w:t>
            </w:r>
          </w:p>
          <w:p w14:paraId="1F851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5）机械臂位置校准：对仪器的机械位置如自动进样器进行校准，必要的进行调整；</w:t>
            </w:r>
          </w:p>
          <w:p w14:paraId="3DE6A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6）空间定位和光谱校正：检测各通道空间定位及光谱校正，必要时进行调校。</w:t>
            </w:r>
          </w:p>
          <w:p w14:paraId="2BB06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（3）用于修复仪器设备的零部件必须是仪器原厂商的、全新的、性能合格的、型号、性能及指标符合国家现行有关技术、质量、安全标准。</w:t>
            </w:r>
          </w:p>
          <w:p w14:paraId="7DFC7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（4）服务期内，设备出现故障时，在4小时内提供电话响应，2工作日内到达设备现场，维修完成后，由仪器使用方对维修后的设备进行确认并签署相关服务报告，服务报告需提供给仪器使用方进行存档。</w:t>
            </w:r>
          </w:p>
          <w:p w14:paraId="2D077C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（5）正常使用条件下，一旦发生维修，以上所有维修费用全免（包括人工费，差旅费，备件费等相关费用）。</w:t>
            </w:r>
          </w:p>
        </w:tc>
      </w:tr>
    </w:tbl>
    <w:p w14:paraId="59145F24">
      <w:pPr>
        <w:rPr>
          <w:rFonts w:hint="eastAsia" w:ascii="宋体" w:hAnsi="宋体" w:eastAsia="宋体" w:cs="宋体"/>
          <w:b/>
          <w:bCs/>
          <w:i w:val="0"/>
          <w:iCs w:val="0"/>
          <w:color w:val="FF0000"/>
          <w:kern w:val="0"/>
          <w:sz w:val="28"/>
          <w:szCs w:val="28"/>
          <w:u w:val="none"/>
          <w:lang w:val="en-US" w:eastAsia="zh-CN" w:bidi="ar"/>
        </w:rPr>
      </w:pPr>
      <w:r>
        <w:rPr>
          <w:rFonts w:hint="eastAsia"/>
          <w:b/>
          <w:bCs/>
          <w:color w:val="FF0000"/>
          <w:sz w:val="28"/>
          <w:szCs w:val="28"/>
          <w:lang w:val="en-US" w:eastAsia="zh-CN"/>
        </w:rPr>
        <w:t>本项目</w:t>
      </w:r>
      <w:r>
        <w:rPr>
          <w:rFonts w:hint="eastAsia" w:ascii="宋体" w:hAnsi="宋体" w:eastAsia="宋体" w:cs="宋体"/>
          <w:b/>
          <w:bCs/>
          <w:i w:val="0"/>
          <w:iCs w:val="0"/>
          <w:color w:val="FF0000"/>
          <w:kern w:val="0"/>
          <w:sz w:val="28"/>
          <w:szCs w:val="28"/>
          <w:u w:val="none"/>
          <w:lang w:val="en-US" w:eastAsia="zh-CN" w:bidi="ar"/>
        </w:rPr>
        <w:t>PSA试纸条是核心产品</w:t>
      </w:r>
    </w:p>
    <w:p w14:paraId="12EB96FD">
      <w:pPr>
        <w:rPr>
          <w:rFonts w:hint="default"/>
          <w:b/>
          <w:bCs/>
          <w:color w:val="FF0000"/>
          <w:sz w:val="28"/>
          <w:szCs w:val="28"/>
          <w:lang w:val="en-US" w:eastAsia="zh-CN"/>
        </w:rPr>
        <w:sectPr>
          <w:pgSz w:w="16838" w:h="11906" w:orient="landscape"/>
          <w:pgMar w:top="1803" w:right="1440" w:bottom="1803" w:left="1440" w:header="851" w:footer="992" w:gutter="0"/>
          <w:cols w:space="0" w:num="1"/>
          <w:rtlGutter w:val="0"/>
          <w:docGrid w:type="lines" w:linePitch="319" w:charSpace="0"/>
        </w:sectPr>
      </w:pPr>
      <w:bookmarkStart w:id="0" w:name="_GoBack"/>
      <w:bookmarkEnd w:id="0"/>
    </w:p>
    <w:p w14:paraId="77E5C0C7">
      <w:pPr>
        <w:pStyle w:val="2"/>
        <w:ind w:left="0" w:leftChars="0" w:firstLine="0" w:firstLineChars="0"/>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65F60"/>
    <w:multiLevelType w:val="multilevel"/>
    <w:tmpl w:val="3F165F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WJkNTNmOGE0NDVhMWQwNTcyODU2NmZmMzQ3NjEifQ=="/>
  </w:docVars>
  <w:rsids>
    <w:rsidRoot w:val="00000000"/>
    <w:rsid w:val="004E43BF"/>
    <w:rsid w:val="01CC1A40"/>
    <w:rsid w:val="05143E2A"/>
    <w:rsid w:val="0534433C"/>
    <w:rsid w:val="05FB6D97"/>
    <w:rsid w:val="07A80859"/>
    <w:rsid w:val="07BA233A"/>
    <w:rsid w:val="08D64FC7"/>
    <w:rsid w:val="0A256191"/>
    <w:rsid w:val="0BF84CD2"/>
    <w:rsid w:val="0C86329C"/>
    <w:rsid w:val="0C931AD8"/>
    <w:rsid w:val="0D7A2C98"/>
    <w:rsid w:val="0EF32D02"/>
    <w:rsid w:val="0F276507"/>
    <w:rsid w:val="105E23A7"/>
    <w:rsid w:val="10925D8A"/>
    <w:rsid w:val="11E44B84"/>
    <w:rsid w:val="128B107F"/>
    <w:rsid w:val="13620456"/>
    <w:rsid w:val="13BA2040"/>
    <w:rsid w:val="142B0848"/>
    <w:rsid w:val="153F005C"/>
    <w:rsid w:val="159D7523"/>
    <w:rsid w:val="160468F2"/>
    <w:rsid w:val="16192FF0"/>
    <w:rsid w:val="1693626E"/>
    <w:rsid w:val="1844322C"/>
    <w:rsid w:val="19D61256"/>
    <w:rsid w:val="1A3A2C09"/>
    <w:rsid w:val="1A515B29"/>
    <w:rsid w:val="1DAB4D8E"/>
    <w:rsid w:val="1E5906A7"/>
    <w:rsid w:val="1F2407FB"/>
    <w:rsid w:val="1F354C71"/>
    <w:rsid w:val="1FB871B2"/>
    <w:rsid w:val="24172B97"/>
    <w:rsid w:val="25BF34E6"/>
    <w:rsid w:val="295126A7"/>
    <w:rsid w:val="2B91322F"/>
    <w:rsid w:val="2C334FB3"/>
    <w:rsid w:val="2D9A471A"/>
    <w:rsid w:val="2E4349CB"/>
    <w:rsid w:val="2EE23DA1"/>
    <w:rsid w:val="304C5976"/>
    <w:rsid w:val="309D61D2"/>
    <w:rsid w:val="30D065A7"/>
    <w:rsid w:val="315471D8"/>
    <w:rsid w:val="330E33B7"/>
    <w:rsid w:val="33A73F2B"/>
    <w:rsid w:val="34060532"/>
    <w:rsid w:val="34627E5E"/>
    <w:rsid w:val="36010FB1"/>
    <w:rsid w:val="361E6007"/>
    <w:rsid w:val="36653C36"/>
    <w:rsid w:val="36AC53C0"/>
    <w:rsid w:val="37CB7AC8"/>
    <w:rsid w:val="386F48F8"/>
    <w:rsid w:val="38AD1BFF"/>
    <w:rsid w:val="38BF66ED"/>
    <w:rsid w:val="3AC3717D"/>
    <w:rsid w:val="3AD9074E"/>
    <w:rsid w:val="3B6660EE"/>
    <w:rsid w:val="3BAC5E63"/>
    <w:rsid w:val="3BD50F16"/>
    <w:rsid w:val="3CEF6007"/>
    <w:rsid w:val="3D3D6D72"/>
    <w:rsid w:val="3D8C5F4C"/>
    <w:rsid w:val="3E1D6BA4"/>
    <w:rsid w:val="3E9E594F"/>
    <w:rsid w:val="41422906"/>
    <w:rsid w:val="41F76F9B"/>
    <w:rsid w:val="44C1472D"/>
    <w:rsid w:val="45C344D5"/>
    <w:rsid w:val="462742C6"/>
    <w:rsid w:val="46893028"/>
    <w:rsid w:val="46ED64A4"/>
    <w:rsid w:val="470274BC"/>
    <w:rsid w:val="477B0AA3"/>
    <w:rsid w:val="47CF7BCB"/>
    <w:rsid w:val="491D3EFC"/>
    <w:rsid w:val="49ED38CE"/>
    <w:rsid w:val="4A606796"/>
    <w:rsid w:val="4A914BA1"/>
    <w:rsid w:val="4B49722A"/>
    <w:rsid w:val="4B9366F7"/>
    <w:rsid w:val="4E1C29D4"/>
    <w:rsid w:val="4E21623C"/>
    <w:rsid w:val="4E8835D8"/>
    <w:rsid w:val="4EC866B8"/>
    <w:rsid w:val="4ED60DD5"/>
    <w:rsid w:val="4F4641AC"/>
    <w:rsid w:val="511B4EEF"/>
    <w:rsid w:val="5248023B"/>
    <w:rsid w:val="545A24A8"/>
    <w:rsid w:val="549A084B"/>
    <w:rsid w:val="54DE6231"/>
    <w:rsid w:val="56570A4D"/>
    <w:rsid w:val="56D0650C"/>
    <w:rsid w:val="578F06BB"/>
    <w:rsid w:val="57BA1161"/>
    <w:rsid w:val="57EA3108"/>
    <w:rsid w:val="58BA1767"/>
    <w:rsid w:val="58DE7204"/>
    <w:rsid w:val="58E93DFA"/>
    <w:rsid w:val="5AAB1367"/>
    <w:rsid w:val="5B394BC5"/>
    <w:rsid w:val="5DAA7FFC"/>
    <w:rsid w:val="5DE27796"/>
    <w:rsid w:val="5DFE204F"/>
    <w:rsid w:val="5E7F7ED1"/>
    <w:rsid w:val="5F6F5295"/>
    <w:rsid w:val="5F9F4797"/>
    <w:rsid w:val="5FE07D05"/>
    <w:rsid w:val="61C5692E"/>
    <w:rsid w:val="630B32EB"/>
    <w:rsid w:val="641C32D6"/>
    <w:rsid w:val="64492794"/>
    <w:rsid w:val="644A6A0A"/>
    <w:rsid w:val="676F7BC1"/>
    <w:rsid w:val="69092FC7"/>
    <w:rsid w:val="696077C1"/>
    <w:rsid w:val="6A8A71EB"/>
    <w:rsid w:val="6D6067F6"/>
    <w:rsid w:val="6D846E69"/>
    <w:rsid w:val="6D9B336B"/>
    <w:rsid w:val="6DE11E26"/>
    <w:rsid w:val="6EC16F54"/>
    <w:rsid w:val="714B0D57"/>
    <w:rsid w:val="7164006A"/>
    <w:rsid w:val="74634609"/>
    <w:rsid w:val="74995D04"/>
    <w:rsid w:val="74B84955"/>
    <w:rsid w:val="76164029"/>
    <w:rsid w:val="76674885"/>
    <w:rsid w:val="76A258BD"/>
    <w:rsid w:val="77983547"/>
    <w:rsid w:val="77B742CC"/>
    <w:rsid w:val="77C25CFB"/>
    <w:rsid w:val="7844198D"/>
    <w:rsid w:val="7A925C48"/>
    <w:rsid w:val="7AD61FD9"/>
    <w:rsid w:val="7B8C6B3B"/>
    <w:rsid w:val="7FA4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jc w:val="center"/>
      <w:outlineLvl w:val="1"/>
    </w:pPr>
    <w:rPr>
      <w:rFonts w:ascii="幼圆" w:hAnsi="Arial" w:eastAsia="楷体_GB2312"/>
      <w:b/>
      <w:sz w:val="24"/>
      <w:szCs w:val="20"/>
    </w:rPr>
  </w:style>
  <w:style w:type="paragraph" w:styleId="4">
    <w:name w:val="heading 3"/>
    <w:basedOn w:val="1"/>
    <w:next w:val="5"/>
    <w:autoRedefine/>
    <w:qFormat/>
    <w:uiPriority w:val="0"/>
    <w:pPr>
      <w:keepNext/>
      <w:keepLines/>
      <w:spacing w:before="260" w:after="260" w:line="416" w:lineRule="auto"/>
      <w:outlineLvl w:val="2"/>
    </w:pPr>
    <w:rPr>
      <w:b/>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List Paragraph1"/>
    <w:basedOn w:val="1"/>
    <w:qFormat/>
    <w:uiPriority w:val="99"/>
    <w:pPr>
      <w:ind w:firstLine="420" w:firstLineChars="200"/>
    </w:pPr>
  </w:style>
  <w:style w:type="paragraph" w:styleId="5">
    <w:name w:val="Normal Indent"/>
    <w:basedOn w:val="1"/>
    <w:next w:val="1"/>
    <w:autoRedefine/>
    <w:qFormat/>
    <w:uiPriority w:val="0"/>
    <w:pPr>
      <w:ind w:firstLine="420"/>
    </w:pPr>
    <w:rPr>
      <w:szCs w:val="20"/>
    </w:rPr>
  </w:style>
  <w:style w:type="paragraph" w:styleId="6">
    <w:name w:val="Body Text"/>
    <w:basedOn w:val="1"/>
    <w:next w:val="1"/>
    <w:autoRedefine/>
    <w:qFormat/>
    <w:uiPriority w:val="0"/>
    <w:rPr>
      <w:rFonts w:ascii="楷体_GB2312" w:hAnsi="Arial" w:eastAsia="楷体_GB2312"/>
      <w:sz w:val="28"/>
      <w:szCs w:val="20"/>
    </w:rPr>
  </w:style>
  <w:style w:type="paragraph" w:styleId="7">
    <w:name w:val="Body Text Indent"/>
    <w:basedOn w:val="1"/>
    <w:autoRedefine/>
    <w:semiHidden/>
    <w:unhideWhenUsed/>
    <w:qFormat/>
    <w:uiPriority w:val="99"/>
    <w:pPr>
      <w:spacing w:after="120"/>
      <w:ind w:left="420" w:leftChars="200"/>
    </w:pPr>
  </w:style>
  <w:style w:type="paragraph" w:customStyle="1" w:styleId="10">
    <w:name w:val="Table Paragraph"/>
    <w:basedOn w:val="1"/>
    <w:autoRedefine/>
    <w:qFormat/>
    <w:uiPriority w:val="1"/>
    <w:rPr>
      <w:rFonts w:ascii="宋体" w:hAnsi="宋体" w:cs="宋体"/>
      <w:lang w:val="zh-CN" w:bidi="zh-CN"/>
    </w:rPr>
  </w:style>
  <w:style w:type="paragraph" w:customStyle="1" w:styleId="11">
    <w:name w:val="1.标题式样"/>
    <w:basedOn w:val="4"/>
    <w:autoRedefine/>
    <w:qFormat/>
    <w:uiPriority w:val="0"/>
    <w:pPr>
      <w:spacing w:before="0" w:after="0" w:line="240" w:lineRule="auto"/>
    </w:pPr>
    <w:rPr>
      <w:rFonts w:ascii="楷体" w:hAnsi="楷体"/>
      <w:sz w:val="30"/>
      <w:szCs w:val="30"/>
    </w:rPr>
  </w:style>
  <w:style w:type="paragraph" w:styleId="12">
    <w:name w:val="List Paragraph"/>
    <w:basedOn w:val="1"/>
    <w:autoRedefine/>
    <w:qFormat/>
    <w:uiPriority w:val="34"/>
    <w:pPr>
      <w:ind w:firstLine="420" w:firstLineChars="200"/>
    </w:pPr>
  </w:style>
  <w:style w:type="character" w:customStyle="1" w:styleId="13">
    <w:name w:val="font11"/>
    <w:basedOn w:val="9"/>
    <w:uiPriority w:val="0"/>
    <w:rPr>
      <w:rFonts w:hint="eastAsia" w:ascii="宋体" w:hAnsi="宋体" w:eastAsia="宋体" w:cs="宋体"/>
      <w:color w:val="000000"/>
      <w:sz w:val="22"/>
      <w:szCs w:val="22"/>
      <w:u w:val="none"/>
    </w:rPr>
  </w:style>
  <w:style w:type="character" w:customStyle="1" w:styleId="14">
    <w:name w:val="font01"/>
    <w:basedOn w:val="9"/>
    <w:qFormat/>
    <w:uiPriority w:val="0"/>
    <w:rPr>
      <w:rFonts w:hint="default" w:ascii="Tahoma" w:hAnsi="Tahoma" w:eastAsia="Tahoma" w:cs="Tahoma"/>
      <w:color w:val="000000"/>
      <w:sz w:val="22"/>
      <w:szCs w:val="22"/>
      <w:u w:val="none"/>
    </w:rPr>
  </w:style>
  <w:style w:type="character" w:customStyle="1" w:styleId="15">
    <w:name w:val="font4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default" w:ascii="Tahoma" w:hAnsi="Tahoma" w:eastAsia="Tahoma" w:cs="Tahoma"/>
      <w:color w:val="000000"/>
      <w:sz w:val="22"/>
      <w:szCs w:val="22"/>
      <w:u w:val="none"/>
    </w:rPr>
  </w:style>
  <w:style w:type="character" w:customStyle="1" w:styleId="17">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6721</Words>
  <Characters>7767</Characters>
  <Lines>0</Lines>
  <Paragraphs>0</Paragraphs>
  <TotalTime>0</TotalTime>
  <ScaleCrop>false</ScaleCrop>
  <LinksUpToDate>false</LinksUpToDate>
  <CharactersWithSpaces>7810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2024-04-30T02:12:00Z</dcterms:created>
  <dc:creator>左右</dc:creator>
  <cp:lastModifiedBy>Administrator</cp:lastModifiedBy>
  <dcterms:modified xsi:type="dcterms:W3CDTF">2024-07-22T09:07:29Z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59FB0141237A45B4AED9C4534E5B3664_13</vt:lpwstr>
  </property>
</Properties>
</file>