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45" w:rsidRPr="007A06C1" w:rsidRDefault="00323F45" w:rsidP="009F4EF2">
      <w:pPr>
        <w:spacing w:beforeLines="50" w:afterLines="50"/>
        <w:jc w:val="center"/>
        <w:rPr>
          <w:rFonts w:asciiTheme="minorEastAsia" w:eastAsiaTheme="minorEastAsia" w:hAnsiTheme="minorEastAsia"/>
          <w:b/>
          <w:sz w:val="48"/>
          <w:szCs w:val="52"/>
        </w:rPr>
      </w:pPr>
      <w:r w:rsidRPr="007A06C1">
        <w:rPr>
          <w:rFonts w:asciiTheme="minorEastAsia" w:eastAsiaTheme="minorEastAsia" w:hAnsiTheme="minorEastAsia" w:hint="eastAsia"/>
          <w:b/>
          <w:sz w:val="48"/>
          <w:szCs w:val="52"/>
        </w:rPr>
        <w:t>编制说明</w:t>
      </w:r>
    </w:p>
    <w:p w:rsidR="00323F45" w:rsidRPr="007A06C1" w:rsidRDefault="00323F45" w:rsidP="009F4EF2">
      <w:pPr>
        <w:autoSpaceDE w:val="0"/>
        <w:autoSpaceDN w:val="0"/>
        <w:adjustRightInd w:val="0"/>
        <w:spacing w:beforeLines="50" w:afterLines="50"/>
        <w:rPr>
          <w:rFonts w:asciiTheme="minorEastAsia" w:eastAsiaTheme="minorEastAsia" w:hAnsiTheme="minorEastAsia"/>
          <w:b/>
          <w:bCs/>
          <w:sz w:val="24"/>
          <w:szCs w:val="28"/>
        </w:rPr>
      </w:pPr>
      <w:r w:rsidRPr="007A06C1">
        <w:rPr>
          <w:rFonts w:asciiTheme="minorEastAsia" w:eastAsiaTheme="minorEastAsia" w:hAnsiTheme="minorEastAsia" w:cs="宋体" w:hint="eastAsia"/>
          <w:b/>
          <w:bCs/>
          <w:sz w:val="24"/>
          <w:szCs w:val="28"/>
        </w:rPr>
        <w:t>一、项目概况：</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bCs/>
          <w:sz w:val="24"/>
          <w:szCs w:val="28"/>
        </w:rPr>
        <w:t>1</w:t>
      </w:r>
      <w:r w:rsidRPr="007A06C1">
        <w:rPr>
          <w:rFonts w:asciiTheme="minorEastAsia" w:eastAsiaTheme="minorEastAsia" w:hAnsiTheme="minorEastAsia" w:hint="eastAsia"/>
          <w:bCs/>
          <w:sz w:val="24"/>
          <w:szCs w:val="28"/>
        </w:rPr>
        <w:t>、本工程为</w:t>
      </w:r>
      <w:r w:rsidR="009F4EF2" w:rsidRPr="009F4EF2">
        <w:rPr>
          <w:rFonts w:asciiTheme="minorEastAsia" w:eastAsiaTheme="minorEastAsia" w:hAnsiTheme="minorEastAsia" w:hint="eastAsia"/>
          <w:bCs/>
          <w:sz w:val="24"/>
          <w:szCs w:val="28"/>
        </w:rPr>
        <w:t>沭阳县高</w:t>
      </w:r>
      <w:proofErr w:type="gramStart"/>
      <w:r w:rsidR="009F4EF2" w:rsidRPr="009F4EF2">
        <w:rPr>
          <w:rFonts w:asciiTheme="minorEastAsia" w:eastAsiaTheme="minorEastAsia" w:hAnsiTheme="minorEastAsia" w:hint="eastAsia"/>
          <w:bCs/>
          <w:sz w:val="24"/>
          <w:szCs w:val="28"/>
        </w:rPr>
        <w:t>墟</w:t>
      </w:r>
      <w:proofErr w:type="gramEnd"/>
      <w:r w:rsidR="009F4EF2" w:rsidRPr="009F4EF2">
        <w:rPr>
          <w:rFonts w:asciiTheme="minorEastAsia" w:eastAsiaTheme="minorEastAsia" w:hAnsiTheme="minorEastAsia" w:hint="eastAsia"/>
          <w:bCs/>
          <w:sz w:val="24"/>
          <w:szCs w:val="28"/>
        </w:rPr>
        <w:t>初级中学塑胶运动场维修改造工程</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bCs/>
          <w:sz w:val="24"/>
          <w:szCs w:val="28"/>
        </w:rPr>
        <w:t>2</w:t>
      </w:r>
      <w:r w:rsidRPr="007A06C1">
        <w:rPr>
          <w:rFonts w:asciiTheme="minorEastAsia" w:eastAsiaTheme="minorEastAsia" w:hAnsiTheme="minorEastAsia" w:hint="eastAsia"/>
          <w:bCs/>
          <w:sz w:val="24"/>
          <w:szCs w:val="28"/>
        </w:rPr>
        <w:t>、工程地址：沭阳县</w:t>
      </w:r>
      <w:r w:rsidR="009F4EF2">
        <w:rPr>
          <w:rFonts w:asciiTheme="minorEastAsia" w:eastAsiaTheme="minorEastAsia" w:hAnsiTheme="minorEastAsia" w:hint="eastAsia"/>
          <w:bCs/>
          <w:sz w:val="24"/>
          <w:szCs w:val="28"/>
        </w:rPr>
        <w:t>高</w:t>
      </w:r>
      <w:proofErr w:type="gramStart"/>
      <w:r w:rsidR="009F4EF2">
        <w:rPr>
          <w:rFonts w:asciiTheme="minorEastAsia" w:eastAsiaTheme="minorEastAsia" w:hAnsiTheme="minorEastAsia" w:hint="eastAsia"/>
          <w:bCs/>
          <w:sz w:val="24"/>
          <w:szCs w:val="28"/>
        </w:rPr>
        <w:t>墟</w:t>
      </w:r>
      <w:proofErr w:type="gramEnd"/>
      <w:r w:rsidR="009F4EF2">
        <w:rPr>
          <w:rFonts w:asciiTheme="minorEastAsia" w:eastAsiaTheme="minorEastAsia" w:hAnsiTheme="minorEastAsia" w:hint="eastAsia"/>
          <w:bCs/>
          <w:sz w:val="24"/>
          <w:szCs w:val="28"/>
        </w:rPr>
        <w:t>初级中学</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hint="eastAsia"/>
          <w:bCs/>
          <w:sz w:val="24"/>
          <w:szCs w:val="28"/>
        </w:rPr>
        <w:t>3</w:t>
      </w:r>
      <w:r w:rsidRPr="007A06C1">
        <w:rPr>
          <w:rFonts w:asciiTheme="minorEastAsia" w:eastAsiaTheme="minorEastAsia" w:hAnsiTheme="minorEastAsia"/>
          <w:bCs/>
          <w:sz w:val="24"/>
          <w:szCs w:val="28"/>
        </w:rPr>
        <w:t>、</w:t>
      </w:r>
      <w:r w:rsidRPr="007A06C1">
        <w:rPr>
          <w:rFonts w:asciiTheme="minorEastAsia" w:eastAsiaTheme="minorEastAsia" w:hAnsiTheme="minorEastAsia" w:hint="eastAsia"/>
          <w:bCs/>
          <w:sz w:val="24"/>
          <w:szCs w:val="28"/>
        </w:rPr>
        <w:t>工程主要内容:</w:t>
      </w:r>
      <w:r w:rsidRPr="007A06C1">
        <w:rPr>
          <w:rFonts w:asciiTheme="minorEastAsia" w:eastAsiaTheme="minorEastAsia" w:hAnsiTheme="minorEastAsia" w:hint="eastAsia"/>
          <w:sz w:val="20"/>
        </w:rPr>
        <w:t xml:space="preserve"> </w:t>
      </w:r>
      <w:r w:rsidR="009F4EF2" w:rsidRPr="009F4EF2">
        <w:rPr>
          <w:rFonts w:asciiTheme="minorEastAsia" w:eastAsiaTheme="minorEastAsia" w:hAnsiTheme="minorEastAsia" w:hint="eastAsia"/>
          <w:bCs/>
          <w:sz w:val="24"/>
          <w:szCs w:val="28"/>
        </w:rPr>
        <w:t>沭阳县高</w:t>
      </w:r>
      <w:proofErr w:type="gramStart"/>
      <w:r w:rsidR="009F4EF2" w:rsidRPr="009F4EF2">
        <w:rPr>
          <w:rFonts w:asciiTheme="minorEastAsia" w:eastAsiaTheme="minorEastAsia" w:hAnsiTheme="minorEastAsia" w:hint="eastAsia"/>
          <w:bCs/>
          <w:sz w:val="24"/>
          <w:szCs w:val="28"/>
        </w:rPr>
        <w:t>墟</w:t>
      </w:r>
      <w:proofErr w:type="gramEnd"/>
      <w:r w:rsidR="009F4EF2" w:rsidRPr="009F4EF2">
        <w:rPr>
          <w:rFonts w:asciiTheme="minorEastAsia" w:eastAsiaTheme="minorEastAsia" w:hAnsiTheme="minorEastAsia" w:hint="eastAsia"/>
          <w:bCs/>
          <w:sz w:val="24"/>
          <w:szCs w:val="28"/>
        </w:rPr>
        <w:t>初级中学塑胶运动场维修改造工程</w:t>
      </w:r>
    </w:p>
    <w:p w:rsidR="00323F45" w:rsidRPr="007A06C1" w:rsidRDefault="00323F45" w:rsidP="00323F45">
      <w:pPr>
        <w:widowControl/>
        <w:jc w:val="left"/>
        <w:rPr>
          <w:rFonts w:asciiTheme="minorEastAsia" w:eastAsiaTheme="minorEastAsia" w:hAnsiTheme="minorEastAsia"/>
          <w:b/>
          <w:bCs/>
          <w:sz w:val="24"/>
          <w:szCs w:val="28"/>
        </w:rPr>
      </w:pPr>
      <w:r w:rsidRPr="007A06C1">
        <w:rPr>
          <w:rFonts w:asciiTheme="minorEastAsia" w:eastAsiaTheme="minorEastAsia" w:hAnsiTheme="minorEastAsia" w:hint="eastAsia"/>
          <w:b/>
          <w:bCs/>
          <w:sz w:val="24"/>
          <w:szCs w:val="28"/>
        </w:rPr>
        <w:t>二、工程量清单编制依据：</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bCs/>
          <w:sz w:val="24"/>
          <w:szCs w:val="28"/>
        </w:rPr>
        <w:t>1</w:t>
      </w:r>
      <w:r w:rsidRPr="007A06C1">
        <w:rPr>
          <w:rFonts w:asciiTheme="minorEastAsia" w:eastAsiaTheme="minorEastAsia" w:hAnsiTheme="minorEastAsia" w:hint="eastAsia"/>
          <w:bCs/>
          <w:sz w:val="24"/>
          <w:szCs w:val="28"/>
        </w:rPr>
        <w:t>、建设工程工程量清单计价规范（GB50500-2013）；房屋建筑与装饰</w:t>
      </w:r>
      <w:proofErr w:type="gramStart"/>
      <w:r w:rsidRPr="007A06C1">
        <w:rPr>
          <w:rFonts w:asciiTheme="minorEastAsia" w:eastAsiaTheme="minorEastAsia" w:hAnsiTheme="minorEastAsia" w:hint="eastAsia"/>
          <w:bCs/>
          <w:sz w:val="24"/>
          <w:szCs w:val="28"/>
        </w:rPr>
        <w:t>工程工程</w:t>
      </w:r>
      <w:proofErr w:type="gramEnd"/>
      <w:r w:rsidRPr="007A06C1">
        <w:rPr>
          <w:rFonts w:asciiTheme="minorEastAsia" w:eastAsiaTheme="minorEastAsia" w:hAnsiTheme="minorEastAsia" w:hint="eastAsia"/>
          <w:bCs/>
          <w:sz w:val="24"/>
          <w:szCs w:val="28"/>
        </w:rPr>
        <w:t>量计算规范（GB50854-2013）；江苏省建设工程费用定额（2014）</w:t>
      </w:r>
      <w:proofErr w:type="gramStart"/>
      <w:r w:rsidRPr="007A06C1">
        <w:rPr>
          <w:rFonts w:asciiTheme="minorEastAsia" w:eastAsiaTheme="minorEastAsia" w:hAnsiTheme="minorEastAsia" w:hint="eastAsia"/>
          <w:bCs/>
          <w:sz w:val="24"/>
          <w:szCs w:val="28"/>
        </w:rPr>
        <w:t>营改增</w:t>
      </w:r>
      <w:proofErr w:type="gramEnd"/>
      <w:r w:rsidRPr="007A06C1">
        <w:rPr>
          <w:rFonts w:asciiTheme="minorEastAsia" w:eastAsiaTheme="minorEastAsia" w:hAnsiTheme="minorEastAsia" w:hint="eastAsia"/>
          <w:bCs/>
          <w:sz w:val="24"/>
          <w:szCs w:val="28"/>
        </w:rPr>
        <w:t>后调整内容；《江苏省市政工程计价定额》（</w:t>
      </w:r>
      <w:r w:rsidRPr="007A06C1">
        <w:rPr>
          <w:rFonts w:asciiTheme="minorEastAsia" w:eastAsiaTheme="minorEastAsia" w:hAnsiTheme="minorEastAsia"/>
          <w:bCs/>
          <w:sz w:val="24"/>
          <w:szCs w:val="28"/>
        </w:rPr>
        <w:t>2014</w:t>
      </w:r>
      <w:r w:rsidRPr="007A06C1">
        <w:rPr>
          <w:rFonts w:asciiTheme="minorEastAsia" w:eastAsiaTheme="minorEastAsia" w:hAnsiTheme="minorEastAsia" w:hint="eastAsia"/>
          <w:bCs/>
          <w:sz w:val="24"/>
          <w:szCs w:val="28"/>
        </w:rPr>
        <w:t>）；江苏省建筑与装饰工程计价定额(2014)；江苏房屋修缮工程计价表（2009）；江苏省安装工程计价定额(2014)及解释和勘误</w:t>
      </w:r>
      <w:r w:rsidR="003A75C5">
        <w:rPr>
          <w:rFonts w:asciiTheme="minorEastAsia" w:eastAsiaTheme="minorEastAsia" w:hAnsiTheme="minorEastAsia" w:hint="eastAsia"/>
          <w:bCs/>
          <w:sz w:val="24"/>
          <w:szCs w:val="28"/>
        </w:rPr>
        <w:t>；</w:t>
      </w:r>
      <w:r w:rsidR="003A75C5">
        <w:rPr>
          <w:rFonts w:ascii="宋体" w:cs="宋体" w:hint="eastAsia"/>
          <w:sz w:val="24"/>
        </w:rPr>
        <w:t>《江苏省仿古建筑与园林工程计价表》</w:t>
      </w:r>
      <w:r w:rsidR="003A75C5">
        <w:rPr>
          <w:rFonts w:ascii="宋体" w:cs="宋体"/>
          <w:sz w:val="24"/>
        </w:rPr>
        <w:t>(2007)</w:t>
      </w:r>
      <w:r w:rsidR="001C1301">
        <w:rPr>
          <w:rFonts w:ascii="宋体" w:cs="宋体"/>
          <w:sz w:val="24"/>
        </w:rPr>
        <w:t>等相关文件</w:t>
      </w:r>
      <w:r w:rsidRPr="007A06C1">
        <w:rPr>
          <w:rFonts w:asciiTheme="minorEastAsia" w:eastAsiaTheme="minorEastAsia" w:hAnsiTheme="minorEastAsia" w:hint="eastAsia"/>
          <w:bCs/>
          <w:sz w:val="24"/>
          <w:szCs w:val="28"/>
        </w:rPr>
        <w:t xml:space="preserve">。 </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bCs/>
          <w:sz w:val="24"/>
          <w:szCs w:val="28"/>
        </w:rPr>
        <w:t>2</w:t>
      </w:r>
      <w:r w:rsidRPr="007A06C1">
        <w:rPr>
          <w:rFonts w:asciiTheme="minorEastAsia" w:eastAsiaTheme="minorEastAsia" w:hAnsiTheme="minorEastAsia" w:hint="eastAsia"/>
          <w:bCs/>
          <w:sz w:val="24"/>
          <w:szCs w:val="28"/>
        </w:rPr>
        <w:t>、业主单位提供的图纸</w:t>
      </w:r>
      <w:r w:rsidR="00142DEF">
        <w:rPr>
          <w:rFonts w:asciiTheme="minorEastAsia" w:eastAsiaTheme="minorEastAsia" w:hAnsiTheme="minorEastAsia" w:hint="eastAsia"/>
          <w:bCs/>
          <w:sz w:val="24"/>
          <w:szCs w:val="28"/>
        </w:rPr>
        <w:t>（如有）</w:t>
      </w:r>
      <w:r w:rsidRPr="007A06C1">
        <w:rPr>
          <w:rFonts w:asciiTheme="minorEastAsia" w:eastAsiaTheme="minorEastAsia" w:hAnsiTheme="minorEastAsia" w:hint="eastAsia"/>
          <w:bCs/>
          <w:sz w:val="24"/>
          <w:szCs w:val="28"/>
        </w:rPr>
        <w:t>、现场勘查等相关资料</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bCs/>
          <w:sz w:val="24"/>
          <w:szCs w:val="28"/>
        </w:rPr>
        <w:t>3</w:t>
      </w:r>
      <w:r w:rsidRPr="007A06C1">
        <w:rPr>
          <w:rFonts w:asciiTheme="minorEastAsia" w:eastAsiaTheme="minorEastAsia" w:hAnsiTheme="minorEastAsia" w:hint="eastAsia"/>
          <w:bCs/>
          <w:sz w:val="24"/>
          <w:szCs w:val="28"/>
        </w:rPr>
        <w:t>、</w:t>
      </w:r>
      <w:r w:rsidR="006267A8">
        <w:rPr>
          <w:rFonts w:asciiTheme="minorEastAsia" w:eastAsiaTheme="minorEastAsia" w:hAnsiTheme="minorEastAsia" w:hint="eastAsia"/>
          <w:bCs/>
          <w:sz w:val="24"/>
          <w:szCs w:val="28"/>
        </w:rPr>
        <w:t>人工费按照最新文件要求，</w:t>
      </w:r>
      <w:r w:rsidRPr="007A06C1">
        <w:rPr>
          <w:rFonts w:asciiTheme="minorEastAsia" w:eastAsiaTheme="minorEastAsia" w:hAnsiTheme="minorEastAsia" w:hint="eastAsia"/>
          <w:bCs/>
          <w:sz w:val="24"/>
          <w:szCs w:val="28"/>
        </w:rPr>
        <w:t>材料价格参照《宿迁工程造价管理》</w:t>
      </w:r>
      <w:r w:rsidRPr="007A06C1">
        <w:rPr>
          <w:rFonts w:asciiTheme="minorEastAsia" w:eastAsiaTheme="minorEastAsia" w:hAnsiTheme="minorEastAsia"/>
          <w:bCs/>
          <w:sz w:val="24"/>
          <w:szCs w:val="28"/>
        </w:rPr>
        <w:t>20</w:t>
      </w:r>
      <w:r w:rsidRPr="007A06C1">
        <w:rPr>
          <w:rFonts w:asciiTheme="minorEastAsia" w:eastAsiaTheme="minorEastAsia" w:hAnsiTheme="minorEastAsia" w:hint="eastAsia"/>
          <w:bCs/>
          <w:sz w:val="24"/>
          <w:szCs w:val="28"/>
        </w:rPr>
        <w:t>2</w:t>
      </w:r>
      <w:r w:rsidR="009F4EF2">
        <w:rPr>
          <w:rFonts w:asciiTheme="minorEastAsia" w:eastAsiaTheme="minorEastAsia" w:hAnsiTheme="minorEastAsia" w:hint="eastAsia"/>
          <w:bCs/>
          <w:sz w:val="24"/>
          <w:szCs w:val="28"/>
        </w:rPr>
        <w:t>3</w:t>
      </w:r>
      <w:r w:rsidRPr="007A06C1">
        <w:rPr>
          <w:rFonts w:asciiTheme="minorEastAsia" w:eastAsiaTheme="minorEastAsia" w:hAnsiTheme="minorEastAsia" w:hint="eastAsia"/>
          <w:bCs/>
          <w:sz w:val="24"/>
          <w:szCs w:val="28"/>
        </w:rPr>
        <w:t>年第</w:t>
      </w:r>
      <w:bookmarkStart w:id="0" w:name="_GoBack"/>
      <w:bookmarkEnd w:id="0"/>
      <w:r w:rsidR="009F4EF2">
        <w:rPr>
          <w:rFonts w:asciiTheme="minorEastAsia" w:eastAsiaTheme="minorEastAsia" w:hAnsiTheme="minorEastAsia" w:hint="eastAsia"/>
          <w:bCs/>
          <w:sz w:val="24"/>
          <w:szCs w:val="28"/>
        </w:rPr>
        <w:t>12</w:t>
      </w:r>
      <w:r w:rsidRPr="007A06C1">
        <w:rPr>
          <w:rFonts w:asciiTheme="minorEastAsia" w:eastAsiaTheme="minorEastAsia" w:hAnsiTheme="minorEastAsia" w:hint="eastAsia"/>
          <w:bCs/>
          <w:sz w:val="24"/>
          <w:szCs w:val="28"/>
        </w:rPr>
        <w:t>期信息指导价及市场价格</w:t>
      </w:r>
    </w:p>
    <w:p w:rsidR="00323F45" w:rsidRPr="007A06C1" w:rsidRDefault="00323F45" w:rsidP="00323F45">
      <w:pPr>
        <w:widowControl/>
        <w:jc w:val="left"/>
        <w:rPr>
          <w:rFonts w:asciiTheme="minorEastAsia" w:eastAsiaTheme="minorEastAsia" w:hAnsiTheme="minorEastAsia"/>
          <w:b/>
          <w:bCs/>
          <w:sz w:val="24"/>
          <w:szCs w:val="28"/>
        </w:rPr>
      </w:pPr>
      <w:r w:rsidRPr="007A06C1">
        <w:rPr>
          <w:rFonts w:asciiTheme="minorEastAsia" w:eastAsiaTheme="minorEastAsia" w:hAnsiTheme="minorEastAsia" w:hint="eastAsia"/>
          <w:b/>
          <w:bCs/>
          <w:sz w:val="24"/>
          <w:szCs w:val="28"/>
        </w:rPr>
        <w:t>三、工期、质量、材料、施工等要求：见招标文件</w:t>
      </w:r>
    </w:p>
    <w:p w:rsidR="00323F45" w:rsidRPr="007A06C1" w:rsidRDefault="00323F45" w:rsidP="00323F45">
      <w:pPr>
        <w:widowControl/>
        <w:jc w:val="left"/>
        <w:rPr>
          <w:rFonts w:asciiTheme="minorEastAsia" w:eastAsiaTheme="minorEastAsia" w:hAnsiTheme="minorEastAsia"/>
          <w:b/>
          <w:bCs/>
          <w:sz w:val="24"/>
          <w:szCs w:val="28"/>
        </w:rPr>
      </w:pPr>
      <w:r w:rsidRPr="007A06C1">
        <w:rPr>
          <w:rFonts w:asciiTheme="minorEastAsia" w:eastAsiaTheme="minorEastAsia" w:hAnsiTheme="minorEastAsia" w:hint="eastAsia"/>
          <w:b/>
          <w:bCs/>
          <w:sz w:val="24"/>
          <w:szCs w:val="28"/>
        </w:rPr>
        <w:t>四、根据发包方要求，结合工程现场具体情况，本清单作如下说明：</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hint="eastAsia"/>
          <w:bCs/>
          <w:sz w:val="24"/>
          <w:szCs w:val="28"/>
        </w:rPr>
        <w:t>1.各投标人投标前自行踏勘现场，施工现场的地表现状、相关路段的施工范围、临时道路、用水用电等相关费用需综合考虑在报价中</w:t>
      </w:r>
    </w:p>
    <w:p w:rsidR="00323F45" w:rsidRPr="007A06C1" w:rsidRDefault="00323F45" w:rsidP="00323F45">
      <w:pPr>
        <w:widowControl/>
        <w:jc w:val="left"/>
        <w:rPr>
          <w:rFonts w:asciiTheme="minorEastAsia" w:eastAsiaTheme="minorEastAsia" w:hAnsiTheme="minorEastAsia"/>
          <w:bCs/>
          <w:sz w:val="24"/>
          <w:szCs w:val="28"/>
        </w:rPr>
      </w:pPr>
      <w:r w:rsidRPr="007A06C1">
        <w:rPr>
          <w:rFonts w:asciiTheme="minorEastAsia" w:eastAsiaTheme="minorEastAsia" w:hAnsiTheme="minorEastAsia" w:hint="eastAsia"/>
          <w:bCs/>
          <w:sz w:val="24"/>
          <w:szCs w:val="28"/>
        </w:rPr>
        <w:t>2.投标单位在其报价中应充分考虑且应包含他认为完成全部图纸、技术要求、合同及招标要求施工内容所有可能发生的费用，以及在工程量清单计算及报价中可能发生的误差或缺项部分的价格；且误差或漏缺部分的单价和合价已包括在其他列明的项目的单价或合价中，并在实施时不再提出费用和工期要求。</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3</w:t>
      </w:r>
      <w:r w:rsidR="00323F45" w:rsidRPr="007A06C1">
        <w:rPr>
          <w:rFonts w:asciiTheme="minorEastAsia" w:eastAsiaTheme="minorEastAsia" w:hAnsiTheme="minorEastAsia" w:hint="eastAsia"/>
          <w:bCs/>
          <w:sz w:val="24"/>
          <w:szCs w:val="28"/>
        </w:rPr>
        <w:t>.分部分项工程量清单中对工程项目特征及其做法只做重点描述，详细情况见施工图设计、技术说明及其相关标准图集</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4</w:t>
      </w:r>
      <w:r w:rsidR="00323F45" w:rsidRPr="007A06C1">
        <w:rPr>
          <w:rFonts w:asciiTheme="minorEastAsia" w:eastAsiaTheme="minorEastAsia" w:hAnsiTheme="minorEastAsia" w:hint="eastAsia"/>
          <w:bCs/>
          <w:sz w:val="24"/>
          <w:szCs w:val="28"/>
        </w:rPr>
        <w:t>.未尽事宜，由各投标单位自行踏勘现场，自行考虑在投标报价中</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5</w:t>
      </w:r>
      <w:r w:rsidR="00323F45" w:rsidRPr="007A06C1">
        <w:rPr>
          <w:rFonts w:asciiTheme="minorEastAsia" w:eastAsiaTheme="minorEastAsia" w:hAnsiTheme="minorEastAsia" w:hint="eastAsia"/>
          <w:bCs/>
          <w:sz w:val="24"/>
          <w:szCs w:val="28"/>
        </w:rPr>
        <w:t>.本工程所有项目的措施费用请各投标单位综合考虑，投标单位可根据工程实际情况对所列的措施项目进行增补，结算时不予调整</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6</w:t>
      </w:r>
      <w:r w:rsidR="00323F45" w:rsidRPr="007A06C1">
        <w:rPr>
          <w:rFonts w:asciiTheme="minorEastAsia" w:eastAsiaTheme="minorEastAsia" w:hAnsiTheme="minorEastAsia" w:hint="eastAsia"/>
          <w:bCs/>
          <w:sz w:val="24"/>
          <w:szCs w:val="28"/>
        </w:rPr>
        <w:t>.施工现场的管理必须满足相关文件的要求、施工工艺满足相关法律法规和行业规范的要求</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7</w:t>
      </w:r>
      <w:r w:rsidR="00323F45" w:rsidRPr="007A06C1">
        <w:rPr>
          <w:rFonts w:asciiTheme="minorEastAsia" w:eastAsiaTheme="minorEastAsia" w:hAnsiTheme="minorEastAsia" w:hint="eastAsia"/>
          <w:bCs/>
          <w:sz w:val="24"/>
          <w:szCs w:val="28"/>
        </w:rPr>
        <w:t>.施工工艺及验收必须符合现行法律、法规、相关行业规范及施工图纸要求，其他事项按现行规定执行</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8</w:t>
      </w:r>
      <w:r w:rsidR="00323F45" w:rsidRPr="007A06C1">
        <w:rPr>
          <w:rFonts w:asciiTheme="minorEastAsia" w:eastAsiaTheme="minorEastAsia" w:hAnsiTheme="minorEastAsia" w:hint="eastAsia"/>
          <w:bCs/>
          <w:sz w:val="24"/>
          <w:szCs w:val="28"/>
        </w:rPr>
        <w:t>．清单及总说明未尽之处，详见设计施工图纸，各投标单位在投标报价中应充分考虑其相关费用</w:t>
      </w:r>
    </w:p>
    <w:p w:rsidR="00323F45" w:rsidRPr="007A06C1" w:rsidRDefault="004024A6" w:rsidP="00323F45">
      <w:pPr>
        <w:widowControl/>
        <w:jc w:val="left"/>
        <w:rPr>
          <w:rFonts w:asciiTheme="minorEastAsia" w:eastAsiaTheme="minorEastAsia" w:hAnsiTheme="minorEastAsia"/>
          <w:bCs/>
          <w:sz w:val="24"/>
          <w:szCs w:val="28"/>
        </w:rPr>
      </w:pPr>
      <w:r>
        <w:rPr>
          <w:rFonts w:asciiTheme="minorEastAsia" w:eastAsiaTheme="minorEastAsia" w:hAnsiTheme="minorEastAsia" w:hint="eastAsia"/>
          <w:bCs/>
          <w:sz w:val="24"/>
          <w:szCs w:val="28"/>
        </w:rPr>
        <w:t>9</w:t>
      </w:r>
      <w:r w:rsidR="00323F45" w:rsidRPr="007A06C1">
        <w:rPr>
          <w:rFonts w:asciiTheme="minorEastAsia" w:eastAsiaTheme="minorEastAsia" w:hAnsiTheme="minorEastAsia" w:hint="eastAsia"/>
          <w:bCs/>
          <w:sz w:val="24"/>
          <w:szCs w:val="28"/>
        </w:rPr>
        <w:t>.施工过程中遇到需要进行管线保护的，由投标单位投标中综合考虑报价</w:t>
      </w:r>
    </w:p>
    <w:p w:rsidR="008710C0" w:rsidRPr="00323F45" w:rsidRDefault="008710C0"/>
    <w:sectPr w:rsidR="008710C0" w:rsidRPr="00323F45" w:rsidSect="00B537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8A5" w:rsidRDefault="008F38A5" w:rsidP="00323F45">
      <w:r>
        <w:separator/>
      </w:r>
    </w:p>
  </w:endnote>
  <w:endnote w:type="continuationSeparator" w:id="1">
    <w:p w:rsidR="008F38A5" w:rsidRDefault="008F38A5" w:rsidP="00323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8A5" w:rsidRDefault="008F38A5" w:rsidP="00323F45">
      <w:r>
        <w:separator/>
      </w:r>
    </w:p>
  </w:footnote>
  <w:footnote w:type="continuationSeparator" w:id="1">
    <w:p w:rsidR="008F38A5" w:rsidRDefault="008F38A5" w:rsidP="00323F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3F45"/>
    <w:rsid w:val="000B236A"/>
    <w:rsid w:val="00142DEF"/>
    <w:rsid w:val="0015038E"/>
    <w:rsid w:val="001A0513"/>
    <w:rsid w:val="001C1301"/>
    <w:rsid w:val="002D0770"/>
    <w:rsid w:val="00323F45"/>
    <w:rsid w:val="003A75C5"/>
    <w:rsid w:val="004024A6"/>
    <w:rsid w:val="006048D6"/>
    <w:rsid w:val="00614DAB"/>
    <w:rsid w:val="006267A8"/>
    <w:rsid w:val="00686552"/>
    <w:rsid w:val="00792BC0"/>
    <w:rsid w:val="008710C0"/>
    <w:rsid w:val="0089360D"/>
    <w:rsid w:val="008F38A5"/>
    <w:rsid w:val="009955B5"/>
    <w:rsid w:val="009F4EF2"/>
    <w:rsid w:val="00AB7C3B"/>
    <w:rsid w:val="00B16869"/>
    <w:rsid w:val="00B53766"/>
    <w:rsid w:val="00BC47E9"/>
    <w:rsid w:val="00BD7391"/>
    <w:rsid w:val="00BE140A"/>
    <w:rsid w:val="00BE3968"/>
    <w:rsid w:val="00C2194D"/>
    <w:rsid w:val="00CF19BC"/>
    <w:rsid w:val="00D21702"/>
    <w:rsid w:val="00D356FF"/>
    <w:rsid w:val="00D67C0E"/>
    <w:rsid w:val="00DC705B"/>
    <w:rsid w:val="00DD4198"/>
    <w:rsid w:val="00DF1F0D"/>
    <w:rsid w:val="00F05825"/>
    <w:rsid w:val="00FB02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F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3F4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23F45"/>
    <w:rPr>
      <w:sz w:val="18"/>
      <w:szCs w:val="18"/>
    </w:rPr>
  </w:style>
  <w:style w:type="paragraph" w:styleId="a4">
    <w:name w:val="footer"/>
    <w:basedOn w:val="a"/>
    <w:link w:val="Char0"/>
    <w:uiPriority w:val="99"/>
    <w:semiHidden/>
    <w:unhideWhenUsed/>
    <w:rsid w:val="00323F4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23F4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18</cp:revision>
  <cp:lastPrinted>2023-12-29T02:19:00Z</cp:lastPrinted>
  <dcterms:created xsi:type="dcterms:W3CDTF">2023-02-16T05:39:00Z</dcterms:created>
  <dcterms:modified xsi:type="dcterms:W3CDTF">2024-03-05T08:21:00Z</dcterms:modified>
</cp:coreProperties>
</file>