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0"/>
        <w:rPr>
          <w:rFonts w:ascii="Times New Roman" w:hAnsi="Times New Roman" w:eastAsia="黑体"/>
          <w:b/>
          <w:bCs/>
          <w:sz w:val="84"/>
        </w:rPr>
      </w:pPr>
      <w:r>
        <w:rPr>
          <w:rFonts w:ascii="Times New Roman" w:hAnsi="Times New Roman" w:eastAsia="黑体"/>
          <w:b/>
          <w:bCs/>
          <w:sz w:val="84"/>
        </w:rPr>
      </w:r>
      <w:r/>
    </w:p>
    <w:p>
      <w:pPr>
        <w:pStyle w:val="1044"/>
        <w:ind w:firstLine="0"/>
        <w:rPr>
          <w:rFonts w:ascii="Times New Roman" w:hAnsi="Times New Roman" w:eastAsia="黑体"/>
          <w:b/>
          <w:bCs/>
          <w:sz w:val="84"/>
        </w:rPr>
      </w:pPr>
      <w:r>
        <w:rPr>
          <w:rFonts w:ascii="Times New Roman" w:hAnsi="Times New Roman" w:eastAsia="黑体"/>
          <w:b/>
          <w:bCs/>
          <w:sz w:val="84"/>
        </w:rPr>
      </w:r>
      <w:r/>
    </w:p>
    <w:p>
      <w:pPr>
        <w:pStyle w:val="104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1044"/>
        <w:ind w:left="1470" w:firstLine="0"/>
        <w:rPr>
          <w:rFonts w:ascii="Times New Roman" w:hAnsi="Times New Roman"/>
          <w:b/>
          <w:bCs/>
          <w:sz w:val="32"/>
        </w:rPr>
      </w:pPr>
      <w:r>
        <w:rPr>
          <w:rFonts w:ascii="Times New Roman" w:hAnsi="Times New Roman"/>
          <w:b/>
          <w:bCs/>
          <w:sz w:val="32"/>
        </w:rPr>
      </w:r>
      <w:r/>
    </w:p>
    <w:p>
      <w:pPr>
        <w:pStyle w:val="1044"/>
        <w:ind w:firstLine="964"/>
        <w:rPr>
          <w:rFonts w:ascii="Times New Roman" w:hAnsi="Times New Roman"/>
          <w:b/>
          <w:bCs/>
          <w:sz w:val="32"/>
          <w:u w:val="single"/>
        </w:rPr>
      </w:pPr>
      <w:r>
        <w:rPr>
          <w:rFonts w:hint="eastAsia" w:ascii="Times New Roman" w:hAnsi="Times New Roman"/>
          <w:b/>
          <w:bCs/>
          <w:sz w:val="32"/>
        </w:rPr>
        <w:t xml:space="preserve">项目名称：泗阳县农村垃圾收运设施提档升级采购项目</w:t>
      </w:r>
      <w:r/>
    </w:p>
    <w:p>
      <w:pPr>
        <w:pStyle w:val="1044"/>
        <w:ind w:firstLine="1442"/>
        <w:rPr>
          <w:rFonts w:ascii="Times New Roman" w:hAnsi="Times New Roman"/>
          <w:b/>
          <w:sz w:val="30"/>
          <w:szCs w:val="30"/>
        </w:rPr>
      </w:pPr>
      <w:r>
        <w:rPr>
          <w:rFonts w:hint="eastAsia" w:ascii="Times New Roman" w:hAnsi="Times New Roman"/>
          <w:b/>
          <w:bCs/>
          <w:sz w:val="32"/>
        </w:rPr>
        <w:t xml:space="preserve">项目编号：</w:t>
      </w:r>
      <w:r>
        <w:rPr>
          <w:rFonts w:ascii="Times New Roman" w:hAnsi="Times New Roman"/>
          <w:b/>
          <w:bCs/>
          <w:sz w:val="32"/>
        </w:rPr>
        <w:t xml:space="preserve">JSZC-321323-SSJT-G2024-0151</w:t>
      </w:r>
      <w:r>
        <w:rPr>
          <w:rFonts w:ascii="Times New Roman" w:hAnsi="Times New Roman"/>
          <w:b/>
          <w:bCs/>
          <w:sz w:val="32"/>
        </w:rPr>
        <w:t xml:space="preserve"> </w:t>
      </w:r>
      <w:r>
        <w:rPr>
          <w:rFonts w:hint="eastAsia" w:ascii="Times New Roman" w:hAnsi="Times New Roman"/>
        </w:rPr>
        <w:t xml:space="preserve">         </w:t>
      </w:r>
      <w:r>
        <w:rPr>
          <w:rFonts w:hint="eastAsia" w:ascii="Times New Roman" w:hAnsi="Times New Roman"/>
          <w:b/>
          <w:sz w:val="30"/>
          <w:szCs w:val="30"/>
        </w:rPr>
        <w:t xml:space="preserve">   </w:t>
      </w:r>
      <w:r>
        <w:rPr>
          <w:rFonts w:ascii="Times New Roman" w:hAnsi="Times New Roman"/>
        </w:rPr>
        <w:t xml:space="preserve">  </w:t>
      </w:r>
      <w:r>
        <w:rPr>
          <w:rFonts w:ascii="Times New Roman" w:hAnsi="Times New Roman"/>
          <w:b/>
          <w:sz w:val="30"/>
          <w:szCs w:val="30"/>
        </w:rPr>
        <w:t xml:space="preserve"> </w:t>
      </w:r>
      <w:r/>
    </w:p>
    <w:p>
      <w:pPr>
        <w:ind w:left="2100"/>
        <w:rPr>
          <w:b/>
          <w:sz w:val="30"/>
          <w:szCs w:val="30"/>
        </w:rPr>
      </w:pPr>
      <w:r>
        <w:rPr>
          <w:rFonts w:hint="eastAsia"/>
          <w:b/>
          <w:sz w:val="30"/>
          <w:szCs w:val="30"/>
        </w:rPr>
        <w:t xml:space="preserve">（货物类项目</w:t>
      </w:r>
      <w:r>
        <w:rPr>
          <w:b/>
          <w:sz w:val="30"/>
          <w:szCs w:val="30"/>
        </w:rPr>
        <w:t xml:space="preserve">，</w:t>
      </w:r>
      <w:r>
        <w:rPr>
          <w:rFonts w:hint="eastAsia"/>
          <w:b/>
          <w:sz w:val="30"/>
          <w:szCs w:val="30"/>
        </w:rPr>
        <w:t xml:space="preserve">专门面向中小企业）</w:t>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0"/>
        <w:spacing w:before="0" w:after="0"/>
        <w:rPr>
          <w:rFonts w:ascii="Times New Roman" w:hAnsi="Times New Roman"/>
        </w:rPr>
      </w:pPr>
      <w:r>
        <w:rPr>
          <w:rFonts w:ascii="Times New Roman" w:hAnsi="Times New Roman"/>
        </w:rPr>
      </w:r>
      <w:r/>
    </w:p>
    <w:p>
      <w:pPr>
        <w:pStyle w:val="1044"/>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w:t>
      </w:r>
      <w:r>
        <w:rPr>
          <w:rFonts w:ascii="Times New Roman" w:hAnsi="Times New Roman"/>
          <w:b/>
          <w:bCs/>
          <w:sz w:val="32"/>
          <w:u w:val="single"/>
        </w:rPr>
        <w:t xml:space="preserve"> </w:t>
      </w:r>
      <w:r>
        <w:rPr>
          <w:rFonts w:hint="eastAsia" w:ascii="Times New Roman" w:hAnsi="Times New Roman"/>
          <w:b/>
          <w:bCs/>
          <w:sz w:val="32"/>
          <w:u w:val="single"/>
        </w:rPr>
        <w:t xml:space="preserve">泗阳县城市管理局</w:t>
      </w:r>
      <w:r>
        <w:rPr>
          <w:rFonts w:hint="eastAsia" w:ascii="Times New Roman" w:hAnsi="Times New Roman"/>
          <w:b/>
          <w:bCs/>
          <w:sz w:val="32"/>
          <w:u w:val="single"/>
        </w:rPr>
        <w:t xml:space="preserve">  </w:t>
      </w:r>
      <w:r/>
    </w:p>
    <w:p>
      <w:pPr>
        <w:pStyle w:val="1044"/>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苏</w:t>
      </w:r>
      <w:r>
        <w:rPr>
          <w:rFonts w:hint="eastAsia" w:ascii="Times New Roman" w:hAnsi="Times New Roman"/>
          <w:b/>
          <w:bCs/>
          <w:sz w:val="32"/>
          <w:u w:val="single"/>
        </w:rPr>
        <w:t xml:space="preserve">世</w:t>
      </w:r>
      <w:r>
        <w:rPr>
          <w:rFonts w:hint="eastAsia" w:ascii="Times New Roman" w:hAnsi="Times New Roman"/>
          <w:b/>
          <w:bCs/>
          <w:sz w:val="32"/>
          <w:u w:val="single"/>
        </w:rPr>
        <w:t xml:space="preserve">建设管理集团有限公司</w:t>
      </w:r>
      <w:r/>
    </w:p>
    <w:p>
      <w:pPr>
        <w:pStyle w:val="1044"/>
        <w:ind w:firstLine="0"/>
        <w:jc w:val="center"/>
        <w:rPr>
          <w:rFonts w:ascii="Times New Roman" w:hAnsi="Times New Roman"/>
          <w:u w:val="single"/>
        </w:rPr>
      </w:pPr>
      <w:r>
        <w:rPr>
          <w:rFonts w:hint="eastAsia" w:ascii="Times New Roman" w:hAnsi="Times New Roman"/>
          <w:b/>
          <w:bCs/>
          <w:sz w:val="32"/>
        </w:rPr>
        <w:t xml:space="preserve">2024</w:t>
      </w:r>
      <w:r>
        <w:rPr>
          <w:rFonts w:hint="eastAsia" w:ascii="Times New Roman" w:hAnsi="Times New Roman"/>
          <w:b/>
          <w:bCs/>
          <w:sz w:val="32"/>
        </w:rPr>
        <w:t xml:space="preserve">年</w:t>
      </w:r>
      <w:r>
        <w:rPr>
          <w:rFonts w:ascii="Times New Roman" w:hAnsi="Times New Roman"/>
          <w:b/>
          <w:bCs/>
          <w:sz w:val="32"/>
        </w:rPr>
        <w:t xml:space="preserve">11</w:t>
      </w:r>
      <w:r>
        <w:rPr>
          <w:rFonts w:hint="eastAsia" w:ascii="Times New Roman" w:hAnsi="Times New Roman"/>
          <w:b/>
          <w:bCs/>
          <w:sz w:val="32"/>
        </w:rPr>
        <w:t xml:space="preserve">月</w:t>
      </w:r>
      <w:r>
        <w:rPr>
          <w:rFonts w:ascii="Times New Roman" w:hAnsi="Times New Roman"/>
          <w:b/>
          <w:bCs/>
          <w:sz w:val="32"/>
        </w:rPr>
        <w:t xml:space="preserve">5</w:t>
      </w:r>
      <w:r>
        <w:rPr>
          <w:rFonts w:hint="eastAsia" w:ascii="Times New Roman" w:hAnsi="Times New Roman"/>
          <w:b/>
          <w:bCs/>
          <w:sz w:val="32"/>
        </w:rPr>
        <w:t xml:space="preserve">日</w:t>
      </w:r>
      <w:r>
        <w:rPr>
          <w:rFonts w:hint="eastAsia" w:ascii="Times New Roman" w:hAnsi="Times New Roman"/>
        </w:rPr>
        <w:t xml:space="preserve">                        </w:t>
      </w:r>
      <w:r/>
    </w:p>
    <w:p>
      <w:pPr>
        <w:jc w:val="center"/>
        <w:spacing w:line="480" w:lineRule="auto"/>
        <w:rPr>
          <w:rFonts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eastAsia="黑体"/>
          <w:b/>
          <w:sz w:val="44"/>
        </w:rPr>
        <w:t xml:space="preserve">总</w:t>
      </w:r>
      <w:r>
        <w:rPr>
          <w:rFonts w:hint="eastAsia" w:eastAsia="黑体"/>
          <w:b/>
          <w:sz w:val="44"/>
        </w:rPr>
        <w:t xml:space="preserve">  </w:t>
      </w:r>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480" w:lineRule="auto"/>
        <w:rPr>
          <w:rFonts w:eastAsia="仿宋_GB2312"/>
          <w:b/>
          <w:sz w:val="28"/>
        </w:rPr>
      </w:pPr>
      <w:r>
        <w:rPr>
          <w:rFonts w:eastAsia="仿宋_GB2312"/>
          <w:b/>
          <w:sz w:val="28"/>
        </w:rPr>
      </w:r>
      <w:r/>
    </w:p>
    <w:p>
      <w:pPr>
        <w:numPr>
          <w:ilvl w:val="0"/>
          <w:numId w:val="5"/>
        </w:numPr>
        <w:spacing w:line="480" w:lineRule="auto"/>
        <w:rPr>
          <w:rFonts w:eastAsia="黑体"/>
          <w:sz w:val="32"/>
        </w:rPr>
        <w:outlineLvl w:val="0"/>
      </w:pPr>
      <w:r>
        <w:rPr>
          <w:rFonts w:hint="eastAsia" w:eastAsia="黑体"/>
          <w:sz w:val="36"/>
        </w:rPr>
        <w:t xml:space="preserve">投标邀请</w:t>
      </w:r>
      <w:r/>
    </w:p>
    <w:p>
      <w:pPr>
        <w:numPr>
          <w:ilvl w:val="0"/>
          <w:numId w:val="5"/>
        </w:numPr>
        <w:spacing w:line="480" w:lineRule="auto"/>
        <w:rPr>
          <w:rFonts w:eastAsia="黑体"/>
          <w:sz w:val="36"/>
        </w:rPr>
        <w:outlineLvl w:val="0"/>
      </w:pPr>
      <w:r>
        <w:rPr>
          <w:rFonts w:hint="eastAsia" w:eastAsia="黑体"/>
          <w:bCs/>
          <w:sz w:val="36"/>
          <w:szCs w:val="36"/>
        </w:rPr>
        <w:t xml:space="preserve">投标人须知</w:t>
      </w:r>
      <w:r/>
    </w:p>
    <w:p>
      <w:pPr>
        <w:numPr>
          <w:ilvl w:val="0"/>
          <w:numId w:val="5"/>
        </w:numPr>
        <w:spacing w:line="480" w:lineRule="auto"/>
        <w:rPr>
          <w:rFonts w:eastAsia="黑体"/>
          <w:sz w:val="36"/>
        </w:rPr>
        <w:outlineLvl w:val="0"/>
      </w:pPr>
      <w:r>
        <w:rPr>
          <w:rFonts w:hint="eastAsia" w:eastAsia="黑体"/>
          <w:sz w:val="36"/>
        </w:rPr>
        <w:t xml:space="preserve">合同文本</w:t>
      </w:r>
      <w:r/>
    </w:p>
    <w:p>
      <w:pPr>
        <w:numPr>
          <w:ilvl w:val="0"/>
          <w:numId w:val="5"/>
        </w:numPr>
        <w:spacing w:line="480" w:lineRule="auto"/>
        <w:rPr>
          <w:rFonts w:eastAsia="黑体"/>
          <w:sz w:val="36"/>
        </w:rPr>
        <w:outlineLvl w:val="0"/>
      </w:pPr>
      <w:r>
        <w:rPr>
          <w:rFonts w:hint="eastAsia" w:eastAsia="黑体"/>
          <w:sz w:val="36"/>
        </w:rPr>
        <w:t xml:space="preserve">采购需求</w:t>
      </w:r>
      <w:r/>
    </w:p>
    <w:p>
      <w:pPr>
        <w:numPr>
          <w:ilvl w:val="0"/>
          <w:numId w:val="5"/>
        </w:numPr>
        <w:spacing w:line="480" w:lineRule="auto"/>
        <w:rPr>
          <w:rFonts w:eastAsia="黑体"/>
          <w:sz w:val="36"/>
        </w:rPr>
        <w:outlineLvl w:val="0"/>
      </w:pPr>
      <w:r>
        <w:rPr>
          <w:rFonts w:hint="eastAsia" w:eastAsia="黑体"/>
          <w:bCs/>
          <w:sz w:val="36"/>
          <w:szCs w:val="36"/>
        </w:rPr>
        <w:t xml:space="preserve">评标方法与评标标准</w:t>
      </w:r>
      <w:r/>
    </w:p>
    <w:p>
      <w:pPr>
        <w:numPr>
          <w:ilvl w:val="0"/>
          <w:numId w:val="5"/>
        </w:numPr>
        <w:spacing w:line="480" w:lineRule="auto"/>
        <w:rPr>
          <w:rFonts w:eastAsia="黑体"/>
          <w:sz w:val="36"/>
        </w:rPr>
        <w:outlineLvl w:val="0"/>
      </w:pPr>
      <w:r>
        <w:rPr>
          <w:rFonts w:hint="eastAsia"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spacing w:line="360" w:lineRule="auto"/>
        <w:rPr>
          <w:rFonts w:eastAsia="黑体"/>
          <w:sz w:val="44"/>
          <w:szCs w:val="44"/>
        </w:rPr>
      </w:pPr>
      <w:r>
        <w:rPr>
          <w:rFonts w:eastAsia="黑体"/>
          <w:sz w:val="44"/>
          <w:szCs w:val="44"/>
        </w:rPr>
      </w:r>
      <w:r/>
    </w:p>
    <w:p>
      <w:pPr>
        <w:jc w:val="center"/>
        <w:spacing w:line="360" w:lineRule="auto"/>
        <w:rPr>
          <w:rFonts w:eastAsia="黑体"/>
          <w:bCs/>
          <w:sz w:val="44"/>
          <w:szCs w:val="44"/>
        </w:rPr>
      </w:pPr>
      <w:r>
        <w:rPr>
          <w:rFonts w:hint="eastAsia" w:eastAsia="黑体"/>
          <w:sz w:val="44"/>
          <w:szCs w:val="44"/>
        </w:rPr>
        <w:t xml:space="preserve">第一章</w:t>
      </w:r>
      <w:r>
        <w:rPr>
          <w:rFonts w:hint="eastAsia" w:eastAsia="黑体"/>
          <w:sz w:val="44"/>
          <w:szCs w:val="44"/>
        </w:rPr>
        <w:t xml:space="preserve">  </w:t>
      </w:r>
      <w:bookmarkEnd w:id="0"/>
      <w:r>
        <w:rPr>
          <w:rFonts w:hint="eastAsia" w:eastAsia="黑体"/>
          <w:sz w:val="44"/>
          <w:szCs w:val="44"/>
        </w:rPr>
        <w:t xml:space="preserve">投标邀请</w:t>
      </w:r>
      <w:r/>
    </w:p>
    <w:p>
      <w:pPr>
        <w:ind w:firstLine="480"/>
        <w:jc w:val="left"/>
        <w:spacing w:line="360" w:lineRule="auto"/>
        <w:rPr>
          <w:sz w:val="24"/>
          <w:szCs w:val="24"/>
        </w:rPr>
      </w:pPr>
      <w:r>
        <w:rPr>
          <w:rFonts w:hint="eastAsia"/>
          <w:sz w:val="24"/>
          <w:szCs w:val="24"/>
        </w:rPr>
        <w:t xml:space="preserve">受</w:t>
      </w:r>
      <w:r>
        <w:rPr>
          <w:rFonts w:hint="eastAsia"/>
          <w:sz w:val="24"/>
          <w:szCs w:val="24"/>
          <w:u w:val="single"/>
        </w:rPr>
        <w:t xml:space="preserve"> </w:t>
      </w:r>
      <w:r>
        <w:rPr>
          <w:rFonts w:hint="eastAsia"/>
          <w:sz w:val="24"/>
          <w:szCs w:val="24"/>
          <w:u w:val="single"/>
        </w:rPr>
        <w:t xml:space="preserve">泗阳县城市管理局</w:t>
      </w:r>
      <w:r>
        <w:rPr>
          <w:rFonts w:hint="eastAsia"/>
          <w:sz w:val="24"/>
          <w:szCs w:val="24"/>
          <w:u w:val="single"/>
        </w:rPr>
        <w:t xml:space="preserve"> </w:t>
      </w:r>
      <w:r>
        <w:rPr>
          <w:rFonts w:hint="eastAsia"/>
          <w:sz w:val="24"/>
          <w:szCs w:val="24"/>
        </w:rPr>
        <w:t xml:space="preserve">的委托，</w:t>
      </w:r>
      <w:r>
        <w:rPr>
          <w:rFonts w:hint="eastAsia"/>
          <w:sz w:val="24"/>
          <w:szCs w:val="24"/>
          <w:u w:val="single"/>
        </w:rPr>
        <w:t xml:space="preserve"> </w:t>
      </w:r>
      <w:r>
        <w:rPr>
          <w:rFonts w:hint="eastAsia"/>
          <w:sz w:val="24"/>
          <w:szCs w:val="24"/>
          <w:u w:val="single"/>
        </w:rPr>
        <w:t xml:space="preserve">苏</w:t>
      </w:r>
      <w:r>
        <w:rPr>
          <w:rFonts w:hint="eastAsia"/>
          <w:sz w:val="24"/>
          <w:szCs w:val="24"/>
          <w:u w:val="single"/>
        </w:rPr>
        <w:t xml:space="preserve">世</w:t>
      </w:r>
      <w:r>
        <w:rPr>
          <w:rFonts w:hint="eastAsia"/>
          <w:sz w:val="24"/>
          <w:szCs w:val="24"/>
          <w:u w:val="single"/>
        </w:rPr>
        <w:t xml:space="preserve">建设管理集团有限公司</w:t>
      </w:r>
      <w:r>
        <w:rPr>
          <w:rFonts w:hint="eastAsia"/>
          <w:sz w:val="24"/>
          <w:szCs w:val="24"/>
          <w:u w:val="single"/>
        </w:rPr>
        <w:t xml:space="preserve"> </w:t>
      </w:r>
      <w:r>
        <w:rPr>
          <w:rFonts w:hint="eastAsia"/>
          <w:sz w:val="24"/>
          <w:szCs w:val="24"/>
        </w:rPr>
        <w:t xml:space="preserve">就</w:t>
      </w:r>
      <w:r>
        <w:rPr>
          <w:rFonts w:hint="eastAsia"/>
          <w:sz w:val="24"/>
          <w:szCs w:val="24"/>
          <w:u w:val="single"/>
        </w:rPr>
        <w:t xml:space="preserve"> </w:t>
      </w:r>
      <w:r>
        <w:rPr>
          <w:rFonts w:hint="eastAsia"/>
          <w:sz w:val="24"/>
          <w:szCs w:val="24"/>
          <w:u w:val="single"/>
        </w:rPr>
        <w:t xml:space="preserve">泗阳县农村垃圾收运设施提档升级采购项目</w:t>
      </w:r>
      <w:r>
        <w:rPr>
          <w:rFonts w:hint="eastAsia"/>
          <w:sz w:val="24"/>
          <w:szCs w:val="24"/>
          <w:u w:val="single"/>
        </w:rPr>
        <w:t xml:space="preserve">(</w:t>
      </w:r>
      <w:r>
        <w:rPr>
          <w:sz w:val="24"/>
          <w:szCs w:val="24"/>
          <w:u w:val="single"/>
        </w:rPr>
        <w:t xml:space="preserve">JSZC-321323-SSJT-G2024-0151</w:t>
      </w:r>
      <w:r>
        <w:rPr>
          <w:rFonts w:hint="eastAsia"/>
          <w:sz w:val="24"/>
          <w:szCs w:val="24"/>
          <w:u w:val="single"/>
        </w:rPr>
        <w:t xml:space="preserve">)</w:t>
      </w:r>
      <w:r>
        <w:rPr>
          <w:rFonts w:hint="eastAsia"/>
          <w:sz w:val="24"/>
          <w:szCs w:val="24"/>
        </w:rPr>
        <w:t xml:space="preserve">项目进行公开招标采购，欢迎符合条件的投标人投标。</w:t>
      </w:r>
      <w:r/>
    </w:p>
    <w:p>
      <w:pPr>
        <w:jc w:val="left"/>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jc w:val="left"/>
        <w:spacing w:line="360" w:lineRule="auto"/>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w:t>
      </w:r>
      <w:r>
        <w:rPr>
          <w:rFonts w:hint="eastAsia"/>
          <w:sz w:val="24"/>
          <w:szCs w:val="24"/>
          <w:u w:val="single"/>
        </w:rPr>
        <w:t xml:space="preserve">泗阳县农村垃圾收运设施提档升级采购项目</w:t>
      </w:r>
      <w:r>
        <w:rPr>
          <w:rFonts w:hint="eastAsia"/>
          <w:sz w:val="24"/>
          <w:szCs w:val="24"/>
        </w:rPr>
        <w:t xml:space="preserve">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u w:val="single"/>
        </w:rPr>
        <w:t xml:space="preserve"> </w:t>
      </w:r>
      <w:r>
        <w:rPr>
          <w:rFonts w:hint="eastAsia"/>
          <w:sz w:val="24"/>
          <w:szCs w:val="24"/>
          <w:u w:val="single"/>
        </w:rPr>
        <w:t xml:space="preserve">2024</w:t>
      </w:r>
      <w:r>
        <w:rPr>
          <w:rFonts w:hint="eastAsia"/>
          <w:bCs/>
          <w:sz w:val="24"/>
          <w:szCs w:val="24"/>
          <w:u w:val="single"/>
        </w:rPr>
        <w:t xml:space="preserve">年</w:t>
      </w:r>
      <w:r>
        <w:rPr>
          <w:bCs/>
          <w:sz w:val="24"/>
          <w:szCs w:val="24"/>
          <w:u w:val="single"/>
        </w:rPr>
        <w:t xml:space="preserve">11</w:t>
      </w:r>
      <w:r>
        <w:rPr>
          <w:rFonts w:hint="eastAsia"/>
          <w:bCs/>
          <w:sz w:val="24"/>
          <w:szCs w:val="24"/>
          <w:u w:val="single"/>
        </w:rPr>
        <w:t xml:space="preserve">月</w:t>
      </w:r>
      <w:r>
        <w:rPr>
          <w:bCs/>
          <w:sz w:val="24"/>
          <w:szCs w:val="24"/>
          <w:u w:val="single"/>
        </w:rPr>
        <w:t xml:space="preserve">26</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ind w:firstLine="420"/>
        <w:jc w:val="left"/>
        <w:spacing w:line="360" w:lineRule="auto"/>
        <w:rPr>
          <w:b/>
          <w:sz w:val="32"/>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b/>
          <w:sz w:val="32"/>
        </w:rPr>
        <w:t xml:space="preserve">一、项目基本情况</w:t>
      </w:r>
      <w:bookmarkEnd w:id="6"/>
      <w:r/>
      <w:bookmarkEnd w:id="7"/>
      <w:r/>
      <w:bookmarkEnd w:id="8"/>
      <w:r/>
      <w:bookmarkEnd w:id="9"/>
      <w:r/>
      <w:bookmarkEnd w:id="10"/>
      <w:r/>
      <w:r/>
    </w:p>
    <w:p>
      <w:pPr>
        <w:ind w:firstLine="480"/>
        <w:jc w:val="left"/>
        <w:spacing w:line="360" w:lineRule="auto"/>
        <w:rPr>
          <w:rFonts w:ascii="Segoe UI" w:hAnsi="Segoe UI" w:eastAsia="Segoe UI" w:cs="Segoe UI"/>
          <w:shd w:val="clear" w:color="auto" w:fill="ffffff"/>
        </w:rPr>
      </w:pPr>
      <w:r>
        <w:rPr>
          <w:rFonts w:hint="eastAsia"/>
          <w:sz w:val="24"/>
          <w:szCs w:val="24"/>
        </w:rPr>
        <w:t xml:space="preserve">1.</w:t>
      </w:r>
      <w:r>
        <w:rPr>
          <w:rFonts w:hint="eastAsia"/>
          <w:sz w:val="24"/>
          <w:szCs w:val="24"/>
        </w:rPr>
        <w:t xml:space="preserve">项目编号：</w:t>
      </w:r>
      <w:r>
        <w:rPr>
          <w:sz w:val="24"/>
          <w:szCs w:val="24"/>
        </w:rPr>
        <w:t xml:space="preserve">JSZC-321323-SSJT-G2024-0151</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2.</w:t>
      </w:r>
      <w:r>
        <w:rPr>
          <w:rFonts w:hint="eastAsia"/>
          <w:sz w:val="24"/>
          <w:szCs w:val="24"/>
        </w:rPr>
        <w:t xml:space="preserve">项目名称：泗阳县农村垃圾收运设施提档升级采购项目</w:t>
      </w:r>
      <w:bookmarkEnd w:id="11"/>
      <w:r/>
    </w:p>
    <w:p>
      <w:pPr>
        <w:ind w:firstLine="480"/>
        <w:jc w:val="left"/>
        <w:spacing w:line="360" w:lineRule="auto"/>
        <w:rPr>
          <w:sz w:val="24"/>
          <w:szCs w:val="24"/>
        </w:rPr>
      </w:pPr>
      <w:r>
        <w:rPr>
          <w:rFonts w:hint="eastAsia"/>
          <w:sz w:val="24"/>
          <w:szCs w:val="24"/>
        </w:rPr>
        <w:t xml:space="preserve">3.</w:t>
      </w:r>
      <w:r>
        <w:rPr>
          <w:rFonts w:hint="eastAsia"/>
          <w:sz w:val="24"/>
          <w:szCs w:val="24"/>
        </w:rPr>
        <w:t xml:space="preserve">预算金额：</w:t>
      </w:r>
      <w:r>
        <w:rPr>
          <w:sz w:val="24"/>
          <w:szCs w:val="24"/>
        </w:rPr>
        <w:t xml:space="preserve">330</w:t>
      </w:r>
      <w:r>
        <w:rPr>
          <w:sz w:val="24"/>
          <w:szCs w:val="24"/>
        </w:rPr>
        <w:t xml:space="preserve">万元</w:t>
      </w:r>
      <w:r/>
    </w:p>
    <w:p>
      <w:pPr>
        <w:ind w:firstLine="480"/>
        <w:jc w:val="left"/>
        <w:spacing w:line="360" w:lineRule="auto"/>
        <w:rPr>
          <w:sz w:val="24"/>
          <w:szCs w:val="24"/>
        </w:rPr>
      </w:pPr>
      <w:r>
        <w:rPr>
          <w:rFonts w:hint="eastAsia"/>
          <w:sz w:val="24"/>
          <w:szCs w:val="24"/>
        </w:rPr>
        <w:t xml:space="preserve">4.</w:t>
      </w:r>
      <w:r>
        <w:rPr>
          <w:rFonts w:hint="eastAsia"/>
          <w:sz w:val="24"/>
          <w:szCs w:val="24"/>
        </w:rPr>
        <w:t xml:space="preserve">本项目设定最高限价，最高限价为</w:t>
      </w:r>
      <w:r>
        <w:rPr>
          <w:rFonts w:hint="eastAsia"/>
          <w:sz w:val="24"/>
          <w:szCs w:val="24"/>
        </w:rPr>
        <w:t xml:space="preserve">：</w:t>
      </w:r>
      <w:r>
        <w:rPr>
          <w:sz w:val="24"/>
          <w:szCs w:val="24"/>
        </w:rPr>
        <w:t xml:space="preserve">330</w:t>
      </w:r>
      <w:r>
        <w:rPr>
          <w:rFonts w:hint="eastAsia"/>
          <w:sz w:val="24"/>
          <w:szCs w:val="24"/>
        </w:rPr>
        <w:t xml:space="preserve"> </w:t>
      </w:r>
      <w:r>
        <w:rPr>
          <w:rFonts w:hint="eastAsia"/>
          <w:sz w:val="24"/>
          <w:szCs w:val="24"/>
        </w:rPr>
        <w:t xml:space="preserve">万元。</w:t>
      </w:r>
      <w:r>
        <w:rPr>
          <w:rFonts w:hint="eastAsia"/>
          <w:sz w:val="24"/>
          <w:szCs w:val="24"/>
        </w:rPr>
        <w:t xml:space="preserve">任何超过</w:t>
      </w:r>
      <w:r>
        <w:rPr>
          <w:rFonts w:hint="eastAsia"/>
          <w:sz w:val="24"/>
          <w:szCs w:val="24"/>
        </w:rPr>
        <w:t xml:space="preserve">本最高</w:t>
      </w:r>
      <w:r>
        <w:rPr>
          <w:rFonts w:hint="eastAsia"/>
          <w:sz w:val="24"/>
          <w:szCs w:val="24"/>
        </w:rPr>
        <w:t xml:space="preserve">限价的投标报价，均作无效标处理。</w:t>
      </w:r>
      <w:r/>
    </w:p>
    <w:p>
      <w:pPr>
        <w:ind w:firstLine="480"/>
        <w:jc w:val="left"/>
        <w:spacing w:line="360" w:lineRule="auto"/>
        <w:rPr>
          <w:sz w:val="24"/>
          <w:szCs w:val="24"/>
          <w:u w:val="single"/>
        </w:rPr>
      </w:pPr>
      <w:r>
        <w:rPr>
          <w:rFonts w:hint="eastAsia"/>
          <w:sz w:val="24"/>
          <w:szCs w:val="24"/>
        </w:rPr>
        <w:t xml:space="preserve">5.</w:t>
      </w:r>
      <w:r>
        <w:rPr>
          <w:rFonts w:hint="eastAsia"/>
          <w:sz w:val="24"/>
          <w:szCs w:val="24"/>
        </w:rPr>
        <w:t xml:space="preserve">采购需求：根据江苏省“千万工程”实施意见，高水平建设国家乡村振兴示范县，为补齐我县农村垃圾清运体系短板，采购自装卸式三轮垃圾车（电动正三轮摩托车）</w:t>
      </w:r>
      <w:r>
        <w:rPr>
          <w:rFonts w:hint="eastAsia"/>
          <w:sz w:val="24"/>
          <w:szCs w:val="24"/>
        </w:rPr>
        <w:t xml:space="preserve">111</w:t>
      </w:r>
      <w:r>
        <w:rPr>
          <w:rFonts w:hint="eastAsia"/>
          <w:sz w:val="24"/>
          <w:szCs w:val="24"/>
        </w:rPr>
        <w:t xml:space="preserve">台用于升级我县农村垃圾收运设施设备，本次采购的垃圾车为电动正三轮摩托车，投标人所投产品必须为符合国家标准并确保为可以登记上牌的车辆。</w:t>
      </w:r>
      <w:r>
        <w:rPr>
          <w:rFonts w:hint="eastAsia" w:cs="宋体"/>
          <w:sz w:val="24"/>
          <w:szCs w:val="24"/>
        </w:rPr>
        <w:t xml:space="preserve">详细内容见本招标文件第四章。</w:t>
      </w:r>
      <w:r/>
    </w:p>
    <w:p>
      <w:pPr>
        <w:ind w:firstLine="480"/>
        <w:jc w:val="left"/>
        <w:spacing w:line="360" w:lineRule="auto"/>
        <w:rPr>
          <w:sz w:val="24"/>
          <w:szCs w:val="24"/>
        </w:rPr>
      </w:pPr>
      <w:r>
        <w:rPr>
          <w:rFonts w:hint="eastAsia"/>
          <w:sz w:val="24"/>
          <w:szCs w:val="24"/>
        </w:rPr>
        <w:t xml:space="preserve">6.</w:t>
      </w:r>
      <w:r>
        <w:rPr>
          <w:rFonts w:hint="eastAsia"/>
          <w:sz w:val="24"/>
          <w:szCs w:val="24"/>
        </w:rPr>
        <w:t xml:space="preserve">合同履行期限：签订合同后</w:t>
      </w:r>
      <w:r>
        <w:rPr>
          <w:rFonts w:hint="eastAsia"/>
          <w:sz w:val="24"/>
          <w:szCs w:val="24"/>
        </w:rPr>
        <w:t xml:space="preserve">30</w:t>
      </w:r>
      <w:r>
        <w:rPr>
          <w:rFonts w:hint="eastAsia"/>
          <w:sz w:val="24"/>
          <w:szCs w:val="24"/>
        </w:rPr>
        <w:t xml:space="preserve">日历天</w:t>
      </w:r>
      <w:r>
        <w:rPr>
          <w:rFonts w:hint="eastAsia"/>
          <w:sz w:val="24"/>
          <w:szCs w:val="24"/>
        </w:rPr>
        <w:t xml:space="preserve">内完成供货安装调试及上牌。</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7.</w:t>
      </w:r>
      <w:r>
        <w:rPr>
          <w:rFonts w:hint="eastAsia"/>
          <w:sz w:val="24"/>
          <w:szCs w:val="24"/>
        </w:rPr>
        <w:t xml:space="preserve">本项目不接受联合体投标。</w:t>
      </w:r>
      <w:r/>
    </w:p>
    <w:p>
      <w:pPr>
        <w:ind w:firstLine="420"/>
        <w:jc w:val="left"/>
        <w:spacing w:line="360" w:lineRule="auto"/>
        <w:rPr>
          <w:b/>
          <w:sz w:val="32"/>
        </w:rPr>
      </w:pPr>
      <w:r/>
      <w:bookmarkStart w:id="12" w:name="_Toc35393791"/>
      <w:r/>
      <w:bookmarkStart w:id="13" w:name="_Toc35393622"/>
      <w:r/>
      <w:bookmarkStart w:id="14" w:name="_Toc28359080"/>
      <w:r/>
      <w:bookmarkStart w:id="15" w:name="_Toc38985264"/>
      <w:r/>
      <w:bookmarkStart w:id="16" w:name="_Toc28359003"/>
      <w:r>
        <w:rPr>
          <w:rFonts w:hint="eastAsia"/>
          <w:b/>
          <w:sz w:val="32"/>
        </w:rPr>
        <w:t xml:space="preserve">二、申请人的资格要求：</w:t>
      </w:r>
      <w:bookmarkEnd w:id="12"/>
      <w:r/>
      <w:bookmarkEnd w:id="13"/>
      <w:r/>
      <w:bookmarkEnd w:id="14"/>
      <w:r/>
      <w:bookmarkEnd w:id="15"/>
      <w:r/>
      <w:bookmarkEnd w:id="16"/>
      <w:r/>
      <w:r/>
    </w:p>
    <w:p>
      <w:pPr>
        <w:ind w:firstLine="480"/>
        <w:jc w:val="left"/>
        <w:spacing w:line="360" w:lineRule="auto"/>
        <w:rPr>
          <w:sz w:val="24"/>
          <w:szCs w:val="24"/>
        </w:rPr>
      </w:pPr>
      <w:r/>
      <w:bookmarkStart w:id="17" w:name="_Toc35393623"/>
      <w:r/>
      <w:bookmarkStart w:id="18" w:name="_Toc28359004"/>
      <w:r/>
      <w:bookmarkStart w:id="19" w:name="_Toc38985265"/>
      <w:r/>
      <w:bookmarkStart w:id="20" w:name="_Toc35393792"/>
      <w:r/>
      <w:bookmarkStart w:id="21"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jc w:val="left"/>
        <w:spacing w:line="360" w:lineRule="auto"/>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480"/>
        <w:jc w:val="left"/>
        <w:spacing w:line="360" w:lineRule="auto"/>
        <w:rPr>
          <w:sz w:val="24"/>
          <w:szCs w:val="24"/>
        </w:rPr>
      </w:pPr>
      <w:r>
        <w:rPr>
          <w:rFonts w:hint="eastAsia"/>
          <w:sz w:val="24"/>
          <w:szCs w:val="24"/>
        </w:rPr>
        <w:t xml:space="preserve">2.</w:t>
      </w:r>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）。信用信息的使用规则：供应商被列入</w:t>
      </w:r>
      <w:r>
        <w:rPr>
          <w:rFonts w:hint="eastAsia"/>
          <w:sz w:val="24"/>
          <w:szCs w:val="24"/>
        </w:rPr>
        <w:t xml:space="preserve">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spacing w:line="360" w:lineRule="auto"/>
        <w:rPr>
          <w:rFonts w:cs="宋体"/>
          <w:sz w:val="24"/>
          <w:szCs w:val="24"/>
        </w:rPr>
      </w:pPr>
      <w:r>
        <w:rPr>
          <w:rFonts w:hint="eastAsia"/>
          <w:sz w:val="24"/>
          <w:szCs w:val="24"/>
        </w:rPr>
        <w:t xml:space="preserve">3.</w:t>
      </w:r>
      <w:r>
        <w:rPr>
          <w:rFonts w:hint="eastAsia"/>
          <w:sz w:val="24"/>
          <w:szCs w:val="24"/>
        </w:rPr>
        <w:t xml:space="preserve">落实政府采购政策需满足的资格要求：本项目为专门面向中小企业采购的项目</w:t>
      </w:r>
      <w:r>
        <w:rPr>
          <w:rFonts w:hint="eastAsia"/>
          <w:sz w:val="24"/>
          <w:szCs w:val="24"/>
        </w:rPr>
        <w:t xml:space="preserve">,</w:t>
      </w:r>
      <w:r>
        <w:rPr>
          <w:rFonts w:hint="eastAsia"/>
          <w:sz w:val="24"/>
          <w:szCs w:val="24"/>
        </w:rPr>
        <w:t xml:space="preserve">供应商须为中小微企业、监狱企业、残疾人福利性单位（须提供《中小企业或残疾人福利性单位声明函》，或监狱企业证明文件）。非中小型企业参与本项目投标，将作无效标处理。</w:t>
      </w:r>
      <w:r/>
    </w:p>
    <w:p>
      <w:pPr>
        <w:ind w:firstLine="480"/>
        <w:jc w:val="left"/>
        <w:spacing w:line="360" w:lineRule="auto"/>
        <w:rPr>
          <w:rFonts w:cs="宋体"/>
          <w:sz w:val="24"/>
          <w:szCs w:val="24"/>
        </w:rPr>
      </w:pPr>
      <w:r>
        <w:rPr>
          <w:rFonts w:hint="eastAsia"/>
          <w:sz w:val="24"/>
          <w:szCs w:val="24"/>
        </w:rPr>
        <w:t xml:space="preserve">（二）本项目的特定资格要求：无</w:t>
      </w:r>
      <w:r/>
    </w:p>
    <w:p>
      <w:pPr>
        <w:ind w:firstLine="420"/>
        <w:jc w:val="left"/>
        <w:spacing w:line="360" w:lineRule="auto"/>
        <w:rPr>
          <w:b/>
          <w:sz w:val="32"/>
        </w:rPr>
      </w:pPr>
      <w:r>
        <w:rPr>
          <w:rFonts w:hint="eastAsia"/>
          <w:b/>
          <w:sz w:val="32"/>
        </w:rPr>
        <w:t xml:space="preserve">三、获取招标文件</w:t>
      </w:r>
      <w:bookmarkEnd w:id="17"/>
      <w:r/>
      <w:bookmarkEnd w:id="18"/>
      <w:r/>
      <w:bookmarkEnd w:id="19"/>
      <w:r/>
      <w:bookmarkEnd w:id="20"/>
      <w:r/>
      <w:bookmarkEnd w:id="21"/>
      <w:r/>
      <w:r/>
    </w:p>
    <w:p>
      <w:pPr>
        <w:ind w:firstLine="480"/>
        <w:jc w:val="left"/>
        <w:spacing w:line="360" w:lineRule="auto"/>
        <w:rPr>
          <w:rFonts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cs="宋体"/>
          <w:sz w:val="24"/>
          <w:szCs w:val="24"/>
        </w:rPr>
        <w:t xml:space="preserve">1.</w:t>
      </w:r>
      <w:r>
        <w:rPr>
          <w:rFonts w:hint="eastAsia" w:cs="宋体"/>
          <w:sz w:val="24"/>
          <w:szCs w:val="24"/>
        </w:rPr>
        <w:t xml:space="preserve">时间：</w:t>
      </w:r>
      <w:r>
        <w:rPr>
          <w:rFonts w:hint="eastAsia" w:cs="宋体"/>
          <w:sz w:val="24"/>
          <w:szCs w:val="24"/>
        </w:rPr>
        <w:t xml:space="preserve">2024</w:t>
      </w:r>
      <w:r>
        <w:rPr>
          <w:rFonts w:hint="eastAsia" w:cs="宋体"/>
          <w:sz w:val="24"/>
          <w:szCs w:val="24"/>
        </w:rPr>
        <w:t xml:space="preserve">年</w:t>
      </w:r>
      <w:r>
        <w:rPr>
          <w:rFonts w:cs="宋体"/>
          <w:sz w:val="24"/>
          <w:szCs w:val="24"/>
        </w:rPr>
        <w:t xml:space="preserve">11</w:t>
      </w:r>
      <w:r>
        <w:rPr>
          <w:rFonts w:hint="eastAsia" w:cs="宋体"/>
          <w:sz w:val="24"/>
          <w:szCs w:val="24"/>
        </w:rPr>
        <w:t xml:space="preserve">月</w:t>
      </w:r>
      <w:r>
        <w:rPr>
          <w:rFonts w:cs="宋体"/>
          <w:sz w:val="24"/>
          <w:szCs w:val="24"/>
        </w:rPr>
        <w:t xml:space="preserve">5</w:t>
      </w:r>
      <w:r>
        <w:rPr>
          <w:rFonts w:hint="eastAsia" w:cs="宋体"/>
          <w:sz w:val="24"/>
          <w:szCs w:val="24"/>
        </w:rPr>
        <w:t xml:space="preserve">日</w:t>
      </w:r>
      <w:r>
        <w:rPr>
          <w:rFonts w:cs="宋体"/>
          <w:sz w:val="24"/>
          <w:szCs w:val="24"/>
        </w:rPr>
        <w:t xml:space="preserve">00</w:t>
      </w:r>
      <w:r>
        <w:rPr>
          <w:rFonts w:hint="eastAsia" w:cs="宋体"/>
          <w:sz w:val="24"/>
          <w:szCs w:val="24"/>
        </w:rPr>
        <w:t xml:space="preserve">:</w:t>
      </w:r>
      <w:r>
        <w:rPr>
          <w:rFonts w:cs="宋体"/>
          <w:sz w:val="24"/>
          <w:szCs w:val="24"/>
        </w:rPr>
        <w:t xml:space="preserve">0</w:t>
      </w:r>
      <w:r>
        <w:rPr>
          <w:rFonts w:hint="eastAsia" w:cs="宋体"/>
          <w:sz w:val="24"/>
          <w:szCs w:val="24"/>
        </w:rPr>
        <w:t xml:space="preserve">0</w:t>
      </w:r>
      <w:r>
        <w:rPr>
          <w:rFonts w:hint="eastAsia" w:cs="宋体"/>
          <w:sz w:val="24"/>
          <w:szCs w:val="24"/>
        </w:rPr>
        <w:t xml:space="preserve">至</w:t>
      </w:r>
      <w:r>
        <w:rPr>
          <w:rFonts w:hint="eastAsia" w:cs="宋体"/>
          <w:sz w:val="24"/>
          <w:szCs w:val="24"/>
        </w:rPr>
        <w:t xml:space="preserve">2024</w:t>
      </w:r>
      <w:r>
        <w:rPr>
          <w:rFonts w:hint="eastAsia" w:cs="宋体"/>
          <w:sz w:val="24"/>
          <w:szCs w:val="24"/>
        </w:rPr>
        <w:t xml:space="preserve">年</w:t>
      </w:r>
      <w:r>
        <w:rPr>
          <w:rFonts w:cs="宋体"/>
          <w:sz w:val="24"/>
          <w:szCs w:val="24"/>
        </w:rPr>
        <w:t xml:space="preserve">11</w:t>
      </w:r>
      <w:r>
        <w:rPr>
          <w:rFonts w:hint="eastAsia" w:cs="宋体"/>
          <w:sz w:val="24"/>
          <w:szCs w:val="24"/>
        </w:rPr>
        <w:t xml:space="preserve">月</w:t>
      </w:r>
      <w:r>
        <w:rPr>
          <w:rFonts w:cs="宋体"/>
          <w:sz w:val="24"/>
          <w:szCs w:val="24"/>
        </w:rPr>
        <w:t xml:space="preserve">11</w:t>
      </w:r>
      <w:r>
        <w:rPr>
          <w:rFonts w:hint="eastAsia" w:cs="宋体"/>
          <w:sz w:val="24"/>
          <w:szCs w:val="24"/>
        </w:rPr>
        <w:t xml:space="preserve">日</w:t>
      </w:r>
      <w:r>
        <w:rPr>
          <w:rFonts w:cs="宋体"/>
          <w:sz w:val="24"/>
          <w:szCs w:val="24"/>
        </w:rPr>
        <w:t xml:space="preserve">23</w:t>
      </w:r>
      <w:r>
        <w:rPr>
          <w:rFonts w:hint="eastAsia" w:cs="宋体"/>
          <w:sz w:val="24"/>
          <w:szCs w:val="24"/>
        </w:rPr>
        <w:t xml:space="preserve">：</w:t>
      </w:r>
      <w:r>
        <w:rPr>
          <w:rFonts w:cs="宋体"/>
          <w:sz w:val="24"/>
          <w:szCs w:val="24"/>
        </w:rPr>
        <w:t xml:space="preserve">59</w:t>
      </w:r>
      <w:r>
        <w:rPr>
          <w:rFonts w:hint="eastAsia" w:cs="宋体"/>
          <w:sz w:val="24"/>
          <w:szCs w:val="24"/>
        </w:rPr>
        <w:t xml:space="preserve">。</w:t>
      </w:r>
      <w:r/>
    </w:p>
    <w:p>
      <w:pPr>
        <w:ind w:firstLine="480"/>
        <w:jc w:val="left"/>
        <w:spacing w:line="360" w:lineRule="auto"/>
        <w:rPr>
          <w:rFonts w:cs="宋体"/>
          <w:sz w:val="24"/>
          <w:szCs w:val="24"/>
        </w:rPr>
      </w:pPr>
      <w:r>
        <w:rPr>
          <w:rFonts w:hint="eastAsia" w:cs="宋体"/>
          <w:sz w:val="24"/>
          <w:szCs w:val="24"/>
        </w:rPr>
        <w:t xml:space="preserve">2.</w:t>
      </w:r>
      <w:r>
        <w:rPr>
          <w:rFonts w:hint="eastAsia" w:cs="宋体"/>
          <w:sz w:val="24"/>
          <w:szCs w:val="24"/>
        </w:rPr>
        <w:t xml:space="preserve">方式：投标人应在招标文件提供的时间内，通过“苏</w:t>
      </w:r>
      <w:r>
        <w:rPr>
          <w:rFonts w:hint="eastAsia" w:cs="宋体"/>
          <w:sz w:val="24"/>
          <w:szCs w:val="24"/>
        </w:rPr>
        <w:t xml:space="preserve">采云</w:t>
      </w:r>
      <w:r>
        <w:rPr>
          <w:rFonts w:hint="eastAsia" w:cs="宋体"/>
          <w:sz w:val="24"/>
          <w:szCs w:val="24"/>
        </w:rPr>
        <w:t xml:space="preserve">”系统（网址：</w:t>
      </w:r>
      <w:r>
        <w:rPr>
          <w:rFonts w:hint="eastAsia" w:cs="宋体"/>
          <w:sz w:val="24"/>
          <w:szCs w:val="24"/>
        </w:rPr>
        <w:t xml:space="preserve"> http://jszfcg.jsczt.cn/</w:t>
      </w:r>
      <w:r>
        <w:rPr>
          <w:rFonts w:hint="eastAsia" w:cs="宋体"/>
          <w:sz w:val="24"/>
          <w:szCs w:val="24"/>
        </w:rPr>
        <w:t xml:space="preserve">）或宿迁市政府采购网点击“政府采购管理交易系统（苏</w:t>
      </w:r>
      <w:r>
        <w:rPr>
          <w:rFonts w:hint="eastAsia" w:cs="宋体"/>
          <w:sz w:val="24"/>
          <w:szCs w:val="24"/>
        </w:rPr>
        <w:t xml:space="preserve">采云</w:t>
      </w:r>
      <w:r>
        <w:rPr>
          <w:rFonts w:hint="eastAsia" w:cs="宋体"/>
          <w:sz w:val="24"/>
          <w:szCs w:val="24"/>
        </w:rPr>
        <w:t xml:space="preserve">）”，使用</w:t>
      </w:r>
      <w:r>
        <w:rPr>
          <w:rFonts w:hint="eastAsia" w:cs="宋体"/>
          <w:sz w:val="24"/>
          <w:szCs w:val="24"/>
        </w:rPr>
        <w:t xml:space="preserve">CA</w:t>
      </w:r>
      <w:r>
        <w:rPr>
          <w:rFonts w:hint="eastAsia" w:cs="宋体"/>
          <w:sz w:val="24"/>
          <w:szCs w:val="24"/>
        </w:rPr>
        <w:t xml:space="preserve">锁进入</w:t>
      </w:r>
      <w:r>
        <w:rPr>
          <w:rFonts w:hint="eastAsia" w:cs="宋体"/>
          <w:sz w:val="24"/>
          <w:szCs w:val="24"/>
        </w:rPr>
        <w:t xml:space="preserve">系统从“项目参与”</w:t>
      </w:r>
      <w:r>
        <w:rPr>
          <w:rFonts w:hint="eastAsia" w:cs="宋体"/>
          <w:sz w:val="24"/>
          <w:szCs w:val="24"/>
        </w:rPr>
        <w:t xml:space="preserve">--</w:t>
      </w:r>
      <w:r>
        <w:rPr>
          <w:rFonts w:hint="eastAsia" w:cs="宋体"/>
          <w:sz w:val="24"/>
          <w:szCs w:val="24"/>
        </w:rPr>
        <w:t xml:space="preserve">“采购项目”菜单中，找到本项目获取采购文件（后缀名为“</w:t>
      </w:r>
      <w:r>
        <w:rPr>
          <w:rFonts w:hint="eastAsia" w:cs="宋体"/>
          <w:sz w:val="24"/>
          <w:szCs w:val="24"/>
        </w:rPr>
        <w:t xml:space="preserve">.kedt</w:t>
      </w:r>
      <w:r>
        <w:rPr>
          <w:rFonts w:hint="eastAsia" w:cs="宋体"/>
          <w:sz w:val="24"/>
          <w:szCs w:val="24"/>
        </w:rPr>
        <w:t xml:space="preserve">”）。</w:t>
      </w:r>
      <w:r/>
    </w:p>
    <w:p>
      <w:pPr>
        <w:ind w:firstLine="480"/>
        <w:jc w:val="left"/>
        <w:spacing w:line="360" w:lineRule="auto"/>
        <w:rPr>
          <w:rFonts w:cs="宋体"/>
          <w:sz w:val="24"/>
          <w:szCs w:val="24"/>
        </w:rPr>
      </w:pPr>
      <w:r/>
      <w:bookmarkStart w:id="27" w:name="EB0c44ff4da61f4af989d119fe214be450"/>
      <w:r>
        <w:rPr>
          <w:rFonts w:hint="eastAsia" w:cs="宋体"/>
          <w:sz w:val="24"/>
          <w:szCs w:val="24"/>
        </w:rPr>
        <w:t xml:space="preserve">3.</w:t>
      </w:r>
      <w:r>
        <w:rPr>
          <w:rFonts w:hint="eastAsia" w:cs="宋体"/>
          <w:sz w:val="24"/>
          <w:szCs w:val="24"/>
        </w:rPr>
        <w:t xml:space="preserve">本项目共分一个包。投标人参与多个包投标的，应</w:t>
      </w:r>
      <w:r>
        <w:rPr>
          <w:rFonts w:hint="eastAsia" w:cs="宋体"/>
          <w:sz w:val="24"/>
          <w:szCs w:val="24"/>
        </w:rPr>
        <w:t xml:space="preserve">按包分别</w:t>
      </w:r>
      <w:r>
        <w:rPr>
          <w:rFonts w:hint="eastAsia" w:cs="宋体"/>
          <w:sz w:val="24"/>
          <w:szCs w:val="24"/>
        </w:rPr>
        <w:t xml:space="preserve">获取招标文件。投标人未按要求获取招标文件导致无法投标的，后果自负（其投标文件不予接受）。</w:t>
      </w:r>
      <w:bookmarkEnd w:id="27"/>
      <w:r/>
      <w:r/>
    </w:p>
    <w:p>
      <w:pPr>
        <w:ind w:firstLine="420"/>
        <w:jc w:val="left"/>
        <w:spacing w:line="360" w:lineRule="auto"/>
        <w:rPr>
          <w:b/>
          <w:sz w:val="32"/>
        </w:rPr>
      </w:pPr>
      <w:r>
        <w:rPr>
          <w:rFonts w:hint="eastAsia"/>
          <w:b/>
          <w:sz w:val="32"/>
        </w:rPr>
        <w:t xml:space="preserve">四、提交投标文件</w:t>
      </w:r>
      <w:bookmarkEnd w:id="22"/>
      <w:r/>
      <w:bookmarkEnd w:id="23"/>
      <w:r>
        <w:rPr>
          <w:rFonts w:hint="eastAsia"/>
          <w:b/>
          <w:sz w:val="32"/>
        </w:rPr>
        <w:t xml:space="preserve">截止时间、开标时间和地点</w:t>
      </w:r>
      <w:bookmarkEnd w:id="24"/>
      <w:r/>
      <w:bookmarkEnd w:id="25"/>
      <w:r/>
      <w:bookmarkEnd w:id="26"/>
      <w:r/>
      <w:r/>
    </w:p>
    <w:p>
      <w:pPr>
        <w:ind w:firstLine="480"/>
        <w:jc w:val="left"/>
        <w:spacing w:line="360" w:lineRule="auto"/>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 2024</w:t>
      </w:r>
      <w:r>
        <w:rPr>
          <w:rFonts w:hint="eastAsia"/>
          <w:bCs/>
          <w:sz w:val="24"/>
          <w:szCs w:val="24"/>
          <w:u w:val="single"/>
        </w:rPr>
        <w:t xml:space="preserve">年</w:t>
      </w:r>
      <w:r>
        <w:rPr>
          <w:bCs/>
          <w:sz w:val="24"/>
          <w:szCs w:val="24"/>
          <w:u w:val="single"/>
        </w:rPr>
        <w:t xml:space="preserve">11</w:t>
      </w:r>
      <w:r>
        <w:rPr>
          <w:rFonts w:hint="eastAsia"/>
          <w:bCs/>
          <w:sz w:val="24"/>
          <w:szCs w:val="24"/>
          <w:u w:val="single"/>
        </w:rPr>
        <w:t xml:space="preserve">月</w:t>
      </w:r>
      <w:r>
        <w:rPr>
          <w:bCs/>
          <w:sz w:val="24"/>
          <w:szCs w:val="24"/>
          <w:u w:val="single"/>
        </w:rPr>
        <w:t xml:space="preserve">26</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w:t>
      </w:r>
      <w:r/>
    </w:p>
    <w:p>
      <w:pPr>
        <w:ind w:firstLine="480"/>
        <w:jc w:val="left"/>
        <w:spacing w:line="360" w:lineRule="auto"/>
        <w:rPr>
          <w:rFonts w:cs="宋体"/>
          <w:sz w:val="24"/>
          <w:szCs w:val="24"/>
        </w:rPr>
      </w:pPr>
      <w:r>
        <w:rPr>
          <w:rFonts w:hint="eastAsia" w:cs="宋体"/>
          <w:sz w:val="24"/>
          <w:szCs w:val="24"/>
        </w:rPr>
        <w:t xml:space="preserve">2.</w:t>
      </w:r>
      <w:r>
        <w:rPr>
          <w:rFonts w:hint="eastAsia" w:cs="宋体"/>
          <w:sz w:val="24"/>
          <w:szCs w:val="24"/>
        </w:rPr>
        <w:t xml:space="preserve">地点：“苏</w:t>
      </w:r>
      <w:r>
        <w:rPr>
          <w:rFonts w:hint="eastAsia" w:cs="宋体"/>
          <w:sz w:val="24"/>
          <w:szCs w:val="24"/>
        </w:rPr>
        <w:t xml:space="preserve">采云</w:t>
      </w:r>
      <w:r>
        <w:rPr>
          <w:rFonts w:hint="eastAsia" w:cs="宋体"/>
          <w:sz w:val="24"/>
          <w:szCs w:val="24"/>
        </w:rPr>
        <w:t xml:space="preserve">”政府采购交易系统网上开标大厅。</w:t>
      </w:r>
      <w:r/>
    </w:p>
    <w:p>
      <w:pPr>
        <w:ind w:firstLine="420"/>
        <w:jc w:val="left"/>
        <w:spacing w:line="360" w:lineRule="auto"/>
        <w:rPr>
          <w:b/>
          <w:sz w:val="32"/>
        </w:rPr>
      </w:pPr>
      <w:r/>
      <w:bookmarkStart w:id="28" w:name="_Toc28359084"/>
      <w:r/>
      <w:bookmarkStart w:id="29" w:name="_Toc28359007"/>
      <w:r/>
      <w:bookmarkStart w:id="30" w:name="_Toc38985267"/>
      <w:r/>
      <w:bookmarkStart w:id="31" w:name="_Toc35393794"/>
      <w:r/>
      <w:bookmarkStart w:id="32" w:name="_Toc35393625"/>
      <w:r>
        <w:rPr>
          <w:rFonts w:hint="eastAsia"/>
          <w:b/>
          <w:sz w:val="32"/>
        </w:rPr>
        <w:t xml:space="preserve">五、公告期限</w:t>
      </w:r>
      <w:bookmarkEnd w:id="28"/>
      <w:r/>
      <w:bookmarkEnd w:id="29"/>
      <w:r/>
      <w:bookmarkEnd w:id="30"/>
      <w:r/>
      <w:bookmarkEnd w:id="31"/>
      <w:r/>
      <w:bookmarkEnd w:id="32"/>
      <w:r/>
      <w:r/>
    </w:p>
    <w:p>
      <w:pPr>
        <w:ind w:firstLine="480"/>
        <w:jc w:val="left"/>
        <w:spacing w:line="360" w:lineRule="auto"/>
        <w:rPr>
          <w:rFonts w:cs="宋体"/>
          <w:sz w:val="24"/>
          <w:szCs w:val="24"/>
        </w:rPr>
      </w:pPr>
      <w:r/>
      <w:bookmarkStart w:id="33" w:name="_Toc38985268"/>
      <w:r/>
      <w:bookmarkStart w:id="34" w:name="_Toc35393626"/>
      <w:r/>
      <w:bookmarkStart w:id="35" w:name="_Toc35393795"/>
      <w:r>
        <w:rPr>
          <w:rFonts w:hint="eastAsia" w:cs="宋体"/>
          <w:sz w:val="24"/>
          <w:szCs w:val="24"/>
        </w:rPr>
        <w:t xml:space="preserve">招标公告及招标文件公告期限为自本公告发布之日起</w:t>
      </w:r>
      <w:r>
        <w:rPr>
          <w:rFonts w:hint="eastAsia" w:cs="宋体"/>
          <w:sz w:val="24"/>
          <w:szCs w:val="24"/>
        </w:rPr>
        <w:t xml:space="preserve">5</w:t>
      </w:r>
      <w:r>
        <w:rPr>
          <w:rFonts w:hint="eastAsia" w:cs="宋体"/>
          <w:sz w:val="24"/>
          <w:szCs w:val="24"/>
        </w:rPr>
        <w:t xml:space="preserve">个工作日。</w:t>
      </w:r>
      <w:r>
        <w:rPr>
          <w:rFonts w:hint="eastAsia"/>
          <w:sz w:val="24"/>
        </w:rPr>
        <w:t xml:space="preserve">招标公告发布媒体：宿迁市政府采购网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cs="宋体"/>
          <w:sz w:val="24"/>
          <w:szCs w:val="24"/>
        </w:rPr>
        <w:t xml:space="preserve">。</w:t>
      </w:r>
      <w:r/>
    </w:p>
    <w:p>
      <w:pPr>
        <w:ind w:firstLine="420"/>
        <w:jc w:val="left"/>
        <w:spacing w:line="360" w:lineRule="auto"/>
        <w:rPr>
          <w:b/>
          <w:sz w:val="32"/>
        </w:rPr>
      </w:pPr>
      <w:r>
        <w:rPr>
          <w:rFonts w:hint="eastAsia"/>
          <w:b/>
          <w:sz w:val="32"/>
        </w:rPr>
        <w:t xml:space="preserve">六、其他补充事宜</w:t>
      </w:r>
      <w:bookmarkEnd w:id="33"/>
      <w:r/>
      <w:bookmarkEnd w:id="34"/>
      <w:r/>
      <w:bookmarkEnd w:id="35"/>
      <w:r/>
      <w:r/>
    </w:p>
    <w:p>
      <w:pPr>
        <w:ind w:firstLine="480"/>
        <w:jc w:val="left"/>
        <w:spacing w:line="360" w:lineRule="auto"/>
        <w:rPr>
          <w:sz w:val="24"/>
        </w:rPr>
      </w:pPr>
      <w:r/>
      <w:bookmarkStart w:id="36" w:name="EB64e1f522fd8c43fcb4d3ba471386b3e7"/>
      <w:r/>
      <w:bookmarkStart w:id="37" w:name="_Toc35393627"/>
      <w:r/>
      <w:bookmarkStart w:id="38" w:name="_Toc38985269"/>
      <w:r/>
      <w:bookmarkStart w:id="39" w:name="_Toc28359085"/>
      <w:r/>
      <w:bookmarkStart w:id="40" w:name="_Toc35393796"/>
      <w:r/>
      <w:bookmarkStart w:id="41" w:name="_Toc28359008"/>
      <w:r>
        <w:rPr>
          <w:rFonts w:hint="eastAsia"/>
          <w:sz w:val="24"/>
        </w:rPr>
        <w:t xml:space="preserve">1.</w:t>
      </w:r>
      <w:r>
        <w:rPr>
          <w:rFonts w:hint="eastAsia"/>
          <w:sz w:val="24"/>
        </w:rPr>
        <w:t xml:space="preserve">财政部门监督电话：</w:t>
      </w:r>
      <w:r>
        <w:rPr>
          <w:rFonts w:hint="eastAsia"/>
          <w:sz w:val="24"/>
        </w:rPr>
        <w:t xml:space="preserve">0527-85229058</w:t>
      </w:r>
      <w:r>
        <w:rPr>
          <w:rFonts w:hint="eastAsia"/>
          <w:sz w:val="24"/>
        </w:rPr>
        <w:t xml:space="preserve">。</w:t>
      </w:r>
      <w:r/>
    </w:p>
    <w:p>
      <w:pPr>
        <w:ind w:firstLine="480"/>
        <w:jc w:val="left"/>
        <w:spacing w:line="360" w:lineRule="auto"/>
        <w:rPr>
          <w:sz w:val="24"/>
        </w:rPr>
      </w:pPr>
      <w:r>
        <w:rPr>
          <w:rFonts w:hint="eastAsia"/>
          <w:sz w:val="24"/>
        </w:rPr>
        <w:t xml:space="preserve">2.</w:t>
      </w:r>
      <w:r>
        <w:rPr>
          <w:rFonts w:hint="eastAsia"/>
          <w:sz w:val="24"/>
        </w:rPr>
        <w:t xml:space="preserve">“</w:t>
      </w:r>
      <w:r>
        <w:rPr>
          <w:rFonts w:hint="eastAsia"/>
          <w:sz w:val="24"/>
        </w:rPr>
        <w:t xml:space="preserve">CA</w:t>
      </w:r>
      <w:r>
        <w:rPr>
          <w:rFonts w:hint="eastAsia"/>
          <w:sz w:val="24"/>
        </w:rPr>
        <w:t xml:space="preserve">”数字证书办理：“苏</w:t>
      </w:r>
      <w:r>
        <w:rPr>
          <w:rFonts w:hint="eastAsia"/>
          <w:sz w:val="24"/>
        </w:rPr>
        <w:t xml:space="preserve">采云</w:t>
      </w:r>
      <w:r>
        <w:rPr>
          <w:rFonts w:hint="eastAsia"/>
          <w:sz w:val="24"/>
        </w:rPr>
        <w:t xml:space="preserve">”系统目前仅支持“苏</w:t>
      </w:r>
      <w:r>
        <w:rPr>
          <w:rFonts w:hint="eastAsia"/>
          <w:sz w:val="24"/>
        </w:rPr>
        <w:t xml:space="preserve">采云</w:t>
      </w:r>
      <w:r>
        <w:rPr>
          <w:rFonts w:hint="eastAsia"/>
          <w:sz w:val="24"/>
        </w:rPr>
        <w:t xml:space="preserve">”系统下</w:t>
      </w:r>
      <w:r>
        <w:rPr>
          <w:rFonts w:hint="eastAsia"/>
          <w:sz w:val="24"/>
        </w:rPr>
        <w:t xml:space="preserve">的</w:t>
      </w:r>
      <w:r>
        <w:rPr>
          <w:rFonts w:hint="eastAsia"/>
          <w:sz w:val="24"/>
        </w:rPr>
        <w:t xml:space="preserve">意源</w:t>
      </w:r>
      <w:r>
        <w:rPr>
          <w:rFonts w:hint="eastAsia"/>
          <w:sz w:val="24"/>
        </w:rPr>
        <w:t xml:space="preserve">CA</w:t>
      </w:r>
      <w:r>
        <w:rPr>
          <w:rFonts w:hint="eastAsia"/>
          <w:sz w:val="24"/>
        </w:rPr>
        <w:t xml:space="preserve">。省内各地区办理的“苏</w:t>
      </w:r>
      <w:r>
        <w:rPr>
          <w:rFonts w:hint="eastAsia"/>
          <w:sz w:val="24"/>
        </w:rPr>
        <w:t xml:space="preserve">采云</w:t>
      </w:r>
      <w:r>
        <w:rPr>
          <w:rFonts w:hint="eastAsia"/>
          <w:sz w:val="24"/>
        </w:rPr>
        <w:t xml:space="preserve">”系统下</w:t>
      </w:r>
      <w:r>
        <w:rPr>
          <w:rFonts w:hint="eastAsia"/>
          <w:sz w:val="24"/>
        </w:rPr>
        <w:t xml:space="preserve">的意源</w:t>
      </w:r>
      <w:r>
        <w:rPr>
          <w:rFonts w:hint="eastAsia"/>
          <w:sz w:val="24"/>
        </w:rPr>
        <w:t xml:space="preserve">CA</w:t>
      </w:r>
      <w:r>
        <w:rPr>
          <w:rFonts w:hint="eastAsia"/>
          <w:sz w:val="24"/>
        </w:rPr>
        <w:t xml:space="preserve">全省通用。宿迁地区</w:t>
      </w:r>
      <w:r>
        <w:rPr>
          <w:rFonts w:hint="eastAsia"/>
          <w:sz w:val="24"/>
        </w:rPr>
        <w:t xml:space="preserve">CA</w:t>
      </w:r>
      <w:r>
        <w:rPr>
          <w:rFonts w:hint="eastAsia"/>
          <w:sz w:val="24"/>
        </w:rPr>
        <w:t xml:space="preserve">数字证书办理联系方式：</w:t>
      </w:r>
      <w:r>
        <w:rPr>
          <w:rFonts w:hint="eastAsia"/>
          <w:sz w:val="24"/>
        </w:rPr>
        <w:t xml:space="preserve">18762803891</w:t>
      </w:r>
      <w:r>
        <w:rPr>
          <w:rFonts w:hint="eastAsia"/>
          <w:sz w:val="24"/>
        </w:rPr>
        <w:t xml:space="preserve">。</w:t>
      </w:r>
      <w:r/>
    </w:p>
    <w:p>
      <w:pPr>
        <w:pStyle w:val="1050"/>
        <w:ind w:firstLine="480"/>
        <w:spacing w:line="360" w:lineRule="auto"/>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w:t>
      </w:r>
      <w:r>
        <w:rPr>
          <w:rFonts w:hint="eastAsia" w:ascii="Times New Roman" w:hAnsi="Times New Roman" w:eastAsia="宋体" w:cs="Times New Roman"/>
          <w:sz w:val="24"/>
          <w:szCs w:val="21"/>
          <w:lang w:val="en-US"/>
        </w:rPr>
        <w:t xml:space="preserve">宿迁地区“苏</w:t>
      </w:r>
      <w:r>
        <w:rPr>
          <w:rFonts w:hint="eastAsia" w:ascii="Times New Roman" w:hAnsi="Times New Roman" w:eastAsia="宋体" w:cs="Times New Roman"/>
          <w:sz w:val="24"/>
          <w:szCs w:val="21"/>
          <w:lang w:val="en-US"/>
        </w:rPr>
        <w:t xml:space="preserve">采云</w:t>
      </w:r>
      <w:r>
        <w:rPr>
          <w:rFonts w:hint="eastAsia" w:ascii="Times New Roman" w:hAnsi="Times New Roman" w:eastAsia="宋体" w:cs="Times New Roman"/>
          <w:sz w:val="24"/>
          <w:szCs w:val="21"/>
          <w:lang w:val="en-US"/>
        </w:rPr>
        <w:t xml:space="preserve">”技术支持客服电话：</w:t>
      </w:r>
      <w:r>
        <w:rPr>
          <w:rFonts w:hint="eastAsia" w:ascii="Times New Roman" w:hAnsi="Times New Roman" w:eastAsia="宋体" w:cs="Times New Roman"/>
          <w:sz w:val="24"/>
          <w:szCs w:val="21"/>
          <w:lang w:val="en-US"/>
        </w:rPr>
        <w:t xml:space="preserve">0527-84225125</w:t>
      </w:r>
      <w:r>
        <w:rPr>
          <w:rFonts w:hint="eastAsia" w:ascii="Times New Roman" w:hAnsi="Times New Roman" w:eastAsia="宋体" w:cs="Times New Roman"/>
          <w:sz w:val="24"/>
          <w:szCs w:val="21"/>
          <w:lang w:val="en-US"/>
        </w:rPr>
        <w:t xml:space="preserve">、</w:t>
      </w:r>
      <w:r>
        <w:rPr>
          <w:rFonts w:hint="eastAsia" w:ascii="Times New Roman" w:hAnsi="Times New Roman" w:eastAsia="宋体" w:cs="Times New Roman"/>
          <w:sz w:val="24"/>
          <w:szCs w:val="21"/>
          <w:lang w:val="en-US"/>
        </w:rPr>
        <w:t xml:space="preserve">0519-86722806</w:t>
      </w:r>
      <w:r>
        <w:rPr>
          <w:rFonts w:hint="eastAsia" w:ascii="Times New Roman" w:hAnsi="Times New Roman" w:eastAsia="宋体" w:cs="Times New Roman"/>
          <w:sz w:val="24"/>
          <w:szCs w:val="21"/>
          <w:lang w:val="en-US"/>
        </w:rPr>
        <w:t xml:space="preserve">。</w:t>
      </w:r>
      <w:r/>
    </w:p>
    <w:p>
      <w:pPr>
        <w:pStyle w:val="1050"/>
        <w:ind w:firstLine="480"/>
        <w:spacing w:line="360" w:lineRule="auto"/>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w:t>
      </w:r>
      <w:r>
        <w:rPr>
          <w:rFonts w:hint="eastAsia" w:ascii="Times New Roman" w:hAnsi="Times New Roman" w:eastAsia="宋体" w:cs="Times New Roman"/>
          <w:sz w:val="24"/>
          <w:szCs w:val="21"/>
          <w:lang w:val="en-US"/>
        </w:rPr>
        <w:t xml:space="preserve">如果投标人通过苏</w:t>
      </w:r>
      <w:r>
        <w:rPr>
          <w:rFonts w:hint="eastAsia" w:ascii="Times New Roman" w:hAnsi="Times New Roman" w:eastAsia="宋体" w:cs="Times New Roman"/>
          <w:sz w:val="24"/>
          <w:szCs w:val="21"/>
          <w:lang w:val="en-US"/>
        </w:rPr>
        <w:t xml:space="preserve">采云</w:t>
      </w:r>
      <w:r>
        <w:rPr>
          <w:rFonts w:hint="eastAsia" w:ascii="Times New Roman" w:hAnsi="Times New Roman" w:eastAsia="宋体" w:cs="Times New Roman"/>
          <w:sz w:val="24"/>
          <w:szCs w:val="21"/>
          <w:lang w:val="en-US"/>
        </w:rPr>
        <w:t xml:space="preserve">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r>
        <w:rPr>
          <w:rFonts w:hint="eastAsia" w:ascii="Times New Roman" w:hAnsi="Times New Roman" w:eastAsia="宋体" w:cs="Times New Roman"/>
          <w:spacing w:val="-6"/>
          <w:sz w:val="24"/>
          <w:szCs w:val="21"/>
          <w:lang w:val="en-US"/>
        </w:rPr>
        <w:t xml:space="preserve">。</w:t>
      </w:r>
      <w:bookmarkEnd w:id="36"/>
      <w:r/>
    </w:p>
    <w:p>
      <w:pPr>
        <w:ind w:firstLine="480"/>
        <w:jc w:val="left"/>
        <w:spacing w:line="360" w:lineRule="auto"/>
        <w:rPr>
          <w:rFonts w:cs="仿宋_GB2312"/>
          <w:b/>
          <w:bCs/>
          <w:iCs/>
          <w:sz w:val="24"/>
        </w:rPr>
      </w:pPr>
      <w:r>
        <w:rPr>
          <w:rFonts w:hint="eastAsia"/>
          <w:sz w:val="24"/>
        </w:rPr>
        <w:t xml:space="preserve">5.</w:t>
      </w:r>
      <w:r>
        <w:rPr>
          <w:rFonts w:hint="eastAsia"/>
          <w:sz w:val="24"/>
        </w:rPr>
        <w:t xml:space="preserve">现场勘察及答疑：本项目不组织集中勘察及答疑，投标人如对采购需求有疑问，请咨询采购单位联系人。</w:t>
      </w:r>
      <w:r>
        <w:rPr>
          <w:rFonts w:hint="eastAsia"/>
          <w:sz w:val="24"/>
        </w:rPr>
        <w:t xml:space="preserve"> </w:t>
      </w:r>
      <w:r/>
    </w:p>
    <w:p>
      <w:pPr>
        <w:ind w:firstLine="420"/>
        <w:jc w:val="left"/>
        <w:spacing w:line="360" w:lineRule="auto"/>
        <w:rPr>
          <w:b/>
          <w:sz w:val="32"/>
        </w:rPr>
      </w:pPr>
      <w:r>
        <w:rPr>
          <w:rFonts w:hint="eastAsia"/>
          <w:b/>
          <w:sz w:val="32"/>
        </w:rPr>
        <w:t xml:space="preserve">七、本次招标联系方式</w:t>
      </w:r>
      <w:bookmarkEnd w:id="37"/>
      <w:r/>
      <w:bookmarkEnd w:id="38"/>
      <w:r/>
      <w:bookmarkEnd w:id="39"/>
      <w:r/>
      <w:bookmarkEnd w:id="40"/>
      <w:r/>
      <w:bookmarkEnd w:id="41"/>
      <w:r/>
      <w:r/>
    </w:p>
    <w:p>
      <w:pPr>
        <w:ind w:firstLine="480"/>
        <w:jc w:val="left"/>
        <w:spacing w:line="360" w:lineRule="auto"/>
        <w:widowControl/>
        <w:rPr>
          <w:sz w:val="24"/>
          <w:szCs w:val="24"/>
        </w:rPr>
      </w:pPr>
      <w:r>
        <w:rPr>
          <w:rFonts w:hint="eastAsia" w:cs="宋体"/>
          <w:sz w:val="24"/>
          <w:szCs w:val="24"/>
        </w:rPr>
        <w:t xml:space="preserve">1.</w:t>
      </w:r>
      <w:r>
        <w:rPr>
          <w:rFonts w:hint="eastAsia" w:cs="宋体"/>
          <w:sz w:val="24"/>
          <w:szCs w:val="24"/>
        </w:rPr>
        <w:t xml:space="preserve">采购人信息</w:t>
      </w:r>
      <w:r/>
    </w:p>
    <w:p>
      <w:pPr>
        <w:ind w:firstLine="480"/>
        <w:jc w:val="left"/>
        <w:spacing w:line="360" w:lineRule="auto"/>
        <w:rPr>
          <w:sz w:val="24"/>
          <w:szCs w:val="24"/>
        </w:rPr>
      </w:pPr>
      <w:r>
        <w:rPr>
          <w:rFonts w:hint="eastAsia"/>
          <w:sz w:val="24"/>
          <w:szCs w:val="24"/>
        </w:rPr>
        <w:t xml:space="preserve">名称：泗阳县城市管理局</w:t>
      </w:r>
      <w:r/>
    </w:p>
    <w:p>
      <w:pPr>
        <w:ind w:firstLine="480"/>
        <w:jc w:val="left"/>
        <w:spacing w:line="360" w:lineRule="auto"/>
        <w:rPr>
          <w:sz w:val="24"/>
          <w:szCs w:val="24"/>
        </w:rPr>
      </w:pPr>
      <w:r>
        <w:rPr>
          <w:rFonts w:hint="eastAsia"/>
          <w:sz w:val="24"/>
          <w:szCs w:val="24"/>
        </w:rPr>
        <w:t xml:space="preserve">地址：泗阳</w:t>
      </w:r>
      <w:r>
        <w:rPr>
          <w:rFonts w:hint="eastAsia"/>
          <w:sz w:val="24"/>
          <w:szCs w:val="24"/>
        </w:rPr>
        <w:t xml:space="preserve">县众兴</w:t>
      </w:r>
      <w:r>
        <w:rPr>
          <w:rFonts w:hint="eastAsia"/>
          <w:sz w:val="24"/>
          <w:szCs w:val="24"/>
        </w:rPr>
        <w:t xml:space="preserve">街道办北京西路</w:t>
      </w:r>
      <w:r/>
    </w:p>
    <w:p>
      <w:pPr>
        <w:ind w:firstLine="480"/>
        <w:jc w:val="left"/>
        <w:spacing w:line="360" w:lineRule="auto"/>
        <w:rPr>
          <w:sz w:val="24"/>
          <w:szCs w:val="24"/>
        </w:rPr>
      </w:pPr>
      <w:r>
        <w:rPr>
          <w:rFonts w:hint="eastAsia"/>
          <w:sz w:val="24"/>
          <w:szCs w:val="24"/>
        </w:rPr>
        <w:t xml:space="preserve">联系人：王胜兵</w:t>
      </w:r>
      <w:r/>
    </w:p>
    <w:p>
      <w:pPr>
        <w:ind w:firstLine="480"/>
        <w:jc w:val="left"/>
        <w:spacing w:line="360" w:lineRule="auto"/>
        <w:rPr>
          <w:sz w:val="24"/>
          <w:szCs w:val="24"/>
        </w:rPr>
      </w:pPr>
      <w:r>
        <w:rPr>
          <w:rFonts w:hint="eastAsia"/>
          <w:sz w:val="24"/>
          <w:szCs w:val="24"/>
        </w:rPr>
        <w:t xml:space="preserve">联系方式：</w:t>
      </w:r>
      <w:r>
        <w:rPr>
          <w:sz w:val="24"/>
          <w:szCs w:val="24"/>
        </w:rPr>
        <w:t xml:space="preserve">13773977902</w:t>
      </w:r>
      <w:r/>
    </w:p>
    <w:p>
      <w:pPr>
        <w:ind w:firstLine="480"/>
        <w:jc w:val="left"/>
        <w:spacing w:line="360" w:lineRule="auto"/>
        <w:widowControl/>
        <w:rPr>
          <w:rFonts w:cs="宋体"/>
          <w:sz w:val="24"/>
          <w:szCs w:val="24"/>
        </w:rPr>
      </w:pPr>
      <w:r/>
      <w:bookmarkStart w:id="42" w:name="_Toc28359009"/>
      <w:r/>
      <w:bookmarkStart w:id="43" w:name="_Toc28359086"/>
      <w:r>
        <w:rPr>
          <w:rFonts w:hint="eastAsia" w:cs="宋体"/>
          <w:sz w:val="24"/>
          <w:szCs w:val="24"/>
        </w:rPr>
        <w:t xml:space="preserve">2.</w:t>
      </w:r>
      <w:bookmarkEnd w:id="42"/>
      <w:r/>
      <w:bookmarkEnd w:id="43"/>
      <w:r>
        <w:rPr>
          <w:rFonts w:hint="eastAsia" w:cs="宋体"/>
          <w:sz w:val="24"/>
          <w:szCs w:val="24"/>
        </w:rPr>
        <w:t xml:space="preserve">采购代理机构信息</w:t>
      </w:r>
      <w:r/>
    </w:p>
    <w:p>
      <w:pPr>
        <w:ind w:firstLine="480"/>
        <w:jc w:val="left"/>
        <w:spacing w:line="360" w:lineRule="auto"/>
        <w:widowControl/>
        <w:rPr>
          <w:sz w:val="24"/>
          <w:szCs w:val="24"/>
        </w:rPr>
      </w:pPr>
      <w:r>
        <w:rPr>
          <w:rFonts w:hint="eastAsia"/>
          <w:sz w:val="24"/>
          <w:szCs w:val="24"/>
        </w:rPr>
        <w:t xml:space="preserve">名称：苏</w:t>
      </w:r>
      <w:r>
        <w:rPr>
          <w:rFonts w:hint="eastAsia"/>
          <w:sz w:val="24"/>
          <w:szCs w:val="24"/>
        </w:rPr>
        <w:t xml:space="preserve">世</w:t>
      </w:r>
      <w:r>
        <w:rPr>
          <w:rFonts w:hint="eastAsia"/>
          <w:sz w:val="24"/>
          <w:szCs w:val="24"/>
        </w:rPr>
        <w:t xml:space="preserve">建设管理集团有限公司</w:t>
      </w:r>
      <w:r/>
    </w:p>
    <w:p>
      <w:pPr>
        <w:ind w:firstLine="480"/>
        <w:jc w:val="left"/>
        <w:spacing w:line="360" w:lineRule="auto"/>
        <w:rPr>
          <w:sz w:val="24"/>
          <w:szCs w:val="24"/>
        </w:rPr>
      </w:pPr>
      <w:r>
        <w:rPr>
          <w:rFonts w:hint="eastAsia"/>
          <w:sz w:val="24"/>
          <w:szCs w:val="24"/>
        </w:rPr>
        <w:t xml:space="preserve">地址：泗阳县桃源北路桃源山庄西门北侧</w:t>
      </w:r>
      <w:r/>
    </w:p>
    <w:p>
      <w:pPr>
        <w:ind w:firstLine="480"/>
        <w:jc w:val="left"/>
        <w:spacing w:line="360" w:lineRule="auto"/>
        <w:rPr>
          <w:sz w:val="24"/>
          <w:szCs w:val="24"/>
        </w:rPr>
      </w:pPr>
      <w:r>
        <w:rPr>
          <w:rFonts w:hint="eastAsia"/>
          <w:sz w:val="24"/>
          <w:szCs w:val="24"/>
        </w:rPr>
        <w:t xml:space="preserve">联系人：宣伟</w:t>
      </w:r>
      <w:r/>
    </w:p>
    <w:p>
      <w:pPr>
        <w:ind w:firstLine="480"/>
        <w:jc w:val="left"/>
        <w:spacing w:line="360" w:lineRule="auto"/>
        <w:rPr>
          <w:sz w:val="24"/>
          <w:szCs w:val="24"/>
        </w:rPr>
      </w:pPr>
      <w:r>
        <w:rPr>
          <w:rFonts w:hint="eastAsia"/>
          <w:sz w:val="24"/>
          <w:szCs w:val="24"/>
        </w:rPr>
        <w:t xml:space="preserve">联系方式：</w:t>
      </w:r>
      <w:bookmarkStart w:id="44" w:name="_Toc28359010"/>
      <w:r/>
      <w:bookmarkStart w:id="45" w:name="_Toc28359087"/>
      <w:r>
        <w:rPr>
          <w:rFonts w:hint="eastAsia"/>
          <w:sz w:val="24"/>
          <w:szCs w:val="24"/>
        </w:rPr>
        <w:t xml:space="preserve">1</w:t>
      </w:r>
      <w:r>
        <w:rPr>
          <w:sz w:val="24"/>
          <w:szCs w:val="24"/>
        </w:rPr>
        <w:t xml:space="preserve">3951459565</w:t>
      </w:r>
      <w:bookmarkEnd w:id="44"/>
      <w:bookmarkEnd w:id="45"/>
      <w:r/>
    </w:p>
    <w:p>
      <w:pPr>
        <w:ind w:firstLine="420"/>
        <w:jc w:val="left"/>
        <w:spacing w:line="360" w:lineRule="auto"/>
      </w:pPr>
      <w:r>
        <w:rPr>
          <w:rFonts w:hint="eastAsia"/>
        </w:rPr>
        <w:t xml:space="preserve">八、其他</w:t>
      </w:r>
      <w:r/>
    </w:p>
    <w:p>
      <w:pPr>
        <w:ind w:firstLine="480"/>
        <w:jc w:val="left"/>
        <w:spacing w:line="360" w:lineRule="auto"/>
        <w:rPr>
          <w:rFonts w:cs="仿宋_GB2312"/>
          <w:iCs/>
          <w:sz w:val="24"/>
        </w:rPr>
      </w:pPr>
      <w:r>
        <w:rPr>
          <w:rFonts w:hint="eastAsia" w:cs="仿宋_GB2312"/>
          <w:iCs/>
          <w:sz w:val="24"/>
        </w:rPr>
        <w:t xml:space="preserve">1.</w:t>
      </w:r>
      <w:r>
        <w:rPr>
          <w:rFonts w:hint="eastAsia" w:cs="仿宋_GB2312"/>
          <w:iCs/>
          <w:sz w:val="24"/>
        </w:rPr>
        <w:t xml:space="preserve">有关本次招标的事项若存在变动或修改，敬请及时关注“宿迁市政府采购网”更正公告。</w:t>
      </w:r>
      <w:r/>
    </w:p>
    <w:p>
      <w:pPr>
        <w:ind w:firstLine="482"/>
        <w:jc w:val="left"/>
        <w:spacing w:line="360" w:lineRule="auto"/>
        <w:tabs>
          <w:tab w:val="left" w:pos="900" w:leader="none"/>
        </w:tabs>
        <w:rPr>
          <w:bCs/>
          <w:sz w:val="24"/>
          <w:szCs w:val="24"/>
        </w:rPr>
      </w:pPr>
      <w:r>
        <w:rPr>
          <w:rFonts w:hint="eastAsia" w:cs="仿宋_GB2312"/>
          <w:b/>
          <w:bCs/>
          <w:iCs/>
          <w:sz w:val="24"/>
        </w:rPr>
        <w:t xml:space="preserve">2</w:t>
      </w:r>
      <w:r>
        <w:rPr>
          <w:rFonts w:hint="eastAsia"/>
          <w:bCs/>
          <w:sz w:val="24"/>
          <w:szCs w:val="24"/>
        </w:rPr>
        <w:t xml:space="preserve">.</w:t>
      </w:r>
      <w:r>
        <w:rPr>
          <w:rFonts w:hint="eastAsia"/>
          <w:bCs/>
          <w:sz w:val="24"/>
          <w:szCs w:val="24"/>
        </w:rPr>
        <w:t xml:space="preserve">本次招标不收取投标保证金。</w:t>
      </w:r>
      <w:r/>
    </w:p>
    <w:p>
      <w:pPr>
        <w:ind w:firstLine="480"/>
        <w:spacing w:line="560" w:lineRule="exact"/>
        <w:rPr>
          <w:sz w:val="24"/>
        </w:rPr>
      </w:pPr>
      <w:r>
        <w:rPr>
          <w:sz w:val="24"/>
        </w:rPr>
      </w:r>
      <w:r/>
    </w:p>
    <w:p>
      <w:pPr>
        <w:ind w:right="840"/>
        <w:rPr>
          <w:sz w:val="24"/>
          <w:szCs w:val="24"/>
        </w:rPr>
      </w:pPr>
      <w:r>
        <w:rPr>
          <w:sz w:val="24"/>
          <w:szCs w:val="24"/>
        </w:rPr>
      </w:r>
      <w:r/>
    </w:p>
    <w:p>
      <w:pPr>
        <w:pStyle w:val="778"/>
        <w:rPr>
          <w:sz w:val="24"/>
          <w:szCs w:val="24"/>
        </w:rPr>
      </w:pPr>
      <w:r>
        <w:rPr>
          <w:sz w:val="24"/>
          <w:szCs w:val="24"/>
        </w:rPr>
      </w:r>
      <w:r/>
    </w:p>
    <w:p>
      <w:pPr>
        <w:rPr>
          <w:sz w:val="24"/>
          <w:szCs w:val="24"/>
        </w:rPr>
      </w:pPr>
      <w:r>
        <w:rPr>
          <w:sz w:val="24"/>
          <w:szCs w:val="24"/>
        </w:rPr>
      </w:r>
      <w:r/>
    </w:p>
    <w:p>
      <w:pPr>
        <w:pStyle w:val="778"/>
        <w:rPr>
          <w:sz w:val="24"/>
          <w:szCs w:val="24"/>
        </w:rPr>
      </w:pPr>
      <w:r>
        <w:rPr>
          <w:sz w:val="24"/>
          <w:szCs w:val="24"/>
        </w:rPr>
      </w:r>
      <w:r/>
    </w:p>
    <w:p>
      <w:pPr>
        <w:rPr>
          <w:sz w:val="24"/>
          <w:szCs w:val="24"/>
        </w:rPr>
      </w:pPr>
      <w:r>
        <w:rPr>
          <w:sz w:val="24"/>
          <w:szCs w:val="24"/>
        </w:rPr>
      </w:r>
      <w:r/>
    </w:p>
    <w:p>
      <w:pPr>
        <w:pStyle w:val="778"/>
        <w:ind w:firstLine="0"/>
        <w:rPr>
          <w:sz w:val="24"/>
          <w:szCs w:val="24"/>
        </w:rPr>
      </w:pPr>
      <w:r>
        <w:rPr>
          <w:sz w:val="24"/>
          <w:szCs w:val="24"/>
        </w:rPr>
      </w:r>
      <w:r/>
    </w:p>
    <w:p>
      <w:pPr>
        <w:pStyle w:val="765"/>
        <w:rPr>
          <w:rFonts w:ascii="Times New Roman" w:hAnsi="Times New Roman" w:eastAsia="黑体"/>
          <w:b w:val="0"/>
          <w:bCs w:val="0"/>
        </w:rPr>
      </w:pPr>
      <w:r/>
      <w:bookmarkStart w:id="46" w:name="_Toc120614211"/>
      <w:r>
        <w:rPr>
          <w:rFonts w:hint="eastAsia" w:ascii="Times New Roman" w:hAnsi="Times New Roman" w:eastAsia="黑体"/>
        </w:rPr>
        <w:t xml:space="preserve">第二章</w:t>
      </w:r>
      <w:r>
        <w:rPr>
          <w:rFonts w:hint="eastAsia" w:ascii="Times New Roman" w:hAnsi="Times New Roman" w:eastAsia="黑体"/>
        </w:rPr>
        <w:t xml:space="preserve">  </w:t>
      </w:r>
      <w:bookmarkStart w:id="47" w:name="_Toc20823274"/>
      <w:r/>
      <w:bookmarkStart w:id="48" w:name="_Toc120614213"/>
      <w:r/>
      <w:bookmarkStart w:id="49" w:name="_Toc16938518"/>
      <w:r/>
      <w:bookmarkStart w:id="50" w:name="_Toc513029202"/>
      <w:r/>
      <w:bookmarkEnd w:id="1"/>
      <w:r/>
      <w:bookmarkEnd w:id="2"/>
      <w:r/>
      <w:bookmarkEnd w:id="3"/>
      <w:r/>
      <w:bookmarkEnd w:id="4"/>
      <w:r/>
      <w:bookmarkEnd w:id="5"/>
      <w:r/>
      <w:bookmarkEnd w:id="46"/>
      <w:r>
        <w:rPr>
          <w:rFonts w:hint="eastAsia" w:ascii="Times New Roman" w:hAnsi="Times New Roman" w:eastAsia="黑体"/>
        </w:rPr>
        <w:t xml:space="preserve">投标人须知</w:t>
      </w:r>
      <w:bookmarkEnd w:id="47"/>
      <w:r/>
      <w:bookmarkEnd w:id="48"/>
      <w:r/>
      <w:bookmarkEnd w:id="49"/>
      <w:r/>
      <w:bookmarkEnd w:id="50"/>
      <w:r/>
      <w:r/>
    </w:p>
    <w:p>
      <w:pPr>
        <w:pStyle w:val="766"/>
        <w:ind w:firstLine="498"/>
        <w:spacing w:before="0" w:after="0" w:line="560" w:lineRule="exact"/>
      </w:pPr>
      <w:r/>
      <w:bookmarkStart w:id="51" w:name="_Toc20823275"/>
      <w:r/>
      <w:bookmarkStart w:id="52" w:name="_Toc513029203"/>
      <w:r/>
      <w:bookmarkStart w:id="53" w:name="_Toc16938519"/>
      <w:r/>
      <w:bookmarkStart w:id="54" w:name="_Toc120614214"/>
      <w:r>
        <w:rPr>
          <w:rFonts w:hint="eastAsia"/>
        </w:rPr>
        <w:t xml:space="preserve">一、总则</w:t>
      </w:r>
      <w:bookmarkEnd w:id="51"/>
      <w:r/>
      <w:bookmarkEnd w:id="52"/>
      <w:r/>
      <w:bookmarkEnd w:id="53"/>
      <w:r/>
      <w:bookmarkEnd w:id="54"/>
      <w:r/>
      <w:r/>
    </w:p>
    <w:p>
      <w:pPr>
        <w:pStyle w:val="767"/>
        <w:ind w:firstLine="420"/>
        <w:spacing w:before="0" w:after="0" w:line="560" w:lineRule="exact"/>
        <w:rPr>
          <w:rFonts w:ascii="Times New Roman" w:hAnsi="Times New Roman"/>
          <w:b w:val="0"/>
          <w:bCs w:val="0"/>
        </w:rPr>
      </w:pPr>
      <w:r/>
      <w:bookmarkStart w:id="55" w:name="_Hlt16619475"/>
      <w:r/>
      <w:bookmarkStart w:id="56" w:name="_Toc458694821"/>
      <w:r/>
      <w:bookmarkStart w:id="57" w:name="_Toc16938520"/>
      <w:r/>
      <w:bookmarkStart w:id="58" w:name="_Toc513029204"/>
      <w:r/>
      <w:bookmarkStart w:id="59" w:name="_Toc20823276"/>
      <w:r/>
      <w:bookmarkEnd w:id="55"/>
      <w:r>
        <w:rPr>
          <w:rFonts w:hint="eastAsia" w:ascii="Times New Roman" w:hAnsi="Times New Roman"/>
          <w:b w:val="0"/>
          <w:bCs w:val="0"/>
        </w:rPr>
        <w:t xml:space="preserve">1</w:t>
      </w:r>
      <w:bookmarkEnd w:id="56"/>
      <w:r>
        <w:rPr>
          <w:rFonts w:hint="eastAsia" w:ascii="Times New Roman" w:hAnsi="Times New Roman"/>
          <w:b w:val="0"/>
          <w:bCs w:val="0"/>
        </w:rPr>
        <w:t xml:space="preserve">、招标方式</w:t>
      </w:r>
      <w:bookmarkEnd w:id="57"/>
      <w:r/>
      <w:bookmarkEnd w:id="58"/>
      <w:r/>
      <w:bookmarkEnd w:id="59"/>
      <w:r/>
      <w:r/>
    </w:p>
    <w:p>
      <w:pPr>
        <w:ind w:firstLine="480"/>
        <w:spacing w:line="560" w:lineRule="exact"/>
        <w:rPr>
          <w:sz w:val="24"/>
        </w:rPr>
      </w:pPr>
      <w:r>
        <w:rPr>
          <w:rFonts w:hint="eastAsia"/>
          <w:sz w:val="24"/>
        </w:rPr>
        <w:t xml:space="preserve">1.1 </w:t>
      </w:r>
      <w:r>
        <w:rPr>
          <w:rFonts w:hint="eastAsia"/>
          <w:sz w:val="24"/>
        </w:rPr>
        <w:t xml:space="preserve">本次招标采取公开招标方式，本招标文件仅适用于招标公告中所述项目。</w:t>
      </w:r>
      <w:r/>
    </w:p>
    <w:p>
      <w:pPr>
        <w:pStyle w:val="767"/>
        <w:ind w:firstLine="420"/>
        <w:spacing w:before="0" w:after="0" w:line="560" w:lineRule="exact"/>
        <w:rPr>
          <w:rFonts w:ascii="Times New Roman" w:hAnsi="Times New Roman"/>
          <w:b w:val="0"/>
          <w:bCs w:val="0"/>
        </w:rPr>
      </w:pPr>
      <w:r/>
      <w:bookmarkStart w:id="60" w:name="_Toc16938521"/>
      <w:r/>
      <w:bookmarkStart w:id="61" w:name="_Toc20823277"/>
      <w:r/>
      <w:bookmarkStart w:id="62" w:name="_Toc513029205"/>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60"/>
      <w:r/>
      <w:bookmarkEnd w:id="61"/>
      <w:r/>
      <w:bookmarkEnd w:id="62"/>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 </w:t>
      </w:r>
      <w:r>
        <w:rPr>
          <w:rFonts w:hint="eastAsia"/>
          <w:sz w:val="24"/>
        </w:rPr>
        <w:t xml:space="preserve">满足本文件实质性要求和条件的规定。</w:t>
      </w:r>
      <w:r/>
    </w:p>
    <w:p>
      <w:pPr>
        <w:pStyle w:val="767"/>
        <w:ind w:firstLine="420"/>
        <w:spacing w:before="0" w:after="0" w:line="560" w:lineRule="exact"/>
        <w:rPr>
          <w:rFonts w:ascii="Times New Roman" w:hAnsi="Times New Roman"/>
          <w:b w:val="0"/>
          <w:bCs w:val="0"/>
        </w:rPr>
      </w:pPr>
      <w:r/>
      <w:bookmarkStart w:id="63" w:name="_Toc16938522"/>
      <w:r/>
      <w:bookmarkStart w:id="64" w:name="_Toc513029206"/>
      <w:r/>
      <w:bookmarkStart w:id="65" w:name="_Toc20823278"/>
      <w:r>
        <w:rPr>
          <w:rFonts w:hint="eastAsia" w:ascii="Times New Roman" w:hAnsi="Times New Roman"/>
          <w:b w:val="0"/>
          <w:bCs w:val="0"/>
        </w:rPr>
        <w:t xml:space="preserve">3</w:t>
      </w:r>
      <w:r>
        <w:rPr>
          <w:rFonts w:hint="eastAsia" w:ascii="Times New Roman" w:hAnsi="Times New Roman"/>
          <w:b w:val="0"/>
          <w:bCs w:val="0"/>
        </w:rPr>
        <w:t xml:space="preserve">、适用法律</w:t>
      </w:r>
      <w:bookmarkEnd w:id="63"/>
      <w:r/>
      <w:bookmarkEnd w:id="64"/>
      <w:r/>
      <w:bookmarkEnd w:id="65"/>
      <w:r/>
      <w:r/>
    </w:p>
    <w:p>
      <w:pPr>
        <w:ind w:firstLine="480"/>
        <w:spacing w:line="560" w:lineRule="exact"/>
        <w:rPr>
          <w:sz w:val="24"/>
        </w:rPr>
      </w:pPr>
      <w:r>
        <w:rPr>
          <w:rFonts w:hint="eastAsia"/>
          <w:sz w:val="24"/>
        </w:rPr>
        <w:t xml:space="preserve">3.1 </w:t>
      </w:r>
      <w:r>
        <w:rPr>
          <w:rFonts w:hint="eastAsia"/>
          <w:sz w:val="24"/>
        </w:rPr>
        <w:t xml:space="preserve">本次招标及由此产生的合同受中华人民共和国有关的法律法规制约和保护。</w:t>
      </w:r>
      <w:r/>
    </w:p>
    <w:p>
      <w:pPr>
        <w:pStyle w:val="767"/>
        <w:ind w:firstLine="420"/>
        <w:spacing w:before="0" w:after="0" w:line="560" w:lineRule="exact"/>
        <w:rPr>
          <w:rFonts w:ascii="Times New Roman" w:hAnsi="Times New Roman"/>
          <w:b w:val="0"/>
          <w:bCs w:val="0"/>
        </w:rPr>
      </w:pPr>
      <w:r/>
      <w:bookmarkStart w:id="66" w:name="_Toc20823279"/>
      <w:r/>
      <w:bookmarkStart w:id="67" w:name="_Toc462564067"/>
      <w:r/>
      <w:bookmarkStart w:id="68" w:name="_Toc513029207"/>
      <w:r/>
      <w:bookmarkStart w:id="69" w:name="_Toc16938523"/>
      <w:r>
        <w:rPr>
          <w:rFonts w:hint="eastAsia" w:ascii="Times New Roman" w:hAnsi="Times New Roman"/>
          <w:b w:val="0"/>
          <w:bCs w:val="0"/>
        </w:rPr>
        <w:t xml:space="preserve">4</w:t>
      </w:r>
      <w:r>
        <w:rPr>
          <w:rFonts w:hint="eastAsia" w:ascii="Times New Roman" w:hAnsi="Times New Roman"/>
          <w:b w:val="0"/>
          <w:bCs w:val="0"/>
        </w:rPr>
        <w:t xml:space="preserve">、投标费用</w:t>
      </w:r>
      <w:bookmarkEnd w:id="66"/>
      <w:r/>
      <w:bookmarkEnd w:id="67"/>
      <w:r/>
      <w:bookmarkEnd w:id="68"/>
      <w:r/>
      <w:bookmarkEnd w:id="69"/>
      <w:r/>
      <w:r/>
    </w:p>
    <w:p>
      <w:pPr>
        <w:ind w:firstLine="480"/>
        <w:spacing w:line="560" w:lineRule="exact"/>
        <w:rPr>
          <w:sz w:val="24"/>
        </w:rPr>
      </w:pPr>
      <w:r>
        <w:rPr>
          <w:rFonts w:hint="eastAsia"/>
          <w:sz w:val="24"/>
        </w:rPr>
        <w:t xml:space="preserve">4.1 </w:t>
      </w:r>
      <w:r>
        <w:rPr>
          <w:rFonts w:hint="eastAsia"/>
          <w:sz w:val="24"/>
        </w:rPr>
        <w:t xml:space="preserve">投标人应自行承担所有与参加投标有关的费用，无论投标过程中的做法和结果如何，苏</w:t>
      </w:r>
      <w:r>
        <w:rPr>
          <w:rFonts w:hint="eastAsia"/>
          <w:sz w:val="24"/>
        </w:rPr>
        <w:t xml:space="preserve">世</w:t>
      </w:r>
      <w:r>
        <w:rPr>
          <w:rFonts w:hint="eastAsia"/>
          <w:sz w:val="24"/>
        </w:rPr>
        <w:t xml:space="preserve">建设管理集团有限公司（以下简称采购代理机构）在任何情况下均无义务和责任承担这些费用。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pStyle w:val="1050"/>
        <w:ind w:firstLine="480"/>
        <w:rPr>
          <w:rFonts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w:t>
      </w:r>
      <w:r>
        <w:rPr>
          <w:rFonts w:hint="eastAsia" w:ascii="Times New Roman" w:hAnsi="Times New Roman" w:eastAsia="宋体" w:cs="Times New Roman"/>
          <w:sz w:val="24"/>
          <w:szCs w:val="21"/>
          <w:lang w:val="zh-CN"/>
        </w:rPr>
        <w:t xml:space="preserve">2</w:t>
      </w:r>
      <w:r>
        <w:rPr>
          <w:rFonts w:hint="eastAsia" w:ascii="Times New Roman" w:hAnsi="Times New Roman" w:eastAsia="宋体" w:cs="Times New Roman"/>
          <w:sz w:val="24"/>
          <w:szCs w:val="21"/>
          <w:lang w:val="zh-CN"/>
        </w:rPr>
        <w:t xml:space="preserve">）具体方式及标准为：根据中标金额按《江苏省招标代理服务收费的指导意见》（苏招协</w:t>
      </w:r>
      <w:r>
        <w:rPr>
          <w:rFonts w:hint="eastAsia" w:ascii="Times New Roman" w:hAnsi="Times New Roman" w:eastAsia="宋体" w:cs="Times New Roman"/>
          <w:sz w:val="24"/>
          <w:szCs w:val="21"/>
          <w:lang w:val="zh-CN"/>
        </w:rPr>
        <w:t xml:space="preserve">[2022]002</w:t>
      </w:r>
      <w:r>
        <w:rPr>
          <w:rFonts w:hint="eastAsia" w:ascii="Times New Roman" w:hAnsi="Times New Roman" w:eastAsia="宋体" w:cs="Times New Roman"/>
          <w:sz w:val="24"/>
          <w:szCs w:val="21"/>
          <w:lang w:val="zh-CN"/>
        </w:rPr>
        <w:t xml:space="preserve">号）规定的标准收取，以转账、现金或数字人民币等方式支付</w:t>
      </w:r>
      <w:r>
        <w:rPr>
          <w:rFonts w:hint="eastAsia" w:ascii="Times New Roman" w:hAnsi="Times New Roman" w:eastAsia="宋体" w:cs="Times New Roman"/>
          <w:sz w:val="24"/>
          <w:szCs w:val="21"/>
          <w:lang w:val="en-US"/>
        </w:rPr>
        <w:t xml:space="preserve">。</w:t>
      </w:r>
      <w:r/>
    </w:p>
    <w:p>
      <w:pPr>
        <w:pStyle w:val="767"/>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sz w:val="30"/>
        </w:rPr>
        <w:t xml:space="preserve">、</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w:t>
      </w:r>
      <w:r>
        <w:rPr>
          <w:rFonts w:hint="eastAsia"/>
          <w:sz w:val="24"/>
          <w:szCs w:val="24"/>
        </w:rPr>
        <w:t xml:space="preserve">投标人一旦参加本项目采购活动，即被认为接受了本招标文件的规定和约束。</w:t>
      </w:r>
      <w:r/>
    </w:p>
    <w:p>
      <w:pPr>
        <w:pStyle w:val="766"/>
        <w:ind w:firstLine="321"/>
        <w:spacing w:before="0" w:after="0" w:line="560" w:lineRule="exact"/>
      </w:pPr>
      <w:r/>
      <w:bookmarkStart w:id="70" w:name="_Toc120614215"/>
      <w:r/>
      <w:bookmarkStart w:id="71" w:name="_Toc16938525"/>
      <w:r/>
      <w:bookmarkStart w:id="72" w:name="_Toc20823281"/>
      <w:r/>
      <w:bookmarkStart w:id="73" w:name="_Toc513029209"/>
      <w:r>
        <w:rPr>
          <w:rFonts w:hint="eastAsia"/>
        </w:rPr>
        <w:t xml:space="preserve">二、招标文件</w:t>
      </w:r>
      <w:bookmarkEnd w:id="70"/>
      <w:r/>
      <w:bookmarkEnd w:id="71"/>
      <w:r/>
      <w:bookmarkEnd w:id="72"/>
      <w:r/>
      <w:bookmarkEnd w:id="73"/>
      <w:r/>
      <w:r/>
    </w:p>
    <w:p>
      <w:pPr>
        <w:pStyle w:val="767"/>
        <w:ind w:firstLine="420"/>
        <w:spacing w:before="0" w:after="0" w:line="560" w:lineRule="exact"/>
        <w:rPr>
          <w:rFonts w:ascii="Times New Roman" w:hAnsi="Times New Roman"/>
          <w:b w:val="0"/>
          <w:bCs w:val="0"/>
        </w:rPr>
      </w:pPr>
      <w:r/>
      <w:bookmarkStart w:id="74" w:name="_Toc513029210"/>
      <w:r/>
      <w:bookmarkStart w:id="75" w:name="_Toc20823282"/>
      <w:r/>
      <w:bookmarkStart w:id="76" w:name="_Toc16938526"/>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74"/>
      <w:r/>
      <w:bookmarkEnd w:id="75"/>
      <w:r/>
      <w:bookmarkEnd w:id="76"/>
      <w:r/>
      <w:r/>
    </w:p>
    <w:p>
      <w:pPr>
        <w:ind w:firstLine="480"/>
        <w:spacing w:line="560" w:lineRule="exact"/>
        <w:rPr>
          <w:sz w:val="24"/>
        </w:rPr>
      </w:pPr>
      <w:r>
        <w:rPr>
          <w:rFonts w:hint="eastAsia"/>
          <w:bCs/>
          <w:sz w:val="24"/>
        </w:rPr>
        <w:t xml:space="preserve">6.1</w:t>
      </w:r>
      <w:r>
        <w:rPr>
          <w:rFonts w:hint="eastAsia"/>
          <w:sz w:val="24"/>
        </w:rPr>
        <w:t xml:space="preserve"> </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w:t>
      </w:r>
      <w:r>
        <w:rPr>
          <w:rFonts w:hint="eastAsia"/>
          <w:sz w:val="24"/>
        </w:rPr>
        <w:t xml:space="preserve">缺漏请</w:t>
      </w:r>
      <w:r>
        <w:rPr>
          <w:rFonts w:hint="eastAsia"/>
          <w:sz w:val="24"/>
        </w:rPr>
        <w:t xml:space="preserve">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sz w:val="24"/>
        </w:rPr>
        <w:t xml:space="preserve">作出</w:t>
      </w:r>
      <w:r>
        <w:rPr>
          <w:rFonts w:hint="eastAsia"/>
          <w:sz w:val="24"/>
        </w:rPr>
        <w:t xml:space="preserve">实质性响应，否则其风险由投标人自行承担。</w:t>
      </w:r>
      <w:r/>
    </w:p>
    <w:p>
      <w:pPr>
        <w:pStyle w:val="767"/>
        <w:ind w:firstLine="560"/>
        <w:spacing w:before="0" w:after="0" w:line="560" w:lineRule="exact"/>
        <w:rPr>
          <w:rFonts w:ascii="Times New Roman" w:hAnsi="Times New Roman"/>
          <w:b w:val="0"/>
          <w:bCs w:val="0"/>
        </w:rPr>
      </w:pPr>
      <w:r/>
      <w:bookmarkStart w:id="77" w:name="_Toc462564070"/>
      <w:r/>
      <w:bookmarkStart w:id="78" w:name="_Toc20823283"/>
      <w:r/>
      <w:bookmarkStart w:id="79" w:name="_Toc16938527"/>
      <w:r/>
      <w:bookmarkStart w:id="80"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77"/>
      <w:r/>
      <w:bookmarkEnd w:id="78"/>
      <w:r/>
      <w:bookmarkEnd w:id="79"/>
      <w:r/>
      <w:bookmarkEnd w:id="80"/>
      <w:r/>
      <w:r/>
    </w:p>
    <w:p>
      <w:pPr>
        <w:ind w:firstLine="480"/>
        <w:spacing w:line="560" w:lineRule="exact"/>
        <w:rPr>
          <w:sz w:val="24"/>
          <w:szCs w:val="24"/>
        </w:rPr>
      </w:pPr>
      <w:r>
        <w:rPr>
          <w:rFonts w:hint="eastAsia"/>
          <w:bCs/>
          <w:sz w:val="24"/>
        </w:rPr>
        <w:t xml:space="preserve">7.1</w:t>
      </w:r>
      <w:r>
        <w:rPr>
          <w:rFonts w:hint="eastAsia"/>
          <w:sz w:val="24"/>
        </w:rPr>
        <w:t xml:space="preserve"> </w:t>
      </w:r>
      <w:r>
        <w:rPr>
          <w:rFonts w:hint="eastAsia"/>
          <w:sz w:val="24"/>
        </w:rPr>
        <w:t xml:space="preserve">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767"/>
        <w:ind w:firstLine="560"/>
        <w:spacing w:before="0" w:after="0" w:line="560" w:lineRule="exact"/>
        <w:rPr>
          <w:rFonts w:ascii="Times New Roman" w:hAnsi="Times New Roman"/>
          <w:b w:val="0"/>
          <w:bCs w:val="0"/>
        </w:rPr>
      </w:pPr>
      <w:r/>
      <w:bookmarkStart w:id="81" w:name="_Toc462564071"/>
      <w:r/>
      <w:bookmarkStart w:id="82" w:name="_Toc16938528"/>
      <w:r/>
      <w:bookmarkStart w:id="83" w:name="_Toc20823284"/>
      <w:r/>
      <w:bookmarkStart w:id="84" w:name="_Toc513029212"/>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81"/>
      <w:r/>
      <w:bookmarkEnd w:id="82"/>
      <w:r/>
      <w:bookmarkEnd w:id="83"/>
      <w:r/>
      <w:bookmarkEnd w:id="84"/>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 </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 </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sz w:val="24"/>
        </w:rPr>
      </w:pPr>
      <w:r>
        <w:rPr>
          <w:rFonts w:hint="eastAsia"/>
          <w:bCs/>
          <w:sz w:val="24"/>
        </w:rPr>
        <w:t xml:space="preserve">8.5</w:t>
      </w:r>
      <w:r>
        <w:rPr>
          <w:rFonts w:hint="eastAsia"/>
          <w:bCs/>
          <w:sz w:val="24"/>
        </w:rPr>
        <w:t xml:space="preserve">投标人应及时登录“苏</w:t>
      </w:r>
      <w:r>
        <w:rPr>
          <w:rFonts w:hint="eastAsia"/>
          <w:bCs/>
          <w:sz w:val="24"/>
        </w:rPr>
        <w:t xml:space="preserve">采云</w:t>
      </w:r>
      <w:r>
        <w:rPr>
          <w:rFonts w:hint="eastAsia"/>
          <w:bCs/>
          <w:sz w:val="24"/>
        </w:rPr>
        <w:t xml:space="preserve">”系统获取澄清答疑文件（修改后招标文件），如因投标人原因未能及时下载澄清和修改后的招标文件，由此造成的相关责任，由投标人承担。</w:t>
      </w:r>
      <w:r>
        <w:rPr>
          <w:rFonts w:hint="eastAsia"/>
          <w:bCs/>
          <w:sz w:val="24"/>
        </w:rPr>
        <w:t xml:space="preserve"> </w:t>
      </w:r>
      <w:r/>
    </w:p>
    <w:p>
      <w:pPr>
        <w:pStyle w:val="766"/>
        <w:ind w:firstLine="482"/>
        <w:spacing w:before="0" w:after="0" w:line="560" w:lineRule="exact"/>
      </w:pPr>
      <w:r/>
      <w:bookmarkStart w:id="85" w:name="_Toc120614216"/>
      <w:r/>
      <w:bookmarkStart w:id="86" w:name="_Toc513029213"/>
      <w:r/>
      <w:bookmarkStart w:id="87" w:name="_Toc16938529"/>
      <w:r/>
      <w:bookmarkStart w:id="88" w:name="_Toc462564072"/>
      <w:r/>
      <w:bookmarkStart w:id="89" w:name="_Toc20823285"/>
      <w:r>
        <w:rPr>
          <w:rFonts w:hint="eastAsia"/>
        </w:rPr>
        <w:t xml:space="preserve">三、投标文件的编制</w:t>
      </w:r>
      <w:bookmarkEnd w:id="85"/>
      <w:r/>
      <w:bookmarkEnd w:id="86"/>
      <w:r/>
      <w:bookmarkEnd w:id="87"/>
      <w:r/>
      <w:bookmarkEnd w:id="88"/>
      <w:r/>
      <w:bookmarkEnd w:id="89"/>
      <w:r/>
      <w:r/>
    </w:p>
    <w:p>
      <w:pPr>
        <w:pStyle w:val="767"/>
        <w:ind w:firstLine="560"/>
        <w:spacing w:before="0" w:after="0" w:line="560" w:lineRule="exact"/>
        <w:rPr>
          <w:rFonts w:ascii="Times New Roman" w:hAnsi="Times New Roman"/>
          <w:bCs w:val="0"/>
        </w:rPr>
      </w:pPr>
      <w:r/>
      <w:bookmarkStart w:id="90" w:name="_Toc513029214"/>
      <w:r/>
      <w:bookmarkStart w:id="91" w:name="_Toc16938530"/>
      <w:r/>
      <w:bookmarkStart w:id="92" w:name="_Toc20823286"/>
      <w:r/>
      <w:bookmarkStart w:id="93" w:name="_Toc462564073"/>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90"/>
      <w:r/>
      <w:bookmarkEnd w:id="91"/>
      <w:r/>
      <w:bookmarkEnd w:id="92"/>
      <w:r/>
      <w:bookmarkEnd w:id="93"/>
      <w:r/>
      <w:r/>
    </w:p>
    <w:p>
      <w:pPr>
        <w:ind w:firstLine="480"/>
        <w:spacing w:line="560" w:lineRule="exact"/>
        <w:rPr>
          <w:sz w:val="24"/>
        </w:rPr>
      </w:pPr>
      <w:r>
        <w:rPr>
          <w:rFonts w:hint="eastAsia"/>
          <w:bCs/>
          <w:sz w:val="24"/>
        </w:rPr>
        <w:t xml:space="preserve">9.1</w:t>
      </w:r>
      <w:r>
        <w:rPr>
          <w:rFonts w:hint="eastAsia"/>
          <w:sz w:val="24"/>
        </w:rPr>
        <w:t xml:space="preserve"> </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w:t>
      </w:r>
      <w:r>
        <w:rPr>
          <w:rFonts w:hint="eastAsia"/>
          <w:sz w:val="24"/>
        </w:rPr>
        <w:t xml:space="preserve">除技术性能另有规定外，投标文件所使用的度量衡单位，均须采用国家法定计量单位。</w:t>
      </w:r>
      <w:r/>
    </w:p>
    <w:p>
      <w:pPr>
        <w:pStyle w:val="767"/>
        <w:ind w:firstLine="420"/>
        <w:spacing w:before="0" w:after="0" w:line="560" w:lineRule="exact"/>
        <w:rPr>
          <w:rFonts w:ascii="Times New Roman" w:hAnsi="Times New Roman"/>
          <w:b w:val="0"/>
          <w:bCs w:val="0"/>
        </w:rPr>
      </w:pPr>
      <w:r/>
      <w:bookmarkStart w:id="94" w:name="_Toc16938531"/>
      <w:r/>
      <w:bookmarkStart w:id="95" w:name="_Toc20823287"/>
      <w:r/>
      <w:bookmarkStart w:id="96" w:name="_Toc513029215"/>
      <w:r/>
      <w:bookmarkStart w:id="97" w:name="_Toc462564074"/>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94"/>
      <w:r/>
      <w:bookmarkEnd w:id="95"/>
      <w:r/>
      <w:bookmarkEnd w:id="96"/>
      <w:r/>
      <w:bookmarkEnd w:id="97"/>
      <w:r/>
      <w:r/>
    </w:p>
    <w:p>
      <w:pPr>
        <w:ind w:firstLine="480"/>
        <w:jc w:val="left"/>
        <w:spacing w:line="560" w:lineRule="exact"/>
        <w:widowControl/>
        <w:rPr>
          <w:bCs/>
          <w:sz w:val="24"/>
        </w:rPr>
      </w:pPr>
      <w:r>
        <w:rPr>
          <w:rFonts w:hint="eastAsia"/>
          <w:bCs/>
          <w:sz w:val="24"/>
        </w:rPr>
        <w:t xml:space="preserve">10.1</w:t>
      </w:r>
      <w:r>
        <w:rPr>
          <w:rFonts w:hint="eastAsia"/>
          <w:bCs/>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w:t>
      </w:r>
      <w:r>
        <w:rPr>
          <w:rFonts w:hint="eastAsia"/>
          <w:bCs/>
          <w:sz w:val="24"/>
        </w:rPr>
        <w:t xml:space="preserve">作出</w:t>
      </w:r>
      <w:r>
        <w:rPr>
          <w:rFonts w:hint="eastAsia"/>
          <w:bCs/>
          <w:sz w:val="24"/>
        </w:rPr>
        <w:t xml:space="preserve">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w:t>
      </w:r>
      <w:r>
        <w:rPr>
          <w:rFonts w:hint="eastAsia"/>
          <w:sz w:val="24"/>
        </w:rPr>
        <w:t xml:space="preserve">投标人编写的投标文件应包括资格证明文件、符合性证明文件、投标分项报价表、响应及偏离表、其他证明文件、开标一览表等部分。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w:t>
      </w:r>
      <w:r>
        <w:rPr>
          <w:rFonts w:hint="eastAsia"/>
          <w:bCs/>
          <w:sz w:val="24"/>
        </w:rPr>
        <w:t xml:space="preserve">签章。其他需要盖章但未明确要求电子签章的，投标人可按要求加盖公章后上</w:t>
      </w:r>
      <w:r>
        <w:rPr>
          <w:rFonts w:hint="eastAsia"/>
          <w:bCs/>
          <w:sz w:val="24"/>
        </w:rPr>
        <w:t xml:space="preserve">传材料</w:t>
      </w:r>
      <w:r>
        <w:rPr>
          <w:rFonts w:hint="eastAsia"/>
          <w:bCs/>
          <w:sz w:val="24"/>
        </w:rPr>
        <w:t xml:space="preserve">电子件或直接加盖电子签章。</w:t>
      </w:r>
      <w:r>
        <w:rPr>
          <w:rFonts w:hint="eastAsia"/>
          <w:bCs/>
          <w:sz w:val="24"/>
        </w:rPr>
        <w:t xml:space="preserve"> </w:t>
      </w:r>
      <w:r/>
    </w:p>
    <w:p>
      <w:pPr>
        <w:ind w:firstLine="480"/>
        <w:spacing w:line="560" w:lineRule="exact"/>
        <w:rPr>
          <w:bCs/>
          <w:sz w:val="24"/>
        </w:rPr>
      </w:pPr>
      <w:r>
        <w:rPr>
          <w:rFonts w:hint="eastAsia"/>
          <w:bCs/>
          <w:sz w:val="24"/>
        </w:rPr>
        <w:t xml:space="preserve">10.4</w:t>
      </w:r>
      <w:r>
        <w:rPr>
          <w:rFonts w:hint="eastAsia"/>
          <w:bCs/>
          <w:sz w:val="24"/>
        </w:rPr>
        <w:t xml:space="preserve">本项目通过“苏</w:t>
      </w:r>
      <w:r>
        <w:rPr>
          <w:rFonts w:hint="eastAsia"/>
          <w:bCs/>
          <w:sz w:val="24"/>
        </w:rPr>
        <w:t xml:space="preserve">采云</w:t>
      </w:r>
      <w:r>
        <w:rPr>
          <w:rFonts w:hint="eastAsia"/>
          <w:bCs/>
          <w:sz w:val="24"/>
        </w:rPr>
        <w:t xml:space="preserve">”系统进行电子招标投标，即投标人应当通过“苏</w:t>
      </w:r>
      <w:r>
        <w:rPr>
          <w:rFonts w:hint="eastAsia"/>
          <w:bCs/>
          <w:sz w:val="24"/>
        </w:rPr>
        <w:t xml:space="preserve">采云</w:t>
      </w:r>
      <w:r>
        <w:rPr>
          <w:rFonts w:hint="eastAsia"/>
          <w:bCs/>
          <w:sz w:val="24"/>
        </w:rPr>
        <w:t xml:space="preserve">”系统提交数据电文形式的响应文件（即电子投标）。响应文件使用政府采购客户端工具制作并通过“苏</w:t>
      </w:r>
      <w:r>
        <w:rPr>
          <w:rFonts w:hint="eastAsia"/>
          <w:bCs/>
          <w:sz w:val="24"/>
        </w:rPr>
        <w:t xml:space="preserve">采云</w:t>
      </w:r>
      <w:r>
        <w:rPr>
          <w:rFonts w:hint="eastAsia"/>
          <w:bCs/>
          <w:sz w:val="24"/>
        </w:rPr>
        <w:t xml:space="preserve">”系统提交，未进行响应文件提交并解密的投标人，按照无效响应处理</w:t>
      </w:r>
      <w:r>
        <w:rPr>
          <w:rFonts w:hint="eastAsia"/>
          <w:bCs/>
          <w:sz w:val="24"/>
        </w:rPr>
        <w:t xml:space="preserve">(</w:t>
      </w:r>
      <w:r>
        <w:rPr>
          <w:rFonts w:hint="eastAsia"/>
          <w:bCs/>
          <w:sz w:val="24"/>
        </w:rPr>
        <w:t xml:space="preserve">因“苏</w:t>
      </w:r>
      <w:r>
        <w:rPr>
          <w:rFonts w:hint="eastAsia"/>
          <w:bCs/>
          <w:sz w:val="24"/>
        </w:rPr>
        <w:t xml:space="preserve">采云</w:t>
      </w:r>
      <w:r>
        <w:rPr>
          <w:rFonts w:hint="eastAsia"/>
          <w:bCs/>
          <w:sz w:val="24"/>
        </w:rPr>
        <w:t xml:space="preserve">”系统导致解密失败的除外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 </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bCs/>
          <w:sz w:val="24"/>
        </w:rPr>
        <w:t xml:space="preserve">3</w:t>
      </w:r>
      <w:r>
        <w:rPr>
          <w:rFonts w:hint="eastAsia"/>
          <w:bCs/>
          <w:sz w:val="24"/>
        </w:rPr>
        <w:t xml:space="preserve">份。</w:t>
      </w:r>
      <w:r>
        <w:rPr>
          <w:rFonts w:hint="eastAsia"/>
          <w:bCs/>
          <w:sz w:val="24"/>
        </w:rPr>
        <w:t xml:space="preserve"> </w:t>
      </w:r>
      <w:r/>
    </w:p>
    <w:p>
      <w:pPr>
        <w:ind w:firstLine="480"/>
        <w:spacing w:line="560" w:lineRule="exact"/>
        <w:rPr>
          <w:bCs/>
          <w:sz w:val="24"/>
        </w:rPr>
      </w:pPr>
      <w:r/>
      <w:bookmarkStart w:id="98"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w:t>
      </w:r>
      <w:r>
        <w:rPr>
          <w:rFonts w:hint="eastAsia"/>
          <w:bCs/>
          <w:sz w:val="24"/>
        </w:rPr>
        <w:t xml:space="preserve">采云</w:t>
      </w:r>
      <w:r>
        <w:rPr>
          <w:rFonts w:hint="eastAsia"/>
          <w:bCs/>
          <w:sz w:val="24"/>
        </w:rPr>
        <w:t xml:space="preserve">”系统识别的数字文件，否则评委会可以视其未提供。（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）无论何种原因，即使投标人开标时携带了证书证明资料的原件，但电子投标文件中未包含相关资料电子件的，评委会可以视同其未提供。</w:t>
      </w:r>
      <w:bookmarkEnd w:id="98"/>
      <w:r/>
      <w:r/>
    </w:p>
    <w:p>
      <w:pPr>
        <w:pStyle w:val="767"/>
        <w:ind w:firstLine="420"/>
        <w:spacing w:before="0" w:after="0" w:line="560" w:lineRule="exact"/>
        <w:rPr>
          <w:rFonts w:ascii="Times New Roman" w:hAnsi="Times New Roman"/>
          <w:b w:val="0"/>
          <w:bCs w:val="0"/>
        </w:rPr>
      </w:pPr>
      <w:r/>
      <w:bookmarkStart w:id="99" w:name="_Hlt26668975"/>
      <w:r/>
      <w:bookmarkStart w:id="100" w:name="_Hlt26670360"/>
      <w:r/>
      <w:bookmarkStart w:id="101" w:name="_Hlt26954838"/>
      <w:r/>
      <w:bookmarkStart w:id="102" w:name="_Toc513029219"/>
      <w:r/>
      <w:bookmarkStart w:id="103" w:name="_Toc14577357"/>
      <w:r/>
      <w:bookmarkStart w:id="104" w:name="_Toc49090509"/>
      <w:r/>
      <w:bookmarkStart w:id="105" w:name="_Toc513029216"/>
      <w:r/>
      <w:bookmarkStart w:id="106" w:name="_Toc49090507"/>
      <w:r/>
      <w:bookmarkStart w:id="107" w:name="_Toc14577354"/>
      <w:r/>
      <w:bookmarkEnd w:id="99"/>
      <w:r/>
      <w:bookmarkEnd w:id="100"/>
      <w:r/>
      <w:bookmarkEnd w:id="101"/>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02"/>
      <w:r/>
      <w:bookmarkEnd w:id="103"/>
      <w:r/>
      <w:bookmarkEnd w:id="104"/>
      <w:r/>
      <w:r/>
    </w:p>
    <w:p>
      <w:pPr>
        <w:spacing w:line="560" w:lineRule="exact"/>
        <w:rPr>
          <w:sz w:val="24"/>
          <w:szCs w:val="24"/>
        </w:rPr>
      </w:pPr>
      <w:r/>
      <w:bookmarkStart w:id="108" w:name="_Toc14577355"/>
      <w:r/>
      <w:bookmarkStart w:id="109" w:name="_Toc49090508"/>
      <w:r/>
      <w:bookmarkEnd w:id="105"/>
      <w:r/>
      <w:bookmarkEnd w:id="106"/>
      <w:r/>
      <w:bookmarkEnd w:id="107"/>
      <w:r>
        <w:rPr>
          <w:rFonts w:hint="eastAsia"/>
          <w:sz w:val="24"/>
          <w:szCs w:val="24"/>
        </w:rPr>
        <w:t xml:space="preserve">    11.1 </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67"/>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、投标分项报价</w:t>
      </w:r>
      <w:bookmarkStart w:id="110" w:name="_Hlt26670373"/>
      <w:r/>
      <w:bookmarkEnd w:id="108"/>
      <w:r/>
      <w:bookmarkEnd w:id="110"/>
      <w:r>
        <w:rPr>
          <w:rFonts w:hint="eastAsia" w:ascii="Times New Roman" w:hAnsi="Times New Roman"/>
          <w:b w:val="0"/>
          <w:bCs w:val="0"/>
        </w:rPr>
        <w:t xml:space="preserve">表</w:t>
      </w:r>
      <w:bookmarkEnd w:id="109"/>
      <w:r/>
      <w:r/>
    </w:p>
    <w:p>
      <w:pPr>
        <w:ind w:firstLine="480"/>
        <w:spacing w:line="560" w:lineRule="exact"/>
        <w:rPr>
          <w:bCs/>
          <w:sz w:val="24"/>
        </w:rPr>
      </w:pPr>
      <w:r>
        <w:rPr>
          <w:rFonts w:hint="eastAsia"/>
          <w:bCs/>
          <w:sz w:val="24"/>
        </w:rPr>
        <w:t xml:space="preserve">12.1</w:t>
      </w:r>
      <w:r>
        <w:rPr>
          <w:rFonts w:hint="eastAsia"/>
          <w:sz w:val="24"/>
        </w:rPr>
        <w:t xml:space="preserve"> </w:t>
      </w:r>
      <w:r>
        <w:rPr>
          <w:rFonts w:hint="eastAsia"/>
          <w:sz w:val="24"/>
        </w:rPr>
        <w:t xml:space="preserve">投</w:t>
      </w:r>
      <w:bookmarkStart w:id="111" w:name="_Hlt26954840"/>
      <w:r/>
      <w:bookmarkEnd w:id="111"/>
      <w:r>
        <w:rPr>
          <w:rFonts w:hint="eastAsia"/>
          <w:sz w:val="24"/>
        </w:rPr>
        <w:t xml:space="preserve">标人应按照招标文件规定格式填报投标分项报价表</w:t>
      </w:r>
      <w:bookmarkStart w:id="112" w:name="_Hlt26670399"/>
      <w:r/>
      <w:bookmarkEnd w:id="112"/>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w:t>
      </w:r>
      <w:r>
        <w:rPr>
          <w:rFonts w:hint="eastAsia"/>
          <w:bCs/>
          <w:sz w:val="24"/>
        </w:rPr>
        <w:t xml:space="preserve">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w:t>
      </w:r>
      <w:r>
        <w:rPr>
          <w:rFonts w:hint="eastAsia"/>
          <w:bCs/>
          <w:sz w:val="24"/>
        </w:rPr>
        <w:t xml:space="preserve">本项目不接受备选的投标方案或有选择的报价，只允许有一个报价。投标报价内容包括：所投车辆费用、与货物相关的服务费用、安装调试费用、包装费用、培训费用、货物保管费、仓储费、售后服务费用、运输装卸费用、上牌费用、上牌所必须的保险费用、人工费、服务费、税金等为完成本项目所涉及到的所有费用。</w:t>
      </w:r>
      <w:r/>
    </w:p>
    <w:p>
      <w:pPr>
        <w:pStyle w:val="767"/>
        <w:ind w:firstLine="420"/>
        <w:spacing w:before="0" w:after="0" w:line="560" w:lineRule="exact"/>
        <w:rPr>
          <w:b w:val="0"/>
          <w:bCs w:val="0"/>
        </w:rPr>
      </w:pPr>
      <w:r/>
      <w:bookmarkStart w:id="113" w:name="_Hlt26954844"/>
      <w:r/>
      <w:bookmarkStart w:id="114" w:name="_Hlt26668983"/>
      <w:r/>
      <w:bookmarkStart w:id="115" w:name="_Hlt26954846"/>
      <w:r/>
      <w:bookmarkStart w:id="116" w:name="_Hlt26954848"/>
      <w:r/>
      <w:bookmarkStart w:id="117" w:name="_Hlt26954842"/>
      <w:r/>
      <w:bookmarkStart w:id="118" w:name="_Hlt26670482"/>
      <w:r/>
      <w:bookmarkStart w:id="119" w:name="_Hlt26670425"/>
      <w:r/>
      <w:bookmarkStart w:id="120" w:name="_Hlt26954731"/>
      <w:r/>
      <w:bookmarkStart w:id="121" w:name="_Hlt26670486"/>
      <w:r/>
      <w:bookmarkStart w:id="122" w:name="_Hlt26670403"/>
      <w:r/>
      <w:bookmarkStart w:id="123" w:name="_Toc49090510"/>
      <w:r/>
      <w:bookmarkStart w:id="124" w:name="_Toc14577359"/>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rPr>
        <w:t xml:space="preserve">、服务承诺、培训计划、人员安排及其他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w:t>
      </w:r>
      <w:r>
        <w:rPr>
          <w:rFonts w:hint="eastAsia"/>
          <w:sz w:val="24"/>
          <w:szCs w:val="24"/>
        </w:rPr>
        <w:t xml:space="preserve">投标人需根据招标文件要求提供培训计划。</w:t>
      </w:r>
      <w:r/>
    </w:p>
    <w:p>
      <w:pPr>
        <w:ind w:firstLine="480"/>
        <w:spacing w:line="560" w:lineRule="exact"/>
        <w:rPr>
          <w:b/>
          <w:bCs/>
        </w:rPr>
      </w:pPr>
      <w:r>
        <w:rPr>
          <w:rFonts w:hint="eastAsia"/>
          <w:sz w:val="24"/>
          <w:szCs w:val="24"/>
        </w:rPr>
        <w:t xml:space="preserve">14.3 </w:t>
      </w:r>
      <w:r>
        <w:rPr>
          <w:rFonts w:hint="eastAsia"/>
          <w:sz w:val="24"/>
          <w:szCs w:val="24"/>
        </w:rPr>
        <w:t xml:space="preserve">投标人需根据招标文件要求提供</w:t>
      </w:r>
      <w:r>
        <w:rPr>
          <w:rFonts w:hint="eastAsia" w:cs="宋体"/>
          <w:sz w:val="24"/>
          <w:lang w:val="zh-CN"/>
        </w:rPr>
        <w:t xml:space="preserve">所投标的</w:t>
      </w:r>
      <w:r>
        <w:rPr>
          <w:rFonts w:hint="eastAsia" w:cs="宋体"/>
          <w:sz w:val="24"/>
          <w:lang w:val="zh-CN"/>
        </w:rPr>
        <w:t xml:space="preserve">的</w:t>
      </w:r>
      <w:r>
        <w:rPr>
          <w:rFonts w:hint="eastAsia" w:cs="宋体"/>
          <w:sz w:val="24"/>
          <w:lang w:val="zh-CN"/>
        </w:rPr>
        <w:t xml:space="preserve">主要组成部分、功能设计、实现思路及关键技术等。</w:t>
      </w:r>
      <w:r/>
    </w:p>
    <w:p>
      <w:pPr>
        <w:pStyle w:val="767"/>
        <w:ind w:firstLine="420"/>
        <w:spacing w:before="0" w:after="0" w:line="560" w:lineRule="exact"/>
        <w:rPr>
          <w:rFonts w:ascii="Times New Roman" w:hAnsi="Times New Roman"/>
          <w:b w:val="0"/>
          <w:bCs w:val="0"/>
        </w:rPr>
      </w:pPr>
      <w:r>
        <w:rPr>
          <w:rFonts w:hint="eastAsia" w:ascii="Times New Roman" w:hAnsi="Times New Roman"/>
          <w:b w:val="0"/>
          <w:bCs w:val="0"/>
        </w:rPr>
        <w:t xml:space="preserve">15</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15.1</w:t>
      </w:r>
      <w:r>
        <w:rPr>
          <w:rFonts w:hint="eastAsia"/>
          <w:sz w:val="24"/>
        </w:rPr>
        <w:t xml:space="preserve"> </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15.2</w:t>
      </w:r>
      <w:r>
        <w:rPr>
          <w:rFonts w:hint="eastAsia"/>
          <w:sz w:val="24"/>
        </w:rPr>
        <w:t xml:space="preserve"> </w:t>
      </w:r>
      <w:r>
        <w:rPr>
          <w:rFonts w:hint="eastAsia"/>
          <w:sz w:val="24"/>
        </w:rPr>
        <w:t xml:space="preserve">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67"/>
        <w:ind w:firstLine="420"/>
        <w:spacing w:before="0" w:after="0" w:line="560" w:lineRule="exact"/>
        <w:rPr>
          <w:rFonts w:ascii="Times New Roman" w:hAnsi="Times New Roman"/>
          <w:b w:val="0"/>
          <w:bCs w:val="0"/>
        </w:rPr>
      </w:pPr>
      <w:r/>
      <w:bookmarkStart w:id="125" w:name="_Hlt26954734"/>
      <w:r/>
      <w:bookmarkStart w:id="126" w:name="_Hlt26670489"/>
      <w:r/>
      <w:bookmarkStart w:id="127" w:name="_Hlt26954850"/>
      <w:r/>
      <w:bookmarkStart w:id="128" w:name="_Toc14577360"/>
      <w:r/>
      <w:bookmarkStart w:id="129" w:name="_Toc49090511"/>
      <w:r/>
      <w:bookmarkEnd w:id="123"/>
      <w:r/>
      <w:bookmarkEnd w:id="124"/>
      <w:r/>
      <w:bookmarkEnd w:id="125"/>
      <w:r/>
      <w:bookmarkEnd w:id="126"/>
      <w:r/>
      <w:bookmarkEnd w:id="127"/>
      <w:r>
        <w:rPr>
          <w:rFonts w:hint="eastAsia" w:ascii="Times New Roman" w:hAnsi="Times New Roman"/>
          <w:b w:val="0"/>
          <w:bCs w:val="0"/>
        </w:rPr>
        <w:t xml:space="preserve">16</w:t>
      </w:r>
      <w:r>
        <w:rPr>
          <w:rFonts w:hint="eastAsia" w:ascii="Times New Roman" w:hAnsi="Times New Roman"/>
          <w:b w:val="0"/>
          <w:bCs w:val="0"/>
        </w:rPr>
        <w:t xml:space="preserve">、投标有效期</w:t>
      </w:r>
      <w:bookmarkEnd w:id="128"/>
      <w:r/>
      <w:bookmarkEnd w:id="129"/>
      <w:r/>
      <w:r/>
    </w:p>
    <w:p>
      <w:pPr>
        <w:ind w:firstLine="480"/>
        <w:spacing w:line="560" w:lineRule="exact"/>
        <w:rPr>
          <w:bCs/>
          <w:sz w:val="24"/>
        </w:rPr>
      </w:pPr>
      <w:r>
        <w:rPr>
          <w:rFonts w:hint="eastAsia"/>
          <w:sz w:val="24"/>
        </w:rPr>
        <w:t xml:space="preserve">16.1</w:t>
      </w:r>
      <w:r>
        <w:rPr>
          <w:rFonts w:hint="eastAsia"/>
          <w:bCs/>
          <w:sz w:val="24"/>
        </w:rPr>
        <w:t xml:space="preserve"> </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67"/>
        <w:ind w:firstLine="420"/>
        <w:spacing w:before="0" w:after="0" w:line="560" w:lineRule="exact"/>
        <w:rPr>
          <w:rFonts w:ascii="Times New Roman" w:hAnsi="Times New Roman"/>
          <w:b w:val="0"/>
          <w:bCs w:val="0"/>
        </w:rPr>
      </w:pPr>
      <w:r>
        <w:rPr>
          <w:rFonts w:hint="eastAsia" w:ascii="Times New Roman" w:hAnsi="Times New Roman"/>
          <w:b w:val="0"/>
          <w:bCs w:val="0"/>
        </w:rPr>
        <w:t xml:space="preserve">17</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17.1</w:t>
      </w:r>
      <w:r>
        <w:rPr>
          <w:rFonts w:hint="eastAsia"/>
          <w:bCs/>
          <w:sz w:val="24"/>
        </w:rPr>
        <w:t xml:space="preserve"> </w:t>
      </w:r>
      <w:r>
        <w:rPr>
          <w:rFonts w:hint="eastAsia"/>
          <w:bCs/>
          <w:sz w:val="24"/>
        </w:rPr>
        <w:t xml:space="preserve">在特殊情况下，采购代理机构于原投标有效期满之前，可向投标人提出延长投标有效期的要求。这种要求与答复均应采用书面形式或通过苏</w:t>
      </w:r>
      <w:r>
        <w:rPr>
          <w:rFonts w:hint="eastAsia"/>
          <w:bCs/>
          <w:sz w:val="24"/>
        </w:rPr>
        <w:t xml:space="preserve">采云</w:t>
      </w:r>
      <w:r>
        <w:rPr>
          <w:rFonts w:hint="eastAsia"/>
          <w:bCs/>
          <w:sz w:val="24"/>
        </w:rPr>
        <w:t xml:space="preserve">系统。投标人可以拒绝采购代理机构的这一要求而放弃投标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17.2</w:t>
      </w:r>
      <w:r>
        <w:rPr>
          <w:rFonts w:hint="eastAsia"/>
          <w:sz w:val="24"/>
        </w:rPr>
        <w:t xml:space="preserve">中标人的投标文件作为项目合同的附件，其有效期至中标人全部合同义务履行完毕为止。</w:t>
      </w:r>
      <w:r>
        <w:rPr>
          <w:rFonts w:hint="eastAsia"/>
          <w:sz w:val="24"/>
        </w:rPr>
        <w:t xml:space="preserve"> </w:t>
      </w:r>
      <w:r/>
    </w:p>
    <w:p>
      <w:pPr>
        <w:pStyle w:val="766"/>
        <w:ind w:firstLine="482"/>
        <w:spacing w:before="0" w:after="0" w:line="560" w:lineRule="exact"/>
      </w:pPr>
      <w:r/>
      <w:bookmarkStart w:id="130" w:name="_Hlt26954739"/>
      <w:r/>
      <w:bookmarkStart w:id="131" w:name="_Hlt26954852"/>
      <w:r/>
      <w:bookmarkStart w:id="132" w:name="_Toc513029224"/>
      <w:r/>
      <w:bookmarkStart w:id="133" w:name="_Toc20823296"/>
      <w:r/>
      <w:bookmarkStart w:id="134" w:name="_Toc16938540"/>
      <w:r/>
      <w:bookmarkStart w:id="135" w:name="_Toc120614217"/>
      <w:r/>
      <w:bookmarkEnd w:id="130"/>
      <w:r/>
      <w:bookmarkEnd w:id="131"/>
      <w:r>
        <w:rPr>
          <w:rFonts w:hint="eastAsia"/>
        </w:rPr>
        <w:t xml:space="preserve">四、投标文件的递交</w:t>
      </w:r>
      <w:bookmarkEnd w:id="132"/>
      <w:r/>
      <w:bookmarkEnd w:id="133"/>
      <w:r/>
      <w:bookmarkEnd w:id="134"/>
      <w:r/>
      <w:bookmarkEnd w:id="135"/>
      <w:r/>
      <w:r/>
    </w:p>
    <w:p>
      <w:pPr>
        <w:pStyle w:val="767"/>
        <w:ind w:firstLine="560"/>
        <w:spacing w:before="0" w:after="0" w:line="560" w:lineRule="exact"/>
        <w:rPr>
          <w:rFonts w:ascii="Times New Roman" w:hAnsi="Times New Roman"/>
          <w:b w:val="0"/>
          <w:bCs w:val="0"/>
        </w:rPr>
      </w:pPr>
      <w:r/>
      <w:bookmarkStart w:id="136" w:name="_Toc16938541"/>
      <w:r/>
      <w:bookmarkStart w:id="137" w:name="_Toc20823297"/>
      <w:r/>
      <w:bookmarkStart w:id="138" w:name="_Toc513029225"/>
      <w:r/>
      <w:bookmarkStart w:id="139" w:name="_Toc462564084"/>
      <w:r>
        <w:rPr>
          <w:rFonts w:hint="eastAsia" w:ascii="Times New Roman" w:hAnsi="Times New Roman"/>
          <w:b w:val="0"/>
          <w:bCs w:val="0"/>
        </w:rPr>
        <w:t xml:space="preserve">18</w:t>
      </w:r>
      <w:r>
        <w:rPr>
          <w:rFonts w:hint="eastAsia" w:ascii="Times New Roman" w:hAnsi="Times New Roman"/>
          <w:b w:val="0"/>
          <w:bCs w:val="0"/>
        </w:rPr>
        <w:t xml:space="preserve">、投标文件</w:t>
      </w:r>
      <w:bookmarkEnd w:id="136"/>
      <w:r/>
      <w:bookmarkEnd w:id="137"/>
      <w:r/>
      <w:bookmarkEnd w:id="138"/>
      <w:r/>
      <w:bookmarkEnd w:id="139"/>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18.1</w:t>
      </w:r>
      <w:r>
        <w:rPr>
          <w:rFonts w:hint="eastAsia"/>
          <w:sz w:val="24"/>
        </w:rPr>
        <w:t xml:space="preserve">投标人应当按照《操作手册》规定，在投标截止时间</w:t>
      </w:r>
      <w:r>
        <w:rPr>
          <w:rFonts w:hint="eastAsia"/>
          <w:sz w:val="24"/>
        </w:rPr>
        <w:t xml:space="preserve">前制作</w:t>
      </w:r>
      <w:r>
        <w:rPr>
          <w:rFonts w:hint="eastAsia"/>
          <w:sz w:val="24"/>
        </w:rPr>
        <w:t xml:space="preserve">并上传电子投标文件。</w:t>
      </w:r>
      <w:bookmarkStart w:id="140" w:name="_Toc20823298"/>
      <w:r/>
      <w:bookmarkStart w:id="141" w:name="_Toc513029226"/>
      <w:r/>
      <w:bookmarkStart w:id="142" w:name="_Toc16938542"/>
      <w:r/>
      <w:r/>
    </w:p>
    <w:p>
      <w:pPr>
        <w:ind w:firstLine="480"/>
        <w:spacing w:line="560" w:lineRule="exact"/>
        <w:rPr>
          <w:sz w:val="24"/>
        </w:rPr>
      </w:pPr>
      <w:r>
        <w:rPr>
          <w:rFonts w:hint="eastAsia"/>
          <w:sz w:val="24"/>
        </w:rPr>
        <w:t xml:space="preserve">18.2</w:t>
      </w:r>
      <w:r>
        <w:rPr>
          <w:rFonts w:hint="eastAsia"/>
          <w:sz w:val="24"/>
        </w:rPr>
        <w:t xml:space="preserve">投标人通过“苏</w:t>
      </w:r>
      <w:r>
        <w:rPr>
          <w:rFonts w:hint="eastAsia"/>
          <w:sz w:val="24"/>
        </w:rPr>
        <w:t xml:space="preserve">采云</w:t>
      </w:r>
      <w:r>
        <w:rPr>
          <w:rFonts w:hint="eastAsia"/>
          <w:sz w:val="24"/>
        </w:rPr>
        <w:t xml:space="preserve">”系统不见面开标大厅在线参与开标活动。（具体操作详见《“苏</w:t>
      </w:r>
      <w:r>
        <w:rPr>
          <w:rFonts w:hint="eastAsia"/>
          <w:sz w:val="24"/>
        </w:rPr>
        <w:t xml:space="preserve">采云</w:t>
      </w:r>
      <w:r>
        <w:rPr>
          <w:rFonts w:hint="eastAsia"/>
          <w:sz w:val="24"/>
        </w:rPr>
        <w:t xml:space="preserve">”系统投标人操作手册》，网址链接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67"/>
        <w:ind w:firstLine="420"/>
        <w:spacing w:before="0" w:after="0" w:line="560" w:lineRule="exact"/>
        <w:rPr>
          <w:rFonts w:ascii="Times New Roman" w:hAnsi="Times New Roman"/>
          <w:b w:val="0"/>
        </w:rPr>
      </w:pPr>
      <w:r>
        <w:rPr>
          <w:rFonts w:hint="eastAsia" w:ascii="Times New Roman" w:hAnsi="Times New Roman"/>
          <w:b w:val="0"/>
        </w:rPr>
        <w:t xml:space="preserve">19</w:t>
      </w:r>
      <w:r>
        <w:rPr>
          <w:rFonts w:hint="eastAsia" w:ascii="Times New Roman" w:hAnsi="Times New Roman"/>
          <w:b w:val="0"/>
        </w:rPr>
        <w:t xml:space="preserve">、投标截止</w:t>
      </w:r>
      <w:bookmarkEnd w:id="140"/>
      <w:r/>
      <w:bookmarkEnd w:id="141"/>
      <w:r/>
      <w:bookmarkEnd w:id="142"/>
      <w:r>
        <w:rPr>
          <w:rFonts w:hint="eastAsia" w:ascii="Times New Roman" w:hAnsi="Times New Roman"/>
          <w:b w:val="0"/>
        </w:rPr>
        <w:t xml:space="preserve">时间</w:t>
      </w:r>
      <w:r/>
    </w:p>
    <w:p>
      <w:pPr>
        <w:ind w:firstLine="480"/>
        <w:spacing w:line="560" w:lineRule="exact"/>
        <w:rPr>
          <w:iCs/>
          <w:sz w:val="24"/>
        </w:rPr>
      </w:pPr>
      <w:r>
        <w:rPr>
          <w:rFonts w:hint="eastAsia"/>
          <w:iCs/>
          <w:sz w:val="24"/>
        </w:rPr>
        <w:t xml:space="preserve">19.1 </w:t>
      </w:r>
      <w:r>
        <w:rPr>
          <w:rFonts w:hint="eastAsia"/>
          <w:iCs/>
          <w:sz w:val="24"/>
        </w:rPr>
        <w:t xml:space="preserve">投标人上传电子投标文件的时间不得迟于招标公告中规定的投标截止时间。</w:t>
      </w:r>
      <w:r/>
    </w:p>
    <w:p>
      <w:pPr>
        <w:ind w:firstLine="480"/>
        <w:spacing w:line="56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sz w:val="24"/>
        </w:rPr>
      </w:pPr>
      <w:r>
        <w:rPr>
          <w:rFonts w:hint="eastAsia"/>
          <w:sz w:val="24"/>
        </w:rPr>
        <w:t xml:space="preserve">19.2</w:t>
      </w:r>
      <w:r>
        <w:rPr>
          <w:rFonts w:hint="eastAsia"/>
          <w:bCs/>
          <w:sz w:val="24"/>
        </w:rPr>
        <w:t xml:space="preserve"> </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7"/>
        <w:ind w:firstLine="420"/>
        <w:spacing w:before="0" w:after="0" w:line="560" w:lineRule="exact"/>
        <w:rPr>
          <w:rFonts w:ascii="Times New Roman" w:hAnsi="Times New Roman"/>
          <w:b w:val="0"/>
          <w:bCs w:val="0"/>
        </w:rPr>
      </w:pPr>
      <w:r/>
      <w:bookmarkStart w:id="143" w:name="_Toc16938543"/>
      <w:r/>
      <w:bookmarkStart w:id="144" w:name="_Toc513029227"/>
      <w:r/>
      <w:bookmarkStart w:id="145" w:name="_Toc20823299"/>
      <w:r>
        <w:rPr>
          <w:rFonts w:hint="eastAsia" w:ascii="Times New Roman" w:hAnsi="Times New Roman"/>
          <w:b w:val="0"/>
          <w:bCs w:val="0"/>
        </w:rPr>
        <w:t xml:space="preserve">20</w:t>
      </w:r>
      <w:r>
        <w:rPr>
          <w:rFonts w:hint="eastAsia" w:ascii="Times New Roman" w:hAnsi="Times New Roman"/>
          <w:b w:val="0"/>
          <w:bCs w:val="0"/>
        </w:rPr>
        <w:t xml:space="preserve">、投标文件</w:t>
      </w:r>
      <w:bookmarkEnd w:id="143"/>
      <w:r/>
      <w:bookmarkEnd w:id="144"/>
      <w:r/>
      <w:bookmarkEnd w:id="145"/>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767"/>
        <w:ind w:firstLine="420"/>
        <w:spacing w:before="0" w:after="0" w:line="560" w:lineRule="exact"/>
        <w:rPr>
          <w:rFonts w:ascii="Times New Roman" w:hAnsi="Times New Roman"/>
          <w:b w:val="0"/>
          <w:bCs w:val="0"/>
        </w:rPr>
      </w:pPr>
      <w:r/>
      <w:bookmarkStart w:id="146" w:name="_Toc16938544"/>
      <w:r/>
      <w:bookmarkStart w:id="147" w:name="_Toc513029228"/>
      <w:r/>
      <w:bookmarkStart w:id="148" w:name="_Toc20823300"/>
      <w:r/>
      <w:bookmarkStart w:id="149" w:name="_Toc16938545"/>
      <w:r/>
      <w:bookmarkStart w:id="150" w:name="_Toc120614218"/>
      <w:r/>
      <w:bookmarkStart w:id="151" w:name="_Toc20823301"/>
      <w:r/>
      <w:bookmarkStart w:id="152" w:name="_Toc513029229"/>
      <w:r>
        <w:rPr>
          <w:rFonts w:hint="eastAsia" w:ascii="Times New Roman" w:hAnsi="Times New Roman"/>
          <w:b w:val="0"/>
          <w:bCs w:val="0"/>
        </w:rPr>
        <w:t xml:space="preserve">21</w:t>
      </w:r>
      <w:r>
        <w:rPr>
          <w:rFonts w:hint="eastAsia" w:ascii="Times New Roman" w:hAnsi="Times New Roman"/>
          <w:b w:val="0"/>
          <w:bCs w:val="0"/>
        </w:rPr>
        <w:t xml:space="preserve">、投标文件的撤回和修改</w:t>
      </w:r>
      <w:bookmarkEnd w:id="146"/>
      <w:r/>
      <w:bookmarkEnd w:id="147"/>
      <w:r/>
      <w:bookmarkEnd w:id="148"/>
      <w:r/>
      <w:r/>
    </w:p>
    <w:p>
      <w:pPr>
        <w:ind w:firstLine="480"/>
        <w:spacing w:line="560" w:lineRule="exact"/>
        <w:rPr>
          <w:sz w:val="24"/>
        </w:rPr>
      </w:pPr>
      <w:r>
        <w:rPr>
          <w:rFonts w:hint="eastAsia"/>
          <w:sz w:val="24"/>
        </w:rPr>
        <w:t xml:space="preserve">21.1 </w:t>
      </w:r>
      <w:r>
        <w:rPr>
          <w:rFonts w:hint="eastAsia"/>
          <w:sz w:val="24"/>
        </w:rPr>
        <w:t xml:space="preserve">投标文件的撤回</w:t>
      </w:r>
      <w:r/>
    </w:p>
    <w:p>
      <w:pPr>
        <w:ind w:firstLine="480"/>
        <w:spacing w:line="560" w:lineRule="exact"/>
        <w:rPr>
          <w:sz w:val="24"/>
        </w:rPr>
      </w:pPr>
      <w:r>
        <w:rPr>
          <w:rFonts w:hint="eastAsia"/>
          <w:sz w:val="24"/>
        </w:rPr>
        <w:t xml:space="preserve">21.1.1 </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21.1.</w:t>
      </w:r>
      <w:r>
        <w:rPr>
          <w:sz w:val="24"/>
          <w:szCs w:val="24"/>
        </w:rPr>
        <w:t xml:space="preserve">2</w:t>
      </w:r>
      <w:r>
        <w:rPr>
          <w:rFonts w:hint="eastAsia"/>
          <w:sz w:val="24"/>
          <w:szCs w:val="24"/>
        </w:rPr>
        <w:t xml:space="preserve"> </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21.2 </w:t>
      </w:r>
      <w:r>
        <w:rPr>
          <w:rFonts w:hint="eastAsia"/>
          <w:sz w:val="24"/>
          <w:szCs w:val="24"/>
        </w:rPr>
        <w:t xml:space="preserve">投标文件的修改</w:t>
      </w:r>
      <w:r/>
    </w:p>
    <w:p>
      <w:pPr>
        <w:ind w:firstLine="480"/>
        <w:spacing w:line="560" w:lineRule="exact"/>
        <w:rPr>
          <w:sz w:val="24"/>
        </w:rPr>
      </w:pPr>
      <w:r>
        <w:rPr>
          <w:rFonts w:hint="eastAsia"/>
          <w:sz w:val="24"/>
        </w:rPr>
        <w:t xml:space="preserve">21.2.1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21.2.2</w:t>
      </w:r>
      <w:r>
        <w:rPr>
          <w:rFonts w:hint="eastAsia"/>
          <w:bCs/>
          <w:sz w:val="24"/>
        </w:rPr>
        <w:t xml:space="preserve"> </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w:t>
      </w:r>
      <w:r>
        <w:rPr>
          <w:rFonts w:hint="eastAsia"/>
          <w:bCs/>
          <w:sz w:val="24"/>
        </w:rPr>
        <w:t xml:space="preserve">在投标截止时间至招标文件中规定的投标有效期满之间的这段时间内，投标人不得撤回其投标。</w:t>
      </w:r>
      <w:r/>
    </w:p>
    <w:p>
      <w:pPr>
        <w:pStyle w:val="766"/>
        <w:ind w:firstLine="482"/>
        <w:spacing w:before="0" w:after="0" w:line="560" w:lineRule="exact"/>
      </w:pPr>
      <w:r>
        <w:rPr>
          <w:rFonts w:hint="eastAsia"/>
        </w:rPr>
        <w:t xml:space="preserve">五、开标与评标</w:t>
      </w:r>
      <w:bookmarkEnd w:id="149"/>
      <w:r/>
      <w:bookmarkEnd w:id="150"/>
      <w:r/>
      <w:bookmarkEnd w:id="151"/>
      <w:r/>
      <w:bookmarkEnd w:id="152"/>
      <w:r/>
      <w:r/>
    </w:p>
    <w:p>
      <w:pPr>
        <w:pStyle w:val="767"/>
        <w:ind w:firstLine="420"/>
        <w:spacing w:before="0" w:after="0" w:line="560" w:lineRule="exact"/>
        <w:rPr>
          <w:rFonts w:ascii="Times New Roman" w:hAnsi="Times New Roman"/>
          <w:b w:val="0"/>
          <w:bCs w:val="0"/>
        </w:rPr>
      </w:pPr>
      <w:r/>
      <w:bookmarkStart w:id="153" w:name="_Toc20823302"/>
      <w:r/>
      <w:bookmarkStart w:id="154" w:name="_Toc16938546"/>
      <w:r/>
      <w:bookmarkStart w:id="155" w:name="_Toc513029230"/>
      <w:r/>
      <w:bookmarkStart w:id="156" w:name="_Toc513029231"/>
      <w:r/>
      <w:bookmarkStart w:id="157" w:name="_Toc16938547"/>
      <w:r/>
      <w:bookmarkStart w:id="158" w:name="_Toc20823303"/>
      <w:r>
        <w:rPr>
          <w:rFonts w:hint="eastAsia" w:ascii="Times New Roman" w:hAnsi="Times New Roman"/>
          <w:b w:val="0"/>
          <w:bCs w:val="0"/>
        </w:rPr>
        <w:t xml:space="preserve">22</w:t>
      </w:r>
      <w:r>
        <w:rPr>
          <w:rFonts w:hint="eastAsia" w:ascii="Times New Roman" w:hAnsi="Times New Roman"/>
          <w:b w:val="0"/>
          <w:bCs w:val="0"/>
        </w:rPr>
        <w:t xml:space="preserve">、开标</w:t>
      </w:r>
      <w:bookmarkEnd w:id="153"/>
      <w:r/>
      <w:bookmarkEnd w:id="154"/>
      <w:r/>
      <w:bookmarkEnd w:id="155"/>
      <w:r/>
      <w:r/>
    </w:p>
    <w:p>
      <w:pPr>
        <w:pStyle w:val="1029"/>
        <w:ind w:firstLine="420"/>
        <w:spacing w:line="560" w:lineRule="exact"/>
        <w:rPr>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w:t>
      </w:r>
      <w:r>
        <w:rPr>
          <w:rFonts w:hint="eastAsia"/>
          <w:bCs/>
          <w:sz w:val="24"/>
        </w:rPr>
        <w:t xml:space="preserve">采购代理机构将在招标公告中规定的时间和地点组织公开开标</w:t>
      </w:r>
      <w:r>
        <w:rPr>
          <w:rFonts w:hint="eastAsia"/>
          <w:sz w:val="24"/>
          <w:lang w:val="en-US"/>
        </w:rPr>
        <w:t xml:space="preserve">。投标人应当按照《“苏</w:t>
      </w:r>
      <w:r>
        <w:rPr>
          <w:rFonts w:hint="eastAsia"/>
          <w:sz w:val="24"/>
          <w:lang w:val="en-US"/>
        </w:rPr>
        <w:t xml:space="preserve">采云</w:t>
      </w:r>
      <w:r>
        <w:rPr>
          <w:rFonts w:hint="eastAsia"/>
          <w:sz w:val="24"/>
          <w:lang w:val="en-US"/>
        </w:rPr>
        <w:t xml:space="preserve">”系统供应商操作手册》规定，参加开标活动和在“苏</w:t>
      </w:r>
      <w:r>
        <w:rPr>
          <w:rFonts w:hint="eastAsia"/>
          <w:sz w:val="24"/>
          <w:lang w:val="en-US"/>
        </w:rPr>
        <w:t xml:space="preserve">采云</w:t>
      </w:r>
      <w:r>
        <w:rPr>
          <w:rFonts w:hint="eastAsia"/>
          <w:sz w:val="24"/>
          <w:lang w:val="en-US"/>
        </w:rPr>
        <w:t xml:space="preserve">”系统规定的时间内对投标文件进行解密。</w:t>
      </w:r>
      <w:r/>
    </w:p>
    <w:p>
      <w:pPr>
        <w:pStyle w:val="1029"/>
        <w:ind w:firstLine="420"/>
        <w:spacing w:line="560" w:lineRule="exact"/>
        <w:rPr>
          <w:sz w:val="24"/>
          <w:szCs w:val="24"/>
        </w:rPr>
      </w:pPr>
      <w:r>
        <w:rPr>
          <w:rFonts w:hint="eastAsia"/>
          <w:sz w:val="24"/>
          <w:lang w:val="en-US"/>
        </w:rPr>
        <w:t xml:space="preserve">22.2</w:t>
      </w:r>
      <w:r>
        <w:rPr>
          <w:rFonts w:hint="eastAsia"/>
          <w:sz w:val="24"/>
          <w:lang w:val="en-US"/>
        </w:rPr>
        <w:t xml:space="preserve">开标时，由采购代理机构通过“苏</w:t>
      </w:r>
      <w:r>
        <w:rPr>
          <w:rFonts w:hint="eastAsia"/>
          <w:sz w:val="24"/>
          <w:lang w:val="en-US"/>
        </w:rPr>
        <w:t xml:space="preserve">采云</w:t>
      </w:r>
      <w:r>
        <w:rPr>
          <w:rFonts w:hint="eastAsia"/>
          <w:sz w:val="24"/>
          <w:lang w:val="en-US"/>
        </w:rPr>
        <w:t xml:space="preserve">”系统在线宣布投标人名称、</w:t>
      </w:r>
      <w:r>
        <w:rPr>
          <w:rFonts w:hint="eastAsia"/>
          <w:sz w:val="24"/>
          <w:lang w:val="en-US"/>
        </w:rPr>
        <w:t xml:space="preserve">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22.3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22.4</w:t>
      </w:r>
      <w:r>
        <w:rPr>
          <w:rFonts w:hint="eastAsia"/>
          <w:sz w:val="24"/>
          <w:szCs w:val="24"/>
        </w:rPr>
        <w:t xml:space="preserve">投标人如果对开标过程和开标记录有疑义，应当根据《操作手册》规定提出，如</w:t>
      </w:r>
      <w:r>
        <w:rPr>
          <w:rFonts w:hint="eastAsia"/>
          <w:sz w:val="24"/>
          <w:szCs w:val="24"/>
        </w:rPr>
        <w:t xml:space="preserve"> </w:t>
      </w:r>
      <w:r>
        <w:rPr>
          <w:rFonts w:hint="eastAsia"/>
          <w:sz w:val="24"/>
          <w:szCs w:val="24"/>
        </w:rPr>
        <w:t xml:space="preserve">“苏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p>
    <w:p>
      <w:pPr>
        <w:ind w:firstLine="240"/>
        <w:keepLines/>
        <w:keepNext/>
        <w:spacing w:line="560" w:lineRule="exact"/>
        <w:rPr>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23.2 </w:t>
      </w:r>
      <w:r>
        <w:rPr>
          <w:rFonts w:hint="eastAsia"/>
          <w:sz w:val="24"/>
          <w:szCs w:val="24"/>
        </w:rPr>
        <w:t xml:space="preserve">评委会由采购人代表和有关技术、经济等方面的专家组成，</w:t>
      </w:r>
      <w:r>
        <w:rPr>
          <w:rFonts w:hint="eastAsia"/>
          <w:sz w:val="24"/>
          <w:szCs w:val="24"/>
        </w:rPr>
        <w:t xml:space="preserve">且人员</w:t>
      </w:r>
      <w:r>
        <w:rPr>
          <w:rFonts w:hint="eastAsia"/>
          <w:sz w:val="24"/>
          <w:szCs w:val="24"/>
        </w:rPr>
        <w:t xml:space="preserve">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23.3</w:t>
      </w:r>
      <w:r>
        <w:rPr>
          <w:rFonts w:hint="eastAsia"/>
          <w:sz w:val="24"/>
          <w:szCs w:val="24"/>
        </w:rPr>
        <w:t xml:space="preserve">评委会独立工作，负责评审所有投标文件并确定中标</w:t>
      </w:r>
      <w:r>
        <w:rPr>
          <w:rFonts w:hint="eastAsia"/>
          <w:sz w:val="24"/>
          <w:szCs w:val="24"/>
        </w:rPr>
        <w:t xml:space="preserve">侯选人</w:t>
      </w:r>
      <w:r>
        <w:rPr>
          <w:rFonts w:hint="eastAsia"/>
          <w:sz w:val="24"/>
          <w:szCs w:val="24"/>
        </w:rPr>
        <w:t xml:space="preserve">。</w:t>
      </w:r>
      <w:r/>
    </w:p>
    <w:p>
      <w:pPr>
        <w:pStyle w:val="767"/>
        <w:ind w:firstLine="420"/>
        <w:spacing w:before="0" w:after="0" w:line="560" w:lineRule="exact"/>
        <w:rPr>
          <w:rFonts w:ascii="Times New Roman" w:hAnsi="Times New Roman"/>
          <w:b w:val="0"/>
          <w:bCs w:val="0"/>
        </w:rPr>
      </w:pPr>
      <w:r>
        <w:rPr>
          <w:rFonts w:hint="eastAsia" w:ascii="Times New Roman" w:hAnsi="Times New Roman"/>
          <w:b w:val="0"/>
          <w:bCs w:val="0"/>
        </w:rPr>
        <w:t xml:space="preserve">24</w:t>
      </w:r>
      <w:r>
        <w:rPr>
          <w:rFonts w:hint="eastAsia" w:ascii="Times New Roman" w:hAnsi="Times New Roman"/>
          <w:b w:val="0"/>
          <w:bCs w:val="0"/>
        </w:rPr>
        <w:t xml:space="preserve">、评标过程的保密与公正</w:t>
      </w:r>
      <w:bookmarkEnd w:id="156"/>
      <w:bookmarkEnd w:id="157"/>
      <w:bookmarkEnd w:id="158"/>
      <w:r/>
    </w:p>
    <w:p>
      <w:pPr>
        <w:ind w:firstLine="480"/>
        <w:spacing w:line="560" w:lineRule="exact"/>
        <w:rPr>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24.</w:t>
      </w:r>
      <w:r>
        <w:rPr>
          <w:sz w:val="24"/>
          <w:szCs w:val="24"/>
        </w:rPr>
        <w:t xml:space="preserve">3</w:t>
      </w:r>
      <w:r>
        <w:rPr>
          <w:rFonts w:hint="eastAsia"/>
          <w:sz w:val="24"/>
          <w:szCs w:val="24"/>
        </w:rPr>
        <w:t xml:space="preserve"> </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767"/>
        <w:ind w:firstLine="420"/>
        <w:spacing w:before="0" w:after="0" w:line="560" w:lineRule="exact"/>
        <w:rPr>
          <w:rFonts w:ascii="Times New Roman" w:hAnsi="Times New Roman"/>
          <w:b w:val="0"/>
          <w:bCs w:val="0"/>
        </w:rPr>
      </w:pPr>
      <w:r/>
      <w:bookmarkStart w:id="159" w:name="_Toc20823304"/>
      <w:r/>
      <w:bookmarkStart w:id="160" w:name="_Toc513029232"/>
      <w:r/>
      <w:bookmarkStart w:id="161" w:name="_Toc16938548"/>
      <w:r>
        <w:rPr>
          <w:rFonts w:hint="eastAsia" w:ascii="Times New Roman" w:hAnsi="Times New Roman"/>
          <w:b w:val="0"/>
          <w:bCs w:val="0"/>
        </w:rPr>
        <w:t xml:space="preserve">25</w:t>
      </w:r>
      <w:r>
        <w:rPr>
          <w:rFonts w:hint="eastAsia" w:ascii="Times New Roman" w:hAnsi="Times New Roman"/>
          <w:b w:val="0"/>
          <w:bCs w:val="0"/>
        </w:rPr>
        <w:t xml:space="preserve">、投标文件的澄清</w:t>
      </w:r>
      <w:bookmarkEnd w:id="159"/>
      <w:r/>
      <w:bookmarkEnd w:id="160"/>
      <w:r/>
      <w:bookmarkEnd w:id="161"/>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w:t>
      </w:r>
      <w:r>
        <w:rPr>
          <w:rFonts w:hint="eastAsia"/>
          <w:sz w:val="24"/>
          <w:szCs w:val="24"/>
        </w:rPr>
        <w:t xml:space="preserve">作出</w:t>
      </w:r>
      <w:r>
        <w:rPr>
          <w:rFonts w:hint="eastAsia"/>
          <w:sz w:val="24"/>
          <w:szCs w:val="24"/>
        </w:rPr>
        <w:t xml:space="preserve">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29"/>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25.3 </w:t>
      </w:r>
      <w:r>
        <w:rPr>
          <w:rFonts w:hint="eastAsia"/>
          <w:sz w:val="24"/>
          <w:szCs w:val="24"/>
        </w:rPr>
        <w:t xml:space="preserve">接到评委会澄清、说明和补正要求的投标人如未按规定做出澄清、说明和补正，其风险由投标人自行承担。</w:t>
      </w:r>
      <w:r/>
    </w:p>
    <w:p>
      <w:pPr>
        <w:pStyle w:val="767"/>
        <w:ind w:firstLine="420"/>
        <w:spacing w:before="0" w:after="0" w:line="560" w:lineRule="exact"/>
        <w:rPr>
          <w:rFonts w:ascii="Times New Roman" w:hAnsi="Times New Roman"/>
          <w:b w:val="0"/>
          <w:bCs w:val="0"/>
        </w:rPr>
      </w:pPr>
      <w:r/>
      <w:bookmarkStart w:id="162" w:name="_Toc16938549"/>
      <w:r/>
      <w:bookmarkStart w:id="163" w:name="_Toc513029233"/>
      <w:r/>
      <w:bookmarkStart w:id="164" w:name="_Toc20823305"/>
      <w:r>
        <w:rPr>
          <w:rFonts w:hint="eastAsia" w:ascii="Times New Roman" w:hAnsi="Times New Roman"/>
          <w:b w:val="0"/>
          <w:bCs w:val="0"/>
        </w:rPr>
        <w:t xml:space="preserve">26</w:t>
      </w:r>
      <w:r>
        <w:rPr>
          <w:rFonts w:hint="eastAsia" w:ascii="Times New Roman" w:hAnsi="Times New Roman"/>
          <w:b w:val="0"/>
          <w:bCs w:val="0"/>
        </w:rPr>
        <w:t xml:space="preserve">、对投标文件的初审</w:t>
      </w:r>
      <w:bookmarkEnd w:id="162"/>
      <w:r/>
      <w:bookmarkEnd w:id="163"/>
      <w:r/>
      <w:bookmarkEnd w:id="164"/>
      <w:r/>
      <w:r/>
    </w:p>
    <w:p>
      <w:pPr>
        <w:ind w:firstLine="480"/>
        <w:spacing w:line="560" w:lineRule="exact"/>
        <w:rPr>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26.1.1 </w:t>
      </w:r>
      <w:r>
        <w:rPr>
          <w:rFonts w:hint="eastAsia"/>
          <w:bCs/>
          <w:sz w:val="24"/>
        </w:rPr>
        <w:t xml:space="preserve">资格审查：依据法律法规和招标文件的规定，</w:t>
      </w:r>
      <w:r>
        <w:rPr>
          <w:rFonts w:hint="eastAsia"/>
          <w:sz w:val="24"/>
        </w:rPr>
        <w:t xml:space="preserve">由采购人或采购代理机构对投标文件中的资格证明文件进行审查，以确定投标人是否具备投标资格。</w:t>
      </w:r>
      <w:r/>
    </w:p>
    <w:p>
      <w:pPr>
        <w:ind w:firstLine="480"/>
        <w:spacing w:line="560" w:lineRule="exact"/>
        <w:rPr>
          <w:bCs/>
          <w:sz w:val="24"/>
        </w:rPr>
      </w:pPr>
      <w:r>
        <w:rPr>
          <w:rFonts w:hint="eastAsia"/>
          <w:bCs/>
          <w:sz w:val="24"/>
        </w:rPr>
        <w:t xml:space="preserve">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w:t>
      </w:r>
      <w:r>
        <w:rPr>
          <w:rFonts w:hint="eastAsia"/>
          <w:bCs/>
          <w:sz w:val="24"/>
        </w:rPr>
        <w:t xml:space="preserve">录的，视同联合体存在不良应用记录。</w:t>
      </w:r>
      <w:r/>
    </w:p>
    <w:p>
      <w:pPr>
        <w:ind w:firstLine="480"/>
        <w:spacing w:line="560" w:lineRule="exact"/>
        <w:rPr>
          <w:bCs/>
          <w:sz w:val="24"/>
        </w:rPr>
      </w:pPr>
      <w:r>
        <w:rPr>
          <w:rFonts w:hint="eastAsia"/>
          <w:bCs/>
          <w:sz w:val="24"/>
        </w:rPr>
        <w:t xml:space="preserve">26.1.2 </w:t>
      </w:r>
      <w:r>
        <w:rPr>
          <w:rFonts w:hint="eastAsia"/>
          <w:bCs/>
          <w:sz w:val="24"/>
        </w:rPr>
        <w:t xml:space="preserve">符合性审查：依据招标文件的规定，由评委会从投标文件的有效性、完整性和对招标文件的响应程度进行审查，以确定是否对招标文件的实质性要求</w:t>
      </w:r>
      <w:r>
        <w:rPr>
          <w:rFonts w:hint="eastAsia"/>
          <w:bCs/>
          <w:sz w:val="24"/>
        </w:rPr>
        <w:t xml:space="preserve">作出</w:t>
      </w:r>
      <w:r>
        <w:rPr>
          <w:rFonts w:hint="eastAsia"/>
          <w:bCs/>
          <w:sz w:val="24"/>
        </w:rPr>
        <w:t xml:space="preserve">响应。</w:t>
      </w:r>
      <w:r/>
    </w:p>
    <w:p>
      <w:pPr>
        <w:ind w:firstLine="480"/>
        <w:spacing w:line="560" w:lineRule="exact"/>
        <w:rPr>
          <w:sz w:val="24"/>
        </w:rPr>
      </w:pPr>
      <w:r>
        <w:rPr>
          <w:rFonts w:hint="eastAsia"/>
          <w:sz w:val="24"/>
        </w:rPr>
        <w:t xml:space="preserve">26.1.3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w:t>
      </w:r>
      <w:r>
        <w:rPr>
          <w:rFonts w:hint="eastAsia"/>
          <w:sz w:val="24"/>
          <w:lang w:val="zh-CN"/>
        </w:rPr>
        <w:t xml:space="preserve">采云</w:t>
      </w:r>
      <w:r>
        <w:rPr>
          <w:rFonts w:hint="eastAsia"/>
          <w:sz w:val="24"/>
          <w:lang w:val="zh-CN"/>
        </w:rPr>
        <w:t xml:space="preserve">”系统中告知未通过符合性审查的原因，评标结束后，将不再告知未通过符合性审查的原因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26.2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sz w:val="24"/>
        </w:rPr>
        <w:t xml:space="preserve">作出</w:t>
      </w:r>
      <w:r>
        <w:rPr>
          <w:rFonts w:hint="eastAsia"/>
          <w:sz w:val="24"/>
        </w:rPr>
        <w:t xml:space="preserve">结论。评委决定投标文件的</w:t>
      </w:r>
      <w:r>
        <w:rPr>
          <w:rFonts w:hint="eastAsia"/>
          <w:sz w:val="24"/>
        </w:rPr>
        <w:t xml:space="preserve">响应性只根据</w:t>
      </w:r>
      <w:r>
        <w:rPr>
          <w:rFonts w:hint="eastAsia"/>
          <w:sz w:val="24"/>
        </w:rPr>
        <w:t xml:space="preserve">投标文件本身的内容，而不寻求外部的证据。</w:t>
      </w:r>
      <w:r/>
    </w:p>
    <w:p>
      <w:pPr>
        <w:ind w:firstLine="480"/>
        <w:spacing w:line="560" w:lineRule="exact"/>
        <w:rPr>
          <w:sz w:val="24"/>
        </w:rPr>
      </w:pPr>
      <w:r>
        <w:rPr>
          <w:rFonts w:hint="eastAsia"/>
          <w:sz w:val="24"/>
        </w:rPr>
        <w:t xml:space="preserve">26.3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w:t>
      </w:r>
      <w:r>
        <w:rPr>
          <w:sz w:val="24"/>
        </w:rPr>
        <w:t xml:space="preserve">6</w:t>
      </w:r>
      <w:r>
        <w:rPr>
          <w:rFonts w:hint="eastAsia"/>
          <w:sz w:val="24"/>
        </w:rPr>
        <w:t xml:space="preserve">.6</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20"/>
        <w:spacing w:line="560" w:lineRule="exact"/>
        <w:rPr>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sz w:val="24"/>
        </w:rPr>
      </w:pPr>
      <w:r/>
      <w:bookmarkStart w:id="165" w:name="_Toc513029234"/>
      <w:r/>
      <w:bookmarkStart w:id="166" w:name="_Toc20823306"/>
      <w:r/>
      <w:bookmarkStart w:id="167" w:name="_Toc16938550"/>
      <w:r>
        <w:rPr>
          <w:rFonts w:hint="eastAsia"/>
          <w:sz w:val="24"/>
        </w:rPr>
        <w:t xml:space="preserve">26.7</w:t>
      </w:r>
      <w:r>
        <w:rPr>
          <w:rFonts w:hint="eastAsia"/>
          <w:sz w:val="24"/>
        </w:rPr>
        <w:t xml:space="preserve">投标人在开、评标全过程中应随时保持系统在线，及时在“苏</w:t>
      </w:r>
      <w:r>
        <w:rPr>
          <w:rFonts w:hint="eastAsia"/>
          <w:sz w:val="24"/>
        </w:rPr>
        <w:t xml:space="preserve">采云</w:t>
      </w:r>
      <w:r>
        <w:rPr>
          <w:rFonts w:hint="eastAsia"/>
          <w:sz w:val="24"/>
        </w:rPr>
        <w:t xml:space="preserve">”系统查阅</w:t>
      </w:r>
      <w:r>
        <w:rPr>
          <w:sz w:val="24"/>
        </w:rPr>
        <w:t xml:space="preserve">、答复相关</w:t>
      </w:r>
      <w:r>
        <w:rPr>
          <w:rFonts w:hint="eastAsia"/>
          <w:sz w:val="24"/>
        </w:rPr>
        <w:t xml:space="preserve">信息。</w:t>
      </w:r>
      <w:r/>
    </w:p>
    <w:p>
      <w:pPr>
        <w:pStyle w:val="767"/>
        <w:ind w:firstLine="420"/>
        <w:spacing w:before="0" w:after="0" w:line="560" w:lineRule="exact"/>
        <w:rPr>
          <w:rFonts w:ascii="Times New Roman" w:hAnsi="Times New Roman"/>
          <w:b w:val="0"/>
          <w:bCs w:val="0"/>
        </w:rPr>
      </w:pPr>
      <w:r>
        <w:rPr>
          <w:rFonts w:hint="eastAsia" w:ascii="Times New Roman" w:hAnsi="Times New Roman"/>
          <w:b w:val="0"/>
          <w:bCs w:val="0"/>
        </w:rPr>
        <w:t xml:space="preserve">27</w:t>
      </w:r>
      <w:r>
        <w:rPr>
          <w:rFonts w:hint="eastAsia" w:ascii="Times New Roman" w:hAnsi="Times New Roman"/>
          <w:b w:val="0"/>
          <w:bCs w:val="0"/>
        </w:rPr>
        <w:t xml:space="preserve">、</w:t>
      </w:r>
      <w:bookmarkEnd w:id="165"/>
      <w:r/>
      <w:bookmarkEnd w:id="166"/>
      <w:r/>
      <w:bookmarkEnd w:id="167"/>
      <w:r>
        <w:rPr>
          <w:rFonts w:hint="eastAsia" w:ascii="Times New Roman" w:hAnsi="Times New Roman"/>
          <w:b w:val="0"/>
          <w:bCs w:val="0"/>
        </w:rPr>
        <w:t xml:space="preserve">无效投标条款</w:t>
      </w:r>
      <w:r>
        <w:rPr>
          <w:rFonts w:hint="eastAsia" w:ascii="Times New Roman" w:hAnsi="Times New Roman"/>
          <w:b w:val="0"/>
          <w:bCs w:val="0"/>
        </w:rPr>
        <w:t xml:space="preserve">和废标条款</w:t>
      </w:r>
      <w:r/>
    </w:p>
    <w:p>
      <w:pPr>
        <w:ind w:firstLine="480"/>
        <w:spacing w:line="560" w:lineRule="exact"/>
        <w:rPr>
          <w:bCs/>
          <w:sz w:val="24"/>
        </w:rPr>
      </w:pPr>
      <w:r/>
      <w:bookmarkStart w:id="168" w:name="_Toc20823307"/>
      <w:r/>
      <w:bookmarkStart w:id="169" w:name="_Toc16938551"/>
      <w:r/>
      <w:bookmarkStart w:id="170" w:name="_Toc513029235"/>
      <w:r>
        <w:rPr>
          <w:rFonts w:hint="eastAsia"/>
          <w:bCs/>
          <w:sz w:val="24"/>
        </w:rPr>
        <w:t xml:space="preserve">27.1</w:t>
      </w:r>
      <w:r>
        <w:rPr>
          <w:rFonts w:hint="eastAsia"/>
          <w:bCs/>
          <w:sz w:val="24"/>
        </w:rPr>
        <w:t xml:space="preserve">无效投标条款</w:t>
      </w:r>
      <w:r/>
    </w:p>
    <w:p>
      <w:pPr>
        <w:ind w:firstLine="480"/>
        <w:spacing w:line="560" w:lineRule="exact"/>
        <w:rPr>
          <w:bCs/>
          <w:sz w:val="24"/>
          <w:szCs w:val="24"/>
        </w:rPr>
      </w:pPr>
      <w:r>
        <w:rPr>
          <w:rFonts w:hint="eastAsia"/>
          <w:bCs/>
          <w:sz w:val="24"/>
        </w:rPr>
        <w:t xml:space="preserve">27</w:t>
      </w:r>
      <w:r>
        <w:rPr>
          <w:rFonts w:hint="eastAsia"/>
          <w:bCs/>
          <w:sz w:val="24"/>
          <w:szCs w:val="24"/>
        </w:rPr>
        <w:t xml:space="preserve">.1.1</w:t>
      </w:r>
      <w:r>
        <w:rPr>
          <w:rFonts w:hint="eastAsia"/>
          <w:bCs/>
          <w:sz w:val="24"/>
          <w:szCs w:val="24"/>
        </w:rPr>
        <w:t xml:space="preserve">投标人在</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27.1.2 </w:t>
      </w:r>
      <w:r>
        <w:rPr>
          <w:rFonts w:hint="eastAsia"/>
          <w:bCs/>
          <w:sz w:val="24"/>
        </w:rPr>
        <w:t xml:space="preserve">投标人未按照招标文件要求上传电子投标文件的。</w:t>
      </w:r>
      <w:r/>
    </w:p>
    <w:p>
      <w:pPr>
        <w:ind w:firstLine="480"/>
        <w:spacing w:line="560" w:lineRule="exact"/>
        <w:rPr>
          <w:bCs/>
          <w:sz w:val="24"/>
        </w:rPr>
      </w:pPr>
      <w:r>
        <w:rPr>
          <w:rFonts w:hint="eastAsia"/>
          <w:bCs/>
          <w:sz w:val="24"/>
        </w:rPr>
        <w:t xml:space="preserve">27.1.3</w:t>
      </w:r>
      <w:r>
        <w:rPr>
          <w:rFonts w:hint="eastAsia"/>
          <w:bCs/>
          <w:sz w:val="24"/>
        </w:rPr>
        <w:t xml:space="preserve">同一投标人提交两个（含两个）以上不同的投标报价的。</w:t>
      </w:r>
      <w:r/>
    </w:p>
    <w:p>
      <w:pPr>
        <w:ind w:firstLine="480"/>
        <w:spacing w:line="560" w:lineRule="exact"/>
        <w:rPr>
          <w:bCs/>
          <w:sz w:val="24"/>
        </w:rPr>
      </w:pPr>
      <w:r>
        <w:rPr>
          <w:rFonts w:hint="eastAsia"/>
          <w:bCs/>
          <w:sz w:val="24"/>
        </w:rPr>
        <w:t xml:space="preserve">27.1.4</w:t>
      </w:r>
      <w:r>
        <w:rPr>
          <w:rFonts w:hint="eastAsia"/>
          <w:bCs/>
          <w:sz w:val="24"/>
        </w:rPr>
        <w:t xml:space="preserve">投标人不具备招标文件中规定资格要求的。</w:t>
      </w:r>
      <w:r/>
    </w:p>
    <w:p>
      <w:pPr>
        <w:ind w:firstLine="480"/>
        <w:spacing w:line="560" w:lineRule="exact"/>
        <w:rPr>
          <w:bCs/>
          <w:sz w:val="24"/>
        </w:rPr>
      </w:pPr>
      <w:r>
        <w:rPr>
          <w:rFonts w:hint="eastAsia"/>
          <w:bCs/>
          <w:sz w:val="24"/>
        </w:rPr>
        <w:t xml:space="preserve">27.1.5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27.1.6</w:t>
      </w:r>
      <w:r>
        <w:rPr>
          <w:rFonts w:hint="eastAsia"/>
          <w:bCs/>
          <w:sz w:val="24"/>
        </w:rPr>
        <w:t xml:space="preserve">未通过符合性审查的。</w:t>
      </w:r>
      <w:r/>
    </w:p>
    <w:p>
      <w:pPr>
        <w:ind w:firstLine="360"/>
        <w:spacing w:line="560" w:lineRule="exact"/>
        <w:rPr>
          <w:bCs/>
          <w:sz w:val="24"/>
        </w:rPr>
      </w:pPr>
      <w:r>
        <w:rPr>
          <w:rFonts w:hint="eastAsia"/>
          <w:bCs/>
          <w:sz w:val="24"/>
        </w:rPr>
        <w:t xml:space="preserve"> 27.1.7</w:t>
      </w:r>
      <w:r>
        <w:rPr>
          <w:rFonts w:hint="eastAsia"/>
          <w:bCs/>
          <w:sz w:val="24"/>
        </w:rPr>
        <w:t xml:space="preserve">不符合招标文件中规定的实质性要求和条件的（本招标文件中加★项为实质性要求和条件）。</w:t>
      </w:r>
      <w:r/>
    </w:p>
    <w:p>
      <w:pPr>
        <w:ind w:firstLine="480"/>
        <w:spacing w:line="560" w:lineRule="exact"/>
        <w:rPr>
          <w:bCs/>
          <w:sz w:val="24"/>
        </w:rPr>
      </w:pPr>
      <w:r>
        <w:rPr>
          <w:rFonts w:hint="eastAsia"/>
          <w:bCs/>
          <w:sz w:val="24"/>
        </w:rPr>
        <w:t xml:space="preserve">27.1.8 </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27.1.9 </w:t>
      </w:r>
      <w:r>
        <w:rPr>
          <w:rFonts w:hint="eastAsia"/>
          <w:bCs/>
          <w:sz w:val="24"/>
        </w:rPr>
        <w:t xml:space="preserve">投标文件含有采购人不能接受的附加条件的。</w:t>
      </w:r>
      <w:r/>
    </w:p>
    <w:p>
      <w:pPr>
        <w:ind w:firstLine="420"/>
        <w:spacing w:line="560" w:lineRule="exact"/>
        <w:rPr>
          <w:bCs/>
          <w:sz w:val="24"/>
        </w:rPr>
      </w:pPr>
      <w:r>
        <w:rPr>
          <w:rFonts w:hint="eastAsia"/>
          <w:bCs/>
          <w:sz w:val="24"/>
        </w:rPr>
        <w:t xml:space="preserve">27.1.10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w:t>
      </w:r>
      <w:r>
        <w:rPr>
          <w:rFonts w:hint="eastAsia"/>
          <w:sz w:val="24"/>
        </w:rPr>
        <w:t xml:space="preserve">7</w:t>
      </w:r>
      <w:r>
        <w:rPr>
          <w:rFonts w:hint="eastAsia"/>
          <w:sz w:val="24"/>
          <w:lang w:val="zh-CN"/>
        </w:rPr>
        <w:t xml:space="preserve">.1.11</w:t>
      </w:r>
      <w:r>
        <w:rPr>
          <w:rFonts w:hint="eastAsia"/>
          <w:sz w:val="24"/>
          <w:lang w:val="zh-CN"/>
        </w:rPr>
        <w:t xml:space="preserve">本项目采购产品被财政部、</w:t>
      </w:r>
      <w:r>
        <w:rPr>
          <w:rFonts w:hint="eastAsia"/>
          <w:sz w:val="24"/>
          <w:lang w:val="zh-CN"/>
        </w:rPr>
        <w:t xml:space="preserve">国家发改委</w:t>
      </w:r>
      <w:r>
        <w:rPr>
          <w:rFonts w:hint="eastAsia"/>
          <w:sz w:val="24"/>
          <w:lang w:val="zh-CN"/>
        </w:rPr>
        <w:t xml:space="preserve">、生态环境部等列入“节能产品品目清单”、“环境标志产品品目清单”强制采购范围，而供应商所投产品不在强制采购范围内的。（采购产品如属于政府强制采购节能产品品目清单范围内，投标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27.1.12 </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27.1.13</w:t>
      </w:r>
      <w:r>
        <w:rPr>
          <w:rFonts w:hint="eastAsia"/>
          <w:bCs/>
          <w:sz w:val="24"/>
        </w:rPr>
        <w:t xml:space="preserve">其他法律、法规及本招标文件规定的属无效投标的</w:t>
      </w:r>
      <w:r>
        <w:rPr>
          <w:rFonts w:hint="eastAsia"/>
          <w:bCs/>
          <w:sz w:val="24"/>
        </w:rPr>
        <w:t xml:space="preserve">27.2</w:t>
      </w:r>
      <w:r>
        <w:rPr>
          <w:rFonts w:hint="eastAsia"/>
          <w:bCs/>
          <w:sz w:val="24"/>
        </w:rPr>
        <w:t xml:space="preserve">废标条款</w:t>
      </w:r>
      <w:r/>
    </w:p>
    <w:p>
      <w:pPr>
        <w:ind w:left="420"/>
        <w:spacing w:line="560" w:lineRule="exact"/>
        <w:rPr>
          <w:bCs/>
          <w:sz w:val="24"/>
        </w:rPr>
      </w:pPr>
      <w:r>
        <w:rPr>
          <w:rFonts w:hint="eastAsia"/>
          <w:bCs/>
          <w:sz w:val="24"/>
        </w:rPr>
        <w:t xml:space="preserve">27.2.1</w:t>
      </w:r>
      <w:r>
        <w:rPr>
          <w:rFonts w:hint="eastAsia"/>
          <w:bCs/>
          <w:sz w:val="24"/>
        </w:rPr>
        <w:t xml:space="preserve">符合专业条件的投标人或者对招标文件作实质响应的投标人不足三家</w:t>
      </w:r>
      <w:r>
        <w:rPr>
          <w:rFonts w:hint="eastAsia"/>
          <w:bCs/>
          <w:sz w:val="24"/>
        </w:rPr>
        <w:t xml:space="preserve">的。</w:t>
      </w:r>
      <w:r/>
    </w:p>
    <w:p>
      <w:pPr>
        <w:ind w:left="420"/>
        <w:spacing w:line="560" w:lineRule="exact"/>
        <w:rPr>
          <w:bCs/>
          <w:sz w:val="24"/>
        </w:rPr>
      </w:pPr>
      <w:r>
        <w:rPr>
          <w:rFonts w:hint="eastAsia"/>
          <w:bCs/>
          <w:sz w:val="24"/>
        </w:rPr>
        <w:t xml:space="preserve">27.2.2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27.2.3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27.2.4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27.2.5 </w:t>
      </w:r>
      <w:r>
        <w:rPr>
          <w:rFonts w:hint="eastAsia"/>
          <w:bCs/>
          <w:sz w:val="24"/>
        </w:rPr>
        <w:t xml:space="preserve">因</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bCs/>
          <w:sz w:val="24"/>
        </w:rPr>
      </w:pPr>
      <w:r>
        <w:rPr>
          <w:rFonts w:hint="eastAsia"/>
          <w:bCs/>
          <w:sz w:val="24"/>
        </w:rPr>
        <w:t xml:space="preserve">27.3 </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27.3.1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66"/>
        <w:ind w:firstLine="482"/>
        <w:spacing w:before="0" w:after="0" w:line="560" w:lineRule="exact"/>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767"/>
        <w:ind w:firstLine="600"/>
        <w:spacing w:before="0" w:after="0" w:line="560" w:lineRule="exact"/>
        <w:rPr>
          <w:rFonts w:ascii="Times New Roman" w:hAnsi="Times New Roman" w:cs="Times New Roman"/>
          <w:b w:val="0"/>
          <w:sz w:val="30"/>
          <w:szCs w:val="30"/>
        </w:rPr>
      </w:pPr>
      <w:r/>
      <w:bookmarkStart w:id="172" w:name="_Toc513029238"/>
      <w:r/>
      <w:bookmarkStart w:id="173" w:name="_Toc16938554"/>
      <w:r/>
      <w:bookmarkStart w:id="174" w:name="_Toc20823310"/>
      <w:r>
        <w:rPr>
          <w:rFonts w:hint="eastAsia" w:ascii="Times New Roman" w:hAnsi="Times New Roman" w:cs="Times New Roman"/>
          <w:b w:val="0"/>
          <w:sz w:val="30"/>
          <w:szCs w:val="30"/>
        </w:rPr>
        <w:t xml:space="preserve">28</w:t>
      </w:r>
      <w:r>
        <w:rPr>
          <w:rFonts w:hint="eastAsia" w:ascii="Times New Roman" w:hAnsi="Times New Roman" w:cs="Times New Roman"/>
          <w:b w:val="0"/>
          <w:sz w:val="30"/>
          <w:szCs w:val="30"/>
        </w:rPr>
        <w:t xml:space="preserve">、</w:t>
      </w:r>
      <w:bookmarkEnd w:id="172"/>
      <w:r>
        <w:rPr>
          <w:rFonts w:hint="eastAsia" w:ascii="Times New Roman" w:hAnsi="Times New Roman" w:cs="Times New Roman"/>
          <w:b w:val="0"/>
          <w:sz w:val="30"/>
          <w:szCs w:val="30"/>
        </w:rPr>
        <w:t xml:space="preserve">确定</w:t>
      </w:r>
      <w:bookmarkEnd w:id="173"/>
      <w:r/>
      <w:bookmarkEnd w:id="174"/>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28.1</w:t>
      </w:r>
      <w:r>
        <w:rPr>
          <w:rFonts w:hint="eastAsia"/>
          <w:bCs/>
          <w:sz w:val="24"/>
        </w:rPr>
        <w:t xml:space="preserve">中标候选人的选取原则和数量见招标文件第五章规定。</w:t>
      </w:r>
      <w:r>
        <w:rPr>
          <w:rFonts w:hint="eastAsia"/>
          <w:bCs/>
          <w:sz w:val="24"/>
        </w:rPr>
        <w:t xml:space="preserve"> </w:t>
      </w:r>
      <w:r/>
    </w:p>
    <w:p>
      <w:pPr>
        <w:ind w:firstLine="480"/>
        <w:spacing w:line="560" w:lineRule="exact"/>
        <w:rPr>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w:t>
      </w:r>
      <w:r>
        <w:rPr>
          <w:rFonts w:hint="eastAsia"/>
          <w:bCs/>
          <w:sz w:val="24"/>
          <w:lang w:val="zh-CN"/>
        </w:rPr>
        <w:t xml:space="preserve">按以下第</w:t>
      </w:r>
      <w:r>
        <w:rPr>
          <w:rFonts w:hint="eastAsia"/>
          <w:bCs/>
          <w:sz w:val="24"/>
          <w:u w:val="single"/>
          <w:lang w:val="zh-CN"/>
        </w:rPr>
        <w:t xml:space="preserve">（</w:t>
      </w:r>
      <w:r>
        <w:rPr>
          <w:rFonts w:hint="eastAsia"/>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28.4  </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28.4.1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28.4.2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28.4.3</w:t>
      </w:r>
      <w:r>
        <w:rPr>
          <w:rFonts w:hint="eastAsia"/>
          <w:sz w:val="24"/>
          <w:szCs w:val="24"/>
        </w:rPr>
        <w:t xml:space="preserve">属于本文件规定的无效条件，但在评标过程中又未被评委会发现</w:t>
      </w:r>
      <w:r>
        <w:rPr>
          <w:rFonts w:hint="eastAsia"/>
          <w:sz w:val="24"/>
          <w:szCs w:val="24"/>
        </w:rPr>
        <w:t xml:space="preserve">的。</w:t>
      </w:r>
      <w:r/>
    </w:p>
    <w:p>
      <w:pPr>
        <w:ind w:firstLine="480"/>
        <w:spacing w:line="560" w:lineRule="exact"/>
        <w:rPr>
          <w:sz w:val="24"/>
          <w:szCs w:val="24"/>
        </w:rPr>
      </w:pPr>
      <w:r>
        <w:rPr>
          <w:rFonts w:hint="eastAsia"/>
          <w:sz w:val="24"/>
          <w:szCs w:val="24"/>
        </w:rPr>
        <w:t xml:space="preserve">28.4.4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28.4.5</w:t>
      </w:r>
      <w:r>
        <w:rPr>
          <w:rFonts w:hint="eastAsia"/>
          <w:sz w:val="24"/>
          <w:szCs w:val="24"/>
        </w:rPr>
        <w:t xml:space="preserve">采取不正当手段诋毁、排挤其他投标人的。</w:t>
      </w:r>
      <w:r/>
    </w:p>
    <w:p>
      <w:pPr>
        <w:ind w:firstLine="480"/>
        <w:spacing w:line="560" w:lineRule="exact"/>
        <w:rPr>
          <w:sz w:val="24"/>
          <w:szCs w:val="24"/>
        </w:rPr>
      </w:pPr>
      <w:r/>
      <w:bookmarkStart w:id="175"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28.5.2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28.5.3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w:t>
      </w:r>
      <w:r>
        <w:rPr>
          <w:rFonts w:hint="eastAsia"/>
          <w:sz w:val="24"/>
          <w:szCs w:val="24"/>
        </w:rPr>
        <w:t xml:space="preserve">不同投标人的投标文件异常一致或者投标报价呈规律性差异。</w:t>
      </w:r>
      <w:r/>
    </w:p>
    <w:p>
      <w:pPr>
        <w:pStyle w:val="767"/>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w:t>
      </w:r>
      <w:r>
        <w:rPr>
          <w:rFonts w:hint="eastAsia" w:ascii="Times New Roman" w:hAnsi="Times New Roman" w:cs="Times New Roman"/>
          <w:b w:val="0"/>
          <w:sz w:val="30"/>
          <w:szCs w:val="30"/>
        </w:rPr>
        <w:t xml:space="preserve">、质疑处理</w:t>
      </w:r>
      <w:bookmarkEnd w:id="175"/>
      <w:r/>
      <w:r/>
    </w:p>
    <w:p>
      <w:pPr>
        <w:ind w:firstLine="480"/>
        <w:spacing w:line="560" w:lineRule="exact"/>
        <w:rPr>
          <w:sz w:val="24"/>
          <w:szCs w:val="24"/>
        </w:rPr>
      </w:pPr>
      <w:r>
        <w:rPr>
          <w:rFonts w:hint="eastAsia"/>
          <w:sz w:val="24"/>
          <w:szCs w:val="24"/>
        </w:rPr>
        <w:t xml:space="preserve">29.1 </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29.2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w:t>
      </w:r>
      <w:r>
        <w:rPr>
          <w:rFonts w:hint="eastAsia" w:cs="宋体"/>
          <w:sz w:val="24"/>
          <w:szCs w:val="24"/>
        </w:rPr>
        <w:t xml:space="preserve">作出</w:t>
      </w:r>
      <w:r>
        <w:rPr>
          <w:rFonts w:hint="eastAsia" w:cs="宋体"/>
          <w:sz w:val="24"/>
          <w:szCs w:val="24"/>
        </w:rPr>
        <w:t xml:space="preserve">答复。</w:t>
      </w:r>
      <w:r/>
    </w:p>
    <w:p>
      <w:pPr>
        <w:ind w:firstLine="480"/>
        <w:spacing w:line="560" w:lineRule="exact"/>
        <w:rPr>
          <w:sz w:val="24"/>
          <w:szCs w:val="24"/>
        </w:rPr>
      </w:pPr>
      <w:r>
        <w:rPr>
          <w:rFonts w:hint="eastAsia"/>
          <w:sz w:val="24"/>
          <w:szCs w:val="24"/>
        </w:rPr>
        <w:t xml:space="preserve">29.3</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29</w:t>
      </w:r>
      <w:r>
        <w:rPr>
          <w:rFonts w:hint="eastAsia"/>
          <w:sz w:val="24"/>
          <w:szCs w:val="24"/>
        </w:rPr>
        <w:t xml:space="preserve">.4 </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 </w:t>
      </w:r>
      <w:r>
        <w:rPr>
          <w:rFonts w:hint="eastAsia"/>
          <w:sz w:val="24"/>
          <w:szCs w:val="24"/>
          <w:u w:val="single"/>
        </w:rPr>
        <w:t xml:space="preserve">泗阳县城市管理局或苏</w:t>
      </w:r>
      <w:r>
        <w:rPr>
          <w:rFonts w:hint="eastAsia"/>
          <w:sz w:val="24"/>
          <w:szCs w:val="24"/>
          <w:u w:val="single"/>
        </w:rPr>
        <w:t xml:space="preserve">世</w:t>
      </w:r>
      <w:r>
        <w:rPr>
          <w:rFonts w:hint="eastAsia"/>
          <w:sz w:val="24"/>
          <w:szCs w:val="24"/>
          <w:u w:val="single"/>
        </w:rPr>
        <w:t xml:space="preserve">建设管理集团有限公司</w:t>
      </w:r>
      <w:r>
        <w:rPr>
          <w:rFonts w:hint="eastAsia"/>
          <w:sz w:val="24"/>
          <w:szCs w:val="24"/>
          <w:u w:val="single"/>
        </w:rPr>
        <w:t xml:space="preserve"> </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 </w:t>
      </w:r>
      <w:r>
        <w:rPr>
          <w:sz w:val="24"/>
          <w:szCs w:val="24"/>
          <w:u w:val="single"/>
        </w:rPr>
        <w:t xml:space="preserve"> </w:t>
      </w:r>
      <w:r>
        <w:rPr>
          <w:rFonts w:hint="eastAsia"/>
          <w:sz w:val="24"/>
          <w:szCs w:val="24"/>
          <w:u w:val="single"/>
        </w:rPr>
        <w:t xml:space="preserve">王胜兵</w:t>
      </w:r>
      <w:r>
        <w:rPr>
          <w:sz w:val="24"/>
          <w:szCs w:val="24"/>
          <w:u w:val="single"/>
        </w:rPr>
        <w:t xml:space="preserve">13773977902</w:t>
      </w:r>
      <w:r>
        <w:rPr>
          <w:rFonts w:hint="eastAsia"/>
          <w:sz w:val="24"/>
          <w:szCs w:val="24"/>
          <w:u w:val="single"/>
        </w:rPr>
        <w:t xml:space="preserve">或宣伟</w:t>
      </w:r>
      <w:r>
        <w:rPr>
          <w:rFonts w:hint="eastAsia"/>
          <w:sz w:val="24"/>
          <w:szCs w:val="24"/>
          <w:u w:val="single"/>
        </w:rPr>
        <w:t xml:space="preserve">1</w:t>
      </w:r>
      <w:r>
        <w:rPr>
          <w:sz w:val="24"/>
          <w:szCs w:val="24"/>
          <w:u w:val="single"/>
        </w:rPr>
        <w:t xml:space="preserve">3951459565</w:t>
      </w:r>
      <w:r>
        <w:rPr>
          <w:sz w:val="24"/>
          <w:szCs w:val="24"/>
          <w:u w:val="single"/>
        </w:rPr>
        <w:t xml:space="preserve">  </w:t>
      </w:r>
      <w:r/>
    </w:p>
    <w:p>
      <w:pPr>
        <w:ind w:firstLine="480"/>
        <w:spacing w:line="560" w:lineRule="exact"/>
        <w:rPr>
          <w:sz w:val="24"/>
          <w:szCs w:val="24"/>
          <w:u w:val="single"/>
        </w:rPr>
      </w:pPr>
      <w:r>
        <w:rPr>
          <w:rFonts w:hint="eastAsia"/>
          <w:sz w:val="24"/>
          <w:szCs w:val="24"/>
        </w:rPr>
        <w:t xml:space="preserve">通讯地址：</w:t>
      </w:r>
      <w:r>
        <w:rPr>
          <w:rFonts w:hint="eastAsia"/>
          <w:sz w:val="24"/>
          <w:szCs w:val="24"/>
          <w:u w:val="single"/>
        </w:rPr>
        <w:t xml:space="preserve">泗阳</w:t>
      </w:r>
      <w:r>
        <w:rPr>
          <w:rFonts w:hint="eastAsia"/>
          <w:sz w:val="24"/>
          <w:szCs w:val="24"/>
          <w:u w:val="single"/>
        </w:rPr>
        <w:t xml:space="preserve">县众兴</w:t>
      </w:r>
      <w:r>
        <w:rPr>
          <w:rFonts w:hint="eastAsia"/>
          <w:sz w:val="24"/>
          <w:szCs w:val="24"/>
          <w:u w:val="single"/>
        </w:rPr>
        <w:t xml:space="preserve">街道办北京西路或泗阳县桃源北路</w:t>
      </w:r>
      <w:r>
        <w:rPr>
          <w:rFonts w:hint="eastAsia"/>
          <w:sz w:val="24"/>
          <w:szCs w:val="24"/>
          <w:u w:val="single"/>
        </w:rPr>
        <w:t xml:space="preserve">5</w:t>
      </w:r>
      <w:r>
        <w:rPr>
          <w:rFonts w:hint="eastAsia"/>
          <w:sz w:val="24"/>
          <w:szCs w:val="24"/>
          <w:u w:val="single"/>
        </w:rPr>
        <w:t xml:space="preserve">号桃源山庄西门北侧</w:t>
      </w:r>
      <w:r/>
    </w:p>
    <w:p>
      <w:pPr>
        <w:ind w:firstLine="480"/>
        <w:spacing w:line="560" w:lineRule="exact"/>
        <w:rPr>
          <w:sz w:val="24"/>
          <w:szCs w:val="24"/>
        </w:rPr>
      </w:pPr>
      <w:r>
        <w:rPr>
          <w:rFonts w:hint="eastAsia"/>
          <w:sz w:val="24"/>
          <w:szCs w:val="24"/>
        </w:rPr>
        <w:t xml:space="preserve">采购人质疑接收人及联系方式见招标文件第一章。</w:t>
      </w:r>
      <w:r/>
    </w:p>
    <w:p>
      <w:pPr>
        <w:ind w:firstLine="480"/>
        <w:spacing w:line="560" w:lineRule="exact"/>
        <w:rPr>
          <w:sz w:val="24"/>
          <w:szCs w:val="24"/>
        </w:rPr>
      </w:pPr>
      <w:r>
        <w:rPr>
          <w:rFonts w:hint="eastAsia"/>
          <w:sz w:val="24"/>
          <w:szCs w:val="24"/>
        </w:rPr>
        <w:t xml:space="preserve">29.5 </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29.5.1 </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29.5.2 </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29.5.3 </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29.5.4 </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29.5.5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29.6  </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rFonts w:hint="eastAsia"/>
          <w:sz w:val="24"/>
          <w:szCs w:val="24"/>
        </w:rPr>
        <w:t xml:space="preserve">29.7  </w:t>
      </w:r>
      <w:r>
        <w:rPr>
          <w:rFonts w:hint="eastAsia"/>
          <w:sz w:val="24"/>
          <w:szCs w:val="24"/>
        </w:rPr>
        <w:t xml:space="preserve">质疑供应商对采购人、采购代理机构的答复不满意，或者采购人、</w:t>
      </w:r>
      <w:r>
        <w:rPr>
          <w:rFonts w:hint="eastAsia"/>
          <w:sz w:val="24"/>
          <w:szCs w:val="24"/>
        </w:rPr>
        <w:t xml:space="preserve">采购代理机构未在规定时间内</w:t>
      </w:r>
      <w:r>
        <w:rPr>
          <w:rFonts w:hint="eastAsia"/>
          <w:sz w:val="24"/>
          <w:szCs w:val="24"/>
        </w:rPr>
        <w:t xml:space="preserve">作出</w:t>
      </w:r>
      <w:r>
        <w:rPr>
          <w:rFonts w:hint="eastAsia"/>
          <w:sz w:val="24"/>
          <w:szCs w:val="24"/>
        </w:rPr>
        <w:t xml:space="preserve">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67"/>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30</w:t>
      </w:r>
      <w:r>
        <w:rPr>
          <w:rFonts w:hint="eastAsia" w:ascii="Times New Roman" w:hAnsi="Times New Roman" w:cs="Times New Roman"/>
          <w:b w:val="0"/>
          <w:sz w:val="30"/>
          <w:szCs w:val="30"/>
        </w:rPr>
        <w:t xml:space="preserve">、中标通知书</w:t>
      </w:r>
      <w:r/>
    </w:p>
    <w:p>
      <w:pPr>
        <w:ind w:firstLine="600"/>
        <w:spacing w:line="560" w:lineRule="exact"/>
        <w:rPr>
          <w:sz w:val="24"/>
          <w:szCs w:val="24"/>
        </w:rPr>
      </w:pPr>
      <w:r/>
      <w:bookmarkStart w:id="176" w:name="_Toc120614220"/>
      <w:r/>
      <w:bookmarkStart w:id="177" w:name="_Toc20823308"/>
      <w:r/>
      <w:bookmarkStart w:id="178" w:name="_Toc16938552"/>
      <w:r/>
      <w:bookmarkStart w:id="179" w:name="_Toc513029236"/>
      <w:r>
        <w:rPr>
          <w:rFonts w:hint="eastAsia"/>
          <w:sz w:val="24"/>
          <w:szCs w:val="24"/>
        </w:rPr>
        <w:t xml:space="preserve">30.l</w:t>
      </w:r>
      <w:r>
        <w:rPr>
          <w:rFonts w:hint="eastAsia"/>
          <w:b/>
          <w:sz w:val="24"/>
          <w:szCs w:val="24"/>
        </w:rPr>
        <w:t xml:space="preserve"> </w:t>
      </w:r>
      <w:r>
        <w:rPr>
          <w:rFonts w:hint="eastAsia"/>
          <w:sz w:val="24"/>
          <w:szCs w:val="24"/>
        </w:rPr>
        <w:t xml:space="preserve">中标结果确定后，采购人或代理机构将向中标人发出中标通知书。请中标人使用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6"/>
        <w:spacing w:before="0" w:after="0" w:line="560" w:lineRule="exact"/>
      </w:pPr>
      <w:r>
        <w:rPr>
          <w:rFonts w:hint="eastAsia"/>
        </w:rPr>
        <w:t xml:space="preserve">七、授予合同</w:t>
      </w:r>
      <w:bookmarkEnd w:id="176"/>
      <w:r/>
      <w:r/>
    </w:p>
    <w:p>
      <w:pPr>
        <w:pStyle w:val="767"/>
        <w:ind w:firstLine="600"/>
        <w:spacing w:before="0" w:after="0" w:line="560" w:lineRule="exact"/>
        <w:rPr>
          <w:rFonts w:ascii="Times New Roman" w:hAnsi="Times New Roman" w:cs="Times New Roman"/>
          <w:b w:val="0"/>
          <w:sz w:val="30"/>
          <w:szCs w:val="30"/>
        </w:rPr>
      </w:pPr>
      <w:r/>
      <w:bookmarkStart w:id="180" w:name="_Toc20823309"/>
      <w:r/>
      <w:bookmarkStart w:id="181" w:name="_Toc513029237"/>
      <w:r/>
      <w:bookmarkStart w:id="182" w:name="_Toc16938553"/>
      <w:r/>
      <w:bookmarkEnd w:id="177"/>
      <w:r/>
      <w:bookmarkEnd w:id="178"/>
      <w:r/>
      <w:bookmarkEnd w:id="179"/>
      <w:r>
        <w:rPr>
          <w:rFonts w:hint="eastAsia" w:ascii="Times New Roman" w:hAnsi="Times New Roman" w:cs="Times New Roman"/>
          <w:b w:val="0"/>
          <w:sz w:val="30"/>
          <w:szCs w:val="30"/>
        </w:rPr>
        <w:t xml:space="preserve">31. </w:t>
      </w:r>
      <w:r>
        <w:rPr>
          <w:rFonts w:hint="eastAsia" w:ascii="Times New Roman" w:hAnsi="Times New Roman" w:cs="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31</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31.</w:t>
      </w:r>
      <w:r>
        <w:rPr>
          <w:sz w:val="24"/>
          <w:szCs w:val="24"/>
        </w:rPr>
        <w:t xml:space="preserve">3</w:t>
      </w:r>
      <w:r>
        <w:rPr>
          <w:rFonts w:hint="eastAsia"/>
          <w:sz w:val="24"/>
          <w:szCs w:val="24"/>
        </w:rPr>
        <w:t xml:space="preserve">本项目的非主体、非关键性工作是否允许分包按以下</w:t>
      </w:r>
      <w:r>
        <w:rPr>
          <w:rFonts w:hint="eastAsia"/>
          <w:sz w:val="24"/>
          <w:szCs w:val="24"/>
          <w:u w:val="single"/>
        </w:rPr>
        <w:t xml:space="preserve">第</w:t>
      </w:r>
      <w:r>
        <w:rPr>
          <w:rFonts w:hint="eastAsia"/>
          <w:sz w:val="24"/>
          <w:szCs w:val="24"/>
          <w:u w:val="single"/>
        </w:rPr>
        <w:t xml:space="preserve"> 2 </w:t>
      </w:r>
      <w:r>
        <w:rPr>
          <w:rFonts w:hint="eastAsia"/>
          <w:sz w:val="24"/>
          <w:szCs w:val="24"/>
          <w:u w:val="single"/>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w:t>
      </w:r>
      <w:r>
        <w:rPr>
          <w:rFonts w:hint="eastAsia"/>
          <w:sz w:val="24"/>
          <w:szCs w:val="24"/>
        </w:rPr>
        <w:t xml:space="preserve">微企业</w:t>
      </w:r>
      <w:r>
        <w:rPr>
          <w:rFonts w:hint="eastAsia"/>
          <w:sz w:val="24"/>
          <w:szCs w:val="24"/>
        </w:rPr>
        <w:t xml:space="preserve">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不允许分包。未经采购人同意，成交供应商也不得采用分包形式履行合同</w:t>
      </w:r>
      <w:r>
        <w:rPr>
          <w:rFonts w:hint="eastAsia"/>
          <w:sz w:val="24"/>
          <w:szCs w:val="24"/>
        </w:rPr>
        <w:t xml:space="preserve">,</w:t>
      </w:r>
      <w:r>
        <w:rPr>
          <w:rFonts w:hint="eastAsia"/>
          <w:sz w:val="24"/>
          <w:szCs w:val="24"/>
        </w:rPr>
        <w:t xml:space="preserve">否则采购人有权终止合同。转包或分包造成采购人损失的，成交供应商应</w:t>
      </w:r>
      <w:r>
        <w:rPr>
          <w:rFonts w:hint="eastAsia"/>
          <w:sz w:val="24"/>
          <w:szCs w:val="24"/>
        </w:rPr>
        <w:t xml:space="preserve">承担相应赔偿责任。</w:t>
      </w:r>
      <w:r/>
    </w:p>
    <w:p>
      <w:pPr>
        <w:ind w:firstLine="480"/>
        <w:spacing w:line="360" w:lineRule="auto"/>
        <w:rPr>
          <w:bCs/>
          <w:sz w:val="24"/>
        </w:rPr>
      </w:pPr>
      <w:r>
        <w:rPr>
          <w:rFonts w:hint="eastAsia"/>
          <w:bCs/>
          <w:sz w:val="24"/>
        </w:rPr>
        <w:t xml:space="preserve">31.4</w:t>
      </w:r>
      <w:r>
        <w:rPr>
          <w:rFonts w:hint="eastAsia"/>
          <w:bCs/>
          <w:sz w:val="24"/>
        </w:rPr>
        <w:t xml:space="preserve">履约保证金</w:t>
      </w:r>
      <w:r/>
    </w:p>
    <w:p>
      <w:pPr>
        <w:ind w:firstLine="600"/>
        <w:spacing w:line="360" w:lineRule="auto"/>
        <w:rPr>
          <w:sz w:val="24"/>
          <w:szCs w:val="24"/>
          <w:lang w:val="zh-CN"/>
        </w:rPr>
      </w:pPr>
      <w:r>
        <w:rPr>
          <w:rFonts w:hint="eastAsia"/>
          <w:sz w:val="24"/>
          <w:szCs w:val="24"/>
          <w:lang w:val="zh-CN"/>
        </w:rPr>
        <w:t xml:space="preserve">按照以下第</w:t>
      </w:r>
      <w:r>
        <w:rPr>
          <w:rFonts w:hint="eastAsia"/>
          <w:sz w:val="24"/>
          <w:szCs w:val="24"/>
          <w:u w:val="single"/>
        </w:rPr>
        <w:t xml:space="preserve">（</w:t>
      </w:r>
      <w:r>
        <w:rPr>
          <w:sz w:val="24"/>
          <w:szCs w:val="24"/>
          <w:u w:val="single"/>
        </w:rPr>
        <w:t xml:space="preserve">1</w:t>
      </w:r>
      <w:r>
        <w:rPr>
          <w:rFonts w:hint="eastAsia"/>
          <w:sz w:val="24"/>
          <w:szCs w:val="24"/>
          <w:u w:val="single"/>
        </w:rPr>
        <w:t xml:space="preserve">）</w:t>
      </w:r>
      <w:r>
        <w:rPr>
          <w:rFonts w:hint="eastAsia"/>
          <w:sz w:val="24"/>
          <w:szCs w:val="24"/>
          <w:lang w:val="zh-CN"/>
        </w:rPr>
        <w:t xml:space="preserve">方式确定履约保证收取方式。</w:t>
      </w:r>
      <w:r/>
    </w:p>
    <w:p>
      <w:pPr>
        <w:ind w:firstLine="480"/>
        <w:spacing w:line="360" w:lineRule="auto"/>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360" w:lineRule="auto"/>
        <w:rPr>
          <w:sz w:val="24"/>
          <w:szCs w:val="24"/>
        </w:rPr>
      </w:pPr>
      <w:r>
        <w:rPr>
          <w:rFonts w:hint="eastAsia"/>
          <w:bCs/>
          <w:sz w:val="24"/>
          <w:lang w:val="zh-CN"/>
        </w:rPr>
        <w:t xml:space="preserve">(2)</w:t>
      </w:r>
      <w:r>
        <w:rPr>
          <w:rFonts w:hint="eastAsia"/>
          <w:sz w:val="24"/>
          <w:szCs w:val="24"/>
        </w:rPr>
        <w:t xml:space="preserve">履约保证金应在采购合同签订前提交，履约保证金的金额：按采购合同总价的</w:t>
      </w:r>
      <w:r>
        <w:rPr>
          <w:rFonts w:hint="eastAsia"/>
          <w:sz w:val="24"/>
          <w:szCs w:val="24"/>
        </w:rPr>
        <w:t xml:space="preserve">10%</w:t>
      </w:r>
      <w:r>
        <w:rPr>
          <w:rFonts w:hint="eastAsia"/>
          <w:sz w:val="24"/>
          <w:szCs w:val="24"/>
        </w:rPr>
        <w:t xml:space="preserve">计取。除银行电汇、网上银行（从中标人法人基本存款账户转出）外，供应商还可选用银行保函、担保公司的保证担保或保险公司的保证保险等多种形式缴纳。</w:t>
      </w:r>
      <w:r/>
    </w:p>
    <w:p>
      <w:pPr>
        <w:ind w:firstLine="480"/>
        <w:spacing w:line="360" w:lineRule="auto"/>
        <w:rPr>
          <w:sz w:val="24"/>
          <w:szCs w:val="24"/>
        </w:rPr>
      </w:pPr>
      <w:r>
        <w:rPr>
          <w:rFonts w:hint="eastAsia"/>
          <w:sz w:val="24"/>
          <w:szCs w:val="24"/>
        </w:rPr>
        <w:t xml:space="preserve">户名：</w:t>
      </w:r>
      <w:r>
        <w:rPr>
          <w:rFonts w:hint="eastAsia"/>
          <w:sz w:val="24"/>
          <w:szCs w:val="24"/>
        </w:rPr>
        <w:t xml:space="preserve">泗阳县城市管理局</w:t>
      </w:r>
      <w:r/>
    </w:p>
    <w:p>
      <w:pPr>
        <w:ind w:firstLine="480"/>
        <w:spacing w:line="360" w:lineRule="auto"/>
        <w:rPr>
          <w:sz w:val="24"/>
          <w:szCs w:val="24"/>
        </w:rPr>
      </w:pPr>
      <w:r>
        <w:rPr>
          <w:rFonts w:hint="eastAsia"/>
          <w:sz w:val="24"/>
          <w:szCs w:val="24"/>
        </w:rPr>
        <w:t xml:space="preserve">开户行：</w:t>
      </w:r>
      <w:r>
        <w:rPr>
          <w:rFonts w:hint="eastAsia"/>
          <w:sz w:val="24"/>
          <w:szCs w:val="24"/>
        </w:rPr>
        <w:t xml:space="preserve">江苏泗阳农村商业银行大兴支行</w:t>
      </w:r>
      <w:r/>
    </w:p>
    <w:p>
      <w:pPr>
        <w:ind w:firstLine="480"/>
        <w:spacing w:line="360" w:lineRule="auto"/>
        <w:rPr>
          <w:sz w:val="24"/>
          <w:szCs w:val="24"/>
        </w:rPr>
      </w:pPr>
      <w:r>
        <w:rPr>
          <w:rFonts w:hint="eastAsia"/>
          <w:sz w:val="24"/>
          <w:szCs w:val="24"/>
        </w:rPr>
        <w:t xml:space="preserve">账号：</w:t>
      </w:r>
      <w:r>
        <w:rPr>
          <w:sz w:val="24"/>
          <w:szCs w:val="24"/>
        </w:rPr>
        <w:t xml:space="preserve">3213230251010000085977</w:t>
      </w:r>
      <w:r>
        <w:rPr>
          <w:sz w:val="24"/>
          <w:szCs w:val="24"/>
        </w:rPr>
        <w:t xml:space="preserve"> </w:t>
      </w:r>
      <w:r/>
    </w:p>
    <w:p>
      <w:pPr>
        <w:ind w:firstLine="480"/>
        <w:spacing w:line="360" w:lineRule="auto"/>
        <w:rPr>
          <w:sz w:val="24"/>
          <w:szCs w:val="24"/>
        </w:rPr>
      </w:pPr>
      <w:r>
        <w:rPr>
          <w:rFonts w:hint="eastAsia"/>
          <w:sz w:val="24"/>
          <w:szCs w:val="24"/>
        </w:rPr>
        <w:t xml:space="preserve">供应商也可选用数字人民币方式缴纳，使用投标企业数字人民币对公钱包一次性转钱至</w:t>
      </w:r>
      <w:r>
        <w:rPr>
          <w:rFonts w:hint="eastAsia"/>
          <w:sz w:val="24"/>
          <w:szCs w:val="24"/>
        </w:rPr>
        <w:t xml:space="preserve">泗阳县城市管理局</w:t>
      </w:r>
      <w:r>
        <w:rPr>
          <w:rFonts w:hint="eastAsia"/>
          <w:sz w:val="24"/>
          <w:szCs w:val="24"/>
        </w:rPr>
        <w:t xml:space="preserve">数字人民币钱包并备注为：泗阳县农村垃圾收运设施提档升级采购项目履约保证金，保证金应一笔缴纳到位。（项目与标段名称应与招标公告项目与标段名称保持一致，保证金应一笔缴纳到位）。</w:t>
      </w:r>
      <w:r/>
    </w:p>
    <w:p>
      <w:pPr>
        <w:ind w:firstLine="480"/>
        <w:spacing w:line="360" w:lineRule="auto"/>
        <w:rPr>
          <w:sz w:val="24"/>
          <w:szCs w:val="24"/>
        </w:rPr>
      </w:pPr>
      <w:r>
        <w:rPr>
          <w:rFonts w:hint="eastAsia"/>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sz w:val="24"/>
          <w:szCs w:val="24"/>
        </w:rPr>
      </w:pPr>
      <w:r>
        <w:rPr>
          <w:rFonts w:hint="eastAsia"/>
          <w:sz w:val="24"/>
          <w:szCs w:val="24"/>
        </w:rPr>
        <w:t xml:space="preserve">履约保证金退还的条件：按以下方式实行：</w:t>
      </w:r>
      <w:r/>
    </w:p>
    <w:p>
      <w:pPr>
        <w:ind w:firstLine="480"/>
        <w:spacing w:line="360" w:lineRule="auto"/>
        <w:rPr>
          <w:sz w:val="24"/>
          <w:szCs w:val="24"/>
        </w:rPr>
      </w:pPr>
      <w:r>
        <w:rPr>
          <w:rFonts w:ascii="宋体" w:hAnsi="宋体" w:cs="宋体"/>
          <w:sz w:val="24"/>
        </w:rPr>
        <w:t xml:space="preserve">货物类项目，项目验收合格，出具验收报告及履约保证金收据申请退付；</w:t>
      </w:r>
      <w:r/>
    </w:p>
    <w:p>
      <w:pPr>
        <w:ind w:firstLine="480"/>
        <w:spacing w:line="360" w:lineRule="auto"/>
        <w:rPr>
          <w:sz w:val="24"/>
          <w:szCs w:val="24"/>
        </w:rPr>
      </w:pPr>
      <w:r>
        <w:rPr>
          <w:rFonts w:hint="eastAsia"/>
          <w:sz w:val="24"/>
          <w:szCs w:val="24"/>
        </w:rPr>
        <w:t xml:space="preserve">履约保证金退还时间：采购单位收到投标人退付申请后</w:t>
      </w:r>
      <w:r>
        <w:rPr>
          <w:rFonts w:hint="eastAsia"/>
          <w:sz w:val="24"/>
          <w:szCs w:val="24"/>
        </w:rPr>
        <w:t xml:space="preserve">5</w:t>
      </w:r>
      <w:r>
        <w:rPr>
          <w:rFonts w:hint="eastAsia"/>
          <w:sz w:val="24"/>
          <w:szCs w:val="24"/>
        </w:rPr>
        <w:t xml:space="preserve">个工作日内退还；</w:t>
      </w:r>
      <w:r/>
    </w:p>
    <w:p>
      <w:pPr>
        <w:ind w:firstLine="480"/>
        <w:spacing w:line="360" w:lineRule="auto"/>
        <w:rPr>
          <w:sz w:val="24"/>
          <w:szCs w:val="24"/>
        </w:rPr>
      </w:pPr>
      <w:r>
        <w:rPr>
          <w:rFonts w:hint="eastAsia"/>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sz w:val="24"/>
          <w:szCs w:val="24"/>
        </w:rPr>
      </w:pPr>
      <w:r>
        <w:rPr>
          <w:rFonts w:hint="eastAsia"/>
          <w:sz w:val="24"/>
          <w:szCs w:val="24"/>
        </w:rPr>
        <w:t xml:space="preserve">逾期退还履约保证金的违约责任：除应当退还履约保证金外，还应当按中国人民银行同期贷款基准利率上浮</w:t>
      </w:r>
      <w:r>
        <w:rPr>
          <w:rFonts w:hint="eastAsia"/>
          <w:sz w:val="24"/>
          <w:szCs w:val="24"/>
        </w:rPr>
        <w:t xml:space="preserve">20</w:t>
      </w:r>
      <w:r>
        <w:rPr>
          <w:rFonts w:hint="eastAsia"/>
          <w:sz w:val="24"/>
          <w:szCs w:val="24"/>
        </w:rPr>
        <w:t xml:space="preserve">％后的利率支付超期资金占用费，但因投标人自身原因导致无法及时退还的除外。</w:t>
      </w:r>
      <w:r/>
    </w:p>
    <w:p>
      <w:pPr>
        <w:ind w:firstLine="480"/>
        <w:spacing w:line="360" w:lineRule="auto"/>
        <w:rPr>
          <w:bCs/>
          <w:sz w:val="24"/>
        </w:rPr>
      </w:pPr>
      <w:r>
        <w:rPr>
          <w:sz w:val="24"/>
          <w:szCs w:val="24"/>
        </w:rPr>
        <w:t xml:space="preserve">本项目支持和鼓励供应商使用江苏政府采购电子履约保函（保险）代替缴纳履约保证金。关于办理流程、偿付等内容详见江苏省政府采购网《关于在全省政府采购领域推行电子履约保函</w:t>
      </w:r>
      <w:r>
        <w:rPr>
          <w:sz w:val="24"/>
          <w:szCs w:val="24"/>
        </w:rPr>
        <w:t xml:space="preserve">(</w:t>
      </w:r>
      <w:r>
        <w:rPr>
          <w:sz w:val="24"/>
          <w:szCs w:val="24"/>
        </w:rPr>
        <w:t xml:space="preserve">保险</w:t>
      </w:r>
      <w:r>
        <w:rPr>
          <w:sz w:val="24"/>
          <w:szCs w:val="24"/>
        </w:rPr>
        <w:t xml:space="preserve">)</w:t>
      </w:r>
      <w:r>
        <w:rPr>
          <w:sz w:val="24"/>
          <w:szCs w:val="24"/>
        </w:rPr>
        <w:t xml:space="preserve">的通知》</w:t>
      </w:r>
      <w:r>
        <w:rPr>
          <w:sz w:val="24"/>
          <w:szCs w:val="24"/>
        </w:rPr>
        <w:t xml:space="preserve">(</w:t>
      </w:r>
      <w:r>
        <w:rPr>
          <w:sz w:val="24"/>
          <w:szCs w:val="24"/>
        </w:rPr>
        <w:t xml:space="preserve">苏财购</w:t>
      </w:r>
      <w:r>
        <w:rPr>
          <w:sz w:val="24"/>
          <w:szCs w:val="24"/>
        </w:rPr>
        <w:t xml:space="preserve">﹝</w:t>
      </w:r>
      <w:r>
        <w:rPr>
          <w:sz w:val="24"/>
          <w:szCs w:val="24"/>
        </w:rPr>
        <w:t xml:space="preserve">2023</w:t>
      </w:r>
      <w:r>
        <w:rPr>
          <w:sz w:val="24"/>
          <w:szCs w:val="24"/>
        </w:rPr>
        <w:t xml:space="preserve">﹞</w:t>
      </w:r>
      <w:r>
        <w:rPr>
          <w:sz w:val="24"/>
          <w:szCs w:val="24"/>
        </w:rPr>
        <w:t xml:space="preserve">150</w:t>
      </w:r>
      <w:r>
        <w:rPr>
          <w:sz w:val="24"/>
          <w:szCs w:val="24"/>
        </w:rPr>
        <w:t xml:space="preserve">号</w:t>
      </w:r>
      <w:r>
        <w:rPr>
          <w:sz w:val="24"/>
          <w:szCs w:val="24"/>
        </w:rPr>
        <w:t xml:space="preserve">)</w:t>
      </w:r>
      <w:r>
        <w:rPr>
          <w:sz w:val="24"/>
          <w:szCs w:val="24"/>
        </w:rPr>
        <w:t xml:space="preserve">。</w:t>
      </w:r>
      <w:r/>
    </w:p>
    <w:p>
      <w:pPr>
        <w:pStyle w:val="767"/>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32</w:t>
      </w:r>
      <w:r>
        <w:rPr>
          <w:rFonts w:hint="eastAsia" w:ascii="Times New Roman" w:hAnsi="Times New Roman" w:cs="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32.1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67"/>
        <w:ind w:firstLine="600"/>
        <w:spacing w:before="0" w:after="0" w:line="560" w:lineRule="exact"/>
        <w:rPr>
          <w:rFonts w:ascii="Times New Roman" w:hAnsi="Times New Roman" w:cs="Times New Roman"/>
          <w:b w:val="0"/>
          <w:sz w:val="30"/>
          <w:szCs w:val="30"/>
        </w:rPr>
      </w:pPr>
      <w:r/>
      <w:bookmarkStart w:id="183" w:name="_Toc120614221"/>
      <w:r/>
      <w:bookmarkStart w:id="184" w:name="_Toc20823314"/>
      <w:r/>
      <w:bookmarkStart w:id="185" w:name="_Toc16938558"/>
      <w:r/>
      <w:bookmarkStart w:id="186" w:name="_Toc479757207"/>
      <w:r/>
      <w:bookmarkStart w:id="187" w:name="_Toc513029242"/>
      <w:r/>
      <w:bookmarkEnd w:id="180"/>
      <w:r/>
      <w:bookmarkEnd w:id="181"/>
      <w:r/>
      <w:bookmarkEnd w:id="182"/>
      <w:r>
        <w:rPr>
          <w:rFonts w:hint="eastAsia" w:ascii="Times New Roman" w:hAnsi="Times New Roman" w:cs="Times New Roman"/>
          <w:b w:val="0"/>
          <w:sz w:val="30"/>
          <w:szCs w:val="30"/>
        </w:rPr>
        <w:t xml:space="preserve">33</w:t>
      </w:r>
      <w:r>
        <w:rPr>
          <w:rFonts w:hint="eastAsia" w:ascii="Times New Roman" w:hAnsi="Times New Roman" w:cs="Times New Roman"/>
          <w:b w:val="0"/>
          <w:sz w:val="30"/>
          <w:szCs w:val="30"/>
        </w:rPr>
        <w:t xml:space="preserve">、政府采购履约资金扶持政策</w:t>
      </w:r>
      <w:r/>
    </w:p>
    <w:p>
      <w:pPr>
        <w:pStyle w:val="778"/>
        <w:spacing w:line="560" w:lineRule="exact"/>
        <w:rPr>
          <w:bCs/>
          <w:sz w:val="24"/>
          <w:lang w:val="zh-CN"/>
        </w:rPr>
      </w:pPr>
      <w:r>
        <w:rPr>
          <w:rFonts w:hint="eastAsia"/>
          <w:bCs/>
          <w:sz w:val="24"/>
        </w:rPr>
        <w:t xml:space="preserve">33.1</w:t>
      </w:r>
      <w:r>
        <w:rPr>
          <w:rFonts w:hint="eastAsia"/>
          <w:bCs/>
          <w:sz w:val="24"/>
        </w:rPr>
        <w:t xml:space="preserve">依</w:t>
      </w:r>
      <w:r>
        <w:rPr>
          <w:rFonts w:hint="eastAsia"/>
          <w:bCs/>
          <w:sz w:val="24"/>
          <w:lang w:val="zh-CN"/>
        </w:rPr>
        <w:t xml:space="preserve">据《关于转发江苏省财政厅、中国人民银行南京分行</w:t>
      </w:r>
      <w:r>
        <w:rPr>
          <w:rFonts w:hint="eastAsia"/>
          <w:bCs/>
          <w:sz w:val="24"/>
          <w:lang w:val="zh-CN"/>
        </w:rPr>
        <w:t xml:space="preserve">&lt;</w:t>
      </w:r>
      <w:r>
        <w:rPr>
          <w:rFonts w:hint="eastAsia"/>
          <w:bCs/>
          <w:sz w:val="24"/>
          <w:lang w:val="zh-CN"/>
        </w:rPr>
        <w:t xml:space="preserve">关于深入推进政府采购线上合同信用融资工作的通知</w:t>
      </w:r>
      <w:r>
        <w:rPr>
          <w:rFonts w:hint="eastAsia"/>
          <w:bCs/>
          <w:sz w:val="24"/>
          <w:lang w:val="zh-CN"/>
        </w:rPr>
        <w:t xml:space="preserve">&gt;</w:t>
      </w:r>
      <w:r>
        <w:rPr>
          <w:rFonts w:hint="eastAsia"/>
          <w:bCs/>
          <w:sz w:val="24"/>
          <w:lang w:val="zh-CN"/>
        </w:rPr>
        <w:t xml:space="preserve">的通知》（</w:t>
      </w:r>
      <w:r>
        <w:rPr>
          <w:rFonts w:hint="eastAsia"/>
          <w:bCs/>
          <w:sz w:val="24"/>
          <w:lang w:val="zh-CN"/>
        </w:rPr>
        <w:t xml:space="preserve">通财购〔</w:t>
      </w:r>
      <w:r>
        <w:rPr>
          <w:rFonts w:hint="eastAsia"/>
          <w:bCs/>
          <w:sz w:val="24"/>
          <w:lang w:val="zh-CN"/>
        </w:rPr>
        <w:t xml:space="preserve">2021</w:t>
      </w:r>
      <w:r>
        <w:rPr>
          <w:rFonts w:hint="eastAsia"/>
          <w:bCs/>
          <w:sz w:val="24"/>
          <w:lang w:val="zh-CN"/>
        </w:rPr>
        <w:t xml:space="preserve">〕</w:t>
      </w:r>
      <w:r>
        <w:rPr>
          <w:rFonts w:hint="eastAsia"/>
          <w:bCs/>
          <w:sz w:val="24"/>
          <w:lang w:val="zh-CN"/>
        </w:rPr>
        <w:t xml:space="preserve">41</w:t>
      </w:r>
      <w:r>
        <w:rPr>
          <w:rFonts w:hint="eastAsia"/>
          <w:bCs/>
          <w:sz w:val="24"/>
          <w:lang w:val="zh-CN"/>
        </w:rPr>
        <w:t xml:space="preserve">号），对政府采购中标投标人提出“政采贷”融资申请的，采购人应当依法按时在“苏</w:t>
      </w:r>
      <w:r>
        <w:rPr>
          <w:rFonts w:hint="eastAsia"/>
          <w:bCs/>
          <w:sz w:val="24"/>
          <w:lang w:val="zh-CN"/>
        </w:rPr>
        <w:t xml:space="preserve">采云</w:t>
      </w:r>
      <w:r>
        <w:rPr>
          <w:rFonts w:hint="eastAsia"/>
          <w:bCs/>
          <w:sz w:val="24"/>
          <w:lang w:val="zh-CN"/>
        </w:rPr>
        <w:t xml:space="preserve">”系统中录入并公开政府采购合同信息，</w:t>
      </w:r>
      <w:r>
        <w:rPr>
          <w:rFonts w:hint="eastAsia"/>
          <w:bCs/>
          <w:sz w:val="24"/>
          <w:lang w:val="zh-CN"/>
        </w:rPr>
        <w:t xml:space="preserve">勾选“融资贷款”</w:t>
      </w:r>
      <w:r>
        <w:rPr>
          <w:rFonts w:hint="eastAsia"/>
          <w:bCs/>
          <w:sz w:val="24"/>
          <w:lang w:val="zh-CN"/>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767"/>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34</w:t>
      </w:r>
      <w:r>
        <w:rPr>
          <w:rFonts w:hint="eastAsia" w:ascii="Times New Roman" w:hAnsi="Times New Roman" w:cs="Times New Roman"/>
          <w:sz w:val="30"/>
          <w:szCs w:val="30"/>
        </w:rPr>
        <w:t xml:space="preserve">、验收及付款</w:t>
      </w:r>
      <w:r/>
    </w:p>
    <w:p>
      <w:pPr>
        <w:ind w:firstLine="482"/>
        <w:spacing w:line="560" w:lineRule="exact"/>
        <w:rPr>
          <w:bCs/>
          <w:sz w:val="24"/>
        </w:rPr>
      </w:pPr>
      <w:r>
        <w:rPr>
          <w:rFonts w:hint="eastAsia"/>
          <w:bCs/>
          <w:sz w:val="24"/>
        </w:rPr>
        <w:t xml:space="preserve">34.1</w:t>
      </w:r>
      <w:r>
        <w:rPr>
          <w:rFonts w:hint="eastAsia"/>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rPr>
      </w:pPr>
      <w:r>
        <w:rPr>
          <w:rFonts w:hint="eastAsia"/>
          <w:bCs/>
          <w:sz w:val="24"/>
        </w:rPr>
        <w:t xml:space="preserve">34.2</w:t>
      </w:r>
      <w:r>
        <w:rPr>
          <w:rFonts w:hint="eastAsia"/>
          <w:bCs/>
          <w:sz w:val="24"/>
        </w:rPr>
        <w:t xml:space="preserve">采购人可以邀请参加本项目的其他投标人或者第三方机构参与验收。参与验收的投标人或者第三方机构的意见作为</w:t>
      </w:r>
      <w:r>
        <w:rPr>
          <w:rFonts w:hint="eastAsia"/>
          <w:bCs/>
          <w:sz w:val="24"/>
        </w:rPr>
        <w:t xml:space="preserve">验收书</w:t>
      </w:r>
      <w:r>
        <w:rPr>
          <w:rFonts w:hint="eastAsia"/>
          <w:bCs/>
          <w:sz w:val="24"/>
        </w:rPr>
        <w:t xml:space="preserve">的参考资料一并存档。</w:t>
      </w:r>
      <w:r/>
    </w:p>
    <w:p>
      <w:pPr>
        <w:ind w:firstLine="482"/>
        <w:spacing w:line="560" w:lineRule="exact"/>
        <w:rPr>
          <w:bCs/>
          <w:sz w:val="24"/>
        </w:rPr>
      </w:pPr>
      <w:r>
        <w:rPr>
          <w:rFonts w:hint="eastAsia"/>
          <w:bCs/>
          <w:sz w:val="24"/>
        </w:rPr>
        <w:t xml:space="preserve">34.3</w:t>
      </w:r>
      <w:r>
        <w:rPr>
          <w:rFonts w:hint="eastAsia"/>
          <w:bCs/>
          <w:sz w:val="24"/>
        </w:rPr>
        <w:t xml:space="preserve">严格按照采购合同开展履约验收。采购人成立验收小组，按照采购合同的约定对供应商履约情况进行验收。验收时，按照采购合同的约定对每一项</w:t>
      </w:r>
      <w:r>
        <w:rPr>
          <w:rFonts w:hint="eastAsia"/>
          <w:bCs/>
          <w:sz w:val="24"/>
        </w:rPr>
        <w:t xml:space="preserve">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34.4</w:t>
      </w:r>
      <w:r>
        <w:rPr>
          <w:rFonts w:hint="eastAsia"/>
          <w:bCs/>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rPr>
        <w:t xml:space="preserve">35</w:t>
      </w:r>
      <w:r>
        <w:rPr>
          <w:rFonts w:hint="eastAsia"/>
          <w:b/>
          <w:sz w:val="24"/>
        </w:rPr>
        <w:t xml:space="preserve">、付款</w:t>
      </w:r>
      <w:r/>
    </w:p>
    <w:p>
      <w:pPr>
        <w:ind w:firstLine="482"/>
        <w:spacing w:line="560" w:lineRule="exact"/>
        <w:rPr>
          <w:bCs/>
          <w:sz w:val="24"/>
        </w:rPr>
      </w:pPr>
      <w:r/>
      <w:bookmarkStart w:id="188" w:name="EBec7f529f50594afd871ea9378869e456"/>
      <w:r>
        <w:rPr>
          <w:rFonts w:hint="eastAsia"/>
          <w:bCs/>
          <w:sz w:val="24"/>
        </w:rPr>
        <w:t xml:space="preserve">按照以下确定的付款方式，采购人及时办理付款手续。对于满足合同约定支付条件的，自收到发票后</w:t>
      </w:r>
      <w:r>
        <w:rPr>
          <w:rFonts w:hint="eastAsia"/>
          <w:bCs/>
          <w:sz w:val="24"/>
        </w:rPr>
        <w:t xml:space="preserve">10</w:t>
      </w:r>
      <w:r>
        <w:rPr>
          <w:rFonts w:hint="eastAsia"/>
          <w:bCs/>
          <w:sz w:val="24"/>
        </w:rPr>
        <w:t xml:space="preserve">个工作日内将资金支付到合同约定的供应商账户或供应商数字人民币账户。</w:t>
      </w:r>
      <w:bookmarkEnd w:id="188"/>
      <w:r/>
      <w:r/>
    </w:p>
    <w:p>
      <w:pPr>
        <w:ind w:firstLine="482"/>
        <w:spacing w:line="560" w:lineRule="exact"/>
        <w:rPr>
          <w:bCs/>
          <w:sz w:val="24"/>
        </w:rPr>
      </w:pPr>
      <w:r>
        <w:rPr>
          <w:rFonts w:hint="eastAsia"/>
          <w:bCs/>
          <w:sz w:val="24"/>
        </w:rPr>
        <w:t xml:space="preserve">预付款：合同金额的</w:t>
      </w:r>
      <w:r>
        <w:rPr>
          <w:rFonts w:hint="eastAsia"/>
          <w:bCs/>
          <w:sz w:val="24"/>
        </w:rPr>
        <w:t xml:space="preserve">30%</w:t>
      </w:r>
      <w:r>
        <w:rPr>
          <w:rFonts w:hint="eastAsia"/>
          <w:bCs/>
          <w:sz w:val="24"/>
        </w:rPr>
        <w:t xml:space="preserve">，合同签订后按规定支付；</w:t>
      </w:r>
      <w:r>
        <w:rPr>
          <w:rFonts w:hint="eastAsia"/>
          <w:bCs/>
          <w:sz w:val="24"/>
        </w:rPr>
        <w:t xml:space="preserve"> </w:t>
      </w:r>
      <w:r/>
    </w:p>
    <w:p>
      <w:pPr>
        <w:ind w:firstLine="482"/>
        <w:spacing w:line="560" w:lineRule="exact"/>
        <w:rPr>
          <w:bCs/>
          <w:sz w:val="24"/>
        </w:rPr>
      </w:pPr>
      <w:r>
        <w:rPr>
          <w:rFonts w:hint="eastAsia"/>
          <w:bCs/>
          <w:sz w:val="24"/>
        </w:rPr>
        <w:t xml:space="preserve">进度款：所有车辆登记上牌完成验收合格且收到供应商发票后</w:t>
      </w:r>
      <w:r>
        <w:rPr>
          <w:rFonts w:hint="eastAsia"/>
          <w:bCs/>
          <w:sz w:val="24"/>
        </w:rPr>
        <w:t xml:space="preserve">10</w:t>
      </w:r>
      <w:r>
        <w:rPr>
          <w:rFonts w:hint="eastAsia"/>
          <w:bCs/>
          <w:sz w:val="24"/>
        </w:rPr>
        <w:t xml:space="preserve">个工作日内支付至合同总额</w:t>
      </w:r>
      <w:r>
        <w:rPr>
          <w:rFonts w:hint="eastAsia"/>
          <w:bCs/>
          <w:sz w:val="24"/>
        </w:rPr>
        <w:t xml:space="preserve">100%</w:t>
      </w:r>
      <w:r>
        <w:rPr>
          <w:rFonts w:hint="eastAsia"/>
          <w:bCs/>
          <w:sz w:val="24"/>
        </w:rPr>
        <w:t xml:space="preserve">。</w:t>
      </w:r>
      <w:r/>
    </w:p>
    <w:p>
      <w:pPr>
        <w:ind w:firstLine="482"/>
        <w:spacing w:line="560" w:lineRule="exact"/>
        <w:rPr>
          <w:bCs/>
          <w:sz w:val="24"/>
        </w:rPr>
      </w:pPr>
      <w:r>
        <w:rPr>
          <w:rFonts w:hint="eastAsia"/>
          <w:bCs/>
          <w:sz w:val="24"/>
        </w:rPr>
        <w:t xml:space="preserve">注：</w:t>
      </w:r>
      <w:r/>
    </w:p>
    <w:p>
      <w:pPr>
        <w:ind w:firstLine="482"/>
        <w:spacing w:line="560" w:lineRule="exact"/>
        <w:rPr>
          <w:bCs/>
          <w:sz w:val="24"/>
        </w:rPr>
      </w:pPr>
      <w:r>
        <w:rPr>
          <w:bCs/>
          <w:sz w:val="24"/>
        </w:rPr>
        <w:t xml:space="preserve">（</w:t>
      </w:r>
      <w:r>
        <w:rPr>
          <w:rFonts w:hint="eastAsia"/>
          <w:bCs/>
          <w:sz w:val="24"/>
        </w:rPr>
        <w:t xml:space="preserve">1</w:t>
      </w:r>
      <w:r>
        <w:rPr>
          <w:bCs/>
          <w:sz w:val="24"/>
        </w:rPr>
        <w:t xml:space="preserve">）</w:t>
      </w:r>
      <w:r>
        <w:rPr>
          <w:rFonts w:hint="eastAsia"/>
          <w:bCs/>
          <w:sz w:val="24"/>
        </w:rPr>
        <w:t xml:space="preserve">在签订合同时，中标人明确表示无需预付款或者主动要求降低预付款比例的金额，采购人可不适用预付款规定；</w:t>
      </w:r>
      <w:r/>
    </w:p>
    <w:p>
      <w:pPr>
        <w:ind w:firstLine="482"/>
        <w:spacing w:line="560" w:lineRule="exact"/>
        <w:rPr>
          <w:bCs/>
          <w:sz w:val="24"/>
        </w:rPr>
      </w:pPr>
      <w:r>
        <w:rPr>
          <w:bCs/>
          <w:sz w:val="24"/>
        </w:rPr>
        <w:t xml:space="preserve">（</w:t>
      </w:r>
      <w:r>
        <w:rPr>
          <w:rFonts w:hint="eastAsia"/>
          <w:bCs/>
          <w:sz w:val="24"/>
        </w:rPr>
        <w:t xml:space="preserve">2</w:t>
      </w:r>
      <w:r>
        <w:rPr>
          <w:bCs/>
          <w:sz w:val="24"/>
        </w:rPr>
        <w:t xml:space="preserve">）</w:t>
      </w:r>
      <w:r>
        <w:rPr>
          <w:rFonts w:hint="eastAsia"/>
          <w:bCs/>
          <w:sz w:val="24"/>
        </w:rPr>
        <w:t xml:space="preserve">如采购人要求分批次进行车辆登记上牌的可以分批次进行，但每批次必须在规定时间内完成。如车辆无法登记上牌则采购人将不支付</w:t>
      </w:r>
      <w:r>
        <w:rPr>
          <w:rFonts w:hint="eastAsia"/>
          <w:bCs/>
          <w:sz w:val="24"/>
        </w:rPr>
        <w:t xml:space="preserve">合同款且中标</w:t>
      </w:r>
      <w:r>
        <w:rPr>
          <w:rFonts w:hint="eastAsia"/>
          <w:bCs/>
          <w:sz w:val="24"/>
        </w:rPr>
        <w:t xml:space="preserve">供应商将承担由此产生一切法律责任；</w:t>
      </w:r>
      <w:r/>
    </w:p>
    <w:p>
      <w:pPr>
        <w:ind w:firstLine="482"/>
        <w:spacing w:line="560" w:lineRule="exact"/>
        <w:rPr>
          <w:bCs/>
          <w:sz w:val="24"/>
        </w:rPr>
      </w:pPr>
      <w:r>
        <w:rPr>
          <w:bCs/>
          <w:sz w:val="24"/>
        </w:rPr>
        <w:t xml:space="preserve">（</w:t>
      </w:r>
      <w:r>
        <w:rPr>
          <w:rFonts w:hint="eastAsia"/>
          <w:bCs/>
          <w:sz w:val="24"/>
        </w:rPr>
        <w:t xml:space="preserve">3</w:t>
      </w:r>
      <w:r>
        <w:rPr>
          <w:bCs/>
          <w:sz w:val="24"/>
        </w:rPr>
        <w:t xml:space="preserve">）</w:t>
      </w:r>
      <w:r>
        <w:rPr>
          <w:rFonts w:hint="eastAsia"/>
          <w:bCs/>
          <w:sz w:val="24"/>
        </w:rPr>
        <w:t xml:space="preserve">可以采用数字人民币支付；</w:t>
      </w:r>
      <w:r/>
    </w:p>
    <w:p>
      <w:pPr>
        <w:ind w:firstLine="482"/>
        <w:spacing w:line="560" w:lineRule="exact"/>
        <w:rPr>
          <w:bCs/>
          <w:sz w:val="24"/>
        </w:rPr>
      </w:pPr>
      <w:r>
        <w:rPr>
          <w:bCs/>
          <w:sz w:val="24"/>
        </w:rPr>
        <w:t xml:space="preserve">（</w:t>
      </w:r>
      <w:r>
        <w:rPr>
          <w:rFonts w:hint="eastAsia"/>
          <w:bCs/>
          <w:sz w:val="24"/>
        </w:rPr>
        <w:t xml:space="preserve">4</w:t>
      </w:r>
      <w:r>
        <w:rPr>
          <w:bCs/>
          <w:sz w:val="24"/>
        </w:rPr>
        <w:t xml:space="preserve">）资金支付的时间：收到供应商发票</w:t>
      </w:r>
      <w:r>
        <w:rPr>
          <w:bCs/>
          <w:sz w:val="24"/>
        </w:rPr>
        <w:t xml:space="preserve">10</w:t>
      </w:r>
      <w:r>
        <w:rPr>
          <w:bCs/>
          <w:sz w:val="24"/>
        </w:rPr>
        <w:t xml:space="preserve">个工作日内；</w:t>
      </w:r>
      <w:r/>
    </w:p>
    <w:p>
      <w:pPr>
        <w:ind w:firstLine="482"/>
        <w:spacing w:line="560" w:lineRule="exact"/>
        <w:rPr>
          <w:bCs/>
          <w:sz w:val="24"/>
        </w:rPr>
      </w:pPr>
      <w:r>
        <w:rPr>
          <w:bCs/>
          <w:sz w:val="24"/>
        </w:rPr>
        <w:t xml:space="preserve">（</w:t>
      </w:r>
      <w:r>
        <w:rPr>
          <w:rFonts w:hint="eastAsia"/>
          <w:bCs/>
          <w:sz w:val="24"/>
        </w:rPr>
        <w:t xml:space="preserve">5</w:t>
      </w:r>
      <w:r>
        <w:rPr>
          <w:bCs/>
          <w:sz w:val="24"/>
        </w:rPr>
        <w:t xml:space="preserve">）资金支付的条件：满足相应阶段的要求且收到供应商发票；</w:t>
      </w:r>
      <w:r/>
    </w:p>
    <w:p>
      <w:pPr>
        <w:ind w:firstLine="482"/>
        <w:spacing w:line="560" w:lineRule="exact"/>
        <w:rPr>
          <w:bCs/>
          <w:sz w:val="24"/>
        </w:rPr>
      </w:pPr>
      <w:r>
        <w:rPr>
          <w:bCs/>
          <w:sz w:val="24"/>
        </w:rPr>
        <w:t xml:space="preserve">（</w:t>
      </w:r>
      <w:r>
        <w:rPr>
          <w:rFonts w:hint="eastAsia"/>
          <w:bCs/>
          <w:sz w:val="24"/>
        </w:rPr>
        <w:t xml:space="preserve">6</w:t>
      </w:r>
      <w:r>
        <w:rPr>
          <w:bCs/>
          <w:sz w:val="24"/>
        </w:rPr>
        <w:t xml:space="preserve">）当采购数量与实际使用数量不一致时，供应商应根据实际使用量供货，合同的最终结算金额按实际使用量乘以成交单价进行计算</w:t>
      </w:r>
      <w:r>
        <w:rPr>
          <w:rFonts w:hint="eastAsia"/>
          <w:bCs/>
          <w:sz w:val="24"/>
        </w:rPr>
        <w:t xml:space="preserve">。</w:t>
      </w:r>
      <w:r/>
    </w:p>
    <w:p>
      <w:pPr>
        <w:ind w:firstLine="482"/>
        <w:spacing w:line="560" w:lineRule="exact"/>
      </w:pPr>
      <w:r/>
      <w:r/>
    </w:p>
    <w:p>
      <w:r/>
      <w:r/>
    </w:p>
    <w:p>
      <w:r/>
      <w:r/>
    </w:p>
    <w:p>
      <w:r/>
      <w:r/>
    </w:p>
    <w:p>
      <w:r/>
      <w:r/>
    </w:p>
    <w:p>
      <w:r/>
      <w:r/>
    </w:p>
    <w:p>
      <w:r/>
      <w:r/>
    </w:p>
    <w:p>
      <w:pPr>
        <w:pStyle w:val="764"/>
        <w:keepNext w:val="0"/>
        <w:spacing w:line="480" w:lineRule="exact"/>
        <w:rPr>
          <w:rFonts w:ascii="Times New Roman" w:eastAsia="黑体"/>
          <w:bCs/>
          <w:sz w:val="44"/>
        </w:rPr>
      </w:pPr>
      <w:r>
        <w:rPr>
          <w:rFonts w:ascii="Times New Roman" w:eastAsia="黑体"/>
          <w:bCs/>
          <w:sz w:val="44"/>
        </w:rPr>
        <w:br w:type="page" w:clear="all"/>
      </w:r>
      <w:bookmarkStart w:id="189" w:name="_Toc118461986"/>
      <w:r/>
      <w:bookmarkStart w:id="190" w:name="_Toc155086566"/>
      <w:r/>
      <w:bookmarkStart w:id="191" w:name="_Toc104802328"/>
      <w:r/>
      <w:bookmarkStart w:id="192" w:name="_Toc20823346"/>
      <w:r/>
      <w:bookmarkStart w:id="193" w:name="_Toc16938590"/>
      <w:r/>
      <w:bookmarkStart w:id="194" w:name="_Hlt16619350"/>
      <w:r/>
      <w:bookmarkStart w:id="195" w:name="_Toc120614244"/>
      <w:r/>
      <w:bookmarkStart w:id="196" w:name="_Toc479757211"/>
      <w:r/>
      <w:bookmarkStart w:id="197" w:name="_Toc462564139"/>
      <w:r/>
      <w:bookmarkEnd w:id="183"/>
      <w:r/>
      <w:bookmarkEnd w:id="184"/>
      <w:r/>
      <w:bookmarkEnd w:id="185"/>
      <w:r/>
      <w:bookmarkEnd w:id="186"/>
      <w:r/>
      <w:bookmarkEnd w:id="187"/>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合同文本</w:t>
      </w:r>
      <w:bookmarkEnd w:id="189"/>
      <w:r/>
      <w:bookmarkEnd w:id="190"/>
      <w:r/>
      <w:bookmarkEnd w:id="191"/>
      <w:r/>
      <w:r/>
    </w:p>
    <w:p>
      <w:pPr>
        <w:ind w:firstLine="480"/>
        <w:jc w:val="left"/>
        <w:spacing w:line="480" w:lineRule="exact"/>
        <w:rPr>
          <w:bCs/>
          <w:sz w:val="24"/>
        </w:rPr>
      </w:pPr>
      <w:r/>
      <w:bookmarkStart w:id="198" w:name="_Toc16938559"/>
      <w:r/>
      <w:bookmarkStart w:id="199" w:name="_Toc20823315"/>
      <w:r/>
      <w:bookmarkStart w:id="200" w:name="_Toc513029243"/>
      <w:r>
        <w:rPr>
          <w:rFonts w:hint="eastAsia"/>
          <w:bCs/>
          <w:sz w:val="24"/>
        </w:rPr>
        <w:t xml:space="preserve">以下为中标后</w:t>
      </w:r>
      <w:r>
        <w:rPr>
          <w:rFonts w:hint="eastAsia"/>
          <w:bCs/>
          <w:sz w:val="24"/>
        </w:rPr>
        <w:t xml:space="preserve">签定</w:t>
      </w:r>
      <w:r>
        <w:rPr>
          <w:rFonts w:hint="eastAsia"/>
          <w:bCs/>
          <w:sz w:val="24"/>
        </w:rPr>
        <w:t xml:space="preserve">本项目合同的通用条款，投标人不得提出实质性的修改。</w:t>
      </w:r>
      <w:r/>
    </w:p>
    <w:p>
      <w:pPr>
        <w:ind w:firstLine="480"/>
        <w:jc w:val="left"/>
        <w:spacing w:line="480" w:lineRule="exact"/>
        <w:rPr>
          <w:bCs/>
          <w:sz w:val="24"/>
        </w:rPr>
      </w:pPr>
      <w:r>
        <w:rPr>
          <w:rFonts w:hint="eastAsia"/>
          <w:bCs/>
          <w:sz w:val="24"/>
        </w:rPr>
        <w:t xml:space="preserve">关于专用条款将由采购人与投标人结合本项目具体情况协商后签订。</w:t>
      </w:r>
      <w:bookmarkEnd w:id="198"/>
      <w:r/>
      <w:bookmarkEnd w:id="199"/>
      <w:r/>
      <w:bookmarkEnd w:id="200"/>
      <w:r/>
      <w:r/>
    </w:p>
    <w:p>
      <w:pPr>
        <w:ind w:firstLine="480"/>
        <w:jc w:val="left"/>
        <w:spacing w:line="480" w:lineRule="exact"/>
        <w:rPr>
          <w:bCs/>
          <w:sz w:val="24"/>
        </w:rPr>
      </w:pPr>
      <w:r>
        <w:rPr>
          <w:bCs/>
          <w:sz w:val="24"/>
        </w:rPr>
      </w:r>
      <w:r/>
    </w:p>
    <w:p>
      <w:pPr>
        <w:pStyle w:val="783"/>
        <w:rPr>
          <w:rFonts w:ascii="宋体" w:hAnsi="宋体" w:eastAsia="宋体" w:cs="宋体"/>
          <w:b/>
          <w:bCs/>
          <w:spacing w:val="-20"/>
          <w:sz w:val="48"/>
          <w:szCs w:val="48"/>
        </w:rPr>
      </w:pPr>
      <w:r/>
      <w:bookmarkStart w:id="201" w:name="_Toc3995"/>
      <w:r/>
      <w:r/>
    </w:p>
    <w:p>
      <w:pPr>
        <w:pStyle w:val="783"/>
        <w:jc w:val="center"/>
        <w:rPr>
          <w:rFonts w:ascii="宋体" w:hAnsi="宋体" w:cs="宋体"/>
          <w:b/>
          <w:bCs/>
          <w:spacing w:val="-20"/>
          <w:sz w:val="48"/>
          <w:szCs w:val="48"/>
        </w:rPr>
      </w:pPr>
      <w:r>
        <w:rPr>
          <w:rFonts w:ascii="宋体" w:hAnsi="宋体" w:cs="宋体"/>
          <w:b/>
          <w:bCs/>
          <w:spacing w:val="-20"/>
          <w:sz w:val="48"/>
          <w:szCs w:val="48"/>
        </w:rPr>
      </w:r>
      <w:r/>
    </w:p>
    <w:p>
      <w:pPr>
        <w:pStyle w:val="783"/>
        <w:jc w:val="center"/>
        <w:rPr>
          <w:rFonts w:ascii="黑体" w:hAnsi="黑体" w:eastAsia="黑体" w:cs="宋体"/>
          <w:b/>
          <w:bCs/>
          <w:spacing w:val="-20"/>
          <w:sz w:val="48"/>
          <w:szCs w:val="48"/>
        </w:rPr>
      </w:pPr>
      <w:r>
        <w:rPr>
          <w:rFonts w:hint="eastAsia" w:ascii="黑体" w:hAnsi="黑体" w:eastAsia="黑体" w:cs="宋体"/>
          <w:b/>
          <w:bCs/>
          <w:spacing w:val="-20"/>
          <w:sz w:val="48"/>
          <w:szCs w:val="48"/>
        </w:rPr>
        <w:t xml:space="preserve">政府采购货物买卖合同</w:t>
      </w:r>
      <w:r/>
    </w:p>
    <w:p>
      <w:pPr>
        <w:pStyle w:val="783"/>
        <w:jc w:val="center"/>
        <w:rPr>
          <w:rFonts w:ascii="宋体" w:hAnsi="宋体" w:cs="宋体"/>
          <w:b/>
          <w:bCs/>
          <w:spacing w:val="-20"/>
          <w:sz w:val="48"/>
          <w:szCs w:val="48"/>
        </w:rPr>
      </w:pPr>
      <w:r>
        <w:rPr>
          <w:rFonts w:hint="eastAsia" w:ascii="黑体" w:hAnsi="黑体" w:eastAsia="黑体" w:cs="宋体"/>
          <w:b/>
          <w:bCs/>
          <w:spacing w:val="-20"/>
          <w:sz w:val="48"/>
          <w:szCs w:val="48"/>
        </w:rPr>
        <w:t xml:space="preserve">（试行</w:t>
      </w:r>
      <w:r>
        <w:rPr>
          <w:rFonts w:hint="eastAsia" w:ascii="宋体" w:hAnsi="宋体" w:cs="宋体"/>
          <w:b/>
          <w:bCs/>
          <w:spacing w:val="-20"/>
          <w:sz w:val="48"/>
          <w:szCs w:val="48"/>
        </w:rPr>
        <w:t xml:space="preserve">）</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cs="仿宋_GB2312"/>
          <w:sz w:val="32"/>
          <w:szCs w:val="32"/>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201"/>
      <w:r/>
    </w:p>
    <w:p>
      <w:pPr>
        <w:jc w:val="left"/>
        <w:spacing w:line="480" w:lineRule="exact"/>
        <w:rPr>
          <w:bCs/>
          <w:sz w:val="24"/>
        </w:rPr>
      </w:pPr>
      <w:r>
        <w:rPr>
          <w:bCs/>
          <w:sz w:val="24"/>
        </w:rPr>
      </w:r>
      <w:r/>
    </w:p>
    <w:p>
      <w:pPr>
        <w:pStyle w:val="765"/>
        <w:spacing w:line="400" w:lineRule="exact"/>
        <w:rPr>
          <w:rFonts w:ascii="黑体" w:eastAsia="黑体"/>
          <w:sz w:val="28"/>
          <w:szCs w:val="28"/>
        </w:rPr>
      </w:pPr>
      <w:r/>
      <w:bookmarkStart w:id="202" w:name="_Hlt16619369"/>
      <w:r/>
      <w:bookmarkStart w:id="203" w:name="_Toc22209"/>
      <w:r/>
      <w:bookmarkStart w:id="204" w:name="_Toc120614281"/>
      <w:r/>
      <w:bookmarkStart w:id="205" w:name="_Toc26554093"/>
      <w:r/>
      <w:bookmarkStart w:id="206" w:name="_Toc49090575"/>
      <w:r/>
      <w:bookmarkEnd w:id="192"/>
      <w:r/>
      <w:bookmarkEnd w:id="193"/>
      <w:r/>
      <w:bookmarkEnd w:id="194"/>
      <w:r/>
      <w:bookmarkEnd w:id="195"/>
      <w:r/>
      <w:bookmarkEnd w:id="202"/>
      <w:r>
        <w:rPr>
          <w:rFonts w:hint="eastAsia" w:ascii="黑体" w:eastAsia="黑体"/>
          <w:b w:val="0"/>
          <w:bCs w:val="0"/>
          <w:sz w:val="28"/>
          <w:szCs w:val="28"/>
        </w:rPr>
        <w:t xml:space="preserve">第一节 政府采购合同协议书</w:t>
      </w:r>
      <w:bookmarkEnd w:id="203"/>
      <w:r/>
      <w:r/>
    </w:p>
    <w:p>
      <w:pPr>
        <w:pStyle w:val="765"/>
        <w:spacing w:line="400" w:lineRule="exact"/>
        <w:rPr>
          <w:rFonts w:ascii="黑体" w:eastAsia="黑体"/>
          <w:sz w:val="28"/>
          <w:szCs w:val="28"/>
        </w:rPr>
      </w:pPr>
      <w:r>
        <w:rPr>
          <w:rFonts w:ascii="黑体" w:eastAsia="黑体"/>
          <w:sz w:val="28"/>
          <w:szCs w:val="28"/>
        </w:rPr>
      </w:r>
      <w:r/>
    </w:p>
    <w:p>
      <w:pPr>
        <w:ind w:firstLine="420"/>
        <w:spacing w:line="400" w:lineRule="exact"/>
        <w:rPr>
          <w:rFonts w:ascii="宋体"/>
        </w:rPr>
      </w:pPr>
      <w:r>
        <w:rPr>
          <w:rFonts w:hint="eastAsia" w:ascii="宋体"/>
        </w:rPr>
        <w:t xml:space="preserve">甲方（全称）：</w:t>
      </w:r>
      <w:r>
        <w:rPr>
          <w:rFonts w:hint="eastAsia" w:ascii="宋体"/>
          <w:u w:val="single"/>
        </w:rPr>
        <w:t xml:space="preserve">                        </w:t>
      </w:r>
      <w:r>
        <w:rPr>
          <w:rFonts w:hint="eastAsia" w:ascii="宋体"/>
        </w:rPr>
        <w:t xml:space="preserve">（采购人）</w:t>
      </w:r>
      <w:r/>
    </w:p>
    <w:p>
      <w:pPr>
        <w:ind w:firstLine="420"/>
        <w:spacing w:line="400" w:lineRule="exact"/>
        <w:rPr>
          <w:rFonts w:ascii="宋体"/>
        </w:rPr>
      </w:pPr>
      <w:r>
        <w:rPr>
          <w:rFonts w:hint="eastAsia" w:ascii="宋体"/>
        </w:rPr>
        <w:t xml:space="preserve">乙方（全称）：</w:t>
      </w:r>
      <w:r>
        <w:rPr>
          <w:rFonts w:hint="eastAsia" w:ascii="宋体"/>
          <w:u w:val="single"/>
        </w:rPr>
        <w:t xml:space="preserve">                       </w:t>
      </w:r>
      <w:r>
        <w:rPr>
          <w:rFonts w:hint="eastAsia" w:ascii="宋体"/>
        </w:rPr>
        <w:t xml:space="preserve">（供应商）</w:t>
      </w:r>
      <w:r/>
    </w:p>
    <w:p>
      <w:pPr>
        <w:spacing w:line="400" w:lineRule="exact"/>
      </w:pPr>
      <w:r/>
      <w:r/>
    </w:p>
    <w:p>
      <w:pPr>
        <w:pStyle w:val="784"/>
        <w:ind w:firstLine="420"/>
        <w:spacing w:line="400" w:lineRule="exact"/>
        <w:rPr>
          <w:rFonts w:ascii="宋体"/>
        </w:rPr>
      </w:pPr>
      <w:r>
        <w:rPr>
          <w:rFonts w:hint="eastAsia" w:ascii="宋体" w:eastAsia="宋体" w:cs="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szCs w:val="21"/>
        </w:rPr>
        <w:t xml:space="preserve">    </w:t>
      </w:r>
      <w:r/>
    </w:p>
    <w:p>
      <w:pPr>
        <w:numPr>
          <w:ilvl w:val="0"/>
          <w:numId w:val="6"/>
        </w:numPr>
        <w:ind w:firstLine="422"/>
        <w:spacing w:line="400" w:lineRule="exact"/>
        <w:rPr>
          <w:rFonts w:ascii="宋体" w:hAnsi="宋体"/>
          <w:b/>
        </w:rPr>
      </w:pPr>
      <w:r>
        <w:rPr>
          <w:rFonts w:hint="eastAsia" w:ascii="宋体" w:hAnsi="宋体"/>
          <w:b/>
        </w:rPr>
        <w:t xml:space="preserve">项目信息</w:t>
      </w:r>
      <w:r/>
    </w:p>
    <w:p>
      <w:pPr>
        <w:pStyle w:val="784"/>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84"/>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784"/>
        <w:ind w:firstLine="420"/>
        <w:spacing w:line="400" w:lineRule="exact"/>
        <w:rPr>
          <w:rFonts w:ascii="宋体"/>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20"/>
        <w:spacing w:line="400" w:lineRule="exact"/>
        <w:rPr>
          <w:rFonts w:ascii="宋体"/>
        </w:rPr>
      </w:pPr>
      <w:r>
        <w:rPr>
          <w:rFonts w:hint="eastAsia" w:ascii="宋体"/>
        </w:rPr>
        <w:t xml:space="preserve">（3）项目内容：</w:t>
      </w:r>
      <w:r/>
    </w:p>
    <w:p>
      <w:pPr>
        <w:ind w:firstLine="480"/>
        <w:jc w:val="left"/>
        <w:spacing w:line="480" w:lineRule="exact"/>
        <w:rPr>
          <w:rFonts w:cs="Courier New"/>
          <w:szCs w:val="24"/>
        </w:rPr>
      </w:pPr>
      <w:r>
        <w:rPr>
          <w:rFonts w:hint="eastAsia" w:ascii="宋体"/>
          <w:sz w:val="18"/>
        </w:rPr>
        <w:t xml:space="preserve">   </w:t>
      </w:r>
      <w:r>
        <w:rPr>
          <w:rFonts w:hint="eastAsia" w:ascii="宋体" w:hAnsi="宋体" w:cs="Courier New"/>
          <w:szCs w:val="24"/>
        </w:rPr>
        <w:t xml:space="preserve">主要标的物清单（详细列明）</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5"/>
        <w:gridCol w:w="2818"/>
        <w:gridCol w:w="1074"/>
        <w:gridCol w:w="1021"/>
        <w:gridCol w:w="1436"/>
        <w:gridCol w:w="1444"/>
      </w:tblGrid>
      <w:tr>
        <w:trPr>
          <w:jc w:val="center"/>
          <w:trHeight w:val="599"/>
        </w:trPr>
        <w:tc>
          <w:tcPr>
            <w:tcW w:w="1355" w:type="dxa"/>
            <w:vAlign w:val="center"/>
            <w:textDirection w:val="lrTb"/>
            <w:noWrap w:val="false"/>
          </w:tcPr>
          <w:p>
            <w:pPr>
              <w:ind w:firstLine="480"/>
              <w:jc w:val="left"/>
              <w:spacing w:line="480" w:lineRule="exact"/>
              <w:rPr>
                <w:rFonts w:ascii="宋体" w:hAnsi="宋体" w:cs="Courier New"/>
                <w:szCs w:val="24"/>
              </w:rPr>
            </w:pPr>
            <w:r>
              <w:rPr>
                <w:rFonts w:hint="eastAsia" w:ascii="宋体" w:hAnsi="宋体" w:cs="Courier New"/>
                <w:szCs w:val="24"/>
              </w:rPr>
              <w:t xml:space="preserve">序号</w:t>
            </w:r>
            <w:r/>
          </w:p>
        </w:tc>
        <w:tc>
          <w:tcPr>
            <w:tcW w:w="2818" w:type="dxa"/>
            <w:vAlign w:val="center"/>
            <w:textDirection w:val="lrTb"/>
            <w:noWrap w:val="false"/>
          </w:tcPr>
          <w:p>
            <w:pPr>
              <w:ind w:firstLine="480"/>
              <w:jc w:val="left"/>
              <w:spacing w:line="480" w:lineRule="exact"/>
              <w:rPr>
                <w:rFonts w:ascii="宋体" w:hAnsi="宋体" w:cs="Courier New"/>
                <w:szCs w:val="24"/>
              </w:rPr>
            </w:pPr>
            <w:r>
              <w:rPr>
                <w:rFonts w:hint="eastAsia" w:ascii="宋体" w:hAnsi="宋体" w:cs="Courier New"/>
                <w:szCs w:val="24"/>
              </w:rPr>
              <w:t xml:space="preserve">名称</w:t>
            </w:r>
            <w:r>
              <w:rPr>
                <w:rFonts w:hint="eastAsia" w:ascii="宋体" w:hAnsi="宋体"/>
                <w:szCs w:val="24"/>
              </w:rPr>
              <w:t xml:space="preserve">.</w:t>
            </w:r>
            <w:r>
              <w:rPr>
                <w:rFonts w:hint="eastAsia" w:ascii="宋体" w:hAnsi="宋体" w:cs="Courier New"/>
                <w:szCs w:val="24"/>
              </w:rPr>
              <w:t xml:space="preserve">品牌</w:t>
            </w:r>
            <w:r>
              <w:rPr>
                <w:rFonts w:hint="eastAsia" w:ascii="宋体" w:hAnsi="宋体"/>
                <w:szCs w:val="24"/>
              </w:rPr>
              <w:t xml:space="preserve">.</w:t>
            </w:r>
            <w:r>
              <w:rPr>
                <w:rFonts w:hint="eastAsia" w:ascii="宋体" w:hAnsi="宋体" w:cs="Courier New"/>
                <w:szCs w:val="24"/>
              </w:rPr>
              <w:t xml:space="preserve">规格</w:t>
            </w:r>
            <w:r>
              <w:rPr>
                <w:rFonts w:hint="eastAsia" w:ascii="宋体" w:hAnsi="宋体"/>
                <w:szCs w:val="24"/>
              </w:rPr>
              <w:t xml:space="preserve">.</w:t>
            </w:r>
            <w:r>
              <w:rPr>
                <w:rFonts w:hint="eastAsia" w:ascii="宋体" w:hAnsi="宋体" w:cs="Courier New"/>
                <w:szCs w:val="24"/>
              </w:rPr>
              <w:t xml:space="preserve">型号</w:t>
            </w:r>
            <w:r/>
          </w:p>
        </w:tc>
        <w:tc>
          <w:tcPr>
            <w:tcW w:w="1074" w:type="dxa"/>
            <w:vAlign w:val="center"/>
            <w:textDirection w:val="lrTb"/>
            <w:noWrap w:val="false"/>
          </w:tcPr>
          <w:p>
            <w:pPr>
              <w:jc w:val="left"/>
              <w:spacing w:line="480" w:lineRule="exact"/>
              <w:rPr>
                <w:rFonts w:ascii="宋体" w:hAnsi="宋体" w:cs="Courier New"/>
                <w:szCs w:val="24"/>
              </w:rPr>
            </w:pPr>
            <w:r>
              <w:rPr>
                <w:rFonts w:hint="eastAsia" w:ascii="宋体" w:hAnsi="宋体" w:cs="Courier New"/>
                <w:szCs w:val="24"/>
              </w:rPr>
              <w:t xml:space="preserve">单位</w:t>
            </w:r>
            <w:r/>
          </w:p>
        </w:tc>
        <w:tc>
          <w:tcPr>
            <w:tcW w:w="1021" w:type="dxa"/>
            <w:vAlign w:val="center"/>
            <w:textDirection w:val="lrTb"/>
            <w:noWrap w:val="false"/>
          </w:tcPr>
          <w:p>
            <w:pPr>
              <w:jc w:val="left"/>
              <w:spacing w:line="480" w:lineRule="exact"/>
              <w:rPr>
                <w:rFonts w:ascii="宋体" w:hAnsi="宋体" w:cs="Courier New"/>
                <w:szCs w:val="24"/>
              </w:rPr>
            </w:pPr>
            <w:r>
              <w:rPr>
                <w:rFonts w:hint="eastAsia" w:ascii="宋体" w:hAnsi="宋体" w:cs="Courier New"/>
                <w:szCs w:val="24"/>
              </w:rPr>
              <w:t xml:space="preserve">数量</w:t>
            </w:r>
            <w:r/>
          </w:p>
        </w:tc>
        <w:tc>
          <w:tcPr>
            <w:tcW w:w="1436" w:type="dxa"/>
            <w:vAlign w:val="center"/>
            <w:textDirection w:val="lrTb"/>
            <w:noWrap w:val="false"/>
          </w:tcPr>
          <w:p>
            <w:pPr>
              <w:jc w:val="left"/>
              <w:spacing w:line="480" w:lineRule="exact"/>
              <w:rPr>
                <w:rFonts w:ascii="宋体" w:hAnsi="宋体" w:cs="Courier New"/>
                <w:szCs w:val="24"/>
              </w:rPr>
            </w:pPr>
            <w:r>
              <w:rPr>
                <w:rFonts w:hint="eastAsia" w:ascii="宋体" w:hAnsi="宋体" w:cs="Courier New"/>
                <w:szCs w:val="24"/>
              </w:rPr>
              <w:t xml:space="preserve">单价（元）</w:t>
            </w:r>
            <w:r/>
          </w:p>
        </w:tc>
        <w:tc>
          <w:tcPr>
            <w:tcW w:w="1444" w:type="dxa"/>
            <w:vAlign w:val="center"/>
            <w:textDirection w:val="lrTb"/>
            <w:noWrap w:val="false"/>
          </w:tcPr>
          <w:p>
            <w:pPr>
              <w:jc w:val="left"/>
              <w:spacing w:line="480" w:lineRule="exact"/>
              <w:rPr>
                <w:rFonts w:ascii="宋体" w:hAnsi="宋体" w:cs="Courier New"/>
                <w:szCs w:val="24"/>
              </w:rPr>
            </w:pPr>
            <w:r>
              <w:rPr>
                <w:rFonts w:hint="eastAsia" w:ascii="宋体" w:hAnsi="宋体" w:cs="Courier New"/>
                <w:szCs w:val="24"/>
              </w:rPr>
              <w:t xml:space="preserve">总价（元）</w:t>
            </w:r>
            <w:r/>
          </w:p>
        </w:tc>
      </w:tr>
      <w:tr>
        <w:trPr>
          <w:jc w:val="center"/>
        </w:trPr>
        <w:tc>
          <w:tcPr>
            <w:tcW w:w="1355"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2818"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7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21"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36"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4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r>
      <w:tr>
        <w:trPr>
          <w:jc w:val="center"/>
        </w:trPr>
        <w:tc>
          <w:tcPr>
            <w:tcW w:w="1355"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2818"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7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21"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36"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4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r>
      <w:tr>
        <w:trPr>
          <w:jc w:val="center"/>
        </w:trPr>
        <w:tc>
          <w:tcPr>
            <w:tcW w:w="1355"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2818"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7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021"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36"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c>
          <w:tcPr>
            <w:tcW w:w="1444" w:type="dxa"/>
            <w:vAlign w:val="center"/>
            <w:textDirection w:val="lrTb"/>
            <w:noWrap w:val="false"/>
          </w:tcPr>
          <w:p>
            <w:pPr>
              <w:ind w:firstLine="480"/>
              <w:jc w:val="left"/>
              <w:spacing w:line="480" w:lineRule="exact"/>
              <w:rPr>
                <w:rFonts w:ascii="宋体" w:hAnsi="宋体" w:cs="Courier New"/>
                <w:szCs w:val="24"/>
              </w:rPr>
            </w:pPr>
            <w:r>
              <w:rPr>
                <w:rFonts w:ascii="宋体" w:hAnsi="宋体" w:cs="Courier New"/>
                <w:szCs w:val="24"/>
              </w:rPr>
            </w:r>
            <w:r/>
          </w:p>
        </w:tc>
      </w:tr>
      <w:tr>
        <w:trPr>
          <w:jc w:val="center"/>
        </w:trPr>
        <w:tc>
          <w:tcPr>
            <w:gridSpan w:val="6"/>
            <w:tcW w:w="9148" w:type="dxa"/>
            <w:vAlign w:val="center"/>
            <w:textDirection w:val="lrTb"/>
            <w:noWrap w:val="false"/>
          </w:tcPr>
          <w:p>
            <w:pPr>
              <w:ind w:firstLine="480"/>
              <w:jc w:val="left"/>
              <w:spacing w:line="480" w:lineRule="exact"/>
              <w:rPr>
                <w:rFonts w:ascii="宋体" w:hAnsi="宋体" w:cs="Courier New"/>
                <w:szCs w:val="24"/>
              </w:rPr>
            </w:pPr>
            <w:r>
              <w:rPr>
                <w:rFonts w:hint="eastAsia" w:ascii="宋体" w:hAnsi="宋体" w:cs="Courier New"/>
                <w:szCs w:val="24"/>
              </w:rPr>
              <w:t xml:space="preserve">合计：人民币金额（大写）：     拾    万    </w:t>
            </w:r>
            <w:r>
              <w:rPr>
                <w:rFonts w:hint="eastAsia" w:ascii="宋体" w:hAnsi="宋体" w:cs="Courier New"/>
                <w:szCs w:val="24"/>
              </w:rPr>
              <w:t xml:space="preserve">仟</w:t>
            </w:r>
            <w:r>
              <w:rPr>
                <w:rFonts w:hint="eastAsia" w:ascii="宋体" w:hAnsi="宋体" w:cs="Courier New"/>
                <w:szCs w:val="24"/>
              </w:rPr>
              <w:t xml:space="preserve">   </w:t>
            </w:r>
            <w:r>
              <w:rPr>
                <w:rFonts w:hint="eastAsia" w:ascii="宋体" w:hAnsi="宋体" w:cs="Courier New"/>
                <w:szCs w:val="24"/>
              </w:rPr>
              <w:t xml:space="preserve">佰</w:t>
            </w:r>
            <w:r>
              <w:rPr>
                <w:rFonts w:hint="eastAsia" w:ascii="宋体" w:hAnsi="宋体" w:cs="Courier New"/>
                <w:szCs w:val="24"/>
              </w:rPr>
              <w:t xml:space="preserve">   拾    元整（￥：   ）</w:t>
            </w:r>
            <w:r/>
          </w:p>
        </w:tc>
      </w:tr>
    </w:tbl>
    <w:p>
      <w:pPr>
        <w:pStyle w:val="1093"/>
        <w:ind w:firstLine="0"/>
        <w:rPr>
          <w:rFonts w:ascii="Arial" w:hAnsi="Arial" w:eastAsia="Arial" w:cs="Arial"/>
          <w:sz w:val="21"/>
        </w:rPr>
      </w:pPr>
      <w:r>
        <w:rPr>
          <w:rFonts w:hint="eastAsia" w:ascii="Arial" w:hAnsi="Arial" w:eastAsia="Arial" w:cs="Arial"/>
          <w:sz w:val="21"/>
        </w:rPr>
        <w:t xml:space="preserve">    （</w:t>
      </w:r>
      <w:r>
        <w:rPr>
          <w:rFonts w:ascii="Arial" w:hAnsi="Arial" w:eastAsia="Arial" w:cs="Arial"/>
          <w:sz w:val="21"/>
        </w:rPr>
        <w:t xml:space="preserve">4</w:t>
      </w:r>
      <w:r>
        <w:rPr>
          <w:rFonts w:hint="eastAsia" w:ascii="Arial" w:hAnsi="Arial" w:eastAsia="Arial" w:cs="Arial"/>
          <w:sz w:val="21"/>
        </w:rPr>
        <w:t xml:space="preserve">）政府采购组织形式：</w:t>
      </w:r>
      <w:r>
        <w:rPr>
          <w:rFonts w:ascii="Wingdings" w:hAnsi="Wingdings" w:eastAsia="Wingdings" w:cs="Wingdings"/>
          <w:sz w:val="21"/>
        </w:rPr>
        <w:t xml:space="preserve"></w:t>
      </w:r>
      <w:r>
        <w:rPr>
          <w:rFonts w:hint="eastAsia" w:ascii="Arial" w:hAnsi="Arial" w:eastAsia="Arial" w:cs="Arial"/>
          <w:sz w:val="21"/>
        </w:rPr>
        <w:t xml:space="preserve">政府集中采购  </w:t>
      </w:r>
      <w:r>
        <w:rPr>
          <w:rFonts w:ascii="Wingdings" w:hAnsi="Wingdings" w:eastAsia="Wingdings" w:cs="Wingdings"/>
          <w:sz w:val="21"/>
        </w:rPr>
        <w:t xml:space="preserve"></w:t>
      </w:r>
      <w:r>
        <w:rPr>
          <w:rFonts w:hint="eastAsia" w:ascii="Arial" w:hAnsi="Arial" w:eastAsia="Arial" w:cs="Arial"/>
          <w:sz w:val="21"/>
        </w:rPr>
        <w:t xml:space="preserve">部门集中采购  </w:t>
      </w:r>
      <w:r>
        <w:rPr>
          <w:rFonts w:ascii="Wingdings" w:hAnsi="Wingdings" w:eastAsia="Wingdings" w:cs="Wingdings"/>
          <w:sz w:val="21"/>
        </w:rPr>
        <w:t xml:space="preserve"></w:t>
      </w:r>
      <w:r>
        <w:rPr>
          <w:rFonts w:hint="eastAsia" w:ascii="Arial" w:hAnsi="Arial" w:eastAsia="Arial" w:cs="Arial"/>
          <w:sz w:val="21"/>
        </w:rPr>
        <w:t xml:space="preserve">分散采购</w:t>
      </w:r>
      <w:r/>
    </w:p>
    <w:p>
      <w:pPr>
        <w:pStyle w:val="1093"/>
        <w:ind w:firstLine="420"/>
        <w:rPr>
          <w:rFonts w:ascii="Arial" w:hAnsi="Arial" w:eastAsia="Arial" w:cs="Arial"/>
          <w:sz w:val="21"/>
        </w:rPr>
      </w:pPr>
      <w:r>
        <w:rPr>
          <w:rFonts w:hint="eastAsia" w:ascii="Arial" w:hAnsi="Arial" w:eastAsia="Arial" w:cs="Arial"/>
          <w:sz w:val="21"/>
        </w:rPr>
        <w:t xml:space="preserve">（</w:t>
      </w:r>
      <w:r>
        <w:rPr>
          <w:rFonts w:ascii="Arial" w:hAnsi="Arial" w:eastAsia="Arial" w:cs="Arial"/>
          <w:sz w:val="21"/>
        </w:rPr>
        <w:t xml:space="preserve">5</w:t>
      </w:r>
      <w:r>
        <w:rPr>
          <w:rFonts w:hint="eastAsia" w:ascii="Arial" w:hAnsi="Arial" w:eastAsia="Arial" w:cs="Arial"/>
          <w:sz w:val="21"/>
        </w:rPr>
        <w:t xml:space="preserve">）政府采购方式：</w:t>
      </w:r>
      <w:r>
        <w:rPr>
          <w:rFonts w:ascii="Wingdings" w:hAnsi="Wingdings" w:eastAsia="Wingdings" w:cs="Wingdings"/>
          <w:sz w:val="21"/>
        </w:rPr>
        <w:t xml:space="preserve"></w:t>
      </w:r>
      <w:r>
        <w:rPr>
          <w:rFonts w:hint="eastAsia" w:ascii="Arial" w:hAnsi="Arial" w:eastAsia="Arial" w:cs="Arial"/>
          <w:sz w:val="21"/>
        </w:rPr>
        <w:t xml:space="preserve">公开招标 </w:t>
      </w:r>
      <w:r>
        <w:rPr>
          <w:rFonts w:ascii="Wingdings" w:hAnsi="Wingdings" w:eastAsia="Wingdings" w:cs="Wingdings"/>
          <w:sz w:val="21"/>
        </w:rPr>
        <w:t xml:space="preserve"></w:t>
      </w:r>
      <w:r>
        <w:rPr>
          <w:rFonts w:hint="eastAsia" w:ascii="Arial" w:hAnsi="Arial" w:eastAsia="Arial" w:cs="Arial"/>
          <w:sz w:val="21"/>
        </w:rPr>
        <w:t xml:space="preserve">邀请招标 </w:t>
      </w:r>
      <w:r>
        <w:rPr>
          <w:rFonts w:ascii="Wingdings" w:hAnsi="Wingdings" w:eastAsia="Wingdings" w:cs="Wingdings"/>
          <w:sz w:val="21"/>
        </w:rPr>
        <w:t xml:space="preserve"></w:t>
      </w:r>
      <w:r>
        <w:rPr>
          <w:rFonts w:hint="eastAsia" w:ascii="Arial" w:hAnsi="Arial" w:eastAsia="Arial" w:cs="Arial"/>
          <w:sz w:val="21"/>
        </w:rPr>
        <w:t xml:space="preserve">竞争性谈判 </w:t>
      </w:r>
      <w:r>
        <w:rPr>
          <w:rFonts w:ascii="Wingdings" w:hAnsi="Wingdings" w:eastAsia="Wingdings" w:cs="Wingdings"/>
          <w:sz w:val="21"/>
        </w:rPr>
        <w:t xml:space="preserve"></w:t>
      </w:r>
      <w:r>
        <w:rPr>
          <w:rFonts w:hint="eastAsia" w:ascii="Arial" w:hAnsi="Arial" w:eastAsia="Arial" w:cs="Arial"/>
          <w:sz w:val="21"/>
        </w:rPr>
        <w:t xml:space="preserve">竞争性磋商</w:t>
      </w:r>
      <w:r/>
    </w:p>
    <w:p>
      <w:pPr>
        <w:pStyle w:val="1093"/>
        <w:ind w:firstLine="42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Arial" w:hAnsi="Arial" w:eastAsia="Arial" w:cs="Arial"/>
          <w:sz w:val="21"/>
        </w:rPr>
        <w:t xml:space="preserve">询价 </w:t>
      </w:r>
      <w:r>
        <w:rPr>
          <w:rFonts w:ascii="Wingdings" w:hAnsi="Wingdings" w:eastAsia="Wingdings" w:cs="Wingdings"/>
          <w:sz w:val="21"/>
        </w:rPr>
        <w:t xml:space="preserve"></w:t>
      </w:r>
      <w:r>
        <w:rPr>
          <w:rFonts w:hint="eastAsia" w:ascii="Arial" w:hAnsi="Arial" w:eastAsia="Arial" w:cs="Arial"/>
          <w:sz w:val="21"/>
        </w:rPr>
        <w:t xml:space="preserve">单一来源 </w:t>
      </w:r>
      <w:r>
        <w:rPr>
          <w:rFonts w:ascii="Wingdings" w:hAnsi="Wingdings" w:eastAsia="Wingdings" w:cs="Wingdings"/>
          <w:sz w:val="21"/>
        </w:rPr>
        <w:t xml:space="preserve"></w:t>
      </w:r>
      <w:r>
        <w:rPr>
          <w:rFonts w:hint="eastAsia" w:ascii="Arial" w:hAnsi="Arial" w:eastAsia="Arial" w:cs="Arial"/>
          <w:sz w:val="21"/>
        </w:rPr>
        <w:t xml:space="preserve">框架协议 </w:t>
      </w:r>
      <w:r>
        <w:rPr>
          <w:rFonts w:ascii="Wingdings" w:hAnsi="Wingdings" w:eastAsia="Wingdings" w:cs="Wingdings"/>
          <w:sz w:val="21"/>
        </w:rPr>
        <w:t xml:space="preserve"></w:t>
      </w:r>
      <w:r>
        <w:rPr>
          <w:rFonts w:hint="eastAsia" w:ascii="Arial" w:hAnsi="Arial" w:eastAsia="Arial" w:cs="Arial"/>
          <w:sz w:val="21"/>
        </w:rPr>
        <w:t xml:space="preserve">其他：</w:t>
      </w:r>
      <w:r>
        <w:rPr>
          <w:rFonts w:hint="eastAsia" w:ascii="宋体" w:eastAsia="宋体" w:cs="宋体"/>
          <w:sz w:val="21"/>
          <w:u w:val="single"/>
        </w:rPr>
        <w:t xml:space="preserve">          </w:t>
      </w:r>
      <w:r/>
    </w:p>
    <w:p>
      <w:pPr>
        <w:pStyle w:val="1093"/>
        <w:ind w:firstLine="440"/>
        <w:rPr>
          <w:rFonts w:ascii="宋体" w:eastAsia="宋体" w:cs="Times New Roman"/>
          <w:sz w:val="21"/>
        </w:rPr>
      </w:pP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ascii="宋体"/>
          <w:iCs/>
        </w:rPr>
      </w:pPr>
      <w:r>
        <w:rPr>
          <w:rFonts w:hint="eastAsia" w:ascii="宋体"/>
        </w:rPr>
        <w:t xml:space="preserve">         本合同是否为专门面向中小企业的采购合同（中小企业预留合同）：</w:t>
      </w:r>
      <w:r>
        <w:rPr>
          <w:rFonts w:ascii="Wingdings" w:hAnsi="Wingdings" w:eastAsia="Wingdings" w:cs="Wingdings"/>
          <w:iCs/>
        </w:rPr>
        <w:t xml:space="preserve"></w:t>
      </w:r>
      <w:r>
        <w:rPr>
          <w:rFonts w:hint="eastAsia" w:ascii="宋体"/>
          <w:iCs/>
        </w:rPr>
        <w:t xml:space="preserve">是    </w:t>
      </w:r>
      <w:r>
        <w:rPr>
          <w:rFonts w:ascii="Wingdings" w:hAnsi="Wingdings" w:eastAsia="Wingdings" w:cs="Wingdings"/>
          <w:iCs/>
        </w:rPr>
        <w:t xml:space="preserve"></w:t>
      </w:r>
      <w:r>
        <w:rPr>
          <w:rFonts w:hint="eastAsia" w:ascii="宋体"/>
          <w:iCs/>
        </w:rPr>
        <w:t xml:space="preserve">否</w:t>
      </w:r>
      <w:r/>
    </w:p>
    <w:p>
      <w:pPr>
        <w:spacing w:line="400" w:lineRule="exact"/>
        <w:rPr>
          <w:rFonts w:ascii="宋体"/>
          <w:iCs/>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rPr>
        <w:t xml:space="preserve"></w:t>
      </w:r>
      <w:r>
        <w:rPr>
          <w:rFonts w:hint="eastAsia" w:ascii="宋体"/>
          <w:iCs/>
        </w:rPr>
        <w:t xml:space="preserve">是   </w:t>
      </w:r>
      <w:r>
        <w:rPr>
          <w:rFonts w:ascii="Wingdings" w:hAnsi="Wingdings" w:eastAsia="Wingdings" w:cs="Wingdings"/>
          <w:iCs/>
        </w:rPr>
        <w:t xml:space="preserve"></w:t>
      </w:r>
      <w:r>
        <w:rPr>
          <w:rFonts w:hint="eastAsia" w:ascii="宋体"/>
          <w:iCs/>
        </w:rPr>
        <w:t xml:space="preserve">否</w:t>
      </w:r>
      <w:r/>
    </w:p>
    <w:p>
      <w:pPr>
        <w:spacing w:line="400" w:lineRule="exact"/>
        <w:rPr>
          <w:rFonts w:ascii="宋体"/>
          <w:iCs/>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rPr>
        <w:t xml:space="preserve"></w:t>
      </w:r>
      <w:r>
        <w:rPr>
          <w:rFonts w:hint="eastAsia" w:ascii="宋体"/>
          <w:iCs/>
        </w:rPr>
        <w:t xml:space="preserve">是   </w:t>
      </w:r>
      <w:r>
        <w:rPr>
          <w:rFonts w:ascii="Wingdings" w:hAnsi="Wingdings" w:eastAsia="Wingdings" w:cs="Wingdings"/>
          <w:iCs/>
        </w:rPr>
        <w:t xml:space="preserve"></w:t>
      </w:r>
      <w:r>
        <w:rPr>
          <w:rFonts w:hint="eastAsia" w:ascii="宋体"/>
          <w:iCs/>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rPr>
        <w:t xml:space="preserve"></w:t>
      </w:r>
      <w:r>
        <w:rPr>
          <w:rFonts w:hint="eastAsia" w:ascii="宋体"/>
          <w:iCs/>
        </w:rPr>
        <w:t xml:space="preserve">是   </w:t>
      </w:r>
      <w:r>
        <w:rPr>
          <w:rFonts w:ascii="Wingdings" w:hAnsi="Wingdings" w:eastAsia="Wingdings" w:cs="Wingdings"/>
          <w:iCs/>
        </w:rPr>
        <w:t xml:space="preserve"></w:t>
      </w:r>
      <w:r>
        <w:rPr>
          <w:rFonts w:hint="eastAsia" w:ascii="宋体"/>
          <w:iCs/>
        </w:rPr>
        <w:t xml:space="preserve">否</w:t>
      </w:r>
      <w:r/>
    </w:p>
    <w:p>
      <w:pPr>
        <w:ind w:firstLine="420"/>
        <w:spacing w:line="400" w:lineRule="exact"/>
        <w:rPr>
          <w:rFonts w:ascii="宋体"/>
        </w:rPr>
      </w:pPr>
      <w:r>
        <w:rPr>
          <w:rFonts w:hint="eastAsia" w:ascii="宋体"/>
        </w:rPr>
        <w:t xml:space="preserve">（</w:t>
      </w:r>
      <w:r>
        <w:rPr>
          <w:rFonts w:ascii="宋体"/>
        </w:rPr>
        <w:t xml:space="preserve">7</w:t>
      </w:r>
      <w:r>
        <w:rPr>
          <w:rFonts w:hint="eastAsia" w:ascii="宋体"/>
        </w:rPr>
        <w:t xml:space="preserve">）合同是否分包：</w:t>
      </w:r>
      <w:r>
        <w:rPr>
          <w:rFonts w:ascii="Wingdings" w:hAnsi="Wingdings" w:eastAsia="Wingdings" w:cs="Wingdings"/>
          <w:iCs/>
        </w:rPr>
        <w:t xml:space="preserve"></w:t>
      </w:r>
      <w:r>
        <w:rPr>
          <w:rFonts w:hint="eastAsia" w:ascii="宋体"/>
          <w:iCs/>
        </w:rPr>
        <w:t xml:space="preserve">是       </w:t>
      </w:r>
      <w:r>
        <w:rPr>
          <w:rFonts w:ascii="Wingdings" w:hAnsi="Wingdings" w:eastAsia="Wingdings" w:cs="Wingdings"/>
          <w:iCs/>
        </w:rPr>
        <w:t xml:space="preserve"></w:t>
      </w:r>
      <w:r>
        <w:rPr>
          <w:rFonts w:hint="eastAsia" w:ascii="宋体"/>
          <w:iCs/>
        </w:rPr>
        <w:t xml:space="preserve">否</w:t>
      </w:r>
      <w:r/>
    </w:p>
    <w:p>
      <w:pPr>
        <w:spacing w:line="400" w:lineRule="exact"/>
        <w:rPr>
          <w:rFonts w:ascii="宋体" w:cs="宋体"/>
          <w:iCs/>
        </w:rPr>
      </w:pPr>
      <w:r>
        <w:rPr>
          <w:rFonts w:hint="eastAsia" w:ascii="宋体"/>
        </w:rPr>
        <w:t xml:space="preserve">    </w:t>
      </w:r>
      <w:r>
        <w:rPr>
          <w:rFonts w:hint="eastAsia" w:ascii="宋体" w:cs="宋体"/>
        </w:rPr>
        <w:t xml:space="preserve">（</w:t>
      </w:r>
      <w:r>
        <w:rPr>
          <w:rFonts w:ascii="宋体" w:cs="宋体"/>
        </w:rPr>
        <w:t xml:space="preserve">8</w:t>
      </w:r>
      <w:r>
        <w:rPr>
          <w:rFonts w:hint="eastAsia" w:ascii="宋体" w:cs="宋体"/>
        </w:rPr>
        <w:t xml:space="preserve">）中标（成交）供应商是否为外商投资企业：</w:t>
      </w:r>
      <w:r>
        <w:rPr>
          <w:rFonts w:ascii="Wingdings" w:hAnsi="Wingdings" w:eastAsia="Wingdings" w:cs="Wingdings"/>
          <w:iCs/>
        </w:rPr>
        <w:t xml:space="preserve"></w:t>
      </w:r>
      <w:r>
        <w:rPr>
          <w:rFonts w:hint="eastAsia" w:ascii="宋体" w:cs="宋体"/>
          <w:iCs/>
        </w:rPr>
        <w:t xml:space="preserve">是       </w:t>
      </w:r>
      <w:r>
        <w:rPr>
          <w:rFonts w:ascii="Wingdings" w:hAnsi="Wingdings" w:eastAsia="Wingdings" w:cs="Wingdings"/>
          <w:iCs/>
        </w:rPr>
        <w:t xml:space="preserve"></w:t>
      </w:r>
      <w:r>
        <w:rPr>
          <w:rFonts w:hint="eastAsia" w:ascii="宋体" w:cs="宋体"/>
          <w:iCs/>
        </w:rPr>
        <w:t xml:space="preserve">否</w:t>
      </w:r>
      <w:r/>
    </w:p>
    <w:p>
      <w:pPr>
        <w:ind w:firstLine="420"/>
        <w:spacing w:line="400" w:lineRule="exact"/>
        <w:rPr>
          <w:rFonts w:ascii="宋体" w:cs="宋体"/>
        </w:rPr>
      </w:pPr>
      <w:r>
        <w:rPr>
          <w:rFonts w:hint="eastAsia" w:ascii="宋体" w:cs="宋体"/>
        </w:rPr>
        <w:t xml:space="preserve">（</w:t>
      </w:r>
      <w:r>
        <w:rPr>
          <w:rFonts w:ascii="宋体" w:cs="宋体"/>
        </w:rPr>
        <w:t xml:space="preserve">9</w:t>
      </w:r>
      <w:r>
        <w:rPr>
          <w:rFonts w:hint="eastAsia" w:ascii="宋体" w:cs="宋体"/>
        </w:rPr>
        <w:t xml:space="preserve">）是否涉及进口产品：</w:t>
      </w:r>
      <w:r>
        <w:rPr>
          <w:rFonts w:ascii="Wingdings" w:hAnsi="Wingdings" w:eastAsia="Wingdings" w:cs="Wingdings"/>
          <w:iCs/>
        </w:rPr>
        <w:t xml:space="preserve"></w:t>
      </w:r>
      <w:r>
        <w:rPr>
          <w:rFonts w:hint="eastAsia" w:ascii="宋体" w:cs="宋体"/>
          <w:iCs/>
        </w:rPr>
        <w:t xml:space="preserve">是       </w:t>
      </w:r>
      <w:r>
        <w:rPr>
          <w:rFonts w:ascii="Wingdings" w:hAnsi="Wingdings" w:eastAsia="Wingdings" w:cs="Wingdings"/>
          <w:iCs/>
        </w:rPr>
        <w:t xml:space="preserve"></w:t>
      </w:r>
      <w:r>
        <w:rPr>
          <w:rFonts w:hint="eastAsia" w:ascii="宋体" w:cs="宋体"/>
          <w:iCs/>
        </w:rPr>
        <w:t xml:space="preserve">否</w:t>
      </w:r>
      <w:r/>
    </w:p>
    <w:p>
      <w:pPr>
        <w:spacing w:line="400" w:lineRule="exact"/>
        <w:tabs>
          <w:tab w:val="left" w:pos="740" w:leader="none"/>
        </w:tabs>
        <w:rPr>
          <w:rFonts w:ascii="宋体"/>
        </w:rPr>
      </w:pPr>
      <w:r>
        <w:rPr>
          <w:rFonts w:hint="eastAsia" w:ascii="宋体"/>
        </w:rPr>
        <w:t xml:space="preserve">    （1</w:t>
      </w:r>
      <w:r>
        <w:rPr>
          <w:rFonts w:ascii="宋体"/>
        </w:rPr>
        <w:t xml:space="preserve">0</w:t>
      </w:r>
      <w:r>
        <w:rPr>
          <w:rFonts w:hint="eastAsia" w:ascii="宋体"/>
        </w:rPr>
        <w:t xml:space="preserve">）是否涉及节能产品：</w:t>
      </w:r>
      <w:r/>
    </w:p>
    <w:p>
      <w:pPr>
        <w:spacing w:line="400" w:lineRule="exact"/>
        <w:tabs>
          <w:tab w:val="left" w:pos="740" w:leader="none"/>
        </w:tabs>
        <w:rPr>
          <w:rFonts w:ascii="宋体"/>
          <w:iCs/>
        </w:rPr>
      </w:pPr>
      <w:r>
        <w:rPr>
          <w:rFonts w:hint="eastAsia" w:ascii="宋体"/>
        </w:rPr>
        <w:t xml:space="preserve">         </w:t>
      </w:r>
      <w:r>
        <w:rPr>
          <w:rFonts w:ascii="Wingdings" w:hAnsi="Wingdings" w:eastAsia="Wingdings" w:cs="Wingdings"/>
        </w:rPr>
        <w:t xml:space="preserve"></w:t>
      </w:r>
      <w:r>
        <w:rPr>
          <w:rFonts w:hint="eastAsia" w:ascii="宋体"/>
        </w:rPr>
        <w:t xml:space="preserve">是，《节能产品政府采购品目清单》</w:t>
      </w:r>
      <w:r>
        <w:rPr>
          <w:rFonts w:hint="eastAsia" w:ascii="宋体"/>
        </w:rPr>
        <w:t xml:space="preserve">的底级品目</w:t>
      </w:r>
      <w:r>
        <w:rPr>
          <w:rFonts w:hint="eastAsia" w:ascii="宋体"/>
        </w:rPr>
        <w:t xml:space="preserve">名称：</w:t>
      </w:r>
      <w:r>
        <w:rPr>
          <w:rFonts w:hint="eastAsia" w:ascii="宋体"/>
          <w:u w:val="single"/>
        </w:rPr>
        <w:t xml:space="preserve">         </w:t>
      </w:r>
      <w:r>
        <w:rPr>
          <w:rFonts w:hint="eastAsia" w:ascii="宋体"/>
          <w:iCs/>
        </w:rPr>
        <w:t xml:space="preserve">     </w:t>
      </w:r>
      <w:r/>
    </w:p>
    <w:p>
      <w:pPr>
        <w:spacing w:line="400" w:lineRule="exact"/>
        <w:tabs>
          <w:tab w:val="left" w:pos="740" w:leader="none"/>
        </w:tabs>
        <w:rPr>
          <w:rFonts w:ascii="宋体"/>
          <w:iCs/>
        </w:rPr>
      </w:pPr>
      <w:r>
        <w:rPr>
          <w:rFonts w:hint="eastAsia" w:ascii="宋体"/>
          <w:iCs/>
        </w:rPr>
        <w:t xml:space="preserve">                </w:t>
      </w:r>
      <w:r>
        <w:rPr>
          <w:rFonts w:ascii="Wingdings" w:hAnsi="Wingdings" w:eastAsia="Wingdings" w:cs="Wingdings"/>
          <w:iCs/>
        </w:rPr>
        <w:t xml:space="preserve"></w:t>
      </w:r>
      <w:r>
        <w:rPr>
          <w:rFonts w:hint="eastAsia" w:ascii="宋体"/>
          <w:iCs/>
        </w:rPr>
        <w:t xml:space="preserve">强制采购       </w:t>
      </w:r>
      <w:r>
        <w:rPr>
          <w:rFonts w:ascii="Wingdings" w:hAnsi="Wingdings" w:eastAsia="Wingdings" w:cs="Wingdings"/>
          <w:iCs/>
        </w:rPr>
        <w:t xml:space="preserve"></w:t>
      </w:r>
      <w:r>
        <w:rPr>
          <w:rFonts w:hint="eastAsia" w:ascii="宋体"/>
          <w:iCs/>
        </w:rPr>
        <w:t xml:space="preserve">优先采购    </w:t>
      </w:r>
      <w:r/>
    </w:p>
    <w:p>
      <w:pPr>
        <w:spacing w:line="400" w:lineRule="exact"/>
        <w:tabs>
          <w:tab w:val="left" w:pos="740" w:leader="none"/>
        </w:tabs>
        <w:rPr>
          <w:rFonts w:ascii="宋体"/>
        </w:rPr>
      </w:pPr>
      <w:r>
        <w:rPr>
          <w:rFonts w:hint="eastAsia" w:ascii="宋体"/>
          <w:iCs/>
        </w:rPr>
        <w:t xml:space="preserve">         </w:t>
      </w:r>
      <w:r>
        <w:rPr>
          <w:rFonts w:ascii="Wingdings" w:hAnsi="Wingdings" w:eastAsia="Wingdings" w:cs="Wingdings"/>
        </w:rPr>
        <w:t xml:space="preserve"></w:t>
      </w:r>
      <w:r>
        <w:rPr>
          <w:rFonts w:hint="eastAsia" w:ascii="宋体"/>
        </w:rPr>
        <w:t xml:space="preserve">否</w:t>
      </w:r>
      <w:r/>
    </w:p>
    <w:p>
      <w:pPr>
        <w:spacing w:line="400" w:lineRule="exact"/>
        <w:tabs>
          <w:tab w:val="left" w:pos="740" w:leader="none"/>
        </w:tabs>
        <w:rPr>
          <w:rFonts w:ascii="宋体"/>
        </w:rPr>
      </w:pPr>
      <w:r>
        <w:rPr>
          <w:rFonts w:hint="eastAsia" w:ascii="宋体"/>
        </w:rPr>
        <w:t xml:space="preserve">          是否涉及环境标志产品：</w:t>
      </w:r>
      <w:r/>
    </w:p>
    <w:p>
      <w:pPr>
        <w:spacing w:line="400" w:lineRule="exact"/>
        <w:tabs>
          <w:tab w:val="left" w:pos="740" w:leader="none"/>
        </w:tabs>
        <w:rPr>
          <w:rFonts w:ascii="宋体"/>
        </w:rPr>
      </w:pPr>
      <w:r>
        <w:rPr>
          <w:rFonts w:hint="eastAsia" w:ascii="宋体"/>
        </w:rPr>
        <w:t xml:space="preserve">         </w:t>
      </w:r>
      <w:r>
        <w:rPr>
          <w:rFonts w:ascii="Wingdings" w:hAnsi="Wingdings" w:eastAsia="Wingdings" w:cs="Wingdings"/>
        </w:rPr>
        <w:t xml:space="preserve"></w:t>
      </w:r>
      <w:r>
        <w:rPr>
          <w:rFonts w:hint="eastAsia" w:ascii="宋体"/>
        </w:rPr>
        <w:t xml:space="preserve">是，《环境标志产品政府采购品目清单》</w:t>
      </w:r>
      <w:r>
        <w:rPr>
          <w:rFonts w:hint="eastAsia" w:ascii="宋体"/>
        </w:rPr>
        <w:t xml:space="preserve">的底级品目</w:t>
      </w:r>
      <w:r>
        <w:rPr>
          <w:rFonts w:hint="eastAsia" w:ascii="宋体"/>
        </w:rPr>
        <w:t xml:space="preserve">名称：</w:t>
      </w:r>
      <w:r>
        <w:rPr>
          <w:rFonts w:hint="eastAsia" w:ascii="宋体"/>
          <w:u w:val="single"/>
        </w:rPr>
        <w:t xml:space="preserve">         </w:t>
      </w:r>
      <w:r>
        <w:rPr>
          <w:rFonts w:hint="eastAsia" w:ascii="宋体"/>
          <w:iCs/>
        </w:rPr>
        <w:t xml:space="preserve"> </w:t>
      </w:r>
      <w:r/>
    </w:p>
    <w:p>
      <w:pPr>
        <w:spacing w:line="400" w:lineRule="exact"/>
        <w:tabs>
          <w:tab w:val="left" w:pos="740" w:leader="none"/>
        </w:tabs>
        <w:rPr>
          <w:rFonts w:ascii="宋体"/>
          <w:iCs/>
        </w:rPr>
      </w:pPr>
      <w:r>
        <w:rPr>
          <w:rFonts w:hint="eastAsia" w:ascii="宋体"/>
          <w:iCs/>
        </w:rPr>
        <w:t xml:space="preserve">                </w:t>
      </w:r>
      <w:r>
        <w:rPr>
          <w:rFonts w:ascii="Wingdings" w:hAnsi="Wingdings" w:eastAsia="Wingdings" w:cs="Wingdings"/>
          <w:iCs/>
        </w:rPr>
        <w:t xml:space="preserve"></w:t>
      </w:r>
      <w:r>
        <w:rPr>
          <w:rFonts w:hint="eastAsia" w:ascii="宋体"/>
          <w:iCs/>
        </w:rPr>
        <w:t xml:space="preserve">强制采购       </w:t>
      </w:r>
      <w:r>
        <w:rPr>
          <w:rFonts w:ascii="Wingdings" w:hAnsi="Wingdings" w:eastAsia="Wingdings" w:cs="Wingdings"/>
          <w:iCs/>
        </w:rPr>
        <w:t xml:space="preserve"></w:t>
      </w:r>
      <w:r>
        <w:rPr>
          <w:rFonts w:hint="eastAsia" w:ascii="宋体"/>
          <w:iCs/>
        </w:rPr>
        <w:t xml:space="preserve">优先采购    </w:t>
      </w:r>
      <w:r/>
    </w:p>
    <w:p>
      <w:pPr>
        <w:spacing w:line="400" w:lineRule="exact"/>
        <w:tabs>
          <w:tab w:val="left" w:pos="740" w:leader="none"/>
        </w:tabs>
        <w:rPr>
          <w:rFonts w:ascii="宋体"/>
        </w:rPr>
      </w:pPr>
      <w:r>
        <w:rPr>
          <w:rFonts w:hint="eastAsia" w:ascii="宋体"/>
          <w:iCs/>
        </w:rPr>
        <w:t xml:space="preserve">         </w:t>
      </w:r>
      <w:r>
        <w:rPr>
          <w:rFonts w:ascii="Wingdings" w:hAnsi="Wingdings" w:eastAsia="Wingdings" w:cs="Wingdings"/>
        </w:rPr>
        <w:t xml:space="preserve"></w:t>
      </w:r>
      <w:r>
        <w:rPr>
          <w:rFonts w:hint="eastAsia" w:ascii="宋体"/>
        </w:rPr>
        <w:t xml:space="preserve">否</w:t>
      </w:r>
      <w:r/>
    </w:p>
    <w:p>
      <w:pPr>
        <w:pStyle w:val="1093"/>
        <w:ind w:firstLine="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1093"/>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w:t>
      </w:r>
      <w:r>
        <w:rPr>
          <w:rFonts w:hint="eastAsia" w:ascii="宋体" w:eastAsia="宋体" w:cs="Times New Roman"/>
          <w:sz w:val="21"/>
        </w:rPr>
        <w:t xml:space="preserve">的底级品目</w:t>
      </w:r>
      <w:r>
        <w:rPr>
          <w:rFonts w:hint="eastAsia" w:ascii="宋体" w:eastAsia="宋体" w:cs="Times New Roman"/>
          <w:sz w:val="21"/>
        </w:rPr>
        <w:t xml:space="preserve">名称：</w:t>
      </w:r>
      <w:r>
        <w:rPr>
          <w:rFonts w:hint="eastAsia" w:ascii="宋体" w:eastAsia="宋体"/>
          <w:u w:val="single"/>
        </w:rPr>
        <w:t xml:space="preserve">         </w:t>
      </w:r>
      <w:r/>
    </w:p>
    <w:p>
      <w:pPr>
        <w:spacing w:line="400" w:lineRule="exact"/>
        <w:tabs>
          <w:tab w:val="left" w:pos="740" w:leader="none"/>
        </w:tabs>
        <w:rPr>
          <w:rFonts w:ascii="宋体"/>
          <w:iCs/>
        </w:rPr>
      </w:pPr>
      <w:r>
        <w:rPr>
          <w:rFonts w:hint="eastAsia" w:ascii="宋体"/>
          <w:iCs/>
        </w:rPr>
        <w:t xml:space="preserve">                </w:t>
      </w:r>
      <w:r>
        <w:rPr>
          <w:rFonts w:ascii="Wingdings" w:hAnsi="Wingdings" w:eastAsia="Wingdings" w:cs="Wingdings"/>
          <w:iCs/>
        </w:rPr>
        <w:t xml:space="preserve"></w:t>
      </w:r>
      <w:r>
        <w:rPr>
          <w:rFonts w:hint="eastAsia" w:ascii="宋体"/>
          <w:iCs/>
        </w:rPr>
        <w:t xml:space="preserve">强制采购       </w:t>
      </w:r>
      <w:r>
        <w:rPr>
          <w:rFonts w:ascii="Wingdings" w:hAnsi="Wingdings" w:eastAsia="Wingdings" w:cs="Wingdings"/>
          <w:iCs/>
        </w:rPr>
        <w:t xml:space="preserve"></w:t>
      </w:r>
      <w:r>
        <w:rPr>
          <w:rFonts w:hint="eastAsia" w:ascii="宋体"/>
          <w:iCs/>
        </w:rPr>
        <w:t xml:space="preserve">优先采购    </w:t>
      </w:r>
      <w:r/>
    </w:p>
    <w:p>
      <w:pPr>
        <w:pStyle w:val="1093"/>
        <w:ind w:firstLine="420"/>
        <w:rPr>
          <w:rFonts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ascii="宋体"/>
        </w:rPr>
      </w:pPr>
      <w:r>
        <w:rPr>
          <w:rFonts w:hint="eastAsia" w:ascii="宋体"/>
        </w:rPr>
        <w:t xml:space="preserve">    （1</w:t>
      </w:r>
      <w:r>
        <w:rPr>
          <w:rFonts w:ascii="宋体"/>
        </w:rPr>
        <w:t xml:space="preserve">1</w:t>
      </w:r>
      <w:r>
        <w:rPr>
          <w:rFonts w:hint="eastAsia" w:asci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rPr>
      </w:pPr>
      <w:r>
        <w:rPr>
          <w:rFonts w:ascii="Wingdings" w:hAnsi="Wingdings" w:eastAsia="Wingdings" w:cs="Wingdings"/>
        </w:rPr>
        <w:t xml:space="preserve"></w:t>
      </w:r>
      <w:r>
        <w:rPr>
          <w:rFonts w:hint="eastAsia" w:ascii="宋体"/>
        </w:rPr>
        <w:t xml:space="preserve">是       </w:t>
      </w:r>
      <w:r>
        <w:rPr>
          <w:rFonts w:ascii="Wingdings" w:hAnsi="Wingdings" w:eastAsia="Wingdings" w:cs="Wingdings"/>
        </w:rPr>
        <w:t xml:space="preserve"></w:t>
      </w:r>
      <w:r>
        <w:rPr>
          <w:rFonts w:hint="eastAsia" w:ascii="宋体"/>
        </w:rPr>
        <w:t xml:space="preserve">否      </w:t>
      </w:r>
      <w:r>
        <w:rPr>
          <w:rFonts w:ascii="Wingdings" w:hAnsi="Wingdings" w:eastAsia="Wingdings" w:cs="Wingdings"/>
        </w:rPr>
        <w:t xml:space="preserve"></w:t>
      </w:r>
      <w:r>
        <w:rPr>
          <w:rFonts w:hint="eastAsia" w:ascii="宋体"/>
        </w:rPr>
        <w:t xml:space="preserve">不涉及</w:t>
      </w:r>
      <w:r/>
    </w:p>
    <w:p>
      <w:pPr>
        <w:numPr>
          <w:ilvl w:val="0"/>
          <w:numId w:val="6"/>
        </w:numPr>
        <w:ind w:firstLine="422"/>
        <w:spacing w:line="400" w:lineRule="exact"/>
        <w:rPr>
          <w:rFonts w:ascii="宋体"/>
          <w:b/>
        </w:rPr>
      </w:pPr>
      <w:r>
        <w:rPr>
          <w:rFonts w:hint="eastAsia" w:ascii="宋体"/>
          <w:b/>
        </w:rPr>
        <w:t xml:space="preserve">合同金额</w:t>
      </w:r>
      <w:r/>
    </w:p>
    <w:p>
      <w:pPr>
        <w:ind w:firstLine="420"/>
        <w:spacing w:line="400" w:lineRule="exact"/>
        <w:rPr>
          <w:rFonts w:ascii="宋体"/>
        </w:rPr>
      </w:pPr>
      <w:r>
        <w:rPr>
          <w:rFonts w:hint="eastAsia" w:ascii="宋体"/>
        </w:rPr>
        <w:t xml:space="preserve">（1）合同金额小写：</w:t>
      </w:r>
      <w:r>
        <w:rPr>
          <w:rFonts w:hint="eastAsia" w:ascii="宋体"/>
          <w:u w:val="single"/>
        </w:rPr>
        <w:t xml:space="preserve">                           </w:t>
      </w:r>
      <w:r/>
    </w:p>
    <w:p>
      <w:pPr>
        <w:spacing w:line="400" w:lineRule="exact"/>
        <w:rPr>
          <w:rFonts w:ascii="宋体"/>
          <w:u w:val="single"/>
        </w:rPr>
      </w:pPr>
      <w:r>
        <w:rPr>
          <w:rFonts w:hint="eastAsia" w:ascii="宋体"/>
        </w:rPr>
        <w:t xml:space="preserve">                 大写：</w:t>
      </w:r>
      <w:r>
        <w:rPr>
          <w:rFonts w:hint="eastAsia" w:ascii="宋体"/>
          <w:u w:val="single"/>
        </w:rPr>
        <w:t xml:space="preserve">                           </w:t>
      </w:r>
      <w:r/>
    </w:p>
    <w:p>
      <w:pPr>
        <w:spacing w:line="400" w:lineRule="exact"/>
        <w:rPr>
          <w:rFonts w:ascii="宋体"/>
        </w:rPr>
      </w:pPr>
      <w:r>
        <w:rPr>
          <w:rFonts w:hint="eastAsia" w:ascii="宋体"/>
        </w:rPr>
        <w:t xml:space="preserve">    （2）合同定价方式（采用组合定价方式的，</w:t>
      </w:r>
      <w:r>
        <w:rPr>
          <w:rFonts w:hint="eastAsia" w:ascii="宋体"/>
        </w:rPr>
        <w:t xml:space="preserve">可以勾选多项</w:t>
      </w:r>
      <w:r>
        <w:rPr>
          <w:rFonts w:hint="eastAsia" w:ascii="宋体"/>
        </w:rPr>
        <w:t xml:space="preserve">）：</w:t>
      </w:r>
      <w:r/>
    </w:p>
    <w:p>
      <w:pPr>
        <w:ind w:firstLine="420"/>
        <w:spacing w:line="400" w:lineRule="exact"/>
        <w:rPr>
          <w:rFonts w:ascii="宋体"/>
        </w:rPr>
      </w:pPr>
      <w:r>
        <w:rPr>
          <w:rFonts w:hint="eastAsia" w:ascii="宋体"/>
          <w:iCs/>
        </w:rPr>
        <w:t xml:space="preserve">  </w:t>
      </w:r>
      <w:r>
        <w:rPr>
          <w:rFonts w:ascii="Wingdings" w:hAnsi="Wingdings" w:eastAsia="Wingdings" w:cs="Wingdings"/>
          <w:iCs/>
        </w:rPr>
        <w:t xml:space="preserve"></w:t>
      </w:r>
      <w:r>
        <w:rPr>
          <w:rFonts w:hint="eastAsia" w:ascii="宋体"/>
          <w:iCs/>
        </w:rPr>
        <w:t xml:space="preserve">固定总价 </w:t>
      </w:r>
      <w:r>
        <w:rPr>
          <w:rFonts w:ascii="Wingdings" w:hAnsi="Wingdings" w:eastAsia="Wingdings" w:cs="Wingdings"/>
          <w:iCs/>
        </w:rPr>
        <w:t xml:space="preserve"></w:t>
      </w:r>
      <w:r>
        <w:rPr>
          <w:rFonts w:hint="eastAsia" w:ascii="宋体"/>
          <w:iCs/>
        </w:rPr>
        <w:t xml:space="preserve">固定单价 </w:t>
      </w:r>
      <w:r>
        <w:rPr>
          <w:rFonts w:ascii="Wingdings" w:hAnsi="Wingdings" w:eastAsia="Wingdings" w:cs="Wingdings"/>
          <w:iCs/>
        </w:rPr>
        <w:t xml:space="preserve"></w:t>
      </w:r>
      <w:r>
        <w:rPr>
          <w:rFonts w:hint="eastAsia" w:ascii="宋体"/>
          <w:iCs/>
        </w:rPr>
        <w:t xml:space="preserve">固定费率 </w:t>
      </w:r>
      <w:r>
        <w:rPr>
          <w:rFonts w:ascii="Wingdings" w:hAnsi="Wingdings" w:eastAsia="Wingdings" w:cs="Wingdings"/>
          <w:iCs/>
        </w:rPr>
        <w:t xml:space="preserve"></w:t>
      </w:r>
      <w:r>
        <w:rPr>
          <w:rFonts w:hint="eastAsia" w:ascii="宋体"/>
          <w:iCs/>
        </w:rPr>
        <w:t xml:space="preserve">成本补偿 </w:t>
      </w:r>
      <w:r>
        <w:rPr>
          <w:rFonts w:ascii="Wingdings" w:hAnsi="Wingdings" w:eastAsia="Wingdings" w:cs="Wingdings"/>
          <w:iCs/>
        </w:rPr>
        <w:t xml:space="preserve"></w:t>
      </w:r>
      <w:r>
        <w:rPr>
          <w:rFonts w:hint="eastAsia" w:ascii="宋体"/>
          <w:iCs/>
        </w:rPr>
        <w:t xml:space="preserve">绩效激励 </w:t>
      </w:r>
      <w:r>
        <w:rPr>
          <w:rFonts w:ascii="Wingdings" w:hAnsi="Wingdings" w:eastAsia="Wingdings" w:cs="Wingdings"/>
          <w:iCs/>
        </w:rPr>
        <w:t xml:space="preserve"></w:t>
      </w:r>
      <w:r>
        <w:rPr>
          <w:rFonts w:hint="eastAsia" w:ascii="宋体"/>
          <w:iCs/>
        </w:rPr>
        <w:t xml:space="preserve">其他</w:t>
      </w:r>
      <w:r>
        <w:rPr>
          <w:rFonts w:hint="eastAsia" w:ascii="宋体"/>
          <w:u w:val="single"/>
        </w:rPr>
        <w:t xml:space="preserve">       </w:t>
      </w:r>
      <w:r/>
    </w:p>
    <w:p>
      <w:pPr>
        <w:pStyle w:val="1016"/>
        <w:ind w:left="0" w:firstLine="420"/>
        <w:spacing w:line="400" w:lineRule="exact"/>
        <w:rPr>
          <w:lang w:eastAsia="zh-CN"/>
        </w:rPr>
      </w:pPr>
      <w:r>
        <w:rPr>
          <w:rFonts w:hint="eastAsia" w:ascii="宋体"/>
          <w:sz w:val="21"/>
          <w:szCs w:val="21"/>
          <w:lang w:eastAsia="zh-CN" w:bidi="ar-SA"/>
        </w:rPr>
        <w:t xml:space="preserve">（3）付款方式（按项目</w:t>
      </w:r>
      <w:r>
        <w:rPr>
          <w:rFonts w:hint="eastAsia" w:ascii="宋体"/>
          <w:sz w:val="21"/>
          <w:szCs w:val="21"/>
          <w:lang w:eastAsia="zh-CN" w:bidi="ar-SA"/>
        </w:rPr>
        <w:t xml:space="preserve">实际勾选填写</w:t>
      </w:r>
      <w:r>
        <w:rPr>
          <w:rFonts w:hint="eastAsia" w:ascii="宋体"/>
          <w:sz w:val="21"/>
          <w:szCs w:val="21"/>
          <w:lang w:eastAsia="zh-CN" w:bidi="ar-SA"/>
        </w:rPr>
        <w:t xml:space="preserve">）：</w:t>
      </w:r>
      <w:r/>
    </w:p>
    <w:p>
      <w:pPr>
        <w:ind w:firstLine="630"/>
        <w:spacing w:line="400" w:lineRule="exact"/>
        <w:rPr>
          <w:rFonts w:ascii="宋体"/>
          <w:u w:val="single"/>
        </w:rPr>
      </w:pPr>
      <w:r>
        <w:rPr>
          <w:rFonts w:ascii="Wingdings" w:hAnsi="Wingdings" w:eastAsia="Wingdings" w:cs="Wingdings"/>
        </w:rPr>
        <w:t xml:space="preserve"></w:t>
      </w:r>
      <w:r>
        <w:rPr>
          <w:rFonts w:hint="eastAsia" w:ascii="宋体"/>
        </w:rPr>
        <w:t xml:space="preserve">全额付款：</w:t>
      </w:r>
      <w:r>
        <w:rPr>
          <w:rFonts w:hint="eastAsia" w:ascii="宋体"/>
          <w:u w:val="single"/>
        </w:rPr>
        <w:t xml:space="preserve">     /     </w:t>
      </w:r>
      <w:r/>
    </w:p>
    <w:p>
      <w:pPr>
        <w:ind w:firstLine="630"/>
        <w:spacing w:line="400" w:lineRule="exact"/>
        <w:rPr>
          <w:rFonts w:ascii="宋体"/>
          <w:u w:val="single"/>
        </w:rPr>
      </w:pPr>
      <w:r>
        <w:rPr>
          <w:rFonts w:ascii="Wingdings" w:hAnsi="Wingdings" w:eastAsia="Wingdings" w:cs="Wingdings"/>
        </w:rPr>
        <w:t xml:space="preserve"></w:t>
      </w:r>
      <w:r>
        <w:rPr>
          <w:rFonts w:hint="eastAsia" w:ascii="宋体"/>
        </w:rPr>
        <w:t xml:space="preserve">分期付款：</w:t>
      </w:r>
      <w:r>
        <w:rPr>
          <w:rFonts w:hint="eastAsia" w:ascii="宋体"/>
          <w:u w:val="single"/>
        </w:rPr>
        <w:t xml:space="preserve"> 预付款：合同金额的30%，合同签订后按规定支付； </w:t>
      </w:r>
      <w:r/>
    </w:p>
    <w:p>
      <w:pPr>
        <w:ind w:firstLine="630"/>
        <w:spacing w:line="400" w:lineRule="exact"/>
        <w:rPr>
          <w:rFonts w:ascii="宋体"/>
          <w:u w:val="single"/>
        </w:rPr>
      </w:pPr>
      <w:r>
        <w:rPr>
          <w:rFonts w:hint="eastAsia" w:ascii="宋体"/>
          <w:u w:val="single"/>
        </w:rPr>
        <w:t xml:space="preserve">进度款：验收合格且所有车辆登记上牌完成收到供应商发票后10个工作日内支付至合同总额100%。</w:t>
      </w:r>
      <w:r/>
    </w:p>
    <w:p>
      <w:pPr>
        <w:ind w:firstLine="630"/>
        <w:spacing w:line="400" w:lineRule="exact"/>
        <w:rPr>
          <w:rFonts w:ascii="宋体"/>
          <w:u w:val="single"/>
        </w:rPr>
      </w:pPr>
      <w:r>
        <w:rPr>
          <w:rFonts w:hint="eastAsia" w:ascii="宋体"/>
        </w:rPr>
        <w:t xml:space="preserve">其中涉及预付款的：</w:t>
      </w:r>
      <w:r>
        <w:rPr>
          <w:rFonts w:hint="eastAsia" w:ascii="宋体"/>
          <w:u w:val="single"/>
        </w:rPr>
        <w:t xml:space="preserve"> 采购合同签订后，</w:t>
      </w:r>
      <w:r>
        <w:rPr>
          <w:rFonts w:ascii="宋体" w:cs="宋体"/>
          <w:sz w:val="22"/>
          <w:u w:val="single"/>
        </w:rPr>
        <w:t xml:space="preserve">自收到供应商发票10个工作日内</w:t>
      </w:r>
      <w:r>
        <w:rPr>
          <w:rFonts w:hint="eastAsia" w:ascii="宋体"/>
          <w:u w:val="single"/>
        </w:rPr>
        <w:t xml:space="preserve">预付合同价款的 30%。 </w:t>
      </w:r>
      <w:r/>
    </w:p>
    <w:p>
      <w:pPr>
        <w:ind w:firstLine="482"/>
        <w:spacing w:line="560" w:lineRule="exact"/>
        <w:rPr>
          <w:bCs/>
        </w:rPr>
      </w:pPr>
      <w:r>
        <w:rPr>
          <w:bCs/>
        </w:rPr>
        <w:t xml:space="preserve">备注：</w:t>
      </w:r>
      <w:r/>
    </w:p>
    <w:p>
      <w:pPr>
        <w:ind w:firstLine="630"/>
        <w:spacing w:line="400" w:lineRule="exact"/>
        <w:rPr>
          <w:bCs/>
        </w:rPr>
      </w:pPr>
      <w:r>
        <w:rPr>
          <w:rFonts w:hint="eastAsia"/>
          <w:bCs/>
        </w:rPr>
        <w:t xml:space="preserve">（</w:t>
      </w:r>
      <w:r>
        <w:rPr>
          <w:rFonts w:hint="eastAsia"/>
          <w:bCs/>
        </w:rPr>
        <w:t xml:space="preserve">1</w:t>
      </w:r>
      <w:r>
        <w:rPr>
          <w:rFonts w:hint="eastAsia"/>
          <w:bCs/>
        </w:rPr>
        <w:t xml:space="preserve">）在签订合同时，中标人明确表示无需预付款或者主动要求降低预付款比例的金额，采购人可不适用预付款规定；</w:t>
      </w:r>
      <w:r/>
    </w:p>
    <w:p>
      <w:pPr>
        <w:ind w:firstLine="630"/>
        <w:spacing w:line="400" w:lineRule="exact"/>
        <w:rPr>
          <w:bCs/>
        </w:rPr>
      </w:pPr>
      <w:r>
        <w:rPr>
          <w:rFonts w:hint="eastAsia"/>
          <w:bCs/>
        </w:rPr>
        <w:t xml:space="preserve">（</w:t>
      </w:r>
      <w:r>
        <w:rPr>
          <w:rFonts w:hint="eastAsia"/>
          <w:bCs/>
        </w:rPr>
        <w:t xml:space="preserve">2</w:t>
      </w:r>
      <w:r>
        <w:rPr>
          <w:rFonts w:hint="eastAsia"/>
          <w:bCs/>
        </w:rPr>
        <w:t xml:space="preserve">）如采购人要求分批次进行车辆登记上牌的可以分批次进行，但每批次必须在规定时间内完成。如车辆无法登记上牌则采购人将不支付</w:t>
      </w:r>
      <w:r>
        <w:rPr>
          <w:rFonts w:hint="eastAsia"/>
          <w:bCs/>
        </w:rPr>
        <w:t xml:space="preserve">合同款且中标</w:t>
      </w:r>
      <w:r>
        <w:rPr>
          <w:rFonts w:hint="eastAsia"/>
          <w:bCs/>
        </w:rPr>
        <w:t xml:space="preserve">供应商将承担由此产生一切法律责任；</w:t>
      </w:r>
      <w:r/>
    </w:p>
    <w:p>
      <w:pPr>
        <w:ind w:firstLine="630"/>
        <w:spacing w:line="400" w:lineRule="exact"/>
        <w:rPr>
          <w:bCs/>
        </w:rPr>
      </w:pPr>
      <w:r>
        <w:rPr>
          <w:rFonts w:hint="eastAsia"/>
          <w:bCs/>
        </w:rPr>
        <w:t xml:space="preserve">（</w:t>
      </w:r>
      <w:r>
        <w:rPr>
          <w:rFonts w:hint="eastAsia"/>
          <w:bCs/>
        </w:rPr>
        <w:t xml:space="preserve">3</w:t>
      </w:r>
      <w:r>
        <w:rPr>
          <w:rFonts w:hint="eastAsia"/>
          <w:bCs/>
        </w:rPr>
        <w:t xml:space="preserve">）可以采用数字人民币支付；</w:t>
      </w:r>
      <w:r/>
    </w:p>
    <w:p>
      <w:pPr>
        <w:ind w:firstLine="630"/>
        <w:spacing w:line="400" w:lineRule="exact"/>
        <w:rPr>
          <w:bCs/>
        </w:rPr>
      </w:pPr>
      <w:r>
        <w:rPr>
          <w:rFonts w:hint="eastAsia"/>
          <w:bCs/>
        </w:rPr>
        <w:t xml:space="preserve">（</w:t>
      </w:r>
      <w:r>
        <w:rPr>
          <w:rFonts w:hint="eastAsia"/>
          <w:bCs/>
        </w:rPr>
        <w:t xml:space="preserve">4</w:t>
      </w:r>
      <w:r>
        <w:rPr>
          <w:rFonts w:hint="eastAsia"/>
          <w:bCs/>
        </w:rPr>
        <w:t xml:space="preserve">）资金支付的时间：收到供应商发票</w:t>
      </w:r>
      <w:r>
        <w:rPr>
          <w:rFonts w:hint="eastAsia"/>
          <w:bCs/>
        </w:rPr>
        <w:t xml:space="preserve">10</w:t>
      </w:r>
      <w:r>
        <w:rPr>
          <w:rFonts w:hint="eastAsia"/>
          <w:bCs/>
        </w:rPr>
        <w:t xml:space="preserve">个工作日内；</w:t>
      </w:r>
      <w:r/>
    </w:p>
    <w:p>
      <w:pPr>
        <w:ind w:firstLine="630"/>
        <w:spacing w:line="400" w:lineRule="exact"/>
        <w:rPr>
          <w:bCs/>
        </w:rPr>
      </w:pPr>
      <w:r>
        <w:rPr>
          <w:rFonts w:hint="eastAsia"/>
          <w:bCs/>
        </w:rPr>
        <w:t xml:space="preserve">（</w:t>
      </w:r>
      <w:r>
        <w:rPr>
          <w:rFonts w:hint="eastAsia"/>
          <w:bCs/>
        </w:rPr>
        <w:t xml:space="preserve">5</w:t>
      </w:r>
      <w:r>
        <w:rPr>
          <w:rFonts w:hint="eastAsia"/>
          <w:bCs/>
        </w:rPr>
        <w:t xml:space="preserve">）资金支付的条件：满足相应阶段的要求且收到供应商发票；</w:t>
      </w:r>
      <w:r/>
    </w:p>
    <w:p>
      <w:pPr>
        <w:ind w:firstLine="630"/>
        <w:spacing w:line="400" w:lineRule="exact"/>
        <w:rPr>
          <w:bCs/>
        </w:rPr>
      </w:pPr>
      <w:r>
        <w:rPr>
          <w:rFonts w:hint="eastAsia"/>
          <w:bCs/>
        </w:rPr>
        <w:t xml:space="preserve">（</w:t>
      </w:r>
      <w:r>
        <w:rPr>
          <w:rFonts w:hint="eastAsia"/>
          <w:bCs/>
        </w:rPr>
        <w:t xml:space="preserve">6</w:t>
      </w:r>
      <w:r>
        <w:rPr>
          <w:rFonts w:hint="eastAsia"/>
          <w:bCs/>
        </w:rPr>
        <w:t xml:space="preserve">）当采购数量与实际使用数量不一致时，供应商应根据实际使用量供货，合同的最终结算金额按实际使用量乘以成交单价进行计算；</w:t>
      </w:r>
      <w:r/>
    </w:p>
    <w:p>
      <w:pPr>
        <w:ind w:firstLine="630"/>
        <w:spacing w:line="400" w:lineRule="exact"/>
        <w:rPr>
          <w:rFonts w:ascii="宋体"/>
          <w:u w:val="single"/>
        </w:rPr>
      </w:pPr>
      <w:r>
        <w:rPr>
          <w:rFonts w:ascii="Wingdings" w:hAnsi="Wingdings" w:eastAsia="Wingdings" w:cs="Wingdings"/>
        </w:rPr>
        <w:t xml:space="preserve"></w:t>
      </w:r>
      <w:r>
        <w:rPr>
          <w:rFonts w:hint="eastAsia" w:ascii="宋体"/>
        </w:rPr>
        <w:t xml:space="preserve">成本补偿：</w:t>
      </w:r>
      <w:r>
        <w:rPr>
          <w:rFonts w:hint="eastAsia" w:ascii="宋体"/>
          <w:u w:val="single"/>
        </w:rPr>
        <w:t xml:space="preserve">     /     </w:t>
      </w:r>
      <w:r/>
    </w:p>
    <w:p>
      <w:pPr>
        <w:ind w:firstLine="630"/>
        <w:spacing w:line="400" w:lineRule="exact"/>
        <w:rPr>
          <w:rFonts w:ascii="宋体"/>
        </w:rPr>
      </w:pPr>
      <w:r>
        <w:rPr>
          <w:rFonts w:ascii="Wingdings" w:hAnsi="Wingdings" w:eastAsia="Wingdings" w:cs="Wingdings"/>
        </w:rPr>
        <w:t xml:space="preserve"></w:t>
      </w:r>
      <w:r>
        <w:rPr>
          <w:rFonts w:hint="eastAsia" w:ascii="宋体"/>
        </w:rPr>
        <w:t xml:space="preserve">绩效激励：</w:t>
      </w:r>
      <w:r>
        <w:rPr>
          <w:rFonts w:hint="eastAsia" w:ascii="宋体"/>
          <w:u w:val="single"/>
        </w:rPr>
        <w:t xml:space="preserve">     /     </w:t>
      </w:r>
      <w:r/>
    </w:p>
    <w:p>
      <w:pPr>
        <w:numPr>
          <w:ilvl w:val="0"/>
          <w:numId w:val="6"/>
        </w:numPr>
        <w:ind w:firstLine="422"/>
        <w:spacing w:line="400" w:lineRule="exact"/>
        <w:rPr>
          <w:rFonts w:ascii="宋体"/>
          <w:b/>
          <w:u w:val="single"/>
        </w:rPr>
      </w:pPr>
      <w:r>
        <w:rPr>
          <w:rFonts w:hint="eastAsia" w:ascii="宋体"/>
          <w:b/>
        </w:rPr>
        <w:t xml:space="preserve">合同履行</w:t>
      </w:r>
      <w:r/>
    </w:p>
    <w:p>
      <w:pPr>
        <w:ind w:firstLine="420"/>
        <w:spacing w:line="400" w:lineRule="exact"/>
        <w:rPr>
          <w:rFonts w:ascii="宋体" w:cs="宋体"/>
        </w:rPr>
      </w:pPr>
      <w:r>
        <w:rPr>
          <w:rFonts w:hint="eastAsia" w:ascii="宋体" w:cs="宋体"/>
        </w:rPr>
        <w:t xml:space="preserve">（1）起始日期：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日，完成日期：</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rPr>
        <w:t xml:space="preserve">日。</w:t>
      </w:r>
      <w:r/>
    </w:p>
    <w:p>
      <w:pPr>
        <w:ind w:firstLine="420"/>
        <w:spacing w:line="400" w:lineRule="exact"/>
        <w:rPr>
          <w:rFonts w:ascii="宋体" w:cs="宋体"/>
          <w:u w:val="single"/>
        </w:rPr>
      </w:pPr>
      <w:r>
        <w:rPr>
          <w:rFonts w:hint="eastAsia" w:ascii="宋体" w:cs="宋体"/>
        </w:rPr>
        <w:t xml:space="preserve">（2）履约地点</w:t>
      </w:r>
      <w:r>
        <w:rPr>
          <w:rFonts w:hint="eastAsia" w:ascii="宋体" w:cs="宋体"/>
          <w:bCs/>
        </w:rPr>
        <w:t xml:space="preserve">：</w:t>
      </w:r>
      <w:r>
        <w:rPr>
          <w:rFonts w:hint="eastAsia" w:ascii="宋体" w:cs="宋体"/>
          <w:u w:val="single"/>
        </w:rPr>
        <w:t xml:space="preserve"> 采购人指定地点 </w:t>
      </w:r>
      <w:r/>
    </w:p>
    <w:p>
      <w:pPr>
        <w:ind w:firstLine="420"/>
        <w:spacing w:line="400" w:lineRule="exact"/>
        <w:rPr>
          <w:rFonts w:ascii="宋体" w:cs="宋体"/>
        </w:rPr>
      </w:pPr>
      <w:r>
        <w:rPr>
          <w:rFonts w:hint="eastAsia" w:ascii="宋体" w:cs="宋体"/>
          <w:bCs/>
        </w:rPr>
        <w:t xml:space="preserve">（3）履约担保：</w:t>
      </w:r>
      <w:r>
        <w:rPr>
          <w:rFonts w:hint="eastAsia" w:ascii="宋体" w:cs="宋体"/>
        </w:rPr>
        <w:t xml:space="preserve">是否收取履约保证金：</w:t>
      </w:r>
      <w:r>
        <w:rPr>
          <w:rFonts w:ascii="Wingdings" w:hAnsi="Wingdings" w:eastAsia="Wingdings" w:cs="Wingdings"/>
        </w:rPr>
        <w:t xml:space="preserve"></w:t>
      </w:r>
      <w:r>
        <w:rPr>
          <w:rFonts w:hint="eastAsia" w:ascii="宋体" w:cs="宋体"/>
        </w:rPr>
        <w:t xml:space="preserve">是    </w:t>
      </w:r>
      <w:r>
        <w:rPr>
          <w:rFonts w:ascii="Wingdings" w:hAnsi="Wingdings" w:eastAsia="Wingdings" w:cs="Wingdings"/>
        </w:rPr>
        <w:t xml:space="preserve"></w:t>
      </w:r>
      <w:r>
        <w:rPr>
          <w:rFonts w:hint="eastAsia" w:ascii="宋体" w:cs="宋体"/>
        </w:rPr>
        <w:t xml:space="preserve">否</w:t>
      </w:r>
      <w:r/>
    </w:p>
    <w:p>
      <w:pPr>
        <w:pStyle w:val="1093"/>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1093"/>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采购合同总价的</w:t>
      </w:r>
      <w:r>
        <w:rPr>
          <w:rFonts w:ascii="宋体" w:eastAsia="宋体" w:cs="宋体"/>
          <w:bCs/>
          <w:sz w:val="21"/>
          <w:u w:val="single"/>
        </w:rPr>
        <w:t xml:space="preserve">10</w:t>
      </w:r>
      <w:r>
        <w:rPr>
          <w:rFonts w:hint="eastAsia" w:ascii="宋体" w:eastAsia="宋体" w:cs="宋体"/>
          <w:bCs/>
          <w:sz w:val="21"/>
          <w:u w:val="single"/>
        </w:rPr>
        <w:t xml:space="preserve">%计取。</w:t>
      </w:r>
      <w:r/>
    </w:p>
    <w:p>
      <w:pPr>
        <w:ind w:firstLine="420"/>
        <w:spacing w:line="400" w:lineRule="exact"/>
        <w:rPr>
          <w:rFonts w:ascii="宋体" w:cs="宋体"/>
        </w:rPr>
      </w:pPr>
      <w:r>
        <w:rPr>
          <w:rFonts w:hint="eastAsia" w:ascii="宋体" w:cs="宋体"/>
          <w:bCs/>
        </w:rPr>
        <w:t xml:space="preserve">  履约担保期限：</w:t>
      </w:r>
      <w:r>
        <w:rPr>
          <w:rFonts w:hint="eastAsia" w:ascii="宋体" w:cs="宋体"/>
          <w:bCs/>
          <w:u w:val="single"/>
        </w:rPr>
        <w:t xml:space="preserve">  </w:t>
      </w:r>
      <w:r>
        <w:rPr>
          <w:rFonts w:ascii="宋体" w:cs="宋体"/>
          <w:bCs/>
          <w:u w:val="single"/>
        </w:rPr>
        <w:t xml:space="preserve">                   </w:t>
      </w:r>
      <w:r/>
    </w:p>
    <w:p>
      <w:pPr>
        <w:ind w:firstLine="420"/>
        <w:spacing w:line="400" w:lineRule="exact"/>
        <w:rPr>
          <w:rFonts w:ascii="宋体" w:cs="宋体"/>
          <w:bCs/>
        </w:rPr>
      </w:pPr>
      <w:r>
        <w:rPr>
          <w:rFonts w:hint="eastAsia" w:ascii="宋体" w:cs="宋体"/>
          <w:bCs/>
        </w:rPr>
        <w:t xml:space="preserve">（4）分期履行要求：</w:t>
      </w:r>
      <w:r>
        <w:rPr>
          <w:rFonts w:hint="eastAsia" w:ascii="宋体" w:cs="宋体"/>
          <w:bCs/>
          <w:u w:val="single"/>
        </w:rPr>
        <w:t xml:space="preserve">                                                        </w:t>
      </w:r>
      <w:r/>
    </w:p>
    <w:p>
      <w:pPr>
        <w:ind w:firstLine="420"/>
        <w:spacing w:line="400" w:lineRule="exact"/>
        <w:rPr>
          <w:rFonts w:ascii="宋体" w:cs="宋体"/>
          <w:u w:val="single"/>
        </w:rPr>
      </w:pPr>
      <w:r>
        <w:rPr>
          <w:rFonts w:hint="eastAsia" w:ascii="宋体" w:cs="宋体"/>
          <w:bCs/>
        </w:rPr>
        <w:t xml:space="preserve">（5）风险处置措施和替代方案：</w:t>
      </w:r>
      <w:r>
        <w:rPr>
          <w:rFonts w:hint="eastAsia" w:ascii="宋体" w:cs="宋体"/>
          <w:u w:val="single"/>
        </w:rPr>
        <w:t xml:space="preserve">                                                               </w:t>
      </w:r>
      <w:r/>
    </w:p>
    <w:p>
      <w:pPr>
        <w:numPr>
          <w:ilvl w:val="0"/>
          <w:numId w:val="6"/>
        </w:numPr>
        <w:ind w:firstLine="422"/>
        <w:spacing w:line="400" w:lineRule="exact"/>
        <w:rPr>
          <w:rFonts w:ascii="宋体"/>
          <w:b/>
        </w:rPr>
      </w:pPr>
      <w:r>
        <w:rPr>
          <w:rFonts w:hint="eastAsia" w:ascii="宋体"/>
          <w:b/>
        </w:rPr>
        <w:t xml:space="preserve">合同验收</w:t>
      </w:r>
      <w:r/>
    </w:p>
    <w:p>
      <w:pPr>
        <w:numPr>
          <w:ilvl w:val="0"/>
          <w:numId w:val="8"/>
        </w:numPr>
        <w:ind w:firstLine="420"/>
        <w:spacing w:line="400" w:lineRule="exact"/>
        <w:rPr>
          <w:rFonts w:ascii="宋体"/>
          <w:bCs/>
        </w:rPr>
      </w:pPr>
      <w:r>
        <w:rPr>
          <w:rFonts w:hint="eastAsia" w:ascii="宋体"/>
          <w:bCs/>
        </w:rPr>
        <w:t xml:space="preserve">验收组织方式：</w:t>
      </w:r>
      <w:r>
        <w:rPr>
          <w:rFonts w:ascii="Wingdings" w:hAnsi="Wingdings" w:eastAsia="Wingdings" w:cs="Wingdings"/>
        </w:rPr>
        <w:t xml:space="preserve"></w:t>
      </w:r>
      <w:r>
        <w:rPr>
          <w:rFonts w:hint="eastAsia" w:ascii="宋体"/>
          <w:bCs/>
        </w:rPr>
        <w:t xml:space="preserve">自行组织 </w:t>
      </w:r>
      <w:r>
        <w:rPr>
          <w:rFonts w:ascii="Wingdings" w:hAnsi="Wingdings" w:eastAsia="Wingdings" w:cs="Wingdings"/>
        </w:rPr>
        <w:t xml:space="preserve"></w:t>
      </w:r>
      <w:r>
        <w:rPr>
          <w:rFonts w:hint="eastAsia" w:ascii="宋体"/>
          <w:bCs/>
        </w:rPr>
        <w:t xml:space="preserve">委托第三方组织</w:t>
      </w:r>
      <w:r/>
    </w:p>
    <w:p>
      <w:pPr>
        <w:spacing w:line="400" w:lineRule="exact"/>
        <w:rPr>
          <w:rFonts w:ascii="宋体"/>
          <w:bCs/>
        </w:rPr>
      </w:pPr>
      <w:r>
        <w:rPr>
          <w:rFonts w:hint="eastAsia" w:ascii="宋体"/>
          <w:bCs/>
        </w:rPr>
        <w:t xml:space="preserve">        验收主体：</w:t>
      </w:r>
      <w:r>
        <w:rPr>
          <w:rFonts w:hint="eastAsia" w:ascii="宋体"/>
          <w:bCs/>
          <w:u w:val="single"/>
        </w:rPr>
        <w:t xml:space="preserve"> 泗阳县城市管理局 </w:t>
      </w:r>
      <w:r/>
    </w:p>
    <w:p>
      <w:pPr>
        <w:spacing w:line="400" w:lineRule="exact"/>
        <w:rPr>
          <w:rFonts w:ascii="宋体"/>
          <w:bCs/>
        </w:rPr>
      </w:pPr>
      <w:r>
        <w:rPr>
          <w:rFonts w:hint="eastAsia" w:ascii="宋体"/>
          <w:bCs/>
        </w:rPr>
        <w:t xml:space="preserve">        是否邀请本项目的其他供应商参加验收：</w:t>
      </w:r>
      <w:r>
        <w:rPr>
          <w:rFonts w:ascii="Wingdings" w:hAnsi="Wingdings" w:eastAsia="Wingdings" w:cs="Wingdings"/>
        </w:rPr>
        <w:t xml:space="preserve"></w:t>
      </w:r>
      <w:r>
        <w:rPr>
          <w:rFonts w:hint="eastAsia" w:ascii="宋体"/>
          <w:bCs/>
        </w:rPr>
        <w:t xml:space="preserve">是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rPr>
      </w:pPr>
      <w:r>
        <w:rPr>
          <w:rFonts w:hint="eastAsia" w:ascii="宋体"/>
          <w:bCs/>
        </w:rPr>
        <w:t xml:space="preserve">是否邀请专家参加验收：</w:t>
      </w:r>
      <w:r>
        <w:rPr>
          <w:rFonts w:ascii="Wingdings" w:hAnsi="Wingdings" w:eastAsia="Wingdings" w:cs="Wingdings"/>
        </w:rPr>
        <w:t xml:space="preserve"></w:t>
      </w:r>
      <w:r>
        <w:rPr>
          <w:rFonts w:hint="eastAsia" w:ascii="宋体"/>
          <w:bCs/>
        </w:rPr>
        <w:t xml:space="preserve">是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rPr>
      </w:pPr>
      <w:r>
        <w:rPr>
          <w:rFonts w:hint="eastAsia" w:ascii="宋体"/>
          <w:bCs/>
        </w:rPr>
        <w:t xml:space="preserve">是否邀请服务对象参加验收：</w:t>
      </w:r>
      <w:r>
        <w:rPr>
          <w:rFonts w:ascii="Wingdings" w:hAnsi="Wingdings" w:eastAsia="Wingdings" w:cs="Wingdings"/>
        </w:rPr>
        <w:t xml:space="preserve"></w:t>
      </w:r>
      <w:r>
        <w:rPr>
          <w:rFonts w:hint="eastAsia" w:ascii="宋体"/>
          <w:bCs/>
        </w:rPr>
        <w:t xml:space="preserve">是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rPr>
      </w:pPr>
      <w:r>
        <w:rPr>
          <w:rFonts w:hint="eastAsia" w:ascii="宋体"/>
          <w:bCs/>
        </w:rPr>
        <w:t xml:space="preserve">是否邀请第三方检测机构参加验收：</w:t>
      </w:r>
      <w:r>
        <w:rPr>
          <w:rFonts w:ascii="Wingdings" w:hAnsi="Wingdings" w:eastAsia="Wingdings" w:cs="Wingdings"/>
        </w:rPr>
        <w:t xml:space="preserve"></w:t>
      </w:r>
      <w:r>
        <w:rPr>
          <w:rFonts w:hint="eastAsia" w:ascii="宋体"/>
          <w:bCs/>
        </w:rPr>
        <w:t xml:space="preserve">是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rPr>
      </w:pPr>
      <w:r>
        <w:rPr>
          <w:rFonts w:hint="eastAsia" w:ascii="宋体"/>
          <w:bCs/>
        </w:rPr>
        <w:t xml:space="preserve">是否进行抽查检测：</w:t>
      </w:r>
      <w:r>
        <w:rPr>
          <w:rFonts w:ascii="Wingdings" w:hAnsi="Wingdings" w:eastAsia="Wingdings" w:cs="Wingdings"/>
        </w:rPr>
        <w:t xml:space="preserve"></w:t>
      </w:r>
      <w:r>
        <w:rPr>
          <w:rFonts w:hint="eastAsia" w:ascii="宋体"/>
          <w:bCs/>
        </w:rPr>
        <w:t xml:space="preserve">是，抽查比例：</w:t>
      </w:r>
      <w:r>
        <w:rPr>
          <w:rFonts w:hint="eastAsia" w:ascii="宋体"/>
          <w:bCs/>
          <w:u w:val="single"/>
        </w:rPr>
        <w:t xml:space="preserve">        </w:t>
      </w:r>
      <w:r>
        <w:rPr>
          <w:rFonts w:hint="eastAsia" w:ascii="宋体"/>
          <w:bCs/>
        </w:rPr>
        <w:t xml:space="preserve">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u w:val="single"/>
        </w:rPr>
      </w:pPr>
      <w:r>
        <w:rPr>
          <w:rFonts w:hint="eastAsia" w:ascii="宋体"/>
          <w:bCs/>
        </w:rPr>
        <w:t xml:space="preserve">是否存在破坏性检测：</w:t>
      </w:r>
      <w:r>
        <w:rPr>
          <w:rFonts w:ascii="Wingdings" w:hAnsi="Wingdings" w:eastAsia="Wingdings" w:cs="Wingdings"/>
        </w:rPr>
        <w:t xml:space="preserve"></w:t>
      </w:r>
      <w:r>
        <w:rPr>
          <w:rFonts w:hint="eastAsia" w:ascii="宋体"/>
          <w:bCs/>
        </w:rPr>
        <w:t xml:space="preserve">是，</w:t>
      </w:r>
      <w:r>
        <w:rPr>
          <w:rFonts w:hint="eastAsia" w:ascii="宋体"/>
          <w:bCs/>
          <w:u w:val="single"/>
        </w:rPr>
        <w:t xml:space="preserve">（应明确对被破坏的检测产品的处理方式）</w:t>
      </w:r>
      <w:r/>
    </w:p>
    <w:p>
      <w:pPr>
        <w:ind w:firstLine="840"/>
        <w:spacing w:line="400" w:lineRule="exact"/>
        <w:rPr>
          <w:rFonts w:ascii="宋体"/>
          <w:bCs/>
        </w:rPr>
      </w:pPr>
      <w:r>
        <w:rPr>
          <w:rFonts w:hint="eastAsia" w:ascii="宋体"/>
          <w:bCs/>
        </w:rPr>
        <w:t xml:space="preserve">                    </w:t>
      </w:r>
      <w:r>
        <w:rPr>
          <w:rFonts w:ascii="Wingdings" w:hAnsi="Wingdings" w:eastAsia="Wingdings" w:cs="Wingdings"/>
        </w:rPr>
        <w:t xml:space="preserve"></w:t>
      </w:r>
      <w:r>
        <w:rPr>
          <w:rFonts w:hint="eastAsia" w:ascii="宋体"/>
          <w:bCs/>
        </w:rPr>
        <w:t xml:space="preserve">否</w:t>
      </w:r>
      <w:r/>
    </w:p>
    <w:p>
      <w:pPr>
        <w:ind w:firstLine="840"/>
        <w:spacing w:line="400" w:lineRule="exact"/>
        <w:rPr>
          <w:rFonts w:ascii="宋体"/>
          <w:bCs/>
          <w:u w:val="single"/>
        </w:rPr>
      </w:pPr>
      <w:r>
        <w:rPr>
          <w:rFonts w:hint="eastAsia" w:ascii="宋体"/>
          <w:bCs/>
        </w:rPr>
        <w:t xml:space="preserve">验收组织的其他事项：</w:t>
      </w:r>
      <w:r>
        <w:rPr>
          <w:rFonts w:hint="eastAsia" w:ascii="宋体"/>
          <w:bCs/>
          <w:u w:val="single"/>
        </w:rPr>
        <w:t xml:space="preserve">                </w:t>
      </w:r>
      <w:r/>
    </w:p>
    <w:p>
      <w:pPr>
        <w:ind w:firstLine="420"/>
        <w:spacing w:line="400" w:lineRule="exact"/>
        <w:rPr>
          <w:rFonts w:ascii="宋体"/>
          <w:bCs/>
          <w:u w:val="single"/>
        </w:rPr>
      </w:pPr>
      <w:r>
        <w:rPr>
          <w:rFonts w:hint="eastAsia" w:ascii="宋体"/>
          <w:bCs/>
        </w:rPr>
        <w:t xml:space="preserve">（2）履约验收时间：</w:t>
      </w:r>
      <w:r>
        <w:rPr>
          <w:rFonts w:hint="eastAsia" w:ascii="宋体"/>
          <w:bCs/>
          <w:u w:val="single"/>
        </w:rPr>
        <w:t xml:space="preserve"> </w:t>
      </w:r>
      <w:r>
        <w:rPr>
          <w:rFonts w:ascii="宋体"/>
          <w:bCs/>
          <w:u w:val="single"/>
        </w:rPr>
        <w:t xml:space="preserve"> </w:t>
      </w:r>
      <w:r>
        <w:rPr>
          <w:rFonts w:hint="eastAsia" w:ascii="宋体"/>
          <w:bCs/>
          <w:u w:val="single"/>
        </w:rPr>
        <w:t xml:space="preserve">采</w:t>
      </w:r>
      <w:r>
        <w:rPr>
          <w:rFonts w:hint="eastAsia" w:ascii="宋体"/>
          <w:bCs/>
          <w:u w:val="single"/>
        </w:rPr>
        <w:t xml:space="preserve">购人收到申请后 3 </w:t>
      </w:r>
      <w:r>
        <w:rPr>
          <w:rFonts w:hint="eastAsia" w:ascii="宋体"/>
          <w:bCs/>
          <w:u w:val="single"/>
        </w:rPr>
        <w:t xml:space="preserve">个</w:t>
      </w:r>
      <w:r>
        <w:rPr>
          <w:rFonts w:hint="eastAsia" w:ascii="宋体"/>
          <w:bCs/>
          <w:u w:val="single"/>
        </w:rPr>
        <w:t xml:space="preserve">工作日内组织验收</w:t>
      </w:r>
      <w:r>
        <w:rPr>
          <w:rFonts w:hint="eastAsia" w:ascii="宋体"/>
          <w:bCs/>
          <w:u w:val="single"/>
        </w:rPr>
        <w:t xml:space="preserve"> </w:t>
      </w:r>
      <w:r>
        <w:rPr>
          <w:rFonts w:hint="eastAsia" w:ascii="宋体"/>
          <w:bCs/>
          <w:u w:val="single"/>
        </w:rPr>
        <w:t xml:space="preserve"> </w:t>
      </w:r>
      <w:r/>
    </w:p>
    <w:p>
      <w:pPr>
        <w:ind w:firstLine="420"/>
        <w:spacing w:line="400" w:lineRule="exact"/>
        <w:rPr>
          <w:rFonts w:ascii="宋体"/>
          <w:bCs/>
        </w:rPr>
      </w:pPr>
      <w:r>
        <w:rPr>
          <w:rFonts w:hint="eastAsia" w:ascii="宋体"/>
          <w:bCs/>
        </w:rPr>
        <w:t xml:space="preserve">（3）履约验收方式：</w:t>
      </w:r>
      <w:r>
        <w:rPr>
          <w:rFonts w:ascii="Wingdings" w:hAnsi="Wingdings" w:eastAsia="Wingdings" w:cs="Wingdings"/>
        </w:rPr>
        <w:t xml:space="preserve"></w:t>
      </w:r>
      <w:r>
        <w:rPr>
          <w:rFonts w:hint="eastAsia" w:ascii="宋体"/>
          <w:bCs/>
        </w:rPr>
        <w:t xml:space="preserve">一次性验收         </w:t>
      </w:r>
      <w:r/>
    </w:p>
    <w:p>
      <w:pPr>
        <w:spacing w:line="400" w:lineRule="exact"/>
        <w:rPr>
          <w:rFonts w:ascii="宋体"/>
          <w:bCs/>
        </w:rPr>
      </w:pPr>
      <w:r>
        <w:rPr>
          <w:rFonts w:hint="eastAsia" w:ascii="宋体"/>
          <w:bCs/>
        </w:rPr>
        <w:t xml:space="preserve">                       </w:t>
      </w:r>
      <w:r>
        <w:rPr>
          <w:rFonts w:ascii="Wingdings" w:hAnsi="Wingdings" w:eastAsia="Wingdings" w:cs="Wingdings"/>
        </w:rPr>
        <w:t xml:space="preserve"></w:t>
      </w:r>
      <w:r>
        <w:rPr>
          <w:rFonts w:hint="eastAsia" w:ascii="宋体"/>
          <w:bCs/>
        </w:rPr>
        <w:t xml:space="preserve">分期/分项验收</w:t>
      </w:r>
      <w:r/>
    </w:p>
    <w:p>
      <w:pPr>
        <w:numPr>
          <w:ilvl w:val="0"/>
          <w:numId w:val="9"/>
        </w:numPr>
        <w:ind w:firstLine="420"/>
        <w:spacing w:line="360" w:lineRule="auto"/>
        <w:rPr>
          <w:rFonts w:ascii="宋体"/>
          <w:bCs/>
          <w:u w:val="single"/>
        </w:rPr>
      </w:pPr>
      <w:r>
        <w:rPr>
          <w:rFonts w:hint="eastAsia" w:ascii="宋体"/>
          <w:bCs/>
        </w:rPr>
        <w:t xml:space="preserve">履约验收程序：</w:t>
      </w:r>
      <w:r/>
    </w:p>
    <w:p>
      <w:pPr>
        <w:pStyle w:val="1092"/>
        <w:ind w:firstLine="480"/>
        <w:jc w:val="left"/>
        <w:spacing w:line="360" w:lineRule="auto"/>
        <w:widowControl/>
        <w:rPr>
          <w:rFonts w:ascii="宋体"/>
          <w:szCs w:val="24"/>
        </w:rPr>
      </w:pPr>
      <w:r>
        <w:rPr>
          <w:rFonts w:hint="eastAsia" w:ascii="宋体"/>
          <w:szCs w:val="24"/>
        </w:rPr>
        <w:t xml:space="preserve">（一）在</w:t>
      </w:r>
      <w:r>
        <w:rPr>
          <w:rFonts w:hint="eastAsia" w:ascii="宋体"/>
          <w:szCs w:val="24"/>
        </w:rPr>
        <w:t xml:space="preserve">合同签订生效后</w:t>
      </w:r>
      <w:r>
        <w:rPr>
          <w:rFonts w:hint="eastAsia" w:ascii="宋体"/>
          <w:szCs w:val="24"/>
        </w:rPr>
        <w:t xml:space="preserve">后</w:t>
      </w:r>
      <w:r>
        <w:rPr>
          <w:rFonts w:ascii="宋体"/>
          <w:szCs w:val="24"/>
        </w:rPr>
        <w:t xml:space="preserve">30</w:t>
      </w:r>
      <w:r>
        <w:rPr>
          <w:rFonts w:hint="eastAsia" w:ascii="宋体"/>
          <w:szCs w:val="24"/>
        </w:rPr>
        <w:t xml:space="preserve">日历天</w:t>
      </w:r>
      <w:r>
        <w:rPr>
          <w:rFonts w:hint="eastAsia" w:ascii="宋体"/>
          <w:szCs w:val="24"/>
        </w:rPr>
        <w:t xml:space="preserve">内将货物送至采购人指定地点并安装调试完毕完成上牌工作，成交供应商完成所有车辆的登记上牌工作后向采购人提交项目验收技术资料以及验收申请单，采购人收到申请后3个工作日内组织验收并按照合同约定以及响应文件中的产品技术标准进行验收无问题后签署验收单。 </w:t>
      </w:r>
      <w:r/>
    </w:p>
    <w:p>
      <w:pPr>
        <w:pStyle w:val="1093"/>
        <w:rPr>
          <w:rFonts w:ascii="宋体" w:eastAsia="宋体" w:cs="Times New Roman"/>
          <w:bCs/>
          <w:sz w:val="21"/>
          <w:u w:val="single"/>
        </w:rPr>
      </w:pPr>
      <w:r>
        <w:rPr>
          <w:rFonts w:hint="eastAsia" w:ascii="宋体" w:eastAsia="宋体" w:cs="Times New Roman"/>
          <w:bCs/>
          <w:sz w:val="21"/>
        </w:rPr>
        <w:t xml:space="preserve">（二）归集验收依据。</w:t>
      </w:r>
      <w:r>
        <w:rPr>
          <w:rFonts w:hint="eastAsia" w:ascii="宋体" w:eastAsia="宋体" w:cs="Times New Roman"/>
          <w:bCs/>
          <w:sz w:val="21"/>
          <w:u w:val="single"/>
        </w:rPr>
        <w:t xml:space="preserve">实施验收前，甲方应当将采购合同、采购文件、供应商响应文件等验收依据进行归集。</w:t>
      </w:r>
      <w:r/>
    </w:p>
    <w:p>
      <w:pPr>
        <w:pStyle w:val="1093"/>
        <w:rPr>
          <w:rFonts w:ascii="宋体" w:eastAsia="宋体" w:cs="Times New Roman"/>
          <w:bCs/>
          <w:sz w:val="21"/>
          <w:u w:val="single"/>
        </w:rPr>
      </w:pPr>
      <w:r>
        <w:rPr>
          <w:rFonts w:hint="eastAsia" w:ascii="宋体" w:eastAsia="宋体" w:cs="Times New Roman"/>
          <w:bCs/>
          <w:sz w:val="21"/>
        </w:rPr>
        <w:t xml:space="preserve">（三）制定验收方案。</w:t>
      </w:r>
      <w:r>
        <w:rPr>
          <w:rFonts w:hint="eastAsia" w:ascii="宋体" w:eastAsia="宋体" w:cs="Times New Roman"/>
          <w:bCs/>
          <w:sz w:val="21"/>
          <w:u w:val="single"/>
        </w:rPr>
        <w:t xml:space="preserve">甲方根据采购合同规定的每项技术、服务、质量、数量等内容，结合采购文件和供应商响应文件内容，认真编制“验收内容项及其验收标准清单”，验收清单要全面客观反映货物供给、服务承接情况，并依据验收清单内容的特点制定验收实施方法，形成总体验收方案。验收方案应当全面完整，确保合同履约要素验收不缺项漏项和不降低标准。</w:t>
      </w:r>
      <w:r/>
    </w:p>
    <w:p>
      <w:pPr>
        <w:pStyle w:val="1093"/>
        <w:rPr>
          <w:rFonts w:ascii="宋体" w:eastAsia="宋体" w:cs="Times New Roman"/>
          <w:bCs/>
          <w:sz w:val="21"/>
          <w:u w:val="single"/>
        </w:rPr>
      </w:pPr>
      <w:r>
        <w:rPr>
          <w:rFonts w:hint="eastAsia" w:ascii="宋体" w:eastAsia="宋体" w:cs="Times New Roman"/>
          <w:bCs/>
          <w:sz w:val="21"/>
        </w:rPr>
        <w:t xml:space="preserve">（四）验收实施。</w:t>
      </w:r>
      <w:r>
        <w:rPr>
          <w:rFonts w:hint="eastAsia" w:ascii="宋体" w:eastAsia="宋体" w:cs="Times New Roman"/>
          <w:bCs/>
          <w:sz w:val="21"/>
          <w:u w:val="single"/>
        </w:rPr>
        <w:t xml:space="preserve">甲方应当根据制定的验收实施方法和验收清单开展验收工作。对验收清单列明的验收内容及标准进行逐项验收。</w:t>
      </w:r>
      <w:r/>
    </w:p>
    <w:p>
      <w:pPr>
        <w:pStyle w:val="1093"/>
        <w:ind w:firstLine="420"/>
        <w:rPr>
          <w:rFonts w:ascii="宋体" w:eastAsia="宋体" w:cs="Times New Roman"/>
          <w:bCs/>
          <w:sz w:val="21"/>
          <w:u w:val="single"/>
        </w:rPr>
      </w:pPr>
      <w:r>
        <w:rPr>
          <w:rFonts w:hint="eastAsia" w:ascii="宋体" w:eastAsia="宋体" w:cs="Times New Roman"/>
          <w:bCs/>
          <w:sz w:val="21"/>
          <w:u w:val="single"/>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3"/>
        <w:rPr>
          <w:rFonts w:ascii="宋体" w:eastAsia="宋体" w:cs="Times New Roman"/>
          <w:bCs/>
          <w:sz w:val="21"/>
          <w:u w:val="single"/>
        </w:rPr>
      </w:pPr>
      <w:r>
        <w:rPr>
          <w:rFonts w:hint="eastAsia" w:ascii="宋体" w:eastAsia="宋体" w:cs="Times New Roman"/>
          <w:bCs/>
          <w:sz w:val="21"/>
        </w:rPr>
        <w:t xml:space="preserve">（五）出具验收意见。</w:t>
      </w:r>
      <w:r>
        <w:rPr>
          <w:rFonts w:hint="eastAsia" w:ascii="宋体" w:eastAsia="宋体" w:cs="Times New Roman"/>
          <w:bCs/>
          <w:sz w:val="21"/>
          <w:u w:val="single"/>
        </w:rPr>
        <w:t xml:space="preserve">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pStyle w:val="1093"/>
        <w:ind w:firstLine="420"/>
        <w:rPr>
          <w:rFonts w:ascii="宋体" w:eastAsia="宋体" w:cs="Times New Roman"/>
          <w:bCs/>
          <w:sz w:val="21"/>
          <w:u w:val="single"/>
        </w:rPr>
      </w:pPr>
      <w:r>
        <w:rPr>
          <w:rFonts w:hint="eastAsia" w:ascii="宋体" w:eastAsia="宋体" w:cs="Times New Roman"/>
          <w:bCs/>
          <w:sz w:val="21"/>
          <w:u w:val="single"/>
        </w:rPr>
        <w:t xml:space="preserve">验收结束后，甲方应当出具验收书，列明各项标准的验收情况及项目总体评价，由合同当事人双方共同签署。</w:t>
      </w:r>
      <w:r/>
    </w:p>
    <w:p>
      <w:pPr>
        <w:pStyle w:val="1093"/>
        <w:ind w:firstLine="420"/>
        <w:rPr>
          <w:rFonts w:ascii="宋体" w:eastAsia="宋体" w:cs="Times New Roman"/>
          <w:bCs/>
          <w:sz w:val="21"/>
          <w:u w:val="single"/>
        </w:rPr>
      </w:pPr>
      <w:r>
        <w:rPr>
          <w:rFonts w:hint="eastAsia" w:ascii="宋体" w:eastAsia="宋体" w:cs="Times New Roman"/>
          <w:bCs/>
          <w:sz w:val="21"/>
          <w:u w:val="single"/>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pStyle w:val="1093"/>
        <w:ind w:firstLine="420"/>
        <w:rPr>
          <w:rFonts w:ascii="宋体" w:eastAsia="宋体" w:cs="Times New Roman"/>
          <w:bCs/>
          <w:sz w:val="21"/>
          <w:u w:val="single"/>
        </w:rPr>
      </w:pPr>
      <w:r>
        <w:rPr>
          <w:rFonts w:hint="eastAsia" w:ascii="宋体" w:eastAsia="宋体" w:cs="Times New Roman"/>
          <w:bCs/>
          <w:sz w:val="21"/>
          <w:u w:val="single"/>
        </w:rPr>
        <w:t xml:space="preserve">投标人货物送达后，采购方对其数量、品种、规格、运输保存方式等进行检查验收，如不合格应无条件退货或换货。若因中标</w:t>
      </w:r>
      <w:r>
        <w:rPr>
          <w:rFonts w:hint="eastAsia" w:ascii="宋体" w:eastAsia="宋体" w:cs="Times New Roman"/>
          <w:bCs/>
          <w:sz w:val="21"/>
          <w:u w:val="single"/>
        </w:rPr>
        <w:t xml:space="preserve">人原因</w:t>
      </w:r>
      <w:r>
        <w:rPr>
          <w:rFonts w:hint="eastAsia" w:ascii="宋体" w:eastAsia="宋体" w:cs="Times New Roman"/>
          <w:bCs/>
          <w:sz w:val="21"/>
          <w:u w:val="single"/>
        </w:rPr>
        <w:t xml:space="preserve">造成无法验收通过的，采购人将拒绝付款，并追究中标人的违约责任。</w:t>
      </w:r>
      <w:r/>
    </w:p>
    <w:p>
      <w:pPr>
        <w:pStyle w:val="1093"/>
        <w:rPr>
          <w:rFonts w:ascii="宋体" w:eastAsia="宋体" w:cs="Times New Roman"/>
          <w:bCs/>
          <w:sz w:val="21"/>
          <w:u w:val="single"/>
        </w:rPr>
      </w:pPr>
      <w:r>
        <w:rPr>
          <w:rFonts w:hint="eastAsia" w:ascii="宋体" w:eastAsia="宋体" w:cs="Times New Roman"/>
          <w:bCs/>
          <w:sz w:val="21"/>
        </w:rPr>
        <w:t xml:space="preserve">（六）履约验收的内容： </w:t>
      </w:r>
      <w:r>
        <w:rPr>
          <w:rFonts w:hint="eastAsia" w:ascii="宋体" w:eastAsia="宋体" w:cs="Times New Roman"/>
          <w:bCs/>
          <w:sz w:val="21"/>
          <w:u w:val="single"/>
        </w:rPr>
        <w:t xml:space="preserve">按照采购合同的约定对每一项技术、服务、安全标准的履约情况进行确认。</w:t>
      </w:r>
      <w:r/>
    </w:p>
    <w:p>
      <w:pPr>
        <w:pStyle w:val="1093"/>
        <w:rPr>
          <w:rFonts w:ascii="宋体" w:eastAsia="宋体" w:cs="Times New Roman"/>
          <w:bCs/>
          <w:sz w:val="21"/>
          <w:u w:val="single"/>
        </w:rPr>
      </w:pPr>
      <w:r>
        <w:rPr>
          <w:rFonts w:hint="eastAsia" w:ascii="宋体" w:eastAsia="宋体" w:cs="Times New Roman"/>
          <w:bCs/>
          <w:sz w:val="21"/>
        </w:rPr>
        <w:t xml:space="preserve">（七）履约验收标准：</w:t>
      </w:r>
      <w:r>
        <w:rPr>
          <w:rFonts w:hint="eastAsia" w:ascii="宋体" w:eastAsia="宋体" w:cs="Times New Roman"/>
          <w:bCs/>
          <w:sz w:val="21"/>
          <w:u w:val="single"/>
        </w:rPr>
        <w:t xml:space="preserve">按照招标文件、投标文件及相关标准实施。有国家标准的应符合国家标准，无国家标准的应符合行业标准、地方标准或者其他标准、规范，并满足采购文件要求，同时服从采购人安排要求。</w:t>
      </w:r>
      <w:r/>
    </w:p>
    <w:p>
      <w:pPr>
        <w:pStyle w:val="1093"/>
        <w:rPr>
          <w:rFonts w:ascii="宋体" w:eastAsia="宋体" w:cs="宋体"/>
          <w:bCs/>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pStyle w:val="1093"/>
        <w:rPr>
          <w:rFonts w:ascii="宋体" w:eastAsia="宋体" w:cs="宋体"/>
          <w:bCs/>
          <w:sz w:val="21"/>
        </w:rPr>
      </w:pPr>
      <w:r>
        <w:rPr>
          <w:rFonts w:hint="eastAsia" w:ascii="宋体" w:eastAsia="宋体" w:cs="宋体"/>
          <w:bCs/>
          <w:sz w:val="21"/>
        </w:rPr>
        <w:t xml:space="preserve">（8）履约验收其他事项：</w:t>
      </w:r>
      <w:r>
        <w:rPr>
          <w:rFonts w:hint="eastAsia" w:ascii="宋体" w:eastAsia="宋体" w:cs="宋体"/>
          <w:bCs/>
          <w:sz w:val="21"/>
          <w:u w:val="single"/>
        </w:rPr>
        <w:t xml:space="preserve">  </w:t>
      </w:r>
      <w:r>
        <w:rPr>
          <w:rFonts w:ascii="宋体" w:eastAsia="宋体" w:cs="宋体"/>
          <w:bCs/>
          <w:sz w:val="21"/>
          <w:u w:val="single"/>
        </w:rPr>
        <w:t xml:space="preserve"> </w:t>
      </w:r>
      <w:r>
        <w:rPr>
          <w:rFonts w:hint="eastAsia" w:ascii="宋体" w:eastAsia="宋体" w:cs="宋体"/>
          <w:bCs/>
          <w:sz w:val="21"/>
          <w:u w:val="single"/>
        </w:rPr>
        <w:t xml:space="preserve">  。</w:t>
      </w:r>
      <w:r/>
    </w:p>
    <w:p>
      <w:pPr>
        <w:numPr>
          <w:ilvl w:val="0"/>
          <w:numId w:val="6"/>
        </w:numPr>
        <w:ind w:firstLine="422"/>
        <w:spacing w:line="400" w:lineRule="exact"/>
        <w:rPr>
          <w:rFonts w:ascii="宋体"/>
          <w:b/>
        </w:rPr>
      </w:pPr>
      <w:r>
        <w:rPr>
          <w:rFonts w:hint="eastAsia" w:ascii="宋体"/>
          <w:b/>
        </w:rPr>
        <w:t xml:space="preserve">组成合同的文件</w:t>
      </w:r>
      <w:r/>
    </w:p>
    <w:p>
      <w:pPr>
        <w:ind w:firstLine="420"/>
        <w:spacing w:line="400" w:lineRule="exact"/>
        <w:rPr>
          <w:rFonts w:ascii="宋体"/>
        </w:rPr>
      </w:pPr>
      <w:r>
        <w:rPr>
          <w:rFonts w:hint="eastAsia" w:ascii="宋体"/>
        </w:rPr>
        <w:t xml:space="preserve">本协议书与下列文件一起构成合同文件，如下述文件之间有任何抵触、矛盾或歧义，应按以下顺序解释：</w:t>
      </w:r>
      <w:r/>
    </w:p>
    <w:p>
      <w:pPr>
        <w:ind w:firstLine="420"/>
        <w:spacing w:line="400" w:lineRule="exact"/>
        <w:rPr>
          <w:rFonts w:ascii="宋体"/>
        </w:rPr>
      </w:pPr>
      <w:r>
        <w:rPr>
          <w:rFonts w:hint="eastAsia" w:ascii="宋体"/>
        </w:rPr>
        <w:t xml:space="preserve">（1）政府采购合同协议书及其变更、补充协议</w:t>
      </w:r>
      <w:r/>
    </w:p>
    <w:p>
      <w:pPr>
        <w:ind w:firstLine="420"/>
        <w:spacing w:line="400" w:lineRule="exact"/>
        <w:rPr>
          <w:rFonts w:ascii="宋体"/>
        </w:rPr>
      </w:pPr>
      <w:r>
        <w:rPr>
          <w:rFonts w:hint="eastAsia" w:ascii="宋体"/>
        </w:rPr>
        <w:t xml:space="preserve">（2）政府采购合同专用条款</w:t>
      </w:r>
      <w:r/>
    </w:p>
    <w:p>
      <w:pPr>
        <w:ind w:firstLine="420"/>
        <w:spacing w:line="400" w:lineRule="exact"/>
        <w:rPr>
          <w:rFonts w:ascii="宋体"/>
        </w:rPr>
      </w:pPr>
      <w:r>
        <w:rPr>
          <w:rFonts w:hint="eastAsia" w:ascii="宋体"/>
        </w:rPr>
        <w:t xml:space="preserve">（3）政府采购合同通用条款</w:t>
      </w:r>
      <w:r/>
    </w:p>
    <w:p>
      <w:pPr>
        <w:ind w:firstLine="420"/>
        <w:spacing w:line="400" w:lineRule="exact"/>
        <w:rPr>
          <w:rFonts w:ascii="宋体"/>
        </w:rPr>
      </w:pPr>
      <w:r>
        <w:rPr>
          <w:rFonts w:hint="eastAsia" w:ascii="宋体"/>
        </w:rPr>
        <w:t xml:space="preserve">（4）中标（成交）通知书</w:t>
      </w:r>
      <w:r/>
    </w:p>
    <w:p>
      <w:pPr>
        <w:ind w:firstLine="420"/>
        <w:spacing w:line="400" w:lineRule="exact"/>
        <w:rPr>
          <w:rFonts w:ascii="宋体"/>
        </w:rPr>
      </w:pPr>
      <w:r>
        <w:rPr>
          <w:rFonts w:hint="eastAsia" w:ascii="宋体"/>
        </w:rPr>
        <w:t xml:space="preserve">（5）投标（响应）文件</w:t>
      </w:r>
      <w:r/>
    </w:p>
    <w:p>
      <w:pPr>
        <w:ind w:firstLine="420"/>
        <w:spacing w:line="400" w:lineRule="exact"/>
        <w:rPr>
          <w:rFonts w:ascii="宋体"/>
        </w:rPr>
      </w:pPr>
      <w:r>
        <w:rPr>
          <w:rFonts w:hint="eastAsia" w:ascii="宋体"/>
        </w:rPr>
        <w:t xml:space="preserve">（6）采购文件</w:t>
      </w:r>
      <w:r/>
    </w:p>
    <w:p>
      <w:pPr>
        <w:ind w:firstLine="420"/>
        <w:spacing w:line="400" w:lineRule="exact"/>
        <w:rPr>
          <w:rFonts w:ascii="宋体"/>
        </w:rPr>
      </w:pPr>
      <w:r>
        <w:rPr>
          <w:rFonts w:hint="eastAsia" w:ascii="宋体"/>
        </w:rPr>
        <w:t xml:space="preserve">（7）有关技术文件，图纸</w:t>
      </w:r>
      <w:r/>
    </w:p>
    <w:p>
      <w:pPr>
        <w:pStyle w:val="1093"/>
        <w:rPr>
          <w:rFonts w:ascii="宋体" w:eastAsia="宋体" w:cs="宋体"/>
          <w:sz w:val="21"/>
        </w:rPr>
      </w:pPr>
      <w:r>
        <w:rPr>
          <w:rFonts w:hint="eastAsia" w:ascii="宋体" w:eastAsia="宋体" w:cs="宋体"/>
          <w:sz w:val="21"/>
        </w:rPr>
        <w:t xml:space="preserve">  （8）国家法律、行政法规和规章制度规定或合同约定的作为合同组成部分的其他文件</w:t>
      </w:r>
      <w:r/>
    </w:p>
    <w:p>
      <w:pPr>
        <w:numPr>
          <w:ilvl w:val="0"/>
          <w:numId w:val="6"/>
        </w:numPr>
        <w:ind w:firstLine="422"/>
        <w:spacing w:line="400" w:lineRule="exact"/>
        <w:rPr>
          <w:rFonts w:ascii="宋体"/>
          <w:b/>
        </w:rPr>
      </w:pPr>
      <w:r>
        <w:rPr>
          <w:rFonts w:hint="eastAsia" w:ascii="宋体"/>
          <w:b/>
        </w:rPr>
        <w:t xml:space="preserve">合同生效</w:t>
      </w:r>
      <w:r/>
    </w:p>
    <w:p>
      <w:pPr>
        <w:ind w:firstLine="420"/>
        <w:spacing w:line="400" w:lineRule="exact"/>
        <w:rPr>
          <w:rFonts w:ascii="宋体"/>
        </w:rPr>
      </w:pPr>
      <w:r>
        <w:rPr>
          <w:rFonts w:hint="eastAsia" w:ascii="宋体"/>
        </w:rPr>
        <w:t xml:space="preserve">本合同自</w:t>
      </w:r>
      <w:r>
        <w:rPr>
          <w:rFonts w:hint="eastAsia" w:ascii="宋体"/>
          <w:u w:val="single"/>
        </w:rPr>
        <w:t xml:space="preserve">  签订之日起  </w:t>
      </w:r>
      <w:r>
        <w:rPr>
          <w:rFonts w:hint="eastAsia" w:ascii="宋体"/>
        </w:rPr>
        <w:t xml:space="preserve">生效。</w:t>
      </w:r>
      <w:r/>
    </w:p>
    <w:p>
      <w:pPr>
        <w:numPr>
          <w:ilvl w:val="0"/>
          <w:numId w:val="6"/>
        </w:numPr>
        <w:ind w:firstLine="422"/>
        <w:spacing w:line="400" w:lineRule="exact"/>
        <w:rPr>
          <w:rFonts w:ascii="宋体"/>
          <w:b/>
        </w:rPr>
      </w:pPr>
      <w:r>
        <w:rPr>
          <w:rFonts w:hint="eastAsia" w:ascii="宋体"/>
          <w:b/>
        </w:rPr>
        <w:t xml:space="preserve">合同份数</w:t>
      </w:r>
      <w:r/>
    </w:p>
    <w:p>
      <w:pPr>
        <w:ind w:firstLine="420"/>
        <w:spacing w:line="400" w:lineRule="exact"/>
        <w:rPr>
          <w:rFonts w:ascii="宋体"/>
        </w:rPr>
      </w:pPr>
      <w:r>
        <w:rPr>
          <w:rFonts w:hint="eastAsia" w:ascii="宋体"/>
        </w:rPr>
        <w:t xml:space="preserve">本合同一式</w:t>
      </w:r>
      <w:r>
        <w:rPr>
          <w:rFonts w:hint="eastAsia" w:ascii="宋体"/>
          <w:u w:val="single"/>
        </w:rPr>
        <w:t xml:space="preserve"> 陆 </w:t>
      </w:r>
      <w:r>
        <w:rPr>
          <w:rFonts w:hint="eastAsia" w:ascii="宋体"/>
        </w:rPr>
        <w:t xml:space="preserve">份，甲方执</w:t>
      </w:r>
      <w:r>
        <w:rPr>
          <w:rFonts w:hint="eastAsia" w:ascii="宋体"/>
          <w:u w:val="single"/>
        </w:rPr>
        <w:t xml:space="preserve"> 叁 </w:t>
      </w:r>
      <w:r>
        <w:rPr>
          <w:rFonts w:hint="eastAsia" w:ascii="宋体"/>
        </w:rPr>
        <w:t xml:space="preserve">份，乙方执</w:t>
      </w:r>
      <w:r>
        <w:rPr>
          <w:rFonts w:hint="eastAsia" w:ascii="宋体"/>
          <w:u w:val="single"/>
        </w:rPr>
        <w:t xml:space="preserve"> 叁 </w:t>
      </w:r>
      <w:r>
        <w:rPr>
          <w:rFonts w:hint="eastAsia" w:ascii="宋体"/>
        </w:rPr>
        <w:t xml:space="preserve">份，均具有同等法律效力。</w:t>
      </w:r>
      <w:r/>
    </w:p>
    <w:p>
      <w:pPr>
        <w:ind w:firstLine="420"/>
        <w:spacing w:line="400" w:lineRule="exact"/>
        <w:rPr>
          <w:rFonts w:ascii="宋体"/>
        </w:rPr>
      </w:pPr>
      <w:r>
        <w:rPr>
          <w:rFonts w:hint="eastAsia" w:ascii="宋体"/>
        </w:rPr>
        <w:t xml:space="preserve">合同订立时间：</w:t>
      </w:r>
      <w:r>
        <w:rPr>
          <w:rFonts w:hint="eastAsia" w:ascii="宋体"/>
          <w:u w:val="single"/>
        </w:rPr>
        <w:t xml:space="preserve">         </w:t>
      </w:r>
      <w:r>
        <w:rPr>
          <w:rFonts w:hint="eastAsia" w:ascii="宋体"/>
        </w:rPr>
        <w:t xml:space="preserve">年</w:t>
      </w:r>
      <w:r>
        <w:rPr>
          <w:rFonts w:hint="eastAsia" w:ascii="宋体"/>
          <w:u w:val="single"/>
        </w:rPr>
        <w:t xml:space="preserve">      </w:t>
      </w:r>
      <w:r>
        <w:rPr>
          <w:rFonts w:hint="eastAsia" w:ascii="宋体"/>
        </w:rPr>
        <w:t xml:space="preserve">月</w:t>
      </w:r>
      <w:r>
        <w:rPr>
          <w:rFonts w:hint="eastAsia" w:ascii="宋体"/>
          <w:u w:val="single"/>
        </w:rPr>
        <w:t xml:space="preserve">      </w:t>
      </w:r>
      <w:r>
        <w:rPr>
          <w:rFonts w:hint="eastAsia" w:ascii="宋体"/>
        </w:rPr>
        <w:t xml:space="preserve">日</w:t>
      </w:r>
      <w:r/>
    </w:p>
    <w:p>
      <w:pPr>
        <w:ind w:firstLine="420"/>
        <w:spacing w:line="400" w:lineRule="exact"/>
        <w:rPr>
          <w:rFonts w:ascii="宋体"/>
        </w:rPr>
      </w:pPr>
      <w:r>
        <w:rPr>
          <w:rFonts w:hint="eastAsia" w:ascii="宋体"/>
        </w:rPr>
        <w:t xml:space="preserve">合同订立地点：</w:t>
      </w:r>
      <w:r>
        <w:rPr>
          <w:rFonts w:hint="eastAsia" w:ascii="宋体"/>
          <w:u w:val="single"/>
        </w:rPr>
        <w:t xml:space="preserve">                           </w:t>
      </w:r>
      <w:r/>
    </w:p>
    <w:p>
      <w:pPr>
        <w:ind w:firstLine="420"/>
        <w:spacing w:line="400" w:lineRule="exact"/>
      </w:pPr>
      <w:r>
        <w:rPr>
          <w:rFonts w:hint="eastAsia" w:ascii="宋体"/>
        </w:rPr>
        <w:t xml:space="preserve">附件：具体标的及其技术要求和商务要求、联合协议、分包意向协议等。</w:t>
      </w:r>
      <w:r/>
    </w:p>
    <w:tbl>
      <w:tblPr>
        <w:tblW w:w="4638" w:type="pct"/>
        <w:tblInd w:w="67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1894"/>
        <w:gridCol w:w="2126"/>
        <w:gridCol w:w="2551"/>
        <w:gridCol w:w="1934"/>
      </w:tblGrid>
      <w:tr>
        <w:trPr>
          <w:trHeight w:val="490"/>
        </w:trPr>
        <w:tc>
          <w:tcPr>
            <w:gridSpan w:val="2"/>
            <w:tcBorders>
              <w:top w:val="single" w:color="auto" w:sz="2" w:space="0"/>
              <w:left w:val="single" w:color="auto" w:sz="2" w:space="0"/>
              <w:bottom w:val="single" w:color="auto" w:sz="2" w:space="0"/>
              <w:right w:val="single" w:color="auto" w:sz="2" w:space="0"/>
            </w:tcBorders>
            <w:tcW w:w="4020" w:type="dxa"/>
            <w:vAlign w:val="center"/>
            <w:textDirection w:val="lrTb"/>
            <w:noWrap/>
          </w:tcPr>
          <w:p>
            <w:pPr>
              <w:jc w:val="center"/>
              <w:spacing w:line="300" w:lineRule="exact"/>
            </w:pPr>
            <w:r>
              <w:t xml:space="preserve">甲方</w:t>
            </w:r>
            <w:r>
              <w:rPr>
                <w:rFonts w:hint="eastAsia"/>
              </w:rPr>
              <w:t xml:space="preserve">（采购人</w:t>
            </w:r>
            <w:r>
              <w:rPr>
                <w:rFonts w:hint="eastAsia" w:ascii="宋体"/>
              </w:rPr>
              <w:t xml:space="preserve">、受采购人委托签订合同的单位或</w:t>
            </w:r>
            <w:r>
              <w:rPr>
                <w:rFonts w:hint="eastAsia"/>
              </w:rPr>
              <w:t xml:space="preserve">采购文件约定的合同甲方）</w:t>
            </w:r>
            <w:r/>
          </w:p>
        </w:tc>
        <w:tc>
          <w:tcPr>
            <w:gridSpan w:val="2"/>
            <w:tcBorders>
              <w:top w:val="single" w:color="auto" w:sz="2" w:space="0"/>
              <w:left w:val="single" w:color="auto" w:sz="2" w:space="0"/>
              <w:bottom w:val="single" w:color="auto" w:sz="2" w:space="0"/>
              <w:right w:val="single" w:color="auto" w:sz="2" w:space="0"/>
            </w:tcBorders>
            <w:tcW w:w="4485" w:type="dxa"/>
            <w:vAlign w:val="center"/>
            <w:textDirection w:val="lrTb"/>
            <w:noWrap/>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1171"/>
        </w:trPr>
        <w:tc>
          <w:tcPr>
            <w:tcBorders>
              <w:top w:val="single" w:color="auto" w:sz="2" w:space="0"/>
              <w:left w:val="single" w:color="auto" w:sz="2" w:space="0"/>
              <w:bottom w:val="single" w:color="auto" w:sz="4" w:space="0"/>
              <w:right w:val="single" w:color="auto" w:sz="2" w:space="0"/>
            </w:tcBorders>
            <w:tcW w:w="1894" w:type="dxa"/>
            <w:vAlign w:val="center"/>
            <w:vMerge w:val="restart"/>
            <w:textDirection w:val="lrTb"/>
            <w:noWrap/>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4" w:space="0"/>
              <w:right w:val="single" w:color="auto" w:sz="2" w:space="0"/>
            </w:tcBorders>
            <w:tcW w:w="2126" w:type="dxa"/>
            <w:vAlign w:val="center"/>
            <w:vMerge w:val="restart"/>
            <w:textDirection w:val="lrTb"/>
            <w:noWrap/>
          </w:tcPr>
          <w:p>
            <w:pPr>
              <w:jc w:val="center"/>
              <w:spacing w:line="300" w:lineRule="exact"/>
            </w:pPr>
            <w:r/>
            <w:r/>
          </w:p>
        </w:tc>
        <w:tc>
          <w:tcPr>
            <w:tcBorders>
              <w:top w:val="single" w:color="auto" w:sz="2" w:space="0"/>
              <w:left w:val="single" w:color="auto" w:sz="2" w:space="0"/>
              <w:bottom w:val="single" w:color="auto" w:sz="4" w:space="0"/>
              <w:right w:val="single" w:color="auto" w:sz="2" w:space="0"/>
            </w:tcBorders>
            <w:tcW w:w="2551" w:type="dxa"/>
            <w:vAlign w:val="center"/>
            <w:textDirection w:val="lrTb"/>
            <w:noWrap/>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p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vMerge w:val="continue"/>
            <w:textDirection w:val="lrTb"/>
            <w:noWrap/>
          </w:tcPr>
          <w:p>
            <w:r/>
            <w:r/>
          </w:p>
        </w:tc>
        <w:tc>
          <w:tcPr>
            <w:tcBorders>
              <w:top w:val="single" w:color="auto" w:sz="2" w:space="0"/>
              <w:left w:val="single" w:color="auto" w:sz="2" w:space="0"/>
              <w:bottom w:val="single" w:color="auto" w:sz="2" w:space="0"/>
              <w:right w:val="single" w:color="auto" w:sz="2" w:space="0"/>
            </w:tcBorders>
            <w:tcW w:w="2126" w:type="dxa"/>
            <w:vAlign w:val="center"/>
            <w:vMerge w:val="continue"/>
            <w:textDirection w:val="lrTb"/>
            <w:noWrap/>
          </w:tcPr>
          <w:p>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开户名称</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开户银行</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r>
        <w:trPr>
          <w:trHeight w:val="483"/>
        </w:trPr>
        <w:tc>
          <w:tcPr>
            <w:tcBorders>
              <w:top w:val="single" w:color="auto" w:sz="2" w:space="0"/>
              <w:left w:val="single" w:color="auto" w:sz="2" w:space="0"/>
              <w:bottom w:val="single" w:color="auto" w:sz="2" w:space="0"/>
              <w:right w:val="single" w:color="auto" w:sz="2" w:space="0"/>
            </w:tcBorders>
            <w:tcW w:w="1894"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126" w:type="dxa"/>
            <w:vAlign w:val="center"/>
            <w:textDirection w:val="lrTb"/>
            <w:noWrap/>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2551" w:type="dxa"/>
            <w:vAlign w:val="center"/>
            <w:textDirection w:val="lrTb"/>
            <w:noWrap/>
          </w:tcPr>
          <w:p>
            <w:pPr>
              <w:jc w:val="center"/>
              <w:spacing w:line="300" w:lineRule="exact"/>
            </w:pPr>
            <w:r>
              <w:t xml:space="preserve">银行账号</w:t>
            </w:r>
            <w:r/>
          </w:p>
        </w:tc>
        <w:tc>
          <w:tcPr>
            <w:tcBorders>
              <w:top w:val="single" w:color="auto" w:sz="2" w:space="0"/>
              <w:left w:val="single" w:color="auto" w:sz="2" w:space="0"/>
              <w:bottom w:val="single" w:color="auto" w:sz="2" w:space="0"/>
              <w:right w:val="single" w:color="auto" w:sz="2" w:space="0"/>
            </w:tcBorders>
            <w:tcW w:w="1934" w:type="dxa"/>
            <w:vAlign w:val="center"/>
            <w:textDirection w:val="lrTb"/>
            <w:noWrap/>
          </w:tcPr>
          <w:p>
            <w:pPr>
              <w:jc w:val="center"/>
              <w:spacing w:line="300" w:lineRule="exact"/>
              <w:rPr>
                <w:spacing w:val="20"/>
              </w:rPr>
            </w:pPr>
            <w:r>
              <w:rPr>
                <w:spacing w:val="20"/>
              </w:rPr>
            </w:r>
            <w:r/>
          </w:p>
        </w:tc>
      </w:tr>
    </w:tbl>
    <w:p>
      <w:pPr>
        <w:pStyle w:val="765"/>
        <w:spacing w:before="120"/>
        <w:rPr>
          <w:rFonts w:ascii="黑体" w:eastAsia="黑体"/>
          <w:sz w:val="28"/>
          <w:szCs w:val="28"/>
        </w:rPr>
      </w:pPr>
      <w:r>
        <w:rPr>
          <w:rFonts w:ascii="宋体" w:hAnsi="宋体"/>
          <w:sz w:val="21"/>
          <w:szCs w:val="21"/>
          <w:u w:val="single"/>
        </w:rPr>
        <w:br w:type="page" w:clear="all"/>
      </w:r>
      <w:bookmarkStart w:id="207" w:name="_Toc27624"/>
      <w:r>
        <w:rPr>
          <w:rFonts w:hint="eastAsia" w:ascii="黑体" w:eastAsia="黑体"/>
          <w:b w:val="0"/>
          <w:bCs w:val="0"/>
          <w:sz w:val="28"/>
          <w:szCs w:val="28"/>
        </w:rPr>
        <w:t xml:space="preserve">第二节 政府采购合同通用条款</w:t>
      </w:r>
      <w:bookmarkEnd w:id="207"/>
      <w:r/>
      <w:r/>
    </w:p>
    <w:p>
      <w:pPr>
        <w:jc w:val="left"/>
        <w:spacing w:line="400" w:lineRule="exact"/>
        <w:tabs>
          <w:tab w:val="left" w:pos="8820" w:leader="none"/>
          <w:tab w:val="left" w:pos="9345" w:leader="none"/>
          <w:tab w:val="left" w:pos="9765" w:leader="none"/>
        </w:tabs>
        <w:rPr>
          <w:rFonts w:ascii="宋体"/>
          <w:b/>
          <w:bCs/>
          <w:sz w:val="24"/>
        </w:rPr>
      </w:pPr>
      <w:r>
        <w:rPr>
          <w:rFonts w:hint="eastAsia" w:ascii="宋体"/>
          <w:b/>
          <w:sz w:val="24"/>
        </w:rPr>
        <w:t xml:space="preserve">1. </w:t>
      </w:r>
      <w:r>
        <w:rPr>
          <w:rFonts w:hint="eastAsia" w:ascii="宋体"/>
          <w:b/>
          <w:bCs/>
          <w:sz w:val="24"/>
        </w:rPr>
        <w:t xml:space="preserve">定义</w:t>
      </w:r>
      <w:r/>
    </w:p>
    <w:p>
      <w:pPr>
        <w:ind w:firstLine="420"/>
        <w:jc w:val="left"/>
        <w:spacing w:line="400" w:lineRule="exact"/>
        <w:rPr>
          <w:rFonts w:ascii="宋体"/>
        </w:rPr>
      </w:pPr>
      <w:r>
        <w:rPr>
          <w:rFonts w:hint="eastAsia" w:ascii="宋体"/>
        </w:rPr>
        <w:t xml:space="preserve">1.1合同当事人</w:t>
      </w:r>
      <w:r/>
    </w:p>
    <w:p>
      <w:pPr>
        <w:ind w:firstLine="420"/>
        <w:jc w:val="left"/>
        <w:spacing w:line="400" w:lineRule="exact"/>
        <w:rPr>
          <w:rFonts w:ascii="宋体"/>
        </w:rPr>
      </w:pPr>
      <w:r>
        <w:rPr>
          <w:rFonts w:hint="eastAsia" w:asci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rPr>
      </w:pPr>
      <w:r>
        <w:rPr>
          <w:rFonts w:hint="eastAsia" w:asci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rPr>
      </w:pPr>
      <w:r>
        <w:rPr>
          <w:rFonts w:hint="eastAsia" w:ascii="宋体"/>
        </w:rPr>
        <w:t xml:space="preserve">（3）其他合同主体是指除采购人和供应商以外，</w:t>
      </w:r>
      <w:r>
        <w:rPr>
          <w:rFonts w:hint="eastAsia" w:ascii="宋体" w:cs="宋体"/>
          <w:bCs/>
        </w:rPr>
        <w:t xml:space="preserve">依法参与合同缔结或履行，享有权利、承担义务的合同当事人</w:t>
      </w:r>
      <w:r>
        <w:rPr>
          <w:rFonts w:hint="eastAsia" w:ascii="宋体"/>
        </w:rPr>
        <w:t xml:space="preserve">。</w:t>
      </w:r>
      <w:r/>
    </w:p>
    <w:p>
      <w:pPr>
        <w:ind w:firstLine="420"/>
        <w:jc w:val="left"/>
        <w:spacing w:line="400" w:lineRule="exact"/>
        <w:tabs>
          <w:tab w:val="left" w:pos="570" w:leader="none"/>
          <w:tab w:val="left" w:pos="9240" w:leader="none"/>
          <w:tab w:val="left" w:pos="9555" w:leader="none"/>
        </w:tabs>
        <w:rPr>
          <w:rFonts w:ascii="宋体"/>
        </w:rPr>
      </w:pPr>
      <w:r>
        <w:rPr>
          <w:rFonts w:hint="eastAsia" w:ascii="宋体"/>
        </w:rPr>
        <w:t xml:space="preserve">1.2本合同下列术语应解释为：</w:t>
      </w:r>
      <w:r/>
    </w:p>
    <w:p>
      <w:pPr>
        <w:ind w:firstLine="420"/>
        <w:jc w:val="left"/>
        <w:spacing w:line="400" w:lineRule="exact"/>
        <w:rPr>
          <w:rFonts w:ascii="宋体"/>
        </w:rPr>
      </w:pPr>
      <w:r>
        <w:rPr>
          <w:rFonts w:hint="eastAsia" w:ascii="宋体"/>
        </w:rPr>
        <w:t xml:space="preserve">（1）“合同”系指</w:t>
      </w:r>
      <w:r>
        <w:rPr>
          <w:rFonts w:hint="eastAsia" w:ascii="宋体" w:cs="宋体"/>
          <w:bCs/>
        </w:rPr>
        <w:t xml:space="preserve">合同当事人意思表示达成一致的任何协议，包括签署的</w:t>
      </w:r>
      <w:r>
        <w:rPr>
          <w:rFonts w:hint="eastAsia" w:ascii="宋体"/>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rPr>
        <w:t xml:space="preserve">国家法律、行政法规和规章制度规定或合同约定的作为合同组成部分的其他文件</w:t>
      </w:r>
      <w:r>
        <w:rPr>
          <w:rFonts w:hint="eastAsia" w:ascii="宋体"/>
        </w:rPr>
        <w:t xml:space="preserve">。</w:t>
      </w:r>
      <w:r/>
    </w:p>
    <w:p>
      <w:pPr>
        <w:ind w:firstLine="420"/>
        <w:jc w:val="left"/>
        <w:spacing w:line="400" w:lineRule="exact"/>
        <w:tabs>
          <w:tab w:val="left" w:pos="570" w:leader="none"/>
          <w:tab w:val="left" w:pos="9240" w:leader="none"/>
          <w:tab w:val="left" w:pos="9555" w:leader="none"/>
        </w:tabs>
        <w:rPr>
          <w:rFonts w:ascii="宋体"/>
        </w:rPr>
      </w:pPr>
      <w:r>
        <w:rPr>
          <w:rFonts w:hint="eastAsia" w:asci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rPr>
      </w:pPr>
      <w:r>
        <w:rPr>
          <w:rFonts w:hint="eastAsia" w:ascii="宋体"/>
        </w:rPr>
        <w:t xml:space="preserve">（3）“货物”系指乙方根据本合同规定须向甲方提供的各种形态和种类的物品，包括原材料、设备、产品（包括软件）及相关的其备品备件、工具、手册及</w:t>
      </w:r>
      <w:r>
        <w:rPr>
          <w:rFonts w:ascii="宋体"/>
        </w:rPr>
        <w:t xml:space="preserve">其他</w:t>
      </w:r>
      <w:r>
        <w:rPr>
          <w:rFonts w:hint="eastAsia" w:ascii="宋体"/>
        </w:rPr>
        <w:t xml:space="preserve">技术资料和材料等。</w:t>
      </w:r>
      <w:r/>
    </w:p>
    <w:p>
      <w:pPr>
        <w:ind w:firstLine="420"/>
        <w:jc w:val="left"/>
        <w:spacing w:line="400" w:lineRule="exact"/>
        <w:rPr>
          <w:rFonts w:ascii="宋体"/>
        </w:rPr>
      </w:pPr>
      <w:r>
        <w:rPr>
          <w:rFonts w:hint="eastAsia" w:ascii="宋体"/>
        </w:rPr>
        <w:t xml:space="preserve">（4）“相关服务”系指根据合同规定，乙方应提供的与货物有关的技术、管理和</w:t>
      </w:r>
      <w:r>
        <w:rPr>
          <w:rFonts w:ascii="宋体"/>
        </w:rPr>
        <w:t xml:space="preserve">其他</w:t>
      </w:r>
      <w:r>
        <w:rPr>
          <w:rFonts w:hint="eastAsia" w:ascii="宋体"/>
        </w:rPr>
        <w:t xml:space="preserve">服务，包括但不限于：管理和质量保证、运输、保险、检验、现场准备、安装、集成、调试、培训、维修、废弃处置、技术支持等以及合同中规定乙方应承担的</w:t>
      </w:r>
      <w:r>
        <w:rPr>
          <w:rFonts w:ascii="宋体"/>
        </w:rPr>
        <w:t xml:space="preserve">其他</w:t>
      </w:r>
      <w:r>
        <w:rPr>
          <w:rFonts w:hint="eastAsia" w:ascii="宋体"/>
        </w:rPr>
        <w:t xml:space="preserve">义务。</w:t>
      </w:r>
      <w:r/>
    </w:p>
    <w:p>
      <w:pPr>
        <w:ind w:firstLine="420"/>
        <w:jc w:val="left"/>
        <w:spacing w:line="400" w:lineRule="exact"/>
        <w:rPr>
          <w:rFonts w:ascii="宋体"/>
        </w:rPr>
      </w:pPr>
      <w:r>
        <w:rPr>
          <w:rFonts w:hint="eastAsia" w:ascii="宋体"/>
        </w:rPr>
        <w:t xml:space="preserve">（5）“分包”系指中标（成交）供应商按采购文件、投标（响应）文件的规定，根据分包意向协议，将中标（成交）项目中的部分履约内容，分给具有相应资质条件的供应</w:t>
      </w:r>
      <w:r>
        <w:rPr>
          <w:rFonts w:hint="eastAsia" w:ascii="宋体"/>
        </w:rPr>
        <w:t xml:space="preserve">商履行</w:t>
      </w:r>
      <w:r>
        <w:rPr>
          <w:rFonts w:hint="eastAsia" w:ascii="宋体"/>
        </w:rPr>
        <w:t xml:space="preserve">合同的行为。</w:t>
      </w:r>
      <w:r/>
    </w:p>
    <w:p>
      <w:pPr>
        <w:ind w:firstLine="420"/>
        <w:jc w:val="left"/>
        <w:spacing w:line="400" w:lineRule="exact"/>
        <w:tabs>
          <w:tab w:val="left" w:pos="570" w:leader="none"/>
          <w:tab w:val="left" w:pos="9240" w:leader="none"/>
          <w:tab w:val="left" w:pos="9555" w:leader="none"/>
        </w:tabs>
        <w:rPr>
          <w:rFonts w:ascii="宋体"/>
        </w:rPr>
      </w:pPr>
      <w:r>
        <w:rPr>
          <w:rFonts w:hint="eastAsia" w:ascii="宋体"/>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rPr>
        <w:t xml:space="preserve">政府采购合同专用条款</w:t>
      </w:r>
      <w:r>
        <w:rPr>
          <w:rFonts w:hint="eastAsia" w:ascii="宋体"/>
        </w:rPr>
        <w:t xml:space="preserve">】。</w:t>
      </w:r>
      <w:r/>
    </w:p>
    <w:p>
      <w:pPr>
        <w:ind w:firstLine="420"/>
        <w:jc w:val="left"/>
        <w:spacing w:line="400" w:lineRule="exact"/>
        <w:tabs>
          <w:tab w:val="left" w:pos="570" w:leader="none"/>
          <w:tab w:val="left" w:pos="9240" w:leader="none"/>
          <w:tab w:val="left" w:pos="9555" w:leader="none"/>
        </w:tabs>
        <w:rPr>
          <w:rFonts w:ascii="宋体"/>
        </w:rPr>
      </w:pPr>
      <w:r>
        <w:rPr>
          <w:rFonts w:hint="eastAsia" w:ascii="宋体"/>
        </w:rPr>
        <w:t xml:space="preserve">（7）其他术语解释，见【</w:t>
      </w:r>
      <w:r>
        <w:rPr>
          <w:rFonts w:hint="eastAsia" w:ascii="宋体"/>
          <w:b/>
          <w:bCs/>
        </w:rPr>
        <w:t xml:space="preserve">政府采购合同专用条款</w:t>
      </w:r>
      <w:r>
        <w:rPr>
          <w:rFonts w:hint="eastAsia" w:ascii="宋体"/>
        </w:rPr>
        <w:t xml:space="preserve">】。</w:t>
      </w:r>
      <w:r/>
    </w:p>
    <w:p>
      <w:pPr>
        <w:numPr>
          <w:ilvl w:val="0"/>
          <w:numId w:val="10"/>
        </w:numPr>
        <w:jc w:val="left"/>
        <w:spacing w:line="400" w:lineRule="exact"/>
        <w:rPr>
          <w:rFonts w:ascii="宋体"/>
          <w:b/>
          <w:bCs/>
          <w:sz w:val="24"/>
        </w:rPr>
      </w:pPr>
      <w:r>
        <w:rPr>
          <w:rFonts w:hint="eastAsia" w:ascii="宋体"/>
          <w:b/>
          <w:sz w:val="24"/>
        </w:rPr>
        <w:t xml:space="preserve">合同标的及金额</w:t>
      </w:r>
      <w:r/>
    </w:p>
    <w:p>
      <w:pPr>
        <w:ind w:firstLine="420"/>
        <w:jc w:val="left"/>
        <w:spacing w:line="400" w:lineRule="exact"/>
        <w:rPr>
          <w:rFonts w:ascii="宋体"/>
          <w:b/>
          <w:bCs/>
          <w:i/>
          <w:iCs/>
        </w:rPr>
      </w:pPr>
      <w:r>
        <w:rPr>
          <w:rFonts w:hint="eastAsia" w:ascii="宋体"/>
        </w:rPr>
        <w:t xml:space="preserve">2.1 合同标的及金额应与中标（成交）结果一致。乙方为履行本合同而发生的所有费用均应包含在合同价款中，甲方不再另行支付</w:t>
      </w:r>
      <w:r>
        <w:rPr>
          <w:rFonts w:ascii="宋体"/>
        </w:rPr>
        <w:t xml:space="preserve">其他</w:t>
      </w:r>
      <w:r>
        <w:rPr>
          <w:rFonts w:hint="eastAsia" w:ascii="宋体"/>
        </w:rPr>
        <w:t xml:space="preserve">任何费用。</w:t>
      </w:r>
      <w:r/>
    </w:p>
    <w:p>
      <w:pPr>
        <w:jc w:val="left"/>
        <w:spacing w:line="400" w:lineRule="exact"/>
        <w:rPr>
          <w:rFonts w:ascii="宋体"/>
          <w:b/>
          <w:sz w:val="24"/>
        </w:rPr>
      </w:pPr>
      <w:r>
        <w:rPr>
          <w:rFonts w:hint="eastAsia" w:ascii="宋体"/>
          <w:b/>
          <w:sz w:val="24"/>
        </w:rPr>
        <w:t xml:space="preserve">3. 履行合同的时间、地点和方式</w:t>
      </w:r>
      <w:r/>
    </w:p>
    <w:p>
      <w:pPr>
        <w:ind w:firstLine="420"/>
        <w:jc w:val="left"/>
        <w:spacing w:line="400" w:lineRule="exact"/>
        <w:rPr>
          <w:rFonts w:ascii="宋体"/>
        </w:rPr>
      </w:pPr>
      <w:r>
        <w:rPr>
          <w:rFonts w:hint="eastAsia" w:ascii="宋体"/>
        </w:rPr>
        <w:t xml:space="preserve">3.1 </w:t>
      </w:r>
      <w:r>
        <w:rPr>
          <w:rFonts w:hint="eastAsia" w:ascii="宋体" w:cs="宋体"/>
        </w:rPr>
        <w:t xml:space="preserve">乙方应当在约定的时间、地点，按照约定方式履行合同。</w:t>
      </w:r>
      <w:r/>
    </w:p>
    <w:p>
      <w:pPr>
        <w:jc w:val="left"/>
        <w:spacing w:line="400" w:lineRule="exact"/>
        <w:rPr>
          <w:rFonts w:ascii="宋体"/>
          <w:b/>
          <w:bCs/>
          <w:sz w:val="24"/>
        </w:rPr>
      </w:pPr>
      <w:r>
        <w:rPr>
          <w:rFonts w:hint="eastAsia" w:ascii="宋体"/>
          <w:b/>
          <w:bCs/>
          <w:sz w:val="24"/>
        </w:rPr>
        <w:t xml:space="preserve">4. 甲方的权利和义务</w:t>
      </w:r>
      <w:r/>
    </w:p>
    <w:p>
      <w:pPr>
        <w:ind w:firstLine="420"/>
        <w:jc w:val="left"/>
        <w:spacing w:line="400" w:lineRule="exact"/>
        <w:rPr>
          <w:rFonts w:ascii="宋体"/>
        </w:rPr>
      </w:pPr>
      <w:r>
        <w:rPr>
          <w:rFonts w:hint="eastAsia" w:ascii="宋体"/>
        </w:rPr>
        <w:t xml:space="preserve">4.1</w:t>
      </w:r>
      <w:r>
        <w:rPr>
          <w:rFonts w:ascii="宋体"/>
        </w:rPr>
        <w:t xml:space="preserve"> 签署合同后，甲方</w:t>
      </w:r>
      <w:r>
        <w:rPr>
          <w:rFonts w:hint="eastAsia" w:ascii="宋体"/>
        </w:rPr>
        <w:t xml:space="preserve">应</w:t>
      </w:r>
      <w:r>
        <w:rPr>
          <w:rFonts w:ascii="宋体"/>
        </w:rPr>
        <w:t xml:space="preserve">确定</w:t>
      </w:r>
      <w:r>
        <w:rPr>
          <w:rFonts w:hint="eastAsia" w:ascii="宋体"/>
        </w:rPr>
        <w:t xml:space="preserve">项目负责人（或项目联系人）</w:t>
      </w:r>
      <w:r>
        <w:rPr>
          <w:rFonts w:ascii="宋体"/>
        </w:rPr>
        <w:t xml:space="preserve">，负责与本合同有关的事务。</w:t>
      </w:r>
      <w:r>
        <w:rPr>
          <w:rFonts w:hint="eastAsia" w:ascii="宋体"/>
        </w:rPr>
        <w:t xml:space="preserve">甲方有权对乙方的履约行为进行检查，并</w:t>
      </w:r>
      <w:r>
        <w:rPr>
          <w:rFonts w:ascii="宋体"/>
        </w:rPr>
        <w:t xml:space="preserve">及时确认乙方提交的事项</w:t>
      </w:r>
      <w:r>
        <w:rPr>
          <w:rFonts w:hint="eastAsia" w:ascii="宋体"/>
        </w:rPr>
        <w:t xml:space="preserve">。甲方应当</w:t>
      </w:r>
      <w:r>
        <w:rPr>
          <w:rFonts w:ascii="宋体"/>
        </w:rPr>
        <w:t xml:space="preserve">配合乙方完成</w:t>
      </w:r>
      <w:r>
        <w:rPr>
          <w:rFonts w:hint="eastAsia" w:ascii="宋体"/>
        </w:rPr>
        <w:t xml:space="preserve">相关项目</w:t>
      </w:r>
      <w:r>
        <w:rPr>
          <w:rFonts w:ascii="宋体"/>
        </w:rPr>
        <w:t xml:space="preserve">实施工作。</w:t>
      </w:r>
      <w:r/>
    </w:p>
    <w:p>
      <w:pPr>
        <w:ind w:firstLine="420"/>
        <w:jc w:val="left"/>
        <w:spacing w:line="400" w:lineRule="exact"/>
        <w:rPr>
          <w:rFonts w:ascii="宋体"/>
        </w:rPr>
      </w:pPr>
      <w:r>
        <w:rPr>
          <w:rFonts w:hint="eastAsia" w:ascii="宋体"/>
        </w:rPr>
        <w:t xml:space="preserve">4.2 </w:t>
      </w:r>
      <w:r>
        <w:rPr>
          <w:rFonts w:ascii="宋体"/>
        </w:rPr>
        <w:t xml:space="preserve">甲方有权要求乙方按时提交各阶段有关</w:t>
      </w:r>
      <w:r>
        <w:rPr>
          <w:rFonts w:hint="eastAsia" w:ascii="宋体"/>
        </w:rPr>
        <w:t xml:space="preserve">安排计划</w:t>
      </w:r>
      <w:r>
        <w:rPr>
          <w:rFonts w:ascii="宋体"/>
        </w:rPr>
        <w:t xml:space="preserve">，并有权</w:t>
      </w:r>
      <w:r>
        <w:rPr>
          <w:rFonts w:hint="eastAsia" w:ascii="宋体"/>
        </w:rPr>
        <w:t xml:space="preserve">定期核对乙方提供货物数量、规格、质量等内容。甲方</w:t>
      </w:r>
      <w:r>
        <w:rPr>
          <w:rFonts w:ascii="宋体"/>
        </w:rPr>
        <w:t xml:space="preserve">有权督促乙方工作并要求乙方</w:t>
      </w:r>
      <w:r>
        <w:rPr>
          <w:rFonts w:hint="eastAsia" w:ascii="宋体"/>
        </w:rPr>
        <w:t xml:space="preserve">更</w:t>
      </w:r>
      <w:r>
        <w:rPr>
          <w:rFonts w:ascii="宋体"/>
        </w:rPr>
        <w:t xml:space="preserve">换不符合要求的</w:t>
      </w:r>
      <w:r>
        <w:rPr>
          <w:rFonts w:hint="eastAsia" w:ascii="宋体"/>
        </w:rPr>
        <w:t xml:space="preserve">货物</w:t>
      </w:r>
      <w:r>
        <w:rPr>
          <w:rFonts w:ascii="宋体"/>
        </w:rPr>
        <w:t xml:space="preserve">。</w:t>
      </w:r>
      <w:r/>
    </w:p>
    <w:p>
      <w:pPr>
        <w:ind w:firstLine="420"/>
        <w:jc w:val="left"/>
        <w:spacing w:line="400" w:lineRule="exact"/>
        <w:rPr>
          <w:rFonts w:ascii="宋体"/>
        </w:rPr>
      </w:pPr>
      <w:r>
        <w:rPr>
          <w:rFonts w:hint="eastAsia" w:ascii="宋体"/>
        </w:rPr>
        <w:t xml:space="preserve">4.</w:t>
      </w:r>
      <w:r>
        <w:rPr>
          <w:rFonts w:ascii="宋体"/>
        </w:rPr>
        <w:t xml:space="preserve">3</w:t>
      </w:r>
      <w:r>
        <w:rPr>
          <w:rFonts w:hint="eastAsia" w:ascii="宋体"/>
        </w:rPr>
        <w:t xml:space="preserve"> </w:t>
      </w:r>
      <w:r>
        <w:rPr>
          <w:rFonts w:ascii="宋体"/>
        </w:rPr>
        <w:t xml:space="preserve">甲方</w:t>
      </w:r>
      <w:r>
        <w:rPr>
          <w:rFonts w:hint="eastAsia" w:ascii="宋体"/>
        </w:rPr>
        <w:t xml:space="preserve">有权要求乙方对缺陷部分予以修复，并按合同约定享有货物保修及其他合同约定的权利。</w:t>
      </w:r>
      <w:r/>
    </w:p>
    <w:p>
      <w:pPr>
        <w:ind w:firstLine="420"/>
        <w:spacing w:line="400" w:lineRule="exact"/>
        <w:rPr>
          <w:rFonts w:ascii="宋体"/>
        </w:rPr>
      </w:pPr>
      <w:r>
        <w:rPr>
          <w:rFonts w:ascii="宋体"/>
        </w:rPr>
        <w:t xml:space="preserve">4.4 </w:t>
      </w:r>
      <w:r>
        <w:rPr>
          <w:rFonts w:hint="eastAsia" w:ascii="宋体"/>
        </w:rPr>
        <w:t xml:space="preserve">国家法律法规规定及</w:t>
      </w:r>
      <w:r>
        <w:rPr>
          <w:rFonts w:hint="eastAsia" w:ascii="宋体" w:cs="宋体"/>
          <w:b/>
          <w:bCs/>
        </w:rPr>
        <w:t xml:space="preserve">【政府采购合同专用条款】</w:t>
      </w:r>
      <w:r>
        <w:rPr>
          <w:rFonts w:hint="eastAsia" w:ascii="宋体"/>
        </w:rPr>
        <w:t xml:space="preserve">约定应由甲方承担的其他义务和责任。</w:t>
      </w:r>
      <w:r/>
    </w:p>
    <w:p>
      <w:pPr>
        <w:jc w:val="left"/>
        <w:spacing w:line="400" w:lineRule="exact"/>
        <w:rPr>
          <w:rFonts w:ascii="宋体"/>
          <w:b/>
          <w:bCs/>
          <w:sz w:val="24"/>
        </w:rPr>
      </w:pPr>
      <w:r>
        <w:rPr>
          <w:rFonts w:hint="eastAsia" w:ascii="宋体"/>
          <w:b/>
          <w:bCs/>
          <w:sz w:val="24"/>
        </w:rPr>
        <w:t xml:space="preserve">5. 乙方的权利和义务</w:t>
      </w:r>
      <w:r/>
    </w:p>
    <w:p>
      <w:pPr>
        <w:ind w:firstLine="420"/>
        <w:jc w:val="left"/>
        <w:spacing w:line="400" w:lineRule="exact"/>
        <w:rPr>
          <w:rFonts w:ascii="宋体"/>
        </w:rPr>
      </w:pPr>
      <w:r>
        <w:rPr>
          <w:rFonts w:hint="eastAsia" w:ascii="宋体"/>
        </w:rPr>
        <w:t xml:space="preserve">5.1 </w:t>
      </w:r>
      <w:r>
        <w:rPr>
          <w:rFonts w:ascii="宋体"/>
        </w:rPr>
        <w:t xml:space="preserve">签署合同后，乙方</w:t>
      </w:r>
      <w:r>
        <w:rPr>
          <w:rFonts w:hint="eastAsia" w:ascii="宋体"/>
        </w:rPr>
        <w:t xml:space="preserve">应</w:t>
      </w:r>
      <w:r>
        <w:rPr>
          <w:rFonts w:ascii="宋体"/>
        </w:rPr>
        <w:t xml:space="preserve">确定</w:t>
      </w:r>
      <w:r>
        <w:rPr>
          <w:rFonts w:hint="eastAsia" w:ascii="宋体"/>
        </w:rPr>
        <w:t xml:space="preserve">项目负责人（或项目联系人）</w:t>
      </w:r>
      <w:r>
        <w:rPr>
          <w:rFonts w:ascii="宋体"/>
        </w:rPr>
        <w:t xml:space="preserve">，负责与本合同有关的事务。</w:t>
      </w:r>
      <w:r/>
    </w:p>
    <w:p>
      <w:pPr>
        <w:ind w:firstLine="420"/>
        <w:jc w:val="left"/>
        <w:spacing w:line="400" w:lineRule="exact"/>
        <w:rPr>
          <w:rFonts w:ascii="宋体"/>
        </w:rPr>
      </w:pPr>
      <w:r>
        <w:rPr>
          <w:rFonts w:hint="eastAsia" w:ascii="宋体"/>
        </w:rPr>
        <w:t xml:space="preserve">5.</w:t>
      </w:r>
      <w:r>
        <w:rPr>
          <w:rFonts w:ascii="宋体"/>
        </w:rPr>
        <w:t xml:space="preserve">2 乙方应按照合同要求</w:t>
      </w:r>
      <w:r>
        <w:rPr>
          <w:rFonts w:hint="eastAsia" w:ascii="宋体"/>
        </w:rPr>
        <w:t xml:space="preserve">履约</w:t>
      </w:r>
      <w:r>
        <w:rPr>
          <w:rFonts w:ascii="宋体"/>
        </w:rPr>
        <w:t xml:space="preserve">，充分合理安排，确保</w:t>
      </w:r>
      <w:r>
        <w:rPr>
          <w:rFonts w:hint="eastAsia" w:ascii="宋体"/>
        </w:rPr>
        <w:t xml:space="preserve">提供的货物及相关服务符合合同有关</w:t>
      </w:r>
      <w:r>
        <w:rPr>
          <w:rFonts w:ascii="宋体"/>
        </w:rPr>
        <w:t xml:space="preserve">要求</w:t>
      </w:r>
      <w:r>
        <w:rPr>
          <w:rFonts w:hint="eastAsia" w:ascii="宋体"/>
        </w:rPr>
        <w:t xml:space="preserve">。接受项目行业管理部门及政府有关部门的指导，配合甲方的履约检查及验收，并</w:t>
      </w:r>
      <w:r>
        <w:rPr>
          <w:rFonts w:ascii="宋体"/>
        </w:rPr>
        <w:t xml:space="preserve">负责项目实施过程中的所有协调工作。</w:t>
      </w:r>
      <w:r/>
    </w:p>
    <w:p>
      <w:pPr>
        <w:ind w:firstLine="420"/>
        <w:jc w:val="left"/>
        <w:spacing w:line="400" w:lineRule="exact"/>
        <w:rPr>
          <w:rFonts w:ascii="宋体"/>
        </w:rPr>
      </w:pPr>
      <w:r>
        <w:rPr>
          <w:rFonts w:hint="eastAsia" w:ascii="宋体"/>
        </w:rPr>
        <w:t xml:space="preserve">5.3乙方有权根据合同约定向甲方收取合同价款。</w:t>
      </w:r>
      <w:r/>
    </w:p>
    <w:p>
      <w:pPr>
        <w:ind w:firstLine="420"/>
        <w:jc w:val="left"/>
        <w:spacing w:line="400" w:lineRule="exact"/>
        <w:rPr>
          <w:rFonts w:ascii="宋体"/>
        </w:rPr>
      </w:pPr>
      <w:r>
        <w:rPr>
          <w:rFonts w:hint="eastAsia" w:ascii="宋体"/>
        </w:rPr>
        <w:t xml:space="preserve">5.4国家法律法规规定及</w:t>
      </w:r>
      <w:r>
        <w:rPr>
          <w:rFonts w:hint="eastAsia" w:ascii="宋体" w:cs="宋体"/>
          <w:b/>
          <w:bCs/>
        </w:rPr>
        <w:t xml:space="preserve">【政府采购合同专用条款】</w:t>
      </w:r>
      <w:r>
        <w:rPr>
          <w:rFonts w:hint="eastAsia" w:ascii="宋体"/>
        </w:rPr>
        <w:t xml:space="preserve">约定应由乙方承担的其他义务和责任。</w:t>
      </w:r>
      <w:r/>
    </w:p>
    <w:p>
      <w:pPr>
        <w:numPr>
          <w:ilvl w:val="0"/>
          <w:numId w:val="11"/>
        </w:numPr>
        <w:jc w:val="left"/>
        <w:spacing w:line="400" w:lineRule="exact"/>
        <w:rPr>
          <w:rFonts w:ascii="宋体"/>
          <w:b/>
          <w:bCs/>
          <w:sz w:val="24"/>
        </w:rPr>
      </w:pPr>
      <w:r>
        <w:rPr>
          <w:rFonts w:hint="eastAsia" w:ascii="宋体"/>
          <w:b/>
          <w:bCs/>
          <w:sz w:val="24"/>
        </w:rPr>
        <w:t xml:space="preserve">合同履行</w:t>
      </w:r>
      <w:r/>
    </w:p>
    <w:p>
      <w:pPr>
        <w:ind w:firstLine="420"/>
        <w:jc w:val="left"/>
        <w:spacing w:line="400" w:lineRule="exact"/>
        <w:rPr>
          <w:rFonts w:ascii="宋体"/>
        </w:rPr>
      </w:pPr>
      <w:r>
        <w:rPr>
          <w:rFonts w:hint="eastAsia" w:ascii="宋体"/>
        </w:rPr>
        <w:t xml:space="preserve">6.1 甲乙双方应当按照</w:t>
      </w:r>
      <w:r>
        <w:rPr>
          <w:rFonts w:hint="eastAsia" w:ascii="宋体" w:cs="宋体"/>
          <w:b/>
          <w:bCs/>
        </w:rPr>
        <w:t xml:space="preserve">【政府采购合同专用条款】</w:t>
      </w:r>
      <w:r>
        <w:rPr>
          <w:rFonts w:hint="eastAsia" w:ascii="宋体"/>
        </w:rPr>
        <w:t xml:space="preserve">约定顺序履行合同义务；如果没有先后顺序的，应当同时履行。</w:t>
      </w:r>
      <w:r/>
    </w:p>
    <w:p>
      <w:pPr>
        <w:ind w:firstLine="420"/>
        <w:jc w:val="left"/>
        <w:spacing w:line="400" w:lineRule="exact"/>
      </w:pPr>
      <w:r>
        <w:rPr>
          <w:rFonts w:hint="eastAsia" w:ascii="宋体"/>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b/>
          <w:bCs/>
          <w:sz w:val="24"/>
        </w:rPr>
      </w:pPr>
      <w:r>
        <w:rPr>
          <w:rFonts w:hint="eastAsia" w:ascii="宋体"/>
          <w:b/>
          <w:bCs/>
          <w:sz w:val="24"/>
        </w:rPr>
        <w:t xml:space="preserve">7. 货物包装、运输、保险和交付要求</w:t>
      </w:r>
      <w:r/>
    </w:p>
    <w:p>
      <w:pPr>
        <w:ind w:firstLine="420"/>
        <w:jc w:val="left"/>
        <w:spacing w:line="400" w:lineRule="exact"/>
        <w:rPr>
          <w:rFonts w:ascii="宋体"/>
        </w:rPr>
      </w:pPr>
      <w:r>
        <w:rPr>
          <w:rFonts w:hint="eastAsia" w:ascii="宋体"/>
        </w:rPr>
        <w:t xml:space="preserve">7.1 本合同</w:t>
      </w:r>
      <w:r>
        <w:rPr>
          <w:rFonts w:hint="eastAsia" w:ascii="宋体"/>
          <w:bCs/>
        </w:rPr>
        <w:t xml:space="preserve">涉及商品包装、快递包装的，</w:t>
      </w:r>
      <w:r>
        <w:rPr>
          <w:rFonts w:hint="eastAsia" w:ascii="宋体"/>
        </w:rPr>
        <w:t xml:space="preserve">除</w:t>
      </w:r>
      <w:r>
        <w:rPr>
          <w:rFonts w:hint="eastAsia" w:ascii="宋体"/>
          <w:b/>
        </w:rPr>
        <w:t xml:space="preserve">【政府采购合同专用条款】</w:t>
      </w:r>
      <w:r>
        <w:rPr>
          <w:rFonts w:hint="eastAsia" w:ascii="宋体"/>
          <w:bCs/>
        </w:rPr>
        <w:t xml:space="preserve">另有约定外，</w:t>
      </w:r>
      <w:r>
        <w:rPr>
          <w:rFonts w:hint="eastAsia" w:ascii="宋体"/>
        </w:rPr>
        <w:t xml:space="preserve">包装应适应远距离运输、防潮、防震、防锈和防野蛮装卸等要求，确保货物安全无损地运抵</w:t>
      </w:r>
      <w:r>
        <w:rPr>
          <w:rFonts w:hint="eastAsia" w:ascii="宋体"/>
          <w:b/>
        </w:rPr>
        <w:t xml:space="preserve">【政府采购合同专用条款】</w:t>
      </w:r>
      <w:r>
        <w:rPr>
          <w:rFonts w:hint="eastAsia" w:ascii="宋体"/>
          <w:bCs/>
        </w:rPr>
        <w:t xml:space="preserve">约定的</w:t>
      </w:r>
      <w:r>
        <w:rPr>
          <w:rFonts w:hint="eastAsia" w:ascii="宋体"/>
        </w:rPr>
        <w:t xml:space="preserve">指定现场。</w:t>
      </w:r>
      <w:r/>
    </w:p>
    <w:p>
      <w:pPr>
        <w:ind w:firstLine="420"/>
        <w:jc w:val="left"/>
        <w:spacing w:line="400" w:lineRule="exact"/>
        <w:rPr>
          <w:rFonts w:ascii="宋体"/>
        </w:rPr>
      </w:pPr>
      <w:r>
        <w:rPr>
          <w:rFonts w:hint="eastAsia" w:ascii="宋体"/>
        </w:rPr>
        <w:t xml:space="preserve">7.2 除</w:t>
      </w:r>
      <w:r>
        <w:rPr>
          <w:rFonts w:hint="eastAsia" w:ascii="宋体"/>
          <w:b/>
        </w:rPr>
        <w:t xml:space="preserve">【政府采购合同专用条款】</w:t>
      </w:r>
      <w:r>
        <w:rPr>
          <w:rFonts w:hint="eastAsia" w:ascii="宋体"/>
          <w:bCs/>
        </w:rPr>
        <w:t xml:space="preserve">另有约定外，</w:t>
      </w:r>
      <w:r>
        <w:rPr>
          <w:rFonts w:hint="eastAsia" w:ascii="宋体"/>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rPr>
      </w:pPr>
      <w:r>
        <w:rPr>
          <w:rFonts w:hint="eastAsia" w:ascii="宋体"/>
        </w:rPr>
        <w:t xml:space="preserve">7.3 货物保险要求按</w:t>
      </w:r>
      <w:r>
        <w:rPr>
          <w:rFonts w:hint="eastAsia" w:ascii="宋体"/>
          <w:b/>
        </w:rPr>
        <w:t xml:space="preserve">【政府采购合同专用条款】</w:t>
      </w:r>
      <w:r>
        <w:rPr>
          <w:rFonts w:hint="eastAsia" w:ascii="宋体"/>
          <w:bCs/>
        </w:rPr>
        <w:t xml:space="preserve">规定执行</w:t>
      </w:r>
      <w:r>
        <w:rPr>
          <w:rFonts w:hint="eastAsia" w:ascii="宋体"/>
        </w:rPr>
        <w:t xml:space="preserve">。</w:t>
      </w:r>
      <w:r/>
    </w:p>
    <w:p>
      <w:pPr>
        <w:ind w:firstLine="420"/>
        <w:jc w:val="left"/>
        <w:spacing w:line="400" w:lineRule="exact"/>
        <w:rPr>
          <w:rFonts w:ascii="宋体"/>
        </w:rPr>
      </w:pPr>
      <w:r>
        <w:rPr>
          <w:rFonts w:hint="eastAsia" w:ascii="宋体"/>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rPr>
      </w:pPr>
      <w:r>
        <w:rPr>
          <w:rFonts w:hint="eastAsia" w:ascii="宋体"/>
        </w:rPr>
        <w:t xml:space="preserve">7.5 </w:t>
      </w:r>
      <w:r>
        <w:rPr>
          <w:rFonts w:hint="eastAsia" w:ascii="宋体" w:cs="宋体"/>
        </w:rPr>
        <w:t xml:space="preserve">乙方在运输到达之前应提前通知甲方，并提示货物运输装卸的注意事项，甲方配合乙方做好货物的接收工作。</w:t>
      </w:r>
      <w:r/>
    </w:p>
    <w:p>
      <w:pPr>
        <w:pStyle w:val="1093"/>
        <w:rPr>
          <w:sz w:val="21"/>
        </w:rPr>
      </w:pPr>
      <w:r>
        <w:rPr>
          <w:rFonts w:hint="eastAsia" w:asci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b/>
          <w:sz w:val="24"/>
        </w:rPr>
      </w:pPr>
      <w:r>
        <w:rPr>
          <w:rFonts w:hint="eastAsia" w:ascii="宋体"/>
          <w:b/>
          <w:sz w:val="24"/>
        </w:rPr>
        <w:t xml:space="preserve">8. 质量标准和保证</w:t>
      </w:r>
      <w:r/>
    </w:p>
    <w:p>
      <w:pPr>
        <w:pStyle w:val="788"/>
        <w:ind w:firstLine="420"/>
        <w:jc w:val="left"/>
        <w:spacing w:line="400" w:lineRule="exact"/>
        <w:rPr>
          <w:b/>
        </w:rPr>
      </w:pPr>
      <w:r>
        <w:rPr>
          <w:rFonts w:hint="eastAsia"/>
        </w:rPr>
        <w:t xml:space="preserve">8.1 质量标准</w:t>
      </w:r>
      <w:r/>
    </w:p>
    <w:p>
      <w:pPr>
        <w:ind w:firstLine="420"/>
        <w:jc w:val="left"/>
        <w:spacing w:line="400" w:lineRule="exact"/>
        <w:rPr>
          <w:rFonts w:ascii="宋体"/>
        </w:rPr>
      </w:pPr>
      <w:r>
        <w:rPr>
          <w:rFonts w:hint="eastAsia" w:ascii="宋体"/>
        </w:rPr>
        <w:t xml:space="preserve">（1）本合同下提供的货物应符合合同</w:t>
      </w:r>
      <w:r>
        <w:rPr>
          <w:rFonts w:hint="eastAsia" w:ascii="宋体" w:cs="宋体"/>
        </w:rPr>
        <w:t xml:space="preserve">约定的品牌、规格型号、技术性能、配置、质量、数量等要求。</w:t>
      </w:r>
      <w:r>
        <w:rPr>
          <w:rFonts w:hint="eastAsia" w:asci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8"/>
        <w:ind w:firstLine="420"/>
        <w:jc w:val="left"/>
        <w:spacing w:line="400" w:lineRule="exact"/>
      </w:pPr>
      <w:r>
        <w:rPr>
          <w:rFonts w:hint="eastAsia"/>
        </w:rPr>
        <w:t xml:space="preserve">（2）采用中华人民共和国法定计量单位。</w:t>
      </w:r>
      <w:r/>
    </w:p>
    <w:p>
      <w:pPr>
        <w:ind w:firstLine="420"/>
        <w:jc w:val="left"/>
        <w:spacing w:line="400" w:lineRule="exact"/>
        <w:rPr>
          <w:rFonts w:ascii="宋体"/>
        </w:rPr>
      </w:pPr>
      <w:r>
        <w:rPr>
          <w:rFonts w:hint="eastAsia" w:ascii="宋体"/>
        </w:rPr>
        <w:t xml:space="preserve">（3）乙方所提供的货物应符合国家有关安全、环保、卫生的规定。</w:t>
      </w:r>
      <w:r/>
    </w:p>
    <w:p>
      <w:pPr>
        <w:ind w:firstLine="420"/>
        <w:jc w:val="left"/>
        <w:spacing w:line="400" w:lineRule="exact"/>
        <w:rPr>
          <w:rFonts w:ascii="宋体"/>
        </w:rPr>
      </w:pPr>
      <w:r>
        <w:rPr>
          <w:rFonts w:hint="eastAsia" w:ascii="宋体"/>
        </w:rPr>
        <w:t xml:space="preserve">（4）乙方应向甲方提交所提供货物的技术文件，包括相应的中文技术文件，如：产品目录、图纸、操作手册、使用说明、维护手册或服务指南等。上述文件应</w:t>
      </w:r>
      <w:r>
        <w:rPr>
          <w:rFonts w:hint="eastAsia" w:ascii="宋体"/>
        </w:rPr>
        <w:t xml:space="preserve">包装好随货物</w:t>
      </w:r>
      <w:r>
        <w:rPr>
          <w:rFonts w:hint="eastAsia" w:ascii="宋体"/>
        </w:rPr>
        <w:t xml:space="preserve">一同发运。</w:t>
      </w:r>
      <w:r/>
    </w:p>
    <w:p>
      <w:pPr>
        <w:ind w:firstLine="420"/>
        <w:jc w:val="left"/>
        <w:spacing w:line="400" w:lineRule="exact"/>
        <w:rPr>
          <w:rFonts w:ascii="宋体"/>
        </w:rPr>
      </w:pPr>
      <w:r>
        <w:rPr>
          <w:rFonts w:hint="eastAsia" w:ascii="宋体"/>
        </w:rPr>
        <w:t xml:space="preserve">8.2 保证</w:t>
      </w:r>
      <w:r/>
    </w:p>
    <w:p>
      <w:pPr>
        <w:ind w:firstLine="420"/>
        <w:jc w:val="left"/>
        <w:spacing w:line="400" w:lineRule="exact"/>
        <w:rPr>
          <w:rFonts w:ascii="宋体"/>
        </w:rPr>
      </w:pPr>
      <w:r>
        <w:rPr>
          <w:rFonts w:hint="eastAsia" w:ascii="宋体"/>
        </w:rPr>
        <w:t xml:space="preserve">（1）乙方应保证提供的货物完全符合合同规定的质量、规格和性能要求。乙方应保证货物在正确安装、正常使用和保养条件下，</w:t>
      </w:r>
      <w:r>
        <w:rPr>
          <w:rFonts w:hint="eastAsia" w:ascii="宋体" w:cs="宋体"/>
        </w:rPr>
        <w:t xml:space="preserve">在其使用寿命期内具备合同约定的性能</w:t>
      </w:r>
      <w:r>
        <w:rPr>
          <w:rFonts w:hint="eastAsia" w:ascii="宋体"/>
        </w:rPr>
        <w:t xml:space="preserve">。存在质量保证期的，货物最终交付验收合格后在</w:t>
      </w:r>
      <w:r>
        <w:rPr>
          <w:rFonts w:hint="eastAsia" w:ascii="宋体"/>
          <w:b/>
        </w:rPr>
        <w:t xml:space="preserve">【政府采购合同专用条款】</w:t>
      </w:r>
      <w:r>
        <w:rPr>
          <w:rFonts w:hint="eastAsia" w:ascii="宋体"/>
        </w:rPr>
        <w:t xml:space="preserve">规定或乙方书面承诺（两者以较长的为准）的质量保证期内，</w:t>
      </w:r>
      <w:r>
        <w:rPr>
          <w:rFonts w:hint="eastAsia" w:ascii="宋体"/>
        </w:rPr>
        <w:t xml:space="preserve">本保证</w:t>
      </w:r>
      <w:r>
        <w:rPr>
          <w:rFonts w:hint="eastAsia" w:ascii="宋体"/>
        </w:rPr>
        <w:t xml:space="preserve">保持有效。</w:t>
      </w:r>
      <w:r/>
    </w:p>
    <w:p>
      <w:pPr>
        <w:ind w:firstLine="420"/>
        <w:jc w:val="left"/>
        <w:spacing w:line="400" w:lineRule="exact"/>
        <w:rPr>
          <w:rFonts w:ascii="宋体"/>
        </w:rPr>
      </w:pPr>
      <w:r>
        <w:rPr>
          <w:rFonts w:hint="eastAsia" w:ascii="宋体"/>
        </w:rPr>
        <w:t xml:space="preserve">（2）在质量保证期内所发现的缺陷，甲方应尽快以书面形式通知乙方。</w:t>
      </w:r>
      <w:r/>
    </w:p>
    <w:p>
      <w:pPr>
        <w:ind w:firstLine="420"/>
        <w:jc w:val="left"/>
        <w:spacing w:line="400" w:lineRule="exact"/>
        <w:rPr>
          <w:rFonts w:ascii="宋体"/>
        </w:rPr>
      </w:pPr>
      <w:r>
        <w:rPr>
          <w:rFonts w:hint="eastAsia" w:ascii="宋体"/>
        </w:rPr>
        <w:t xml:space="preserve">（3）乙方收到通知后，应在</w:t>
      </w:r>
      <w:r>
        <w:rPr>
          <w:rFonts w:hint="eastAsia" w:ascii="宋体"/>
          <w:b/>
        </w:rPr>
        <w:t xml:space="preserve">【政府采购合同专用条款】</w:t>
      </w:r>
      <w:r>
        <w:rPr>
          <w:rFonts w:hint="eastAsia" w:ascii="宋体"/>
        </w:rPr>
        <w:t xml:space="preserve">规定的响应时间内以合理的速度免费维修或更换有缺陷的货物或部件。</w:t>
      </w:r>
      <w:r/>
    </w:p>
    <w:p>
      <w:pPr>
        <w:ind w:firstLine="420"/>
        <w:jc w:val="left"/>
        <w:spacing w:line="400" w:lineRule="exact"/>
        <w:rPr>
          <w:rFonts w:ascii="宋体"/>
        </w:rPr>
      </w:pPr>
      <w:r>
        <w:rPr>
          <w:rFonts w:hint="eastAsia" w:ascii="宋体"/>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b/>
          <w:bCs/>
          <w:sz w:val="24"/>
        </w:rPr>
      </w:pPr>
      <w:r>
        <w:rPr>
          <w:rFonts w:hint="eastAsia" w:ascii="宋体"/>
          <w:b/>
          <w:bCs/>
          <w:sz w:val="24"/>
        </w:rPr>
        <w:t xml:space="preserve">9. 权利瑕疵担保</w:t>
      </w:r>
      <w:r/>
    </w:p>
    <w:p>
      <w:pPr>
        <w:ind w:firstLine="420"/>
        <w:jc w:val="left"/>
        <w:spacing w:line="400" w:lineRule="exact"/>
        <w:rPr>
          <w:rFonts w:ascii="宋体"/>
        </w:rPr>
      </w:pPr>
      <w:r>
        <w:rPr>
          <w:rFonts w:hint="eastAsia" w:ascii="宋体"/>
        </w:rPr>
        <w:t xml:space="preserve">9.1 乙方保证对其出售的货物享有合法的权利。</w:t>
      </w:r>
      <w:r/>
    </w:p>
    <w:p>
      <w:pPr>
        <w:ind w:firstLine="420"/>
        <w:jc w:val="left"/>
        <w:spacing w:line="400" w:lineRule="exact"/>
        <w:rPr>
          <w:rFonts w:ascii="宋体"/>
        </w:rPr>
      </w:pPr>
      <w:r>
        <w:rPr>
          <w:rFonts w:hint="eastAsia" w:ascii="宋体"/>
        </w:rPr>
        <w:t xml:space="preserve">9.2 </w:t>
      </w:r>
      <w:r>
        <w:rPr>
          <w:rFonts w:hint="eastAsia" w:ascii="宋体" w:cs="宋体"/>
          <w:szCs w:val="15"/>
        </w:rPr>
        <w:t xml:space="preserve">乙方保证在交付的货物上不存在抵押权等担保物权。</w:t>
      </w:r>
      <w:r/>
    </w:p>
    <w:p>
      <w:pPr>
        <w:ind w:firstLine="420"/>
        <w:jc w:val="left"/>
        <w:spacing w:line="400" w:lineRule="exact"/>
        <w:rPr>
          <w:rFonts w:ascii="宋体"/>
        </w:rPr>
      </w:pPr>
      <w:r>
        <w:rPr>
          <w:rFonts w:hint="eastAsia" w:ascii="宋体"/>
        </w:rPr>
        <w:t xml:space="preserve">9.3 如甲方使用上述货物构成对第三人侵权的，则由乙方承担全部责任。</w:t>
      </w:r>
      <w:r/>
    </w:p>
    <w:p>
      <w:pPr>
        <w:jc w:val="left"/>
        <w:spacing w:line="400" w:lineRule="exact"/>
        <w:rPr>
          <w:rFonts w:ascii="宋体"/>
          <w:b/>
          <w:bCs/>
          <w:sz w:val="24"/>
        </w:rPr>
      </w:pPr>
      <w:r>
        <w:rPr>
          <w:rFonts w:hint="eastAsia" w:ascii="宋体"/>
          <w:b/>
          <w:bCs/>
          <w:sz w:val="24"/>
        </w:rPr>
        <w:t xml:space="preserve">10. 知识产权保护</w:t>
      </w:r>
      <w:r/>
    </w:p>
    <w:p>
      <w:pPr>
        <w:ind w:firstLine="420"/>
        <w:jc w:val="left"/>
        <w:spacing w:line="400" w:lineRule="exact"/>
        <w:rPr>
          <w:rFonts w:ascii="宋体"/>
        </w:rPr>
      </w:pPr>
      <w:r>
        <w:rPr>
          <w:rFonts w:hint="eastAsia" w:ascii="宋体"/>
        </w:rPr>
        <w:t xml:space="preserve">10.1 乙方对其所销售的货物应当享有知识产权或经权利人合法授权，保证没有侵犯任何第三人的知识产权等权利。</w:t>
      </w:r>
      <w:bookmarkStart w:id="208"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208"/>
      <w:r>
        <w:rPr>
          <w:rFonts w:hint="eastAsia" w:ascii="宋体"/>
        </w:rPr>
        <w:t xml:space="preserve">。</w:t>
      </w:r>
      <w:r/>
    </w:p>
    <w:p>
      <w:pPr>
        <w:jc w:val="left"/>
        <w:spacing w:line="400" w:lineRule="exact"/>
        <w:rPr>
          <w:rFonts w:ascii="宋体"/>
          <w:b/>
          <w:bCs/>
          <w:sz w:val="24"/>
        </w:rPr>
      </w:pPr>
      <w:r>
        <w:rPr>
          <w:rFonts w:hint="eastAsia" w:ascii="宋体"/>
          <w:b/>
          <w:bCs/>
          <w:sz w:val="24"/>
        </w:rPr>
        <w:t xml:space="preserve">11. 保密义务</w:t>
      </w:r>
      <w:r/>
    </w:p>
    <w:p>
      <w:pPr>
        <w:ind w:firstLine="420"/>
        <w:jc w:val="left"/>
        <w:spacing w:line="400" w:lineRule="exact"/>
        <w:rPr>
          <w:rFonts w:ascii="宋体" w:cs="宋体"/>
          <w:szCs w:val="15"/>
        </w:rPr>
      </w:pPr>
      <w:r>
        <w:rPr>
          <w:rFonts w:hint="eastAsia" w:ascii="宋体" w:cs="宋体"/>
          <w:szCs w:val="15"/>
        </w:rPr>
        <w:t xml:space="preserve">11.1 甲、乙双方对采购和合同履行过程中所获悉的国家秘密、工作秘密、商业秘密或者其他</w:t>
      </w:r>
      <w:r>
        <w:rPr>
          <w:rFonts w:hint="eastAsia" w:ascii="宋体" w:cs="宋体"/>
          <w:szCs w:val="15"/>
        </w:rPr>
        <w:t xml:space="preserve">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jc w:val="left"/>
        <w:spacing w:line="400" w:lineRule="exact"/>
        <w:rPr>
          <w:rFonts w:ascii="宋体"/>
          <w:b/>
          <w:bCs/>
          <w:sz w:val="24"/>
        </w:rPr>
      </w:pPr>
      <w:r>
        <w:rPr>
          <w:rFonts w:hint="eastAsia" w:ascii="宋体"/>
          <w:b/>
          <w:bCs/>
          <w:sz w:val="24"/>
        </w:rPr>
        <w:t xml:space="preserve">12. 合同价款支付</w:t>
      </w:r>
      <w:r/>
    </w:p>
    <w:p>
      <w:pPr>
        <w:ind w:firstLine="420"/>
        <w:jc w:val="left"/>
        <w:spacing w:line="400" w:lineRule="exact"/>
        <w:rPr>
          <w:rFonts w:ascii="宋体" w:cs="宋体"/>
          <w:szCs w:val="15"/>
        </w:rPr>
      </w:pPr>
      <w:r>
        <w:rPr>
          <w:rFonts w:hint="eastAsia" w:ascii="宋体" w:cs="宋体"/>
          <w:szCs w:val="15"/>
        </w:rPr>
        <w:t xml:space="preserve">12.1 合同价款支付按照国库集中支付制度及财政管理相关规定执行。</w:t>
      </w:r>
      <w:r/>
    </w:p>
    <w:p>
      <w:pPr>
        <w:jc w:val="left"/>
        <w:spacing w:line="400" w:lineRule="exact"/>
        <w:rPr>
          <w:rFonts w:ascii="宋体"/>
          <w:b/>
          <w:bCs/>
          <w:sz w:val="24"/>
        </w:rPr>
      </w:pPr>
      <w:r>
        <w:rPr>
          <w:rFonts w:hint="eastAsia" w:ascii="宋体"/>
          <w:b/>
          <w:bCs/>
          <w:sz w:val="24"/>
        </w:rPr>
        <w:t xml:space="preserve">13. 履约保证金</w:t>
      </w:r>
      <w:r/>
    </w:p>
    <w:p>
      <w:pPr>
        <w:ind w:firstLine="420"/>
        <w:jc w:val="left"/>
        <w:spacing w:line="400" w:lineRule="exact"/>
        <w:rPr>
          <w:rFonts w:ascii="宋体"/>
        </w:rPr>
      </w:pPr>
      <w:r>
        <w:rPr>
          <w:rFonts w:hint="eastAsia" w:ascii="宋体"/>
        </w:rPr>
        <w:t xml:space="preserve">13.1 </w:t>
      </w:r>
      <w:r>
        <w:rPr>
          <w:rFonts w:hint="eastAsia" w:ascii="宋体" w:cs="宋体"/>
          <w:szCs w:val="15"/>
        </w:rPr>
        <w:t xml:space="preserve">乙方应当以支票、汇票、本票或者金融机构、担保机构出具的保函等非现金形式提交。</w:t>
      </w:r>
      <w:r/>
    </w:p>
    <w:p>
      <w:pPr>
        <w:ind w:firstLine="420"/>
        <w:jc w:val="left"/>
        <w:spacing w:line="400" w:lineRule="exact"/>
        <w:rPr>
          <w:rFonts w:ascii="宋体"/>
        </w:rPr>
      </w:pPr>
      <w:r>
        <w:rPr>
          <w:rFonts w:hint="eastAsia" w:ascii="宋体"/>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rPr>
        <w:t xml:space="preserve">13.3 甲方在项目通过验收后按照</w:t>
      </w:r>
      <w:r>
        <w:rPr>
          <w:rFonts w:hint="eastAsia" w:ascii="宋体"/>
          <w:b/>
        </w:rPr>
        <w:t xml:space="preserve">【政府采购合同专用条款】</w:t>
      </w:r>
      <w:r>
        <w:rPr>
          <w:rFonts w:hint="eastAsia" w:ascii="宋体"/>
        </w:rPr>
        <w:t xml:space="preserve">规定的时间内将履约保证金退还乙方；逾期退还的，乙方可要求甲方支付违约金，违约金按照</w:t>
      </w:r>
      <w:r>
        <w:rPr>
          <w:rFonts w:hint="eastAsia" w:ascii="宋体"/>
          <w:b/>
        </w:rPr>
        <w:t xml:space="preserve">【政府采购合同专用条款】</w:t>
      </w:r>
      <w:r>
        <w:rPr>
          <w:rFonts w:hint="eastAsia" w:ascii="宋体"/>
        </w:rPr>
        <w:t xml:space="preserve">规定支付。</w:t>
      </w:r>
      <w:r/>
    </w:p>
    <w:p>
      <w:pPr>
        <w:jc w:val="left"/>
        <w:spacing w:line="400" w:lineRule="exact"/>
        <w:rPr>
          <w:rFonts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20"/>
        <w:jc w:val="left"/>
        <w:spacing w:line="400" w:lineRule="exact"/>
        <w:rPr>
          <w:rFonts w:ascii="宋体"/>
        </w:rPr>
      </w:pPr>
      <w:r>
        <w:rPr>
          <w:rFonts w:hint="eastAsia" w:ascii="宋体"/>
        </w:rPr>
        <w:t xml:space="preserve">14.1 </w:t>
      </w:r>
      <w:r>
        <w:rPr>
          <w:rFonts w:hint="eastAsia" w:ascii="宋体"/>
        </w:rPr>
        <w:t xml:space="preserve">除项目</w:t>
      </w:r>
      <w:r>
        <w:rPr>
          <w:rFonts w:hint="eastAsia" w:ascii="宋体"/>
        </w:rPr>
        <w:t xml:space="preserve">不涉及或采购活动中明确约定无须承担外，乙方还应提供下列服务：</w:t>
      </w:r>
      <w:r/>
    </w:p>
    <w:p>
      <w:pPr>
        <w:ind w:firstLine="420"/>
        <w:jc w:val="left"/>
        <w:spacing w:line="400" w:lineRule="exact"/>
        <w:rPr>
          <w:rFonts w:ascii="宋体"/>
        </w:rPr>
      </w:pPr>
      <w:r>
        <w:rPr>
          <w:rFonts w:hint="eastAsia" w:ascii="宋体"/>
        </w:rPr>
        <w:t xml:space="preserve">（1）货物的现场移动、安装、调试、启动监督及技术支持；</w:t>
      </w:r>
      <w:r/>
    </w:p>
    <w:p>
      <w:pPr>
        <w:ind w:firstLine="420"/>
        <w:jc w:val="left"/>
        <w:spacing w:line="400" w:lineRule="exact"/>
        <w:rPr>
          <w:rFonts w:ascii="宋体"/>
        </w:rPr>
      </w:pPr>
      <w:r>
        <w:rPr>
          <w:rFonts w:hint="eastAsia" w:ascii="宋体"/>
        </w:rPr>
        <w:t xml:space="preserve">（2）提供货物组装和维修所需的专用工具和辅助材料；</w:t>
      </w:r>
      <w:r/>
    </w:p>
    <w:p>
      <w:pPr>
        <w:ind w:firstLine="420"/>
        <w:jc w:val="left"/>
        <w:spacing w:line="400" w:lineRule="exact"/>
        <w:rPr>
          <w:rFonts w:ascii="宋体"/>
        </w:rPr>
      </w:pPr>
      <w:r>
        <w:rPr>
          <w:rFonts w:hint="eastAsia" w:ascii="宋体"/>
        </w:rPr>
        <w:t xml:space="preserve">（3）在</w:t>
      </w:r>
      <w:r>
        <w:rPr>
          <w:rFonts w:hint="eastAsia" w:ascii="宋体" w:cs="宋体"/>
          <w:b/>
          <w:bCs/>
          <w:szCs w:val="15"/>
        </w:rPr>
        <w:t xml:space="preserve">【政府采购合同专用条款】</w:t>
      </w:r>
      <w:r>
        <w:rPr>
          <w:rFonts w:hint="eastAsia" w:asci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rPr>
      </w:pPr>
      <w:r>
        <w:rPr>
          <w:rFonts w:hint="eastAsia" w:ascii="宋体"/>
        </w:rPr>
        <w:t xml:space="preserve">（4）在制造商所在地或指定现场就货物的安装、启动、运营、维护、废弃处置等对甲方操作人员进行培训</w:t>
      </w:r>
      <w:r>
        <w:rPr>
          <w:rFonts w:hint="eastAsia" w:ascii="宋体" w:cs="宋体"/>
          <w:szCs w:val="15"/>
        </w:rPr>
        <w:t xml:space="preserve">；</w:t>
      </w:r>
      <w:r/>
    </w:p>
    <w:p>
      <w:pPr>
        <w:pStyle w:val="1093"/>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rPr>
      </w:pPr>
      <w:r>
        <w:rPr>
          <w:rFonts w:hint="eastAsia" w:ascii="宋体"/>
        </w:rPr>
        <w:t xml:space="preserve">（6）</w:t>
      </w:r>
      <w:r>
        <w:rPr>
          <w:rFonts w:hint="eastAsia" w:ascii="宋体"/>
          <w:b/>
        </w:rPr>
        <w:t xml:space="preserve">【政府采购合同专用条款】</w:t>
      </w:r>
      <w:r>
        <w:rPr>
          <w:rFonts w:hint="eastAsia" w:ascii="宋体"/>
        </w:rPr>
        <w:t xml:space="preserve">规定由乙方提供的其他服务。</w:t>
      </w:r>
      <w:r/>
    </w:p>
    <w:p>
      <w:pPr>
        <w:ind w:firstLine="420"/>
        <w:jc w:val="left"/>
        <w:spacing w:line="400" w:lineRule="exact"/>
        <w:rPr>
          <w:rFonts w:ascii="宋体"/>
        </w:rPr>
      </w:pPr>
      <w:r>
        <w:rPr>
          <w:rFonts w:hint="eastAsia" w:ascii="宋体"/>
        </w:rPr>
        <w:t xml:space="preserve">14.2 乙方提供的售后服务的费用已包含在合同价款中，甲方不再另行支付。</w:t>
      </w:r>
      <w:r/>
    </w:p>
    <w:p>
      <w:pPr>
        <w:jc w:val="left"/>
        <w:spacing w:line="400" w:lineRule="exact"/>
        <w:rPr>
          <w:rFonts w:ascii="宋体"/>
          <w:b/>
          <w:bCs/>
          <w:sz w:val="24"/>
        </w:rPr>
      </w:pPr>
      <w:r>
        <w:rPr>
          <w:rFonts w:hint="eastAsia" w:ascii="宋体"/>
          <w:b/>
          <w:bCs/>
          <w:sz w:val="24"/>
        </w:rPr>
        <w:t xml:space="preserve">15. 违约责任</w:t>
      </w:r>
      <w:r/>
    </w:p>
    <w:p>
      <w:pPr>
        <w:ind w:firstLine="420"/>
        <w:jc w:val="left"/>
        <w:spacing w:line="400" w:lineRule="exact"/>
        <w:rPr>
          <w:rFonts w:ascii="宋体"/>
          <w:bCs/>
        </w:rPr>
      </w:pPr>
      <w:r>
        <w:rPr>
          <w:rFonts w:hint="eastAsia" w:ascii="宋体"/>
          <w:bCs/>
        </w:rPr>
        <w:t xml:space="preserve">15.1质量瑕疵的违约责任</w:t>
      </w:r>
      <w:r/>
    </w:p>
    <w:p>
      <w:pPr>
        <w:ind w:firstLine="420"/>
        <w:jc w:val="left"/>
        <w:spacing w:line="400" w:lineRule="exact"/>
        <w:rPr>
          <w:rFonts w:ascii="宋体"/>
        </w:rPr>
      </w:pPr>
      <w:r>
        <w:rPr>
          <w:rFonts w:hint="eastAsia" w:ascii="宋体"/>
        </w:rPr>
        <w:t xml:space="preserve">乙方提供的产品不符合合同约定的质量标准或存在产品质量缺陷，甲方有权要求乙方根据</w:t>
      </w:r>
      <w:r>
        <w:rPr>
          <w:rFonts w:hint="eastAsia" w:ascii="宋体"/>
          <w:b/>
        </w:rPr>
        <w:t xml:space="preserve">【政府采购合同专用条款】</w:t>
      </w:r>
      <w:r>
        <w:rPr>
          <w:rFonts w:hint="eastAsia" w:ascii="宋体"/>
          <w:bCs/>
        </w:rPr>
        <w:t xml:space="preserve">要求</w:t>
      </w:r>
      <w:r>
        <w:rPr>
          <w:rFonts w:hint="eastAsia" w:ascii="宋体"/>
        </w:rPr>
        <w:t xml:space="preserve">及时修理、重作、更换，并承担由此给甲方造成的损失。</w:t>
      </w:r>
      <w:r/>
    </w:p>
    <w:p>
      <w:pPr>
        <w:ind w:firstLine="420"/>
        <w:jc w:val="left"/>
        <w:spacing w:line="400" w:lineRule="exact"/>
        <w:rPr>
          <w:rFonts w:ascii="宋体"/>
          <w:bCs/>
        </w:rPr>
      </w:pPr>
      <w:r>
        <w:rPr>
          <w:rFonts w:hint="eastAsia" w:ascii="宋体"/>
          <w:bCs/>
        </w:rPr>
        <w:t xml:space="preserve">15.2 迟延交货的违约责任</w:t>
      </w:r>
      <w:r/>
    </w:p>
    <w:p>
      <w:pPr>
        <w:ind w:firstLine="420"/>
        <w:jc w:val="left"/>
        <w:spacing w:line="400" w:lineRule="exact"/>
        <w:rPr>
          <w:rFonts w:ascii="宋体"/>
        </w:rPr>
      </w:pPr>
      <w:r>
        <w:rPr>
          <w:rFonts w:hint="eastAsia" w:asci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rPr>
      </w:pPr>
      <w:r>
        <w:rPr>
          <w:rFonts w:hint="eastAsia" w:ascii="宋体"/>
        </w:rPr>
        <w:t xml:space="preserve">（2）如果乙方没有按照合同规定的时间交货和提供相关服务，甲方有权从货款中扣除误期赔</w:t>
      </w:r>
      <w:r>
        <w:rPr>
          <w:rFonts w:hint="eastAsia" w:ascii="宋体"/>
        </w:rPr>
        <w:t xml:space="preserve">偿费而不影响合同项下的其他补救方法，赔偿费按</w:t>
      </w:r>
      <w:r>
        <w:rPr>
          <w:rFonts w:hint="eastAsia" w:ascii="宋体"/>
          <w:b/>
        </w:rPr>
        <w:t xml:space="preserve">【政府采购合同专用条款】</w:t>
      </w:r>
      <w:r>
        <w:rPr>
          <w:rFonts w:hint="eastAsia" w:asci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rPr>
      </w:pPr>
      <w:r>
        <w:rPr>
          <w:rFonts w:hint="eastAsia" w:ascii="宋体"/>
        </w:rPr>
        <w:t xml:space="preserve">15.3 迟延支付的违约责任</w:t>
      </w:r>
      <w:r/>
    </w:p>
    <w:p>
      <w:pPr>
        <w:ind w:firstLine="420"/>
        <w:jc w:val="left"/>
        <w:spacing w:line="400" w:lineRule="exact"/>
        <w:rPr>
          <w:rFonts w:ascii="宋体"/>
        </w:rPr>
      </w:pPr>
      <w:r>
        <w:rPr>
          <w:rFonts w:hint="eastAsia" w:ascii="宋体"/>
        </w:rPr>
        <w:t xml:space="preserve">甲方存在迟延支付乙方合同款项的，应当承担</w:t>
      </w:r>
      <w:r>
        <w:rPr>
          <w:rFonts w:hint="eastAsia" w:ascii="宋体"/>
          <w:b/>
          <w:bCs/>
        </w:rPr>
        <w:t xml:space="preserve">【政府采购合同专用条款】</w:t>
      </w:r>
      <w:r>
        <w:rPr>
          <w:rFonts w:hint="eastAsia" w:ascii="宋体"/>
        </w:rPr>
        <w:t xml:space="preserve">规定的逾期付款利息。</w:t>
      </w:r>
      <w:r/>
    </w:p>
    <w:p>
      <w:pPr>
        <w:ind w:firstLine="420"/>
        <w:jc w:val="left"/>
        <w:spacing w:line="400" w:lineRule="exact"/>
        <w:rPr>
          <w:rFonts w:ascii="宋体"/>
        </w:rPr>
      </w:pPr>
      <w:r>
        <w:rPr>
          <w:rFonts w:hint="eastAsia" w:ascii="宋体"/>
          <w:bCs/>
        </w:rPr>
        <w:t xml:space="preserve">15.4其他违约责任根据项目实际需要按</w:t>
      </w:r>
      <w:r>
        <w:rPr>
          <w:rFonts w:hint="eastAsia" w:ascii="宋体"/>
          <w:b/>
          <w:bCs/>
        </w:rPr>
        <w:t xml:space="preserve">【政府采购合同专用条款】</w:t>
      </w:r>
      <w:r>
        <w:rPr>
          <w:rFonts w:hint="eastAsia" w:ascii="宋体"/>
        </w:rPr>
        <w:t xml:space="preserve">规定执行。</w:t>
      </w:r>
      <w:r/>
    </w:p>
    <w:p>
      <w:pPr>
        <w:numPr>
          <w:ilvl w:val="0"/>
          <w:numId w:val="12"/>
        </w:numPr>
        <w:jc w:val="left"/>
        <w:spacing w:line="400" w:lineRule="exact"/>
        <w:rPr>
          <w:rFonts w:ascii="宋体"/>
          <w:b/>
          <w:sz w:val="24"/>
        </w:rPr>
      </w:pPr>
      <w:r>
        <w:rPr>
          <w:rFonts w:hint="eastAsia" w:ascii="宋体"/>
          <w:b/>
          <w:sz w:val="24"/>
        </w:rPr>
        <w:t xml:space="preserve">合同变更、中止与终止</w:t>
      </w:r>
      <w:r/>
    </w:p>
    <w:p>
      <w:pPr>
        <w:jc w:val="left"/>
        <w:spacing w:line="400" w:lineRule="exact"/>
        <w:rPr>
          <w:rFonts w:ascii="宋体"/>
        </w:rPr>
      </w:pPr>
      <w:r>
        <w:rPr>
          <w:rFonts w:hint="eastAsia" w:ascii="宋体"/>
        </w:rPr>
        <w:t xml:space="preserve">    16.1合同的变更</w:t>
      </w:r>
      <w:r/>
    </w:p>
    <w:p>
      <w:pPr>
        <w:ind w:firstLine="420"/>
        <w:jc w:val="left"/>
        <w:spacing w:line="400" w:lineRule="exact"/>
        <w:rPr>
          <w:rFonts w:ascii="宋体"/>
        </w:rPr>
      </w:pPr>
      <w:r>
        <w:rPr>
          <w:rFonts w:hint="eastAsia" w:asci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rPr>
      </w:pPr>
      <w:r>
        <w:rPr>
          <w:rFonts w:hint="eastAsia" w:ascii="宋体"/>
        </w:rPr>
        <w:t xml:space="preserve">16.2合同的中止</w:t>
      </w:r>
      <w:r/>
    </w:p>
    <w:p>
      <w:pPr>
        <w:ind w:firstLine="420"/>
        <w:jc w:val="left"/>
        <w:spacing w:line="400" w:lineRule="exact"/>
        <w:rPr>
          <w:rFonts w:ascii="宋体"/>
        </w:rPr>
      </w:pPr>
      <w:r>
        <w:rPr>
          <w:rFonts w:hint="eastAsia" w:asci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rPr>
      </w:pPr>
      <w:r>
        <w:rPr>
          <w:rFonts w:hint="eastAsia" w:asci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3"/>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rPr>
        <w:t xml:space="preserve">（4）甲方不得以行政区划调整、政府换届、机构或者职能调整以及相关责任人更替为由中止合同。</w:t>
      </w:r>
      <w:r/>
    </w:p>
    <w:p>
      <w:pPr>
        <w:ind w:firstLine="420"/>
        <w:jc w:val="left"/>
        <w:spacing w:line="400" w:lineRule="exact"/>
        <w:rPr>
          <w:rFonts w:ascii="宋体"/>
        </w:rPr>
      </w:pPr>
      <w:r>
        <w:rPr>
          <w:rFonts w:hint="eastAsia" w:ascii="宋体"/>
        </w:rPr>
        <w:t xml:space="preserve">16.3合同的终止</w:t>
      </w:r>
      <w:r/>
    </w:p>
    <w:p>
      <w:pPr>
        <w:ind w:firstLine="420"/>
        <w:jc w:val="left"/>
        <w:spacing w:line="400" w:lineRule="exact"/>
        <w:rPr>
          <w:rFonts w:ascii="宋体"/>
        </w:rPr>
      </w:pPr>
      <w:r>
        <w:rPr>
          <w:rFonts w:hint="eastAsia" w:ascii="宋体"/>
        </w:rPr>
        <w:t xml:space="preserve">（1）合同因有效期限届满而终止；</w:t>
      </w:r>
      <w:r/>
    </w:p>
    <w:p>
      <w:pPr>
        <w:ind w:firstLine="420"/>
        <w:spacing w:line="400" w:lineRule="exact"/>
        <w:rPr>
          <w:rFonts w:ascii="宋体" w:cs="宋体"/>
        </w:rPr>
      </w:pPr>
      <w:r>
        <w:rPr>
          <w:rFonts w:hint="eastAsia" w:ascii="宋体"/>
        </w:rPr>
        <w:t xml:space="preserve">（2）乙方未按合同约定履行，构成根本性违约的，甲方有权终止合同，</w:t>
      </w:r>
      <w:r>
        <w:rPr>
          <w:rFonts w:hint="eastAsia" w:ascii="宋体" w:cs="宋体"/>
        </w:rPr>
        <w:t xml:space="preserve">并追究乙方的违约责任</w:t>
      </w:r>
      <w:r>
        <w:rPr>
          <w:rFonts w:hint="eastAsia" w:ascii="宋体"/>
        </w:rPr>
        <w:t xml:space="preserve">。</w:t>
      </w:r>
      <w:r/>
    </w:p>
    <w:p>
      <w:pPr>
        <w:pStyle w:val="1093"/>
        <w:rPr>
          <w:rFonts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1093"/>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b/>
          <w:bCs/>
          <w:sz w:val="24"/>
        </w:rPr>
      </w:pPr>
      <w:r>
        <w:rPr>
          <w:rFonts w:hint="eastAsia" w:ascii="宋体"/>
          <w:b/>
          <w:bCs/>
          <w:sz w:val="24"/>
        </w:rPr>
        <w:t xml:space="preserve">17. 合同分包</w:t>
      </w:r>
      <w:r/>
    </w:p>
    <w:p>
      <w:pPr>
        <w:ind w:firstLine="420"/>
        <w:jc w:val="left"/>
        <w:spacing w:line="400" w:lineRule="exact"/>
        <w:rPr>
          <w:rFonts w:ascii="宋体"/>
        </w:rPr>
      </w:pPr>
      <w:r>
        <w:rPr>
          <w:rFonts w:hint="eastAsia" w:asci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rPr>
      </w:pPr>
      <w:r>
        <w:rPr>
          <w:rFonts w:hint="eastAsia" w:asci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b/>
          <w:bCs/>
          <w:sz w:val="24"/>
        </w:rPr>
      </w:pPr>
      <w:r>
        <w:rPr>
          <w:rFonts w:hint="eastAsia" w:ascii="宋体"/>
          <w:b/>
          <w:bCs/>
          <w:sz w:val="24"/>
        </w:rPr>
        <w:t xml:space="preserve">18. 不可抗力</w:t>
      </w:r>
      <w:r/>
    </w:p>
    <w:p>
      <w:pPr>
        <w:ind w:firstLine="420"/>
        <w:jc w:val="left"/>
        <w:spacing w:line="400" w:lineRule="exact"/>
        <w:rPr>
          <w:rFonts w:ascii="宋体"/>
        </w:rPr>
      </w:pPr>
      <w:r>
        <w:rPr>
          <w:rFonts w:hint="eastAsia" w:ascii="宋体"/>
        </w:rPr>
        <w:t xml:space="preserve">18.1 不可抗力是指合同双方不能预见、不能避免且不能克服的客观情况。</w:t>
      </w:r>
      <w:r/>
    </w:p>
    <w:p>
      <w:pPr>
        <w:ind w:firstLine="420"/>
        <w:jc w:val="left"/>
        <w:spacing w:line="400" w:lineRule="exact"/>
        <w:rPr>
          <w:rFonts w:ascii="宋体"/>
        </w:rPr>
      </w:pPr>
      <w:r>
        <w:rPr>
          <w:rFonts w:hint="eastAsia" w:asci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rPr>
      </w:pPr>
      <w:r>
        <w:rPr>
          <w:rFonts w:hint="eastAsia" w:asci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b/>
          <w:bCs/>
          <w:sz w:val="24"/>
        </w:rPr>
      </w:pPr>
      <w:r>
        <w:rPr>
          <w:rFonts w:hint="eastAsia" w:ascii="宋体"/>
          <w:b/>
          <w:bCs/>
          <w:sz w:val="24"/>
        </w:rPr>
        <w:t xml:space="preserve">19. 解决争议的方法</w:t>
      </w:r>
      <w:r/>
    </w:p>
    <w:p>
      <w:pPr>
        <w:pStyle w:val="1093"/>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3"/>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1093"/>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sz w:val="24"/>
        </w:rPr>
      </w:pPr>
      <w:r>
        <w:rPr>
          <w:rFonts w:hint="eastAsia" w:ascii="宋体"/>
          <w:b/>
          <w:sz w:val="24"/>
        </w:rPr>
        <w:t xml:space="preserve">20. 政府采购政策</w:t>
      </w:r>
      <w:r/>
    </w:p>
    <w:p>
      <w:pPr>
        <w:ind w:firstLine="420"/>
        <w:jc w:val="left"/>
        <w:spacing w:line="400" w:lineRule="exact"/>
        <w:rPr>
          <w:rFonts w:ascii="宋体"/>
        </w:rPr>
      </w:pPr>
      <w:r>
        <w:rPr>
          <w:rFonts w:hint="eastAsia" w:ascii="宋体"/>
        </w:rPr>
        <w:t xml:space="preserve">20.1 </w:t>
      </w:r>
      <w:r>
        <w:rPr>
          <w:rFonts w:hint="eastAsia" w:ascii="宋体" w:cs="宋体"/>
          <w:lang w:val="en-GB"/>
        </w:rPr>
        <w:t xml:space="preserve">本合同应当按照规定执行政府采购政策。</w:t>
      </w:r>
      <w:r/>
    </w:p>
    <w:p>
      <w:pPr>
        <w:ind w:firstLine="420"/>
        <w:jc w:val="left"/>
        <w:spacing w:line="400" w:lineRule="exact"/>
        <w:rPr>
          <w:rFonts w:ascii="宋体"/>
        </w:rPr>
      </w:pPr>
      <w:r>
        <w:rPr>
          <w:rFonts w:ascii="宋体"/>
        </w:rPr>
        <w:t xml:space="preserve">2</w:t>
      </w:r>
      <w:r>
        <w:rPr>
          <w:rFonts w:hint="eastAsia" w:ascii="宋体"/>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rPr>
        <w:t xml:space="preserve">，有过错的一方应当承担赔偿责任，双方都有过错的，各自承担相应的责任。</w:t>
      </w:r>
      <w:r/>
    </w:p>
    <w:p>
      <w:pPr>
        <w:ind w:firstLine="420"/>
        <w:jc w:val="left"/>
        <w:spacing w:line="400" w:lineRule="exact"/>
        <w:rPr>
          <w:rFonts w:ascii="宋体" w:cs="宋体"/>
          <w:lang w:val="en-GB"/>
        </w:rPr>
      </w:pPr>
      <w:r>
        <w:rPr>
          <w:rFonts w:hint="eastAsia" w:ascii="宋体" w:cs="宋体"/>
          <w:lang w:val="en-GB"/>
        </w:rPr>
        <w:t xml:space="preserve">2</w:t>
      </w:r>
      <w:r>
        <w:rPr>
          <w:rFonts w:hint="eastAsia" w:ascii="宋体" w:cs="宋体"/>
        </w:rPr>
        <w:t xml:space="preserve">0</w:t>
      </w:r>
      <w:r>
        <w:rPr>
          <w:rFonts w:hint="eastAsia" w:ascii="宋体" w:cs="宋体"/>
          <w:lang w:val="en-GB"/>
        </w:rPr>
        <w:t xml:space="preserve">.</w:t>
      </w:r>
      <w:r>
        <w:rPr>
          <w:rFonts w:hint="eastAsia" w:ascii="宋体" w:cs="宋体"/>
        </w:rPr>
        <w:t xml:space="preserve">3</w:t>
      </w:r>
      <w:r>
        <w:rPr>
          <w:rFonts w:hint="eastAsia" w:ascii="宋体" w:cs="宋体"/>
          <w:lang w:val="en-GB"/>
        </w:rPr>
        <w:t xml:space="preserve"> 对于为落实中小企业支持政策，通过采购项目整体预留、设置采购</w:t>
      </w:r>
      <w:r>
        <w:rPr>
          <w:rFonts w:hint="eastAsia" w:ascii="宋体" w:cs="宋体"/>
          <w:lang w:val="en-GB"/>
        </w:rPr>
        <w:t xml:space="preserve">包专门</w:t>
      </w:r>
      <w:r>
        <w:rPr>
          <w:rFonts w:hint="eastAsia" w:ascii="宋体" w:cs="宋体"/>
          <w:lang w:val="en-GB"/>
        </w:rPr>
        <w:t xml:space="preserve">预留、要求以联合体形</w:t>
      </w:r>
      <w:r>
        <w:rPr>
          <w:rFonts w:hint="eastAsia" w:ascii="宋体" w:cs="宋体"/>
          <w:lang w:val="en-GB"/>
        </w:rPr>
        <w:t xml:space="preserve">式参加</w:t>
      </w:r>
      <w:r>
        <w:rPr>
          <w:rFonts w:hint="eastAsia" w:ascii="宋体" w:cs="宋体"/>
          <w:lang w:val="en-GB"/>
        </w:rPr>
        <w:t xml:space="preserve">或者合同分包等措施签订的采购合同，应当明确标注本合同为中小企业预留合同。其中，要求以联合体形</w:t>
      </w:r>
      <w:r>
        <w:rPr>
          <w:rFonts w:hint="eastAsia" w:ascii="宋体" w:cs="宋体"/>
          <w:lang w:val="en-GB"/>
        </w:rPr>
        <w:t xml:space="preserve">式参加</w:t>
      </w:r>
      <w:r>
        <w:rPr>
          <w:rFonts w:hint="eastAsia" w:ascii="宋体" w:cs="宋体"/>
          <w:lang w:val="en-GB"/>
        </w:rPr>
        <w:t xml:space="preserve">采购活动或者合同分包的，须将联合协议或者分包意向协议作为采购合同的组成部分。</w:t>
      </w:r>
      <w:r/>
    </w:p>
    <w:p>
      <w:pPr>
        <w:jc w:val="left"/>
        <w:spacing w:line="400" w:lineRule="exact"/>
        <w:rPr>
          <w:rFonts w:ascii="宋体"/>
          <w:b/>
          <w:sz w:val="24"/>
        </w:rPr>
      </w:pPr>
      <w:r>
        <w:rPr>
          <w:rFonts w:hint="eastAsia" w:ascii="宋体"/>
          <w:b/>
          <w:sz w:val="24"/>
        </w:rPr>
        <w:t xml:space="preserve">21. 法律适用</w:t>
      </w:r>
      <w:r/>
    </w:p>
    <w:p>
      <w:pPr>
        <w:pStyle w:val="1093"/>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1093"/>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b/>
          <w:sz w:val="24"/>
        </w:rPr>
      </w:pPr>
      <w:r>
        <w:rPr>
          <w:rFonts w:hint="eastAsia" w:ascii="宋体"/>
          <w:b/>
          <w:sz w:val="24"/>
        </w:rPr>
        <w:t xml:space="preserve">22. 通知</w:t>
      </w:r>
      <w:r/>
    </w:p>
    <w:p>
      <w:pPr>
        <w:pStyle w:val="1093"/>
        <w:jc w:val="both"/>
        <w:rPr>
          <w:rFonts w:ascii="宋体" w:eastAsia="宋体" w:cs="宋体"/>
          <w:sz w:val="21"/>
        </w:rPr>
      </w:pPr>
      <w:r>
        <w:rPr>
          <w:rFonts w:hint="eastAsia" w:ascii="宋体" w:eastAsia="宋体" w:cs="宋体"/>
          <w:sz w:val="21"/>
        </w:rPr>
        <w:t xml:space="preserve">22.1 本合同任何</w:t>
      </w:r>
      <w:r>
        <w:rPr>
          <w:rFonts w:hint="eastAsia" w:ascii="宋体" w:eastAsia="宋体" w:cs="宋体"/>
          <w:sz w:val="21"/>
        </w:rPr>
        <w:t xml:space="preserve">一</w:t>
      </w:r>
      <w:r>
        <w:rPr>
          <w:rFonts w:hint="eastAsia" w:ascii="宋体" w:eastAsia="宋体" w:cs="宋体"/>
          <w:sz w:val="21"/>
        </w:rPr>
        <w:t xml:space="preserve">方向对方发出的通知、信件、数据电文等，应当发送至本合同第一部分《政府采购合同协议书》所约定的通讯地址、联系人、联系电话或电子邮箱。</w:t>
      </w:r>
      <w:r/>
    </w:p>
    <w:p>
      <w:pPr>
        <w:pStyle w:val="1093"/>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rPr>
      </w:pPr>
      <w:r>
        <w:rPr>
          <w:rFonts w:hint="eastAsia" w:ascii="宋体"/>
        </w:rPr>
        <w:t xml:space="preserve">22.3本合同一方给另一方的通知均应采用书面形式，传真或快递送到本合同中规定的对方的</w:t>
      </w:r>
      <w:r>
        <w:rPr>
          <w:rFonts w:hint="eastAsia" w:ascii="宋体"/>
        </w:rPr>
        <w:t xml:space="preserve">地址和办理签收手续。</w:t>
      </w:r>
      <w:r/>
    </w:p>
    <w:p>
      <w:pPr>
        <w:ind w:firstLine="420"/>
        <w:jc w:val="left"/>
        <w:spacing w:line="400" w:lineRule="exact"/>
        <w:rPr>
          <w:rFonts w:ascii="宋体"/>
        </w:rPr>
      </w:pPr>
      <w:r>
        <w:rPr>
          <w:rFonts w:hint="eastAsia" w:ascii="宋体"/>
        </w:rPr>
        <w:t xml:space="preserve">22.4通知以送达之日或通知书中规定的生效之日起生效，两者中以较迟之日为准。</w:t>
      </w:r>
      <w:r/>
    </w:p>
    <w:p>
      <w:pPr>
        <w:numPr>
          <w:ilvl w:val="0"/>
          <w:numId w:val="13"/>
        </w:numPr>
        <w:jc w:val="left"/>
        <w:spacing w:line="400" w:lineRule="exact"/>
        <w:rPr>
          <w:rFonts w:ascii="宋体"/>
          <w:b/>
          <w:bCs/>
          <w:sz w:val="24"/>
        </w:rPr>
      </w:pPr>
      <w:r>
        <w:rPr>
          <w:rFonts w:hint="eastAsia" w:ascii="宋体"/>
          <w:b/>
          <w:bCs/>
          <w:sz w:val="24"/>
        </w:rPr>
        <w:t xml:space="preserve">合同未尽事项</w:t>
      </w:r>
      <w:r/>
    </w:p>
    <w:p>
      <w:pPr>
        <w:ind w:firstLine="420"/>
        <w:jc w:val="left"/>
        <w:spacing w:line="400" w:lineRule="exact"/>
        <w:rPr>
          <w:rFonts w:ascii="宋体"/>
          <w:bCs/>
        </w:rPr>
      </w:pPr>
      <w:r>
        <w:rPr>
          <w:rFonts w:hint="eastAsia" w:ascii="宋体"/>
          <w:bCs/>
        </w:rPr>
        <w:t xml:space="preserve">23.1合同未尽事项见</w:t>
      </w:r>
      <w:r>
        <w:rPr>
          <w:rFonts w:hint="eastAsia" w:ascii="宋体"/>
          <w:b/>
        </w:rPr>
        <w:t xml:space="preserve">【政府采购合同专用条款】</w:t>
      </w:r>
      <w:r>
        <w:rPr>
          <w:rFonts w:hint="eastAsia" w:ascii="宋体"/>
          <w:bCs/>
        </w:rPr>
        <w:t xml:space="preserve">。</w:t>
      </w:r>
      <w:r/>
    </w:p>
    <w:p>
      <w:pPr>
        <w:jc w:val="left"/>
        <w:spacing w:line="400" w:lineRule="exact"/>
        <w:rPr>
          <w:rFonts w:ascii="黑体" w:eastAsia="黑体"/>
          <w:sz w:val="28"/>
          <w:szCs w:val="28"/>
        </w:rPr>
      </w:pPr>
      <w:r>
        <w:rPr>
          <w:rFonts w:hint="eastAsia" w:ascii="宋体"/>
          <w:bCs/>
        </w:rPr>
        <w:t xml:space="preserve">    23.2 合同附件与合同正文具有同等的法律效力。</w:t>
      </w:r>
      <w:bookmarkStart w:id="209" w:name="_Toc20313"/>
      <w:r/>
      <w:r/>
    </w:p>
    <w:p>
      <w:pPr>
        <w:jc w:val="center"/>
        <w:rPr>
          <w:rFonts w:ascii="黑体" w:eastAsia="黑体"/>
          <w:sz w:val="28"/>
          <w:szCs w:val="28"/>
        </w:rPr>
      </w:pPr>
      <w:r>
        <w:rPr>
          <w:rFonts w:hint="eastAsia" w:ascii="黑体" w:eastAsia="黑体"/>
          <w:sz w:val="28"/>
          <w:szCs w:val="28"/>
        </w:rPr>
        <w:br w:type="page" w:clear="all"/>
      </w:r>
      <w:r/>
    </w:p>
    <w:p>
      <w:pPr>
        <w:pStyle w:val="765"/>
        <w:rPr>
          <w:rFonts w:ascii="黑体" w:eastAsia="黑体"/>
          <w:sz w:val="28"/>
          <w:szCs w:val="28"/>
        </w:rPr>
      </w:pPr>
      <w:r>
        <w:rPr>
          <w:rFonts w:hint="eastAsia" w:ascii="黑体" w:eastAsia="黑体"/>
          <w:b w:val="0"/>
          <w:bCs w:val="0"/>
          <w:sz w:val="28"/>
          <w:szCs w:val="28"/>
        </w:rPr>
        <w:t xml:space="preserve">第三节 政府采购合同专用条款</w:t>
      </w:r>
      <w:bookmarkEnd w:id="209"/>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第1.2（6）项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联合体具体要求</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本项目不接受联合体</w:t>
            </w:r>
            <w:r/>
          </w:p>
        </w:tc>
      </w:tr>
      <w:tr>
        <w:trPr>
          <w:trHeight w:val="604"/>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第1.2（7）项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其他术语解释</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ascii="宋体"/>
              </w:rPr>
              <w:t xml:space="preserve">税费</w:t>
            </w:r>
            <w:r>
              <w:rPr>
                <w:rFonts w:hint="eastAsia" w:ascii="宋体"/>
              </w:rPr>
              <w:t xml:space="preserve">：</w:t>
            </w:r>
            <w:r>
              <w:rPr>
                <w:rFonts w:ascii="宋体"/>
              </w:rPr>
              <w:t xml:space="preserve">中国政府根据现行税法规定对甲方征收的与本合同有关的一切税费由甲方负担；规定对</w:t>
            </w:r>
            <w:r>
              <w:rPr>
                <w:rFonts w:ascii="宋体"/>
              </w:rPr>
              <w:t xml:space="preserve">乙方征收</w:t>
            </w:r>
            <w:r>
              <w:rPr>
                <w:rFonts w:ascii="宋体"/>
              </w:rPr>
              <w:t xml:space="preserve">的与本合同有关的一切税费由乙方负担。</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第4.4款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履约验收中甲方提出异议或</w:t>
            </w:r>
            <w:r>
              <w:rPr>
                <w:rFonts w:hint="eastAsia" w:ascii="宋体"/>
              </w:rPr>
              <w:t xml:space="preserve">作出</w:t>
            </w:r>
            <w:r>
              <w:rPr>
                <w:rFonts w:hint="eastAsia" w:ascii="宋体"/>
              </w:rPr>
              <w:t xml:space="preserve">说明的期限</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rPr>
              <w:t xml:space="preserve">收到验收报告后</w:t>
            </w:r>
            <w:r>
              <w:rPr>
                <w:rFonts w:hint="eastAsia"/>
              </w:rPr>
              <w:t xml:space="preserve">3</w:t>
            </w:r>
            <w:r>
              <w:rPr>
                <w:rFonts w:hint="eastAsia"/>
              </w:rPr>
              <w:t xml:space="preserve">个工作日。</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第4.6款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约定甲方承担的其他义务和责任</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甲方无正当理由拒收货物的，甲方向乙方偿付拒收货款总值0.2‰ 的违约金。</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pPr>
            <w:r>
              <w:rPr>
                <w:rFonts w:hint="eastAsia" w:ascii="宋体"/>
              </w:rPr>
              <w:t xml:space="preserve">第5.4款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约定乙方承担的其他义务和责任</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乙方保证所交付的货物（包含与货物相关的服务）的所有权完全属于</w:t>
            </w:r>
            <w:r>
              <w:rPr>
                <w:rFonts w:hint="eastAsia" w:ascii="宋体"/>
              </w:rPr>
              <w:t xml:space="preserve">乙方且</w:t>
            </w:r>
            <w:r>
              <w:rPr>
                <w:rFonts w:hint="eastAsia" w:ascii="宋体"/>
              </w:rPr>
              <w:t xml:space="preserve">无任何抵押、查封等产权瑕疵；</w:t>
            </w:r>
            <w:r/>
          </w:p>
          <w:p>
            <w:pPr>
              <w:jc w:val="left"/>
              <w:rPr>
                <w:rFonts w:ascii="宋体"/>
              </w:rPr>
            </w:pPr>
            <w:r>
              <w:rPr>
                <w:rFonts w:hint="eastAsia" w:ascii="宋体"/>
              </w:rPr>
              <w:t xml:space="preserve">乙方所供货物质量不符合规定的，由其负责包换或包修，并承担修理、调换或退货而支付的实际费用；</w:t>
            </w:r>
            <w:r/>
          </w:p>
          <w:p>
            <w:pPr>
              <w:jc w:val="left"/>
              <w:rPr>
                <w:rFonts w:ascii="宋体"/>
              </w:rPr>
            </w:pPr>
            <w:r>
              <w:rPr>
                <w:rFonts w:hint="eastAsia" w:ascii="宋体"/>
              </w:rPr>
              <w:t xml:space="preserve">非因甲方原因，乙方不履行本合同规定的义务，致使工期延误，甲方有权要求其强制履行或解除合同，并要求乙方等额赔偿由此造成的一切损失。</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第6.1款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履行合同义务的顺序</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（1）政府采购合同协议书及其变更、补充协议</w:t>
            </w:r>
            <w:r/>
          </w:p>
          <w:p>
            <w:pPr>
              <w:jc w:val="left"/>
              <w:rPr>
                <w:rFonts w:ascii="宋体"/>
              </w:rPr>
            </w:pPr>
            <w:r>
              <w:rPr>
                <w:rFonts w:hint="eastAsia" w:ascii="宋体"/>
              </w:rPr>
              <w:t xml:space="preserve">（2）政府采购合同专用条款</w:t>
            </w:r>
            <w:r/>
          </w:p>
          <w:p>
            <w:pPr>
              <w:jc w:val="left"/>
              <w:rPr>
                <w:rFonts w:ascii="宋体"/>
              </w:rPr>
            </w:pPr>
            <w:r>
              <w:rPr>
                <w:rFonts w:hint="eastAsia" w:ascii="宋体"/>
              </w:rPr>
              <w:t xml:space="preserve">（3）政府采购合同通用条款</w:t>
            </w:r>
            <w:r/>
          </w:p>
          <w:p>
            <w:pPr>
              <w:jc w:val="left"/>
              <w:rPr>
                <w:rFonts w:ascii="宋体"/>
              </w:rPr>
            </w:pPr>
            <w:r>
              <w:rPr>
                <w:rFonts w:hint="eastAsia" w:ascii="宋体"/>
              </w:rPr>
              <w:t xml:space="preserve">（4）中标（成交）通知书</w:t>
            </w:r>
            <w:r/>
          </w:p>
          <w:p>
            <w:pPr>
              <w:jc w:val="left"/>
              <w:rPr>
                <w:rFonts w:ascii="宋体"/>
              </w:rPr>
            </w:pPr>
            <w:r>
              <w:rPr>
                <w:rFonts w:hint="eastAsia" w:ascii="宋体"/>
              </w:rPr>
              <w:t xml:space="preserve">（5）投标（响应）文件</w:t>
            </w:r>
            <w:r/>
          </w:p>
          <w:p>
            <w:pPr>
              <w:jc w:val="left"/>
              <w:rPr>
                <w:rFonts w:ascii="宋体"/>
              </w:rPr>
            </w:pPr>
            <w:r>
              <w:rPr>
                <w:rFonts w:hint="eastAsia" w:ascii="宋体"/>
              </w:rPr>
              <w:t xml:space="preserve">（6）采购文件</w:t>
            </w:r>
            <w:r/>
          </w:p>
          <w:p>
            <w:pPr>
              <w:jc w:val="left"/>
              <w:rPr>
                <w:rFonts w:ascii="宋体"/>
              </w:rPr>
            </w:pPr>
            <w:r>
              <w:rPr>
                <w:rFonts w:hint="eastAsia" w:ascii="宋体"/>
              </w:rPr>
              <w:t xml:space="preserve">（7）有关技术文件，图纸</w:t>
            </w:r>
            <w:r/>
          </w:p>
          <w:p>
            <w:pPr>
              <w:jc w:val="left"/>
              <w:rPr>
                <w:rFonts w:ascii="宋体"/>
              </w:rPr>
            </w:pPr>
            <w:r>
              <w:rPr>
                <w:rFonts w:hint="eastAsia" w:ascii="宋体"/>
              </w:rPr>
              <w:t xml:space="preserve">（8）国家法律、行政法规和规章制度规定或合同约定的作为合同组成部分的其他文件</w:t>
            </w:r>
            <w:r/>
          </w:p>
        </w:tc>
      </w:tr>
      <w:tr>
        <w:trPr>
          <w:trHeight w:val="667"/>
        </w:trPr>
        <w:tc>
          <w:tcPr>
            <w:tcBorders>
              <w:top w:val="single" w:color="auto" w:sz="6" w:space="0"/>
              <w:left w:val="single" w:color="auto" w:sz="6" w:space="0"/>
              <w:bottom w:val="single" w:color="auto" w:sz="4" w:space="0"/>
              <w:right w:val="single" w:color="auto" w:sz="6" w:space="0"/>
            </w:tcBorders>
            <w:tcW w:w="1607" w:type="dxa"/>
            <w:vAlign w:val="center"/>
            <w:vMerge w:val="restart"/>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第7.1款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包装特殊要求</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r>
              <w:rPr>
                <w:rFonts w:hint="eastAsia"/>
              </w:rPr>
              <w:t xml:space="preserve">商品包装、快递包装政府采购需求标准</w:t>
            </w:r>
            <w:r/>
          </w:p>
          <w:p>
            <w:pPr>
              <w:ind w:firstLine="420"/>
            </w:pPr>
            <w:r>
              <w:rPr>
                <w:rFonts w:hint="eastAsia"/>
              </w:rPr>
              <w:t xml:space="preserve">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w:t>
            </w:r>
            <w:r>
              <w:rPr>
                <w:rFonts w:hint="eastAsia"/>
              </w:rPr>
              <w:t xml:space="preserve">2020</w:t>
            </w:r>
            <w:r>
              <w:rPr>
                <w:rFonts w:hint="eastAsia"/>
              </w:rPr>
              <w:t xml:space="preserve">〕</w:t>
            </w:r>
            <w:r>
              <w:rPr>
                <w:rFonts w:hint="eastAsia"/>
              </w:rPr>
              <w:t xml:space="preserve">123</w:t>
            </w:r>
            <w:r>
              <w:rPr>
                <w:rFonts w:hint="eastAsia"/>
              </w:rPr>
              <w:t xml:space="preserve">号）、《江苏省财政厅关于加强政府绿色采购有关事项的通知》（</w:t>
            </w:r>
            <w:r>
              <w:rPr>
                <w:rFonts w:hint="eastAsia"/>
              </w:rPr>
              <w:t xml:space="preserve">苏财购〔</w:t>
            </w:r>
            <w:r>
              <w:rPr>
                <w:rFonts w:hint="eastAsia"/>
              </w:rPr>
              <w:t xml:space="preserve">2023</w:t>
            </w:r>
            <w:r>
              <w:rPr>
                <w:rFonts w:hint="eastAsia"/>
              </w:rPr>
              <w:t xml:space="preserve">〕</w:t>
            </w:r>
            <w:r>
              <w:rPr>
                <w:rFonts w:hint="eastAsia"/>
              </w:rPr>
              <w:t xml:space="preserve">65</w:t>
            </w:r>
            <w:r>
              <w:rPr>
                <w:rFonts w:hint="eastAsia"/>
              </w:rPr>
              <w:t xml:space="preserve">号）的要求，投标人应当提供符合需求标准的产品及相关快递服务的包装。</w:t>
            </w:r>
            <w:r/>
          </w:p>
          <w:p>
            <w:pPr>
              <w:ind w:firstLine="420"/>
            </w:pPr>
            <w:r>
              <w:rPr>
                <w:rFonts w:hint="eastAsia"/>
              </w:rPr>
              <w:t xml:space="preserve">1.</w:t>
            </w:r>
            <w:r>
              <w:rPr>
                <w:rFonts w:hint="eastAsia"/>
              </w:rPr>
              <w:t xml:space="preserve">商品包装环保要求</w:t>
            </w:r>
            <w:r/>
          </w:p>
          <w:p>
            <w:r>
              <w:rPr>
                <w:rFonts w:hint="eastAsia"/>
              </w:rPr>
              <w:t xml:space="preserve">（</w:t>
            </w:r>
            <w:r>
              <w:rPr>
                <w:rFonts w:hint="eastAsia"/>
              </w:rPr>
              <w:t xml:space="preserve">1</w:t>
            </w:r>
            <w:r>
              <w:rPr>
                <w:rFonts w:hint="eastAsia"/>
              </w:rPr>
              <w:t xml:space="preserve">）商品包装层数不得超过</w:t>
            </w:r>
            <w:r>
              <w:rPr>
                <w:rFonts w:hint="eastAsia"/>
              </w:rPr>
              <w:t xml:space="preserve">3</w:t>
            </w:r>
            <w:r>
              <w:rPr>
                <w:rFonts w:hint="eastAsia"/>
              </w:rPr>
              <w:t xml:space="preserve">层，空隙率不大于</w:t>
            </w:r>
            <w:r>
              <w:rPr>
                <w:rFonts w:hint="eastAsia"/>
              </w:rPr>
              <w:t xml:space="preserve"> 40%</w:t>
            </w:r>
            <w:r>
              <w:rPr>
                <w:rFonts w:hint="eastAsia"/>
              </w:rPr>
              <w:t xml:space="preserve">；</w:t>
            </w:r>
            <w:r>
              <w:rPr>
                <w:rFonts w:hint="eastAsia"/>
              </w:rPr>
              <w:t xml:space="preserve"> </w:t>
            </w:r>
            <w:r/>
          </w:p>
          <w:p>
            <w:r>
              <w:rPr>
                <w:rFonts w:hint="eastAsia"/>
              </w:rPr>
              <w:t xml:space="preserve">（</w:t>
            </w:r>
            <w:r>
              <w:rPr>
                <w:rFonts w:hint="eastAsia"/>
              </w:rPr>
              <w:t xml:space="preserve">2</w:t>
            </w:r>
            <w:r>
              <w:rPr>
                <w:rFonts w:hint="eastAsia"/>
              </w:rPr>
              <w:t xml:space="preserve">）商品包装尽可能使用单一材质的包装材料，如因功能</w:t>
            </w:r>
            <w:r>
              <w:rPr>
                <w:rFonts w:hint="eastAsia"/>
              </w:rPr>
              <w:t xml:space="preserve"> </w:t>
            </w:r>
            <w:r>
              <w:rPr>
                <w:rFonts w:hint="eastAsia"/>
              </w:rPr>
              <w:t xml:space="preserve">需求必需使用不同材质，不同材质间应便于分离；</w:t>
            </w:r>
            <w:r>
              <w:rPr>
                <w:rFonts w:hint="eastAsia"/>
              </w:rPr>
              <w:t xml:space="preserve"> </w:t>
            </w:r>
            <w:r/>
          </w:p>
          <w:p>
            <w:r>
              <w:rPr>
                <w:rFonts w:hint="eastAsia"/>
              </w:rPr>
              <w:t xml:space="preserve">（</w:t>
            </w:r>
            <w:r>
              <w:rPr>
                <w:rFonts w:hint="eastAsia"/>
              </w:rPr>
              <w:t xml:space="preserve">3</w:t>
            </w:r>
            <w:r>
              <w:rPr>
                <w:rFonts w:hint="eastAsia"/>
              </w:rPr>
              <w:t xml:space="preserve">）商品包装中铅、汞、镉、六价铬的总含量应不大于</w:t>
            </w:r>
            <w:r>
              <w:rPr>
                <w:rFonts w:hint="eastAsia"/>
              </w:rPr>
              <w:t xml:space="preserve"> 100mg/kg</w:t>
            </w:r>
            <w:r>
              <w:rPr>
                <w:rFonts w:hint="eastAsia"/>
              </w:rPr>
              <w:t xml:space="preserve">；</w:t>
            </w:r>
            <w:r>
              <w:rPr>
                <w:rFonts w:hint="eastAsia"/>
              </w:rPr>
              <w:t xml:space="preserve"> </w:t>
            </w:r>
            <w:r/>
          </w:p>
          <w:p>
            <w:r>
              <w:rPr>
                <w:rFonts w:hint="eastAsia"/>
              </w:rPr>
              <w:t xml:space="preserve">（</w:t>
            </w:r>
            <w:r>
              <w:rPr>
                <w:rFonts w:hint="eastAsia"/>
              </w:rPr>
              <w:t xml:space="preserve">4</w:t>
            </w:r>
            <w:r>
              <w:rPr>
                <w:rFonts w:hint="eastAsia"/>
              </w:rPr>
              <w:t xml:space="preserve">）商品包装印刷使用的油墨中挥发性有机化合物</w:t>
            </w:r>
            <w:r>
              <w:rPr>
                <w:rFonts w:hint="eastAsia"/>
              </w:rPr>
              <w:t xml:space="preserve">(VOCs) </w:t>
            </w:r>
            <w:r>
              <w:rPr>
                <w:rFonts w:hint="eastAsia"/>
              </w:rPr>
              <w:t xml:space="preserve">含量应不大于</w:t>
            </w:r>
            <w:r>
              <w:rPr>
                <w:rFonts w:hint="eastAsia"/>
              </w:rPr>
              <w:t xml:space="preserve"> 5%</w:t>
            </w:r>
            <w:r>
              <w:rPr>
                <w:rFonts w:hint="eastAsia"/>
              </w:rPr>
              <w:t xml:space="preserve">（以重量计）；</w:t>
            </w:r>
            <w:r>
              <w:rPr>
                <w:rFonts w:hint="eastAsia"/>
              </w:rPr>
              <w:t xml:space="preserve"> </w:t>
            </w:r>
            <w:r/>
          </w:p>
          <w:p>
            <w:r>
              <w:rPr>
                <w:rFonts w:hint="eastAsia"/>
              </w:rPr>
              <w:t xml:space="preserve">（</w:t>
            </w:r>
            <w:r>
              <w:rPr>
                <w:rFonts w:hint="eastAsia"/>
              </w:rPr>
              <w:t xml:space="preserve">5</w:t>
            </w:r>
            <w:r>
              <w:rPr>
                <w:rFonts w:hint="eastAsia"/>
              </w:rPr>
              <w:t xml:space="preserve">）塑料材质商品包装上呈现的印刷颜色不得超过</w:t>
            </w:r>
            <w:r>
              <w:rPr>
                <w:rFonts w:hint="eastAsia"/>
              </w:rPr>
              <w:t xml:space="preserve"> 6 </w:t>
            </w:r>
            <w:r>
              <w:rPr>
                <w:rFonts w:hint="eastAsia"/>
              </w:rPr>
              <w:t xml:space="preserve">色；</w:t>
            </w:r>
            <w:r>
              <w:rPr>
                <w:rFonts w:hint="eastAsia"/>
              </w:rPr>
              <w:t xml:space="preserve"> </w:t>
            </w:r>
            <w:r/>
          </w:p>
          <w:p>
            <w:r>
              <w:rPr>
                <w:rFonts w:hint="eastAsia"/>
              </w:rPr>
              <w:t xml:space="preserve">（</w:t>
            </w:r>
            <w:r>
              <w:rPr>
                <w:rFonts w:hint="eastAsia"/>
              </w:rPr>
              <w:t xml:space="preserve">6</w:t>
            </w:r>
            <w:r>
              <w:rPr>
                <w:rFonts w:hint="eastAsia"/>
              </w:rPr>
              <w:t xml:space="preserve">）纸质商品包装应使用</w:t>
            </w:r>
            <w:r>
              <w:rPr>
                <w:rFonts w:hint="eastAsia"/>
              </w:rPr>
              <w:t xml:space="preserve">75%</w:t>
            </w:r>
            <w:r>
              <w:rPr>
                <w:rFonts w:hint="eastAsia"/>
              </w:rPr>
              <w:t xml:space="preserve">以上的可再生纤维原料生产；</w:t>
            </w:r>
            <w:r>
              <w:rPr>
                <w:rFonts w:hint="eastAsia"/>
              </w:rPr>
              <w:t xml:space="preserve"> </w:t>
            </w:r>
            <w:r/>
          </w:p>
          <w:p>
            <w:r>
              <w:rPr>
                <w:rFonts w:hint="eastAsia"/>
              </w:rPr>
              <w:t xml:space="preserve">（</w:t>
            </w:r>
            <w:r>
              <w:rPr>
                <w:rFonts w:hint="eastAsia"/>
              </w:rPr>
              <w:t xml:space="preserve">7</w:t>
            </w:r>
            <w:r>
              <w:rPr>
                <w:rFonts w:hint="eastAsia"/>
              </w:rPr>
              <w:t xml:space="preserve">）木质商品包装的原料应来源于可持续性森林。</w:t>
            </w:r>
            <w:r>
              <w:rPr>
                <w:rFonts w:hint="eastAsia"/>
              </w:rPr>
              <w:t xml:space="preserve"> </w:t>
            </w:r>
            <w:r/>
          </w:p>
          <w:p>
            <w:pPr>
              <w:ind w:firstLine="420"/>
            </w:pPr>
            <w:r>
              <w:rPr>
                <w:rFonts w:hint="eastAsia"/>
              </w:rPr>
              <w:t xml:space="preserve">2.</w:t>
            </w:r>
            <w:r>
              <w:rPr>
                <w:rFonts w:hint="eastAsia"/>
              </w:rPr>
              <w:t xml:space="preserve">快递包装环保要求</w:t>
            </w:r>
            <w:r/>
          </w:p>
          <w:p>
            <w:r>
              <w:rPr>
                <w:rFonts w:hint="eastAsia"/>
              </w:rPr>
              <w:t xml:space="preserve">（</w:t>
            </w:r>
            <w:r>
              <w:rPr>
                <w:rFonts w:hint="eastAsia"/>
              </w:rPr>
              <w:t xml:space="preserve">1</w:t>
            </w:r>
            <w:r>
              <w:rPr>
                <w:rFonts w:hint="eastAsia"/>
              </w:rPr>
              <w:t xml:space="preserve">）快递包装中重金属（铅、汞、镉、六价铬）总量应不大于</w:t>
            </w:r>
            <w:r>
              <w:rPr>
                <w:rFonts w:hint="eastAsia"/>
              </w:rPr>
              <w:t xml:space="preserve">100mg/kg</w:t>
            </w:r>
            <w:r>
              <w:rPr>
                <w:rFonts w:hint="eastAsia"/>
              </w:rPr>
              <w:t xml:space="preserve">；</w:t>
            </w:r>
            <w:r/>
          </w:p>
          <w:p>
            <w:r>
              <w:rPr>
                <w:rFonts w:hint="eastAsia"/>
              </w:rPr>
              <w:t xml:space="preserve">（</w:t>
            </w:r>
            <w:r>
              <w:rPr>
                <w:rFonts w:hint="eastAsia"/>
              </w:rPr>
              <w:t xml:space="preserve">2</w:t>
            </w:r>
            <w:r>
              <w:rPr>
                <w:rFonts w:hint="eastAsia"/>
              </w:rPr>
              <w:t xml:space="preserve">）快递包装印刷使用的油墨中不应添加邻苯二甲酸酯，其挥发性有机化合物</w:t>
            </w:r>
            <w:r>
              <w:rPr>
                <w:rFonts w:hint="eastAsia"/>
              </w:rPr>
              <w:t xml:space="preserve">(VOCs)</w:t>
            </w:r>
            <w:r>
              <w:rPr>
                <w:rFonts w:hint="eastAsia"/>
              </w:rPr>
              <w:t xml:space="preserve">含量应不大于</w:t>
            </w:r>
            <w:r>
              <w:rPr>
                <w:rFonts w:hint="eastAsia"/>
              </w:rPr>
              <w:t xml:space="preserve">5%</w:t>
            </w:r>
            <w:r>
              <w:rPr>
                <w:rFonts w:hint="eastAsia"/>
              </w:rPr>
              <w:t xml:space="preserve">（以重量计）；</w:t>
            </w:r>
            <w:r/>
          </w:p>
          <w:p>
            <w:r>
              <w:rPr>
                <w:rFonts w:hint="eastAsia"/>
              </w:rPr>
              <w:t xml:space="preserve">（</w:t>
            </w:r>
            <w:r>
              <w:rPr>
                <w:rFonts w:hint="eastAsia"/>
              </w:rPr>
              <w:t xml:space="preserve">3</w:t>
            </w:r>
            <w:r>
              <w:rPr>
                <w:rFonts w:hint="eastAsia"/>
              </w:rPr>
              <w:t xml:space="preserve">）快递包装中使用纸基材的包装材料，纸基材中的有机氯的含量应不大于</w:t>
            </w:r>
            <w:r>
              <w:rPr>
                <w:rFonts w:hint="eastAsia"/>
              </w:rPr>
              <w:t xml:space="preserve">150 mg/kg</w:t>
            </w:r>
            <w:r>
              <w:rPr>
                <w:rFonts w:hint="eastAsia"/>
              </w:rPr>
              <w:t xml:space="preserve">；</w:t>
            </w:r>
            <w:r/>
          </w:p>
          <w:p>
            <w:r>
              <w:rPr>
                <w:rFonts w:hint="eastAsia"/>
              </w:rPr>
              <w:t xml:space="preserve">（</w:t>
            </w:r>
            <w:r>
              <w:rPr>
                <w:rFonts w:hint="eastAsia"/>
              </w:rPr>
              <w:t xml:space="preserve">4</w:t>
            </w:r>
            <w:r>
              <w:rPr>
                <w:rFonts w:hint="eastAsia"/>
              </w:rPr>
              <w:t xml:space="preserve">）快递包装中使用塑料基材的包装材料不得使用邻苯二甲酸二异壬酯、邻苯二甲酸</w:t>
            </w:r>
            <w:r>
              <w:rPr>
                <w:rFonts w:hint="eastAsia"/>
              </w:rPr>
              <w:t xml:space="preserve">二正辛</w:t>
            </w:r>
            <w:r>
              <w:rPr>
                <w:rFonts w:hint="eastAsia"/>
              </w:rPr>
              <w:t xml:space="preserve">酯、邻苯二甲酸二</w:t>
            </w:r>
            <w:r>
              <w:rPr>
                <w:rFonts w:hint="eastAsia"/>
              </w:rPr>
              <w:t xml:space="preserve">(2-</w:t>
            </w:r>
            <w:r>
              <w:rPr>
                <w:rFonts w:hint="eastAsia"/>
              </w:rPr>
              <w:t xml:space="preserve">乙基</w:t>
            </w:r>
            <w:r>
              <w:rPr>
                <w:rFonts w:hint="eastAsia"/>
              </w:rPr>
              <w:t xml:space="preserve">)</w:t>
            </w:r>
            <w:r>
              <w:rPr>
                <w:rFonts w:hint="eastAsia"/>
              </w:rPr>
              <w:t xml:space="preserve">己酯、邻苯二甲酸二异</w:t>
            </w:r>
            <w:r>
              <w:rPr>
                <w:rFonts w:hint="eastAsia"/>
              </w:rPr>
              <w:t xml:space="preserve">癸</w:t>
            </w:r>
            <w:r>
              <w:rPr>
                <w:rFonts w:hint="eastAsia"/>
              </w:rPr>
              <w:t xml:space="preserve">酯、邻苯二甲酸丁基苄基酯、邻苯二甲酸二丁酯等作为增塑剂；</w:t>
            </w:r>
            <w:r/>
          </w:p>
          <w:p>
            <w:r>
              <w:rPr>
                <w:rFonts w:hint="eastAsia"/>
              </w:rPr>
              <w:t xml:space="preserve">（</w:t>
            </w:r>
            <w:r>
              <w:rPr>
                <w:rFonts w:hint="eastAsia"/>
              </w:rPr>
              <w:t xml:space="preserve">5</w:t>
            </w:r>
            <w:r>
              <w:rPr>
                <w:rFonts w:hint="eastAsia"/>
              </w:rPr>
              <w:t xml:space="preserve">）快递中使用的塑料包装袋不得使用聚氯乙烯作为原料，</w:t>
            </w:r>
            <w:r>
              <w:rPr>
                <w:rFonts w:hint="eastAsia"/>
              </w:rPr>
              <w:t xml:space="preserve">且原料</w:t>
            </w:r>
            <w:r>
              <w:rPr>
                <w:rFonts w:hint="eastAsia"/>
              </w:rPr>
              <w:t xml:space="preserve">应为单一材质制成，生物分解率大于</w:t>
            </w:r>
            <w:r>
              <w:rPr>
                <w:rFonts w:hint="eastAsia"/>
              </w:rPr>
              <w:t xml:space="preserve">60%</w:t>
            </w:r>
            <w:r>
              <w:rPr>
                <w:rFonts w:hint="eastAsia"/>
              </w:rPr>
              <w:t xml:space="preserve">；</w:t>
            </w:r>
            <w:r/>
          </w:p>
          <w:p>
            <w:r>
              <w:rPr>
                <w:rFonts w:hint="eastAsia"/>
              </w:rPr>
              <w:t xml:space="preserve">（</w:t>
            </w:r>
            <w:r>
              <w:rPr>
                <w:rFonts w:hint="eastAsia"/>
              </w:rPr>
              <w:t xml:space="preserve">6</w:t>
            </w:r>
            <w:r>
              <w:rPr>
                <w:rFonts w:hint="eastAsia"/>
              </w:rPr>
              <w:t xml:space="preserve">）快递中使用的充气类填充物不得使用聚氯乙烯作为原料，</w:t>
            </w:r>
            <w:r>
              <w:rPr>
                <w:rFonts w:hint="eastAsia"/>
              </w:rPr>
              <w:t xml:space="preserve">且原料</w:t>
            </w:r>
            <w:r>
              <w:rPr>
                <w:rFonts w:hint="eastAsia"/>
              </w:rPr>
              <w:t xml:space="preserve">为单一材质制成，生物分解率大于</w:t>
            </w:r>
            <w:r>
              <w:rPr>
                <w:rFonts w:hint="eastAsia"/>
              </w:rPr>
              <w:t xml:space="preserve">60%</w:t>
            </w:r>
            <w:r>
              <w:rPr>
                <w:rFonts w:hint="eastAsia"/>
              </w:rPr>
              <w:t xml:space="preserve">；</w:t>
            </w:r>
            <w:r/>
          </w:p>
          <w:p>
            <w:r>
              <w:rPr>
                <w:rFonts w:hint="eastAsia"/>
              </w:rPr>
              <w:t xml:space="preserve">（</w:t>
            </w:r>
            <w:r>
              <w:rPr>
                <w:rFonts w:hint="eastAsia"/>
              </w:rPr>
              <w:t xml:space="preserve">7</w:t>
            </w:r>
            <w:r>
              <w:rPr>
                <w:rFonts w:hint="eastAsia"/>
              </w:rPr>
              <w:t xml:space="preserve">）快递中使用的集装袋应为单一材质制成，其重复使用次数应不小于</w:t>
            </w:r>
            <w:r>
              <w:rPr>
                <w:rFonts w:hint="eastAsia"/>
              </w:rPr>
              <w:t xml:space="preserve">80 </w:t>
            </w:r>
            <w:r>
              <w:rPr>
                <w:rFonts w:hint="eastAsia"/>
              </w:rPr>
              <w:t xml:space="preserve">次；</w:t>
            </w:r>
            <w:r/>
          </w:p>
          <w:p>
            <w:r>
              <w:rPr>
                <w:rFonts w:hint="eastAsia"/>
              </w:rPr>
              <w:t xml:space="preserve">（</w:t>
            </w:r>
            <w:r>
              <w:rPr>
                <w:rFonts w:hint="eastAsia"/>
              </w:rPr>
              <w:t xml:space="preserve">8</w:t>
            </w:r>
            <w:r>
              <w:rPr>
                <w:rFonts w:hint="eastAsia"/>
              </w:rPr>
              <w:t xml:space="preserve">）快递中应使用幅宽不大于</w:t>
            </w:r>
            <w:r>
              <w:rPr>
                <w:rFonts w:hint="eastAsia"/>
              </w:rPr>
              <w:t xml:space="preserve">45mm </w:t>
            </w:r>
            <w:r>
              <w:rPr>
                <w:rFonts w:hint="eastAsia"/>
              </w:rPr>
              <w:t xml:space="preserve">的生物降解胶带；</w:t>
            </w:r>
            <w:r/>
          </w:p>
          <w:p>
            <w:r>
              <w:rPr>
                <w:rFonts w:hint="eastAsia"/>
              </w:rPr>
              <w:t xml:space="preserve">（</w:t>
            </w:r>
            <w:r>
              <w:rPr>
                <w:rFonts w:hint="eastAsia"/>
              </w:rPr>
              <w:t xml:space="preserve">9</w:t>
            </w:r>
            <w:r>
              <w:rPr>
                <w:rFonts w:hint="eastAsia"/>
              </w:rPr>
              <w:t xml:space="preserve">）快递包装中不得使用溶剂型胶粘剂；</w:t>
            </w:r>
            <w:r/>
          </w:p>
          <w:p>
            <w:r>
              <w:rPr>
                <w:rFonts w:hint="eastAsia"/>
              </w:rPr>
              <w:t xml:space="preserve">（</w:t>
            </w:r>
            <w:r>
              <w:rPr>
                <w:rFonts w:hint="eastAsia"/>
              </w:rPr>
              <w:t xml:space="preserve">10</w:t>
            </w:r>
            <w:r>
              <w:rPr>
                <w:rFonts w:hint="eastAsia"/>
              </w:rPr>
              <w:t xml:space="preserve">）快递应使用电子面单；</w:t>
            </w:r>
            <w:r/>
          </w:p>
          <w:p>
            <w:r>
              <w:rPr>
                <w:rFonts w:hint="eastAsia"/>
              </w:rPr>
              <w:t xml:space="preserve">（</w:t>
            </w:r>
            <w:r>
              <w:rPr>
                <w:rFonts w:hint="eastAsia"/>
              </w:rPr>
              <w:t xml:space="preserve">11</w:t>
            </w:r>
            <w:r>
              <w:rPr>
                <w:rFonts w:hint="eastAsia"/>
              </w:rPr>
              <w:t xml:space="preserve">）直接使用商品包装作为快递包装的商品，其商品包装满足《商品包装政府采购需求标准（试行）》即可；</w:t>
            </w:r>
            <w:r/>
          </w:p>
          <w:p>
            <w:r>
              <w:rPr>
                <w:rFonts w:hint="eastAsia"/>
              </w:rPr>
              <w:t xml:space="preserve">（</w:t>
            </w:r>
            <w:r>
              <w:rPr>
                <w:rFonts w:hint="eastAsia"/>
              </w:rPr>
              <w:t xml:space="preserve">12</w:t>
            </w:r>
            <w:r>
              <w:rPr>
                <w:rFonts w:hint="eastAsia"/>
              </w:rPr>
              <w:t xml:space="preserve">）快递包装产品质量和封装方式应符合相关国家或行业标准技术指标要求。</w:t>
            </w:r>
            <w:r/>
          </w:p>
        </w:tc>
      </w:tr>
      <w:tr>
        <w:trPr>
          <w:trHeight w:val="667"/>
        </w:trPr>
        <w:tc>
          <w:tcPr>
            <w:tcBorders>
              <w:top w:val="single" w:color="auto" w:sz="6" w:space="0"/>
              <w:left w:val="single" w:color="auto" w:sz="6" w:space="0"/>
              <w:bottom w:val="single" w:color="auto" w:sz="4" w:space="0"/>
              <w:right w:val="single" w:color="auto" w:sz="6" w:space="0"/>
            </w:tcBorders>
            <w:tcW w:w="1607" w:type="dxa"/>
            <w:vAlign w:val="center"/>
            <w:vMerge w:val="continue"/>
            <w:textDirection w:val="lrTb"/>
            <w:noWrap/>
          </w:tcPr>
          <w:p>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指定现场</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r>
              <w:rPr>
                <w:rFonts w:hint="eastAsia"/>
              </w:rPr>
              <w:t xml:space="preserve">甲方指定地点。</w:t>
            </w:r>
            <w:r/>
          </w:p>
        </w:tc>
      </w:tr>
      <w:tr>
        <w:trPr>
          <w:trHeight w:val="772"/>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第7.2款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运输特殊要求</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r>
              <w:rPr>
                <w:rFonts w:hint="eastAsia"/>
              </w:rPr>
              <w:t xml:space="preserve">由乙方视情况自定运输方式，费用自负。</w:t>
            </w:r>
            <w:r/>
          </w:p>
        </w:tc>
      </w:tr>
      <w:tr>
        <w:trPr>
          <w:trHeight w:val="667"/>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第7.3款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保险要求</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r>
              <w:rPr>
                <w:rFonts w:hint="eastAsia"/>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第8.2（1）项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质量保证期</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pStyle w:val="1090"/>
              <w:jc w:val="left"/>
              <w:spacing w:line="360" w:lineRule="exact"/>
              <w:widowControl/>
              <w:rPr>
                <w:rFonts w:ascii="宋体"/>
                <w:szCs w:val="21"/>
              </w:rPr>
            </w:pPr>
            <w:r>
              <w:rPr>
                <w:rFonts w:hint="eastAsia" w:ascii="Times New Roman" w:hAnsi="Times New Roman"/>
              </w:rPr>
              <w:t xml:space="preserve">整车售后服务期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年，电池售后服务期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rPr>
              <w:t xml:space="preserve"> </w:t>
            </w:r>
            <w:r>
              <w:rPr>
                <w:rFonts w:hint="eastAsia" w:ascii="Times New Roman" w:hAnsi="Times New Roman"/>
              </w:rPr>
              <w:t xml:space="preserve">（</w:t>
            </w:r>
            <w:r>
              <w:rPr>
                <w:rFonts w:hint="eastAsia" w:ascii="Times New Roman" w:hAnsi="Times New Roman"/>
              </w:rPr>
              <w:t xml:space="preserve">自项目</w:t>
            </w:r>
            <w:r>
              <w:rPr>
                <w:rFonts w:hint="eastAsia" w:ascii="Times New Roman" w:hAnsi="Times New Roman"/>
              </w:rPr>
              <w:t xml:space="preserve">验收合格之日起计算）</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第8.2（3）项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货物质量缺陷</w:t>
            </w:r>
            <w:r/>
          </w:p>
          <w:p>
            <w:pPr>
              <w:jc w:val="left"/>
              <w:rPr>
                <w:rFonts w:ascii="宋体"/>
              </w:rPr>
            </w:pPr>
            <w:r>
              <w:rPr>
                <w:rFonts w:hint="eastAsia" w:ascii="宋体"/>
              </w:rPr>
              <w:t xml:space="preserve">响应时间</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在售后服务期内，在接到甲方通知的</w:t>
            </w:r>
            <w:r>
              <w:rPr>
                <w:rFonts w:ascii="宋体"/>
              </w:rPr>
              <w:t xml:space="preserve">1</w:t>
            </w:r>
            <w:r>
              <w:rPr>
                <w:rFonts w:hint="eastAsia" w:ascii="宋体"/>
              </w:rPr>
              <w:t xml:space="preserve">小时内快速响应服务，派人到达现场处理设备故障和问题，</w:t>
            </w:r>
            <w:r>
              <w:rPr>
                <w:rFonts w:ascii="宋体"/>
              </w:rPr>
              <w:t xml:space="preserve">4</w:t>
            </w:r>
            <w:r>
              <w:rPr>
                <w:rFonts w:hint="eastAsia" w:ascii="宋体"/>
              </w:rPr>
              <w:t xml:space="preserve">小时内解决问题，排除故障恢复运行。并为采购人提供每周7天、每天24小时售后技术支持和服务。</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cs="宋体"/>
              </w:rPr>
            </w:pPr>
            <w:r>
              <w:rPr>
                <w:rFonts w:hint="eastAsia" w:ascii="宋体" w:cs="宋体"/>
              </w:rPr>
              <w:t xml:space="preserve">第二节</w:t>
            </w:r>
            <w:r/>
          </w:p>
          <w:p>
            <w:pPr>
              <w:pStyle w:val="1093"/>
              <w:ind w:firstLine="0"/>
              <w:jc w:val="center"/>
            </w:pPr>
            <w:r>
              <w:rPr>
                <w:rFonts w:hint="eastAsia" w:ascii="宋体" w:eastAsia="宋体" w:cs="宋体"/>
              </w:rPr>
              <w:t xml:space="preserve">第11.1款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rPr>
                <w:rFonts w:ascii="宋体"/>
              </w:rPr>
            </w:pPr>
            <w:r>
              <w:rPr>
                <w:rFonts w:hint="eastAsia" w:ascii="宋体"/>
              </w:rPr>
              <w:t xml:space="preserve">其他应当保密的信息</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无。</w:t>
            </w:r>
            <w:r/>
          </w:p>
        </w:tc>
      </w:tr>
      <w:tr>
        <w:trPr>
          <w:trHeight w:val="697"/>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第12.2款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合同价款支付时间</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pPr>
            <w:r>
              <w:rPr>
                <w:rFonts w:hint="eastAsia"/>
              </w:rPr>
              <w:t xml:space="preserve">预付款：合同金额的</w:t>
            </w:r>
            <w:r>
              <w:rPr>
                <w:rFonts w:hint="eastAsia"/>
              </w:rPr>
              <w:t xml:space="preserve">30%</w:t>
            </w:r>
            <w:r>
              <w:rPr>
                <w:rFonts w:hint="eastAsia"/>
              </w:rPr>
              <w:t xml:space="preserve">，合同签订后按规定支付；</w:t>
            </w:r>
            <w:r>
              <w:rPr>
                <w:rFonts w:hint="eastAsia"/>
              </w:rPr>
              <w:t xml:space="preserve"> </w:t>
            </w:r>
            <w:r/>
          </w:p>
          <w:p>
            <w:pPr>
              <w:jc w:val="left"/>
            </w:pPr>
            <w:r>
              <w:rPr>
                <w:rFonts w:hint="eastAsia"/>
              </w:rPr>
              <w:t xml:space="preserve">进度款：所有车辆登记上牌完成验收合格且收到供应商发票后</w:t>
            </w:r>
            <w:r>
              <w:rPr>
                <w:rFonts w:hint="eastAsia"/>
              </w:rPr>
              <w:t xml:space="preserve">10</w:t>
            </w:r>
            <w:r>
              <w:rPr>
                <w:rFonts w:hint="eastAsia"/>
              </w:rPr>
              <w:t xml:space="preserve">个工作日内支付至合同总额</w:t>
            </w:r>
            <w:r>
              <w:rPr>
                <w:rFonts w:hint="eastAsia"/>
              </w:rPr>
              <w:t xml:space="preserve">100%</w:t>
            </w:r>
            <w:r>
              <w:rPr>
                <w:rFonts w:hint="eastAsia"/>
              </w:rPr>
              <w:t xml:space="preserve">。</w:t>
            </w:r>
            <w:r/>
          </w:p>
          <w:p>
            <w:pPr>
              <w:jc w:val="left"/>
            </w:pPr>
            <w:r>
              <w:rPr>
                <w:rFonts w:hint="eastAsia"/>
              </w:rPr>
              <w:t xml:space="preserve">备注：</w:t>
            </w:r>
            <w:r/>
          </w:p>
          <w:p>
            <w:pPr>
              <w:jc w:val="left"/>
            </w:pPr>
            <w:r>
              <w:rPr>
                <w:rFonts w:hint="eastAsia"/>
              </w:rPr>
              <w:t xml:space="preserve">（</w:t>
            </w:r>
            <w:r>
              <w:rPr>
                <w:rFonts w:hint="eastAsia"/>
              </w:rPr>
              <w:t xml:space="preserve">1</w:t>
            </w:r>
            <w:r>
              <w:rPr>
                <w:rFonts w:hint="eastAsia"/>
              </w:rPr>
              <w:t xml:space="preserve">）在签订合同时，中标人明确表示无需预付款或者主动要求降低预付款比例的金额，采购人可不适用预付款规定；</w:t>
            </w:r>
            <w:r/>
          </w:p>
          <w:p>
            <w:pPr>
              <w:jc w:val="left"/>
            </w:pPr>
            <w:r>
              <w:rPr>
                <w:rFonts w:hint="eastAsia"/>
              </w:rPr>
              <w:t xml:space="preserve">（</w:t>
            </w:r>
            <w:r>
              <w:rPr>
                <w:rFonts w:hint="eastAsia"/>
              </w:rPr>
              <w:t xml:space="preserve">2</w:t>
            </w:r>
            <w:r>
              <w:rPr>
                <w:rFonts w:hint="eastAsia"/>
              </w:rPr>
              <w:t xml:space="preserve">）如采购人要求分批次进行车辆登记上牌的可以分批次进行，但每批次必须在规定时间内完成。如车辆无法登记上牌则采购人将不支付</w:t>
            </w:r>
            <w:r>
              <w:rPr>
                <w:rFonts w:hint="eastAsia"/>
              </w:rPr>
              <w:t xml:space="preserve">合同款且中标</w:t>
            </w:r>
            <w:r>
              <w:rPr>
                <w:rFonts w:hint="eastAsia"/>
              </w:rPr>
              <w:t xml:space="preserve">供应商将承担由此产生一切法律责任；</w:t>
            </w:r>
            <w:r/>
          </w:p>
          <w:p>
            <w:pPr>
              <w:jc w:val="left"/>
            </w:pPr>
            <w:r>
              <w:rPr>
                <w:rFonts w:hint="eastAsia"/>
              </w:rPr>
              <w:t xml:space="preserve">（</w:t>
            </w:r>
            <w:r>
              <w:rPr>
                <w:rFonts w:hint="eastAsia"/>
              </w:rPr>
              <w:t xml:space="preserve">3</w:t>
            </w:r>
            <w:r>
              <w:rPr>
                <w:rFonts w:hint="eastAsia"/>
              </w:rPr>
              <w:t xml:space="preserve">）可以采用数字人民币支付；</w:t>
            </w:r>
            <w:r/>
          </w:p>
          <w:p>
            <w:pPr>
              <w:jc w:val="left"/>
            </w:pPr>
            <w:r>
              <w:rPr>
                <w:rFonts w:hint="eastAsia"/>
              </w:rPr>
              <w:t xml:space="preserve">（</w:t>
            </w:r>
            <w:r>
              <w:rPr>
                <w:rFonts w:hint="eastAsia"/>
              </w:rPr>
              <w:t xml:space="preserve">4</w:t>
            </w:r>
            <w:r>
              <w:rPr>
                <w:rFonts w:hint="eastAsia"/>
              </w:rPr>
              <w:t xml:space="preserve">）资金支付的时间：收到供应商发票</w:t>
            </w:r>
            <w:r>
              <w:rPr>
                <w:rFonts w:hint="eastAsia"/>
              </w:rPr>
              <w:t xml:space="preserve">10</w:t>
            </w:r>
            <w:r>
              <w:rPr>
                <w:rFonts w:hint="eastAsia"/>
              </w:rPr>
              <w:t xml:space="preserve">个工作日内；</w:t>
            </w:r>
            <w:r/>
          </w:p>
          <w:p>
            <w:pPr>
              <w:jc w:val="left"/>
            </w:pPr>
            <w:r>
              <w:rPr>
                <w:rFonts w:hint="eastAsia"/>
              </w:rPr>
              <w:t xml:space="preserve">（</w:t>
            </w:r>
            <w:r>
              <w:rPr>
                <w:rFonts w:hint="eastAsia"/>
              </w:rPr>
              <w:t xml:space="preserve">5</w:t>
            </w:r>
            <w:r>
              <w:rPr>
                <w:rFonts w:hint="eastAsia"/>
              </w:rPr>
              <w:t xml:space="preserve">）资金支付的条件：满足相应阶段的要求且收到供应商发票；</w:t>
            </w:r>
            <w:r/>
          </w:p>
          <w:p>
            <w:pPr>
              <w:jc w:val="left"/>
              <w:rPr>
                <w:rFonts w:ascii="宋体"/>
              </w:rPr>
            </w:pPr>
            <w:r>
              <w:rPr>
                <w:rFonts w:hint="eastAsia"/>
              </w:rPr>
              <w:t xml:space="preserve">（</w:t>
            </w:r>
            <w:r>
              <w:rPr>
                <w:rFonts w:hint="eastAsia"/>
              </w:rPr>
              <w:t xml:space="preserve">6</w:t>
            </w:r>
            <w:r>
              <w:rPr>
                <w:rFonts w:hint="eastAsia"/>
              </w:rPr>
              <w:t xml:space="preserve">）当采购数量与实际使用数量不一致时，供应商应根据实际使用量供货，合同的最终结算金额按实际使用量乘以成交单价进行计算；</w:t>
            </w:r>
            <w:r/>
          </w:p>
        </w:tc>
      </w:tr>
      <w:tr>
        <w:trPr>
          <w:trHeight w:val="697"/>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第13.2款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履约保证金不予退还的情形</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除不可抗力外，供应商不履行与采购人订立的采购合同的，履约保证金不予退还，给采购人造成的损失超过履约保证金数额的，还应当对超过部分予以赔偿。</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第13.3款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履约保证金退还时间及逾期退还的违约金</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采购单位收到投标人退付申请后5个工作日内退还；除应当退还履约保证金外，还应当按中国人民银行同期贷款基准利率上浮 20％后的利率支付超期资金占用费，但因供应商自身原因导致无法及时退还的除外。</w:t>
            </w:r>
            <w:r/>
          </w:p>
        </w:tc>
      </w:tr>
      <w:tr>
        <w:trPr>
          <w:trHeight w:val="784"/>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第14.1（3）项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运行监督、维修期限</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整车售后服务期</w:t>
            </w:r>
            <w:r>
              <w:rPr>
                <w:rFonts w:hint="eastAsia" w:ascii="宋体"/>
                <w:u w:val="single"/>
              </w:rPr>
              <w:t xml:space="preserve"> </w:t>
            </w:r>
            <w:r>
              <w:rPr>
                <w:rFonts w:ascii="宋体"/>
                <w:u w:val="single"/>
              </w:rPr>
              <w:t xml:space="preserve">  </w:t>
            </w:r>
            <w:r>
              <w:rPr>
                <w:rFonts w:hint="eastAsia" w:ascii="宋体"/>
              </w:rPr>
              <w:t xml:space="preserve">年，电池售后服务期</w:t>
            </w:r>
            <w:r>
              <w:rPr>
                <w:rFonts w:hint="eastAsia" w:ascii="宋体"/>
                <w:u w:val="single"/>
              </w:rPr>
              <w:t xml:space="preserve"> </w:t>
            </w:r>
            <w:r>
              <w:rPr>
                <w:rFonts w:ascii="宋体"/>
                <w:u w:val="single"/>
              </w:rPr>
              <w:t xml:space="preserve">  </w:t>
            </w:r>
            <w:r>
              <w:rPr>
                <w:rFonts w:hint="eastAsia" w:ascii="宋体"/>
              </w:rPr>
              <w:t xml:space="preserve">年。 （</w:t>
            </w:r>
            <w:r>
              <w:rPr>
                <w:rFonts w:hint="eastAsia" w:ascii="宋体"/>
              </w:rPr>
              <w:t xml:space="preserve">自项目</w:t>
            </w:r>
            <w:r>
              <w:rPr>
                <w:rFonts w:hint="eastAsia" w:ascii="宋体"/>
              </w:rPr>
              <w:t xml:space="preserve">验收合格之日起计算）</w:t>
            </w:r>
            <w:r/>
          </w:p>
        </w:tc>
      </w:tr>
      <w:tr>
        <w:trPr>
          <w:trHeight w:val="784"/>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第14.1（5）项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货物回收的约定</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pStyle w:val="1090"/>
              <w:jc w:val="left"/>
              <w:spacing w:line="360" w:lineRule="auto"/>
              <w:widowControl/>
              <w:rPr>
                <w:rFonts w:ascii="宋体"/>
                <w:szCs w:val="21"/>
              </w:rPr>
            </w:pPr>
            <w:r>
              <w:rPr>
                <w:rFonts w:ascii="宋体" w:cs="宋体"/>
                <w:sz w:val="22"/>
              </w:rPr>
              <w:t xml:space="preserve">无</w:t>
            </w:r>
            <w:r>
              <w:rPr>
                <w:rFonts w:hint="eastAsia" w:ascii="宋体" w:cs="宋体"/>
                <w:sz w:val="24"/>
              </w:rPr>
              <w:t xml:space="preserve"> </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第14.1（6）项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乙方提供的其他服务</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详见投标文件。</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第15.1款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修理、重作、更换相关具体规定</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rPr>
            </w:pPr>
            <w:r>
              <w:rPr>
                <w:rFonts w:hint="eastAsia" w:ascii="宋体"/>
              </w:rPr>
              <w:t xml:space="preserve">1.乙方应按招标文件规定的货物性能、技术要求、质量标准向甲方提供未经使用的全新产品。</w:t>
            </w:r>
            <w:r/>
          </w:p>
          <w:p>
            <w:pPr>
              <w:jc w:val="left"/>
              <w:rPr>
                <w:rFonts w:ascii="宋体"/>
              </w:rPr>
            </w:pPr>
            <w:r>
              <w:rPr>
                <w:rFonts w:hint="eastAsia" w:ascii="宋体"/>
              </w:rPr>
              <w:t xml:space="preserve">2.乙方提供的货物在质量期内因货物本身的质量问题发生故障，乙方应负责免费更换。对达不到技术要求者，根据实际情况，经双方协商，可按以下办法处理：</w:t>
            </w:r>
            <w:r/>
          </w:p>
          <w:p>
            <w:pPr>
              <w:jc w:val="left"/>
              <w:rPr>
                <w:rFonts w:ascii="宋体"/>
              </w:rPr>
            </w:pPr>
            <w:r>
              <w:rPr>
                <w:rFonts w:hint="eastAsia" w:ascii="宋体"/>
              </w:rPr>
              <w:t xml:space="preserve">⑴修理、重作、更换：由乙方承担所发生的全部费用。</w:t>
            </w:r>
            <w:r/>
          </w:p>
          <w:p>
            <w:pPr>
              <w:jc w:val="left"/>
              <w:rPr>
                <w:rFonts w:ascii="宋体"/>
              </w:rPr>
            </w:pPr>
            <w:r>
              <w:rPr>
                <w:rFonts w:hint="eastAsia" w:ascii="宋体"/>
              </w:rPr>
              <w:t xml:space="preserve">⑵贬值处理：由甲乙双方合议定价。</w:t>
            </w:r>
            <w:r/>
          </w:p>
          <w:p>
            <w:pPr>
              <w:jc w:val="left"/>
              <w:rPr>
                <w:rFonts w:ascii="宋体"/>
              </w:rPr>
            </w:pPr>
            <w:r>
              <w:rPr>
                <w:rFonts w:hint="eastAsia" w:ascii="宋体"/>
              </w:rPr>
              <w:t xml:space="preserve">⑶退货处理：乙方应退还甲方支付的合同款，同时</w:t>
            </w:r>
            <w:r>
              <w:rPr>
                <w:rFonts w:hint="eastAsia" w:ascii="宋体"/>
              </w:rPr>
              <w:t xml:space="preserve">应承担该货物</w:t>
            </w:r>
            <w:r>
              <w:rPr>
                <w:rFonts w:hint="eastAsia" w:ascii="宋体"/>
              </w:rPr>
              <w:t xml:space="preserve">的直接费用（运输、保险、检验、货款利息及银行手续费等）。</w:t>
            </w:r>
            <w:r/>
          </w:p>
          <w:p>
            <w:pPr>
              <w:jc w:val="left"/>
              <w:rPr>
                <w:rFonts w:ascii="宋体"/>
              </w:rPr>
            </w:pPr>
            <w:r>
              <w:rPr>
                <w:rFonts w:hint="eastAsia" w:ascii="宋体"/>
              </w:rPr>
              <w:t xml:space="preserve">3.售后服务期内，乙方在接到</w:t>
            </w:r>
            <w:r>
              <w:rPr>
                <w:rFonts w:hint="eastAsia" w:ascii="宋体"/>
              </w:rPr>
              <w:t xml:space="preserve">到</w:t>
            </w:r>
            <w:r>
              <w:rPr>
                <w:rFonts w:hint="eastAsia" w:ascii="宋体"/>
              </w:rPr>
              <w:t xml:space="preserve">甲方通知的</w:t>
            </w:r>
            <w:r>
              <w:rPr>
                <w:rFonts w:ascii="宋体"/>
              </w:rPr>
              <w:t xml:space="preserve">1</w:t>
            </w:r>
            <w:r>
              <w:rPr>
                <w:rFonts w:hint="eastAsia" w:ascii="宋体"/>
              </w:rPr>
              <w:t xml:space="preserve">小时内快速响应服务，派人到达现场处理设备故障和问题，</w:t>
            </w:r>
            <w:r>
              <w:rPr>
                <w:rFonts w:ascii="宋体"/>
              </w:rPr>
              <w:t xml:space="preserve">4</w:t>
            </w:r>
            <w:r>
              <w:rPr>
                <w:rFonts w:hint="eastAsia" w:ascii="宋体"/>
              </w:rPr>
              <w:t xml:space="preserve">小时内解决问题，排除故障恢复运行。并为采购人提供每周7天、每天24小时售后技术支持和服务。如乙方在接到通知工作日的24小时内没有答复或处理问题，则视为乙方承认质量问题并承担由此而发生的一切费用。</w:t>
            </w:r>
            <w:r/>
          </w:p>
          <w:p>
            <w:pPr>
              <w:jc w:val="left"/>
              <w:rPr>
                <w:rFonts w:ascii="宋体"/>
              </w:rPr>
            </w:pPr>
            <w:r>
              <w:rPr>
                <w:rFonts w:hint="eastAsia" w:ascii="宋体"/>
              </w:rPr>
              <w:t xml:space="preserve">4.本项目的保修服务方式均为乙方上门保修，即由</w:t>
            </w:r>
            <w:r>
              <w:rPr>
                <w:rFonts w:hint="eastAsia" w:ascii="宋体"/>
              </w:rPr>
              <w:t xml:space="preserve">乙方派</w:t>
            </w:r>
            <w:r>
              <w:rPr>
                <w:rFonts w:hint="eastAsia" w:ascii="宋体"/>
              </w:rPr>
              <w:t xml:space="preserve">技术人员到采购单位使用现场维修，由此产生的一切费用均由乙方承担。</w:t>
            </w:r>
            <w:r/>
          </w:p>
          <w:p>
            <w:pPr>
              <w:jc w:val="left"/>
            </w:pPr>
            <w:r>
              <w:rPr>
                <w:rFonts w:hint="eastAsia" w:ascii="宋体"/>
              </w:rPr>
              <w:t xml:space="preserve">5.免费售后服务期：整车售后服务期</w:t>
            </w:r>
            <w:r>
              <w:rPr>
                <w:rFonts w:hint="eastAsia" w:ascii="宋体"/>
                <w:u w:val="single"/>
              </w:rPr>
              <w:t xml:space="preserve"> </w:t>
            </w:r>
            <w:r>
              <w:rPr>
                <w:rFonts w:ascii="宋体"/>
                <w:u w:val="single"/>
              </w:rPr>
              <w:t xml:space="preserve"> </w:t>
            </w:r>
            <w:r>
              <w:rPr>
                <w:rFonts w:hint="eastAsia" w:ascii="宋体"/>
              </w:rPr>
              <w:t xml:space="preserve">年，电池售后服务期</w:t>
            </w:r>
            <w:r>
              <w:rPr>
                <w:rFonts w:hint="eastAsia" w:ascii="宋体"/>
                <w:u w:val="single"/>
              </w:rPr>
              <w:t xml:space="preserve"> </w:t>
            </w:r>
            <w:r>
              <w:rPr>
                <w:rFonts w:ascii="宋体"/>
                <w:u w:val="single"/>
              </w:rPr>
              <w:t xml:space="preserve"> </w:t>
            </w:r>
            <w:r>
              <w:rPr>
                <w:rFonts w:hint="eastAsia" w:ascii="宋体"/>
              </w:rPr>
              <w:t xml:space="preserve">年。 （</w:t>
            </w:r>
            <w:r>
              <w:rPr>
                <w:rFonts w:hint="eastAsia" w:ascii="宋体"/>
              </w:rPr>
              <w:t xml:space="preserve">自项目</w:t>
            </w:r>
            <w:r>
              <w:rPr>
                <w:rFonts w:hint="eastAsia" w:ascii="宋体"/>
              </w:rPr>
              <w:t xml:space="preserve">验收合格之日起计算）</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第15.2（2）项</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迟延交货赔偿费</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u w:val="single"/>
              </w:rPr>
            </w:pPr>
            <w:r>
              <w:rPr>
                <w:rFonts w:ascii="宋体"/>
              </w:rPr>
              <w:t xml:space="preserve">乙方不按期完成合同约定的内容，应向甲方支付违约金，除甲方或不可抗力造成原因外，每延迟交付一天，按合同总价款的</w:t>
            </w:r>
            <w:r>
              <w:rPr>
                <w:rFonts w:hint="eastAsia" w:ascii="宋体"/>
              </w:rPr>
              <w:t xml:space="preserve">千分之一</w:t>
            </w:r>
            <w:r>
              <w:rPr>
                <w:rFonts w:ascii="宋体"/>
              </w:rPr>
              <w:t xml:space="preserve">支付违约金，违约金可直接从合同总价款中扣除；延期超过10日，甲方有权强制解除合同。</w:t>
            </w:r>
            <w:r/>
          </w:p>
        </w:tc>
      </w:tr>
      <w:tr>
        <w:trPr>
          <w:trHeight w:val="736"/>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第15.3款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rPr>
              <w:t xml:space="preserve">逾期付款利息</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u w:val="single"/>
              </w:rPr>
            </w:pPr>
            <w:r>
              <w:rPr>
                <w:rFonts w:ascii="宋体"/>
              </w:rPr>
              <w:t xml:space="preserve">甲方无故逾期验收和办理货款支付手续的，甲方应按逾期付款总额每日</w:t>
            </w:r>
            <w:r>
              <w:rPr>
                <w:rFonts w:hint="eastAsia" w:ascii="宋体"/>
              </w:rPr>
              <w:t xml:space="preserve">千分之一</w:t>
            </w:r>
            <w:r>
              <w:rPr>
                <w:rFonts w:ascii="宋体"/>
              </w:rPr>
              <w:t xml:space="preserve">向乙方支付违约金。</w:t>
            </w:r>
            <w:r/>
          </w:p>
        </w:tc>
      </w:tr>
      <w:tr>
        <w:trPr>
          <w:trHeight w:val="876"/>
        </w:trPr>
        <w:tc>
          <w:tcPr>
            <w:tcBorders>
              <w:top w:val="single" w:color="auto" w:sz="6" w:space="0"/>
              <w:left w:val="single" w:color="auto" w:sz="6" w:space="0"/>
              <w:bottom w:val="single" w:color="auto" w:sz="2" w:space="0"/>
              <w:right w:val="single" w:color="auto" w:sz="2"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tcPr>
          <w:p>
            <w:pPr>
              <w:jc w:val="left"/>
              <w:rPr>
                <w:rFonts w:ascii="宋体"/>
              </w:rPr>
            </w:pPr>
            <w:r>
              <w:rPr>
                <w:rFonts w:hint="eastAsia" w:ascii="宋体"/>
              </w:rPr>
              <w:t xml:space="preserve">其他违约责任</w:t>
            </w:r>
            <w:r/>
          </w:p>
        </w:tc>
        <w:tc>
          <w:tcPr>
            <w:tcBorders>
              <w:top w:val="single" w:color="auto" w:sz="6" w:space="0"/>
              <w:left w:val="single" w:color="auto" w:sz="2" w:space="0"/>
              <w:bottom w:val="single" w:color="auto" w:sz="2" w:space="0"/>
              <w:right w:val="single" w:color="auto" w:sz="6" w:space="0"/>
            </w:tcBorders>
            <w:tcW w:w="5170" w:type="dxa"/>
            <w:vAlign w:val="center"/>
            <w:textDirection w:val="lrTb"/>
            <w:noWrap/>
          </w:tcPr>
          <w:p>
            <w:pPr>
              <w:jc w:val="left"/>
              <w:rPr>
                <w:rFonts w:ascii="宋体"/>
              </w:rPr>
            </w:pPr>
            <w:r>
              <w:rPr>
                <w:rFonts w:ascii="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left w:val="single" w:color="auto" w:sz="6" w:space="0"/>
              <w:bottom w:val="single" w:color="auto" w:sz="4" w:space="0"/>
              <w:right w:val="single" w:color="auto" w:sz="2"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第19.2款</w:t>
            </w:r>
            <w:r/>
          </w:p>
        </w:tc>
        <w:tc>
          <w:tcPr>
            <w:tcBorders>
              <w:top w:val="single" w:color="auto" w:sz="2" w:space="0"/>
              <w:left w:val="single" w:color="auto" w:sz="2" w:space="0"/>
              <w:bottom w:val="single" w:color="auto" w:sz="4" w:space="0"/>
              <w:right w:val="single" w:color="auto" w:sz="2" w:space="0"/>
            </w:tcBorders>
            <w:tcW w:w="1742" w:type="dxa"/>
            <w:vAlign w:val="center"/>
            <w:textDirection w:val="lrTb"/>
            <w:noWrap/>
          </w:tcPr>
          <w:p>
            <w:pPr>
              <w:jc w:val="left"/>
              <w:rPr>
                <w:rFonts w:ascii="宋体"/>
              </w:rPr>
            </w:pPr>
            <w:r>
              <w:rPr>
                <w:rFonts w:hint="eastAsia" w:ascii="宋体"/>
              </w:rPr>
              <w:t xml:space="preserve">解决争议的方法</w:t>
            </w:r>
            <w:r/>
          </w:p>
        </w:tc>
        <w:tc>
          <w:tcPr>
            <w:tcBorders>
              <w:top w:val="single" w:color="auto" w:sz="2" w:space="0"/>
              <w:left w:val="single" w:color="auto" w:sz="2" w:space="0"/>
              <w:bottom w:val="single" w:color="auto" w:sz="4" w:space="0"/>
              <w:right w:val="single" w:color="auto" w:sz="6" w:space="0"/>
            </w:tcBorders>
            <w:tcW w:w="5170" w:type="dxa"/>
            <w:vAlign w:val="center"/>
            <w:textDirection w:val="lrTb"/>
            <w:noWrap/>
          </w:tcPr>
          <w:p>
            <w:pPr>
              <w:jc w:val="left"/>
              <w:spacing w:line="400" w:lineRule="exact"/>
              <w:rPr>
                <w:rFonts w:ascii="宋体" w:cs="宋体"/>
                <w:iCs/>
              </w:rPr>
            </w:pPr>
            <w:r>
              <w:rPr>
                <w:rFonts w:hint="eastAsia" w:ascii="宋体" w:cs="宋体"/>
                <w:iCs/>
              </w:rPr>
              <w:t xml:space="preserve">因本合同及合同有关事项发生的争议，按下列第</w:t>
            </w:r>
            <w:r>
              <w:rPr>
                <w:rFonts w:hint="eastAsia" w:ascii="宋体" w:cs="宋体"/>
                <w:iCs/>
                <w:u w:val="single"/>
              </w:rPr>
              <w:t xml:space="preserve">（2）  </w:t>
            </w:r>
            <w:r>
              <w:rPr>
                <w:rFonts w:hint="eastAsia" w:ascii="宋体" w:cs="宋体"/>
                <w:iCs/>
              </w:rPr>
              <w:t xml:space="preserve">种方式解决：</w:t>
            </w:r>
            <w:r/>
          </w:p>
          <w:p>
            <w:pPr>
              <w:jc w:val="left"/>
              <w:spacing w:line="400" w:lineRule="exact"/>
              <w:rPr>
                <w:rFonts w:ascii="宋体" w:cs="宋体"/>
                <w:iCs/>
              </w:rPr>
            </w:pPr>
            <w:r>
              <w:rPr>
                <w:rFonts w:hint="eastAsia" w:ascii="宋体" w:cs="宋体"/>
                <w:iCs/>
              </w:rPr>
              <w:t xml:space="preserve">（1）向</w:t>
            </w:r>
            <w:r>
              <w:rPr>
                <w:rFonts w:hint="eastAsia" w:ascii="宋体" w:cs="宋体"/>
                <w:iCs/>
                <w:u w:val="single"/>
              </w:rPr>
              <w:t xml:space="preserve"> / </w:t>
            </w:r>
            <w:r>
              <w:rPr>
                <w:rFonts w:hint="eastAsia" w:ascii="宋体" w:cs="宋体"/>
                <w:iCs/>
              </w:rPr>
              <w:t xml:space="preserve">仲裁委员会申请仲裁，仲裁地点为</w:t>
            </w:r>
            <w:r>
              <w:rPr>
                <w:rFonts w:hint="eastAsia" w:ascii="宋体" w:cs="宋体"/>
                <w:iCs/>
                <w:u w:val="single"/>
              </w:rPr>
              <w:t xml:space="preserve"> / </w:t>
            </w:r>
            <w:r>
              <w:rPr>
                <w:rFonts w:hint="eastAsia" w:ascii="宋体" w:cs="宋体"/>
                <w:iCs/>
              </w:rPr>
              <w:t xml:space="preserve">；</w:t>
            </w:r>
            <w:r/>
          </w:p>
          <w:p>
            <w:pPr>
              <w:jc w:val="left"/>
              <w:rPr>
                <w:rFonts w:ascii="宋体"/>
                <w:u w:val="single"/>
              </w:rPr>
            </w:pPr>
            <w:r>
              <w:rPr>
                <w:rFonts w:hint="eastAsia" w:ascii="宋体" w:cs="宋体"/>
                <w:iCs/>
              </w:rPr>
              <w:t xml:space="preserve">（2）向</w:t>
            </w:r>
            <w:r>
              <w:rPr>
                <w:rFonts w:hint="eastAsia" w:ascii="宋体" w:cs="宋体"/>
                <w:iCs/>
                <w:u w:val="single"/>
              </w:rPr>
              <w:t xml:space="preserve"> 泗阳县 </w:t>
            </w:r>
            <w:r>
              <w:rPr>
                <w:rFonts w:hint="eastAsia" w:ascii="宋体" w:cs="宋体"/>
                <w:iCs/>
              </w:rPr>
              <w:t xml:space="preserve">人民法院起诉。</w:t>
            </w:r>
            <w:r/>
          </w:p>
        </w:tc>
      </w:tr>
      <w:tr>
        <w:trPr>
          <w:trHeight w:val="770"/>
        </w:trPr>
        <w:tc>
          <w:tcPr>
            <w:tcBorders>
              <w:top w:val="single" w:color="auto" w:sz="6" w:space="0"/>
              <w:left w:val="single" w:color="auto" w:sz="6" w:space="0"/>
              <w:bottom w:val="single" w:color="auto" w:sz="4" w:space="0"/>
              <w:right w:val="single" w:color="auto" w:sz="6" w:space="0"/>
            </w:tcBorders>
            <w:tcW w:w="1607" w:type="dxa"/>
            <w:vAlign w:val="center"/>
            <w:textDirection w:val="lrTb"/>
            <w:noWrap/>
          </w:tcPr>
          <w:p>
            <w:pPr>
              <w:jc w:val="center"/>
              <w:rPr>
                <w:rFonts w:ascii="宋体"/>
              </w:rPr>
            </w:pPr>
            <w:r>
              <w:rPr>
                <w:rFonts w:hint="eastAsia" w:ascii="宋体"/>
              </w:rPr>
              <w:t xml:space="preserve">第二节</w:t>
            </w:r>
            <w:r/>
          </w:p>
          <w:p>
            <w:pPr>
              <w:jc w:val="center"/>
              <w:rPr>
                <w:rFonts w:ascii="宋体"/>
              </w:rPr>
            </w:pPr>
            <w:r>
              <w:rPr>
                <w:rFonts w:hint="eastAsia" w:ascii="宋体"/>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tcPr>
          <w:p>
            <w:pPr>
              <w:jc w:val="left"/>
              <w:rPr>
                <w:rFonts w:ascii="宋体"/>
              </w:rPr>
            </w:pPr>
            <w:r>
              <w:rPr>
                <w:rFonts w:hint="eastAsia" w:ascii="宋体"/>
                <w:bCs/>
              </w:rPr>
              <w:t xml:space="preserve">其他专用条款</w:t>
            </w:r>
            <w:r/>
          </w:p>
        </w:tc>
        <w:tc>
          <w:tcPr>
            <w:tcBorders>
              <w:top w:val="single" w:color="auto" w:sz="6" w:space="0"/>
              <w:left w:val="single" w:color="auto" w:sz="6" w:space="0"/>
              <w:bottom w:val="single" w:color="auto" w:sz="4" w:space="0"/>
              <w:right w:val="single" w:color="auto" w:sz="6" w:space="0"/>
            </w:tcBorders>
            <w:tcW w:w="5170" w:type="dxa"/>
            <w:vAlign w:val="center"/>
            <w:textDirection w:val="lrTb"/>
            <w:noWrap/>
          </w:tcPr>
          <w:p>
            <w:pPr>
              <w:jc w:val="left"/>
              <w:rPr>
                <w:rFonts w:ascii="宋体"/>
                <w:b/>
              </w:rPr>
            </w:pPr>
            <w:r>
              <w:rPr>
                <w:rFonts w:hint="eastAsia" w:ascii="宋体"/>
                <w:b/>
              </w:rPr>
              <w:t xml:space="preserve">1、</w:t>
            </w:r>
            <w:r>
              <w:rPr>
                <w:rFonts w:hint="eastAsia" w:ascii="宋体"/>
                <w:b/>
              </w:rPr>
              <w:t xml:space="preserve">如中标单位所投产品不符合国家省市县各级公安机关交通管理部门规定无法登记上牌，采购人有权无条件终止合同。给采购人带来损失的采购人有权追偿。</w:t>
            </w:r>
            <w:r/>
          </w:p>
          <w:p>
            <w:pPr>
              <w:jc w:val="left"/>
              <w:rPr>
                <w:rFonts w:ascii="宋体"/>
                <w:b/>
              </w:rPr>
            </w:pPr>
            <w:r>
              <w:rPr>
                <w:rFonts w:hint="eastAsia" w:ascii="宋体"/>
                <w:b/>
              </w:rPr>
              <w:t xml:space="preserve">2、中标单位中标后提供</w:t>
            </w:r>
            <w:r>
              <w:rPr>
                <w:rFonts w:hint="eastAsia" w:ascii="宋体" w:cs="宋体"/>
                <w:b/>
              </w:rPr>
              <w:t xml:space="preserve">的</w:t>
            </w:r>
            <w:r>
              <w:rPr>
                <w:rFonts w:hint="eastAsia" w:ascii="宋体" w:cs="宋体"/>
                <w:b/>
              </w:rPr>
              <w:t xml:space="preserve">进行预上牌</w:t>
            </w:r>
            <w:r>
              <w:rPr>
                <w:rFonts w:hint="eastAsia" w:ascii="宋体" w:cs="宋体"/>
                <w:b/>
              </w:rPr>
              <w:t xml:space="preserve">的车辆上牌后归采购人所有。</w:t>
            </w:r>
            <w:r>
              <w:rPr>
                <w:rFonts w:ascii="宋体" w:cs="宋体"/>
                <w:b/>
              </w:rPr>
              <w:t xml:space="preserve">该项费用投标人综合考虑到投标报价中，后期采购人不再另行支付任何费用</w:t>
            </w:r>
            <w:r/>
          </w:p>
        </w:tc>
      </w:tr>
    </w:tbl>
    <w:p>
      <w:r/>
      <w:r/>
    </w:p>
    <w:p>
      <w:r/>
      <w:r/>
    </w:p>
    <w:p>
      <w:r/>
      <w:r/>
    </w:p>
    <w:p>
      <w:r/>
      <w:r/>
    </w:p>
    <w:p>
      <w:r/>
      <w:r/>
    </w:p>
    <w:p>
      <w:r/>
      <w:r/>
    </w:p>
    <w:p>
      <w:r/>
      <w:r/>
    </w:p>
    <w:p>
      <w:pPr>
        <w:pStyle w:val="1094"/>
        <w:ind w:firstLine="0"/>
        <w:outlineLvl w:val="9"/>
      </w:pPr>
      <w:r/>
      <w:r/>
    </w:p>
    <w:p>
      <w:pPr>
        <w:pStyle w:val="788"/>
        <w:jc w:val="center"/>
        <w:spacing w:before="120" w:after="120" w:line="0" w:lineRule="atLeast"/>
        <w:rPr>
          <w:rFonts w:ascii="Times New Roman" w:hAnsi="Times New Roman"/>
          <w:sz w:val="24"/>
          <w:szCs w:val="24"/>
        </w:rPr>
      </w:pPr>
      <w:r>
        <w:rPr>
          <w:rFonts w:hint="eastAsia" w:ascii="Times New Roman" w:hAnsi="Times New Roman" w:eastAsia="黑体"/>
          <w:bCs/>
          <w:sz w:val="44"/>
        </w:rPr>
        <w:t xml:space="preserve">第四章</w:t>
      </w:r>
      <w:r>
        <w:rPr>
          <w:rFonts w:hint="eastAsia" w:ascii="Times New Roman" w:hAnsi="Times New Roman" w:eastAsia="黑体"/>
          <w:bCs/>
          <w:sz w:val="44"/>
        </w:rPr>
        <w:t xml:space="preserve"> </w:t>
      </w:r>
      <w:r>
        <w:rPr>
          <w:rFonts w:hint="eastAsia" w:ascii="Times New Roman" w:hAnsi="Times New Roman" w:eastAsia="黑体"/>
          <w:bCs/>
          <w:sz w:val="44"/>
        </w:rPr>
        <w:t xml:space="preserve">采购需求</w:t>
      </w:r>
      <w:r/>
    </w:p>
    <w:p>
      <w:pPr>
        <w:ind w:firstLine="420"/>
        <w:jc w:val="left"/>
        <w:spacing w:line="560" w:lineRule="exact"/>
        <w:rPr>
          <w:rFonts w:ascii="宋体" w:hAnsi="宋体" w:cs="宋体"/>
        </w:rPr>
      </w:pPr>
      <w:r>
        <w:rPr>
          <w:rFonts w:hint="eastAsia" w:ascii="宋体" w:hAnsi="宋体" w:cs="宋体"/>
        </w:rPr>
        <w:t xml:space="preserve">项目属性：货物类项目</w:t>
      </w:r>
      <w:r/>
    </w:p>
    <w:p>
      <w:pPr>
        <w:ind w:firstLine="420"/>
        <w:jc w:val="left"/>
        <w:spacing w:line="560" w:lineRule="exact"/>
        <w:rPr>
          <w:rFonts w:ascii="宋体" w:hAnsi="宋体" w:cs="宋体"/>
        </w:rPr>
      </w:pPr>
      <w:r>
        <w:rPr>
          <w:rFonts w:hint="eastAsia" w:ascii="宋体" w:hAnsi="宋体" w:cs="宋体"/>
        </w:rPr>
        <w:t xml:space="preserve">本项目采购标的对应的中小企业划分标准所属行业：工业（制造业)</w:t>
      </w:r>
      <w:r/>
    </w:p>
    <w:p>
      <w:pPr>
        <w:ind w:firstLine="420"/>
        <w:jc w:val="left"/>
        <w:spacing w:line="560" w:lineRule="exact"/>
        <w:rPr>
          <w:rFonts w:ascii="宋体" w:hAnsi="宋体" w:cs="宋体"/>
        </w:rPr>
      </w:pPr>
      <w:r>
        <w:rPr>
          <w:rFonts w:hint="eastAsia" w:ascii="宋体" w:hAnsi="宋体" w:cs="宋体"/>
        </w:rPr>
        <w:t xml:space="preserve">本项目不接受进口产品。</w:t>
      </w:r>
      <w:r/>
    </w:p>
    <w:p>
      <w:pPr>
        <w:ind w:firstLine="482"/>
        <w:spacing w:line="560" w:lineRule="exact"/>
        <w:rPr>
          <w:rFonts w:ascii="宋体" w:hAnsi="宋体" w:cs="宋体"/>
          <w:b/>
          <w:bCs/>
          <w:sz w:val="24"/>
        </w:rPr>
      </w:pPr>
      <w:r>
        <w:rPr>
          <w:rFonts w:hint="eastAsia" w:ascii="宋体" w:hAnsi="宋体" w:cs="宋体"/>
          <w:b/>
          <w:bCs/>
          <w:sz w:val="24"/>
        </w:rPr>
        <w:t xml:space="preserve">一、项目背景及概况</w:t>
      </w:r>
      <w:r/>
    </w:p>
    <w:p>
      <w:pPr>
        <w:ind w:firstLine="480"/>
        <w:spacing w:line="560" w:lineRule="exact"/>
        <w:rPr>
          <w:rFonts w:ascii="宋体" w:hAnsi="宋体" w:cs="宋体"/>
        </w:rPr>
      </w:pPr>
      <w:r>
        <w:rPr>
          <w:rFonts w:hint="eastAsia" w:ascii="宋体" w:hAnsi="宋体" w:cs="宋体"/>
        </w:rPr>
        <w:t xml:space="preserve">1、根据江苏省“千万工程”实施意见，高水平建设国家乡村振兴示范县，为补齐我县农村垃圾清运体系短板，采购自装卸式三轮垃圾车（电动正三轮摩托车）111台用于升级我县农村垃圾收运设施设备。</w:t>
      </w:r>
      <w:r/>
    </w:p>
    <w:p>
      <w:pPr>
        <w:ind w:firstLine="480"/>
        <w:spacing w:line="560" w:lineRule="exact"/>
        <w:rPr>
          <w:rFonts w:ascii="宋体" w:hAnsi="宋体" w:cs="宋体"/>
        </w:rPr>
      </w:pPr>
      <w:r>
        <w:rPr>
          <w:rFonts w:ascii="宋体" w:hAnsi="宋体" w:cs="宋体"/>
        </w:rPr>
        <w:t xml:space="preserve">2、</w:t>
      </w:r>
      <w:r>
        <w:rPr>
          <w:rFonts w:hint="eastAsia" w:ascii="宋体" w:hAnsi="宋体" w:cs="宋体"/>
        </w:rPr>
        <w:t xml:space="preserve">采购名称：泗阳县农村垃圾收运设施提档升级采购项目</w:t>
      </w:r>
      <w:r/>
    </w:p>
    <w:p>
      <w:pPr>
        <w:ind w:firstLine="480"/>
        <w:spacing w:line="560" w:lineRule="exact"/>
        <w:rPr>
          <w:rFonts w:ascii="宋体" w:hAnsi="宋体" w:cs="宋体"/>
        </w:rPr>
      </w:pPr>
      <w:r>
        <w:rPr>
          <w:rFonts w:hint="eastAsia" w:ascii="宋体" w:hAnsi="宋体" w:cs="宋体"/>
        </w:rPr>
        <w:t xml:space="preserve">★3、项目预算及最高限价为</w:t>
      </w:r>
      <w:r>
        <w:rPr>
          <w:rFonts w:ascii="宋体" w:hAnsi="宋体" w:cs="宋体"/>
        </w:rPr>
        <w:t xml:space="preserve">330万元</w:t>
      </w:r>
      <w:r>
        <w:rPr>
          <w:rFonts w:hint="eastAsia" w:ascii="宋体" w:hAnsi="宋体" w:cs="宋体"/>
        </w:rPr>
        <w:t xml:space="preserve">。任何超过</w:t>
      </w:r>
      <w:r>
        <w:rPr>
          <w:rFonts w:hint="eastAsia" w:ascii="宋体" w:hAnsi="宋体" w:cs="宋体"/>
        </w:rPr>
        <w:t xml:space="preserve">本最高</w:t>
      </w:r>
      <w:r>
        <w:rPr>
          <w:rFonts w:hint="eastAsia" w:ascii="宋体" w:hAnsi="宋体" w:cs="宋体"/>
        </w:rPr>
        <w:t xml:space="preserve">限价的投标报价，均作无效标处理。</w:t>
      </w:r>
      <w:r/>
    </w:p>
    <w:p>
      <w:pPr>
        <w:ind w:firstLine="482"/>
        <w:spacing w:line="560" w:lineRule="exact"/>
        <w:rPr>
          <w:rFonts w:ascii="宋体" w:hAnsi="宋体" w:cs="宋体"/>
          <w:b/>
          <w:bCs/>
          <w:sz w:val="24"/>
        </w:rPr>
      </w:pPr>
      <w:r>
        <w:rPr>
          <w:rFonts w:hint="eastAsia" w:ascii="宋体" w:hAnsi="宋体" w:cs="宋体"/>
          <w:b/>
          <w:bCs/>
          <w:sz w:val="24"/>
        </w:rPr>
        <w:t xml:space="preserve">二、合同履行期限、地点及要求</w:t>
      </w:r>
      <w:r/>
    </w:p>
    <w:p>
      <w:pPr>
        <w:ind w:firstLine="480"/>
        <w:spacing w:line="560" w:lineRule="exact"/>
        <w:rPr>
          <w:rFonts w:ascii="宋体" w:hAnsi="宋体" w:cs="宋体"/>
        </w:rPr>
      </w:pPr>
      <w:r>
        <w:rPr>
          <w:rFonts w:hint="eastAsia" w:ascii="宋体" w:cs="宋体"/>
        </w:rPr>
        <w:t xml:space="preserve">★</w:t>
      </w:r>
      <w:r>
        <w:rPr>
          <w:rFonts w:ascii="宋体" w:hAnsi="宋体" w:cs="宋体"/>
        </w:rPr>
        <w:t xml:space="preserve">1、</w:t>
      </w:r>
      <w:r>
        <w:rPr>
          <w:rFonts w:hint="eastAsia" w:ascii="宋体" w:hAnsi="宋体" w:cs="宋体"/>
        </w:rPr>
        <w:t xml:space="preserve">合同履约期限：签订合同后30</w:t>
      </w:r>
      <w:r>
        <w:rPr>
          <w:rFonts w:hint="eastAsia" w:ascii="宋体" w:hAnsi="宋体" w:cs="宋体"/>
        </w:rPr>
        <w:t xml:space="preserve">日历天</w:t>
      </w:r>
      <w:r>
        <w:rPr>
          <w:rFonts w:hint="eastAsia" w:ascii="宋体" w:hAnsi="宋体" w:cs="宋体"/>
        </w:rPr>
        <w:t xml:space="preserve">内完成供货安装调试及上牌。</w:t>
      </w:r>
      <w:r/>
    </w:p>
    <w:p>
      <w:pPr>
        <w:ind w:firstLine="480"/>
        <w:spacing w:line="560" w:lineRule="exact"/>
        <w:rPr>
          <w:rFonts w:ascii="宋体" w:hAnsi="宋体" w:cs="宋体"/>
        </w:rPr>
      </w:pPr>
      <w:r>
        <w:rPr>
          <w:rFonts w:hint="eastAsia" w:ascii="宋体" w:cs="宋体"/>
        </w:rPr>
        <w:t xml:space="preserve">★</w:t>
      </w:r>
      <w:r>
        <w:rPr>
          <w:rFonts w:ascii="宋体" w:hAnsi="宋体" w:cs="宋体"/>
        </w:rPr>
        <w:t xml:space="preserve">2、</w:t>
      </w:r>
      <w:r>
        <w:rPr>
          <w:rFonts w:hint="eastAsia" w:ascii="宋体" w:hAnsi="宋体" w:cs="宋体"/>
        </w:rPr>
        <w:t xml:space="preserve">免费质保期（售后服务期）：整车售后服务期一年，电池售后服务期三年。（</w:t>
      </w:r>
      <w:r>
        <w:rPr>
          <w:rFonts w:hint="eastAsia" w:ascii="宋体" w:hAnsi="宋体" w:cs="宋体"/>
        </w:rPr>
        <w:t xml:space="preserve">自项目</w:t>
      </w:r>
      <w:r>
        <w:rPr>
          <w:rFonts w:hint="eastAsia" w:ascii="宋体" w:hAnsi="宋体" w:cs="宋体"/>
        </w:rPr>
        <w:t xml:space="preserve">验收合格之日起计算）</w:t>
      </w:r>
      <w:r/>
    </w:p>
    <w:p>
      <w:pPr>
        <w:ind w:firstLine="480"/>
        <w:spacing w:line="560" w:lineRule="exact"/>
        <w:rPr>
          <w:rFonts w:ascii="宋体" w:hAnsi="宋体" w:cs="宋体"/>
        </w:rPr>
      </w:pPr>
      <w:r>
        <w:rPr>
          <w:rFonts w:ascii="宋体" w:hAnsi="宋体" w:cs="宋体"/>
        </w:rPr>
        <w:t xml:space="preserve">3、</w:t>
      </w:r>
      <w:r>
        <w:rPr>
          <w:rFonts w:hint="eastAsia" w:ascii="宋体" w:hAnsi="宋体" w:cs="宋体"/>
        </w:rPr>
        <w:t xml:space="preserve">供货地点：泗阳县境内，具体地点以采购人指定地点为准。</w:t>
      </w:r>
      <w:r/>
    </w:p>
    <w:p>
      <w:pPr>
        <w:ind w:firstLine="480"/>
        <w:spacing w:line="560" w:lineRule="exact"/>
        <w:rPr>
          <w:rFonts w:ascii="宋体" w:hAnsi="宋体" w:cs="宋体"/>
        </w:rPr>
      </w:pPr>
      <w:r>
        <w:rPr>
          <w:rFonts w:hint="eastAsia" w:ascii="宋体" w:cs="宋体"/>
        </w:rPr>
        <w:t xml:space="preserve">★</w:t>
      </w:r>
      <w:r>
        <w:rPr>
          <w:rFonts w:hint="eastAsia" w:ascii="宋体" w:hAnsi="宋体" w:cs="宋体"/>
        </w:rPr>
        <w:t xml:space="preserve">4</w:t>
      </w:r>
      <w:r>
        <w:rPr>
          <w:rFonts w:ascii="宋体" w:hAnsi="宋体" w:cs="宋体"/>
        </w:rPr>
        <w:t xml:space="preserve">、</w:t>
      </w:r>
      <w:r>
        <w:rPr>
          <w:rFonts w:hint="eastAsia" w:ascii="宋体" w:hAnsi="宋体" w:cs="宋体"/>
        </w:rPr>
        <w:t xml:space="preserve">采购数量：111</w:t>
      </w:r>
      <w:r>
        <w:rPr>
          <w:rFonts w:ascii="宋体" w:hAnsi="宋体" w:cs="宋体"/>
        </w:rPr>
        <w:t xml:space="preserve">台</w:t>
      </w:r>
      <w:r>
        <w:rPr>
          <w:rFonts w:hint="eastAsia" w:ascii="宋体" w:hAnsi="宋体" w:cs="宋体"/>
        </w:rPr>
        <w:t xml:space="preserve">自装卸式三轮垃圾车</w:t>
      </w:r>
      <w:r/>
    </w:p>
    <w:p>
      <w:pPr>
        <w:ind w:firstLine="480"/>
        <w:spacing w:line="560" w:lineRule="exact"/>
        <w:rPr>
          <w:rFonts w:ascii="宋体" w:hAnsi="宋体" w:cs="宋体"/>
        </w:rPr>
      </w:pPr>
      <w:r>
        <w:rPr>
          <w:rFonts w:ascii="宋体" w:hAnsi="宋体" w:cs="宋体"/>
        </w:rPr>
        <w:t xml:space="preserve">5、</w:t>
      </w:r>
      <w:r>
        <w:rPr>
          <w:rFonts w:hint="eastAsia" w:ascii="宋体" w:hAnsi="宋体" w:cs="宋体"/>
        </w:rPr>
        <w:t xml:space="preserve">质量要求：合格。</w:t>
      </w:r>
      <w:r/>
    </w:p>
    <w:p>
      <w:pPr>
        <w:ind w:firstLine="480"/>
        <w:spacing w:line="560" w:lineRule="exact"/>
        <w:rPr>
          <w:rFonts w:ascii="宋体" w:hAnsi="宋体" w:cs="宋体"/>
        </w:rPr>
      </w:pPr>
      <w:r>
        <w:rPr>
          <w:rFonts w:hint="eastAsia" w:ascii="宋体" w:cs="宋体"/>
        </w:rPr>
        <w:t xml:space="preserve">★</w:t>
      </w:r>
      <w:r>
        <w:rPr>
          <w:rFonts w:hint="eastAsia" w:ascii="宋体" w:hAnsi="宋体" w:cs="宋体"/>
        </w:rPr>
        <w:t xml:space="preserve">6、车辆登记上牌：投标人所投车辆必须为符合国家标准的电动正三轮摩托车，必须确保车辆可以在公安机关交通管理部门进行登记上牌。</w:t>
      </w:r>
      <w:r/>
    </w:p>
    <w:p>
      <w:pPr>
        <w:ind w:firstLine="482"/>
        <w:spacing w:line="560" w:lineRule="exact"/>
        <w:rPr>
          <w:rFonts w:ascii="宋体" w:hAnsi="宋体" w:cs="宋体"/>
          <w:b/>
          <w:bCs/>
          <w:sz w:val="24"/>
        </w:rPr>
      </w:pPr>
      <w:r>
        <w:rPr>
          <w:rFonts w:hint="eastAsia" w:ascii="宋体" w:hAnsi="宋体" w:cs="宋体"/>
          <w:b/>
          <w:bCs/>
          <w:sz w:val="24"/>
        </w:rPr>
        <w:t xml:space="preserve">三、付款方式</w:t>
      </w:r>
      <w:r/>
    </w:p>
    <w:p>
      <w:pPr>
        <w:ind w:firstLine="482"/>
        <w:spacing w:line="560" w:lineRule="exact"/>
        <w:rPr>
          <w:rFonts w:ascii="宋体" w:hAnsi="宋体" w:cs="宋体"/>
        </w:rPr>
      </w:pPr>
      <w:r>
        <w:rPr>
          <w:rFonts w:hint="eastAsia" w:ascii="宋体" w:hAnsi="宋体" w:cs="宋体"/>
        </w:rPr>
        <w:t xml:space="preserve">对于满足合同约定支付条件的，自收到发票后10个工作日内将资金支付到合同约定的投标人账户或投标人数字人民币账户。</w:t>
      </w:r>
      <w:r/>
    </w:p>
    <w:p>
      <w:pPr>
        <w:ind w:firstLine="482"/>
        <w:spacing w:line="560" w:lineRule="exact"/>
        <w:rPr>
          <w:rFonts w:ascii="宋体" w:hAnsi="宋体" w:cs="宋体"/>
        </w:rPr>
      </w:pPr>
      <w:r>
        <w:rPr>
          <w:rFonts w:hint="eastAsia" w:ascii="宋体" w:hAnsi="宋体" w:cs="宋体"/>
        </w:rPr>
        <w:t xml:space="preserve">预付款：合同金额的30%，合同签订后按规定支付； </w:t>
      </w:r>
      <w:r/>
    </w:p>
    <w:p>
      <w:pPr>
        <w:ind w:firstLine="482"/>
        <w:spacing w:line="560" w:lineRule="exact"/>
        <w:rPr>
          <w:rFonts w:ascii="宋体" w:hAnsi="宋体" w:cs="宋体"/>
        </w:rPr>
      </w:pPr>
      <w:r>
        <w:rPr>
          <w:rFonts w:hint="eastAsia" w:ascii="宋体" w:hAnsi="宋体" w:cs="宋体"/>
        </w:rPr>
        <w:t xml:space="preserve">进度款：所有车辆登记上牌完成验收合格且收到供应商发票后10个工作日内支付至合同总额100%。</w:t>
      </w:r>
      <w:r/>
    </w:p>
    <w:p>
      <w:pPr>
        <w:ind w:firstLine="482"/>
        <w:spacing w:line="560" w:lineRule="exact"/>
        <w:rPr>
          <w:rFonts w:ascii="宋体" w:hAnsi="宋体" w:cs="宋体"/>
        </w:rPr>
      </w:pPr>
      <w:r>
        <w:rPr>
          <w:rFonts w:hint="eastAsia" w:ascii="宋体" w:hAnsi="宋体" w:cs="宋体"/>
        </w:rPr>
        <w:t xml:space="preserve">注：</w:t>
      </w:r>
      <w:r/>
    </w:p>
    <w:p>
      <w:pPr>
        <w:ind w:firstLine="482"/>
        <w:spacing w:line="560" w:lineRule="exact"/>
        <w:rPr>
          <w:rFonts w:ascii="宋体" w:hAnsi="宋体" w:cs="宋体"/>
        </w:rPr>
      </w:pPr>
      <w:r>
        <w:rPr>
          <w:rFonts w:hint="eastAsia" w:ascii="宋体" w:hAnsi="宋体" w:cs="宋体"/>
        </w:rPr>
        <w:t xml:space="preserve">（1）在签订合同时，中标人明确表示无需预付款或者主动要求降低预付款比例的金额，采购人可不适用预付款规定；</w:t>
      </w:r>
      <w:r/>
    </w:p>
    <w:p>
      <w:pPr>
        <w:ind w:firstLine="482"/>
        <w:spacing w:line="560" w:lineRule="exact"/>
        <w:rPr>
          <w:rFonts w:ascii="宋体" w:hAnsi="宋体" w:cs="宋体"/>
        </w:rPr>
      </w:pPr>
      <w:r>
        <w:rPr>
          <w:rFonts w:hint="eastAsia" w:ascii="宋体" w:hAnsi="宋体" w:cs="宋体"/>
        </w:rPr>
        <w:t xml:space="preserve">（2）如采购人要求分批次进行车辆登记上牌的可以分批次进行，但每批次必须在规定时间内完成。如车辆无法登记上牌则采购人将不支付</w:t>
      </w:r>
      <w:r>
        <w:rPr>
          <w:rFonts w:hint="eastAsia" w:ascii="宋体" w:hAnsi="宋体" w:cs="宋体"/>
        </w:rPr>
        <w:t xml:space="preserve">合同款且中标</w:t>
      </w:r>
      <w:r>
        <w:rPr>
          <w:rFonts w:hint="eastAsia" w:ascii="宋体" w:hAnsi="宋体" w:cs="宋体"/>
        </w:rPr>
        <w:t xml:space="preserve">供应商将承担由此产生一切法律责任；</w:t>
      </w:r>
      <w:r/>
    </w:p>
    <w:p>
      <w:pPr>
        <w:ind w:firstLine="482"/>
        <w:spacing w:line="560" w:lineRule="exact"/>
        <w:rPr>
          <w:rFonts w:ascii="宋体" w:hAnsi="宋体" w:cs="宋体"/>
        </w:rPr>
      </w:pPr>
      <w:r>
        <w:rPr>
          <w:rFonts w:hint="eastAsia" w:ascii="宋体" w:hAnsi="宋体" w:cs="宋体"/>
        </w:rPr>
        <w:t xml:space="preserve">（3）可以采用数字人民币支付；</w:t>
      </w:r>
      <w:r/>
    </w:p>
    <w:p>
      <w:pPr>
        <w:ind w:firstLine="482"/>
        <w:spacing w:line="560" w:lineRule="exact"/>
        <w:rPr>
          <w:rFonts w:ascii="宋体" w:hAnsi="宋体" w:cs="宋体"/>
        </w:rPr>
      </w:pPr>
      <w:r>
        <w:rPr>
          <w:rFonts w:hint="eastAsia" w:ascii="宋体" w:hAnsi="宋体" w:cs="宋体"/>
        </w:rPr>
        <w:t xml:space="preserve">（4）资金支付的时间：收到供应商发票10个工作日内；</w:t>
      </w:r>
      <w:r/>
    </w:p>
    <w:p>
      <w:pPr>
        <w:ind w:firstLine="482"/>
        <w:spacing w:line="560" w:lineRule="exact"/>
        <w:rPr>
          <w:rFonts w:ascii="宋体" w:hAnsi="宋体" w:cs="宋体"/>
        </w:rPr>
      </w:pPr>
      <w:r>
        <w:rPr>
          <w:rFonts w:hint="eastAsia" w:ascii="宋体" w:hAnsi="宋体" w:cs="宋体"/>
        </w:rPr>
        <w:t xml:space="preserve">（5）资金支付的条件：满足相应阶段的要求且收到供应商发票；</w:t>
      </w:r>
      <w:r/>
    </w:p>
    <w:p>
      <w:pPr>
        <w:ind w:firstLine="482"/>
        <w:spacing w:line="560" w:lineRule="exact"/>
        <w:rPr>
          <w:rFonts w:ascii="宋体" w:hAnsi="宋体" w:cs="宋体"/>
        </w:rPr>
      </w:pPr>
      <w:r>
        <w:rPr>
          <w:rFonts w:hint="eastAsia" w:ascii="宋体" w:hAnsi="宋体" w:cs="宋体"/>
        </w:rPr>
        <w:t xml:space="preserve">（6）当采购数量与实际使用数量不一致时，供应商应根据实际使用量供货，合同的最终结算金额按实际使用量乘以成交单价进行计算。</w:t>
      </w:r>
      <w:r/>
    </w:p>
    <w:p>
      <w:pPr>
        <w:ind w:firstLine="482"/>
        <w:spacing w:line="560" w:lineRule="exact"/>
        <w:rPr>
          <w:rFonts w:ascii="宋体" w:hAnsi="宋体" w:cs="宋体"/>
          <w:b/>
          <w:bCs/>
          <w:sz w:val="24"/>
        </w:rPr>
      </w:pPr>
      <w:r>
        <w:rPr>
          <w:rFonts w:hint="eastAsia" w:ascii="宋体" w:hAnsi="宋体" w:cs="宋体"/>
          <w:b/>
          <w:bCs/>
          <w:sz w:val="24"/>
        </w:rPr>
        <w:t xml:space="preserve">四、采购清单及技术参数</w:t>
      </w:r>
      <w:bookmarkStart w:id="210" w:name="_Toc17626"/>
      <w:r/>
      <w:r/>
    </w:p>
    <w:tbl>
      <w:tblPr>
        <w:tblpPr w:horzAnchor="text" w:tblpX="392" w:vertAnchor="text" w:tblpY="1" w:leftFromText="180" w:topFromText="0" w:rightFromText="180" w:bottomFromText="0"/>
        <w:tblW w:w="8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984"/>
        <w:gridCol w:w="5812"/>
      </w:tblGrid>
      <w:tr>
        <w:trPr>
          <w:trHeight w:val="555"/>
        </w:trPr>
        <w:tc>
          <w:tcPr>
            <w:gridSpan w:val="2"/>
            <w:tcBorders>
              <w:top w:val="single" w:color="auto" w:sz="4" w:space="0"/>
              <w:left w:val="single" w:color="auto" w:sz="4" w:space="0"/>
              <w:bottom w:val="single" w:color="auto" w:sz="4" w:space="0"/>
              <w:right w:val="single" w:color="auto" w:sz="4" w:space="0"/>
            </w:tcBorders>
            <w:tcW w:w="2693" w:type="dxa"/>
            <w:vAlign w:val="center"/>
            <w:textDirection w:val="lrTb"/>
            <w:noWrap/>
          </w:tcPr>
          <w:p>
            <w:pPr>
              <w:pStyle w:val="1140"/>
              <w:jc w:val="center"/>
              <w:widowControl/>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jc w:val="center"/>
              <w:widowControl/>
              <w:rPr>
                <w:rFonts w:ascii="宋体" w:hAnsi="宋体" w:cs="宋体"/>
                <w:szCs w:val="21"/>
              </w:rPr>
            </w:pPr>
            <w:r>
              <w:rPr>
                <w:rFonts w:hint="eastAsia" w:ascii="宋体" w:hAnsi="宋体" w:cs="宋体"/>
                <w:szCs w:val="21"/>
              </w:rPr>
              <w:t xml:space="preserve">参数要求</w:t>
            </w:r>
            <w:r/>
          </w:p>
        </w:tc>
      </w:tr>
      <w:tr>
        <w:trPr>
          <w:trHeight w:val="645"/>
        </w:trPr>
        <w:tc>
          <w:tcPr>
            <w:tcBorders>
              <w:top w:val="single" w:color="auto" w:sz="4" w:space="0"/>
              <w:left w:val="single" w:color="auto" w:sz="4" w:space="0"/>
              <w:right w:val="single" w:color="auto" w:sz="4" w:space="0"/>
            </w:tcBorders>
            <w:tcW w:w="709" w:type="dxa"/>
            <w:vAlign w:val="center"/>
            <w:vMerge w:val="restart"/>
            <w:textDirection w:val="lrTb"/>
            <w:noWrap/>
          </w:tcPr>
          <w:p>
            <w:pPr>
              <w:pStyle w:val="1140"/>
              <w:jc w:val="center"/>
              <w:widowControl/>
              <w:rPr>
                <w:rFonts w:ascii="宋体" w:hAnsi="宋体" w:cs="宋体"/>
                <w:szCs w:val="21"/>
              </w:rPr>
            </w:pPr>
            <w:r>
              <w:rPr>
                <w:rFonts w:hint="eastAsia" w:ascii="宋体" w:hAnsi="宋体" w:cs="宋体"/>
                <w:szCs w:val="21"/>
              </w:rPr>
              <w:t xml:space="preserve">技</w:t>
            </w:r>
            <w:r/>
          </w:p>
          <w:p>
            <w:pPr>
              <w:pStyle w:val="1140"/>
              <w:jc w:val="center"/>
              <w:widowControl/>
              <w:rPr>
                <w:rFonts w:ascii="宋体" w:hAnsi="宋体" w:cs="宋体"/>
                <w:szCs w:val="21"/>
              </w:rPr>
            </w:pPr>
            <w:r>
              <w:rPr>
                <w:rFonts w:hint="eastAsia" w:ascii="宋体" w:hAnsi="宋体" w:cs="宋体"/>
                <w:szCs w:val="21"/>
              </w:rPr>
              <w:t xml:space="preserve">术 </w:t>
            </w:r>
            <w:r/>
          </w:p>
          <w:p>
            <w:pPr>
              <w:pStyle w:val="1140"/>
              <w:jc w:val="center"/>
              <w:widowControl/>
              <w:rPr>
                <w:rFonts w:ascii="宋体" w:hAnsi="宋体" w:cs="宋体"/>
                <w:szCs w:val="21"/>
              </w:rPr>
            </w:pPr>
            <w:r>
              <w:rPr>
                <w:rFonts w:hint="eastAsia" w:ascii="宋体" w:hAnsi="宋体" w:cs="宋体"/>
                <w:szCs w:val="21"/>
              </w:rPr>
              <w:t xml:space="preserve">参    </w:t>
            </w:r>
            <w:r/>
          </w:p>
          <w:p>
            <w:pPr>
              <w:pStyle w:val="1140"/>
              <w:jc w:val="center"/>
              <w:widowControl/>
              <w:rPr>
                <w:rFonts w:ascii="宋体" w:hAnsi="宋体" w:cs="宋体"/>
                <w:szCs w:val="21"/>
              </w:rPr>
            </w:pPr>
            <w:r>
              <w:rPr>
                <w:rFonts w:hint="eastAsia" w:ascii="宋体" w:hAnsi="宋体" w:cs="宋体"/>
                <w:szCs w:val="21"/>
              </w:rPr>
              <w:t xml:space="preserve">数</w:t>
            </w:r>
            <w:r/>
          </w:p>
        </w:tc>
        <w:tc>
          <w:tcPr>
            <w:tcBorders>
              <w:top w:val="single" w:color="auto" w:sz="4" w:space="0"/>
              <w:left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整车外形尺寸（mm）</w:t>
            </w:r>
            <w:r/>
          </w:p>
        </w:tc>
        <w:tc>
          <w:tcPr>
            <w:tcBorders>
              <w:top w:val="single" w:color="auto" w:sz="4" w:space="0"/>
              <w:left w:val="single" w:color="auto" w:sz="4" w:space="0"/>
              <w:right w:val="single" w:color="auto" w:sz="4" w:space="0"/>
            </w:tcBorders>
            <w:tcW w:w="5812" w:type="dxa"/>
            <w:vAlign w:val="center"/>
            <w:textDirection w:val="lrTb"/>
            <w:noWrap/>
          </w:tcPr>
          <w:p>
            <w:pPr>
              <w:rPr>
                <w:rFonts w:ascii="宋体" w:hAnsi="宋体" w:cs="宋体"/>
              </w:rPr>
            </w:pPr>
            <w:r>
              <w:rPr>
                <w:rFonts w:hint="eastAsia" w:ascii="宋体" w:hAnsi="宋体" w:cs="黑体"/>
              </w:rPr>
              <w:t xml:space="preserve">≤</w:t>
            </w:r>
            <w:r>
              <w:rPr>
                <w:rFonts w:ascii="宋体" w:hAnsi="宋体" w:cs="宋体"/>
              </w:rPr>
              <w:t xml:space="preserve">3500</w:t>
            </w:r>
            <w:r>
              <w:rPr>
                <w:rFonts w:hint="eastAsia" w:ascii="宋体" w:hAnsi="宋体" w:cs="宋体"/>
              </w:rPr>
              <w:t xml:space="preserve">×1</w:t>
            </w:r>
            <w:r>
              <w:rPr>
                <w:rFonts w:ascii="宋体" w:hAnsi="宋体" w:cs="宋体"/>
              </w:rPr>
              <w:t xml:space="preserve">50</w:t>
            </w:r>
            <w:r>
              <w:rPr>
                <w:rFonts w:hint="eastAsia" w:ascii="宋体" w:hAnsi="宋体" w:cs="宋体"/>
              </w:rPr>
              <w:t xml:space="preserve">0×</w:t>
            </w:r>
            <w:r>
              <w:rPr>
                <w:rFonts w:ascii="宋体" w:hAnsi="宋体" w:cs="宋体"/>
              </w:rPr>
              <w:t xml:space="preserve">20</w:t>
            </w:r>
            <w:r>
              <w:rPr>
                <w:rFonts w:hint="eastAsia" w:ascii="宋体" w:hAnsi="宋体" w:cs="宋体"/>
              </w:rPr>
              <w:t xml:space="preserve">00（mm）</w:t>
            </w:r>
            <w:r/>
          </w:p>
          <w:p>
            <w:pPr>
              <w:rPr>
                <w:rFonts w:ascii="宋体" w:hAnsi="宋体" w:cs="宋体"/>
                <w:b/>
              </w:rPr>
            </w:pPr>
            <w:r>
              <w:rPr>
                <w:rFonts w:hint="eastAsia" w:ascii="宋体" w:hAnsi="宋体" w:cs="宋体"/>
                <w:b/>
              </w:rPr>
              <w:t xml:space="preserve">（提供所投车辆在国家工信部官方网站查询的公告参数页面截图）</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箱体容积（m³）</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.6</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最大速度（km/h）</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≥3</w:t>
            </w:r>
            <w:r>
              <w:rPr>
                <w:rFonts w:ascii="宋体" w:hAnsi="宋体" w:cs="宋体"/>
              </w:rPr>
              <w:t xml:space="preserve">0</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最大爬坡度（度）</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cs="宋体"/>
              </w:rPr>
            </w:pPr>
            <w:r>
              <w:rPr>
                <w:rFonts w:hint="eastAsia" w:ascii="宋体" w:hAnsi="宋体" w:cs="宋体"/>
              </w:rPr>
              <w:t xml:space="preserve">≥</w:t>
            </w:r>
            <w:r>
              <w:rPr>
                <w:rFonts w:ascii="宋体" w:hAnsi="宋体" w:cs="宋体"/>
              </w:rPr>
              <w:t xml:space="preserve">15</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最大续行里程（km）</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80</w:t>
            </w:r>
            <w:r/>
          </w:p>
        </w:tc>
      </w:tr>
      <w:tr>
        <w:trPr>
          <w:trHeight w:val="570"/>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轮胎型号</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前轮≥4</w:t>
            </w:r>
            <w:r>
              <w:rPr>
                <w:rFonts w:ascii="宋体" w:hAnsi="宋体" w:cs="宋体"/>
                <w:szCs w:val="21"/>
              </w:rPr>
              <w:t xml:space="preserve">.</w:t>
            </w:r>
            <w:r>
              <w:rPr>
                <w:rFonts w:hint="eastAsia" w:ascii="宋体" w:hAnsi="宋体" w:cs="宋体"/>
                <w:szCs w:val="21"/>
              </w:rPr>
              <w:t xml:space="preserve">50-12，后轮≥5</w:t>
            </w:r>
            <w:r>
              <w:rPr>
                <w:rFonts w:ascii="宋体" w:hAnsi="宋体" w:cs="宋体"/>
                <w:szCs w:val="21"/>
              </w:rPr>
              <w:t xml:space="preserve">.</w:t>
            </w:r>
            <w:r>
              <w:rPr>
                <w:rFonts w:hint="eastAsia" w:ascii="宋体" w:hAnsi="宋体" w:cs="宋体"/>
                <w:szCs w:val="21"/>
              </w:rPr>
              <w:t xml:space="preserve">00-12</w:t>
            </w:r>
            <w:r/>
          </w:p>
        </w:tc>
      </w:tr>
      <w:tr>
        <w:trPr>
          <w:trHeight w:val="459"/>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轴距（mm）</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265</w:t>
            </w:r>
            <w:r/>
          </w:p>
        </w:tc>
      </w:tr>
      <w:tr>
        <w:trPr>
          <w:trHeight w:val="42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后轮距(mm)</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rPr>
            </w:pPr>
            <w:r>
              <w:rPr>
                <w:rFonts w:hint="eastAsia" w:ascii="宋体" w:hAnsi="宋体" w:cs="宋体"/>
                <w:szCs w:val="21"/>
              </w:rPr>
              <w:t xml:space="preserve">≥</w:t>
            </w:r>
            <w:r>
              <w:rPr>
                <w:rFonts w:ascii="宋体" w:hAnsi="宋体" w:cs="宋体"/>
                <w:szCs w:val="21"/>
              </w:rPr>
              <w:t xml:space="preserve">1160</w:t>
            </w:r>
            <w:r/>
          </w:p>
        </w:tc>
      </w:tr>
      <w:tr>
        <w:trPr>
          <w:trHeight w:val="426"/>
        </w:trPr>
        <w:tc>
          <w:tcPr>
            <w:tcBorders>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整备质量（kg）</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cs="宋体"/>
              </w:rPr>
            </w:pPr>
            <w:r>
              <w:rPr>
                <w:rFonts w:hint="eastAsia" w:ascii="宋体" w:hAnsi="宋体" w:cs="黑体"/>
              </w:rPr>
              <w:t xml:space="preserve">≤</w:t>
            </w:r>
            <w:r>
              <w:rPr>
                <w:rFonts w:ascii="宋体" w:hAnsi="宋体" w:cs="宋体"/>
              </w:rPr>
              <w:t xml:space="preserve">600</w:t>
            </w:r>
            <w:r/>
          </w:p>
          <w:p>
            <w:pPr>
              <w:rPr>
                <w:rFonts w:ascii="宋体" w:hAnsi="宋体" w:cs="宋体"/>
              </w:rPr>
            </w:pPr>
            <w:r>
              <w:rPr>
                <w:rFonts w:hint="eastAsia" w:ascii="宋体" w:hAnsi="宋体" w:cs="宋体"/>
                <w:b/>
              </w:rPr>
              <w:t xml:space="preserve">（提供所投车辆在国家工信部官方网站查询的公告参数页面截图）</w:t>
            </w:r>
            <w:r/>
          </w:p>
        </w:tc>
      </w:tr>
      <w:tr>
        <w:trPr>
          <w:trHeight w:val="44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140"/>
              <w:jc w:val="center"/>
              <w:widowControl/>
              <w:rPr>
                <w:rFonts w:ascii="宋体" w:hAnsi="宋体" w:cs="宋体"/>
                <w:szCs w:val="21"/>
              </w:rPr>
            </w:pPr>
            <w:r>
              <w:rPr>
                <w:rFonts w:hint="eastAsia" w:ascii="宋体" w:hAnsi="宋体" w:cs="宋体"/>
                <w:szCs w:val="21"/>
              </w:rPr>
              <w:t xml:space="preserve">电 </w:t>
            </w:r>
            <w:r>
              <w:rPr>
                <w:rFonts w:ascii="宋体" w:hAnsi="宋体"/>
              </w:rPr>
              <w:t xml:space="preserve"> </w:t>
            </w:r>
            <w:r>
              <w:rPr>
                <w:rFonts w:ascii="宋体" w:hAnsi="宋体"/>
              </w:rPr>
              <w:t xml:space="preserve">控  系  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额定电压</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≥60</w:t>
            </w:r>
            <w:r>
              <w:rPr>
                <w:rFonts w:ascii="宋体" w:hAnsi="宋体" w:cs="宋体"/>
              </w:rPr>
              <w:t xml:space="preserve">V</w:t>
            </w:r>
            <w:r/>
          </w:p>
        </w:tc>
      </w:tr>
      <w:tr>
        <w:trPr>
          <w:trHeight w:val="414"/>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电池</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≥60</w:t>
            </w:r>
            <w:r>
              <w:rPr>
                <w:rFonts w:ascii="宋体" w:hAnsi="宋体" w:cs="宋体"/>
              </w:rPr>
              <w:t xml:space="preserve">V  2</w:t>
            </w:r>
            <w:r>
              <w:rPr>
                <w:rFonts w:hint="eastAsia" w:ascii="宋体" w:hAnsi="宋体" w:cs="宋体"/>
              </w:rPr>
              <w:t xml:space="preserve">0</w:t>
            </w:r>
            <w:r>
              <w:rPr>
                <w:rFonts w:ascii="宋体" w:hAnsi="宋体" w:cs="宋体"/>
              </w:rPr>
              <w:t xml:space="preserve">0AH  锂电池</w:t>
            </w:r>
            <w:r/>
          </w:p>
        </w:tc>
      </w:tr>
      <w:tr>
        <w:trPr>
          <w:trHeight w:val="48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行走电机功率</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≥22</w:t>
            </w:r>
            <w:r>
              <w:rPr>
                <w:rFonts w:ascii="宋体" w:hAnsi="宋体" w:cs="宋体"/>
                <w:szCs w:val="21"/>
              </w:rPr>
              <w:t xml:space="preserve">00W</w:t>
            </w:r>
            <w:r>
              <w:rPr>
                <w:rFonts w:ascii="宋体" w:hAnsi="宋体"/>
              </w:rPr>
              <w:t xml:space="preserve"> </w:t>
            </w:r>
            <w:r/>
          </w:p>
        </w:tc>
      </w:tr>
      <w:tr>
        <w:trPr>
          <w:trHeight w:val="38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液压电机功率</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cs="宋体"/>
              </w:rPr>
            </w:pPr>
            <w:r>
              <w:rPr>
                <w:rFonts w:hint="eastAsia" w:ascii="宋体" w:hAnsi="宋体" w:cs="宋体"/>
              </w:rPr>
              <w:t xml:space="preserve">≥800W</w:t>
            </w:r>
            <w:r/>
          </w:p>
        </w:tc>
      </w:tr>
      <w:tr>
        <w:trPr>
          <w:trHeight w:val="37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控制器</w:t>
            </w:r>
            <w:r/>
          </w:p>
        </w:tc>
        <w:tc>
          <w:tcPr>
            <w:tcBorders>
              <w:top w:val="single" w:color="auto" w:sz="4" w:space="0"/>
              <w:left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36管</w:t>
            </w:r>
            <w:r/>
          </w:p>
        </w:tc>
      </w:tr>
      <w:tr>
        <w:trPr>
          <w:trHeight w:val="403"/>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驾驶方式</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方向把式</w:t>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驻车系统</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脚踩液压鼓式+手动驻车</w:t>
            </w:r>
            <w:r/>
          </w:p>
        </w:tc>
      </w:tr>
      <w:tr>
        <w:trPr>
          <w:trHeight w:val="376"/>
        </w:trPr>
        <w:tc>
          <w:tcPr>
            <w:tcBorders>
              <w:top w:val="single" w:color="auto" w:sz="4" w:space="0"/>
              <w:left w:val="single" w:color="auto" w:sz="4" w:space="0"/>
              <w:right w:val="single" w:color="auto" w:sz="4" w:space="0"/>
            </w:tcBorders>
            <w:tcW w:w="709" w:type="dxa"/>
            <w:vAlign w:val="center"/>
            <w:vMerge w:val="restart"/>
            <w:textDirection w:val="lrTb"/>
            <w:noWrap/>
          </w:tcPr>
          <w:p>
            <w:pPr>
              <w:pStyle w:val="1140"/>
              <w:jc w:val="center"/>
              <w:widowControl/>
              <w:rPr>
                <w:rFonts w:ascii="宋体" w:hAnsi="宋体" w:cs="宋体"/>
                <w:szCs w:val="21"/>
              </w:rPr>
            </w:pPr>
            <w:r>
              <w:rPr>
                <w:rFonts w:hint="eastAsia" w:ascii="宋体" w:hAnsi="宋体" w:cs="宋体"/>
                <w:szCs w:val="21"/>
              </w:rPr>
              <w:t xml:space="preserve">其</w:t>
            </w:r>
            <w:r/>
          </w:p>
          <w:p>
            <w:pPr>
              <w:pStyle w:val="1140"/>
              <w:jc w:val="center"/>
              <w:widowControl/>
              <w:rPr>
                <w:rFonts w:ascii="宋体" w:hAnsi="宋体" w:cs="宋体"/>
                <w:szCs w:val="21"/>
              </w:rPr>
            </w:pPr>
            <w:r>
              <w:rPr>
                <w:rFonts w:hint="eastAsia" w:ascii="宋体" w:hAnsi="宋体" w:cs="宋体"/>
                <w:szCs w:val="21"/>
              </w:rPr>
              <w:t xml:space="preserve">他</w:t>
            </w:r>
            <w:r/>
          </w:p>
          <w:p>
            <w:pPr>
              <w:pStyle w:val="1140"/>
              <w:jc w:val="center"/>
              <w:widowControl/>
              <w:rPr>
                <w:rFonts w:ascii="宋体" w:hAnsi="宋体" w:cs="宋体"/>
                <w:szCs w:val="21"/>
              </w:rPr>
            </w:pPr>
            <w:r>
              <w:rPr>
                <w:rFonts w:hint="eastAsia" w:ascii="宋体" w:hAnsi="宋体" w:cs="宋体"/>
                <w:szCs w:val="21"/>
              </w:rPr>
              <w:t xml:space="preserve">配</w:t>
            </w:r>
            <w:r/>
          </w:p>
          <w:p>
            <w:pPr>
              <w:pStyle w:val="1140"/>
              <w:jc w:val="center"/>
              <w:rPr>
                <w:rFonts w:ascii="宋体" w:hAnsi="宋体"/>
              </w:rPr>
            </w:pPr>
            <w:r>
              <w:rPr>
                <w:rFonts w:hint="eastAsia" w:ascii="宋体" w:hAnsi="宋体" w:cs="宋体"/>
                <w:szCs w:val="21"/>
              </w:rPr>
              <w:t xml:space="preserve">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车厢材质结构</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ascii="宋体" w:hAnsi="宋体"/>
              </w:rPr>
              <w:t xml:space="preserve">（</w:t>
            </w:r>
            <w:r>
              <w:rPr>
                <w:rFonts w:hint="eastAsia" w:ascii="宋体" w:hAnsi="宋体"/>
              </w:rPr>
              <w:t xml:space="preserve">1</w:t>
            </w:r>
            <w:r>
              <w:rPr>
                <w:rFonts w:ascii="宋体" w:hAnsi="宋体"/>
              </w:rPr>
              <w:t xml:space="preserve">）</w:t>
            </w:r>
            <w:r>
              <w:rPr>
                <w:rFonts w:hint="eastAsia" w:ascii="宋体" w:hAnsi="宋体"/>
              </w:rPr>
              <w:t xml:space="preserve">车箱前后左右侧板厚度之1.2mm优质镀锌板折弯多道加强筋再焊接而成:。</w:t>
            </w:r>
            <w:r/>
          </w:p>
          <w:p>
            <w:pPr>
              <w:rPr>
                <w:rFonts w:ascii="宋体" w:hAnsi="宋体" w:cs="宋体"/>
              </w:rPr>
            </w:pPr>
            <w:r>
              <w:rPr>
                <w:rFonts w:ascii="宋体" w:hAnsi="宋体"/>
              </w:rPr>
              <w:t xml:space="preserve">（</w:t>
            </w:r>
            <w:r>
              <w:rPr>
                <w:rFonts w:hint="eastAsia" w:ascii="宋体" w:hAnsi="宋体"/>
              </w:rPr>
              <w:t xml:space="preserve">2</w:t>
            </w:r>
            <w:r>
              <w:rPr>
                <w:rFonts w:ascii="宋体" w:hAnsi="宋体"/>
              </w:rPr>
              <w:t xml:space="preserve">）</w:t>
            </w:r>
            <w:r>
              <w:rPr>
                <w:rFonts w:hint="eastAsia" w:ascii="宋体" w:hAnsi="宋体"/>
              </w:rPr>
              <w:t xml:space="preserve">车箱底板材质：底板厚度1.5mm 优质 不锈钢板两边向上折80mm 和侧板满缝焊</w:t>
            </w:r>
            <w:r>
              <w:rPr>
                <w:rFonts w:hint="eastAsia" w:ascii="宋体" w:hAnsi="宋体"/>
              </w:rPr>
              <w:t xml:space="preserve">接保证</w:t>
            </w:r>
            <w:r>
              <w:rPr>
                <w:rFonts w:hint="eastAsia" w:ascii="宋体" w:hAnsi="宋体"/>
              </w:rPr>
              <w:t xml:space="preserve">不漏水,地板后部30CM上翘船型满焊而成，确保车厢底部不会漏水。车厢底部有渗滤液收集装置。</w:t>
            </w:r>
            <w:r/>
          </w:p>
        </w:tc>
      </w:tr>
      <w:tr>
        <w:trPr>
          <w:trHeight w:val="376"/>
        </w:trPr>
        <w:tc>
          <w:tcPr>
            <w:tcBorders>
              <w:top w:val="single" w:color="auto" w:sz="4" w:space="0"/>
              <w:left w:val="single" w:color="auto" w:sz="4" w:space="0"/>
              <w:right w:val="single" w:color="auto" w:sz="4" w:space="0"/>
            </w:tcBorders>
            <w:tcW w:w="709" w:type="dxa"/>
            <w:vAlign w:val="center"/>
            <w:vMerge w:val="continue"/>
            <w:textDirection w:val="lrTb"/>
            <w:noWrap/>
          </w:tcPr>
          <w:p>
            <w:pPr>
              <w:pStyle w:val="114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车架材质</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大梁采用50*100*3.5mm 矩形镀锌管,</w:t>
            </w:r>
            <w:r>
              <w:rPr>
                <w:rFonts w:hint="eastAsia" w:ascii="宋体" w:hAnsi="宋体" w:cs="宋体"/>
              </w:rPr>
              <w:t xml:space="preserve">边梁采用</w:t>
            </w:r>
            <w:r>
              <w:rPr>
                <w:rFonts w:hint="eastAsia" w:ascii="宋体" w:hAnsi="宋体" w:cs="宋体"/>
              </w:rPr>
              <w:t xml:space="preserve"> 10号槽钢四边梁框架结构，承载能力强。</w:t>
            </w:r>
            <w:r/>
          </w:p>
        </w:tc>
      </w:tr>
      <w:tr>
        <w:trPr>
          <w:trHeight w:val="376"/>
        </w:trPr>
        <w:tc>
          <w:tcPr>
            <w:tcBorders>
              <w:top w:val="single" w:color="auto" w:sz="4" w:space="0"/>
              <w:left w:val="single" w:color="auto" w:sz="4" w:space="0"/>
              <w:right w:val="single" w:color="auto" w:sz="4" w:space="0"/>
            </w:tcBorders>
            <w:tcW w:w="709" w:type="dxa"/>
            <w:vAlign w:val="center"/>
            <w:vMerge w:val="continue"/>
            <w:textDirection w:val="lrTb"/>
            <w:noWrap/>
          </w:tcPr>
          <w:p>
            <w:pPr>
              <w:pStyle w:val="114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驾驶室材质及配置</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rPr>
              <w:t xml:space="preserve">钢制结构，驾驶室须采用模具冲压成型冷板材质。须采用双前一体化嵌入式组合大灯，大灯内藏式方向灯。须采用整体式仪表工作台，有天窗，须带雨刮器。驾驶室内部有一体热压顶棚内饰，注塑门板、整体冲压成型</w:t>
            </w:r>
            <w:r>
              <w:rPr>
                <w:rFonts w:hint="eastAsia" w:ascii="宋体" w:hAnsi="宋体"/>
              </w:rPr>
              <w:t xml:space="preserve">钣</w:t>
            </w:r>
            <w:r>
              <w:rPr>
                <w:rFonts w:hint="eastAsia" w:ascii="宋体" w:hAnsi="宋体"/>
              </w:rPr>
              <w:t xml:space="preserve">金门。</w:t>
            </w:r>
            <w:r/>
          </w:p>
        </w:tc>
      </w:tr>
      <w:tr>
        <w:trPr>
          <w:trHeight w:val="1009"/>
        </w:trPr>
        <w:tc>
          <w:tcPr>
            <w:tcBorders>
              <w:left w:val="single" w:color="auto" w:sz="4" w:space="0"/>
              <w:right w:val="single" w:color="auto" w:sz="4" w:space="0"/>
            </w:tcBorders>
            <w:tcW w:w="709" w:type="dxa"/>
            <w:vAlign w:val="center"/>
            <w:vMerge w:val="continue"/>
            <w:textDirection w:val="lrTb"/>
            <w:noWrap/>
          </w:tcPr>
          <w:p>
            <w:pPr>
              <w:pStyle w:val="114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车厢门、厢盖</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rPr>
            </w:pPr>
            <w:r>
              <w:rPr>
                <w:rFonts w:hint="eastAsia" w:ascii="宋体" w:hAnsi="宋体"/>
              </w:rPr>
              <w:t xml:space="preserve">车厢后门开启方式为手动向左270度开启，开启后左侧边门上有钩牢后门装置。后门密封结构为三角形密封胶条液压锁紧密封。车厢</w:t>
            </w:r>
            <w:r>
              <w:rPr>
                <w:rFonts w:hint="eastAsia" w:ascii="宋体" w:hAnsi="宋体"/>
              </w:rPr>
              <w:t xml:space="preserve">翻桶器一侧须</w:t>
            </w:r>
            <w:r>
              <w:rPr>
                <w:rFonts w:hint="eastAsia" w:ascii="宋体" w:hAnsi="宋体"/>
              </w:rPr>
              <w:t xml:space="preserve">设有自动开启式上盖，</w:t>
            </w:r>
            <w:r>
              <w:rPr>
                <w:rFonts w:hint="eastAsia" w:ascii="宋体" w:hAnsi="宋体"/>
              </w:rPr>
              <w:t xml:space="preserve">翻桶作业</w:t>
            </w:r>
            <w:r>
              <w:rPr>
                <w:rFonts w:hint="eastAsia" w:ascii="宋体" w:hAnsi="宋体"/>
              </w:rPr>
              <w:t xml:space="preserve">时上盖自动开启，工作完成后上盖自动关闭。车厢</w:t>
            </w:r>
            <w:r>
              <w:rPr>
                <w:rFonts w:hint="eastAsia" w:ascii="宋体" w:hAnsi="宋体"/>
              </w:rPr>
              <w:t xml:space="preserve">翻桶器</w:t>
            </w:r>
            <w:r>
              <w:rPr>
                <w:rFonts w:hint="eastAsia" w:ascii="宋体" w:hAnsi="宋体"/>
              </w:rPr>
              <w:t xml:space="preserve">侧后半部须有边门，以方便环卫工人捡拾零散垃圾的收集工作。</w:t>
            </w:r>
            <w:r/>
          </w:p>
        </w:tc>
      </w:tr>
      <w:tr>
        <w:trPr>
          <w:trHeight w:val="832"/>
        </w:trPr>
        <w:tc>
          <w:tcPr>
            <w:tcBorders>
              <w:left w:val="single" w:color="auto" w:sz="4" w:space="0"/>
              <w:right w:val="single" w:color="auto" w:sz="4" w:space="0"/>
            </w:tcBorders>
            <w:tcW w:w="709" w:type="dxa"/>
            <w:vAlign w:val="center"/>
            <w:vMerge w:val="continue"/>
            <w:textDirection w:val="lrTb"/>
            <w:noWrap/>
          </w:tcPr>
          <w:p>
            <w:pPr>
              <w:pStyle w:val="114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液压控制阀</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cs="宋体"/>
              </w:rPr>
              <w:t xml:space="preserve">采用双联一体机械控制阀：举升车厢、</w:t>
            </w:r>
            <w:r>
              <w:rPr>
                <w:rFonts w:hint="eastAsia" w:ascii="宋体" w:hAnsi="宋体" w:cs="宋体"/>
              </w:rPr>
              <w:t xml:space="preserve">挂桶都</w:t>
            </w:r>
            <w:r>
              <w:rPr>
                <w:rFonts w:hint="eastAsia" w:ascii="宋体" w:hAnsi="宋体" w:cs="宋体"/>
              </w:rPr>
              <w:t xml:space="preserve">采用双路自动回流阀，控制阀应装在驾驶室后包围里面</w:t>
            </w:r>
            <w:r/>
          </w:p>
        </w:tc>
      </w:tr>
      <w:tr>
        <w:trPr>
          <w:trHeight w:val="560"/>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前悬挂</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rPr>
            </w:pPr>
            <w:r>
              <w:rPr>
                <w:rFonts w:hint="eastAsia" w:ascii="宋体" w:hAnsi="宋体"/>
              </w:rPr>
              <w:t xml:space="preserve">加重型内外</w:t>
            </w:r>
            <w:r>
              <w:rPr>
                <w:rFonts w:hint="eastAsia" w:ascii="宋体" w:hAnsi="宋体"/>
              </w:rPr>
              <w:t xml:space="preserve">簧</w:t>
            </w:r>
            <w:r>
              <w:rPr>
                <w:rFonts w:hint="eastAsia" w:ascii="宋体" w:hAnsi="宋体"/>
              </w:rPr>
              <w:t xml:space="preserve">油压伸缩管式减震。三角板厚度不得小于50MM，减震管直径不得小于50MM</w:t>
            </w:r>
            <w:r/>
          </w:p>
        </w:tc>
      </w:tr>
      <w:tr>
        <w:trPr>
          <w:trHeight w:val="1995"/>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翻桶装置</w:t>
            </w:r>
            <w:r/>
          </w:p>
        </w:tc>
        <w:tc>
          <w:tcPr>
            <w:tcBorders>
              <w:top w:val="single" w:color="auto" w:sz="4" w:space="0"/>
              <w:left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rPr>
              <w:t xml:space="preserve">须采用侧置式挂桶，</w:t>
            </w:r>
            <w:r>
              <w:rPr>
                <w:rFonts w:hint="eastAsia" w:ascii="宋体" w:hAnsi="宋体"/>
              </w:rPr>
              <w:t xml:space="preserve">挂桶轨道须固定</w:t>
            </w:r>
            <w:r>
              <w:rPr>
                <w:rFonts w:hint="eastAsia" w:ascii="宋体" w:hAnsi="宋体"/>
              </w:rPr>
              <w:t xml:space="preserve">在车厢上，吊桶、</w:t>
            </w:r>
            <w:r>
              <w:rPr>
                <w:rFonts w:hint="eastAsia" w:ascii="宋体" w:hAnsi="宋体"/>
              </w:rPr>
              <w:t xml:space="preserve">翻桶机构</w:t>
            </w:r>
            <w:r>
              <w:rPr>
                <w:rFonts w:hint="eastAsia" w:ascii="宋体" w:hAnsi="宋体"/>
              </w:rPr>
              <w:t xml:space="preserve">和车厢须采用分体连接的方式，</w:t>
            </w:r>
            <w:r>
              <w:rPr>
                <w:rFonts w:hint="eastAsia" w:ascii="宋体" w:hAnsi="宋体"/>
              </w:rPr>
              <w:t xml:space="preserve">单翻桶</w:t>
            </w:r>
            <w:r>
              <w:rPr>
                <w:rFonts w:hint="eastAsia" w:ascii="宋体" w:hAnsi="宋体"/>
              </w:rPr>
              <w:t xml:space="preserve">油缸+滚轮及对称12A双链条提升，通过调节链条调整螺丝来</w:t>
            </w:r>
            <w:r>
              <w:rPr>
                <w:rFonts w:hint="eastAsia" w:ascii="宋体" w:hAnsi="宋体"/>
              </w:rPr>
              <w:t xml:space="preserve">改变翻桶角度</w:t>
            </w:r>
            <w:r>
              <w:rPr>
                <w:rFonts w:hint="eastAsia" w:ascii="宋体" w:hAnsi="宋体"/>
              </w:rPr>
              <w:t xml:space="preserve">，</w:t>
            </w:r>
            <w:r>
              <w:rPr>
                <w:rFonts w:hint="eastAsia" w:ascii="宋体" w:hAnsi="宋体"/>
              </w:rPr>
              <w:t xml:space="preserve">翻桶角度</w:t>
            </w:r>
            <w:r>
              <w:rPr>
                <w:rFonts w:hint="eastAsia" w:ascii="宋体" w:hAnsi="宋体"/>
              </w:rPr>
              <w:t xml:space="preserve">达到&gt;130°;必须有</w:t>
            </w:r>
            <w:r>
              <w:rPr>
                <w:rFonts w:hint="eastAsia" w:ascii="宋体" w:hAnsi="宋体"/>
              </w:rPr>
              <w:t xml:space="preserve">防止重桶变形的托扩过渡</w:t>
            </w:r>
            <w:r>
              <w:rPr>
                <w:rFonts w:hint="eastAsia" w:ascii="宋体" w:hAnsi="宋体"/>
              </w:rPr>
              <w:t xml:space="preserve">装置，提升机构与箱体上盖板为连动机构。</w:t>
            </w:r>
            <w:r>
              <w:rPr>
                <w:rFonts w:hint="eastAsia" w:ascii="宋体" w:hAnsi="宋体" w:cs="宋体"/>
                <w:szCs w:val="21"/>
              </w:rPr>
              <w:t xml:space="preserve">:</w:t>
            </w:r>
            <w:r>
              <w:rPr>
                <w:rFonts w:hint="eastAsia" w:ascii="宋体" w:hAnsi="宋体" w:cs="宋体"/>
                <w:szCs w:val="21"/>
              </w:rPr>
              <w:t xml:space="preserve">翻桶器</w:t>
            </w:r>
            <w:r>
              <w:rPr>
                <w:rFonts w:hint="eastAsia" w:ascii="宋体" w:hAnsi="宋体" w:cs="宋体"/>
                <w:szCs w:val="21"/>
              </w:rPr>
              <w:t xml:space="preserve">油缸油管为高压油管并用专用</w:t>
            </w:r>
            <w:r>
              <w:rPr>
                <w:rFonts w:hint="eastAsia" w:ascii="宋体" w:hAnsi="宋体" w:cs="宋体"/>
                <w:szCs w:val="21"/>
              </w:rPr>
              <w:t xml:space="preserve">管夹固定</w:t>
            </w:r>
            <w:r/>
          </w:p>
        </w:tc>
      </w:tr>
      <w:tr>
        <w:trPr>
          <w:trHeight w:val="715"/>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90"/>
              <w:jc w:val="left"/>
              <w:widowControl/>
              <w:rPr>
                <w:rFonts w:ascii="宋体" w:hAnsi="宋体" w:cs="宋体"/>
                <w:szCs w:val="21"/>
              </w:rPr>
            </w:pPr>
            <w:r>
              <w:rPr>
                <w:rFonts w:hint="eastAsia" w:ascii="宋体" w:hAnsi="宋体" w:cs="宋体"/>
                <w:szCs w:val="21"/>
              </w:rPr>
              <w:t xml:space="preserve">驱动桥</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rPr>
              <w:t xml:space="preserve">采用载重无链条一体化带高低速全浮式后桥，液压鼓式刹车。</w:t>
            </w:r>
            <w:r>
              <w:rPr>
                <w:rFonts w:hint="eastAsia" w:ascii="宋体" w:hAnsi="宋体"/>
              </w:rPr>
              <w:t xml:space="preserve">后桥管</w:t>
            </w:r>
            <w:r>
              <w:rPr>
                <w:rFonts w:hint="eastAsia" w:ascii="宋体" w:hAnsi="宋体"/>
              </w:rPr>
              <w:t xml:space="preserve">直径不得低于 70mm，刹车锅直径不得低于 250mm。半轴直径不得低于32MM</w:t>
            </w:r>
            <w:r/>
          </w:p>
        </w:tc>
      </w:tr>
      <w:tr>
        <w:trPr>
          <w:trHeight w:val="90"/>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前转向结构</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rPr>
              <w:t xml:space="preserve">方向轴套管直径</w:t>
            </w:r>
            <w:r>
              <w:rPr>
                <w:rFonts w:hint="eastAsia" w:ascii="宋体" w:hAnsi="宋体" w:cs="宋体"/>
                <w:szCs w:val="21"/>
              </w:rPr>
              <w:t xml:space="preserve">≥</w:t>
            </w:r>
            <w:r>
              <w:rPr>
                <w:rFonts w:hint="eastAsia" w:ascii="宋体" w:hAnsi="宋体"/>
              </w:rPr>
              <w:t xml:space="preserve">70mm，管壁厚≥6mm 套管。</w:t>
            </w:r>
            <w:r/>
          </w:p>
        </w:tc>
      </w:tr>
      <w:tr>
        <w:trPr>
          <w:trHeight w:val="380"/>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140"/>
              <w:widowControl/>
              <w:rPr>
                <w:rFonts w:ascii="宋体" w:hAnsi="宋体" w:cs="宋体"/>
                <w:szCs w:val="21"/>
              </w:rPr>
            </w:pPr>
            <w:r>
              <w:rPr>
                <w:rFonts w:hint="eastAsia" w:ascii="宋体" w:hAnsi="宋体" w:cs="宋体"/>
                <w:szCs w:val="21"/>
              </w:rPr>
              <w:t xml:space="preserve">制动方式</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rPr>
              <w:t xml:space="preserve">液压制动系统</w:t>
            </w:r>
            <w:r/>
          </w:p>
        </w:tc>
      </w:tr>
      <w:tr>
        <w:trPr>
          <w:trHeight w:val="700"/>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tcBorders>
              <w:top w:val="single" w:color="auto" w:sz="4" w:space="0"/>
              <w:left w:val="single" w:color="auto" w:sz="4" w:space="0"/>
              <w:right w:val="single" w:color="auto" w:sz="4" w:space="0"/>
            </w:tcBorders>
            <w:tcW w:w="1984" w:type="dxa"/>
            <w:vAlign w:val="center"/>
            <w:textDirection w:val="lrTb"/>
            <w:noWrap/>
          </w:tcPr>
          <w:p>
            <w:pPr>
              <w:rPr>
                <w:rFonts w:ascii="宋体" w:hAnsi="宋体" w:cs="宋体"/>
              </w:rPr>
            </w:pPr>
            <w:r>
              <w:rPr>
                <w:rFonts w:hint="eastAsia" w:ascii="宋体" w:cs="宋体"/>
              </w:rPr>
              <w:t xml:space="preserve">▲</w:t>
            </w:r>
            <w:r>
              <w:rPr>
                <w:rFonts w:hint="eastAsia" w:ascii="宋体" w:hAnsi="宋体" w:cs="宋体"/>
              </w:rPr>
              <w:t xml:space="preserve">烤漆工艺</w:t>
            </w:r>
            <w:r/>
          </w:p>
        </w:tc>
        <w:tc>
          <w:tcPr>
            <w:tcBorders>
              <w:top w:val="single" w:color="auto" w:sz="4" w:space="0"/>
              <w:left w:val="single" w:color="auto" w:sz="4" w:space="0"/>
              <w:right w:val="single" w:color="auto" w:sz="4" w:space="0"/>
            </w:tcBorders>
            <w:tcW w:w="5812" w:type="dxa"/>
            <w:vAlign w:val="center"/>
            <w:textDirection w:val="lrTb"/>
            <w:noWrap/>
          </w:tcPr>
          <w:p>
            <w:pPr>
              <w:rPr>
                <w:rFonts w:ascii="宋体" w:hAnsi="宋体" w:cs="宋体"/>
                <w:b/>
                <w:bCs/>
              </w:rPr>
            </w:pPr>
            <w:r>
              <w:rPr>
                <w:rFonts w:hint="eastAsia" w:ascii="宋体" w:hAnsi="宋体" w:cs="宋体"/>
                <w:b/>
                <w:bCs/>
              </w:rPr>
              <w:t xml:space="preserve">整车经过酸洗磷化前处理，再经过阴极电泳工艺，烘烤200度后再喷涂面漆以延长整车的使用寿命。</w:t>
            </w:r>
            <w:r/>
          </w:p>
          <w:p>
            <w:pPr>
              <w:rPr>
                <w:rFonts w:ascii="宋体" w:hAnsi="宋体" w:cs="宋体"/>
              </w:rPr>
            </w:pPr>
            <w:r>
              <w:rPr>
                <w:rFonts w:hint="eastAsia" w:ascii="宋体" w:hAnsi="宋体" w:cs="宋体"/>
                <w:b/>
                <w:bCs/>
              </w:rPr>
              <w:t xml:space="preserve">（</w:t>
            </w:r>
            <w:r>
              <w:rPr>
                <w:rFonts w:hint="eastAsia" w:ascii="宋体" w:hAnsi="宋体" w:cs="宋体"/>
                <w:b/>
                <w:bCs/>
              </w:rPr>
              <w:t xml:space="preserve">需提供第三方</w:t>
            </w:r>
            <w:r>
              <w:rPr>
                <w:rFonts w:hint="eastAsia" w:ascii="宋体" w:hAnsi="宋体" w:cs="宋体"/>
                <w:b/>
                <w:bCs/>
              </w:rPr>
              <w:t xml:space="preserve">的检测报告</w:t>
            </w:r>
            <w:r>
              <w:rPr>
                <w:rFonts w:hint="eastAsia" w:ascii="宋体" w:hAnsi="宋体" w:cs="宋体"/>
                <w:b/>
                <w:bCs/>
              </w:rPr>
              <w:t xml:space="preserve">）</w:t>
            </w:r>
            <w:r/>
          </w:p>
        </w:tc>
      </w:tr>
      <w:tr>
        <w:trPr>
          <w:trHeight w:val="882"/>
        </w:trPr>
        <w:tc>
          <w:tcPr>
            <w:tcBorders>
              <w:left w:val="single" w:color="auto" w:sz="4" w:space="0"/>
              <w:right w:val="single" w:color="auto" w:sz="4" w:space="0"/>
            </w:tcBorders>
            <w:tcW w:w="709" w:type="dxa"/>
            <w:vAlign w:val="center"/>
            <w:textDirection w:val="lrTb"/>
            <w:noWrap/>
          </w:tcPr>
          <w:p>
            <w:pPr>
              <w:rPr>
                <w:rFonts w:ascii="宋体" w:hAnsi="宋体"/>
              </w:rPr>
            </w:pPr>
            <w:r>
              <w:rPr>
                <w:rFonts w:ascii="宋体" w:hAnsi="宋体"/>
              </w:rPr>
              <w:t xml:space="preserve">智能车载管理系统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rPr>
                <w:rFonts w:ascii="宋体" w:hAnsi="宋体" w:cs="宋体"/>
              </w:rPr>
            </w:pPr>
            <w:r>
              <w:rPr>
                <w:rFonts w:hint="eastAsia" w:ascii="宋体" w:hAnsi="宋体" w:cs="宋体"/>
              </w:rPr>
              <w:t xml:space="preserve">车辆定位</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140"/>
              <w:widowControl/>
              <w:rPr>
                <w:rFonts w:ascii="宋体" w:hAnsi="宋体" w:cs="宋体"/>
                <w:szCs w:val="21"/>
              </w:rPr>
            </w:pPr>
            <w:r>
              <w:rPr>
                <w:rFonts w:hint="eastAsia" w:ascii="宋体" w:hAnsi="宋体"/>
              </w:rPr>
              <w:t xml:space="preserve">内置GPS+北斗双模定位模块，可实现对车辆实时定位，记录车辆行驶轨迹、对停运、越界等进行监管。</w:t>
            </w:r>
            <w:r/>
          </w:p>
        </w:tc>
      </w:tr>
      <w:tr>
        <w:trPr>
          <w:trHeight w:val="480"/>
        </w:trPr>
        <w:tc>
          <w:tcPr>
            <w:tcBorders>
              <w:left w:val="single" w:color="auto" w:sz="4" w:space="0"/>
              <w:right w:val="single" w:color="auto" w:sz="4" w:space="0"/>
            </w:tcBorders>
            <w:tcW w:w="709" w:type="dxa"/>
            <w:vAlign w:val="center"/>
            <w:vMerge w:val="restart"/>
            <w:textDirection w:val="lrTb"/>
            <w:noWrap/>
          </w:tcPr>
          <w:p>
            <w:pPr>
              <w:rPr>
                <w:rFonts w:ascii="宋体" w:hAnsi="宋体"/>
              </w:rPr>
            </w:pPr>
            <w:r>
              <w:rPr>
                <w:rFonts w:ascii="宋体" w:hAnsi="宋体"/>
              </w:rPr>
              <w:t xml:space="preserve">其他</w:t>
            </w:r>
            <w:r/>
          </w:p>
        </w:tc>
        <w:tc>
          <w:tcPr>
            <w:gridSpan w:val="2"/>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辅助刹车：采用轿车式钢制金属拉线</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gridSpan w:val="2"/>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前大灯：</w:t>
            </w:r>
            <w:r>
              <w:rPr>
                <w:rFonts w:hint="eastAsia" w:ascii="宋体" w:hAnsi="宋体" w:cs="宋体"/>
                <w:szCs w:val="21"/>
              </w:rPr>
              <w:t xml:space="preserve">一</w:t>
            </w:r>
            <w:r>
              <w:rPr>
                <w:rFonts w:hint="eastAsia" w:ascii="宋体" w:hAnsi="宋体" w:cs="宋体"/>
                <w:szCs w:val="21"/>
              </w:rPr>
              <w:t xml:space="preserve">体式组合大灯含 LED 方向灯、近光灯带透镜、倒车语音喇叭</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gridSpan w:val="2"/>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驾驶室仪表：一体数码仪表外加7寸倒车影像显示屏。</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gridSpan w:val="2"/>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线束</w:t>
            </w:r>
            <w:r>
              <w:rPr>
                <w:rFonts w:hint="eastAsia" w:ascii="宋体" w:hAnsi="宋体" w:cs="宋体"/>
                <w:szCs w:val="21"/>
              </w:rPr>
              <w:t xml:space="preserve">总成线排</w:t>
            </w:r>
            <w:r>
              <w:rPr>
                <w:rFonts w:hint="eastAsia" w:ascii="宋体" w:hAnsi="宋体" w:cs="宋体"/>
                <w:szCs w:val="21"/>
              </w:rPr>
              <w:t xml:space="preserve">线方式：高</w:t>
            </w:r>
            <w:r>
              <w:rPr>
                <w:rFonts w:hint="eastAsia" w:ascii="宋体" w:hAnsi="宋体" w:cs="宋体"/>
                <w:szCs w:val="21"/>
              </w:rPr>
              <w:t xml:space="preserve">低压双</w:t>
            </w:r>
            <w:r>
              <w:rPr>
                <w:rFonts w:hint="eastAsia" w:ascii="宋体" w:hAnsi="宋体" w:cs="宋体"/>
                <w:szCs w:val="21"/>
              </w:rPr>
              <w:t xml:space="preserve">线路</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gridSpan w:val="2"/>
            <w:tcBorders>
              <w:top w:val="single" w:color="auto" w:sz="4" w:space="0"/>
              <w:left w:val="single" w:color="auto" w:sz="4" w:space="0"/>
              <w:bottom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液压控制阀控制方式：液压阀与动力单元联动同步工作。</w:t>
            </w:r>
            <w:r/>
          </w:p>
        </w:tc>
      </w:tr>
      <w:tr>
        <w:trPr>
          <w:trHeight w:val="508"/>
        </w:trPr>
        <w:tc>
          <w:tcPr>
            <w:tcBorders>
              <w:left w:val="single" w:color="auto" w:sz="4" w:space="0"/>
              <w:right w:val="single" w:color="auto" w:sz="4" w:space="0"/>
            </w:tcBorders>
            <w:tcW w:w="709" w:type="dxa"/>
            <w:vAlign w:val="center"/>
            <w:vMerge w:val="continue"/>
            <w:textDirection w:val="lrTb"/>
            <w:noWrap/>
          </w:tcPr>
          <w:p>
            <w:pPr>
              <w:rPr>
                <w:rFonts w:ascii="宋体" w:hAnsi="宋体"/>
              </w:rPr>
            </w:pPr>
            <w:r>
              <w:rPr>
                <w:rFonts w:ascii="宋体" w:hAnsi="宋体"/>
              </w:rPr>
            </w:r>
            <w:r/>
          </w:p>
        </w:tc>
        <w:tc>
          <w:tcPr>
            <w:gridSpan w:val="2"/>
            <w:tcBorders>
              <w:top w:val="single" w:color="auto" w:sz="4" w:space="0"/>
              <w:left w:val="single" w:color="auto" w:sz="4" w:space="0"/>
              <w:right w:val="single" w:color="auto" w:sz="4" w:space="0"/>
            </w:tcBorders>
            <w:tcW w:w="7796" w:type="dxa"/>
            <w:vAlign w:val="center"/>
            <w:textDirection w:val="lrTb"/>
            <w:noWrap/>
          </w:tcPr>
          <w:p>
            <w:pPr>
              <w:pStyle w:val="1140"/>
              <w:widowControl/>
              <w:rPr>
                <w:rFonts w:ascii="宋体" w:hAnsi="宋体"/>
              </w:rPr>
            </w:pPr>
            <w:r>
              <w:rPr>
                <w:rFonts w:hint="eastAsia" w:ascii="宋体" w:hAnsi="宋体" w:cs="宋体"/>
                <w:szCs w:val="21"/>
              </w:rPr>
              <w:t xml:space="preserve">车身自带的各项功能设置不能影响箱体的垃圾收集容量和垃圾自动装卸</w:t>
            </w:r>
            <w:r/>
          </w:p>
        </w:tc>
      </w:tr>
    </w:tbl>
    <w:p>
      <w:pPr>
        <w:ind w:firstLine="482"/>
        <w:spacing w:line="560" w:lineRule="exact"/>
        <w:rPr>
          <w:rFonts w:ascii="宋体" w:hAnsi="宋体" w:cs="宋体"/>
          <w:b/>
          <w:bCs/>
          <w:sz w:val="24"/>
        </w:rPr>
      </w:pPr>
      <w:r>
        <w:rPr>
          <w:rFonts w:hint="eastAsia" w:ascii="宋体" w:hAnsi="宋体" w:cs="宋体"/>
          <w:b/>
          <w:bCs/>
          <w:sz w:val="24"/>
        </w:rPr>
        <w:t xml:space="preserve">五、</w:t>
      </w:r>
      <w:r>
        <w:rPr>
          <w:rFonts w:ascii="宋体" w:hAnsi="宋体" w:cs="宋体"/>
          <w:b/>
          <w:bCs/>
          <w:sz w:val="24"/>
        </w:rPr>
        <w:t xml:space="preserve">项目实施方案</w:t>
      </w:r>
      <w:bookmarkEnd w:id="210"/>
      <w:r/>
    </w:p>
    <w:p>
      <w:pPr>
        <w:pStyle w:val="1090"/>
        <w:ind w:firstLine="420"/>
        <w:jc w:val="left"/>
        <w:spacing w:line="360" w:lineRule="auto"/>
        <w:widowControl/>
        <w:rPr>
          <w:rFonts w:ascii="宋体" w:cs="宋体"/>
        </w:rPr>
      </w:pPr>
      <w:r>
        <w:rPr>
          <w:rFonts w:hint="eastAsia" w:ascii="宋体" w:cs="宋体"/>
        </w:rPr>
        <w:t xml:space="preserve">投标人提供针对本项目的实施方案，内容至少包括供货时间进度安排、货物的包装和运输、安装及调试方案、质量保障措施等内容，投标人的实施方案应能确保按期保质的交付货物。</w:t>
      </w:r>
      <w:r/>
    </w:p>
    <w:p>
      <w:pPr>
        <w:pStyle w:val="1090"/>
        <w:ind w:firstLine="420"/>
        <w:jc w:val="left"/>
        <w:spacing w:line="360" w:lineRule="auto"/>
        <w:widowControl/>
        <w:rPr>
          <w:rFonts w:ascii="宋体" w:cs="宋体"/>
        </w:rPr>
      </w:pPr>
      <w:r>
        <w:rPr>
          <w:rFonts w:hint="eastAsia" w:ascii="宋体" w:cs="宋体"/>
        </w:rPr>
        <w:t xml:space="preserve">（1）供货时间进度安排</w:t>
      </w:r>
      <w:r/>
    </w:p>
    <w:p>
      <w:pPr>
        <w:pStyle w:val="1090"/>
        <w:ind w:firstLine="420"/>
        <w:jc w:val="left"/>
        <w:spacing w:line="360" w:lineRule="auto"/>
        <w:widowControl/>
        <w:rPr>
          <w:rFonts w:ascii="宋体" w:cs="宋体"/>
        </w:rPr>
      </w:pPr>
      <w:r>
        <w:rPr>
          <w:rFonts w:hint="eastAsia" w:ascii="宋体" w:cs="宋体"/>
        </w:rPr>
        <w:t xml:space="preserve">内容至少包括：进度计划、进度计划保障措施、有明确的时间节点和应急安排等确保按期交付使用，根据实际需求，确定采购车辆的数量、设定时间节点，如项目启动日期、预计生产日期、出厂日期、交货日期、使用图或表等工具，实时跟踪项目进度，确保各阶段按计划进行等。</w:t>
      </w:r>
      <w:r/>
    </w:p>
    <w:p>
      <w:pPr>
        <w:pStyle w:val="1090"/>
        <w:ind w:firstLine="420"/>
        <w:jc w:val="left"/>
        <w:spacing w:line="360" w:lineRule="auto"/>
        <w:widowControl/>
        <w:rPr>
          <w:rFonts w:ascii="宋体" w:cs="宋体"/>
        </w:rPr>
      </w:pPr>
      <w:r>
        <w:rPr>
          <w:rFonts w:hint="eastAsia" w:ascii="宋体" w:cs="宋体"/>
        </w:rPr>
        <w:t xml:space="preserve">（2）货物的包装和运输</w:t>
      </w:r>
      <w:r/>
    </w:p>
    <w:p>
      <w:pPr>
        <w:pStyle w:val="1090"/>
        <w:ind w:firstLine="420"/>
        <w:jc w:val="left"/>
        <w:spacing w:line="360" w:lineRule="auto"/>
        <w:widowControl/>
        <w:rPr>
          <w:rFonts w:ascii="宋体" w:cs="宋体"/>
        </w:rPr>
      </w:pPr>
      <w:r>
        <w:rPr>
          <w:rFonts w:hint="eastAsia" w:ascii="宋体" w:cs="宋体"/>
        </w:rPr>
        <w:t xml:space="preserve">内容至少包括：货物的包装方式、运输方式、货物运输中可能存在的风险及</w:t>
      </w:r>
      <w:r>
        <w:rPr>
          <w:rFonts w:hint="eastAsia"/>
        </w:rPr>
        <w:t xml:space="preserve">风险预防、</w:t>
      </w:r>
      <w:r>
        <w:rPr>
          <w:rFonts w:hint="eastAsia" w:ascii="宋体" w:cs="宋体"/>
        </w:rPr>
        <w:t xml:space="preserve">应对措施，以确保按期、保质的将车辆运输至业主指定的交货地点交付货物。</w:t>
      </w:r>
      <w:r/>
    </w:p>
    <w:p>
      <w:pPr>
        <w:pStyle w:val="1090"/>
        <w:ind w:firstLine="420"/>
        <w:jc w:val="left"/>
        <w:spacing w:line="360" w:lineRule="auto"/>
        <w:widowControl/>
        <w:rPr>
          <w:rFonts w:ascii="宋体" w:cs="宋体"/>
        </w:rPr>
      </w:pPr>
      <w:r>
        <w:rPr>
          <w:rFonts w:ascii="宋体" w:cs="宋体"/>
        </w:rPr>
        <w:t xml:space="preserve">（</w:t>
      </w:r>
      <w:r>
        <w:rPr>
          <w:rFonts w:hint="eastAsia" w:ascii="宋体" w:cs="宋体"/>
        </w:rPr>
        <w:t xml:space="preserve">3</w:t>
      </w:r>
      <w:r>
        <w:rPr>
          <w:rFonts w:ascii="宋体" w:cs="宋体"/>
        </w:rPr>
        <w:t xml:space="preserve">）</w:t>
      </w:r>
      <w:r>
        <w:rPr>
          <w:rFonts w:hint="eastAsia" w:ascii="宋体" w:cs="宋体"/>
        </w:rPr>
        <w:t xml:space="preserve">安装及调试方案</w:t>
      </w:r>
      <w:r/>
    </w:p>
    <w:p>
      <w:pPr>
        <w:pStyle w:val="1090"/>
        <w:ind w:firstLine="420"/>
        <w:jc w:val="left"/>
        <w:spacing w:line="360" w:lineRule="auto"/>
        <w:widowControl/>
        <w:rPr>
          <w:rFonts w:ascii="宋体" w:cs="宋体"/>
        </w:rPr>
      </w:pPr>
      <w:r>
        <w:rPr>
          <w:rFonts w:hint="eastAsia" w:ascii="宋体" w:cs="宋体"/>
        </w:rPr>
        <w:t xml:space="preserve">内容至少包括：安装的步骤、方法、调试、测试、调优、检测；安装调试人员的职责架构及分工、项目管理运行机制等</w:t>
      </w:r>
      <w:r/>
    </w:p>
    <w:p>
      <w:pPr>
        <w:pStyle w:val="1090"/>
        <w:ind w:firstLine="420"/>
        <w:jc w:val="left"/>
        <w:spacing w:line="360" w:lineRule="auto"/>
        <w:widowControl/>
        <w:rPr>
          <w:rFonts w:ascii="宋体" w:cs="宋体"/>
        </w:rPr>
      </w:pPr>
      <w:r>
        <w:rPr>
          <w:rFonts w:hint="eastAsia" w:ascii="宋体" w:cs="宋体"/>
        </w:rPr>
        <w:t xml:space="preserve">（4）质量保障措施</w:t>
      </w:r>
      <w:r/>
    </w:p>
    <w:p>
      <w:pPr>
        <w:pStyle w:val="1090"/>
        <w:ind w:firstLine="420"/>
        <w:jc w:val="left"/>
        <w:spacing w:line="360" w:lineRule="auto"/>
        <w:widowControl/>
        <w:rPr>
          <w:rFonts w:ascii="宋体" w:cs="宋体"/>
        </w:rPr>
      </w:pPr>
      <w:r>
        <w:rPr>
          <w:rFonts w:hint="eastAsia" w:ascii="宋体" w:cs="宋体"/>
        </w:rPr>
        <w:t xml:space="preserve">内容至少包括质量控制目标、质量控制方法等</w:t>
      </w:r>
      <w:r/>
    </w:p>
    <w:p>
      <w:pPr>
        <w:pStyle w:val="1090"/>
        <w:ind w:firstLine="420"/>
        <w:jc w:val="left"/>
        <w:spacing w:line="360" w:lineRule="auto"/>
        <w:widowControl/>
        <w:rPr>
          <w:rFonts w:ascii="宋体" w:cs="宋体"/>
        </w:rPr>
      </w:pPr>
      <w:r>
        <w:rPr>
          <w:rFonts w:hint="eastAsia" w:ascii="宋体" w:cs="宋体"/>
        </w:rPr>
        <w:t xml:space="preserve">1.为了确保车辆的质量稳定、安全可靠，建立车辆档案，记录车辆信息、制定车辆使用和维护规定，确保车辆的正常使用；</w:t>
      </w:r>
      <w:r/>
    </w:p>
    <w:p>
      <w:pPr>
        <w:pStyle w:val="1090"/>
        <w:ind w:firstLine="420"/>
        <w:jc w:val="left"/>
        <w:spacing w:line="360" w:lineRule="auto"/>
        <w:widowControl/>
        <w:rPr>
          <w:rFonts w:ascii="宋体" w:cs="宋体"/>
        </w:rPr>
      </w:pPr>
      <w:r>
        <w:rPr>
          <w:rFonts w:hint="eastAsia" w:ascii="宋体" w:cs="宋体"/>
        </w:rPr>
        <w:t xml:space="preserve">2.在车辆设计阶段应进行详细的工程分析和计算，以确保车辆的结构强度、稳定性和安全性满足相应的标准和要求。</w:t>
      </w:r>
      <w:r/>
    </w:p>
    <w:p>
      <w:pPr>
        <w:pStyle w:val="1090"/>
        <w:ind w:firstLine="420"/>
        <w:jc w:val="left"/>
        <w:spacing w:line="360" w:lineRule="auto"/>
        <w:widowControl/>
        <w:rPr>
          <w:rFonts w:ascii="宋体" w:cs="宋体"/>
        </w:rPr>
      </w:pPr>
      <w:r>
        <w:rPr>
          <w:rFonts w:hint="eastAsia" w:ascii="宋体" w:cs="宋体"/>
        </w:rPr>
        <w:t xml:space="preserve">3.技术规范和工艺流程遵循：在制造过程中，制造商应严格遵循相关的技术规范和工艺流程，确保每个制造环节都符合质量控制要求。主要工艺流程包含冲压、焊接、机械加工、涂漆、五金装配等环节。</w:t>
      </w:r>
      <w:r/>
    </w:p>
    <w:p>
      <w:pPr>
        <w:pStyle w:val="1090"/>
        <w:ind w:firstLine="420"/>
        <w:jc w:val="left"/>
        <w:spacing w:line="360" w:lineRule="auto"/>
        <w:widowControl/>
        <w:rPr>
          <w:rFonts w:ascii="宋体" w:cs="宋体"/>
        </w:rPr>
      </w:pPr>
      <w:r>
        <w:rPr>
          <w:rFonts w:hint="eastAsia" w:ascii="宋体" w:cs="宋体"/>
        </w:rPr>
        <w:t xml:space="preserve">严格的质量控制：对每个生产环节进行质量检查和控制，确保每个环节都符合质量标准。</w:t>
      </w:r>
      <w:r/>
    </w:p>
    <w:p>
      <w:pPr>
        <w:pStyle w:val="1091"/>
        <w:jc w:val="left"/>
        <w:spacing w:before="156" w:line="360" w:lineRule="auto"/>
        <w:rPr>
          <w:rFonts w:ascii="宋体"/>
          <w:b/>
          <w:bCs/>
          <w:sz w:val="24"/>
        </w:rPr>
        <w:outlineLvl w:val="1"/>
      </w:pPr>
      <w:r/>
      <w:bookmarkStart w:id="211" w:name="_Toc13683"/>
      <w:r/>
      <w:bookmarkStart w:id="212" w:name="_Toc28983"/>
      <w:r/>
      <w:bookmarkStart w:id="213" w:name="_Toc827"/>
      <w:r/>
      <w:bookmarkStart w:id="214" w:name="_Toc26587"/>
      <w:r/>
      <w:bookmarkStart w:id="215" w:name="_Toc12866"/>
      <w:r>
        <w:rPr>
          <w:rFonts w:hint="eastAsia" w:ascii="宋体"/>
          <w:b/>
          <w:bCs/>
          <w:sz w:val="24"/>
        </w:rPr>
        <w:t xml:space="preserve">六、 培训方案</w:t>
      </w:r>
      <w:bookmarkEnd w:id="211"/>
      <w:r/>
      <w:bookmarkEnd w:id="212"/>
      <w:r/>
      <w:bookmarkEnd w:id="213"/>
      <w:r/>
      <w:bookmarkEnd w:id="214"/>
      <w:r/>
      <w:bookmarkEnd w:id="215"/>
      <w:r/>
      <w:r/>
    </w:p>
    <w:p>
      <w:pPr>
        <w:pStyle w:val="1092"/>
        <w:ind w:firstLine="480"/>
        <w:jc w:val="left"/>
        <w:spacing w:line="360" w:lineRule="auto"/>
        <w:widowControl/>
        <w:rPr>
          <w:rFonts w:ascii="宋体" w:hAnsi="宋体"/>
        </w:rPr>
      </w:pPr>
      <w:r>
        <w:rPr>
          <w:rFonts w:hint="eastAsia" w:ascii="宋体" w:hAnsi="宋体"/>
          <w:szCs w:val="24"/>
        </w:rPr>
        <w:t xml:space="preserve">根据日常运行和维护工作情况，投标人结合用户实际情况，制定适合用户详细、</w:t>
      </w:r>
      <w:r>
        <w:rPr>
          <w:rFonts w:hint="eastAsia" w:ascii="宋体" w:hAnsi="宋体"/>
        </w:rPr>
        <w:t xml:space="preserve">操作性强的</w:t>
      </w:r>
      <w:r>
        <w:rPr>
          <w:rFonts w:hint="eastAsia" w:ascii="宋体" w:hAnsi="宋体"/>
          <w:szCs w:val="24"/>
        </w:rPr>
        <w:t xml:space="preserve">培训方案，内容包含但不限于培训目的、</w:t>
      </w:r>
      <w:r>
        <w:rPr>
          <w:rFonts w:hint="eastAsia" w:ascii="宋体" w:hAnsi="宋体"/>
        </w:rPr>
        <w:t xml:space="preserve">培训时间、培训内容、培训对象、培训地点、培训方式及课时安排、培训教材、培训师资等。</w:t>
      </w:r>
      <w:r/>
    </w:p>
    <w:p>
      <w:pPr>
        <w:pStyle w:val="1092"/>
        <w:numPr>
          <w:ilvl w:val="0"/>
          <w:numId w:val="14"/>
        </w:numPr>
        <w:ind w:firstLine="480"/>
        <w:jc w:val="left"/>
        <w:spacing w:line="360" w:lineRule="auto"/>
        <w:widowControl/>
        <w:rPr>
          <w:rFonts w:ascii="宋体" w:hAnsi="宋体"/>
          <w:szCs w:val="24"/>
        </w:rPr>
      </w:pPr>
      <w:r>
        <w:rPr>
          <w:rFonts w:hint="eastAsia" w:ascii="宋体" w:hAnsi="宋体"/>
          <w:szCs w:val="24"/>
        </w:rPr>
        <w:t xml:space="preserve">培训目的：通过对用户的培训，使其对车辆、车辆上具有的其他功能能够熟悉并能独立、正确的对车辆操作使用和维护。 </w:t>
      </w:r>
      <w:r/>
    </w:p>
    <w:p>
      <w:pPr>
        <w:pStyle w:val="1092"/>
        <w:ind w:firstLine="480"/>
        <w:jc w:val="left"/>
        <w:spacing w:line="360" w:lineRule="auto"/>
        <w:widowControl/>
        <w:rPr>
          <w:rFonts w:ascii="宋体" w:hAnsi="宋体"/>
        </w:rPr>
      </w:pPr>
      <w:r>
        <w:rPr>
          <w:rFonts w:hint="eastAsia" w:ascii="宋体" w:hAnsi="宋体"/>
          <w:szCs w:val="24"/>
        </w:rPr>
        <w:t xml:space="preserve">（2）</w:t>
      </w:r>
      <w:r>
        <w:rPr>
          <w:rFonts w:hint="eastAsia" w:ascii="宋体" w:hAnsi="宋体"/>
        </w:rPr>
        <w:t xml:space="preserve">培训时间：投标人完成供货并交付用户使用之日起两周内对所有用户完成培训。交付使用半个月后投标人须</w:t>
      </w:r>
      <w:r>
        <w:rPr>
          <w:rFonts w:hint="eastAsia" w:ascii="宋体" w:hAnsi="宋体"/>
          <w:szCs w:val="24"/>
        </w:rPr>
        <w:t xml:space="preserve">派遣专业技术人员到工作现场，对用户各种技术问题和使用进行现场指导和培训。</w:t>
      </w:r>
      <w:r/>
    </w:p>
    <w:p>
      <w:pPr>
        <w:pStyle w:val="1092"/>
        <w:ind w:firstLine="480"/>
        <w:jc w:val="left"/>
        <w:spacing w:line="360" w:lineRule="auto"/>
        <w:widowControl/>
        <w:rPr>
          <w:rFonts w:ascii="宋体" w:hAnsi="宋体"/>
          <w:szCs w:val="24"/>
        </w:rPr>
      </w:pPr>
      <w:r>
        <w:rPr>
          <w:rFonts w:hint="eastAsia" w:ascii="宋体" w:hAnsi="宋体"/>
          <w:szCs w:val="24"/>
        </w:rPr>
        <w:t xml:space="preserve">（3）培训内容：包括但不限于安全知识学习、产品具有的功能学习、产品体系架构学习、安装、调试、操作的培训、产品的日常维护学习、产品的故障紧急处理。</w:t>
      </w:r>
      <w:r/>
    </w:p>
    <w:p>
      <w:pPr>
        <w:pStyle w:val="1092"/>
        <w:ind w:firstLine="480"/>
        <w:jc w:val="left"/>
        <w:spacing w:line="360" w:lineRule="auto"/>
        <w:widowControl/>
        <w:rPr>
          <w:rFonts w:ascii="宋体" w:hAnsi="宋体"/>
        </w:rPr>
      </w:pPr>
      <w:r>
        <w:rPr>
          <w:rFonts w:hint="eastAsia" w:ascii="宋体" w:hAnsi="宋体"/>
          <w:szCs w:val="24"/>
        </w:rPr>
        <w:t xml:space="preserve">（4）</w:t>
      </w:r>
      <w:r>
        <w:rPr>
          <w:rFonts w:hint="eastAsia" w:ascii="宋体" w:hAnsi="宋体"/>
        </w:rPr>
        <w:t xml:space="preserve">培训对象：本次采购的车辆使用者。</w:t>
      </w:r>
      <w:r/>
    </w:p>
    <w:p>
      <w:pPr>
        <w:pStyle w:val="1092"/>
        <w:ind w:firstLine="480"/>
        <w:jc w:val="left"/>
        <w:spacing w:line="360" w:lineRule="auto"/>
        <w:widowControl/>
        <w:rPr>
          <w:rFonts w:ascii="宋体" w:hAnsi="宋体"/>
        </w:rPr>
      </w:pPr>
      <w:r>
        <w:rPr>
          <w:rFonts w:hint="eastAsia" w:ascii="宋体" w:hAnsi="宋体"/>
          <w:szCs w:val="24"/>
        </w:rPr>
        <w:t xml:space="preserve">（5）</w:t>
      </w:r>
      <w:r>
        <w:rPr>
          <w:rFonts w:hint="eastAsia" w:ascii="宋体" w:hAnsi="宋体"/>
        </w:rPr>
        <w:t xml:space="preserve">培训地点：同交货地点。</w:t>
      </w:r>
      <w:r/>
    </w:p>
    <w:p>
      <w:pPr>
        <w:pStyle w:val="1092"/>
        <w:ind w:firstLine="480"/>
        <w:jc w:val="left"/>
        <w:spacing w:line="360" w:lineRule="auto"/>
        <w:widowControl/>
        <w:rPr>
          <w:rFonts w:ascii="宋体" w:hAnsi="宋体"/>
        </w:rPr>
      </w:pPr>
      <w:r>
        <w:rPr>
          <w:rFonts w:hint="eastAsia" w:ascii="宋体" w:hAnsi="宋体"/>
          <w:szCs w:val="24"/>
        </w:rPr>
        <w:t xml:space="preserve">（6）</w:t>
      </w:r>
      <w:r>
        <w:rPr>
          <w:rFonts w:hint="eastAsia" w:ascii="宋体" w:hAnsi="宋体"/>
        </w:rPr>
        <w:t xml:space="preserve">培训方式及课时安排：现场培训或线上培训、至少2课时，每课时至少30分钟。</w:t>
      </w:r>
      <w:r/>
    </w:p>
    <w:p>
      <w:pPr>
        <w:pStyle w:val="1092"/>
        <w:ind w:firstLine="480"/>
        <w:jc w:val="left"/>
        <w:spacing w:line="360" w:lineRule="auto"/>
        <w:widowControl/>
        <w:rPr>
          <w:rFonts w:ascii="宋体" w:hAnsi="宋体"/>
        </w:rPr>
      </w:pPr>
      <w:r>
        <w:rPr>
          <w:rFonts w:hint="eastAsia" w:ascii="宋体" w:hAnsi="宋体"/>
          <w:szCs w:val="24"/>
        </w:rPr>
        <w:t xml:space="preserve">（7）</w:t>
      </w:r>
      <w:r>
        <w:rPr>
          <w:rFonts w:hint="eastAsia" w:ascii="宋体" w:hAnsi="宋体"/>
        </w:rPr>
        <w:t xml:space="preserve">培训教材：免费提供培训教材纸质版或电子版</w:t>
      </w:r>
      <w:r>
        <w:rPr>
          <w:rFonts w:hint="eastAsia" w:ascii="宋体" w:hAnsi="宋体"/>
          <w:szCs w:val="24"/>
        </w:rPr>
        <w:t xml:space="preserve">（</w:t>
      </w:r>
      <w:r>
        <w:rPr>
          <w:rFonts w:hint="eastAsia" w:ascii="宋体" w:hAnsi="宋体"/>
          <w:szCs w:val="24"/>
        </w:rPr>
        <w:t xml:space="preserve">含使用</w:t>
      </w:r>
      <w:r>
        <w:rPr>
          <w:rFonts w:hint="eastAsia" w:ascii="宋体" w:hAnsi="宋体"/>
          <w:szCs w:val="24"/>
        </w:rPr>
        <w:t xml:space="preserve">手册）等</w:t>
      </w:r>
      <w:r>
        <w:rPr>
          <w:rFonts w:hint="eastAsia" w:ascii="宋体" w:hAnsi="宋体"/>
        </w:rPr>
        <w:t xml:space="preserve">。</w:t>
      </w:r>
      <w:r/>
    </w:p>
    <w:p>
      <w:pPr>
        <w:pStyle w:val="1092"/>
        <w:ind w:firstLine="480"/>
        <w:jc w:val="left"/>
        <w:spacing w:line="360" w:lineRule="auto"/>
        <w:widowControl/>
        <w:rPr>
          <w:rFonts w:ascii="宋体" w:hAnsi="宋体"/>
        </w:rPr>
      </w:pPr>
      <w:r>
        <w:rPr>
          <w:rFonts w:hint="eastAsia" w:ascii="宋体" w:hAnsi="宋体"/>
          <w:szCs w:val="24"/>
        </w:rPr>
        <w:t xml:space="preserve">（8）</w:t>
      </w:r>
      <w:r>
        <w:rPr>
          <w:rFonts w:hint="eastAsia" w:ascii="宋体" w:hAnsi="宋体"/>
        </w:rPr>
        <w:t xml:space="preserve">培训师资：投标人须委派专业技术人员对用户进行培训。</w:t>
      </w:r>
      <w:r/>
    </w:p>
    <w:p>
      <w:pPr>
        <w:pStyle w:val="1092"/>
        <w:ind w:firstLine="480"/>
        <w:jc w:val="left"/>
        <w:spacing w:line="360" w:lineRule="auto"/>
        <w:widowControl/>
        <w:rPr>
          <w:rFonts w:ascii="宋体" w:hAnsi="宋体"/>
        </w:rPr>
      </w:pPr>
      <w:r>
        <w:rPr>
          <w:rFonts w:hint="eastAsia" w:ascii="宋体" w:hAnsi="宋体"/>
        </w:rPr>
        <w:t xml:space="preserve">（9）投标人负责培训的一切费用包含在本次投标报价内。</w:t>
      </w:r>
      <w:r/>
    </w:p>
    <w:p>
      <w:pPr>
        <w:pStyle w:val="1090"/>
        <w:jc w:val="left"/>
        <w:spacing w:line="360" w:lineRule="auto"/>
        <w:widowControl/>
        <w:rPr>
          <w:rFonts w:ascii="宋体" w:cs="宋体"/>
          <w:b/>
          <w:bCs/>
          <w:sz w:val="24"/>
        </w:rPr>
        <w:outlineLvl w:val="1"/>
      </w:pPr>
      <w:r/>
      <w:bookmarkStart w:id="216" w:name="_Toc1882"/>
      <w:r/>
      <w:bookmarkStart w:id="217" w:name="_Toc28142"/>
      <w:r/>
      <w:bookmarkStart w:id="218" w:name="_Toc29870"/>
      <w:r/>
      <w:bookmarkStart w:id="219" w:name="_Toc29276"/>
      <w:r/>
      <w:bookmarkStart w:id="220" w:name="_Toc4756"/>
      <w:r>
        <w:rPr>
          <w:rFonts w:hint="eastAsia" w:ascii="宋体" w:cs="宋体"/>
          <w:b/>
          <w:bCs/>
          <w:sz w:val="24"/>
        </w:rPr>
        <w:t xml:space="preserve">七、售后服务</w:t>
      </w:r>
      <w:bookmarkEnd w:id="216"/>
      <w:r/>
      <w:bookmarkEnd w:id="217"/>
      <w:r/>
      <w:bookmarkEnd w:id="218"/>
      <w:r/>
      <w:bookmarkEnd w:id="219"/>
      <w:r/>
      <w:bookmarkEnd w:id="220"/>
      <w:r/>
      <w:r/>
    </w:p>
    <w:p>
      <w:pPr>
        <w:pStyle w:val="1090"/>
        <w:ind w:firstLine="480"/>
        <w:spacing w:line="360" w:lineRule="auto"/>
        <w:rPr>
          <w:rFonts w:ascii="宋体" w:hAnsi="宋体" w:cs="宋体"/>
        </w:rPr>
      </w:pPr>
      <w:r>
        <w:rPr>
          <w:rFonts w:hint="eastAsia" w:ascii="宋体" w:hAnsi="宋体" w:cs="宋体"/>
        </w:rPr>
        <w:t xml:space="preserve">投标人针对本项目提供的售后服务方案，内容包含但不限于服务范围、售后服务网点数量及布置、响应时间，</w:t>
      </w:r>
      <w:r>
        <w:rPr>
          <w:rFonts w:hint="eastAsia" w:ascii="宋体" w:hAnsi="宋体"/>
        </w:rPr>
        <w:t xml:space="preserve">以及免费质保期（售后服务期）满后主要产品、配件优惠方案等</w:t>
      </w:r>
      <w:r>
        <w:rPr>
          <w:rFonts w:hint="eastAsia" w:ascii="宋体" w:hAnsi="宋体" w:cs="宋体"/>
        </w:rPr>
        <w:t xml:space="preserve">。</w:t>
      </w:r>
      <w:r/>
    </w:p>
    <w:p>
      <w:pPr>
        <w:pStyle w:val="1090"/>
        <w:numPr>
          <w:ilvl w:val="0"/>
          <w:numId w:val="15"/>
        </w:numPr>
        <w:ind w:firstLine="480"/>
        <w:spacing w:line="360" w:lineRule="auto"/>
        <w:rPr>
          <w:rFonts w:ascii="宋体" w:hAnsi="宋体" w:cs="宋体"/>
        </w:rPr>
      </w:pPr>
      <w:r>
        <w:rPr>
          <w:rFonts w:hint="eastAsia" w:ascii="宋体" w:hAnsi="宋体"/>
        </w:rPr>
        <w:t xml:space="preserve">服务范围：本项目要求免费整车售后服务期一年，电池售后服务期三年（</w:t>
      </w:r>
      <w:r>
        <w:rPr>
          <w:rFonts w:hint="eastAsia" w:ascii="宋体" w:hAnsi="宋体"/>
        </w:rPr>
        <w:t xml:space="preserve">自项目</w:t>
      </w:r>
      <w:r>
        <w:rPr>
          <w:rFonts w:hint="eastAsia" w:ascii="宋体" w:hAnsi="宋体"/>
        </w:rPr>
        <w:t xml:space="preserve">验收合格之日起计算）。</w:t>
      </w:r>
      <w:r>
        <w:rPr>
          <w:rFonts w:hint="eastAsia" w:ascii="宋体" w:hAnsi="宋体" w:cs="宋体"/>
        </w:rPr>
        <w:t xml:space="preserve">售后服务期内中标人免费为</w:t>
      </w:r>
      <w:r>
        <w:rPr>
          <w:rFonts w:ascii="宋体" w:hAnsi="宋体" w:cs="宋体"/>
        </w:rPr>
        <w:t xml:space="preserve">111</w:t>
      </w:r>
      <w:r>
        <w:rPr>
          <w:rFonts w:hint="eastAsia" w:ascii="宋体" w:hAnsi="宋体" w:cs="宋体"/>
        </w:rPr>
        <w:t xml:space="preserve">辆三轮垃圾车提供维修、保养、替换</w:t>
      </w:r>
      <w:r>
        <w:rPr>
          <w:rFonts w:ascii="宋体" w:hAnsi="宋体" w:cs="宋体"/>
        </w:rPr>
        <w:t xml:space="preserve">故障部件</w:t>
      </w:r>
      <w:r>
        <w:rPr>
          <w:rFonts w:hint="eastAsia" w:ascii="宋体" w:hAnsi="宋体" w:cs="宋体"/>
        </w:rPr>
        <w:t xml:space="preserve">等服务</w:t>
      </w:r>
      <w:r>
        <w:rPr>
          <w:rFonts w:ascii="宋体" w:hAnsi="宋体" w:cs="宋体"/>
        </w:rPr>
        <w:t xml:space="preserve">。</w:t>
      </w:r>
      <w:r/>
    </w:p>
    <w:p>
      <w:pPr>
        <w:pStyle w:val="1090"/>
        <w:ind w:firstLine="480"/>
        <w:spacing w:line="360" w:lineRule="auto"/>
        <w:rPr>
          <w:rFonts w:ascii="宋体" w:hAnsi="宋体" w:cs="宋体"/>
        </w:rPr>
      </w:pPr>
      <w:r>
        <w:rPr>
          <w:rFonts w:hint="eastAsia" w:ascii="宋体" w:hAnsi="宋体"/>
        </w:rPr>
        <w:t xml:space="preserve">（2）售后</w:t>
      </w:r>
      <w:r>
        <w:rPr>
          <w:rFonts w:hint="eastAsia" w:ascii="宋体" w:hAnsi="宋体" w:cs="宋体"/>
        </w:rPr>
        <w:t xml:space="preserve">人员配备情况</w:t>
      </w:r>
      <w:r>
        <w:rPr>
          <w:rFonts w:hint="eastAsia" w:ascii="宋体" w:hAnsi="宋体"/>
        </w:rPr>
        <w:t xml:space="preserve">：</w:t>
      </w:r>
      <w:r>
        <w:rPr>
          <w:rFonts w:hint="eastAsia" w:ascii="宋体" w:hAnsi="宋体" w:cs="宋体"/>
        </w:rPr>
        <w:t xml:space="preserve">本项目的保修服务方式均为中标人上门保修，即由中标人派技术人员到采购单位使用现场维修，由此产生的一切费用均由中标人承担。</w:t>
      </w:r>
      <w:r/>
    </w:p>
    <w:p>
      <w:pPr>
        <w:pStyle w:val="1090"/>
        <w:ind w:firstLine="480"/>
        <w:spacing w:line="360" w:lineRule="auto"/>
        <w:rPr>
          <w:rFonts w:ascii="宋体" w:hAnsi="宋体" w:cs="宋体"/>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售后服务网点数量及布置：</w:t>
      </w:r>
      <w:r>
        <w:rPr>
          <w:rFonts w:hint="eastAsia" w:ascii="宋体" w:hAnsi="宋体"/>
        </w:rPr>
        <w:t xml:space="preserve">投标人</w:t>
      </w:r>
      <w:r>
        <w:rPr>
          <w:rFonts w:hint="eastAsia" w:ascii="宋体" w:hAnsi="宋体" w:cs="宋体"/>
        </w:rPr>
        <w:t xml:space="preserve">根据车辆使用位置和数量，合理设置售后服务网点数量及位置，确保车辆使用人可以快捷迅速就近的解决车辆维修问题而无需长距离奔波。</w:t>
      </w:r>
      <w:r/>
    </w:p>
    <w:p>
      <w:pPr>
        <w:pStyle w:val="1090"/>
        <w:ind w:firstLine="480"/>
        <w:spacing w:line="360" w:lineRule="auto"/>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）响应时间：中标人应严格按照标书的有关规定提供合格商品，保证货物为全新未使用的原装正品，货物上均有合格证，包括品牌的有关标志；一旦发生质量问题，中标人在接到甲方通知的</w:t>
      </w:r>
      <w:r>
        <w:rPr>
          <w:rFonts w:ascii="宋体" w:hAnsi="宋体" w:cs="宋体"/>
        </w:rPr>
        <w:t xml:space="preserve">1</w:t>
      </w:r>
      <w:r>
        <w:rPr>
          <w:rFonts w:hint="eastAsia" w:ascii="宋体" w:hAnsi="宋体" w:cs="宋体"/>
        </w:rPr>
        <w:t xml:space="preserve">小时内快速响应服务，派人到达现场处理设备故障和问题，</w:t>
      </w:r>
      <w:r>
        <w:rPr>
          <w:rFonts w:ascii="宋体" w:hAnsi="宋体" w:cs="宋体"/>
        </w:rPr>
        <w:t xml:space="preserve">4</w:t>
      </w:r>
      <w:r>
        <w:rPr>
          <w:rFonts w:hint="eastAsia" w:ascii="宋体" w:hAnsi="宋体" w:cs="宋体"/>
        </w:rPr>
        <w:t xml:space="preserve">小时内解决问题，排除故障恢复运行。并为采购人提供每周7天、每天24小时售后技术支持和服务。如中标人在接到通知工作日的24小时内没有答复或处理问题，则视为中标人承认质量问题并承担由此而发生的一切费用。</w:t>
      </w:r>
      <w:r/>
    </w:p>
    <w:p>
      <w:pPr>
        <w:pStyle w:val="1090"/>
        <w:ind w:firstLine="480"/>
        <w:jc w:val="left"/>
        <w:spacing w:line="360" w:lineRule="auto"/>
        <w:widowControl/>
        <w:rPr>
          <w:rFonts w:ascii="宋体" w:hAnsi="宋体" w:cs="宋体"/>
        </w:rPr>
      </w:pPr>
      <w:r>
        <w:rPr>
          <w:rFonts w:hint="eastAsia" w:ascii="宋体" w:hAnsi="宋体"/>
        </w:rPr>
        <w:t xml:space="preserve">（</w:t>
      </w:r>
      <w:r>
        <w:rPr>
          <w:rFonts w:ascii="宋体" w:hAnsi="宋体"/>
        </w:rPr>
        <w:t xml:space="preserve">5</w:t>
      </w:r>
      <w:r>
        <w:rPr>
          <w:rFonts w:hint="eastAsia" w:ascii="宋体" w:hAnsi="宋体"/>
        </w:rPr>
        <w:t xml:space="preserve">）免费质保期（售后服务期）满后主要产品、配件优惠方案</w:t>
      </w:r>
      <w:r>
        <w:rPr>
          <w:rFonts w:hint="eastAsia" w:ascii="宋体" w:hAnsi="宋体" w:cs="宋体"/>
        </w:rPr>
        <w:t xml:space="preserve">：</w:t>
      </w:r>
      <w:r>
        <w:rPr>
          <w:rFonts w:hint="eastAsia" w:ascii="宋体" w:hAnsi="宋体"/>
        </w:rPr>
        <w:t xml:space="preserve">免费质保期（售后服务期）</w:t>
      </w:r>
      <w:r>
        <w:rPr>
          <w:rFonts w:hint="eastAsia" w:ascii="宋体" w:hAnsi="宋体" w:cs="宋体"/>
        </w:rPr>
        <w:t xml:space="preserve">结束后，中标供应商应当继续提供维修服务，收取费用不得高于其他服务客户的费用和市场平均价格并不得高于其在投标报价中明确的相关配件辅材投标报价。</w:t>
      </w:r>
      <w:r/>
    </w:p>
    <w:p>
      <w:pPr>
        <w:pStyle w:val="1090"/>
        <w:jc w:val="left"/>
        <w:spacing w:line="360" w:lineRule="auto"/>
        <w:widowControl/>
        <w:rPr>
          <w:rFonts w:ascii="宋体" w:cs="宋体"/>
          <w:b/>
          <w:bCs/>
          <w:sz w:val="24"/>
        </w:rPr>
      </w:pPr>
      <w:r>
        <w:rPr>
          <w:rFonts w:ascii="宋体" w:cs="宋体"/>
          <w:b/>
          <w:bCs/>
          <w:sz w:val="24"/>
        </w:rPr>
        <w:t xml:space="preserve">八、车辆上牌</w:t>
      </w:r>
      <w:r/>
    </w:p>
    <w:p>
      <w:pPr>
        <w:pStyle w:val="1090"/>
        <w:ind w:firstLine="422"/>
        <w:jc w:val="left"/>
        <w:spacing w:line="360" w:lineRule="auto"/>
        <w:widowControl/>
        <w:rPr>
          <w:rFonts w:ascii="宋体" w:hAnsi="宋体" w:cs="宋体"/>
          <w:b/>
        </w:rPr>
        <w:outlineLvl w:val="1"/>
      </w:pPr>
      <w:r>
        <w:rPr>
          <w:rFonts w:hint="eastAsia" w:ascii="宋体" w:hAnsi="宋体" w:cs="宋体"/>
          <w:b/>
        </w:rPr>
        <w:t xml:space="preserve">★本次采购的自装卸式垃圾车为电动正三轮摩托车，</w:t>
      </w:r>
      <w:r>
        <w:rPr>
          <w:rFonts w:hint="eastAsia" w:ascii="宋体" w:hAnsi="宋体" w:cs="宋体"/>
          <w:b/>
        </w:rPr>
        <w:t xml:space="preserve">属于机动车范畴。根据《中华人民共和国道路交通安全法》第八条的相关规定，机动车必须经过公安机关交通管理部门登记后才可以上路行驶。因此投标人所投产品必须满足国家省市县各级公安机关交通管理部门规定的登记上牌要求。确保车辆可以上牌，如中标单位所投产品不符合国家省市县各级公安机关交通管理部门规定的登记上牌要求，无法上牌，采购人有权无条件终止合同。给采购人带来损失的采购人有权追偿。（以上内容需提供承诺函，承诺函格式自拟。承诺内容需包含上述所有内容，未承诺或承诺内容有残缺或承诺内容实质上不满足上述要求的。按无效标处理。）</w:t>
      </w:r>
      <w:r/>
    </w:p>
    <w:p>
      <w:pPr>
        <w:pStyle w:val="1090"/>
        <w:ind w:firstLine="422"/>
        <w:jc w:val="left"/>
        <w:spacing w:line="360" w:lineRule="auto"/>
        <w:widowControl/>
        <w:rPr>
          <w:rFonts w:ascii="宋体" w:hAnsi="宋体" w:cs="宋体"/>
          <w:b/>
        </w:rPr>
        <w:outlineLvl w:val="1"/>
      </w:pPr>
      <w:r>
        <w:rPr>
          <w:rFonts w:hint="eastAsia" w:ascii="宋体" w:hAnsi="宋体" w:cs="宋体"/>
          <w:b/>
        </w:rPr>
        <w:t xml:space="preserve">本次采购的车辆上牌费用以及为上牌而发生的人工费、上牌费、保管费、上牌所必须的保险费（险种和保险费用由投标单位自行考虑）以及各种不确定因素和风险均由投标人综合考虑到投标报价中，后期采购人不再另行支付任何费用。价格一经确定不再更改。</w:t>
      </w:r>
      <w:r/>
    </w:p>
    <w:p>
      <w:pPr>
        <w:pStyle w:val="1090"/>
        <w:jc w:val="left"/>
        <w:spacing w:line="360" w:lineRule="auto"/>
        <w:widowControl/>
        <w:rPr>
          <w:rFonts w:ascii="宋体" w:cs="宋体"/>
          <w:b/>
          <w:bCs/>
          <w:sz w:val="24"/>
        </w:rPr>
        <w:outlineLvl w:val="1"/>
      </w:pPr>
      <w:r>
        <w:rPr>
          <w:rFonts w:hint="eastAsia" w:ascii="宋体" w:cs="宋体"/>
          <w:b/>
          <w:bCs/>
          <w:sz w:val="24"/>
        </w:rPr>
        <w:t xml:space="preserve">九、验收及标准</w:t>
      </w:r>
      <w:r/>
    </w:p>
    <w:p>
      <w:pPr>
        <w:pStyle w:val="1090"/>
        <w:ind w:firstLine="420"/>
        <w:jc w:val="left"/>
        <w:spacing w:line="360" w:lineRule="auto"/>
        <w:widowControl/>
        <w:rPr>
          <w:rFonts w:ascii="宋体" w:cs="宋体"/>
          <w:b/>
          <w:bCs/>
          <w:sz w:val="24"/>
        </w:rPr>
        <w:outlineLvl w:val="1"/>
      </w:pPr>
      <w:r>
        <w:rPr>
          <w:rFonts w:hint="eastAsia" w:ascii="宋体"/>
        </w:rPr>
        <w:t xml:space="preserve">（一）在</w:t>
      </w:r>
      <w:r>
        <w:rPr>
          <w:rFonts w:hint="eastAsia" w:ascii="宋体"/>
        </w:rPr>
        <w:t xml:space="preserve">合同签订生效</w:t>
      </w:r>
      <w:r>
        <w:rPr>
          <w:rFonts w:hint="eastAsia" w:ascii="宋体"/>
        </w:rPr>
        <w:t xml:space="preserve">后</w:t>
      </w:r>
      <w:r>
        <w:rPr>
          <w:rFonts w:ascii="宋体"/>
        </w:rPr>
        <w:t xml:space="preserve">30</w:t>
      </w:r>
      <w:r>
        <w:rPr>
          <w:rFonts w:hint="eastAsia" w:ascii="宋体"/>
        </w:rPr>
        <w:t xml:space="preserve">日历天</w:t>
      </w:r>
      <w:r>
        <w:rPr>
          <w:rFonts w:hint="eastAsia" w:ascii="宋体"/>
        </w:rPr>
        <w:t xml:space="preserve">内将货物送至采购人指定地点并安装调试完毕完成上牌，成交供应商完成所有车辆的登记上牌工作后向采购人提交项目验收技术资料以及验收申请单，采购人收到申请后3个工作日内组织验收并按照合同约定以及响应文件中的产品技术标准进行验收无问题后签署验收单。</w:t>
      </w:r>
      <w:r/>
    </w:p>
    <w:p>
      <w:pPr>
        <w:pStyle w:val="1092"/>
        <w:ind w:firstLine="480"/>
        <w:jc w:val="left"/>
        <w:spacing w:line="360" w:lineRule="auto"/>
        <w:widowControl/>
        <w:rPr>
          <w:rFonts w:ascii="宋体"/>
          <w:szCs w:val="24"/>
        </w:rPr>
      </w:pPr>
      <w:r>
        <w:rPr>
          <w:rFonts w:hint="eastAsia" w:ascii="宋体"/>
          <w:szCs w:val="24"/>
        </w:rPr>
        <w:t xml:space="preserve">（二）归集验收依据。实施验收前，甲方应当将采购合同、采购文件、供应商响应文件等验收依据进行归集。</w:t>
      </w:r>
      <w:r/>
    </w:p>
    <w:p>
      <w:pPr>
        <w:pStyle w:val="1092"/>
        <w:ind w:firstLine="480"/>
        <w:jc w:val="left"/>
        <w:spacing w:line="360" w:lineRule="auto"/>
        <w:widowControl/>
        <w:rPr>
          <w:rFonts w:ascii="宋体"/>
          <w:szCs w:val="24"/>
        </w:rPr>
      </w:pPr>
      <w:r>
        <w:rPr>
          <w:rFonts w:hint="eastAsia" w:ascii="宋体"/>
          <w:szCs w:val="24"/>
        </w:rPr>
        <w:t xml:space="preserve">（三）制定验收方案。甲方根据采购合同规定的每项技术、服务、质量、数量等内容，结合采购文件和供应商响应文件内容，认真编制“验收内容项及其验收标准清单”，验收清单要全面客观反映货物供给、服务承接情况，并依据验收清单内容的特点制定验收实施方法，形成总体验收方案。验收方案应当全面完整，确保合同履约要素验收不缺项漏项和不降低标准。</w:t>
      </w:r>
      <w:r/>
    </w:p>
    <w:p>
      <w:pPr>
        <w:pStyle w:val="1092"/>
        <w:ind w:firstLine="480"/>
        <w:jc w:val="left"/>
        <w:spacing w:line="360" w:lineRule="auto"/>
        <w:widowControl/>
        <w:rPr>
          <w:rFonts w:ascii="宋体"/>
          <w:szCs w:val="24"/>
        </w:rPr>
      </w:pPr>
      <w:r>
        <w:rPr>
          <w:rFonts w:hint="eastAsia" w:ascii="宋体"/>
          <w:szCs w:val="24"/>
        </w:rPr>
        <w:t xml:space="preserve">（四）验收实施。甲方应当根据制定的验收实施方法和验收清单开展初验和终验工作。对验收清单列明的验收内容及标准进行逐项验收。</w:t>
      </w:r>
      <w:r/>
    </w:p>
    <w:p>
      <w:pPr>
        <w:pStyle w:val="1092"/>
        <w:ind w:firstLine="480"/>
        <w:jc w:val="left"/>
        <w:spacing w:line="360" w:lineRule="auto"/>
        <w:widowControl/>
        <w:rPr>
          <w:rFonts w:ascii="宋体"/>
          <w:szCs w:val="24"/>
        </w:rPr>
      </w:pPr>
      <w:r>
        <w:rPr>
          <w:rFonts w:hint="eastAsia" w:ascii="宋体"/>
          <w:szCs w:val="24"/>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2"/>
        <w:ind w:firstLine="480"/>
        <w:jc w:val="left"/>
        <w:spacing w:line="360" w:lineRule="auto"/>
        <w:widowControl/>
        <w:rPr>
          <w:rFonts w:ascii="宋体"/>
          <w:szCs w:val="24"/>
        </w:rPr>
      </w:pPr>
      <w:r>
        <w:rPr>
          <w:rFonts w:hint="eastAsia" w:ascii="宋体"/>
          <w:szCs w:val="24"/>
        </w:rPr>
        <w:t xml:space="preserve">（五）出具验收意见。验收结束后，验收小组应当出具验收意见。验收意见报告应当根据验收方案制作，并经验收小组全体成员签字。验收小组成员对验收意见报告载明的结论有异议的，</w:t>
      </w:r>
      <w:r>
        <w:rPr>
          <w:rFonts w:hint="eastAsia" w:ascii="宋体"/>
          <w:szCs w:val="24"/>
        </w:rPr>
        <w:t xml:space="preserve">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pStyle w:val="1092"/>
        <w:ind w:firstLine="480"/>
        <w:jc w:val="left"/>
        <w:spacing w:line="360" w:lineRule="auto"/>
        <w:widowControl/>
        <w:rPr>
          <w:rFonts w:ascii="宋体"/>
          <w:szCs w:val="24"/>
        </w:rPr>
      </w:pPr>
      <w:r>
        <w:rPr>
          <w:rFonts w:hint="eastAsia" w:ascii="宋体"/>
          <w:szCs w:val="24"/>
        </w:rPr>
        <w:t xml:space="preserve">验收结束后，甲方应当出具验收书，列明各项标准的验收情况及项目总体评价，由合同当事人双方共同签署。</w:t>
      </w:r>
      <w:r/>
    </w:p>
    <w:p>
      <w:pPr>
        <w:pStyle w:val="1092"/>
        <w:ind w:firstLine="480"/>
        <w:jc w:val="left"/>
        <w:spacing w:line="360" w:lineRule="auto"/>
        <w:widowControl/>
        <w:rPr>
          <w:rFonts w:ascii="宋体"/>
          <w:szCs w:val="24"/>
        </w:rPr>
      </w:pPr>
      <w:r>
        <w:rPr>
          <w:rFonts w:hint="eastAsia" w:ascii="宋体"/>
          <w:szCs w:val="24"/>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pStyle w:val="1092"/>
        <w:ind w:firstLine="480"/>
        <w:jc w:val="left"/>
        <w:spacing w:line="360" w:lineRule="auto"/>
        <w:widowControl/>
        <w:rPr>
          <w:rFonts w:ascii="宋体"/>
          <w:szCs w:val="24"/>
        </w:rPr>
      </w:pPr>
      <w:r>
        <w:rPr>
          <w:rFonts w:hint="eastAsia" w:ascii="宋体"/>
          <w:szCs w:val="24"/>
        </w:rPr>
        <w:t xml:space="preserve">投标人货物送达后，采购方对其数量、品种、规格、运输保存方式等进行检查验收，如不合格应无条件退货或换货。若因中标</w:t>
      </w:r>
      <w:r>
        <w:rPr>
          <w:rFonts w:hint="eastAsia" w:ascii="宋体"/>
          <w:szCs w:val="24"/>
        </w:rPr>
        <w:t xml:space="preserve">人原因</w:t>
      </w:r>
      <w:r>
        <w:rPr>
          <w:rFonts w:hint="eastAsia" w:ascii="宋体"/>
          <w:szCs w:val="24"/>
        </w:rPr>
        <w:t xml:space="preserve">造成无法验收通过的，采购人将拒绝付款，并追究中标人的违约责任。</w:t>
      </w:r>
      <w:r/>
    </w:p>
    <w:p>
      <w:pPr>
        <w:pStyle w:val="1092"/>
        <w:ind w:firstLine="480"/>
        <w:jc w:val="left"/>
        <w:spacing w:line="360" w:lineRule="auto"/>
        <w:widowControl/>
        <w:rPr>
          <w:rFonts w:ascii="宋体"/>
          <w:szCs w:val="24"/>
        </w:rPr>
      </w:pPr>
      <w:r>
        <w:rPr>
          <w:rFonts w:hint="eastAsia" w:ascii="宋体"/>
          <w:szCs w:val="24"/>
        </w:rPr>
        <w:t xml:space="preserve">（六）履约验收的内容： 按照采购合同的约定对每一项技术、服务、安全标准的履约情况进行确认。</w:t>
      </w:r>
      <w:r/>
    </w:p>
    <w:p>
      <w:pPr>
        <w:pStyle w:val="1092"/>
        <w:ind w:firstLine="480"/>
        <w:jc w:val="left"/>
        <w:spacing w:line="360" w:lineRule="auto"/>
        <w:widowControl/>
        <w:rPr>
          <w:rFonts w:ascii="宋体"/>
          <w:szCs w:val="24"/>
        </w:rPr>
      </w:pPr>
      <w:r>
        <w:rPr>
          <w:rFonts w:hint="eastAsia" w:ascii="宋体"/>
          <w:szCs w:val="24"/>
        </w:rPr>
        <w:t xml:space="preserve">（七）履约验收标准：按照招标文件、投标文件及相关标准实施。有国家标准的应符合国家标准，无国家标准的应符合行业标准、地方标准或者其他标准、规范，并满足采购文件要求，同时服从采购人安排要求。</w:t>
      </w:r>
      <w:r/>
    </w:p>
    <w:p>
      <w:pPr>
        <w:pStyle w:val="1090"/>
        <w:ind w:firstLine="482"/>
        <w:jc w:val="left"/>
        <w:spacing w:line="360" w:lineRule="auto"/>
        <w:widowControl/>
        <w:rPr>
          <w:rFonts w:ascii="宋体" w:cs="宋体"/>
          <w:b/>
          <w:bCs/>
          <w:sz w:val="24"/>
        </w:rPr>
        <w:outlineLvl w:val="1"/>
      </w:pPr>
      <w:r/>
      <w:bookmarkStart w:id="221" w:name="_Toc30551"/>
      <w:r/>
      <w:bookmarkStart w:id="222" w:name="_Toc1969"/>
      <w:r/>
      <w:bookmarkStart w:id="223" w:name="_Toc32323"/>
      <w:r/>
      <w:bookmarkStart w:id="224" w:name="_Toc3471"/>
      <w:r/>
      <w:bookmarkStart w:id="225" w:name="_Toc31790"/>
      <w:r>
        <w:rPr>
          <w:rFonts w:hint="eastAsia" w:ascii="宋体" w:cs="宋体"/>
          <w:b/>
          <w:bCs/>
          <w:sz w:val="24"/>
        </w:rPr>
        <w:t xml:space="preserve">十、其他要求</w:t>
      </w:r>
      <w:bookmarkEnd w:id="221"/>
      <w:r/>
      <w:bookmarkEnd w:id="222"/>
      <w:r/>
      <w:bookmarkEnd w:id="223"/>
      <w:r/>
      <w:bookmarkEnd w:id="224"/>
      <w:r/>
      <w:bookmarkEnd w:id="225"/>
      <w:r>
        <w:rPr>
          <w:rFonts w:hint="eastAsia" w:ascii="宋体" w:cs="宋体"/>
          <w:b/>
          <w:bCs/>
          <w:sz w:val="24"/>
        </w:rPr>
        <w:t xml:space="preserve"> </w:t>
      </w:r>
      <w:r/>
    </w:p>
    <w:p>
      <w:pPr>
        <w:pStyle w:val="1090"/>
        <w:ind w:firstLine="480"/>
        <w:jc w:val="left"/>
        <w:spacing w:line="360" w:lineRule="auto"/>
        <w:widowControl/>
        <w:rPr>
          <w:rFonts w:ascii="宋体" w:cs="宋体"/>
        </w:rPr>
      </w:pPr>
      <w:r>
        <w:rPr>
          <w:rFonts w:hint="eastAsia" w:ascii="宋体" w:cs="宋体"/>
        </w:rPr>
        <w:t xml:space="preserve">1、报价内容包括: </w:t>
      </w:r>
      <w:r>
        <w:rPr>
          <w:rFonts w:hint="eastAsia"/>
          <w:bCs/>
        </w:rPr>
        <w:t xml:space="preserve">所投车辆费用、与货物相关的服务费用、安装调试费用、包装费用、培训费用、货物保管费、仓储费、售后服务费用、运输装卸费用、上牌费用、上牌所必须的保险费用、人工费、服务费、税金等为完成本项目所涉及到的所有费用</w:t>
      </w:r>
      <w:r>
        <w:rPr>
          <w:rFonts w:hint="eastAsia" w:ascii="宋体" w:cs="宋体"/>
        </w:rPr>
        <w:t xml:space="preserve">。</w:t>
      </w:r>
      <w:r/>
    </w:p>
    <w:p>
      <w:pPr>
        <w:pStyle w:val="1090"/>
        <w:ind w:firstLine="480"/>
        <w:spacing w:line="360" w:lineRule="auto"/>
        <w:rPr>
          <w:rFonts w:ascii="宋体" w:cs="宋体"/>
        </w:rPr>
      </w:pPr>
      <w:r>
        <w:rPr>
          <w:rFonts w:hint="eastAsia" w:ascii="宋体" w:cs="宋体"/>
        </w:rPr>
        <w:t xml:space="preserve">2、 中标人中标后提供的货物必须是合格</w:t>
      </w:r>
      <w:r>
        <w:rPr>
          <w:rFonts w:ascii="宋体" w:cs="宋体"/>
        </w:rPr>
        <w:t xml:space="preserve">产品，</w:t>
      </w:r>
      <w:r>
        <w:rPr>
          <w:rFonts w:hint="eastAsia" w:ascii="宋体" w:cs="宋体"/>
        </w:rPr>
        <w:t xml:space="preserve">产品品牌、规格型号必须和投标文件中填写的标的设备品牌、规格型号一致，否则，采购人有权拒收并要求中标人按投标文件中填写的标的设备品牌、规格型号供货。拒不履行合同约定的采购人有权终止合同的履行，给采购人带来损失的采购人有权追偿。</w:t>
      </w:r>
      <w:r/>
    </w:p>
    <w:p>
      <w:pPr>
        <w:pStyle w:val="1090"/>
        <w:ind w:firstLine="480"/>
        <w:spacing w:line="360" w:lineRule="auto"/>
        <w:rPr>
          <w:rFonts w:ascii="宋体" w:cs="宋体"/>
        </w:rPr>
      </w:pPr>
      <w:r>
        <w:rPr>
          <w:rFonts w:hint="eastAsia" w:ascii="宋体" w:cs="宋体"/>
        </w:rPr>
        <w:t xml:space="preserve">3、</w:t>
      </w:r>
      <w:r>
        <w:rPr>
          <w:rFonts w:hint="eastAsia" w:ascii="宋体" w:cs="宋体"/>
        </w:rPr>
        <w:t xml:space="preserve">采购人标后有权</w:t>
      </w:r>
      <w:r>
        <w:rPr>
          <w:rFonts w:hint="eastAsia" w:ascii="宋体" w:cs="宋体"/>
        </w:rPr>
        <w:t xml:space="preserve">核查中标人所有证明材料的原件,不能提供相关原件的按“弄虚作假谋取中标”的相关规定处理，中标单位需承担因此发生的一切责任与经济损失。</w:t>
      </w:r>
      <w:r/>
    </w:p>
    <w:p>
      <w:pPr>
        <w:pStyle w:val="1090"/>
        <w:ind w:firstLine="480"/>
        <w:spacing w:line="360" w:lineRule="auto"/>
        <w:rPr>
          <w:rFonts w:ascii="宋体" w:cs="宋体"/>
        </w:rPr>
      </w:pPr>
      <w:r>
        <w:rPr>
          <w:rFonts w:ascii="宋体" w:cs="宋体"/>
        </w:rPr>
        <w:t xml:space="preserve">4</w:t>
      </w:r>
      <w:r>
        <w:rPr>
          <w:rFonts w:hint="eastAsia" w:ascii="宋体" w:cs="宋体"/>
        </w:rPr>
        <w:t xml:space="preserve">、本项目所采购的车辆必须符合国家关于机动车登记上牌的相关标准和要求。中标单位必须确保所投货物可以顺利登记上牌并承担车辆登记上牌所发生的一切费用。如车辆不能上牌，由此造成的一切责任和经济损失均由采购人承担。</w:t>
      </w:r>
      <w:r/>
    </w:p>
    <w:p>
      <w:pPr>
        <w:pStyle w:val="1090"/>
        <w:ind w:firstLine="422"/>
        <w:jc w:val="left"/>
        <w:spacing w:line="360" w:lineRule="auto"/>
        <w:widowControl/>
        <w:rPr>
          <w:rFonts w:ascii="宋体" w:hAnsi="宋体" w:cs="宋体"/>
          <w:b/>
        </w:rPr>
        <w:outlineLvl w:val="1"/>
      </w:pPr>
      <w:r>
        <w:rPr>
          <w:rFonts w:hint="eastAsia" w:ascii="宋体" w:cs="宋体"/>
          <w:b/>
        </w:rPr>
        <w:t xml:space="preserve">★</w:t>
      </w:r>
      <w:r>
        <w:rPr>
          <w:rFonts w:ascii="宋体" w:cs="宋体"/>
          <w:b/>
        </w:rPr>
        <w:t xml:space="preserve">5、投标单位在中标后应按照采购人要求在中标</w:t>
      </w:r>
      <w:r>
        <w:rPr>
          <w:rFonts w:hint="eastAsia" w:ascii="宋体" w:cs="宋体"/>
          <w:b/>
        </w:rPr>
        <w:t xml:space="preserve">公告</w:t>
      </w:r>
      <w:r>
        <w:rPr>
          <w:rFonts w:ascii="宋体" w:cs="宋体"/>
          <w:b/>
        </w:rPr>
        <w:t xml:space="preserve">发布之日起</w:t>
      </w:r>
      <w:r>
        <w:rPr>
          <w:rFonts w:hint="eastAsia" w:ascii="宋体" w:cs="宋体"/>
          <w:b/>
        </w:rPr>
        <w:t xml:space="preserve">三</w:t>
      </w:r>
      <w:r>
        <w:rPr>
          <w:rFonts w:ascii="宋体" w:cs="宋体"/>
          <w:b/>
        </w:rPr>
        <w:t xml:space="preserve">日</w:t>
      </w:r>
      <w:r>
        <w:rPr>
          <w:rFonts w:ascii="宋体" w:cs="宋体"/>
          <w:b/>
        </w:rPr>
        <w:t xml:space="preserve">内将</w:t>
      </w:r>
      <w:r>
        <w:rPr>
          <w:rFonts w:hint="eastAsia" w:ascii="宋体" w:cs="宋体"/>
          <w:b/>
        </w:rPr>
        <w:t xml:space="preserve">1辆</w:t>
      </w:r>
      <w:r>
        <w:rPr>
          <w:rFonts w:ascii="宋体" w:cs="宋体"/>
          <w:b/>
        </w:rPr>
        <w:t xml:space="preserve">投标文件中所投的产品运至采购人指定地点</w:t>
      </w:r>
      <w:r>
        <w:rPr>
          <w:rFonts w:ascii="宋体" w:cs="宋体"/>
          <w:b/>
        </w:rPr>
        <w:t xml:space="preserve">（提供的产品为额外提供，不计入采购的</w:t>
      </w:r>
      <w:r>
        <w:rPr>
          <w:rFonts w:hint="eastAsia" w:ascii="宋体" w:cs="宋体"/>
          <w:b/>
        </w:rPr>
        <w:t xml:space="preserve">1</w:t>
      </w:r>
      <w:r>
        <w:rPr>
          <w:rFonts w:ascii="宋体" w:cs="宋体"/>
          <w:b/>
        </w:rPr>
        <w:t xml:space="preserve">11辆车辆中，上牌后归采购人所有，该项费用投标人综合考虑到投标报价中，后期采购人不再另行支付任何费用）</w:t>
      </w:r>
      <w:r>
        <w:rPr>
          <w:rFonts w:ascii="宋体" w:cs="宋体"/>
          <w:b/>
        </w:rPr>
        <w:t xml:space="preserve">，</w:t>
      </w:r>
      <w:r>
        <w:rPr>
          <w:rFonts w:ascii="宋体" w:cs="宋体"/>
          <w:b/>
        </w:rPr>
        <w:t xml:space="preserve">采购人将联合本地</w:t>
      </w:r>
      <w:r>
        <w:rPr>
          <w:rFonts w:hint="eastAsia" w:ascii="宋体" w:cs="宋体"/>
          <w:b/>
        </w:rPr>
        <w:t xml:space="preserve">公安机关交通管理部门</w:t>
      </w:r>
      <w:r>
        <w:rPr>
          <w:rFonts w:ascii="宋体" w:cs="宋体"/>
          <w:b/>
        </w:rPr>
        <w:t xml:space="preserve">进行</w:t>
      </w:r>
      <w:r>
        <w:rPr>
          <w:rFonts w:ascii="宋体" w:cs="宋体"/>
          <w:b/>
        </w:rPr>
        <w:t xml:space="preserve">预</w:t>
      </w:r>
      <w:r>
        <w:rPr>
          <w:rFonts w:ascii="宋体" w:cs="宋体"/>
          <w:b/>
        </w:rPr>
        <w:t xml:space="preserve">登记上牌。本次</w:t>
      </w:r>
      <w:r>
        <w:rPr>
          <w:rFonts w:ascii="宋体" w:cs="宋体"/>
          <w:b/>
        </w:rPr>
        <w:t xml:space="preserve">预</w:t>
      </w:r>
      <w:r>
        <w:rPr>
          <w:rFonts w:ascii="宋体" w:cs="宋体"/>
          <w:b/>
        </w:rPr>
        <w:t xml:space="preserve">登记上牌所产生的费用</w:t>
      </w:r>
      <w:r>
        <w:rPr>
          <w:rFonts w:ascii="宋体" w:cs="宋体"/>
          <w:b/>
        </w:rPr>
        <w:t xml:space="preserve">（含上牌所需的所有保险费用）</w:t>
      </w:r>
      <w:r>
        <w:rPr>
          <w:rFonts w:ascii="宋体" w:cs="宋体"/>
          <w:b/>
        </w:rPr>
        <w:t xml:space="preserve">均由中标单位自行承担。如不能登记上牌</w:t>
      </w:r>
      <w:r>
        <w:rPr>
          <w:rFonts w:ascii="宋体" w:cs="宋体"/>
          <w:b/>
        </w:rPr>
        <w:t xml:space="preserve">采购人有权取消供应商中标资格，已签订合同的采购人有权终止合同并要求中标人承担</w:t>
      </w:r>
      <w:r>
        <w:rPr>
          <w:rFonts w:ascii="宋体" w:cs="宋体"/>
          <w:b/>
        </w:rPr>
        <w:t xml:space="preserve">由此产生的一切后果与经济损失</w:t>
      </w:r>
      <w:r>
        <w:rPr>
          <w:rFonts w:ascii="宋体" w:cs="宋体"/>
          <w:b/>
        </w:rPr>
        <w:t xml:space="preserve">。</w:t>
      </w:r>
      <w:r>
        <w:rPr>
          <w:rFonts w:hint="eastAsia" w:ascii="宋体" w:hAnsi="宋体" w:cs="宋体"/>
          <w:b/>
        </w:rPr>
        <w:t xml:space="preserve">（以上内容需提供承诺函，承诺函格式自拟。承诺内容需包含上述所有内容，未承诺或承诺内容有残缺或承诺内容实质上不满足上述要求的。按无效标处理。）</w:t>
      </w:r>
      <w:r/>
    </w:p>
    <w:p>
      <w:pPr>
        <w:pStyle w:val="1090"/>
        <w:spacing w:line="360" w:lineRule="auto"/>
        <w:rPr>
          <w:rFonts w:ascii="宋体" w:cs="宋体"/>
          <w:b/>
        </w:rPr>
      </w:pPr>
      <w:r>
        <w:rPr>
          <w:rFonts w:ascii="宋体" w:cs="宋体"/>
          <w:b/>
        </w:rPr>
      </w:r>
      <w:r/>
    </w:p>
    <w:p>
      <w:pPr>
        <w:pStyle w:val="1090"/>
        <w:ind w:firstLine="480"/>
        <w:spacing w:line="360" w:lineRule="auto"/>
        <w:rPr>
          <w:rFonts w:ascii="宋体" w:cs="宋体"/>
          <w:sz w:val="24"/>
        </w:rPr>
      </w:pPr>
      <w:r>
        <w:rPr>
          <w:rFonts w:hint="eastAsia" w:ascii="宋体" w:cs="宋体"/>
          <w:b/>
          <w:sz w:val="24"/>
        </w:rPr>
        <w:t xml:space="preserve">注：标注“★”号标记的为实质性条款，不响应或不满足，将作无效投标处理</w:t>
      </w:r>
      <w:r>
        <w:rPr>
          <w:rFonts w:hint="eastAsia" w:ascii="宋体" w:cs="宋体"/>
          <w:sz w:val="24"/>
        </w:rPr>
        <w:t xml:space="preserve">。</w:t>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ind w:firstLine="480"/>
        <w:spacing w:line="360" w:lineRule="auto"/>
        <w:rPr>
          <w:rFonts w:ascii="宋体" w:cs="宋体"/>
          <w:sz w:val="24"/>
        </w:rPr>
      </w:pPr>
      <w:r>
        <w:rPr>
          <w:rFonts w:ascii="宋体" w:cs="宋体"/>
          <w:sz w:val="24"/>
        </w:rPr>
      </w:r>
      <w:r/>
    </w:p>
    <w:p>
      <w:pPr>
        <w:pStyle w:val="1090"/>
        <w:spacing w:line="360" w:lineRule="auto"/>
        <w:rPr>
          <w:rFonts w:ascii="宋体" w:cs="宋体"/>
          <w:sz w:val="24"/>
        </w:rPr>
      </w:pPr>
      <w:r>
        <w:rPr>
          <w:rFonts w:ascii="宋体" w:cs="宋体"/>
          <w:sz w:val="24"/>
        </w:rPr>
      </w:r>
      <w:r/>
    </w:p>
    <w:p>
      <w:pPr>
        <w:pStyle w:val="764"/>
        <w:rPr>
          <w:rFonts w:ascii="Times New Roman" w:eastAsia="黑体"/>
          <w:bCs/>
          <w:sz w:val="44"/>
        </w:rPr>
      </w:pPr>
      <w:r>
        <w:rPr>
          <w:rFonts w:hint="eastAsia" w:ascii="Times New Roman" w:eastAsia="黑体"/>
          <w:bCs/>
          <w:sz w:val="44"/>
        </w:rPr>
        <w:t xml:space="preserve">第五章</w:t>
      </w:r>
      <w:r>
        <w:rPr>
          <w:rFonts w:hint="eastAsia" w:ascii="Times New Roman" w:eastAsia="黑体"/>
          <w:bCs/>
          <w:sz w:val="44"/>
        </w:rPr>
        <w:t xml:space="preserve">  </w:t>
      </w:r>
      <w:r>
        <w:rPr>
          <w:rFonts w:hint="eastAsia" w:ascii="Times New Roman" w:eastAsia="黑体"/>
          <w:b/>
          <w:bCs/>
          <w:sz w:val="44"/>
        </w:rPr>
        <w:t xml:space="preserve">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p>
    <w:tbl>
      <w:tblPr>
        <w:tblW w:w="5000" w:type="pct"/>
        <w:tblInd w:w="1"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本项目为专门面向中小企业采购的项目</w:t>
            </w:r>
            <w:r>
              <w:rPr>
                <w:rFonts w:hint="eastAsia"/>
                <w:szCs w:val="22"/>
              </w:rPr>
              <w:t xml:space="preserve">,</w:t>
            </w:r>
            <w:r>
              <w:rPr>
                <w:rFonts w:hint="eastAsia"/>
                <w:szCs w:val="22"/>
              </w:rPr>
              <w:t xml:space="preserve">供应商须为中小微企业、监狱企业、残疾人福利性单位（须提供《中小企业或残疾人福利性单位声明函》，或监狱企业证明文件）。非中小型企业参与本项目投标，将作无效标处理。</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p>
    <w:tbl>
      <w:tblPr>
        <w:tblW w:w="5008" w:type="pct"/>
        <w:tblInd w:w="1"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482"/>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由采购人现场抽签决定。</w:t>
      </w:r>
      <w:r/>
    </w:p>
    <w:p>
      <w:pPr>
        <w:ind w:firstLine="480"/>
        <w:spacing w:line="500" w:lineRule="exact"/>
        <w:rPr>
          <w:sz w:val="24"/>
        </w:rPr>
      </w:pPr>
      <w:r>
        <w:rPr>
          <w:rFonts w:hint="eastAsia"/>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rPr>
      </w:pPr>
      <w:r>
        <w:rPr>
          <w:rFonts w:hint="eastAsia"/>
          <w:sz w:val="24"/>
        </w:rPr>
        <w:t xml:space="preserve">综合评分保留至小数点后两位。</w:t>
      </w:r>
      <w:r>
        <w:rPr>
          <w:rFonts w:hint="eastAsia"/>
          <w:sz w:val="24"/>
        </w:rPr>
        <w:t xml:space="preserve"> </w:t>
      </w:r>
      <w:r/>
    </w:p>
    <w:p>
      <w:pPr>
        <w:ind w:firstLine="482"/>
        <w:jc w:val="left"/>
        <w:spacing w:line="500" w:lineRule="exact"/>
        <w:rPr>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W w:w="5000" w:type="pct"/>
        <w:tblInd w:w="1"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1469"/>
        <w:gridCol w:w="2118"/>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rPr>
                <w:szCs w:val="22"/>
              </w:rPr>
            </w:pPr>
            <w:r>
              <w:rPr>
                <w:szCs w:val="22"/>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szCs w:val="22"/>
              </w:rPr>
            </w:pPr>
            <w:r>
              <w:rPr>
                <w:szCs w:val="22"/>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Cs w:val="22"/>
              </w:rPr>
            </w:pPr>
            <w:r>
              <w:rPr>
                <w:szCs w:val="22"/>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3</w:t>
            </w:r>
            <w:r>
              <w:rPr>
                <w:rFonts w:hint="eastAsia"/>
                <w:szCs w:val="22"/>
              </w:rPr>
              <w:t xml:space="preserve">0</w:t>
            </w:r>
            <w:r>
              <w:rPr>
                <w:szCs w:val="22"/>
              </w:rPr>
              <w:t xml:space="preserve">.00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采用低价优先法计算，即满足招标文件要求且投标价格最低的投标报价为评标基准价，其价格分为满分。其他投标人投标报价得分＝（评标基准价</w:t>
            </w:r>
            <w:r>
              <w:rPr>
                <w:rFonts w:hint="eastAsia"/>
                <w:szCs w:val="22"/>
              </w:rPr>
              <w:t xml:space="preserve">/</w:t>
            </w:r>
            <w:r>
              <w:rPr>
                <w:rFonts w:hint="eastAsia"/>
                <w:szCs w:val="22"/>
              </w:rPr>
              <w:t xml:space="preserve">投标报价）</w:t>
            </w:r>
            <w:r>
              <w:rPr>
                <w:rFonts w:hint="eastAsia"/>
                <w:szCs w:val="22"/>
              </w:rPr>
              <w:t xml:space="preserve">*30</w:t>
            </w:r>
            <w:r>
              <w:rPr>
                <w:rFonts w:hint="eastAsia"/>
                <w:szCs w:val="22"/>
              </w:rP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rPr>
                <w:szCs w:val="22"/>
              </w:rPr>
            </w:pPr>
            <w:r>
              <w:rPr>
                <w:szCs w:val="22"/>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30.00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针对招标文件“采购需求”的“采购清单及技术</w:t>
            </w:r>
            <w:r>
              <w:rPr>
                <w:rFonts w:hint="eastAsia" w:ascii="宋体" w:hAnsi="宋体" w:cs="宋体"/>
                <w:lang w:bidi="ar"/>
              </w:rPr>
              <w:t xml:space="preserve">参数”，投标人所投产品的性能指标全部满足或优于招标文件要求的得30分。</w:t>
            </w:r>
            <w:r/>
          </w:p>
          <w:p>
            <w:pPr>
              <w:jc w:val="left"/>
              <w:widowControl/>
              <w:rPr>
                <w:rFonts w:ascii="宋体" w:hAnsi="宋体"/>
              </w:rPr>
            </w:pPr>
            <w:r>
              <w:rPr>
                <w:rFonts w:hint="eastAsia" w:ascii="宋体" w:hAnsi="宋体" w:cs="宋体"/>
                <w:lang w:bidi="ar"/>
              </w:rPr>
              <w:t xml:space="preserve">1、</w:t>
            </w:r>
            <w:r>
              <w:rPr>
                <w:rFonts w:hint="eastAsia" w:ascii="宋体" w:hAnsi="宋体"/>
              </w:rPr>
              <w:t xml:space="preserve">技术参数要求中“★”</w:t>
            </w:r>
            <w:r>
              <w:rPr>
                <w:rFonts w:hint="eastAsia" w:ascii="宋体" w:hAnsi="宋体"/>
              </w:rPr>
              <w:t xml:space="preserve">号部分</w:t>
            </w:r>
            <w:r>
              <w:rPr>
                <w:rFonts w:hint="eastAsia" w:ascii="宋体" w:hAnsi="宋体"/>
              </w:rPr>
              <w:t xml:space="preserve">为核心参数，不接受负偏离，否则视为无效响应。</w:t>
            </w:r>
            <w:r/>
          </w:p>
          <w:p>
            <w:pPr>
              <w:jc w:val="left"/>
              <w:widowControl/>
              <w:rPr>
                <w:rFonts w:ascii="宋体" w:hAnsi="宋体" w:cs="宋体"/>
                <w:lang w:bidi="ar"/>
              </w:rPr>
            </w:pPr>
            <w:r>
              <w:rPr>
                <w:rFonts w:hint="eastAsia" w:ascii="宋体" w:hAnsi="宋体"/>
              </w:rPr>
              <w:t xml:space="preserve">2、</w:t>
            </w:r>
            <w:r>
              <w:rPr>
                <w:rFonts w:hint="eastAsia" w:ascii="宋体" w:hAnsi="宋体" w:cs="宋体"/>
                <w:lang w:bidi="ar"/>
              </w:rPr>
              <w:t xml:space="preserve">▲为重要技术参数，每有一项负偏离扣2.0分；</w:t>
            </w:r>
            <w:r/>
          </w:p>
          <w:p>
            <w:pPr>
              <w:jc w:val="left"/>
              <w:widowControl/>
              <w:rPr>
                <w:b/>
                <w:sz w:val="32"/>
                <w:szCs w:val="32"/>
              </w:rPr>
            </w:pPr>
            <w:r>
              <w:rPr>
                <w:rFonts w:hint="eastAsia" w:ascii="宋体" w:hAnsi="宋体" w:cs="宋体"/>
                <w:lang w:bidi="ar"/>
              </w:rPr>
              <w:t xml:space="preserve">3、未加标识项每有一项负偏离扣</w:t>
            </w:r>
            <w:r>
              <w:rPr>
                <w:rFonts w:ascii="宋体" w:hAnsi="宋体" w:cs="宋体"/>
                <w:lang w:bidi="ar"/>
              </w:rPr>
              <w:t xml:space="preserve">0.75</w:t>
            </w:r>
            <w:r>
              <w:rPr>
                <w:rFonts w:hint="eastAsia" w:ascii="宋体" w:hAnsi="宋体" w:cs="宋体"/>
                <w:lang w:bidi="ar"/>
              </w:rPr>
              <w:t xml:space="preserve">分，扣完为止。</w:t>
            </w:r>
            <w:r/>
          </w:p>
          <w:p>
            <w:pPr>
              <w:jc w:val="left"/>
              <w:widowControl/>
              <w:rPr>
                <w:szCs w:val="22"/>
              </w:rPr>
            </w:pPr>
            <w:r>
              <w:rPr>
                <w:rFonts w:hint="eastAsia" w:ascii="宋体" w:hAnsi="宋体" w:cs="宋体"/>
                <w:lang w:bidi="ar"/>
              </w:rPr>
              <w:t xml:space="preserve">注：投标人针对本项评审内容在投标文件《</w:t>
            </w:r>
            <w:r>
              <w:rPr>
                <w:rFonts w:hint="eastAsia" w:ascii="宋体" w:hAnsi="宋体"/>
              </w:rPr>
              <w:t xml:space="preserve">技术要求响应及偏离表</w:t>
            </w:r>
            <w:r>
              <w:rPr>
                <w:rFonts w:hint="eastAsia" w:ascii="宋体" w:hAnsi="宋体" w:cs="宋体"/>
                <w:lang w:bidi="ar"/>
              </w:rPr>
              <w:t xml:space="preserve">》中逐条列出响应及偏离情况，采购需求中要求提供证明材料的，以证明材料为准，若《</w:t>
            </w:r>
            <w:r>
              <w:rPr>
                <w:rFonts w:hint="eastAsia" w:ascii="宋体" w:hAnsi="宋体"/>
              </w:rPr>
              <w:t xml:space="preserve">技术要求响应及偏离表</w:t>
            </w:r>
            <w:r>
              <w:rPr>
                <w:rFonts w:hint="eastAsia" w:ascii="宋体" w:hAnsi="宋体" w:cs="宋体"/>
                <w:lang w:bidi="ar"/>
              </w:rPr>
              <w:t xml:space="preserve">》与提供证明材料的内容不一致，以证明材料为准，采购需求中未要求提供证明材料的，以《</w:t>
            </w:r>
            <w:r>
              <w:rPr>
                <w:rFonts w:hint="eastAsia" w:ascii="宋体" w:hAnsi="宋体"/>
              </w:rPr>
              <w:t xml:space="preserve">技术要求响应及偏离表</w:t>
            </w:r>
            <w:r>
              <w:rPr>
                <w:rFonts w:hint="eastAsia" w:ascii="宋体" w:hAnsi="宋体" w:cs="宋体"/>
                <w:lang w:bidi="ar"/>
              </w:rPr>
              <w:t xml:space="preserve">》为准，未按要求提供证明材料或未在《</w:t>
            </w:r>
            <w:r>
              <w:rPr>
                <w:rFonts w:hint="eastAsia" w:ascii="宋体" w:hAnsi="宋体"/>
              </w:rPr>
              <w:t xml:space="preserve">技术要求响应及偏离表</w:t>
            </w:r>
            <w:r>
              <w:rPr>
                <w:rFonts w:hint="eastAsia" w:ascii="宋体" w:hAnsi="宋体" w:cs="宋体"/>
                <w:lang w:bidi="ar"/>
              </w:rPr>
              <w:t xml:space="preserve">》中列明偏离情况的对应</w:t>
            </w:r>
            <w:r>
              <w:rPr>
                <w:rFonts w:hint="eastAsia" w:ascii="宋体" w:hAnsi="宋体" w:cs="宋体"/>
                <w:lang w:bidi="ar"/>
              </w:rPr>
              <w:t xml:space="preserve">项按负偏离</w:t>
            </w:r>
            <w:r>
              <w:rPr>
                <w:rFonts w:hint="eastAsia" w:ascii="宋体" w:hAnsi="宋体" w:cs="宋体"/>
                <w:lang w:bidi="ar"/>
              </w:rPr>
              <w:t xml:space="preserve">进行扣分处理。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技术能力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3.00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cs="宋体"/>
              </w:rPr>
            </w:pPr>
            <w:r>
              <w:rPr>
                <w:rFonts w:hint="eastAsia" w:ascii="宋体" w:hAnsi="宋体" w:cs="宋体"/>
              </w:rPr>
              <w:t xml:space="preserve">投标人或产品制造商具有有效期内的质量管理体系认证证书、环境管理体系认证证书、职业健康安全管理体系认证证书、售后服务认证证书，每有1个得</w:t>
            </w:r>
            <w:r>
              <w:rPr>
                <w:rFonts w:ascii="宋体" w:hAnsi="宋体" w:cs="宋体"/>
              </w:rPr>
              <w:t xml:space="preserve">1</w:t>
            </w:r>
            <w:r>
              <w:rPr>
                <w:rFonts w:hint="eastAsia" w:ascii="宋体" w:hAnsi="宋体" w:cs="宋体"/>
              </w:rPr>
              <w:t xml:space="preserve">分，不具备不得分，本项最高得3分。</w:t>
            </w:r>
            <w:r/>
          </w:p>
          <w:p>
            <w:pPr>
              <w:jc w:val="left"/>
              <w:rPr>
                <w:szCs w:val="22"/>
              </w:rPr>
            </w:pPr>
            <w:r>
              <w:rPr>
                <w:rFonts w:hint="eastAsia"/>
                <w:szCs w:val="22"/>
              </w:rPr>
              <w:t xml:space="preserve">注：须提供上述证书原件</w:t>
            </w:r>
            <w:r>
              <w:rPr>
                <w:rFonts w:hint="eastAsia"/>
                <w:szCs w:val="22"/>
              </w:rPr>
              <w:t xml:space="preserve">扫描件至投标</w:t>
            </w:r>
            <w:r>
              <w:rPr>
                <w:rFonts w:hint="eastAsia"/>
                <w:szCs w:val="22"/>
              </w:rPr>
              <w:t xml:space="preserve">文件中，未提供不得分。</w:t>
            </w:r>
            <w:r>
              <w:rPr>
                <w:rFonts w:hint="eastAsia"/>
                <w:szCs w:val="22"/>
              </w:rPr>
              <w:t xml:space="preserve">2</w:t>
            </w:r>
            <w:r>
              <w:rPr>
                <w:rFonts w:hint="eastAsia"/>
                <w:szCs w:val="22"/>
              </w:rPr>
              <w:t xml:space="preserve">、</w:t>
            </w:r>
            <w:r>
              <w:t xml:space="preserve">中标人提供的</w:t>
            </w:r>
            <w:r>
              <w:rPr>
                <w:rFonts w:hint="eastAsia"/>
              </w:rPr>
              <w:t xml:space="preserve">证明</w:t>
            </w:r>
            <w:r>
              <w:t xml:space="preserve">材料随中标结果同步公告。</w:t>
            </w:r>
            <w:r/>
          </w:p>
        </w:tc>
      </w:tr>
      <w:tr>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left"/>
              <w:rPr>
                <w:szCs w:val="22"/>
              </w:rPr>
            </w:pPr>
            <w:r>
              <w:rPr>
                <w:szCs w:val="22"/>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6.00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szCs w:val="22"/>
              </w:rPr>
            </w:pPr>
            <w:r>
              <w:rPr>
                <w:rFonts w:hint="eastAsia" w:ascii="Calibri" w:hAnsi="Calibri"/>
                <w:szCs w:val="22"/>
              </w:rPr>
              <w:t xml:space="preserve">投标人或所投产品制造商自</w:t>
            </w:r>
            <w:r>
              <w:rPr>
                <w:rFonts w:hint="eastAsia" w:ascii="Calibri" w:hAnsi="Calibri"/>
                <w:szCs w:val="22"/>
              </w:rPr>
              <w:t xml:space="preserve">2021</w:t>
            </w:r>
            <w:r>
              <w:rPr>
                <w:rFonts w:hint="eastAsia" w:ascii="Calibri" w:hAnsi="Calibri"/>
                <w:szCs w:val="22"/>
              </w:rPr>
              <w:t xml:space="preserve">年</w:t>
            </w:r>
            <w:r>
              <w:rPr>
                <w:rFonts w:hint="eastAsia" w:ascii="Calibri" w:hAnsi="Calibri"/>
                <w:szCs w:val="22"/>
              </w:rPr>
              <w:t xml:space="preserve">1</w:t>
            </w:r>
            <w:r>
              <w:rPr>
                <w:rFonts w:hint="eastAsia" w:ascii="Calibri" w:hAnsi="Calibri"/>
                <w:szCs w:val="22"/>
              </w:rPr>
              <w:t xml:space="preserve">月</w:t>
            </w:r>
            <w:r>
              <w:rPr>
                <w:rFonts w:hint="eastAsia" w:ascii="Calibri" w:hAnsi="Calibri"/>
                <w:szCs w:val="22"/>
              </w:rPr>
              <w:t xml:space="preserve">1</w:t>
            </w:r>
            <w:r>
              <w:rPr>
                <w:rFonts w:hint="eastAsia" w:ascii="Calibri" w:hAnsi="Calibri"/>
                <w:szCs w:val="22"/>
              </w:rPr>
              <w:t xml:space="preserve">日以来（以合同签订时间为准）</w:t>
            </w:r>
            <w:r>
              <w:rPr>
                <w:rFonts w:ascii="Calibri" w:hAnsi="Calibri"/>
                <w:szCs w:val="22"/>
              </w:rPr>
              <w:t xml:space="preserve">承担</w:t>
            </w:r>
            <w:r>
              <w:rPr>
                <w:rFonts w:hint="eastAsia" w:ascii="Calibri" w:hAnsi="Calibri"/>
                <w:szCs w:val="22"/>
              </w:rPr>
              <w:t xml:space="preserve">过电动三轮车或电瓶三轮车或电动三轮摩托车销售业绩的，每提供一个得</w:t>
            </w:r>
            <w:r>
              <w:rPr>
                <w:rFonts w:hint="eastAsia" w:ascii="Calibri" w:hAnsi="Calibri"/>
                <w:szCs w:val="22"/>
              </w:rPr>
              <w:t xml:space="preserve">2</w:t>
            </w:r>
            <w:r>
              <w:rPr>
                <w:rFonts w:hint="eastAsia" w:ascii="Calibri" w:hAnsi="Calibri"/>
                <w:szCs w:val="22"/>
              </w:rPr>
              <w:t xml:space="preserve">分，本项最高得</w:t>
            </w:r>
            <w:r>
              <w:rPr>
                <w:rFonts w:hint="eastAsia" w:ascii="Calibri" w:hAnsi="Calibri"/>
                <w:szCs w:val="22"/>
              </w:rPr>
              <w:t xml:space="preserve">6</w:t>
            </w:r>
            <w:r>
              <w:rPr>
                <w:rFonts w:hint="eastAsia" w:ascii="Calibri" w:hAnsi="Calibri"/>
                <w:szCs w:val="22"/>
              </w:rPr>
              <w:t xml:space="preserve">分。</w:t>
            </w:r>
            <w:r/>
          </w:p>
          <w:p>
            <w:pPr>
              <w:jc w:val="left"/>
              <w:rPr>
                <w:rFonts w:ascii="Calibri" w:hAnsi="Calibri"/>
                <w:szCs w:val="22"/>
              </w:rPr>
            </w:pPr>
            <w:r>
              <w:rPr>
                <w:rFonts w:hint="eastAsia" w:ascii="Calibri" w:hAnsi="Calibri"/>
                <w:szCs w:val="22"/>
              </w:rPr>
              <w:t xml:space="preserve">注：（</w:t>
            </w:r>
            <w:r>
              <w:rPr>
                <w:rFonts w:hint="eastAsia" w:ascii="Calibri" w:hAnsi="Calibri"/>
                <w:szCs w:val="22"/>
              </w:rPr>
              <w:t xml:space="preserve">1</w:t>
            </w:r>
            <w:r>
              <w:rPr>
                <w:rFonts w:hint="eastAsia" w:ascii="Calibri" w:hAnsi="Calibri"/>
                <w:szCs w:val="22"/>
              </w:rPr>
              <w:t xml:space="preserve">）投标人或所投产品制造商需提供业绩证明材料至投标文件，证明材料原件</w:t>
            </w:r>
            <w:r>
              <w:rPr>
                <w:rFonts w:hint="eastAsia" w:ascii="Calibri" w:hAnsi="Calibri"/>
                <w:szCs w:val="22"/>
              </w:rPr>
              <w:t xml:space="preserve">扫描件需包含</w:t>
            </w:r>
            <w:r>
              <w:rPr>
                <w:rFonts w:hint="eastAsia" w:ascii="Calibri" w:hAnsi="Calibri"/>
                <w:szCs w:val="22"/>
              </w:rPr>
              <w:t xml:space="preserve">中标通知书原件、采购合同和中标公示网站截图，三者缺一不可。未提供或提供不全或模糊不清无法辨认均不予计分。</w:t>
            </w:r>
            <w:r/>
          </w:p>
          <w:p>
            <w:pPr>
              <w:jc w:val="left"/>
              <w:rPr>
                <w:rFonts w:ascii="Calibri" w:hAnsi="Calibri"/>
                <w:szCs w:val="22"/>
              </w:rPr>
            </w:pPr>
            <w:r>
              <w:rPr>
                <w:rFonts w:ascii="Calibri" w:hAnsi="Calibri"/>
                <w:szCs w:val="22"/>
              </w:rPr>
              <w:t xml:space="preserve">（</w:t>
            </w:r>
            <w:r>
              <w:rPr>
                <w:rFonts w:hint="eastAsia" w:ascii="Calibri" w:hAnsi="Calibri"/>
                <w:szCs w:val="22"/>
              </w:rPr>
              <w:t xml:space="preserve">2</w:t>
            </w:r>
            <w:r>
              <w:rPr>
                <w:rFonts w:ascii="Calibri" w:hAnsi="Calibri"/>
                <w:szCs w:val="22"/>
              </w:rPr>
              <w:t xml:space="preserve">）</w:t>
            </w:r>
            <w:r>
              <w:rPr>
                <w:rFonts w:hint="eastAsia" w:ascii="Calibri" w:hAnsi="Calibri"/>
                <w:szCs w:val="22"/>
              </w:rPr>
              <w:t xml:space="preserve">所提供的销售业绩需为电动三轮车或电瓶三轮车或电动三轮摩托车。如业绩材料无法</w:t>
            </w:r>
            <w:r>
              <w:rPr>
                <w:rFonts w:hint="eastAsia" w:ascii="Calibri" w:hAnsi="Calibri"/>
                <w:szCs w:val="22"/>
              </w:rPr>
              <w:t xml:space="preserve">明确</w:t>
            </w:r>
            <w:r>
              <w:rPr>
                <w:rFonts w:hint="eastAsia" w:ascii="Calibri" w:hAnsi="Calibri"/>
                <w:szCs w:val="22"/>
              </w:rPr>
              <w:t xml:space="preserve">反映车辆类型，则需提供合同甲方出具的情况说明原件，所提供的说明中必须明确车辆所属类型并加盖合同甲方公章（鲜章）及联系人与联系电话。</w:t>
            </w:r>
            <w:r/>
          </w:p>
          <w:p>
            <w:pPr>
              <w:jc w:val="left"/>
              <w:rPr>
                <w:szCs w:val="22"/>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）投标人或所投产品制造商提供的业绩将随中标结果公告同步公开。</w:t>
            </w:r>
            <w:r/>
          </w:p>
        </w:tc>
      </w:tr>
      <w:tr>
        <w:trPr/>
        <w:tc>
          <w:tcPr>
            <w:tcBorders>
              <w:left w:val="single" w:color="auto" w:sz="6" w:space="0"/>
              <w:bottom w:val="single" w:color="auto" w:sz="6" w:space="0"/>
              <w:right w:val="single" w:color="auto" w:sz="6" w:space="0"/>
            </w:tcBorders>
            <w:tcW w:w="0" w:type="auto"/>
            <w:vAlign w:val="center"/>
            <w:vMerge w:val="continue"/>
            <w:textDirection w:val="lrTb"/>
            <w:noWrap w:val="false"/>
          </w:tcPr>
          <w:p>
            <w:pPr>
              <w:jc w:val="left"/>
              <w:rPr>
                <w:szCs w:val="22"/>
              </w:rPr>
            </w:pPr>
            <w:r/>
            <w:bookmarkStart w:id="226" w:name="_Hlk18111460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ascii="Calibri" w:hAnsi="Calibri"/>
                <w:szCs w:val="22"/>
              </w:rPr>
              <w:t xml:space="preserve">环境标志产品、节能产品认证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2</w:t>
            </w:r>
            <w:r>
              <w:rPr>
                <w:rFonts w:ascii="Calibri" w:hAnsi="Calibri"/>
                <w:szCs w:val="22"/>
              </w:rPr>
              <w:t xml:space="preserve">.00</w:t>
            </w:r>
            <w:r>
              <w:rPr>
                <w:rFonts w:ascii="Calibri" w:hAnsi="Calibri"/>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szCs w:val="22"/>
              </w:rPr>
            </w:pPr>
            <w:r>
              <w:rPr>
                <w:rFonts w:hint="eastAsia" w:ascii="Calibri" w:hAnsi="Calibri"/>
                <w:szCs w:val="22"/>
              </w:rPr>
              <w:t xml:space="preserve">1</w:t>
            </w:r>
            <w:r>
              <w:rPr>
                <w:rFonts w:hint="eastAsia" w:ascii="Calibri" w:hAnsi="Calibri"/>
                <w:szCs w:val="22"/>
              </w:rPr>
              <w:t xml:space="preserve">、投标产品在财政部、生态环境部公布的“环境标志产品政府采购品目清单”内，且投标文件中提供国家市场监督管理局确定的列入“参与实施政府采购环境标志产品认证机构名录</w:t>
            </w:r>
            <w:r>
              <w:rPr>
                <w:rFonts w:hint="eastAsia" w:ascii="Calibri" w:hAnsi="Calibri"/>
                <w:szCs w:val="22"/>
              </w:rPr>
              <w:t xml:space="preserve"> </w:t>
            </w:r>
            <w:r>
              <w:rPr>
                <w:rFonts w:hint="eastAsia" w:ascii="Calibri" w:hAnsi="Calibri"/>
                <w:szCs w:val="22"/>
              </w:rPr>
              <w:t xml:space="preserve">”</w:t>
            </w:r>
            <w:r>
              <w:rPr>
                <w:rFonts w:hint="eastAsia" w:ascii="Calibri" w:hAnsi="Calibri"/>
                <w:szCs w:val="22"/>
              </w:rPr>
              <w:t xml:space="preserve"> </w:t>
            </w:r>
            <w:r>
              <w:rPr>
                <w:rFonts w:hint="eastAsia" w:ascii="Calibri" w:hAnsi="Calibri"/>
                <w:szCs w:val="22"/>
              </w:rPr>
              <w:t xml:space="preserve">内的认证机构出具的、有效期内的该产品环境标志产品认证证书电子件的得</w:t>
            </w:r>
            <w:r>
              <w:rPr>
                <w:rFonts w:ascii="Calibri" w:hAnsi="Calibri"/>
                <w:szCs w:val="22"/>
              </w:rPr>
              <w:t xml:space="preserve">1</w:t>
            </w:r>
            <w:r>
              <w:rPr>
                <w:rFonts w:hint="eastAsia" w:ascii="Calibri" w:hAnsi="Calibri"/>
                <w:szCs w:val="22"/>
              </w:rPr>
              <w:t xml:space="preserve">分。</w:t>
            </w:r>
            <w:r/>
          </w:p>
          <w:p>
            <w:pPr>
              <w:jc w:val="left"/>
              <w:rPr>
                <w:rFonts w:ascii="Calibri" w:hAnsi="Calibri"/>
                <w:szCs w:val="22"/>
              </w:rPr>
            </w:pPr>
            <w:r>
              <w:rPr>
                <w:rFonts w:hint="eastAsia" w:ascii="Calibri" w:hAnsi="Calibri"/>
                <w:szCs w:val="22"/>
              </w:rPr>
              <w:t xml:space="preserve">2</w:t>
            </w:r>
            <w:r>
              <w:rPr>
                <w:rFonts w:hint="eastAsia" w:ascii="Calibri" w:hAnsi="Calibri"/>
                <w:szCs w:val="22"/>
              </w:rPr>
              <w:t xml:space="preserve">、投标产品在财政部、发展改革委公布的“节能产品政府采购品目清单”内，且投标文件中提供国家市场监督管理局确定的列入“参与实施政</w:t>
            </w:r>
            <w:r>
              <w:rPr>
                <w:rFonts w:hint="eastAsia" w:ascii="Calibri" w:hAnsi="Calibri"/>
                <w:szCs w:val="22"/>
              </w:rPr>
              <w:t xml:space="preserve">府采购节能产品认证机构名录”内的认证机构出具的、有效期内的该产品的节能产品认证证书电子件的得</w:t>
            </w:r>
            <w:r>
              <w:rPr>
                <w:rFonts w:ascii="Calibri" w:hAnsi="Calibri"/>
                <w:szCs w:val="22"/>
              </w:rPr>
              <w:t xml:space="preserve">1</w:t>
            </w:r>
            <w:r>
              <w:rPr>
                <w:rFonts w:hint="eastAsia" w:ascii="Calibri" w:hAnsi="Calibri"/>
                <w:szCs w:val="22"/>
              </w:rPr>
              <w:t xml:space="preserve">分。</w:t>
            </w:r>
            <w:r>
              <w:rPr>
                <w:rFonts w:hint="eastAsia" w:ascii="Calibri" w:hAnsi="Calibri"/>
                <w:szCs w:val="22"/>
              </w:rPr>
              <w:t xml:space="preserve"> </w:t>
            </w:r>
            <w:r/>
          </w:p>
          <w:p>
            <w:pPr>
              <w:jc w:val="left"/>
              <w:rPr>
                <w:rFonts w:ascii="Calibri" w:hAnsi="Calibri"/>
                <w:szCs w:val="22"/>
              </w:rPr>
            </w:pPr>
            <w:r>
              <w:rPr>
                <w:rFonts w:hint="eastAsia" w:ascii="Calibri" w:hAnsi="Calibri"/>
                <w:szCs w:val="22"/>
              </w:rPr>
              <w:t xml:space="preserve">注：（</w:t>
            </w:r>
            <w:r>
              <w:rPr>
                <w:rFonts w:hint="eastAsia" w:ascii="Calibri" w:hAnsi="Calibri"/>
                <w:szCs w:val="22"/>
              </w:rPr>
              <w:t xml:space="preserve">1</w:t>
            </w:r>
            <w:r>
              <w:rPr>
                <w:rFonts w:hint="eastAsia" w:ascii="Calibri" w:hAnsi="Calibri"/>
                <w:szCs w:val="22"/>
              </w:rPr>
              <w:t xml:space="preserve">）投标文件提供上述证书原件扫描件或颁发机构官方网站所公示的信息截</w:t>
            </w:r>
            <w:r>
              <w:rPr>
                <w:rFonts w:hint="eastAsia" w:ascii="Calibri" w:hAnsi="Calibri"/>
                <w:szCs w:val="22"/>
              </w:rPr>
              <w:t xml:space="preserve">图电子件</w:t>
            </w:r>
            <w:r>
              <w:rPr>
                <w:rFonts w:hint="eastAsia" w:ascii="Calibri" w:hAnsi="Calibri"/>
                <w:szCs w:val="22"/>
              </w:rPr>
              <w:t xml:space="preserve">，未提供的不得分。</w:t>
            </w:r>
            <w:r/>
          </w:p>
          <w:p>
            <w:pPr>
              <w:jc w:val="left"/>
              <w:rPr>
                <w:rFonts w:ascii="Calibri" w:hAnsi="Calibri"/>
                <w:szCs w:val="22"/>
              </w:rPr>
            </w:pPr>
            <w:r>
              <w:rPr>
                <w:rFonts w:hint="eastAsia" w:ascii="Calibri" w:hAnsi="Calibri"/>
                <w:szCs w:val="22"/>
              </w:rPr>
              <w:t xml:space="preserve">（</w:t>
            </w:r>
            <w:r>
              <w:rPr>
                <w:rFonts w:hint="eastAsia" w:ascii="Calibri" w:hAnsi="Calibri"/>
                <w:szCs w:val="22"/>
              </w:rPr>
              <w:t xml:space="preserve">2</w:t>
            </w:r>
            <w:r>
              <w:rPr>
                <w:rFonts w:hint="eastAsia" w:ascii="Calibri" w:hAnsi="Calibri"/>
                <w:szCs w:val="22"/>
              </w:rPr>
              <w:t xml:space="preserve">）投标人提供的节能、环保产品认证证书将随中标结果公告同步公开。</w:t>
            </w:r>
            <w:bookmarkEnd w:id="226"/>
            <w:r/>
          </w:p>
        </w:tc>
      </w:tr>
      <w:tr>
        <w:trPr>
          <w:trHeight w:val="836"/>
        </w:trPr>
        <w:tc>
          <w:tcPr>
            <w:tcBorders>
              <w:top w:val="single" w:color="auto" w:sz="6" w:space="0"/>
              <w:left w:val="single" w:color="auto" w:sz="6" w:space="0"/>
              <w:right w:val="single" w:color="auto" w:sz="6" w:space="0"/>
            </w:tcBorders>
            <w:tcW w:w="0" w:type="auto"/>
            <w:vAlign w:val="center"/>
            <w:vMerge w:val="restart"/>
            <w:textDirection w:val="lrTb"/>
            <w:noWrap w:val="false"/>
          </w:tcPr>
          <w:p>
            <w:pPr>
              <w:jc w:val="left"/>
              <w:rPr>
                <w:szCs w:val="22"/>
              </w:rPr>
            </w:pPr>
            <w:r>
              <w:rPr>
                <w:szCs w:val="22"/>
              </w:rPr>
              <w:t xml:space="preserve">项目实施方案</w:t>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供货时间进度安排方案</w:t>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5.00</w:t>
            </w:r>
            <w:r>
              <w:rPr>
                <w:szCs w:val="22"/>
              </w:rPr>
              <w:t xml:space="preserve">分</w:t>
            </w:r>
            <w:r/>
          </w:p>
        </w:tc>
        <w:tc>
          <w:tcPr>
            <w:tcBorders>
              <w:top w:val="single" w:color="auto" w:sz="6" w:space="0"/>
              <w:left w:val="single" w:color="auto" w:sz="6" w:space="0"/>
              <w:right w:val="single" w:color="auto" w:sz="6" w:space="0"/>
            </w:tcBorders>
            <w:tcW w:w="0" w:type="auto"/>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根据投标人提供针对本项目的供货时间进度安排方案进行评审。项目供货时间进度安排方案内容涵盖：进度计划、进度计划保障措施、有明确的时间节点和应急安排等。</w:t>
            </w:r>
            <w:r/>
          </w:p>
          <w:p>
            <w:pPr>
              <w:jc w:val="left"/>
              <w:widowControl/>
              <w:rPr>
                <w:rFonts w:ascii="宋体" w:hAnsi="宋体" w:cs="宋体"/>
                <w:lang w:bidi="ar"/>
              </w:rPr>
            </w:pPr>
            <w:r>
              <w:rPr>
                <w:rFonts w:hint="eastAsia" w:ascii="宋体" w:hAnsi="宋体" w:cs="宋体"/>
                <w:lang w:bidi="ar"/>
              </w:rPr>
              <w:t xml:space="preserve">1、方案完整全面，涵盖所有环节，具有优异的可行性，计划完整，保障措施科学合理，优于本项目实际需求的得</w:t>
            </w:r>
            <w:r>
              <w:rPr>
                <w:rFonts w:ascii="宋体" w:hAnsi="宋体" w:cs="宋体"/>
                <w:lang w:bidi="ar"/>
              </w:rPr>
              <w:t xml:space="preserve">5</w:t>
            </w:r>
            <w:r>
              <w:rPr>
                <w:rFonts w:hint="eastAsia" w:ascii="宋体" w:hAnsi="宋体" w:cs="宋体"/>
                <w:lang w:bidi="ar"/>
              </w:rPr>
              <w:t xml:space="preserve">分；</w:t>
            </w:r>
            <w:r/>
          </w:p>
          <w:p>
            <w:pPr>
              <w:jc w:val="left"/>
              <w:widowControl/>
              <w:rPr>
                <w:rFonts w:ascii="宋体" w:hAnsi="宋体" w:cs="宋体"/>
                <w:lang w:bidi="ar"/>
              </w:rPr>
            </w:pPr>
            <w:r>
              <w:rPr>
                <w:rFonts w:hint="eastAsia" w:ascii="宋体" w:hAnsi="宋体" w:cs="宋体"/>
                <w:lang w:bidi="ar"/>
              </w:rPr>
              <w:t xml:space="preserve">2、方案整体完整，无缺漏，各个进度环节衔接有序，具有较好的可行性，基本可以满足本项目需求的，得</w:t>
            </w:r>
            <w:r>
              <w:rPr>
                <w:rFonts w:ascii="宋体" w:hAnsi="宋体" w:cs="宋体"/>
                <w:lang w:bidi="ar"/>
              </w:rPr>
              <w:t xml:space="preserve">3.5</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3、进度</w:t>
            </w:r>
            <w:r>
              <w:rPr>
                <w:rFonts w:hint="eastAsia" w:ascii="宋体" w:hAnsi="宋体" w:cs="宋体"/>
                <w:lang w:bidi="ar"/>
              </w:rPr>
              <w:t xml:space="preserve">方案有缺漏，各个进度环节科学性和衔接性一般，操作性较差，后期可以按照采购人要求完善补充的，得</w:t>
            </w:r>
            <w:r>
              <w:rPr>
                <w:rFonts w:ascii="宋体" w:hAnsi="宋体" w:cs="宋体"/>
                <w:lang w:bidi="ar"/>
              </w:rPr>
              <w:t xml:space="preserve">2</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4、进度</w:t>
            </w:r>
            <w:r>
              <w:rPr>
                <w:rFonts w:ascii="宋体" w:hAnsi="宋体"/>
              </w:rPr>
              <w:t xml:space="preserve">方案内容有较多错漏、实施内容不完整不清晰、进度安排前后混乱，实施性和操作性差的，</w:t>
            </w:r>
            <w:r>
              <w:rPr>
                <w:rFonts w:hint="eastAsia" w:ascii="宋体" w:hAnsi="宋体"/>
              </w:rPr>
              <w:t xml:space="preserve">得1分</w:t>
            </w:r>
            <w:r>
              <w:rPr>
                <w:rFonts w:hint="eastAsia" w:ascii="宋体" w:hAnsi="宋体" w:cs="宋体"/>
                <w:lang w:bidi="ar"/>
              </w:rPr>
              <w:t xml:space="preserve">； </w:t>
            </w:r>
            <w:r/>
          </w:p>
          <w:p>
            <w:pPr>
              <w:jc w:val="left"/>
              <w:widowControl/>
              <w:rPr>
                <w:rFonts w:ascii="宋体" w:hAnsi="宋体" w:cs="宋体"/>
                <w:sz w:val="20"/>
                <w:szCs w:val="20"/>
                <w:lang w:bidi="ar"/>
              </w:rPr>
            </w:pPr>
            <w:r>
              <w:rPr>
                <w:rFonts w:ascii="宋体" w:hAnsi="宋体" w:cs="宋体"/>
                <w:lang w:bidi="ar"/>
              </w:rPr>
              <w:t xml:space="preserve">5、未提供</w:t>
            </w:r>
            <w:r>
              <w:rPr>
                <w:rFonts w:ascii="宋体" w:hAnsi="宋体"/>
              </w:rPr>
              <w:t xml:space="preserve">方案或方案完全不满足项目任务需求的不得分。</w:t>
            </w:r>
            <w:r/>
          </w:p>
        </w:tc>
      </w:tr>
      <w:tr>
        <w:trPr>
          <w:trHeight w:val="3631"/>
        </w:trPr>
        <w:tc>
          <w:tcPr>
            <w:tcBorders>
              <w:top w:val="single" w:color="auto" w:sz="6" w:space="0"/>
              <w:left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right w:val="single" w:color="auto" w:sz="6" w:space="0"/>
            </w:tcBorders>
            <w:tcW w:w="0" w:type="auto"/>
            <w:vAlign w:val="center"/>
            <w:textDirection w:val="lrTb"/>
            <w:noWrap w:val="false"/>
          </w:tcPr>
          <w:p>
            <w:pPr>
              <w:pStyle w:val="1090"/>
              <w:jc w:val="left"/>
              <w:spacing w:line="360" w:lineRule="auto"/>
              <w:widowControl/>
              <w:rPr>
                <w:rFonts w:ascii="宋体" w:cs="宋体"/>
              </w:rPr>
            </w:pPr>
            <w:r>
              <w:rPr>
                <w:rFonts w:hint="eastAsia" w:ascii="宋体" w:cs="宋体"/>
              </w:rPr>
              <w:t xml:space="preserve">货物的包装和运输方案</w:t>
            </w:r>
            <w:r/>
          </w:p>
          <w:p>
            <w:pPr>
              <w:jc w:val="left"/>
              <w:rPr>
                <w:szCs w:val="22"/>
              </w:rPr>
            </w:pPr>
            <w:r>
              <w:rPr>
                <w:szCs w:val="22"/>
              </w:rPr>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4</w:t>
            </w:r>
            <w:r>
              <w:rPr>
                <w:szCs w:val="22"/>
              </w:rPr>
              <w:t xml:space="preserve">.00</w:t>
            </w:r>
            <w:r>
              <w:rPr>
                <w:szCs w:val="22"/>
              </w:rPr>
              <w:t xml:space="preserve">分</w:t>
            </w:r>
            <w:r/>
          </w:p>
        </w:tc>
        <w:tc>
          <w:tcPr>
            <w:tcBorders>
              <w:top w:val="single" w:color="auto" w:sz="6" w:space="0"/>
              <w:left w:val="single" w:color="auto" w:sz="6" w:space="0"/>
              <w:right w:val="single" w:color="auto" w:sz="6" w:space="0"/>
            </w:tcBorders>
            <w:tcW w:w="0" w:type="auto"/>
            <w:vAlign w:val="center"/>
            <w:textDirection w:val="lrTb"/>
            <w:noWrap w:val="false"/>
          </w:tcPr>
          <w:p>
            <w:pPr>
              <w:jc w:val="left"/>
              <w:widowControl/>
              <w:rPr>
                <w:rFonts w:ascii="宋体" w:cs="宋体"/>
              </w:rPr>
            </w:pPr>
            <w:r>
              <w:rPr>
                <w:rFonts w:hint="eastAsia" w:ascii="宋体" w:hAnsi="宋体" w:cs="宋体"/>
                <w:lang w:bidi="ar"/>
              </w:rPr>
              <w:t xml:space="preserve">根据投标人提供针对本项目的货物的包装和运输方案进行评审。包装和运输方案至少需要涵盖：</w:t>
            </w:r>
            <w:r>
              <w:rPr>
                <w:rFonts w:hint="eastAsia" w:ascii="宋体" w:cs="宋体"/>
              </w:rPr>
              <w:t xml:space="preserve">货物的包装方式、运输方式、货物运输中可能存在的风险及</w:t>
            </w:r>
            <w:r>
              <w:rPr>
                <w:rFonts w:hint="eastAsia"/>
              </w:rPr>
              <w:t xml:space="preserve">风险预防、</w:t>
            </w:r>
            <w:r>
              <w:rPr>
                <w:rFonts w:hint="eastAsia" w:ascii="宋体" w:cs="宋体"/>
              </w:rPr>
              <w:t xml:space="preserve">应对措施。</w:t>
            </w:r>
            <w:r/>
          </w:p>
          <w:p>
            <w:pPr>
              <w:jc w:val="left"/>
              <w:widowControl/>
            </w:pPr>
            <w:r>
              <w:rPr>
                <w:rFonts w:hint="eastAsia" w:ascii="宋体" w:cs="宋体"/>
              </w:rPr>
              <w:t xml:space="preserve">1、方案</w:t>
            </w:r>
            <w:r>
              <w:t xml:space="preserve">内容全面完整，构思缜密、符合实际，方案科学环保，安全快捷，可以保质保量将货物运至指定地点，完全满足项目需求的，得</w:t>
            </w:r>
            <w:r>
              <w:t xml:space="preserve">4</w:t>
            </w:r>
            <w:r>
              <w:rPr>
                <w:rFonts w:hint="eastAsia"/>
              </w:rPr>
              <w:t xml:space="preserve">分；</w:t>
            </w:r>
            <w:r/>
          </w:p>
          <w:p>
            <w:pPr>
              <w:jc w:val="left"/>
              <w:widowControl/>
              <w:rPr>
                <w:rFonts w:ascii="宋体" w:hAnsi="宋体"/>
              </w:rPr>
            </w:pPr>
            <w:r>
              <w:rPr>
                <w:rFonts w:hint="eastAsia"/>
              </w:rPr>
              <w:t xml:space="preserve">2</w:t>
            </w:r>
            <w:r>
              <w:rPr>
                <w:rFonts w:hint="eastAsia"/>
              </w:rPr>
              <w:t xml:space="preserve">、</w:t>
            </w:r>
            <w:r>
              <w:rPr>
                <w:rFonts w:ascii="宋体" w:hAnsi="宋体"/>
              </w:rPr>
              <w:t xml:space="preserve">方案内容较合理、包装物的选择和运输方案内容良好、可操作性较强，基本满足项目任务需求的，得</w:t>
            </w:r>
            <w:r>
              <w:rPr>
                <w:rFonts w:ascii="宋体" w:hAnsi="宋体"/>
              </w:rPr>
              <w:t xml:space="preserve">3</w:t>
            </w:r>
            <w:r>
              <w:rPr>
                <w:rFonts w:ascii="宋体" w:hAnsi="宋体"/>
              </w:rPr>
              <w:t xml:space="preserve">分；</w:t>
            </w:r>
            <w:r/>
          </w:p>
          <w:p>
            <w:pPr>
              <w:jc w:val="left"/>
              <w:widowControl/>
              <w:rPr>
                <w:rFonts w:ascii="宋体" w:hAnsi="宋体"/>
              </w:rPr>
            </w:pPr>
            <w:r>
              <w:rPr>
                <w:rFonts w:ascii="宋体" w:hAnsi="宋体"/>
              </w:rPr>
              <w:t xml:space="preserve">3、方案内容一般、内容基本完整、可操作性一般，基本满足项目任务需求，得2分；</w:t>
            </w:r>
            <w:r/>
          </w:p>
          <w:p>
            <w:pPr>
              <w:jc w:val="left"/>
              <w:widowControl/>
              <w:rPr>
                <w:rFonts w:ascii="宋体" w:hAnsi="宋体"/>
              </w:rPr>
            </w:pPr>
            <w:r>
              <w:rPr>
                <w:rFonts w:ascii="宋体" w:hAnsi="宋体"/>
              </w:rPr>
              <w:t xml:space="preserve">4、方案内容</w:t>
            </w:r>
            <w:r>
              <w:rPr>
                <w:rFonts w:hint="eastAsia" w:ascii="宋体" w:hAnsi="宋体"/>
              </w:rPr>
              <w:t xml:space="preserve">有欠缺</w:t>
            </w:r>
            <w:r>
              <w:rPr>
                <w:rFonts w:ascii="宋体" w:hAnsi="宋体"/>
              </w:rPr>
              <w:t xml:space="preserve">、不能有效的满足项目使用需求、可</w:t>
            </w:r>
            <w:r>
              <w:rPr>
                <w:rFonts w:hint="eastAsia" w:ascii="宋体" w:hAnsi="宋体"/>
              </w:rPr>
              <w:t xml:space="preserve">操作性较差的，得1分；</w:t>
            </w:r>
            <w:r/>
          </w:p>
          <w:p>
            <w:pPr>
              <w:jc w:val="left"/>
              <w:widowControl/>
            </w:pPr>
            <w:r>
              <w:rPr>
                <w:rFonts w:ascii="宋体" w:hAnsi="宋体" w:cs="宋体"/>
                <w:lang w:bidi="ar"/>
              </w:rPr>
              <w:t xml:space="preserve">5、未提供</w:t>
            </w:r>
            <w:r>
              <w:rPr>
                <w:rFonts w:ascii="宋体" w:hAnsi="宋体"/>
              </w:rPr>
              <w:t xml:space="preserve">方案或方案完全不满足项目任务需求的不得分。</w:t>
            </w:r>
            <w:r/>
          </w:p>
        </w:tc>
      </w:tr>
      <w:tr>
        <w:trPr>
          <w:trHeight w:val="3631"/>
        </w:trPr>
        <w:tc>
          <w:tcPr>
            <w:tcBorders>
              <w:top w:val="single" w:color="auto" w:sz="6" w:space="0"/>
              <w:left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right w:val="single" w:color="auto" w:sz="6" w:space="0"/>
            </w:tcBorders>
            <w:tcW w:w="0" w:type="auto"/>
            <w:vAlign w:val="center"/>
            <w:textDirection w:val="lrTb"/>
            <w:noWrap w:val="false"/>
          </w:tcPr>
          <w:p>
            <w:pPr>
              <w:pStyle w:val="1090"/>
              <w:jc w:val="left"/>
              <w:spacing w:line="360" w:lineRule="auto"/>
              <w:widowControl/>
              <w:rPr>
                <w:rFonts w:ascii="宋体" w:cs="宋体"/>
              </w:rPr>
            </w:pPr>
            <w:r>
              <w:rPr>
                <w:rFonts w:ascii="宋体" w:cs="宋体"/>
              </w:rPr>
            </w:r>
            <w:r/>
          </w:p>
          <w:p>
            <w:pPr>
              <w:pStyle w:val="1090"/>
              <w:jc w:val="left"/>
              <w:spacing w:line="360" w:lineRule="auto"/>
              <w:widowControl/>
              <w:rPr>
                <w:rFonts w:ascii="宋体" w:cs="宋体"/>
              </w:rPr>
            </w:pPr>
            <w:r>
              <w:rPr>
                <w:rFonts w:hint="eastAsia" w:ascii="宋体" w:cs="宋体"/>
              </w:rPr>
              <w:t xml:space="preserve">安装及调试方案</w:t>
            </w:r>
            <w:r/>
          </w:p>
          <w:p>
            <w:pPr>
              <w:pStyle w:val="1090"/>
              <w:jc w:val="left"/>
              <w:spacing w:line="360" w:lineRule="auto"/>
              <w:widowControl/>
              <w:rPr>
                <w:rFonts w:ascii="宋体" w:cs="宋体"/>
              </w:rPr>
            </w:pPr>
            <w:r>
              <w:rPr>
                <w:rFonts w:ascii="宋体" w:cs="宋体"/>
              </w:rPr>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5.00</w:t>
            </w:r>
            <w:r>
              <w:rPr>
                <w:szCs w:val="22"/>
              </w:rPr>
              <w:t xml:space="preserve">分</w:t>
            </w:r>
            <w:r/>
          </w:p>
        </w:tc>
        <w:tc>
          <w:tcPr>
            <w:tcBorders>
              <w:top w:val="single" w:color="auto" w:sz="6" w:space="0"/>
              <w:left w:val="single" w:color="auto" w:sz="6" w:space="0"/>
              <w:right w:val="single" w:color="auto" w:sz="6" w:space="0"/>
            </w:tcBorders>
            <w:tcW w:w="0" w:type="auto"/>
            <w:vAlign w:val="center"/>
            <w:textDirection w:val="lrTb"/>
            <w:noWrap w:val="false"/>
          </w:tcPr>
          <w:p>
            <w:pPr>
              <w:jc w:val="left"/>
              <w:widowControl/>
              <w:rPr>
                <w:rFonts w:ascii="宋体" w:cs="宋体"/>
              </w:rPr>
            </w:pPr>
            <w:r>
              <w:rPr>
                <w:rFonts w:hint="eastAsia" w:ascii="宋体" w:hAnsi="宋体" w:cs="宋体"/>
                <w:lang w:bidi="ar"/>
              </w:rPr>
              <w:t xml:space="preserve">根据投标人提供针对本项目的安装及调试方案进行评审。安装及调试方案至少需要涵盖：</w:t>
            </w:r>
            <w:r>
              <w:rPr>
                <w:rFonts w:hint="eastAsia" w:ascii="宋体" w:cs="宋体"/>
              </w:rPr>
              <w:t xml:space="preserve">安装的步骤、方法、调试、测试、调优、检测等内容。</w:t>
            </w:r>
            <w:r/>
          </w:p>
          <w:p>
            <w:pPr>
              <w:jc w:val="left"/>
              <w:widowControl/>
              <w:rPr>
                <w:rFonts w:ascii="宋体" w:hAnsi="宋体" w:cs="宋体"/>
                <w:lang w:bidi="ar"/>
              </w:rPr>
            </w:pPr>
            <w:r>
              <w:rPr>
                <w:rFonts w:hint="eastAsia" w:ascii="宋体" w:hAnsi="宋体" w:cs="宋体"/>
                <w:lang w:bidi="ar"/>
              </w:rPr>
              <w:t xml:space="preserve">1、方案完整全面，涵盖所有环节，安装及调试的方法步骤科学合理，具有优异的可行性，优于本项目实际需求的，得</w:t>
            </w:r>
            <w:r>
              <w:rPr>
                <w:rFonts w:ascii="宋体" w:hAnsi="宋体" w:cs="宋体"/>
                <w:lang w:bidi="ar"/>
              </w:rPr>
              <w:t xml:space="preserve">5</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2、</w:t>
            </w:r>
            <w:r>
              <w:rPr>
                <w:rFonts w:hint="eastAsia" w:ascii="宋体" w:hAnsi="宋体" w:cs="宋体"/>
                <w:lang w:bidi="ar"/>
              </w:rPr>
              <w:t xml:space="preserve">方案基本齐全，安装及调试步骤基本满足项目需求，可行性和操作性一般的，得</w:t>
            </w:r>
            <w:r>
              <w:rPr>
                <w:rFonts w:ascii="宋体" w:hAnsi="宋体" w:cs="宋体"/>
                <w:lang w:bidi="ar"/>
              </w:rPr>
              <w:t xml:space="preserve">3</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3、</w:t>
            </w:r>
            <w:r>
              <w:rPr>
                <w:rFonts w:ascii="宋体" w:hAnsi="宋体"/>
              </w:rPr>
              <w:t xml:space="preserve">方案内容有错漏、实施内容不完整不清晰、安装调试步骤不清，前后逻辑混乱，实施性和操作性差的，</w:t>
            </w:r>
            <w:r>
              <w:rPr>
                <w:rFonts w:hint="eastAsia" w:ascii="宋体" w:hAnsi="宋体"/>
              </w:rPr>
              <w:t xml:space="preserve">得1分</w:t>
            </w:r>
            <w:r>
              <w:rPr>
                <w:rFonts w:hint="eastAsia" w:ascii="宋体" w:hAnsi="宋体" w:cs="宋体"/>
                <w:lang w:bidi="ar"/>
              </w:rPr>
              <w:t xml:space="preserve">；</w:t>
            </w:r>
            <w:r/>
          </w:p>
          <w:p>
            <w:pPr>
              <w:jc w:val="left"/>
              <w:widowControl/>
              <w:rPr>
                <w:rFonts w:ascii="宋体" w:hAnsi="宋体" w:cs="宋体"/>
                <w:lang w:bidi="ar"/>
              </w:rPr>
            </w:pPr>
            <w:r>
              <w:rPr>
                <w:rFonts w:hint="eastAsia" w:ascii="宋体" w:hAnsi="宋体" w:cs="宋体"/>
                <w:lang w:bidi="ar"/>
              </w:rPr>
              <w:t xml:space="preserve">4</w:t>
            </w:r>
            <w:r>
              <w:rPr>
                <w:rFonts w:ascii="宋体" w:hAnsi="宋体" w:cs="宋体"/>
                <w:lang w:bidi="ar"/>
              </w:rPr>
              <w:t xml:space="preserve">、未提供</w:t>
            </w:r>
            <w:r>
              <w:rPr>
                <w:rFonts w:ascii="宋体" w:hAnsi="宋体"/>
              </w:rPr>
              <w:t xml:space="preserve">方案或方案完全不满足项目任务需求的不得分。</w:t>
            </w:r>
            <w:r/>
          </w:p>
        </w:tc>
      </w:tr>
      <w:tr>
        <w:trPr>
          <w:trHeight w:val="3631"/>
        </w:trPr>
        <w:tc>
          <w:tcPr>
            <w:tcBorders>
              <w:top w:val="single" w:color="auto" w:sz="6" w:space="0"/>
              <w:left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right w:val="single" w:color="auto" w:sz="6" w:space="0"/>
            </w:tcBorders>
            <w:tcW w:w="0" w:type="auto"/>
            <w:vAlign w:val="center"/>
            <w:textDirection w:val="lrTb"/>
            <w:noWrap w:val="false"/>
          </w:tcPr>
          <w:p>
            <w:pPr>
              <w:pStyle w:val="1090"/>
              <w:jc w:val="left"/>
              <w:spacing w:line="360" w:lineRule="auto"/>
              <w:widowControl/>
              <w:rPr>
                <w:rFonts w:ascii="宋体" w:cs="宋体"/>
              </w:rPr>
            </w:pPr>
            <w:r>
              <w:rPr>
                <w:rFonts w:hint="eastAsia" w:ascii="宋体" w:cs="宋体"/>
              </w:rPr>
              <w:t xml:space="preserve">质量保障措施</w:t>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5.00</w:t>
            </w:r>
            <w:r>
              <w:rPr>
                <w:szCs w:val="22"/>
              </w:rPr>
              <w:t xml:space="preserve">分</w:t>
            </w:r>
            <w:r/>
          </w:p>
        </w:tc>
        <w:tc>
          <w:tcPr>
            <w:tcBorders>
              <w:top w:val="single" w:color="auto" w:sz="6" w:space="0"/>
              <w:left w:val="single" w:color="auto" w:sz="6" w:space="0"/>
              <w:right w:val="single" w:color="auto" w:sz="6" w:space="0"/>
            </w:tcBorders>
            <w:tcW w:w="0" w:type="auto"/>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根据投标人提供针对本项目的质量保障措施进行评审。质量保障措施至少包括质量控制目标、质量控制方法、</w:t>
            </w:r>
            <w:r>
              <w:rPr>
                <w:rFonts w:hint="eastAsia" w:ascii="宋体" w:cs="宋体"/>
              </w:rPr>
              <w:t xml:space="preserve">技术规范和工艺流程保障措施</w:t>
            </w:r>
            <w:r>
              <w:rPr>
                <w:rFonts w:hint="eastAsia" w:ascii="宋体" w:hAnsi="宋体" w:cs="宋体"/>
                <w:lang w:bidi="ar"/>
              </w:rPr>
              <w:t xml:space="preserve">等。</w:t>
            </w:r>
            <w:r/>
          </w:p>
          <w:p>
            <w:pPr>
              <w:jc w:val="left"/>
              <w:widowControl/>
              <w:rPr>
                <w:rFonts w:ascii="宋体" w:hAnsi="宋体" w:cs="宋体"/>
                <w:lang w:bidi="ar"/>
              </w:rPr>
            </w:pPr>
            <w:r>
              <w:rPr>
                <w:rFonts w:hint="eastAsia" w:ascii="宋体" w:hAnsi="宋体" w:cs="宋体"/>
                <w:lang w:bidi="ar"/>
              </w:rPr>
              <w:t xml:space="preserve">1、措施完整全面，质量控制目标清晰，保障措施得力，具有前瞻性，和优秀的可行性，优于本项目实际需求的，得</w:t>
            </w:r>
            <w:r>
              <w:rPr>
                <w:rFonts w:ascii="宋体" w:hAnsi="宋体" w:cs="宋体"/>
                <w:lang w:bidi="ar"/>
              </w:rPr>
              <w:t xml:space="preserve">5</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2、</w:t>
            </w:r>
            <w:r>
              <w:rPr>
                <w:rFonts w:hint="eastAsia" w:ascii="宋体" w:hAnsi="宋体" w:cs="宋体"/>
                <w:lang w:bidi="ar"/>
              </w:rPr>
              <w:t xml:space="preserve">措施基本完整，质量控制目标明确，保障措施基本可行，能够满足项目实际需求的，得</w:t>
            </w:r>
            <w:r>
              <w:rPr>
                <w:rFonts w:ascii="宋体" w:hAnsi="宋体" w:cs="宋体"/>
                <w:lang w:bidi="ar"/>
              </w:rPr>
              <w:t xml:space="preserve">3</w:t>
            </w:r>
            <w:r>
              <w:rPr>
                <w:rFonts w:hint="eastAsia" w:ascii="宋体" w:hAnsi="宋体" w:cs="宋体"/>
                <w:lang w:bidi="ar"/>
              </w:rPr>
              <w:t xml:space="preserve">分；</w:t>
            </w:r>
            <w:r/>
          </w:p>
          <w:p>
            <w:pPr>
              <w:jc w:val="left"/>
              <w:widowControl/>
              <w:rPr>
                <w:rFonts w:ascii="宋体" w:hAnsi="宋体" w:cs="宋体"/>
                <w:lang w:bidi="ar"/>
              </w:rPr>
            </w:pPr>
            <w:r>
              <w:rPr>
                <w:rFonts w:ascii="宋体" w:hAnsi="宋体" w:cs="宋体"/>
                <w:lang w:bidi="ar"/>
              </w:rPr>
              <w:t xml:space="preserve">3、质量控制目标不清、保障措施全，必须后期根据采购人的需求进一步完善才能基本满足使用需求的，</w:t>
            </w:r>
            <w:r>
              <w:rPr>
                <w:rFonts w:hint="eastAsia" w:ascii="宋体" w:hAnsi="宋体" w:cs="宋体"/>
                <w:lang w:bidi="ar"/>
              </w:rPr>
              <w:t xml:space="preserve">得1分；</w:t>
            </w:r>
            <w:r/>
          </w:p>
          <w:p>
            <w:pPr>
              <w:jc w:val="left"/>
              <w:widowControl/>
              <w:rPr>
                <w:rFonts w:ascii="宋体" w:hAnsi="宋体" w:cs="宋体"/>
                <w:lang w:bidi="ar"/>
              </w:rPr>
            </w:pPr>
            <w:r>
              <w:rPr>
                <w:rFonts w:hint="eastAsia" w:ascii="宋体" w:hAnsi="宋体" w:cs="宋体"/>
                <w:lang w:bidi="ar"/>
              </w:rPr>
              <w:t xml:space="preserve">4</w:t>
            </w:r>
            <w:r>
              <w:rPr>
                <w:rFonts w:ascii="宋体" w:hAnsi="宋体" w:cs="宋体"/>
                <w:lang w:bidi="ar"/>
              </w:rPr>
              <w:t xml:space="preserve">、未提供方案或方案完全不满足项目任务需求的不得分。</w:t>
            </w:r>
            <w:r/>
          </w:p>
        </w:tc>
      </w:tr>
      <w:tr>
        <w:trPr/>
        <w:tc>
          <w:tcPr>
            <w:tcBorders>
              <w:left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szCs w:val="22"/>
              </w:rPr>
              <w:t xml:space="preserve">培训方案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2.00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rPr>
            </w:pPr>
            <w:r>
              <w:rPr>
                <w:rFonts w:hint="eastAsia" w:ascii="宋体" w:hAnsi="宋体" w:cs="宋体"/>
              </w:rPr>
              <w:t xml:space="preserve">根据投标人提供的培训服务方案进行打分。</w:t>
            </w:r>
            <w:r/>
          </w:p>
          <w:p>
            <w:pPr>
              <w:rPr>
                <w:rFonts w:ascii="宋体" w:hAnsi="宋体" w:cs="宋体"/>
              </w:rPr>
            </w:pPr>
            <w:r>
              <w:rPr>
                <w:rFonts w:ascii="宋体" w:hAnsi="宋体" w:cs="宋体"/>
              </w:rPr>
              <w:t xml:space="preserve">1、</w:t>
            </w:r>
            <w:r>
              <w:rPr>
                <w:rFonts w:hint="eastAsia" w:ascii="宋体" w:hAnsi="宋体" w:cs="宋体"/>
              </w:rPr>
              <w:t xml:space="preserve">用户培训计划及培训方案科学合理，能够高质量保证用户学会并灵活掌握设备使用方法的得</w:t>
            </w:r>
            <w:r>
              <w:rPr>
                <w:rFonts w:ascii="宋体" w:hAnsi="宋体" w:cs="宋体"/>
              </w:rPr>
              <w:t xml:space="preserve">2</w:t>
            </w:r>
            <w:r>
              <w:rPr>
                <w:rFonts w:hint="eastAsia" w:ascii="宋体" w:hAnsi="宋体" w:cs="宋体"/>
              </w:rPr>
              <w:t xml:space="preserve">分；</w:t>
            </w:r>
            <w:r/>
          </w:p>
          <w:p>
            <w:pPr>
              <w:rPr>
                <w:rFonts w:ascii="宋体" w:hAnsi="宋体" w:cs="宋体"/>
              </w:rPr>
            </w:pPr>
            <w:r>
              <w:rPr>
                <w:rFonts w:hint="eastAsia" w:ascii="宋体" w:hAnsi="宋体" w:cs="宋体"/>
              </w:rPr>
              <w:t xml:space="preserve">2、用户培训计划及培训方案部分合理，能够保证用户学会使用设备的得</w:t>
            </w:r>
            <w:r>
              <w:rPr>
                <w:rFonts w:ascii="宋体" w:hAnsi="宋体" w:cs="宋体"/>
              </w:rPr>
              <w:t xml:space="preserve">1.5</w:t>
            </w:r>
            <w:r>
              <w:rPr>
                <w:rFonts w:hint="eastAsia" w:ascii="宋体" w:hAnsi="宋体" w:cs="宋体"/>
              </w:rPr>
              <w:t xml:space="preserve">分；</w:t>
            </w:r>
            <w:r/>
          </w:p>
          <w:p>
            <w:pPr>
              <w:rPr>
                <w:rFonts w:ascii="宋体" w:hAnsi="宋体" w:cs="宋体"/>
              </w:rPr>
            </w:pPr>
            <w:r>
              <w:rPr>
                <w:rFonts w:ascii="宋体" w:hAnsi="宋体" w:cs="宋体"/>
              </w:rPr>
              <w:t xml:space="preserve">3、</w:t>
            </w:r>
            <w:r>
              <w:rPr>
                <w:rFonts w:hint="eastAsia" w:ascii="宋体" w:hAnsi="宋体" w:cs="宋体"/>
              </w:rPr>
              <w:t xml:space="preserve">用户培训计划及培训方案一般，能使用户学会基本的设备操作方法的得1分；</w:t>
            </w:r>
            <w:r/>
          </w:p>
          <w:p>
            <w:pPr>
              <w:jc w:val="left"/>
              <w:widowControl/>
              <w:rPr>
                <w:rFonts w:ascii="宋体" w:hAnsi="宋体" w:cs="宋体"/>
                <w:lang w:bidi="ar"/>
              </w:rPr>
            </w:pPr>
            <w:r>
              <w:rPr>
                <w:rFonts w:hint="eastAsia" w:ascii="宋体" w:hAnsi="宋体" w:cs="宋体"/>
                <w:lang w:bidi="ar"/>
              </w:rPr>
              <w:t xml:space="preserve">4</w:t>
            </w:r>
            <w:r>
              <w:rPr>
                <w:rFonts w:ascii="宋体" w:hAnsi="宋体" w:cs="宋体"/>
                <w:lang w:bidi="ar"/>
              </w:rPr>
              <w:t xml:space="preserve">、未提供方案或方案完全不满足项目任务需求的不得分。</w:t>
            </w:r>
            <w:r/>
          </w:p>
        </w:tc>
      </w:tr>
      <w:tr>
        <w:trPr>
          <w:trHeight w:val="5017"/>
        </w:trPr>
        <w:tc>
          <w:tcPr>
            <w:tcBorders>
              <w:left w:val="single" w:color="auto" w:sz="6" w:space="0"/>
              <w:right w:val="single" w:color="auto" w:sz="6" w:space="0"/>
            </w:tcBorders>
            <w:tcW w:w="0" w:type="auto"/>
            <w:vAlign w:val="center"/>
            <w:vMerge w:val="continue"/>
            <w:textDirection w:val="lrTb"/>
            <w:noWrap w:val="false"/>
          </w:tcPr>
          <w:p>
            <w:pPr>
              <w:jc w:val="left"/>
              <w:rPr>
                <w:szCs w:val="22"/>
              </w:rPr>
            </w:pPr>
            <w:r>
              <w:rPr>
                <w:szCs w:val="22"/>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rFonts w:hint="eastAsia" w:ascii="宋体" w:hAnsi="宋体" w:cs="宋体"/>
              </w:rPr>
              <w:t xml:space="preserve">售后服务方案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szCs w:val="22"/>
              </w:rPr>
            </w:pPr>
            <w:r>
              <w:rPr>
                <w:szCs w:val="22"/>
              </w:rPr>
              <w:t xml:space="preserve">5.00</w:t>
            </w:r>
            <w:r>
              <w:rPr>
                <w:szCs w:val="22"/>
              </w:rPr>
              <w:t xml:space="preserve">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宋体" w:hAnsi="宋体" w:cs="宋体"/>
              </w:rPr>
            </w:pPr>
            <w:r>
              <w:rPr>
                <w:rFonts w:hint="eastAsia" w:ascii="宋体" w:hAnsi="宋体" w:cs="宋体"/>
              </w:rPr>
              <w:t xml:space="preserve">根据投标人提供的售后服务方案（内容包含但不限于服务范围、售后服务网点数量及布置、响应时间，</w:t>
            </w:r>
            <w:r>
              <w:rPr>
                <w:rFonts w:hint="eastAsia" w:ascii="宋体" w:hAnsi="宋体"/>
              </w:rPr>
              <w:t xml:space="preserve">以及售后服务期满后主要产品、配件优惠方案等</w:t>
            </w:r>
            <w:r>
              <w:rPr>
                <w:rFonts w:hint="eastAsia" w:ascii="宋体" w:hAnsi="宋体" w:cs="宋体"/>
              </w:rPr>
              <w:t xml:space="preserve">）进行打分。</w:t>
            </w:r>
            <w:r/>
          </w:p>
          <w:p>
            <w:pPr>
              <w:jc w:val="left"/>
              <w:rPr>
                <w:rFonts w:ascii="宋体" w:hAnsi="宋体" w:cs="宋体"/>
              </w:rPr>
            </w:pPr>
            <w:r>
              <w:rPr>
                <w:rFonts w:ascii="宋体" w:hAnsi="宋体" w:cs="宋体"/>
              </w:rPr>
              <w:t xml:space="preserve">1、</w:t>
            </w:r>
            <w:r>
              <w:rPr>
                <w:rFonts w:hint="eastAsia" w:ascii="宋体" w:hAnsi="宋体" w:cs="宋体"/>
              </w:rPr>
              <w:t xml:space="preserve">售后服务方案完整清晰，</w:t>
            </w:r>
            <w:r>
              <w:t xml:space="preserve">符合实际，</w:t>
            </w:r>
            <w:r>
              <w:rPr>
                <w:rFonts w:ascii="宋体" w:hAnsi="宋体" w:cs="宋体"/>
              </w:rPr>
              <w:t xml:space="preserve">售后服务范围实现全覆盖，网点设置数量多，分布科学合理，响应时间快速，配件优惠力度强的，得5分；</w:t>
            </w:r>
            <w:r/>
          </w:p>
          <w:p>
            <w:pPr>
              <w:jc w:val="left"/>
              <w:rPr>
                <w:rFonts w:ascii="宋体" w:hAnsi="宋体" w:cs="宋体"/>
              </w:rPr>
            </w:pPr>
            <w:r>
              <w:rPr>
                <w:rFonts w:hint="eastAsia" w:ascii="宋体" w:hAnsi="宋体" w:cs="宋体"/>
              </w:rPr>
              <w:t xml:space="preserve">2、售后服务方案齐全，</w:t>
            </w:r>
            <w:r>
              <w:rPr>
                <w:rFonts w:ascii="宋体" w:hAnsi="宋体" w:cs="宋体"/>
              </w:rPr>
              <w:t xml:space="preserve">售后服务范围广，网点设置数量及分布合理，配件优惠力度较好的，得3.5分</w:t>
            </w:r>
            <w:r/>
          </w:p>
          <w:p>
            <w:pPr>
              <w:jc w:val="left"/>
              <w:rPr>
                <w:rFonts w:ascii="宋体" w:hAnsi="宋体" w:cs="宋体"/>
              </w:rPr>
            </w:pPr>
            <w:r>
              <w:rPr>
                <w:rFonts w:ascii="宋体" w:hAnsi="宋体" w:cs="宋体"/>
              </w:rPr>
              <w:t xml:space="preserve">3、</w:t>
            </w:r>
            <w:r>
              <w:rPr>
                <w:rFonts w:hint="eastAsia" w:ascii="宋体" w:hAnsi="宋体" w:cs="宋体"/>
              </w:rPr>
              <w:t xml:space="preserve">售后服务方案模糊不清，</w:t>
            </w:r>
            <w:r>
              <w:rPr>
                <w:rFonts w:ascii="宋体" w:hAnsi="宋体" w:cs="宋体"/>
              </w:rPr>
              <w:t xml:space="preserve">售后服务范围</w:t>
            </w:r>
            <w:r>
              <w:rPr>
                <w:rFonts w:hint="eastAsia" w:ascii="宋体" w:hAnsi="宋体" w:cs="宋体"/>
              </w:rPr>
              <w:t xml:space="preserve">一般</w:t>
            </w:r>
            <w:r>
              <w:rPr>
                <w:rFonts w:ascii="宋体" w:hAnsi="宋体" w:cs="宋体"/>
              </w:rPr>
              <w:t xml:space="preserve">，网点设置数量较少，网点分布不科学需进一步调整细化的，得2分</w:t>
            </w:r>
            <w:r/>
          </w:p>
          <w:p>
            <w:pPr>
              <w:jc w:val="left"/>
              <w:rPr>
                <w:rFonts w:ascii="宋体" w:hAnsi="宋体" w:cs="宋体"/>
              </w:rPr>
            </w:pPr>
            <w:r>
              <w:rPr>
                <w:rFonts w:ascii="宋体" w:hAnsi="宋体" w:cs="宋体"/>
              </w:rPr>
              <w:t xml:space="preserve">4、</w:t>
            </w:r>
            <w:r>
              <w:rPr>
                <w:rFonts w:hint="eastAsia" w:ascii="宋体" w:hAnsi="宋体" w:cs="宋体"/>
              </w:rPr>
              <w:t xml:space="preserve">售后服务方案混乱，</w:t>
            </w:r>
            <w:r>
              <w:rPr>
                <w:rFonts w:ascii="宋体" w:hAnsi="宋体" w:cs="宋体"/>
              </w:rPr>
              <w:t xml:space="preserve">服务范围狭窄，网点设置数量很少且分布不合理不科学的，得1分</w:t>
            </w:r>
            <w:r/>
          </w:p>
          <w:p>
            <w:pPr>
              <w:jc w:val="left"/>
              <w:widowControl/>
              <w:rPr>
                <w:rFonts w:ascii="宋体" w:hAnsi="宋体" w:cs="宋体"/>
                <w:lang w:bidi="ar"/>
              </w:rPr>
            </w:pPr>
            <w:r>
              <w:rPr>
                <w:rFonts w:ascii="宋体" w:hAnsi="宋体" w:cs="宋体"/>
                <w:lang w:bidi="ar"/>
              </w:rPr>
              <w:t xml:space="preserve">5、未提供方案或方案完全不满足项目任务需求的不得分。</w:t>
            </w:r>
            <w:r/>
          </w:p>
        </w:tc>
      </w:tr>
      <w:tr>
        <w:trPr>
          <w:trHeight w:val="917"/>
        </w:trPr>
        <w:tc>
          <w:tcPr>
            <w:tcBorders>
              <w:left w:val="single" w:color="auto" w:sz="6" w:space="0"/>
              <w:right w:val="single" w:color="auto" w:sz="6" w:space="0"/>
            </w:tcBorders>
            <w:tcW w:w="0" w:type="auto"/>
            <w:vAlign w:val="center"/>
            <w:textDirection w:val="lrTb"/>
            <w:noWrap w:val="false"/>
          </w:tcPr>
          <w:p>
            <w:pPr>
              <w:jc w:val="left"/>
              <w:rPr>
                <w:szCs w:val="22"/>
              </w:rPr>
            </w:pPr>
            <w:r>
              <w:rPr>
                <w:szCs w:val="22"/>
              </w:rPr>
              <w:t xml:space="preserve">售后服务期</w:t>
            </w:r>
            <w:bookmarkStart w:id="227" w:name="_GoBack"/>
            <w:r/>
            <w:bookmarkEnd w:id="227"/>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售后服务期</w:t>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szCs w:val="22"/>
              </w:rPr>
            </w:pPr>
            <w:r>
              <w:rPr>
                <w:szCs w:val="22"/>
              </w:rPr>
              <w:t xml:space="preserve">3.00</w:t>
            </w:r>
            <w:r>
              <w:rPr>
                <w:szCs w:val="22"/>
              </w:rPr>
              <w:t xml:space="preserve">分</w:t>
            </w:r>
            <w:r/>
          </w:p>
        </w:tc>
        <w:tc>
          <w:tcPr>
            <w:tcBorders>
              <w:top w:val="single" w:color="auto" w:sz="6" w:space="0"/>
              <w:left w:val="single" w:color="auto" w:sz="6" w:space="0"/>
              <w:right w:val="single" w:color="auto" w:sz="6" w:space="0"/>
            </w:tcBorders>
            <w:tcW w:w="0" w:type="auto"/>
            <w:vAlign w:val="center"/>
            <w:textDirection w:val="lrTb"/>
            <w:noWrap w:val="false"/>
          </w:tcPr>
          <w:p>
            <w:pPr>
              <w:jc w:val="left"/>
              <w:rPr>
                <w:rFonts w:ascii="宋体" w:hAnsi="宋体" w:cs="宋体"/>
              </w:rPr>
            </w:pPr>
            <w:r>
              <w:rPr>
                <w:rFonts w:hint="eastAsia" w:ascii="宋体" w:hAnsi="宋体" w:cs="宋体"/>
              </w:rPr>
              <w:t xml:space="preserve">在满足招标文件规定的免费质保期的基础上，投标人承诺整车售后服务期或电池售后服务期每增加1年的，得</w:t>
            </w:r>
            <w:r>
              <w:rPr>
                <w:rFonts w:ascii="宋体" w:hAnsi="宋体" w:cs="宋体"/>
              </w:rPr>
              <w:t xml:space="preserve">1.5分，本项最高得3</w:t>
            </w:r>
            <w:r>
              <w:rPr>
                <w:rFonts w:hint="eastAsia" w:ascii="宋体" w:hAnsi="宋体" w:cs="宋体"/>
              </w:rPr>
              <w:t xml:space="preserve">分。需提供承诺函，承诺函格式自拟。承诺内容需清晰完整无歧义。未提供或承诺内容不完整有歧义的不得分。</w:t>
            </w:r>
            <w:r/>
          </w:p>
        </w:tc>
      </w:tr>
    </w:tbl>
    <w:p>
      <w:r/>
      <w:r/>
    </w:p>
    <w:p>
      <w:pPr>
        <w:spacing w:line="400" w:lineRule="exact"/>
        <w:rPr>
          <w:rFonts w:ascii="宋体" w:hAnsi="宋体" w:cs="宋体"/>
          <w:sz w:val="24"/>
        </w:rPr>
      </w:pPr>
      <w:r>
        <w:rPr>
          <w:rFonts w:hint="eastAsia" w:eastAsia="仿宋_GB2312"/>
          <w:b/>
          <w:sz w:val="24"/>
        </w:rPr>
        <w:t xml:space="preserve">（三）</w:t>
      </w:r>
      <w:r>
        <w:rPr>
          <w:rFonts w:hint="eastAsia" w:ascii="宋体" w:hAnsi="宋体"/>
          <w:b/>
          <w:sz w:val="24"/>
        </w:rPr>
        <w:t xml:space="preserve">评标结果</w:t>
      </w:r>
      <w:r>
        <w:rPr>
          <w:rFonts w:hint="eastAsia" w:eastAsia="仿宋_GB2312"/>
          <w:b/>
          <w:sz w:val="24"/>
        </w:rPr>
        <w:t xml:space="preserve">。</w:t>
      </w:r>
      <w:r>
        <w:rPr>
          <w:rFonts w:hint="eastAsia" w:ascii="宋体" w:hAnsi="宋体" w:cs="宋体"/>
          <w:sz w:val="24"/>
        </w:rPr>
        <w:t xml:space="preserve">评标委员会按照本办法规定推荐中标候选人，并形成评标报告。</w:t>
      </w:r>
      <w:r/>
    </w:p>
    <w:p>
      <w:pPr>
        <w:spacing w:line="400" w:lineRule="exact"/>
        <w:rPr>
          <w:rFonts w:eastAsia="仿宋_GB2312"/>
          <w:b/>
          <w:sz w:val="24"/>
        </w:rPr>
      </w:pPr>
      <w:r>
        <w:rPr>
          <w:rFonts w:hint="eastAsia" w:eastAsia="仿宋_GB2312"/>
          <w:b/>
          <w:sz w:val="24"/>
        </w:rPr>
        <w:t xml:space="preserve">（四）</w:t>
      </w:r>
      <w:r>
        <w:rPr>
          <w:rFonts w:hint="eastAsia" w:ascii="宋体" w:hAnsi="宋体"/>
          <w:b/>
          <w:sz w:val="24"/>
        </w:rPr>
        <w:t xml:space="preserve">政府采购政策功能落实</w:t>
      </w:r>
      <w:r/>
    </w:p>
    <w:p>
      <w:pPr>
        <w:spacing w:line="500" w:lineRule="exact"/>
        <w:rPr>
          <w:b/>
          <w:sz w:val="24"/>
        </w:rPr>
      </w:pPr>
      <w:r>
        <w:rPr>
          <w:rFonts w:hint="eastAsia" w:ascii="宋体" w:hAnsi="宋体"/>
          <w:b/>
          <w:bCs/>
          <w:sz w:val="24"/>
        </w:rPr>
        <w:t xml:space="preserve">本项目落实的政府采购政策对应以下序号为</w:t>
      </w:r>
      <w:r>
        <w:rPr>
          <w:rFonts w:hint="eastAsia" w:eastAsia="仿宋_GB2312"/>
          <w:b/>
          <w:bCs/>
          <w:sz w:val="24"/>
          <w:u w:val="single"/>
        </w:rPr>
        <w:t xml:space="preserve"> </w:t>
      </w:r>
      <w:r>
        <w:rPr>
          <w:rFonts w:eastAsia="仿宋_GB2312"/>
          <w:b/>
          <w:bCs/>
          <w:sz w:val="24"/>
          <w:u w:val="single"/>
        </w:rPr>
        <w:t xml:space="preserve"> 1</w:t>
      </w:r>
      <w:r>
        <w:rPr>
          <w:rFonts w:eastAsia="仿宋_GB2312"/>
          <w:b/>
          <w:bCs/>
          <w:sz w:val="24"/>
          <w:u w:val="single"/>
        </w:rPr>
        <w:t xml:space="preserve">、</w:t>
      </w:r>
      <w:r>
        <w:rPr>
          <w:rFonts w:hint="eastAsia" w:eastAsia="仿宋_GB2312"/>
          <w:b/>
          <w:bCs/>
          <w:sz w:val="24"/>
          <w:u w:val="single"/>
        </w:rPr>
        <w:t xml:space="preserve">2</w:t>
      </w:r>
      <w:r>
        <w:rPr>
          <w:rFonts w:hint="eastAsia" w:eastAsia="仿宋_GB2312"/>
          <w:b/>
          <w:bCs/>
          <w:sz w:val="24"/>
          <w:u w:val="single"/>
        </w:rPr>
        <w:t xml:space="preserve">、</w:t>
      </w:r>
      <w:r>
        <w:rPr>
          <w:rFonts w:hint="eastAsia"/>
          <w:b/>
          <w:bCs/>
          <w:sz w:val="24"/>
          <w:u w:val="single"/>
        </w:rPr>
        <w:t xml:space="preserve">3</w:t>
      </w:r>
      <w:r>
        <w:rPr>
          <w:rFonts w:hint="eastAsia"/>
          <w:b/>
          <w:bCs/>
          <w:sz w:val="24"/>
          <w:u w:val="single"/>
        </w:rPr>
        <w:t xml:space="preserve">、</w:t>
      </w:r>
      <w:r>
        <w:rPr>
          <w:rFonts w:hint="eastAsia" w:eastAsia="仿宋_GB2312"/>
          <w:b/>
          <w:bCs/>
          <w:sz w:val="24"/>
          <w:u w:val="single"/>
        </w:rPr>
        <w:t xml:space="preserve">4</w:t>
      </w:r>
      <w:r>
        <w:rPr>
          <w:rFonts w:eastAsia="仿宋_GB2312"/>
          <w:b/>
          <w:bCs/>
          <w:sz w:val="24"/>
          <w:u w:val="single"/>
        </w:rPr>
        <w:t xml:space="preserve">  </w:t>
      </w:r>
      <w:r/>
    </w:p>
    <w:p>
      <w:pPr>
        <w:numPr>
          <w:ilvl w:val="0"/>
          <w:numId w:val="16"/>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rPr>
        <w:t xml:space="preserve">2007</w:t>
      </w:r>
      <w:r>
        <w:rPr>
          <w:rFonts w:hint="eastAsia" w:cs="仿宋_GB2312"/>
          <w:sz w:val="24"/>
        </w:rPr>
        <w:t xml:space="preserve">〕</w:t>
      </w:r>
      <w:r>
        <w:rPr>
          <w:rFonts w:hint="eastAsia" w:cs="仿宋_GB2312"/>
          <w:sz w:val="24"/>
        </w:rPr>
        <w:t xml:space="preserve">119 </w:t>
      </w:r>
      <w:r>
        <w:rPr>
          <w:rFonts w:hint="eastAsia" w:cs="仿宋_GB2312"/>
          <w:sz w:val="24"/>
        </w:rPr>
        <w:t xml:space="preserve">号文）、《关于政府采购进口产品管理有关问题的通知》（财办库〔</w:t>
      </w:r>
      <w:r>
        <w:rPr>
          <w:rFonts w:hint="eastAsia" w:cs="仿宋_GB2312"/>
          <w:sz w:val="24"/>
        </w:rPr>
        <w:t xml:space="preserve">2008</w:t>
      </w:r>
      <w:r>
        <w:rPr>
          <w:rFonts w:hint="eastAsia" w:cs="仿宋_GB2312"/>
          <w:sz w:val="24"/>
        </w:rPr>
        <w:t xml:space="preserve">〕</w:t>
      </w:r>
      <w:r>
        <w:rPr>
          <w:rFonts w:hint="eastAsia" w:cs="仿宋_GB2312"/>
          <w:sz w:val="24"/>
        </w:rPr>
        <w:t xml:space="preserve">248</w:t>
      </w:r>
      <w:r>
        <w:rPr>
          <w:rFonts w:hint="eastAsia" w:cs="仿宋_GB2312"/>
          <w:sz w:val="24"/>
        </w:rPr>
        <w:t xml:space="preserve">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hint="eastAsia" w:cs="仿宋_GB2312"/>
          <w:sz w:val="24"/>
        </w:rPr>
        <w:t xml:space="preserve">、</w:t>
      </w:r>
      <w:r>
        <w:rPr>
          <w:rFonts w:cs="仿宋_GB2312"/>
          <w:sz w:val="24"/>
        </w:rPr>
        <w:t xml:space="preserve">中小企业政策</w:t>
      </w:r>
      <w:r/>
    </w:p>
    <w:p>
      <w:pPr>
        <w:ind w:firstLine="480"/>
        <w:spacing w:line="460" w:lineRule="exact"/>
        <w:rPr>
          <w:sz w:val="24"/>
        </w:rPr>
      </w:pPr>
      <w:r>
        <w:rPr>
          <w:rFonts w:hint="eastAsia"/>
          <w:sz w:val="24"/>
        </w:rPr>
        <w:t xml:space="preserve">本项目按以下第</w:t>
      </w:r>
      <w:r>
        <w:rPr>
          <w:bCs/>
          <w:sz w:val="24"/>
          <w:u w:val="single"/>
        </w:rPr>
        <w:t xml:space="preserve"> </w:t>
      </w:r>
      <w:r>
        <w:rPr>
          <w:bCs/>
          <w:sz w:val="28"/>
          <w:u w:val="single"/>
        </w:rPr>
        <w:t xml:space="preserve">1 </w:t>
      </w:r>
      <w:r>
        <w:rPr>
          <w:rFonts w:hint="eastAsia"/>
          <w:sz w:val="24"/>
        </w:rPr>
        <w:t xml:space="preserve">种政策</w:t>
      </w:r>
      <w:r>
        <w:rPr>
          <w:rFonts w:hint="eastAsia"/>
          <w:sz w:val="24"/>
        </w:rPr>
        <w:t xml:space="preserve">确定本项目落实的中小企业政策：</w:t>
      </w:r>
      <w:r/>
    </w:p>
    <w:p>
      <w:pPr>
        <w:ind w:firstLine="480"/>
        <w:spacing w:line="460" w:lineRule="exact"/>
        <w:rPr>
          <w:sz w:val="24"/>
        </w:rPr>
      </w:pPr>
      <w:r>
        <w:rPr>
          <w:rFonts w:hint="eastAsia"/>
          <w:sz w:val="24"/>
        </w:rPr>
        <w:t xml:space="preserve">（</w:t>
      </w:r>
      <w:r>
        <w:rPr>
          <w:rFonts w:hint="eastAsia"/>
          <w:sz w:val="24"/>
        </w:rPr>
        <w:t xml:space="preserve">1</w:t>
      </w:r>
      <w:r>
        <w:rPr>
          <w:rFonts w:hint="eastAsia"/>
          <w:sz w:val="24"/>
        </w:rPr>
        <w:t xml:space="preserve">）本项目专门面向中小企业（含监狱企业、残疾人福利企业）采购。</w:t>
      </w:r>
      <w:r/>
    </w:p>
    <w:p>
      <w:pPr>
        <w:ind w:firstLine="480"/>
        <w:spacing w:line="460" w:lineRule="exact"/>
        <w:rPr>
          <w:sz w:val="24"/>
        </w:rPr>
      </w:pPr>
      <w:r>
        <w:rPr>
          <w:rFonts w:hint="eastAsia"/>
          <w:sz w:val="24"/>
        </w:rPr>
        <w:t xml:space="preserve">（</w:t>
      </w:r>
      <w:r>
        <w:rPr>
          <w:rFonts w:hint="eastAsia"/>
          <w:sz w:val="24"/>
        </w:rPr>
        <w:t xml:space="preserve">2</w:t>
      </w:r>
      <w:r>
        <w:rPr>
          <w:rFonts w:hint="eastAsia"/>
          <w:sz w:val="24"/>
        </w:rPr>
        <w:t xml:space="preserve">）投标人提供的服务符合规定情形的，对小</w:t>
      </w:r>
      <w:r>
        <w:rPr>
          <w:rFonts w:hint="eastAsia"/>
          <w:sz w:val="24"/>
        </w:rPr>
        <w:t xml:space="preserve">微企业</w:t>
      </w:r>
      <w:r>
        <w:rPr>
          <w:rFonts w:hint="eastAsia"/>
          <w:sz w:val="24"/>
        </w:rPr>
        <w:t xml:space="preserve">报价给予扣除（扣除比例详见“投标人须知”</w:t>
      </w:r>
      <w:r>
        <w:rPr>
          <w:rFonts w:hint="eastAsia"/>
          <w:sz w:val="24"/>
        </w:rPr>
        <w:t xml:space="preserve">-</w:t>
      </w:r>
      <w:r>
        <w:rPr>
          <w:rFonts w:hint="eastAsia"/>
          <w:sz w:val="24"/>
        </w:rPr>
        <w:t xml:space="preserve">“政府采购政策”相关条款），用扣除后的价格参加评审。</w:t>
      </w:r>
      <w:r/>
    </w:p>
    <w:p>
      <w:pPr>
        <w:ind w:firstLine="480"/>
        <w:spacing w:line="460" w:lineRule="exact"/>
        <w:rPr>
          <w:sz w:val="24"/>
        </w:rPr>
      </w:pPr>
      <w:r>
        <w:rPr>
          <w:rFonts w:hint="eastAsia" w:cs="仿宋_GB2312"/>
          <w:sz w:val="24"/>
        </w:rPr>
        <w:t xml:space="preserve">投标人提供的服务符合下列情形的，对小</w:t>
      </w:r>
      <w:r>
        <w:rPr>
          <w:rFonts w:hint="eastAsia" w:cs="仿宋_GB2312"/>
          <w:sz w:val="24"/>
        </w:rPr>
        <w:t xml:space="preserve">微企业</w:t>
      </w:r>
      <w:r>
        <w:rPr>
          <w:rFonts w:hint="eastAsia" w:cs="仿宋_GB2312"/>
          <w:sz w:val="24"/>
        </w:rPr>
        <w:t xml:space="preserve">报价给予</w:t>
      </w:r>
      <w:r>
        <w:rPr>
          <w:rFonts w:hint="eastAsia" w:cs="仿宋_GB2312"/>
          <w:sz w:val="24"/>
          <w:u w:val="single"/>
        </w:rPr>
        <w:t xml:space="preserve"> </w:t>
      </w:r>
      <w:r>
        <w:rPr>
          <w:rFonts w:cs="仿宋_GB2312"/>
          <w:sz w:val="24"/>
          <w:u w:val="single"/>
        </w:rPr>
        <w:t xml:space="preserve">/</w:t>
      </w:r>
      <w:r>
        <w:rPr>
          <w:rFonts w:hint="eastAsia" w:cs="仿宋_GB2312"/>
          <w:sz w:val="24"/>
          <w:u w:val="single"/>
        </w:rPr>
        <w:t xml:space="preserve">%</w:t>
      </w:r>
      <w:r>
        <w:rPr>
          <w:rFonts w:hint="eastAsia" w:cs="仿宋_GB2312"/>
          <w:sz w:val="24"/>
        </w:rPr>
        <w:t xml:space="preserve">的扣除，用扣除后</w:t>
      </w:r>
      <w:r>
        <w:rPr>
          <w:rFonts w:hint="eastAsia" w:cs="仿宋_GB2312"/>
          <w:sz w:val="24"/>
        </w:rPr>
        <w:t xml:space="preserve">的价格参加评审。</w:t>
      </w:r>
      <w:r/>
    </w:p>
    <w:p>
      <w:pPr>
        <w:ind w:firstLine="480"/>
        <w:spacing w:line="440" w:lineRule="exact"/>
        <w:rPr>
          <w:rFonts w:cs="仿宋_GB2312"/>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60" w:lineRule="exact"/>
        <w:rPr>
          <w:sz w:val="24"/>
        </w:rPr>
      </w:pPr>
      <w:r>
        <w:rPr>
          <w:rFonts w:hint="eastAsia" w:cs="仿宋_GB2312"/>
          <w:sz w:val="24"/>
        </w:rPr>
        <w:t xml:space="preserve">注：①参加投标的中小企业，应当按照《政府采购促进中小企业发展管理办法》（财库〔</w:t>
      </w:r>
      <w:r>
        <w:rPr>
          <w:rFonts w:hint="eastAsia" w:cs="仿宋_GB2312"/>
          <w:sz w:val="24"/>
        </w:rPr>
        <w:t xml:space="preserve">2020</w:t>
      </w:r>
      <w:r>
        <w:rPr>
          <w:rFonts w:hint="eastAsia" w:cs="仿宋_GB2312"/>
          <w:sz w:val="24"/>
        </w:rPr>
        <w:t xml:space="preserve">〕</w:t>
      </w:r>
      <w:r>
        <w:rPr>
          <w:rFonts w:hint="eastAsia" w:cs="仿宋_GB2312"/>
          <w:sz w:val="24"/>
        </w:rPr>
        <w:t xml:space="preserve">46</w:t>
      </w:r>
      <w:r>
        <w:rPr>
          <w:rFonts w:hint="eastAsia" w:cs="仿宋_GB2312"/>
          <w:sz w:val="24"/>
        </w:rPr>
        <w:t xml:space="preserve">号）规定，出具《中小企业声明函》，中小企业划</w:t>
      </w:r>
      <w:r>
        <w:rPr>
          <w:rFonts w:hint="eastAsia" w:cs="仿宋_GB2312"/>
          <w:sz w:val="24"/>
        </w:rPr>
        <w:t xml:space="preserve">型依据</w:t>
      </w:r>
      <w:r>
        <w:rPr>
          <w:rFonts w:hint="eastAsia" w:cs="仿宋_GB2312"/>
          <w:sz w:val="24"/>
        </w:rPr>
        <w:t xml:space="preserve">《关于印发中小企业划型标准规定的通知》（工信部联企业〔</w:t>
      </w:r>
      <w:r>
        <w:rPr>
          <w:rFonts w:hint="eastAsia" w:cs="仿宋_GB2312"/>
          <w:sz w:val="24"/>
        </w:rPr>
        <w:t xml:space="preserve">2011</w:t>
      </w:r>
      <w:r>
        <w:rPr>
          <w:rFonts w:hint="eastAsia" w:cs="仿宋_GB2312"/>
          <w:sz w:val="24"/>
        </w:rPr>
        <w:t xml:space="preserve">〕</w:t>
      </w:r>
      <w:r>
        <w:rPr>
          <w:rFonts w:hint="eastAsia" w:cs="仿宋_GB2312"/>
          <w:sz w:val="24"/>
        </w:rPr>
        <w:t xml:space="preserve">300 </w:t>
      </w:r>
      <w:r>
        <w:rPr>
          <w:rFonts w:hint="eastAsia" w:cs="仿宋_GB2312"/>
          <w:sz w:val="24"/>
        </w:rPr>
        <w:t xml:space="preserve">号）。</w:t>
      </w:r>
      <w:r/>
    </w:p>
    <w:p>
      <w:pPr>
        <w:ind w:firstLine="480"/>
        <w:spacing w:line="460" w:lineRule="exact"/>
        <w:rPr>
          <w:sz w:val="24"/>
        </w:rPr>
      </w:pPr>
      <w:r>
        <w:rPr>
          <w:rFonts w:hint="eastAsia" w:cs="仿宋_GB2312"/>
          <w:sz w:val="24"/>
        </w:rPr>
        <w:t xml:space="preserve">②参加投标的监狱企业，视同小型、微型企业。监狱企业应当按照《财政部</w:t>
      </w:r>
      <w:r>
        <w:rPr>
          <w:rFonts w:hint="eastAsia" w:cs="仿宋_GB2312"/>
          <w:sz w:val="24"/>
        </w:rPr>
        <w:t xml:space="preserve"> </w:t>
      </w:r>
      <w:r>
        <w:rPr>
          <w:rFonts w:hint="eastAsia" w:cs="仿宋_GB2312"/>
          <w:sz w:val="24"/>
        </w:rPr>
        <w:t xml:space="preserve">司法部关于政府采购支持监狱企业发展有关问题的通知》（财库〔</w:t>
      </w:r>
      <w:r>
        <w:rPr>
          <w:rFonts w:hint="eastAsia" w:cs="仿宋_GB2312"/>
          <w:sz w:val="24"/>
        </w:rPr>
        <w:t xml:space="preserve">2014</w:t>
      </w:r>
      <w:r>
        <w:rPr>
          <w:rFonts w:hint="eastAsia" w:cs="仿宋_GB2312"/>
          <w:sz w:val="24"/>
        </w:rPr>
        <w:t xml:space="preserve">〕</w:t>
      </w:r>
      <w:r>
        <w:rPr>
          <w:rFonts w:hint="eastAsia" w:cs="仿宋_GB2312"/>
          <w:sz w:val="24"/>
        </w:rPr>
        <w:t xml:space="preserve">68</w:t>
      </w:r>
      <w:r>
        <w:rPr>
          <w:rFonts w:hint="eastAsia" w:cs="仿宋_GB2312"/>
          <w:sz w:val="24"/>
        </w:rPr>
        <w:t xml:space="preserve">号）的规定，提供由省级以上监狱管理局、戒毒管理局</w:t>
      </w:r>
      <w:r>
        <w:rPr>
          <w:rFonts w:hint="eastAsia" w:cs="仿宋_GB2312"/>
          <w:sz w:val="24"/>
        </w:rPr>
        <w:t xml:space="preserve">(</w:t>
      </w:r>
      <w:r>
        <w:rPr>
          <w:rFonts w:hint="eastAsia" w:cs="仿宋_GB2312"/>
          <w:sz w:val="24"/>
        </w:rPr>
        <w:t xml:space="preserve">含新疆生产建设兵团</w:t>
      </w:r>
      <w:r>
        <w:rPr>
          <w:rFonts w:hint="eastAsia" w:cs="仿宋_GB2312"/>
          <w:sz w:val="24"/>
        </w:rPr>
        <w:t xml:space="preserve">)</w:t>
      </w:r>
      <w:r>
        <w:rPr>
          <w:rFonts w:hint="eastAsia" w:cs="仿宋_GB2312"/>
          <w:sz w:val="24"/>
        </w:rPr>
        <w:t xml:space="preserve">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w:t>
      </w:r>
      <w:r>
        <w:rPr>
          <w:rFonts w:hint="eastAsia" w:cs="仿宋_GB2312"/>
          <w:sz w:val="24"/>
        </w:rPr>
        <w:t xml:space="preserve"> </w:t>
      </w:r>
      <w:r>
        <w:rPr>
          <w:rFonts w:hint="eastAsia" w:cs="仿宋_GB2312"/>
          <w:sz w:val="24"/>
        </w:rPr>
        <w:t xml:space="preserve">民政部</w:t>
      </w:r>
      <w:r>
        <w:rPr>
          <w:rFonts w:hint="eastAsia" w:cs="仿宋_GB2312"/>
          <w:sz w:val="24"/>
        </w:rPr>
        <w:t xml:space="preserve"> </w:t>
      </w:r>
      <w:r>
        <w:rPr>
          <w:rFonts w:hint="eastAsia" w:cs="仿宋_GB2312"/>
          <w:sz w:val="24"/>
        </w:rPr>
        <w:t xml:space="preserve">中国残疾人联合会关于促进残疾人就业政府采购政策的通知》（财库〔</w:t>
      </w:r>
      <w:r>
        <w:rPr>
          <w:rFonts w:hint="eastAsia" w:cs="仿宋_GB2312"/>
          <w:sz w:val="24"/>
        </w:rPr>
        <w:t xml:space="preserve">2017</w:t>
      </w:r>
      <w:r>
        <w:rPr>
          <w:rFonts w:hint="eastAsia" w:cs="仿宋_GB2312"/>
          <w:sz w:val="24"/>
        </w:rPr>
        <w:t xml:space="preserve">〕</w:t>
      </w:r>
      <w:r>
        <w:rPr>
          <w:rFonts w:hint="eastAsia" w:cs="仿宋_GB2312"/>
          <w:sz w:val="24"/>
        </w:rPr>
        <w:t xml:space="preserve">141</w:t>
      </w:r>
      <w:r>
        <w:rPr>
          <w:rFonts w:hint="eastAsia" w:cs="仿宋_GB2312"/>
          <w:sz w:val="24"/>
        </w:rPr>
        <w:t xml:space="preserve">号）的规定，提供《残疾人福利性单位声明函》。</w:t>
      </w:r>
      <w:r/>
    </w:p>
    <w:p>
      <w:pPr>
        <w:ind w:firstLine="480"/>
        <w:spacing w:line="460" w:lineRule="exact"/>
        <w:rPr>
          <w:sz w:val="24"/>
        </w:rPr>
      </w:pPr>
      <w:r>
        <w:rPr>
          <w:rFonts w:hint="eastAsia" w:cs="仿宋_GB2312"/>
          <w:sz w:val="24"/>
        </w:rPr>
        <w:t xml:space="preserve">④大中型企业与小</w:t>
      </w:r>
      <w:r>
        <w:rPr>
          <w:rFonts w:hint="eastAsia" w:cs="仿宋_GB2312"/>
          <w:sz w:val="24"/>
        </w:rPr>
        <w:t xml:space="preserve">微企业</w:t>
      </w:r>
      <w:r>
        <w:rPr>
          <w:rFonts w:hint="eastAsia" w:cs="仿宋_GB2312"/>
          <w:sz w:val="24"/>
        </w:rPr>
        <w:t xml:space="preserve">组成联合体或者允许大中型企业向一家或者多家小</w:t>
      </w:r>
      <w:r>
        <w:rPr>
          <w:rFonts w:hint="eastAsia" w:cs="仿宋_GB2312"/>
          <w:sz w:val="24"/>
        </w:rPr>
        <w:t xml:space="preserve">微企业</w:t>
      </w:r>
      <w:r>
        <w:rPr>
          <w:rFonts w:hint="eastAsia" w:cs="仿宋_GB2312"/>
          <w:sz w:val="24"/>
        </w:rPr>
        <w:t xml:space="preserve">分包的采购项目，对于联合协议或者分包意向协议约定小</w:t>
      </w:r>
      <w:r>
        <w:rPr>
          <w:rFonts w:hint="eastAsia" w:cs="仿宋_GB2312"/>
          <w:sz w:val="24"/>
        </w:rPr>
        <w:t xml:space="preserve">微企业</w:t>
      </w:r>
      <w:r>
        <w:rPr>
          <w:rFonts w:hint="eastAsia" w:cs="仿宋_GB2312"/>
          <w:sz w:val="24"/>
        </w:rPr>
        <w:t xml:space="preserve">的合同份额占到合同总金额</w:t>
      </w:r>
      <w:r>
        <w:rPr>
          <w:rFonts w:hint="eastAsia" w:cs="仿宋_GB2312"/>
          <w:sz w:val="24"/>
        </w:rPr>
        <w:t xml:space="preserve">30%</w:t>
      </w:r>
      <w:r>
        <w:rPr>
          <w:rFonts w:hint="eastAsia" w:cs="仿宋_GB2312"/>
          <w:sz w:val="24"/>
        </w:rPr>
        <w:t xml:space="preserve">以上的，对联合体或者大中型企业的报价给予</w:t>
      </w:r>
      <w:r>
        <w:rPr>
          <w:rFonts w:hint="eastAsia" w:cs="仿宋_GB2312"/>
          <w:sz w:val="24"/>
        </w:rPr>
        <w:t xml:space="preserve">5%</w:t>
      </w:r>
      <w:r>
        <w:rPr>
          <w:rFonts w:hint="eastAsia" w:cs="仿宋_GB2312"/>
          <w:sz w:val="24"/>
        </w:rPr>
        <w:t xml:space="preserve">（工程项目为</w:t>
      </w:r>
      <w:r>
        <w:rPr>
          <w:rFonts w:hint="eastAsia" w:cs="仿宋_GB2312"/>
          <w:sz w:val="24"/>
        </w:rPr>
        <w:t xml:space="preserve">2%</w:t>
      </w:r>
      <w:r>
        <w:rPr>
          <w:rFonts w:hint="eastAsia" w:cs="仿宋_GB2312"/>
          <w:sz w:val="24"/>
        </w:rPr>
        <w:t xml:space="preserve">）的扣除，用扣除后的价格参加评审。（是否接受联合体以“项目基本情况”相关内容为准，是否允许大中型企业向一家或者多家小</w:t>
      </w:r>
      <w:r>
        <w:rPr>
          <w:rFonts w:hint="eastAsia" w:cs="仿宋_GB2312"/>
          <w:sz w:val="24"/>
        </w:rPr>
        <w:t xml:space="preserve">微企业</w:t>
      </w:r>
      <w:r>
        <w:rPr>
          <w:rFonts w:hint="eastAsia" w:cs="仿宋_GB2312"/>
          <w:sz w:val="24"/>
        </w:rPr>
        <w:t xml:space="preserve">分包以“须知前附表”、“采购需求”相关内容为准。）</w:t>
      </w:r>
      <w:r/>
    </w:p>
    <w:p>
      <w:pPr>
        <w:ind w:firstLine="480"/>
        <w:spacing w:line="460" w:lineRule="exact"/>
        <w:rPr>
          <w:rFonts w:cs="仿宋_GB2312"/>
          <w:sz w:val="24"/>
        </w:rPr>
      </w:pPr>
      <w:r>
        <w:rPr>
          <w:rFonts w:hint="eastAsia" w:cs="仿宋_GB2312"/>
          <w:sz w:val="24"/>
        </w:rPr>
        <w:t xml:space="preserve">3</w:t>
      </w:r>
      <w:r>
        <w:rPr>
          <w:rFonts w:hint="eastAsia" w:cs="仿宋_GB2312"/>
          <w:sz w:val="24"/>
        </w:rPr>
        <w:t xml:space="preserve">、政府采购节能产品、环境标志产品</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采用综合评分法的项目，对提供有效节能环保证书的投标人加分。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采用最低评标价法的项目，同等条件下优先推荐提供有效节能环保证书多的投标人为中标人。</w:t>
      </w:r>
      <w:r/>
    </w:p>
    <w:p>
      <w:pPr>
        <w:ind w:firstLine="480"/>
        <w:spacing w:line="460" w:lineRule="exact"/>
        <w:rPr>
          <w:rFonts w:cs="仿宋_GB2312"/>
          <w:sz w:val="24"/>
        </w:rPr>
      </w:pPr>
      <w:r>
        <w:rPr>
          <w:rFonts w:hint="eastAsia" w:cs="仿宋_GB2312"/>
          <w:sz w:val="24"/>
        </w:rPr>
        <w:t xml:space="preserve">4</w:t>
      </w:r>
      <w:r>
        <w:rPr>
          <w:rFonts w:hint="eastAsia" w:cs="仿宋_GB2312"/>
          <w:sz w:val="24"/>
        </w:rPr>
        <w:t xml:space="preserve">、商品包装、快递包装政府采购需求标准（试行）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w:t>
      </w:r>
      <w:r>
        <w:rPr>
          <w:rFonts w:hint="eastAsia" w:cs="仿宋_GB2312"/>
          <w:sz w:val="24"/>
        </w:rPr>
        <w:t xml:space="preserve">、绿色数据中心政府采购需求标准（试行）</w:t>
      </w:r>
      <w:r/>
    </w:p>
    <w:p>
      <w:pPr>
        <w:ind w:firstLine="480"/>
        <w:spacing w:line="460" w:lineRule="exact"/>
        <w:rPr>
          <w:rFonts w:cs="仿宋_GB2312"/>
          <w:sz w:val="24"/>
        </w:rPr>
      </w:pPr>
      <w:r>
        <w:rPr>
          <w:rFonts w:hint="eastAsia" w:cs="仿宋_GB2312"/>
          <w:sz w:val="24"/>
        </w:rPr>
        <w:t xml:space="preserve">为加快数据中心绿色转型，根据财政部</w:t>
      </w:r>
      <w:r>
        <w:rPr>
          <w:rFonts w:hint="eastAsia" w:cs="仿宋_GB2312"/>
          <w:sz w:val="24"/>
        </w:rPr>
        <w:t xml:space="preserve"> </w:t>
      </w:r>
      <w:r>
        <w:rPr>
          <w:rFonts w:hint="eastAsia" w:cs="仿宋_GB2312"/>
          <w:sz w:val="24"/>
        </w:rPr>
        <w:t xml:space="preserve">生态环境部</w:t>
      </w:r>
      <w:r>
        <w:rPr>
          <w:rFonts w:hint="eastAsia" w:cs="仿宋_GB2312"/>
          <w:sz w:val="24"/>
        </w:rPr>
        <w:t xml:space="preserve"> </w:t>
      </w:r>
      <w:r>
        <w:rPr>
          <w:rFonts w:hint="eastAsia" w:cs="仿宋_GB2312"/>
          <w:sz w:val="24"/>
        </w:rPr>
        <w:t xml:space="preserve">工业和信息化部关于印发《绿色数据中心政府采购需求标准（试行）》的通知），本项目如涉及绿色数据中心，具体需求详见第四章采购需求。</w:t>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ind w:firstLine="480"/>
        <w:spacing w:line="460" w:lineRule="exact"/>
        <w:rPr>
          <w:rFonts w:cs="仿宋_GB2312"/>
          <w:sz w:val="24"/>
        </w:rPr>
      </w:pPr>
      <w:r>
        <w:rPr>
          <w:rFonts w:cs="仿宋_GB2312"/>
          <w:sz w:val="24"/>
        </w:rPr>
      </w:r>
      <w:r/>
    </w:p>
    <w:p>
      <w:pPr>
        <w:jc w:val="center"/>
        <w:spacing w:line="460" w:lineRule="exact"/>
        <w:rPr>
          <w:rFonts w:eastAsia="黑体"/>
          <w:bCs/>
          <w:sz w:val="44"/>
        </w:rPr>
      </w:pPr>
      <w:r>
        <w:rPr>
          <w:rFonts w:hint="eastAsia" w:eastAsia="黑体"/>
          <w:bCs/>
          <w:sz w:val="44"/>
        </w:rPr>
        <w:t xml:space="preserve">第六章</w:t>
      </w:r>
      <w:r>
        <w:rPr>
          <w:rFonts w:hint="eastAsia" w:eastAsia="黑体"/>
          <w:bCs/>
          <w:sz w:val="44"/>
        </w:rPr>
        <w:t xml:space="preserve">  </w:t>
      </w:r>
      <w:r>
        <w:rPr>
          <w:rFonts w:hint="eastAsia" w:eastAsia="黑体"/>
          <w:bCs/>
          <w:sz w:val="44"/>
        </w:rPr>
        <w:t xml:space="preserve">投标</w:t>
      </w:r>
      <w:bookmarkEnd w:id="204"/>
      <w:r/>
      <w:bookmarkEnd w:id="205"/>
      <w:r/>
      <w:bookmarkEnd w:id="206"/>
      <w:r>
        <w:rPr>
          <w:rFonts w:hint="eastAsia" w:eastAsia="黑体"/>
          <w:bCs/>
          <w:sz w:val="44"/>
        </w:rPr>
        <w:t xml:space="preserve">文件格式</w:t>
      </w:r>
      <w:r/>
    </w:p>
    <w:p>
      <w:pPr>
        <w:jc w:val="center"/>
        <w:rPr>
          <w:b/>
          <w:sz w:val="72"/>
        </w:rPr>
      </w:pPr>
      <w:r/>
      <w:bookmarkStart w:id="228" w:name="_Hlt26955039"/>
      <w:r/>
      <w:bookmarkStart w:id="229" w:name="_Hlt26671244"/>
      <w:r/>
      <w:bookmarkStart w:id="230" w:name="_Toc120614282"/>
      <w:r/>
      <w:bookmarkStart w:id="231" w:name="_Toc26554094"/>
      <w:r/>
      <w:bookmarkStart w:id="232" w:name="_Toc49090576"/>
      <w:r/>
      <w:bookmarkEnd w:id="228"/>
      <w:r/>
      <w:bookmarkEnd w:id="229"/>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三、法人授权书</w:t>
      </w:r>
      <w:r/>
    </w:p>
    <w:p>
      <w:pPr>
        <w:ind w:firstLine="560"/>
        <w:spacing w:line="600" w:lineRule="exact"/>
        <w:rPr>
          <w:rFonts w:cs="宋体"/>
          <w:sz w:val="28"/>
          <w:szCs w:val="28"/>
        </w:rPr>
      </w:pPr>
      <w:r>
        <w:rPr>
          <w:rFonts w:hint="eastAsia" w:cs="宋体"/>
          <w:sz w:val="28"/>
          <w:szCs w:val="28"/>
        </w:rPr>
        <w:t xml:space="preserve">四、开标一览表</w:t>
      </w:r>
      <w:r/>
    </w:p>
    <w:p>
      <w:pPr>
        <w:ind w:firstLine="560"/>
        <w:spacing w:line="600" w:lineRule="exact"/>
        <w:rPr>
          <w:rFonts w:cs="宋体"/>
          <w:sz w:val="28"/>
          <w:szCs w:val="28"/>
        </w:rPr>
      </w:pPr>
      <w:r>
        <w:rPr>
          <w:rFonts w:hint="eastAsia" w:cs="宋体"/>
          <w:sz w:val="28"/>
          <w:szCs w:val="28"/>
        </w:rPr>
        <w:t xml:space="preserve">五、投标分项报价表</w:t>
      </w:r>
      <w:r/>
    </w:p>
    <w:p>
      <w:pPr>
        <w:ind w:firstLine="560"/>
        <w:spacing w:line="600" w:lineRule="exact"/>
        <w:rPr>
          <w:rFonts w:cs="宋体"/>
          <w:sz w:val="28"/>
          <w:szCs w:val="28"/>
        </w:rPr>
      </w:pPr>
      <w:r>
        <w:rPr>
          <w:rFonts w:hint="eastAsia" w:cs="宋体"/>
          <w:sz w:val="28"/>
          <w:szCs w:val="28"/>
        </w:rPr>
        <w:t xml:space="preserve">六、中小企业声明函</w:t>
      </w:r>
      <w:r/>
    </w:p>
    <w:p>
      <w:pPr>
        <w:ind w:firstLine="560"/>
        <w:spacing w:line="600" w:lineRule="exact"/>
        <w:rPr>
          <w:rFonts w:cs="宋体"/>
          <w:sz w:val="28"/>
          <w:szCs w:val="28"/>
        </w:rPr>
      </w:pPr>
      <w:r>
        <w:rPr>
          <w:rFonts w:hint="eastAsia" w:cs="宋体"/>
          <w:sz w:val="28"/>
          <w:szCs w:val="28"/>
        </w:rPr>
        <w:t xml:space="preserve">七、技术要求响应及偏离表</w:t>
      </w:r>
      <w:r/>
    </w:p>
    <w:p>
      <w:pPr>
        <w:ind w:firstLine="560"/>
        <w:spacing w:line="600" w:lineRule="exact"/>
        <w:rPr>
          <w:rFonts w:cs="宋体"/>
          <w:sz w:val="28"/>
          <w:szCs w:val="28"/>
        </w:rPr>
      </w:pPr>
      <w:r>
        <w:rPr>
          <w:rFonts w:hint="eastAsia" w:cs="宋体"/>
          <w:sz w:val="28"/>
          <w:szCs w:val="28"/>
        </w:rPr>
        <w:t xml:space="preserve">八、主要部件、辅材明细表</w:t>
      </w:r>
      <w:r/>
    </w:p>
    <w:p>
      <w:pPr>
        <w:ind w:firstLine="560"/>
        <w:spacing w:line="600" w:lineRule="exact"/>
        <w:rPr>
          <w:rFonts w:cs="宋体"/>
          <w:sz w:val="28"/>
          <w:szCs w:val="28"/>
        </w:rPr>
      </w:pPr>
      <w:r>
        <w:rPr>
          <w:rFonts w:hint="eastAsia" w:cs="宋体"/>
          <w:sz w:val="28"/>
          <w:szCs w:val="28"/>
        </w:rPr>
        <w:t xml:space="preserve">九、企业业绩</w:t>
      </w:r>
      <w:r/>
    </w:p>
    <w:p>
      <w:pPr>
        <w:ind w:firstLine="560"/>
        <w:spacing w:line="600" w:lineRule="exact"/>
        <w:rPr>
          <w:rFonts w:cs="宋体"/>
          <w:sz w:val="28"/>
          <w:szCs w:val="28"/>
        </w:rPr>
      </w:pPr>
      <w:r>
        <w:rPr>
          <w:rFonts w:hint="eastAsia" w:cs="宋体"/>
          <w:sz w:val="28"/>
          <w:szCs w:val="28"/>
        </w:rPr>
        <w:t xml:space="preserve">十、项目实施方案</w:t>
      </w:r>
      <w:r/>
    </w:p>
    <w:p>
      <w:pPr>
        <w:ind w:firstLine="560"/>
        <w:spacing w:line="600" w:lineRule="exact"/>
        <w:rPr>
          <w:rFonts w:cs="宋体"/>
          <w:sz w:val="28"/>
          <w:szCs w:val="28"/>
        </w:rPr>
      </w:pPr>
      <w:r>
        <w:rPr>
          <w:rFonts w:hint="eastAsia" w:cs="宋体"/>
          <w:sz w:val="28"/>
          <w:szCs w:val="28"/>
        </w:rPr>
        <w:t xml:space="preserve">十一、投标所需其他材料</w:t>
      </w:r>
      <w:r/>
    </w:p>
    <w:p>
      <w:pPr>
        <w:pStyle w:val="797"/>
        <w:rPr>
          <w:rFonts w:ascii="Times New Roman" w:hAnsi="Times New Roman"/>
          <w:caps w:val="0"/>
        </w:rPr>
      </w:pPr>
      <w:r>
        <w:rPr>
          <w:rFonts w:ascii="Times New Roman" w:hAnsi="Times New Roman"/>
          <w:caps w:val="0"/>
        </w:rPr>
      </w:r>
      <w:r/>
    </w:p>
    <w:p>
      <w:r/>
      <w:r/>
    </w:p>
    <w:p>
      <w:pPr>
        <w:pStyle w:val="1005"/>
      </w:pPr>
      <w:r/>
      <w:r/>
    </w:p>
    <w:p>
      <w:pPr>
        <w:pStyle w:val="1005"/>
      </w:p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63"/>
        <w:rPr>
          <w:rFonts w:eastAsia="宋体"/>
        </w:rPr>
      </w:pPr>
      <w:r/>
      <w:bookmarkStart w:id="233" w:name="_Toc23838"/>
      <w:r>
        <w:rPr>
          <w:rFonts w:hint="eastAsia" w:eastAsia="宋体"/>
        </w:rPr>
        <w:t xml:space="preserve">.</w:t>
      </w:r>
      <w:r/>
    </w:p>
    <w:p>
      <w:pPr>
        <w:pStyle w:val="1063"/>
        <w:rPr>
          <w:rFonts w:eastAsia="宋体"/>
        </w:rPr>
      </w:pPr>
      <w:r>
        <w:rPr>
          <w:rFonts w:eastAsia="宋体"/>
        </w:rPr>
      </w:r>
      <w:r/>
    </w:p>
    <w:p>
      <w:pPr>
        <w:pStyle w:val="1063"/>
        <w:rPr>
          <w:rFonts w:eastAsia="宋体"/>
        </w:rPr>
      </w:pPr>
      <w:r>
        <w:rPr>
          <w:rFonts w:eastAsia="宋体"/>
        </w:rPr>
      </w:r>
      <w:r/>
    </w:p>
    <w:p>
      <w:pPr>
        <w:pStyle w:val="1063"/>
        <w:rPr>
          <w:rFonts w:eastAsia="宋体"/>
        </w:rPr>
      </w:pPr>
      <w:r>
        <w:rPr>
          <w:rFonts w:eastAsia="宋体"/>
        </w:rPr>
      </w:r>
      <w:r/>
    </w:p>
    <w:p>
      <w:pPr>
        <w:pStyle w:val="1063"/>
      </w:pPr>
      <w:r/>
      <w:r/>
    </w:p>
    <w:p>
      <w:pPr>
        <w:pStyle w:val="1063"/>
      </w:pPr>
      <w:r/>
      <w:r/>
    </w:p>
    <w:p>
      <w:pPr>
        <w:pStyle w:val="1063"/>
      </w:pPr>
      <w:r/>
      <w:r/>
    </w:p>
    <w:p>
      <w:pPr>
        <w:pStyle w:val="1028"/>
        <w:rPr>
          <w:rFonts w:ascii="Times New Roman" w:hAnsi="Times New Roman"/>
          <w:b/>
          <w:sz w:val="32"/>
          <w:szCs w:val="32"/>
        </w:rPr>
      </w:pPr>
      <w:r/>
      <w:bookmarkStart w:id="234" w:name="_Toc120614284"/>
      <w:r/>
      <w:bookmarkEnd w:id="230"/>
      <w:r/>
      <w:bookmarkEnd w:id="231"/>
      <w:r/>
      <w:bookmarkEnd w:id="232"/>
      <w:r/>
      <w:bookmarkEnd w:id="233"/>
      <w:r>
        <w:rPr>
          <w:rFonts w:hint="eastAsia" w:ascii="Times New Roman" w:hAnsi="Times New Roman"/>
          <w:b/>
          <w:sz w:val="32"/>
          <w:szCs w:val="32"/>
        </w:rPr>
        <w:t xml:space="preserve">一、投标声明及承诺函</w:t>
      </w:r>
      <w:r/>
    </w:p>
    <w:p>
      <w:pPr>
        <w:pStyle w:val="1028"/>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028"/>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w:t>
      </w:r>
      <w:r>
        <w:rPr>
          <w:rFonts w:ascii="Times New Roman" w:hAnsi="Times New Roman" w:eastAsia="方正仿宋_GBK"/>
          <w:sz w:val="24"/>
        </w:rPr>
        <w:t xml:space="preserve">6</w:t>
      </w:r>
      <w:r>
        <w:rPr>
          <w:rFonts w:ascii="Times New Roman" w:hAnsi="Times New Roman" w:eastAsia="方正仿宋_GBK"/>
          <w:sz w:val="24"/>
        </w:rPr>
        <w:t xml:space="preserve">项条件；</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028"/>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28"/>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28"/>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w:t>
      </w:r>
      <w:r>
        <w:rPr>
          <w:rFonts w:hint="eastAsia" w:ascii="Times New Roman" w:hAnsi="Times New Roman" w:eastAsia="方正仿宋_GBK"/>
          <w:sz w:val="24"/>
          <w:szCs w:val="24"/>
        </w:rPr>
        <w:t xml:space="preserve">CA</w:t>
      </w:r>
      <w:r>
        <w:rPr>
          <w:rFonts w:hint="eastAsia" w:ascii="Times New Roman" w:hAnsi="Times New Roman" w:eastAsia="方正仿宋_GBK"/>
          <w:sz w:val="24"/>
          <w:szCs w:val="24"/>
        </w:rPr>
        <w:t xml:space="preserve">电子公章）</w:t>
      </w:r>
      <w:r/>
    </w:p>
    <w:p>
      <w:pPr>
        <w:pStyle w:val="1028"/>
        <w:ind w:firstLine="480"/>
        <w:rPr>
          <w:rFonts w:ascii="Times New Roman" w:hAnsi="Times New Roman"/>
        </w:rPr>
      </w:pPr>
      <w:r>
        <w:rPr>
          <w:rFonts w:hint="eastAsia" w:ascii="Times New Roman" w:hAnsi="Times New Roman" w:eastAsia="方正仿宋_GBK"/>
          <w:sz w:val="24"/>
          <w:szCs w:val="24"/>
        </w:rPr>
        <w:t xml:space="preserve">日期：</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年</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月</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日</w:t>
      </w:r>
      <w:r/>
    </w:p>
    <w:p>
      <w:pPr>
        <w:pStyle w:val="1063"/>
      </w:pPr>
      <w:r>
        <w:br w:type="page" w:clear="all"/>
      </w:r>
      <w:r>
        <w:rPr>
          <w:rFonts w:hint="eastAsia" w:eastAsia="宋体"/>
          <w:b/>
          <w:sz w:val="32"/>
          <w:szCs w:val="32"/>
        </w:rPr>
        <w:t xml:space="preserve">二、投标人基本情况</w:t>
      </w:r>
      <w:r/>
    </w:p>
    <w:p>
      <w:pPr>
        <w:pStyle w:val="1055"/>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5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5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55"/>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5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55"/>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28"/>
        <w:rPr>
          <w:rFonts w:ascii="Times New Roman" w:hAnsi="Times New Roman" w:eastAsia="黑体"/>
          <w:i/>
          <w:sz w:val="32"/>
          <w:szCs w:val="32"/>
          <w:u w:val="single"/>
        </w:rPr>
      </w:pPr>
      <w:r>
        <w:rPr>
          <w:rFonts w:ascii="Times New Roman" w:hAnsi="Times New Roman" w:eastAsia="黑体"/>
          <w:i/>
          <w:sz w:val="32"/>
          <w:szCs w:val="32"/>
          <w:u w:val="single"/>
        </w:rPr>
      </w:r>
      <w:r/>
    </w:p>
    <w:p>
      <w:pPr>
        <w:rPr>
          <w:rFonts w:eastAsia="黑体"/>
          <w:i/>
          <w:sz w:val="32"/>
          <w:szCs w:val="32"/>
          <w:u w:val="single"/>
        </w:rPr>
      </w:pPr>
      <w:r>
        <w:br w:type="page" w:clear="all"/>
      </w:r>
      <w:r/>
    </w:p>
    <w:p>
      <w:pPr>
        <w:jc w:val="center"/>
        <w:rPr>
          <w:rFonts w:eastAsia="黑体"/>
          <w:i/>
          <w:sz w:val="32"/>
          <w:szCs w:val="32"/>
          <w:u w:val="single"/>
        </w:rPr>
      </w:pPr>
      <w:r>
        <w:rPr>
          <w:rFonts w:eastAsia="黑体"/>
          <w:i/>
          <w:sz w:val="32"/>
          <w:szCs w:val="32"/>
          <w:u w:val="single"/>
        </w:rPr>
      </w:r>
      <w:r/>
    </w:p>
    <w:p>
      <w:pPr>
        <w:rPr>
          <w:b/>
          <w:sz w:val="32"/>
          <w:szCs w:val="32"/>
        </w:rPr>
      </w:pPr>
      <w:r>
        <w:rPr>
          <w:rFonts w:hint="eastAsia"/>
          <w:b/>
          <w:sz w:val="32"/>
          <w:szCs w:val="32"/>
        </w:rPr>
        <w:t xml:space="preserve">三、法人授权书</w:t>
      </w:r>
      <w:r/>
    </w:p>
    <w:p>
      <w:pPr>
        <w:pStyle w:val="1024"/>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sz w:val="24"/>
          <w:szCs w:val="24"/>
          <w:u w:val="single"/>
        </w:rPr>
        <w:t xml:space="preserve"> J</w:t>
      </w:r>
      <w:r>
        <w:rPr>
          <w:sz w:val="24"/>
          <w:szCs w:val="24"/>
          <w:u w:val="single"/>
        </w:rPr>
        <w:t xml:space="preserve">SZC-321323-SSJT-G2024-0151</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24"/>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24"/>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24"/>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24"/>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24"/>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24"/>
        <w:ind w:firstLine="480"/>
        <w:rPr>
          <w:sz w:val="24"/>
          <w:szCs w:val="24"/>
        </w:rPr>
      </w:pPr>
      <w:r>
        <w:rPr>
          <w:rFonts w:hint="eastAsia"/>
          <w:sz w:val="24"/>
          <w:szCs w:val="24"/>
        </w:rPr>
        <w:t xml:space="preserve">      </w:t>
      </w:r>
      <w:r>
        <w:rPr>
          <w:rFonts w:hint="eastAsia"/>
          <w:sz w:val="24"/>
          <w:szCs w:val="24"/>
        </w:rPr>
        <w:t xml:space="preserve">日期：</w:t>
      </w:r>
      <w:bookmarkStart w:id="235" w:name="_Hlt26955070"/>
      <w:r/>
      <w:bookmarkStart w:id="236" w:name="_格式3__银行出具的资信证明"/>
      <w:r/>
      <w:bookmarkStart w:id="237" w:name="_Hlt26671380"/>
      <w:r/>
      <w:bookmarkEnd w:id="235"/>
      <w:r/>
      <w:bookmarkEnd w:id="236"/>
      <w:r/>
      <w:bookmarkEnd w:id="237"/>
      <w:r>
        <w:rPr>
          <w:rFonts w:hint="eastAsia"/>
          <w:sz w:val="24"/>
          <w:szCs w:val="24"/>
          <w:u w:val="single"/>
        </w:rPr>
        <w:t xml:space="preserve">                                         </w:t>
      </w:r>
      <w:r/>
    </w:p>
    <w:p>
      <w:pPr>
        <w:rPr>
          <w:rFonts w:eastAsia="仿宋_GB2312"/>
          <w:sz w:val="24"/>
          <w:szCs w:val="20"/>
        </w:rPr>
      </w:pPr>
      <w:r>
        <w:rPr>
          <w:rFonts w:hint="eastAsia"/>
        </w:rPr>
        <w:br w:type="page" w:clear="all"/>
      </w:r>
      <w:r>
        <w:rPr>
          <w:rFonts w:hint="eastAsia" w:eastAsia="黑体"/>
          <w:b/>
          <w:iCs/>
          <w:sz w:val="32"/>
          <w:szCs w:val="32"/>
        </w:rPr>
        <w:t xml:space="preserve">四、开标一览表</w:t>
      </w:r>
      <w:r/>
    </w:p>
    <w:p>
      <w:pPr>
        <w:ind w:firstLine="480"/>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项目编号：</w:t>
      </w:r>
      <w:r>
        <w:rPr>
          <w:sz w:val="24"/>
          <w:szCs w:val="24"/>
        </w:rPr>
        <w:t xml:space="preserve">JSZC-321323-SSJT-G2024-0151</w:t>
      </w:r>
      <w:r>
        <w:rPr>
          <w:sz w:val="24"/>
          <w:szCs w:val="24"/>
        </w:rPr>
        <w:t xml:space="preserve">  </w:t>
      </w:r>
      <w:r>
        <w:rPr>
          <w:rFonts w:hint="eastAsia"/>
          <w:sz w:val="24"/>
          <w:szCs w:val="24"/>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1044"/>
              <w:ind w:firstLine="0"/>
              <w:spacing w:before="0" w:after="0" w:line="500" w:lineRule="exact"/>
              <w:rPr>
                <w:rFonts w:ascii="Times New Roman" w:hAnsi="Times New Roman"/>
                <w:szCs w:val="21"/>
              </w:rPr>
            </w:pPr>
            <w:r>
              <w:rPr>
                <w:rFonts w:hint="eastAsia" w:ascii="Times New Roman" w:hAnsi="Times New Roman" w:cs="宋体"/>
              </w:rPr>
              <w:t xml:space="preserve">小写：</w:t>
            </w:r>
            <w:r>
              <w:rPr>
                <w:rFonts w:hint="eastAsia" w:ascii="Times New Roman" w:hAnsi="Times New Roman" w:cs="宋体"/>
                <w:u w:val="single"/>
              </w:rPr>
              <w:t xml:space="preserve">                             </w:t>
            </w:r>
            <w:r>
              <w:rPr>
                <w:rFonts w:hint="eastAsia" w:ascii="Times New Roman" w:hAnsi="Times New Roman" w:cs="宋体"/>
                <w:u w:val="single"/>
              </w:rPr>
              <w:t xml:space="preserve">（人民币：</w:t>
            </w:r>
            <w:r>
              <w:rPr>
                <w:rFonts w:hint="eastAsia" w:ascii="Times New Roman" w:hAnsi="Times New Roman" w:cs="宋体"/>
                <w:u w:val="single"/>
              </w:rPr>
              <w:t xml:space="preserve"> </w:t>
            </w:r>
            <w:r>
              <w:rPr>
                <w:rFonts w:ascii="Times New Roman" w:hAnsi="Times New Roman" w:cs="宋体"/>
                <w:u w:val="single"/>
              </w:rPr>
              <w:t xml:space="preserve">               </w:t>
            </w:r>
            <w:r>
              <w:rPr>
                <w:rFonts w:hint="eastAsia" w:ascii="Times New Roman" w:hAnsi="Times New Roman" w:cs="宋体"/>
                <w:u w:val="single"/>
              </w:rPr>
              <w:t xml:space="preserve">元）</w:t>
            </w:r>
            <w:r/>
          </w:p>
        </w:tc>
      </w:tr>
      <w:tr>
        <w:trPr>
          <w:cantSplit/>
          <w:trHeight w:val="612"/>
        </w:trPr>
        <w:tc>
          <w:tcPr>
            <w:tcW w:w="8206" w:type="dxa"/>
            <w:vAlign w:val="center"/>
            <w:textDirection w:val="lrTb"/>
            <w:noWrap w:val="false"/>
          </w:tcPr>
          <w:p>
            <w:pPr>
              <w:pStyle w:val="1044"/>
              <w:ind w:firstLine="0"/>
              <w:spacing w:before="0" w:after="0" w:line="500" w:lineRule="exact"/>
              <w:rPr>
                <w:rFonts w:ascii="Times New Roman" w:hAnsi="Times New Roman" w:cs="宋体"/>
              </w:rPr>
            </w:pPr>
            <w:r>
              <w:rPr>
                <w:rFonts w:hint="eastAsia" w:ascii="宋体" w:hAnsi="宋体" w:cs="宋体"/>
              </w:rPr>
              <w:t xml:space="preserve">合同履约期限：签订合同后</w:t>
            </w:r>
            <w:r>
              <w:rPr>
                <w:rFonts w:ascii="宋体" w:hAnsi="宋体" w:cs="宋体"/>
                <w:u w:val="single"/>
              </w:rPr>
              <w:t xml:space="preserve">     </w:t>
            </w:r>
            <w:r>
              <w:rPr>
                <w:rFonts w:hint="eastAsia" w:ascii="宋体" w:hAnsi="宋体" w:cs="宋体"/>
              </w:rPr>
              <w:t xml:space="preserve">日历天</w:t>
            </w:r>
            <w:r>
              <w:rPr>
                <w:rFonts w:hint="eastAsia" w:ascii="宋体" w:hAnsi="宋体" w:cs="宋体"/>
              </w:rPr>
              <w:t xml:space="preserve">内完成供货安装调试及上牌</w:t>
            </w:r>
            <w:r/>
          </w:p>
        </w:tc>
      </w:tr>
      <w:tr>
        <w:trPr>
          <w:cantSplit/>
          <w:trHeight w:val="612"/>
        </w:trPr>
        <w:tc>
          <w:tcPr>
            <w:tcW w:w="8206" w:type="dxa"/>
            <w:vAlign w:val="center"/>
            <w:textDirection w:val="lrTb"/>
            <w:noWrap w:val="false"/>
          </w:tcPr>
          <w:p>
            <w:pPr>
              <w:pStyle w:val="1044"/>
              <w:ind w:firstLine="0"/>
              <w:spacing w:before="0" w:after="0" w:line="500" w:lineRule="exact"/>
              <w:rPr>
                <w:rFonts w:ascii="宋体" w:hAnsi="宋体" w:cs="宋体"/>
              </w:rPr>
            </w:pPr>
            <w:r>
              <w:rPr>
                <w:rFonts w:hint="eastAsia" w:ascii="宋体" w:hAnsi="宋体" w:cs="宋体"/>
              </w:rPr>
              <w:t xml:space="preserve">总</w:t>
            </w:r>
            <w:r>
              <w:rPr>
                <w:rFonts w:hint="eastAsia" w:ascii="宋体" w:hAnsi="宋体" w:cs="宋体"/>
              </w:rPr>
              <w:t xml:space="preserve">免费质保期：</w:t>
            </w:r>
            <w:r>
              <w:rPr>
                <w:rFonts w:hint="eastAsia" w:ascii="宋体" w:hAnsi="宋体" w:cs="宋体"/>
              </w:rPr>
              <w:t xml:space="preserve">整车售后服务期</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年，电池售后服务期</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年</w:t>
            </w:r>
            <w:r/>
          </w:p>
        </w:tc>
      </w:tr>
    </w:tbl>
    <w:p>
      <w:pPr>
        <w:rPr>
          <w:sz w:val="24"/>
          <w:szCs w:val="24"/>
        </w:rPr>
      </w:pPr>
      <w:r>
        <w:rPr>
          <w:sz w:val="24"/>
          <w:szCs w:val="24"/>
        </w:rPr>
      </w:r>
      <w:r/>
    </w:p>
    <w:p>
      <w:pPr>
        <w:ind w:firstLine="480"/>
        <w:rPr>
          <w:sz w:val="24"/>
          <w:szCs w:val="24"/>
        </w:rPr>
      </w:pPr>
      <w:r>
        <w:rPr>
          <w:rFonts w:hint="eastAsia"/>
          <w:sz w:val="24"/>
          <w:szCs w:val="24"/>
        </w:rPr>
        <w:t xml:space="preserve">                                      </w:t>
      </w:r>
      <w:r>
        <w:rPr>
          <w:rFonts w:hint="eastAsia"/>
          <w:sz w:val="24"/>
          <w:szCs w:val="24"/>
        </w:rPr>
        <w:t xml:space="preserve">日期：</w:t>
      </w:r>
      <w:r>
        <w:rPr>
          <w:rFonts w:hint="eastAsia"/>
          <w:sz w:val="24"/>
          <w:szCs w:val="24"/>
        </w:rPr>
        <w:t xml:space="preserve">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pStyle w:val="778"/>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pStyle w:val="778"/>
        <w:rPr>
          <w:rFonts w:cs="仿宋"/>
          <w:b/>
          <w:bCs/>
          <w:sz w:val="32"/>
          <w:szCs w:val="32"/>
        </w:rPr>
      </w:pPr>
      <w:r>
        <w:rPr>
          <w:rFonts w:cs="仿宋"/>
          <w:b/>
          <w:bCs/>
          <w:sz w:val="32"/>
          <w:szCs w:val="32"/>
        </w:rPr>
      </w:r>
      <w:r/>
    </w:p>
    <w:p>
      <w:pPr>
        <w:rPr>
          <w:rFonts w:cs="仿宋"/>
          <w:b/>
          <w:bCs/>
          <w:sz w:val="32"/>
          <w:szCs w:val="32"/>
        </w:rPr>
      </w:pPr>
      <w:r>
        <w:rPr>
          <w:rFonts w:cs="仿宋"/>
          <w:b/>
          <w:bCs/>
          <w:sz w:val="32"/>
          <w:szCs w:val="32"/>
        </w:rPr>
      </w:r>
      <w:r/>
    </w:p>
    <w:p>
      <w:pPr>
        <w:pStyle w:val="778"/>
        <w:rPr>
          <w:rFonts w:cs="仿宋"/>
          <w:b/>
          <w:bCs/>
          <w:sz w:val="32"/>
          <w:szCs w:val="32"/>
        </w:rPr>
      </w:pPr>
      <w:r>
        <w:rPr>
          <w:rFonts w:cs="仿宋"/>
          <w:b/>
          <w:bCs/>
          <w:sz w:val="32"/>
          <w:szCs w:val="32"/>
        </w:rPr>
      </w:r>
      <w:r/>
    </w:p>
    <w:p>
      <w:pPr>
        <w:pStyle w:val="778"/>
        <w:rPr>
          <w:rFonts w:cs="仿宋"/>
          <w:b/>
          <w:bCs/>
          <w:sz w:val="32"/>
          <w:szCs w:val="32"/>
        </w:rPr>
      </w:pPr>
      <w:r>
        <w:rPr>
          <w:rFonts w:cs="仿宋"/>
          <w:b/>
          <w:bCs/>
          <w:sz w:val="32"/>
          <w:szCs w:val="32"/>
        </w:rPr>
      </w:r>
      <w:r/>
    </w:p>
    <w:p>
      <w:r/>
      <w:r/>
    </w:p>
    <w:p>
      <w:pPr>
        <w:pStyle w:val="1044"/>
        <w:ind w:left="420"/>
        <w:spacing w:before="0" w:after="0" w:line="420" w:lineRule="exact"/>
        <w:rPr>
          <w:rFonts w:ascii="Times New Roman" w:hAnsi="Times New Roman"/>
          <w:szCs w:val="21"/>
        </w:rPr>
      </w:pPr>
      <w:r>
        <w:rPr>
          <w:rFonts w:ascii="Times New Roman" w:hAnsi="Times New Roman"/>
          <w:szCs w:val="21"/>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rPr>
          <w:bCs/>
          <w:sz w:val="24"/>
        </w:rPr>
      </w:pPr>
      <w:r>
        <w:rPr>
          <w:bCs/>
          <w:sz w:val="24"/>
        </w:rPr>
      </w:r>
      <w:r/>
    </w:p>
    <w:p>
      <w:pPr>
        <w:jc w:val="center"/>
        <w:rPr>
          <w:bCs/>
          <w:sz w:val="24"/>
        </w:rPr>
      </w:pPr>
      <w:r>
        <w:rPr>
          <w:bCs/>
          <w:sz w:val="24"/>
        </w:rPr>
      </w:r>
      <w:r/>
    </w:p>
    <w:p>
      <w:pPr>
        <w:rPr>
          <w:b/>
          <w:sz w:val="32"/>
          <w:szCs w:val="32"/>
        </w:rPr>
      </w:pPr>
      <w:r>
        <w:rPr>
          <w:rFonts w:hint="eastAsia"/>
          <w:b/>
          <w:sz w:val="32"/>
          <w:szCs w:val="32"/>
        </w:rPr>
        <w:t xml:space="preserve">五、投标分项报价表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4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72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4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7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72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036" w:type="dxa"/>
            <w:vAlign w:val="center"/>
            <w:textDirection w:val="lrTb"/>
            <w:noWrap w:val="false"/>
          </w:tcPr>
          <w:p>
            <w:pPr>
              <w:spacing w:line="0" w:lineRule="atLeast"/>
              <w:rPr>
                <w:rFonts w:ascii="宋体" w:hAnsi="宋体"/>
                <w:sz w:val="24"/>
                <w:szCs w:val="24"/>
              </w:rPr>
            </w:pPr>
            <w:r>
              <w:rPr>
                <w:rFonts w:ascii="宋体" w:hAnsi="宋体"/>
                <w:sz w:val="24"/>
                <w:szCs w:val="24"/>
              </w:rPr>
              <w:t xml:space="preserve">……</w:t>
            </w:r>
            <w:r/>
          </w:p>
        </w:tc>
        <w:tc>
          <w:tcPr>
            <w:tcW w:w="966"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783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投标总报价（人民币：元）</w:t>
            </w:r>
            <w:r/>
          </w:p>
        </w:tc>
        <w:tc>
          <w:tcPr>
            <w:tcW w:w="1246"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rPr>
      </w:pPr>
      <w:r>
        <w:rPr>
          <w:rFonts w:hint="eastAsia" w:ascii="宋体" w:hAnsi="宋体"/>
          <w:sz w:val="24"/>
          <w:szCs w:val="24"/>
        </w:rPr>
        <w:t xml:space="preserve">备注：1.投标报价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收费、培训费、运行维护费用、税金、国际国内运输保险、报关清关、开证、办理全套免税手续费用及其他有关的为完成本项目发生的所有费用，招标文件中另有规定的除外。</w:t>
      </w:r>
      <w:r/>
    </w:p>
    <w:p>
      <w:pPr>
        <w:rPr>
          <w:rFonts w:ascii="宋体" w:hAnsi="宋体"/>
          <w:sz w:val="24"/>
        </w:rPr>
      </w:pPr>
      <w:r>
        <w:rPr>
          <w:rFonts w:hint="eastAsia" w:ascii="宋体" w:hAnsi="宋体"/>
          <w:sz w:val="24"/>
        </w:rPr>
        <w:t xml:space="preserve">2.</w:t>
      </w:r>
      <w:r>
        <w:rPr>
          <w:rFonts w:hint="eastAsia"/>
        </w:rPr>
        <w:t xml:space="preserve"> </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pStyle w:val="765"/>
        <w:jc w:val="left"/>
        <w:keepNext w:val="0"/>
        <w:spacing w:before="120" w:after="120"/>
        <w:rPr>
          <w:rFonts w:ascii="Times New Roman" w:hAnsi="Times New Roman" w:eastAsia="黑体"/>
          <w:b w:val="0"/>
          <w:sz w:val="32"/>
          <w:szCs w:val="32"/>
        </w:rPr>
      </w:pPr>
      <w:r>
        <w:rPr>
          <w:rFonts w:ascii="Times New Roman" w:hAnsi="Times New Roman" w:eastAsia="宋体" w:cs="宋体"/>
          <w:strike/>
          <w:sz w:val="32"/>
          <w:szCs w:val="32"/>
        </w:rPr>
        <w:br w:type="page" w:clear="all"/>
      </w:r>
      <w:r>
        <w:rPr>
          <w:rFonts w:hint="eastAsia" w:ascii="Times New Roman" w:hAnsi="Times New Roman" w:eastAsia="宋体" w:cs="宋体"/>
          <w:sz w:val="32"/>
          <w:szCs w:val="32"/>
        </w:rPr>
        <w:t xml:space="preserve">六</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中小（微）企业声明函</w:t>
      </w:r>
      <w:r/>
    </w:p>
    <w:p>
      <w:pPr>
        <w:pStyle w:val="1070"/>
        <w:jc w:val="center"/>
        <w:rPr>
          <w:rFonts w:ascii="Times New Roman" w:hAnsi="Times New Roman"/>
          <w:b/>
          <w:sz w:val="36"/>
          <w:szCs w:val="36"/>
        </w:rPr>
      </w:pPr>
      <w:r>
        <w:rPr>
          <w:rFonts w:hint="eastAsia" w:ascii="Times New Roman" w:hAnsi="Times New Roman"/>
          <w:b/>
          <w:sz w:val="36"/>
          <w:szCs w:val="36"/>
        </w:rPr>
        <w:t xml:space="preserve">中小（微）企业声明函（货物）</w:t>
      </w:r>
      <w:r/>
    </w:p>
    <w:p>
      <w:pPr>
        <w:pStyle w:val="1070"/>
        <w:jc w:val="left"/>
        <w:rPr>
          <w:rFonts w:ascii="Times New Roman" w:hAnsi="Times New Roman"/>
          <w:b/>
          <w:sz w:val="32"/>
          <w:szCs w:val="32"/>
        </w:rPr>
      </w:pPr>
      <w:r>
        <w:rPr>
          <w:rFonts w:ascii="Times New Roman" w:hAnsi="Times New Roman"/>
          <w:b/>
          <w:sz w:val="32"/>
          <w:szCs w:val="32"/>
        </w:rPr>
      </w:r>
      <w:r/>
    </w:p>
    <w:p>
      <w:pPr>
        <w:pStyle w:val="1070"/>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本公司（联合体）郑重声明，根据《政府采购促进中小企业发展管理办法》（财库〔</w:t>
      </w:r>
      <w:r>
        <w:rPr>
          <w:rFonts w:hint="eastAsia" w:ascii="Times New Roman" w:hAnsi="Times New Roman" w:cs="宋体"/>
          <w:sz w:val="24"/>
          <w:szCs w:val="24"/>
        </w:rPr>
        <w:t xml:space="preserve">2020</w:t>
      </w:r>
      <w:r>
        <w:rPr>
          <w:rFonts w:hint="eastAsia" w:ascii="Times New Roman" w:hAnsi="Times New Roman" w:cs="宋体"/>
          <w:sz w:val="24"/>
          <w:szCs w:val="24"/>
        </w:rPr>
        <w:t xml:space="preserve">〕</w:t>
      </w:r>
      <w:r>
        <w:rPr>
          <w:rFonts w:hint="eastAsia" w:ascii="Times New Roman" w:hAnsi="Times New Roman" w:cs="宋体"/>
          <w:sz w:val="24"/>
          <w:szCs w:val="24"/>
        </w:rPr>
        <w:t xml:space="preserve">46</w:t>
      </w:r>
      <w:r>
        <w:rPr>
          <w:rFonts w:hint="eastAsia" w:ascii="Times New Roman" w:hAnsi="Times New Roman" w:cs="宋体"/>
          <w:sz w:val="24"/>
          <w:szCs w:val="24"/>
        </w:rPr>
        <w:t xml:space="preserve">号）的规定，本公司（联合体）参加</w:t>
      </w:r>
      <w:r>
        <w:rPr>
          <w:rFonts w:hint="eastAsia" w:ascii="Times New Roman" w:hAnsi="Times New Roman" w:cs="宋体"/>
          <w:sz w:val="24"/>
          <w:szCs w:val="24"/>
          <w:u w:val="single"/>
        </w:rPr>
        <w:t xml:space="preserve"> </w:t>
      </w:r>
      <w:r>
        <w:rPr>
          <w:rFonts w:hint="eastAsia" w:ascii="Times New Roman" w:hAnsi="Times New Roman" w:cs="宋体"/>
          <w:sz w:val="24"/>
          <w:szCs w:val="24"/>
          <w:u w:val="single"/>
        </w:rPr>
        <w:t xml:space="preserve">单位名称</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的（</w:t>
      </w:r>
      <w:r>
        <w:rPr>
          <w:rFonts w:hint="eastAsia" w:ascii="Times New Roman" w:hAnsi="Times New Roman" w:cs="宋体"/>
          <w:sz w:val="24"/>
          <w:szCs w:val="24"/>
          <w:u w:val="single"/>
        </w:rPr>
        <w:t xml:space="preserve">项目名称）</w:t>
      </w:r>
      <w:r>
        <w:rPr>
          <w:rFonts w:hint="eastAsia" w:ascii="Times New Roman" w:hAnsi="Times New Roman" w:cs="宋体"/>
          <w:sz w:val="24"/>
          <w:szCs w:val="24"/>
        </w:rPr>
        <w:t xml:space="preserve"> </w:t>
      </w:r>
      <w:r>
        <w:rPr>
          <w:rFonts w:hint="eastAsia" w:ascii="Times New Roman" w:hAnsi="Times New Roman" w:cs="宋体"/>
          <w:sz w:val="24"/>
          <w:szCs w:val="24"/>
        </w:rPr>
        <w:t xml:space="preserve">采购活动，提供的货物全部由符合政策要求的中小企业制造。相关企业（含联合体中的中小企业、签订分包意向协议的中小企业）的具体情况如下：</w:t>
      </w:r>
      <w:r/>
    </w:p>
    <w:p>
      <w:pPr>
        <w:pStyle w:val="1070"/>
        <w:ind w:firstLine="480"/>
        <w:jc w:val="left"/>
        <w:spacing w:line="500" w:lineRule="exact"/>
        <w:rPr>
          <w:rFonts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w:t>
      </w:r>
      <w:r>
        <w:rPr>
          <w:rFonts w:hint="eastAsia" w:ascii="Times New Roman" w:hAnsi="Times New Roman" w:cs="宋体"/>
          <w:sz w:val="24"/>
          <w:szCs w:val="24"/>
        </w:rPr>
        <w:t xml:space="preserve">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w:t>
      </w:r>
      <w:r>
        <w:rPr>
          <w:rFonts w:hint="eastAsia" w:ascii="Times New Roman" w:hAnsi="Times New Roman" w:cs="宋体"/>
          <w:sz w:val="24"/>
          <w:szCs w:val="24"/>
          <w:vertAlign w:val="superscript"/>
        </w:rPr>
        <w:t xml:space="preserve">1</w:t>
      </w:r>
      <w:r>
        <w:rPr>
          <w:rFonts w:hint="eastAsia" w:ascii="Times New Roman" w:hAnsi="Times New Roman" w:cs="宋体"/>
          <w:sz w:val="24"/>
          <w:szCs w:val="24"/>
        </w:rPr>
        <w:t xml:space="preserve">，属于</w:t>
      </w:r>
      <w:r>
        <w:rPr>
          <w:rFonts w:hint="eastAsia" w:ascii="Times New Roman" w:hAnsi="Times New Roman" w:cs="宋体"/>
          <w:sz w:val="24"/>
          <w:szCs w:val="24"/>
          <w:u w:val="single"/>
        </w:rPr>
        <w:t xml:space="preserve">（中型企业、小型企业、微型企业）；</w:t>
      </w:r>
      <w:r/>
    </w:p>
    <w:p>
      <w:pPr>
        <w:pStyle w:val="1070"/>
        <w:ind w:firstLine="480"/>
        <w:jc w:val="left"/>
        <w:spacing w:line="500" w:lineRule="exact"/>
        <w:rPr>
          <w:rFonts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w:t>
      </w:r>
      <w:r>
        <w:rPr>
          <w:rFonts w:hint="eastAsia" w:ascii="Times New Roman" w:hAnsi="Times New Roman" w:cs="宋体"/>
          <w:sz w:val="24"/>
          <w:szCs w:val="24"/>
        </w:rPr>
        <w:t xml:space="preserve">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万元，属于</w:t>
      </w:r>
      <w:r>
        <w:rPr>
          <w:rFonts w:hint="eastAsia" w:ascii="Times New Roman" w:hAnsi="Times New Roman" w:cs="宋体"/>
          <w:sz w:val="24"/>
          <w:szCs w:val="24"/>
          <w:u w:val="single"/>
        </w:rPr>
        <w:t xml:space="preserve">（中型企业、小型企业、微型企业）；</w:t>
      </w:r>
      <w:r/>
    </w:p>
    <w:p>
      <w:pPr>
        <w:pStyle w:val="1070"/>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w:t>
      </w:r>
      <w:r/>
    </w:p>
    <w:p>
      <w:pPr>
        <w:pStyle w:val="1070"/>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1070"/>
        <w:ind w:firstLine="480"/>
        <w:jc w:val="left"/>
        <w:spacing w:line="500" w:lineRule="exact"/>
        <w:rPr>
          <w:rFonts w:ascii="Times New Roman" w:hAnsi="Times New Roman" w:cs="宋体"/>
          <w:sz w:val="24"/>
          <w:szCs w:val="24"/>
        </w:rPr>
      </w:pPr>
      <w:r>
        <w:rPr>
          <w:rFonts w:hint="eastAsia" w:ascii="Times New Roman" w:hAnsi="Times New Roman" w:cs="宋体"/>
          <w:sz w:val="24"/>
          <w:szCs w:val="24"/>
        </w:rPr>
        <w:t xml:space="preserve">本企业对上述声明内容的真实性负责。如有虚假，将依法承担相应责任。</w:t>
      </w:r>
      <w:r/>
    </w:p>
    <w:p>
      <w:pPr>
        <w:ind w:right="720"/>
        <w:spacing w:line="360" w:lineRule="auto"/>
        <w:rPr>
          <w:sz w:val="24"/>
          <w:szCs w:val="24"/>
        </w:rPr>
      </w:pPr>
      <w:r>
        <w:rPr>
          <w:sz w:val="24"/>
          <w:szCs w:val="24"/>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70"/>
        <w:ind w:firstLine="360"/>
        <w:spacing w:line="560" w:lineRule="exact"/>
        <w:rPr>
          <w:rFonts w:ascii="Times New Roman" w:hAnsi="Times New Roman"/>
          <w:sz w:val="18"/>
          <w:szCs w:val="18"/>
        </w:rPr>
      </w:pPr>
      <w:r>
        <w:rPr>
          <w:rFonts w:hint="eastAsia" w:ascii="Times New Roman" w:hAnsi="Times New Roman"/>
          <w:sz w:val="18"/>
          <w:szCs w:val="18"/>
          <w:vertAlign w:val="superscript"/>
        </w:rPr>
        <w:t xml:space="preserve">1</w:t>
      </w:r>
      <w:r>
        <w:rPr>
          <w:rFonts w:hint="eastAsia" w:ascii="Times New Roman" w:hAnsi="Times New Roman"/>
          <w:sz w:val="18"/>
          <w:szCs w:val="18"/>
        </w:rPr>
        <w:t xml:space="preserve">从业人员、营业收入、资产总额填报上一年数据，无上一年数据的新成立企业可不填报。</w:t>
      </w:r>
      <w:r/>
    </w:p>
    <w:p>
      <w:pPr>
        <w:spacing w:line="460" w:lineRule="exact"/>
        <w:rPr>
          <w:rFonts w:eastAsia="黑体"/>
          <w:iCs/>
          <w:sz w:val="32"/>
          <w:szCs w:val="32"/>
        </w:rPr>
      </w:pPr>
      <w:r>
        <w:rPr>
          <w:rFonts w:eastAsia="黑体"/>
          <w:iCs/>
          <w:sz w:val="32"/>
          <w:szCs w:val="32"/>
        </w:rPr>
      </w:r>
      <w:r/>
    </w:p>
    <w:p>
      <w:pPr>
        <w:pStyle w:val="1005"/>
        <w:rPr>
          <w:rFonts w:eastAsia="黑体"/>
          <w:iCs/>
          <w:sz w:val="32"/>
          <w:szCs w:val="32"/>
        </w:rPr>
      </w:pPr>
      <w:r>
        <w:rPr>
          <w:rFonts w:eastAsia="黑体"/>
          <w:iCs/>
          <w:sz w:val="32"/>
          <w:szCs w:val="32"/>
        </w:rPr>
      </w:r>
      <w:r/>
    </w:p>
    <w:p>
      <w:pPr>
        <w:pStyle w:val="1005"/>
        <w:rPr>
          <w:rFonts w:eastAsia="黑体"/>
          <w:iCs/>
          <w:sz w:val="32"/>
          <w:szCs w:val="32"/>
        </w:rPr>
      </w:pPr>
      <w:r>
        <w:rPr>
          <w:rFonts w:eastAsia="黑体"/>
          <w:iCs/>
          <w:sz w:val="32"/>
          <w:szCs w:val="32"/>
        </w:rPr>
      </w:r>
      <w:r/>
    </w:p>
    <w:p>
      <w:pPr>
        <w:pStyle w:val="1005"/>
        <w:rPr>
          <w:rFonts w:eastAsia="黑体"/>
          <w:iCs/>
          <w:sz w:val="32"/>
          <w:szCs w:val="32"/>
        </w:rPr>
      </w:pPr>
      <w:r>
        <w:rPr>
          <w:rFonts w:eastAsia="黑体"/>
          <w:iCs/>
          <w:sz w:val="32"/>
          <w:szCs w:val="32"/>
        </w:rPr>
      </w:r>
      <w:r/>
    </w:p>
    <w:p>
      <w:pPr>
        <w:pStyle w:val="1005"/>
        <w:rPr>
          <w:rFonts w:eastAsia="黑体"/>
          <w:iCs/>
          <w:sz w:val="32"/>
          <w:szCs w:val="32"/>
        </w:rPr>
      </w:pPr>
      <w:r>
        <w:rPr>
          <w:rFonts w:eastAsia="黑体"/>
          <w:iCs/>
          <w:sz w:val="32"/>
          <w:szCs w:val="32"/>
        </w:rPr>
      </w:r>
      <w:r/>
    </w:p>
    <w:p>
      <w:pPr>
        <w:pStyle w:val="1005"/>
        <w:rPr>
          <w:rFonts w:eastAsia="黑体"/>
          <w:iCs/>
          <w:sz w:val="32"/>
          <w:szCs w:val="32"/>
        </w:rPr>
      </w:pPr>
      <w:r>
        <w:rPr>
          <w:rFonts w:eastAsia="黑体"/>
          <w:iCs/>
          <w:sz w:val="32"/>
          <w:szCs w:val="32"/>
        </w:rPr>
      </w:r>
      <w:r/>
    </w:p>
    <w:p>
      <w:pPr>
        <w:pStyle w:val="1071"/>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p>
    <w:p>
      <w:pPr>
        <w:pStyle w:val="1072"/>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sz w:val="24"/>
        </w:rPr>
      </w:pPr>
      <w:r>
        <w:rPr>
          <w:rFonts w:hint="eastAsia"/>
          <w:sz w:val="24"/>
        </w:rPr>
        <w:t xml:space="preserve">本单位郑重声明，根据《财政部</w:t>
      </w:r>
      <w:r>
        <w:rPr>
          <w:rFonts w:hint="eastAsia"/>
          <w:sz w:val="24"/>
        </w:rPr>
        <w:t xml:space="preserve"> </w:t>
      </w:r>
      <w:r>
        <w:rPr>
          <w:rFonts w:hint="eastAsia"/>
          <w:sz w:val="24"/>
        </w:rPr>
        <w:t xml:space="preserve">民政部</w:t>
      </w:r>
      <w:r>
        <w:rPr>
          <w:rFonts w:hint="eastAsia"/>
          <w:sz w:val="24"/>
        </w:rPr>
        <w:t xml:space="preserve"> </w:t>
      </w:r>
      <w:r>
        <w:rPr>
          <w:rFonts w:hint="eastAsia"/>
          <w:sz w:val="24"/>
        </w:rPr>
        <w:t xml:space="preserve">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w:t>
      </w:r>
      <w:r>
        <w:rPr>
          <w:rFonts w:hint="eastAsia"/>
          <w:sz w:val="24"/>
        </w:rPr>
        <w:t xml:space="preserve">/</w:t>
      </w:r>
      <w:r>
        <w:rPr>
          <w:rFonts w:hint="eastAsia"/>
          <w:sz w:val="24"/>
        </w:rPr>
        <w:t xml:space="preserve">提供服务），或者提供其他残疾人福利性单位制造的货物（不包括使用非残疾人福利性单位注册商标的货物）。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w:t>
      </w:r>
      <w:r>
        <w:rPr>
          <w:rFonts w:hint="eastAsia"/>
          <w:sz w:val="24"/>
        </w:rPr>
        <w:t xml:space="preserve">声明函将随</w:t>
      </w:r>
      <w:r>
        <w:rPr>
          <w:rFonts w:hint="eastAsia"/>
          <w:sz w:val="24"/>
        </w:rPr>
        <w:t xml:space="preserve">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39"/>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right="180" w:firstLine="360"/>
        <w:jc w:val="right"/>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left"/>
        <w:spacing w:line="560" w:lineRule="exact"/>
        <w:rPr>
          <w:rFonts w:eastAsia="黑体"/>
          <w:b/>
          <w:sz w:val="32"/>
          <w:szCs w:val="32"/>
        </w:rPr>
      </w:pPr>
      <w:r>
        <w:rPr>
          <w:rFonts w:eastAsia="黑体"/>
          <w:b/>
          <w:sz w:val="32"/>
          <w:szCs w:val="32"/>
        </w:rPr>
        <w:br w:type="page" w:clear="all"/>
      </w:r>
      <w:r>
        <w:rPr>
          <w:rFonts w:hint="eastAsia" w:eastAsia="黑体"/>
          <w:b/>
          <w:sz w:val="32"/>
          <w:szCs w:val="32"/>
        </w:rPr>
        <w:t xml:space="preserve">七</w:t>
      </w:r>
      <w:r>
        <w:rPr>
          <w:rFonts w:hint="eastAsia"/>
          <w:b/>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2365"/>
        <w:gridCol w:w="2409"/>
        <w:gridCol w:w="2677"/>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2365" w:type="dxa"/>
            <w:vAlign w:val="center"/>
            <w:textDirection w:val="lrTb"/>
            <w:noWrap w:val="false"/>
          </w:tcPr>
          <w:p>
            <w:pPr>
              <w:pStyle w:val="808"/>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rPr>
              <w:t xml:space="preserve">技术要求和商务要求中的实质性要求</w:t>
            </w:r>
            <w:r/>
          </w:p>
        </w:tc>
        <w:tc>
          <w:tcPr>
            <w:tcW w:w="2409" w:type="dxa"/>
            <w:vAlign w:val="center"/>
            <w:textDirection w:val="lrTb"/>
            <w:noWrap w:val="false"/>
          </w:tcPr>
          <w:p>
            <w:pPr>
              <w:pStyle w:val="808"/>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rPr>
              <w:t xml:space="preserve">响应情况</w:t>
            </w:r>
            <w:r>
              <w:rPr>
                <w:rFonts w:hint="eastAsia" w:ascii="Times New Roman" w:hAnsi="Times New Roman"/>
              </w:rPr>
              <w:t xml:space="preserve">（填报“响应或完全响应”）</w:t>
            </w:r>
            <w:r/>
          </w:p>
        </w:tc>
        <w:tc>
          <w:tcPr>
            <w:tcW w:w="2677" w:type="dxa"/>
            <w:vAlign w:val="center"/>
            <w:textDirection w:val="lrTb"/>
            <w:noWrap w:val="false"/>
          </w:tcPr>
          <w:p>
            <w:pPr>
              <w:pStyle w:val="808"/>
              <w:jc w:val="center"/>
              <w:spacing w:before="0" w:beforeAutospacing="0" w:after="0" w:afterAutospacing="0"/>
              <w:rPr>
                <w:rFonts w:ascii="Times New Roman" w:hAnsi="Times New Roman"/>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365" w:type="dxa"/>
            <w:textDirection w:val="lrTb"/>
            <w:noWrap w:val="false"/>
          </w:tcPr>
          <w:p>
            <w:pPr>
              <w:jc w:val="center"/>
              <w:rPr>
                <w:sz w:val="24"/>
                <w:szCs w:val="24"/>
              </w:rPr>
            </w:pPr>
            <w:r>
              <w:rPr>
                <w:sz w:val="24"/>
                <w:szCs w:val="24"/>
              </w:rPr>
              <w:t xml:space="preserve">……</w:t>
            </w:r>
            <w:r/>
          </w:p>
        </w:tc>
        <w:tc>
          <w:tcPr>
            <w:tcW w:w="2409" w:type="dxa"/>
            <w:textDirection w:val="lrTb"/>
            <w:noWrap w:val="false"/>
          </w:tcPr>
          <w:p>
            <w:pPr>
              <w:jc w:val="center"/>
              <w:rPr>
                <w:sz w:val="24"/>
                <w:szCs w:val="24"/>
              </w:rPr>
            </w:pPr>
            <w:r>
              <w:rPr>
                <w:sz w:val="24"/>
                <w:szCs w:val="24"/>
              </w:rPr>
            </w:r>
            <w:r/>
          </w:p>
        </w:tc>
        <w:tc>
          <w:tcPr>
            <w:tcW w:w="2677"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w:t>
      </w:r>
      <w:r>
        <w:rPr>
          <w:sz w:val="24"/>
        </w:rPr>
        <w:t xml:space="preserve">作出</w:t>
      </w:r>
      <w:r>
        <w:rPr>
          <w:sz w:val="24"/>
        </w:rPr>
        <w:t xml:space="preserve">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pStyle w:val="1042"/>
        <w:rPr>
          <w:rFonts w:ascii="Times New Roman" w:hAnsi="Times New Roman"/>
        </w:rPr>
        <w:outlineLvl w:val="1"/>
      </w:pPr>
      <w:r>
        <w:rPr>
          <w:rFonts w:ascii="Times New Roman" w:hAnsi="Times New Roman"/>
        </w:rPr>
        <w:t xml:space="preserve">八、</w:t>
      </w:r>
      <w:r>
        <w:rPr>
          <w:rFonts w:hint="eastAsia" w:ascii="Times New Roman" w:hAnsi="Times New Roman"/>
        </w:rPr>
        <w:t xml:space="preserve">主要部件、辅材明细表</w:t>
      </w:r>
      <w:r/>
    </w:p>
    <w:tbl>
      <w:tblPr>
        <w:tblpPr w:horzAnchor="margin" w:tblpXSpec="left" w:vertAnchor="text" w:tblpY="32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53"/>
        <w:gridCol w:w="1260"/>
        <w:gridCol w:w="1080"/>
        <w:gridCol w:w="1440"/>
        <w:gridCol w:w="1974"/>
        <w:gridCol w:w="1901"/>
      </w:tblGrid>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主要部件、配件及辅材</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品牌</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产地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生产厂家</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主要技术参数</w:t>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质保期满</w:t>
            </w:r>
            <w:r>
              <w:rPr>
                <w:rFonts w:hint="eastAsia" w:ascii="仿宋_GB2312" w:eastAsia="仿宋_GB2312"/>
                <w:sz w:val="28"/>
                <w:szCs w:val="28"/>
              </w:rPr>
              <w:t xml:space="preserve">后优惠</w:t>
            </w:r>
            <w:r>
              <w:rPr>
                <w:rFonts w:hint="eastAsia" w:ascii="仿宋_GB2312" w:eastAsia="仿宋_GB2312"/>
                <w:sz w:val="28"/>
                <w:szCs w:val="28"/>
              </w:rPr>
              <w:t xml:space="preserve">价格</w:t>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cantSplit/>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15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15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bl>
    <w:p>
      <w:pPr>
        <w:pStyle w:val="1150"/>
        <w:ind w:left="-288" w:firstLine="286"/>
        <w:spacing w:before="100" w:beforeAutospacing="1" w:line="480" w:lineRule="exact"/>
        <w:widowControl/>
        <w:rPr>
          <w:rFonts w:ascii="仿宋_GB2312" w:hAnsi="Calibri" w:eastAsia="仿宋_GB2312"/>
          <w:bCs/>
          <w:sz w:val="24"/>
          <w:szCs w:val="22"/>
        </w:rPr>
      </w:pPr>
      <w:r>
        <w:rPr>
          <w:rFonts w:hint="eastAsia" w:ascii="仿宋_GB2312" w:eastAsia="仿宋_GB2312"/>
          <w:bCs/>
          <w:sz w:val="24"/>
        </w:rPr>
        <w:t xml:space="preserve">注：投标人应将所投货物的主要部件、配件、辅材等材料的品牌、产地、相关参数、质保期满后的优惠价格等在表中空白处填列。</w:t>
      </w:r>
      <w:r/>
    </w:p>
    <w:p>
      <w:pPr>
        <w:pStyle w:val="1150"/>
        <w:ind w:right="105" w:firstLine="314"/>
        <w:spacing w:line="560" w:lineRule="exact"/>
        <w:rPr>
          <w:rFonts w:ascii="仿宋_GB2312" w:eastAsia="仿宋_GB2312"/>
          <w:sz w:val="32"/>
          <w:szCs w:val="32"/>
        </w:rPr>
      </w:pPr>
      <w:r>
        <w:rPr>
          <w:rFonts w:ascii="仿宋_GB2312" w:eastAsia="仿宋_GB2312"/>
          <w:sz w:val="32"/>
          <w:szCs w:val="32"/>
        </w:rPr>
      </w:r>
      <w:r/>
    </w:p>
    <w:p>
      <w:pPr>
        <w:pStyle w:val="1150"/>
        <w:ind w:right="105" w:firstLine="314"/>
        <w:spacing w:line="560" w:lineRule="exact"/>
        <w:rPr>
          <w:rFonts w:ascii="仿宋_GB2312" w:eastAsia="仿宋_GB2312"/>
          <w:sz w:val="32"/>
          <w:szCs w:val="32"/>
        </w:rPr>
      </w:pPr>
      <w:r>
        <w:rPr>
          <w:rFonts w:ascii="仿宋_GB2312" w:eastAsia="仿宋_GB2312"/>
          <w:sz w:val="32"/>
          <w:szCs w:val="32"/>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jc w:val="center"/>
        <w:rPr>
          <w:rFonts w:eastAsia="黑体"/>
          <w:b/>
          <w:sz w:val="36"/>
        </w:rPr>
      </w:pPr>
      <w:r>
        <w:rPr>
          <w:rFonts w:eastAsia="黑体"/>
          <w:b/>
          <w:sz w:val="36"/>
        </w:rPr>
      </w:r>
      <w:r/>
    </w:p>
    <w:p>
      <w:pPr>
        <w:pStyle w:val="1064"/>
        <w:spacing w:line="500" w:lineRule="exact"/>
      </w:pPr>
      <w:r/>
      <w:bookmarkStart w:id="238" w:name="_Toc11176"/>
      <w:r>
        <w:rPr>
          <w:rFonts w:hint="eastAsia" w:eastAsia="黑体" w:cs="黑体"/>
          <w:b/>
          <w:sz w:val="32"/>
        </w:rPr>
        <w:t xml:space="preserve">九、</w:t>
      </w:r>
      <w:bookmarkEnd w:id="238"/>
      <w:r>
        <w:rPr>
          <w:rFonts w:hint="eastAsia" w:eastAsia="黑体" w:cs="黑体"/>
          <w:b/>
          <w:sz w:val="32"/>
        </w:rPr>
        <w:t xml:space="preserve">企业业绩</w:t>
      </w:r>
      <w:r/>
    </w:p>
    <w:p>
      <w:pPr>
        <w:pStyle w:val="1065"/>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6"/>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66"/>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66"/>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66"/>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6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6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6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6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6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66"/>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6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6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66"/>
              <w:jc w:val="center"/>
              <w:spacing w:line="560" w:lineRule="exact"/>
              <w:rPr>
                <w:rFonts w:eastAsia="仿宋_GB2312"/>
                <w:sz w:val="28"/>
              </w:rPr>
            </w:pPr>
            <w:r>
              <w:rPr>
                <w:rFonts w:eastAsia="仿宋_GB2312"/>
                <w:sz w:val="28"/>
              </w:rPr>
            </w:r>
            <w:r/>
          </w:p>
        </w:tc>
      </w:tr>
    </w:tbl>
    <w:p>
      <w:pPr>
        <w:pStyle w:val="1065"/>
        <w:rPr>
          <w:rFonts w:ascii="Times New Roman" w:hAnsi="Times New Roman"/>
        </w:rPr>
      </w:pPr>
      <w:r>
        <w:rPr>
          <w:rFonts w:hint="eastAsia" w:ascii="Times New Roman" w:hAnsi="Times New Roman" w:eastAsia="仿宋_GB2312"/>
          <w:b/>
          <w:sz w:val="24"/>
        </w:rPr>
        <w:t xml:space="preserve">注：请填写此表，并按要求上</w:t>
      </w:r>
      <w:r>
        <w:rPr>
          <w:rFonts w:hint="eastAsia" w:ascii="Times New Roman" w:hAnsi="Times New Roman" w:eastAsia="仿宋_GB2312"/>
          <w:b/>
          <w:sz w:val="24"/>
        </w:rPr>
        <w:t xml:space="preserve">传业绩</w:t>
      </w:r>
      <w:r>
        <w:rPr>
          <w:rFonts w:hint="eastAsia" w:ascii="Times New Roman" w:hAnsi="Times New Roman" w:eastAsia="仿宋_GB2312"/>
          <w:b/>
          <w:sz w:val="24"/>
        </w:rPr>
        <w:t xml:space="preserve">资料电子件。</w:t>
      </w:r>
      <w:r/>
    </w:p>
    <w:p>
      <w:pPr>
        <w:pStyle w:val="1023"/>
        <w:rPr>
          <w:rFonts w:ascii="Times New Roman" w:hAnsi="Times New Roman"/>
        </w:rPr>
        <w:outlineLvl w:val="1"/>
      </w:pPr>
      <w:r>
        <w:rPr>
          <w:rFonts w:ascii="Times New Roman" w:hAnsi="Times New Roman"/>
        </w:rPr>
        <w:br w:type="page" w:clear="all"/>
      </w:r>
      <w:bookmarkStart w:id="239" w:name="_Toc28140"/>
      <w:r>
        <w:rPr>
          <w:rFonts w:hint="eastAsia" w:ascii="Times New Roman" w:hAnsi="Times New Roman"/>
        </w:rPr>
        <w:t xml:space="preserve">十、项目实施方案</w:t>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ascii="Times New Roman" w:hAnsi="Times New Roman"/>
        </w:rPr>
      </w:r>
      <w:r/>
    </w:p>
    <w:p>
      <w:pPr>
        <w:pStyle w:val="1023"/>
        <w:rPr>
          <w:rFonts w:ascii="Times New Roman" w:hAnsi="Times New Roman"/>
        </w:rPr>
        <w:outlineLvl w:val="1"/>
      </w:pPr>
      <w:r>
        <w:rPr>
          <w:rFonts w:hint="eastAsia" w:ascii="Times New Roman" w:hAnsi="Times New Roman"/>
        </w:rPr>
        <w:t xml:space="preserve">十一</w:t>
      </w:r>
      <w:r>
        <w:rPr>
          <w:rFonts w:ascii="Times New Roman" w:hAnsi="Times New Roman"/>
        </w:rPr>
        <w:t xml:space="preserve">、投标所需其他材料</w:t>
      </w:r>
      <w:bookmarkEnd w:id="239"/>
      <w:r/>
      <w:r/>
    </w:p>
    <w:p>
      <w:pPr>
        <w:pStyle w:val="1067"/>
        <w:ind w:firstLine="561"/>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ascii="Times New Roman" w:hAnsi="Times New Roman" w:eastAsia="仿宋_GB2312"/>
          <w:sz w:val="28"/>
          <w:szCs w:val="28"/>
        </w:rPr>
        <w:t xml:space="preserve">将此空文档</w:t>
      </w:r>
      <w:r>
        <w:rPr>
          <w:rFonts w:hint="eastAsia" w:ascii="Times New Roman" w:hAnsi="Times New Roman" w:eastAsia="仿宋_GB2312"/>
          <w:sz w:val="28"/>
          <w:szCs w:val="28"/>
        </w:rPr>
        <w:t xml:space="preserve">上传。</w:t>
      </w:r>
      <w:r/>
    </w:p>
    <w:p>
      <w:pPr>
        <w:rPr>
          <w:sz w:val="20"/>
        </w:rPr>
      </w:pPr>
      <w:r>
        <w:rPr>
          <w:rFonts w:hint="eastAsia"/>
          <w:sz w:val="20"/>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34"/>
      <w:r/>
    </w:p>
    <w:p>
      <w:pPr>
        <w:spacing w:line="480" w:lineRule="auto"/>
        <w:rPr>
          <w:sz w:val="24"/>
        </w:rPr>
      </w:pPr>
      <w:r>
        <w:rPr>
          <w:sz w:val="24"/>
        </w:rPr>
      </w:r>
      <w:r/>
    </w:p>
    <w:p>
      <w:pPr>
        <w:spacing w:line="480" w:lineRule="auto"/>
        <w:rPr>
          <w:sz w:val="30"/>
        </w:rPr>
      </w:pPr>
      <w:r>
        <w:rPr>
          <w:sz w:val="30"/>
        </w:rPr>
      </w:r>
      <w:r/>
    </w:p>
    <w:p>
      <w:pPr>
        <w:pStyle w:val="778"/>
        <w:ind w:firstLine="0"/>
        <w:rPr>
          <w:sz w:val="24"/>
        </w:rPr>
      </w:pPr>
      <w:r/>
      <w:bookmarkStart w:id="240" w:name="_Hlt26671374"/>
      <w:r/>
      <w:bookmarkStart w:id="241" w:name="_Hlt26955066"/>
      <w:r/>
      <w:bookmarkStart w:id="242" w:name="_Hlt26609389"/>
      <w:r/>
      <w:bookmarkStart w:id="243" w:name="_Toc462564146"/>
      <w:r/>
      <w:bookmarkEnd w:id="240"/>
      <w:r/>
      <w:bookmarkEnd w:id="241"/>
      <w:r/>
      <w:bookmarkEnd w:id="242"/>
      <w:r/>
      <w:r/>
    </w:p>
    <w:p>
      <w:pPr>
        <w:rPr>
          <w:sz w:val="24"/>
        </w:rPr>
      </w:pPr>
      <w:r>
        <w:rPr>
          <w:sz w:val="24"/>
        </w:rPr>
      </w:r>
      <w:r/>
    </w:p>
    <w:p>
      <w:pPr>
        <w:pStyle w:val="1050"/>
        <w:rPr>
          <w:rFonts w:ascii="Times New Roman" w:hAnsi="Times New Roman"/>
          <w:sz w:val="24"/>
        </w:rPr>
      </w:pPr>
      <w:r>
        <w:rPr>
          <w:rFonts w:ascii="Times New Roman" w:hAnsi="Times New Roman"/>
          <w:sz w:val="24"/>
        </w:rPr>
      </w:r>
      <w:r/>
    </w:p>
    <w:p>
      <w:pPr>
        <w:pStyle w:val="1050"/>
        <w:rPr>
          <w:rFonts w:ascii="Times New Roman" w:hAnsi="Times New Roman"/>
          <w:sz w:val="24"/>
        </w:rPr>
      </w:pPr>
      <w:r>
        <w:rPr>
          <w:rFonts w:ascii="Times New Roman" w:hAnsi="Times New Roman"/>
          <w:sz w:val="24"/>
        </w:rPr>
      </w:r>
      <w:r/>
    </w:p>
    <w:p>
      <w:pPr>
        <w:pStyle w:val="1050"/>
        <w:rPr>
          <w:rFonts w:ascii="Times New Roman" w:hAnsi="Times New Roman"/>
          <w:sz w:val="24"/>
        </w:rPr>
      </w:pPr>
      <w:r>
        <w:rPr>
          <w:rFonts w:ascii="Times New Roman" w:hAnsi="Times New Roman"/>
          <w:sz w:val="24"/>
        </w:rPr>
      </w:r>
      <w:r/>
    </w:p>
    <w:p>
      <w:pPr>
        <w:pStyle w:val="1050"/>
        <w:rPr>
          <w:rFonts w:ascii="Times New Roman" w:hAnsi="Times New Roman"/>
          <w:sz w:val="24"/>
        </w:rPr>
      </w:pPr>
      <w:r>
        <w:rPr>
          <w:rFonts w:ascii="Times New Roman" w:hAnsi="Times New Roman"/>
          <w:sz w:val="24"/>
        </w:rPr>
      </w:r>
      <w:r/>
    </w:p>
    <w:p>
      <w:pPr>
        <w:pStyle w:val="1050"/>
        <w:rPr>
          <w:rFonts w:ascii="Times New Roman" w:hAnsi="Times New Roman"/>
          <w:sz w:val="24"/>
        </w:rPr>
      </w:pPr>
      <w:r>
        <w:rPr>
          <w:rFonts w:ascii="Times New Roman" w:hAnsi="Times New Roman"/>
          <w:sz w:val="24"/>
        </w:rPr>
      </w:r>
      <w:r/>
    </w:p>
    <w:p>
      <w:pPr>
        <w:pStyle w:val="1050"/>
        <w:rPr>
          <w:rFonts w:ascii="Times New Roman" w:hAnsi="Times New Roman"/>
          <w:sz w:val="24"/>
        </w:rPr>
      </w:pPr>
      <w:r>
        <w:rPr>
          <w:rFonts w:ascii="Times New Roman" w:hAnsi="Times New Roman"/>
          <w:sz w:val="24"/>
        </w:rPr>
      </w:r>
      <w:r/>
    </w:p>
    <w:p>
      <w:pPr>
        <w:jc w:val="center"/>
        <w:rPr>
          <w:rFonts w:cs="仿宋"/>
          <w:b/>
          <w:bCs/>
          <w:sz w:val="32"/>
          <w:szCs w:val="32"/>
        </w:rPr>
      </w:pPr>
      <w:r/>
      <w:bookmarkStart w:id="244" w:name="_格式2__法定代表人授权书"/>
      <w:r/>
      <w:bookmarkEnd w:id="196"/>
      <w:r/>
      <w:bookmarkEnd w:id="197"/>
      <w:r/>
      <w:bookmarkEnd w:id="243"/>
      <w:r/>
      <w:bookmarkEnd w:id="244"/>
      <w:r>
        <w:rPr>
          <w:rFonts w:hint="eastAsia" w:eastAsia="黑体"/>
          <w:b/>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公章：</w:t>
      </w:r>
      <w:r>
        <w:rPr>
          <w:rFonts w:hint="eastAsia"/>
          <w:sz w:val="24"/>
          <w:szCs w:val="24"/>
        </w:rPr>
        <w:t xml:space="preserve">                      </w:t>
      </w:r>
      <w:r/>
    </w:p>
    <w:p>
      <w:pPr>
        <w:rPr>
          <w:sz w:val="24"/>
          <w:szCs w:val="24"/>
        </w:rPr>
      </w:pPr>
      <w:r>
        <w:rPr>
          <w:rFonts w:hint="eastAsia"/>
          <w:sz w:val="24"/>
          <w:szCs w:val="24"/>
        </w:rPr>
        <w:t xml:space="preserve">日期：</w:t>
      </w:r>
      <w:r>
        <w:rPr>
          <w:rFonts w:hint="eastAsia"/>
          <w:sz w:val="24"/>
          <w:szCs w:val="24"/>
        </w:rPr>
        <w:t xml:space="preserve">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w:t>
      </w:r>
      <w:r>
        <w:rPr>
          <w:rFonts w:hint="eastAsia"/>
          <w:sz w:val="24"/>
          <w:szCs w:val="24"/>
        </w:rPr>
        <w:t xml:space="preserve">质疑函应由</w:t>
      </w:r>
      <w:r>
        <w:rPr>
          <w:rFonts w:hint="eastAsia"/>
          <w:sz w:val="24"/>
          <w:szCs w:val="24"/>
        </w:rPr>
        <w:t xml:space="preserve">本人签字；质疑投标人为法人或者其他组织的，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778"/>
        <w:rPr>
          <w:sz w:val="24"/>
          <w:szCs w:val="24"/>
        </w:rPr>
      </w:pPr>
      <w:r>
        <w:rPr>
          <w:sz w:val="24"/>
          <w:szCs w:val="24"/>
        </w:rPr>
      </w:r>
      <w:r/>
    </w:p>
    <w:p>
      <w:pPr>
        <w:pStyle w:val="778"/>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华文楷体">
    <w:panose1 w:val="02010600040101010101"/>
  </w:font>
  <w:font w:name="Cambria">
    <w:panose1 w:val="02040503050406030204"/>
  </w:font>
  <w:font w:name="方正仿宋_GBK">
    <w:panose1 w:val="020B0503020202020204"/>
  </w:font>
  <w:font w:name="方正黑体_GBK">
    <w:panose1 w:val="020B0503020202020204"/>
  </w:font>
  <w:font w:name="Adobe 仿宋 Std R">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Style w:val="817"/>
                              <w:rFonts w:ascii="宋体" w:hAnsi="宋体"/>
                            </w:rPr>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67</w:t>
                          </w:r>
                          <w:r>
                            <w:rPr>
                              <w:rFonts w:ascii="宋体" w:hAnsi="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Style w:val="817"/>
                        <w:rFonts w:ascii="宋体" w:hAnsi="宋体"/>
                      </w:rPr>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67</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9"/>
      <w:isLgl w:val="false"/>
      <w:suff w:val="nothing"/>
      <w:lvlText w:val=""/>
      <w:lvlJc w:val="left"/>
      <w:pPr>
        <w:ind w:left="0" w:firstLine="0"/>
      </w:pPr>
      <w:rPr>
        <w:rFonts w:hint="eastAsia"/>
      </w:rPr>
    </w:lvl>
    <w:lvl w:ilvl="6">
      <w:start w:val="1"/>
      <w:numFmt w:val="decimal"/>
      <w:pStyle w:val="770"/>
      <w:isLgl w:val="false"/>
      <w:suff w:val="nothing"/>
      <w:lvlText w:val=""/>
      <w:lvlJc w:val="left"/>
      <w:pPr>
        <w:ind w:left="0" w:firstLine="0"/>
      </w:pPr>
      <w:rPr>
        <w:rFonts w:hint="eastAsia"/>
      </w:rPr>
    </w:lvl>
    <w:lvl w:ilvl="7">
      <w:start w:val="1"/>
      <w:numFmt w:val="decimal"/>
      <w:pStyle w:val="771"/>
      <w:isLgl w:val="false"/>
      <w:suff w:val="nothing"/>
      <w:lvlText w:val=""/>
      <w:lvlJc w:val="left"/>
      <w:pPr>
        <w:ind w:left="0" w:firstLine="0"/>
      </w:pPr>
      <w:rPr>
        <w:rFonts w:hint="eastAsia"/>
      </w:rPr>
    </w:lvl>
    <w:lvl w:ilvl="8">
      <w:start w:val="1"/>
      <w:numFmt w:val="decimal"/>
      <w:pStyle w:val="772"/>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3"/>
      <w:isLgl w:val="false"/>
      <w:suff w:val="nothing"/>
      <w:lvlText w:val=""/>
      <w:lvlJc w:val="left"/>
      <w:pPr>
        <w:ind w:left="0" w:firstLine="0"/>
      </w:pPr>
      <w:rPr>
        <w:rFonts w:hint="eastAsia"/>
      </w:rPr>
    </w:lvl>
    <w:lvl w:ilvl="6">
      <w:start w:val="1"/>
      <w:numFmt w:val="decimal"/>
      <w:pStyle w:val="1104"/>
      <w:isLgl w:val="false"/>
      <w:suff w:val="nothing"/>
      <w:lvlText w:val=""/>
      <w:lvlJc w:val="left"/>
      <w:pPr>
        <w:ind w:left="0" w:firstLine="0"/>
      </w:pPr>
      <w:rPr>
        <w:rFonts w:hint="eastAsia"/>
      </w:rPr>
    </w:lvl>
    <w:lvl w:ilvl="7">
      <w:start w:val="1"/>
      <w:numFmt w:val="decimal"/>
      <w:pStyle w:val="1105"/>
      <w:isLgl w:val="false"/>
      <w:suff w:val="nothing"/>
      <w:lvlText w:val=""/>
      <w:lvlJc w:val="left"/>
      <w:pPr>
        <w:ind w:left="0" w:firstLine="0"/>
      </w:pPr>
      <w:rPr>
        <w:rFonts w:hint="eastAsia"/>
      </w:rPr>
    </w:lvl>
    <w:lvl w:ilvl="8">
      <w:start w:val="1"/>
      <w:numFmt w:val="decimal"/>
      <w:pStyle w:val="1106"/>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6"/>
  </w:num>
  <w:num w:numId="3">
    <w:abstractNumId w:val="15"/>
  </w:num>
  <w:num w:numId="4">
    <w:abstractNumId w:val="12"/>
  </w:num>
  <w:num w:numId="5">
    <w:abstractNumId w:val="7"/>
  </w:num>
  <w:num w:numId="6">
    <w:abstractNumId w:val="0"/>
  </w:num>
  <w:num w:numId="7">
    <w:abstractNumId w:val="2"/>
  </w:num>
  <w:num w:numId="8">
    <w:abstractNumId w:val="5"/>
  </w:num>
  <w:num w:numId="9">
    <w:abstractNumId w:val="8"/>
  </w:num>
  <w:num w:numId="10">
    <w:abstractNumId w:val="10"/>
  </w:num>
  <w:num w:numId="11">
    <w:abstractNumId w:val="3"/>
  </w:num>
  <w:num w:numId="12">
    <w:abstractNumId w:val="14"/>
  </w:num>
  <w:num w:numId="13">
    <w:abstractNumId w:val="11"/>
  </w:num>
  <w:num w:numId="14">
    <w:abstractNumId w:val="9"/>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73"/>
    <w:link w:val="810"/>
    <w:uiPriority w:val="10"/>
    <w:rPr>
      <w:sz w:val="48"/>
      <w:szCs w:val="48"/>
    </w:rPr>
  </w:style>
  <w:style w:type="character" w:styleId="36">
    <w:name w:val="Subtitle Char"/>
    <w:basedOn w:val="773"/>
    <w:link w:val="799"/>
    <w:uiPriority w:val="11"/>
    <w:rPr>
      <w:sz w:val="24"/>
      <w:szCs w:val="24"/>
    </w:rPr>
  </w:style>
  <w:style w:type="character" w:styleId="38">
    <w:name w:val="Quote Char"/>
    <w:link w:val="843"/>
    <w:uiPriority w:val="29"/>
    <w:rPr>
      <w:i/>
    </w:rPr>
  </w:style>
  <w:style w:type="character" w:styleId="40">
    <w:name w:val="Intense Quote Char"/>
    <w:link w:val="845"/>
    <w:uiPriority w:val="30"/>
    <w:rPr>
      <w:i/>
    </w:rPr>
  </w:style>
  <w:style w:type="table" w:styleId="49">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1"/>
    <w:uiPriority w:val="99"/>
    <w:rPr>
      <w:sz w:val="18"/>
    </w:rPr>
  </w:style>
  <w:style w:type="character" w:styleId="178">
    <w:name w:val="Endnote Text Char"/>
    <w:link w:val="793"/>
    <w:uiPriority w:val="99"/>
    <w:rPr>
      <w:sz w:val="20"/>
    </w:rPr>
  </w:style>
  <w:style w:type="paragraph" w:styleId="189">
    <w:name w:val="TOC Heading"/>
    <w:uiPriority w:val="39"/>
    <w:unhideWhenUsed/>
  </w:style>
  <w:style w:type="paragraph" w:styleId="763" w:default="1">
    <w:name w:val="Normal"/>
    <w:qFormat/>
    <w:pPr>
      <w:jc w:val="both"/>
      <w:widowControl w:val="off"/>
    </w:pPr>
    <w:rPr>
      <w:sz w:val="21"/>
      <w:szCs w:val="21"/>
    </w:rPr>
  </w:style>
  <w:style w:type="paragraph" w:styleId="764">
    <w:name w:val="Heading 1"/>
    <w:basedOn w:val="763"/>
    <w:next w:val="763"/>
    <w:link w:val="978"/>
    <w:qFormat/>
    <w:pPr>
      <w:jc w:val="center"/>
      <w:keepNext/>
      <w:outlineLvl w:val="0"/>
    </w:pPr>
    <w:rPr>
      <w:rFonts w:ascii="楷体_GB2312" w:eastAsia="楷体_GB2312"/>
      <w:sz w:val="28"/>
      <w:szCs w:val="28"/>
    </w:rPr>
  </w:style>
  <w:style w:type="paragraph" w:styleId="765">
    <w:name w:val="Heading 2"/>
    <w:basedOn w:val="763"/>
    <w:next w:val="763"/>
    <w:link w:val="979"/>
    <w:qFormat/>
    <w:pPr>
      <w:jc w:val="center"/>
      <w:keepLines/>
      <w:keepNext/>
      <w:spacing w:before="260" w:after="260" w:line="416" w:lineRule="auto"/>
      <w:outlineLvl w:val="1"/>
    </w:pPr>
    <w:rPr>
      <w:rFonts w:ascii="Arial" w:hAnsi="Arial" w:eastAsia="幼圆" w:cs="Arial"/>
      <w:b/>
      <w:bCs/>
      <w:sz w:val="44"/>
      <w:szCs w:val="44"/>
    </w:rPr>
  </w:style>
  <w:style w:type="paragraph" w:styleId="766">
    <w:name w:val="Heading 3"/>
    <w:basedOn w:val="763"/>
    <w:next w:val="763"/>
    <w:link w:val="980"/>
    <w:qFormat/>
    <w:pPr>
      <w:keepLines/>
      <w:keepNext/>
      <w:spacing w:before="260" w:after="260" w:line="416" w:lineRule="auto"/>
      <w:outlineLvl w:val="2"/>
    </w:pPr>
    <w:rPr>
      <w:b/>
      <w:bCs/>
      <w:sz w:val="32"/>
      <w:szCs w:val="32"/>
    </w:rPr>
  </w:style>
  <w:style w:type="paragraph" w:styleId="767">
    <w:name w:val="Heading 4"/>
    <w:basedOn w:val="763"/>
    <w:next w:val="763"/>
    <w:link w:val="981"/>
    <w:qFormat/>
    <w:pPr>
      <w:keepLines/>
      <w:keepNext/>
      <w:spacing w:before="280" w:after="290" w:line="376" w:lineRule="auto"/>
      <w:outlineLvl w:val="3"/>
    </w:pPr>
    <w:rPr>
      <w:rFonts w:ascii="Arial" w:hAnsi="Arial" w:eastAsia="黑体" w:cs="Arial"/>
      <w:b/>
      <w:bCs/>
      <w:sz w:val="28"/>
      <w:szCs w:val="28"/>
    </w:rPr>
  </w:style>
  <w:style w:type="paragraph" w:styleId="768">
    <w:name w:val="Heading 5"/>
    <w:basedOn w:val="763"/>
    <w:next w:val="763"/>
    <w:link w:val="982"/>
    <w:qFormat/>
    <w:pPr>
      <w:keepNext/>
      <w:outlineLvl w:val="4"/>
    </w:pPr>
    <w:rPr>
      <w:rFonts w:ascii="宋体"/>
      <w:color w:val="000000"/>
      <w:sz w:val="28"/>
      <w:szCs w:val="28"/>
    </w:rPr>
  </w:style>
  <w:style w:type="paragraph" w:styleId="769">
    <w:name w:val="Heading 6"/>
    <w:basedOn w:val="763"/>
    <w:next w:val="763"/>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770">
    <w:name w:val="Heading 7"/>
    <w:basedOn w:val="763"/>
    <w:next w:val="763"/>
    <w:link w:val="984"/>
    <w:qFormat/>
    <w:pPr>
      <w:numPr>
        <w:ilvl w:val="6"/>
        <w:numId w:val="1"/>
      </w:numPr>
      <w:keepLines/>
      <w:keepNext/>
      <w:spacing w:before="240" w:after="64" w:line="320" w:lineRule="auto"/>
      <w:outlineLvl w:val="6"/>
    </w:pPr>
    <w:rPr>
      <w:b/>
      <w:bCs/>
      <w:sz w:val="24"/>
      <w:szCs w:val="24"/>
    </w:rPr>
  </w:style>
  <w:style w:type="paragraph" w:styleId="771">
    <w:name w:val="Heading 8"/>
    <w:basedOn w:val="763"/>
    <w:next w:val="763"/>
    <w:link w:val="985"/>
    <w:qFormat/>
    <w:pPr>
      <w:numPr>
        <w:ilvl w:val="7"/>
        <w:numId w:val="1"/>
      </w:numPr>
      <w:keepLines/>
      <w:keepNext/>
      <w:spacing w:before="240" w:after="64" w:line="320" w:lineRule="auto"/>
      <w:outlineLvl w:val="7"/>
    </w:pPr>
    <w:rPr>
      <w:rFonts w:ascii="Arial" w:hAnsi="Arial" w:eastAsia="黑体"/>
      <w:sz w:val="24"/>
      <w:szCs w:val="24"/>
    </w:rPr>
  </w:style>
  <w:style w:type="paragraph" w:styleId="772">
    <w:name w:val="Heading 9"/>
    <w:basedOn w:val="763"/>
    <w:next w:val="763"/>
    <w:link w:val="986"/>
    <w:qFormat/>
    <w:pPr>
      <w:numPr>
        <w:ilvl w:val="8"/>
        <w:numId w:val="1"/>
      </w:numPr>
      <w:keepLines/>
      <w:keepNext/>
      <w:spacing w:before="240" w:after="64" w:line="320" w:lineRule="auto"/>
      <w:outlineLvl w:val="8"/>
    </w:pPr>
    <w:rPr>
      <w:rFonts w:ascii="Arial" w:hAnsi="Arial" w:eastAsia="黑体"/>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name w:val="List 3"/>
    <w:basedOn w:val="763"/>
    <w:qFormat/>
    <w:pPr>
      <w:ind w:left="100" w:hanging="200"/>
    </w:pPr>
  </w:style>
  <w:style w:type="paragraph" w:styleId="777">
    <w:name w:val="toc 7"/>
    <w:basedOn w:val="763"/>
    <w:next w:val="763"/>
    <w:qFormat/>
    <w:pPr>
      <w:ind w:left="1260"/>
      <w:jc w:val="left"/>
    </w:pPr>
  </w:style>
  <w:style w:type="paragraph" w:styleId="778">
    <w:name w:val="Normal Indent"/>
    <w:basedOn w:val="763"/>
    <w:next w:val="763"/>
    <w:link w:val="987"/>
    <w:qFormat/>
    <w:pPr>
      <w:ind w:firstLine="420"/>
    </w:pPr>
  </w:style>
  <w:style w:type="paragraph" w:styleId="779">
    <w:name w:val="Caption"/>
    <w:basedOn w:val="763"/>
    <w:next w:val="763"/>
    <w:unhideWhenUsed/>
    <w:qFormat/>
    <w:pPr>
      <w:spacing w:line="276" w:lineRule="auto"/>
    </w:pPr>
    <w:rPr>
      <w:b/>
      <w:bCs/>
      <w:color w:val="4f81bd"/>
      <w:sz w:val="18"/>
      <w:szCs w:val="18"/>
    </w:rPr>
  </w:style>
  <w:style w:type="paragraph" w:styleId="780">
    <w:name w:val="Document Map"/>
    <w:basedOn w:val="763"/>
    <w:link w:val="988"/>
    <w:semiHidden/>
    <w:qFormat/>
    <w:pPr>
      <w:shd w:val="clear" w:color="auto" w:fill="000080"/>
    </w:pPr>
  </w:style>
  <w:style w:type="paragraph" w:styleId="781">
    <w:name w:val="annotation text"/>
    <w:basedOn w:val="763"/>
    <w:link w:val="989"/>
    <w:semiHidden/>
    <w:qFormat/>
    <w:pPr>
      <w:jc w:val="left"/>
    </w:pPr>
  </w:style>
  <w:style w:type="paragraph" w:styleId="782">
    <w:name w:val="Body Text 3"/>
    <w:basedOn w:val="763"/>
    <w:link w:val="990"/>
    <w:qFormat/>
    <w:rPr>
      <w:rFonts w:ascii="仿宋_GB2312" w:hAnsi="Arial" w:eastAsia="仿宋_GB2312"/>
      <w:sz w:val="32"/>
      <w:szCs w:val="32"/>
    </w:rPr>
  </w:style>
  <w:style w:type="paragraph" w:styleId="783">
    <w:name w:val="Body Text"/>
    <w:basedOn w:val="763"/>
    <w:link w:val="991"/>
    <w:qFormat/>
    <w:rPr>
      <w:rFonts w:ascii="楷体_GB2312" w:hAnsi="Arial" w:eastAsia="楷体_GB2312"/>
      <w:sz w:val="28"/>
      <w:szCs w:val="28"/>
    </w:rPr>
  </w:style>
  <w:style w:type="paragraph" w:styleId="784">
    <w:name w:val="Body Text Indent"/>
    <w:basedOn w:val="763"/>
    <w:next w:val="763"/>
    <w:link w:val="992"/>
    <w:qFormat/>
    <w:pPr>
      <w:ind w:firstLine="645"/>
    </w:pPr>
    <w:rPr>
      <w:rFonts w:ascii="楷体_GB2312" w:eastAsia="楷体_GB2312"/>
      <w:sz w:val="32"/>
      <w:szCs w:val="32"/>
    </w:rPr>
  </w:style>
  <w:style w:type="paragraph" w:styleId="785">
    <w:name w:val="List 2"/>
    <w:basedOn w:val="763"/>
    <w:qFormat/>
    <w:pPr>
      <w:ind w:left="100" w:hanging="200"/>
    </w:pPr>
  </w:style>
  <w:style w:type="paragraph" w:styleId="786">
    <w:name w:val="toc 5"/>
    <w:basedOn w:val="763"/>
    <w:next w:val="763"/>
    <w:qFormat/>
    <w:pPr>
      <w:ind w:left="840"/>
      <w:jc w:val="left"/>
    </w:pPr>
  </w:style>
  <w:style w:type="paragraph" w:styleId="787">
    <w:name w:val="toc 3"/>
    <w:basedOn w:val="763"/>
    <w:next w:val="763"/>
    <w:qFormat/>
    <w:pPr>
      <w:ind w:left="420"/>
      <w:jc w:val="left"/>
    </w:pPr>
    <w:rPr>
      <w:i/>
      <w:iCs/>
      <w:szCs w:val="24"/>
    </w:rPr>
  </w:style>
  <w:style w:type="paragraph" w:styleId="788">
    <w:name w:val="Plain Text"/>
    <w:basedOn w:val="763"/>
    <w:link w:val="993"/>
    <w:qFormat/>
    <w:rPr>
      <w:rFonts w:ascii="宋体" w:hAnsi="Courier New" w:cs="Courier New"/>
    </w:rPr>
  </w:style>
  <w:style w:type="paragraph" w:styleId="789">
    <w:name w:val="toc 8"/>
    <w:basedOn w:val="763"/>
    <w:next w:val="763"/>
    <w:qFormat/>
    <w:pPr>
      <w:ind w:left="1470"/>
      <w:jc w:val="left"/>
    </w:pPr>
  </w:style>
  <w:style w:type="paragraph" w:styleId="790">
    <w:name w:val="index 3"/>
    <w:basedOn w:val="763"/>
    <w:next w:val="763"/>
    <w:qFormat/>
    <w:pPr>
      <w:ind w:left="400"/>
    </w:pPr>
    <w:rPr>
      <w:rFonts w:ascii="Calibri" w:hAnsi="Calibri"/>
      <w:szCs w:val="22"/>
    </w:rPr>
  </w:style>
  <w:style w:type="paragraph" w:styleId="791">
    <w:name w:val="Date"/>
    <w:basedOn w:val="763"/>
    <w:next w:val="763"/>
    <w:link w:val="994"/>
    <w:qFormat/>
    <w:rPr>
      <w:sz w:val="24"/>
      <w:szCs w:val="24"/>
    </w:rPr>
  </w:style>
  <w:style w:type="paragraph" w:styleId="792">
    <w:name w:val="Body Text Indent 2"/>
    <w:basedOn w:val="763"/>
    <w:link w:val="995"/>
    <w:qFormat/>
    <w:pPr>
      <w:ind w:left="630" w:firstLine="645"/>
    </w:pPr>
    <w:rPr>
      <w:rFonts w:ascii="Arial" w:hAnsi="Arial" w:eastAsia="仿宋_GB2312" w:cs="Arial"/>
      <w:sz w:val="32"/>
      <w:szCs w:val="32"/>
    </w:rPr>
  </w:style>
  <w:style w:type="paragraph" w:styleId="793">
    <w:name w:val="endnote text"/>
    <w:basedOn w:val="763"/>
    <w:link w:val="976"/>
    <w:unhideWhenUsed/>
    <w:qFormat/>
    <w:rPr>
      <w:sz w:val="20"/>
    </w:rPr>
  </w:style>
  <w:style w:type="paragraph" w:styleId="794">
    <w:name w:val="Balloon Text"/>
    <w:basedOn w:val="763"/>
    <w:link w:val="996"/>
    <w:semiHidden/>
    <w:qFormat/>
    <w:rPr>
      <w:sz w:val="18"/>
      <w:szCs w:val="18"/>
    </w:rPr>
  </w:style>
  <w:style w:type="paragraph" w:styleId="795">
    <w:name w:val="Footer"/>
    <w:basedOn w:val="763"/>
    <w:link w:val="997"/>
    <w:qFormat/>
    <w:pPr>
      <w:jc w:val="left"/>
      <w:tabs>
        <w:tab w:val="center" w:pos="4153" w:leader="none"/>
        <w:tab w:val="right" w:pos="8306" w:leader="none"/>
      </w:tabs>
    </w:pPr>
    <w:rPr>
      <w:sz w:val="18"/>
      <w:szCs w:val="18"/>
    </w:rPr>
  </w:style>
  <w:style w:type="paragraph" w:styleId="796">
    <w:name w:val="Header"/>
    <w:basedOn w:val="763"/>
    <w:link w:val="998"/>
    <w:qFormat/>
    <w:pPr>
      <w:jc w:val="center"/>
      <w:tabs>
        <w:tab w:val="center" w:pos="4153" w:leader="none"/>
        <w:tab w:val="right" w:pos="8306" w:leader="none"/>
      </w:tabs>
      <w:pBdr>
        <w:bottom w:val="single" w:color="000000" w:sz="6" w:space="1"/>
      </w:pBdr>
    </w:pPr>
    <w:rPr>
      <w:sz w:val="18"/>
      <w:szCs w:val="18"/>
    </w:rPr>
  </w:style>
  <w:style w:type="paragraph" w:styleId="797">
    <w:name w:val="toc 1"/>
    <w:basedOn w:val="763"/>
    <w:next w:val="763"/>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3"/>
    <w:next w:val="763"/>
    <w:qFormat/>
    <w:pPr>
      <w:ind w:left="630"/>
      <w:jc w:val="left"/>
    </w:pPr>
  </w:style>
  <w:style w:type="paragraph" w:styleId="799">
    <w:name w:val="Subtitle"/>
    <w:basedOn w:val="763"/>
    <w:next w:val="763"/>
    <w:link w:val="842"/>
    <w:qFormat/>
    <w:pPr>
      <w:spacing w:before="200" w:after="200"/>
    </w:pPr>
    <w:rPr>
      <w:sz w:val="24"/>
      <w:szCs w:val="24"/>
    </w:rPr>
  </w:style>
  <w:style w:type="paragraph" w:styleId="800">
    <w:name w:val="List"/>
    <w:basedOn w:val="763"/>
    <w:qFormat/>
    <w:pPr>
      <w:ind w:left="200" w:hanging="200"/>
    </w:pPr>
  </w:style>
  <w:style w:type="paragraph" w:styleId="801">
    <w:name w:val="footnote text"/>
    <w:basedOn w:val="763"/>
    <w:link w:val="975"/>
    <w:unhideWhenUsed/>
    <w:qFormat/>
    <w:pPr>
      <w:spacing w:after="40"/>
    </w:pPr>
    <w:rPr>
      <w:sz w:val="18"/>
    </w:rPr>
  </w:style>
  <w:style w:type="paragraph" w:styleId="802">
    <w:name w:val="toc 6"/>
    <w:basedOn w:val="763"/>
    <w:next w:val="763"/>
    <w:qFormat/>
    <w:pPr>
      <w:ind w:left="1050"/>
      <w:jc w:val="left"/>
    </w:pPr>
  </w:style>
  <w:style w:type="paragraph" w:styleId="803">
    <w:name w:val="Body Text Indent 3"/>
    <w:basedOn w:val="763"/>
    <w:link w:val="999"/>
    <w:qFormat/>
    <w:pPr>
      <w:ind w:left="645" w:firstLine="645"/>
    </w:pPr>
    <w:rPr>
      <w:rFonts w:ascii="Arial" w:hAnsi="Arial" w:eastAsia="仿宋_GB2312" w:cs="Arial"/>
      <w:color w:val="ffff00"/>
      <w:sz w:val="32"/>
      <w:szCs w:val="32"/>
    </w:rPr>
  </w:style>
  <w:style w:type="paragraph" w:styleId="804">
    <w:name w:val="table of figures"/>
    <w:basedOn w:val="763"/>
    <w:next w:val="763"/>
    <w:qFormat/>
    <w:pPr>
      <w:ind w:left="840" w:hanging="420"/>
    </w:pPr>
  </w:style>
  <w:style w:type="paragraph" w:styleId="805">
    <w:name w:val="toc 2"/>
    <w:basedOn w:val="763"/>
    <w:next w:val="763"/>
    <w:qFormat/>
    <w:pPr>
      <w:ind w:left="210"/>
      <w:jc w:val="left"/>
    </w:pPr>
    <w:rPr>
      <w:smallCaps/>
      <w:szCs w:val="24"/>
    </w:rPr>
  </w:style>
  <w:style w:type="paragraph" w:styleId="806">
    <w:name w:val="toc 9"/>
    <w:basedOn w:val="763"/>
    <w:next w:val="763"/>
    <w:qFormat/>
    <w:pPr>
      <w:ind w:left="1680"/>
      <w:jc w:val="left"/>
    </w:pPr>
  </w:style>
  <w:style w:type="paragraph" w:styleId="807">
    <w:name w:val="Body Text 2"/>
    <w:basedOn w:val="763"/>
    <w:link w:val="1000"/>
    <w:qFormat/>
    <w:pPr>
      <w:jc w:val="center"/>
      <w:widowControl/>
    </w:pPr>
    <w:rPr>
      <w:rFonts w:ascii="楷体_GB2312" w:eastAsia="楷体_GB2312"/>
      <w:sz w:val="28"/>
      <w:szCs w:val="28"/>
    </w:rPr>
  </w:style>
  <w:style w:type="paragraph" w:styleId="808">
    <w:name w:val="Normal (Web)"/>
    <w:basedOn w:val="763"/>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3"/>
    <w:next w:val="763"/>
    <w:semiHidden/>
    <w:qFormat/>
    <w:pPr>
      <w:spacing w:line="240" w:lineRule="atLeast"/>
    </w:pPr>
    <w:rPr>
      <w:b/>
      <w:bCs/>
    </w:rPr>
  </w:style>
  <w:style w:type="paragraph" w:styleId="810">
    <w:name w:val="Title"/>
    <w:basedOn w:val="763"/>
    <w:next w:val="763"/>
    <w:link w:val="841"/>
    <w:qFormat/>
    <w:pPr>
      <w:contextualSpacing/>
      <w:spacing w:before="300" w:after="200"/>
    </w:pPr>
    <w:rPr>
      <w:sz w:val="48"/>
      <w:szCs w:val="48"/>
    </w:rPr>
  </w:style>
  <w:style w:type="paragraph" w:styleId="811">
    <w:name w:val="annotation subject"/>
    <w:basedOn w:val="781"/>
    <w:next w:val="781"/>
    <w:link w:val="1001"/>
    <w:semiHidden/>
    <w:qFormat/>
    <w:rPr>
      <w:b/>
      <w:bCs/>
    </w:rPr>
  </w:style>
  <w:style w:type="paragraph" w:styleId="812">
    <w:name w:val="Body Text First Indent"/>
    <w:basedOn w:val="763"/>
    <w:link w:val="1002"/>
    <w:qFormat/>
    <w:pPr>
      <w:ind w:firstLine="200"/>
      <w:spacing w:line="360" w:lineRule="auto"/>
    </w:pPr>
    <w:rPr>
      <w:rFonts w:ascii="仿宋_GB2312" w:eastAsia="仿宋_GB2312"/>
      <w:sz w:val="30"/>
      <w:szCs w:val="30"/>
    </w:rPr>
  </w:style>
  <w:style w:type="paragraph" w:styleId="813">
    <w:name w:val="Body Text First Indent 2"/>
    <w:basedOn w:val="784"/>
    <w:link w:val="1003"/>
    <w:qFormat/>
    <w:pPr>
      <w:ind w:firstLine="420"/>
      <w:spacing w:line="360" w:lineRule="auto"/>
    </w:pPr>
    <w:rPr>
      <w:rFonts w:ascii="宋体" w:hAnsi="宋体" w:eastAsia="宋体"/>
      <w:sz w:val="21"/>
      <w:szCs w:val="20"/>
    </w:rPr>
  </w:style>
  <w:style w:type="table" w:styleId="814">
    <w:name w:val="Table Grid"/>
    <w:basedOn w:val="774"/>
    <w:uiPriority w:val="59"/>
    <w:qFormat/>
    <w:pPr>
      <w:jc w:val="both"/>
      <w:widowControl w:val="off"/>
    </w:pPr>
    <w:tblPr>
      <w:tblInd w:w="0" w:type="dxa"/>
      <w:tblCellMar>
        <w:left w:w="108" w:type="dxa"/>
        <w:top w:w="0" w:type="dxa"/>
        <w:right w:w="108" w:type="dxa"/>
        <w:bottom w:w="0" w:type="dxa"/>
      </w:tblCellMar>
    </w:tblPr>
  </w:style>
  <w:style w:type="character" w:styleId="815">
    <w:name w:val="Strong"/>
    <w:qFormat/>
    <w:rPr>
      <w:b/>
      <w:bCs/>
    </w:rPr>
  </w:style>
  <w:style w:type="character" w:styleId="816">
    <w:name w:val="endnote reference"/>
    <w:unhideWhenUsed/>
    <w:qFormat/>
    <w:rPr>
      <w:vertAlign w:val="superscript"/>
    </w:rPr>
  </w:style>
  <w:style w:type="character" w:styleId="817">
    <w:name w:val="page number"/>
    <w:qFormat/>
  </w:style>
  <w:style w:type="character" w:styleId="818">
    <w:name w:val="Emphasis"/>
    <w:uiPriority w:val="20"/>
    <w:qFormat/>
  </w:style>
  <w:style w:type="character" w:styleId="819">
    <w:name w:val="HTML Definition"/>
    <w:uiPriority w:val="99"/>
    <w:unhideWhenUsed/>
    <w:qFormat/>
  </w:style>
  <w:style w:type="character" w:styleId="820">
    <w:name w:val="HTML Typewriter"/>
    <w:uiPriority w:val="99"/>
    <w:unhideWhenUsed/>
    <w:qFormat/>
    <w:rPr>
      <w:rFonts w:ascii="monospace" w:hAnsi="monospace" w:eastAsia="monospace" w:cs="monospace"/>
      <w:sz w:val="20"/>
    </w:rPr>
  </w:style>
  <w:style w:type="character" w:styleId="821">
    <w:name w:val="HTML Acronym"/>
    <w:basedOn w:val="773"/>
    <w:uiPriority w:val="99"/>
    <w:unhideWhenUsed/>
    <w:qFormat/>
  </w:style>
  <w:style w:type="character" w:styleId="822">
    <w:name w:val="HTML Variable"/>
    <w:uiPriority w:val="99"/>
    <w:unhideWhenUsed/>
    <w:qFormat/>
  </w:style>
  <w:style w:type="character" w:styleId="823">
    <w:name w:val="Hyperlink"/>
    <w:qFormat/>
    <w:rPr>
      <w:color w:val="0000ff"/>
      <w:u w:val="none"/>
    </w:rPr>
  </w:style>
  <w:style w:type="character" w:styleId="824">
    <w:name w:val="HTML Code"/>
    <w:uiPriority w:val="99"/>
    <w:unhideWhenUsed/>
    <w:qFormat/>
    <w:rPr>
      <w:rFonts w:ascii="monospace" w:hAnsi="monospace" w:eastAsia="monospace" w:cs="monospace"/>
      <w:sz w:val="20"/>
    </w:rPr>
  </w:style>
  <w:style w:type="character" w:styleId="825">
    <w:name w:val="annotation reference"/>
    <w:semiHidden/>
    <w:qFormat/>
    <w:rPr>
      <w:sz w:val="21"/>
      <w:szCs w:val="21"/>
    </w:rPr>
  </w:style>
  <w:style w:type="character" w:styleId="826">
    <w:name w:val="HTML Cite"/>
    <w:uiPriority w:val="99"/>
    <w:unhideWhenUsed/>
    <w:qFormat/>
  </w:style>
  <w:style w:type="character" w:styleId="827">
    <w:name w:val="footnote reference"/>
    <w:unhideWhenUsed/>
    <w:qFormat/>
    <w:rPr>
      <w:vertAlign w:val="superscript"/>
    </w:rPr>
  </w:style>
  <w:style w:type="character" w:styleId="828">
    <w:name w:val="HTML Keyboard"/>
    <w:uiPriority w:val="99"/>
    <w:unhideWhenUsed/>
    <w:qFormat/>
    <w:rPr>
      <w:rFonts w:ascii="monospace" w:hAnsi="monospace" w:eastAsia="monospace" w:cs="monospace"/>
      <w:sz w:val="20"/>
    </w:rPr>
  </w:style>
  <w:style w:type="character" w:styleId="829">
    <w:name w:val="HTML Sample"/>
    <w:uiPriority w:val="99"/>
    <w:unhideWhenUsed/>
    <w:qFormat/>
    <w:rPr>
      <w:rFonts w:ascii="monospace" w:hAnsi="monospace" w:eastAsia="monospace" w:cs="monospace"/>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763"/>
    <w:qFormat/>
    <w:pPr>
      <w:contextualSpacing/>
      <w:ind w:left="720"/>
      <w:jc w:val="left"/>
      <w:widowControl/>
    </w:pPr>
    <w:rPr>
      <w:rFonts w:ascii="Calibri" w:hAnsi="Calibri"/>
      <w:sz w:val="24"/>
      <w:szCs w:val="24"/>
      <w:lang w:eastAsia="en-US" w:bidi="en-US"/>
    </w:rPr>
  </w:style>
  <w:style w:type="paragraph" w:styleId="840">
    <w:name w:val="No Spacing"/>
    <w:qFormat/>
    <w:pPr>
      <w:jc w:val="both"/>
      <w:widowControl w:val="off"/>
    </w:pPr>
    <w:rPr>
      <w:sz w:val="21"/>
      <w:szCs w:val="21"/>
    </w:rPr>
  </w:style>
  <w:style w:type="character" w:styleId="841" w:customStyle="1">
    <w:name w:val="标题 Char"/>
    <w:link w:val="810"/>
    <w:uiPriority w:val="10"/>
    <w:rPr>
      <w:sz w:val="48"/>
      <w:szCs w:val="48"/>
    </w:rPr>
  </w:style>
  <w:style w:type="character" w:styleId="842" w:customStyle="1">
    <w:name w:val="副标题 Char"/>
    <w:link w:val="799"/>
    <w:uiPriority w:val="11"/>
    <w:rPr>
      <w:sz w:val="24"/>
      <w:szCs w:val="24"/>
    </w:rPr>
  </w:style>
  <w:style w:type="paragraph" w:styleId="843">
    <w:name w:val="Quote"/>
    <w:basedOn w:val="763"/>
    <w:next w:val="763"/>
    <w:link w:val="844"/>
    <w:qFormat/>
    <w:pPr>
      <w:ind w:left="720" w:right="720"/>
    </w:pPr>
    <w:rPr>
      <w:i/>
    </w:rPr>
  </w:style>
  <w:style w:type="character" w:styleId="844" w:customStyle="1">
    <w:name w:val="引用 Char"/>
    <w:link w:val="843"/>
    <w:uiPriority w:val="29"/>
    <w:rPr>
      <w:i/>
    </w:rPr>
  </w:style>
  <w:style w:type="paragraph" w:styleId="845">
    <w:name w:val="Intense Quote"/>
    <w:basedOn w:val="763"/>
    <w:next w:val="763"/>
    <w:link w:val="846"/>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rPr>
      <w:i/>
    </w:rPr>
  </w:style>
  <w:style w:type="character" w:styleId="847" w:customStyle="1">
    <w:name w:val="Header Char"/>
    <w:uiPriority w:val="99"/>
  </w:style>
  <w:style w:type="character" w:styleId="848" w:customStyle="1">
    <w:name w:val="Footer Char"/>
    <w:uiPriority w:val="99"/>
  </w:style>
  <w:style w:type="character" w:styleId="849" w:customStyle="1">
    <w:name w:val="Caption Char"/>
    <w:uiPriority w:val="99"/>
  </w:style>
  <w:style w:type="table" w:styleId="850"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tblPr>
      <w:tblCellMar>
        <w:left w:w="0" w:type="dxa"/>
        <w:top w:w="0" w:type="dxa"/>
        <w:right w:w="0" w:type="dxa"/>
        <w:bottom w:w="0" w:type="dxa"/>
      </w:tblCellMar>
    </w:tblPr>
  </w:style>
  <w:style w:type="table" w:styleId="85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2"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清单表 1 浅色1"/>
    <w:uiPriority w:val="99"/>
    <w:qFormat/>
    <w:tblPr>
      <w:tblCellMar>
        <w:left w:w="0" w:type="dxa"/>
        <w:top w:w="0" w:type="dxa"/>
        <w:right w:w="0" w:type="dxa"/>
        <w:bottom w:w="0" w:type="dxa"/>
      </w:tblCellMar>
    </w:tblPr>
  </w:style>
  <w:style w:type="table" w:styleId="906" w:customStyle="1">
    <w:name w:val="List Table 1 Light - Accent 1"/>
    <w:uiPriority w:val="99"/>
    <w:qFormat/>
    <w:tblPr>
      <w:tblCellMar>
        <w:left w:w="0" w:type="dxa"/>
        <w:top w:w="0" w:type="dxa"/>
        <w:right w:w="0" w:type="dxa"/>
        <w:bottom w:w="0" w:type="dxa"/>
      </w:tblCellMar>
    </w:tblPr>
  </w:style>
  <w:style w:type="table" w:styleId="907" w:customStyle="1">
    <w:name w:val="List Table 1 Light - Accent 2"/>
    <w:uiPriority w:val="99"/>
    <w:qFormat/>
    <w:tblPr>
      <w:tblCellMar>
        <w:left w:w="0" w:type="dxa"/>
        <w:top w:w="0" w:type="dxa"/>
        <w:right w:w="0" w:type="dxa"/>
        <w:bottom w:w="0" w:type="dxa"/>
      </w:tblCellMar>
    </w:tblPr>
  </w:style>
  <w:style w:type="table" w:styleId="908" w:customStyle="1">
    <w:name w:val="List Table 1 Light - Accent 3"/>
    <w:uiPriority w:val="99"/>
    <w:qFormat/>
    <w:tblPr>
      <w:tblCellMar>
        <w:left w:w="0" w:type="dxa"/>
        <w:top w:w="0" w:type="dxa"/>
        <w:right w:w="0" w:type="dxa"/>
        <w:bottom w:w="0" w:type="dxa"/>
      </w:tblCellMar>
    </w:tblPr>
  </w:style>
  <w:style w:type="table" w:styleId="909" w:customStyle="1">
    <w:name w:val="List Table 1 Light - Accent 4"/>
    <w:uiPriority w:val="99"/>
    <w:qFormat/>
    <w:tblPr>
      <w:tblCellMar>
        <w:left w:w="0" w:type="dxa"/>
        <w:top w:w="0" w:type="dxa"/>
        <w:right w:w="0" w:type="dxa"/>
        <w:bottom w:w="0" w:type="dxa"/>
      </w:tblCellMar>
    </w:tblPr>
  </w:style>
  <w:style w:type="table" w:styleId="910" w:customStyle="1">
    <w:name w:val="List Table 1 Light - Accent 5"/>
    <w:uiPriority w:val="99"/>
    <w:qFormat/>
    <w:tblPr>
      <w:tblCellMar>
        <w:left w:w="0" w:type="dxa"/>
        <w:top w:w="0" w:type="dxa"/>
        <w:right w:w="0" w:type="dxa"/>
        <w:bottom w:w="0" w:type="dxa"/>
      </w:tblCellMar>
    </w:tblPr>
  </w:style>
  <w:style w:type="table" w:styleId="911" w:customStyle="1">
    <w:name w:val="List Table 1 Light - Accent 6"/>
    <w:uiPriority w:val="99"/>
    <w:qFormat/>
    <w:tblPr>
      <w:tblCellMar>
        <w:left w:w="0" w:type="dxa"/>
        <w:top w:w="0" w:type="dxa"/>
        <w:right w:w="0" w:type="dxa"/>
        <w:bottom w:w="0" w:type="dxa"/>
      </w:tblCellMar>
    </w:tblPr>
  </w:style>
  <w:style w:type="table" w:styleId="91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4" w:customStyle="1">
    <w:name w:val="Lined - Accent"/>
    <w:uiPriority w:val="99"/>
    <w:qFormat/>
    <w:rPr>
      <w:color w:val="404040"/>
    </w:rPr>
    <w:tblPr>
      <w:tblCellMar>
        <w:left w:w="0" w:type="dxa"/>
        <w:top w:w="0" w:type="dxa"/>
        <w:right w:w="0" w:type="dxa"/>
        <w:bottom w:w="0" w:type="dxa"/>
      </w:tblCellMar>
    </w:tblPr>
  </w:style>
  <w:style w:type="table" w:styleId="955" w:customStyle="1">
    <w:name w:val="Lined - Accent 1"/>
    <w:uiPriority w:val="99"/>
    <w:qFormat/>
    <w:rPr>
      <w:color w:val="404040"/>
    </w:rPr>
    <w:tblPr>
      <w:tblCellMar>
        <w:left w:w="0" w:type="dxa"/>
        <w:top w:w="0" w:type="dxa"/>
        <w:right w:w="0" w:type="dxa"/>
        <w:bottom w:w="0" w:type="dxa"/>
      </w:tblCellMar>
    </w:tblPr>
  </w:style>
  <w:style w:type="table" w:styleId="956" w:customStyle="1">
    <w:name w:val="Lined - Accent 2"/>
    <w:uiPriority w:val="99"/>
    <w:qFormat/>
    <w:rPr>
      <w:color w:val="404040"/>
    </w:rPr>
    <w:tblPr>
      <w:tblCellMar>
        <w:left w:w="0" w:type="dxa"/>
        <w:top w:w="0" w:type="dxa"/>
        <w:right w:w="0" w:type="dxa"/>
        <w:bottom w:w="0" w:type="dxa"/>
      </w:tblCellMar>
    </w:tblPr>
  </w:style>
  <w:style w:type="table" w:styleId="957" w:customStyle="1">
    <w:name w:val="Lined - Accent 3"/>
    <w:uiPriority w:val="99"/>
    <w:qFormat/>
    <w:rPr>
      <w:color w:val="404040"/>
    </w:rPr>
    <w:tblPr>
      <w:tblCellMar>
        <w:left w:w="0" w:type="dxa"/>
        <w:top w:w="0" w:type="dxa"/>
        <w:right w:w="0" w:type="dxa"/>
        <w:bottom w:w="0" w:type="dxa"/>
      </w:tblCellMar>
    </w:tblPr>
  </w:style>
  <w:style w:type="table" w:styleId="958" w:customStyle="1">
    <w:name w:val="Lined - Accent 4"/>
    <w:uiPriority w:val="99"/>
    <w:qFormat/>
    <w:rPr>
      <w:color w:val="404040"/>
    </w:rPr>
    <w:tblPr>
      <w:tblCellMar>
        <w:left w:w="0" w:type="dxa"/>
        <w:top w:w="0" w:type="dxa"/>
        <w:right w:w="0" w:type="dxa"/>
        <w:bottom w:w="0" w:type="dxa"/>
      </w:tblCellMar>
    </w:tblPr>
  </w:style>
  <w:style w:type="table" w:styleId="959" w:customStyle="1">
    <w:name w:val="Lined - Accent 5"/>
    <w:uiPriority w:val="99"/>
    <w:qFormat/>
    <w:rPr>
      <w:color w:val="404040"/>
    </w:rPr>
    <w:tblPr>
      <w:tblCellMar>
        <w:left w:w="0" w:type="dxa"/>
        <w:top w:w="0" w:type="dxa"/>
        <w:right w:w="0" w:type="dxa"/>
        <w:bottom w:w="0" w:type="dxa"/>
      </w:tblCellMar>
    </w:tblPr>
  </w:style>
  <w:style w:type="table" w:styleId="960" w:customStyle="1">
    <w:name w:val="Lined - Accent 6"/>
    <w:uiPriority w:val="99"/>
    <w:qFormat/>
    <w:rPr>
      <w:color w:val="404040"/>
    </w:rPr>
    <w:tblPr>
      <w:tblCellMar>
        <w:left w:w="0" w:type="dxa"/>
        <w:top w:w="0" w:type="dxa"/>
        <w:right w:w="0" w:type="dxa"/>
        <w:bottom w:w="0" w:type="dxa"/>
      </w:tblCellMar>
    </w:tblPr>
  </w:style>
  <w:style w:type="table" w:styleId="96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5" w:customStyle="1">
    <w:name w:val="脚注文本 Char"/>
    <w:link w:val="801"/>
    <w:uiPriority w:val="99"/>
    <w:qFormat/>
    <w:rPr>
      <w:sz w:val="18"/>
    </w:rPr>
  </w:style>
  <w:style w:type="character" w:styleId="976" w:customStyle="1">
    <w:name w:val="尾注文本 Char"/>
    <w:link w:val="793"/>
    <w:uiPriority w:val="99"/>
    <w:qFormat/>
    <w:rPr>
      <w:sz w:val="20"/>
    </w:rPr>
  </w:style>
  <w:style w:type="paragraph" w:styleId="977" w:customStyle="1">
    <w:name w:val="TOC 标题1"/>
    <w:uiPriority w:val="39"/>
    <w:unhideWhenUsed/>
    <w:qFormat/>
  </w:style>
  <w:style w:type="character" w:styleId="978" w:customStyle="1">
    <w:name w:val="标题 1 Char"/>
    <w:link w:val="764"/>
    <w:uiPriority w:val="9"/>
    <w:qFormat/>
    <w:rPr>
      <w:rFonts w:ascii="楷体_GB2312" w:hAnsi="Times New Roman" w:eastAsia="楷体_GB2312" w:cs="Times New Roman"/>
      <w:sz w:val="28"/>
      <w:szCs w:val="28"/>
    </w:rPr>
  </w:style>
  <w:style w:type="character" w:styleId="979" w:customStyle="1">
    <w:name w:val="标题 2 Char"/>
    <w:link w:val="765"/>
    <w:uiPriority w:val="9"/>
    <w:qFormat/>
    <w:rPr>
      <w:rFonts w:ascii="Arial" w:hAnsi="Arial" w:eastAsia="幼圆" w:cs="Arial"/>
      <w:b/>
      <w:bCs/>
      <w:sz w:val="44"/>
      <w:szCs w:val="44"/>
    </w:rPr>
  </w:style>
  <w:style w:type="character" w:styleId="980" w:customStyle="1">
    <w:name w:val="标题 3 Char"/>
    <w:link w:val="766"/>
    <w:uiPriority w:val="9"/>
    <w:qFormat/>
    <w:rPr>
      <w:rFonts w:ascii="Times New Roman" w:hAnsi="Times New Roman" w:eastAsia="宋体" w:cs="Times New Roman"/>
      <w:b/>
      <w:bCs/>
      <w:sz w:val="32"/>
      <w:szCs w:val="32"/>
    </w:rPr>
  </w:style>
  <w:style w:type="character" w:styleId="981" w:customStyle="1">
    <w:name w:val="标题 4 Char"/>
    <w:link w:val="767"/>
    <w:uiPriority w:val="9"/>
    <w:qFormat/>
    <w:rPr>
      <w:rFonts w:ascii="Arial" w:hAnsi="Arial" w:eastAsia="黑体" w:cs="Arial"/>
      <w:b/>
      <w:bCs/>
      <w:sz w:val="28"/>
      <w:szCs w:val="28"/>
    </w:rPr>
  </w:style>
  <w:style w:type="character" w:styleId="982" w:customStyle="1">
    <w:name w:val="标题 5 Char"/>
    <w:link w:val="768"/>
    <w:uiPriority w:val="9"/>
    <w:qFormat/>
    <w:rPr>
      <w:rFonts w:ascii="宋体" w:hAnsi="Times New Roman" w:eastAsia="宋体" w:cs="Times New Roman"/>
      <w:color w:val="000000"/>
      <w:sz w:val="28"/>
      <w:szCs w:val="28"/>
    </w:rPr>
  </w:style>
  <w:style w:type="character" w:styleId="983" w:customStyle="1">
    <w:name w:val="标题 6 Char"/>
    <w:link w:val="769"/>
    <w:uiPriority w:val="9"/>
    <w:qFormat/>
    <w:rPr>
      <w:rFonts w:ascii="Arial" w:hAnsi="Arial" w:eastAsia="黑体" w:cs="Times New Roman"/>
      <w:b/>
      <w:bCs/>
      <w:sz w:val="24"/>
      <w:szCs w:val="24"/>
    </w:rPr>
  </w:style>
  <w:style w:type="character" w:styleId="984" w:customStyle="1">
    <w:name w:val="标题 7 Char"/>
    <w:link w:val="770"/>
    <w:uiPriority w:val="9"/>
    <w:qFormat/>
    <w:rPr>
      <w:rFonts w:ascii="Times New Roman" w:hAnsi="Times New Roman" w:eastAsia="宋体" w:cs="Times New Roman"/>
      <w:b/>
      <w:bCs/>
      <w:sz w:val="24"/>
      <w:szCs w:val="24"/>
    </w:rPr>
  </w:style>
  <w:style w:type="character" w:styleId="985" w:customStyle="1">
    <w:name w:val="标题 8 Char"/>
    <w:link w:val="771"/>
    <w:uiPriority w:val="9"/>
    <w:qFormat/>
    <w:rPr>
      <w:rFonts w:ascii="Arial" w:hAnsi="Arial" w:eastAsia="黑体" w:cs="Times New Roman"/>
      <w:sz w:val="24"/>
      <w:szCs w:val="24"/>
    </w:rPr>
  </w:style>
  <w:style w:type="character" w:styleId="986" w:customStyle="1">
    <w:name w:val="标题 9 Char"/>
    <w:link w:val="772"/>
    <w:uiPriority w:val="9"/>
    <w:qFormat/>
    <w:rPr>
      <w:rFonts w:ascii="Arial" w:hAnsi="Arial" w:eastAsia="黑体" w:cs="Times New Roman"/>
      <w:szCs w:val="21"/>
    </w:rPr>
  </w:style>
  <w:style w:type="character" w:styleId="987" w:customStyle="1">
    <w:name w:val="正文缩进 Char"/>
    <w:link w:val="778"/>
    <w:qFormat/>
    <w:rPr>
      <w:rFonts w:ascii="Times New Roman" w:hAnsi="Times New Roman" w:eastAsia="宋体" w:cs="Times New Roman"/>
      <w:szCs w:val="21"/>
    </w:rPr>
  </w:style>
  <w:style w:type="character" w:styleId="988" w:customStyle="1">
    <w:name w:val="文档结构图 Char"/>
    <w:link w:val="780"/>
    <w:semiHidden/>
    <w:qFormat/>
    <w:rPr>
      <w:rFonts w:ascii="Times New Roman" w:hAnsi="Times New Roman" w:eastAsia="宋体" w:cs="Times New Roman"/>
      <w:szCs w:val="21"/>
      <w:shd w:val="clear" w:color="auto" w:fill="000080"/>
    </w:rPr>
  </w:style>
  <w:style w:type="character" w:styleId="989" w:customStyle="1">
    <w:name w:val="批注文字 Char"/>
    <w:link w:val="781"/>
    <w:semiHidden/>
    <w:qFormat/>
    <w:rPr>
      <w:rFonts w:ascii="Times New Roman" w:hAnsi="Times New Roman" w:eastAsia="宋体" w:cs="Times New Roman"/>
      <w:szCs w:val="21"/>
    </w:rPr>
  </w:style>
  <w:style w:type="character" w:styleId="990" w:customStyle="1">
    <w:name w:val="正文文本 3 Char"/>
    <w:link w:val="782"/>
    <w:qFormat/>
    <w:rPr>
      <w:rFonts w:ascii="仿宋_GB2312" w:hAnsi="Arial" w:eastAsia="仿宋_GB2312" w:cs="Times New Roman"/>
      <w:sz w:val="32"/>
      <w:szCs w:val="32"/>
    </w:rPr>
  </w:style>
  <w:style w:type="character" w:styleId="991" w:customStyle="1">
    <w:name w:val="正文文本 Char"/>
    <w:link w:val="783"/>
    <w:qFormat/>
    <w:rPr>
      <w:rFonts w:ascii="楷体_GB2312" w:hAnsi="Arial" w:eastAsia="楷体_GB2312" w:cs="Times New Roman"/>
      <w:sz w:val="28"/>
      <w:szCs w:val="28"/>
    </w:rPr>
  </w:style>
  <w:style w:type="character" w:styleId="992" w:customStyle="1">
    <w:name w:val="正文文本缩进 Char"/>
    <w:link w:val="784"/>
    <w:qFormat/>
    <w:rPr>
      <w:rFonts w:ascii="楷体_GB2312" w:hAnsi="Times New Roman" w:eastAsia="楷体_GB2312" w:cs="Times New Roman"/>
      <w:sz w:val="32"/>
      <w:szCs w:val="32"/>
    </w:rPr>
  </w:style>
  <w:style w:type="character" w:styleId="993" w:customStyle="1">
    <w:name w:val="纯文本 Char"/>
    <w:link w:val="788"/>
    <w:qFormat/>
    <w:rPr>
      <w:rFonts w:ascii="宋体" w:hAnsi="Courier New" w:eastAsia="宋体" w:cs="Courier New"/>
      <w:szCs w:val="21"/>
    </w:rPr>
  </w:style>
  <w:style w:type="character" w:styleId="994" w:customStyle="1">
    <w:name w:val="日期 Char"/>
    <w:link w:val="791"/>
    <w:qFormat/>
    <w:rPr>
      <w:rFonts w:ascii="Times New Roman" w:hAnsi="Times New Roman" w:eastAsia="宋体" w:cs="Times New Roman"/>
      <w:sz w:val="24"/>
      <w:szCs w:val="24"/>
    </w:rPr>
  </w:style>
  <w:style w:type="character" w:styleId="995" w:customStyle="1">
    <w:name w:val="正文文本缩进 2 Char"/>
    <w:link w:val="792"/>
    <w:qFormat/>
    <w:rPr>
      <w:rFonts w:ascii="Arial" w:hAnsi="Arial" w:eastAsia="仿宋_GB2312" w:cs="Arial"/>
      <w:sz w:val="32"/>
      <w:szCs w:val="32"/>
    </w:rPr>
  </w:style>
  <w:style w:type="character" w:styleId="996" w:customStyle="1">
    <w:name w:val="批注框文本 Char"/>
    <w:link w:val="794"/>
    <w:semiHidden/>
    <w:qFormat/>
    <w:rPr>
      <w:rFonts w:ascii="Times New Roman" w:hAnsi="Times New Roman" w:eastAsia="宋体" w:cs="Times New Roman"/>
      <w:sz w:val="18"/>
      <w:szCs w:val="18"/>
    </w:rPr>
  </w:style>
  <w:style w:type="character" w:styleId="997" w:customStyle="1">
    <w:name w:val="页脚 Char"/>
    <w:link w:val="795"/>
    <w:uiPriority w:val="99"/>
    <w:qFormat/>
    <w:rPr>
      <w:rFonts w:ascii="Times New Roman" w:hAnsi="Times New Roman" w:eastAsia="宋体" w:cs="Times New Roman"/>
      <w:sz w:val="18"/>
      <w:szCs w:val="18"/>
    </w:rPr>
  </w:style>
  <w:style w:type="character" w:styleId="998" w:customStyle="1">
    <w:name w:val="页眉 Char"/>
    <w:link w:val="796"/>
    <w:uiPriority w:val="99"/>
    <w:qFormat/>
    <w:rPr>
      <w:rFonts w:ascii="Times New Roman" w:hAnsi="Times New Roman" w:eastAsia="宋体" w:cs="Times New Roman"/>
      <w:sz w:val="18"/>
      <w:szCs w:val="18"/>
    </w:rPr>
  </w:style>
  <w:style w:type="character" w:styleId="999" w:customStyle="1">
    <w:name w:val="正文文本缩进 3 Char"/>
    <w:link w:val="803"/>
    <w:qFormat/>
    <w:rPr>
      <w:rFonts w:ascii="Arial" w:hAnsi="Arial" w:eastAsia="仿宋_GB2312" w:cs="Arial"/>
      <w:color w:val="ffff00"/>
      <w:sz w:val="32"/>
      <w:szCs w:val="32"/>
    </w:rPr>
  </w:style>
  <w:style w:type="character" w:styleId="1000" w:customStyle="1">
    <w:name w:val="正文文本 2 Char"/>
    <w:link w:val="807"/>
    <w:qFormat/>
    <w:rPr>
      <w:rFonts w:ascii="楷体_GB2312" w:hAnsi="Times New Roman" w:eastAsia="楷体_GB2312" w:cs="Times New Roman"/>
      <w:sz w:val="28"/>
      <w:szCs w:val="28"/>
    </w:rPr>
  </w:style>
  <w:style w:type="character" w:styleId="1001" w:customStyle="1">
    <w:name w:val="批注主题 Char"/>
    <w:link w:val="811"/>
    <w:semiHidden/>
    <w:qFormat/>
    <w:rPr>
      <w:rFonts w:ascii="Times New Roman" w:hAnsi="Times New Roman" w:eastAsia="宋体" w:cs="Times New Roman"/>
      <w:b/>
      <w:bCs/>
      <w:szCs w:val="21"/>
    </w:rPr>
  </w:style>
  <w:style w:type="character" w:styleId="1002" w:customStyle="1">
    <w:name w:val="正文首行缩进 Char"/>
    <w:link w:val="812"/>
    <w:qFormat/>
    <w:rPr>
      <w:rFonts w:ascii="仿宋_GB2312" w:hAnsi="Times New Roman" w:eastAsia="仿宋_GB2312" w:cs="Times New Roman"/>
      <w:sz w:val="30"/>
      <w:szCs w:val="30"/>
    </w:rPr>
  </w:style>
  <w:style w:type="character" w:styleId="1003" w:customStyle="1">
    <w:name w:val="正文首行缩进 2 Char"/>
    <w:link w:val="813"/>
    <w:qFormat/>
    <w:rPr>
      <w:rFonts w:ascii="宋体" w:hAnsi="宋体" w:eastAsia="宋体" w:cs="Times New Roman"/>
      <w:sz w:val="32"/>
      <w:szCs w:val="20"/>
    </w:rPr>
  </w:style>
  <w:style w:type="character" w:styleId="1004" w:customStyle="1">
    <w:name w:val="已访问的超链接1"/>
    <w:qFormat/>
    <w:rPr>
      <w:color w:val="800080"/>
      <w:u w:val="none"/>
    </w:rPr>
  </w:style>
  <w:style w:type="paragraph" w:styleId="1005" w:customStyle="1">
    <w:name w:val="正文首行缩进1"/>
    <w:basedOn w:val="1006"/>
    <w:qFormat/>
    <w:pPr>
      <w:ind w:firstLine="100"/>
      <w:spacing w:after="120" w:line="240" w:lineRule="auto"/>
    </w:pPr>
    <w:rPr>
      <w:rFonts w:ascii="Times New Roman" w:eastAsia="宋体"/>
      <w:sz w:val="21"/>
    </w:rPr>
  </w:style>
  <w:style w:type="paragraph" w:styleId="1006" w:customStyle="1">
    <w:name w:val="正文文本1"/>
    <w:basedOn w:val="763"/>
    <w:qFormat/>
    <w:pPr>
      <w:spacing w:line="60" w:lineRule="auto"/>
    </w:pPr>
    <w:rPr>
      <w:rFonts w:ascii="仿宋_GB2312" w:eastAsia="仿宋_GB2312"/>
      <w:sz w:val="32"/>
    </w:rPr>
  </w:style>
  <w:style w:type="character" w:styleId="1007" w:customStyle="1">
    <w:name w:val="二级目录 Char"/>
    <w:link w:val="1008"/>
    <w:qFormat/>
    <w:rPr>
      <w:b/>
      <w:sz w:val="30"/>
      <w:szCs w:val="28"/>
    </w:rPr>
  </w:style>
  <w:style w:type="paragraph" w:styleId="1008" w:customStyle="1">
    <w:name w:val="二级目录"/>
    <w:next w:val="763"/>
    <w:link w:val="1007"/>
    <w:qFormat/>
    <w:pPr>
      <w:numPr>
        <w:numId w:val="2"/>
      </w:numPr>
      <w:tabs>
        <w:tab w:val="left" w:pos="1145" w:leader="none"/>
      </w:tabs>
      <w:outlineLvl w:val="1"/>
    </w:pPr>
    <w:rPr>
      <w:b/>
      <w:sz w:val="30"/>
      <w:szCs w:val="28"/>
    </w:rPr>
  </w:style>
  <w:style w:type="character" w:styleId="1009" w:customStyle="1">
    <w:name w:val="layui-layer-tabnow"/>
    <w:qFormat/>
    <w:rPr>
      <w:shd w:val="clear" w:color="auto" w:fill="ffffff"/>
    </w:rPr>
  </w:style>
  <w:style w:type="character" w:styleId="1010" w:customStyle="1">
    <w:name w:val="mini-outputtext1"/>
    <w:basedOn w:val="773"/>
    <w:qFormat/>
  </w:style>
  <w:style w:type="character" w:styleId="1011" w:customStyle="1">
    <w:name w:val="hover2"/>
    <w:qFormat/>
    <w:rPr>
      <w:shd w:val="clear" w:color="auto" w:fill="eeeeee"/>
    </w:rPr>
  </w:style>
  <w:style w:type="character" w:styleId="1012" w:customStyle="1">
    <w:name w:val="glyphicon"/>
    <w:basedOn w:val="773"/>
    <w:qFormat/>
  </w:style>
  <w:style w:type="character" w:styleId="1013" w:customStyle="1">
    <w:name w:val="hour_am"/>
    <w:basedOn w:val="773"/>
    <w:qFormat/>
  </w:style>
  <w:style w:type="character" w:styleId="1014" w:customStyle="1">
    <w:name w:val="font5 Char"/>
    <w:qFormat/>
    <w:rPr>
      <w:rFonts w:ascii="宋体" w:hAnsi="宋体" w:eastAsia="宋体"/>
      <w:sz w:val="28"/>
      <w:szCs w:val="28"/>
      <w:lang w:val="en-US" w:eastAsia="zh-CN" w:bidi="ar-SA"/>
    </w:rPr>
  </w:style>
  <w:style w:type="character" w:styleId="1015" w:customStyle="1">
    <w:name w:val="列出段落 Char"/>
    <w:link w:val="1016"/>
    <w:qFormat/>
    <w:rPr>
      <w:rFonts w:ascii="Calibri" w:hAnsi="Calibri"/>
      <w:sz w:val="24"/>
      <w:szCs w:val="24"/>
      <w:lang w:eastAsia="en-US" w:bidi="en-US"/>
    </w:rPr>
  </w:style>
  <w:style w:type="paragraph" w:styleId="1016" w:customStyle="1">
    <w:name w:val="列出段落1"/>
    <w:basedOn w:val="763"/>
    <w:link w:val="1015"/>
    <w:qFormat/>
    <w:pPr>
      <w:contextualSpacing/>
      <w:ind w:left="720"/>
      <w:jc w:val="left"/>
      <w:widowControl/>
    </w:pPr>
    <w:rPr>
      <w:rFonts w:ascii="Calibri" w:hAnsi="Calibri"/>
      <w:sz w:val="24"/>
      <w:szCs w:val="24"/>
      <w:lang w:eastAsia="en-US" w:bidi="en-US"/>
    </w:rPr>
  </w:style>
  <w:style w:type="character" w:styleId="1017" w:customStyle="1">
    <w:name w:val="first-child"/>
    <w:basedOn w:val="773"/>
    <w:qFormat/>
  </w:style>
  <w:style w:type="character" w:styleId="1018" w:customStyle="1">
    <w:name w:val="hover5"/>
    <w:qFormat/>
    <w:rPr>
      <w:shd w:val="clear" w:color="auto" w:fill="eeeeee"/>
    </w:rPr>
  </w:style>
  <w:style w:type="character" w:styleId="1019" w:customStyle="1">
    <w:name w:val="old"/>
    <w:qFormat/>
    <w:rPr>
      <w:color w:val="999999"/>
    </w:rPr>
  </w:style>
  <w:style w:type="character" w:styleId="1020" w:customStyle="1">
    <w:name w:val="hour_pm"/>
    <w:basedOn w:val="773"/>
    <w:qFormat/>
  </w:style>
  <w:style w:type="paragraph" w:styleId="1021" w:customStyle="1">
    <w:name w:val="Body Text(ch)"/>
    <w:basedOn w:val="763"/>
    <w:next w:val="783"/>
    <w:qFormat/>
    <w:pPr>
      <w:spacing w:after="120"/>
    </w:pPr>
    <w:rPr>
      <w:rFonts w:ascii="宋体" w:hAnsi="Arial"/>
      <w:bCs/>
      <w:iCs/>
      <w:szCs w:val="24"/>
    </w:rPr>
  </w:style>
  <w:style w:type="paragraph" w:styleId="1022" w:customStyle="1">
    <w:name w:val="Char Char Char Char Char Char Char Char"/>
    <w:basedOn w:val="763"/>
    <w:qFormat/>
    <w:pPr>
      <w:jc w:val="left"/>
      <w:spacing w:after="160" w:line="240" w:lineRule="exact"/>
      <w:widowControl/>
    </w:pPr>
    <w:rPr>
      <w:rFonts w:ascii="Verdana" w:hAnsi="Verdana"/>
      <w:sz w:val="20"/>
      <w:szCs w:val="20"/>
      <w:lang w:eastAsia="en-US"/>
    </w:rPr>
  </w:style>
  <w:style w:type="paragraph" w:styleId="1023" w:customStyle="1">
    <w:name w:val="Normal_20"/>
    <w:qFormat/>
    <w:rPr>
      <w:rFonts w:ascii="黑体" w:hAnsi="黑体" w:eastAsia="黑体" w:cs="黑体"/>
      <w:b/>
      <w:sz w:val="32"/>
      <w:szCs w:val="24"/>
    </w:rPr>
  </w:style>
  <w:style w:type="paragraph" w:styleId="1024" w:customStyle="1">
    <w:name w:val="Char"/>
    <w:basedOn w:val="763"/>
    <w:qFormat/>
    <w:pPr>
      <w:ind w:firstLine="200"/>
      <w:tabs>
        <w:tab w:val="left" w:pos="360" w:leader="none"/>
      </w:tabs>
    </w:pPr>
    <w:rPr>
      <w:sz w:val="28"/>
      <w:szCs w:val="30"/>
    </w:rPr>
  </w:style>
  <w:style w:type="paragraph" w:styleId="1025" w:customStyle="1">
    <w:name w:val="Char1"/>
    <w:basedOn w:val="780"/>
    <w:qFormat/>
    <w:rPr>
      <w:rFonts w:ascii="Tahoma" w:hAnsi="Tahoma"/>
      <w:sz w:val="24"/>
      <w:szCs w:val="24"/>
    </w:rPr>
  </w:style>
  <w:style w:type="paragraph" w:styleId="1026" w:customStyle="1">
    <w:name w:val="正文_12_0_0_0_0"/>
    <w:basedOn w:val="763"/>
    <w:qFormat/>
    <w:rPr>
      <w:szCs w:val="24"/>
    </w:rPr>
  </w:style>
  <w:style w:type="paragraph" w:styleId="1027" w:customStyle="1">
    <w:name w:val="正文2"/>
    <w:basedOn w:val="763"/>
    <w:qFormat/>
    <w:pPr>
      <w:ind w:firstLine="510"/>
      <w:spacing w:before="156" w:line="360" w:lineRule="auto"/>
    </w:pPr>
    <w:rPr>
      <w:sz w:val="24"/>
      <w:szCs w:val="20"/>
    </w:rPr>
  </w:style>
  <w:style w:type="paragraph" w:styleId="1028" w:customStyle="1">
    <w:name w:val="Normal_5_0"/>
    <w:qFormat/>
    <w:pPr>
      <w:jc w:val="both"/>
      <w:widowControl w:val="off"/>
    </w:pPr>
    <w:rPr>
      <w:rFonts w:ascii="Calibri" w:hAnsi="Calibri"/>
      <w:sz w:val="21"/>
      <w:szCs w:val="22"/>
    </w:rPr>
  </w:style>
  <w:style w:type="paragraph" w:styleId="1029" w:customStyle="1">
    <w:name w:val="首行缩进"/>
    <w:basedOn w:val="763"/>
    <w:qFormat/>
    <w:pPr>
      <w:ind w:firstLine="480"/>
    </w:pPr>
    <w:rPr>
      <w:lang w:val="zh-CN"/>
    </w:rPr>
  </w:style>
  <w:style w:type="paragraph" w:styleId="1030" w:customStyle="1">
    <w:name w:val="Char Char Char Char"/>
    <w:basedOn w:val="780"/>
    <w:qFormat/>
    <w:pPr>
      <w:spacing w:line="360" w:lineRule="auto"/>
    </w:pPr>
    <w:rPr>
      <w:rFonts w:ascii="Tahoma" w:hAnsi="Tahoma"/>
      <w:sz w:val="24"/>
      <w:szCs w:val="24"/>
    </w:rPr>
  </w:style>
  <w:style w:type="paragraph" w:styleId="1031" w:customStyle="1">
    <w:name w:val="xl29"/>
    <w:basedOn w:val="76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普通 (Web)"/>
    <w:basedOn w:val="763"/>
    <w:qFormat/>
    <w:pPr>
      <w:jc w:val="left"/>
      <w:spacing w:before="100" w:beforeAutospacing="1" w:after="100" w:afterAutospacing="1"/>
      <w:widowControl/>
    </w:pPr>
    <w:rPr>
      <w:rFonts w:ascii="宋体" w:hAnsi="宋体"/>
      <w:sz w:val="24"/>
      <w:szCs w:val="24"/>
    </w:rPr>
  </w:style>
  <w:style w:type="paragraph" w:styleId="1033" w:customStyle="1">
    <w:name w:val="Char Char Char Char1"/>
    <w:basedOn w:val="780"/>
    <w:qFormat/>
    <w:pPr>
      <w:spacing w:line="360" w:lineRule="auto"/>
    </w:pPr>
    <w:rPr>
      <w:rFonts w:ascii="Tahoma" w:hAnsi="Tahoma"/>
      <w:sz w:val="24"/>
      <w:szCs w:val="24"/>
    </w:rPr>
  </w:style>
  <w:style w:type="paragraph" w:styleId="1034" w:customStyle="1">
    <w:name w:val="索引 41"/>
    <w:basedOn w:val="763"/>
    <w:next w:val="763"/>
    <w:qFormat/>
    <w:pPr>
      <w:ind w:left="1260"/>
    </w:pPr>
    <w:rPr>
      <w:rFonts w:ascii="Calibri" w:hAnsi="Calibri" w:eastAsia="Calibri" w:cs="宋体"/>
      <w:sz w:val="20"/>
      <w:lang w:val="zh-CN"/>
    </w:rPr>
  </w:style>
  <w:style w:type="paragraph" w:styleId="1035" w:customStyle="1">
    <w:name w:val="xl26"/>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8"/>
    <w:basedOn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customStyle="1">
    <w:name w:val="Normal_19"/>
    <w:qFormat/>
    <w:pPr>
      <w:jc w:val="both"/>
      <w:widowControl w:val="off"/>
    </w:pPr>
    <w:rPr>
      <w:rFonts w:ascii="Calibri" w:hAnsi="Calibri"/>
      <w:sz w:val="21"/>
      <w:szCs w:val="24"/>
    </w:rPr>
  </w:style>
  <w:style w:type="paragraph" w:styleId="1038" w:customStyle="1">
    <w:name w:val="table_lines"/>
    <w:basedOn w:val="763"/>
    <w:qFormat/>
    <w:pPr>
      <w:jc w:val="left"/>
      <w:widowControl/>
    </w:pPr>
    <w:rPr>
      <w:sz w:val="20"/>
      <w:szCs w:val="20"/>
      <w:lang w:val="de-DE" w:eastAsia="de-DE"/>
    </w:rPr>
  </w:style>
  <w:style w:type="paragraph" w:styleId="1039" w:customStyle="1">
    <w:name w:val="正文文本12"/>
    <w:basedOn w:val="763"/>
    <w:qFormat/>
    <w:pPr>
      <w:ind w:left="120"/>
    </w:pPr>
    <w:rPr>
      <w:rFonts w:ascii="宋体" w:hAnsi="宋体" w:cs="宋体"/>
      <w:lang w:val="zh-CN" w:bidi="zh-CN"/>
    </w:rPr>
  </w:style>
  <w:style w:type="paragraph" w:styleId="1040" w:customStyle="1">
    <w:name w:val="样式1"/>
    <w:basedOn w:val="763"/>
    <w:qFormat/>
    <w:pPr>
      <w:numPr>
        <w:numId w:val="3"/>
      </w:numPr>
    </w:pPr>
    <w:rPr>
      <w:rFonts w:ascii="宋体" w:hAnsi="宋体"/>
    </w:rPr>
  </w:style>
  <w:style w:type="paragraph" w:styleId="1041" w:customStyle="1">
    <w:name w:val="font5"/>
    <w:basedOn w:val="763"/>
    <w:qFormat/>
    <w:pPr>
      <w:jc w:val="left"/>
      <w:spacing w:before="100" w:beforeAutospacing="1" w:after="100" w:afterAutospacing="1"/>
      <w:widowControl/>
    </w:pPr>
    <w:rPr>
      <w:rFonts w:hint="eastAsia" w:ascii="宋体" w:hAnsi="宋体"/>
      <w:sz w:val="28"/>
      <w:szCs w:val="28"/>
    </w:rPr>
  </w:style>
  <w:style w:type="paragraph" w:styleId="1042" w:customStyle="1">
    <w:name w:val="Normal_18_0"/>
    <w:qFormat/>
    <w:rPr>
      <w:rFonts w:ascii="黑体" w:hAnsi="黑体" w:eastAsia="黑体" w:cs="黑体"/>
      <w:b/>
      <w:sz w:val="32"/>
      <w:szCs w:val="24"/>
    </w:rPr>
  </w:style>
  <w:style w:type="paragraph" w:styleId="1043" w:customStyle="1">
    <w:name w:val="xl24"/>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普通正文"/>
    <w:basedOn w:val="763"/>
    <w:qFormat/>
    <w:pPr>
      <w:ind w:firstLine="480"/>
      <w:jc w:val="left"/>
      <w:spacing w:before="120" w:after="120" w:line="360" w:lineRule="auto"/>
    </w:pPr>
    <w:rPr>
      <w:rFonts w:ascii="Arial" w:hAnsi="Arial"/>
      <w:sz w:val="24"/>
      <w:szCs w:val="24"/>
    </w:rPr>
  </w:style>
  <w:style w:type="paragraph" w:styleId="1045" w:customStyle="1">
    <w:name w:val="左对齐正文"/>
    <w:qFormat/>
    <w:rPr>
      <w:rFonts w:ascii="Calibri" w:hAnsi="Calibri" w:eastAsia="仿宋_GB2312" w:cs="Calibri"/>
      <w:sz w:val="32"/>
      <w:szCs w:val="32"/>
    </w:rPr>
  </w:style>
  <w:style w:type="paragraph" w:styleId="1046" w:customStyle="1">
    <w:name w:val="修订1"/>
    <w:uiPriority w:val="99"/>
    <w:semiHidden/>
    <w:qFormat/>
    <w:rPr>
      <w:sz w:val="21"/>
      <w:szCs w:val="21"/>
    </w:rPr>
  </w:style>
  <w:style w:type="paragraph" w:styleId="1047" w:customStyle="1">
    <w:name w:val="标题3"/>
    <w:basedOn w:val="763"/>
    <w:next w:val="763"/>
    <w:qFormat/>
    <w:pPr>
      <w:ind w:firstLine="624"/>
      <w:spacing w:line="590" w:lineRule="atLeast"/>
    </w:pPr>
    <w:rPr>
      <w:rFonts w:ascii="方正黑体_GBK" w:eastAsia="方正黑体_GBK"/>
      <w:sz w:val="32"/>
      <w:szCs w:val="32"/>
    </w:rPr>
  </w:style>
  <w:style w:type="paragraph" w:styleId="1048" w:customStyle="1">
    <w:name w:val="xl25"/>
    <w:basedOn w:val="76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font7"/>
    <w:basedOn w:val="763"/>
    <w:qFormat/>
    <w:pPr>
      <w:jc w:val="left"/>
      <w:spacing w:before="100" w:beforeAutospacing="1" w:after="100" w:afterAutospacing="1"/>
      <w:widowControl/>
    </w:pPr>
    <w:rPr>
      <w:rFonts w:hint="eastAsia" w:ascii="宋体" w:hAnsi="宋体"/>
      <w:sz w:val="18"/>
      <w:szCs w:val="18"/>
    </w:rPr>
  </w:style>
  <w:style w:type="paragraph" w:styleId="1050" w:customStyle="1">
    <w:name w:val="正文空2字"/>
    <w:basedOn w:val="1045"/>
    <w:qFormat/>
    <w:pPr>
      <w:ind w:firstLine="640"/>
      <w:spacing w:line="560" w:lineRule="exact"/>
      <w:widowControl w:val="off"/>
    </w:pPr>
    <w:rPr>
      <w:rFonts w:ascii="仿宋_GB2312" w:hAnsi="仿宋_GB2312" w:cs="仿宋_GB2312"/>
      <w:lang w:val="zh-TW"/>
    </w:rPr>
  </w:style>
  <w:style w:type="paragraph" w:styleId="1051" w:customStyle="1">
    <w:name w:val="Char Char Char Char Char Char Char Char1"/>
    <w:basedOn w:val="763"/>
    <w:qFormat/>
    <w:pPr>
      <w:jc w:val="left"/>
      <w:spacing w:after="160" w:line="240" w:lineRule="exact"/>
      <w:widowControl/>
    </w:pPr>
    <w:rPr>
      <w:rFonts w:ascii="Verdana" w:hAnsi="Verdana"/>
      <w:sz w:val="20"/>
      <w:szCs w:val="20"/>
      <w:lang w:eastAsia="en-US"/>
    </w:rPr>
  </w:style>
  <w:style w:type="paragraph" w:styleId="1052" w:customStyle="1">
    <w:name w:val="Char Char Char Char Char Char Char Char Char Char"/>
    <w:basedOn w:val="763"/>
    <w:qFormat/>
    <w:pPr>
      <w:spacing w:line="360" w:lineRule="auto"/>
    </w:pPr>
    <w:rPr>
      <w:sz w:val="24"/>
      <w:szCs w:val="20"/>
    </w:rPr>
  </w:style>
  <w:style w:type="paragraph" w:styleId="1053" w:customStyle="1">
    <w:name w:val="xl27"/>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附录1"/>
    <w:qFormat/>
    <w:pPr>
      <w:ind w:left="907" w:hanging="907"/>
      <w:spacing w:before="240" w:line="600" w:lineRule="atLeast"/>
      <w:tabs>
        <w:tab w:val="left" w:pos="907" w:leader="none"/>
      </w:tabs>
    </w:pPr>
    <w:rPr>
      <w:b/>
      <w:i/>
      <w:sz w:val="28"/>
    </w:rPr>
  </w:style>
  <w:style w:type="paragraph" w:styleId="1055" w:customStyle="1">
    <w:name w:val="正文_2"/>
    <w:qFormat/>
    <w:pPr>
      <w:jc w:val="both"/>
      <w:widowControl w:val="off"/>
    </w:pPr>
    <w:rPr>
      <w:rFonts w:ascii="Calibri" w:hAnsi="Calibri"/>
      <w:sz w:val="21"/>
      <w:szCs w:val="22"/>
    </w:rPr>
  </w:style>
  <w:style w:type="paragraph" w:styleId="1056" w:customStyle="1">
    <w:name w:val="4"/>
    <w:basedOn w:val="763"/>
    <w:next w:val="803"/>
    <w:qFormat/>
    <w:pPr>
      <w:ind w:firstLine="420"/>
      <w:spacing w:line="360" w:lineRule="auto"/>
    </w:pPr>
    <w:rPr>
      <w:color w:val="ff0000"/>
      <w:sz w:val="24"/>
      <w:szCs w:val="24"/>
    </w:rPr>
  </w:style>
  <w:style w:type="paragraph" w:styleId="1057" w:customStyle="1">
    <w:name w:val="font6"/>
    <w:basedOn w:val="763"/>
    <w:qFormat/>
    <w:pPr>
      <w:jc w:val="left"/>
      <w:spacing w:before="100" w:beforeAutospacing="1" w:after="100" w:afterAutospacing="1"/>
      <w:widowControl/>
    </w:pPr>
    <w:rPr>
      <w:rFonts w:hint="eastAsia" w:ascii="宋体" w:hAnsi="宋体"/>
      <w:sz w:val="28"/>
      <w:szCs w:val="28"/>
      <w:u w:val="single"/>
    </w:rPr>
  </w:style>
  <w:style w:type="paragraph" w:styleId="1058" w:customStyle="1">
    <w:name w:val="图标"/>
    <w:basedOn w:val="763"/>
    <w:next w:val="76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xl30"/>
    <w:basedOn w:val="763"/>
    <w:qFormat/>
    <w:pPr>
      <w:jc w:val="center"/>
      <w:spacing w:before="100" w:beforeAutospacing="1" w:after="100" w:afterAutospacing="1"/>
      <w:widowControl/>
    </w:pPr>
    <w:rPr>
      <w:rFonts w:ascii="宋体" w:hAnsi="宋体"/>
      <w:b/>
      <w:bCs/>
      <w:sz w:val="36"/>
      <w:szCs w:val="36"/>
    </w:rPr>
  </w:style>
  <w:style w:type="paragraph" w:styleId="1060" w:customStyle="1">
    <w:name w:val="table_1stline"/>
    <w:basedOn w:val="763"/>
    <w:qFormat/>
    <w:pPr>
      <w:jc w:val="left"/>
      <w:spacing w:before="120"/>
      <w:widowControl/>
    </w:pPr>
    <w:rPr>
      <w:bCs/>
      <w:sz w:val="20"/>
      <w:szCs w:val="20"/>
      <w:lang w:val="de-DE" w:eastAsia="de-DE"/>
    </w:rPr>
  </w:style>
  <w:style w:type="paragraph" w:styleId="1061" w:customStyle="1">
    <w:name w:val="标题1"/>
    <w:basedOn w:val="763"/>
    <w:next w:val="7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Normal_6_0"/>
    <w:qFormat/>
    <w:rPr>
      <w:rFonts w:ascii="黑体" w:hAnsi="黑体" w:eastAsia="黑体" w:cs="黑体"/>
      <w:b/>
      <w:sz w:val="32"/>
      <w:szCs w:val="24"/>
    </w:rPr>
  </w:style>
  <w:style w:type="paragraph" w:styleId="1063" w:customStyle="1">
    <w:name w:val="Normal_1_2"/>
    <w:qFormat/>
    <w:rPr>
      <w:rFonts w:eastAsia="Times New Roman"/>
      <w:sz w:val="24"/>
      <w:szCs w:val="24"/>
    </w:rPr>
  </w:style>
  <w:style w:type="paragraph" w:styleId="1064" w:customStyle="1">
    <w:name w:val="正文_12_0_0_0"/>
    <w:qFormat/>
    <w:pPr>
      <w:jc w:val="both"/>
      <w:widowControl w:val="off"/>
    </w:pPr>
    <w:rPr>
      <w:sz w:val="21"/>
      <w:szCs w:val="24"/>
    </w:rPr>
  </w:style>
  <w:style w:type="paragraph" w:styleId="1065" w:customStyle="1">
    <w:name w:val="正文_14_0"/>
    <w:qFormat/>
    <w:pPr>
      <w:jc w:val="both"/>
      <w:widowControl w:val="off"/>
    </w:pPr>
    <w:rPr>
      <w:rFonts w:ascii="Calibri" w:hAnsi="Calibri"/>
      <w:sz w:val="21"/>
      <w:szCs w:val="22"/>
    </w:rPr>
  </w:style>
  <w:style w:type="paragraph" w:styleId="1066" w:customStyle="1">
    <w:name w:val="正文_14_0_0"/>
    <w:qFormat/>
    <w:pPr>
      <w:jc w:val="both"/>
      <w:widowControl w:val="off"/>
    </w:pPr>
    <w:rPr>
      <w:sz w:val="21"/>
      <w:szCs w:val="24"/>
    </w:rPr>
  </w:style>
  <w:style w:type="paragraph" w:styleId="1067" w:customStyle="1">
    <w:name w:val="正文_15_0"/>
    <w:qFormat/>
    <w:pPr>
      <w:jc w:val="both"/>
      <w:widowControl w:val="off"/>
    </w:pPr>
    <w:rPr>
      <w:rFonts w:ascii="Calibri" w:hAnsi="Calibri"/>
      <w:sz w:val="21"/>
      <w:szCs w:val="22"/>
    </w:rPr>
  </w:style>
  <w:style w:type="paragraph" w:styleId="1068" w:customStyle="1">
    <w:name w:val="Normal_0"/>
    <w:qFormat/>
    <w:rPr>
      <w:rFonts w:ascii="黑体" w:hAnsi="黑体" w:eastAsia="黑体"/>
      <w:b/>
      <w:sz w:val="32"/>
      <w:szCs w:val="24"/>
    </w:rPr>
  </w:style>
  <w:style w:type="paragraph" w:styleId="1069" w:customStyle="1">
    <w:name w:val="部分1"/>
    <w:basedOn w:val="763"/>
    <w:qFormat/>
    <w:pPr>
      <w:jc w:val="center"/>
      <w:keepNext/>
      <w:pageBreakBefore/>
      <w:spacing w:line="360" w:lineRule="auto"/>
      <w:tabs>
        <w:tab w:val="left" w:pos="720" w:leader="none"/>
      </w:tabs>
      <w:outlineLvl w:val="0"/>
    </w:pPr>
    <w:rPr>
      <w:rFonts w:eastAsia="黑体"/>
      <w:b/>
      <w:sz w:val="36"/>
      <w:szCs w:val="20"/>
    </w:rPr>
  </w:style>
  <w:style w:type="paragraph" w:styleId="1070" w:customStyle="1">
    <w:name w:val="Normal_12_0"/>
    <w:qFormat/>
    <w:pPr>
      <w:jc w:val="both"/>
      <w:widowControl w:val="off"/>
    </w:pPr>
    <w:rPr>
      <w:rFonts w:ascii="Calibri" w:hAnsi="Calibri"/>
      <w:sz w:val="21"/>
      <w:szCs w:val="22"/>
    </w:rPr>
  </w:style>
  <w:style w:type="paragraph" w:styleId="1071" w:customStyle="1">
    <w:name w:val="正文_9_0"/>
    <w:qFormat/>
    <w:pPr>
      <w:jc w:val="both"/>
      <w:widowControl w:val="off"/>
    </w:pPr>
    <w:rPr>
      <w:rFonts w:ascii="Calibri" w:hAnsi="Calibri"/>
      <w:sz w:val="21"/>
      <w:szCs w:val="22"/>
    </w:rPr>
  </w:style>
  <w:style w:type="paragraph" w:styleId="1072" w:customStyle="1">
    <w:name w:val="正文_8_1"/>
    <w:qFormat/>
    <w:pPr>
      <w:jc w:val="both"/>
      <w:widowControl w:val="off"/>
    </w:pPr>
    <w:rPr>
      <w:rFonts w:ascii="Calibri" w:hAnsi="Calibri"/>
      <w:sz w:val="21"/>
      <w:szCs w:val="22"/>
    </w:rPr>
  </w:style>
  <w:style w:type="paragraph" w:styleId="1073" w:customStyle="1">
    <w:name w:val="正文_1_0_0_0_0"/>
    <w:qFormat/>
    <w:pPr>
      <w:jc w:val="both"/>
      <w:widowControl w:val="off"/>
    </w:pPr>
    <w:rPr>
      <w:sz w:val="21"/>
    </w:rPr>
  </w:style>
  <w:style w:type="paragraph" w:styleId="1074" w:customStyle="1">
    <w:name w:val="列出段落_2"/>
    <w:basedOn w:val="1072"/>
    <w:qFormat/>
    <w:pPr>
      <w:ind w:firstLine="420"/>
    </w:pPr>
  </w:style>
  <w:style w:type="paragraph" w:styleId="1075" w:customStyle="1">
    <w:name w:val="Normal_13_0"/>
    <w:qFormat/>
    <w:rPr>
      <w:rFonts w:ascii="黑体" w:hAnsi="黑体" w:eastAsia="黑体" w:cs="黑体"/>
      <w:b/>
      <w:sz w:val="32"/>
      <w:szCs w:val="24"/>
    </w:rPr>
  </w:style>
  <w:style w:type="paragraph" w:styleId="1076" w:customStyle="1">
    <w:name w:val="正文_16_0_0"/>
    <w:qFormat/>
    <w:pPr>
      <w:jc w:val="both"/>
      <w:widowControl w:val="off"/>
    </w:pPr>
    <w:rPr>
      <w:rFonts w:ascii="Calibri" w:hAnsi="Calibri"/>
      <w:sz w:val="21"/>
      <w:szCs w:val="22"/>
    </w:rPr>
  </w:style>
  <w:style w:type="paragraph" w:styleId="1077" w:customStyle="1">
    <w:name w:val="正文1_0"/>
    <w:qFormat/>
    <w:pPr>
      <w:jc w:val="both"/>
      <w:widowControl w:val="off"/>
    </w:pPr>
    <w:rPr>
      <w:szCs w:val="24"/>
    </w:rPr>
  </w:style>
  <w:style w:type="paragraph" w:styleId="1078" w:customStyle="1">
    <w:name w:val="样式 首行缩进:  0 字符"/>
    <w:basedOn w:val="763"/>
    <w:qFormat/>
  </w:style>
  <w:style w:type="paragraph" w:styleId="1079" w:customStyle="1">
    <w:name w:val="列表段落"/>
    <w:basedOn w:val="763"/>
    <w:qFormat/>
    <w:pPr>
      <w:ind w:firstLine="420"/>
    </w:pPr>
    <w:rPr>
      <w:color w:val="000000"/>
      <w:szCs w:val="24"/>
    </w:rPr>
  </w:style>
  <w:style w:type="table" w:styleId="1080" w:customStyle="1">
    <w:name w:val="Table Normal"/>
    <w:qFormat/>
    <w:tblPr>
      <w:tblCellMar>
        <w:left w:w="0" w:type="dxa"/>
        <w:top w:w="0" w:type="dxa"/>
        <w:right w:w="0" w:type="dxa"/>
        <w:bottom w:w="0" w:type="dxa"/>
      </w:tblCellMar>
    </w:tblPr>
  </w:style>
  <w:style w:type="paragraph" w:styleId="1081" w:customStyle="1">
    <w:name w:val="页脚1"/>
    <w:basedOn w:val="763"/>
    <w:qFormat/>
    <w:pPr>
      <w:jc w:val="left"/>
      <w:tabs>
        <w:tab w:val="center" w:pos="4153" w:leader="none"/>
        <w:tab w:val="right" w:pos="8306" w:leader="none"/>
      </w:tabs>
    </w:pPr>
    <w:rPr>
      <w:sz w:val="18"/>
      <w:szCs w:val="18"/>
    </w:rPr>
  </w:style>
  <w:style w:type="paragraph" w:styleId="1082" w:customStyle="1">
    <w:name w:val="正文1"/>
    <w:basedOn w:val="1083"/>
    <w:next w:val="763"/>
    <w:qFormat/>
    <w:pPr>
      <w:contextualSpacing/>
      <w:ind w:firstLine="200"/>
      <w:spacing w:before="120" w:after="120" w:line="180" w:lineRule="auto"/>
    </w:pPr>
    <w:rPr>
      <w:rFonts w:eastAsia="Adobe 仿宋 Std R"/>
      <w:szCs w:val="21"/>
    </w:rPr>
  </w:style>
  <w:style w:type="paragraph" w:styleId="1083" w:customStyle="1">
    <w:name w:val="正文11"/>
    <w:next w:val="1084"/>
    <w:qFormat/>
    <w:pPr>
      <w:jc w:val="both"/>
      <w:widowControl w:val="off"/>
    </w:pPr>
    <w:rPr>
      <w:sz w:val="21"/>
      <w:szCs w:val="24"/>
    </w:rPr>
  </w:style>
  <w:style w:type="paragraph" w:styleId="1084" w:customStyle="1">
    <w:name w:val="文本块1"/>
    <w:basedOn w:val="1083"/>
    <w:next w:val="1085"/>
    <w:qFormat/>
    <w:pPr>
      <w:ind w:left="256" w:right="6" w:firstLine="624"/>
    </w:pPr>
    <w:rPr>
      <w:rFonts w:eastAsia="仿宋_GB2312"/>
      <w:sz w:val="28"/>
      <w:szCs w:val="20"/>
    </w:rPr>
  </w:style>
  <w:style w:type="paragraph" w:styleId="1085" w:customStyle="1">
    <w:name w:val="标题 41"/>
    <w:basedOn w:val="1086"/>
    <w:next w:val="1083"/>
    <w:qFormat/>
    <w:pPr>
      <w:keepLines/>
      <w:keepNext/>
      <w:spacing w:before="280" w:after="290" w:line="376" w:lineRule="auto"/>
      <w:outlineLvl w:val="3"/>
    </w:pPr>
    <w:rPr>
      <w:rFonts w:ascii="Cambria" w:hAnsi="Cambria"/>
      <w:b/>
      <w:bCs/>
      <w:sz w:val="28"/>
      <w:szCs w:val="28"/>
    </w:rPr>
  </w:style>
  <w:style w:type="paragraph" w:styleId="1086" w:customStyle="1">
    <w:name w:val="正文12"/>
    <w:next w:val="1087"/>
    <w:qFormat/>
    <w:pPr>
      <w:jc w:val="both"/>
      <w:widowControl w:val="off"/>
    </w:pPr>
    <w:rPr>
      <w:rFonts w:ascii="Calibri" w:hAnsi="Calibri" w:eastAsia="Calibri"/>
      <w:sz w:val="21"/>
      <w:szCs w:val="24"/>
    </w:rPr>
  </w:style>
  <w:style w:type="paragraph" w:styleId="1087" w:customStyle="1">
    <w:name w:val="Default"/>
    <w:qFormat/>
    <w:pPr>
      <w:widowControl w:val="off"/>
    </w:pPr>
    <w:rPr>
      <w:rFonts w:ascii="宋体" w:cs="宋体"/>
      <w:color w:val="000000"/>
      <w:sz w:val="24"/>
      <w:szCs w:val="24"/>
    </w:rPr>
  </w:style>
  <w:style w:type="paragraph" w:styleId="1088" w:customStyle="1">
    <w:name w:val="Table Text"/>
    <w:basedOn w:val="763"/>
    <w:semiHidden/>
    <w:qFormat/>
    <w:rPr>
      <w:rFonts w:ascii="宋体" w:hAnsi="宋体" w:cs="宋体"/>
      <w:sz w:val="20"/>
      <w:szCs w:val="20"/>
      <w:lang w:eastAsia="en-US"/>
    </w:rPr>
  </w:style>
  <w:style w:type="paragraph" w:styleId="1089" w:customStyle="1">
    <w:name w:val="样式 宋体 左 行距: 1.5 倍行距"/>
    <w:basedOn w:val="763"/>
    <w:qFormat/>
    <w:pPr>
      <w:jc w:val="left"/>
      <w:spacing w:line="360" w:lineRule="auto"/>
    </w:pPr>
    <w:rPr>
      <w:rFonts w:ascii="宋体" w:hAnsi="宋体" w:cs="宋体"/>
      <w:szCs w:val="20"/>
    </w:rPr>
  </w:style>
  <w:style w:type="paragraph" w:styleId="1090" w:customStyle="1">
    <w:name w:val="正文_16"/>
    <w:qFormat/>
    <w:pPr>
      <w:jc w:val="both"/>
      <w:widowControl w:val="off"/>
    </w:pPr>
    <w:rPr>
      <w:rFonts w:ascii="Calibri" w:hAnsi="Calibri"/>
      <w:sz w:val="21"/>
      <w:szCs w:val="24"/>
    </w:rPr>
  </w:style>
  <w:style w:type="paragraph" w:styleId="1091" w:customStyle="1">
    <w:name w:val="正文_2_1"/>
    <w:next w:val="763"/>
    <w:qFormat/>
    <w:pPr>
      <w:jc w:val="both"/>
      <w:widowControl w:val="off"/>
    </w:pPr>
    <w:rPr>
      <w:rFonts w:ascii="Calibri" w:hAnsi="Calibri"/>
      <w:sz w:val="21"/>
      <w:szCs w:val="24"/>
    </w:rPr>
  </w:style>
  <w:style w:type="paragraph" w:styleId="1092" w:customStyle="1">
    <w:name w:val="Normal1"/>
    <w:qFormat/>
    <w:pPr>
      <w:jc w:val="both"/>
      <w:widowControl w:val="off"/>
    </w:pPr>
    <w:rPr>
      <w:rFonts w:ascii="Calibri" w:hAnsi="Calibri"/>
      <w:sz w:val="21"/>
      <w:szCs w:val="22"/>
    </w:rPr>
  </w:style>
  <w:style w:type="paragraph" w:styleId="1093" w:customStyle="1">
    <w:name w:val="AONormal"/>
    <w:qFormat/>
    <w:pPr>
      <w:ind w:firstLine="200"/>
      <w:spacing w:line="400" w:lineRule="exact"/>
    </w:pPr>
    <w:rPr>
      <w:rFonts w:ascii="华文楷体" w:eastAsia="华文楷体" w:cs="华文楷体"/>
      <w:sz w:val="22"/>
      <w:szCs w:val="21"/>
    </w:rPr>
  </w:style>
  <w:style w:type="paragraph" w:styleId="1094" w:customStyle="1">
    <w:name w:val="标题二、"/>
    <w:basedOn w:val="763"/>
    <w:qFormat/>
    <w:pPr>
      <w:ind w:firstLine="200"/>
      <w:spacing w:line="360" w:lineRule="auto"/>
      <w:outlineLvl w:val="2"/>
    </w:pPr>
    <w:rPr>
      <w:rFonts w:ascii="宋体"/>
      <w:b/>
    </w:rPr>
  </w:style>
  <w:style w:type="paragraph" w:styleId="1095" w:customStyle="1">
    <w:name w:val="TOC 标题1"/>
    <w:qFormat/>
  </w:style>
  <w:style w:type="paragraph" w:styleId="1096" w:customStyle="1">
    <w:name w:val="标题 11"/>
    <w:basedOn w:val="763"/>
    <w:next w:val="763"/>
    <w:qFormat/>
    <w:pPr>
      <w:jc w:val="center"/>
      <w:keepNext/>
      <w:outlineLvl w:val="0"/>
    </w:pPr>
    <w:rPr>
      <w:rFonts w:ascii="楷体_GB2312" w:eastAsia="楷体_GB2312"/>
      <w:sz w:val="28"/>
      <w:szCs w:val="28"/>
    </w:rPr>
  </w:style>
  <w:style w:type="paragraph" w:styleId="1097" w:customStyle="1">
    <w:name w:val="标题 21"/>
    <w:basedOn w:val="763"/>
    <w:next w:val="763"/>
    <w:qFormat/>
    <w:pPr>
      <w:jc w:val="center"/>
      <w:keepLines/>
      <w:keepNext/>
      <w:spacing w:before="260" w:after="260" w:line="415" w:lineRule="auto"/>
      <w:outlineLvl w:val="1"/>
    </w:pPr>
    <w:rPr>
      <w:rFonts w:ascii="Arial" w:hAnsi="Arial" w:eastAsia="幼圆" w:cs="Arial"/>
      <w:b/>
      <w:bCs/>
      <w:sz w:val="44"/>
      <w:szCs w:val="44"/>
    </w:rPr>
  </w:style>
  <w:style w:type="paragraph" w:styleId="1098" w:customStyle="1">
    <w:name w:val="标题 31"/>
    <w:basedOn w:val="763"/>
    <w:next w:val="1099"/>
    <w:qFormat/>
    <w:pPr>
      <w:keepLines/>
      <w:keepNext/>
      <w:spacing w:before="260" w:after="260" w:line="415" w:lineRule="auto"/>
      <w:outlineLvl w:val="2"/>
    </w:pPr>
    <w:rPr>
      <w:b/>
      <w:bCs/>
      <w:sz w:val="32"/>
      <w:szCs w:val="32"/>
    </w:rPr>
  </w:style>
  <w:style w:type="paragraph" w:styleId="1099" w:customStyle="1">
    <w:name w:val="正文缩进1"/>
    <w:basedOn w:val="763"/>
    <w:next w:val="763"/>
    <w:qFormat/>
    <w:pPr>
      <w:ind w:firstLine="420"/>
    </w:pPr>
  </w:style>
  <w:style w:type="paragraph" w:styleId="1100" w:customStyle="1">
    <w:name w:val="正文缩进11"/>
    <w:basedOn w:val="763"/>
    <w:next w:val="763"/>
    <w:qFormat/>
    <w:pPr>
      <w:ind w:firstLine="420"/>
    </w:pPr>
  </w:style>
  <w:style w:type="paragraph" w:styleId="1101" w:customStyle="1">
    <w:name w:val="标题 411"/>
    <w:basedOn w:val="763"/>
    <w:next w:val="1100"/>
    <w:qFormat/>
    <w:pPr>
      <w:keepLines/>
      <w:keepNext/>
      <w:spacing w:before="280" w:after="290" w:line="377" w:lineRule="auto"/>
      <w:outlineLvl w:val="3"/>
    </w:pPr>
    <w:rPr>
      <w:rFonts w:ascii="Arial" w:hAnsi="Arial" w:eastAsia="黑体" w:cs="Arial"/>
      <w:b/>
      <w:bCs/>
      <w:sz w:val="28"/>
      <w:szCs w:val="28"/>
    </w:rPr>
  </w:style>
  <w:style w:type="paragraph" w:styleId="1102" w:customStyle="1">
    <w:name w:val="标题 51"/>
    <w:basedOn w:val="763"/>
    <w:next w:val="1100"/>
    <w:qFormat/>
    <w:pPr>
      <w:keepNext/>
      <w:outlineLvl w:val="4"/>
    </w:pPr>
    <w:rPr>
      <w:rFonts w:ascii="宋体"/>
      <w:color w:val="000000"/>
      <w:sz w:val="28"/>
      <w:szCs w:val="28"/>
    </w:rPr>
  </w:style>
  <w:style w:type="paragraph" w:styleId="1103" w:customStyle="1">
    <w:name w:val="标题 61"/>
    <w:basedOn w:val="763"/>
    <w:next w:val="763"/>
    <w:qFormat/>
    <w:pPr>
      <w:numPr>
        <w:ilvl w:val="5"/>
        <w:numId w:val="4"/>
      </w:numPr>
      <w:keepLines/>
      <w:keepNext/>
      <w:spacing w:before="240" w:after="64" w:line="319" w:lineRule="auto"/>
      <w:outlineLvl w:val="5"/>
    </w:pPr>
    <w:rPr>
      <w:rFonts w:ascii="Arial" w:hAnsi="Arial" w:eastAsia="黑体"/>
      <w:b/>
      <w:bCs/>
      <w:sz w:val="24"/>
      <w:szCs w:val="24"/>
    </w:rPr>
  </w:style>
  <w:style w:type="paragraph" w:styleId="1104" w:customStyle="1">
    <w:name w:val="标题 71"/>
    <w:basedOn w:val="763"/>
    <w:next w:val="763"/>
    <w:qFormat/>
    <w:pPr>
      <w:numPr>
        <w:ilvl w:val="6"/>
        <w:numId w:val="4"/>
      </w:numPr>
      <w:keepLines/>
      <w:keepNext/>
      <w:spacing w:before="240" w:after="64" w:line="319" w:lineRule="auto"/>
      <w:outlineLvl w:val="6"/>
    </w:pPr>
    <w:rPr>
      <w:b/>
      <w:bCs/>
      <w:sz w:val="24"/>
      <w:szCs w:val="24"/>
    </w:rPr>
  </w:style>
  <w:style w:type="paragraph" w:styleId="1105" w:customStyle="1">
    <w:name w:val="标题 81"/>
    <w:basedOn w:val="763"/>
    <w:next w:val="763"/>
    <w:qFormat/>
    <w:pPr>
      <w:numPr>
        <w:ilvl w:val="7"/>
        <w:numId w:val="4"/>
      </w:numPr>
      <w:keepLines/>
      <w:keepNext/>
      <w:spacing w:before="240" w:after="64" w:line="319" w:lineRule="auto"/>
      <w:outlineLvl w:val="7"/>
    </w:pPr>
    <w:rPr>
      <w:rFonts w:ascii="Arial" w:hAnsi="Arial" w:eastAsia="黑体"/>
      <w:sz w:val="24"/>
      <w:szCs w:val="24"/>
    </w:rPr>
  </w:style>
  <w:style w:type="paragraph" w:styleId="1106" w:customStyle="1">
    <w:name w:val="标题 91"/>
    <w:basedOn w:val="763"/>
    <w:next w:val="763"/>
    <w:qFormat/>
    <w:pPr>
      <w:numPr>
        <w:ilvl w:val="8"/>
        <w:numId w:val="4"/>
      </w:numPr>
      <w:keepLines/>
      <w:keepNext/>
      <w:spacing w:before="240" w:after="64" w:line="319" w:lineRule="auto"/>
      <w:outlineLvl w:val="8"/>
    </w:pPr>
    <w:rPr>
      <w:rFonts w:ascii="Arial" w:hAnsi="Arial" w:eastAsia="黑体"/>
    </w:rPr>
  </w:style>
  <w:style w:type="paragraph" w:styleId="1107" w:customStyle="1">
    <w:name w:val="列表 31"/>
    <w:basedOn w:val="763"/>
    <w:qFormat/>
    <w:pPr>
      <w:ind w:left="100" w:hanging="200"/>
    </w:pPr>
  </w:style>
  <w:style w:type="paragraph" w:styleId="1108" w:customStyle="1">
    <w:name w:val="目录 71"/>
    <w:basedOn w:val="763"/>
    <w:next w:val="763"/>
    <w:qFormat/>
    <w:pPr>
      <w:ind w:left="1260"/>
      <w:jc w:val="left"/>
    </w:pPr>
  </w:style>
  <w:style w:type="paragraph" w:styleId="1109" w:customStyle="1">
    <w:name w:val="文档结构图1"/>
    <w:basedOn w:val="763"/>
    <w:qFormat/>
    <w:pPr>
      <w:shd w:val="clear" w:color="auto" w:fill="000080"/>
    </w:pPr>
  </w:style>
  <w:style w:type="paragraph" w:styleId="1110" w:customStyle="1">
    <w:name w:val="批注文字1"/>
    <w:basedOn w:val="763"/>
    <w:qFormat/>
    <w:pPr>
      <w:jc w:val="left"/>
    </w:pPr>
  </w:style>
  <w:style w:type="paragraph" w:styleId="1111" w:customStyle="1">
    <w:name w:val="正文文本 31"/>
    <w:basedOn w:val="763"/>
    <w:qFormat/>
    <w:rPr>
      <w:rFonts w:ascii="仿宋_GB2312" w:eastAsia="仿宋_GB2312"/>
      <w:sz w:val="32"/>
      <w:szCs w:val="32"/>
    </w:rPr>
  </w:style>
  <w:style w:type="paragraph" w:styleId="1112" w:customStyle="1">
    <w:name w:val="正文文本缩进1"/>
    <w:basedOn w:val="763"/>
    <w:next w:val="1113"/>
    <w:qFormat/>
    <w:pPr>
      <w:ind w:firstLine="645"/>
    </w:pPr>
    <w:rPr>
      <w:rFonts w:ascii="楷体_GB2312" w:eastAsia="楷体_GB2312"/>
      <w:sz w:val="32"/>
      <w:szCs w:val="32"/>
    </w:rPr>
  </w:style>
  <w:style w:type="paragraph" w:styleId="1113" w:customStyle="1">
    <w:name w:val="正文首行缩进 21"/>
    <w:basedOn w:val="1112"/>
    <w:next w:val="1114"/>
    <w:qFormat/>
    <w:pPr>
      <w:ind w:firstLine="420"/>
      <w:spacing w:line="360" w:lineRule="auto"/>
    </w:pPr>
    <w:rPr>
      <w:rFonts w:ascii="宋体" w:eastAsia="宋体"/>
      <w:sz w:val="21"/>
      <w:szCs w:val="20"/>
    </w:rPr>
  </w:style>
  <w:style w:type="paragraph" w:styleId="1114" w:customStyle="1">
    <w:name w:val="正文文本缩进 21"/>
    <w:basedOn w:val="763"/>
    <w:next w:val="1115"/>
    <w:qFormat/>
    <w:pPr>
      <w:ind w:left="630" w:firstLine="645"/>
    </w:pPr>
    <w:rPr>
      <w:rFonts w:ascii="Arial" w:hAnsi="Arial" w:eastAsia="仿宋_GB2312" w:cs="Arial"/>
      <w:sz w:val="32"/>
      <w:szCs w:val="32"/>
    </w:rPr>
  </w:style>
  <w:style w:type="paragraph" w:styleId="1115" w:customStyle="1">
    <w:name w:val="z正文"/>
    <w:basedOn w:val="1116"/>
    <w:qFormat/>
    <w:pPr>
      <w:spacing w:line="360" w:lineRule="auto"/>
      <w:tabs>
        <w:tab w:val="left" w:pos="525" w:leader="none"/>
      </w:tabs>
    </w:pPr>
    <w:rPr>
      <w:sz w:val="24"/>
      <w:szCs w:val="20"/>
    </w:rPr>
  </w:style>
  <w:style w:type="paragraph" w:styleId="1116" w:customStyle="1">
    <w:name w:val="纯文本1"/>
    <w:basedOn w:val="763"/>
    <w:next w:val="763"/>
    <w:qFormat/>
    <w:rPr>
      <w:rFonts w:ascii="宋体" w:cs="Courier New"/>
    </w:rPr>
  </w:style>
  <w:style w:type="paragraph" w:styleId="1117" w:customStyle="1">
    <w:name w:val="列表 21"/>
    <w:basedOn w:val="763"/>
    <w:qFormat/>
    <w:pPr>
      <w:ind w:left="100" w:hanging="200"/>
    </w:pPr>
  </w:style>
  <w:style w:type="paragraph" w:styleId="1118" w:customStyle="1">
    <w:name w:val="目录 51"/>
    <w:basedOn w:val="763"/>
    <w:next w:val="763"/>
    <w:qFormat/>
    <w:pPr>
      <w:ind w:left="840"/>
      <w:jc w:val="left"/>
    </w:pPr>
  </w:style>
  <w:style w:type="paragraph" w:styleId="1119" w:customStyle="1">
    <w:name w:val="目录 31"/>
    <w:basedOn w:val="763"/>
    <w:next w:val="763"/>
    <w:qFormat/>
    <w:pPr>
      <w:ind w:left="420"/>
      <w:jc w:val="left"/>
    </w:pPr>
    <w:rPr>
      <w:i/>
      <w:iCs/>
      <w:szCs w:val="24"/>
    </w:rPr>
  </w:style>
  <w:style w:type="paragraph" w:styleId="1120" w:customStyle="1">
    <w:name w:val="目录 81"/>
    <w:basedOn w:val="763"/>
    <w:next w:val="763"/>
    <w:qFormat/>
    <w:pPr>
      <w:ind w:left="1470"/>
      <w:jc w:val="left"/>
    </w:pPr>
  </w:style>
  <w:style w:type="paragraph" w:styleId="1121" w:customStyle="1">
    <w:name w:val="日期1"/>
    <w:basedOn w:val="763"/>
    <w:next w:val="763"/>
    <w:qFormat/>
    <w:rPr>
      <w:sz w:val="24"/>
      <w:szCs w:val="24"/>
    </w:rPr>
  </w:style>
  <w:style w:type="paragraph" w:styleId="1122" w:customStyle="1">
    <w:name w:val="批注框文本1"/>
    <w:basedOn w:val="763"/>
    <w:qFormat/>
    <w:rPr>
      <w:sz w:val="18"/>
      <w:szCs w:val="18"/>
    </w:rPr>
  </w:style>
  <w:style w:type="paragraph" w:styleId="1123" w:customStyle="1">
    <w:name w:val="页脚11"/>
    <w:basedOn w:val="763"/>
    <w:qFormat/>
    <w:pPr>
      <w:jc w:val="left"/>
      <w:tabs>
        <w:tab w:val="center" w:pos="4153" w:leader="none"/>
        <w:tab w:val="right" w:pos="8306" w:leader="none"/>
      </w:tabs>
    </w:pPr>
    <w:rPr>
      <w:sz w:val="18"/>
      <w:szCs w:val="18"/>
    </w:rPr>
  </w:style>
  <w:style w:type="paragraph" w:styleId="1124" w:customStyle="1">
    <w:name w:val="页眉11"/>
    <w:basedOn w:val="763"/>
    <w:qFormat/>
    <w:pPr>
      <w:jc w:val="center"/>
      <w:tabs>
        <w:tab w:val="center" w:pos="4153" w:leader="none"/>
        <w:tab w:val="right" w:pos="8306" w:leader="none"/>
      </w:tabs>
      <w:pBdr>
        <w:bottom w:val="single" w:color="000000" w:sz="6" w:space="1"/>
      </w:pBdr>
    </w:pPr>
    <w:rPr>
      <w:sz w:val="18"/>
      <w:szCs w:val="18"/>
    </w:rPr>
  </w:style>
  <w:style w:type="paragraph" w:styleId="1125" w:customStyle="1">
    <w:name w:val="目录 11"/>
    <w:basedOn w:val="763"/>
    <w:next w:val="763"/>
    <w:qFormat/>
    <w:pPr>
      <w:jc w:val="left"/>
      <w:spacing w:before="120" w:after="120" w:line="400" w:lineRule="exact"/>
      <w:tabs>
        <w:tab w:val="right" w:pos="8720" w:leader="dot"/>
      </w:tabs>
    </w:pPr>
    <w:rPr>
      <w:rFonts w:ascii="宋体"/>
      <w:caps/>
      <w:sz w:val="24"/>
      <w:szCs w:val="24"/>
    </w:rPr>
  </w:style>
  <w:style w:type="paragraph" w:styleId="1126" w:customStyle="1">
    <w:name w:val="目录 41"/>
    <w:basedOn w:val="763"/>
    <w:next w:val="763"/>
    <w:qFormat/>
    <w:pPr>
      <w:ind w:left="630"/>
      <w:jc w:val="left"/>
    </w:pPr>
  </w:style>
  <w:style w:type="paragraph" w:styleId="1127" w:customStyle="1">
    <w:name w:val="列表1"/>
    <w:basedOn w:val="763"/>
    <w:qFormat/>
    <w:pPr>
      <w:ind w:left="200" w:hanging="200"/>
    </w:pPr>
  </w:style>
  <w:style w:type="paragraph" w:styleId="1128" w:customStyle="1">
    <w:name w:val="目录 61"/>
    <w:basedOn w:val="763"/>
    <w:next w:val="763"/>
    <w:qFormat/>
    <w:pPr>
      <w:ind w:left="1050"/>
      <w:jc w:val="left"/>
    </w:pPr>
  </w:style>
  <w:style w:type="paragraph" w:styleId="1129" w:customStyle="1">
    <w:name w:val="正文文本缩进 31"/>
    <w:basedOn w:val="763"/>
    <w:qFormat/>
    <w:pPr>
      <w:ind w:left="645" w:firstLine="645"/>
    </w:pPr>
    <w:rPr>
      <w:rFonts w:ascii="Arial" w:hAnsi="Arial" w:eastAsia="仿宋_GB2312" w:cs="Arial"/>
      <w:color w:val="ffff00"/>
      <w:sz w:val="32"/>
      <w:szCs w:val="32"/>
    </w:rPr>
  </w:style>
  <w:style w:type="paragraph" w:styleId="1130" w:customStyle="1">
    <w:name w:val="图表目录1"/>
    <w:basedOn w:val="763"/>
    <w:next w:val="763"/>
    <w:qFormat/>
    <w:pPr>
      <w:ind w:left="840" w:hanging="420"/>
    </w:pPr>
  </w:style>
  <w:style w:type="paragraph" w:styleId="1131" w:customStyle="1">
    <w:name w:val="目录 21"/>
    <w:basedOn w:val="763"/>
    <w:next w:val="763"/>
    <w:qFormat/>
    <w:pPr>
      <w:ind w:left="210"/>
      <w:jc w:val="left"/>
    </w:pPr>
    <w:rPr>
      <w:smallCaps/>
      <w:szCs w:val="24"/>
    </w:rPr>
  </w:style>
  <w:style w:type="paragraph" w:styleId="1132" w:customStyle="1">
    <w:name w:val="目录 91"/>
    <w:basedOn w:val="763"/>
    <w:next w:val="763"/>
    <w:qFormat/>
    <w:pPr>
      <w:ind w:left="1680"/>
      <w:jc w:val="left"/>
    </w:pPr>
  </w:style>
  <w:style w:type="paragraph" w:styleId="1133" w:customStyle="1">
    <w:name w:val="正文文本 21"/>
    <w:basedOn w:val="763"/>
    <w:qFormat/>
    <w:pPr>
      <w:jc w:val="center"/>
      <w:widowControl/>
    </w:pPr>
    <w:rPr>
      <w:rFonts w:ascii="楷体_GB2312" w:eastAsia="楷体_GB2312"/>
      <w:sz w:val="28"/>
      <w:szCs w:val="28"/>
    </w:rPr>
  </w:style>
  <w:style w:type="paragraph" w:styleId="1134" w:customStyle="1">
    <w:name w:val="普通(网站)1"/>
    <w:basedOn w:val="763"/>
    <w:qFormat/>
    <w:pPr>
      <w:jc w:val="left"/>
      <w:spacing w:before="100" w:beforeAutospacing="1" w:after="100" w:afterAutospacing="1"/>
      <w:widowControl/>
    </w:pPr>
    <w:rPr>
      <w:rFonts w:ascii="宋体" w:cs="宋体"/>
      <w:sz w:val="24"/>
      <w:szCs w:val="24"/>
    </w:rPr>
  </w:style>
  <w:style w:type="paragraph" w:styleId="1135" w:customStyle="1">
    <w:name w:val="索引 11"/>
    <w:basedOn w:val="763"/>
    <w:next w:val="763"/>
    <w:qFormat/>
    <w:pPr>
      <w:spacing w:line="240" w:lineRule="atLeast"/>
    </w:pPr>
    <w:rPr>
      <w:b/>
      <w:bCs/>
    </w:rPr>
  </w:style>
  <w:style w:type="paragraph" w:styleId="1136" w:customStyle="1">
    <w:name w:val="批注主题1"/>
    <w:basedOn w:val="1110"/>
    <w:next w:val="1110"/>
    <w:qFormat/>
    <w:rPr>
      <w:b/>
      <w:bCs/>
    </w:rPr>
  </w:style>
  <w:style w:type="paragraph" w:styleId="1137" w:customStyle="1">
    <w:name w:val="列出段落2"/>
    <w:basedOn w:val="763"/>
    <w:qFormat/>
    <w:pPr>
      <w:contextualSpacing/>
      <w:ind w:left="720"/>
      <w:jc w:val="left"/>
      <w:widowControl/>
    </w:pPr>
    <w:rPr>
      <w:rFonts w:ascii="Calibri" w:hAnsi="Calibri"/>
      <w:sz w:val="24"/>
      <w:szCs w:val="24"/>
      <w:lang w:bidi="en-US"/>
    </w:rPr>
  </w:style>
  <w:style w:type="paragraph" w:styleId="1138" w:customStyle="1">
    <w:name w:val="修订1"/>
    <w:qFormat/>
    <w:rPr>
      <w:sz w:val="21"/>
      <w:szCs w:val="21"/>
    </w:rPr>
  </w:style>
  <w:style w:type="paragraph" w:styleId="1139" w:customStyle="1">
    <w:name w:val="无间隔1"/>
    <w:qFormat/>
    <w:pPr>
      <w:jc w:val="both"/>
      <w:widowControl w:val="off"/>
    </w:pPr>
    <w:rPr>
      <w:sz w:val="21"/>
      <w:szCs w:val="21"/>
    </w:rPr>
  </w:style>
  <w:style w:type="paragraph" w:styleId="1140" w:customStyle="1">
    <w:name w:val="正文_3_0"/>
    <w:next w:val="1141"/>
    <w:qFormat/>
    <w:pPr>
      <w:jc w:val="both"/>
      <w:widowControl w:val="off"/>
    </w:pPr>
    <w:rPr>
      <w:rFonts w:ascii="Calibri" w:hAnsi="Calibri"/>
      <w:sz w:val="21"/>
      <w:szCs w:val="22"/>
    </w:rPr>
  </w:style>
  <w:style w:type="paragraph" w:styleId="1141" w:customStyle="1">
    <w:name w:val="正文文本 2_0"/>
    <w:basedOn w:val="1142"/>
    <w:qFormat/>
    <w:pPr>
      <w:jc w:val="center"/>
    </w:pPr>
  </w:style>
  <w:style w:type="paragraph" w:styleId="1142" w:customStyle="1">
    <w:name w:val="正文_16_0"/>
    <w:next w:val="1141"/>
    <w:qFormat/>
    <w:pPr>
      <w:jc w:val="both"/>
      <w:widowControl w:val="off"/>
    </w:pPr>
    <w:rPr>
      <w:rFonts w:ascii="Calibri" w:hAnsi="Calibri"/>
      <w:sz w:val="21"/>
      <w:szCs w:val="22"/>
    </w:rPr>
  </w:style>
  <w:style w:type="paragraph" w:styleId="1143" w:customStyle="1">
    <w:name w:val="段_0_0"/>
    <w:next w:val="1091"/>
    <w:qFormat/>
    <w:pPr>
      <w:ind w:firstLine="200"/>
      <w:jc w:val="both"/>
    </w:pPr>
    <w:rPr>
      <w:rFonts w:ascii="宋体"/>
      <w:sz w:val="21"/>
    </w:rPr>
  </w:style>
  <w:style w:type="paragraph" w:styleId="1144" w:customStyle="1">
    <w:name w:val="Normal_0_2"/>
    <w:qFormat/>
    <w:pPr>
      <w:jc w:val="both"/>
      <w:widowControl w:val="off"/>
    </w:pPr>
    <w:rPr>
      <w:rFonts w:ascii="Calibri" w:hAnsi="Calibri" w:cs="Calibri"/>
      <w:sz w:val="21"/>
      <w:szCs w:val="21"/>
    </w:rPr>
  </w:style>
  <w:style w:type="paragraph" w:styleId="1145" w:customStyle="1">
    <w:name w:val="正文_2_0"/>
    <w:basedOn w:val="1144"/>
    <w:next w:val="1146"/>
    <w:qFormat/>
    <w:rPr>
      <w:rFonts w:eastAsia="Times New Roman"/>
    </w:rPr>
  </w:style>
  <w:style w:type="paragraph" w:styleId="1146" w:customStyle="1">
    <w:name w:val="标题 2_0_0"/>
    <w:basedOn w:val="1145"/>
    <w:next w:val="1145"/>
    <w:qFormat/>
    <w:pPr>
      <w:keepLines/>
      <w:keepNext/>
      <w:spacing w:before="20" w:after="20"/>
      <w:outlineLvl w:val="1"/>
    </w:pPr>
    <w:rPr>
      <w:rFonts w:ascii="Arial" w:hAnsi="Arial" w:eastAsia="宋体" w:cs="Times New Roman"/>
      <w:b/>
      <w:sz w:val="28"/>
    </w:rPr>
  </w:style>
  <w:style w:type="paragraph" w:styleId="1147" w:customStyle="1">
    <w:name w:val="页眉1"/>
    <w:basedOn w:val="763"/>
    <w:qFormat/>
    <w:pPr>
      <w:jc w:val="center"/>
      <w:tabs>
        <w:tab w:val="center" w:pos="4153" w:leader="none"/>
        <w:tab w:val="right" w:pos="8306" w:leader="none"/>
      </w:tabs>
      <w:pBdr>
        <w:bottom w:val="single" w:color="000000" w:sz="6" w:space="1"/>
      </w:pBdr>
    </w:pPr>
    <w:rPr>
      <w:sz w:val="18"/>
      <w:szCs w:val="18"/>
    </w:rPr>
  </w:style>
  <w:style w:type="paragraph" w:styleId="1148" w:customStyle="1">
    <w:name w:val="WPSOffice手动目录 1"/>
    <w:qFormat/>
  </w:style>
  <w:style w:type="paragraph" w:styleId="1149" w:customStyle="1">
    <w:name w:val="WPSOffice手动目录 2"/>
    <w:qFormat/>
  </w:style>
  <w:style w:type="paragraph" w:styleId="1150" w:customStyle="1">
    <w:name w:val="正文_9_1"/>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宣伟</cp:lastModifiedBy>
  <cp:revision>293</cp:revision>
  <dcterms:created xsi:type="dcterms:W3CDTF">2023-03-16T02:16:00Z</dcterms:created>
  <dcterms:modified xsi:type="dcterms:W3CDTF">2024-11-04T07:56:18Z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6B926BA6686B4ECF8485C6672A9773E0_12</vt:lpwstr>
  </property>
</Properties>
</file>