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43" w:rsidRDefault="008C2205">
      <w:pPr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附件</w:t>
      </w:r>
      <w:r w:rsidR="00BB5BAC">
        <w:rPr>
          <w:rFonts w:hint="eastAsia"/>
          <w:sz w:val="24"/>
          <w:szCs w:val="24"/>
        </w:rPr>
        <w:t>1</w:t>
      </w:r>
    </w:p>
    <w:p w:rsidR="00937743" w:rsidRDefault="008C2205">
      <w:pPr>
        <w:spacing w:line="360" w:lineRule="auto"/>
        <w:jc w:val="center"/>
        <w:rPr>
          <w:b/>
          <w:kern w:val="0"/>
          <w:sz w:val="36"/>
          <w:szCs w:val="36"/>
        </w:rPr>
      </w:pPr>
      <w:r>
        <w:rPr>
          <w:rFonts w:hAnsi="宋体"/>
          <w:b/>
          <w:kern w:val="0"/>
          <w:sz w:val="36"/>
          <w:szCs w:val="36"/>
        </w:rPr>
        <w:t>常熟市公共绿地养护要求</w:t>
      </w:r>
    </w:p>
    <w:p w:rsidR="00937743" w:rsidRDefault="008C2205">
      <w:pPr>
        <w:spacing w:line="380" w:lineRule="exact"/>
        <w:rPr>
          <w:sz w:val="24"/>
          <w:szCs w:val="30"/>
        </w:rPr>
      </w:pPr>
      <w:r>
        <w:rPr>
          <w:rFonts w:hAnsi="宋体"/>
          <w:b/>
          <w:sz w:val="24"/>
          <w:szCs w:val="30"/>
        </w:rPr>
        <w:t>一、总体要求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、绿地养护必须由具有一定养护经验的专业队伍来承担。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、绿地养护按照《江苏省园林绿地植物技术规定（试行）》、《常熟市绿地养护质量标准》等规定执行。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3</w:t>
      </w:r>
      <w:r>
        <w:rPr>
          <w:rFonts w:hAnsi="宋体"/>
          <w:sz w:val="24"/>
          <w:szCs w:val="30"/>
        </w:rPr>
        <w:t>、养护单位应具备专业养护管理人员和专业技术工人进行作业，作业过程中无违章操作现象，无安全事故。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4</w:t>
      </w:r>
      <w:r>
        <w:rPr>
          <w:rFonts w:hAnsi="宋体"/>
          <w:sz w:val="24"/>
          <w:szCs w:val="30"/>
        </w:rPr>
        <w:t>、养护单位所提供的植物材料、生产资料、机械设备和工具必须满足绿地养护的要求，并对环境无污染。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5</w:t>
      </w:r>
      <w:r>
        <w:rPr>
          <w:rFonts w:hAnsi="宋体"/>
          <w:sz w:val="24"/>
          <w:szCs w:val="30"/>
        </w:rPr>
        <w:t>、养护后的绿地应符合植物生长需求，设施完善，环境整洁美观。</w:t>
      </w:r>
    </w:p>
    <w:p w:rsidR="00937743" w:rsidRDefault="008C2205">
      <w:pPr>
        <w:spacing w:line="380" w:lineRule="exact"/>
        <w:rPr>
          <w:rFonts w:hAnsi="宋体"/>
          <w:b/>
          <w:sz w:val="24"/>
          <w:szCs w:val="30"/>
        </w:rPr>
      </w:pPr>
      <w:r>
        <w:rPr>
          <w:rFonts w:hAnsi="宋体"/>
          <w:b/>
          <w:sz w:val="24"/>
          <w:szCs w:val="30"/>
        </w:rPr>
        <w:t>二、养护要求</w:t>
      </w:r>
    </w:p>
    <w:p w:rsidR="00937743" w:rsidRDefault="008C2205">
      <w:pPr>
        <w:spacing w:line="380" w:lineRule="exact"/>
        <w:outlineLvl w:val="0"/>
        <w:rPr>
          <w:sz w:val="24"/>
          <w:szCs w:val="30"/>
        </w:rPr>
      </w:pPr>
      <w:r>
        <w:rPr>
          <w:rFonts w:hAnsi="宋体"/>
          <w:sz w:val="24"/>
          <w:szCs w:val="30"/>
        </w:rPr>
        <w:t>（一）园林植物养护</w:t>
      </w:r>
    </w:p>
    <w:p w:rsidR="00937743" w:rsidRDefault="008C2205">
      <w:pPr>
        <w:spacing w:line="380" w:lineRule="exact"/>
        <w:ind w:firstLine="570"/>
        <w:rPr>
          <w:sz w:val="24"/>
          <w:szCs w:val="30"/>
        </w:rPr>
      </w:pP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、修剪</w:t>
      </w:r>
    </w:p>
    <w:p w:rsidR="00937743" w:rsidRDefault="008C2205">
      <w:pPr>
        <w:spacing w:line="380" w:lineRule="exact"/>
        <w:ind w:firstLine="570"/>
        <w:rPr>
          <w:sz w:val="24"/>
          <w:szCs w:val="30"/>
        </w:rPr>
      </w:pPr>
      <w:r>
        <w:rPr>
          <w:rFonts w:hAnsi="宋体"/>
          <w:sz w:val="24"/>
          <w:szCs w:val="30"/>
        </w:rPr>
        <w:t>所有乔灌木冬季修剪在植物休眠期结束前完成。</w:t>
      </w:r>
    </w:p>
    <w:p w:rsidR="00937743" w:rsidRDefault="008C2205">
      <w:pPr>
        <w:spacing w:line="380" w:lineRule="exact"/>
        <w:ind w:firstLine="570"/>
        <w:rPr>
          <w:sz w:val="24"/>
          <w:szCs w:val="30"/>
        </w:rPr>
      </w:pPr>
      <w:r>
        <w:rPr>
          <w:rFonts w:hAnsi="宋体"/>
          <w:sz w:val="24"/>
          <w:szCs w:val="30"/>
        </w:rPr>
        <w:t>园林乔木主要修剪过密枝、内膛枝、徒长枝、病虫枝等，无枯枝断枝；要求树型优美，及时抹芽，芽长不超过</w:t>
      </w:r>
      <w:r>
        <w:rPr>
          <w:sz w:val="24"/>
          <w:szCs w:val="30"/>
        </w:rPr>
        <w:t>20</w:t>
      </w:r>
      <w:r>
        <w:rPr>
          <w:rFonts w:hAnsi="宋体"/>
          <w:sz w:val="24"/>
          <w:szCs w:val="30"/>
        </w:rPr>
        <w:t>厘米。</w:t>
      </w:r>
    </w:p>
    <w:p w:rsidR="00937743" w:rsidRDefault="008C2205">
      <w:pPr>
        <w:spacing w:line="380" w:lineRule="exact"/>
        <w:ind w:leftChars="-13" w:left="-27" w:firstLineChars="200" w:firstLine="480"/>
        <w:rPr>
          <w:sz w:val="24"/>
          <w:szCs w:val="30"/>
        </w:rPr>
      </w:pPr>
      <w:r>
        <w:rPr>
          <w:rFonts w:hAnsi="宋体"/>
          <w:sz w:val="24"/>
          <w:szCs w:val="30"/>
        </w:rPr>
        <w:t>花灌木秋冬季修剪遵</w:t>
      </w:r>
      <w:r>
        <w:rPr>
          <w:rFonts w:ascii="宋体" w:hAnsi="宋体" w:cs="宋体" w:hint="eastAsia"/>
          <w:sz w:val="24"/>
          <w:szCs w:val="30"/>
        </w:rPr>
        <w:t>循“先上后下，先内后外，去弱留强，去老留新”的</w:t>
      </w:r>
      <w:r>
        <w:rPr>
          <w:rFonts w:hAnsi="宋体"/>
          <w:sz w:val="24"/>
          <w:szCs w:val="30"/>
        </w:rPr>
        <w:t>原则进行修剪，及时抹芽，芽长不超过</w:t>
      </w:r>
      <w:r>
        <w:rPr>
          <w:sz w:val="24"/>
          <w:szCs w:val="30"/>
        </w:rPr>
        <w:t>20</w:t>
      </w:r>
      <w:r>
        <w:rPr>
          <w:rFonts w:hAnsi="宋体"/>
          <w:sz w:val="24"/>
          <w:szCs w:val="30"/>
        </w:rPr>
        <w:t>厘米。</w:t>
      </w:r>
    </w:p>
    <w:p w:rsidR="00937743" w:rsidRDefault="008C2205">
      <w:pPr>
        <w:spacing w:line="380" w:lineRule="exact"/>
        <w:ind w:leftChars="-13" w:left="-27" w:firstLineChars="200" w:firstLine="480"/>
        <w:rPr>
          <w:sz w:val="24"/>
          <w:szCs w:val="30"/>
        </w:rPr>
      </w:pPr>
      <w:r>
        <w:rPr>
          <w:rFonts w:hAnsi="宋体"/>
          <w:sz w:val="24"/>
          <w:szCs w:val="30"/>
        </w:rPr>
        <w:t>绿篱、地被要及时修剪，促其分枝，保持全株枝叶丰满。球形灌木应常年保持形态完整，色块灌木应保持一定高度，常年保持完整，曲线清晰流畅，无缺株、无空洞。</w:t>
      </w:r>
    </w:p>
    <w:p w:rsidR="00937743" w:rsidRDefault="008C2205">
      <w:pPr>
        <w:spacing w:line="380" w:lineRule="exact"/>
        <w:ind w:leftChars="-13" w:left="-27" w:firstLineChars="200" w:firstLine="480"/>
        <w:rPr>
          <w:rFonts w:hAnsi="宋体"/>
          <w:sz w:val="24"/>
          <w:szCs w:val="30"/>
        </w:rPr>
      </w:pPr>
      <w:r>
        <w:rPr>
          <w:rFonts w:hAnsi="宋体"/>
          <w:sz w:val="24"/>
          <w:szCs w:val="30"/>
        </w:rPr>
        <w:t>草坪在生长季节，应采用条纹状交叉修剪方式，按三分之一原则适时进行修剪，修剪后高度宜为</w:t>
      </w:r>
      <w:r>
        <w:rPr>
          <w:sz w:val="24"/>
          <w:szCs w:val="30"/>
        </w:rPr>
        <w:t>5</w:t>
      </w:r>
      <w:r>
        <w:rPr>
          <w:rFonts w:hAnsi="宋体"/>
          <w:sz w:val="24"/>
          <w:szCs w:val="30"/>
        </w:rPr>
        <w:t>－</w:t>
      </w:r>
      <w:r>
        <w:rPr>
          <w:sz w:val="24"/>
          <w:szCs w:val="30"/>
        </w:rPr>
        <w:t>7</w:t>
      </w:r>
      <w:r>
        <w:rPr>
          <w:rFonts w:hAnsi="宋体"/>
          <w:sz w:val="24"/>
          <w:szCs w:val="30"/>
        </w:rPr>
        <w:t>公分，年修剪</w:t>
      </w:r>
      <w:r>
        <w:rPr>
          <w:rFonts w:hAnsi="宋体"/>
          <w:sz w:val="24"/>
          <w:szCs w:val="30"/>
        </w:rPr>
        <w:t>次数：</w:t>
      </w:r>
      <w:r>
        <w:rPr>
          <w:rFonts w:hAnsi="宋体"/>
          <w:sz w:val="24"/>
          <w:szCs w:val="30"/>
          <w:u w:val="single"/>
        </w:rPr>
        <w:t>冷季型约为</w:t>
      </w:r>
      <w:r>
        <w:rPr>
          <w:sz w:val="24"/>
          <w:szCs w:val="30"/>
          <w:u w:val="single"/>
        </w:rPr>
        <w:t>25</w:t>
      </w:r>
      <w:r>
        <w:rPr>
          <w:rFonts w:hAnsi="宋体"/>
          <w:sz w:val="24"/>
          <w:szCs w:val="30"/>
          <w:u w:val="single"/>
        </w:rPr>
        <w:t>次</w:t>
      </w:r>
      <w:r>
        <w:rPr>
          <w:rFonts w:hint="eastAsia"/>
          <w:sz w:val="24"/>
          <w:szCs w:val="30"/>
          <w:u w:val="single"/>
        </w:rPr>
        <w:t>（</w:t>
      </w:r>
      <w:r>
        <w:rPr>
          <w:sz w:val="24"/>
          <w:szCs w:val="30"/>
          <w:u w:val="single"/>
        </w:rPr>
        <w:t>12</w:t>
      </w:r>
      <w:r>
        <w:rPr>
          <w:rFonts w:hAnsi="宋体"/>
          <w:sz w:val="24"/>
          <w:szCs w:val="30"/>
          <w:u w:val="single"/>
        </w:rPr>
        <w:t>－</w:t>
      </w:r>
      <w:r>
        <w:rPr>
          <w:sz w:val="24"/>
          <w:szCs w:val="30"/>
          <w:u w:val="single"/>
        </w:rPr>
        <w:t>3</w:t>
      </w:r>
      <w:r>
        <w:rPr>
          <w:rFonts w:hAnsi="宋体"/>
          <w:sz w:val="24"/>
          <w:szCs w:val="30"/>
          <w:u w:val="single"/>
        </w:rPr>
        <w:t>月份，</w:t>
      </w:r>
      <w:r>
        <w:rPr>
          <w:sz w:val="24"/>
          <w:szCs w:val="30"/>
          <w:u w:val="single"/>
        </w:rPr>
        <w:t>2</w:t>
      </w:r>
      <w:r>
        <w:rPr>
          <w:rFonts w:hAnsi="宋体"/>
          <w:sz w:val="24"/>
          <w:szCs w:val="30"/>
          <w:u w:val="single"/>
        </w:rPr>
        <w:t>次／月；春季</w:t>
      </w:r>
      <w:r>
        <w:rPr>
          <w:sz w:val="24"/>
          <w:szCs w:val="30"/>
          <w:u w:val="single"/>
        </w:rPr>
        <w:t>4</w:t>
      </w:r>
      <w:r>
        <w:rPr>
          <w:rFonts w:hAnsi="宋体"/>
          <w:sz w:val="24"/>
          <w:szCs w:val="30"/>
          <w:u w:val="single"/>
        </w:rPr>
        <w:t>－</w:t>
      </w:r>
      <w:r>
        <w:rPr>
          <w:sz w:val="24"/>
          <w:szCs w:val="30"/>
          <w:u w:val="single"/>
        </w:rPr>
        <w:t>6</w:t>
      </w:r>
      <w:r>
        <w:rPr>
          <w:rFonts w:hAnsi="宋体"/>
          <w:sz w:val="24"/>
          <w:szCs w:val="30"/>
          <w:u w:val="single"/>
        </w:rPr>
        <w:t>月份，</w:t>
      </w:r>
      <w:r>
        <w:rPr>
          <w:sz w:val="24"/>
          <w:szCs w:val="30"/>
          <w:u w:val="single"/>
        </w:rPr>
        <w:t>3</w:t>
      </w:r>
      <w:r>
        <w:rPr>
          <w:rFonts w:hAnsi="宋体"/>
          <w:sz w:val="24"/>
          <w:szCs w:val="30"/>
          <w:u w:val="single"/>
        </w:rPr>
        <w:t>次／月；</w:t>
      </w:r>
      <w:r>
        <w:rPr>
          <w:sz w:val="24"/>
          <w:szCs w:val="30"/>
          <w:u w:val="single"/>
        </w:rPr>
        <w:t>7</w:t>
      </w:r>
      <w:r>
        <w:rPr>
          <w:rFonts w:hAnsi="宋体"/>
          <w:sz w:val="24"/>
          <w:szCs w:val="30"/>
          <w:u w:val="single"/>
        </w:rPr>
        <w:t>－</w:t>
      </w:r>
      <w:r>
        <w:rPr>
          <w:sz w:val="24"/>
          <w:szCs w:val="30"/>
          <w:u w:val="single"/>
        </w:rPr>
        <w:t>8</w:t>
      </w:r>
      <w:r>
        <w:rPr>
          <w:rFonts w:hAnsi="宋体"/>
          <w:sz w:val="24"/>
          <w:szCs w:val="30"/>
          <w:u w:val="single"/>
        </w:rPr>
        <w:t>月份，</w:t>
      </w:r>
      <w:r>
        <w:rPr>
          <w:sz w:val="24"/>
          <w:szCs w:val="30"/>
          <w:u w:val="single"/>
        </w:rPr>
        <w:t>1</w:t>
      </w:r>
      <w:r>
        <w:rPr>
          <w:rFonts w:hAnsi="宋体"/>
          <w:sz w:val="24"/>
          <w:szCs w:val="30"/>
          <w:u w:val="single"/>
        </w:rPr>
        <w:t>次／月；</w:t>
      </w:r>
      <w:r>
        <w:rPr>
          <w:sz w:val="24"/>
          <w:szCs w:val="30"/>
          <w:u w:val="single"/>
        </w:rPr>
        <w:t>9</w:t>
      </w:r>
      <w:r>
        <w:rPr>
          <w:rFonts w:hAnsi="宋体"/>
          <w:sz w:val="24"/>
          <w:szCs w:val="30"/>
          <w:u w:val="single"/>
        </w:rPr>
        <w:t>－</w:t>
      </w:r>
      <w:r>
        <w:rPr>
          <w:sz w:val="24"/>
          <w:szCs w:val="30"/>
          <w:u w:val="single"/>
        </w:rPr>
        <w:t>11</w:t>
      </w:r>
      <w:r>
        <w:rPr>
          <w:rFonts w:hAnsi="宋体"/>
          <w:sz w:val="24"/>
          <w:szCs w:val="30"/>
          <w:u w:val="single"/>
        </w:rPr>
        <w:t>月份，</w:t>
      </w:r>
      <w:r>
        <w:rPr>
          <w:sz w:val="24"/>
          <w:szCs w:val="30"/>
          <w:u w:val="single"/>
        </w:rPr>
        <w:t>2</w:t>
      </w:r>
      <w:r>
        <w:rPr>
          <w:rFonts w:hAnsi="宋体"/>
          <w:sz w:val="24"/>
          <w:szCs w:val="30"/>
          <w:u w:val="single"/>
        </w:rPr>
        <w:t>次／月</w:t>
      </w:r>
      <w:r>
        <w:rPr>
          <w:rFonts w:hint="eastAsia"/>
          <w:sz w:val="24"/>
          <w:szCs w:val="30"/>
          <w:u w:val="single"/>
        </w:rPr>
        <w:t>）</w:t>
      </w:r>
      <w:r>
        <w:rPr>
          <w:rFonts w:hAnsi="宋体"/>
          <w:sz w:val="24"/>
          <w:szCs w:val="30"/>
        </w:rPr>
        <w:t>，暖季型约为</w:t>
      </w:r>
      <w:r>
        <w:rPr>
          <w:sz w:val="24"/>
          <w:szCs w:val="30"/>
        </w:rPr>
        <w:t>12</w:t>
      </w:r>
      <w:r>
        <w:rPr>
          <w:rFonts w:hAnsi="宋体"/>
          <w:sz w:val="24"/>
          <w:szCs w:val="30"/>
        </w:rPr>
        <w:t>次，即</w:t>
      </w: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次</w:t>
      </w:r>
      <w:r>
        <w:rPr>
          <w:sz w:val="24"/>
          <w:szCs w:val="30"/>
        </w:rPr>
        <w:t>/</w:t>
      </w:r>
      <w:r>
        <w:rPr>
          <w:rFonts w:hAnsi="宋体"/>
          <w:sz w:val="24"/>
          <w:szCs w:val="30"/>
        </w:rPr>
        <w:t>月。</w:t>
      </w:r>
    </w:p>
    <w:p w:rsidR="00937743" w:rsidRDefault="008C2205">
      <w:pPr>
        <w:spacing w:line="380" w:lineRule="exact"/>
        <w:ind w:leftChars="-13" w:left="-27" w:firstLineChars="200" w:firstLine="480"/>
        <w:rPr>
          <w:sz w:val="24"/>
          <w:szCs w:val="30"/>
        </w:rPr>
      </w:pPr>
      <w:r>
        <w:rPr>
          <w:rFonts w:hAnsi="宋体"/>
          <w:sz w:val="24"/>
          <w:szCs w:val="30"/>
        </w:rPr>
        <w:t>所有修剪残余物要及时清理，防止滋生病虫害，保证现场整洁。</w:t>
      </w:r>
    </w:p>
    <w:p w:rsidR="00937743" w:rsidRDefault="008C2205">
      <w:pPr>
        <w:spacing w:line="380" w:lineRule="exact"/>
        <w:ind w:firstLine="570"/>
        <w:outlineLvl w:val="0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、抗旱及排涝</w:t>
      </w:r>
    </w:p>
    <w:p w:rsidR="00937743" w:rsidRDefault="00937743">
      <w:pPr>
        <w:spacing w:line="380" w:lineRule="exact"/>
        <w:ind w:firstLine="513"/>
        <w:outlineLvl w:val="0"/>
        <w:rPr>
          <w:sz w:val="24"/>
          <w:szCs w:val="30"/>
        </w:rPr>
      </w:pPr>
      <w:r>
        <w:rPr>
          <w:sz w:val="24"/>
          <w:szCs w:val="30"/>
        </w:rPr>
        <w:fldChar w:fldCharType="begin"/>
      </w:r>
      <w:r w:rsidR="008C2205">
        <w:rPr>
          <w:sz w:val="24"/>
          <w:szCs w:val="30"/>
        </w:rPr>
        <w:instrText xml:space="preserve"> = 1 \* GB3 </w:instrText>
      </w:r>
      <w:r>
        <w:rPr>
          <w:sz w:val="24"/>
          <w:szCs w:val="30"/>
        </w:rPr>
        <w:fldChar w:fldCharType="separate"/>
      </w:r>
      <w:r w:rsidR="008C2205">
        <w:rPr>
          <w:rFonts w:hAnsi="宋体"/>
          <w:sz w:val="24"/>
          <w:szCs w:val="30"/>
        </w:rPr>
        <w:t>①</w:t>
      </w:r>
      <w:r>
        <w:rPr>
          <w:sz w:val="24"/>
          <w:szCs w:val="30"/>
        </w:rPr>
        <w:fldChar w:fldCharType="end"/>
      </w:r>
      <w:r w:rsidR="008C2205">
        <w:rPr>
          <w:rFonts w:hAnsi="宋体"/>
          <w:sz w:val="24"/>
          <w:szCs w:val="30"/>
        </w:rPr>
        <w:t>植物浇水应根据不同的立地条件、季节差异和生长状况及时进行，并要浇透。</w:t>
      </w:r>
    </w:p>
    <w:p w:rsidR="00937743" w:rsidRDefault="008C2205">
      <w:pPr>
        <w:spacing w:line="380" w:lineRule="exact"/>
        <w:ind w:firstLineChars="300" w:firstLine="720"/>
        <w:rPr>
          <w:sz w:val="24"/>
          <w:szCs w:val="30"/>
        </w:rPr>
      </w:pPr>
      <w:r>
        <w:rPr>
          <w:rFonts w:hAnsi="宋体"/>
          <w:sz w:val="24"/>
          <w:szCs w:val="30"/>
        </w:rPr>
        <w:t>草坪、色块浇水根据每月养护要点实施。</w:t>
      </w:r>
    </w:p>
    <w:p w:rsidR="00937743" w:rsidRDefault="00937743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fldChar w:fldCharType="begin"/>
      </w:r>
      <w:r w:rsidR="008C2205">
        <w:rPr>
          <w:sz w:val="24"/>
          <w:szCs w:val="30"/>
        </w:rPr>
        <w:instrText xml:space="preserve"> = 2 \* GB3 </w:instrText>
      </w:r>
      <w:r>
        <w:rPr>
          <w:sz w:val="24"/>
          <w:szCs w:val="30"/>
        </w:rPr>
        <w:fldChar w:fldCharType="separate"/>
      </w:r>
      <w:r w:rsidR="008C2205">
        <w:rPr>
          <w:rFonts w:hAnsi="宋体"/>
          <w:sz w:val="24"/>
          <w:szCs w:val="30"/>
        </w:rPr>
        <w:t>②</w:t>
      </w:r>
      <w:r>
        <w:rPr>
          <w:sz w:val="24"/>
          <w:szCs w:val="30"/>
        </w:rPr>
        <w:fldChar w:fldCharType="end"/>
      </w:r>
      <w:r w:rsidR="008C2205">
        <w:rPr>
          <w:rFonts w:hAnsi="宋体"/>
          <w:sz w:val="24"/>
          <w:szCs w:val="30"/>
        </w:rPr>
        <w:t>抗旱期间，各养护单位应调整工作时间，合理安排抗旱浇灌时间，每天在下午</w:t>
      </w:r>
      <w:r w:rsidR="008C2205">
        <w:rPr>
          <w:sz w:val="24"/>
          <w:szCs w:val="30"/>
        </w:rPr>
        <w:t>5</w:t>
      </w:r>
      <w:r w:rsidR="008C2205">
        <w:rPr>
          <w:rFonts w:hAnsi="宋体"/>
          <w:sz w:val="24"/>
          <w:szCs w:val="30"/>
        </w:rPr>
        <w:t>点之后与上午</w:t>
      </w:r>
      <w:r w:rsidR="008C2205">
        <w:rPr>
          <w:sz w:val="24"/>
          <w:szCs w:val="30"/>
        </w:rPr>
        <w:t>10</w:t>
      </w:r>
      <w:r w:rsidR="008C2205">
        <w:rPr>
          <w:rFonts w:hAnsi="宋体"/>
          <w:sz w:val="24"/>
          <w:szCs w:val="30"/>
        </w:rPr>
        <w:t>点之前浇灌绿地，保证水温不对绿地植物产生不良影响；其次，要求各养护单位在各自的重要路段节点松土打孔，以增强树木的蓄水能力，延长浇灌时间，增加浇水频次，对于部分乔灌木（名贵树木及新种植树木），视天气干旱情况和植物生长情况，在浇水的同时要注重喷雾，使绿地的局部小环境保持一定湿度。</w:t>
      </w:r>
    </w:p>
    <w:p w:rsidR="00937743" w:rsidRDefault="00937743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fldChar w:fldCharType="begin"/>
      </w:r>
      <w:r w:rsidR="008C2205">
        <w:rPr>
          <w:sz w:val="24"/>
          <w:szCs w:val="30"/>
        </w:rPr>
        <w:instrText xml:space="preserve"> = 3 \* GB3 </w:instrText>
      </w:r>
      <w:r>
        <w:rPr>
          <w:sz w:val="24"/>
          <w:szCs w:val="30"/>
        </w:rPr>
        <w:fldChar w:fldCharType="separate"/>
      </w:r>
      <w:r w:rsidR="008C2205">
        <w:rPr>
          <w:rFonts w:hAnsi="宋体"/>
          <w:sz w:val="24"/>
          <w:szCs w:val="30"/>
        </w:rPr>
        <w:t>③</w:t>
      </w:r>
      <w:r>
        <w:rPr>
          <w:sz w:val="24"/>
          <w:szCs w:val="30"/>
        </w:rPr>
        <w:fldChar w:fldCharType="end"/>
      </w:r>
      <w:r w:rsidR="008C2205">
        <w:rPr>
          <w:rFonts w:hAnsi="宋体"/>
          <w:sz w:val="24"/>
          <w:szCs w:val="30"/>
        </w:rPr>
        <w:t>植物周围雨后积水应及时排除。</w:t>
      </w:r>
    </w:p>
    <w:p w:rsidR="00937743" w:rsidRDefault="00937743">
      <w:pPr>
        <w:spacing w:line="380" w:lineRule="exact"/>
        <w:ind w:firstLineChars="300" w:firstLine="720"/>
        <w:rPr>
          <w:sz w:val="24"/>
          <w:szCs w:val="30"/>
        </w:rPr>
      </w:pPr>
    </w:p>
    <w:p w:rsidR="00937743" w:rsidRDefault="008C2205">
      <w:pPr>
        <w:spacing w:line="380" w:lineRule="exact"/>
        <w:ind w:firstLine="570"/>
        <w:rPr>
          <w:sz w:val="24"/>
          <w:szCs w:val="30"/>
        </w:rPr>
      </w:pPr>
      <w:r>
        <w:rPr>
          <w:sz w:val="24"/>
          <w:szCs w:val="30"/>
        </w:rPr>
        <w:lastRenderedPageBreak/>
        <w:t>3</w:t>
      </w:r>
      <w:r>
        <w:rPr>
          <w:rFonts w:hAnsi="宋体"/>
          <w:sz w:val="24"/>
          <w:szCs w:val="30"/>
        </w:rPr>
        <w:t>、松土、除草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rFonts w:hAnsi="宋体"/>
          <w:sz w:val="24"/>
          <w:szCs w:val="30"/>
        </w:rPr>
        <w:t>树木根部周围的土壤要保持疏松，易板结的土壤在蒸腾旺季须经常松土，松土深度以不伤根系生长为限。（树穴大小：乔木类直径为树木胸径的</w:t>
      </w:r>
      <w:r>
        <w:rPr>
          <w:sz w:val="24"/>
          <w:szCs w:val="30"/>
        </w:rPr>
        <w:t>8-10</w:t>
      </w:r>
      <w:r>
        <w:rPr>
          <w:rFonts w:hAnsi="宋体"/>
          <w:sz w:val="24"/>
          <w:szCs w:val="30"/>
        </w:rPr>
        <w:t>倍；灌木、球类直径为</w:t>
      </w:r>
      <w:r>
        <w:rPr>
          <w:rFonts w:hAnsi="宋体"/>
          <w:sz w:val="24"/>
          <w:szCs w:val="30"/>
        </w:rPr>
        <w:t>冠幅的</w:t>
      </w:r>
      <w:r>
        <w:rPr>
          <w:sz w:val="24"/>
          <w:szCs w:val="30"/>
        </w:rPr>
        <w:t>1/2-2/3</w:t>
      </w:r>
      <w:r>
        <w:rPr>
          <w:rFonts w:hAnsi="宋体"/>
          <w:sz w:val="24"/>
          <w:szCs w:val="30"/>
        </w:rPr>
        <w:t>）</w:t>
      </w:r>
      <w:r>
        <w:rPr>
          <w:rFonts w:hAnsi="宋体" w:hint="eastAsia"/>
          <w:sz w:val="24"/>
          <w:szCs w:val="30"/>
        </w:rPr>
        <w:t>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rFonts w:hAnsi="宋体"/>
          <w:sz w:val="24"/>
          <w:szCs w:val="30"/>
        </w:rPr>
        <w:t>草坪内的乔灌木需做树穴且及时清除杂草。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rFonts w:hAnsi="宋体"/>
          <w:sz w:val="24"/>
          <w:szCs w:val="30"/>
        </w:rPr>
        <w:t>地被植物在未覆盖前，应及时进行松土、除草以防止根系和地下茎的损伤。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rFonts w:hAnsi="宋体"/>
          <w:sz w:val="24"/>
          <w:szCs w:val="30"/>
        </w:rPr>
        <w:t>草坪杂草应及时连根清除，做到除早、除小、除净，草坪覆盖度不少于</w:t>
      </w:r>
      <w:r>
        <w:rPr>
          <w:sz w:val="24"/>
          <w:szCs w:val="30"/>
        </w:rPr>
        <w:t>95</w:t>
      </w:r>
      <w:r>
        <w:rPr>
          <w:rFonts w:hAnsi="宋体"/>
          <w:sz w:val="24"/>
          <w:szCs w:val="30"/>
        </w:rPr>
        <w:t>％，集中空秃不大于</w:t>
      </w: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平方米。清除方法可采用人工除草、生物除草、机械除草和化学除草，采用化学除草剂必须慎重，事前须向分管科室或绿化队汇报（经同意后才能使用除草剂），不能造成药害，严禁使用灭生性除草剂。</w:t>
      </w:r>
    </w:p>
    <w:p w:rsidR="00937743" w:rsidRDefault="008C2205">
      <w:pPr>
        <w:spacing w:line="380" w:lineRule="exact"/>
        <w:ind w:firstLine="570"/>
        <w:rPr>
          <w:sz w:val="24"/>
          <w:szCs w:val="30"/>
        </w:rPr>
      </w:pPr>
      <w:r>
        <w:rPr>
          <w:sz w:val="24"/>
          <w:szCs w:val="30"/>
        </w:rPr>
        <w:t>4</w:t>
      </w:r>
      <w:r>
        <w:rPr>
          <w:rFonts w:hAnsi="宋体"/>
          <w:sz w:val="24"/>
          <w:szCs w:val="30"/>
        </w:rPr>
        <w:t>、病虫害防治</w:t>
      </w:r>
    </w:p>
    <w:p w:rsidR="00937743" w:rsidRDefault="008C2205">
      <w:pPr>
        <w:tabs>
          <w:tab w:val="left" w:pos="375"/>
        </w:tabs>
        <w:spacing w:line="380" w:lineRule="exact"/>
        <w:ind w:firstLineChars="200" w:firstLine="480"/>
        <w:rPr>
          <w:sz w:val="24"/>
          <w:szCs w:val="30"/>
        </w:rPr>
      </w:pPr>
      <w:r>
        <w:rPr>
          <w:rFonts w:hAnsi="宋体"/>
          <w:sz w:val="24"/>
          <w:szCs w:val="30"/>
        </w:rPr>
        <w:t>做好植物病虫害的预测、预报，及时防治、控制，用药配比正确，安全操作。发现病虫害应在</w:t>
      </w: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天内治理完毕，病虫害应控制在以不影响观赏效果的范围之内，其中食叶害虫危害的叶片，每株不超过</w:t>
      </w:r>
      <w:r>
        <w:rPr>
          <w:sz w:val="24"/>
          <w:szCs w:val="30"/>
        </w:rPr>
        <w:t>5%</w:t>
      </w:r>
      <w:r>
        <w:rPr>
          <w:rFonts w:hAnsi="宋体"/>
          <w:sz w:val="24"/>
          <w:szCs w:val="30"/>
        </w:rPr>
        <w:t>，刺吸性害虫危害的叶片，每株不超过</w:t>
      </w:r>
      <w:r>
        <w:rPr>
          <w:sz w:val="24"/>
          <w:szCs w:val="30"/>
        </w:rPr>
        <w:t>10%</w:t>
      </w:r>
      <w:r>
        <w:rPr>
          <w:rFonts w:hAnsi="宋体"/>
          <w:sz w:val="24"/>
          <w:szCs w:val="30"/>
        </w:rPr>
        <w:t>，无蛀干性害虫的活虫、活卵。用药必须符合环保要求，使用生态农药比例不少于</w:t>
      </w:r>
      <w:r>
        <w:rPr>
          <w:sz w:val="24"/>
          <w:szCs w:val="30"/>
        </w:rPr>
        <w:t>50%</w:t>
      </w:r>
      <w:r>
        <w:rPr>
          <w:rFonts w:hAnsi="宋体"/>
          <w:sz w:val="24"/>
          <w:szCs w:val="30"/>
        </w:rPr>
        <w:t>。</w:t>
      </w:r>
    </w:p>
    <w:p w:rsidR="00937743" w:rsidRDefault="008C2205">
      <w:pPr>
        <w:tabs>
          <w:tab w:val="left" w:pos="375"/>
        </w:tabs>
        <w:spacing w:line="380" w:lineRule="exact"/>
        <w:ind w:firstLineChars="200" w:firstLine="480"/>
        <w:rPr>
          <w:sz w:val="24"/>
          <w:szCs w:val="30"/>
        </w:rPr>
      </w:pPr>
      <w:r>
        <w:rPr>
          <w:rFonts w:hAnsi="宋体"/>
          <w:sz w:val="24"/>
          <w:szCs w:val="30"/>
        </w:rPr>
        <w:t>喷药时间应避开高温高峰时段及阴雨天气，为防止产生抗药性，应轮流使用多种药剂。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rFonts w:hAnsi="宋体"/>
          <w:sz w:val="24"/>
          <w:szCs w:val="30"/>
        </w:rPr>
        <w:t>草坪修剪后过</w:t>
      </w: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－</w:t>
      </w: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天，应喷洒一次常规抗菌剂防止病害发生，特别是在</w:t>
      </w:r>
      <w:r>
        <w:rPr>
          <w:sz w:val="24"/>
          <w:szCs w:val="30"/>
        </w:rPr>
        <w:t>6</w:t>
      </w:r>
      <w:r>
        <w:rPr>
          <w:rFonts w:hAnsi="宋体"/>
          <w:sz w:val="24"/>
          <w:szCs w:val="30"/>
        </w:rPr>
        <w:t>－</w:t>
      </w:r>
      <w:r>
        <w:rPr>
          <w:sz w:val="24"/>
          <w:szCs w:val="30"/>
        </w:rPr>
        <w:t>8</w:t>
      </w:r>
      <w:r>
        <w:rPr>
          <w:rFonts w:hAnsi="宋体"/>
          <w:sz w:val="24"/>
          <w:szCs w:val="30"/>
        </w:rPr>
        <w:t>月病害多发季节。</w:t>
      </w:r>
    </w:p>
    <w:p w:rsidR="00937743" w:rsidRDefault="008C2205">
      <w:pPr>
        <w:tabs>
          <w:tab w:val="left" w:pos="375"/>
        </w:tabs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5</w:t>
      </w:r>
      <w:r>
        <w:rPr>
          <w:rFonts w:hAnsi="宋体"/>
          <w:sz w:val="24"/>
          <w:szCs w:val="30"/>
        </w:rPr>
        <w:t>、施肥</w:t>
      </w:r>
    </w:p>
    <w:p w:rsidR="00937743" w:rsidRDefault="008C2205">
      <w:pPr>
        <w:tabs>
          <w:tab w:val="left" w:pos="375"/>
        </w:tabs>
        <w:spacing w:line="380" w:lineRule="exact"/>
        <w:ind w:firstLineChars="200" w:firstLine="480"/>
        <w:rPr>
          <w:sz w:val="24"/>
          <w:szCs w:val="30"/>
        </w:rPr>
      </w:pPr>
      <w:r>
        <w:rPr>
          <w:rFonts w:hAnsi="宋体"/>
          <w:sz w:val="24"/>
          <w:szCs w:val="30"/>
        </w:rPr>
        <w:t>施肥应根据不同的树种、树龄、生长势和土壤理化性质而定。树木休眠期施基肥，生长期施追肥，花灌木应在花前、花后进行施肥。</w:t>
      </w:r>
    </w:p>
    <w:p w:rsidR="00937743" w:rsidRDefault="008C2205">
      <w:pPr>
        <w:tabs>
          <w:tab w:val="left" w:pos="375"/>
        </w:tabs>
        <w:spacing w:line="380" w:lineRule="exact"/>
        <w:ind w:firstLineChars="200" w:firstLine="480"/>
        <w:rPr>
          <w:sz w:val="24"/>
          <w:szCs w:val="30"/>
        </w:rPr>
      </w:pPr>
      <w:r>
        <w:rPr>
          <w:rFonts w:hAnsi="宋体"/>
          <w:sz w:val="24"/>
          <w:szCs w:val="30"/>
        </w:rPr>
        <w:t>各</w:t>
      </w:r>
      <w:r>
        <w:rPr>
          <w:rFonts w:hAnsi="宋体"/>
          <w:sz w:val="24"/>
          <w:szCs w:val="30"/>
        </w:rPr>
        <w:t>类绿地应以施有机肥为主，有机肥应腐熟后施用。应用微量元素和根外施肥技术，推广应用复合肥料和长效缓释肥料。具体可根据每月养护要点实施。</w:t>
      </w:r>
    </w:p>
    <w:p w:rsidR="00937743" w:rsidRDefault="008C2205">
      <w:pPr>
        <w:tabs>
          <w:tab w:val="left" w:pos="375"/>
        </w:tabs>
        <w:spacing w:line="380" w:lineRule="exact"/>
        <w:ind w:firstLineChars="200" w:firstLine="480"/>
        <w:rPr>
          <w:sz w:val="24"/>
          <w:szCs w:val="30"/>
        </w:rPr>
      </w:pPr>
      <w:r>
        <w:rPr>
          <w:rFonts w:hAnsi="宋体"/>
          <w:sz w:val="24"/>
          <w:szCs w:val="30"/>
        </w:rPr>
        <w:t>草坪主要施肥时期在春秋季，施肥可采用撒施和根外追肥，每次修剪后需立即施肥，不发生明显的肥害现象。</w:t>
      </w: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－</w:t>
      </w: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月，</w:t>
      </w: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次，结合打孔施草坪专用有机肥，</w:t>
      </w:r>
      <w:r>
        <w:rPr>
          <w:sz w:val="24"/>
          <w:szCs w:val="30"/>
        </w:rPr>
        <w:t>130g/m</w:t>
      </w:r>
      <w:r>
        <w:rPr>
          <w:sz w:val="24"/>
          <w:szCs w:val="30"/>
          <w:vertAlign w:val="superscript"/>
        </w:rPr>
        <w:t>2</w:t>
      </w:r>
      <w:r>
        <w:rPr>
          <w:sz w:val="24"/>
          <w:szCs w:val="30"/>
        </w:rPr>
        <w:t>·</w:t>
      </w:r>
      <w:r>
        <w:rPr>
          <w:rFonts w:hAnsi="宋体"/>
          <w:sz w:val="24"/>
          <w:szCs w:val="30"/>
        </w:rPr>
        <w:t>次；</w:t>
      </w:r>
      <w:r>
        <w:rPr>
          <w:sz w:val="24"/>
          <w:szCs w:val="30"/>
        </w:rPr>
        <w:t>3</w:t>
      </w:r>
      <w:r>
        <w:rPr>
          <w:rFonts w:hAnsi="宋体"/>
          <w:sz w:val="24"/>
          <w:szCs w:val="30"/>
        </w:rPr>
        <w:t>－</w:t>
      </w:r>
      <w:r>
        <w:rPr>
          <w:sz w:val="24"/>
          <w:szCs w:val="30"/>
        </w:rPr>
        <w:t>6</w:t>
      </w:r>
      <w:r>
        <w:rPr>
          <w:rFonts w:hAnsi="宋体"/>
          <w:sz w:val="24"/>
          <w:szCs w:val="30"/>
        </w:rPr>
        <w:t>月，</w:t>
      </w: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次／月，施复合肥（</w:t>
      </w:r>
      <w:r>
        <w:rPr>
          <w:sz w:val="24"/>
          <w:szCs w:val="30"/>
        </w:rPr>
        <w:t>N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P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K</w:t>
      </w:r>
      <w:r>
        <w:rPr>
          <w:rFonts w:hAnsi="宋体"/>
          <w:sz w:val="24"/>
          <w:szCs w:val="30"/>
        </w:rPr>
        <w:t>＝</w:t>
      </w:r>
      <w:r>
        <w:rPr>
          <w:sz w:val="24"/>
          <w:szCs w:val="30"/>
        </w:rPr>
        <w:t>10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5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5</w:t>
      </w:r>
      <w:r>
        <w:rPr>
          <w:rFonts w:hAnsi="宋体"/>
          <w:sz w:val="24"/>
          <w:szCs w:val="30"/>
        </w:rPr>
        <w:t>），</w:t>
      </w:r>
      <w:r>
        <w:rPr>
          <w:sz w:val="24"/>
          <w:szCs w:val="30"/>
        </w:rPr>
        <w:t>20g/m</w:t>
      </w:r>
      <w:r>
        <w:rPr>
          <w:sz w:val="24"/>
          <w:szCs w:val="30"/>
          <w:vertAlign w:val="superscript"/>
        </w:rPr>
        <w:t>2</w:t>
      </w:r>
      <w:r>
        <w:rPr>
          <w:sz w:val="24"/>
          <w:szCs w:val="30"/>
        </w:rPr>
        <w:t>·</w:t>
      </w:r>
      <w:r>
        <w:rPr>
          <w:rFonts w:hAnsi="宋体"/>
          <w:sz w:val="24"/>
          <w:szCs w:val="30"/>
        </w:rPr>
        <w:t>次；</w:t>
      </w:r>
      <w:r>
        <w:rPr>
          <w:sz w:val="24"/>
          <w:szCs w:val="30"/>
        </w:rPr>
        <w:t>7</w:t>
      </w:r>
      <w:r>
        <w:rPr>
          <w:rFonts w:hAnsi="宋体"/>
          <w:sz w:val="24"/>
          <w:szCs w:val="30"/>
        </w:rPr>
        <w:t>－</w:t>
      </w:r>
      <w:r>
        <w:rPr>
          <w:sz w:val="24"/>
          <w:szCs w:val="30"/>
        </w:rPr>
        <w:t>8</w:t>
      </w:r>
      <w:r>
        <w:rPr>
          <w:rFonts w:hAnsi="宋体"/>
          <w:sz w:val="24"/>
          <w:szCs w:val="30"/>
        </w:rPr>
        <w:t>月基本不需施肥；</w:t>
      </w:r>
      <w:r>
        <w:rPr>
          <w:sz w:val="24"/>
          <w:szCs w:val="30"/>
        </w:rPr>
        <w:t>9</w:t>
      </w:r>
      <w:r>
        <w:rPr>
          <w:rFonts w:hAnsi="宋体"/>
          <w:sz w:val="24"/>
          <w:szCs w:val="30"/>
        </w:rPr>
        <w:t>－</w:t>
      </w:r>
      <w:r>
        <w:rPr>
          <w:sz w:val="24"/>
          <w:szCs w:val="30"/>
        </w:rPr>
        <w:t>10</w:t>
      </w:r>
      <w:r>
        <w:rPr>
          <w:rFonts w:hAnsi="宋体"/>
          <w:sz w:val="24"/>
          <w:szCs w:val="30"/>
        </w:rPr>
        <w:t>月，</w:t>
      </w: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次／月，施复合肥（</w:t>
      </w:r>
      <w:r>
        <w:rPr>
          <w:sz w:val="24"/>
          <w:szCs w:val="30"/>
        </w:rPr>
        <w:t>N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P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K</w:t>
      </w:r>
      <w:r>
        <w:rPr>
          <w:rFonts w:hAnsi="宋体"/>
          <w:sz w:val="24"/>
          <w:szCs w:val="30"/>
        </w:rPr>
        <w:t>＝</w:t>
      </w:r>
      <w:r>
        <w:rPr>
          <w:sz w:val="24"/>
          <w:szCs w:val="30"/>
        </w:rPr>
        <w:t>10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6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4</w:t>
      </w:r>
      <w:r>
        <w:rPr>
          <w:rFonts w:hAnsi="宋体"/>
          <w:sz w:val="24"/>
          <w:szCs w:val="30"/>
        </w:rPr>
        <w:t>），</w:t>
      </w:r>
      <w:r>
        <w:rPr>
          <w:sz w:val="24"/>
          <w:szCs w:val="30"/>
        </w:rPr>
        <w:t>15g/m</w:t>
      </w:r>
      <w:r>
        <w:rPr>
          <w:sz w:val="24"/>
          <w:szCs w:val="30"/>
          <w:vertAlign w:val="superscript"/>
        </w:rPr>
        <w:t>2</w:t>
      </w:r>
      <w:r>
        <w:rPr>
          <w:sz w:val="24"/>
          <w:szCs w:val="30"/>
        </w:rPr>
        <w:t>·</w:t>
      </w:r>
      <w:r>
        <w:rPr>
          <w:rFonts w:hAnsi="宋体"/>
          <w:sz w:val="24"/>
          <w:szCs w:val="30"/>
        </w:rPr>
        <w:t>次；</w:t>
      </w:r>
      <w:r>
        <w:rPr>
          <w:sz w:val="24"/>
          <w:szCs w:val="30"/>
        </w:rPr>
        <w:t>11</w:t>
      </w:r>
      <w:r>
        <w:rPr>
          <w:rFonts w:hAnsi="宋体"/>
          <w:sz w:val="24"/>
          <w:szCs w:val="30"/>
        </w:rPr>
        <w:t>－</w:t>
      </w:r>
      <w:r>
        <w:rPr>
          <w:sz w:val="24"/>
          <w:szCs w:val="30"/>
        </w:rPr>
        <w:t>12</w:t>
      </w:r>
      <w:r>
        <w:rPr>
          <w:rFonts w:hAnsi="宋体"/>
          <w:sz w:val="24"/>
          <w:szCs w:val="30"/>
        </w:rPr>
        <w:t>月，</w:t>
      </w: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次，结合中耕施用复合肥（</w:t>
      </w:r>
      <w:r>
        <w:rPr>
          <w:sz w:val="24"/>
          <w:szCs w:val="30"/>
        </w:rPr>
        <w:t>N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P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K</w:t>
      </w:r>
      <w:r>
        <w:rPr>
          <w:rFonts w:hAnsi="宋体"/>
          <w:sz w:val="24"/>
          <w:szCs w:val="30"/>
        </w:rPr>
        <w:t>＝</w:t>
      </w:r>
      <w:r>
        <w:rPr>
          <w:sz w:val="24"/>
          <w:szCs w:val="30"/>
        </w:rPr>
        <w:t>5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10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5</w:t>
      </w:r>
      <w:r>
        <w:rPr>
          <w:rFonts w:hAnsi="宋体"/>
          <w:sz w:val="24"/>
          <w:szCs w:val="30"/>
        </w:rPr>
        <w:t>），</w:t>
      </w:r>
      <w:r>
        <w:rPr>
          <w:sz w:val="24"/>
          <w:szCs w:val="30"/>
        </w:rPr>
        <w:t>15g/m</w:t>
      </w:r>
      <w:r>
        <w:rPr>
          <w:sz w:val="24"/>
          <w:szCs w:val="30"/>
          <w:vertAlign w:val="superscript"/>
        </w:rPr>
        <w:t>2</w:t>
      </w:r>
      <w:r>
        <w:rPr>
          <w:sz w:val="24"/>
          <w:szCs w:val="30"/>
        </w:rPr>
        <w:t>·</w:t>
      </w:r>
      <w:r>
        <w:rPr>
          <w:rFonts w:hAnsi="宋体"/>
          <w:sz w:val="24"/>
          <w:szCs w:val="30"/>
        </w:rPr>
        <w:t>次。</w:t>
      </w:r>
    </w:p>
    <w:p w:rsidR="00937743" w:rsidRDefault="008C2205">
      <w:pPr>
        <w:spacing w:line="380" w:lineRule="exact"/>
        <w:ind w:firstLine="570"/>
        <w:rPr>
          <w:sz w:val="24"/>
          <w:szCs w:val="30"/>
        </w:rPr>
      </w:pPr>
      <w:r>
        <w:rPr>
          <w:sz w:val="24"/>
          <w:szCs w:val="30"/>
        </w:rPr>
        <w:t>6</w:t>
      </w:r>
      <w:r>
        <w:rPr>
          <w:rFonts w:hAnsi="宋体"/>
          <w:sz w:val="24"/>
          <w:szCs w:val="30"/>
        </w:rPr>
        <w:t>、保护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rFonts w:hAnsi="宋体"/>
          <w:sz w:val="24"/>
          <w:szCs w:val="30"/>
        </w:rPr>
        <w:t>每年的初冬，均需对行道树进行抗冻处理（根际培土、主干包扎、涂白），并在树木休眠期内，进行扶正。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台风季节，做好高大乔木抗风暴的预防工作，根据树木的实际情况，采取立支柱、绑扎、加土、扶正、疏枝等措施。一旦风暴来临，应及时检查，发现问题，妥善处理。用于支撑、固定的材料应坚固耐用美观，并采用软性材料同植物接触。</w:t>
      </w:r>
    </w:p>
    <w:p w:rsidR="00937743" w:rsidRDefault="008C2205">
      <w:pPr>
        <w:spacing w:line="380" w:lineRule="exact"/>
        <w:ind w:firstLine="573"/>
        <w:rPr>
          <w:sz w:val="24"/>
          <w:szCs w:val="30"/>
        </w:rPr>
      </w:pPr>
      <w:r>
        <w:rPr>
          <w:sz w:val="24"/>
          <w:szCs w:val="30"/>
        </w:rPr>
        <w:t>7</w:t>
      </w:r>
      <w:r>
        <w:rPr>
          <w:rFonts w:hAnsi="宋体"/>
          <w:sz w:val="24"/>
          <w:szCs w:val="30"/>
        </w:rPr>
        <w:t>、补植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rFonts w:hAnsi="宋体"/>
          <w:sz w:val="24"/>
          <w:szCs w:val="30"/>
        </w:rPr>
        <w:t>发现枯枝、死枝须</w:t>
      </w:r>
      <w:r>
        <w:rPr>
          <w:sz w:val="24"/>
          <w:szCs w:val="30"/>
        </w:rPr>
        <w:t>24</w:t>
      </w:r>
      <w:r>
        <w:rPr>
          <w:rFonts w:hAnsi="宋体"/>
          <w:sz w:val="24"/>
          <w:szCs w:val="30"/>
        </w:rPr>
        <w:t>小时内处理完毕；如出现乔木死亡，及时报批、倒伐和补植，对枯死的树木应连同根部在一周内挖除，并填平挖穴，报分管科室存档，由</w:t>
      </w:r>
      <w:r>
        <w:rPr>
          <w:rFonts w:hAnsi="宋体"/>
          <w:sz w:val="24"/>
          <w:szCs w:val="30"/>
        </w:rPr>
        <w:t>分管科室安排补植，补</w:t>
      </w:r>
      <w:r>
        <w:rPr>
          <w:rFonts w:hAnsi="宋体"/>
          <w:sz w:val="24"/>
          <w:szCs w:val="30"/>
        </w:rPr>
        <w:lastRenderedPageBreak/>
        <w:t>植完成养护</w:t>
      </w:r>
      <w:r>
        <w:rPr>
          <w:sz w:val="24"/>
          <w:szCs w:val="30"/>
        </w:rPr>
        <w:t>3</w:t>
      </w:r>
      <w:r>
        <w:rPr>
          <w:rFonts w:hAnsi="宋体"/>
          <w:sz w:val="24"/>
          <w:szCs w:val="30"/>
        </w:rPr>
        <w:t>个月后，移交养护单位养护。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8</w:t>
      </w:r>
      <w:r>
        <w:rPr>
          <w:rFonts w:hAnsi="宋体"/>
          <w:sz w:val="24"/>
          <w:szCs w:val="30"/>
        </w:rPr>
        <w:t>、专项养护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rFonts w:hAnsi="宋体"/>
          <w:sz w:val="24"/>
          <w:szCs w:val="30"/>
        </w:rPr>
        <w:t>球根、宿根类地被植物，经</w:t>
      </w: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－</w:t>
      </w:r>
      <w:r>
        <w:rPr>
          <w:sz w:val="24"/>
          <w:szCs w:val="30"/>
        </w:rPr>
        <w:t>3</w:t>
      </w:r>
      <w:r>
        <w:rPr>
          <w:rFonts w:hAnsi="宋体"/>
          <w:sz w:val="24"/>
          <w:szCs w:val="30"/>
        </w:rPr>
        <w:t>年生长后，根部拥挤以致影响其正常生长时，必须按不同品种的生理习性进行分株或更新移植。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rFonts w:hAnsi="宋体"/>
          <w:sz w:val="24"/>
          <w:szCs w:val="30"/>
        </w:rPr>
        <w:t>水生植物类：各类水生植物生长不得超越原有生长范围，如有超出，则在分管科室或各绿化队的指导下进行清除；各类水生植物在冬季中须进行修剪，并及时清除残留物。</w:t>
      </w:r>
    </w:p>
    <w:p w:rsidR="00937743" w:rsidRDefault="008C2205">
      <w:pPr>
        <w:spacing w:line="380" w:lineRule="exact"/>
        <w:outlineLvl w:val="0"/>
        <w:rPr>
          <w:rFonts w:hAnsi="宋体"/>
          <w:sz w:val="24"/>
          <w:szCs w:val="30"/>
        </w:rPr>
      </w:pPr>
      <w:r>
        <w:rPr>
          <w:rFonts w:hAnsi="宋体"/>
          <w:sz w:val="24"/>
          <w:szCs w:val="30"/>
        </w:rPr>
        <w:t>（二）环境卫生管理及园林设施维护</w:t>
      </w:r>
    </w:p>
    <w:p w:rsidR="00937743" w:rsidRDefault="008C2205">
      <w:pPr>
        <w:spacing w:line="380" w:lineRule="exact"/>
        <w:ind w:firstLineChars="200" w:firstLine="480"/>
        <w:rPr>
          <w:b/>
          <w:sz w:val="24"/>
        </w:rPr>
      </w:pP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、</w:t>
      </w:r>
      <w:r>
        <w:rPr>
          <w:rFonts w:hAnsi="宋体"/>
          <w:kern w:val="0"/>
          <w:sz w:val="24"/>
        </w:rPr>
        <w:t>所有园林设施（文字景墙、特色景墙、廉石苑景墙、麻石路牙、园路、座凳、花坛、花箱、土工布、挡墙、驳岸、树穴砖等）、各类标牌等必须保持正常运转、整洁完好无缺损、无乱涂乱画。树穴砖（或盖板）无杂草杂物、安装平整，无缺失。</w:t>
      </w:r>
    </w:p>
    <w:p w:rsidR="00937743" w:rsidRDefault="008C2205">
      <w:pPr>
        <w:spacing w:line="380" w:lineRule="exact"/>
        <w:ind w:firstLineChars="200" w:firstLine="480"/>
        <w:rPr>
          <w:sz w:val="24"/>
        </w:rPr>
      </w:pPr>
      <w:r>
        <w:rPr>
          <w:rFonts w:hAnsi="宋体"/>
          <w:kern w:val="0"/>
          <w:sz w:val="24"/>
        </w:rPr>
        <w:t>绿地内景观灯：发现人为破坏的要予以制止，及时报执法部门处理，同时通知市城市绿化管理处由路灯管理处负责维修。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、全天候保洁。做到环境卫生整洁、美观。绿地、园路、汀步、铺装、木栈桥、雕塑、花坛、景墙、坐凳、护栏、景石、花箱、树穴套、垃圾箱、标识、标牌等外表洁净美观、无垃圾、无污物、无杂物、无烟头、</w:t>
      </w:r>
      <w:r>
        <w:rPr>
          <w:rFonts w:hAnsi="宋体"/>
          <w:sz w:val="24"/>
          <w:szCs w:val="30"/>
        </w:rPr>
        <w:t>无动物便溺、无乱张贴无乱悬挂、无卫生死角等现象；园路、铺装、广场无坑洼积水、积土、污渍现象；对乱扔、乱排、乱倒现象及时制止、举报、清理。排水明暗沟及时清淤。水面保持水质清澈无异味、水位正常、无漂浮物、无大面积水草。水生植物区域内无垃圾。垃圾箱外壳保持整洁，做到日产日清，不能出现垃圾满箱现象，临时垃圾堆放点必须隐蔽、无焚烧现象等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3</w:t>
      </w:r>
      <w:r>
        <w:rPr>
          <w:rFonts w:hAnsi="宋体"/>
          <w:sz w:val="24"/>
          <w:szCs w:val="30"/>
        </w:rPr>
        <w:t>、绿色废弃物（如树枝、树叶、草屑等），重点地区随产随清，其它地区日产日清。不得堆放于绿地后侧、排水沟等引起安全隐患的地方。</w:t>
      </w:r>
    </w:p>
    <w:p w:rsidR="00937743" w:rsidRDefault="008C2205">
      <w:pPr>
        <w:spacing w:line="380" w:lineRule="exact"/>
        <w:outlineLvl w:val="0"/>
        <w:rPr>
          <w:rFonts w:hAnsi="宋体"/>
          <w:sz w:val="24"/>
          <w:szCs w:val="30"/>
        </w:rPr>
      </w:pPr>
      <w:r>
        <w:rPr>
          <w:rFonts w:hAnsi="宋体"/>
          <w:sz w:val="24"/>
          <w:szCs w:val="30"/>
        </w:rPr>
        <w:t>（三）绿地保护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、严格保护绿地。标段内需落实专人、专</w:t>
      </w:r>
      <w:r>
        <w:rPr>
          <w:rFonts w:hAnsi="宋体"/>
          <w:sz w:val="24"/>
          <w:szCs w:val="30"/>
        </w:rPr>
        <w:t>车全天候巡查、动态管护制度。如发现擅自移伐、乱修剪树木，擅自在绿地内搭建、开挖、占用、堆放、悬挂等占绿毁绿现象，或虽经批准但超范围、超数量、超高度等违规现象应第一时间制止，并及时上报有关行政执法部门，同时向绿化管理处汇报备案并协助处置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、应安排专门地方用于养护工具、机械的安放，绿地中严禁停放工作人员任何车辆。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3</w:t>
      </w:r>
      <w:r>
        <w:rPr>
          <w:rFonts w:hAnsi="宋体"/>
          <w:sz w:val="24"/>
          <w:szCs w:val="30"/>
        </w:rPr>
        <w:t>、绿地无扣绳晾晒、私自种菜等现象。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4</w:t>
      </w:r>
      <w:r>
        <w:rPr>
          <w:rFonts w:hAnsi="宋体"/>
          <w:sz w:val="24"/>
          <w:szCs w:val="30"/>
        </w:rPr>
        <w:t>、根据绿化管理处要求，及时清理和恢复被损、被占绿地。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5</w:t>
      </w:r>
      <w:r>
        <w:rPr>
          <w:rFonts w:hAnsi="宋体"/>
          <w:sz w:val="24"/>
          <w:szCs w:val="30"/>
        </w:rPr>
        <w:t>、绿地中应保证一定的安全，无破坏和偷盗事件，未及时上报而造成的损失由养护单位承担。</w:t>
      </w:r>
    </w:p>
    <w:p w:rsidR="00937743" w:rsidRDefault="008C2205">
      <w:pPr>
        <w:spacing w:line="380" w:lineRule="exact"/>
        <w:outlineLvl w:val="0"/>
        <w:rPr>
          <w:rFonts w:hAnsi="宋体"/>
          <w:sz w:val="24"/>
          <w:szCs w:val="30"/>
        </w:rPr>
      </w:pPr>
      <w:r>
        <w:rPr>
          <w:rFonts w:hAnsi="宋体"/>
          <w:sz w:val="24"/>
          <w:szCs w:val="30"/>
        </w:rPr>
        <w:t>（四）秩序管理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、维护秩序：对不文明行为进行劝告。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、车辆停放在指定位置、整齐有序。</w:t>
      </w:r>
    </w:p>
    <w:p w:rsidR="00937743" w:rsidRDefault="008C2205">
      <w:pPr>
        <w:spacing w:line="380" w:lineRule="exact"/>
        <w:outlineLvl w:val="0"/>
        <w:rPr>
          <w:rFonts w:hAnsi="宋体"/>
          <w:sz w:val="24"/>
          <w:szCs w:val="30"/>
        </w:rPr>
      </w:pPr>
      <w:r>
        <w:rPr>
          <w:rFonts w:hAnsi="宋体"/>
          <w:sz w:val="24"/>
          <w:szCs w:val="30"/>
        </w:rPr>
        <w:t>（五）应急抢险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rFonts w:hAnsi="宋体"/>
          <w:sz w:val="24"/>
          <w:szCs w:val="30"/>
        </w:rPr>
        <w:t>建立应急抢险网络，做好各类突发事件应对预案。做好交通事故、</w:t>
      </w:r>
      <w:r>
        <w:rPr>
          <w:sz w:val="24"/>
          <w:szCs w:val="30"/>
        </w:rPr>
        <w:t>110</w:t>
      </w:r>
      <w:r>
        <w:rPr>
          <w:rFonts w:hAnsi="宋体"/>
          <w:sz w:val="24"/>
          <w:szCs w:val="30"/>
        </w:rPr>
        <w:t>联动报警和其他不</w:t>
      </w:r>
      <w:r>
        <w:rPr>
          <w:rFonts w:hAnsi="宋体"/>
          <w:sz w:val="24"/>
          <w:szCs w:val="30"/>
        </w:rPr>
        <w:lastRenderedPageBreak/>
        <w:t>可抗拒因素引起的树木倾斜、伤人、伤物、碰线等应急处置工作以及台风、暴雪、暴雨等灾害性天气的抢险和防范工作。一旦发生，接绿化管理处或有关方面通知后，应迅速组织力量，半小时内到达现场及时处置，并及时向有关部门回复处理情况。</w:t>
      </w:r>
    </w:p>
    <w:p w:rsidR="00937743" w:rsidRDefault="008C2205">
      <w:pPr>
        <w:spacing w:line="380" w:lineRule="exact"/>
        <w:outlineLvl w:val="0"/>
        <w:rPr>
          <w:rFonts w:hAnsi="宋体"/>
          <w:sz w:val="24"/>
          <w:szCs w:val="30"/>
        </w:rPr>
      </w:pPr>
      <w:r>
        <w:rPr>
          <w:rFonts w:hAnsi="宋体"/>
          <w:sz w:val="24"/>
          <w:szCs w:val="30"/>
        </w:rPr>
        <w:t>（六）数字化案件处置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、及时处置各类数字化案件，部门交办、政协、人大提案和群众来电来访等案件，按市绿化管理处要求在规定时</w:t>
      </w:r>
      <w:r>
        <w:rPr>
          <w:rFonts w:hAnsi="宋体"/>
          <w:sz w:val="24"/>
          <w:szCs w:val="30"/>
        </w:rPr>
        <w:t>间内回复处置结果。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、绿地养护平台考核，按市绿化管理处要求在规定时间内回复处置结果。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3</w:t>
      </w:r>
      <w:r>
        <w:rPr>
          <w:rFonts w:hAnsi="宋体"/>
          <w:sz w:val="24"/>
          <w:szCs w:val="30"/>
        </w:rPr>
        <w:t>、绿化微信群考核。</w:t>
      </w:r>
    </w:p>
    <w:p w:rsidR="00937743" w:rsidRDefault="008C2205">
      <w:pPr>
        <w:spacing w:line="380" w:lineRule="exact"/>
        <w:outlineLvl w:val="0"/>
        <w:rPr>
          <w:rFonts w:hAnsi="宋体"/>
          <w:sz w:val="24"/>
          <w:szCs w:val="30"/>
        </w:rPr>
      </w:pPr>
      <w:r>
        <w:rPr>
          <w:rFonts w:hAnsi="宋体"/>
          <w:sz w:val="24"/>
          <w:szCs w:val="30"/>
        </w:rPr>
        <w:t>（七）安全生产、综合治理及其它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、安全生产、综合治理的规章</w:t>
      </w:r>
      <w:r>
        <w:rPr>
          <w:rFonts w:hAnsi="宋体"/>
          <w:sz w:val="24"/>
          <w:szCs w:val="30"/>
        </w:rPr>
        <w:t>制度要完善，组织网络要健全，台账要齐全。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、对影响秩序或存在安全隐患的潜在问题要采取有效措施防控，及时处置有安全隐患、妨碍通行的树木。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sz w:val="24"/>
          <w:szCs w:val="30"/>
        </w:rPr>
        <w:t>3</w:t>
      </w:r>
      <w:r>
        <w:rPr>
          <w:rFonts w:hAnsi="宋体"/>
          <w:sz w:val="24"/>
          <w:szCs w:val="30"/>
        </w:rPr>
        <w:t>、采取有效防火措施，按要求配备消防设施，杜绝火灾事故发生。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rFonts w:hint="eastAsia"/>
          <w:sz w:val="24"/>
          <w:szCs w:val="30"/>
        </w:rPr>
        <w:t>4</w:t>
      </w:r>
      <w:r>
        <w:rPr>
          <w:rFonts w:hAnsi="宋体"/>
          <w:sz w:val="24"/>
          <w:szCs w:val="30"/>
        </w:rPr>
        <w:t>、标段内的养护管理及作业人员着装必须统一、醒目（工作服印有养护单位名称，作业人员必须穿带有反光条的工作服）。全日保洁人员（尤其是定点保洁地段</w:t>
      </w:r>
      <w:r>
        <w:rPr>
          <w:rFonts w:hAnsi="宋体"/>
          <w:sz w:val="24"/>
          <w:szCs w:val="30"/>
        </w:rPr>
        <w:t>）、专职养护人员（挂牌上岗）不能脱岗。作业中安全责任概由管护方自行负责。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rFonts w:hint="eastAsia"/>
          <w:sz w:val="24"/>
          <w:szCs w:val="30"/>
        </w:rPr>
        <w:t>5</w:t>
      </w:r>
      <w:r>
        <w:rPr>
          <w:rFonts w:hAnsi="宋体"/>
          <w:sz w:val="24"/>
          <w:szCs w:val="30"/>
        </w:rPr>
        <w:t>、建立真实、全面、完整、系统的台账资料。如：绿地养护（病虫防治、黑麦草播种、一二年生草花播种、球根花卉种植、修剪、涂白、切边、补植、施肥、抗旱排涝、防寒等）、养护量统计（含增减）、数字化城管案例处置、雕塑、园林设施运行与维护、来电来访、应急抢险、安全生产、环境卫生管理等专类台账。</w:t>
      </w:r>
    </w:p>
    <w:p w:rsidR="00937743" w:rsidRDefault="008C2205">
      <w:pPr>
        <w:spacing w:line="380" w:lineRule="exact"/>
        <w:ind w:firstLineChars="200" w:firstLine="480"/>
        <w:rPr>
          <w:sz w:val="24"/>
          <w:szCs w:val="30"/>
        </w:rPr>
      </w:pPr>
      <w:r>
        <w:rPr>
          <w:rFonts w:hint="eastAsia"/>
          <w:sz w:val="24"/>
          <w:szCs w:val="30"/>
        </w:rPr>
        <w:t>6</w:t>
      </w:r>
      <w:r>
        <w:rPr>
          <w:rFonts w:hAnsi="宋体"/>
          <w:sz w:val="24"/>
          <w:szCs w:val="30"/>
        </w:rPr>
        <w:t>、每月</w:t>
      </w:r>
      <w:r>
        <w:rPr>
          <w:rFonts w:hint="eastAsia"/>
          <w:sz w:val="24"/>
          <w:szCs w:val="30"/>
        </w:rPr>
        <w:t>20</w:t>
      </w:r>
      <w:r>
        <w:rPr>
          <w:rFonts w:hAnsi="宋体"/>
          <w:sz w:val="24"/>
          <w:szCs w:val="30"/>
        </w:rPr>
        <w:t>日前报送本月养护总结及下月计划。</w:t>
      </w:r>
    </w:p>
    <w:p w:rsidR="00937743" w:rsidRDefault="008C2205">
      <w:pPr>
        <w:spacing w:line="380" w:lineRule="exact"/>
        <w:ind w:firstLineChars="200" w:firstLine="480"/>
      </w:pPr>
      <w:r>
        <w:rPr>
          <w:rFonts w:hint="eastAsia"/>
          <w:sz w:val="24"/>
          <w:szCs w:val="30"/>
        </w:rPr>
        <w:t>7</w:t>
      </w:r>
      <w:r>
        <w:rPr>
          <w:rFonts w:hAnsi="宋体"/>
          <w:sz w:val="24"/>
          <w:szCs w:val="30"/>
        </w:rPr>
        <w:t>、准时参加各类养护会议、培训、检查、考察活动。各标段项目负责人保持</w:t>
      </w:r>
      <w:r>
        <w:rPr>
          <w:sz w:val="24"/>
          <w:szCs w:val="30"/>
        </w:rPr>
        <w:t>24</w:t>
      </w:r>
      <w:r>
        <w:rPr>
          <w:rFonts w:hAnsi="宋体"/>
          <w:sz w:val="24"/>
          <w:szCs w:val="30"/>
        </w:rPr>
        <w:t>小时通信畅通。</w:t>
      </w:r>
      <w:bookmarkStart w:id="0" w:name="_GoBack"/>
      <w:bookmarkEnd w:id="0"/>
    </w:p>
    <w:sectPr w:rsidR="00937743" w:rsidSect="0093774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205" w:rsidRDefault="008C2205" w:rsidP="00BB5BAC">
      <w:r>
        <w:separator/>
      </w:r>
    </w:p>
  </w:endnote>
  <w:endnote w:type="continuationSeparator" w:id="1">
    <w:p w:rsidR="008C2205" w:rsidRDefault="008C2205" w:rsidP="00BB5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205" w:rsidRDefault="008C2205" w:rsidP="00BB5BAC">
      <w:r>
        <w:separator/>
      </w:r>
    </w:p>
  </w:footnote>
  <w:footnote w:type="continuationSeparator" w:id="1">
    <w:p w:rsidR="008C2205" w:rsidRDefault="008C2205" w:rsidP="00BB5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E0NjYzNzg4MWIyNWFkZmUzMGEzODZhYWUyNzBjMzAifQ=="/>
  </w:docVars>
  <w:rsids>
    <w:rsidRoot w:val="001E2CE9"/>
    <w:rsid w:val="00004A67"/>
    <w:rsid w:val="00005402"/>
    <w:rsid w:val="00027D02"/>
    <w:rsid w:val="0005252F"/>
    <w:rsid w:val="00076B9E"/>
    <w:rsid w:val="00114281"/>
    <w:rsid w:val="00164194"/>
    <w:rsid w:val="001B4483"/>
    <w:rsid w:val="001E2CE9"/>
    <w:rsid w:val="00252131"/>
    <w:rsid w:val="002D38F6"/>
    <w:rsid w:val="002E61FC"/>
    <w:rsid w:val="00355F83"/>
    <w:rsid w:val="00401B8D"/>
    <w:rsid w:val="00415A6B"/>
    <w:rsid w:val="00446A08"/>
    <w:rsid w:val="0046105F"/>
    <w:rsid w:val="00486407"/>
    <w:rsid w:val="004C6E81"/>
    <w:rsid w:val="004D197A"/>
    <w:rsid w:val="004F15D4"/>
    <w:rsid w:val="0050213E"/>
    <w:rsid w:val="005670EC"/>
    <w:rsid w:val="00597BC9"/>
    <w:rsid w:val="005A7DEB"/>
    <w:rsid w:val="00631ED6"/>
    <w:rsid w:val="006532FC"/>
    <w:rsid w:val="006950E4"/>
    <w:rsid w:val="006A5759"/>
    <w:rsid w:val="006B0535"/>
    <w:rsid w:val="006E1E92"/>
    <w:rsid w:val="00735019"/>
    <w:rsid w:val="00770CCC"/>
    <w:rsid w:val="00785EEF"/>
    <w:rsid w:val="00800805"/>
    <w:rsid w:val="008C2205"/>
    <w:rsid w:val="00903E70"/>
    <w:rsid w:val="00916CBC"/>
    <w:rsid w:val="00922BE8"/>
    <w:rsid w:val="00937743"/>
    <w:rsid w:val="00981643"/>
    <w:rsid w:val="009868F3"/>
    <w:rsid w:val="009A72BE"/>
    <w:rsid w:val="009D4240"/>
    <w:rsid w:val="00A360D2"/>
    <w:rsid w:val="00A622CA"/>
    <w:rsid w:val="00A87378"/>
    <w:rsid w:val="00AF1E14"/>
    <w:rsid w:val="00AF45E6"/>
    <w:rsid w:val="00B0214A"/>
    <w:rsid w:val="00B13C20"/>
    <w:rsid w:val="00B71005"/>
    <w:rsid w:val="00BB327D"/>
    <w:rsid w:val="00BB5BAC"/>
    <w:rsid w:val="00C33D4B"/>
    <w:rsid w:val="00CB4619"/>
    <w:rsid w:val="00CD4E2D"/>
    <w:rsid w:val="00CE7BD9"/>
    <w:rsid w:val="00CF4AA7"/>
    <w:rsid w:val="00DA326C"/>
    <w:rsid w:val="00DC32F9"/>
    <w:rsid w:val="00E12B9A"/>
    <w:rsid w:val="00E30D9B"/>
    <w:rsid w:val="00ED5601"/>
    <w:rsid w:val="00F501BE"/>
    <w:rsid w:val="00FE181E"/>
    <w:rsid w:val="01763BCE"/>
    <w:rsid w:val="01C20BC1"/>
    <w:rsid w:val="02E5725D"/>
    <w:rsid w:val="02EA4873"/>
    <w:rsid w:val="03CF2D0B"/>
    <w:rsid w:val="03E00AD0"/>
    <w:rsid w:val="04100401"/>
    <w:rsid w:val="04115E30"/>
    <w:rsid w:val="04C64E6C"/>
    <w:rsid w:val="051A51B8"/>
    <w:rsid w:val="05AF3B52"/>
    <w:rsid w:val="063E4AA0"/>
    <w:rsid w:val="06F832D7"/>
    <w:rsid w:val="0720602A"/>
    <w:rsid w:val="073A569E"/>
    <w:rsid w:val="07481B68"/>
    <w:rsid w:val="098B21E0"/>
    <w:rsid w:val="099C263F"/>
    <w:rsid w:val="0B300371"/>
    <w:rsid w:val="0E4A4418"/>
    <w:rsid w:val="0F622B52"/>
    <w:rsid w:val="0F953DB9"/>
    <w:rsid w:val="103C2486"/>
    <w:rsid w:val="10842E83"/>
    <w:rsid w:val="10A36062"/>
    <w:rsid w:val="111B02EE"/>
    <w:rsid w:val="124A70DD"/>
    <w:rsid w:val="12F5126E"/>
    <w:rsid w:val="141C0605"/>
    <w:rsid w:val="14773A8D"/>
    <w:rsid w:val="156408BB"/>
    <w:rsid w:val="16307D19"/>
    <w:rsid w:val="17013AE2"/>
    <w:rsid w:val="179D7CAF"/>
    <w:rsid w:val="17E23913"/>
    <w:rsid w:val="17E92EF4"/>
    <w:rsid w:val="19053D5D"/>
    <w:rsid w:val="19B968F6"/>
    <w:rsid w:val="19C01A32"/>
    <w:rsid w:val="1CE27F12"/>
    <w:rsid w:val="1DEA52D0"/>
    <w:rsid w:val="1E6D7CAF"/>
    <w:rsid w:val="20436F19"/>
    <w:rsid w:val="2205092A"/>
    <w:rsid w:val="222766AD"/>
    <w:rsid w:val="22372AAE"/>
    <w:rsid w:val="239D1036"/>
    <w:rsid w:val="24A14BA5"/>
    <w:rsid w:val="270513CC"/>
    <w:rsid w:val="27624129"/>
    <w:rsid w:val="27E77948"/>
    <w:rsid w:val="29A7676B"/>
    <w:rsid w:val="2A2E0C3A"/>
    <w:rsid w:val="2A5C7555"/>
    <w:rsid w:val="2BAD5B8F"/>
    <w:rsid w:val="2BB331A5"/>
    <w:rsid w:val="2BDE3F9A"/>
    <w:rsid w:val="2C6941AB"/>
    <w:rsid w:val="2CA451E4"/>
    <w:rsid w:val="2CAB47C4"/>
    <w:rsid w:val="2D7B5F44"/>
    <w:rsid w:val="2ECD6C74"/>
    <w:rsid w:val="30D25D07"/>
    <w:rsid w:val="310B5831"/>
    <w:rsid w:val="31973569"/>
    <w:rsid w:val="32317519"/>
    <w:rsid w:val="32C174C2"/>
    <w:rsid w:val="32C73B5F"/>
    <w:rsid w:val="33274478"/>
    <w:rsid w:val="34160775"/>
    <w:rsid w:val="35470E02"/>
    <w:rsid w:val="35710E6D"/>
    <w:rsid w:val="359D0A22"/>
    <w:rsid w:val="36415851"/>
    <w:rsid w:val="36BF3346"/>
    <w:rsid w:val="37B7401D"/>
    <w:rsid w:val="37C14E9C"/>
    <w:rsid w:val="384653A1"/>
    <w:rsid w:val="3AA20FB4"/>
    <w:rsid w:val="3AEE76F4"/>
    <w:rsid w:val="3BCE207D"/>
    <w:rsid w:val="3DF5764D"/>
    <w:rsid w:val="41B15F81"/>
    <w:rsid w:val="432033BE"/>
    <w:rsid w:val="4689127A"/>
    <w:rsid w:val="46FC1A4C"/>
    <w:rsid w:val="4860425D"/>
    <w:rsid w:val="48EB1D78"/>
    <w:rsid w:val="4A0D5D1E"/>
    <w:rsid w:val="4A5637D9"/>
    <w:rsid w:val="4A5D3DAC"/>
    <w:rsid w:val="4C03387D"/>
    <w:rsid w:val="4C2061DD"/>
    <w:rsid w:val="4C433C79"/>
    <w:rsid w:val="4D826A23"/>
    <w:rsid w:val="4E2D2E33"/>
    <w:rsid w:val="4E323FA5"/>
    <w:rsid w:val="4E4D7031"/>
    <w:rsid w:val="4EEC05F8"/>
    <w:rsid w:val="4F5368C9"/>
    <w:rsid w:val="4FFA4F97"/>
    <w:rsid w:val="50BB0282"/>
    <w:rsid w:val="51764AF1"/>
    <w:rsid w:val="52860D64"/>
    <w:rsid w:val="52D23024"/>
    <w:rsid w:val="53803A05"/>
    <w:rsid w:val="5382777D"/>
    <w:rsid w:val="5402441A"/>
    <w:rsid w:val="54857525"/>
    <w:rsid w:val="551C4D9F"/>
    <w:rsid w:val="56462CE4"/>
    <w:rsid w:val="56B7773E"/>
    <w:rsid w:val="57B819BF"/>
    <w:rsid w:val="588673C8"/>
    <w:rsid w:val="58BF6D7E"/>
    <w:rsid w:val="593432C8"/>
    <w:rsid w:val="5B12588A"/>
    <w:rsid w:val="5C043425"/>
    <w:rsid w:val="5C89392A"/>
    <w:rsid w:val="5D8A5BAC"/>
    <w:rsid w:val="5DE057CC"/>
    <w:rsid w:val="5E3B6EA6"/>
    <w:rsid w:val="5ED2780B"/>
    <w:rsid w:val="5FB92779"/>
    <w:rsid w:val="5FC52ECB"/>
    <w:rsid w:val="60600E46"/>
    <w:rsid w:val="6146003C"/>
    <w:rsid w:val="61826B9A"/>
    <w:rsid w:val="625C4803"/>
    <w:rsid w:val="631D6B7A"/>
    <w:rsid w:val="63473BF7"/>
    <w:rsid w:val="63C27722"/>
    <w:rsid w:val="63F55D49"/>
    <w:rsid w:val="648F5856"/>
    <w:rsid w:val="651D2E62"/>
    <w:rsid w:val="6522491C"/>
    <w:rsid w:val="657F2898"/>
    <w:rsid w:val="664F3941"/>
    <w:rsid w:val="66C537B1"/>
    <w:rsid w:val="67746F85"/>
    <w:rsid w:val="680D3662"/>
    <w:rsid w:val="684E5A28"/>
    <w:rsid w:val="6A1567FD"/>
    <w:rsid w:val="6A70612A"/>
    <w:rsid w:val="6B901E2E"/>
    <w:rsid w:val="6BD050D2"/>
    <w:rsid w:val="6BF87B65"/>
    <w:rsid w:val="6D162FB8"/>
    <w:rsid w:val="6D7C6B93"/>
    <w:rsid w:val="70227EC6"/>
    <w:rsid w:val="707D334E"/>
    <w:rsid w:val="70BA00FF"/>
    <w:rsid w:val="70D669AE"/>
    <w:rsid w:val="70D94A29"/>
    <w:rsid w:val="70FE623D"/>
    <w:rsid w:val="71066EA0"/>
    <w:rsid w:val="712612F0"/>
    <w:rsid w:val="71CF7BDA"/>
    <w:rsid w:val="71F65166"/>
    <w:rsid w:val="72D37256"/>
    <w:rsid w:val="733221CE"/>
    <w:rsid w:val="738D5656"/>
    <w:rsid w:val="74982505"/>
    <w:rsid w:val="75461F61"/>
    <w:rsid w:val="760D0CD1"/>
    <w:rsid w:val="766C3C49"/>
    <w:rsid w:val="78B47B29"/>
    <w:rsid w:val="78D9133E"/>
    <w:rsid w:val="78F531E6"/>
    <w:rsid w:val="79537342"/>
    <w:rsid w:val="79701CA2"/>
    <w:rsid w:val="79EE4145"/>
    <w:rsid w:val="7AD359DE"/>
    <w:rsid w:val="7AF95CC7"/>
    <w:rsid w:val="7D230DDA"/>
    <w:rsid w:val="7D80622C"/>
    <w:rsid w:val="7DB55ED6"/>
    <w:rsid w:val="7F346D5B"/>
    <w:rsid w:val="7F6C2F0C"/>
    <w:rsid w:val="7FB5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43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937743"/>
    <w:rPr>
      <w:rFonts w:ascii="宋体"/>
      <w:sz w:val="18"/>
      <w:szCs w:val="18"/>
    </w:rPr>
  </w:style>
  <w:style w:type="paragraph" w:styleId="a4">
    <w:name w:val="annotation text"/>
    <w:basedOn w:val="a"/>
    <w:uiPriority w:val="99"/>
    <w:semiHidden/>
    <w:unhideWhenUsed/>
    <w:qFormat/>
    <w:rsid w:val="00937743"/>
    <w:pPr>
      <w:jc w:val="left"/>
    </w:pPr>
  </w:style>
  <w:style w:type="paragraph" w:styleId="2">
    <w:name w:val="Body Text Indent 2"/>
    <w:basedOn w:val="a"/>
    <w:link w:val="2Char"/>
    <w:uiPriority w:val="99"/>
    <w:qFormat/>
    <w:rsid w:val="00937743"/>
    <w:pPr>
      <w:tabs>
        <w:tab w:val="left" w:pos="1785"/>
        <w:tab w:val="left" w:pos="1887"/>
        <w:tab w:val="left" w:pos="2112"/>
        <w:tab w:val="left" w:pos="9000"/>
      </w:tabs>
      <w:adjustRightInd w:val="0"/>
      <w:snapToGrid w:val="0"/>
      <w:ind w:leftChars="229" w:left="1890" w:hangingChars="587" w:hanging="1409"/>
    </w:pPr>
    <w:rPr>
      <w:kern w:val="0"/>
      <w:sz w:val="20"/>
    </w:rPr>
  </w:style>
  <w:style w:type="paragraph" w:styleId="a5">
    <w:name w:val="footer"/>
    <w:basedOn w:val="a"/>
    <w:link w:val="Char0"/>
    <w:uiPriority w:val="99"/>
    <w:qFormat/>
    <w:rsid w:val="0093774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</w:rPr>
  </w:style>
  <w:style w:type="paragraph" w:styleId="a6">
    <w:name w:val="header"/>
    <w:basedOn w:val="a"/>
    <w:link w:val="Char1"/>
    <w:uiPriority w:val="99"/>
    <w:qFormat/>
    <w:rsid w:val="00937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</w:rPr>
  </w:style>
  <w:style w:type="character" w:customStyle="1" w:styleId="Char1">
    <w:name w:val="页眉 Char"/>
    <w:basedOn w:val="a0"/>
    <w:link w:val="a6"/>
    <w:uiPriority w:val="99"/>
    <w:qFormat/>
    <w:locked/>
    <w:rsid w:val="00937743"/>
    <w:rPr>
      <w:rFonts w:cs="Times New Roman"/>
      <w:sz w:val="18"/>
    </w:rPr>
  </w:style>
  <w:style w:type="character" w:customStyle="1" w:styleId="Char0">
    <w:name w:val="页脚 Char"/>
    <w:basedOn w:val="a0"/>
    <w:link w:val="a5"/>
    <w:uiPriority w:val="99"/>
    <w:qFormat/>
    <w:locked/>
    <w:rsid w:val="00937743"/>
    <w:rPr>
      <w:rFonts w:cs="Times New Roman"/>
      <w:sz w:val="18"/>
    </w:rPr>
  </w:style>
  <w:style w:type="character" w:customStyle="1" w:styleId="2Char">
    <w:name w:val="正文文本缩进 2 Char"/>
    <w:basedOn w:val="a0"/>
    <w:link w:val="2"/>
    <w:uiPriority w:val="99"/>
    <w:qFormat/>
    <w:locked/>
    <w:rsid w:val="00937743"/>
    <w:rPr>
      <w:rFonts w:ascii="Times New Roman" w:eastAsia="宋体" w:hAnsi="Times New Roman" w:cs="Times New Roman"/>
      <w:sz w:val="20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937743"/>
    <w:rPr>
      <w:rFonts w:ascii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557</Words>
  <Characters>3180</Characters>
  <Application>Microsoft Office Word</Application>
  <DocSecurity>0</DocSecurity>
  <Lines>26</Lines>
  <Paragraphs>7</Paragraphs>
  <ScaleCrop>false</ScaleCrop>
  <Company>Microsoft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17</cp:revision>
  <dcterms:created xsi:type="dcterms:W3CDTF">2017-11-28T08:13:00Z</dcterms:created>
  <dcterms:modified xsi:type="dcterms:W3CDTF">2023-04-12T05:49:00Z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B190893AA2E34E9495A3FEF93D6E2C68</vt:lpwstr>
  </property>
</Properties>
</file>