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107E3">
      <w:pPr>
        <w:spacing w:line="360" w:lineRule="auto"/>
        <w:jc w:val="center"/>
        <w:rPr>
          <w:rFonts w:ascii="宋体" w:hAnsi="宋体"/>
          <w:b/>
          <w:color w:val="000000" w:themeColor="text1"/>
          <w:sz w:val="28"/>
          <w:szCs w:val="28"/>
          <w:u w:val="single"/>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 xml:space="preserve"> </w:t>
      </w:r>
      <w:r>
        <w:rPr>
          <w:rFonts w:ascii="宋体" w:hAnsi="宋体"/>
          <w:b/>
          <w:color w:val="000000" w:themeColor="text1"/>
          <w:sz w:val="28"/>
          <w:szCs w:val="28"/>
          <w:u w:val="single"/>
          <w14:textFill>
            <w14:solidFill>
              <w14:schemeClr w14:val="tx1"/>
            </w14:solidFill>
          </w14:textFill>
        </w:rPr>
        <w:t xml:space="preserve"> </w:t>
      </w:r>
      <w:bookmarkStart w:id="0" w:name="_Hlk211676839"/>
      <w:r>
        <w:rPr>
          <w:rFonts w:hint="eastAsia" w:ascii="宋体" w:hAnsi="宋体"/>
          <w:b/>
          <w:color w:val="000000" w:themeColor="text1"/>
          <w:sz w:val="28"/>
          <w:szCs w:val="28"/>
          <w:u w:val="single"/>
          <w14:textFill>
            <w14:solidFill>
              <w14:schemeClr w14:val="tx1"/>
            </w14:solidFill>
          </w14:textFill>
        </w:rPr>
        <w:t>汽车关键零部件智能制造虚拟工厂二期建设采购</w:t>
      </w:r>
      <w:r>
        <w:rPr>
          <w:rFonts w:ascii="宋体" w:hAnsi="宋体"/>
          <w:b/>
          <w:color w:val="000000" w:themeColor="text1"/>
          <w:sz w:val="28"/>
          <w:szCs w:val="28"/>
          <w:u w:val="single"/>
          <w14:textFill>
            <w14:solidFill>
              <w14:schemeClr w14:val="tx1"/>
            </w14:solidFill>
          </w14:textFill>
        </w:rPr>
        <w:t xml:space="preserve"> </w:t>
      </w:r>
      <w:bookmarkEnd w:id="0"/>
    </w:p>
    <w:p w14:paraId="6F2D1EE3">
      <w:pPr>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（无形资产类项目）合同</w:t>
      </w:r>
    </w:p>
    <w:p w14:paraId="3106D7F0">
      <w:pPr>
        <w:pStyle w:val="9"/>
        <w:spacing w:line="360" w:lineRule="auto"/>
        <w:ind w:firstLine="210" w:firstLineChars="100"/>
      </w:pPr>
      <w:r>
        <w:rPr>
          <w:rFonts w:hint="eastAsia"/>
        </w:rPr>
        <w:t xml:space="preserve">                      </w:t>
      </w:r>
    </w:p>
    <w:p w14:paraId="6E96D432">
      <w:pPr>
        <w:pStyle w:val="9"/>
        <w:spacing w:line="360" w:lineRule="auto"/>
        <w:ind w:firstLine="210" w:firstLineChars="100"/>
        <w:rPr>
          <w:rFonts w:hAnsi="宋体"/>
          <w:szCs w:val="21"/>
        </w:rPr>
      </w:pPr>
      <w:r>
        <w:rPr>
          <w:rFonts w:hint="eastAsia" w:hAnsi="宋体" w:eastAsia="宋体" w:cs="Times New Roman"/>
          <w:snapToGrid w:val="0"/>
          <w:szCs w:val="21"/>
        </w:rPr>
        <w:t>甲方（买方）</w:t>
      </w:r>
      <w:r>
        <w:rPr>
          <w:rFonts w:hint="eastAsia" w:hAnsi="宋体"/>
          <w:szCs w:val="21"/>
        </w:rPr>
        <w:t>:</w:t>
      </w:r>
      <w:r>
        <w:rPr>
          <w:rFonts w:hint="eastAsia" w:hAnsi="宋体"/>
          <w:b/>
          <w:szCs w:val="21"/>
        </w:rPr>
        <w:t xml:space="preserve"> </w:t>
      </w:r>
      <w:r>
        <w:rPr>
          <w:rFonts w:hint="eastAsia" w:hAnsi="宋体"/>
          <w:szCs w:val="21"/>
          <w:u w:val="single"/>
        </w:rPr>
        <w:t xml:space="preserve"> 常州机电职业技术学院  </w:t>
      </w:r>
      <w:r>
        <w:rPr>
          <w:rFonts w:hint="eastAsia" w:hAnsi="宋体"/>
          <w:b/>
          <w:szCs w:val="21"/>
        </w:rPr>
        <w:t xml:space="preserve">     </w:t>
      </w:r>
      <w:r>
        <w:rPr>
          <w:rFonts w:hAnsi="宋体"/>
          <w:b/>
          <w:szCs w:val="21"/>
        </w:rPr>
        <w:t xml:space="preserve">  </w:t>
      </w:r>
      <w:r>
        <w:rPr>
          <w:rFonts w:hint="eastAsia" w:hAnsi="宋体"/>
          <w:szCs w:val="21"/>
        </w:rPr>
        <w:t>合同编号</w:t>
      </w:r>
      <w:r>
        <w:rPr>
          <w:rFonts w:hint="eastAsia" w:hAnsi="宋体"/>
          <w:szCs w:val="21"/>
          <w:highlight w:val="none"/>
        </w:rPr>
        <w:t>：</w:t>
      </w:r>
      <w:r>
        <w:rPr>
          <w:rFonts w:hint="eastAsia" w:hAnsi="宋体"/>
          <w:szCs w:val="21"/>
          <w:highlight w:val="none"/>
          <w:u w:val="single"/>
        </w:rPr>
        <w:t xml:space="preserve"> </w:t>
      </w:r>
      <w:r>
        <w:rPr>
          <w:rFonts w:hint="eastAsia" w:hAnsi="宋体"/>
          <w:color w:val="000000" w:themeColor="text1"/>
          <w:szCs w:val="21"/>
          <w:highlight w:val="none"/>
          <w:u w:val="single"/>
          <w14:textFill>
            <w14:solidFill>
              <w14:schemeClr w14:val="tx1"/>
            </w14:solidFill>
          </w14:textFill>
        </w:rPr>
        <w:t xml:space="preserve">xc202512057-Z  </w:t>
      </w:r>
      <w:r>
        <w:rPr>
          <w:rFonts w:hint="eastAsia" w:asciiTheme="minorEastAsia" w:hAnsiTheme="minorEastAsia"/>
          <w:szCs w:val="21"/>
          <w:highlight w:val="none"/>
          <w:u w:val="single"/>
        </w:rPr>
        <w:t xml:space="preserve"> </w:t>
      </w:r>
      <w:r>
        <w:rPr>
          <w:rFonts w:asciiTheme="minorEastAsia" w:hAnsiTheme="minorEastAsia"/>
          <w:szCs w:val="21"/>
          <w:highlight w:val="none"/>
          <w:u w:val="single"/>
        </w:rPr>
        <w:t xml:space="preserve"> </w:t>
      </w:r>
      <w:r>
        <w:rPr>
          <w:rFonts w:asciiTheme="minorEastAsia" w:hAnsiTheme="minorEastAsia"/>
          <w:szCs w:val="21"/>
          <w:u w:val="single"/>
        </w:rPr>
        <w:t xml:space="preserve">        </w:t>
      </w:r>
      <w:r>
        <w:rPr>
          <w:rFonts w:hint="eastAsia" w:hAnsi="宋体"/>
          <w:szCs w:val="21"/>
          <w:u w:val="single"/>
        </w:rPr>
        <w:t xml:space="preserve">    </w:t>
      </w:r>
    </w:p>
    <w:p w14:paraId="2B578358">
      <w:pPr>
        <w:pStyle w:val="9"/>
        <w:spacing w:line="360" w:lineRule="auto"/>
        <w:ind w:firstLine="210" w:firstLineChars="100"/>
        <w:rPr>
          <w:rFonts w:hAnsi="宋体"/>
          <w:color w:val="000000" w:themeColor="text1"/>
          <w:szCs w:val="21"/>
          <w:u w:val="single"/>
          <w14:textFill>
            <w14:solidFill>
              <w14:schemeClr w14:val="tx1"/>
            </w14:solidFill>
          </w14:textFill>
        </w:rPr>
      </w:pPr>
      <w:r>
        <w:rPr>
          <w:rFonts w:hint="eastAsia" w:hAnsi="宋体" w:eastAsia="宋体" w:cs="Times New Roman"/>
          <w:snapToGrid w:val="0"/>
          <w:szCs w:val="21"/>
        </w:rPr>
        <w:t>乙方（卖方）</w:t>
      </w:r>
      <w:r>
        <w:rPr>
          <w:rFonts w:hint="eastAsia" w:hAnsi="宋体"/>
          <w:szCs w:val="21"/>
        </w:rPr>
        <w:t>:</w:t>
      </w:r>
      <w:r>
        <w:rPr>
          <w:rFonts w:hAnsi="宋体"/>
          <w:color w:val="000000" w:themeColor="text1"/>
          <w:szCs w:val="21"/>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 </w:t>
      </w:r>
      <w:r>
        <w:rPr>
          <w:rFonts w:hint="eastAsia" w:hAnsi="宋体"/>
          <w:szCs w:val="21"/>
          <w:u w:val="single"/>
        </w:rPr>
        <w:t>南京术禾文化传媒有限公司</w:t>
      </w:r>
      <w:r>
        <w:rPr>
          <w:rFonts w:hint="eastAsia" w:hAnsi="宋体"/>
          <w:b/>
          <w:color w:val="000000" w:themeColor="text1"/>
          <w:szCs w:val="21"/>
          <w14:textFill>
            <w14:solidFill>
              <w14:schemeClr w14:val="tx1"/>
            </w14:solidFill>
          </w14:textFill>
        </w:rPr>
        <w:t xml:space="preserve"> </w:t>
      </w:r>
      <w:r>
        <w:rPr>
          <w:rFonts w:hAnsi="宋体"/>
          <w:b/>
          <w:color w:val="000000" w:themeColor="text1"/>
          <w:szCs w:val="21"/>
          <w14:textFill>
            <w14:solidFill>
              <w14:schemeClr w14:val="tx1"/>
            </w14:solidFill>
          </w14:textFill>
        </w:rPr>
        <w:t xml:space="preserve">  </w:t>
      </w:r>
      <w:r>
        <w:rPr>
          <w:rFonts w:hint="eastAsia" w:hAnsi="宋体"/>
          <w:color w:val="000000" w:themeColor="text1"/>
          <w:szCs w:val="21"/>
          <w14:textFill>
            <w14:solidFill>
              <w14:schemeClr w14:val="tx1"/>
            </w14:solidFill>
          </w14:textFill>
        </w:rPr>
        <w:t xml:space="preserve">签订时间: </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2025 </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年</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12</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月</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1</w:t>
      </w:r>
      <w:r>
        <w:rPr>
          <w:rFonts w:hint="eastAsia" w:hAnsi="宋体"/>
          <w:color w:val="000000" w:themeColor="text1"/>
          <w:szCs w:val="21"/>
          <w:u w:val="single"/>
          <w:lang w:val="en-US" w:eastAsia="zh-CN"/>
          <w14:textFill>
            <w14:solidFill>
              <w14:schemeClr w14:val="tx1"/>
            </w14:solidFill>
          </w14:textFill>
        </w:rPr>
        <w:t>3</w:t>
      </w:r>
      <w:r>
        <w:rPr>
          <w:rFonts w:hint="eastAsia"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日</w:t>
      </w:r>
    </w:p>
    <w:p w14:paraId="2C7EAF42">
      <w:pPr>
        <w:spacing w:line="360" w:lineRule="auto"/>
        <w:ind w:left="210" w:leftChars="100" w:firstLine="420" w:firstLineChars="200"/>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根据常州常州中金招投标有限公司</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2025</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12</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10</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日进行的[2025]</w:t>
      </w:r>
      <w:r>
        <w:rPr>
          <w:rFonts w:hint="eastAsia" w:ascii="宋体" w:hAnsi="宋体"/>
          <w:color w:val="000000" w:themeColor="text1"/>
          <w:szCs w:val="21"/>
          <w:u w:val="single"/>
          <w14:textFill>
            <w14:solidFill>
              <w14:schemeClr w14:val="tx1"/>
            </w14:solidFill>
          </w14:textFill>
        </w:rPr>
        <w:t>JSZC-320400-CZZJ-G2025-0031</w:t>
      </w:r>
      <w:r>
        <w:rPr>
          <w:rFonts w:hint="eastAsia" w:ascii="宋体" w:hAnsi="宋体"/>
          <w:color w:val="000000" w:themeColor="text1"/>
          <w:szCs w:val="21"/>
          <w14:textFill>
            <w14:solidFill>
              <w14:schemeClr w14:val="tx1"/>
            </w14:solidFill>
          </w14:textFill>
        </w:rPr>
        <w:t xml:space="preserve"> 号招标要求，甲、乙双方就</w:t>
      </w:r>
      <w:r>
        <w:rPr>
          <w:rFonts w:hint="eastAsia" w:ascii="宋体" w:hAnsi="宋体"/>
          <w:color w:val="000000" w:themeColor="text1"/>
          <w:szCs w:val="21"/>
          <w:u w:val="single"/>
          <w14:textFill>
            <w14:solidFill>
              <w14:schemeClr w14:val="tx1"/>
            </w14:solidFill>
          </w14:textFill>
        </w:rPr>
        <w:t xml:space="preserve"> 汽车关键零部件智能制造虚拟工厂二期建设采购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项目</w:t>
      </w:r>
      <w:r>
        <w:rPr>
          <w:rFonts w:hint="eastAsia" w:ascii="宋体" w:hAnsi="宋体"/>
          <w:bC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本着平等互利的原则，通过共同协商，根据</w:t>
      </w:r>
      <w:r>
        <w:rPr>
          <w:rFonts w:hint="eastAsia" w:ascii="宋体" w:hAnsi="宋体"/>
          <w:bCs/>
          <w:color w:val="000000" w:themeColor="text1"/>
          <w:szCs w:val="21"/>
          <w14:textFill>
            <w14:solidFill>
              <w14:schemeClr w14:val="tx1"/>
            </w14:solidFill>
          </w14:textFill>
        </w:rPr>
        <w:t>《中华人民共和国政府采购法》、《中华人民共和国民法典》</w:t>
      </w:r>
      <w:r>
        <w:rPr>
          <w:rFonts w:hint="eastAsia" w:ascii="宋体" w:hAnsi="宋体"/>
          <w:color w:val="000000" w:themeColor="text1"/>
          <w:szCs w:val="21"/>
          <w14:textFill>
            <w14:solidFill>
              <w14:schemeClr w14:val="tx1"/>
            </w14:solidFill>
          </w14:textFill>
        </w:rPr>
        <w:t>及有关法律法规，就相关事宜达成如下合同。</w:t>
      </w:r>
    </w:p>
    <w:tbl>
      <w:tblPr>
        <w:tblStyle w:val="15"/>
        <w:tblW w:w="6168" w:type="pct"/>
        <w:jc w:val="center"/>
        <w:tblLayout w:type="fixed"/>
        <w:tblCellMar>
          <w:top w:w="0" w:type="dxa"/>
          <w:left w:w="108" w:type="dxa"/>
          <w:bottom w:w="0" w:type="dxa"/>
          <w:right w:w="108" w:type="dxa"/>
        </w:tblCellMar>
      </w:tblPr>
      <w:tblGrid>
        <w:gridCol w:w="847"/>
        <w:gridCol w:w="3681"/>
        <w:gridCol w:w="1337"/>
        <w:gridCol w:w="1301"/>
        <w:gridCol w:w="727"/>
        <w:gridCol w:w="582"/>
        <w:gridCol w:w="1020"/>
        <w:gridCol w:w="1018"/>
      </w:tblGrid>
      <w:tr w14:paraId="40860885">
        <w:tblPrEx>
          <w:tblCellMar>
            <w:top w:w="0" w:type="dxa"/>
            <w:left w:w="108" w:type="dxa"/>
            <w:bottom w:w="0" w:type="dxa"/>
            <w:right w:w="108" w:type="dxa"/>
          </w:tblCellMar>
        </w:tblPrEx>
        <w:trPr>
          <w:trHeight w:val="1069"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BD7C74F">
            <w:pPr>
              <w:widowControl/>
              <w:spacing w:line="360" w:lineRule="auto"/>
              <w:jc w:val="center"/>
              <w:rPr>
                <w:rFonts w:ascii="宋体" w:hAnsi="宋体" w:cs="宋体"/>
                <w:kern w:val="0"/>
                <w:szCs w:val="21"/>
              </w:rPr>
            </w:pPr>
            <w:r>
              <w:rPr>
                <w:rFonts w:hint="eastAsia" w:ascii="宋体" w:hAnsi="宋体" w:cs="宋体"/>
                <w:kern w:val="0"/>
                <w:szCs w:val="21"/>
              </w:rPr>
              <w:t>序号</w:t>
            </w:r>
          </w:p>
        </w:tc>
        <w:tc>
          <w:tcPr>
            <w:tcW w:w="1750" w:type="pct"/>
            <w:tcBorders>
              <w:top w:val="single" w:color="000000" w:sz="4" w:space="0"/>
              <w:left w:val="single" w:color="000000" w:sz="4" w:space="0"/>
              <w:bottom w:val="single" w:color="000000" w:sz="4" w:space="0"/>
              <w:right w:val="single" w:color="000000" w:sz="4" w:space="0"/>
            </w:tcBorders>
            <w:vAlign w:val="center"/>
          </w:tcPr>
          <w:p w14:paraId="4E67D54D">
            <w:pPr>
              <w:widowControl/>
              <w:spacing w:line="360" w:lineRule="auto"/>
              <w:jc w:val="center"/>
              <w:rPr>
                <w:rFonts w:ascii="宋体" w:hAnsi="宋体" w:cs="宋体"/>
                <w:kern w:val="0"/>
                <w:szCs w:val="21"/>
              </w:rPr>
            </w:pPr>
            <w:r>
              <w:rPr>
                <w:rFonts w:hint="eastAsia" w:ascii="宋体" w:hAnsi="宋体" w:cs="宋体"/>
                <w:kern w:val="0"/>
                <w:szCs w:val="21"/>
              </w:rPr>
              <w:t>设备名称</w:t>
            </w:r>
          </w:p>
        </w:tc>
        <w:tc>
          <w:tcPr>
            <w:tcW w:w="635" w:type="pct"/>
            <w:tcBorders>
              <w:top w:val="single" w:color="000000" w:sz="4" w:space="0"/>
              <w:left w:val="single" w:color="000000" w:sz="4" w:space="0"/>
              <w:bottom w:val="single" w:color="000000" w:sz="4" w:space="0"/>
              <w:right w:val="single" w:color="000000" w:sz="4" w:space="0"/>
            </w:tcBorders>
            <w:vAlign w:val="center"/>
          </w:tcPr>
          <w:p w14:paraId="4B109894">
            <w:pPr>
              <w:widowControl/>
              <w:spacing w:line="360" w:lineRule="auto"/>
              <w:jc w:val="center"/>
              <w:rPr>
                <w:rFonts w:ascii="宋体" w:hAnsi="宋体" w:cs="宋体"/>
                <w:kern w:val="0"/>
                <w:szCs w:val="21"/>
              </w:rPr>
            </w:pPr>
            <w:r>
              <w:rPr>
                <w:rFonts w:hint="eastAsia" w:ascii="宋体" w:hAnsi="宋体" w:cs="宋体"/>
                <w:kern w:val="0"/>
                <w:szCs w:val="21"/>
              </w:rPr>
              <w:t>设备基本规格及要求</w:t>
            </w:r>
          </w:p>
        </w:tc>
        <w:tc>
          <w:tcPr>
            <w:tcW w:w="618" w:type="pct"/>
            <w:tcBorders>
              <w:top w:val="single" w:color="000000" w:sz="4" w:space="0"/>
              <w:left w:val="single" w:color="000000" w:sz="4" w:space="0"/>
              <w:bottom w:val="single" w:color="000000" w:sz="4" w:space="0"/>
              <w:right w:val="single" w:color="000000" w:sz="4" w:space="0"/>
            </w:tcBorders>
            <w:vAlign w:val="center"/>
          </w:tcPr>
          <w:p w14:paraId="5124CF50">
            <w:pPr>
              <w:widowControl/>
              <w:spacing w:line="360" w:lineRule="auto"/>
              <w:jc w:val="center"/>
              <w:rPr>
                <w:rFonts w:ascii="宋体" w:hAnsi="宋体" w:cs="宋体"/>
                <w:kern w:val="0"/>
                <w:szCs w:val="21"/>
              </w:rPr>
            </w:pPr>
            <w:r>
              <w:rPr>
                <w:rFonts w:hint="eastAsia" w:ascii="宋体" w:hAnsi="宋体" w:cs="宋体"/>
                <w:kern w:val="0"/>
                <w:szCs w:val="21"/>
              </w:rPr>
              <w:t>品牌</w:t>
            </w:r>
          </w:p>
        </w:tc>
        <w:tc>
          <w:tcPr>
            <w:tcW w:w="345" w:type="pct"/>
            <w:tcBorders>
              <w:top w:val="single" w:color="000000" w:sz="4" w:space="0"/>
              <w:left w:val="single" w:color="000000" w:sz="4" w:space="0"/>
              <w:bottom w:val="single" w:color="000000" w:sz="4" w:space="0"/>
              <w:right w:val="single" w:color="000000" w:sz="4" w:space="0"/>
            </w:tcBorders>
            <w:vAlign w:val="center"/>
          </w:tcPr>
          <w:p w14:paraId="671503F1">
            <w:pPr>
              <w:widowControl/>
              <w:spacing w:line="360" w:lineRule="auto"/>
              <w:jc w:val="center"/>
              <w:rPr>
                <w:rFonts w:ascii="宋体" w:hAnsi="宋体" w:cs="宋体"/>
                <w:kern w:val="0"/>
                <w:szCs w:val="21"/>
              </w:rPr>
            </w:pPr>
            <w:r>
              <w:rPr>
                <w:rFonts w:hint="eastAsia" w:ascii="宋体" w:hAnsi="宋体" w:cs="宋体"/>
                <w:kern w:val="0"/>
                <w:szCs w:val="21"/>
              </w:rPr>
              <w:t>单位</w:t>
            </w:r>
          </w:p>
        </w:tc>
        <w:tc>
          <w:tcPr>
            <w:tcW w:w="276" w:type="pct"/>
            <w:tcBorders>
              <w:top w:val="single" w:color="000000" w:sz="4" w:space="0"/>
              <w:left w:val="single" w:color="000000" w:sz="4" w:space="0"/>
              <w:bottom w:val="single" w:color="000000" w:sz="4" w:space="0"/>
              <w:right w:val="single" w:color="000000" w:sz="4" w:space="0"/>
            </w:tcBorders>
            <w:vAlign w:val="center"/>
          </w:tcPr>
          <w:p w14:paraId="5BAF4EE1">
            <w:pPr>
              <w:widowControl/>
              <w:spacing w:line="360" w:lineRule="auto"/>
              <w:jc w:val="center"/>
              <w:rPr>
                <w:rFonts w:ascii="宋体" w:hAnsi="宋体" w:cs="宋体"/>
                <w:kern w:val="0"/>
                <w:szCs w:val="21"/>
              </w:rPr>
            </w:pPr>
            <w:r>
              <w:rPr>
                <w:rFonts w:hint="eastAsia" w:ascii="宋体" w:hAnsi="宋体" w:cs="宋体"/>
                <w:kern w:val="0"/>
                <w:szCs w:val="21"/>
              </w:rPr>
              <w:t>数量</w:t>
            </w:r>
          </w:p>
        </w:tc>
        <w:tc>
          <w:tcPr>
            <w:tcW w:w="485" w:type="pct"/>
            <w:tcBorders>
              <w:top w:val="single" w:color="000000" w:sz="4" w:space="0"/>
              <w:left w:val="single" w:color="000000" w:sz="4" w:space="0"/>
              <w:bottom w:val="single" w:color="000000" w:sz="4" w:space="0"/>
              <w:right w:val="single" w:color="000000" w:sz="4" w:space="0"/>
            </w:tcBorders>
            <w:vAlign w:val="center"/>
          </w:tcPr>
          <w:p w14:paraId="5EE7871B">
            <w:pPr>
              <w:widowControl/>
              <w:spacing w:line="360" w:lineRule="auto"/>
              <w:jc w:val="center"/>
              <w:rPr>
                <w:rFonts w:ascii="宋体" w:hAnsi="宋体" w:cs="宋体"/>
                <w:kern w:val="0"/>
                <w:szCs w:val="21"/>
              </w:rPr>
            </w:pPr>
            <w:r>
              <w:rPr>
                <w:rFonts w:hint="eastAsia" w:ascii="宋体" w:hAnsi="宋体" w:cs="宋体"/>
                <w:kern w:val="0"/>
                <w:szCs w:val="21"/>
              </w:rPr>
              <w:t>单价（元）</w:t>
            </w:r>
          </w:p>
        </w:tc>
        <w:tc>
          <w:tcPr>
            <w:tcW w:w="484" w:type="pct"/>
            <w:tcBorders>
              <w:top w:val="single" w:color="000000" w:sz="4" w:space="0"/>
              <w:left w:val="single" w:color="000000" w:sz="4" w:space="0"/>
              <w:bottom w:val="single" w:color="000000" w:sz="4" w:space="0"/>
              <w:right w:val="single" w:color="000000" w:sz="4" w:space="0"/>
            </w:tcBorders>
            <w:vAlign w:val="center"/>
          </w:tcPr>
          <w:p w14:paraId="35FEB575">
            <w:pPr>
              <w:widowControl/>
              <w:spacing w:line="360" w:lineRule="auto"/>
              <w:jc w:val="center"/>
              <w:rPr>
                <w:rFonts w:ascii="宋体" w:hAnsi="宋体" w:cs="宋体"/>
                <w:kern w:val="0"/>
                <w:szCs w:val="21"/>
              </w:rPr>
            </w:pPr>
            <w:r>
              <w:rPr>
                <w:rFonts w:hint="eastAsia" w:ascii="宋体" w:hAnsi="宋体" w:cs="宋体"/>
                <w:kern w:val="0"/>
                <w:szCs w:val="21"/>
              </w:rPr>
              <w:t>总价（元）</w:t>
            </w:r>
          </w:p>
        </w:tc>
      </w:tr>
      <w:tr w14:paraId="31AEE08A">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E558CB9">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1750" w:type="pct"/>
            <w:tcBorders>
              <w:top w:val="single" w:color="000000" w:sz="4" w:space="0"/>
              <w:left w:val="single" w:color="000000" w:sz="4" w:space="0"/>
              <w:bottom w:val="single" w:color="000000" w:sz="4" w:space="0"/>
              <w:right w:val="single" w:color="000000" w:sz="4" w:space="0"/>
            </w:tcBorders>
            <w:vAlign w:val="center"/>
          </w:tcPr>
          <w:p w14:paraId="747D4B8D">
            <w:pPr>
              <w:widowControl/>
              <w:spacing w:line="360" w:lineRule="auto"/>
              <w:jc w:val="left"/>
              <w:rPr>
                <w:rFonts w:ascii="宋体" w:hAnsi="宋体" w:cs="宋体"/>
                <w:kern w:val="0"/>
                <w:szCs w:val="21"/>
              </w:rPr>
            </w:pPr>
            <w:r>
              <w:rPr>
                <w:rFonts w:hint="eastAsia" w:ascii="宋体" w:hAnsi="宋体" w:cs="宋体"/>
                <w:kern w:val="0"/>
                <w:szCs w:val="21"/>
              </w:rPr>
              <w:t>课程思政教学实训软件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06C25DEF">
            <w:pPr>
              <w:widowControl/>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附件1-2</w:t>
            </w:r>
          </w:p>
        </w:tc>
        <w:tc>
          <w:tcPr>
            <w:tcW w:w="618" w:type="pct"/>
            <w:tcBorders>
              <w:top w:val="single" w:color="000000" w:sz="4" w:space="0"/>
              <w:left w:val="single" w:color="000000" w:sz="4" w:space="0"/>
              <w:bottom w:val="single" w:color="000000" w:sz="4" w:space="0"/>
              <w:right w:val="single" w:color="000000" w:sz="4" w:space="0"/>
            </w:tcBorders>
          </w:tcPr>
          <w:p w14:paraId="1687F17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E5B7090">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5507E048">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2719610">
            <w:pPr>
              <w:widowControl/>
              <w:spacing w:line="360" w:lineRule="auto"/>
              <w:jc w:val="center"/>
              <w:rPr>
                <w:rFonts w:ascii="宋体" w:hAnsi="宋体" w:cs="宋体"/>
                <w:kern w:val="0"/>
                <w:szCs w:val="21"/>
              </w:rPr>
            </w:pPr>
            <w:r>
              <w:t>17000</w:t>
            </w:r>
          </w:p>
        </w:tc>
        <w:tc>
          <w:tcPr>
            <w:tcW w:w="484" w:type="pct"/>
            <w:tcBorders>
              <w:top w:val="single" w:color="000000" w:sz="4" w:space="0"/>
              <w:left w:val="single" w:color="000000" w:sz="4" w:space="0"/>
              <w:bottom w:val="single" w:color="000000" w:sz="4" w:space="0"/>
              <w:right w:val="single" w:color="000000" w:sz="4" w:space="0"/>
            </w:tcBorders>
            <w:noWrap/>
          </w:tcPr>
          <w:p w14:paraId="0313CEF6">
            <w:pPr>
              <w:widowControl/>
              <w:spacing w:line="360" w:lineRule="auto"/>
              <w:jc w:val="center"/>
              <w:rPr>
                <w:rFonts w:ascii="宋体" w:hAnsi="宋体" w:cs="宋体"/>
                <w:kern w:val="0"/>
                <w:szCs w:val="21"/>
              </w:rPr>
            </w:pPr>
            <w:r>
              <w:t>17000</w:t>
            </w:r>
          </w:p>
        </w:tc>
      </w:tr>
      <w:tr w14:paraId="32B5D4E5">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2E0C402">
            <w:pPr>
              <w:widowControl/>
              <w:spacing w:line="360" w:lineRule="auto"/>
              <w:jc w:val="center"/>
              <w:rPr>
                <w:rFonts w:ascii="宋体" w:hAnsi="宋体" w:cs="宋体"/>
                <w:kern w:val="0"/>
                <w:szCs w:val="21"/>
              </w:rPr>
            </w:pPr>
            <w:r>
              <w:rPr>
                <w:rFonts w:hint="eastAsia" w:ascii="宋体" w:hAnsi="宋体" w:cs="宋体"/>
                <w:kern w:val="0"/>
                <w:szCs w:val="21"/>
              </w:rPr>
              <w:t>2</w:t>
            </w:r>
          </w:p>
        </w:tc>
        <w:tc>
          <w:tcPr>
            <w:tcW w:w="1750" w:type="pct"/>
            <w:tcBorders>
              <w:top w:val="single" w:color="000000" w:sz="4" w:space="0"/>
              <w:left w:val="single" w:color="000000" w:sz="4" w:space="0"/>
              <w:bottom w:val="single" w:color="000000" w:sz="4" w:space="0"/>
              <w:right w:val="single" w:color="000000" w:sz="4" w:space="0"/>
            </w:tcBorders>
            <w:vAlign w:val="center"/>
          </w:tcPr>
          <w:p w14:paraId="322F6E9F">
            <w:pPr>
              <w:widowControl/>
              <w:spacing w:line="360" w:lineRule="auto"/>
              <w:jc w:val="left"/>
              <w:rPr>
                <w:rFonts w:ascii="宋体" w:hAnsi="宋体" w:cs="宋体"/>
                <w:kern w:val="0"/>
                <w:szCs w:val="21"/>
              </w:rPr>
            </w:pPr>
            <w:r>
              <w:rPr>
                <w:rFonts w:hint="eastAsia" w:ascii="宋体" w:hAnsi="宋体" w:cs="宋体"/>
                <w:kern w:val="0"/>
                <w:szCs w:val="21"/>
              </w:rPr>
              <w:t>机械基础VR智慧课堂教学软件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3377989E">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704FCA3D">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9F6CB9B">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E065A2E">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1A3FC7B">
            <w:pPr>
              <w:widowControl/>
              <w:spacing w:line="360" w:lineRule="auto"/>
              <w:jc w:val="center"/>
              <w:rPr>
                <w:rFonts w:ascii="宋体" w:hAnsi="宋体" w:cs="宋体"/>
                <w:kern w:val="0"/>
                <w:szCs w:val="21"/>
              </w:rPr>
            </w:pPr>
            <w:r>
              <w:t>22300</w:t>
            </w:r>
          </w:p>
        </w:tc>
        <w:tc>
          <w:tcPr>
            <w:tcW w:w="484" w:type="pct"/>
            <w:tcBorders>
              <w:top w:val="single" w:color="000000" w:sz="4" w:space="0"/>
              <w:left w:val="single" w:color="000000" w:sz="4" w:space="0"/>
              <w:bottom w:val="single" w:color="000000" w:sz="4" w:space="0"/>
              <w:right w:val="single" w:color="000000" w:sz="4" w:space="0"/>
            </w:tcBorders>
            <w:noWrap/>
          </w:tcPr>
          <w:p w14:paraId="2406E46A">
            <w:pPr>
              <w:widowControl/>
              <w:spacing w:line="360" w:lineRule="auto"/>
              <w:jc w:val="center"/>
              <w:rPr>
                <w:rFonts w:ascii="宋体" w:hAnsi="宋体" w:cs="宋体"/>
                <w:kern w:val="0"/>
                <w:szCs w:val="21"/>
              </w:rPr>
            </w:pPr>
            <w:r>
              <w:t>22300</w:t>
            </w:r>
          </w:p>
        </w:tc>
      </w:tr>
      <w:tr w14:paraId="7A1FFF93">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4B445953">
            <w:pPr>
              <w:widowControl/>
              <w:spacing w:line="360" w:lineRule="auto"/>
              <w:jc w:val="center"/>
              <w:rPr>
                <w:rFonts w:ascii="宋体" w:hAnsi="宋体" w:cs="宋体"/>
                <w:kern w:val="0"/>
                <w:szCs w:val="21"/>
              </w:rPr>
            </w:pPr>
            <w:r>
              <w:rPr>
                <w:rFonts w:hint="eastAsia" w:ascii="宋体" w:hAnsi="宋体" w:cs="宋体"/>
                <w:kern w:val="0"/>
                <w:szCs w:val="21"/>
              </w:rPr>
              <w:t>3</w:t>
            </w:r>
          </w:p>
        </w:tc>
        <w:tc>
          <w:tcPr>
            <w:tcW w:w="1750" w:type="pct"/>
            <w:tcBorders>
              <w:top w:val="single" w:color="000000" w:sz="4" w:space="0"/>
              <w:left w:val="single" w:color="000000" w:sz="4" w:space="0"/>
              <w:bottom w:val="single" w:color="000000" w:sz="4" w:space="0"/>
              <w:right w:val="single" w:color="000000" w:sz="4" w:space="0"/>
            </w:tcBorders>
            <w:vAlign w:val="center"/>
          </w:tcPr>
          <w:p w14:paraId="0D05DF1A">
            <w:pPr>
              <w:widowControl/>
              <w:spacing w:line="360" w:lineRule="auto"/>
              <w:jc w:val="left"/>
              <w:rPr>
                <w:rFonts w:ascii="宋体" w:hAnsi="宋体" w:cs="宋体"/>
                <w:kern w:val="0"/>
                <w:szCs w:val="21"/>
              </w:rPr>
            </w:pPr>
            <w:r>
              <w:rPr>
                <w:rFonts w:hint="eastAsia" w:ascii="宋体" w:hAnsi="宋体" w:cs="宋体"/>
                <w:kern w:val="0"/>
                <w:szCs w:val="21"/>
              </w:rPr>
              <w:t>机械装调VR智慧课堂软件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B0DD55A">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18FA6DA5">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0681498A">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A7FFD71">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16D3AB8">
            <w:pPr>
              <w:widowControl/>
              <w:spacing w:line="360" w:lineRule="auto"/>
              <w:jc w:val="center"/>
              <w:rPr>
                <w:rFonts w:ascii="宋体" w:hAnsi="宋体" w:cs="宋体"/>
                <w:kern w:val="0"/>
                <w:szCs w:val="21"/>
              </w:rPr>
            </w:pPr>
            <w:r>
              <w:t>24500</w:t>
            </w:r>
          </w:p>
        </w:tc>
        <w:tc>
          <w:tcPr>
            <w:tcW w:w="484" w:type="pct"/>
            <w:tcBorders>
              <w:top w:val="single" w:color="000000" w:sz="4" w:space="0"/>
              <w:left w:val="single" w:color="000000" w:sz="4" w:space="0"/>
              <w:bottom w:val="single" w:color="000000" w:sz="4" w:space="0"/>
              <w:right w:val="single" w:color="000000" w:sz="4" w:space="0"/>
            </w:tcBorders>
            <w:noWrap/>
          </w:tcPr>
          <w:p w14:paraId="0F66C56B">
            <w:pPr>
              <w:widowControl/>
              <w:spacing w:line="360" w:lineRule="auto"/>
              <w:jc w:val="center"/>
              <w:rPr>
                <w:rFonts w:ascii="宋体" w:hAnsi="宋体" w:cs="宋体"/>
                <w:kern w:val="0"/>
                <w:szCs w:val="21"/>
              </w:rPr>
            </w:pPr>
            <w:r>
              <w:t>24500</w:t>
            </w:r>
          </w:p>
        </w:tc>
      </w:tr>
      <w:tr w14:paraId="286E1051">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287F28B7">
            <w:pPr>
              <w:widowControl/>
              <w:spacing w:line="360" w:lineRule="auto"/>
              <w:jc w:val="center"/>
              <w:rPr>
                <w:rFonts w:ascii="宋体" w:hAnsi="宋体" w:cs="宋体"/>
                <w:kern w:val="0"/>
                <w:szCs w:val="21"/>
              </w:rPr>
            </w:pPr>
            <w:r>
              <w:rPr>
                <w:rFonts w:hint="eastAsia" w:ascii="宋体" w:hAnsi="宋体" w:cs="宋体"/>
                <w:kern w:val="0"/>
                <w:szCs w:val="21"/>
              </w:rPr>
              <w:t>4</w:t>
            </w:r>
          </w:p>
        </w:tc>
        <w:tc>
          <w:tcPr>
            <w:tcW w:w="1750" w:type="pct"/>
            <w:tcBorders>
              <w:top w:val="single" w:color="000000" w:sz="4" w:space="0"/>
              <w:left w:val="single" w:color="000000" w:sz="4" w:space="0"/>
              <w:bottom w:val="single" w:color="000000" w:sz="4" w:space="0"/>
              <w:right w:val="single" w:color="000000" w:sz="4" w:space="0"/>
            </w:tcBorders>
            <w:vAlign w:val="center"/>
          </w:tcPr>
          <w:p w14:paraId="54F6F60D">
            <w:pPr>
              <w:widowControl/>
              <w:spacing w:line="360" w:lineRule="auto"/>
              <w:jc w:val="left"/>
              <w:rPr>
                <w:rFonts w:ascii="宋体" w:hAnsi="宋体" w:cs="宋体"/>
                <w:kern w:val="0"/>
                <w:szCs w:val="21"/>
              </w:rPr>
            </w:pPr>
            <w:r>
              <w:rPr>
                <w:rFonts w:hint="eastAsia" w:ascii="宋体" w:hAnsi="宋体" w:cs="宋体"/>
                <w:kern w:val="0"/>
                <w:szCs w:val="21"/>
              </w:rPr>
              <w:t>机械测量与拆装VR智慧课堂软件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0DAF6F78">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1D1815F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02D0DE0">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6DD6ED3A">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4F837A5">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0DD3B5FD">
            <w:pPr>
              <w:widowControl/>
              <w:spacing w:line="360" w:lineRule="auto"/>
              <w:jc w:val="center"/>
              <w:rPr>
                <w:rFonts w:ascii="宋体" w:hAnsi="宋体" w:cs="宋体"/>
                <w:kern w:val="0"/>
                <w:szCs w:val="21"/>
              </w:rPr>
            </w:pPr>
            <w:r>
              <w:t>28000</w:t>
            </w:r>
          </w:p>
        </w:tc>
      </w:tr>
      <w:tr w14:paraId="4A8FFC0F">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A81E6DB">
            <w:pPr>
              <w:widowControl/>
              <w:spacing w:line="360" w:lineRule="auto"/>
              <w:jc w:val="center"/>
              <w:rPr>
                <w:rFonts w:ascii="宋体" w:hAnsi="宋体" w:cs="宋体"/>
                <w:kern w:val="0"/>
                <w:szCs w:val="21"/>
              </w:rPr>
            </w:pPr>
            <w:r>
              <w:rPr>
                <w:rFonts w:hint="eastAsia" w:ascii="宋体" w:hAnsi="宋体" w:cs="宋体"/>
                <w:kern w:val="0"/>
                <w:szCs w:val="21"/>
              </w:rPr>
              <w:t>5</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6F0D6AA0">
            <w:pPr>
              <w:widowControl/>
              <w:spacing w:line="360" w:lineRule="auto"/>
              <w:jc w:val="left"/>
              <w:rPr>
                <w:rFonts w:ascii="宋体" w:hAnsi="宋体" w:cs="宋体"/>
                <w:kern w:val="0"/>
                <w:szCs w:val="21"/>
              </w:rPr>
            </w:pPr>
            <w:r>
              <w:rPr>
                <w:rFonts w:hint="eastAsia" w:ascii="宋体" w:hAnsi="宋体" w:cs="宋体"/>
                <w:kern w:val="0"/>
                <w:szCs w:val="21"/>
              </w:rPr>
              <w:t>机床夹具设计VR智慧课堂软件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97208B1">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12DEFB3F">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1240F5D">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D15529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40C5EE4">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27726BFC">
            <w:pPr>
              <w:widowControl/>
              <w:spacing w:line="360" w:lineRule="auto"/>
              <w:jc w:val="center"/>
              <w:rPr>
                <w:rFonts w:ascii="宋体" w:hAnsi="宋体" w:cs="宋体"/>
                <w:kern w:val="0"/>
                <w:szCs w:val="21"/>
              </w:rPr>
            </w:pPr>
            <w:r>
              <w:t>28000</w:t>
            </w:r>
          </w:p>
        </w:tc>
      </w:tr>
      <w:tr w14:paraId="775BE086">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58291AF">
            <w:pPr>
              <w:widowControl/>
              <w:spacing w:line="360" w:lineRule="auto"/>
              <w:jc w:val="center"/>
              <w:rPr>
                <w:rFonts w:ascii="宋体" w:hAnsi="宋体" w:cs="宋体"/>
                <w:kern w:val="0"/>
                <w:szCs w:val="21"/>
              </w:rPr>
            </w:pPr>
            <w:r>
              <w:rPr>
                <w:rFonts w:hint="eastAsia" w:ascii="宋体" w:hAnsi="宋体" w:cs="宋体"/>
                <w:kern w:val="0"/>
                <w:szCs w:val="21"/>
              </w:rPr>
              <w:t>6</w:t>
            </w:r>
          </w:p>
        </w:tc>
        <w:tc>
          <w:tcPr>
            <w:tcW w:w="1750" w:type="pct"/>
            <w:tcBorders>
              <w:top w:val="single" w:color="000000" w:sz="4" w:space="0"/>
              <w:left w:val="single" w:color="000000" w:sz="4" w:space="0"/>
              <w:bottom w:val="single" w:color="000000" w:sz="4" w:space="0"/>
              <w:right w:val="single" w:color="000000" w:sz="4" w:space="0"/>
            </w:tcBorders>
            <w:vAlign w:val="center"/>
          </w:tcPr>
          <w:p w14:paraId="0DF6BDFD">
            <w:pPr>
              <w:widowControl/>
              <w:spacing w:line="360" w:lineRule="auto"/>
              <w:jc w:val="left"/>
              <w:rPr>
                <w:rFonts w:ascii="宋体" w:hAnsi="宋体" w:cs="宋体"/>
                <w:kern w:val="0"/>
                <w:szCs w:val="21"/>
              </w:rPr>
            </w:pPr>
            <w:r>
              <w:rPr>
                <w:rFonts w:hint="eastAsia" w:ascii="宋体" w:hAnsi="宋体" w:cs="宋体"/>
                <w:kern w:val="0"/>
                <w:szCs w:val="21"/>
              </w:rPr>
              <w:t>智能车间设备安全标准认知实训软件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587F33FC">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860461C">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D4FFB10">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0C283924">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5C663C3A">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0513E2E2">
            <w:pPr>
              <w:widowControl/>
              <w:spacing w:line="360" w:lineRule="auto"/>
              <w:jc w:val="center"/>
              <w:rPr>
                <w:rFonts w:ascii="宋体" w:hAnsi="宋体" w:cs="宋体"/>
                <w:kern w:val="0"/>
                <w:szCs w:val="21"/>
              </w:rPr>
            </w:pPr>
            <w:r>
              <w:t>28000</w:t>
            </w:r>
          </w:p>
        </w:tc>
      </w:tr>
      <w:tr w14:paraId="02B9CCF9">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3C06F144">
            <w:pPr>
              <w:widowControl/>
              <w:spacing w:line="360" w:lineRule="auto"/>
              <w:jc w:val="center"/>
              <w:rPr>
                <w:rFonts w:ascii="宋体" w:hAnsi="宋体" w:cs="宋体"/>
                <w:kern w:val="0"/>
                <w:szCs w:val="21"/>
              </w:rPr>
            </w:pPr>
            <w:r>
              <w:rPr>
                <w:rFonts w:hint="eastAsia" w:ascii="宋体" w:hAnsi="宋体" w:cs="宋体"/>
                <w:kern w:val="0"/>
                <w:szCs w:val="21"/>
              </w:rPr>
              <w:t>7</w:t>
            </w:r>
          </w:p>
        </w:tc>
        <w:tc>
          <w:tcPr>
            <w:tcW w:w="1750" w:type="pct"/>
            <w:tcBorders>
              <w:top w:val="single" w:color="000000" w:sz="4" w:space="0"/>
              <w:left w:val="single" w:color="000000" w:sz="4" w:space="0"/>
              <w:bottom w:val="single" w:color="000000" w:sz="4" w:space="0"/>
              <w:right w:val="single" w:color="000000" w:sz="4" w:space="0"/>
            </w:tcBorders>
            <w:vAlign w:val="center"/>
          </w:tcPr>
          <w:p w14:paraId="532849D5">
            <w:pPr>
              <w:widowControl/>
              <w:spacing w:line="360" w:lineRule="auto"/>
              <w:jc w:val="left"/>
              <w:rPr>
                <w:rFonts w:ascii="宋体" w:hAnsi="宋体" w:cs="宋体"/>
                <w:kern w:val="0"/>
                <w:szCs w:val="21"/>
              </w:rPr>
            </w:pPr>
            <w:r>
              <w:rPr>
                <w:rFonts w:hint="eastAsia" w:ascii="宋体" w:hAnsi="宋体" w:cs="宋体"/>
                <w:kern w:val="0"/>
                <w:szCs w:val="21"/>
              </w:rPr>
              <w:t>液压与气动VR智慧课堂软件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3844EFF6">
            <w:pPr>
              <w:widowControl/>
              <w:spacing w:line="360" w:lineRule="auto"/>
              <w:jc w:val="center"/>
              <w:rPr>
                <w:rFonts w:ascii="宋体" w:hAnsi="宋体" w:cs="宋体"/>
                <w:kern w:val="0"/>
                <w:szCs w:val="21"/>
              </w:rPr>
            </w:pPr>
            <w:r>
              <w:rPr>
                <w:rFonts w:hint="eastAsia" w:ascii="宋体" w:hAnsi="宋体" w:cs="宋体"/>
                <w:kern w:val="0"/>
                <w:szCs w:val="21"/>
                <w:lang w:val="en-US"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6E658F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2ACA942">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1C49F7A">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5F8C1785">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69F23E07">
            <w:pPr>
              <w:widowControl/>
              <w:spacing w:line="360" w:lineRule="auto"/>
              <w:jc w:val="center"/>
              <w:rPr>
                <w:rFonts w:ascii="宋体" w:hAnsi="宋体" w:cs="宋体"/>
                <w:kern w:val="0"/>
                <w:szCs w:val="21"/>
              </w:rPr>
            </w:pPr>
            <w:r>
              <w:t>28000</w:t>
            </w:r>
          </w:p>
        </w:tc>
      </w:tr>
      <w:tr w14:paraId="0E1F3748">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729D11C">
            <w:pPr>
              <w:widowControl/>
              <w:spacing w:line="360" w:lineRule="auto"/>
              <w:jc w:val="center"/>
              <w:rPr>
                <w:rFonts w:ascii="宋体" w:hAnsi="宋体" w:cs="宋体"/>
                <w:kern w:val="0"/>
                <w:szCs w:val="21"/>
              </w:rPr>
            </w:pPr>
            <w:r>
              <w:rPr>
                <w:rFonts w:hint="eastAsia" w:ascii="宋体" w:hAnsi="宋体" w:cs="宋体"/>
                <w:kern w:val="0"/>
                <w:szCs w:val="21"/>
              </w:rPr>
              <w:t>8</w:t>
            </w:r>
          </w:p>
        </w:tc>
        <w:tc>
          <w:tcPr>
            <w:tcW w:w="1750" w:type="pct"/>
            <w:tcBorders>
              <w:top w:val="single" w:color="000000" w:sz="4" w:space="0"/>
              <w:left w:val="single" w:color="000000" w:sz="4" w:space="0"/>
              <w:bottom w:val="single" w:color="000000" w:sz="4" w:space="0"/>
              <w:right w:val="single" w:color="000000" w:sz="4" w:space="0"/>
            </w:tcBorders>
            <w:vAlign w:val="center"/>
          </w:tcPr>
          <w:p w14:paraId="3B7A8FF0">
            <w:pPr>
              <w:widowControl/>
              <w:spacing w:line="360" w:lineRule="auto"/>
              <w:jc w:val="left"/>
              <w:rPr>
                <w:rFonts w:ascii="宋体" w:hAnsi="宋体" w:cs="宋体"/>
                <w:kern w:val="0"/>
                <w:szCs w:val="21"/>
              </w:rPr>
            </w:pPr>
            <w:r>
              <w:rPr>
                <w:rFonts w:hint="eastAsia" w:ascii="宋体" w:hAnsi="宋体" w:cs="宋体"/>
                <w:kern w:val="0"/>
                <w:szCs w:val="21"/>
              </w:rPr>
              <w:t>液压控制技术VR交互式教学软件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2B3F2A78">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1C4D4C5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B9D9902">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778131F">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1867B03A">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66DAE73F">
            <w:pPr>
              <w:widowControl/>
              <w:spacing w:line="360" w:lineRule="auto"/>
              <w:jc w:val="center"/>
              <w:rPr>
                <w:rFonts w:ascii="宋体" w:hAnsi="宋体" w:cs="宋体"/>
                <w:kern w:val="0"/>
                <w:szCs w:val="21"/>
              </w:rPr>
            </w:pPr>
            <w:r>
              <w:t>28000</w:t>
            </w:r>
          </w:p>
        </w:tc>
      </w:tr>
      <w:tr w14:paraId="703124C7">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07E3E27B">
            <w:pPr>
              <w:widowControl/>
              <w:spacing w:line="360" w:lineRule="auto"/>
              <w:jc w:val="center"/>
              <w:rPr>
                <w:rFonts w:ascii="宋体" w:hAnsi="宋体" w:cs="宋体"/>
                <w:kern w:val="0"/>
                <w:szCs w:val="21"/>
              </w:rPr>
            </w:pPr>
            <w:r>
              <w:rPr>
                <w:rFonts w:hint="eastAsia" w:ascii="宋体" w:hAnsi="宋体" w:cs="宋体"/>
                <w:kern w:val="0"/>
                <w:szCs w:val="21"/>
              </w:rPr>
              <w:t>9</w:t>
            </w:r>
          </w:p>
        </w:tc>
        <w:tc>
          <w:tcPr>
            <w:tcW w:w="1750" w:type="pct"/>
            <w:tcBorders>
              <w:top w:val="single" w:color="000000" w:sz="4" w:space="0"/>
              <w:left w:val="single" w:color="000000" w:sz="4" w:space="0"/>
              <w:bottom w:val="single" w:color="000000" w:sz="4" w:space="0"/>
              <w:right w:val="single" w:color="000000" w:sz="4" w:space="0"/>
            </w:tcBorders>
            <w:vAlign w:val="center"/>
          </w:tcPr>
          <w:p w14:paraId="5D7BF79A">
            <w:pPr>
              <w:widowControl/>
              <w:spacing w:line="360" w:lineRule="auto"/>
              <w:jc w:val="left"/>
              <w:rPr>
                <w:rFonts w:ascii="宋体" w:hAnsi="宋体" w:cs="宋体"/>
                <w:kern w:val="0"/>
                <w:szCs w:val="21"/>
              </w:rPr>
            </w:pPr>
            <w:r>
              <w:rPr>
                <w:rFonts w:hint="eastAsia" w:ascii="宋体" w:hAnsi="宋体" w:cs="宋体"/>
                <w:kern w:val="0"/>
                <w:szCs w:val="21"/>
              </w:rPr>
              <w:t>气动控制技术VR交互式教学软件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A2B1871">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361A6E4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65EA322F">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9F22BC5">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6B924B5F">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09353ED0">
            <w:pPr>
              <w:widowControl/>
              <w:spacing w:line="360" w:lineRule="auto"/>
              <w:jc w:val="center"/>
              <w:rPr>
                <w:rFonts w:ascii="宋体" w:hAnsi="宋体" w:cs="宋体"/>
                <w:kern w:val="0"/>
                <w:szCs w:val="21"/>
              </w:rPr>
            </w:pPr>
            <w:r>
              <w:t>28000</w:t>
            </w:r>
          </w:p>
        </w:tc>
      </w:tr>
      <w:tr w14:paraId="5CA7978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01D85C20">
            <w:pPr>
              <w:widowControl/>
              <w:spacing w:line="360" w:lineRule="auto"/>
              <w:jc w:val="center"/>
              <w:rPr>
                <w:rFonts w:ascii="宋体" w:hAnsi="宋体" w:cs="宋体"/>
                <w:kern w:val="0"/>
                <w:szCs w:val="21"/>
              </w:rPr>
            </w:pPr>
            <w:r>
              <w:rPr>
                <w:rFonts w:hint="eastAsia" w:ascii="宋体" w:hAnsi="宋体" w:cs="宋体"/>
                <w:kern w:val="0"/>
                <w:szCs w:val="21"/>
              </w:rPr>
              <w:t>10</w:t>
            </w:r>
          </w:p>
        </w:tc>
        <w:tc>
          <w:tcPr>
            <w:tcW w:w="1750" w:type="pct"/>
            <w:tcBorders>
              <w:top w:val="single" w:color="000000" w:sz="4" w:space="0"/>
              <w:left w:val="single" w:color="000000" w:sz="4" w:space="0"/>
              <w:bottom w:val="single" w:color="000000" w:sz="4" w:space="0"/>
              <w:right w:val="single" w:color="000000" w:sz="4" w:space="0"/>
            </w:tcBorders>
            <w:vAlign w:val="center"/>
          </w:tcPr>
          <w:p w14:paraId="690C35C4">
            <w:pPr>
              <w:widowControl/>
              <w:spacing w:line="360" w:lineRule="auto"/>
              <w:jc w:val="left"/>
              <w:rPr>
                <w:rFonts w:ascii="宋体" w:hAnsi="宋体" w:cs="宋体"/>
                <w:kern w:val="0"/>
                <w:szCs w:val="21"/>
              </w:rPr>
            </w:pPr>
            <w:r>
              <w:rPr>
                <w:rFonts w:hint="eastAsia" w:ascii="宋体" w:hAnsi="宋体" w:cs="宋体"/>
                <w:kern w:val="0"/>
                <w:szCs w:val="21"/>
              </w:rPr>
              <w:t>步进电机智能装配线VR实训软件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B0222BB">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209D0828">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4EC83AD">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6E5A727C">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B8607C5">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72371C15">
            <w:pPr>
              <w:widowControl/>
              <w:spacing w:line="360" w:lineRule="auto"/>
              <w:jc w:val="center"/>
              <w:rPr>
                <w:rFonts w:ascii="宋体" w:hAnsi="宋体" w:cs="宋体"/>
                <w:kern w:val="0"/>
                <w:szCs w:val="21"/>
              </w:rPr>
            </w:pPr>
            <w:r>
              <w:t>28000</w:t>
            </w:r>
          </w:p>
        </w:tc>
      </w:tr>
      <w:tr w14:paraId="5DE12AAB">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37E15F0">
            <w:pPr>
              <w:widowControl/>
              <w:spacing w:line="360" w:lineRule="auto"/>
              <w:jc w:val="center"/>
              <w:rPr>
                <w:rFonts w:ascii="宋体" w:hAnsi="宋体" w:cs="宋体"/>
                <w:kern w:val="0"/>
                <w:szCs w:val="21"/>
              </w:rPr>
            </w:pPr>
            <w:r>
              <w:rPr>
                <w:rFonts w:hint="eastAsia" w:ascii="宋体" w:hAnsi="宋体" w:cs="宋体"/>
                <w:kern w:val="0"/>
                <w:szCs w:val="21"/>
              </w:rPr>
              <w:t>11</w:t>
            </w:r>
          </w:p>
        </w:tc>
        <w:tc>
          <w:tcPr>
            <w:tcW w:w="1750" w:type="pct"/>
            <w:tcBorders>
              <w:top w:val="single" w:color="000000" w:sz="4" w:space="0"/>
              <w:left w:val="single" w:color="000000" w:sz="4" w:space="0"/>
              <w:bottom w:val="single" w:color="000000" w:sz="4" w:space="0"/>
              <w:right w:val="single" w:color="000000" w:sz="4" w:space="0"/>
            </w:tcBorders>
            <w:vAlign w:val="center"/>
          </w:tcPr>
          <w:p w14:paraId="5503D413">
            <w:pPr>
              <w:widowControl/>
              <w:spacing w:line="360" w:lineRule="auto"/>
              <w:jc w:val="left"/>
              <w:rPr>
                <w:rFonts w:ascii="宋体" w:hAnsi="宋体" w:cs="宋体"/>
                <w:kern w:val="0"/>
                <w:szCs w:val="21"/>
              </w:rPr>
            </w:pPr>
            <w:r>
              <w:rPr>
                <w:rFonts w:hint="eastAsia" w:ascii="宋体" w:hAnsi="宋体" w:cs="宋体"/>
                <w:kern w:val="0"/>
                <w:szCs w:val="21"/>
              </w:rPr>
              <w:t>PLC控制技术VR交互式教学软件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33288F5">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24F02119">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424E9719">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E3143A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3A568DB">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588AD90D">
            <w:pPr>
              <w:widowControl/>
              <w:spacing w:line="360" w:lineRule="auto"/>
              <w:jc w:val="center"/>
              <w:rPr>
                <w:rFonts w:ascii="宋体" w:hAnsi="宋体" w:cs="宋体"/>
                <w:kern w:val="0"/>
                <w:szCs w:val="21"/>
              </w:rPr>
            </w:pPr>
            <w:r>
              <w:t>28000</w:t>
            </w:r>
          </w:p>
        </w:tc>
      </w:tr>
      <w:tr w14:paraId="677D5BA9">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59B458C1">
            <w:pPr>
              <w:widowControl/>
              <w:spacing w:line="360" w:lineRule="auto"/>
              <w:jc w:val="center"/>
              <w:rPr>
                <w:rFonts w:ascii="宋体" w:hAnsi="宋体" w:cs="宋体"/>
                <w:kern w:val="0"/>
                <w:szCs w:val="21"/>
              </w:rPr>
            </w:pPr>
            <w:r>
              <w:rPr>
                <w:rFonts w:hint="eastAsia" w:ascii="宋体" w:hAnsi="宋体" w:cs="宋体"/>
                <w:kern w:val="0"/>
                <w:szCs w:val="21"/>
              </w:rPr>
              <w:t>12</w:t>
            </w:r>
          </w:p>
        </w:tc>
        <w:tc>
          <w:tcPr>
            <w:tcW w:w="1750" w:type="pct"/>
            <w:tcBorders>
              <w:top w:val="single" w:color="000000" w:sz="4" w:space="0"/>
              <w:left w:val="single" w:color="000000" w:sz="4" w:space="0"/>
              <w:bottom w:val="single" w:color="000000" w:sz="4" w:space="0"/>
              <w:right w:val="single" w:color="000000" w:sz="4" w:space="0"/>
            </w:tcBorders>
            <w:vAlign w:val="center"/>
          </w:tcPr>
          <w:p w14:paraId="50F60869">
            <w:pPr>
              <w:widowControl/>
              <w:spacing w:line="360" w:lineRule="auto"/>
              <w:jc w:val="left"/>
              <w:rPr>
                <w:rFonts w:ascii="宋体" w:hAnsi="宋体" w:cs="宋体"/>
                <w:kern w:val="0"/>
                <w:szCs w:val="21"/>
              </w:rPr>
            </w:pPr>
            <w:r>
              <w:rPr>
                <w:rFonts w:hint="eastAsia" w:ascii="宋体" w:hAnsi="宋体" w:cs="宋体"/>
                <w:kern w:val="0"/>
                <w:szCs w:val="21"/>
              </w:rPr>
              <w:t>电气控制技术VR交互式教学软件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A0A15B6">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C25931E">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DC944CE">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15F97D7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6C09B272">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1746387D">
            <w:pPr>
              <w:widowControl/>
              <w:spacing w:line="360" w:lineRule="auto"/>
              <w:jc w:val="center"/>
              <w:rPr>
                <w:rFonts w:ascii="宋体" w:hAnsi="宋体" w:cs="宋体"/>
                <w:kern w:val="0"/>
                <w:szCs w:val="21"/>
              </w:rPr>
            </w:pPr>
            <w:r>
              <w:t>28000</w:t>
            </w:r>
          </w:p>
        </w:tc>
      </w:tr>
      <w:tr w14:paraId="3BE3DB7E">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3A6412B6">
            <w:pPr>
              <w:widowControl/>
              <w:spacing w:line="360" w:lineRule="auto"/>
              <w:jc w:val="center"/>
              <w:rPr>
                <w:rFonts w:ascii="宋体" w:hAnsi="宋体" w:cs="宋体"/>
                <w:kern w:val="0"/>
                <w:szCs w:val="21"/>
              </w:rPr>
            </w:pPr>
            <w:r>
              <w:rPr>
                <w:rFonts w:hint="eastAsia" w:ascii="宋体" w:hAnsi="宋体" w:cs="宋体"/>
                <w:kern w:val="0"/>
                <w:szCs w:val="21"/>
              </w:rPr>
              <w:t>13</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7C5E770A">
            <w:pPr>
              <w:widowControl/>
              <w:spacing w:line="360" w:lineRule="auto"/>
              <w:jc w:val="left"/>
              <w:rPr>
                <w:rFonts w:ascii="宋体" w:hAnsi="宋体" w:cs="宋体"/>
                <w:kern w:val="0"/>
                <w:szCs w:val="21"/>
              </w:rPr>
            </w:pPr>
            <w:r>
              <w:rPr>
                <w:rFonts w:hint="eastAsia" w:ascii="宋体" w:hAnsi="宋体" w:cs="宋体"/>
                <w:kern w:val="0"/>
                <w:szCs w:val="21"/>
              </w:rPr>
              <w:t>传统机械加工工艺VR实训软件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245F62A">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74030AF">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6E212634">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30FA8C6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BF01E4B">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4FF7F426">
            <w:pPr>
              <w:widowControl/>
              <w:spacing w:line="360" w:lineRule="auto"/>
              <w:jc w:val="center"/>
              <w:rPr>
                <w:rFonts w:ascii="宋体" w:hAnsi="宋体" w:cs="宋体"/>
                <w:kern w:val="0"/>
                <w:szCs w:val="21"/>
              </w:rPr>
            </w:pPr>
            <w:r>
              <w:t>28000</w:t>
            </w:r>
          </w:p>
        </w:tc>
      </w:tr>
      <w:tr w14:paraId="699EC06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11160DC1">
            <w:pPr>
              <w:widowControl/>
              <w:spacing w:line="360" w:lineRule="auto"/>
              <w:jc w:val="center"/>
              <w:rPr>
                <w:rFonts w:ascii="宋体" w:hAnsi="宋体" w:cs="宋体"/>
                <w:kern w:val="0"/>
                <w:szCs w:val="21"/>
              </w:rPr>
            </w:pPr>
            <w:r>
              <w:rPr>
                <w:rFonts w:hint="eastAsia" w:ascii="宋体" w:hAnsi="宋体" w:cs="宋体"/>
                <w:kern w:val="0"/>
                <w:szCs w:val="21"/>
              </w:rPr>
              <w:t>14</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54C3E255">
            <w:pPr>
              <w:widowControl/>
              <w:spacing w:line="360" w:lineRule="auto"/>
              <w:jc w:val="left"/>
              <w:rPr>
                <w:rFonts w:ascii="宋体" w:hAnsi="宋体" w:cs="宋体"/>
                <w:kern w:val="0"/>
                <w:szCs w:val="21"/>
              </w:rPr>
            </w:pPr>
            <w:r>
              <w:rPr>
                <w:rFonts w:hint="eastAsia" w:ascii="宋体" w:hAnsi="宋体" w:cs="宋体"/>
                <w:kern w:val="0"/>
                <w:szCs w:val="21"/>
              </w:rPr>
              <w:t>数控加工技术VR实训软件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2DD5D570">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3FF797DA">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3043FFAB">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587AC0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69F5817C">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51B6BFCF">
            <w:pPr>
              <w:widowControl/>
              <w:spacing w:line="360" w:lineRule="auto"/>
              <w:jc w:val="center"/>
              <w:rPr>
                <w:rFonts w:ascii="宋体" w:hAnsi="宋体" w:cs="宋体"/>
                <w:kern w:val="0"/>
                <w:szCs w:val="21"/>
              </w:rPr>
            </w:pPr>
            <w:r>
              <w:t>28000</w:t>
            </w:r>
          </w:p>
        </w:tc>
      </w:tr>
      <w:tr w14:paraId="3C46F67D">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7842F1C">
            <w:pPr>
              <w:widowControl/>
              <w:spacing w:line="360" w:lineRule="auto"/>
              <w:jc w:val="center"/>
              <w:rPr>
                <w:rFonts w:ascii="宋体" w:hAnsi="宋体" w:cs="宋体"/>
                <w:kern w:val="0"/>
                <w:szCs w:val="21"/>
              </w:rPr>
            </w:pPr>
            <w:r>
              <w:rPr>
                <w:rFonts w:hint="eastAsia" w:ascii="宋体" w:hAnsi="宋体" w:cs="宋体"/>
                <w:kern w:val="0"/>
                <w:szCs w:val="21"/>
              </w:rPr>
              <w:t>15</w:t>
            </w:r>
          </w:p>
        </w:tc>
        <w:tc>
          <w:tcPr>
            <w:tcW w:w="1750" w:type="pct"/>
            <w:tcBorders>
              <w:top w:val="single" w:color="000000" w:sz="4" w:space="0"/>
              <w:left w:val="single" w:color="000000" w:sz="4" w:space="0"/>
              <w:bottom w:val="single" w:color="000000" w:sz="4" w:space="0"/>
              <w:right w:val="single" w:color="000000" w:sz="4" w:space="0"/>
            </w:tcBorders>
            <w:vAlign w:val="center"/>
          </w:tcPr>
          <w:p w14:paraId="55466AC0">
            <w:pPr>
              <w:widowControl/>
              <w:spacing w:line="360" w:lineRule="auto"/>
              <w:jc w:val="left"/>
              <w:rPr>
                <w:rFonts w:ascii="宋体" w:hAnsi="宋体" w:cs="宋体"/>
                <w:kern w:val="0"/>
                <w:szCs w:val="21"/>
              </w:rPr>
            </w:pPr>
            <w:r>
              <w:rPr>
                <w:rFonts w:hint="eastAsia" w:ascii="宋体" w:hAnsi="宋体" w:cs="宋体"/>
                <w:kern w:val="0"/>
                <w:szCs w:val="21"/>
              </w:rPr>
              <w:t>车铣复合数控编程与加工实训软件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69D9BEE">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73106BBF">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7AD884BC">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3E3950C5">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5794D605">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5634A306">
            <w:pPr>
              <w:widowControl/>
              <w:spacing w:line="360" w:lineRule="auto"/>
              <w:jc w:val="center"/>
              <w:rPr>
                <w:rFonts w:ascii="宋体" w:hAnsi="宋体" w:cs="宋体"/>
                <w:kern w:val="0"/>
                <w:szCs w:val="21"/>
              </w:rPr>
            </w:pPr>
            <w:r>
              <w:t>28000</w:t>
            </w:r>
          </w:p>
        </w:tc>
      </w:tr>
      <w:tr w14:paraId="710617CB">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4162BE0B">
            <w:pPr>
              <w:widowControl/>
              <w:spacing w:line="360" w:lineRule="auto"/>
              <w:jc w:val="center"/>
              <w:rPr>
                <w:rFonts w:ascii="宋体" w:hAnsi="宋体" w:cs="宋体"/>
                <w:kern w:val="0"/>
                <w:szCs w:val="21"/>
              </w:rPr>
            </w:pPr>
            <w:r>
              <w:rPr>
                <w:rFonts w:hint="eastAsia" w:ascii="宋体" w:hAnsi="宋体" w:cs="宋体"/>
                <w:kern w:val="0"/>
                <w:szCs w:val="21"/>
              </w:rPr>
              <w:t>16</w:t>
            </w:r>
          </w:p>
        </w:tc>
        <w:tc>
          <w:tcPr>
            <w:tcW w:w="1750" w:type="pct"/>
            <w:tcBorders>
              <w:top w:val="single" w:color="000000" w:sz="4" w:space="0"/>
              <w:left w:val="single" w:color="000000" w:sz="4" w:space="0"/>
              <w:bottom w:val="single" w:color="000000" w:sz="4" w:space="0"/>
              <w:right w:val="single" w:color="000000" w:sz="4" w:space="0"/>
            </w:tcBorders>
            <w:vAlign w:val="center"/>
          </w:tcPr>
          <w:p w14:paraId="78E0DD37">
            <w:pPr>
              <w:widowControl/>
              <w:spacing w:line="360" w:lineRule="auto"/>
              <w:jc w:val="left"/>
              <w:rPr>
                <w:rFonts w:ascii="宋体" w:hAnsi="宋体" w:cs="宋体"/>
                <w:kern w:val="0"/>
                <w:szCs w:val="21"/>
              </w:rPr>
            </w:pPr>
            <w:r>
              <w:rPr>
                <w:rFonts w:hint="eastAsia" w:ascii="宋体" w:hAnsi="宋体" w:cs="宋体"/>
                <w:kern w:val="0"/>
                <w:szCs w:val="21"/>
              </w:rPr>
              <w:t>智能制造生产线与管控实训软件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0CFA1CD6">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382D90BE">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2815D044">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71BA974">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BE83931">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2CDFBF27">
            <w:pPr>
              <w:widowControl/>
              <w:spacing w:line="360" w:lineRule="auto"/>
              <w:jc w:val="center"/>
              <w:rPr>
                <w:rFonts w:ascii="宋体" w:hAnsi="宋体" w:cs="宋体"/>
                <w:kern w:val="0"/>
                <w:szCs w:val="21"/>
              </w:rPr>
            </w:pPr>
            <w:r>
              <w:t>28000</w:t>
            </w:r>
          </w:p>
        </w:tc>
      </w:tr>
      <w:tr w14:paraId="2F29CB14">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570536F2">
            <w:pPr>
              <w:widowControl/>
              <w:spacing w:line="360" w:lineRule="auto"/>
              <w:jc w:val="center"/>
              <w:rPr>
                <w:rFonts w:ascii="宋体" w:hAnsi="宋体" w:cs="宋体"/>
                <w:kern w:val="0"/>
                <w:szCs w:val="21"/>
              </w:rPr>
            </w:pPr>
            <w:r>
              <w:rPr>
                <w:rFonts w:hint="eastAsia" w:ascii="宋体" w:hAnsi="宋体" w:cs="宋体"/>
                <w:kern w:val="0"/>
                <w:szCs w:val="21"/>
              </w:rPr>
              <w:t>17</w:t>
            </w:r>
          </w:p>
        </w:tc>
        <w:tc>
          <w:tcPr>
            <w:tcW w:w="1750" w:type="pct"/>
            <w:tcBorders>
              <w:top w:val="single" w:color="000000" w:sz="4" w:space="0"/>
              <w:left w:val="single" w:color="000000" w:sz="4" w:space="0"/>
              <w:bottom w:val="single" w:color="000000" w:sz="4" w:space="0"/>
              <w:right w:val="single" w:color="000000" w:sz="4" w:space="0"/>
            </w:tcBorders>
            <w:vAlign w:val="center"/>
          </w:tcPr>
          <w:p w14:paraId="3D61551D">
            <w:pPr>
              <w:widowControl/>
              <w:spacing w:line="360" w:lineRule="auto"/>
              <w:jc w:val="left"/>
              <w:rPr>
                <w:rFonts w:ascii="宋体" w:hAnsi="宋体" w:cs="宋体"/>
                <w:kern w:val="0"/>
                <w:szCs w:val="21"/>
              </w:rPr>
            </w:pPr>
            <w:r>
              <w:rPr>
                <w:rFonts w:hint="eastAsia" w:ascii="宋体" w:hAnsi="宋体" w:cs="宋体"/>
                <w:kern w:val="0"/>
                <w:szCs w:val="21"/>
              </w:rPr>
              <w:t>金属零件增材制造实训软件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DE44906">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11D4A5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73A6D5C1">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66C66D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3A0D51E3">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50192394">
            <w:pPr>
              <w:widowControl/>
              <w:spacing w:line="360" w:lineRule="auto"/>
              <w:jc w:val="center"/>
              <w:rPr>
                <w:rFonts w:ascii="宋体" w:hAnsi="宋体" w:cs="宋体"/>
                <w:kern w:val="0"/>
                <w:szCs w:val="21"/>
              </w:rPr>
            </w:pPr>
            <w:r>
              <w:t>28000</w:t>
            </w:r>
          </w:p>
        </w:tc>
      </w:tr>
      <w:tr w14:paraId="542C11DA">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13E13C70">
            <w:pPr>
              <w:widowControl/>
              <w:spacing w:line="360" w:lineRule="auto"/>
              <w:jc w:val="center"/>
              <w:rPr>
                <w:rFonts w:ascii="宋体" w:hAnsi="宋体" w:cs="宋体"/>
                <w:kern w:val="0"/>
                <w:szCs w:val="21"/>
              </w:rPr>
            </w:pPr>
            <w:r>
              <w:rPr>
                <w:rFonts w:hint="eastAsia" w:ascii="宋体" w:hAnsi="宋体" w:cs="宋体"/>
                <w:kern w:val="0"/>
                <w:szCs w:val="21"/>
              </w:rPr>
              <w:t>18</w:t>
            </w:r>
          </w:p>
        </w:tc>
        <w:tc>
          <w:tcPr>
            <w:tcW w:w="1750" w:type="pct"/>
            <w:tcBorders>
              <w:top w:val="single" w:color="000000" w:sz="4" w:space="0"/>
              <w:left w:val="single" w:color="000000" w:sz="4" w:space="0"/>
              <w:bottom w:val="single" w:color="000000" w:sz="4" w:space="0"/>
              <w:right w:val="single" w:color="000000" w:sz="4" w:space="0"/>
            </w:tcBorders>
            <w:vAlign w:val="center"/>
          </w:tcPr>
          <w:p w14:paraId="54A1534A">
            <w:pPr>
              <w:widowControl/>
              <w:spacing w:line="360" w:lineRule="auto"/>
              <w:jc w:val="left"/>
              <w:rPr>
                <w:rFonts w:ascii="宋体" w:hAnsi="宋体" w:cs="宋体"/>
                <w:kern w:val="0"/>
                <w:szCs w:val="21"/>
              </w:rPr>
            </w:pPr>
            <w:r>
              <w:rPr>
                <w:rFonts w:hint="eastAsia" w:ascii="宋体" w:hAnsi="宋体" w:cs="宋体"/>
                <w:kern w:val="0"/>
                <w:szCs w:val="21"/>
              </w:rPr>
              <w:t>轴向柱塞泵液压马达认知与拆装仿真软件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290B1F8E">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vAlign w:val="center"/>
          </w:tcPr>
          <w:p w14:paraId="54FE823A">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3776E715">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157753CC">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vAlign w:val="center"/>
          </w:tcPr>
          <w:p w14:paraId="4C2957BC">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vAlign w:val="center"/>
          </w:tcPr>
          <w:p w14:paraId="164A2C77">
            <w:pPr>
              <w:widowControl/>
              <w:spacing w:line="360" w:lineRule="auto"/>
              <w:jc w:val="center"/>
              <w:rPr>
                <w:rFonts w:ascii="宋体" w:hAnsi="宋体" w:cs="宋体"/>
                <w:kern w:val="0"/>
                <w:szCs w:val="21"/>
              </w:rPr>
            </w:pPr>
            <w:r>
              <w:t>23000</w:t>
            </w:r>
          </w:p>
        </w:tc>
      </w:tr>
      <w:tr w14:paraId="47DEEEE4">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23C65F6C">
            <w:pPr>
              <w:widowControl/>
              <w:spacing w:line="360" w:lineRule="auto"/>
              <w:jc w:val="center"/>
              <w:rPr>
                <w:rFonts w:ascii="宋体" w:hAnsi="宋体" w:cs="宋体"/>
                <w:kern w:val="0"/>
                <w:szCs w:val="21"/>
              </w:rPr>
            </w:pPr>
            <w:r>
              <w:rPr>
                <w:rFonts w:hint="eastAsia" w:ascii="宋体" w:hAnsi="宋体" w:cs="宋体"/>
                <w:kern w:val="0"/>
                <w:szCs w:val="21"/>
              </w:rPr>
              <w:t>19</w:t>
            </w:r>
          </w:p>
        </w:tc>
        <w:tc>
          <w:tcPr>
            <w:tcW w:w="1750" w:type="pct"/>
            <w:tcBorders>
              <w:top w:val="single" w:color="000000" w:sz="4" w:space="0"/>
              <w:left w:val="single" w:color="000000" w:sz="4" w:space="0"/>
              <w:bottom w:val="single" w:color="000000" w:sz="4" w:space="0"/>
              <w:right w:val="single" w:color="000000" w:sz="4" w:space="0"/>
            </w:tcBorders>
            <w:vAlign w:val="center"/>
          </w:tcPr>
          <w:p w14:paraId="6EE74D72">
            <w:pPr>
              <w:widowControl/>
              <w:spacing w:line="360" w:lineRule="auto"/>
              <w:jc w:val="left"/>
              <w:rPr>
                <w:rFonts w:ascii="宋体" w:hAnsi="宋体" w:cs="宋体"/>
                <w:kern w:val="0"/>
                <w:szCs w:val="21"/>
              </w:rPr>
            </w:pPr>
            <w:r>
              <w:rPr>
                <w:rFonts w:hint="eastAsia" w:ascii="宋体" w:hAnsi="宋体" w:cs="宋体"/>
                <w:kern w:val="0"/>
                <w:szCs w:val="21"/>
              </w:rPr>
              <w:t>三维扫描仪虚拟仿真实训软件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2B305ED">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19C8345">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5631D6CB">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A5FDDA5">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B6581DB">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tcPr>
          <w:p w14:paraId="7C572218">
            <w:pPr>
              <w:widowControl/>
              <w:spacing w:line="360" w:lineRule="auto"/>
              <w:jc w:val="center"/>
              <w:rPr>
                <w:rFonts w:ascii="宋体" w:hAnsi="宋体" w:cs="宋体"/>
                <w:kern w:val="0"/>
                <w:szCs w:val="21"/>
              </w:rPr>
            </w:pPr>
            <w:r>
              <w:t>23000</w:t>
            </w:r>
          </w:p>
        </w:tc>
      </w:tr>
      <w:tr w14:paraId="7A05DCB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24835269">
            <w:pPr>
              <w:widowControl/>
              <w:spacing w:line="360" w:lineRule="auto"/>
              <w:jc w:val="center"/>
              <w:rPr>
                <w:rFonts w:ascii="宋体" w:hAnsi="宋体" w:cs="宋体"/>
                <w:kern w:val="0"/>
                <w:szCs w:val="21"/>
              </w:rPr>
            </w:pPr>
            <w:r>
              <w:rPr>
                <w:rFonts w:hint="eastAsia" w:ascii="宋体" w:hAnsi="宋体" w:cs="宋体"/>
                <w:kern w:val="0"/>
                <w:szCs w:val="21"/>
              </w:rPr>
              <w:t>20</w:t>
            </w:r>
          </w:p>
        </w:tc>
        <w:tc>
          <w:tcPr>
            <w:tcW w:w="1750" w:type="pct"/>
            <w:tcBorders>
              <w:top w:val="single" w:color="000000" w:sz="4" w:space="0"/>
              <w:left w:val="single" w:color="000000" w:sz="4" w:space="0"/>
              <w:bottom w:val="single" w:color="000000" w:sz="4" w:space="0"/>
              <w:right w:val="single" w:color="000000" w:sz="4" w:space="0"/>
            </w:tcBorders>
            <w:vAlign w:val="center"/>
          </w:tcPr>
          <w:p w14:paraId="518319F0">
            <w:pPr>
              <w:widowControl/>
              <w:spacing w:line="360" w:lineRule="auto"/>
              <w:jc w:val="left"/>
              <w:rPr>
                <w:rFonts w:ascii="宋体" w:hAnsi="宋体" w:cs="宋体"/>
                <w:kern w:val="0"/>
                <w:szCs w:val="21"/>
              </w:rPr>
            </w:pPr>
            <w:r>
              <w:rPr>
                <w:rFonts w:hint="eastAsia" w:ascii="宋体" w:hAnsi="宋体" w:cs="宋体"/>
                <w:kern w:val="0"/>
                <w:szCs w:val="21"/>
              </w:rPr>
              <w:t>五轴数控加工教学软件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34C3BCB">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5EBDAA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355A37CA">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6BCF834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B1B8005">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tcPr>
          <w:p w14:paraId="5C4E2ABE">
            <w:pPr>
              <w:widowControl/>
              <w:spacing w:line="360" w:lineRule="auto"/>
              <w:jc w:val="center"/>
              <w:rPr>
                <w:rFonts w:ascii="宋体" w:hAnsi="宋体" w:cs="宋体"/>
                <w:kern w:val="0"/>
                <w:szCs w:val="21"/>
              </w:rPr>
            </w:pPr>
            <w:r>
              <w:t>23000</w:t>
            </w:r>
          </w:p>
        </w:tc>
      </w:tr>
      <w:tr w14:paraId="7185DFD3">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4588976D">
            <w:pPr>
              <w:widowControl/>
              <w:spacing w:line="360" w:lineRule="auto"/>
              <w:jc w:val="center"/>
              <w:rPr>
                <w:rFonts w:ascii="宋体" w:hAnsi="宋体" w:cs="宋体"/>
                <w:kern w:val="0"/>
                <w:szCs w:val="21"/>
              </w:rPr>
            </w:pPr>
            <w:r>
              <w:rPr>
                <w:rFonts w:hint="eastAsia" w:ascii="宋体" w:hAnsi="宋体" w:cs="宋体"/>
                <w:kern w:val="0"/>
                <w:szCs w:val="21"/>
              </w:rPr>
              <w:t>21</w:t>
            </w:r>
          </w:p>
        </w:tc>
        <w:tc>
          <w:tcPr>
            <w:tcW w:w="1750" w:type="pct"/>
            <w:tcBorders>
              <w:top w:val="single" w:color="000000" w:sz="4" w:space="0"/>
              <w:left w:val="single" w:color="000000" w:sz="4" w:space="0"/>
              <w:bottom w:val="single" w:color="000000" w:sz="4" w:space="0"/>
              <w:right w:val="single" w:color="000000" w:sz="4" w:space="0"/>
            </w:tcBorders>
            <w:vAlign w:val="center"/>
          </w:tcPr>
          <w:p w14:paraId="5C59BDA3">
            <w:pPr>
              <w:widowControl/>
              <w:spacing w:line="360" w:lineRule="auto"/>
              <w:jc w:val="left"/>
              <w:rPr>
                <w:rFonts w:ascii="宋体" w:hAnsi="宋体" w:cs="宋体"/>
                <w:kern w:val="0"/>
                <w:szCs w:val="21"/>
              </w:rPr>
            </w:pPr>
            <w:r>
              <w:rPr>
                <w:rFonts w:hint="eastAsia" w:ascii="宋体" w:hAnsi="宋体" w:cs="宋体"/>
                <w:kern w:val="0"/>
                <w:szCs w:val="21"/>
              </w:rPr>
              <w:t>模拟MES系统智能制造单元实训软件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E6CEB33">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EBCF674">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7A7F7387">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2123C2D">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7E3CB2F8">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tcPr>
          <w:p w14:paraId="1C93B303">
            <w:pPr>
              <w:widowControl/>
              <w:spacing w:line="360" w:lineRule="auto"/>
              <w:jc w:val="center"/>
              <w:rPr>
                <w:rFonts w:ascii="宋体" w:hAnsi="宋体" w:cs="宋体"/>
                <w:kern w:val="0"/>
                <w:szCs w:val="21"/>
              </w:rPr>
            </w:pPr>
            <w:r>
              <w:t>23000</w:t>
            </w:r>
          </w:p>
        </w:tc>
      </w:tr>
      <w:tr w14:paraId="39FC8690">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0EAE4F52">
            <w:pPr>
              <w:widowControl/>
              <w:spacing w:line="360" w:lineRule="auto"/>
              <w:jc w:val="center"/>
              <w:rPr>
                <w:rFonts w:ascii="宋体" w:hAnsi="宋体" w:cs="宋体"/>
                <w:kern w:val="0"/>
                <w:szCs w:val="21"/>
              </w:rPr>
            </w:pPr>
            <w:r>
              <w:rPr>
                <w:rFonts w:hint="eastAsia" w:ascii="宋体" w:hAnsi="宋体" w:cs="宋体"/>
                <w:kern w:val="0"/>
                <w:szCs w:val="21"/>
              </w:rPr>
              <w:t>22</w:t>
            </w:r>
          </w:p>
        </w:tc>
        <w:tc>
          <w:tcPr>
            <w:tcW w:w="1750" w:type="pct"/>
            <w:tcBorders>
              <w:top w:val="single" w:color="000000" w:sz="4" w:space="0"/>
              <w:left w:val="single" w:color="000000" w:sz="4" w:space="0"/>
              <w:bottom w:val="single" w:color="000000" w:sz="4" w:space="0"/>
              <w:right w:val="single" w:color="000000" w:sz="4" w:space="0"/>
            </w:tcBorders>
            <w:vAlign w:val="center"/>
          </w:tcPr>
          <w:p w14:paraId="220B5CF9">
            <w:pPr>
              <w:widowControl/>
              <w:spacing w:line="360" w:lineRule="auto"/>
              <w:jc w:val="left"/>
              <w:rPr>
                <w:rFonts w:ascii="宋体" w:hAnsi="宋体" w:cs="宋体"/>
                <w:kern w:val="0"/>
                <w:szCs w:val="21"/>
              </w:rPr>
            </w:pPr>
            <w:r>
              <w:rPr>
                <w:rFonts w:hint="eastAsia" w:ascii="宋体" w:hAnsi="宋体" w:cs="宋体"/>
                <w:kern w:val="0"/>
                <w:szCs w:val="21"/>
              </w:rPr>
              <w:t>工业机器人岗位VR实训软件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3B29BDF3">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6CE458F">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29C5465D">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1DC7B30B">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D97CA74">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5FD6D9FB">
            <w:pPr>
              <w:widowControl/>
              <w:spacing w:line="360" w:lineRule="auto"/>
              <w:jc w:val="center"/>
              <w:rPr>
                <w:rFonts w:ascii="宋体" w:hAnsi="宋体" w:cs="宋体"/>
                <w:kern w:val="0"/>
                <w:szCs w:val="21"/>
              </w:rPr>
            </w:pPr>
            <w:r>
              <w:t>28000</w:t>
            </w:r>
          </w:p>
        </w:tc>
      </w:tr>
      <w:tr w14:paraId="6979DE68">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2541A7D8">
            <w:pPr>
              <w:widowControl/>
              <w:spacing w:line="360" w:lineRule="auto"/>
              <w:jc w:val="center"/>
              <w:rPr>
                <w:rFonts w:ascii="宋体" w:hAnsi="宋体" w:cs="宋体"/>
                <w:kern w:val="0"/>
                <w:szCs w:val="21"/>
              </w:rPr>
            </w:pPr>
            <w:r>
              <w:rPr>
                <w:rFonts w:hint="eastAsia" w:ascii="宋体" w:hAnsi="宋体" w:cs="宋体"/>
                <w:kern w:val="0"/>
                <w:szCs w:val="21"/>
              </w:rPr>
              <w:t>23</w:t>
            </w:r>
          </w:p>
        </w:tc>
        <w:tc>
          <w:tcPr>
            <w:tcW w:w="1750" w:type="pct"/>
            <w:tcBorders>
              <w:top w:val="single" w:color="000000" w:sz="4" w:space="0"/>
              <w:left w:val="single" w:color="000000" w:sz="4" w:space="0"/>
              <w:bottom w:val="single" w:color="000000" w:sz="4" w:space="0"/>
              <w:right w:val="single" w:color="000000" w:sz="4" w:space="0"/>
            </w:tcBorders>
            <w:vAlign w:val="center"/>
          </w:tcPr>
          <w:p w14:paraId="63ABAFAF">
            <w:pPr>
              <w:widowControl/>
              <w:spacing w:line="360" w:lineRule="auto"/>
              <w:jc w:val="left"/>
              <w:rPr>
                <w:rFonts w:ascii="宋体" w:hAnsi="宋体" w:cs="宋体"/>
                <w:kern w:val="0"/>
                <w:szCs w:val="21"/>
              </w:rPr>
            </w:pPr>
            <w:r>
              <w:rPr>
                <w:rFonts w:hint="eastAsia" w:ascii="宋体" w:hAnsi="宋体" w:cs="宋体"/>
                <w:kern w:val="0"/>
                <w:szCs w:val="21"/>
              </w:rPr>
              <w:t>机器人智慧课堂软件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4893E1F">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70DBFB19">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755F0CB4">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6C5FC7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B63F104">
            <w:pPr>
              <w:widowControl/>
              <w:spacing w:line="360" w:lineRule="auto"/>
              <w:jc w:val="center"/>
              <w:rPr>
                <w:rFonts w:ascii="宋体" w:hAnsi="宋体" w:cs="宋体"/>
                <w:kern w:val="0"/>
                <w:szCs w:val="21"/>
              </w:rPr>
            </w:pPr>
            <w:r>
              <w:t>28000</w:t>
            </w:r>
          </w:p>
        </w:tc>
        <w:tc>
          <w:tcPr>
            <w:tcW w:w="484" w:type="pct"/>
            <w:tcBorders>
              <w:top w:val="single" w:color="000000" w:sz="4" w:space="0"/>
              <w:left w:val="single" w:color="000000" w:sz="4" w:space="0"/>
              <w:bottom w:val="single" w:color="000000" w:sz="4" w:space="0"/>
              <w:right w:val="single" w:color="000000" w:sz="4" w:space="0"/>
            </w:tcBorders>
            <w:noWrap/>
          </w:tcPr>
          <w:p w14:paraId="2ECD7F60">
            <w:pPr>
              <w:widowControl/>
              <w:spacing w:line="360" w:lineRule="auto"/>
              <w:jc w:val="center"/>
              <w:rPr>
                <w:rFonts w:ascii="宋体" w:hAnsi="宋体" w:cs="宋体"/>
                <w:kern w:val="0"/>
                <w:szCs w:val="21"/>
              </w:rPr>
            </w:pPr>
            <w:r>
              <w:t>28000</w:t>
            </w:r>
          </w:p>
        </w:tc>
      </w:tr>
      <w:tr w14:paraId="2A24D080">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08CCB12C">
            <w:pPr>
              <w:widowControl/>
              <w:spacing w:line="360" w:lineRule="auto"/>
              <w:jc w:val="center"/>
              <w:rPr>
                <w:rFonts w:ascii="宋体" w:hAnsi="宋体" w:cs="宋体"/>
                <w:kern w:val="0"/>
                <w:szCs w:val="21"/>
              </w:rPr>
            </w:pPr>
            <w:r>
              <w:rPr>
                <w:rFonts w:hint="eastAsia" w:ascii="宋体" w:hAnsi="宋体" w:cs="宋体"/>
                <w:kern w:val="0"/>
                <w:szCs w:val="21"/>
              </w:rPr>
              <w:t>24</w:t>
            </w:r>
          </w:p>
        </w:tc>
        <w:tc>
          <w:tcPr>
            <w:tcW w:w="1750" w:type="pct"/>
            <w:tcBorders>
              <w:top w:val="single" w:color="000000" w:sz="4" w:space="0"/>
              <w:left w:val="single" w:color="000000" w:sz="4" w:space="0"/>
              <w:bottom w:val="single" w:color="000000" w:sz="4" w:space="0"/>
              <w:right w:val="single" w:color="000000" w:sz="4" w:space="0"/>
            </w:tcBorders>
            <w:vAlign w:val="center"/>
          </w:tcPr>
          <w:p w14:paraId="393C7173">
            <w:pPr>
              <w:widowControl/>
              <w:spacing w:line="360" w:lineRule="auto"/>
              <w:jc w:val="left"/>
              <w:rPr>
                <w:rFonts w:ascii="宋体" w:hAnsi="宋体" w:cs="宋体"/>
                <w:kern w:val="0"/>
                <w:szCs w:val="21"/>
              </w:rPr>
            </w:pPr>
            <w:r>
              <w:rPr>
                <w:rFonts w:hint="eastAsia" w:ascii="宋体" w:hAnsi="宋体" w:cs="宋体"/>
                <w:kern w:val="0"/>
                <w:szCs w:val="21"/>
              </w:rPr>
              <w:t>工业机器人技术应用VR实训软件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0E504691">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6A3D8E7D">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2AF022E3">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179B0E8">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E013495">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tcPr>
          <w:p w14:paraId="71F2C21E">
            <w:pPr>
              <w:widowControl/>
              <w:spacing w:line="360" w:lineRule="auto"/>
              <w:jc w:val="center"/>
              <w:rPr>
                <w:rFonts w:ascii="宋体" w:hAnsi="宋体" w:cs="宋体"/>
                <w:kern w:val="0"/>
                <w:szCs w:val="21"/>
              </w:rPr>
            </w:pPr>
            <w:r>
              <w:t>23000</w:t>
            </w:r>
          </w:p>
        </w:tc>
      </w:tr>
      <w:tr w14:paraId="261A60E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00DD4D4">
            <w:pPr>
              <w:widowControl/>
              <w:spacing w:line="360" w:lineRule="auto"/>
              <w:jc w:val="center"/>
              <w:rPr>
                <w:rFonts w:ascii="宋体" w:hAnsi="宋体" w:cs="宋体"/>
                <w:kern w:val="0"/>
                <w:szCs w:val="21"/>
              </w:rPr>
            </w:pPr>
            <w:r>
              <w:rPr>
                <w:rFonts w:hint="eastAsia" w:ascii="宋体" w:hAnsi="宋体" w:cs="宋体"/>
                <w:kern w:val="0"/>
                <w:szCs w:val="21"/>
              </w:rPr>
              <w:t>25</w:t>
            </w:r>
          </w:p>
        </w:tc>
        <w:tc>
          <w:tcPr>
            <w:tcW w:w="1750" w:type="pct"/>
            <w:tcBorders>
              <w:top w:val="single" w:color="000000" w:sz="4" w:space="0"/>
              <w:left w:val="single" w:color="000000" w:sz="4" w:space="0"/>
              <w:bottom w:val="single" w:color="000000" w:sz="4" w:space="0"/>
              <w:right w:val="single" w:color="000000" w:sz="4" w:space="0"/>
            </w:tcBorders>
            <w:vAlign w:val="center"/>
          </w:tcPr>
          <w:p w14:paraId="1081DCD2">
            <w:pPr>
              <w:widowControl/>
              <w:spacing w:line="360" w:lineRule="auto"/>
              <w:jc w:val="left"/>
              <w:rPr>
                <w:rFonts w:ascii="宋体" w:hAnsi="宋体" w:cs="宋体"/>
                <w:kern w:val="0"/>
                <w:szCs w:val="21"/>
              </w:rPr>
            </w:pPr>
            <w:r>
              <w:rPr>
                <w:rFonts w:hint="eastAsia" w:ascii="宋体" w:hAnsi="宋体" w:cs="宋体"/>
                <w:kern w:val="0"/>
                <w:szCs w:val="21"/>
              </w:rPr>
              <w:t>工业机器人搬运工作站VR实训软件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BCB604D">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23DF0C86">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51F6C0B4">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BC71482">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13EF3BA">
            <w:pPr>
              <w:widowControl/>
              <w:spacing w:line="360" w:lineRule="auto"/>
              <w:jc w:val="center"/>
              <w:rPr>
                <w:rFonts w:ascii="宋体" w:hAnsi="宋体" w:cs="宋体"/>
                <w:kern w:val="0"/>
                <w:szCs w:val="21"/>
              </w:rPr>
            </w:pPr>
            <w:r>
              <w:t>23000</w:t>
            </w:r>
          </w:p>
        </w:tc>
        <w:tc>
          <w:tcPr>
            <w:tcW w:w="484" w:type="pct"/>
            <w:tcBorders>
              <w:top w:val="single" w:color="000000" w:sz="4" w:space="0"/>
              <w:left w:val="single" w:color="000000" w:sz="4" w:space="0"/>
              <w:bottom w:val="single" w:color="000000" w:sz="4" w:space="0"/>
              <w:right w:val="single" w:color="000000" w:sz="4" w:space="0"/>
            </w:tcBorders>
            <w:noWrap/>
          </w:tcPr>
          <w:p w14:paraId="690604F1">
            <w:pPr>
              <w:widowControl/>
              <w:spacing w:line="360" w:lineRule="auto"/>
              <w:jc w:val="center"/>
              <w:rPr>
                <w:rFonts w:ascii="宋体" w:hAnsi="宋体" w:cs="宋体"/>
                <w:kern w:val="0"/>
                <w:szCs w:val="21"/>
              </w:rPr>
            </w:pPr>
            <w:r>
              <w:t>23000</w:t>
            </w:r>
          </w:p>
        </w:tc>
      </w:tr>
      <w:tr w14:paraId="5EBD0CDD">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23359857">
            <w:pPr>
              <w:widowControl/>
              <w:spacing w:line="360" w:lineRule="auto"/>
              <w:jc w:val="center"/>
              <w:rPr>
                <w:rFonts w:ascii="宋体" w:hAnsi="宋体" w:cs="宋体"/>
                <w:kern w:val="0"/>
                <w:szCs w:val="21"/>
              </w:rPr>
            </w:pPr>
            <w:r>
              <w:rPr>
                <w:rFonts w:hint="eastAsia" w:ascii="宋体" w:hAnsi="宋体" w:cs="宋体"/>
                <w:kern w:val="0"/>
                <w:szCs w:val="21"/>
              </w:rPr>
              <w:t>26</w:t>
            </w:r>
          </w:p>
        </w:tc>
        <w:tc>
          <w:tcPr>
            <w:tcW w:w="1750" w:type="pct"/>
            <w:tcBorders>
              <w:top w:val="single" w:color="000000" w:sz="4" w:space="0"/>
              <w:left w:val="single" w:color="000000" w:sz="4" w:space="0"/>
              <w:bottom w:val="single" w:color="000000" w:sz="4" w:space="0"/>
              <w:right w:val="single" w:color="000000" w:sz="4" w:space="0"/>
            </w:tcBorders>
            <w:vAlign w:val="center"/>
          </w:tcPr>
          <w:p w14:paraId="5A275B5C">
            <w:pPr>
              <w:widowControl/>
              <w:spacing w:line="360" w:lineRule="auto"/>
              <w:jc w:val="left"/>
              <w:rPr>
                <w:rFonts w:ascii="宋体" w:hAnsi="宋体" w:cs="宋体"/>
                <w:kern w:val="0"/>
                <w:szCs w:val="21"/>
              </w:rPr>
            </w:pPr>
            <w:r>
              <w:rPr>
                <w:rFonts w:hint="eastAsia" w:ascii="宋体" w:hAnsi="宋体" w:cs="宋体"/>
                <w:kern w:val="0"/>
                <w:szCs w:val="21"/>
              </w:rPr>
              <w:t>工业机器人装调与维修VR实训软件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72273D1">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C1E2A4F">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5292C310">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6C13628">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C1E5689">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45F75FCA">
            <w:pPr>
              <w:widowControl/>
              <w:spacing w:line="360" w:lineRule="auto"/>
              <w:jc w:val="center"/>
              <w:rPr>
                <w:rFonts w:ascii="宋体" w:hAnsi="宋体" w:cs="宋体"/>
                <w:kern w:val="0"/>
                <w:szCs w:val="21"/>
              </w:rPr>
            </w:pPr>
            <w:r>
              <w:t>30000</w:t>
            </w:r>
          </w:p>
        </w:tc>
      </w:tr>
      <w:tr w14:paraId="25BE800E">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84EE6B7">
            <w:pPr>
              <w:widowControl/>
              <w:spacing w:line="360" w:lineRule="auto"/>
              <w:jc w:val="center"/>
              <w:rPr>
                <w:rFonts w:ascii="宋体" w:hAnsi="宋体" w:cs="宋体"/>
                <w:kern w:val="0"/>
                <w:szCs w:val="21"/>
              </w:rPr>
            </w:pPr>
            <w:r>
              <w:rPr>
                <w:rFonts w:hint="eastAsia" w:ascii="宋体" w:hAnsi="宋体" w:cs="宋体"/>
                <w:kern w:val="0"/>
                <w:szCs w:val="21"/>
              </w:rPr>
              <w:t>27</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26AACA7B">
            <w:pPr>
              <w:widowControl/>
              <w:spacing w:line="360" w:lineRule="auto"/>
              <w:jc w:val="left"/>
              <w:rPr>
                <w:rFonts w:ascii="宋体" w:hAnsi="宋体" w:cs="宋体"/>
                <w:kern w:val="0"/>
                <w:szCs w:val="21"/>
              </w:rPr>
            </w:pPr>
            <w:r>
              <w:rPr>
                <w:rFonts w:hint="eastAsia" w:ascii="宋体" w:hAnsi="宋体" w:cs="宋体"/>
                <w:kern w:val="0"/>
                <w:szCs w:val="21"/>
              </w:rPr>
              <w:t>现代智能制造技术虚拟仿真软件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A0E21E5">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A62C109">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645DE574">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478372AD">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4BAB122">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68000E05">
            <w:pPr>
              <w:widowControl/>
              <w:spacing w:line="360" w:lineRule="auto"/>
              <w:jc w:val="center"/>
              <w:rPr>
                <w:rFonts w:ascii="宋体" w:hAnsi="宋体" w:cs="宋体"/>
                <w:kern w:val="0"/>
                <w:szCs w:val="21"/>
              </w:rPr>
            </w:pPr>
            <w:r>
              <w:t>30000</w:t>
            </w:r>
          </w:p>
        </w:tc>
      </w:tr>
      <w:tr w14:paraId="278C2973">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5E3E11AC">
            <w:pPr>
              <w:widowControl/>
              <w:spacing w:line="360" w:lineRule="auto"/>
              <w:jc w:val="center"/>
              <w:rPr>
                <w:rFonts w:ascii="宋体" w:hAnsi="宋体" w:cs="宋体"/>
                <w:kern w:val="0"/>
                <w:szCs w:val="21"/>
              </w:rPr>
            </w:pPr>
            <w:r>
              <w:rPr>
                <w:rFonts w:hint="eastAsia" w:ascii="宋体" w:hAnsi="宋体" w:cs="宋体"/>
                <w:kern w:val="0"/>
                <w:szCs w:val="21"/>
              </w:rPr>
              <w:t>28</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4408AE09">
            <w:pPr>
              <w:widowControl/>
              <w:spacing w:line="360" w:lineRule="auto"/>
              <w:jc w:val="left"/>
              <w:rPr>
                <w:rFonts w:ascii="宋体" w:hAnsi="宋体" w:cs="宋体"/>
                <w:kern w:val="0"/>
                <w:szCs w:val="21"/>
              </w:rPr>
            </w:pPr>
            <w:r>
              <w:rPr>
                <w:rFonts w:hint="eastAsia" w:ascii="宋体" w:hAnsi="宋体" w:cs="宋体"/>
                <w:kern w:val="0"/>
                <w:szCs w:val="21"/>
              </w:rPr>
              <w:t>智能制造机电设备教学软件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76988640">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EF8A758">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64CC7F4D">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016F378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78982AE">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2F485F6E">
            <w:pPr>
              <w:widowControl/>
              <w:spacing w:line="360" w:lineRule="auto"/>
              <w:jc w:val="center"/>
              <w:rPr>
                <w:rFonts w:ascii="宋体" w:hAnsi="宋体" w:cs="宋体"/>
                <w:kern w:val="0"/>
                <w:szCs w:val="21"/>
              </w:rPr>
            </w:pPr>
            <w:r>
              <w:t>30000</w:t>
            </w:r>
          </w:p>
        </w:tc>
      </w:tr>
      <w:tr w14:paraId="125DA5D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6BB04D05">
            <w:pPr>
              <w:widowControl/>
              <w:spacing w:line="360" w:lineRule="auto"/>
              <w:jc w:val="center"/>
              <w:rPr>
                <w:rFonts w:ascii="宋体" w:hAnsi="宋体" w:cs="宋体"/>
                <w:kern w:val="0"/>
                <w:szCs w:val="21"/>
              </w:rPr>
            </w:pPr>
            <w:r>
              <w:rPr>
                <w:rFonts w:hint="eastAsia" w:ascii="宋体" w:hAnsi="宋体" w:cs="宋体"/>
                <w:kern w:val="0"/>
                <w:szCs w:val="21"/>
              </w:rPr>
              <w:t>29</w:t>
            </w:r>
          </w:p>
        </w:tc>
        <w:tc>
          <w:tcPr>
            <w:tcW w:w="1750" w:type="pct"/>
            <w:tcBorders>
              <w:top w:val="single" w:color="000000" w:sz="4" w:space="0"/>
              <w:left w:val="single" w:color="000000" w:sz="4" w:space="0"/>
              <w:bottom w:val="single" w:color="000000" w:sz="4" w:space="0"/>
              <w:right w:val="single" w:color="000000" w:sz="4" w:space="0"/>
            </w:tcBorders>
            <w:vAlign w:val="center"/>
          </w:tcPr>
          <w:p w14:paraId="6E2A54C8">
            <w:pPr>
              <w:widowControl/>
              <w:spacing w:line="360" w:lineRule="auto"/>
              <w:jc w:val="left"/>
              <w:rPr>
                <w:rFonts w:ascii="宋体" w:hAnsi="宋体" w:cs="宋体"/>
                <w:kern w:val="0"/>
                <w:szCs w:val="21"/>
              </w:rPr>
            </w:pPr>
            <w:r>
              <w:rPr>
                <w:rFonts w:hint="eastAsia" w:ascii="宋体" w:hAnsi="宋体" w:cs="宋体"/>
                <w:kern w:val="0"/>
                <w:szCs w:val="21"/>
              </w:rPr>
              <w:t>机械连接和传动设计基础实训软件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4D540AED">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3AD187B8">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0F0BBEDA">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05FC083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7AA834A">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1B750165">
            <w:pPr>
              <w:widowControl/>
              <w:spacing w:line="360" w:lineRule="auto"/>
              <w:jc w:val="center"/>
              <w:rPr>
                <w:rFonts w:ascii="宋体" w:hAnsi="宋体" w:cs="宋体"/>
                <w:kern w:val="0"/>
                <w:szCs w:val="21"/>
              </w:rPr>
            </w:pPr>
            <w:r>
              <w:t>30000</w:t>
            </w:r>
          </w:p>
        </w:tc>
      </w:tr>
      <w:tr w14:paraId="42AD203B">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40FCE976">
            <w:pPr>
              <w:widowControl/>
              <w:spacing w:line="360" w:lineRule="auto"/>
              <w:jc w:val="center"/>
              <w:rPr>
                <w:rFonts w:ascii="宋体" w:hAnsi="宋体" w:cs="宋体"/>
                <w:kern w:val="0"/>
                <w:szCs w:val="21"/>
              </w:rPr>
            </w:pPr>
            <w:r>
              <w:rPr>
                <w:rFonts w:hint="eastAsia" w:ascii="宋体" w:hAnsi="宋体" w:cs="宋体"/>
                <w:kern w:val="0"/>
                <w:szCs w:val="21"/>
              </w:rPr>
              <w:t>30</w:t>
            </w:r>
          </w:p>
        </w:tc>
        <w:tc>
          <w:tcPr>
            <w:tcW w:w="1750" w:type="pct"/>
            <w:tcBorders>
              <w:top w:val="single" w:color="000000" w:sz="4" w:space="0"/>
              <w:left w:val="single" w:color="000000" w:sz="4" w:space="0"/>
              <w:bottom w:val="single" w:color="000000" w:sz="4" w:space="0"/>
              <w:right w:val="single" w:color="000000" w:sz="4" w:space="0"/>
            </w:tcBorders>
            <w:vAlign w:val="center"/>
          </w:tcPr>
          <w:p w14:paraId="08BC4143">
            <w:pPr>
              <w:widowControl/>
              <w:spacing w:line="360" w:lineRule="auto"/>
              <w:jc w:val="left"/>
              <w:rPr>
                <w:rFonts w:ascii="宋体" w:hAnsi="宋体" w:cs="宋体"/>
                <w:kern w:val="0"/>
                <w:szCs w:val="21"/>
              </w:rPr>
            </w:pPr>
            <w:r>
              <w:rPr>
                <w:rFonts w:hint="eastAsia" w:ascii="宋体" w:hAnsi="宋体" w:cs="宋体"/>
                <w:kern w:val="0"/>
                <w:szCs w:val="21"/>
              </w:rPr>
              <w:t>自动控制线路搭建实训教学软件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3EF4B6A7">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651FAD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5D9FF4A6">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0DC13712">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5B067E08">
            <w:pPr>
              <w:widowControl/>
              <w:spacing w:line="360" w:lineRule="auto"/>
              <w:jc w:val="center"/>
              <w:rPr>
                <w:rFonts w:ascii="宋体" w:hAnsi="宋体" w:cs="宋体"/>
                <w:kern w:val="0"/>
                <w:szCs w:val="21"/>
              </w:rPr>
            </w:pPr>
            <w:r>
              <w:t>24300</w:t>
            </w:r>
          </w:p>
        </w:tc>
        <w:tc>
          <w:tcPr>
            <w:tcW w:w="484" w:type="pct"/>
            <w:tcBorders>
              <w:top w:val="single" w:color="000000" w:sz="4" w:space="0"/>
              <w:left w:val="single" w:color="000000" w:sz="4" w:space="0"/>
              <w:bottom w:val="single" w:color="000000" w:sz="4" w:space="0"/>
              <w:right w:val="single" w:color="000000" w:sz="4" w:space="0"/>
            </w:tcBorders>
            <w:noWrap/>
          </w:tcPr>
          <w:p w14:paraId="5821C6F2">
            <w:pPr>
              <w:widowControl/>
              <w:spacing w:line="360" w:lineRule="auto"/>
              <w:jc w:val="center"/>
              <w:rPr>
                <w:rFonts w:ascii="宋体" w:hAnsi="宋体" w:cs="宋体"/>
                <w:kern w:val="0"/>
                <w:szCs w:val="21"/>
              </w:rPr>
            </w:pPr>
            <w:r>
              <w:t>24300</w:t>
            </w:r>
          </w:p>
        </w:tc>
      </w:tr>
      <w:tr w14:paraId="3F074AF2">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3EFA299D">
            <w:pPr>
              <w:widowControl/>
              <w:spacing w:line="360" w:lineRule="auto"/>
              <w:jc w:val="center"/>
              <w:rPr>
                <w:rFonts w:ascii="宋体" w:hAnsi="宋体" w:cs="宋体"/>
                <w:kern w:val="0"/>
                <w:szCs w:val="21"/>
              </w:rPr>
            </w:pPr>
            <w:r>
              <w:rPr>
                <w:rFonts w:hint="eastAsia" w:ascii="宋体" w:hAnsi="宋体" w:cs="宋体"/>
                <w:kern w:val="0"/>
                <w:szCs w:val="21"/>
              </w:rPr>
              <w:t>31</w:t>
            </w:r>
          </w:p>
        </w:tc>
        <w:tc>
          <w:tcPr>
            <w:tcW w:w="1750" w:type="pct"/>
            <w:tcBorders>
              <w:top w:val="single" w:color="000000" w:sz="4" w:space="0"/>
              <w:left w:val="single" w:color="000000" w:sz="4" w:space="0"/>
              <w:bottom w:val="single" w:color="000000" w:sz="4" w:space="0"/>
              <w:right w:val="single" w:color="000000" w:sz="4" w:space="0"/>
            </w:tcBorders>
            <w:vAlign w:val="center"/>
          </w:tcPr>
          <w:p w14:paraId="250E73AD">
            <w:pPr>
              <w:widowControl/>
              <w:spacing w:line="360" w:lineRule="auto"/>
              <w:jc w:val="left"/>
              <w:rPr>
                <w:rFonts w:ascii="宋体" w:hAnsi="宋体" w:cs="宋体"/>
                <w:kern w:val="0"/>
                <w:szCs w:val="21"/>
              </w:rPr>
            </w:pPr>
            <w:r>
              <w:rPr>
                <w:rFonts w:hint="eastAsia" w:ascii="宋体" w:hAnsi="宋体" w:cs="宋体"/>
                <w:kern w:val="0"/>
                <w:szCs w:val="21"/>
              </w:rPr>
              <w:t>机械臂智能加工车间教学系统软件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2A7DF916">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0840F040">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F02A3FA">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3B383D3A">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C65CEA4">
            <w:pPr>
              <w:widowControl/>
              <w:spacing w:line="360" w:lineRule="auto"/>
              <w:jc w:val="center"/>
              <w:rPr>
                <w:rFonts w:ascii="宋体" w:hAnsi="宋体" w:cs="宋体"/>
                <w:kern w:val="0"/>
                <w:szCs w:val="21"/>
              </w:rPr>
            </w:pPr>
            <w:r>
              <w:t>26500</w:t>
            </w:r>
          </w:p>
        </w:tc>
        <w:tc>
          <w:tcPr>
            <w:tcW w:w="484" w:type="pct"/>
            <w:tcBorders>
              <w:top w:val="single" w:color="000000" w:sz="4" w:space="0"/>
              <w:left w:val="single" w:color="000000" w:sz="4" w:space="0"/>
              <w:bottom w:val="single" w:color="000000" w:sz="4" w:space="0"/>
              <w:right w:val="single" w:color="000000" w:sz="4" w:space="0"/>
            </w:tcBorders>
            <w:noWrap/>
          </w:tcPr>
          <w:p w14:paraId="2E17E84C">
            <w:pPr>
              <w:widowControl/>
              <w:spacing w:line="360" w:lineRule="auto"/>
              <w:jc w:val="center"/>
              <w:rPr>
                <w:rFonts w:ascii="宋体" w:hAnsi="宋体" w:cs="宋体"/>
                <w:kern w:val="0"/>
                <w:szCs w:val="21"/>
              </w:rPr>
            </w:pPr>
            <w:r>
              <w:t>26500</w:t>
            </w:r>
          </w:p>
        </w:tc>
      </w:tr>
      <w:tr w14:paraId="35E43B87">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37E8BAB2">
            <w:pPr>
              <w:widowControl/>
              <w:spacing w:line="360" w:lineRule="auto"/>
              <w:jc w:val="center"/>
              <w:rPr>
                <w:rFonts w:ascii="宋体" w:hAnsi="宋体" w:cs="宋体"/>
                <w:kern w:val="0"/>
                <w:szCs w:val="21"/>
              </w:rPr>
            </w:pPr>
            <w:r>
              <w:rPr>
                <w:rFonts w:hint="eastAsia" w:ascii="宋体" w:hAnsi="宋体" w:cs="宋体"/>
                <w:kern w:val="0"/>
                <w:szCs w:val="21"/>
              </w:rPr>
              <w:t>32</w:t>
            </w:r>
          </w:p>
        </w:tc>
        <w:tc>
          <w:tcPr>
            <w:tcW w:w="1750" w:type="pct"/>
            <w:tcBorders>
              <w:top w:val="single" w:color="000000" w:sz="4" w:space="0"/>
              <w:left w:val="single" w:color="000000" w:sz="4" w:space="0"/>
              <w:bottom w:val="single" w:color="000000" w:sz="4" w:space="0"/>
              <w:right w:val="single" w:color="000000" w:sz="4" w:space="0"/>
            </w:tcBorders>
            <w:vAlign w:val="center"/>
          </w:tcPr>
          <w:p w14:paraId="33633AE1">
            <w:pPr>
              <w:widowControl/>
              <w:spacing w:line="360" w:lineRule="auto"/>
              <w:jc w:val="left"/>
              <w:rPr>
                <w:rFonts w:ascii="宋体" w:hAnsi="宋体" w:cs="宋体"/>
                <w:kern w:val="0"/>
                <w:szCs w:val="21"/>
              </w:rPr>
            </w:pPr>
            <w:r>
              <w:rPr>
                <w:rFonts w:hint="eastAsia" w:ascii="宋体" w:hAnsi="宋体" w:cs="宋体"/>
                <w:szCs w:val="21"/>
              </w:rPr>
              <w:t>机械系统管道设计软件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BE9D0B3">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5FCFF70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0DE4A322">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376430D1">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44485F09">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373AC18E">
            <w:pPr>
              <w:widowControl/>
              <w:spacing w:line="360" w:lineRule="auto"/>
              <w:jc w:val="center"/>
              <w:rPr>
                <w:rFonts w:ascii="宋体" w:hAnsi="宋体" w:cs="宋体"/>
                <w:kern w:val="0"/>
                <w:szCs w:val="21"/>
              </w:rPr>
            </w:pPr>
            <w:r>
              <w:t>30000</w:t>
            </w:r>
          </w:p>
        </w:tc>
      </w:tr>
      <w:tr w14:paraId="4C94E4CD">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04636C28">
            <w:pPr>
              <w:widowControl/>
              <w:spacing w:line="360" w:lineRule="auto"/>
              <w:jc w:val="center"/>
              <w:rPr>
                <w:rFonts w:ascii="宋体" w:hAnsi="宋体" w:cs="宋体"/>
                <w:kern w:val="0"/>
                <w:szCs w:val="21"/>
              </w:rPr>
            </w:pPr>
            <w:r>
              <w:rPr>
                <w:rFonts w:hint="eastAsia" w:ascii="宋体" w:hAnsi="宋体" w:cs="宋体"/>
                <w:kern w:val="0"/>
                <w:szCs w:val="21"/>
              </w:rPr>
              <w:t>33</w:t>
            </w:r>
          </w:p>
        </w:tc>
        <w:tc>
          <w:tcPr>
            <w:tcW w:w="1750" w:type="pct"/>
            <w:tcBorders>
              <w:top w:val="single" w:color="000000" w:sz="4" w:space="0"/>
              <w:left w:val="single" w:color="000000" w:sz="4" w:space="0"/>
              <w:bottom w:val="single" w:color="000000" w:sz="4" w:space="0"/>
              <w:right w:val="single" w:color="000000" w:sz="4" w:space="0"/>
            </w:tcBorders>
            <w:noWrap/>
            <w:vAlign w:val="center"/>
          </w:tcPr>
          <w:p w14:paraId="72F3CD12">
            <w:pPr>
              <w:widowControl/>
              <w:spacing w:line="360" w:lineRule="auto"/>
              <w:jc w:val="left"/>
              <w:rPr>
                <w:rFonts w:ascii="宋体" w:hAnsi="宋体" w:cs="宋体"/>
                <w:kern w:val="0"/>
                <w:szCs w:val="21"/>
              </w:rPr>
            </w:pPr>
            <w:r>
              <w:rPr>
                <w:rFonts w:hint="eastAsia" w:ascii="宋体" w:hAnsi="宋体" w:cs="宋体"/>
                <w:kern w:val="0"/>
                <w:szCs w:val="21"/>
              </w:rPr>
              <w:t>环轧锻造虚拟仿真实训教学软件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690BB750">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529B4F2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64A0AB3B">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3357044F">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0C376ACE">
            <w:pPr>
              <w:widowControl/>
              <w:spacing w:line="360" w:lineRule="auto"/>
              <w:jc w:val="center"/>
              <w:rPr>
                <w:rFonts w:ascii="宋体" w:hAnsi="宋体" w:cs="宋体"/>
                <w:kern w:val="0"/>
                <w:szCs w:val="21"/>
              </w:rPr>
            </w:pPr>
            <w:r>
              <w:t>30000</w:t>
            </w:r>
          </w:p>
        </w:tc>
        <w:tc>
          <w:tcPr>
            <w:tcW w:w="484" w:type="pct"/>
            <w:tcBorders>
              <w:top w:val="single" w:color="000000" w:sz="4" w:space="0"/>
              <w:left w:val="single" w:color="000000" w:sz="4" w:space="0"/>
              <w:bottom w:val="single" w:color="000000" w:sz="4" w:space="0"/>
              <w:right w:val="single" w:color="000000" w:sz="4" w:space="0"/>
            </w:tcBorders>
            <w:noWrap/>
          </w:tcPr>
          <w:p w14:paraId="62A334F6">
            <w:pPr>
              <w:widowControl/>
              <w:spacing w:line="360" w:lineRule="auto"/>
              <w:jc w:val="center"/>
              <w:rPr>
                <w:rFonts w:ascii="宋体" w:hAnsi="宋体" w:cs="宋体"/>
                <w:kern w:val="0"/>
                <w:szCs w:val="21"/>
              </w:rPr>
            </w:pPr>
            <w:r>
              <w:t>30000</w:t>
            </w:r>
          </w:p>
        </w:tc>
      </w:tr>
      <w:tr w14:paraId="6EEBFFE4">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1714AEB8">
            <w:pPr>
              <w:widowControl/>
              <w:spacing w:line="360" w:lineRule="auto"/>
              <w:jc w:val="center"/>
              <w:rPr>
                <w:rFonts w:ascii="宋体" w:hAnsi="宋体" w:cs="宋体"/>
                <w:kern w:val="0"/>
                <w:szCs w:val="21"/>
              </w:rPr>
            </w:pPr>
            <w:r>
              <w:rPr>
                <w:rFonts w:hint="eastAsia" w:ascii="宋体" w:hAnsi="宋体" w:cs="宋体"/>
                <w:kern w:val="0"/>
                <w:szCs w:val="21"/>
              </w:rPr>
              <w:t>34</w:t>
            </w:r>
          </w:p>
        </w:tc>
        <w:tc>
          <w:tcPr>
            <w:tcW w:w="1750" w:type="pct"/>
            <w:tcBorders>
              <w:top w:val="single" w:color="000000" w:sz="4" w:space="0"/>
              <w:left w:val="single" w:color="000000" w:sz="4" w:space="0"/>
              <w:bottom w:val="single" w:color="000000" w:sz="4" w:space="0"/>
              <w:right w:val="single" w:color="000000" w:sz="4" w:space="0"/>
            </w:tcBorders>
            <w:vAlign w:val="center"/>
          </w:tcPr>
          <w:p w14:paraId="12F3BFC0">
            <w:pPr>
              <w:widowControl/>
              <w:spacing w:line="360" w:lineRule="auto"/>
              <w:jc w:val="left"/>
              <w:rPr>
                <w:rFonts w:ascii="宋体" w:hAnsi="宋体" w:cs="宋体"/>
                <w:kern w:val="0"/>
                <w:szCs w:val="21"/>
              </w:rPr>
            </w:pPr>
            <w:r>
              <w:rPr>
                <w:rFonts w:hint="eastAsia" w:ascii="宋体" w:hAnsi="宋体" w:cs="宋体"/>
                <w:kern w:val="0"/>
                <w:szCs w:val="21"/>
              </w:rPr>
              <w:t>校内实训基地车间漫游软件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5126F23F">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6EC31C42">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5D2308C3">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2891CE18">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29FE5935">
            <w:pPr>
              <w:widowControl/>
              <w:spacing w:line="360" w:lineRule="auto"/>
              <w:jc w:val="center"/>
              <w:rPr>
                <w:rFonts w:ascii="宋体" w:hAnsi="宋体" w:cs="宋体"/>
                <w:kern w:val="0"/>
                <w:szCs w:val="21"/>
              </w:rPr>
            </w:pPr>
            <w:r>
              <w:t>21400</w:t>
            </w:r>
          </w:p>
        </w:tc>
        <w:tc>
          <w:tcPr>
            <w:tcW w:w="484" w:type="pct"/>
            <w:tcBorders>
              <w:top w:val="single" w:color="000000" w:sz="4" w:space="0"/>
              <w:left w:val="single" w:color="000000" w:sz="4" w:space="0"/>
              <w:bottom w:val="single" w:color="000000" w:sz="4" w:space="0"/>
              <w:right w:val="single" w:color="000000" w:sz="4" w:space="0"/>
            </w:tcBorders>
            <w:noWrap/>
          </w:tcPr>
          <w:p w14:paraId="79CED32B">
            <w:pPr>
              <w:widowControl/>
              <w:spacing w:line="360" w:lineRule="auto"/>
              <w:jc w:val="center"/>
              <w:rPr>
                <w:rFonts w:ascii="宋体" w:hAnsi="宋体" w:cs="宋体"/>
                <w:kern w:val="0"/>
                <w:szCs w:val="21"/>
              </w:rPr>
            </w:pPr>
            <w:r>
              <w:t>21400</w:t>
            </w:r>
          </w:p>
        </w:tc>
      </w:tr>
      <w:tr w14:paraId="446D06C7">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140A58BB">
            <w:pPr>
              <w:widowControl/>
              <w:spacing w:line="360" w:lineRule="auto"/>
              <w:jc w:val="center"/>
              <w:rPr>
                <w:rFonts w:ascii="宋体" w:hAnsi="宋体" w:cs="宋体"/>
                <w:kern w:val="0"/>
                <w:szCs w:val="21"/>
              </w:rPr>
            </w:pPr>
            <w:r>
              <w:rPr>
                <w:rFonts w:hint="eastAsia" w:ascii="宋体" w:hAnsi="宋体" w:cs="宋体"/>
                <w:kern w:val="0"/>
                <w:szCs w:val="21"/>
              </w:rPr>
              <w:t>35</w:t>
            </w:r>
          </w:p>
        </w:tc>
        <w:tc>
          <w:tcPr>
            <w:tcW w:w="1750" w:type="pct"/>
            <w:tcBorders>
              <w:top w:val="single" w:color="000000" w:sz="4" w:space="0"/>
              <w:left w:val="single" w:color="000000" w:sz="4" w:space="0"/>
              <w:bottom w:val="single" w:color="000000" w:sz="4" w:space="0"/>
              <w:right w:val="single" w:color="000000" w:sz="4" w:space="0"/>
            </w:tcBorders>
            <w:vAlign w:val="center"/>
          </w:tcPr>
          <w:p w14:paraId="303749C3">
            <w:pPr>
              <w:widowControl/>
              <w:spacing w:line="360" w:lineRule="auto"/>
              <w:jc w:val="left"/>
              <w:rPr>
                <w:rFonts w:ascii="宋体" w:hAnsi="宋体" w:cs="宋体"/>
                <w:kern w:val="0"/>
                <w:szCs w:val="21"/>
              </w:rPr>
            </w:pPr>
            <w:r>
              <w:rPr>
                <w:rFonts w:hint="eastAsia" w:ascii="宋体" w:hAnsi="宋体" w:cs="宋体"/>
                <w:kern w:val="0"/>
                <w:szCs w:val="21"/>
              </w:rPr>
              <w:t>现代智能制造技术实训模块软件</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605B28D8">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4C3971AA">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297784C7">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52334E35">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485" w:type="pct"/>
            <w:tcBorders>
              <w:top w:val="single" w:color="000000" w:sz="4" w:space="0"/>
              <w:left w:val="single" w:color="000000" w:sz="4" w:space="0"/>
              <w:bottom w:val="single" w:color="000000" w:sz="4" w:space="0"/>
              <w:right w:val="single" w:color="000000" w:sz="4" w:space="0"/>
            </w:tcBorders>
          </w:tcPr>
          <w:p w14:paraId="3FBB639F">
            <w:pPr>
              <w:widowControl/>
              <w:spacing w:line="360" w:lineRule="auto"/>
              <w:jc w:val="center"/>
              <w:rPr>
                <w:rFonts w:ascii="宋体" w:hAnsi="宋体" w:cs="宋体"/>
                <w:kern w:val="0"/>
                <w:szCs w:val="21"/>
              </w:rPr>
            </w:pPr>
            <w:r>
              <w:t>20000</w:t>
            </w:r>
          </w:p>
        </w:tc>
        <w:tc>
          <w:tcPr>
            <w:tcW w:w="484" w:type="pct"/>
            <w:tcBorders>
              <w:top w:val="single" w:color="000000" w:sz="4" w:space="0"/>
              <w:left w:val="single" w:color="000000" w:sz="4" w:space="0"/>
              <w:bottom w:val="single" w:color="000000" w:sz="4" w:space="0"/>
              <w:right w:val="single" w:color="000000" w:sz="4" w:space="0"/>
            </w:tcBorders>
            <w:noWrap/>
          </w:tcPr>
          <w:p w14:paraId="3F95C6EF">
            <w:pPr>
              <w:widowControl/>
              <w:spacing w:line="360" w:lineRule="auto"/>
              <w:jc w:val="center"/>
              <w:rPr>
                <w:rFonts w:ascii="宋体" w:hAnsi="宋体" w:cs="宋体"/>
                <w:kern w:val="0"/>
                <w:szCs w:val="21"/>
              </w:rPr>
            </w:pPr>
            <w:r>
              <w:t>20000</w:t>
            </w:r>
          </w:p>
        </w:tc>
      </w:tr>
      <w:tr w14:paraId="7FC57466">
        <w:tblPrEx>
          <w:tblCellMar>
            <w:top w:w="0" w:type="dxa"/>
            <w:left w:w="108" w:type="dxa"/>
            <w:bottom w:w="0" w:type="dxa"/>
            <w:right w:w="108" w:type="dxa"/>
          </w:tblCellMar>
        </w:tblPrEx>
        <w:trPr>
          <w:trHeight w:val="400" w:hRule="atLeast"/>
          <w:jc w:val="center"/>
        </w:trPr>
        <w:tc>
          <w:tcPr>
            <w:tcW w:w="402" w:type="pct"/>
            <w:tcBorders>
              <w:top w:val="single" w:color="000000" w:sz="4" w:space="0"/>
              <w:left w:val="single" w:color="000000" w:sz="4" w:space="0"/>
              <w:bottom w:val="single" w:color="000000" w:sz="4" w:space="0"/>
              <w:right w:val="single" w:color="000000" w:sz="4" w:space="0"/>
            </w:tcBorders>
            <w:vAlign w:val="center"/>
          </w:tcPr>
          <w:p w14:paraId="7AC6894B">
            <w:pPr>
              <w:widowControl/>
              <w:spacing w:line="360" w:lineRule="auto"/>
              <w:jc w:val="center"/>
              <w:rPr>
                <w:rFonts w:ascii="宋体" w:hAnsi="宋体" w:cs="宋体"/>
                <w:kern w:val="0"/>
                <w:szCs w:val="21"/>
              </w:rPr>
            </w:pPr>
            <w:r>
              <w:rPr>
                <w:rFonts w:hint="eastAsia" w:ascii="宋体" w:hAnsi="宋体" w:cs="宋体"/>
                <w:kern w:val="0"/>
                <w:szCs w:val="21"/>
              </w:rPr>
              <w:t>36</w:t>
            </w:r>
          </w:p>
        </w:tc>
        <w:tc>
          <w:tcPr>
            <w:tcW w:w="1750" w:type="pct"/>
            <w:tcBorders>
              <w:top w:val="single" w:color="000000" w:sz="4" w:space="0"/>
              <w:left w:val="single" w:color="000000" w:sz="4" w:space="0"/>
              <w:bottom w:val="single" w:color="000000" w:sz="4" w:space="0"/>
              <w:right w:val="single" w:color="000000" w:sz="4" w:space="0"/>
            </w:tcBorders>
            <w:vAlign w:val="center"/>
          </w:tcPr>
          <w:p w14:paraId="79A39891">
            <w:pPr>
              <w:widowControl/>
              <w:spacing w:line="360" w:lineRule="auto"/>
              <w:jc w:val="left"/>
              <w:rPr>
                <w:rFonts w:ascii="宋体" w:hAnsi="宋体" w:cs="宋体"/>
                <w:kern w:val="0"/>
                <w:szCs w:val="21"/>
              </w:rPr>
            </w:pPr>
            <w:r>
              <w:rPr>
                <w:rFonts w:hint="eastAsia" w:ascii="宋体" w:hAnsi="宋体" w:cs="宋体"/>
                <w:kern w:val="0"/>
                <w:szCs w:val="21"/>
              </w:rPr>
              <w:t>数字化教材资源</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674B9769">
            <w:pPr>
              <w:widowControl/>
              <w:spacing w:line="360" w:lineRule="auto"/>
              <w:jc w:val="center"/>
              <w:rPr>
                <w:rFonts w:ascii="宋体" w:hAnsi="宋体" w:cs="宋体"/>
                <w:kern w:val="0"/>
                <w:szCs w:val="21"/>
              </w:rPr>
            </w:pPr>
            <w:r>
              <w:rPr>
                <w:rFonts w:hint="eastAsia" w:ascii="宋体" w:hAnsi="宋体" w:cs="宋体"/>
                <w:kern w:val="0"/>
                <w:szCs w:val="21"/>
                <w:lang w:eastAsia="zh-CN"/>
              </w:rPr>
              <w:t>附件</w:t>
            </w:r>
            <w:r>
              <w:rPr>
                <w:rFonts w:hint="eastAsia" w:ascii="宋体" w:hAnsi="宋体" w:cs="宋体"/>
                <w:kern w:val="0"/>
                <w:szCs w:val="21"/>
              </w:rPr>
              <w:t>1-2</w:t>
            </w:r>
          </w:p>
        </w:tc>
        <w:tc>
          <w:tcPr>
            <w:tcW w:w="618" w:type="pct"/>
            <w:tcBorders>
              <w:top w:val="single" w:color="000000" w:sz="4" w:space="0"/>
              <w:left w:val="single" w:color="000000" w:sz="4" w:space="0"/>
              <w:bottom w:val="single" w:color="000000" w:sz="4" w:space="0"/>
              <w:right w:val="single" w:color="000000" w:sz="4" w:space="0"/>
            </w:tcBorders>
          </w:tcPr>
          <w:p w14:paraId="73D42159">
            <w:pPr>
              <w:widowControl/>
              <w:spacing w:line="360" w:lineRule="auto"/>
              <w:jc w:val="center"/>
              <w:rPr>
                <w:rFonts w:ascii="宋体" w:hAnsi="宋体" w:cs="宋体"/>
                <w:kern w:val="0"/>
                <w:szCs w:val="21"/>
              </w:rPr>
            </w:pPr>
            <w:r>
              <w:rPr>
                <w:rFonts w:hint="eastAsia"/>
              </w:rPr>
              <w:t>南京术禾</w:t>
            </w:r>
          </w:p>
        </w:tc>
        <w:tc>
          <w:tcPr>
            <w:tcW w:w="345" w:type="pct"/>
            <w:tcBorders>
              <w:top w:val="single" w:color="000000" w:sz="4" w:space="0"/>
              <w:left w:val="single" w:color="000000" w:sz="4" w:space="0"/>
              <w:bottom w:val="single" w:color="000000" w:sz="4" w:space="0"/>
              <w:right w:val="single" w:color="000000" w:sz="4" w:space="0"/>
            </w:tcBorders>
            <w:vAlign w:val="center"/>
          </w:tcPr>
          <w:p w14:paraId="1D8F6C3E">
            <w:pPr>
              <w:widowControl/>
              <w:spacing w:line="360" w:lineRule="auto"/>
              <w:jc w:val="center"/>
              <w:rPr>
                <w:rFonts w:ascii="宋体" w:hAnsi="宋体" w:cs="宋体"/>
                <w:kern w:val="0"/>
                <w:szCs w:val="21"/>
              </w:rPr>
            </w:pPr>
            <w:r>
              <w:rPr>
                <w:rFonts w:hint="eastAsia" w:ascii="宋体" w:hAnsi="宋体" w:cs="宋体"/>
                <w:kern w:val="0"/>
                <w:szCs w:val="21"/>
              </w:rPr>
              <w:t>套</w:t>
            </w:r>
          </w:p>
        </w:tc>
        <w:tc>
          <w:tcPr>
            <w:tcW w:w="276" w:type="pct"/>
            <w:tcBorders>
              <w:top w:val="single" w:color="000000" w:sz="4" w:space="0"/>
              <w:left w:val="single" w:color="000000" w:sz="4" w:space="0"/>
              <w:bottom w:val="single" w:color="000000" w:sz="4" w:space="0"/>
              <w:right w:val="single" w:color="000000" w:sz="4" w:space="0"/>
            </w:tcBorders>
            <w:vAlign w:val="center"/>
          </w:tcPr>
          <w:p w14:paraId="767F6816">
            <w:pPr>
              <w:widowControl/>
              <w:spacing w:line="360" w:lineRule="auto"/>
              <w:jc w:val="center"/>
              <w:rPr>
                <w:rFonts w:ascii="宋体" w:hAnsi="宋体" w:cs="宋体"/>
                <w:kern w:val="0"/>
                <w:szCs w:val="21"/>
              </w:rPr>
            </w:pPr>
            <w:r>
              <w:rPr>
                <w:rFonts w:hint="eastAsia" w:ascii="宋体" w:hAnsi="宋体" w:cs="宋体"/>
                <w:kern w:val="0"/>
                <w:szCs w:val="21"/>
              </w:rPr>
              <w:t>5</w:t>
            </w:r>
          </w:p>
        </w:tc>
        <w:tc>
          <w:tcPr>
            <w:tcW w:w="485" w:type="pct"/>
            <w:tcBorders>
              <w:top w:val="single" w:color="000000" w:sz="4" w:space="0"/>
              <w:left w:val="single" w:color="000000" w:sz="4" w:space="0"/>
              <w:bottom w:val="single" w:color="000000" w:sz="4" w:space="0"/>
              <w:right w:val="single" w:color="000000" w:sz="4" w:space="0"/>
            </w:tcBorders>
          </w:tcPr>
          <w:p w14:paraId="193E0851">
            <w:pPr>
              <w:widowControl/>
              <w:spacing w:line="360" w:lineRule="auto"/>
              <w:jc w:val="center"/>
              <w:rPr>
                <w:rFonts w:ascii="宋体" w:hAnsi="宋体" w:cs="宋体"/>
                <w:kern w:val="0"/>
                <w:szCs w:val="21"/>
              </w:rPr>
            </w:pPr>
            <w:r>
              <w:t>100000</w:t>
            </w:r>
          </w:p>
        </w:tc>
        <w:tc>
          <w:tcPr>
            <w:tcW w:w="484" w:type="pct"/>
            <w:tcBorders>
              <w:top w:val="single" w:color="000000" w:sz="4" w:space="0"/>
              <w:left w:val="single" w:color="000000" w:sz="4" w:space="0"/>
              <w:bottom w:val="single" w:color="000000" w:sz="4" w:space="0"/>
              <w:right w:val="single" w:color="000000" w:sz="4" w:space="0"/>
            </w:tcBorders>
            <w:noWrap/>
          </w:tcPr>
          <w:p w14:paraId="63995031">
            <w:pPr>
              <w:widowControl/>
              <w:spacing w:line="360" w:lineRule="auto"/>
              <w:jc w:val="center"/>
              <w:rPr>
                <w:rFonts w:ascii="宋体" w:hAnsi="宋体" w:cs="宋体"/>
                <w:kern w:val="0"/>
                <w:szCs w:val="21"/>
              </w:rPr>
            </w:pPr>
            <w:r>
              <w:t>500000</w:t>
            </w:r>
          </w:p>
        </w:tc>
      </w:tr>
      <w:tr w14:paraId="0A8AFD3B">
        <w:tblPrEx>
          <w:tblCellMar>
            <w:top w:w="0" w:type="dxa"/>
            <w:left w:w="108" w:type="dxa"/>
            <w:bottom w:w="0" w:type="dxa"/>
            <w:right w:w="108" w:type="dxa"/>
          </w:tblCellMar>
        </w:tblPrEx>
        <w:trPr>
          <w:trHeight w:val="415" w:hRule="atLeast"/>
          <w:jc w:val="center"/>
        </w:trPr>
        <w:tc>
          <w:tcPr>
            <w:tcW w:w="5000" w:type="pct"/>
            <w:gridSpan w:val="8"/>
            <w:tcBorders>
              <w:top w:val="single" w:color="000000" w:sz="4" w:space="0"/>
              <w:left w:val="single" w:color="000000" w:sz="4" w:space="0"/>
              <w:bottom w:val="single" w:color="000000" w:sz="4" w:space="0"/>
              <w:right w:val="single" w:color="auto" w:sz="4" w:space="0"/>
            </w:tcBorders>
            <w:noWrap/>
            <w:vAlign w:val="center"/>
          </w:tcPr>
          <w:p w14:paraId="3B15222C">
            <w:pPr>
              <w:widowControl/>
              <w:spacing w:line="360" w:lineRule="auto"/>
              <w:jc w:val="center"/>
              <w:rPr>
                <w:rFonts w:ascii="宋体" w:hAnsi="宋体" w:cs="宋体"/>
                <w:kern w:val="0"/>
                <w:szCs w:val="21"/>
              </w:rPr>
            </w:pPr>
            <w:r>
              <w:rPr>
                <w:rFonts w:ascii="宋体" w:hAnsi="宋体"/>
                <w:b/>
                <w:szCs w:val="21"/>
              </w:rPr>
              <w:t>合计金额大写</w:t>
            </w:r>
            <w:r>
              <w:rPr>
                <w:rFonts w:hint="eastAsia" w:ascii="宋体" w:hAnsi="宋体"/>
                <w:b/>
                <w:szCs w:val="21"/>
              </w:rPr>
              <w:t>（元）</w:t>
            </w:r>
            <w:r>
              <w:rPr>
                <w:rFonts w:hint="eastAsia" w:ascii="宋体" w:hAnsi="宋体" w:cs="宋体"/>
                <w:kern w:val="0"/>
                <w:szCs w:val="21"/>
              </w:rPr>
              <w:t>：</w:t>
            </w:r>
            <w:r>
              <w:rPr>
                <w:rFonts w:hint="eastAsia" w:ascii="宋体" w:hAnsi="宋体" w:cs="宋体"/>
                <w:b/>
                <w:bCs/>
                <w:kern w:val="0"/>
                <w:szCs w:val="21"/>
                <w:u w:val="single"/>
              </w:rPr>
              <w:t xml:space="preserve">壹佰肆拾贰万贰仟元整  </w:t>
            </w:r>
            <w:r>
              <w:rPr>
                <w:rFonts w:hint="eastAsia" w:ascii="宋体" w:hAnsi="宋体" w:cs="宋体"/>
                <w:kern w:val="0"/>
                <w:szCs w:val="21"/>
              </w:rPr>
              <w:t xml:space="preserve">  </w:t>
            </w:r>
            <w:r>
              <w:rPr>
                <w:rFonts w:ascii="宋体" w:hAnsi="宋体"/>
                <w:b/>
                <w:szCs w:val="21"/>
              </w:rPr>
              <w:t>小写</w:t>
            </w:r>
            <w:r>
              <w:rPr>
                <w:rFonts w:hint="eastAsia" w:ascii="宋体" w:hAnsi="宋体"/>
                <w:b/>
                <w:szCs w:val="21"/>
                <w:u w:val="single"/>
              </w:rPr>
              <w:t xml:space="preserve">  </w:t>
            </w:r>
            <w:r>
              <w:rPr>
                <w:rFonts w:ascii="宋体" w:hAnsi="宋体"/>
                <w:b/>
                <w:szCs w:val="21"/>
                <w:u w:val="single"/>
              </w:rPr>
              <w:t>1,</w:t>
            </w:r>
            <w:r>
              <w:rPr>
                <w:rFonts w:hint="eastAsia" w:ascii="宋体" w:hAnsi="宋体"/>
                <w:b/>
                <w:szCs w:val="21"/>
                <w:u w:val="single"/>
              </w:rPr>
              <w:t>4</w:t>
            </w:r>
            <w:r>
              <w:rPr>
                <w:rFonts w:ascii="宋体" w:hAnsi="宋体"/>
                <w:b/>
                <w:szCs w:val="21"/>
                <w:u w:val="single"/>
              </w:rPr>
              <w:t>22,</w:t>
            </w:r>
            <w:r>
              <w:rPr>
                <w:rFonts w:hint="eastAsia" w:ascii="宋体" w:hAnsi="宋体"/>
                <w:b/>
                <w:szCs w:val="21"/>
                <w:u w:val="single"/>
              </w:rPr>
              <w:t>000</w:t>
            </w:r>
            <w:r>
              <w:rPr>
                <w:rFonts w:ascii="宋体" w:hAnsi="宋体"/>
                <w:b/>
                <w:szCs w:val="21"/>
                <w:u w:val="single"/>
              </w:rPr>
              <w:t>.00</w:t>
            </w:r>
            <w:r>
              <w:rPr>
                <w:rFonts w:hint="eastAsia" w:ascii="宋体" w:hAnsi="宋体"/>
                <w:b/>
                <w:szCs w:val="21"/>
                <w:u w:val="single"/>
              </w:rPr>
              <w:t xml:space="preserve">   </w:t>
            </w:r>
            <w:r>
              <w:rPr>
                <w:rFonts w:hint="eastAsia" w:ascii="宋体" w:hAnsi="宋体"/>
                <w:b/>
                <w:szCs w:val="21"/>
              </w:rPr>
              <w:t>元</w:t>
            </w:r>
          </w:p>
        </w:tc>
      </w:tr>
    </w:tbl>
    <w:p w14:paraId="13164A13">
      <w:pPr>
        <w:pStyle w:val="9"/>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一、合同标的</w:t>
      </w:r>
    </w:p>
    <w:p w14:paraId="00E29689">
      <w:pPr>
        <w:pStyle w:val="9"/>
        <w:spacing w:line="360" w:lineRule="auto"/>
        <w:ind w:firstLine="420" w:firstLineChars="200"/>
        <w:rPr>
          <w:rFonts w:hAnsi="宋体"/>
          <w:b/>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本合同总价款是货物设计、制造、包装、仓储、运输装缷、保险、安装、调试及其材料及验收合格之前保管及保修期内备品备件、专用工具、伴随服务、技术图纸资料、人员培训发生的所有含税费用。本合同总价款还包含乙方应当提供的伴随服务/售后服务费用。</w:t>
      </w:r>
    </w:p>
    <w:p w14:paraId="0FB5C28A">
      <w:pPr>
        <w:pStyle w:val="9"/>
        <w:spacing w:line="360" w:lineRule="auto"/>
        <w:ind w:firstLine="422" w:firstLineChars="200"/>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 xml:space="preserve">二、合同标的技术要求 </w:t>
      </w:r>
    </w:p>
    <w:p w14:paraId="4AF4E786">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1.技术质量要求：（以合同附件形式附后）详见附件1；</w:t>
      </w:r>
    </w:p>
    <w:p w14:paraId="3062D849">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2.下列文件是构成合同不可分割的部分，并与本合同具有同等法律效力，</w:t>
      </w:r>
      <w:r>
        <w:rPr>
          <w:rFonts w:hint="eastAsia" w:ascii="宋体" w:hAnsi="宋体"/>
          <w:bCs/>
          <w:color w:val="000000" w:themeColor="text1"/>
          <w:szCs w:val="21"/>
          <w14:textFill>
            <w14:solidFill>
              <w14:schemeClr w14:val="tx1"/>
            </w14:solidFill>
          </w14:textFill>
        </w:rPr>
        <w:t>这些文件包括但不限于：</w:t>
      </w:r>
    </w:p>
    <w:p w14:paraId="5B102729">
      <w:pPr>
        <w:numPr>
          <w:ilvl w:val="255"/>
          <w:numId w:val="0"/>
        </w:numPr>
        <w:adjustRightInd w:val="0"/>
        <w:snapToGrid w:val="0"/>
        <w:spacing w:line="360" w:lineRule="auto"/>
        <w:ind w:left="420" w:left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 xml:space="preserve">JSZC-320400-CZZJ-G2025-0031 </w:t>
      </w:r>
      <w:r>
        <w:rPr>
          <w:rFonts w:hint="eastAsia" w:ascii="宋体" w:hAnsi="宋体"/>
          <w:color w:val="000000" w:themeColor="text1"/>
          <w:szCs w:val="21"/>
          <w14:textFill>
            <w14:solidFill>
              <w14:schemeClr w14:val="tx1"/>
            </w14:solidFill>
          </w14:textFill>
        </w:rPr>
        <w:t>号招标文件。</w:t>
      </w:r>
    </w:p>
    <w:p w14:paraId="15BB240B">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（2）乙方提交的投标书。</w:t>
      </w:r>
    </w:p>
    <w:p w14:paraId="47626CCC">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hint="eastAsia" w:hAnsi="宋体"/>
          <w:color w:val="000000" w:themeColor="text1"/>
          <w:szCs w:val="21"/>
          <w14:textFill>
            <w14:solidFill>
              <w14:schemeClr w14:val="tx1"/>
            </w14:solidFill>
          </w14:textFill>
        </w:rPr>
        <w:t>谈判文件及相关的资料。</w:t>
      </w:r>
    </w:p>
    <w:p w14:paraId="25F4ADCB">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（4）乙方投标的其他资料及承诺。</w:t>
      </w:r>
    </w:p>
    <w:p w14:paraId="36BC1CDD">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r>
        <w:rPr>
          <w:rFonts w:hint="eastAsia" w:hAnsi="宋体"/>
          <w:color w:val="000000" w:themeColor="text1"/>
          <w:szCs w:val="21"/>
          <w14:textFill>
            <w14:solidFill>
              <w14:schemeClr w14:val="tx1"/>
            </w14:solidFill>
          </w14:textFill>
        </w:rPr>
        <w:t>经甲、乙、双方确认的其他补充协议及相关资料。</w:t>
      </w:r>
    </w:p>
    <w:p w14:paraId="69AC1523">
      <w:pPr>
        <w:pStyle w:val="9"/>
        <w:spacing w:line="360" w:lineRule="auto"/>
        <w:ind w:firstLine="422" w:firstLineChars="200"/>
        <w:rPr>
          <w:rFonts w:hAnsi="宋体"/>
          <w:b/>
          <w:color w:val="000000" w:themeColor="text1"/>
          <w:szCs w:val="21"/>
          <w14:textFill>
            <w14:solidFill>
              <w14:schemeClr w14:val="tx1"/>
            </w14:solidFill>
          </w14:textFill>
        </w:rPr>
      </w:pPr>
      <w:bookmarkStart w:id="1" w:name="_Toc154830750"/>
      <w:bookmarkStart w:id="2" w:name="_Toc471819251"/>
      <w:bookmarkStart w:id="3" w:name="_Toc430158359"/>
      <w:bookmarkStart w:id="4" w:name="_Toc251500492"/>
      <w:r>
        <w:rPr>
          <w:rFonts w:hint="eastAsia" w:hAnsi="宋体"/>
          <w:b/>
          <w:color w:val="000000" w:themeColor="text1"/>
          <w:szCs w:val="21"/>
          <w14:textFill>
            <w14:solidFill>
              <w14:schemeClr w14:val="tx1"/>
            </w14:solidFill>
          </w14:textFill>
        </w:rPr>
        <w:t>三、交货与运输</w:t>
      </w:r>
      <w:bookmarkEnd w:id="1"/>
      <w:bookmarkEnd w:id="2"/>
      <w:bookmarkEnd w:id="3"/>
      <w:bookmarkEnd w:id="4"/>
    </w:p>
    <w:p w14:paraId="09B3CB2A">
      <w:pPr>
        <w:spacing w:line="360" w:lineRule="auto"/>
        <w:ind w:firstLine="420" w:firstLineChars="200"/>
        <w:rPr>
          <w:rFonts w:ascii="宋体" w:hAnsi="宋体"/>
          <w:snapToGrid w:val="0"/>
          <w:color w:val="000000" w:themeColor="text1"/>
          <w:szCs w:val="21"/>
          <w14:textFill>
            <w14:solidFill>
              <w14:schemeClr w14:val="tx1"/>
            </w14:solidFill>
          </w14:textFill>
        </w:rPr>
      </w:pPr>
      <w:bookmarkStart w:id="5" w:name="_Toc251500493"/>
      <w:bookmarkStart w:id="6" w:name="_Toc471819252"/>
      <w:bookmarkStart w:id="7" w:name="_Toc154830751"/>
      <w:bookmarkStart w:id="8" w:name="_Toc430158360"/>
      <w:r>
        <w:rPr>
          <w:rFonts w:hint="eastAsia" w:ascii="宋体" w:hAnsi="宋体"/>
          <w:snapToGrid w:val="0"/>
          <w:color w:val="000000" w:themeColor="text1"/>
          <w:szCs w:val="21"/>
          <w14:textFill>
            <w14:solidFill>
              <w14:schemeClr w14:val="tx1"/>
            </w14:solidFill>
          </w14:textFill>
        </w:rPr>
        <w:t>1．</w:t>
      </w:r>
      <w:bookmarkEnd w:id="5"/>
      <w:bookmarkEnd w:id="6"/>
      <w:bookmarkEnd w:id="7"/>
      <w:bookmarkEnd w:id="8"/>
      <w:r>
        <w:rPr>
          <w:rFonts w:hint="eastAsia" w:ascii="宋体" w:hAnsi="宋体"/>
          <w:snapToGrid w:val="0"/>
          <w:color w:val="000000" w:themeColor="text1"/>
          <w:szCs w:val="21"/>
          <w14:textFill>
            <w14:solidFill>
              <w14:schemeClr w14:val="tx1"/>
            </w14:solidFill>
          </w14:textFill>
        </w:rPr>
        <w:t>货物交付：本合同货物的交货日期为202</w:t>
      </w:r>
      <w:r>
        <w:rPr>
          <w:rFonts w:hint="eastAsia" w:ascii="宋体" w:hAnsi="宋体"/>
          <w:snapToGrid w:val="0"/>
          <w:color w:val="000000" w:themeColor="text1"/>
          <w:szCs w:val="21"/>
          <w:lang w:val="en-US" w:eastAsia="zh-CN"/>
          <w14:textFill>
            <w14:solidFill>
              <w14:schemeClr w14:val="tx1"/>
            </w14:solidFill>
          </w14:textFill>
        </w:rPr>
        <w:t>6</w:t>
      </w:r>
      <w:r>
        <w:rPr>
          <w:rFonts w:hint="eastAsia" w:ascii="宋体" w:hAnsi="宋体"/>
          <w:snapToGrid w:val="0"/>
          <w:color w:val="000000" w:themeColor="text1"/>
          <w:szCs w:val="21"/>
          <w14:textFill>
            <w14:solidFill>
              <w14:schemeClr w14:val="tx1"/>
            </w14:solidFill>
          </w14:textFill>
        </w:rPr>
        <w:t xml:space="preserve">年 </w:t>
      </w:r>
      <w:r>
        <w:rPr>
          <w:rFonts w:hint="eastAsia" w:ascii="宋体" w:hAnsi="宋体"/>
          <w:snapToGrid w:val="0"/>
          <w:color w:val="000000" w:themeColor="text1"/>
          <w:szCs w:val="21"/>
          <w:u w:val="single"/>
          <w14:textFill>
            <w14:solidFill>
              <w14:schemeClr w14:val="tx1"/>
            </w14:solidFill>
          </w14:textFill>
        </w:rPr>
        <w:t xml:space="preserve"> </w:t>
      </w:r>
      <w:r>
        <w:rPr>
          <w:rFonts w:hint="eastAsia" w:ascii="宋体" w:hAnsi="宋体"/>
          <w:snapToGrid w:val="0"/>
          <w:color w:val="000000" w:themeColor="text1"/>
          <w:szCs w:val="21"/>
          <w:u w:val="single"/>
          <w:lang w:val="en-US" w:eastAsia="zh-CN"/>
          <w14:textFill>
            <w14:solidFill>
              <w14:schemeClr w14:val="tx1"/>
            </w14:solidFill>
          </w14:textFill>
        </w:rPr>
        <w:t>1</w:t>
      </w:r>
      <w:r>
        <w:rPr>
          <w:rFonts w:hint="eastAsia" w:ascii="宋体" w:hAnsi="宋体"/>
          <w:snapToGrid w:val="0"/>
          <w:color w:val="000000" w:themeColor="text1"/>
          <w:szCs w:val="21"/>
          <w:u w:val="single"/>
          <w14:textFill>
            <w14:solidFill>
              <w14:schemeClr w14:val="tx1"/>
            </w14:solidFill>
          </w14:textFill>
        </w:rPr>
        <w:t xml:space="preserve"> </w:t>
      </w:r>
      <w:r>
        <w:rPr>
          <w:rFonts w:hint="eastAsia" w:ascii="宋体" w:hAnsi="宋体"/>
          <w:snapToGrid w:val="0"/>
          <w:color w:val="000000" w:themeColor="text1"/>
          <w:szCs w:val="21"/>
          <w14:textFill>
            <w14:solidFill>
              <w14:schemeClr w14:val="tx1"/>
            </w14:solidFill>
          </w14:textFill>
        </w:rPr>
        <w:t xml:space="preserve"> </w:t>
      </w:r>
      <w:r>
        <w:rPr>
          <w:rFonts w:hint="eastAsia" w:ascii="宋体" w:hAnsi="宋体"/>
          <w:snapToGrid w:val="0"/>
          <w:color w:val="000000" w:themeColor="text1"/>
          <w:szCs w:val="21"/>
          <w:highlight w:val="none"/>
          <w14:textFill>
            <w14:solidFill>
              <w14:schemeClr w14:val="tx1"/>
            </w14:solidFill>
          </w14:textFill>
        </w:rPr>
        <w:t>月</w:t>
      </w:r>
      <w:r>
        <w:rPr>
          <w:rFonts w:hint="eastAsia" w:ascii="宋体" w:hAnsi="宋体"/>
          <w:snapToGrid w:val="0"/>
          <w:color w:val="000000" w:themeColor="text1"/>
          <w:szCs w:val="21"/>
          <w:highlight w:val="none"/>
          <w:u w:val="single"/>
          <w14:textFill>
            <w14:solidFill>
              <w14:schemeClr w14:val="tx1"/>
            </w14:solidFill>
          </w14:textFill>
        </w:rPr>
        <w:t xml:space="preserve"> </w:t>
      </w:r>
      <w:r>
        <w:rPr>
          <w:rFonts w:hint="eastAsia" w:ascii="宋体" w:hAnsi="宋体"/>
          <w:snapToGrid w:val="0"/>
          <w:color w:val="000000" w:themeColor="text1"/>
          <w:szCs w:val="21"/>
          <w:highlight w:val="none"/>
          <w:u w:val="single"/>
          <w:lang w:val="en-US" w:eastAsia="zh-CN"/>
          <w14:textFill>
            <w14:solidFill>
              <w14:schemeClr w14:val="tx1"/>
            </w14:solidFill>
          </w14:textFill>
        </w:rPr>
        <w:t>16</w:t>
      </w:r>
      <w:r>
        <w:rPr>
          <w:rFonts w:hint="eastAsia" w:ascii="宋体" w:hAnsi="宋体"/>
          <w:snapToGrid w:val="0"/>
          <w:color w:val="000000" w:themeColor="text1"/>
          <w:szCs w:val="21"/>
          <w:highlight w:val="none"/>
          <w:u w:val="single"/>
          <w14:textFill>
            <w14:solidFill>
              <w14:schemeClr w14:val="tx1"/>
            </w14:solidFill>
          </w14:textFill>
        </w:rPr>
        <w:t xml:space="preserve">  </w:t>
      </w:r>
      <w:r>
        <w:rPr>
          <w:rFonts w:hint="eastAsia" w:ascii="宋体" w:hAnsi="宋体"/>
          <w:snapToGrid w:val="0"/>
          <w:color w:val="000000" w:themeColor="text1"/>
          <w:szCs w:val="21"/>
          <w:highlight w:val="none"/>
          <w14:textFill>
            <w14:solidFill>
              <w14:schemeClr w14:val="tx1"/>
            </w14:solidFill>
          </w14:textFill>
        </w:rPr>
        <w:t>日前</w:t>
      </w:r>
      <w:r>
        <w:rPr>
          <w:rFonts w:hint="eastAsia" w:ascii="宋体" w:hAnsi="宋体"/>
          <w:snapToGrid w:val="0"/>
          <w:color w:val="000000" w:themeColor="text1"/>
          <w:szCs w:val="21"/>
          <w14:textFill>
            <w14:solidFill>
              <w14:schemeClr w14:val="tx1"/>
            </w14:solidFill>
          </w14:textFill>
        </w:rPr>
        <w:t>（包含软件安装调试等工作），具体以货物运到现场的时间为准，此日期或甲方书面通知变更后的日期为计算迟交货物违约金的依据。</w:t>
      </w:r>
    </w:p>
    <w:p w14:paraId="5185CFDE">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2．资料交付</w:t>
      </w:r>
    </w:p>
    <w:p w14:paraId="158447AD">
      <w:pPr>
        <w:spacing w:line="360" w:lineRule="auto"/>
        <w:ind w:firstLine="348" w:firstLineChars="166"/>
        <w:rPr>
          <w:rFonts w:ascii="宋体" w:hAnsi="宋体"/>
          <w:snapToGrid w:val="0"/>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乙</w:t>
      </w:r>
      <w:r>
        <w:rPr>
          <w:rFonts w:hint="eastAsia" w:ascii="宋体" w:hAnsi="宋体"/>
          <w:snapToGrid w:val="0"/>
          <w:color w:val="000000" w:themeColor="text1"/>
          <w:szCs w:val="21"/>
          <w14:textFill>
            <w14:solidFill>
              <w14:schemeClr w14:val="tx1"/>
            </w14:solidFill>
          </w14:textFill>
        </w:rPr>
        <w:t>方应在交付货物的同时向甲方提供</w:t>
      </w:r>
      <w:r>
        <w:rPr>
          <w:rFonts w:hint="eastAsia" w:ascii="宋体" w:hAnsi="宋体"/>
          <w:color w:val="000000" w:themeColor="text1"/>
          <w:szCs w:val="21"/>
          <w14:textFill>
            <w14:solidFill>
              <w14:schemeClr w14:val="tx1"/>
            </w14:solidFill>
          </w14:textFill>
        </w:rPr>
        <w:t>全套随机文件（含产品合格证书、使用维护说明书、验收报告书）壹套</w:t>
      </w:r>
      <w:r>
        <w:rPr>
          <w:rFonts w:hint="eastAsia" w:ascii="宋体" w:hAnsi="宋体"/>
          <w:snapToGrid w:val="0"/>
          <w:color w:val="000000" w:themeColor="text1"/>
          <w:szCs w:val="21"/>
          <w14:textFill>
            <w14:solidFill>
              <w14:schemeClr w14:val="tx1"/>
            </w14:solidFill>
          </w14:textFill>
        </w:rPr>
        <w:t>。</w:t>
      </w:r>
    </w:p>
    <w:p w14:paraId="0EBE6B07">
      <w:pPr>
        <w:spacing w:line="360" w:lineRule="auto"/>
        <w:ind w:firstLine="420" w:firstLineChars="200"/>
        <w:rPr>
          <w:rFonts w:ascii="宋体" w:hAnsi="宋体"/>
          <w:snapToGrid w:val="0"/>
          <w:szCs w:val="21"/>
        </w:rPr>
      </w:pPr>
      <w:r>
        <w:rPr>
          <w:rFonts w:hint="eastAsia" w:ascii="宋体" w:hAnsi="宋体"/>
          <w:snapToGrid w:val="0"/>
          <w:color w:val="000000" w:themeColor="text1"/>
          <w:szCs w:val="21"/>
          <w14:textFill>
            <w14:solidFill>
              <w14:schemeClr w14:val="tx1"/>
            </w14:solidFill>
          </w14:textFill>
        </w:rPr>
        <w:t xml:space="preserve">   3．交货地点：</w:t>
      </w:r>
      <w:r>
        <w:rPr>
          <w:rFonts w:hint="eastAsia" w:ascii="宋体" w:hAnsi="宋体"/>
          <w:color w:val="000000" w:themeColor="text1"/>
          <w:szCs w:val="21"/>
          <w14:textFill>
            <w14:solidFill>
              <w14:schemeClr w14:val="tx1"/>
            </w14:solidFill>
          </w14:textFill>
        </w:rPr>
        <w:t>乙</w:t>
      </w:r>
      <w:r>
        <w:rPr>
          <w:rFonts w:hint="eastAsia" w:ascii="宋体" w:hAnsi="宋体"/>
          <w:snapToGrid w:val="0"/>
          <w:color w:val="000000" w:themeColor="text1"/>
          <w:szCs w:val="21"/>
          <w14:textFill>
            <w14:solidFill>
              <w14:schemeClr w14:val="tx1"/>
            </w14:solidFill>
          </w14:textFill>
        </w:rPr>
        <w:t>方应将货物运到甲方指定的地点</w:t>
      </w:r>
      <w:r>
        <w:rPr>
          <w:rFonts w:hint="eastAsia" w:ascii="宋体" w:hAnsi="宋体"/>
          <w:snapToGrid w:val="0"/>
          <w:color w:val="000000" w:themeColor="text1"/>
          <w:szCs w:val="21"/>
          <w:u w:val="single"/>
          <w14:textFill>
            <w14:solidFill>
              <w14:schemeClr w14:val="tx1"/>
            </w14:solidFill>
          </w14:textFill>
        </w:rPr>
        <w:t xml:space="preserve">常州机电职业技术学院  </w:t>
      </w:r>
      <w:r>
        <w:rPr>
          <w:rFonts w:hint="eastAsia" w:ascii="宋体" w:hAnsi="宋体"/>
          <w:snapToGrid w:val="0"/>
          <w:color w:val="000000" w:themeColor="text1"/>
          <w:szCs w:val="21"/>
          <w14:textFill>
            <w14:solidFill>
              <w14:schemeClr w14:val="tx1"/>
            </w14:solidFill>
          </w14:textFill>
        </w:rPr>
        <w:t>。货物现场交付，甲方检验无误，</w:t>
      </w:r>
      <w:r>
        <w:rPr>
          <w:rFonts w:hint="eastAsia" w:ascii="宋体" w:hAnsi="宋体"/>
          <w:snapToGrid w:val="0"/>
          <w:szCs w:val="21"/>
        </w:rPr>
        <w:t>签署收货通知单后货物所有权转移给甲方。</w:t>
      </w:r>
    </w:p>
    <w:p w14:paraId="3A1CA158">
      <w:pPr>
        <w:pStyle w:val="9"/>
        <w:spacing w:line="360" w:lineRule="auto"/>
        <w:ind w:firstLine="422" w:firstLineChars="200"/>
        <w:rPr>
          <w:rFonts w:hAnsi="宋体"/>
          <w:b/>
          <w:color w:val="000000" w:themeColor="text1"/>
          <w:szCs w:val="21"/>
          <w14:textFill>
            <w14:solidFill>
              <w14:schemeClr w14:val="tx1"/>
            </w14:solidFill>
          </w14:textFill>
        </w:rPr>
      </w:pPr>
      <w:bookmarkStart w:id="9" w:name="_Toc251500496"/>
      <w:bookmarkStart w:id="10" w:name="_Toc154830755"/>
      <w:bookmarkStart w:id="11" w:name="_Toc430158363"/>
      <w:bookmarkStart w:id="12" w:name="_Toc471819255"/>
      <w:r>
        <w:rPr>
          <w:rFonts w:hint="eastAsia" w:hAnsi="宋体"/>
          <w:b/>
          <w:color w:val="000000" w:themeColor="text1"/>
          <w:szCs w:val="21"/>
          <w14:textFill>
            <w14:solidFill>
              <w14:schemeClr w14:val="tx1"/>
            </w14:solidFill>
          </w14:textFill>
        </w:rPr>
        <w:t>四、检验与验收</w:t>
      </w:r>
      <w:bookmarkEnd w:id="9"/>
      <w:bookmarkEnd w:id="10"/>
      <w:bookmarkEnd w:id="11"/>
      <w:bookmarkEnd w:id="12"/>
    </w:p>
    <w:p w14:paraId="7766707A">
      <w:pPr>
        <w:pStyle w:val="9"/>
        <w:spacing w:line="360" w:lineRule="auto"/>
        <w:ind w:firstLine="420" w:firstLineChars="200"/>
        <w:contextualSpacing/>
        <w:rPr>
          <w:rFonts w:hAnsi="宋体" w:eastAsia="宋体" w:cs="Times New Roman"/>
          <w:snapToGrid w:val="0"/>
          <w:color w:val="000000" w:themeColor="text1"/>
          <w:szCs w:val="21"/>
          <w14:textFill>
            <w14:solidFill>
              <w14:schemeClr w14:val="tx1"/>
            </w14:solidFill>
          </w14:textFill>
        </w:rPr>
      </w:pPr>
      <w:bookmarkStart w:id="13" w:name="_Toc154830756"/>
      <w:bookmarkStart w:id="14" w:name="_Toc430158364"/>
      <w:bookmarkStart w:id="15" w:name="_Toc251500497"/>
      <w:bookmarkStart w:id="16" w:name="_Toc471819256"/>
      <w:r>
        <w:rPr>
          <w:rFonts w:hint="eastAsia" w:hAnsi="宋体" w:eastAsia="宋体" w:cs="Times New Roman"/>
          <w:snapToGrid w:val="0"/>
          <w:color w:val="000000" w:themeColor="text1"/>
          <w:szCs w:val="21"/>
          <w14:textFill>
            <w14:solidFill>
              <w14:schemeClr w14:val="tx1"/>
            </w14:solidFill>
          </w14:textFill>
        </w:rPr>
        <w:t>乙方提供的所有货物在交接过程中都须进行严格的检验和试验。</w:t>
      </w:r>
    </w:p>
    <w:p w14:paraId="2FF5EB69">
      <w:pPr>
        <w:pStyle w:val="9"/>
        <w:spacing w:line="360" w:lineRule="auto"/>
        <w:ind w:firstLine="420" w:firstLineChars="200"/>
        <w:contextualSpacing/>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1．出厂检验：供应商提供货物的产品合格证。</w:t>
      </w:r>
    </w:p>
    <w:p w14:paraId="0854F4FD">
      <w:pPr>
        <w:pStyle w:val="9"/>
        <w:spacing w:line="360" w:lineRule="auto"/>
        <w:ind w:firstLine="420" w:firstLineChars="200"/>
        <w:contextualSpacing/>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2．到货检验：货物运达目的地后，采购人通知供应商派员及验收部门赴现场共同清验交收，并形成记录材料。清验中，若发现货物由于非采购人原因（包括运输）发生任何损坏、缺陷、缺少或与合同规定的质量标准和规范不符，应做好记录，并由双方代表签字，各执一份，作为采购人向供应商提出修理、更换、索赔的依据。若供应商代表未按约定时间赴现场参加验收，采购人有权自行开箱清点检验，其检验结果和记录对双方同样有效，并作为采购人向供应商索赔的有效证据。</w:t>
      </w:r>
    </w:p>
    <w:p w14:paraId="3E473938">
      <w:pPr>
        <w:pStyle w:val="9"/>
        <w:spacing w:line="360" w:lineRule="auto"/>
        <w:ind w:firstLine="420" w:firstLineChars="200"/>
        <w:contextualSpacing/>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3.安装调试检验：货物安装调整后进行试运行，试用期</w:t>
      </w:r>
      <w:r>
        <w:rPr>
          <w:rFonts w:hint="eastAsia" w:hAnsi="宋体" w:eastAsia="宋体" w:cs="Times New Roman"/>
          <w:snapToGrid w:val="0"/>
          <w:color w:val="000000" w:themeColor="text1"/>
          <w:szCs w:val="21"/>
          <w:u w:val="single"/>
          <w14:textFill>
            <w14:solidFill>
              <w14:schemeClr w14:val="tx1"/>
            </w14:solidFill>
          </w14:textFill>
        </w:rPr>
        <w:t xml:space="preserve"> 1 </w:t>
      </w:r>
      <w:r>
        <w:rPr>
          <w:rFonts w:hint="eastAsia" w:hAnsi="宋体" w:eastAsia="宋体" w:cs="Times New Roman"/>
          <w:snapToGrid w:val="0"/>
          <w:color w:val="000000" w:themeColor="text1"/>
          <w:szCs w:val="21"/>
          <w14:textFill>
            <w14:solidFill>
              <w14:schemeClr w14:val="tx1"/>
            </w14:solidFill>
          </w14:textFill>
        </w:rPr>
        <w:t>个月，结束后由采购人组织相关部门进行验收，并出具验收结果。若对验收结果有异议，可由双方委托权威的第三方检验机构进行检验。检验结果对双方都有约束力，检验费用由责任方负担。</w:t>
      </w:r>
    </w:p>
    <w:p w14:paraId="4D6AF2BC">
      <w:pPr>
        <w:pStyle w:val="9"/>
        <w:spacing w:line="360" w:lineRule="auto"/>
        <w:ind w:firstLine="420" w:firstLineChars="200"/>
        <w:contextualSpacing/>
        <w:rPr>
          <w:rFonts w:hAnsi="宋体" w:eastAsia="宋体" w:cs="Times New Roman"/>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4．配套服务检验：供应商必须提供货物的现场安装、启动、调试、监督等服务；提供标的物组装和一般维修所必须的工具；提供在合同规定的期限内对所提供货物实行运行监督、维修服务的前提条件是该服务并不能免除供应商在质量保证期内所承担的义务；</w:t>
      </w:r>
    </w:p>
    <w:p w14:paraId="1AEEE486">
      <w:pPr>
        <w:pStyle w:val="9"/>
        <w:spacing w:line="360" w:lineRule="auto"/>
        <w:ind w:firstLine="420" w:firstLineChars="200"/>
        <w:contextualSpacing/>
        <w:rPr>
          <w:rFonts w:hAnsi="宋体"/>
          <w:snapToGrid w:val="0"/>
          <w:color w:val="000000" w:themeColor="text1"/>
          <w:szCs w:val="21"/>
          <w14:textFill>
            <w14:solidFill>
              <w14:schemeClr w14:val="tx1"/>
            </w14:solidFill>
          </w14:textFill>
        </w:rPr>
      </w:pPr>
      <w:r>
        <w:rPr>
          <w:rFonts w:hint="eastAsia" w:hAnsi="宋体" w:eastAsia="宋体" w:cs="Times New Roman"/>
          <w:snapToGrid w:val="0"/>
          <w:color w:val="000000" w:themeColor="text1"/>
          <w:szCs w:val="21"/>
          <w14:textFill>
            <w14:solidFill>
              <w14:schemeClr w14:val="tx1"/>
            </w14:solidFill>
          </w14:textFill>
        </w:rPr>
        <w:t>5．提出异议的时间和办法：如有任何货物经检验和试验不符合技术规范的要求，采购人可以拒收。供应商应更换被拒收的货物，使之符合技术规范书的要求，供应商承担由此发生的一切费用。供应商如对采购人提出的修理、更换、索赔要求有异议，应在接到采购人书面通知后 3 天内提出，并在该时间内自费派代表赴现场同采购人代表共同复验。供应商在接到采购人按本合同规定提出的索赔通知后，应尽快修理、更换或补发短缺部分，由此产生的制造、修理和运费及保险费均由供应商负担。上述索赔，采购人从付款中扣</w:t>
      </w:r>
      <w:r>
        <w:rPr>
          <w:rFonts w:hint="eastAsia" w:hAnsi="宋体"/>
          <w:snapToGrid w:val="0"/>
          <w:color w:val="000000" w:themeColor="text1"/>
          <w:szCs w:val="21"/>
          <w14:textFill>
            <w14:solidFill>
              <w14:schemeClr w14:val="tx1"/>
            </w14:solidFill>
          </w14:textFill>
        </w:rPr>
        <w:t>除。</w:t>
      </w:r>
    </w:p>
    <w:p w14:paraId="1BFAB133">
      <w:pPr>
        <w:pStyle w:val="6"/>
        <w:rPr>
          <w:rFonts w:hAnsi="宋体"/>
          <w:snapToGrid w:val="0"/>
          <w:color w:val="000000" w:themeColor="text1"/>
          <w:sz w:val="21"/>
          <w:szCs w:val="21"/>
          <w14:textFill>
            <w14:solidFill>
              <w14:schemeClr w14:val="tx1"/>
            </w14:solidFill>
          </w14:textFill>
        </w:rPr>
      </w:pPr>
      <w:r>
        <w:rPr>
          <w:rFonts w:hint="eastAsia" w:hAnsi="宋体"/>
          <w:snapToGrid w:val="0"/>
          <w:color w:val="000000" w:themeColor="text1"/>
          <w:sz w:val="21"/>
          <w:szCs w:val="21"/>
          <w14:textFill>
            <w14:solidFill>
              <w14:schemeClr w14:val="tx1"/>
            </w14:solidFill>
          </w14:textFill>
        </w:rPr>
        <w:t>6．软件验收见附件2。</w:t>
      </w:r>
    </w:p>
    <w:p w14:paraId="59C1B46E">
      <w:pPr>
        <w:pStyle w:val="9"/>
        <w:spacing w:line="360" w:lineRule="auto"/>
        <w:ind w:firstLine="422" w:firstLineChars="200"/>
        <w:rPr>
          <w:rFonts w:hAnsi="宋体" w:eastAsia="宋体" w:cs="Times New Roman"/>
          <w:snapToGrid w:val="0"/>
          <w:color w:val="000000" w:themeColor="text1"/>
          <w:szCs w:val="21"/>
          <w14:textFill>
            <w14:solidFill>
              <w14:schemeClr w14:val="tx1"/>
            </w14:solidFill>
          </w14:textFill>
        </w:rPr>
      </w:pPr>
      <w:r>
        <w:rPr>
          <w:rFonts w:hint="eastAsia" w:hAnsi="宋体"/>
          <w:b/>
          <w:bCs/>
          <w:snapToGrid w:val="0"/>
          <w:color w:val="000000" w:themeColor="text1"/>
          <w:szCs w:val="21"/>
          <w14:textFill>
            <w14:solidFill>
              <w14:schemeClr w14:val="tx1"/>
            </w14:solidFill>
          </w14:textFill>
        </w:rPr>
        <w:t>五、</w:t>
      </w:r>
      <w:bookmarkStart w:id="17" w:name="_Hlk514702285"/>
      <w:r>
        <w:rPr>
          <w:rFonts w:hint="eastAsia" w:hAnsi="宋体"/>
          <w:b/>
          <w:bCs/>
          <w:snapToGrid w:val="0"/>
          <w:color w:val="000000" w:themeColor="text1"/>
          <w:szCs w:val="21"/>
          <w14:textFill>
            <w14:solidFill>
              <w14:schemeClr w14:val="tx1"/>
            </w14:solidFill>
          </w14:textFill>
        </w:rPr>
        <w:t>履约保证金：</w:t>
      </w:r>
      <w:bookmarkEnd w:id="17"/>
    </w:p>
    <w:p w14:paraId="7733D24C">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为保障合同的有效履行，签订合同前，乙方应先缴纳合同总额的</w:t>
      </w:r>
      <w:r>
        <w:rPr>
          <w:rFonts w:hint="eastAsia" w:ascii="宋体" w:hAnsi="宋体"/>
          <w:snapToGrid w:val="0"/>
          <w:color w:val="000000" w:themeColor="text1"/>
          <w:szCs w:val="21"/>
          <w:u w:val="single"/>
          <w14:textFill>
            <w14:solidFill>
              <w14:schemeClr w14:val="tx1"/>
            </w14:solidFill>
          </w14:textFill>
        </w:rPr>
        <w:t xml:space="preserve"> 5%</w:t>
      </w:r>
      <w:r>
        <w:rPr>
          <w:rFonts w:ascii="宋体" w:hAnsi="宋体"/>
          <w:snapToGrid w:val="0"/>
          <w:color w:val="000000" w:themeColor="text1"/>
          <w:szCs w:val="21"/>
          <w:u w:val="single"/>
          <w14:textFill>
            <w14:solidFill>
              <w14:schemeClr w14:val="tx1"/>
            </w14:solidFill>
          </w14:textFill>
        </w:rPr>
        <w:t xml:space="preserve"> </w:t>
      </w:r>
      <w:r>
        <w:rPr>
          <w:rFonts w:hint="eastAsia" w:ascii="宋体" w:hAnsi="宋体"/>
          <w:snapToGrid w:val="0"/>
          <w:color w:val="000000" w:themeColor="text1"/>
          <w:szCs w:val="21"/>
          <w14:textFill>
            <w14:solidFill>
              <w14:schemeClr w14:val="tx1"/>
            </w14:solidFill>
          </w14:textFill>
        </w:rPr>
        <w:t>的履约保证金，</w:t>
      </w:r>
      <w:bookmarkStart w:id="18" w:name="_Hlk513402998"/>
      <w:r>
        <w:rPr>
          <w:rFonts w:hint="eastAsia" w:ascii="宋体" w:hAnsi="宋体"/>
          <w:snapToGrid w:val="0"/>
          <w:color w:val="000000" w:themeColor="text1"/>
          <w:szCs w:val="21"/>
          <w14:textFill>
            <w14:solidFill>
              <w14:schemeClr w14:val="tx1"/>
            </w14:solidFill>
          </w14:textFill>
        </w:rPr>
        <w:t xml:space="preserve">计            </w:t>
      </w:r>
      <w:r>
        <w:rPr>
          <w:rFonts w:hint="eastAsia" w:asciiTheme="minorEastAsia" w:hAnsiTheme="minorEastAsia" w:eastAsiaTheme="minorEastAsia" w:cstheme="minorBidi"/>
          <w:szCs w:val="21"/>
          <w:u w:val="single"/>
        </w:rPr>
        <w:t xml:space="preserve">   </w:t>
      </w:r>
      <w:bookmarkStart w:id="19" w:name="_Hlk103757386"/>
      <w:r>
        <w:rPr>
          <w:rFonts w:hint="eastAsia" w:asciiTheme="minorEastAsia" w:hAnsiTheme="minorEastAsia" w:eastAsiaTheme="minorEastAsia" w:cstheme="minorBidi"/>
          <w:szCs w:val="21"/>
          <w:highlight w:val="none"/>
          <w:u w:val="single"/>
        </w:rPr>
        <w:t>7</w:t>
      </w:r>
      <w:r>
        <w:rPr>
          <w:rFonts w:asciiTheme="minorEastAsia" w:hAnsiTheme="minorEastAsia" w:eastAsiaTheme="minorEastAsia" w:cstheme="minorBidi"/>
          <w:szCs w:val="21"/>
          <w:highlight w:val="none"/>
          <w:u w:val="single"/>
        </w:rPr>
        <w:t>1</w:t>
      </w:r>
      <w:r>
        <w:rPr>
          <w:rFonts w:hint="eastAsia" w:asciiTheme="minorEastAsia" w:hAnsiTheme="minorEastAsia" w:eastAsiaTheme="minorEastAsia" w:cstheme="minorBidi"/>
          <w:szCs w:val="21"/>
          <w:highlight w:val="none"/>
          <w:u w:val="single"/>
        </w:rPr>
        <w:t>,</w:t>
      </w:r>
      <w:r>
        <w:rPr>
          <w:rFonts w:hint="eastAsia" w:asciiTheme="minorEastAsia" w:hAnsiTheme="minorEastAsia" w:eastAsiaTheme="minorEastAsia" w:cstheme="minorBidi"/>
          <w:szCs w:val="21"/>
          <w:highlight w:val="none"/>
          <w:u w:val="single"/>
          <w:lang w:val="en-US" w:eastAsia="zh-CN"/>
        </w:rPr>
        <w:t>1</w:t>
      </w:r>
      <w:r>
        <w:rPr>
          <w:rFonts w:hint="eastAsia" w:asciiTheme="minorEastAsia" w:hAnsiTheme="minorEastAsia" w:eastAsiaTheme="minorEastAsia" w:cstheme="minorBidi"/>
          <w:szCs w:val="21"/>
          <w:highlight w:val="none"/>
          <w:u w:val="single"/>
        </w:rPr>
        <w:t>0</w:t>
      </w:r>
      <w:r>
        <w:rPr>
          <w:rFonts w:asciiTheme="minorEastAsia" w:hAnsiTheme="minorEastAsia" w:eastAsiaTheme="minorEastAsia" w:cstheme="minorBidi"/>
          <w:szCs w:val="21"/>
          <w:highlight w:val="none"/>
          <w:u w:val="single"/>
        </w:rPr>
        <w:t>0.00</w:t>
      </w:r>
      <w:r>
        <w:rPr>
          <w:rFonts w:hint="eastAsia" w:ascii="宋体" w:hAnsi="宋体"/>
          <w:snapToGrid w:val="0"/>
          <w:color w:val="000000" w:themeColor="text1"/>
          <w:szCs w:val="21"/>
          <w:highlight w:val="none"/>
          <w14:textFill>
            <w14:solidFill>
              <w14:schemeClr w14:val="tx1"/>
            </w14:solidFill>
          </w14:textFill>
        </w:rPr>
        <w:t>元</w:t>
      </w:r>
      <w:bookmarkEnd w:id="19"/>
      <w:r>
        <w:rPr>
          <w:rFonts w:hint="eastAsia" w:ascii="宋体" w:hAnsi="宋体"/>
          <w:snapToGrid w:val="0"/>
          <w:color w:val="000000" w:themeColor="text1"/>
          <w:szCs w:val="21"/>
          <w:highlight w:val="none"/>
          <w14:textFill>
            <w14:solidFill>
              <w14:schemeClr w14:val="tx1"/>
            </w14:solidFill>
          </w14:textFill>
        </w:rPr>
        <w:t>；质</w:t>
      </w:r>
      <w:r>
        <w:rPr>
          <w:rFonts w:hint="eastAsia" w:ascii="宋体" w:hAnsi="宋体"/>
          <w:snapToGrid w:val="0"/>
          <w:color w:val="000000" w:themeColor="text1"/>
          <w:szCs w:val="21"/>
          <w14:textFill>
            <w14:solidFill>
              <w14:schemeClr w14:val="tx1"/>
            </w14:solidFill>
          </w14:textFill>
        </w:rPr>
        <w:t>保期满后15个工作日内退还履约保证金。</w:t>
      </w:r>
      <w:bookmarkEnd w:id="18"/>
      <w:r>
        <w:rPr>
          <w:rFonts w:hint="eastAsia" w:ascii="宋体" w:hAnsi="宋体"/>
          <w:snapToGrid w:val="0"/>
          <w:color w:val="000000" w:themeColor="text1"/>
          <w:szCs w:val="21"/>
          <w14:textFill>
            <w14:solidFill>
              <w14:schemeClr w14:val="tx1"/>
            </w14:solidFill>
          </w14:textFill>
        </w:rPr>
        <w:t>（不计息）</w:t>
      </w:r>
    </w:p>
    <w:bookmarkEnd w:id="13"/>
    <w:bookmarkEnd w:id="14"/>
    <w:bookmarkEnd w:id="15"/>
    <w:bookmarkEnd w:id="16"/>
    <w:p w14:paraId="1A17B4DC">
      <w:pPr>
        <w:pStyle w:val="9"/>
        <w:spacing w:line="360" w:lineRule="auto"/>
        <w:ind w:firstLine="422" w:firstLineChars="200"/>
        <w:rPr>
          <w:rFonts w:hAnsi="宋体" w:eastAsia="宋体" w:cs="Times New Roman"/>
          <w:b/>
          <w:bCs/>
          <w:snapToGrid w:val="0"/>
          <w:color w:val="000000" w:themeColor="text1"/>
          <w:szCs w:val="21"/>
          <w14:textFill>
            <w14:solidFill>
              <w14:schemeClr w14:val="tx1"/>
            </w14:solidFill>
          </w14:textFill>
        </w:rPr>
      </w:pPr>
      <w:bookmarkStart w:id="20" w:name="_Hlk514701096"/>
      <w:bookmarkStart w:id="21" w:name="_Toc154830757"/>
      <w:bookmarkStart w:id="22" w:name="_Toc471819258"/>
      <w:bookmarkStart w:id="23" w:name="_Toc430158366"/>
      <w:bookmarkStart w:id="24" w:name="_Toc251500498"/>
      <w:r>
        <w:rPr>
          <w:rFonts w:hint="eastAsia" w:hAnsi="宋体" w:eastAsia="宋体" w:cs="Times New Roman"/>
          <w:b/>
          <w:bCs/>
          <w:snapToGrid w:val="0"/>
          <w:color w:val="000000" w:themeColor="text1"/>
          <w:szCs w:val="21"/>
          <w14:textFill>
            <w14:solidFill>
              <w14:schemeClr w14:val="tx1"/>
            </w14:solidFill>
          </w14:textFill>
        </w:rPr>
        <w:t>六、付款方式：</w:t>
      </w:r>
    </w:p>
    <w:bookmarkEnd w:id="20"/>
    <w:p w14:paraId="1A820A28">
      <w:pPr>
        <w:snapToGrid w:val="0"/>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本合同经费按以下第</w:t>
      </w:r>
      <w:r>
        <w:rPr>
          <w:rFonts w:hint="eastAsia" w:ascii="宋体" w:hAnsi="宋体" w:cs="宋体"/>
          <w:color w:val="000000" w:themeColor="text1"/>
          <w:szCs w:val="21"/>
          <w:u w:val="single"/>
          <w14:textFill>
            <w14:solidFill>
              <w14:schemeClr w14:val="tx1"/>
            </w14:solidFill>
          </w14:textFill>
        </w:rPr>
        <w:t xml:space="preserve">  </w:t>
      </w:r>
      <w:r>
        <w:rPr>
          <w:rFonts w:ascii="宋体" w:hAnsi="宋体" w:cs="宋体"/>
          <w:color w:val="000000" w:themeColor="text1"/>
          <w:szCs w:val="21"/>
          <w:u w:val="single"/>
          <w14:textFill>
            <w14:solidFill>
              <w14:schemeClr w14:val="tx1"/>
            </w14:solidFill>
          </w14:textFill>
        </w:rPr>
        <w:t>2</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种方式支付：</w:t>
      </w:r>
    </w:p>
    <w:p w14:paraId="09CC56C8">
      <w:pPr>
        <w:tabs>
          <w:tab w:val="left" w:pos="312"/>
        </w:tabs>
        <w:snapToGrid w:val="0"/>
        <w:spacing w:line="360" w:lineRule="auto"/>
        <w:ind w:left="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1.一次性支付，支付时间和方式。合同签订后，按验收标准验收合格后15个工作日内付合同总额的100%。</w:t>
      </w:r>
    </w:p>
    <w:p w14:paraId="7F29FD9C">
      <w:pPr>
        <w:tabs>
          <w:tab w:val="left" w:pos="312"/>
        </w:tabs>
        <w:snapToGrid w:val="0"/>
        <w:spacing w:line="360" w:lineRule="auto"/>
        <w:ind w:left="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2.分期支付，支付时间和方式：</w:t>
      </w:r>
    </w:p>
    <w:p w14:paraId="08F34A67">
      <w:pPr>
        <w:snapToGri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（1）合同签订后15个工作日内甲方支付给乙方合同总额的</w:t>
      </w:r>
      <w:r>
        <w:rPr>
          <w:rFonts w:hint="eastAsia" w:ascii="宋体" w:hAnsi="宋体" w:cs="宋体"/>
          <w:color w:val="000000" w:themeColor="text1"/>
          <w:szCs w:val="21"/>
          <w:u w:val="single"/>
          <w14:textFill>
            <w14:solidFill>
              <w14:schemeClr w14:val="tx1"/>
            </w14:solidFill>
          </w14:textFill>
        </w:rPr>
        <w:t xml:space="preserve">  </w:t>
      </w:r>
      <w:r>
        <w:rPr>
          <w:rFonts w:ascii="宋体" w:hAnsi="宋体" w:cs="宋体"/>
          <w:color w:val="000000" w:themeColor="text1"/>
          <w:szCs w:val="21"/>
          <w:u w:val="single"/>
          <w14:textFill>
            <w14:solidFill>
              <w14:schemeClr w14:val="tx1"/>
            </w14:solidFill>
          </w14:textFill>
        </w:rPr>
        <w:t>3</w:t>
      </w:r>
      <w:r>
        <w:rPr>
          <w:rFonts w:hint="eastAsia" w:ascii="宋体" w:hAnsi="宋体" w:cs="宋体"/>
          <w:color w:val="000000" w:themeColor="text1"/>
          <w:szCs w:val="21"/>
          <w:u w:val="single"/>
          <w14:textFill>
            <w14:solidFill>
              <w14:schemeClr w14:val="tx1"/>
            </w14:solidFill>
          </w14:textFill>
        </w:rPr>
        <w:t xml:space="preserve">6  </w:t>
      </w:r>
      <w:r>
        <w:rPr>
          <w:rFonts w:hint="eastAsia" w:ascii="宋体" w:hAnsi="宋体" w:cs="宋体"/>
          <w:color w:val="000000" w:themeColor="text1"/>
          <w:szCs w:val="21"/>
          <w14:textFill>
            <w14:solidFill>
              <w14:schemeClr w14:val="tx1"/>
            </w14:solidFill>
          </w14:textFill>
        </w:rPr>
        <w:t>%；</w:t>
      </w:r>
    </w:p>
    <w:p w14:paraId="787A074A">
      <w:pPr>
        <w:snapToGrid w:val="0"/>
        <w:spacing w:line="360" w:lineRule="auto"/>
        <w:ind w:left="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u w:val="single"/>
          <w14:textFill>
            <w14:solidFill>
              <w14:schemeClr w14:val="tx1"/>
            </w14:solidFill>
          </w14:textFill>
        </w:rPr>
        <w:t xml:space="preserve">    </w:t>
      </w:r>
      <w:r>
        <w:rPr>
          <w:rFonts w:hint="eastAsia" w:cs="宋体" w:asciiTheme="minorEastAsia" w:hAnsiTheme="minorEastAsia" w:eastAsiaTheme="minorEastAsia"/>
          <w:color w:val="000000" w:themeColor="text1"/>
          <w:szCs w:val="21"/>
          <w:u w:val="single"/>
          <w14:textFill>
            <w14:solidFill>
              <w14:schemeClr w14:val="tx1"/>
            </w14:solidFill>
          </w14:textFill>
        </w:rPr>
        <w:t xml:space="preserve">按验收标准验收合格并稳定运行的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（按项目执行进度填写）15个工作日内甲方支付乙方合同总额的</w:t>
      </w:r>
      <w:r>
        <w:rPr>
          <w:rFonts w:hint="eastAsia" w:ascii="宋体" w:hAnsi="宋体" w:cs="宋体"/>
          <w:color w:val="000000" w:themeColor="text1"/>
          <w:szCs w:val="21"/>
          <w:u w:val="single"/>
          <w14:textFill>
            <w14:solidFill>
              <w14:schemeClr w14:val="tx1"/>
            </w14:solidFill>
          </w14:textFill>
        </w:rPr>
        <w:t xml:space="preserve">  6</w:t>
      </w:r>
      <w:r>
        <w:rPr>
          <w:rFonts w:ascii="宋体" w:hAnsi="宋体" w:cs="宋体"/>
          <w:color w:val="000000" w:themeColor="text1"/>
          <w:szCs w:val="21"/>
          <w:u w:val="single"/>
          <w14:textFill>
            <w14:solidFill>
              <w14:schemeClr w14:val="tx1"/>
            </w14:solidFill>
          </w14:textFill>
        </w:rPr>
        <w:t>4</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w:t>
      </w:r>
    </w:p>
    <w:p w14:paraId="7C7692B9">
      <w:pPr>
        <w:snapToGri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3.其他约定的支付方式，约定如下：</w:t>
      </w:r>
      <w:r>
        <w:rPr>
          <w:rFonts w:hint="eastAsia" w:ascii="宋体" w:hAnsi="宋体" w:cs="宋体"/>
          <w:color w:val="000000" w:themeColor="text1"/>
          <w:szCs w:val="21"/>
          <w:u w:val="single"/>
          <w14:textFill>
            <w14:solidFill>
              <w14:schemeClr w14:val="tx1"/>
            </w14:solidFill>
          </w14:textFill>
        </w:rPr>
        <w:t xml:space="preserve">           无            </w:t>
      </w:r>
      <w:r>
        <w:rPr>
          <w:rFonts w:hint="eastAsia" w:ascii="宋体" w:hAnsi="宋体" w:cs="宋体"/>
          <w:color w:val="000000" w:themeColor="text1"/>
          <w:szCs w:val="21"/>
          <w14:textFill>
            <w14:solidFill>
              <w14:schemeClr w14:val="tx1"/>
            </w14:solidFill>
          </w14:textFill>
        </w:rPr>
        <w:t>；</w:t>
      </w:r>
    </w:p>
    <w:p w14:paraId="6BE7B253">
      <w:pPr>
        <w:adjustRightInd w:val="0"/>
        <w:snapToGrid w:val="0"/>
        <w:spacing w:line="360" w:lineRule="auto"/>
        <w:ind w:firstLine="422" w:firstLineChars="200"/>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七、质量保证期与售后服务</w:t>
      </w:r>
      <w:bookmarkEnd w:id="21"/>
      <w:bookmarkEnd w:id="22"/>
      <w:bookmarkEnd w:id="23"/>
      <w:bookmarkEnd w:id="24"/>
    </w:p>
    <w:p w14:paraId="32B10261">
      <w:pPr>
        <w:spacing w:line="360" w:lineRule="auto"/>
        <w:ind w:firstLine="420"/>
        <w:rPr>
          <w:rFonts w:ascii="宋体" w:hAnsi="宋体"/>
          <w:snapToGrid w:val="0"/>
          <w:color w:val="EE0000"/>
          <w:szCs w:val="21"/>
        </w:rPr>
      </w:pPr>
      <w:r>
        <w:rPr>
          <w:rFonts w:hint="eastAsia" w:ascii="宋体" w:hAnsi="宋体"/>
          <w:snapToGrid w:val="0"/>
          <w:color w:val="000000" w:themeColor="text1"/>
          <w:szCs w:val="21"/>
          <w14:textFill>
            <w14:solidFill>
              <w14:schemeClr w14:val="tx1"/>
            </w14:solidFill>
          </w14:textFill>
        </w:rPr>
        <w:t>1.质量保证期为自物资设备验收合格并通过试运行后:软件</w:t>
      </w:r>
      <w:r>
        <w:rPr>
          <w:rFonts w:hint="eastAsia" w:ascii="宋体" w:hAnsi="宋体"/>
          <w:snapToGrid w:val="0"/>
          <w:color w:val="000000" w:themeColor="text1"/>
          <w:szCs w:val="21"/>
          <w:u w:val="single"/>
          <w14:textFill>
            <w14:solidFill>
              <w14:schemeClr w14:val="tx1"/>
            </w14:solidFill>
          </w14:textFill>
        </w:rPr>
        <w:t xml:space="preserve"> 5 </w:t>
      </w:r>
      <w:r>
        <w:rPr>
          <w:rFonts w:hint="eastAsia" w:ascii="宋体" w:hAnsi="宋体"/>
          <w:snapToGrid w:val="0"/>
          <w:color w:val="000000" w:themeColor="text1"/>
          <w:szCs w:val="21"/>
          <w14:textFill>
            <w14:solidFill>
              <w14:schemeClr w14:val="tx1"/>
            </w14:solidFill>
          </w14:textFill>
        </w:rPr>
        <w:t>年。</w:t>
      </w:r>
    </w:p>
    <w:p w14:paraId="4BB51030">
      <w:pPr>
        <w:spacing w:line="360" w:lineRule="auto"/>
        <w:ind w:firstLine="420"/>
        <w:rPr>
          <w:rFonts w:ascii="宋体" w:hAns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2.</w:t>
      </w:r>
      <w:r>
        <w:rPr>
          <w:rFonts w:hint="eastAsia" w:ascii="宋体" w:hAnsi="宋体"/>
          <w:snapToGrid w:val="0"/>
          <w:color w:val="000000" w:themeColor="text1"/>
          <w:szCs w:val="21"/>
          <w14:textFill>
            <w14:solidFill>
              <w14:schemeClr w14:val="tx1"/>
            </w14:solidFill>
          </w14:textFill>
        </w:rPr>
        <w:t>质保期内，乙方负责联系产品厂家对其提供的设备、软件进行维修或更换，不收取额外费用。</w:t>
      </w:r>
    </w:p>
    <w:p w14:paraId="7C3AF02E">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3.</w:t>
      </w:r>
      <w:r>
        <w:rPr>
          <w:rFonts w:hint="eastAsia"/>
        </w:rPr>
        <w:t xml:space="preserve"> </w:t>
      </w:r>
      <w:r>
        <w:rPr>
          <w:rFonts w:hint="eastAsia" w:ascii="宋体" w:hAnsi="宋体"/>
          <w:snapToGrid w:val="0"/>
          <w:color w:val="000000" w:themeColor="text1"/>
          <w:szCs w:val="21"/>
          <w14:textFill>
            <w14:solidFill>
              <w14:schemeClr w14:val="tx1"/>
            </w14:solidFill>
          </w14:textFill>
        </w:rPr>
        <w:t xml:space="preserve">质量保证期内免费更换零配件（人为损坏除外），质量保证期满后实行终身有偿维修保养。在接到校方报修通知后，乙方维修人员白天 </w:t>
      </w:r>
      <w:r>
        <w:rPr>
          <w:rFonts w:hint="eastAsia" w:ascii="宋体" w:hAnsi="宋体"/>
          <w:snapToGrid w:val="0"/>
          <w:color w:val="000000" w:themeColor="text1"/>
          <w:szCs w:val="21"/>
          <w:u w:val="single"/>
          <w14:textFill>
            <w14:solidFill>
              <w14:schemeClr w14:val="tx1"/>
            </w14:solidFill>
          </w14:textFill>
        </w:rPr>
        <w:t xml:space="preserve">  8 </w:t>
      </w:r>
      <w:r>
        <w:rPr>
          <w:rFonts w:hint="eastAsia" w:ascii="宋体" w:hAnsi="宋体"/>
          <w:snapToGrid w:val="0"/>
          <w:color w:val="000000" w:themeColor="text1"/>
          <w:szCs w:val="21"/>
          <w14:textFill>
            <w14:solidFill>
              <w14:schemeClr w14:val="tx1"/>
            </w14:solidFill>
          </w14:textFill>
        </w:rPr>
        <w:t xml:space="preserve"> 小时、夜间 </w:t>
      </w:r>
      <w:r>
        <w:rPr>
          <w:rFonts w:hint="eastAsia" w:ascii="宋体" w:hAnsi="宋体"/>
          <w:snapToGrid w:val="0"/>
          <w:color w:val="000000" w:themeColor="text1"/>
          <w:szCs w:val="21"/>
          <w:u w:val="single"/>
          <w14:textFill>
            <w14:solidFill>
              <w14:schemeClr w14:val="tx1"/>
            </w14:solidFill>
          </w14:textFill>
        </w:rPr>
        <w:t xml:space="preserve"> 24  </w:t>
      </w:r>
      <w:r>
        <w:rPr>
          <w:rFonts w:hint="eastAsia" w:ascii="宋体" w:hAnsi="宋体"/>
          <w:snapToGrid w:val="0"/>
          <w:color w:val="000000" w:themeColor="text1"/>
          <w:szCs w:val="21"/>
          <w14:textFill>
            <w14:solidFill>
              <w14:schemeClr w14:val="tx1"/>
            </w14:solidFill>
          </w14:textFill>
        </w:rPr>
        <w:t>小时内需按约定赶到现场提供故障排除服务，如涉及非本次采购的其他网络设备故障，仍需协助甲方排除故障，直至甲方系统完全恢复正常。</w:t>
      </w:r>
    </w:p>
    <w:p w14:paraId="7C1D0061">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4</w:t>
      </w:r>
      <w:r>
        <w:rPr>
          <w:rFonts w:ascii="宋体" w:hAnsi="宋体"/>
          <w:snapToGrid w:val="0"/>
          <w:color w:val="000000" w:themeColor="text1"/>
          <w:szCs w:val="21"/>
          <w14:textFill>
            <w14:solidFill>
              <w14:schemeClr w14:val="tx1"/>
            </w14:solidFill>
          </w14:textFill>
        </w:rPr>
        <w:t>.</w:t>
      </w:r>
      <w:r>
        <w:rPr>
          <w:rFonts w:hint="eastAsia" w:ascii="宋体" w:hAnsi="宋体"/>
          <w:snapToGrid w:val="0"/>
          <w:color w:val="000000" w:themeColor="text1"/>
          <w:szCs w:val="21"/>
          <w14:textFill>
            <w14:solidFill>
              <w14:schemeClr w14:val="tx1"/>
            </w14:solidFill>
          </w14:textFill>
        </w:rPr>
        <w:t>超过质保期的设备，如遇生产厂商产品调整停止生产，乙方需提前通知甲方，并同时告知可替代的新产品。如设备发生硬件故障，甲方仍需维修时，乙方应按当时同类产品的市场维修价格提供产品维修。</w:t>
      </w:r>
    </w:p>
    <w:p w14:paraId="7FA48A30">
      <w:pPr>
        <w:spacing w:line="360" w:lineRule="auto"/>
        <w:ind w:firstLine="420" w:firstLineChars="200"/>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5</w:t>
      </w:r>
      <w:r>
        <w:rPr>
          <w:rFonts w:ascii="宋体" w:hAnsi="宋体"/>
          <w:snapToGrid w:val="0"/>
          <w:color w:val="000000" w:themeColor="text1"/>
          <w:szCs w:val="21"/>
          <w14:textFill>
            <w14:solidFill>
              <w14:schemeClr w14:val="tx1"/>
            </w14:solidFill>
          </w14:textFill>
        </w:rPr>
        <w:t>.</w:t>
      </w:r>
      <w:r>
        <w:rPr>
          <w:rFonts w:hint="eastAsia" w:ascii="宋体" w:hAnsi="宋体"/>
          <w:snapToGrid w:val="0"/>
          <w:color w:val="000000" w:themeColor="text1"/>
          <w:szCs w:val="21"/>
          <w14:textFill>
            <w14:solidFill>
              <w14:schemeClr w14:val="tx1"/>
            </w14:solidFill>
          </w14:textFill>
        </w:rPr>
        <w:t>技术培训要求：乙方应安排专业技术人员提供现场技术培训，保证使用人员能正常操作设备的各种功能。</w:t>
      </w:r>
    </w:p>
    <w:p w14:paraId="66564481">
      <w:pPr>
        <w:pStyle w:val="9"/>
        <w:spacing w:line="360" w:lineRule="auto"/>
        <w:ind w:firstLine="420" w:firstLineChars="200"/>
        <w:rPr>
          <w:rFonts w:hAnsi="宋体" w:eastAsia="宋体" w:cs="Times New Roman"/>
          <w:snapToGrid w:val="0"/>
          <w:szCs w:val="21"/>
        </w:rPr>
      </w:pPr>
      <w:r>
        <w:rPr>
          <w:rFonts w:hAnsi="宋体" w:eastAsia="宋体" w:cs="Times New Roman"/>
          <w:snapToGrid w:val="0"/>
          <w:szCs w:val="21"/>
        </w:rPr>
        <w:t>6</w:t>
      </w:r>
      <w:r>
        <w:rPr>
          <w:rFonts w:hint="eastAsia" w:hAnsi="宋体" w:eastAsia="宋体" w:cs="Times New Roman"/>
          <w:snapToGrid w:val="0"/>
          <w:szCs w:val="21"/>
        </w:rPr>
        <w:t>.其他承诺（根据项目</w:t>
      </w:r>
      <w:r>
        <w:rPr>
          <w:rFonts w:hint="eastAsia" w:hAnsi="宋体"/>
          <w:szCs w:val="21"/>
        </w:rPr>
        <w:t>实际情况填写</w:t>
      </w:r>
      <w:r>
        <w:rPr>
          <w:rFonts w:hint="eastAsia" w:hAnsi="宋体" w:eastAsia="宋体" w:cs="Times New Roman"/>
          <w:snapToGrid w:val="0"/>
          <w:szCs w:val="21"/>
        </w:rPr>
        <w:t>）</w:t>
      </w:r>
    </w:p>
    <w:p w14:paraId="168EE674">
      <w:pPr>
        <w:spacing w:line="360" w:lineRule="auto"/>
        <w:ind w:firstLine="422" w:firstLineChars="200"/>
      </w:pPr>
      <w:bookmarkStart w:id="25" w:name="_Toc154830758"/>
      <w:bookmarkStart w:id="26" w:name="_Toc251500499"/>
      <w:bookmarkStart w:id="27" w:name="_Toc471819259"/>
      <w:bookmarkStart w:id="28" w:name="_Toc430158367"/>
      <w:r>
        <w:rPr>
          <w:rFonts w:hint="eastAsia" w:ascii="宋体" w:hAnsi="宋体"/>
          <w:b/>
          <w:bCs/>
          <w:snapToGrid w:val="0"/>
          <w:szCs w:val="21"/>
        </w:rPr>
        <w:t>八、违约责任</w:t>
      </w:r>
      <w:bookmarkEnd w:id="25"/>
      <w:bookmarkEnd w:id="26"/>
      <w:bookmarkEnd w:id="27"/>
      <w:bookmarkEnd w:id="28"/>
    </w:p>
    <w:p w14:paraId="032B9E9A">
      <w:pPr>
        <w:pStyle w:val="9"/>
        <w:spacing w:line="360" w:lineRule="auto"/>
        <w:ind w:firstLine="315" w:firstLineChars="150"/>
        <w:rPr>
          <w:rFonts w:hAnsi="宋体"/>
          <w:szCs w:val="21"/>
        </w:rPr>
      </w:pPr>
      <w:r>
        <w:rPr>
          <w:rFonts w:hint="eastAsia" w:hAnsi="宋体"/>
          <w:szCs w:val="21"/>
        </w:rPr>
        <w:t>1、乙方不履行或未按约定要求完全履行合同，甲方有权扣除履约保证金作为违约金。</w:t>
      </w:r>
    </w:p>
    <w:p w14:paraId="3B701EBC">
      <w:pPr>
        <w:pStyle w:val="9"/>
        <w:spacing w:line="360" w:lineRule="auto"/>
        <w:ind w:firstLine="315" w:firstLineChars="150"/>
        <w:rPr>
          <w:rFonts w:hAnsi="宋体"/>
          <w:szCs w:val="21"/>
        </w:rPr>
      </w:pPr>
      <w:r>
        <w:rPr>
          <w:rFonts w:hint="eastAsia" w:hAnsi="宋体"/>
          <w:szCs w:val="21"/>
        </w:rPr>
        <w:t>2、乙方逾期交货或者甲方逾期付款,应向对方支付违约金,迟延履行违约金以逾期部分价款总额每日千分之</w:t>
      </w:r>
      <w:r>
        <w:rPr>
          <w:rFonts w:hint="eastAsia" w:hAnsi="宋体" w:eastAsia="宋体" w:cs="Times New Roman"/>
          <w:szCs w:val="21"/>
          <w:u w:val="single"/>
        </w:rPr>
        <w:t xml:space="preserve"> 八 </w:t>
      </w:r>
      <w:r>
        <w:rPr>
          <w:rFonts w:hint="eastAsia" w:hAnsi="宋体" w:eastAsia="宋体" w:cs="Times New Roman"/>
          <w:szCs w:val="21"/>
        </w:rPr>
        <w:t>计算</w:t>
      </w:r>
      <w:r>
        <w:rPr>
          <w:rFonts w:hint="eastAsia" w:hAnsi="宋体"/>
          <w:szCs w:val="21"/>
        </w:rPr>
        <w:t>。任何一方逾期履行超过</w:t>
      </w:r>
      <w:r>
        <w:rPr>
          <w:rFonts w:hint="eastAsia" w:hAnsi="宋体"/>
          <w:szCs w:val="21"/>
          <w:u w:val="single"/>
        </w:rPr>
        <w:t xml:space="preserve"> 十  </w:t>
      </w:r>
      <w:r>
        <w:rPr>
          <w:rFonts w:hint="eastAsia" w:hAnsi="宋体"/>
          <w:szCs w:val="21"/>
        </w:rPr>
        <w:t>天，应当以逾期部分价款总额5％向对方支付违约金，守约方有权解除合同或要求继续履行合同。</w:t>
      </w:r>
    </w:p>
    <w:p w14:paraId="5757F341">
      <w:pPr>
        <w:pStyle w:val="9"/>
        <w:spacing w:line="360" w:lineRule="auto"/>
        <w:ind w:firstLine="315" w:firstLineChars="150"/>
        <w:rPr>
          <w:rFonts w:hint="eastAsia" w:hAnsi="宋体"/>
          <w:szCs w:val="21"/>
        </w:rPr>
      </w:pPr>
      <w:r>
        <w:rPr>
          <w:rFonts w:hint="eastAsia" w:hAnsi="宋体"/>
          <w:szCs w:val="21"/>
        </w:rPr>
        <w:t>3、提供的</w:t>
      </w:r>
      <w:r>
        <w:rPr>
          <w:rFonts w:hint="eastAsia" w:hAnsi="宋体" w:eastAsia="宋体" w:cs="Times New Roman"/>
          <w:szCs w:val="21"/>
        </w:rPr>
        <w:t>产品部件</w:t>
      </w:r>
      <w:r>
        <w:rPr>
          <w:rFonts w:hint="eastAsia" w:hAnsi="宋体"/>
          <w:szCs w:val="21"/>
        </w:rPr>
        <w:t>不符合谈判文件的技术要求，必须按要求进行修复、拆除或重新采购；若乙方拒不按要求更正的，将对乙方处</w:t>
      </w:r>
      <w:r>
        <w:rPr>
          <w:rFonts w:hint="eastAsia" w:hAnsi="宋体" w:eastAsia="宋体" w:cs="Times New Roman"/>
          <w:szCs w:val="21"/>
        </w:rPr>
        <w:t>以不低于2倍的罚款</w:t>
      </w:r>
      <w:r>
        <w:rPr>
          <w:rFonts w:hint="eastAsia" w:hAnsi="宋体"/>
          <w:szCs w:val="21"/>
        </w:rPr>
        <w:t>（按不合格部件价值计算），且乙方应承担由此发生的一切费用，延误的工期不予顺延。</w:t>
      </w:r>
    </w:p>
    <w:p w14:paraId="0071ECAA">
      <w:pPr>
        <w:pStyle w:val="6"/>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4、验收不合格甲方可解除合同，乙方全额退还预付款，并按照合同总额20%支付违约金。</w:t>
      </w:r>
    </w:p>
    <w:p w14:paraId="641BF71A">
      <w:pPr>
        <w:snapToGrid w:val="0"/>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九、不可抗力</w:t>
      </w:r>
    </w:p>
    <w:p w14:paraId="1FE38F44">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1.本合同所称不可抗力，是指不能预见、不能避免并不能克服的客观情况。</w:t>
      </w:r>
    </w:p>
    <w:p w14:paraId="77FBEFFA">
      <w:pPr>
        <w:adjustRightInd w:val="0"/>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2.由于不可抗力事件，致使一方在履行其本合同项下的义务过程中遇到的障碍或延误，不能按规定的条款全部或部分履行其义务的，遇到不可抗力事件的一方（受阻方），不应视为违反本合同。</w:t>
      </w:r>
    </w:p>
    <w:p w14:paraId="17324694">
      <w:pPr>
        <w:adjustRightInd w:val="0"/>
        <w:snapToGrid w:val="0"/>
        <w:spacing w:line="276"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3.不可抗力事件终止或被排除后，受阻方应继续履行本合同，并应立即通知另一方。受阻方应可延长履行义务的时间，延长期应相当于不可抗力事件实际造成延误的时间。</w:t>
      </w:r>
    </w:p>
    <w:p w14:paraId="7ECA5FDF">
      <w:pPr>
        <w:pStyle w:val="8"/>
        <w:spacing w:after="0" w:line="276" w:lineRule="auto"/>
        <w:ind w:firstLine="422" w:firstLineChars="200"/>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十、</w:t>
      </w:r>
      <w:r>
        <w:rPr>
          <w:rFonts w:hint="eastAsia" w:ascii="宋体" w:hAnsi="宋体"/>
          <w:b/>
          <w:color w:val="000000" w:themeColor="text1"/>
          <w:szCs w:val="21"/>
          <w14:textFill>
            <w14:solidFill>
              <w14:schemeClr w14:val="tx1"/>
            </w14:solidFill>
          </w14:textFill>
        </w:rPr>
        <w:t>合同纠纷处理</w:t>
      </w:r>
    </w:p>
    <w:p w14:paraId="34CCF27C">
      <w:pPr>
        <w:pStyle w:val="8"/>
        <w:spacing w:after="0" w:line="276"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因履行本合同发生争议，由双方协商解决，解决不成则提交常州仲裁委员会仲裁。</w:t>
      </w:r>
    </w:p>
    <w:p w14:paraId="357F5E48">
      <w:pPr>
        <w:pStyle w:val="9"/>
        <w:spacing w:line="276" w:lineRule="auto"/>
        <w:ind w:firstLine="422" w:firstLineChars="200"/>
        <w:rPr>
          <w:rFonts w:hAnsi="宋体"/>
          <w:b/>
          <w:snapToGrid w:val="0"/>
          <w:color w:val="000000" w:themeColor="text1"/>
          <w:szCs w:val="21"/>
          <w14:textFill>
            <w14:solidFill>
              <w14:schemeClr w14:val="tx1"/>
            </w14:solidFill>
          </w14:textFill>
        </w:rPr>
      </w:pPr>
      <w:r>
        <w:rPr>
          <w:rFonts w:hint="eastAsia" w:hAnsi="宋体"/>
          <w:b/>
          <w:snapToGrid w:val="0"/>
          <w:color w:val="000000" w:themeColor="text1"/>
          <w:szCs w:val="21"/>
          <w14:textFill>
            <w14:solidFill>
              <w14:schemeClr w14:val="tx1"/>
            </w14:solidFill>
          </w14:textFill>
        </w:rPr>
        <w:t>十一、生效</w:t>
      </w:r>
    </w:p>
    <w:p w14:paraId="7250C4D3">
      <w:pPr>
        <w:pStyle w:val="9"/>
        <w:spacing w:line="276"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本合同自双方签字盖章之日起生效。见证方对甲方通过见证方平台采购本合同标的的事实进行见证，本合同的履行与见证方无关。</w:t>
      </w:r>
    </w:p>
    <w:p w14:paraId="1F9BB63C">
      <w:pPr>
        <w:pStyle w:val="9"/>
        <w:spacing w:line="276" w:lineRule="auto"/>
        <w:ind w:firstLine="422" w:firstLineChars="200"/>
        <w:rPr>
          <w:rFonts w:hAnsi="宋体"/>
          <w:b/>
          <w:snapToGrid w:val="0"/>
          <w:color w:val="000000" w:themeColor="text1"/>
          <w:szCs w:val="21"/>
          <w14:textFill>
            <w14:solidFill>
              <w14:schemeClr w14:val="tx1"/>
            </w14:solidFill>
          </w14:textFill>
        </w:rPr>
      </w:pPr>
      <w:r>
        <w:rPr>
          <w:rFonts w:hint="eastAsia" w:hAnsi="宋体"/>
          <w:b/>
          <w:snapToGrid w:val="0"/>
          <w:color w:val="000000" w:themeColor="text1"/>
          <w:szCs w:val="21"/>
          <w14:textFill>
            <w14:solidFill>
              <w14:schemeClr w14:val="tx1"/>
            </w14:solidFill>
          </w14:textFill>
        </w:rPr>
        <w:t>十二、合同份数</w:t>
      </w:r>
    </w:p>
    <w:p w14:paraId="33AADEB5">
      <w:pPr>
        <w:pStyle w:val="9"/>
        <w:spacing w:line="276" w:lineRule="auto"/>
        <w:ind w:firstLine="420" w:firstLineChars="200"/>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本合同一式伍份。甲方叁份、乙方贰份。</w:t>
      </w:r>
    </w:p>
    <w:p w14:paraId="41DB2E50">
      <w:pPr>
        <w:adjustRightInd w:val="0"/>
        <w:snapToGrid w:val="0"/>
        <w:spacing w:line="360" w:lineRule="auto"/>
        <w:outlineLvl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甲方：                                      乙方：</w:t>
      </w:r>
    </w:p>
    <w:p w14:paraId="108C81BE">
      <w:pPr>
        <w:adjustRightInd w:val="0"/>
        <w:snapToGrid w:val="0"/>
        <w:spacing w:line="360" w:lineRule="auto"/>
        <w:outlineLvl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单位名称（章）：</w:t>
      </w:r>
      <w:r>
        <w:rPr>
          <w:rFonts w:hint="eastAsia" w:ascii="宋体" w:hAnsi="宋体"/>
          <w:color w:val="000000" w:themeColor="text1"/>
          <w:szCs w:val="21"/>
          <w:u w:val="single"/>
          <w14:textFill>
            <w14:solidFill>
              <w14:schemeClr w14:val="tx1"/>
            </w14:solidFill>
          </w14:textFill>
        </w:rPr>
        <w:t xml:space="preserve">常州机电职业技术学院  </w:t>
      </w:r>
      <w:r>
        <w:rPr>
          <w:rFonts w:hint="eastAsia" w:ascii="宋体" w:hAnsi="宋体"/>
          <w:color w:val="000000" w:themeColor="text1"/>
          <w:szCs w:val="21"/>
          <w14:textFill>
            <w14:solidFill>
              <w14:schemeClr w14:val="tx1"/>
            </w14:solidFill>
          </w14:textFill>
        </w:rPr>
        <w:t xml:space="preserve"> 单位名称（章）：</w:t>
      </w:r>
      <w:r>
        <w:rPr>
          <w:rFonts w:hint="eastAsia" w:ascii="宋体" w:hAnsi="宋体"/>
          <w:color w:val="000000" w:themeColor="text1"/>
          <w:szCs w:val="21"/>
          <w:u w:val="single"/>
          <w14:textFill>
            <w14:solidFill>
              <w14:schemeClr w14:val="tx1"/>
            </w14:solidFill>
          </w14:textFill>
        </w:rPr>
        <w:t xml:space="preserve"> 南京术禾文化传媒有限公司    </w:t>
      </w:r>
    </w:p>
    <w:p w14:paraId="7959FEDB">
      <w:pPr>
        <w:adjustRightInd w:val="0"/>
        <w:snapToGrid w:val="0"/>
        <w:spacing w:line="360" w:lineRule="auto"/>
        <w:ind w:left="5880" w:hanging="5880" w:hangingChars="28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单位地址：</w:t>
      </w:r>
      <w:r>
        <w:rPr>
          <w:rFonts w:hint="eastAsia" w:ascii="宋体" w:hAnsi="宋体"/>
          <w:color w:val="000000" w:themeColor="text1"/>
          <w:szCs w:val="21"/>
          <w:u w:val="single"/>
          <w14:textFill>
            <w14:solidFill>
              <w14:schemeClr w14:val="tx1"/>
            </w14:solidFill>
          </w14:textFill>
        </w:rPr>
        <w:t>常州市武进区鸣新中路26号</w:t>
      </w:r>
      <w:r>
        <w:rPr>
          <w:rFonts w:hint="eastAsia" w:ascii="宋体" w:hAnsi="宋体"/>
          <w:color w:val="000000" w:themeColor="text1"/>
          <w:szCs w:val="21"/>
          <w14:textFill>
            <w14:solidFill>
              <w14:schemeClr w14:val="tx1"/>
            </w14:solidFill>
          </w14:textFill>
        </w:rPr>
        <w:t xml:space="preserve">  单位地址：</w:t>
      </w:r>
      <w:r>
        <w:rPr>
          <w:rFonts w:hint="eastAsia" w:ascii="宋体" w:hAnsi="宋体"/>
          <w:color w:val="000000" w:themeColor="text1"/>
          <w:szCs w:val="21"/>
          <w:u w:val="single"/>
          <w14:textFill>
            <w14:solidFill>
              <w14:schemeClr w14:val="tx1"/>
            </w14:solidFill>
          </w14:textFill>
        </w:rPr>
        <w:t xml:space="preserve">南京市鼓楼区中山北路200号202室          </w:t>
      </w:r>
      <w:r>
        <w:rPr>
          <w:rFonts w:hint="eastAsia" w:ascii="宋体" w:hAnsi="宋体"/>
          <w:color w:val="000000" w:themeColor="text1"/>
          <w:szCs w:val="21"/>
          <w14:textFill>
            <w14:solidFill>
              <w14:schemeClr w14:val="tx1"/>
            </w14:solidFill>
          </w14:textFill>
        </w:rPr>
        <w:t xml:space="preserve">  </w:t>
      </w:r>
    </w:p>
    <w:p w14:paraId="0C93178A">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法定代表人：                            </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法定代表人：</w:t>
      </w:r>
      <w:r>
        <w:rPr>
          <w:rFonts w:ascii="宋体" w:hAnsi="宋体"/>
          <w:color w:val="000000" w:themeColor="text1"/>
          <w:szCs w:val="21"/>
          <w14:textFill>
            <w14:solidFill>
              <w14:schemeClr w14:val="tx1"/>
            </w14:solidFill>
          </w14:textFill>
        </w:rPr>
        <w:t xml:space="preserve"> </w:t>
      </w:r>
    </w:p>
    <w:p w14:paraId="01FAC5E7">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委托代理人：                                </w:t>
      </w:r>
    </w:p>
    <w:p w14:paraId="0C86EE50">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项目负责人：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委托代理人：</w:t>
      </w:r>
    </w:p>
    <w:p w14:paraId="2F7119CE">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开户银行： 农行邱墅支行                     开户银行：平安银行南京分行营业部                       </w:t>
      </w:r>
    </w:p>
    <w:p w14:paraId="20F7BAC9">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    号： 10-605701040004030               帐号：</w:t>
      </w:r>
      <w:r>
        <w:rPr>
          <w:rFonts w:ascii="宋体" w:hAnsi="宋体"/>
          <w:color w:val="000000" w:themeColor="text1"/>
          <w:szCs w:val="21"/>
          <w14:textFill>
            <w14:solidFill>
              <w14:schemeClr w14:val="tx1"/>
            </w14:solidFill>
          </w14:textFill>
        </w:rPr>
        <w:t>15000100508800</w:t>
      </w:r>
      <w:r>
        <w:rPr>
          <w:rFonts w:hint="eastAsia" w:ascii="宋体" w:hAnsi="宋体"/>
          <w:color w:val="000000" w:themeColor="text1"/>
          <w:szCs w:val="21"/>
          <w14:textFill>
            <w14:solidFill>
              <w14:schemeClr w14:val="tx1"/>
            </w14:solidFill>
          </w14:textFill>
        </w:rPr>
        <w:t xml:space="preserve">            </w:t>
      </w:r>
    </w:p>
    <w:p w14:paraId="5AC57C22">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税    号： 123200004660069658               税号： </w:t>
      </w:r>
      <w:r>
        <w:rPr>
          <w:rFonts w:ascii="宋体" w:hAnsi="宋体"/>
          <w:color w:val="000000" w:themeColor="text1"/>
          <w:szCs w:val="21"/>
          <w14:textFill>
            <w14:solidFill>
              <w14:schemeClr w14:val="tx1"/>
            </w14:solidFill>
          </w14:textFill>
        </w:rPr>
        <w:t>91320106MA1YTMP66Y</w:t>
      </w:r>
    </w:p>
    <w:p w14:paraId="65381501">
      <w:pPr>
        <w:adjustRightInd w:val="0"/>
        <w:snapToGrid w:val="0"/>
        <w:spacing w:line="360" w:lineRule="auto"/>
        <w:rPr>
          <w:rFonts w:ascii="仿宋" w:hAnsi="仿宋" w:eastAsia="仿宋" w:cs="仿宋"/>
          <w:color w:val="000000"/>
          <w:szCs w:val="21"/>
        </w:rPr>
      </w:pPr>
      <w:r>
        <w:rPr>
          <w:rFonts w:hint="eastAsia" w:ascii="宋体" w:hAnsi="宋体"/>
          <w:color w:val="000000" w:themeColor="text1"/>
          <w:szCs w:val="21"/>
          <w14:textFill>
            <w14:solidFill>
              <w14:schemeClr w14:val="tx1"/>
            </w14:solidFill>
          </w14:textFill>
        </w:rPr>
        <w:t>电    话：                                  电  话：</w:t>
      </w:r>
      <w:r>
        <w:rPr>
          <w:rFonts w:ascii="宋体" w:hAnsi="宋体"/>
          <w:color w:val="000000" w:themeColor="text1"/>
          <w:szCs w:val="21"/>
          <w14:textFill>
            <w14:solidFill>
              <w14:schemeClr w14:val="tx1"/>
            </w14:solidFill>
          </w14:textFill>
        </w:rPr>
        <w:t xml:space="preserve">18061225082  </w:t>
      </w:r>
    </w:p>
    <w:p w14:paraId="01842D71">
      <w:pPr>
        <w:adjustRightInd w:val="0"/>
        <w:snapToGrid w:val="0"/>
        <w:spacing w:line="360" w:lineRule="auto"/>
        <w:jc w:val="left"/>
        <w:rPr>
          <w:b/>
          <w:sz w:val="24"/>
        </w:rPr>
      </w:pPr>
      <w:r>
        <w:rPr>
          <w:rFonts w:hint="eastAsia" w:ascii="宋体" w:hAnsi="宋体"/>
          <w:b/>
          <w:color w:val="000000" w:themeColor="text1"/>
          <w:sz w:val="24"/>
          <w14:textFill>
            <w14:solidFill>
              <w14:schemeClr w14:val="tx1"/>
            </w14:solidFill>
          </w14:textFill>
        </w:rPr>
        <w:t xml:space="preserve">  </w:t>
      </w:r>
      <w:r>
        <w:rPr>
          <w:rFonts w:hint="eastAsia"/>
          <w:b/>
          <w:sz w:val="24"/>
        </w:rPr>
        <w:t>附件1技术质量要求</w:t>
      </w:r>
    </w:p>
    <w:tbl>
      <w:tblPr>
        <w:tblStyle w:val="15"/>
        <w:tblW w:w="5109" w:type="pct"/>
        <w:tblInd w:w="0" w:type="dxa"/>
        <w:tblLayout w:type="fixed"/>
        <w:tblCellMar>
          <w:top w:w="0" w:type="dxa"/>
          <w:left w:w="108" w:type="dxa"/>
          <w:bottom w:w="0" w:type="dxa"/>
          <w:right w:w="108" w:type="dxa"/>
        </w:tblCellMar>
      </w:tblPr>
      <w:tblGrid>
        <w:gridCol w:w="644"/>
        <w:gridCol w:w="1427"/>
        <w:gridCol w:w="6637"/>
      </w:tblGrid>
      <w:tr w14:paraId="38166C2C">
        <w:tblPrEx>
          <w:tblCellMar>
            <w:top w:w="0" w:type="dxa"/>
            <w:left w:w="108" w:type="dxa"/>
            <w:bottom w:w="0" w:type="dxa"/>
            <w:right w:w="108" w:type="dxa"/>
          </w:tblCellMar>
        </w:tblPrEx>
        <w:trPr>
          <w:trHeight w:val="468" w:hRule="atLeast"/>
        </w:trPr>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487ADDA7">
            <w:pPr>
              <w:widowControl/>
              <w:spacing w:line="360" w:lineRule="auto"/>
              <w:jc w:val="center"/>
              <w:textAlignment w:val="center"/>
              <w:rPr>
                <w:rFonts w:ascii="宋体" w:hAnsi="宋体" w:cs="宋体"/>
                <w:b/>
                <w:bCs/>
                <w:szCs w:val="21"/>
              </w:rPr>
            </w:pPr>
            <w:r>
              <w:rPr>
                <w:rFonts w:hint="eastAsia" w:ascii="宋体" w:hAnsi="宋体" w:cs="宋体"/>
                <w:b/>
                <w:bCs/>
                <w:kern w:val="0"/>
                <w:szCs w:val="21"/>
                <w:lang w:bidi="ar"/>
              </w:rPr>
              <w:t>序号</w:t>
            </w:r>
          </w:p>
        </w:tc>
        <w:tc>
          <w:tcPr>
            <w:tcW w:w="819" w:type="pct"/>
            <w:vMerge w:val="restart"/>
            <w:tcBorders>
              <w:top w:val="single" w:color="000000" w:sz="4" w:space="0"/>
              <w:left w:val="single" w:color="000000" w:sz="4" w:space="0"/>
              <w:bottom w:val="single" w:color="000000" w:sz="4" w:space="0"/>
              <w:right w:val="single" w:color="000000" w:sz="4" w:space="0"/>
            </w:tcBorders>
            <w:vAlign w:val="center"/>
          </w:tcPr>
          <w:p w14:paraId="3DF7C96F">
            <w:pPr>
              <w:widowControl/>
              <w:spacing w:line="360" w:lineRule="auto"/>
              <w:jc w:val="center"/>
              <w:textAlignment w:val="center"/>
              <w:rPr>
                <w:rFonts w:ascii="宋体" w:hAnsi="宋体" w:cs="宋体"/>
                <w:b/>
                <w:bCs/>
                <w:szCs w:val="21"/>
              </w:rPr>
            </w:pPr>
            <w:r>
              <w:rPr>
                <w:rFonts w:hint="eastAsia" w:ascii="宋体" w:hAnsi="宋体" w:cs="宋体"/>
                <w:b/>
                <w:bCs/>
                <w:kern w:val="0"/>
                <w:szCs w:val="21"/>
                <w:lang w:bidi="ar"/>
              </w:rPr>
              <w:t>名称</w:t>
            </w:r>
          </w:p>
        </w:tc>
        <w:tc>
          <w:tcPr>
            <w:tcW w:w="3810" w:type="pct"/>
            <w:vMerge w:val="restart"/>
            <w:tcBorders>
              <w:top w:val="single" w:color="000000" w:sz="4" w:space="0"/>
              <w:left w:val="single" w:color="000000" w:sz="4" w:space="0"/>
              <w:bottom w:val="single" w:color="000000" w:sz="4" w:space="0"/>
              <w:right w:val="single" w:color="000000" w:sz="4" w:space="0"/>
            </w:tcBorders>
            <w:vAlign w:val="center"/>
          </w:tcPr>
          <w:p w14:paraId="3DEEBEBD">
            <w:pPr>
              <w:widowControl/>
              <w:spacing w:line="360" w:lineRule="auto"/>
              <w:jc w:val="center"/>
              <w:textAlignment w:val="center"/>
              <w:rPr>
                <w:rFonts w:ascii="宋体" w:hAnsi="宋体" w:cs="宋体"/>
                <w:b/>
                <w:bCs/>
                <w:szCs w:val="21"/>
              </w:rPr>
            </w:pPr>
            <w:r>
              <w:rPr>
                <w:rFonts w:hint="eastAsia" w:ascii="宋体" w:hAnsi="宋体" w:cs="宋体"/>
                <w:b/>
                <w:bCs/>
                <w:kern w:val="0"/>
                <w:szCs w:val="21"/>
                <w:lang w:bidi="ar"/>
              </w:rPr>
              <w:t>技术要求</w:t>
            </w:r>
          </w:p>
        </w:tc>
      </w:tr>
      <w:tr w14:paraId="0FD1457B">
        <w:tblPrEx>
          <w:tblCellMar>
            <w:top w:w="0" w:type="dxa"/>
            <w:left w:w="108" w:type="dxa"/>
            <w:bottom w:w="0" w:type="dxa"/>
            <w:right w:w="108" w:type="dxa"/>
          </w:tblCellMar>
        </w:tblPrEx>
        <w:trPr>
          <w:trHeight w:val="468" w:hRule="atLeast"/>
        </w:trPr>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242A7E5A">
            <w:pPr>
              <w:spacing w:line="360" w:lineRule="auto"/>
              <w:jc w:val="center"/>
              <w:rPr>
                <w:rFonts w:ascii="宋体" w:hAnsi="宋体" w:cs="宋体"/>
                <w:b/>
                <w:bCs/>
                <w:szCs w:val="21"/>
              </w:rPr>
            </w:pPr>
          </w:p>
        </w:tc>
        <w:tc>
          <w:tcPr>
            <w:tcW w:w="819" w:type="pct"/>
            <w:vMerge w:val="continue"/>
            <w:tcBorders>
              <w:top w:val="single" w:color="000000" w:sz="4" w:space="0"/>
              <w:left w:val="single" w:color="000000" w:sz="4" w:space="0"/>
              <w:bottom w:val="single" w:color="000000" w:sz="4" w:space="0"/>
              <w:right w:val="single" w:color="000000" w:sz="4" w:space="0"/>
            </w:tcBorders>
            <w:vAlign w:val="center"/>
          </w:tcPr>
          <w:p w14:paraId="7C8A7C72">
            <w:pPr>
              <w:spacing w:line="360" w:lineRule="auto"/>
              <w:jc w:val="center"/>
              <w:rPr>
                <w:rFonts w:ascii="宋体" w:hAnsi="宋体" w:cs="宋体"/>
                <w:b/>
                <w:bCs/>
                <w:szCs w:val="21"/>
              </w:rPr>
            </w:pPr>
          </w:p>
        </w:tc>
        <w:tc>
          <w:tcPr>
            <w:tcW w:w="3810" w:type="pct"/>
            <w:vMerge w:val="continue"/>
            <w:tcBorders>
              <w:top w:val="single" w:color="000000" w:sz="4" w:space="0"/>
              <w:left w:val="single" w:color="000000" w:sz="4" w:space="0"/>
              <w:bottom w:val="single" w:color="000000" w:sz="4" w:space="0"/>
              <w:right w:val="single" w:color="000000" w:sz="4" w:space="0"/>
            </w:tcBorders>
            <w:vAlign w:val="center"/>
          </w:tcPr>
          <w:p w14:paraId="3C8C001E">
            <w:pPr>
              <w:spacing w:line="360" w:lineRule="auto"/>
              <w:jc w:val="center"/>
              <w:rPr>
                <w:rFonts w:ascii="宋体" w:hAnsi="宋体" w:cs="宋体"/>
                <w:b/>
                <w:bCs/>
                <w:szCs w:val="21"/>
              </w:rPr>
            </w:pPr>
          </w:p>
        </w:tc>
      </w:tr>
      <w:tr w14:paraId="644A5974">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2BC1E2D">
            <w:pPr>
              <w:widowControl/>
              <w:spacing w:line="360" w:lineRule="auto"/>
              <w:jc w:val="center"/>
              <w:textAlignment w:val="center"/>
              <w:rPr>
                <w:rFonts w:ascii="宋体" w:hAnsi="宋体" w:cs="宋体"/>
                <w:szCs w:val="21"/>
              </w:rPr>
            </w:pPr>
            <w:r>
              <w:rPr>
                <w:rFonts w:hint="eastAsia" w:ascii="宋体" w:hAnsi="宋体" w:cs="宋体"/>
                <w:kern w:val="0"/>
                <w:szCs w:val="21"/>
                <w:lang w:bidi="ar"/>
              </w:rPr>
              <w:t>1</w:t>
            </w:r>
          </w:p>
        </w:tc>
        <w:tc>
          <w:tcPr>
            <w:tcW w:w="819" w:type="pct"/>
            <w:tcBorders>
              <w:top w:val="single" w:color="000000" w:sz="4" w:space="0"/>
              <w:left w:val="single" w:color="000000" w:sz="4" w:space="0"/>
              <w:bottom w:val="single" w:color="000000" w:sz="4" w:space="0"/>
              <w:right w:val="single" w:color="000000" w:sz="4" w:space="0"/>
            </w:tcBorders>
            <w:vAlign w:val="center"/>
          </w:tcPr>
          <w:p w14:paraId="66EC62F7">
            <w:pPr>
              <w:spacing w:line="360" w:lineRule="auto"/>
              <w:jc w:val="left"/>
              <w:rPr>
                <w:rFonts w:ascii="宋体" w:hAnsi="宋体" w:cs="宋体"/>
                <w:szCs w:val="21"/>
              </w:rPr>
            </w:pPr>
            <w:r>
              <w:rPr>
                <w:rFonts w:hint="eastAsia" w:ascii="宋体" w:hAnsi="宋体" w:cs="宋体"/>
                <w:szCs w:val="21"/>
              </w:rPr>
              <w:t>课程思政教学实训软件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3194ACB">
            <w:pPr>
              <w:pStyle w:val="13"/>
              <w:adjustRightInd w:val="0"/>
              <w:snapToGrid w:val="0"/>
              <w:spacing w:before="0" w:after="0" w:line="240" w:lineRule="auto"/>
              <w:rPr>
                <w:rFonts w:ascii="宋体" w:hAnsi="宋体" w:eastAsia="宋体" w:cs="宋体"/>
                <w:b w:val="0"/>
                <w:bCs w:val="0"/>
                <w:sz w:val="21"/>
                <w:szCs w:val="21"/>
              </w:rPr>
            </w:pPr>
            <w:r>
              <w:rPr>
                <w:rFonts w:hint="eastAsia" w:ascii="宋体" w:hAnsi="宋体" w:eastAsia="宋体" w:cs="宋体"/>
                <w:b w:val="0"/>
                <w:bCs w:val="0"/>
                <w:sz w:val="21"/>
                <w:szCs w:val="21"/>
              </w:rPr>
              <w:t>1.软件框架</w:t>
            </w:r>
          </w:p>
          <w:p w14:paraId="7F40B4E2">
            <w:pPr>
              <w:adjustRightInd w:val="0"/>
              <w:snapToGrid w:val="0"/>
              <w:rPr>
                <w:rFonts w:ascii="宋体" w:hAnsi="宋体" w:cs="宋体"/>
                <w:szCs w:val="21"/>
              </w:rPr>
            </w:pPr>
            <w:r>
              <w:rPr>
                <w:rFonts w:hint="eastAsia" w:ascii="宋体" w:hAnsi="宋体" w:cs="宋体"/>
                <w:szCs w:val="21"/>
              </w:rPr>
              <w:t>软件需运用先进的VR技术与思想政治教育相结合，以教材知识点为核心，集“场景复原、角色扮演、虚拟展馆、虚拟教室”等表现手法于一体，可用于思政课堂教学，能够满足创新“大思政”教学需要。</w:t>
            </w:r>
          </w:p>
          <w:p w14:paraId="4519A418">
            <w:pPr>
              <w:pStyle w:val="4"/>
              <w:adjustRightInd w:val="0"/>
              <w:snapToGrid w:val="0"/>
              <w:spacing w:before="0" w:after="0" w:line="240" w:lineRule="auto"/>
              <w:rPr>
                <w:rFonts w:ascii="宋体" w:hAnsi="宋体" w:cs="宋体"/>
                <w:b w:val="0"/>
                <w:bCs w:val="0"/>
                <w:sz w:val="21"/>
                <w:szCs w:val="21"/>
              </w:rPr>
            </w:pPr>
            <w:r>
              <w:rPr>
                <w:rFonts w:hint="eastAsia" w:ascii="宋体" w:hAnsi="宋体" w:cs="宋体"/>
                <w:b w:val="0"/>
                <w:bCs w:val="0"/>
                <w:sz w:val="21"/>
                <w:szCs w:val="21"/>
              </w:rPr>
              <w:t>2.实训内容</w:t>
            </w:r>
          </w:p>
          <w:p w14:paraId="4414A79F">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任务一 复兴历程场景还原</w:t>
            </w:r>
          </w:p>
          <w:p w14:paraId="44D06B89">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支持通过高精度模型、动态文字注解、历史图片轮播及沉浸式动画等多维度呈现形式，构建中华民族复兴时间轴场景，让学生直观感受中国共产党领导下的发展脉络。</w:t>
            </w:r>
          </w:p>
          <w:p w14:paraId="1A8364CD">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（1）核心模型系统：所有模型采用 PBR 材质渲染，精度达 10 万面以上，支持 1:1 比例交互查看。其中 C919 大飞机可展示驾驶舱操作逻辑与机身结构拆解，长征号火箭可动态演示发射流程，天眼模型可模拟天体观测数据传输效果，雷神山医院可还原模块化搭建过程。</w:t>
            </w:r>
          </w:p>
          <w:p w14:paraId="2CC6BB79">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（2）历史事件交互：采用时间线导航设计，点击 “开国大典” 可触发天安门广场三维场景，同步播放历史原声与动态人群模拟；选择 “抗美援朝” 可切换至鸭绿江大桥场景，通过光影效果还原军队渡江瞬间；点击 “科技成就” 可激活北斗卫星组网动画，直观呈现全球覆盖轨迹。</w:t>
            </w:r>
          </w:p>
          <w:p w14:paraId="02D28A91">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（3）细节交互设计：水稻模型支持生长周期动态演示，点击可查看杂交水稻培育历程；港澳国旗模型可触发回归仪式动画，同步显示中英、中葡联合声明关键条款。</w:t>
            </w:r>
          </w:p>
          <w:p w14:paraId="5DC41B72">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任务二 跨时空抗疫精神传承</w:t>
            </w:r>
          </w:p>
          <w:p w14:paraId="5D4767AC">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构建 “两代医者” 双线叙事交互场景，通过虚实结合的表现手法传递社会主义核心价值观。</w:t>
            </w:r>
          </w:p>
          <w:p w14:paraId="68A5965D">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（1）场景搭建：还原 2003 年非典病房与 2020 年新冠 ICU 两大场景，病房细节包括医疗器械型号、防护装备样式等符合历史真实，采用环境光效区分两个时代的视觉氛围。</w:t>
            </w:r>
          </w:p>
          <w:p w14:paraId="4515CB57">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（2）交互设计：支持触发式剧情推进，当女儿整理防护装备时，可触发母亲的回忆片段（非典时期穿防护服的场景）；通过手柄操作可查看母女日记虚拟展品，日记内容涵盖抗疫感悟、职业坚守等主题。</w:t>
            </w:r>
          </w:p>
          <w:p w14:paraId="6E5F53C8">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(3)  情感共鸣设计：设置 “跨时空对话” 互动环节，通过语音合成技术实现母女对答，当提及 “医者使命” 时，场景中同步浮现 “敬业”“友善” 等价值观关键词，关键词可点击查看相关案例。</w:t>
            </w:r>
          </w:p>
          <w:p w14:paraId="37B28A86">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任务三 井冈山精神沉浸式体验</w:t>
            </w:r>
          </w:p>
          <w:p w14:paraId="76D99B9B">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以时间为轴构建井冈山斗争全景场景，深度还原革命历史细节与精神内涵。</w:t>
            </w:r>
          </w:p>
          <w:p w14:paraId="2E940124">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核心场景还原：</w:t>
            </w:r>
          </w:p>
          <w:p w14:paraId="7467B3AF">
            <w:pPr>
              <w:pStyle w:val="29"/>
              <w:numPr>
                <w:ilvl w:val="0"/>
                <w:numId w:val="1"/>
              </w:numPr>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 xml:space="preserve">  三湾改编场景：还原改编会场（借用老乡房屋实景建模），可查看 “支部建在连上” 制度讲解面板，点击士兵模型可了解改编前后的思想变化。</w:t>
            </w:r>
          </w:p>
          <w:p w14:paraId="2C1E3F69">
            <w:pPr>
              <w:pStyle w:val="29"/>
              <w:numPr>
                <w:ilvl w:val="0"/>
                <w:numId w:val="1"/>
              </w:numPr>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 xml:space="preserve"> 八角楼场景：复刻土砖结构建筑与竹节油灯，灯光亮度模拟历史记载（毛泽东办公仅用 1 根灯芯），点击书桌可查看《中国的红色政权为什么能够存在？》手稿虚拟件。</w:t>
            </w:r>
          </w:p>
          <w:p w14:paraId="7730C8C9">
            <w:pPr>
              <w:pStyle w:val="29"/>
              <w:numPr>
                <w:ilvl w:val="0"/>
                <w:numId w:val="1"/>
              </w:numPr>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 xml:space="preserve"> 挑粮小道场景：还原羊肠山路地形，支持步行体验，途中设置红军休息点虚拟场景，可触发 “朱德的扁担” 故事讲解。</w:t>
            </w:r>
          </w:p>
          <w:p w14:paraId="5670AD72">
            <w:pPr>
              <w:pStyle w:val="29"/>
              <w:numPr>
                <w:ilvl w:val="0"/>
                <w:numId w:val="1"/>
              </w:numPr>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 xml:space="preserve"> 龙源口大捷场景：通过粒子特效模拟战斗硝烟，可切换指挥视角与士兵视角，直观感受 “依靠群众求胜利” 的实践内涵。</w:t>
            </w:r>
          </w:p>
          <w:p w14:paraId="5EB993F1">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精神传导设计：每个场景设置 “精神解码” 交互点，如雷打石场景可查看 “三大纪律八项注意” 诞生历程，柏露村会议场景可了解 “农村包围城市” 理论形成背景，点击可获取相关历史文献摘要。</w:t>
            </w:r>
          </w:p>
          <w:p w14:paraId="694B2ED9">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任务四 上甘岭战役英雄事迹再现</w:t>
            </w:r>
          </w:p>
          <w:p w14:paraId="71716400">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聚焦牛保才烈士事迹，构建战场写实场景，传承爱国主义精神。</w:t>
            </w:r>
          </w:p>
          <w:p w14:paraId="4445A640">
            <w:pPr>
              <w:pStyle w:val="29"/>
              <w:numPr>
                <w:ilvl w:val="0"/>
                <w:numId w:val="2"/>
              </w:numPr>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战场还原：按 1:1 比例搭建 537.7 高地北山阵地场景，还原战壕、电话线架设路线等细节，炮火特效采用物理引擎模拟，还原 “每秒落弹 6 发” 的战场密度。</w:t>
            </w:r>
          </w:p>
          <w:p w14:paraId="6D874E39">
            <w:pPr>
              <w:pStyle w:val="29"/>
              <w:numPr>
                <w:ilvl w:val="0"/>
                <w:numId w:val="2"/>
              </w:numPr>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英雄事迹呈现：</w:t>
            </w:r>
          </w:p>
          <w:p w14:paraId="29C4DB2B">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主线剧情：跟随牛保才查线路线推进，可触发多次线路被炸事件，体验 “一天数十次穿行火网” 的艰险。</w:t>
            </w:r>
          </w:p>
          <w:p w14:paraId="635C4B5A">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关键场景交互：还原 “身体接电线” 壮举，通过慢动作特效呈现关键瞬间，同步显示电流流动动画，触发旁白讲解 “3 分钟通话” 的战略意义。</w:t>
            </w:r>
          </w:p>
          <w:p w14:paraId="248F1426">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英雄生平拓展：设置虚拟军功章展品，点击可查看牛保才淮海战役负伤记录、入朝参战履历等资料，联动展示 “爱国主义精神” 内涵解读。</w:t>
            </w:r>
          </w:p>
          <w:p w14:paraId="6978AF0A">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任务五 青年法治教育虚拟展馆</w:t>
            </w:r>
          </w:p>
          <w:p w14:paraId="2AF141B9">
            <w:pPr>
              <w:pStyle w:val="29"/>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采用 “案例 + 法规” 的展示逻辑，构建互动式法治教育空间，符合青年认知特点。</w:t>
            </w:r>
          </w:p>
          <w:p w14:paraId="024D7877">
            <w:pPr>
              <w:pStyle w:val="29"/>
              <w:numPr>
                <w:ilvl w:val="0"/>
                <w:numId w:val="3"/>
              </w:numPr>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展馆设计：模仿河流蜿蜒布局（参考《聚籽溯源 — 数字虚拟展馆》结构），设置 “维权指南”“警钟长鸣”“法规解读” 三大展厅，以蓝色为主色调营造法治庄严氛围。</w:t>
            </w:r>
          </w:p>
          <w:p w14:paraId="694F44DD">
            <w:pPr>
              <w:pStyle w:val="29"/>
              <w:numPr>
                <w:ilvl w:val="0"/>
                <w:numId w:val="3"/>
              </w:numPr>
              <w:adjustRightInd w:val="0"/>
              <w:snapToGrid w:val="0"/>
              <w:spacing w:before="0" w:after="0" w:line="240" w:lineRule="auto"/>
              <w:rPr>
                <w:rFonts w:ascii="宋体" w:hAnsi="宋体" w:eastAsia="宋体" w:cs="宋体"/>
                <w:sz w:val="21"/>
                <w:szCs w:val="21"/>
              </w:rPr>
            </w:pPr>
            <w:r>
              <w:rPr>
                <w:rFonts w:hint="eastAsia" w:ascii="宋体" w:hAnsi="宋体" w:eastAsia="宋体" w:cs="宋体"/>
                <w:sz w:val="21"/>
                <w:szCs w:val="21"/>
              </w:rPr>
              <w:t>核心内容呈现：</w:t>
            </w:r>
          </w:p>
          <w:p w14:paraId="43AC83C0">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案例库：收录 30 + 青年相关案例（含校园贷维权、就业歧视维权等），每个案例采用动画还原关键情节，支持切换 “事件经过”“法律分析”“处理结果” 三个视图。</w:t>
            </w:r>
          </w:p>
          <w:p w14:paraId="02946A0D">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法规查询系统：整合《民法典》《未成年人保护法》等与青年相关的法律条文，支持关键词检索，点击条文可查看对应案例解读。</w:t>
            </w:r>
          </w:p>
          <w:p w14:paraId="46EBC933">
            <w:pPr>
              <w:pStyle w:val="29"/>
              <w:adjustRightInd w:val="0"/>
              <w:snapToGrid w:val="0"/>
              <w:spacing w:before="0" w:after="0" w:line="240" w:lineRule="auto"/>
              <w:ind w:left="432"/>
              <w:rPr>
                <w:rFonts w:ascii="宋体" w:hAnsi="宋体" w:eastAsia="宋体" w:cs="宋体"/>
                <w:sz w:val="21"/>
                <w:szCs w:val="21"/>
              </w:rPr>
            </w:pPr>
            <w:r>
              <w:rPr>
                <w:rFonts w:hint="eastAsia" w:ascii="宋体" w:hAnsi="宋体" w:eastAsia="宋体" w:cs="宋体"/>
                <w:sz w:val="21"/>
                <w:szCs w:val="21"/>
              </w:rPr>
              <w:t>互动体验区：设置 “模拟法庭” 模块，可扮演法官、原告等角色处理虚拟案例（如校园欺凌纠纷），系统根据操作给出法治思维评分与改进建议。</w:t>
            </w:r>
          </w:p>
          <w:p w14:paraId="37440138">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3.其他要求</w:t>
            </w:r>
          </w:p>
          <w:p w14:paraId="029CCBD2">
            <w:pPr>
              <w:adjustRightInd w:val="0"/>
              <w:snapToGrid w:val="0"/>
              <w:rPr>
                <w:rFonts w:ascii="宋体" w:hAnsi="宋体" w:cs="宋体"/>
                <w:szCs w:val="21"/>
              </w:rPr>
            </w:pPr>
            <w:r>
              <w:rPr>
                <w:rFonts w:hint="eastAsia" w:ascii="宋体" w:hAnsi="宋体" w:cs="宋体"/>
                <w:szCs w:val="21"/>
              </w:rPr>
              <w:t>本系统需要支持在我校虚拟仿真实训基地中的桌面式虚拟现实操作一体机上运行。</w:t>
            </w:r>
          </w:p>
        </w:tc>
      </w:tr>
      <w:tr w14:paraId="6D473D2C">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5C185CA">
            <w:pPr>
              <w:widowControl/>
              <w:spacing w:line="360" w:lineRule="auto"/>
              <w:jc w:val="center"/>
              <w:textAlignment w:val="center"/>
              <w:rPr>
                <w:rFonts w:ascii="宋体" w:hAnsi="宋体" w:cs="宋体"/>
                <w:szCs w:val="21"/>
              </w:rPr>
            </w:pPr>
            <w:r>
              <w:rPr>
                <w:rFonts w:hint="eastAsia" w:ascii="宋体" w:hAnsi="宋体" w:cs="宋体"/>
                <w:kern w:val="0"/>
                <w:szCs w:val="21"/>
                <w:lang w:bidi="ar"/>
              </w:rPr>
              <w:t>2</w:t>
            </w:r>
          </w:p>
        </w:tc>
        <w:tc>
          <w:tcPr>
            <w:tcW w:w="819" w:type="pct"/>
            <w:tcBorders>
              <w:top w:val="single" w:color="000000" w:sz="4" w:space="0"/>
              <w:left w:val="single" w:color="000000" w:sz="4" w:space="0"/>
              <w:bottom w:val="single" w:color="000000" w:sz="4" w:space="0"/>
              <w:right w:val="single" w:color="000000" w:sz="4" w:space="0"/>
            </w:tcBorders>
            <w:vAlign w:val="center"/>
          </w:tcPr>
          <w:p w14:paraId="56AA43EF">
            <w:pPr>
              <w:spacing w:line="360" w:lineRule="auto"/>
              <w:rPr>
                <w:rFonts w:ascii="宋体" w:hAnsi="宋体" w:cs="宋体"/>
                <w:szCs w:val="21"/>
              </w:rPr>
            </w:pPr>
            <w:r>
              <w:rPr>
                <w:rFonts w:hint="eastAsia" w:ascii="宋体" w:hAnsi="宋体" w:cs="宋体"/>
                <w:szCs w:val="21"/>
              </w:rPr>
              <w:t>机械基础VR智慧课堂教学软件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0405A62">
            <w:pPr>
              <w:numPr>
                <w:ilvl w:val="0"/>
                <w:numId w:val="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软件框架</w:t>
            </w:r>
          </w:p>
          <w:p w14:paraId="474D654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《机械基础VR智慧课堂教学软件》软件包含认知、实训和考核三大模块，包含</w:t>
            </w:r>
            <w:r>
              <w:rPr>
                <w:rFonts w:hint="eastAsia" w:ascii="宋体" w:hAnsi="宋体" w:cs="宋体"/>
                <w:color w:val="000000" w:themeColor="text1"/>
                <w:szCs w:val="21"/>
                <w:lang w:eastAsia="zh-Hans"/>
                <w14:textFill>
                  <w14:solidFill>
                    <w14:schemeClr w14:val="tx1"/>
                  </w14:solidFill>
                </w14:textFill>
              </w:rPr>
              <w:t>连接、机构、机械传动、支撑零件、机械密封</w:t>
            </w:r>
            <w:r>
              <w:rPr>
                <w:rFonts w:hint="eastAsia" w:ascii="宋体" w:hAnsi="宋体" w:cs="宋体"/>
                <w:color w:val="000000" w:themeColor="text1"/>
                <w:szCs w:val="21"/>
                <w14:textFill>
                  <w14:solidFill>
                    <w14:schemeClr w14:val="tx1"/>
                  </w14:solidFill>
                </w14:textFill>
              </w:rPr>
              <w:t>等实训任务。</w:t>
            </w:r>
          </w:p>
          <w:p w14:paraId="0625819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软件结合教学大纲，适用机械类教学的课堂应用。通过对机械类零部件模型的建模，结合实际应用案例，引导学习者加深对机械基础的理解。</w:t>
            </w:r>
          </w:p>
          <w:p w14:paraId="095D397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软件支持通过我校桌面式虚拟现实操作一体机使用，并通过一体机的操作笔操作，学生佩戴VR眼镜呈现VR效果。</w:t>
            </w:r>
          </w:p>
          <w:p w14:paraId="590FF3A0">
            <w:pPr>
              <w:numPr>
                <w:ilvl w:val="0"/>
                <w:numId w:val="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实训内容</w:t>
            </w:r>
          </w:p>
          <w:p w14:paraId="6C465DF3">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连接模块包含键连接、销连接、螺纹连接、联轴器的模型的三维仿真演示，部分螺栓支持拆装步骤交互操作；</w:t>
            </w:r>
          </w:p>
          <w:p w14:paraId="674CBF54">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机构模块涵盖运动副、平面四杆机构、凸轮机构、间歇运动机构等典型机构模型；</w:t>
            </w:r>
          </w:p>
          <w:p w14:paraId="39D10A39">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机械传动模块展示带传动、链传动、齿轮传动、涡杆传动、轮系和减速器；</w:t>
            </w:r>
          </w:p>
          <w:p w14:paraId="790FF9E6">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支撑模块可以查看轴、滑动轴承、滚动轴承的模型，模型可以旋转、缩放、任意角度查看。部分模型可以查看透视、应用动画等；</w:t>
            </w:r>
          </w:p>
          <w:p w14:paraId="151199CE">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密封模块可以查看静密封、动密封的模型，模型可以旋转、缩放、任意角度查看，可以查看模型的应用动画、文本注释等；</w:t>
            </w:r>
          </w:p>
          <w:p w14:paraId="227D718E">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齿轮轴的拆装实训，根据UI提示，选择合适的零件或工具，在高亮的位置进行交互操作完成拆装的实训任务；</w:t>
            </w:r>
          </w:p>
          <w:p w14:paraId="62883CB6">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减速机的拆装实训，根据UI提示，选择合适的零件或工具，在高亮的位置进行交互操作完成拆装的实训任务；</w:t>
            </w:r>
          </w:p>
          <w:p w14:paraId="1EDEE9E5">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联轴器拆装实训，根据UI提示，选择合适的零件或工具，在高亮的位置进行交互操作完成拆装的实训任务；</w:t>
            </w:r>
          </w:p>
          <w:p w14:paraId="7F5F6AF6">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双头螺柱连接装配实训，根据UI提示，选择合适的零件或工具，在高亮的位置进行交互操作完成拆装的实训任务；</w:t>
            </w:r>
          </w:p>
          <w:p w14:paraId="2F1F434A">
            <w:pPr>
              <w:numPr>
                <w:ilvl w:val="0"/>
                <w:numId w:val="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螺栓连接装配实训，根据UI提示，选择合适的零件或工具，在高亮的位置进行交互操作完成拆装的实训任务。</w:t>
            </w:r>
          </w:p>
          <w:p w14:paraId="2577442E">
            <w:pPr>
              <w:adjustRightInd w:val="0"/>
              <w:snapToGrid w:val="0"/>
              <w:rPr>
                <w:rFonts w:ascii="宋体" w:hAnsi="宋体" w:cs="宋体"/>
                <w:color w:val="000000" w:themeColor="text1"/>
                <w:szCs w:val="21"/>
                <w14:textFill>
                  <w14:solidFill>
                    <w14:schemeClr w14:val="tx1"/>
                  </w14:solidFill>
                </w14:textFill>
              </w:rPr>
            </w:pPr>
          </w:p>
          <w:p w14:paraId="4ED7B21F">
            <w:pPr>
              <w:numPr>
                <w:ilvl w:val="0"/>
                <w:numId w:val="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实训任务</w:t>
            </w:r>
          </w:p>
          <w:p w14:paraId="2912D37E">
            <w:pPr>
              <w:adjustRightInd w:val="0"/>
              <w:snapToGrid w:val="0"/>
              <w:rPr>
                <w:rFonts w:ascii="宋体" w:hAnsi="宋体" w:cs="宋体"/>
                <w:color w:val="FF0000"/>
                <w:szCs w:val="21"/>
              </w:rPr>
            </w:pPr>
          </w:p>
          <w:p w14:paraId="73C8A3FE">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连接</w:t>
            </w:r>
            <w:r>
              <w:rPr>
                <w:rFonts w:hint="eastAsia" w:ascii="宋体" w:hAnsi="宋体" w:cs="宋体"/>
                <w:color w:val="000000" w:themeColor="text1"/>
                <w:szCs w:val="21"/>
                <w14:textFill>
                  <w14:solidFill>
                    <w14:schemeClr w14:val="tx1"/>
                  </w14:solidFill>
                </w14:textFill>
              </w:rPr>
              <w:t>认知</w:t>
            </w:r>
          </w:p>
          <w:p w14:paraId="1130506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此模块可以查看各种连接设备的模型，模型可以旋转、缩放、任意角度查看。部分模型可以查看剖切、爆炸、透明、应用等。</w:t>
            </w:r>
          </w:p>
          <w:p w14:paraId="700A1EDA">
            <w:pPr>
              <w:numPr>
                <w:ilvl w:val="0"/>
                <w:numId w:val="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键连接学习</w:t>
            </w:r>
          </w:p>
          <w:p w14:paraId="2FD7EAC0">
            <w:pPr>
              <w:numPr>
                <w:ilvl w:val="0"/>
                <w:numId w:val="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销连接学习</w:t>
            </w:r>
          </w:p>
          <w:p w14:paraId="1FEF62D2">
            <w:pPr>
              <w:numPr>
                <w:ilvl w:val="0"/>
                <w:numId w:val="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螺纹连接学习</w:t>
            </w:r>
          </w:p>
          <w:p w14:paraId="1183EEF4">
            <w:pPr>
              <w:numPr>
                <w:ilvl w:val="0"/>
                <w:numId w:val="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联轴器学习</w:t>
            </w:r>
          </w:p>
          <w:p w14:paraId="4D666F4A">
            <w:pPr>
              <w:adjustRightInd w:val="0"/>
              <w:snapToGrid w:val="0"/>
              <w:rPr>
                <w:rFonts w:ascii="宋体" w:hAnsi="宋体" w:cs="宋体"/>
                <w:color w:val="000000" w:themeColor="text1"/>
                <w:szCs w:val="21"/>
                <w14:textFill>
                  <w14:solidFill>
                    <w14:schemeClr w14:val="tx1"/>
                  </w14:solidFill>
                </w14:textFill>
              </w:rPr>
            </w:pPr>
          </w:p>
          <w:p w14:paraId="5FC9A930">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机构</w:t>
            </w:r>
            <w:r>
              <w:rPr>
                <w:rFonts w:hint="eastAsia" w:ascii="宋体" w:hAnsi="宋体" w:cs="宋体"/>
                <w:color w:val="000000" w:themeColor="text1"/>
                <w:szCs w:val="21"/>
                <w14:textFill>
                  <w14:solidFill>
                    <w14:schemeClr w14:val="tx1"/>
                  </w14:solidFill>
                </w14:textFill>
              </w:rPr>
              <w:t>认知</w:t>
            </w:r>
          </w:p>
          <w:p w14:paraId="11EDFFF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此模块支持查看模型，模型可以旋转、缩放、任意角度查看。部分模型可以查看剖切、爆炸、透明、应用等。</w:t>
            </w:r>
          </w:p>
          <w:p w14:paraId="2688E521">
            <w:pPr>
              <w:numPr>
                <w:ilvl w:val="0"/>
                <w:numId w:val="8"/>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运动副学习</w:t>
            </w:r>
          </w:p>
          <w:p w14:paraId="27B2A773">
            <w:pPr>
              <w:numPr>
                <w:ilvl w:val="0"/>
                <w:numId w:val="8"/>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平面四杆机构学习</w:t>
            </w:r>
          </w:p>
          <w:p w14:paraId="76A054E0">
            <w:pPr>
              <w:numPr>
                <w:ilvl w:val="0"/>
                <w:numId w:val="8"/>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凸轮机构学习</w:t>
            </w:r>
          </w:p>
          <w:p w14:paraId="46EC616E">
            <w:pPr>
              <w:numPr>
                <w:ilvl w:val="0"/>
                <w:numId w:val="8"/>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间歇运动机构学习</w:t>
            </w:r>
          </w:p>
          <w:p w14:paraId="2EF21E7F">
            <w:pPr>
              <w:adjustRightInd w:val="0"/>
              <w:snapToGrid w:val="0"/>
              <w:rPr>
                <w:rFonts w:ascii="宋体" w:hAnsi="宋体" w:cs="宋体"/>
                <w:color w:val="000000" w:themeColor="text1"/>
                <w:szCs w:val="21"/>
                <w14:textFill>
                  <w14:solidFill>
                    <w14:schemeClr w14:val="tx1"/>
                  </w14:solidFill>
                </w14:textFill>
              </w:rPr>
            </w:pPr>
          </w:p>
          <w:p w14:paraId="0F9A9097">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传动</w:t>
            </w:r>
            <w:r>
              <w:rPr>
                <w:rFonts w:hint="eastAsia" w:ascii="宋体" w:hAnsi="宋体" w:cs="宋体"/>
                <w:color w:val="000000" w:themeColor="text1"/>
                <w:szCs w:val="21"/>
                <w14:textFill>
                  <w14:solidFill>
                    <w14:schemeClr w14:val="tx1"/>
                  </w14:solidFill>
                </w14:textFill>
              </w:rPr>
              <w:t>认知</w:t>
            </w:r>
          </w:p>
          <w:p w14:paraId="12A9D5F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此模块支持查看模型，模型可以旋转、缩放、任意角度查看。部分模型可以查看剖切、爆炸、透明、应用等。</w:t>
            </w:r>
          </w:p>
          <w:p w14:paraId="59E9B82F">
            <w:pPr>
              <w:numPr>
                <w:ilvl w:val="0"/>
                <w:numId w:val="9"/>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带传动学习</w:t>
            </w:r>
          </w:p>
          <w:p w14:paraId="73402F6D">
            <w:pPr>
              <w:numPr>
                <w:ilvl w:val="0"/>
                <w:numId w:val="9"/>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链传动学习</w:t>
            </w:r>
          </w:p>
          <w:p w14:paraId="3633AB97">
            <w:pPr>
              <w:numPr>
                <w:ilvl w:val="0"/>
                <w:numId w:val="9"/>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齿轮传动学习</w:t>
            </w:r>
          </w:p>
          <w:p w14:paraId="0D2169B1">
            <w:pPr>
              <w:numPr>
                <w:ilvl w:val="0"/>
                <w:numId w:val="9"/>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涡杆传动学习</w:t>
            </w:r>
          </w:p>
          <w:p w14:paraId="3FFF5C8E">
            <w:pPr>
              <w:numPr>
                <w:ilvl w:val="0"/>
                <w:numId w:val="9"/>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轮系和减速器学习</w:t>
            </w:r>
          </w:p>
          <w:p w14:paraId="0A4587AD">
            <w:pPr>
              <w:adjustRightInd w:val="0"/>
              <w:snapToGrid w:val="0"/>
              <w:rPr>
                <w:rFonts w:ascii="宋体" w:hAnsi="宋体" w:cs="宋体"/>
                <w:color w:val="000000" w:themeColor="text1"/>
                <w:szCs w:val="21"/>
                <w14:textFill>
                  <w14:solidFill>
                    <w14:schemeClr w14:val="tx1"/>
                  </w14:solidFill>
                </w14:textFill>
              </w:rPr>
            </w:pPr>
          </w:p>
          <w:p w14:paraId="55710405">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支撑</w:t>
            </w:r>
            <w:r>
              <w:rPr>
                <w:rFonts w:hint="eastAsia" w:ascii="宋体" w:hAnsi="宋体" w:cs="宋体"/>
                <w:color w:val="000000" w:themeColor="text1"/>
                <w:szCs w:val="21"/>
                <w14:textFill>
                  <w14:solidFill>
                    <w14:schemeClr w14:val="tx1"/>
                  </w14:solidFill>
                </w14:textFill>
              </w:rPr>
              <w:t>认知</w:t>
            </w:r>
          </w:p>
          <w:p w14:paraId="7BEF877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此模块支持查看模型，模型可以旋转、缩放、任意角度查看。部分模型可以查看剖切、爆炸、透明、应用等。</w:t>
            </w:r>
          </w:p>
          <w:p w14:paraId="1DFAD468">
            <w:pPr>
              <w:numPr>
                <w:ilvl w:val="0"/>
                <w:numId w:val="10"/>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轴类模型学习</w:t>
            </w:r>
          </w:p>
          <w:p w14:paraId="577C18BC">
            <w:pPr>
              <w:numPr>
                <w:ilvl w:val="0"/>
                <w:numId w:val="10"/>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滑动轴承学习</w:t>
            </w:r>
          </w:p>
          <w:p w14:paraId="2CEDCB7A">
            <w:pPr>
              <w:numPr>
                <w:ilvl w:val="0"/>
                <w:numId w:val="10"/>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滚动轴承学习</w:t>
            </w:r>
          </w:p>
          <w:p w14:paraId="79FDD063">
            <w:pPr>
              <w:adjustRightInd w:val="0"/>
              <w:snapToGrid w:val="0"/>
              <w:rPr>
                <w:rFonts w:ascii="宋体" w:hAnsi="宋体" w:cs="宋体"/>
                <w:color w:val="000000" w:themeColor="text1"/>
                <w:szCs w:val="21"/>
                <w14:textFill>
                  <w14:solidFill>
                    <w14:schemeClr w14:val="tx1"/>
                  </w14:solidFill>
                </w14:textFill>
              </w:rPr>
            </w:pPr>
          </w:p>
          <w:p w14:paraId="1934AD60">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密封</w:t>
            </w:r>
            <w:r>
              <w:rPr>
                <w:rFonts w:hint="eastAsia" w:ascii="宋体" w:hAnsi="宋体" w:cs="宋体"/>
                <w:color w:val="000000" w:themeColor="text1"/>
                <w:szCs w:val="21"/>
                <w14:textFill>
                  <w14:solidFill>
                    <w14:schemeClr w14:val="tx1"/>
                  </w14:solidFill>
                </w14:textFill>
              </w:rPr>
              <w:t>认知</w:t>
            </w:r>
          </w:p>
          <w:p w14:paraId="62C967F9">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此模块支持查看模型，模型可以旋转、缩放、任意角度查看，可以查看模型的应用动画、文本注释等。</w:t>
            </w:r>
          </w:p>
          <w:p w14:paraId="754C729C">
            <w:pPr>
              <w:numPr>
                <w:ilvl w:val="0"/>
                <w:numId w:val="11"/>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静密封学习</w:t>
            </w:r>
          </w:p>
          <w:p w14:paraId="050AD9FB">
            <w:pPr>
              <w:numPr>
                <w:ilvl w:val="0"/>
                <w:numId w:val="11"/>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动密封学习</w:t>
            </w:r>
          </w:p>
          <w:p w14:paraId="2E9E04FD">
            <w:pPr>
              <w:adjustRightInd w:val="0"/>
              <w:snapToGrid w:val="0"/>
              <w:rPr>
                <w:rFonts w:ascii="宋体" w:hAnsi="宋体" w:cs="宋体"/>
                <w:color w:val="000000" w:themeColor="text1"/>
                <w:szCs w:val="21"/>
                <w14:textFill>
                  <w14:solidFill>
                    <w14:schemeClr w14:val="tx1"/>
                  </w14:solidFill>
                </w14:textFill>
              </w:rPr>
            </w:pPr>
          </w:p>
          <w:p w14:paraId="2E226B66">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齿轮轴结构的拆装实训任务</w:t>
            </w:r>
          </w:p>
          <w:p w14:paraId="4B6F24A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拆装实训任务分为拆卸实训和安装实训。用户可以在UI提示下，在工具栏、物品栏选择合适的工具和物品，例如：依次选择用手拆卸内齿圈、卸花键轴A、轴卡簧A，进行拆卸。</w:t>
            </w:r>
          </w:p>
          <w:p w14:paraId="04B1A893">
            <w:pPr>
              <w:adjustRightInd w:val="0"/>
              <w:snapToGrid w:val="0"/>
              <w:rPr>
                <w:rFonts w:ascii="宋体" w:hAnsi="宋体" w:cs="宋体"/>
                <w:color w:val="000000" w:themeColor="text1"/>
                <w:szCs w:val="21"/>
                <w14:textFill>
                  <w14:solidFill>
                    <w14:schemeClr w14:val="tx1"/>
                  </w14:solidFill>
                </w14:textFill>
              </w:rPr>
            </w:pPr>
          </w:p>
          <w:p w14:paraId="5B84EAD3">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减速机结构的拆装实训</w:t>
            </w:r>
          </w:p>
          <w:p w14:paraId="0DB5910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拆装实训任务分为拆卸实训和安装实训。用户可以在UI提示下，在工具栏、物品栏选择合适的工具和物品，进行拆卸或组装，例如：依次选择M12、M6扳手工具拆卸减速箱盖上的螺钉。</w:t>
            </w:r>
          </w:p>
          <w:p w14:paraId="12AB98DF">
            <w:pPr>
              <w:adjustRightInd w:val="0"/>
              <w:snapToGrid w:val="0"/>
              <w:rPr>
                <w:rFonts w:ascii="宋体" w:hAnsi="宋体" w:cs="宋体"/>
                <w:color w:val="000000" w:themeColor="text1"/>
                <w:szCs w:val="21"/>
                <w14:textFill>
                  <w14:solidFill>
                    <w14:schemeClr w14:val="tx1"/>
                  </w14:solidFill>
                </w14:textFill>
              </w:rPr>
            </w:pPr>
          </w:p>
          <w:p w14:paraId="2997611B">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螺栓连接实训</w:t>
            </w:r>
          </w:p>
          <w:p w14:paraId="2AA1E2D9">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装配实训任务。用户可以在UI提示下，在工具栏、物品栏选择合适的工具和物品，进行组装。例如，依次选择管接头、密封圈、管接头、平垫圈、六角螺栓等进行组装。</w:t>
            </w:r>
          </w:p>
          <w:p w14:paraId="12251C30">
            <w:pPr>
              <w:adjustRightInd w:val="0"/>
              <w:snapToGrid w:val="0"/>
              <w:rPr>
                <w:rFonts w:ascii="宋体" w:hAnsi="宋体" w:cs="宋体"/>
                <w:color w:val="000000" w:themeColor="text1"/>
                <w:szCs w:val="21"/>
                <w14:textFill>
                  <w14:solidFill>
                    <w14:schemeClr w14:val="tx1"/>
                  </w14:solidFill>
                </w14:textFill>
              </w:rPr>
            </w:pPr>
          </w:p>
          <w:p w14:paraId="09BC97A4">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双头螺柱连接实训</w:t>
            </w:r>
          </w:p>
          <w:p w14:paraId="5A4E8D6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装配实训任务。用户可以在UI提示下，在工具栏、物品栏选择合适的工具和物品，进行组装。例如，依次从零件栏选择基座、密封垫圈、圆盖进行安装。</w:t>
            </w:r>
          </w:p>
          <w:p w14:paraId="71CCC99A">
            <w:pPr>
              <w:adjustRightInd w:val="0"/>
              <w:snapToGrid w:val="0"/>
              <w:rPr>
                <w:rFonts w:ascii="宋体" w:hAnsi="宋体" w:cs="宋体"/>
                <w:color w:val="000000" w:themeColor="text1"/>
                <w:szCs w:val="21"/>
                <w14:textFill>
                  <w14:solidFill>
                    <w14:schemeClr w14:val="tx1"/>
                  </w14:solidFill>
                </w14:textFill>
              </w:rPr>
            </w:pPr>
          </w:p>
          <w:p w14:paraId="5E4ECF29">
            <w:pPr>
              <w:numPr>
                <w:ilvl w:val="0"/>
                <w:numId w:val="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联轴器实训</w:t>
            </w:r>
          </w:p>
          <w:p w14:paraId="503C2330">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拆装实训任务分为拆卸实训和安装实训。用户可以在UI提示下，在工具栏、物品栏选择合适的工具和物品，进行拆卸或组装，例如：从工具栏中选择呆扳手，用呆扳手移除6个六角螺母。</w:t>
            </w:r>
          </w:p>
          <w:p w14:paraId="645A952B">
            <w:pPr>
              <w:adjustRightInd w:val="0"/>
              <w:snapToGrid w:val="0"/>
              <w:ind w:firstLine="420" w:firstLineChars="200"/>
              <w:rPr>
                <w:rFonts w:ascii="宋体" w:hAnsi="宋体" w:cs="宋体"/>
                <w:color w:val="000000" w:themeColor="text1"/>
                <w:szCs w:val="21"/>
                <w14:textFill>
                  <w14:solidFill>
                    <w14:schemeClr w14:val="tx1"/>
                  </w14:solidFill>
                </w14:textFill>
              </w:rPr>
            </w:pPr>
          </w:p>
          <w:p w14:paraId="18626BD0">
            <w:pPr>
              <w:numPr>
                <w:ilvl w:val="0"/>
                <w:numId w:val="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考核模块</w:t>
            </w:r>
          </w:p>
          <w:p w14:paraId="57610DEE">
            <w:pPr>
              <w:adjustRightInd w:val="0"/>
              <w:snapToGrid w:val="0"/>
              <w:ind w:firstLine="420" w:firstLineChars="200"/>
              <w:rPr>
                <w:rFonts w:ascii="宋体" w:hAnsi="宋体" w:cs="宋体"/>
                <w:szCs w:val="21"/>
              </w:rPr>
            </w:pPr>
            <w:r>
              <w:rPr>
                <w:rFonts w:hint="eastAsia" w:ascii="宋体" w:hAnsi="宋体" w:cs="宋体"/>
                <w:color w:val="000000" w:themeColor="text1"/>
                <w:szCs w:val="21"/>
                <w14:textFill>
                  <w14:solidFill>
                    <w14:schemeClr w14:val="tx1"/>
                  </w14:solidFill>
                </w14:textFill>
              </w:rPr>
              <w:t>考核模块以部分实训任务为基础，不提供UI提示和高亮提示，用户需要完成实训任务操作，完成设备的组装或拆卸。</w:t>
            </w:r>
          </w:p>
        </w:tc>
      </w:tr>
      <w:tr w14:paraId="6A00F585">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981AA96">
            <w:pPr>
              <w:widowControl/>
              <w:spacing w:line="360" w:lineRule="auto"/>
              <w:jc w:val="center"/>
              <w:textAlignment w:val="center"/>
              <w:rPr>
                <w:rFonts w:ascii="宋体" w:hAnsi="宋体" w:cs="宋体"/>
                <w:szCs w:val="21"/>
              </w:rPr>
            </w:pPr>
            <w:r>
              <w:rPr>
                <w:rFonts w:hint="eastAsia" w:ascii="宋体" w:hAnsi="宋体" w:cs="宋体"/>
                <w:kern w:val="0"/>
                <w:szCs w:val="21"/>
                <w:lang w:bidi="ar"/>
              </w:rPr>
              <w:t>3</w:t>
            </w:r>
          </w:p>
        </w:tc>
        <w:tc>
          <w:tcPr>
            <w:tcW w:w="819" w:type="pct"/>
            <w:tcBorders>
              <w:top w:val="single" w:color="000000" w:sz="4" w:space="0"/>
              <w:left w:val="single" w:color="000000" w:sz="4" w:space="0"/>
              <w:bottom w:val="single" w:color="000000" w:sz="4" w:space="0"/>
              <w:right w:val="single" w:color="000000" w:sz="4" w:space="0"/>
            </w:tcBorders>
            <w:vAlign w:val="center"/>
          </w:tcPr>
          <w:p w14:paraId="1900E9D5">
            <w:pPr>
              <w:spacing w:line="360" w:lineRule="auto"/>
              <w:rPr>
                <w:rFonts w:ascii="宋体" w:hAnsi="宋体" w:cs="宋体"/>
                <w:szCs w:val="21"/>
              </w:rPr>
            </w:pPr>
            <w:r>
              <w:rPr>
                <w:rFonts w:hint="eastAsia" w:ascii="宋体" w:hAnsi="宋体" w:cs="宋体"/>
                <w:szCs w:val="21"/>
              </w:rPr>
              <w:t>机械装调VR智慧课堂软件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47559E56">
            <w:pPr>
              <w:numPr>
                <w:ilvl w:val="0"/>
                <w:numId w:val="12"/>
              </w:numPr>
              <w:adjustRightInd w:val="0"/>
              <w:snapToGrid w:val="0"/>
              <w:rPr>
                <w:rFonts w:ascii="宋体" w:hAnsi="宋体" w:cs="宋体"/>
                <w:szCs w:val="21"/>
              </w:rPr>
            </w:pPr>
            <w:r>
              <w:rPr>
                <w:rFonts w:hint="eastAsia" w:ascii="宋体" w:hAnsi="宋体" w:cs="宋体"/>
                <w:szCs w:val="21"/>
              </w:rPr>
              <w:t>软件框架</w:t>
            </w:r>
          </w:p>
          <w:p w14:paraId="6F15FABA">
            <w:pPr>
              <w:adjustRightInd w:val="0"/>
              <w:snapToGrid w:val="0"/>
              <w:rPr>
                <w:rFonts w:ascii="宋体" w:hAnsi="宋体" w:cs="宋体"/>
                <w:szCs w:val="21"/>
              </w:rPr>
            </w:pPr>
            <w:r>
              <w:rPr>
                <w:rFonts w:hint="eastAsia" w:ascii="宋体" w:hAnsi="宋体" w:cs="宋体"/>
                <w:szCs w:val="21"/>
              </w:rPr>
              <w:t>该软件是一款面向智能制造教学场景的虚拟仿真实训工具。</w:t>
            </w:r>
          </w:p>
          <w:p w14:paraId="14E8547A">
            <w:pPr>
              <w:adjustRightInd w:val="0"/>
              <w:snapToGrid w:val="0"/>
              <w:rPr>
                <w:rFonts w:ascii="宋体" w:hAnsi="宋体" w:cs="宋体"/>
                <w:szCs w:val="21"/>
              </w:rPr>
            </w:pPr>
            <w:r>
              <w:rPr>
                <w:rFonts w:hint="eastAsia" w:ascii="宋体" w:hAnsi="宋体" w:cs="宋体"/>
                <w:szCs w:val="21"/>
              </w:rPr>
              <w:t>软件通过仿真操作面板、3D 动画演示及交互反馈，让学生在虚拟环境中安全练习设备调试、流程管控等技能，有效弥补传统实训中设备成本高、操作风险大的不足，是智能制造专业教学中理论与实践结合的重要辅助工具。</w:t>
            </w:r>
          </w:p>
          <w:p w14:paraId="6B5C61F3">
            <w:pPr>
              <w:adjustRightInd w:val="0"/>
              <w:snapToGrid w:val="0"/>
              <w:rPr>
                <w:rFonts w:ascii="宋体" w:hAnsi="宋体" w:cs="宋体"/>
                <w:szCs w:val="21"/>
              </w:rPr>
            </w:pPr>
            <w:r>
              <w:rPr>
                <w:rFonts w:hint="eastAsia" w:ascii="宋体" w:hAnsi="宋体" w:cs="宋体"/>
                <w:szCs w:val="21"/>
              </w:rPr>
              <w:t>2. 实训内容</w:t>
            </w:r>
          </w:p>
          <w:p w14:paraId="03EC8859">
            <w:pPr>
              <w:adjustRightInd w:val="0"/>
              <w:snapToGrid w:val="0"/>
              <w:rPr>
                <w:rFonts w:ascii="宋体" w:hAnsi="宋体" w:cs="宋体"/>
                <w:szCs w:val="21"/>
              </w:rPr>
            </w:pPr>
            <w:r>
              <w:rPr>
                <w:rFonts w:hint="eastAsia" w:ascii="宋体" w:hAnsi="宋体" w:cs="宋体"/>
                <w:szCs w:val="21"/>
              </w:rPr>
              <w:t>软件主要包含连接、传动、编码器应用、V带轮检测装调、圆柱齿轮检测五大项目</w:t>
            </w:r>
          </w:p>
          <w:p w14:paraId="00221208">
            <w:pPr>
              <w:adjustRightInd w:val="0"/>
              <w:snapToGrid w:val="0"/>
              <w:rPr>
                <w:rFonts w:ascii="宋体" w:hAnsi="宋体" w:cs="宋体"/>
                <w:szCs w:val="21"/>
              </w:rPr>
            </w:pPr>
          </w:p>
          <w:p w14:paraId="535C6334">
            <w:pPr>
              <w:adjustRightInd w:val="0"/>
              <w:snapToGrid w:val="0"/>
              <w:rPr>
                <w:rFonts w:ascii="宋体" w:hAnsi="宋体" w:cs="宋体"/>
                <w:szCs w:val="21"/>
              </w:rPr>
            </w:pPr>
            <w:r>
              <w:rPr>
                <w:rFonts w:hint="eastAsia" w:ascii="宋体" w:hAnsi="宋体" w:cs="宋体"/>
                <w:szCs w:val="21"/>
              </w:rPr>
              <w:t>3.实训任务</w:t>
            </w:r>
          </w:p>
          <w:p w14:paraId="0222F097">
            <w:pPr>
              <w:adjustRightInd w:val="0"/>
              <w:snapToGrid w:val="0"/>
              <w:rPr>
                <w:rFonts w:ascii="宋体" w:hAnsi="宋体" w:cs="宋体"/>
                <w:szCs w:val="21"/>
              </w:rPr>
            </w:pPr>
            <w:r>
              <w:rPr>
                <w:rFonts w:hint="eastAsia" w:ascii="宋体" w:hAnsi="宋体" w:cs="宋体"/>
                <w:szCs w:val="21"/>
              </w:rPr>
              <w:t>任务一：连接模块</w:t>
            </w:r>
          </w:p>
          <w:p w14:paraId="68D7F9A1">
            <w:pPr>
              <w:adjustRightInd w:val="0"/>
              <w:snapToGrid w:val="0"/>
              <w:rPr>
                <w:rFonts w:ascii="宋体" w:hAnsi="宋体" w:cs="宋体"/>
                <w:szCs w:val="21"/>
              </w:rPr>
            </w:pPr>
            <w:r>
              <w:rPr>
                <w:rFonts w:hint="eastAsia" w:ascii="宋体" w:hAnsi="宋体" w:cs="宋体"/>
                <w:szCs w:val="21"/>
              </w:rPr>
              <w:t>通过该模块学习，用户可从连接单体的装配、剖切及应用等方面，全方位掌握相关知识。</w:t>
            </w:r>
          </w:p>
          <w:p w14:paraId="44717B5C">
            <w:pPr>
              <w:adjustRightInd w:val="0"/>
              <w:snapToGrid w:val="0"/>
              <w:rPr>
                <w:rFonts w:ascii="宋体" w:hAnsi="宋体" w:cs="宋体"/>
                <w:szCs w:val="21"/>
              </w:rPr>
            </w:pPr>
            <w:r>
              <w:rPr>
                <w:rFonts w:hint="eastAsia" w:ascii="宋体" w:hAnsi="宋体" w:cs="宋体"/>
                <w:szCs w:val="21"/>
              </w:rPr>
              <w:t>步骤一：螺栓连接学习</w:t>
            </w:r>
          </w:p>
          <w:p w14:paraId="00DFFE5C">
            <w:pPr>
              <w:adjustRightInd w:val="0"/>
              <w:snapToGrid w:val="0"/>
              <w:rPr>
                <w:rFonts w:ascii="宋体" w:hAnsi="宋体" w:cs="宋体"/>
                <w:szCs w:val="21"/>
              </w:rPr>
            </w:pPr>
            <w:r>
              <w:rPr>
                <w:rFonts w:hint="eastAsia" w:ascii="宋体" w:hAnsi="宋体" w:cs="宋体"/>
                <w:szCs w:val="21"/>
              </w:rPr>
              <w:t>装配功能：螺栓连接以爆炸状态展示，同步演示零件组合过程。</w:t>
            </w:r>
          </w:p>
          <w:p w14:paraId="550F6422">
            <w:pPr>
              <w:adjustRightInd w:val="0"/>
              <w:snapToGrid w:val="0"/>
              <w:rPr>
                <w:rFonts w:ascii="宋体" w:hAnsi="宋体" w:cs="宋体"/>
                <w:szCs w:val="21"/>
              </w:rPr>
            </w:pPr>
            <w:r>
              <w:rPr>
                <w:rFonts w:hint="eastAsia" w:ascii="宋体" w:hAnsi="宋体" w:cs="宋体"/>
                <w:szCs w:val="21"/>
              </w:rPr>
              <w:t>剖切功能：对螺栓连接整体零部件进行剖切，清晰展示零件内部结构。</w:t>
            </w:r>
          </w:p>
          <w:p w14:paraId="4E6C657A">
            <w:pPr>
              <w:adjustRightInd w:val="0"/>
              <w:snapToGrid w:val="0"/>
              <w:rPr>
                <w:rFonts w:ascii="宋体" w:hAnsi="宋体" w:cs="宋体"/>
                <w:szCs w:val="21"/>
              </w:rPr>
            </w:pPr>
            <w:r>
              <w:rPr>
                <w:rFonts w:hint="eastAsia" w:ascii="宋体" w:hAnsi="宋体" w:cs="宋体"/>
                <w:szCs w:val="21"/>
              </w:rPr>
              <w:t>应用功能：以 3D 动画形式，展示螺栓连接在实际场景中的应用。</w:t>
            </w:r>
          </w:p>
          <w:p w14:paraId="794AD4B9">
            <w:pPr>
              <w:adjustRightInd w:val="0"/>
              <w:snapToGrid w:val="0"/>
              <w:rPr>
                <w:rFonts w:ascii="宋体" w:hAnsi="宋体" w:cs="宋体"/>
                <w:szCs w:val="21"/>
              </w:rPr>
            </w:pPr>
            <w:r>
              <w:rPr>
                <w:rFonts w:hint="eastAsia" w:ascii="宋体" w:hAnsi="宋体" w:cs="宋体"/>
                <w:szCs w:val="21"/>
              </w:rPr>
              <w:t>步骤二：双头螺柱连接学习</w:t>
            </w:r>
          </w:p>
          <w:p w14:paraId="709D8175">
            <w:pPr>
              <w:adjustRightInd w:val="0"/>
              <w:snapToGrid w:val="0"/>
              <w:rPr>
                <w:rFonts w:ascii="宋体" w:hAnsi="宋体" w:cs="宋体"/>
                <w:szCs w:val="21"/>
              </w:rPr>
            </w:pPr>
            <w:r>
              <w:rPr>
                <w:rFonts w:hint="eastAsia" w:ascii="宋体" w:hAnsi="宋体" w:cs="宋体"/>
                <w:szCs w:val="21"/>
              </w:rPr>
              <w:t>装配功能：双头螺柱连接以爆炸状态展示，同步演示零件组合过程。</w:t>
            </w:r>
          </w:p>
          <w:p w14:paraId="46D6C8C1">
            <w:pPr>
              <w:adjustRightInd w:val="0"/>
              <w:snapToGrid w:val="0"/>
              <w:rPr>
                <w:rFonts w:ascii="宋体" w:hAnsi="宋体" w:cs="宋体"/>
                <w:szCs w:val="21"/>
              </w:rPr>
            </w:pPr>
            <w:r>
              <w:rPr>
                <w:rFonts w:hint="eastAsia" w:ascii="宋体" w:hAnsi="宋体" w:cs="宋体"/>
                <w:szCs w:val="21"/>
              </w:rPr>
              <w:t>剖切功能：对双头螺柱连接整体零部件进行剖切，清晰展示零件内部结构。</w:t>
            </w:r>
          </w:p>
          <w:p w14:paraId="638A0E7C">
            <w:pPr>
              <w:adjustRightInd w:val="0"/>
              <w:snapToGrid w:val="0"/>
              <w:rPr>
                <w:rFonts w:ascii="宋体" w:hAnsi="宋体" w:cs="宋体"/>
                <w:szCs w:val="21"/>
              </w:rPr>
            </w:pPr>
            <w:r>
              <w:rPr>
                <w:rFonts w:hint="eastAsia" w:ascii="宋体" w:hAnsi="宋体" w:cs="宋体"/>
                <w:szCs w:val="21"/>
              </w:rPr>
              <w:t>应用功能：以 3D 动画形式，展示双头螺柱连接在实际场景中的应用。</w:t>
            </w:r>
          </w:p>
          <w:p w14:paraId="702E3C96">
            <w:pPr>
              <w:adjustRightInd w:val="0"/>
              <w:snapToGrid w:val="0"/>
              <w:rPr>
                <w:rFonts w:ascii="宋体" w:hAnsi="宋体" w:cs="宋体"/>
                <w:szCs w:val="21"/>
              </w:rPr>
            </w:pPr>
            <w:r>
              <w:rPr>
                <w:rFonts w:hint="eastAsia" w:ascii="宋体" w:hAnsi="宋体" w:cs="宋体"/>
                <w:szCs w:val="21"/>
              </w:rPr>
              <w:t>步骤三：螺钉连接学习</w:t>
            </w:r>
          </w:p>
          <w:p w14:paraId="31746370">
            <w:pPr>
              <w:adjustRightInd w:val="0"/>
              <w:snapToGrid w:val="0"/>
              <w:rPr>
                <w:rFonts w:ascii="宋体" w:hAnsi="宋体" w:cs="宋体"/>
                <w:szCs w:val="21"/>
              </w:rPr>
            </w:pPr>
            <w:r>
              <w:rPr>
                <w:rFonts w:hint="eastAsia" w:ascii="宋体" w:hAnsi="宋体" w:cs="宋体"/>
                <w:szCs w:val="21"/>
              </w:rPr>
              <w:t>装配功能：螺钉连接以爆炸状态展示，同步演示零件组合过程。</w:t>
            </w:r>
          </w:p>
          <w:p w14:paraId="0142D158">
            <w:pPr>
              <w:adjustRightInd w:val="0"/>
              <w:snapToGrid w:val="0"/>
              <w:rPr>
                <w:rFonts w:ascii="宋体" w:hAnsi="宋体" w:cs="宋体"/>
                <w:szCs w:val="21"/>
              </w:rPr>
            </w:pPr>
            <w:r>
              <w:rPr>
                <w:rFonts w:hint="eastAsia" w:ascii="宋体" w:hAnsi="宋体" w:cs="宋体"/>
                <w:szCs w:val="21"/>
              </w:rPr>
              <w:t>剖切功能：对螺钉连接整体零部件进行剖切，清晰展示零件内部结构。</w:t>
            </w:r>
          </w:p>
          <w:p w14:paraId="6BDC926F">
            <w:pPr>
              <w:adjustRightInd w:val="0"/>
              <w:snapToGrid w:val="0"/>
              <w:rPr>
                <w:rFonts w:ascii="宋体" w:hAnsi="宋体" w:cs="宋体"/>
                <w:szCs w:val="21"/>
              </w:rPr>
            </w:pPr>
            <w:r>
              <w:rPr>
                <w:rFonts w:hint="eastAsia" w:ascii="宋体" w:hAnsi="宋体" w:cs="宋体"/>
                <w:szCs w:val="21"/>
              </w:rPr>
              <w:t>应用功能：以 3D 动画形式，展示螺钉连接在实际场景中的应用。</w:t>
            </w:r>
          </w:p>
          <w:p w14:paraId="3E60E506">
            <w:pPr>
              <w:adjustRightInd w:val="0"/>
              <w:snapToGrid w:val="0"/>
              <w:rPr>
                <w:rFonts w:ascii="宋体" w:hAnsi="宋体" w:cs="宋体"/>
                <w:szCs w:val="21"/>
              </w:rPr>
            </w:pPr>
            <w:r>
              <w:rPr>
                <w:rFonts w:hint="eastAsia" w:ascii="宋体" w:hAnsi="宋体" w:cs="宋体"/>
                <w:szCs w:val="21"/>
              </w:rPr>
              <w:t>步骤四：紧钉螺钉连接学习</w:t>
            </w:r>
          </w:p>
          <w:p w14:paraId="6224C5D7">
            <w:pPr>
              <w:adjustRightInd w:val="0"/>
              <w:snapToGrid w:val="0"/>
              <w:rPr>
                <w:rFonts w:ascii="宋体" w:hAnsi="宋体" w:cs="宋体"/>
                <w:szCs w:val="21"/>
              </w:rPr>
            </w:pPr>
            <w:r>
              <w:rPr>
                <w:rFonts w:hint="eastAsia" w:ascii="宋体" w:hAnsi="宋体" w:cs="宋体"/>
                <w:szCs w:val="21"/>
              </w:rPr>
              <w:t>装配功能：紧钉螺钉连接以爆炸状态展示，同步演示零件组合过程。</w:t>
            </w:r>
          </w:p>
          <w:p w14:paraId="3467F8A1">
            <w:pPr>
              <w:adjustRightInd w:val="0"/>
              <w:snapToGrid w:val="0"/>
              <w:rPr>
                <w:rFonts w:ascii="宋体" w:hAnsi="宋体" w:cs="宋体"/>
                <w:szCs w:val="21"/>
              </w:rPr>
            </w:pPr>
            <w:r>
              <w:rPr>
                <w:rFonts w:hint="eastAsia" w:ascii="宋体" w:hAnsi="宋体" w:cs="宋体"/>
                <w:szCs w:val="21"/>
              </w:rPr>
              <w:t>剖切功能：对紧钉螺钉连接整体零部件进行剖切，清晰展示零件内部结构。</w:t>
            </w:r>
          </w:p>
          <w:p w14:paraId="6BA635B5">
            <w:pPr>
              <w:adjustRightInd w:val="0"/>
              <w:snapToGrid w:val="0"/>
              <w:rPr>
                <w:rFonts w:ascii="宋体" w:hAnsi="宋体" w:cs="宋体"/>
                <w:szCs w:val="21"/>
              </w:rPr>
            </w:pPr>
            <w:r>
              <w:rPr>
                <w:rFonts w:hint="eastAsia" w:ascii="宋体" w:hAnsi="宋体" w:cs="宋体"/>
                <w:szCs w:val="21"/>
              </w:rPr>
              <w:t>应用功能：以 3D 动画形式，展示紧钉螺钉连接在实际场景中的应用。</w:t>
            </w:r>
          </w:p>
          <w:p w14:paraId="23403E61">
            <w:pPr>
              <w:adjustRightInd w:val="0"/>
              <w:snapToGrid w:val="0"/>
              <w:rPr>
                <w:rFonts w:ascii="宋体" w:hAnsi="宋体" w:cs="宋体"/>
                <w:szCs w:val="21"/>
              </w:rPr>
            </w:pPr>
            <w:r>
              <w:rPr>
                <w:rFonts w:hint="eastAsia" w:ascii="宋体" w:hAnsi="宋体" w:cs="宋体"/>
                <w:szCs w:val="21"/>
              </w:rPr>
              <w:t>步骤五：滑块联轴器学习</w:t>
            </w:r>
          </w:p>
          <w:p w14:paraId="3588F2EF">
            <w:pPr>
              <w:adjustRightInd w:val="0"/>
              <w:snapToGrid w:val="0"/>
              <w:rPr>
                <w:rFonts w:ascii="宋体" w:hAnsi="宋体" w:cs="宋体"/>
                <w:szCs w:val="21"/>
              </w:rPr>
            </w:pPr>
            <w:r>
              <w:rPr>
                <w:rFonts w:hint="eastAsia" w:ascii="宋体" w:hAnsi="宋体" w:cs="宋体"/>
                <w:szCs w:val="21"/>
              </w:rPr>
              <w:t>组合功能：滑块联轴器以爆炸状态展示，同步演示零件组合过程。</w:t>
            </w:r>
          </w:p>
          <w:p w14:paraId="023768E4">
            <w:pPr>
              <w:adjustRightInd w:val="0"/>
              <w:snapToGrid w:val="0"/>
              <w:rPr>
                <w:rFonts w:ascii="宋体" w:hAnsi="宋体" w:cs="宋体"/>
                <w:szCs w:val="21"/>
              </w:rPr>
            </w:pPr>
            <w:r>
              <w:rPr>
                <w:rFonts w:hint="eastAsia" w:ascii="宋体" w:hAnsi="宋体" w:cs="宋体"/>
                <w:szCs w:val="21"/>
              </w:rPr>
              <w:t>剖切功能：对滑块联轴器整体零部件进行剖切，清晰展示零件内部结构。</w:t>
            </w:r>
          </w:p>
          <w:p w14:paraId="65DFD8E1">
            <w:pPr>
              <w:adjustRightInd w:val="0"/>
              <w:snapToGrid w:val="0"/>
              <w:rPr>
                <w:rFonts w:ascii="宋体" w:hAnsi="宋体" w:cs="宋体"/>
                <w:szCs w:val="21"/>
              </w:rPr>
            </w:pPr>
            <w:r>
              <w:rPr>
                <w:rFonts w:hint="eastAsia" w:ascii="宋体" w:hAnsi="宋体" w:cs="宋体"/>
                <w:szCs w:val="21"/>
              </w:rPr>
              <w:t>应用功能：以 3D 动画形式，展示滑块联轴器在实际场景中的应用。</w:t>
            </w:r>
          </w:p>
          <w:p w14:paraId="3B4A0BEE">
            <w:pPr>
              <w:adjustRightInd w:val="0"/>
              <w:snapToGrid w:val="0"/>
              <w:rPr>
                <w:rFonts w:ascii="宋体" w:hAnsi="宋体" w:cs="宋体"/>
                <w:szCs w:val="21"/>
              </w:rPr>
            </w:pPr>
            <w:r>
              <w:rPr>
                <w:rFonts w:hint="eastAsia" w:ascii="宋体" w:hAnsi="宋体" w:cs="宋体"/>
                <w:szCs w:val="21"/>
              </w:rPr>
              <w:t>步骤六：铝合金弹性联轴器学习</w:t>
            </w:r>
          </w:p>
          <w:p w14:paraId="40176D2C">
            <w:pPr>
              <w:adjustRightInd w:val="0"/>
              <w:snapToGrid w:val="0"/>
              <w:rPr>
                <w:rFonts w:ascii="宋体" w:hAnsi="宋体" w:cs="宋体"/>
                <w:szCs w:val="21"/>
              </w:rPr>
            </w:pPr>
            <w:r>
              <w:rPr>
                <w:rFonts w:hint="eastAsia" w:ascii="宋体" w:hAnsi="宋体" w:cs="宋体"/>
                <w:szCs w:val="21"/>
              </w:rPr>
              <w:t>组合功能：铝合金弹性联轴器以爆炸状态展示，同步演示零件组合过程。</w:t>
            </w:r>
          </w:p>
          <w:p w14:paraId="5C7A4473">
            <w:pPr>
              <w:adjustRightInd w:val="0"/>
              <w:snapToGrid w:val="0"/>
              <w:rPr>
                <w:rFonts w:ascii="宋体" w:hAnsi="宋体" w:cs="宋体"/>
                <w:szCs w:val="21"/>
              </w:rPr>
            </w:pPr>
            <w:r>
              <w:rPr>
                <w:rFonts w:hint="eastAsia" w:ascii="宋体" w:hAnsi="宋体" w:cs="宋体"/>
                <w:szCs w:val="21"/>
              </w:rPr>
              <w:t>剖切功能：对铝合金弹性联轴器整体零部件进行剖切，清晰展示零件内部结构。</w:t>
            </w:r>
          </w:p>
          <w:p w14:paraId="1443136B">
            <w:pPr>
              <w:adjustRightInd w:val="0"/>
              <w:snapToGrid w:val="0"/>
              <w:rPr>
                <w:rFonts w:ascii="宋体" w:hAnsi="宋体" w:cs="宋体"/>
                <w:szCs w:val="21"/>
              </w:rPr>
            </w:pPr>
            <w:r>
              <w:rPr>
                <w:rFonts w:hint="eastAsia" w:ascii="宋体" w:hAnsi="宋体" w:cs="宋体"/>
                <w:szCs w:val="21"/>
              </w:rPr>
              <w:t>应用功能：以 3D 动画形式，展示铝合金弹性联轴器在实际场景中的应用。</w:t>
            </w:r>
          </w:p>
          <w:p w14:paraId="42FF9352">
            <w:pPr>
              <w:adjustRightInd w:val="0"/>
              <w:snapToGrid w:val="0"/>
              <w:rPr>
                <w:rFonts w:ascii="宋体" w:hAnsi="宋体" w:cs="宋体"/>
                <w:szCs w:val="21"/>
              </w:rPr>
            </w:pPr>
            <w:r>
              <w:rPr>
                <w:rFonts w:hint="eastAsia" w:ascii="宋体" w:hAnsi="宋体" w:cs="宋体"/>
                <w:szCs w:val="21"/>
              </w:rPr>
              <w:t>步骤七：弹性套柱销联轴器学习</w:t>
            </w:r>
          </w:p>
          <w:p w14:paraId="2351901F">
            <w:pPr>
              <w:adjustRightInd w:val="0"/>
              <w:snapToGrid w:val="0"/>
              <w:rPr>
                <w:rFonts w:ascii="宋体" w:hAnsi="宋体" w:cs="宋体"/>
                <w:szCs w:val="21"/>
              </w:rPr>
            </w:pPr>
            <w:r>
              <w:rPr>
                <w:rFonts w:hint="eastAsia" w:ascii="宋体" w:hAnsi="宋体" w:cs="宋体"/>
                <w:szCs w:val="21"/>
              </w:rPr>
              <w:t>组合功能：弹性套柱销联轴器以爆炸状态展示，同步演示零件组合过程。</w:t>
            </w:r>
          </w:p>
          <w:p w14:paraId="40255459">
            <w:pPr>
              <w:adjustRightInd w:val="0"/>
              <w:snapToGrid w:val="0"/>
              <w:rPr>
                <w:rFonts w:ascii="宋体" w:hAnsi="宋体" w:cs="宋体"/>
                <w:szCs w:val="21"/>
              </w:rPr>
            </w:pPr>
            <w:r>
              <w:rPr>
                <w:rFonts w:hint="eastAsia" w:ascii="宋体" w:hAnsi="宋体" w:cs="宋体"/>
                <w:szCs w:val="21"/>
              </w:rPr>
              <w:t>剖切功能：对弹性套柱销联轴器整体零部件进行剖切，清晰展示零件内部结构。</w:t>
            </w:r>
          </w:p>
          <w:p w14:paraId="391A2ACB">
            <w:pPr>
              <w:adjustRightInd w:val="0"/>
              <w:snapToGrid w:val="0"/>
              <w:rPr>
                <w:rFonts w:ascii="宋体" w:hAnsi="宋体" w:cs="宋体"/>
                <w:szCs w:val="21"/>
              </w:rPr>
            </w:pPr>
            <w:r>
              <w:rPr>
                <w:rFonts w:hint="eastAsia" w:ascii="宋体" w:hAnsi="宋体" w:cs="宋体"/>
                <w:szCs w:val="21"/>
              </w:rPr>
              <w:t>应用功能：以 3D 动画形式，展示弹性套柱销联轴器在实际场景中的应用。</w:t>
            </w:r>
          </w:p>
          <w:p w14:paraId="07B5C8F7">
            <w:pPr>
              <w:adjustRightInd w:val="0"/>
              <w:snapToGrid w:val="0"/>
              <w:rPr>
                <w:rFonts w:ascii="宋体" w:hAnsi="宋体" w:cs="宋体"/>
                <w:szCs w:val="21"/>
              </w:rPr>
            </w:pPr>
            <w:r>
              <w:rPr>
                <w:rFonts w:hint="eastAsia" w:ascii="宋体" w:hAnsi="宋体" w:cs="宋体"/>
                <w:szCs w:val="21"/>
              </w:rPr>
              <w:t>任务二：传动模块</w:t>
            </w:r>
          </w:p>
          <w:p w14:paraId="22F3AE19">
            <w:pPr>
              <w:adjustRightInd w:val="0"/>
              <w:snapToGrid w:val="0"/>
              <w:rPr>
                <w:rFonts w:ascii="宋体" w:hAnsi="宋体" w:cs="宋体"/>
                <w:szCs w:val="21"/>
              </w:rPr>
            </w:pPr>
            <w:r>
              <w:rPr>
                <w:rFonts w:hint="eastAsia" w:ascii="宋体" w:hAnsi="宋体" w:cs="宋体"/>
                <w:szCs w:val="21"/>
              </w:rPr>
              <w:t>通过该模块学习，用户可清晰了解各类传动装置的结构组成与功能原理。</w:t>
            </w:r>
          </w:p>
          <w:p w14:paraId="2521EEF8">
            <w:pPr>
              <w:adjustRightInd w:val="0"/>
              <w:snapToGrid w:val="0"/>
              <w:rPr>
                <w:rFonts w:ascii="宋体" w:hAnsi="宋体" w:cs="宋体"/>
                <w:szCs w:val="21"/>
              </w:rPr>
            </w:pPr>
            <w:r>
              <w:rPr>
                <w:rFonts w:hint="eastAsia" w:ascii="宋体" w:hAnsi="宋体" w:cs="宋体"/>
                <w:szCs w:val="21"/>
              </w:rPr>
              <w:t>步骤一：螺杆传动学习</w:t>
            </w:r>
          </w:p>
          <w:p w14:paraId="5BCAAB83">
            <w:pPr>
              <w:adjustRightInd w:val="0"/>
              <w:snapToGrid w:val="0"/>
              <w:rPr>
                <w:rFonts w:ascii="宋体" w:hAnsi="宋体" w:cs="宋体"/>
                <w:szCs w:val="21"/>
              </w:rPr>
            </w:pPr>
            <w:r>
              <w:rPr>
                <w:rFonts w:hint="eastAsia" w:ascii="宋体" w:hAnsi="宋体" w:cs="宋体"/>
                <w:szCs w:val="21"/>
              </w:rPr>
              <w:t>原理功能：以 3D 动画形式，演示螺杆传动的工作原理。</w:t>
            </w:r>
          </w:p>
          <w:p w14:paraId="1F416596">
            <w:pPr>
              <w:adjustRightInd w:val="0"/>
              <w:snapToGrid w:val="0"/>
              <w:rPr>
                <w:rFonts w:ascii="宋体" w:hAnsi="宋体" w:cs="宋体"/>
                <w:szCs w:val="21"/>
              </w:rPr>
            </w:pPr>
            <w:r>
              <w:rPr>
                <w:rFonts w:hint="eastAsia" w:ascii="宋体" w:hAnsi="宋体" w:cs="宋体"/>
                <w:szCs w:val="21"/>
              </w:rPr>
              <w:t>爆炸功能：将螺杆传动装置进行拆卸，以爆炸图形式展示各部件。</w:t>
            </w:r>
          </w:p>
          <w:p w14:paraId="279F90A7">
            <w:pPr>
              <w:adjustRightInd w:val="0"/>
              <w:snapToGrid w:val="0"/>
              <w:rPr>
                <w:rFonts w:ascii="宋体" w:hAnsi="宋体" w:cs="宋体"/>
                <w:szCs w:val="21"/>
              </w:rPr>
            </w:pPr>
            <w:r>
              <w:rPr>
                <w:rFonts w:hint="eastAsia" w:ascii="宋体" w:hAnsi="宋体" w:cs="宋体"/>
                <w:szCs w:val="21"/>
              </w:rPr>
              <w:t>步骤二：链传动学习</w:t>
            </w:r>
          </w:p>
          <w:p w14:paraId="6E3081CF">
            <w:pPr>
              <w:adjustRightInd w:val="0"/>
              <w:snapToGrid w:val="0"/>
              <w:rPr>
                <w:rFonts w:ascii="宋体" w:hAnsi="宋体" w:cs="宋体"/>
                <w:szCs w:val="21"/>
              </w:rPr>
            </w:pPr>
            <w:r>
              <w:rPr>
                <w:rFonts w:hint="eastAsia" w:ascii="宋体" w:hAnsi="宋体" w:cs="宋体"/>
                <w:szCs w:val="21"/>
              </w:rPr>
              <w:t>原理功能：以 3D 动画形式，演示链传动的工作原理。</w:t>
            </w:r>
          </w:p>
          <w:p w14:paraId="45B06CBB">
            <w:pPr>
              <w:adjustRightInd w:val="0"/>
              <w:snapToGrid w:val="0"/>
              <w:rPr>
                <w:rFonts w:ascii="宋体" w:hAnsi="宋体" w:cs="宋体"/>
                <w:szCs w:val="21"/>
              </w:rPr>
            </w:pPr>
            <w:r>
              <w:rPr>
                <w:rFonts w:hint="eastAsia" w:ascii="宋体" w:hAnsi="宋体" w:cs="宋体"/>
                <w:szCs w:val="21"/>
              </w:rPr>
              <w:t>爆炸功能：将链传动装置进行拆卸，以爆炸图形式展示各部件。</w:t>
            </w:r>
          </w:p>
          <w:p w14:paraId="3B630A1B">
            <w:pPr>
              <w:adjustRightInd w:val="0"/>
              <w:snapToGrid w:val="0"/>
              <w:rPr>
                <w:rFonts w:ascii="宋体" w:hAnsi="宋体" w:cs="宋体"/>
                <w:szCs w:val="21"/>
              </w:rPr>
            </w:pPr>
            <w:r>
              <w:rPr>
                <w:rFonts w:hint="eastAsia" w:ascii="宋体" w:hAnsi="宋体" w:cs="宋体"/>
                <w:szCs w:val="21"/>
              </w:rPr>
              <w:t>步骤三：齿轮传动学习</w:t>
            </w:r>
          </w:p>
          <w:p w14:paraId="5AC390DF">
            <w:pPr>
              <w:adjustRightInd w:val="0"/>
              <w:snapToGrid w:val="0"/>
              <w:rPr>
                <w:rFonts w:ascii="宋体" w:hAnsi="宋体" w:cs="宋体"/>
                <w:szCs w:val="21"/>
              </w:rPr>
            </w:pPr>
            <w:r>
              <w:rPr>
                <w:rFonts w:hint="eastAsia" w:ascii="宋体" w:hAnsi="宋体" w:cs="宋体"/>
                <w:szCs w:val="21"/>
              </w:rPr>
              <w:t>原理功能：以 3D 动画形式，演示齿轮传动的工作原理。</w:t>
            </w:r>
          </w:p>
          <w:p w14:paraId="740648DB">
            <w:pPr>
              <w:adjustRightInd w:val="0"/>
              <w:snapToGrid w:val="0"/>
              <w:rPr>
                <w:rFonts w:ascii="宋体" w:hAnsi="宋体" w:cs="宋体"/>
                <w:szCs w:val="21"/>
              </w:rPr>
            </w:pPr>
            <w:r>
              <w:rPr>
                <w:rFonts w:hint="eastAsia" w:ascii="宋体" w:hAnsi="宋体" w:cs="宋体"/>
                <w:szCs w:val="21"/>
              </w:rPr>
              <w:t>爆炸功能：将齿轮传动装置进行拆卸，以爆炸图形式展示各部件。</w:t>
            </w:r>
          </w:p>
          <w:p w14:paraId="73E19984">
            <w:pPr>
              <w:adjustRightInd w:val="0"/>
              <w:snapToGrid w:val="0"/>
              <w:rPr>
                <w:rFonts w:ascii="宋体" w:hAnsi="宋体" w:cs="宋体"/>
                <w:szCs w:val="21"/>
              </w:rPr>
            </w:pPr>
            <w:r>
              <w:rPr>
                <w:rFonts w:hint="eastAsia" w:ascii="宋体" w:hAnsi="宋体" w:cs="宋体"/>
                <w:szCs w:val="21"/>
              </w:rPr>
              <w:t>步骤四：蜗轮蜗杆减速机学习</w:t>
            </w:r>
          </w:p>
          <w:p w14:paraId="60646896">
            <w:pPr>
              <w:adjustRightInd w:val="0"/>
              <w:snapToGrid w:val="0"/>
              <w:rPr>
                <w:rFonts w:ascii="宋体" w:hAnsi="宋体" w:cs="宋体"/>
                <w:szCs w:val="21"/>
              </w:rPr>
            </w:pPr>
            <w:r>
              <w:rPr>
                <w:rFonts w:hint="eastAsia" w:ascii="宋体" w:hAnsi="宋体" w:cs="宋体"/>
                <w:szCs w:val="21"/>
              </w:rPr>
              <w:t>原理功能：以 3D 动画形式，演示蜗轮蜗杆减速机的工作原理。</w:t>
            </w:r>
          </w:p>
          <w:p w14:paraId="03607459">
            <w:pPr>
              <w:adjustRightInd w:val="0"/>
              <w:snapToGrid w:val="0"/>
              <w:rPr>
                <w:rFonts w:ascii="宋体" w:hAnsi="宋体" w:cs="宋体"/>
                <w:szCs w:val="21"/>
              </w:rPr>
            </w:pPr>
            <w:r>
              <w:rPr>
                <w:rFonts w:hint="eastAsia" w:ascii="宋体" w:hAnsi="宋体" w:cs="宋体"/>
                <w:szCs w:val="21"/>
              </w:rPr>
              <w:t>应用功能：以 3D 动画形式，演示蜗轮蜗杆减速机的实际应用。</w:t>
            </w:r>
          </w:p>
          <w:p w14:paraId="730F6EE1">
            <w:pPr>
              <w:adjustRightInd w:val="0"/>
              <w:snapToGrid w:val="0"/>
              <w:rPr>
                <w:rFonts w:ascii="宋体" w:hAnsi="宋体" w:cs="宋体"/>
                <w:szCs w:val="21"/>
              </w:rPr>
            </w:pPr>
            <w:r>
              <w:rPr>
                <w:rFonts w:hint="eastAsia" w:ascii="宋体" w:hAnsi="宋体" w:cs="宋体"/>
                <w:szCs w:val="21"/>
              </w:rPr>
              <w:t>任务三：编码器应用模块</w:t>
            </w:r>
          </w:p>
          <w:p w14:paraId="04BCF256">
            <w:pPr>
              <w:adjustRightInd w:val="0"/>
              <w:snapToGrid w:val="0"/>
              <w:rPr>
                <w:rFonts w:ascii="宋体" w:hAnsi="宋体" w:cs="宋体"/>
                <w:szCs w:val="21"/>
              </w:rPr>
            </w:pPr>
            <w:r>
              <w:rPr>
                <w:rFonts w:hint="eastAsia" w:ascii="宋体" w:hAnsi="宋体" w:cs="宋体"/>
                <w:szCs w:val="21"/>
              </w:rPr>
              <w:t>步骤一：编码器转速检测</w:t>
            </w:r>
          </w:p>
          <w:p w14:paraId="33E90414">
            <w:pPr>
              <w:adjustRightInd w:val="0"/>
              <w:snapToGrid w:val="0"/>
              <w:rPr>
                <w:rFonts w:ascii="宋体" w:hAnsi="宋体" w:cs="宋体"/>
                <w:szCs w:val="21"/>
              </w:rPr>
            </w:pPr>
            <w:r>
              <w:rPr>
                <w:rFonts w:hint="eastAsia" w:ascii="宋体" w:hAnsi="宋体" w:cs="宋体"/>
                <w:szCs w:val="21"/>
              </w:rPr>
              <w:t>原理功能：以 3D 动画形式，演示编码器的工作原理。</w:t>
            </w:r>
          </w:p>
          <w:p w14:paraId="22E7CC96">
            <w:pPr>
              <w:adjustRightInd w:val="0"/>
              <w:snapToGrid w:val="0"/>
              <w:rPr>
                <w:rFonts w:ascii="宋体" w:hAnsi="宋体" w:cs="宋体"/>
                <w:szCs w:val="21"/>
              </w:rPr>
            </w:pPr>
            <w:r>
              <w:rPr>
                <w:rFonts w:hint="eastAsia" w:ascii="宋体" w:hAnsi="宋体" w:cs="宋体"/>
                <w:szCs w:val="21"/>
              </w:rPr>
              <w:t>爆炸功能：以爆炸方式展示编码器在传动机构中的组成部件。</w:t>
            </w:r>
          </w:p>
          <w:p w14:paraId="128D6BA4">
            <w:pPr>
              <w:adjustRightInd w:val="0"/>
              <w:snapToGrid w:val="0"/>
              <w:rPr>
                <w:rFonts w:ascii="宋体" w:hAnsi="宋体" w:cs="宋体"/>
                <w:szCs w:val="21"/>
              </w:rPr>
            </w:pPr>
            <w:r>
              <w:rPr>
                <w:rFonts w:hint="eastAsia" w:ascii="宋体" w:hAnsi="宋体" w:cs="宋体"/>
                <w:szCs w:val="21"/>
              </w:rPr>
              <w:t>应用功能：展示编码器在传动设备中的实际应用场景。</w:t>
            </w:r>
          </w:p>
          <w:p w14:paraId="60605E66">
            <w:pPr>
              <w:adjustRightInd w:val="0"/>
              <w:snapToGrid w:val="0"/>
              <w:rPr>
                <w:rFonts w:ascii="宋体" w:hAnsi="宋体" w:cs="宋体"/>
                <w:szCs w:val="21"/>
              </w:rPr>
            </w:pPr>
            <w:r>
              <w:rPr>
                <w:rFonts w:hint="eastAsia" w:ascii="宋体" w:hAnsi="宋体" w:cs="宋体"/>
                <w:szCs w:val="21"/>
              </w:rPr>
              <w:t>任务四：V带轮检测装调模块</w:t>
            </w:r>
          </w:p>
          <w:p w14:paraId="306A0D18">
            <w:pPr>
              <w:adjustRightInd w:val="0"/>
              <w:snapToGrid w:val="0"/>
              <w:rPr>
                <w:rFonts w:ascii="宋体" w:hAnsi="宋体" w:cs="宋体"/>
                <w:szCs w:val="21"/>
              </w:rPr>
            </w:pPr>
            <w:r>
              <w:rPr>
                <w:rFonts w:hint="eastAsia" w:ascii="宋体" w:hAnsi="宋体" w:cs="宋体"/>
                <w:szCs w:val="21"/>
              </w:rPr>
              <w:t>通过该模块学习，用户可清晰掌握各类皮带传动的演示、装夹、仪表操作、检测及调整等功能。</w:t>
            </w:r>
          </w:p>
          <w:p w14:paraId="25100CB1">
            <w:pPr>
              <w:adjustRightInd w:val="0"/>
              <w:snapToGrid w:val="0"/>
              <w:rPr>
                <w:rFonts w:ascii="宋体" w:hAnsi="宋体" w:cs="宋体"/>
                <w:szCs w:val="21"/>
              </w:rPr>
            </w:pPr>
            <w:r>
              <w:rPr>
                <w:rFonts w:hint="eastAsia" w:ascii="宋体" w:hAnsi="宋体" w:cs="宋体"/>
                <w:szCs w:val="21"/>
              </w:rPr>
              <w:t>步骤一：V带轮径向圆跳动检测</w:t>
            </w:r>
          </w:p>
          <w:p w14:paraId="7605DA56">
            <w:pPr>
              <w:adjustRightInd w:val="0"/>
              <w:snapToGrid w:val="0"/>
              <w:rPr>
                <w:rFonts w:ascii="宋体" w:hAnsi="宋体" w:cs="宋体"/>
                <w:szCs w:val="21"/>
              </w:rPr>
            </w:pPr>
            <w:r>
              <w:rPr>
                <w:rFonts w:hint="eastAsia" w:ascii="宋体" w:hAnsi="宋体" w:cs="宋体"/>
                <w:szCs w:val="21"/>
              </w:rPr>
              <w:t>演示功能：以 3D 动画形式，演示 V 带轮径向圆跳动检测的完整流程。</w:t>
            </w:r>
          </w:p>
          <w:p w14:paraId="01DBAC4E">
            <w:pPr>
              <w:adjustRightInd w:val="0"/>
              <w:snapToGrid w:val="0"/>
              <w:rPr>
                <w:rFonts w:ascii="宋体" w:hAnsi="宋体" w:cs="宋体"/>
                <w:szCs w:val="21"/>
              </w:rPr>
            </w:pPr>
            <w:r>
              <w:rPr>
                <w:rFonts w:hint="eastAsia" w:ascii="宋体" w:hAnsi="宋体" w:cs="宋体"/>
                <w:szCs w:val="21"/>
              </w:rPr>
              <w:t>装夹功能：以 3D 动画方式，演示 V 带轮的装夹过程。</w:t>
            </w:r>
          </w:p>
          <w:p w14:paraId="2C4B33A0">
            <w:pPr>
              <w:adjustRightInd w:val="0"/>
              <w:snapToGrid w:val="0"/>
              <w:rPr>
                <w:rFonts w:ascii="宋体" w:hAnsi="宋体" w:cs="宋体"/>
                <w:szCs w:val="21"/>
              </w:rPr>
            </w:pPr>
            <w:r>
              <w:rPr>
                <w:rFonts w:hint="eastAsia" w:ascii="宋体" w:hAnsi="宋体" w:cs="宋体"/>
                <w:szCs w:val="21"/>
              </w:rPr>
              <w:t>仪表功能：动画演示 V 带轮径向圆跳动检测仪表的调整操作。</w:t>
            </w:r>
          </w:p>
          <w:p w14:paraId="59FA9D1B">
            <w:pPr>
              <w:adjustRightInd w:val="0"/>
              <w:snapToGrid w:val="0"/>
              <w:rPr>
                <w:rFonts w:ascii="宋体" w:hAnsi="宋体" w:cs="宋体"/>
                <w:szCs w:val="21"/>
              </w:rPr>
            </w:pPr>
            <w:r>
              <w:rPr>
                <w:rFonts w:hint="eastAsia" w:ascii="宋体" w:hAnsi="宋体" w:cs="宋体"/>
                <w:szCs w:val="21"/>
              </w:rPr>
              <w:t>检测功能：以 3D 动画演示 V 带轮径向圆跳动检测的过程及数据呈现。</w:t>
            </w:r>
          </w:p>
          <w:p w14:paraId="09767843">
            <w:pPr>
              <w:adjustRightInd w:val="0"/>
              <w:snapToGrid w:val="0"/>
              <w:rPr>
                <w:rFonts w:ascii="宋体" w:hAnsi="宋体" w:cs="宋体"/>
                <w:szCs w:val="21"/>
              </w:rPr>
            </w:pPr>
            <w:r>
              <w:rPr>
                <w:rFonts w:hint="eastAsia" w:ascii="宋体" w:hAnsi="宋体" w:cs="宋体"/>
                <w:szCs w:val="21"/>
              </w:rPr>
              <w:t>步骤二：V带轮端面圆跳动检测</w:t>
            </w:r>
          </w:p>
          <w:p w14:paraId="0F9580F9">
            <w:pPr>
              <w:adjustRightInd w:val="0"/>
              <w:snapToGrid w:val="0"/>
              <w:rPr>
                <w:rFonts w:ascii="宋体" w:hAnsi="宋体" w:cs="宋体"/>
                <w:szCs w:val="21"/>
              </w:rPr>
            </w:pPr>
            <w:r>
              <w:rPr>
                <w:rFonts w:hint="eastAsia" w:ascii="宋体" w:hAnsi="宋体" w:cs="宋体"/>
                <w:szCs w:val="21"/>
              </w:rPr>
              <w:t>演示功能：以 3D 动画形式，演示 V 带轮端面圆跳动检测的完整流程。</w:t>
            </w:r>
          </w:p>
          <w:p w14:paraId="51824C21">
            <w:pPr>
              <w:adjustRightInd w:val="0"/>
              <w:snapToGrid w:val="0"/>
              <w:rPr>
                <w:rFonts w:ascii="宋体" w:hAnsi="宋体" w:cs="宋体"/>
                <w:szCs w:val="21"/>
              </w:rPr>
            </w:pPr>
            <w:r>
              <w:rPr>
                <w:rFonts w:hint="eastAsia" w:ascii="宋体" w:hAnsi="宋体" w:cs="宋体"/>
                <w:szCs w:val="21"/>
              </w:rPr>
              <w:t>装夹功能：以 3D 动画方式，演示 V 带轮的装夹过程。</w:t>
            </w:r>
          </w:p>
          <w:p w14:paraId="668021B2">
            <w:pPr>
              <w:adjustRightInd w:val="0"/>
              <w:snapToGrid w:val="0"/>
              <w:rPr>
                <w:rFonts w:ascii="宋体" w:hAnsi="宋体" w:cs="宋体"/>
                <w:szCs w:val="21"/>
              </w:rPr>
            </w:pPr>
            <w:r>
              <w:rPr>
                <w:rFonts w:hint="eastAsia" w:ascii="宋体" w:hAnsi="宋体" w:cs="宋体"/>
                <w:szCs w:val="21"/>
              </w:rPr>
              <w:t>仪表功能：动画演示 V 带轮端面圆跳动检测仪表的调整操作。</w:t>
            </w:r>
          </w:p>
          <w:p w14:paraId="3EFB5470">
            <w:pPr>
              <w:adjustRightInd w:val="0"/>
              <w:snapToGrid w:val="0"/>
              <w:rPr>
                <w:rFonts w:ascii="宋体" w:hAnsi="宋体" w:cs="宋体"/>
                <w:szCs w:val="21"/>
              </w:rPr>
            </w:pPr>
            <w:r>
              <w:rPr>
                <w:rFonts w:hint="eastAsia" w:ascii="宋体" w:hAnsi="宋体" w:cs="宋体"/>
                <w:szCs w:val="21"/>
              </w:rPr>
              <w:t>检测功能：以 3D 动画演示 V 带轮端面圆跳动检测的过程及数据呈现。</w:t>
            </w:r>
          </w:p>
          <w:p w14:paraId="4E076997">
            <w:pPr>
              <w:adjustRightInd w:val="0"/>
              <w:snapToGrid w:val="0"/>
              <w:rPr>
                <w:rFonts w:ascii="宋体" w:hAnsi="宋体" w:cs="宋体"/>
                <w:szCs w:val="21"/>
              </w:rPr>
            </w:pPr>
            <w:r>
              <w:rPr>
                <w:rFonts w:hint="eastAsia" w:ascii="宋体" w:hAnsi="宋体" w:cs="宋体"/>
                <w:szCs w:val="21"/>
              </w:rPr>
              <w:t>▲步骤三：V带轮倾斜角测量</w:t>
            </w:r>
          </w:p>
          <w:p w14:paraId="4B5BBEB2">
            <w:pPr>
              <w:adjustRightInd w:val="0"/>
              <w:snapToGrid w:val="0"/>
              <w:rPr>
                <w:rFonts w:ascii="宋体" w:hAnsi="宋体" w:cs="宋体"/>
                <w:szCs w:val="21"/>
              </w:rPr>
            </w:pPr>
            <w:r>
              <w:rPr>
                <w:rFonts w:hint="eastAsia" w:ascii="宋体" w:hAnsi="宋体" w:cs="宋体"/>
                <w:szCs w:val="21"/>
              </w:rPr>
              <w:t>演示功能：以 3D 动画形式，演示倾斜角测量的完整流程。</w:t>
            </w:r>
          </w:p>
          <w:p w14:paraId="7C6D8E19">
            <w:pPr>
              <w:adjustRightInd w:val="0"/>
              <w:snapToGrid w:val="0"/>
              <w:rPr>
                <w:rFonts w:ascii="宋体" w:hAnsi="宋体" w:cs="宋体"/>
                <w:szCs w:val="21"/>
              </w:rPr>
            </w:pPr>
            <w:r>
              <w:rPr>
                <w:rFonts w:hint="eastAsia" w:ascii="宋体" w:hAnsi="宋体" w:cs="宋体"/>
                <w:szCs w:val="21"/>
              </w:rPr>
              <w:t>安装功能：以 3D 动画方式，演示测量设备的组装过程。</w:t>
            </w:r>
          </w:p>
          <w:p w14:paraId="05375B19">
            <w:pPr>
              <w:adjustRightInd w:val="0"/>
              <w:snapToGrid w:val="0"/>
              <w:rPr>
                <w:rFonts w:ascii="宋体" w:hAnsi="宋体" w:cs="宋体"/>
                <w:szCs w:val="21"/>
              </w:rPr>
            </w:pPr>
            <w:r>
              <w:rPr>
                <w:rFonts w:hint="eastAsia" w:ascii="宋体" w:hAnsi="宋体" w:cs="宋体"/>
                <w:szCs w:val="21"/>
              </w:rPr>
              <w:t>检测功能：动画演示测量卡尺的检测操作。</w:t>
            </w:r>
          </w:p>
          <w:p w14:paraId="2780B103">
            <w:pPr>
              <w:adjustRightInd w:val="0"/>
              <w:snapToGrid w:val="0"/>
              <w:rPr>
                <w:rFonts w:ascii="宋体" w:hAnsi="宋体" w:cs="宋体"/>
                <w:b/>
                <w:bCs/>
                <w:szCs w:val="21"/>
              </w:rPr>
            </w:pPr>
            <w:r>
              <w:rPr>
                <w:rFonts w:hint="eastAsia" w:ascii="宋体" w:hAnsi="宋体" w:cs="宋体"/>
                <w:szCs w:val="21"/>
              </w:rPr>
              <w:t>调整功能：根据检测结果，以 3D 动画演示 V 带轮倾斜角的调整过程</w:t>
            </w:r>
            <w:r>
              <w:rPr>
                <w:rFonts w:hint="eastAsia" w:ascii="宋体" w:hAnsi="宋体" w:cs="宋体"/>
                <w:b/>
                <w:bCs/>
                <w:szCs w:val="21"/>
              </w:rPr>
              <w:t>（需提供截图以验证功能加盖投标人公章）。</w:t>
            </w:r>
          </w:p>
          <w:p w14:paraId="3D52EFA5">
            <w:pPr>
              <w:adjustRightInd w:val="0"/>
              <w:snapToGrid w:val="0"/>
              <w:rPr>
                <w:rFonts w:ascii="宋体" w:hAnsi="宋体" w:cs="宋体"/>
                <w:szCs w:val="21"/>
              </w:rPr>
            </w:pPr>
            <w:r>
              <w:rPr>
                <w:rFonts w:hint="eastAsia" w:ascii="宋体" w:hAnsi="宋体" w:cs="宋体"/>
                <w:szCs w:val="21"/>
              </w:rPr>
              <w:t>步骤四：V带轮轴向偏移量测量</w:t>
            </w:r>
          </w:p>
          <w:p w14:paraId="7B16FB73">
            <w:pPr>
              <w:adjustRightInd w:val="0"/>
              <w:snapToGrid w:val="0"/>
              <w:rPr>
                <w:rFonts w:ascii="宋体" w:hAnsi="宋体" w:cs="宋体"/>
                <w:szCs w:val="21"/>
              </w:rPr>
            </w:pPr>
            <w:r>
              <w:rPr>
                <w:rFonts w:hint="eastAsia" w:ascii="宋体" w:hAnsi="宋体" w:cs="宋体"/>
                <w:szCs w:val="21"/>
              </w:rPr>
              <w:t>演示功能：以 3D 动画形式，演示偏移量测量的完整流程。</w:t>
            </w:r>
          </w:p>
          <w:p w14:paraId="5A2D017C">
            <w:pPr>
              <w:adjustRightInd w:val="0"/>
              <w:snapToGrid w:val="0"/>
              <w:rPr>
                <w:rFonts w:ascii="宋体" w:hAnsi="宋体" w:cs="宋体"/>
                <w:szCs w:val="21"/>
              </w:rPr>
            </w:pPr>
            <w:r>
              <w:rPr>
                <w:rFonts w:hint="eastAsia" w:ascii="宋体" w:hAnsi="宋体" w:cs="宋体"/>
                <w:szCs w:val="21"/>
              </w:rPr>
              <w:t>安装功能：以 3D 动画方式，演示测量设备的组装过程。</w:t>
            </w:r>
          </w:p>
          <w:p w14:paraId="10EE4106">
            <w:pPr>
              <w:adjustRightInd w:val="0"/>
              <w:snapToGrid w:val="0"/>
              <w:rPr>
                <w:rFonts w:ascii="宋体" w:hAnsi="宋体" w:cs="宋体"/>
                <w:szCs w:val="21"/>
              </w:rPr>
            </w:pPr>
            <w:r>
              <w:rPr>
                <w:rFonts w:hint="eastAsia" w:ascii="宋体" w:hAnsi="宋体" w:cs="宋体"/>
                <w:szCs w:val="21"/>
              </w:rPr>
              <w:t>检测功能：动画演示测量卡尺的检测操作。</w:t>
            </w:r>
          </w:p>
          <w:p w14:paraId="3F10CC96">
            <w:pPr>
              <w:adjustRightInd w:val="0"/>
              <w:snapToGrid w:val="0"/>
              <w:rPr>
                <w:rFonts w:ascii="宋体" w:hAnsi="宋体" w:cs="宋体"/>
                <w:szCs w:val="21"/>
              </w:rPr>
            </w:pPr>
            <w:r>
              <w:rPr>
                <w:rFonts w:hint="eastAsia" w:ascii="宋体" w:hAnsi="宋体" w:cs="宋体"/>
                <w:szCs w:val="21"/>
              </w:rPr>
              <w:t>调整功能：根据检测结果，以 3D 动画演示 V 带轮偏移量的调整过程。</w:t>
            </w:r>
          </w:p>
          <w:p w14:paraId="32EA3DCD">
            <w:pPr>
              <w:adjustRightInd w:val="0"/>
              <w:snapToGrid w:val="0"/>
              <w:rPr>
                <w:rFonts w:ascii="宋体" w:hAnsi="宋体" w:cs="宋体"/>
                <w:szCs w:val="21"/>
              </w:rPr>
            </w:pPr>
            <w:r>
              <w:rPr>
                <w:rFonts w:hint="eastAsia" w:ascii="宋体" w:hAnsi="宋体" w:cs="宋体"/>
                <w:szCs w:val="21"/>
              </w:rPr>
              <w:t>步骤五：皮带张紧力检测</w:t>
            </w:r>
          </w:p>
          <w:p w14:paraId="6AF3841E">
            <w:pPr>
              <w:adjustRightInd w:val="0"/>
              <w:snapToGrid w:val="0"/>
              <w:rPr>
                <w:rFonts w:ascii="宋体" w:hAnsi="宋体" w:cs="宋体"/>
                <w:szCs w:val="21"/>
              </w:rPr>
            </w:pPr>
            <w:r>
              <w:rPr>
                <w:rFonts w:hint="eastAsia" w:ascii="宋体" w:hAnsi="宋体" w:cs="宋体"/>
                <w:szCs w:val="21"/>
              </w:rPr>
              <w:t>演示功能：以 3D 动画形式，演示张紧力测量的完整流程。</w:t>
            </w:r>
          </w:p>
          <w:p w14:paraId="5DBFA375">
            <w:pPr>
              <w:adjustRightInd w:val="0"/>
              <w:snapToGrid w:val="0"/>
              <w:rPr>
                <w:rFonts w:ascii="宋体" w:hAnsi="宋体" w:cs="宋体"/>
                <w:szCs w:val="21"/>
              </w:rPr>
            </w:pPr>
            <w:r>
              <w:rPr>
                <w:rFonts w:hint="eastAsia" w:ascii="宋体" w:hAnsi="宋体" w:cs="宋体"/>
                <w:szCs w:val="21"/>
              </w:rPr>
              <w:t>安装功能：以 3D 动画方式，演示测量设备的组装过程。</w:t>
            </w:r>
          </w:p>
          <w:p w14:paraId="7750D9FB">
            <w:pPr>
              <w:adjustRightInd w:val="0"/>
              <w:snapToGrid w:val="0"/>
              <w:rPr>
                <w:rFonts w:ascii="宋体" w:hAnsi="宋体" w:cs="宋体"/>
                <w:szCs w:val="21"/>
              </w:rPr>
            </w:pPr>
            <w:r>
              <w:rPr>
                <w:rFonts w:hint="eastAsia" w:ascii="宋体" w:hAnsi="宋体" w:cs="宋体"/>
                <w:szCs w:val="21"/>
              </w:rPr>
              <w:t>检测功能：以动画演示用手按压皮带检测张紧力的操作。</w:t>
            </w:r>
          </w:p>
          <w:p w14:paraId="14E7A9DB">
            <w:pPr>
              <w:adjustRightInd w:val="0"/>
              <w:snapToGrid w:val="0"/>
              <w:rPr>
                <w:rFonts w:ascii="宋体" w:hAnsi="宋体" w:cs="宋体"/>
                <w:szCs w:val="21"/>
              </w:rPr>
            </w:pPr>
            <w:r>
              <w:rPr>
                <w:rFonts w:hint="eastAsia" w:ascii="宋体" w:hAnsi="宋体" w:cs="宋体"/>
                <w:szCs w:val="21"/>
              </w:rPr>
              <w:t>调整功能：根据检测结果，以 3D 动画演示皮带张紧力的调整过程。</w:t>
            </w:r>
          </w:p>
          <w:p w14:paraId="0B7F3380">
            <w:pPr>
              <w:adjustRightInd w:val="0"/>
              <w:snapToGrid w:val="0"/>
              <w:rPr>
                <w:rFonts w:ascii="宋体" w:hAnsi="宋体" w:cs="宋体"/>
                <w:szCs w:val="21"/>
              </w:rPr>
            </w:pPr>
            <w:r>
              <w:rPr>
                <w:rFonts w:hint="eastAsia" w:ascii="宋体" w:hAnsi="宋体" w:cs="宋体"/>
                <w:szCs w:val="21"/>
              </w:rPr>
              <w:t>任务五：圆柱齿轮检测模块</w:t>
            </w:r>
          </w:p>
          <w:p w14:paraId="29445EEB">
            <w:pPr>
              <w:adjustRightInd w:val="0"/>
              <w:snapToGrid w:val="0"/>
              <w:rPr>
                <w:rFonts w:ascii="宋体" w:hAnsi="宋体" w:cs="宋体"/>
                <w:szCs w:val="21"/>
              </w:rPr>
            </w:pPr>
            <w:r>
              <w:rPr>
                <w:rFonts w:hint="eastAsia" w:ascii="宋体" w:hAnsi="宋体" w:cs="宋体"/>
                <w:szCs w:val="21"/>
              </w:rPr>
              <w:t>通过该模块学习，用户可清晰掌握各类圆柱齿轮的演示、装夹、仪表操作、检测及调整等技能。</w:t>
            </w:r>
          </w:p>
          <w:p w14:paraId="3F9452B3">
            <w:pPr>
              <w:adjustRightInd w:val="0"/>
              <w:snapToGrid w:val="0"/>
              <w:rPr>
                <w:rFonts w:ascii="宋体" w:hAnsi="宋体" w:cs="宋体"/>
                <w:szCs w:val="21"/>
              </w:rPr>
            </w:pPr>
            <w:r>
              <w:rPr>
                <w:rFonts w:hint="eastAsia" w:ascii="宋体" w:hAnsi="宋体" w:cs="宋体"/>
                <w:szCs w:val="21"/>
              </w:rPr>
              <w:t>步骤一：圆柱齿轮同轴度检测</w:t>
            </w:r>
          </w:p>
          <w:p w14:paraId="12E9191E">
            <w:pPr>
              <w:adjustRightInd w:val="0"/>
              <w:snapToGrid w:val="0"/>
              <w:rPr>
                <w:rFonts w:ascii="宋体" w:hAnsi="宋体" w:cs="宋体"/>
                <w:szCs w:val="21"/>
              </w:rPr>
            </w:pPr>
            <w:r>
              <w:rPr>
                <w:rFonts w:hint="eastAsia" w:ascii="宋体" w:hAnsi="宋体" w:cs="宋体"/>
                <w:szCs w:val="21"/>
              </w:rPr>
              <w:t>演示功能：以 3D 动画形式，演示圆柱齿轮同轴度检测的完整流程。</w:t>
            </w:r>
          </w:p>
          <w:p w14:paraId="0D602255">
            <w:pPr>
              <w:adjustRightInd w:val="0"/>
              <w:snapToGrid w:val="0"/>
              <w:rPr>
                <w:rFonts w:ascii="宋体" w:hAnsi="宋体" w:cs="宋体"/>
                <w:szCs w:val="21"/>
              </w:rPr>
            </w:pPr>
            <w:r>
              <w:rPr>
                <w:rFonts w:hint="eastAsia" w:ascii="宋体" w:hAnsi="宋体" w:cs="宋体"/>
                <w:szCs w:val="21"/>
              </w:rPr>
              <w:t>装夹功能：以 3D 动画方式，演示圆柱齿轮的装夹过程。</w:t>
            </w:r>
          </w:p>
          <w:p w14:paraId="1CB65BA5">
            <w:pPr>
              <w:adjustRightInd w:val="0"/>
              <w:snapToGrid w:val="0"/>
              <w:rPr>
                <w:rFonts w:ascii="宋体" w:hAnsi="宋体" w:cs="宋体"/>
                <w:szCs w:val="21"/>
              </w:rPr>
            </w:pPr>
            <w:r>
              <w:rPr>
                <w:rFonts w:hint="eastAsia" w:ascii="宋体" w:hAnsi="宋体" w:cs="宋体"/>
                <w:szCs w:val="21"/>
              </w:rPr>
              <w:t>仪表功能：动画演示圆柱齿轮同轴度检测仪表的调整操作。</w:t>
            </w:r>
          </w:p>
          <w:p w14:paraId="11F1F78B">
            <w:pPr>
              <w:adjustRightInd w:val="0"/>
              <w:snapToGrid w:val="0"/>
              <w:rPr>
                <w:rFonts w:ascii="宋体" w:hAnsi="宋体" w:cs="宋体"/>
                <w:szCs w:val="21"/>
              </w:rPr>
            </w:pPr>
            <w:r>
              <w:rPr>
                <w:rFonts w:hint="eastAsia" w:ascii="宋体" w:hAnsi="宋体" w:cs="宋体"/>
                <w:szCs w:val="21"/>
              </w:rPr>
              <w:t>检测功能：以 3D 动画演示圆柱齿轮同轴度检测的过程及数据呈现。</w:t>
            </w:r>
          </w:p>
          <w:p w14:paraId="4AF96899">
            <w:pPr>
              <w:adjustRightInd w:val="0"/>
              <w:snapToGrid w:val="0"/>
              <w:rPr>
                <w:rFonts w:ascii="宋体" w:hAnsi="宋体" w:cs="宋体"/>
                <w:szCs w:val="21"/>
              </w:rPr>
            </w:pPr>
            <w:r>
              <w:rPr>
                <w:rFonts w:hint="eastAsia" w:ascii="宋体" w:hAnsi="宋体" w:cs="宋体"/>
                <w:szCs w:val="21"/>
              </w:rPr>
              <w:t>步骤二：压铅丝检测法</w:t>
            </w:r>
          </w:p>
          <w:p w14:paraId="164E7386">
            <w:pPr>
              <w:adjustRightInd w:val="0"/>
              <w:snapToGrid w:val="0"/>
              <w:rPr>
                <w:rFonts w:ascii="宋体" w:hAnsi="宋体" w:cs="宋体"/>
                <w:szCs w:val="21"/>
              </w:rPr>
            </w:pPr>
            <w:r>
              <w:rPr>
                <w:rFonts w:hint="eastAsia" w:ascii="宋体" w:hAnsi="宋体" w:cs="宋体"/>
                <w:szCs w:val="21"/>
              </w:rPr>
              <w:t>演示功能：以 3D 动画形式，播放压铅丝检测的演示动画。</w:t>
            </w:r>
          </w:p>
          <w:p w14:paraId="54B61927">
            <w:pPr>
              <w:adjustRightInd w:val="0"/>
              <w:snapToGrid w:val="0"/>
              <w:rPr>
                <w:rFonts w:ascii="宋体" w:hAnsi="宋体" w:cs="宋体"/>
                <w:szCs w:val="21"/>
              </w:rPr>
            </w:pPr>
            <w:r>
              <w:rPr>
                <w:rFonts w:hint="eastAsia" w:ascii="宋体" w:hAnsi="宋体" w:cs="宋体"/>
                <w:szCs w:val="21"/>
              </w:rPr>
              <w:t>组装功能：播放检测模型的组装动画。</w:t>
            </w:r>
          </w:p>
          <w:p w14:paraId="3ED89622">
            <w:pPr>
              <w:adjustRightInd w:val="0"/>
              <w:snapToGrid w:val="0"/>
              <w:rPr>
                <w:rFonts w:ascii="宋体" w:hAnsi="宋体" w:cs="宋体"/>
                <w:szCs w:val="21"/>
              </w:rPr>
            </w:pPr>
            <w:r>
              <w:rPr>
                <w:rFonts w:hint="eastAsia" w:ascii="宋体" w:hAnsi="宋体" w:cs="宋体"/>
                <w:szCs w:val="21"/>
              </w:rPr>
              <w:t>压铅丝功能：播放压铅丝操作的动画。</w:t>
            </w:r>
          </w:p>
          <w:p w14:paraId="27DE3EA1">
            <w:pPr>
              <w:adjustRightInd w:val="0"/>
              <w:snapToGrid w:val="0"/>
              <w:rPr>
                <w:rFonts w:ascii="宋体" w:hAnsi="宋体" w:cs="宋体"/>
                <w:szCs w:val="21"/>
              </w:rPr>
            </w:pPr>
            <w:r>
              <w:rPr>
                <w:rFonts w:hint="eastAsia" w:ascii="宋体" w:hAnsi="宋体" w:cs="宋体"/>
                <w:szCs w:val="21"/>
              </w:rPr>
              <w:t>检测功能：动画展示仪表检测的过程及结果。</w:t>
            </w:r>
          </w:p>
          <w:p w14:paraId="499A08C1">
            <w:pPr>
              <w:adjustRightInd w:val="0"/>
              <w:snapToGrid w:val="0"/>
              <w:rPr>
                <w:rFonts w:ascii="宋体" w:hAnsi="宋体" w:cs="宋体"/>
                <w:szCs w:val="21"/>
              </w:rPr>
            </w:pPr>
            <w:r>
              <w:rPr>
                <w:rFonts w:hint="eastAsia" w:ascii="宋体" w:hAnsi="宋体" w:cs="宋体"/>
                <w:szCs w:val="21"/>
              </w:rPr>
              <w:t>步骤三：百分表检测法</w:t>
            </w:r>
          </w:p>
          <w:p w14:paraId="4D8AA22A">
            <w:pPr>
              <w:adjustRightInd w:val="0"/>
              <w:snapToGrid w:val="0"/>
              <w:rPr>
                <w:rFonts w:ascii="宋体" w:hAnsi="宋体" w:cs="宋体"/>
                <w:szCs w:val="21"/>
              </w:rPr>
            </w:pPr>
            <w:r>
              <w:rPr>
                <w:rFonts w:hint="eastAsia" w:ascii="宋体" w:hAnsi="宋体" w:cs="宋体"/>
                <w:szCs w:val="21"/>
              </w:rPr>
              <w:t>演示功能：以 3D 动画形式，演示百分表检测的完整流程。</w:t>
            </w:r>
          </w:p>
          <w:p w14:paraId="10278066">
            <w:pPr>
              <w:adjustRightInd w:val="0"/>
              <w:snapToGrid w:val="0"/>
              <w:rPr>
                <w:rFonts w:ascii="宋体" w:hAnsi="宋体" w:cs="宋体"/>
                <w:szCs w:val="21"/>
              </w:rPr>
            </w:pPr>
            <w:r>
              <w:rPr>
                <w:rFonts w:hint="eastAsia" w:ascii="宋体" w:hAnsi="宋体" w:cs="宋体"/>
                <w:szCs w:val="21"/>
              </w:rPr>
              <w:t>组装功能：以 3D 动画方式，演示检测设备的组装过程。</w:t>
            </w:r>
          </w:p>
          <w:p w14:paraId="1B4D3BA5">
            <w:pPr>
              <w:adjustRightInd w:val="0"/>
              <w:snapToGrid w:val="0"/>
              <w:rPr>
                <w:rFonts w:ascii="宋体" w:hAnsi="宋体" w:cs="宋体"/>
                <w:szCs w:val="21"/>
              </w:rPr>
            </w:pPr>
            <w:r>
              <w:rPr>
                <w:rFonts w:hint="eastAsia" w:ascii="宋体" w:hAnsi="宋体" w:cs="宋体"/>
                <w:szCs w:val="21"/>
              </w:rPr>
              <w:t>仪表功能：动画演示检测仪表的安装操作。</w:t>
            </w:r>
          </w:p>
          <w:p w14:paraId="2915B055">
            <w:pPr>
              <w:adjustRightInd w:val="0"/>
              <w:snapToGrid w:val="0"/>
              <w:rPr>
                <w:rFonts w:ascii="宋体" w:hAnsi="宋体" w:cs="宋体"/>
                <w:szCs w:val="21"/>
              </w:rPr>
            </w:pPr>
            <w:r>
              <w:rPr>
                <w:rFonts w:hint="eastAsia" w:ascii="宋体" w:hAnsi="宋体" w:cs="宋体"/>
                <w:szCs w:val="21"/>
              </w:rPr>
              <w:t>检测功能：以 3D 动画演示百分表检测法的过程及数据呈现。</w:t>
            </w:r>
          </w:p>
          <w:p w14:paraId="7D68F70C">
            <w:pPr>
              <w:pStyle w:val="3"/>
              <w:adjustRightInd w:val="0"/>
              <w:snapToGrid w:val="0"/>
              <w:spacing w:before="0" w:after="0" w:line="240" w:lineRule="atLeast"/>
              <w:rPr>
                <w:rFonts w:ascii="宋体" w:hAnsi="宋体" w:cs="宋体"/>
                <w:color w:val="auto"/>
                <w:sz w:val="21"/>
                <w:szCs w:val="21"/>
              </w:rPr>
            </w:pPr>
            <w:r>
              <w:rPr>
                <w:rFonts w:hint="eastAsia" w:ascii="宋体" w:hAnsi="宋体" w:cs="宋体"/>
                <w:color w:val="auto"/>
                <w:sz w:val="21"/>
                <w:szCs w:val="21"/>
              </w:rPr>
              <w:t>4、其他要求</w:t>
            </w:r>
          </w:p>
          <w:p w14:paraId="15333171">
            <w:pPr>
              <w:adjustRightInd w:val="0"/>
              <w:snapToGrid w:val="0"/>
            </w:pPr>
            <w:r>
              <w:rPr>
                <w:rFonts w:hint="eastAsia" w:ascii="宋体" w:hAnsi="宋体" w:cs="宋体"/>
                <w:szCs w:val="21"/>
              </w:rPr>
              <w:t>本系统需要在我校虚拟仿真实训基地中的桌面式虚拟现实操作一体机上运行。</w:t>
            </w:r>
          </w:p>
        </w:tc>
      </w:tr>
      <w:tr w14:paraId="161A75F6">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E38E1D4">
            <w:pPr>
              <w:widowControl/>
              <w:spacing w:line="360" w:lineRule="auto"/>
              <w:jc w:val="center"/>
              <w:textAlignment w:val="center"/>
              <w:rPr>
                <w:rFonts w:ascii="宋体" w:hAnsi="宋体" w:cs="宋体"/>
                <w:szCs w:val="21"/>
              </w:rPr>
            </w:pPr>
            <w:r>
              <w:rPr>
                <w:rFonts w:hint="eastAsia" w:ascii="宋体" w:hAnsi="宋体" w:cs="宋体"/>
                <w:kern w:val="0"/>
                <w:szCs w:val="21"/>
                <w:lang w:bidi="ar"/>
              </w:rPr>
              <w:t>4</w:t>
            </w:r>
          </w:p>
        </w:tc>
        <w:tc>
          <w:tcPr>
            <w:tcW w:w="819" w:type="pct"/>
            <w:tcBorders>
              <w:top w:val="single" w:color="000000" w:sz="4" w:space="0"/>
              <w:left w:val="single" w:color="000000" w:sz="4" w:space="0"/>
              <w:bottom w:val="single" w:color="000000" w:sz="4" w:space="0"/>
              <w:right w:val="single" w:color="000000" w:sz="4" w:space="0"/>
            </w:tcBorders>
            <w:vAlign w:val="center"/>
          </w:tcPr>
          <w:p w14:paraId="07749C38">
            <w:pPr>
              <w:spacing w:line="360" w:lineRule="auto"/>
              <w:rPr>
                <w:rFonts w:ascii="宋体" w:hAnsi="宋体" w:cs="宋体"/>
                <w:szCs w:val="21"/>
              </w:rPr>
            </w:pPr>
            <w:r>
              <w:rPr>
                <w:rFonts w:hint="eastAsia" w:ascii="宋体" w:hAnsi="宋体" w:cs="宋体"/>
                <w:szCs w:val="21"/>
              </w:rPr>
              <w:t>机械测量与拆装VR智慧课堂软件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6FE80F9B">
            <w:pPr>
              <w:adjustRightInd w:val="0"/>
              <w:snapToGrid w:val="0"/>
              <w:rPr>
                <w:rFonts w:ascii="宋体" w:hAnsi="宋体" w:cs="宋体"/>
                <w:szCs w:val="21"/>
              </w:rPr>
            </w:pPr>
            <w:r>
              <w:rPr>
                <w:rFonts w:hint="eastAsia" w:ascii="宋体" w:hAnsi="宋体" w:cs="宋体"/>
                <w:szCs w:val="21"/>
              </w:rPr>
              <w:t>1. 软件框架</w:t>
            </w:r>
          </w:p>
          <w:p w14:paraId="01144BAF">
            <w:pPr>
              <w:adjustRightInd w:val="0"/>
              <w:snapToGrid w:val="0"/>
              <w:rPr>
                <w:rFonts w:ascii="宋体" w:hAnsi="宋体" w:cs="宋体"/>
                <w:szCs w:val="21"/>
              </w:rPr>
            </w:pPr>
            <w:r>
              <w:rPr>
                <w:rFonts w:hint="eastAsia" w:ascii="宋体" w:hAnsi="宋体" w:cs="宋体"/>
                <w:szCs w:val="21"/>
              </w:rPr>
              <w:t>本软件采用 C/S 架构，运行稳定性强，可满足学校教学实训的长期连续性需求。相较于传统实训，具备安全可逆、节约成本的显著优势，且仿真效果优越。学生能通过计算机虚拟场景完成模拟实训全过程，实现理论教学与实践教学的完美结合。</w:t>
            </w:r>
          </w:p>
          <w:p w14:paraId="3FB0BED2">
            <w:pPr>
              <w:adjustRightInd w:val="0"/>
              <w:snapToGrid w:val="0"/>
              <w:rPr>
                <w:rFonts w:ascii="宋体" w:hAnsi="宋体" w:cs="宋体"/>
                <w:szCs w:val="21"/>
              </w:rPr>
            </w:pPr>
          </w:p>
          <w:p w14:paraId="6D905F59">
            <w:pPr>
              <w:adjustRightInd w:val="0"/>
              <w:snapToGrid w:val="0"/>
              <w:rPr>
                <w:rFonts w:ascii="宋体" w:hAnsi="宋体" w:cs="宋体"/>
                <w:szCs w:val="21"/>
              </w:rPr>
            </w:pPr>
            <w:r>
              <w:rPr>
                <w:rFonts w:hint="eastAsia" w:ascii="宋体" w:hAnsi="宋体" w:cs="宋体"/>
                <w:szCs w:val="21"/>
              </w:rPr>
              <w:t>2. 实训内容要求</w:t>
            </w:r>
          </w:p>
          <w:p w14:paraId="748E2A39">
            <w:pPr>
              <w:adjustRightInd w:val="0"/>
              <w:snapToGrid w:val="0"/>
              <w:rPr>
                <w:rFonts w:ascii="宋体" w:hAnsi="宋体" w:cs="宋体"/>
                <w:szCs w:val="21"/>
              </w:rPr>
            </w:pPr>
            <w:r>
              <w:rPr>
                <w:rFonts w:hint="eastAsia" w:ascii="宋体" w:hAnsi="宋体" w:cs="宋体"/>
                <w:szCs w:val="21"/>
              </w:rPr>
              <w:t>软件包含工具测量、工具拆装、设备拆装三大核心项目，各项目均通过多样化功能与可视化呈现，助力学生掌握相关技能。</w:t>
            </w:r>
          </w:p>
          <w:p w14:paraId="03BF5924">
            <w:pPr>
              <w:adjustRightInd w:val="0"/>
              <w:snapToGrid w:val="0"/>
              <w:rPr>
                <w:rFonts w:ascii="宋体" w:hAnsi="宋体" w:cs="宋体"/>
                <w:szCs w:val="21"/>
              </w:rPr>
            </w:pPr>
          </w:p>
          <w:p w14:paraId="22620D36">
            <w:pPr>
              <w:adjustRightInd w:val="0"/>
              <w:snapToGrid w:val="0"/>
              <w:rPr>
                <w:rFonts w:ascii="宋体" w:hAnsi="宋体" w:cs="宋体"/>
                <w:szCs w:val="21"/>
              </w:rPr>
            </w:pPr>
            <w:r>
              <w:rPr>
                <w:rFonts w:hint="eastAsia" w:ascii="宋体" w:hAnsi="宋体" w:cs="宋体"/>
                <w:szCs w:val="21"/>
              </w:rPr>
              <w:t>3.实训任务</w:t>
            </w:r>
          </w:p>
          <w:p w14:paraId="4AA237F3">
            <w:pPr>
              <w:adjustRightInd w:val="0"/>
              <w:snapToGrid w:val="0"/>
              <w:rPr>
                <w:rFonts w:ascii="宋体" w:hAnsi="宋体" w:cs="宋体"/>
                <w:szCs w:val="21"/>
              </w:rPr>
            </w:pPr>
            <w:r>
              <w:rPr>
                <w:rFonts w:hint="eastAsia" w:ascii="宋体" w:hAnsi="宋体" w:cs="宋体"/>
                <w:szCs w:val="21"/>
              </w:rPr>
              <w:t>任务一：工具测量</w:t>
            </w:r>
          </w:p>
          <w:p w14:paraId="44AE177C">
            <w:pPr>
              <w:adjustRightInd w:val="0"/>
              <w:snapToGrid w:val="0"/>
              <w:rPr>
                <w:rFonts w:ascii="宋体" w:hAnsi="宋体" w:cs="宋体"/>
                <w:szCs w:val="21"/>
              </w:rPr>
            </w:pPr>
            <w:r>
              <w:rPr>
                <w:rFonts w:hint="eastAsia" w:ascii="宋体" w:hAnsi="宋体" w:cs="宋体"/>
                <w:szCs w:val="21"/>
              </w:rPr>
              <w:t>以常用工业量具为核心学习对象，结合爆炸动画、应用动画、单体操作、整体操作功能，搭配零件名称标注与文字说明，全面展示量具的功能特点。具体包含以下任务：</w:t>
            </w:r>
          </w:p>
          <w:p w14:paraId="17FB9D79">
            <w:pPr>
              <w:adjustRightInd w:val="0"/>
              <w:snapToGrid w:val="0"/>
              <w:rPr>
                <w:rFonts w:ascii="宋体" w:hAnsi="宋体" w:cs="宋体"/>
                <w:szCs w:val="21"/>
              </w:rPr>
            </w:pPr>
            <w:r>
              <w:rPr>
                <w:rFonts w:hint="eastAsia" w:ascii="宋体" w:hAnsi="宋体" w:cs="宋体"/>
                <w:szCs w:val="21"/>
              </w:rPr>
              <w:t>步骤一：游标卡尺学习</w:t>
            </w:r>
          </w:p>
          <w:p w14:paraId="2BFBC8EB">
            <w:pPr>
              <w:adjustRightInd w:val="0"/>
              <w:snapToGrid w:val="0"/>
              <w:rPr>
                <w:rFonts w:ascii="宋体" w:hAnsi="宋体" w:cs="宋体"/>
                <w:szCs w:val="21"/>
              </w:rPr>
            </w:pPr>
            <w:r>
              <w:rPr>
                <w:rFonts w:hint="eastAsia" w:ascii="宋体" w:hAnsi="宋体" w:cs="宋体"/>
                <w:szCs w:val="21"/>
              </w:rPr>
              <w:t>单体功能：通过语音、文字及标签全方位介绍游标卡尺。</w:t>
            </w:r>
          </w:p>
          <w:p w14:paraId="1CFA7E26">
            <w:pPr>
              <w:adjustRightInd w:val="0"/>
              <w:snapToGrid w:val="0"/>
              <w:rPr>
                <w:rFonts w:ascii="宋体" w:hAnsi="宋体" w:cs="宋体"/>
                <w:szCs w:val="21"/>
              </w:rPr>
            </w:pPr>
            <w:r>
              <w:rPr>
                <w:rFonts w:hint="eastAsia" w:ascii="宋体" w:hAnsi="宋体" w:cs="宋体"/>
                <w:szCs w:val="21"/>
              </w:rPr>
              <w:t>爆炸功能：拆分游标卡尺，以爆炸图形式展示各零部件。</w:t>
            </w:r>
          </w:p>
          <w:p w14:paraId="0722BFB2">
            <w:pPr>
              <w:adjustRightInd w:val="0"/>
              <w:snapToGrid w:val="0"/>
              <w:rPr>
                <w:rFonts w:ascii="宋体" w:hAnsi="宋体" w:cs="宋体"/>
                <w:szCs w:val="21"/>
              </w:rPr>
            </w:pPr>
            <w:r>
              <w:rPr>
                <w:rFonts w:hint="eastAsia" w:ascii="宋体" w:hAnsi="宋体" w:cs="宋体"/>
                <w:szCs w:val="21"/>
              </w:rPr>
              <w:t>应用功能：以 3D 动画呈现游标卡尺外卡、内卡及测深的操作过程。</w:t>
            </w:r>
          </w:p>
          <w:p w14:paraId="6C2A5E8E">
            <w:pPr>
              <w:adjustRightInd w:val="0"/>
              <w:snapToGrid w:val="0"/>
              <w:rPr>
                <w:rFonts w:ascii="宋体" w:hAnsi="宋体" w:cs="宋体"/>
                <w:szCs w:val="21"/>
              </w:rPr>
            </w:pPr>
            <w:r>
              <w:rPr>
                <w:rFonts w:hint="eastAsia" w:ascii="宋体" w:hAnsi="宋体" w:cs="宋体"/>
                <w:szCs w:val="21"/>
              </w:rPr>
              <w:t>步骤二：高度游标卡尺学习</w:t>
            </w:r>
          </w:p>
          <w:p w14:paraId="5942A43D">
            <w:pPr>
              <w:adjustRightInd w:val="0"/>
              <w:snapToGrid w:val="0"/>
              <w:rPr>
                <w:rFonts w:ascii="宋体" w:hAnsi="宋体" w:cs="宋体"/>
                <w:szCs w:val="21"/>
              </w:rPr>
            </w:pPr>
            <w:r>
              <w:rPr>
                <w:rFonts w:hint="eastAsia" w:ascii="宋体" w:hAnsi="宋体" w:cs="宋体"/>
                <w:szCs w:val="21"/>
              </w:rPr>
              <w:t>单体功能：通过语音、文字及标签全方位介绍游标高度尺。</w:t>
            </w:r>
          </w:p>
          <w:p w14:paraId="33A739CD">
            <w:pPr>
              <w:adjustRightInd w:val="0"/>
              <w:snapToGrid w:val="0"/>
              <w:rPr>
                <w:rFonts w:ascii="宋体" w:hAnsi="宋体" w:cs="宋体"/>
                <w:szCs w:val="21"/>
              </w:rPr>
            </w:pPr>
            <w:r>
              <w:rPr>
                <w:rFonts w:hint="eastAsia" w:ascii="宋体" w:hAnsi="宋体" w:cs="宋体"/>
                <w:szCs w:val="21"/>
              </w:rPr>
              <w:t>爆炸功能：拆分游标高度尺，以爆炸图形式展示各零部件。</w:t>
            </w:r>
          </w:p>
          <w:p w14:paraId="532E734D">
            <w:pPr>
              <w:adjustRightInd w:val="0"/>
              <w:snapToGrid w:val="0"/>
              <w:rPr>
                <w:rFonts w:ascii="宋体" w:hAnsi="宋体" w:cs="宋体"/>
                <w:szCs w:val="21"/>
              </w:rPr>
            </w:pPr>
            <w:r>
              <w:rPr>
                <w:rFonts w:hint="eastAsia" w:ascii="宋体" w:hAnsi="宋体" w:cs="宋体"/>
                <w:szCs w:val="21"/>
              </w:rPr>
              <w:t>应用功能：以 3D 动画呈现游标高度尺测高与划线的操作过程。</w:t>
            </w:r>
          </w:p>
          <w:p w14:paraId="3EFB1057">
            <w:pPr>
              <w:adjustRightInd w:val="0"/>
              <w:snapToGrid w:val="0"/>
              <w:rPr>
                <w:rFonts w:ascii="宋体" w:hAnsi="宋体" w:cs="宋体"/>
                <w:szCs w:val="21"/>
              </w:rPr>
            </w:pPr>
            <w:r>
              <w:rPr>
                <w:rFonts w:hint="eastAsia" w:ascii="宋体" w:hAnsi="宋体" w:cs="宋体"/>
                <w:szCs w:val="21"/>
              </w:rPr>
              <w:t>步骤三：万能角度尺学习</w:t>
            </w:r>
          </w:p>
          <w:p w14:paraId="3978A1B9">
            <w:pPr>
              <w:adjustRightInd w:val="0"/>
              <w:snapToGrid w:val="0"/>
              <w:rPr>
                <w:rFonts w:ascii="宋体" w:hAnsi="宋体" w:cs="宋体"/>
                <w:szCs w:val="21"/>
              </w:rPr>
            </w:pPr>
            <w:r>
              <w:rPr>
                <w:rFonts w:hint="eastAsia" w:ascii="宋体" w:hAnsi="宋体" w:cs="宋体"/>
                <w:szCs w:val="21"/>
              </w:rPr>
              <w:t>单体功能：通过语音、文字及标签全方位介绍万能角度尺。</w:t>
            </w:r>
          </w:p>
          <w:p w14:paraId="7FA9B168">
            <w:pPr>
              <w:adjustRightInd w:val="0"/>
              <w:snapToGrid w:val="0"/>
              <w:rPr>
                <w:rFonts w:ascii="宋体" w:hAnsi="宋体" w:cs="宋体"/>
                <w:szCs w:val="21"/>
              </w:rPr>
            </w:pPr>
            <w:r>
              <w:rPr>
                <w:rFonts w:hint="eastAsia" w:ascii="宋体" w:hAnsi="宋体" w:cs="宋体"/>
                <w:szCs w:val="21"/>
              </w:rPr>
              <w:t>爆炸功能：拆分万能角度尺，以爆炸图形式展示各零部件。</w:t>
            </w:r>
          </w:p>
          <w:p w14:paraId="0770731D">
            <w:pPr>
              <w:adjustRightInd w:val="0"/>
              <w:snapToGrid w:val="0"/>
              <w:rPr>
                <w:rFonts w:ascii="宋体" w:hAnsi="宋体" w:cs="宋体"/>
                <w:szCs w:val="21"/>
              </w:rPr>
            </w:pPr>
            <w:r>
              <w:rPr>
                <w:rFonts w:hint="eastAsia" w:ascii="宋体" w:hAnsi="宋体" w:cs="宋体"/>
                <w:szCs w:val="21"/>
              </w:rPr>
              <w:t>应用功能：以 3D 动画呈现万能角度尺测量角度的操作过程。</w:t>
            </w:r>
          </w:p>
          <w:p w14:paraId="4AA06B40">
            <w:pPr>
              <w:adjustRightInd w:val="0"/>
              <w:snapToGrid w:val="0"/>
              <w:rPr>
                <w:rFonts w:ascii="宋体" w:hAnsi="宋体" w:cs="宋体"/>
                <w:szCs w:val="21"/>
              </w:rPr>
            </w:pPr>
            <w:r>
              <w:rPr>
                <w:rFonts w:hint="eastAsia" w:ascii="宋体" w:hAnsi="宋体" w:cs="宋体"/>
                <w:szCs w:val="21"/>
              </w:rPr>
              <w:t>步骤四：外径千分尺学习</w:t>
            </w:r>
          </w:p>
          <w:p w14:paraId="4A966989">
            <w:pPr>
              <w:adjustRightInd w:val="0"/>
              <w:snapToGrid w:val="0"/>
              <w:rPr>
                <w:rFonts w:ascii="宋体" w:hAnsi="宋体" w:cs="宋体"/>
                <w:szCs w:val="21"/>
              </w:rPr>
            </w:pPr>
            <w:r>
              <w:rPr>
                <w:rFonts w:hint="eastAsia" w:ascii="宋体" w:hAnsi="宋体" w:cs="宋体"/>
                <w:szCs w:val="21"/>
              </w:rPr>
              <w:t>单体功能：通过语音、文字及标签全方位介绍外径千分尺。</w:t>
            </w:r>
          </w:p>
          <w:p w14:paraId="4D4631BE">
            <w:pPr>
              <w:adjustRightInd w:val="0"/>
              <w:snapToGrid w:val="0"/>
              <w:rPr>
                <w:rFonts w:ascii="宋体" w:hAnsi="宋体" w:cs="宋体"/>
                <w:szCs w:val="21"/>
              </w:rPr>
            </w:pPr>
            <w:r>
              <w:rPr>
                <w:rFonts w:hint="eastAsia" w:ascii="宋体" w:hAnsi="宋体" w:cs="宋体"/>
                <w:szCs w:val="21"/>
              </w:rPr>
              <w:t>爆炸功能：拆分外径千分尺，以爆炸图形式展示各零部件。</w:t>
            </w:r>
          </w:p>
          <w:p w14:paraId="1E78F495">
            <w:pPr>
              <w:adjustRightInd w:val="0"/>
              <w:snapToGrid w:val="0"/>
              <w:rPr>
                <w:rFonts w:ascii="宋体" w:hAnsi="宋体" w:cs="宋体"/>
                <w:szCs w:val="21"/>
              </w:rPr>
            </w:pPr>
            <w:r>
              <w:rPr>
                <w:rFonts w:hint="eastAsia" w:ascii="宋体" w:hAnsi="宋体" w:cs="宋体"/>
                <w:szCs w:val="21"/>
              </w:rPr>
              <w:t>应用功能：以 3D 动画呈现外径千分尺测量外径的操作过程。</w:t>
            </w:r>
          </w:p>
          <w:p w14:paraId="6E3DFD3A">
            <w:pPr>
              <w:adjustRightInd w:val="0"/>
              <w:snapToGrid w:val="0"/>
              <w:rPr>
                <w:rFonts w:ascii="宋体" w:hAnsi="宋体" w:cs="宋体"/>
                <w:szCs w:val="21"/>
              </w:rPr>
            </w:pPr>
            <w:r>
              <w:rPr>
                <w:rFonts w:hint="eastAsia" w:ascii="宋体" w:hAnsi="宋体" w:cs="宋体"/>
                <w:szCs w:val="21"/>
              </w:rPr>
              <w:t>步骤五：数显游标卡尺学习</w:t>
            </w:r>
          </w:p>
          <w:p w14:paraId="296A40D4">
            <w:pPr>
              <w:adjustRightInd w:val="0"/>
              <w:snapToGrid w:val="0"/>
              <w:rPr>
                <w:rFonts w:ascii="宋体" w:hAnsi="宋体" w:cs="宋体"/>
                <w:szCs w:val="21"/>
              </w:rPr>
            </w:pPr>
            <w:r>
              <w:rPr>
                <w:rFonts w:hint="eastAsia" w:ascii="宋体" w:hAnsi="宋体" w:cs="宋体"/>
                <w:szCs w:val="21"/>
              </w:rPr>
              <w:t>单体功能：通过语音、文字及标签全方位介绍数显游标卡尺。</w:t>
            </w:r>
          </w:p>
          <w:p w14:paraId="7282D042">
            <w:pPr>
              <w:adjustRightInd w:val="0"/>
              <w:snapToGrid w:val="0"/>
              <w:rPr>
                <w:rFonts w:ascii="宋体" w:hAnsi="宋体" w:cs="宋体"/>
                <w:szCs w:val="21"/>
              </w:rPr>
            </w:pPr>
            <w:r>
              <w:rPr>
                <w:rFonts w:hint="eastAsia" w:ascii="宋体" w:hAnsi="宋体" w:cs="宋体"/>
                <w:szCs w:val="21"/>
              </w:rPr>
              <w:t>爆炸功能：拆分数显游标卡尺，以爆炸图形式展示各零部件。</w:t>
            </w:r>
          </w:p>
          <w:p w14:paraId="02C712D9">
            <w:pPr>
              <w:adjustRightInd w:val="0"/>
              <w:snapToGrid w:val="0"/>
              <w:rPr>
                <w:rFonts w:ascii="宋体" w:hAnsi="宋体" w:cs="宋体"/>
                <w:szCs w:val="21"/>
              </w:rPr>
            </w:pPr>
            <w:r>
              <w:rPr>
                <w:rFonts w:hint="eastAsia" w:ascii="宋体" w:hAnsi="宋体" w:cs="宋体"/>
                <w:szCs w:val="21"/>
              </w:rPr>
              <w:t>应用功能：以 3D 动画呈现数显游标卡尺外卡、内卡及测深的操作过程。</w:t>
            </w:r>
          </w:p>
          <w:p w14:paraId="78F4D970">
            <w:pPr>
              <w:adjustRightInd w:val="0"/>
              <w:snapToGrid w:val="0"/>
              <w:rPr>
                <w:rFonts w:ascii="宋体" w:hAnsi="宋体" w:cs="宋体"/>
                <w:szCs w:val="21"/>
              </w:rPr>
            </w:pPr>
            <w:r>
              <w:rPr>
                <w:rFonts w:hint="eastAsia" w:ascii="宋体" w:hAnsi="宋体" w:cs="宋体"/>
                <w:szCs w:val="21"/>
              </w:rPr>
              <w:t>步骤六：深度游标尺学习</w:t>
            </w:r>
          </w:p>
          <w:p w14:paraId="19783FF5">
            <w:pPr>
              <w:adjustRightInd w:val="0"/>
              <w:snapToGrid w:val="0"/>
              <w:rPr>
                <w:rFonts w:ascii="宋体" w:hAnsi="宋体" w:cs="宋体"/>
                <w:szCs w:val="21"/>
              </w:rPr>
            </w:pPr>
            <w:r>
              <w:rPr>
                <w:rFonts w:hint="eastAsia" w:ascii="宋体" w:hAnsi="宋体" w:cs="宋体"/>
                <w:szCs w:val="21"/>
              </w:rPr>
              <w:t>单体功能：通过语音、文字及标签全方位介绍深度游标尺。</w:t>
            </w:r>
          </w:p>
          <w:p w14:paraId="3A4500D6">
            <w:pPr>
              <w:adjustRightInd w:val="0"/>
              <w:snapToGrid w:val="0"/>
              <w:rPr>
                <w:rFonts w:ascii="宋体" w:hAnsi="宋体" w:cs="宋体"/>
                <w:szCs w:val="21"/>
              </w:rPr>
            </w:pPr>
            <w:r>
              <w:rPr>
                <w:rFonts w:hint="eastAsia" w:ascii="宋体" w:hAnsi="宋体" w:cs="宋体"/>
                <w:szCs w:val="21"/>
              </w:rPr>
              <w:t>爆炸功能：拆分深度游标尺，以爆炸图形式展示各零部件。</w:t>
            </w:r>
          </w:p>
          <w:p w14:paraId="4213E4D5">
            <w:pPr>
              <w:adjustRightInd w:val="0"/>
              <w:snapToGrid w:val="0"/>
              <w:rPr>
                <w:rFonts w:ascii="宋体" w:hAnsi="宋体" w:cs="宋体"/>
                <w:szCs w:val="21"/>
              </w:rPr>
            </w:pPr>
            <w:r>
              <w:rPr>
                <w:rFonts w:hint="eastAsia" w:ascii="宋体" w:hAnsi="宋体" w:cs="宋体"/>
                <w:szCs w:val="21"/>
              </w:rPr>
              <w:t>应用功能：以 3D 动画呈现深度游标尺进行深度测量的操作过程。</w:t>
            </w:r>
          </w:p>
          <w:p w14:paraId="1B6758AD">
            <w:pPr>
              <w:adjustRightInd w:val="0"/>
              <w:snapToGrid w:val="0"/>
              <w:rPr>
                <w:rFonts w:ascii="宋体" w:hAnsi="宋体" w:cs="宋体"/>
                <w:szCs w:val="21"/>
              </w:rPr>
            </w:pPr>
            <w:r>
              <w:rPr>
                <w:rFonts w:hint="eastAsia" w:ascii="宋体" w:hAnsi="宋体" w:cs="宋体"/>
                <w:szCs w:val="21"/>
              </w:rPr>
              <w:t>步骤七：螺纹千分尺学习</w:t>
            </w:r>
          </w:p>
          <w:p w14:paraId="4974C245">
            <w:pPr>
              <w:adjustRightInd w:val="0"/>
              <w:snapToGrid w:val="0"/>
              <w:rPr>
                <w:rFonts w:ascii="宋体" w:hAnsi="宋体" w:cs="宋体"/>
                <w:szCs w:val="21"/>
              </w:rPr>
            </w:pPr>
            <w:r>
              <w:rPr>
                <w:rFonts w:hint="eastAsia" w:ascii="宋体" w:hAnsi="宋体" w:cs="宋体"/>
                <w:szCs w:val="21"/>
              </w:rPr>
              <w:t>单体功能：通过语音、文字及标签全方位介绍螺纹千分尺。</w:t>
            </w:r>
          </w:p>
          <w:p w14:paraId="3AD0CBBC">
            <w:pPr>
              <w:adjustRightInd w:val="0"/>
              <w:snapToGrid w:val="0"/>
              <w:rPr>
                <w:rFonts w:ascii="宋体" w:hAnsi="宋体" w:cs="宋体"/>
                <w:szCs w:val="21"/>
              </w:rPr>
            </w:pPr>
            <w:r>
              <w:rPr>
                <w:rFonts w:hint="eastAsia" w:ascii="宋体" w:hAnsi="宋体" w:cs="宋体"/>
                <w:szCs w:val="21"/>
              </w:rPr>
              <w:t>爆炸功能：拆分螺纹千分尺，以爆炸图形式展示各零部件。</w:t>
            </w:r>
          </w:p>
          <w:p w14:paraId="5A8910ED">
            <w:pPr>
              <w:adjustRightInd w:val="0"/>
              <w:snapToGrid w:val="0"/>
              <w:rPr>
                <w:rFonts w:ascii="宋体" w:hAnsi="宋体" w:cs="宋体"/>
                <w:szCs w:val="21"/>
              </w:rPr>
            </w:pPr>
            <w:r>
              <w:rPr>
                <w:rFonts w:hint="eastAsia" w:ascii="宋体" w:hAnsi="宋体" w:cs="宋体"/>
                <w:szCs w:val="21"/>
              </w:rPr>
              <w:t>应用功能：以 3D 动画呈现螺纹千分尺测量螺纹外径的操作过程。</w:t>
            </w:r>
          </w:p>
          <w:p w14:paraId="6070B578">
            <w:pPr>
              <w:adjustRightInd w:val="0"/>
              <w:snapToGrid w:val="0"/>
              <w:rPr>
                <w:rFonts w:ascii="宋体" w:hAnsi="宋体" w:cs="宋体"/>
                <w:szCs w:val="21"/>
              </w:rPr>
            </w:pPr>
            <w:r>
              <w:rPr>
                <w:rFonts w:hint="eastAsia" w:ascii="宋体" w:hAnsi="宋体" w:cs="宋体"/>
                <w:szCs w:val="21"/>
              </w:rPr>
              <w:t>步骤八：宽度直角尺学习</w:t>
            </w:r>
          </w:p>
          <w:p w14:paraId="1ABF4551">
            <w:pPr>
              <w:adjustRightInd w:val="0"/>
              <w:snapToGrid w:val="0"/>
              <w:rPr>
                <w:rFonts w:ascii="宋体" w:hAnsi="宋体" w:cs="宋体"/>
                <w:szCs w:val="21"/>
              </w:rPr>
            </w:pPr>
            <w:r>
              <w:rPr>
                <w:rFonts w:hint="eastAsia" w:ascii="宋体" w:hAnsi="宋体" w:cs="宋体"/>
                <w:szCs w:val="21"/>
              </w:rPr>
              <w:t>应用功能：以 3D 动画呈现宽度直角尺测量零件的操作过程。</w:t>
            </w:r>
          </w:p>
          <w:p w14:paraId="71F26687">
            <w:pPr>
              <w:adjustRightInd w:val="0"/>
              <w:snapToGrid w:val="0"/>
              <w:rPr>
                <w:rFonts w:ascii="宋体" w:hAnsi="宋体" w:cs="宋体"/>
                <w:szCs w:val="21"/>
              </w:rPr>
            </w:pPr>
            <w:r>
              <w:rPr>
                <w:rFonts w:hint="eastAsia" w:ascii="宋体" w:hAnsi="宋体" w:cs="宋体"/>
                <w:szCs w:val="21"/>
              </w:rPr>
              <w:t>步骤九：公法线千分尺学习</w:t>
            </w:r>
          </w:p>
          <w:p w14:paraId="61116543">
            <w:pPr>
              <w:adjustRightInd w:val="0"/>
              <w:snapToGrid w:val="0"/>
              <w:rPr>
                <w:rFonts w:ascii="宋体" w:hAnsi="宋体" w:cs="宋体"/>
                <w:szCs w:val="21"/>
              </w:rPr>
            </w:pPr>
            <w:r>
              <w:rPr>
                <w:rFonts w:hint="eastAsia" w:ascii="宋体" w:hAnsi="宋体" w:cs="宋体"/>
                <w:szCs w:val="21"/>
              </w:rPr>
              <w:t>单体功能：通过语音、文字及标签全方位介绍公法线千分尺。</w:t>
            </w:r>
          </w:p>
          <w:p w14:paraId="20BAFF7B">
            <w:pPr>
              <w:adjustRightInd w:val="0"/>
              <w:snapToGrid w:val="0"/>
              <w:rPr>
                <w:rFonts w:ascii="宋体" w:hAnsi="宋体" w:cs="宋体"/>
                <w:szCs w:val="21"/>
              </w:rPr>
            </w:pPr>
            <w:r>
              <w:rPr>
                <w:rFonts w:hint="eastAsia" w:ascii="宋体" w:hAnsi="宋体" w:cs="宋体"/>
                <w:szCs w:val="21"/>
              </w:rPr>
              <w:t>爆炸功能：拆分公法线千分尺，以爆炸图形式展示各零部件。</w:t>
            </w:r>
          </w:p>
          <w:p w14:paraId="069327B1">
            <w:pPr>
              <w:adjustRightInd w:val="0"/>
              <w:snapToGrid w:val="0"/>
              <w:rPr>
                <w:rFonts w:ascii="宋体" w:hAnsi="宋体" w:cs="宋体"/>
                <w:szCs w:val="21"/>
              </w:rPr>
            </w:pPr>
            <w:r>
              <w:rPr>
                <w:rFonts w:hint="eastAsia" w:ascii="宋体" w:hAnsi="宋体" w:cs="宋体"/>
                <w:szCs w:val="21"/>
              </w:rPr>
              <w:t>应用功能：以 3D 动画呈现公法线千分尺测量齿轮的操作过程。</w:t>
            </w:r>
          </w:p>
          <w:p w14:paraId="53661AC0">
            <w:pPr>
              <w:adjustRightInd w:val="0"/>
              <w:snapToGrid w:val="0"/>
              <w:rPr>
                <w:rFonts w:ascii="宋体" w:hAnsi="宋体" w:cs="宋体"/>
                <w:szCs w:val="21"/>
              </w:rPr>
            </w:pPr>
            <w:r>
              <w:rPr>
                <w:rFonts w:hint="eastAsia" w:ascii="宋体" w:hAnsi="宋体" w:cs="宋体"/>
                <w:szCs w:val="21"/>
              </w:rPr>
              <w:t>步骤十：齿厚游标尺学习</w:t>
            </w:r>
          </w:p>
          <w:p w14:paraId="309DA574">
            <w:pPr>
              <w:adjustRightInd w:val="0"/>
              <w:snapToGrid w:val="0"/>
              <w:rPr>
                <w:rFonts w:ascii="宋体" w:hAnsi="宋体" w:cs="宋体"/>
                <w:szCs w:val="21"/>
              </w:rPr>
            </w:pPr>
            <w:r>
              <w:rPr>
                <w:rFonts w:hint="eastAsia" w:ascii="宋体" w:hAnsi="宋体" w:cs="宋体"/>
                <w:szCs w:val="21"/>
              </w:rPr>
              <w:t>单体功能：通过语音、文字及标签全方位介绍齿厚游标尺。</w:t>
            </w:r>
          </w:p>
          <w:p w14:paraId="503B633C">
            <w:pPr>
              <w:adjustRightInd w:val="0"/>
              <w:snapToGrid w:val="0"/>
              <w:rPr>
                <w:rFonts w:ascii="宋体" w:hAnsi="宋体" w:cs="宋体"/>
                <w:szCs w:val="21"/>
              </w:rPr>
            </w:pPr>
            <w:r>
              <w:rPr>
                <w:rFonts w:hint="eastAsia" w:ascii="宋体" w:hAnsi="宋体" w:cs="宋体"/>
                <w:szCs w:val="21"/>
              </w:rPr>
              <w:t>爆炸功能：拆分齿厚游标尺，以爆炸图形式展示各零部件。</w:t>
            </w:r>
          </w:p>
          <w:p w14:paraId="7367218B">
            <w:pPr>
              <w:adjustRightInd w:val="0"/>
              <w:snapToGrid w:val="0"/>
              <w:rPr>
                <w:rFonts w:ascii="宋体" w:hAnsi="宋体" w:cs="宋体"/>
                <w:szCs w:val="21"/>
              </w:rPr>
            </w:pPr>
            <w:r>
              <w:rPr>
                <w:rFonts w:hint="eastAsia" w:ascii="宋体" w:hAnsi="宋体" w:cs="宋体"/>
                <w:szCs w:val="21"/>
              </w:rPr>
              <w:t>应用功能：以 3D 动画呈现齿厚游标尺测量齿轮的操作过程。</w:t>
            </w:r>
          </w:p>
          <w:p w14:paraId="002D3042">
            <w:pPr>
              <w:adjustRightInd w:val="0"/>
              <w:snapToGrid w:val="0"/>
              <w:rPr>
                <w:rFonts w:ascii="宋体" w:hAnsi="宋体" w:cs="宋体"/>
                <w:szCs w:val="21"/>
              </w:rPr>
            </w:pPr>
            <w:r>
              <w:rPr>
                <w:rFonts w:hint="eastAsia" w:ascii="宋体" w:hAnsi="宋体" w:cs="宋体"/>
                <w:szCs w:val="21"/>
              </w:rPr>
              <w:t>步骤十一：半径规学习</w:t>
            </w:r>
          </w:p>
          <w:p w14:paraId="119E2C45">
            <w:pPr>
              <w:adjustRightInd w:val="0"/>
              <w:snapToGrid w:val="0"/>
              <w:rPr>
                <w:rFonts w:ascii="宋体" w:hAnsi="宋体" w:cs="宋体"/>
                <w:szCs w:val="21"/>
              </w:rPr>
            </w:pPr>
            <w:r>
              <w:rPr>
                <w:rFonts w:hint="eastAsia" w:ascii="宋体" w:hAnsi="宋体" w:cs="宋体"/>
                <w:szCs w:val="21"/>
              </w:rPr>
              <w:t>通过语音、文字及模型展示，全方位介绍半径规。</w:t>
            </w:r>
          </w:p>
          <w:p w14:paraId="46727364">
            <w:pPr>
              <w:adjustRightInd w:val="0"/>
              <w:snapToGrid w:val="0"/>
              <w:rPr>
                <w:rFonts w:ascii="宋体" w:hAnsi="宋体" w:cs="宋体"/>
                <w:szCs w:val="21"/>
              </w:rPr>
            </w:pPr>
            <w:r>
              <w:rPr>
                <w:rFonts w:hint="eastAsia" w:ascii="宋体" w:hAnsi="宋体" w:cs="宋体"/>
                <w:szCs w:val="21"/>
              </w:rPr>
              <w:t>步骤十二：磁座百分表学习</w:t>
            </w:r>
          </w:p>
          <w:p w14:paraId="42BAD217">
            <w:pPr>
              <w:adjustRightInd w:val="0"/>
              <w:snapToGrid w:val="0"/>
              <w:rPr>
                <w:rFonts w:ascii="宋体" w:hAnsi="宋体" w:cs="宋体"/>
                <w:szCs w:val="21"/>
              </w:rPr>
            </w:pPr>
            <w:r>
              <w:rPr>
                <w:rFonts w:hint="eastAsia" w:ascii="宋体" w:hAnsi="宋体" w:cs="宋体"/>
                <w:szCs w:val="21"/>
              </w:rPr>
              <w:t>单体功能：通过语音、文字及标签全方位介绍磁座百分表。</w:t>
            </w:r>
          </w:p>
          <w:p w14:paraId="39FA5D91">
            <w:pPr>
              <w:adjustRightInd w:val="0"/>
              <w:snapToGrid w:val="0"/>
              <w:rPr>
                <w:rFonts w:ascii="宋体" w:hAnsi="宋体" w:cs="宋体"/>
                <w:szCs w:val="21"/>
              </w:rPr>
            </w:pPr>
            <w:r>
              <w:rPr>
                <w:rFonts w:hint="eastAsia" w:ascii="宋体" w:hAnsi="宋体" w:cs="宋体"/>
                <w:szCs w:val="21"/>
              </w:rPr>
              <w:t>爆炸功能：拆分磁座百分表，以爆炸图形式展示各零部件。</w:t>
            </w:r>
          </w:p>
          <w:p w14:paraId="42E09E4C">
            <w:pPr>
              <w:adjustRightInd w:val="0"/>
              <w:snapToGrid w:val="0"/>
              <w:rPr>
                <w:rFonts w:ascii="宋体" w:hAnsi="宋体" w:cs="宋体"/>
                <w:szCs w:val="21"/>
              </w:rPr>
            </w:pPr>
            <w:r>
              <w:rPr>
                <w:rFonts w:hint="eastAsia" w:ascii="宋体" w:hAnsi="宋体" w:cs="宋体"/>
                <w:szCs w:val="21"/>
              </w:rPr>
              <w:t>应用功能：以 3D 动画呈现磁座百分表检测设备磁性的操作过程。</w:t>
            </w:r>
          </w:p>
          <w:p w14:paraId="4C8BDE25">
            <w:pPr>
              <w:adjustRightInd w:val="0"/>
              <w:snapToGrid w:val="0"/>
              <w:rPr>
                <w:rFonts w:ascii="宋体" w:hAnsi="宋体" w:cs="宋体"/>
                <w:szCs w:val="21"/>
              </w:rPr>
            </w:pPr>
            <w:r>
              <w:rPr>
                <w:rFonts w:hint="eastAsia" w:ascii="宋体" w:hAnsi="宋体" w:cs="宋体"/>
                <w:szCs w:val="21"/>
              </w:rPr>
              <w:t>步骤十三：螺纹环规学习</w:t>
            </w:r>
          </w:p>
          <w:p w14:paraId="6BB3CC96">
            <w:pPr>
              <w:adjustRightInd w:val="0"/>
              <w:snapToGrid w:val="0"/>
              <w:rPr>
                <w:rFonts w:ascii="宋体" w:hAnsi="宋体" w:cs="宋体"/>
                <w:szCs w:val="21"/>
              </w:rPr>
            </w:pPr>
            <w:r>
              <w:rPr>
                <w:rFonts w:hint="eastAsia" w:ascii="宋体" w:hAnsi="宋体" w:cs="宋体"/>
                <w:szCs w:val="21"/>
              </w:rPr>
              <w:t>通过语音、文字及模型展示，全方位介绍螺纹环规。</w:t>
            </w:r>
          </w:p>
          <w:p w14:paraId="50F03479">
            <w:pPr>
              <w:adjustRightInd w:val="0"/>
              <w:snapToGrid w:val="0"/>
              <w:rPr>
                <w:rFonts w:ascii="宋体" w:hAnsi="宋体" w:cs="宋体"/>
                <w:szCs w:val="21"/>
              </w:rPr>
            </w:pPr>
            <w:r>
              <w:rPr>
                <w:rFonts w:hint="eastAsia" w:ascii="宋体" w:hAnsi="宋体" w:cs="宋体"/>
                <w:szCs w:val="21"/>
              </w:rPr>
              <w:t>步骤十四：螺纹塞规学习</w:t>
            </w:r>
          </w:p>
          <w:p w14:paraId="37E996A7">
            <w:pPr>
              <w:adjustRightInd w:val="0"/>
              <w:snapToGrid w:val="0"/>
              <w:rPr>
                <w:rFonts w:ascii="宋体" w:hAnsi="宋体" w:cs="宋体"/>
                <w:szCs w:val="21"/>
              </w:rPr>
            </w:pPr>
            <w:r>
              <w:rPr>
                <w:rFonts w:hint="eastAsia" w:ascii="宋体" w:hAnsi="宋体" w:cs="宋体"/>
                <w:szCs w:val="21"/>
              </w:rPr>
              <w:t>通过语音、文字及模型展示，全方位介绍螺纹塞规。</w:t>
            </w:r>
          </w:p>
          <w:p w14:paraId="635A86A1">
            <w:pPr>
              <w:adjustRightInd w:val="0"/>
              <w:snapToGrid w:val="0"/>
              <w:rPr>
                <w:rFonts w:ascii="宋体" w:hAnsi="宋体" w:cs="宋体"/>
                <w:szCs w:val="21"/>
              </w:rPr>
            </w:pPr>
            <w:r>
              <w:rPr>
                <w:rFonts w:hint="eastAsia" w:ascii="宋体" w:hAnsi="宋体" w:cs="宋体"/>
                <w:szCs w:val="21"/>
              </w:rPr>
              <w:t>步骤十五：塞尺学习</w:t>
            </w:r>
          </w:p>
          <w:p w14:paraId="20CF27C3">
            <w:pPr>
              <w:adjustRightInd w:val="0"/>
              <w:snapToGrid w:val="0"/>
              <w:rPr>
                <w:rFonts w:ascii="宋体" w:hAnsi="宋体" w:cs="宋体"/>
                <w:szCs w:val="21"/>
              </w:rPr>
            </w:pPr>
            <w:r>
              <w:rPr>
                <w:rFonts w:hint="eastAsia" w:ascii="宋体" w:hAnsi="宋体" w:cs="宋体"/>
                <w:szCs w:val="21"/>
              </w:rPr>
              <w:t>通过语音、文字及模型展示，全方位介绍塞尺。</w:t>
            </w:r>
          </w:p>
          <w:p w14:paraId="7C9C49C1">
            <w:pPr>
              <w:adjustRightInd w:val="0"/>
              <w:snapToGrid w:val="0"/>
              <w:rPr>
                <w:rFonts w:ascii="宋体" w:hAnsi="宋体" w:cs="宋体"/>
                <w:szCs w:val="21"/>
              </w:rPr>
            </w:pPr>
          </w:p>
          <w:p w14:paraId="4A3B93D1">
            <w:pPr>
              <w:adjustRightInd w:val="0"/>
              <w:snapToGrid w:val="0"/>
              <w:rPr>
                <w:rFonts w:ascii="宋体" w:hAnsi="宋体" w:cs="宋体"/>
                <w:szCs w:val="21"/>
              </w:rPr>
            </w:pPr>
            <w:r>
              <w:rPr>
                <w:rFonts w:hint="eastAsia" w:ascii="宋体" w:hAnsi="宋体" w:cs="宋体"/>
                <w:szCs w:val="21"/>
              </w:rPr>
              <w:t>任务二：工具拆装</w:t>
            </w:r>
          </w:p>
          <w:p w14:paraId="0C3F4957">
            <w:pPr>
              <w:adjustRightInd w:val="0"/>
              <w:snapToGrid w:val="0"/>
              <w:rPr>
                <w:rFonts w:ascii="宋体" w:hAnsi="宋体" w:cs="宋体"/>
                <w:szCs w:val="21"/>
              </w:rPr>
            </w:pPr>
            <w:r>
              <w:rPr>
                <w:rFonts w:hint="eastAsia" w:ascii="宋体" w:hAnsi="宋体" w:cs="宋体"/>
                <w:szCs w:val="21"/>
              </w:rPr>
              <w:t>步骤一：以典型机械结构为拆装对象，通过拆卸、装配操作及透视功能，直观展示机械结构的组成与拆装流程。具体包含以下拆装任务：</w:t>
            </w:r>
          </w:p>
          <w:p w14:paraId="4224034C">
            <w:pPr>
              <w:adjustRightInd w:val="0"/>
              <w:snapToGrid w:val="0"/>
              <w:rPr>
                <w:rFonts w:ascii="宋体" w:hAnsi="宋体" w:cs="宋体"/>
                <w:szCs w:val="21"/>
              </w:rPr>
            </w:pPr>
            <w:r>
              <w:rPr>
                <w:rFonts w:hint="eastAsia" w:ascii="宋体" w:hAnsi="宋体" w:cs="宋体"/>
                <w:szCs w:val="21"/>
              </w:rPr>
              <w:t>（1）螺栓连接拆装</w:t>
            </w:r>
          </w:p>
          <w:p w14:paraId="529C8D94">
            <w:pPr>
              <w:adjustRightInd w:val="0"/>
              <w:snapToGrid w:val="0"/>
              <w:rPr>
                <w:rFonts w:ascii="宋体" w:hAnsi="宋体" w:cs="宋体"/>
                <w:szCs w:val="21"/>
              </w:rPr>
            </w:pPr>
            <w:r>
              <w:rPr>
                <w:rFonts w:hint="eastAsia" w:ascii="宋体" w:hAnsi="宋体" w:cs="宋体"/>
                <w:szCs w:val="21"/>
              </w:rPr>
              <w:t>（2）螺钉连接拆装</w:t>
            </w:r>
          </w:p>
          <w:p w14:paraId="616FF790">
            <w:pPr>
              <w:adjustRightInd w:val="0"/>
              <w:snapToGrid w:val="0"/>
              <w:rPr>
                <w:rFonts w:ascii="宋体" w:hAnsi="宋体" w:cs="宋体"/>
                <w:szCs w:val="21"/>
              </w:rPr>
            </w:pPr>
            <w:r>
              <w:rPr>
                <w:rFonts w:hint="eastAsia" w:ascii="宋体" w:hAnsi="宋体" w:cs="宋体"/>
                <w:szCs w:val="21"/>
              </w:rPr>
              <w:t>（3）双头螺纹连接拆装</w:t>
            </w:r>
          </w:p>
          <w:p w14:paraId="2B3A25AA">
            <w:pPr>
              <w:adjustRightInd w:val="0"/>
              <w:snapToGrid w:val="0"/>
              <w:rPr>
                <w:rFonts w:ascii="宋体" w:hAnsi="宋体" w:cs="宋体"/>
                <w:szCs w:val="21"/>
              </w:rPr>
            </w:pPr>
            <w:r>
              <w:rPr>
                <w:rFonts w:hint="eastAsia" w:ascii="宋体" w:hAnsi="宋体" w:cs="宋体"/>
                <w:szCs w:val="21"/>
              </w:rPr>
              <w:t>（4）紧定螺钉拆装</w:t>
            </w:r>
          </w:p>
          <w:p w14:paraId="5119E19C">
            <w:pPr>
              <w:adjustRightInd w:val="0"/>
              <w:snapToGrid w:val="0"/>
              <w:rPr>
                <w:rFonts w:ascii="宋体" w:hAnsi="宋体" w:cs="宋体"/>
                <w:szCs w:val="21"/>
              </w:rPr>
            </w:pPr>
            <w:r>
              <w:rPr>
                <w:rFonts w:hint="eastAsia" w:ascii="宋体" w:hAnsi="宋体" w:cs="宋体"/>
                <w:szCs w:val="21"/>
              </w:rPr>
              <w:t>（5）虎钳拆装</w:t>
            </w:r>
          </w:p>
          <w:p w14:paraId="29B172C8">
            <w:pPr>
              <w:adjustRightInd w:val="0"/>
              <w:snapToGrid w:val="0"/>
              <w:rPr>
                <w:rFonts w:ascii="宋体" w:hAnsi="宋体" w:cs="宋体"/>
                <w:szCs w:val="21"/>
              </w:rPr>
            </w:pPr>
            <w:r>
              <w:rPr>
                <w:rFonts w:hint="eastAsia" w:ascii="宋体" w:hAnsi="宋体" w:cs="宋体"/>
                <w:szCs w:val="21"/>
              </w:rPr>
              <w:t>（6）轴卡簧拆装</w:t>
            </w:r>
          </w:p>
          <w:p w14:paraId="01061C39">
            <w:pPr>
              <w:adjustRightInd w:val="0"/>
              <w:snapToGrid w:val="0"/>
              <w:rPr>
                <w:rFonts w:ascii="宋体" w:hAnsi="宋体" w:cs="宋体"/>
                <w:szCs w:val="21"/>
              </w:rPr>
            </w:pPr>
            <w:r>
              <w:rPr>
                <w:rFonts w:hint="eastAsia" w:ascii="宋体" w:hAnsi="宋体" w:cs="宋体"/>
                <w:szCs w:val="21"/>
              </w:rPr>
              <w:t>（7）孔用卡簧拆装</w:t>
            </w:r>
          </w:p>
          <w:p w14:paraId="54823B22">
            <w:pPr>
              <w:adjustRightInd w:val="0"/>
              <w:snapToGrid w:val="0"/>
              <w:rPr>
                <w:rFonts w:ascii="宋体" w:hAnsi="宋体" w:cs="宋体"/>
                <w:szCs w:val="21"/>
              </w:rPr>
            </w:pPr>
            <w:r>
              <w:rPr>
                <w:rFonts w:hint="eastAsia" w:ascii="宋体" w:hAnsi="宋体" w:cs="宋体"/>
                <w:szCs w:val="21"/>
              </w:rPr>
              <w:t>（8）内六角螺钉拆装</w:t>
            </w:r>
          </w:p>
          <w:p w14:paraId="492C86C3">
            <w:pPr>
              <w:adjustRightInd w:val="0"/>
              <w:snapToGrid w:val="0"/>
              <w:rPr>
                <w:rFonts w:ascii="宋体" w:hAnsi="宋体" w:cs="宋体"/>
                <w:szCs w:val="21"/>
              </w:rPr>
            </w:pPr>
            <w:r>
              <w:rPr>
                <w:rFonts w:hint="eastAsia" w:ascii="宋体" w:hAnsi="宋体" w:cs="宋体"/>
                <w:szCs w:val="21"/>
              </w:rPr>
              <w:t>（9）圆螺母拆装</w:t>
            </w:r>
          </w:p>
          <w:p w14:paraId="0FE211A2">
            <w:pPr>
              <w:adjustRightInd w:val="0"/>
              <w:snapToGrid w:val="0"/>
              <w:rPr>
                <w:rFonts w:ascii="宋体" w:hAnsi="宋体" w:cs="宋体"/>
                <w:szCs w:val="21"/>
              </w:rPr>
            </w:pPr>
            <w:r>
              <w:rPr>
                <w:rFonts w:hint="eastAsia" w:ascii="宋体" w:hAnsi="宋体" w:cs="宋体"/>
                <w:szCs w:val="21"/>
              </w:rPr>
              <w:t>（10）轴承拆装</w:t>
            </w:r>
          </w:p>
          <w:p w14:paraId="33197525">
            <w:pPr>
              <w:adjustRightInd w:val="0"/>
              <w:snapToGrid w:val="0"/>
              <w:rPr>
                <w:rFonts w:ascii="宋体" w:hAnsi="宋体" w:cs="宋体"/>
                <w:szCs w:val="21"/>
              </w:rPr>
            </w:pPr>
            <w:r>
              <w:rPr>
                <w:rFonts w:hint="eastAsia" w:ascii="宋体" w:hAnsi="宋体" w:cs="宋体"/>
                <w:szCs w:val="21"/>
              </w:rPr>
              <w:t>（11）管道拆装</w:t>
            </w:r>
          </w:p>
          <w:p w14:paraId="1862A3EB">
            <w:pPr>
              <w:adjustRightInd w:val="0"/>
              <w:snapToGrid w:val="0"/>
              <w:rPr>
                <w:rFonts w:ascii="宋体" w:hAnsi="宋体" w:cs="宋体"/>
                <w:szCs w:val="21"/>
              </w:rPr>
            </w:pPr>
          </w:p>
          <w:p w14:paraId="244B56D9">
            <w:pPr>
              <w:adjustRightInd w:val="0"/>
              <w:snapToGrid w:val="0"/>
              <w:rPr>
                <w:rFonts w:ascii="宋体" w:hAnsi="宋体" w:cs="宋体"/>
                <w:szCs w:val="21"/>
              </w:rPr>
            </w:pPr>
            <w:r>
              <w:rPr>
                <w:rFonts w:hint="eastAsia" w:ascii="宋体" w:hAnsi="宋体" w:cs="宋体"/>
                <w:szCs w:val="21"/>
              </w:rPr>
              <w:t>任务三：设备拆装</w:t>
            </w:r>
          </w:p>
          <w:p w14:paraId="47026554">
            <w:pPr>
              <w:adjustRightInd w:val="0"/>
              <w:snapToGrid w:val="0"/>
              <w:rPr>
                <w:rFonts w:ascii="宋体" w:hAnsi="宋体" w:cs="宋体"/>
                <w:szCs w:val="21"/>
              </w:rPr>
            </w:pPr>
            <w:r>
              <w:rPr>
                <w:rFonts w:hint="eastAsia" w:ascii="宋体" w:hAnsi="宋体" w:cs="宋体"/>
                <w:szCs w:val="21"/>
              </w:rPr>
              <w:t>结合爆炸动画、应用动画、单体操作、整体操作功能及零件名称标注，清晰展示设备的组成结构、装配关系与功能应用。具体包含以下学习任务：</w:t>
            </w:r>
          </w:p>
          <w:p w14:paraId="3D4D951E">
            <w:pPr>
              <w:adjustRightInd w:val="0"/>
              <w:snapToGrid w:val="0"/>
              <w:rPr>
                <w:rFonts w:ascii="宋体" w:hAnsi="宋体" w:cs="宋体"/>
                <w:szCs w:val="21"/>
              </w:rPr>
            </w:pPr>
            <w:r>
              <w:rPr>
                <w:rFonts w:hint="eastAsia" w:ascii="宋体" w:hAnsi="宋体" w:cs="宋体"/>
                <w:szCs w:val="21"/>
              </w:rPr>
              <w:t>步骤一：外啮合齿轮泵学习</w:t>
            </w:r>
          </w:p>
          <w:p w14:paraId="3F588F63">
            <w:pPr>
              <w:adjustRightInd w:val="0"/>
              <w:snapToGrid w:val="0"/>
              <w:rPr>
                <w:rFonts w:ascii="宋体" w:hAnsi="宋体" w:cs="宋体"/>
                <w:szCs w:val="21"/>
              </w:rPr>
            </w:pPr>
            <w:r>
              <w:rPr>
                <w:rFonts w:hint="eastAsia" w:ascii="宋体" w:hAnsi="宋体" w:cs="宋体"/>
                <w:szCs w:val="21"/>
              </w:rPr>
              <w:t>爆炸功能：拆分外啮合齿轮泵，以爆炸图形式展示各零部件。</w:t>
            </w:r>
          </w:p>
          <w:p w14:paraId="6E773483">
            <w:pPr>
              <w:adjustRightInd w:val="0"/>
              <w:snapToGrid w:val="0"/>
              <w:rPr>
                <w:rFonts w:ascii="宋体" w:hAnsi="宋体" w:cs="宋体"/>
                <w:szCs w:val="21"/>
              </w:rPr>
            </w:pPr>
            <w:r>
              <w:rPr>
                <w:rFonts w:hint="eastAsia" w:ascii="宋体" w:hAnsi="宋体" w:cs="宋体"/>
                <w:szCs w:val="21"/>
              </w:rPr>
              <w:t>原理功能：以 3D 动画呈现外啮合齿轮泵的工作原理。</w:t>
            </w:r>
          </w:p>
          <w:p w14:paraId="77506F3F">
            <w:pPr>
              <w:adjustRightInd w:val="0"/>
              <w:snapToGrid w:val="0"/>
              <w:rPr>
                <w:rFonts w:ascii="宋体" w:hAnsi="宋体" w:cs="宋体"/>
                <w:szCs w:val="21"/>
              </w:rPr>
            </w:pPr>
            <w:r>
              <w:rPr>
                <w:rFonts w:hint="eastAsia" w:ascii="宋体" w:hAnsi="宋体" w:cs="宋体"/>
                <w:szCs w:val="21"/>
              </w:rPr>
              <w:t>步骤二：蜗轮蜗杆减速机学习</w:t>
            </w:r>
          </w:p>
          <w:p w14:paraId="2A8A89AC">
            <w:pPr>
              <w:adjustRightInd w:val="0"/>
              <w:snapToGrid w:val="0"/>
              <w:rPr>
                <w:rFonts w:ascii="宋体" w:hAnsi="宋体" w:cs="宋体"/>
                <w:szCs w:val="21"/>
              </w:rPr>
            </w:pPr>
            <w:r>
              <w:rPr>
                <w:rFonts w:hint="eastAsia" w:ascii="宋体" w:hAnsi="宋体" w:cs="宋体"/>
                <w:szCs w:val="21"/>
              </w:rPr>
              <w:t>爆炸功能：拆分蜗轮蜗杆减速机，以爆炸图形式展示各零部件。</w:t>
            </w:r>
          </w:p>
          <w:p w14:paraId="0EA2C552">
            <w:pPr>
              <w:adjustRightInd w:val="0"/>
              <w:snapToGrid w:val="0"/>
              <w:rPr>
                <w:rFonts w:ascii="宋体" w:hAnsi="宋体" w:cs="宋体"/>
                <w:szCs w:val="21"/>
              </w:rPr>
            </w:pPr>
            <w:r>
              <w:rPr>
                <w:rFonts w:hint="eastAsia" w:ascii="宋体" w:hAnsi="宋体" w:cs="宋体"/>
                <w:szCs w:val="21"/>
              </w:rPr>
              <w:t>原理功能：以 3D 动画呈现蜗轮蜗杆减速机的工作原理。</w:t>
            </w:r>
          </w:p>
          <w:p w14:paraId="5981515D">
            <w:pPr>
              <w:adjustRightInd w:val="0"/>
              <w:snapToGrid w:val="0"/>
              <w:rPr>
                <w:rFonts w:ascii="宋体" w:hAnsi="宋体" w:cs="宋体"/>
                <w:szCs w:val="21"/>
              </w:rPr>
            </w:pPr>
            <w:r>
              <w:rPr>
                <w:rFonts w:hint="eastAsia" w:ascii="宋体" w:hAnsi="宋体" w:cs="宋体"/>
                <w:szCs w:val="21"/>
              </w:rPr>
              <w:t>步骤三：一级直齿轮减速机学习</w:t>
            </w:r>
          </w:p>
          <w:p w14:paraId="0B40C471">
            <w:pPr>
              <w:adjustRightInd w:val="0"/>
              <w:snapToGrid w:val="0"/>
              <w:rPr>
                <w:rFonts w:ascii="宋体" w:hAnsi="宋体" w:cs="宋体"/>
                <w:szCs w:val="21"/>
              </w:rPr>
            </w:pPr>
            <w:r>
              <w:rPr>
                <w:rFonts w:hint="eastAsia" w:ascii="宋体" w:hAnsi="宋体" w:cs="宋体"/>
                <w:szCs w:val="21"/>
              </w:rPr>
              <w:t>爆炸功能：拆分一级直齿轮减速机，以爆炸图形式展示各零部件。</w:t>
            </w:r>
          </w:p>
          <w:p w14:paraId="2689CD19">
            <w:pPr>
              <w:adjustRightInd w:val="0"/>
              <w:snapToGrid w:val="0"/>
              <w:rPr>
                <w:rFonts w:ascii="宋体" w:hAnsi="宋体" w:cs="宋体"/>
                <w:szCs w:val="21"/>
              </w:rPr>
            </w:pPr>
            <w:r>
              <w:rPr>
                <w:rFonts w:hint="eastAsia" w:ascii="宋体" w:hAnsi="宋体" w:cs="宋体"/>
                <w:szCs w:val="21"/>
              </w:rPr>
              <w:t>原理功能：以 3D 动画呈现一级直齿轮减速机的工作原理。</w:t>
            </w:r>
          </w:p>
          <w:p w14:paraId="24F8077B">
            <w:pPr>
              <w:adjustRightInd w:val="0"/>
              <w:snapToGrid w:val="0"/>
              <w:rPr>
                <w:rFonts w:ascii="宋体" w:hAnsi="宋体" w:cs="宋体"/>
                <w:szCs w:val="21"/>
              </w:rPr>
            </w:pPr>
            <w:r>
              <w:rPr>
                <w:rFonts w:hint="eastAsia" w:ascii="宋体" w:hAnsi="宋体" w:cs="宋体"/>
                <w:szCs w:val="21"/>
              </w:rPr>
              <w:t>步骤四：二级直齿轮减速机学习</w:t>
            </w:r>
          </w:p>
          <w:p w14:paraId="428DF59F">
            <w:pPr>
              <w:adjustRightInd w:val="0"/>
              <w:snapToGrid w:val="0"/>
              <w:rPr>
                <w:rFonts w:ascii="宋体" w:hAnsi="宋体" w:cs="宋体"/>
                <w:szCs w:val="21"/>
              </w:rPr>
            </w:pPr>
            <w:r>
              <w:rPr>
                <w:rFonts w:hint="eastAsia" w:ascii="宋体" w:hAnsi="宋体" w:cs="宋体"/>
                <w:szCs w:val="21"/>
              </w:rPr>
              <w:t>爆炸功能：拆分二级直齿轮减速机，以爆炸图形式展示各零部件。</w:t>
            </w:r>
          </w:p>
          <w:p w14:paraId="4C617AF6">
            <w:pPr>
              <w:adjustRightInd w:val="0"/>
              <w:snapToGrid w:val="0"/>
              <w:rPr>
                <w:rFonts w:ascii="宋体" w:hAnsi="宋体" w:cs="宋体"/>
                <w:szCs w:val="21"/>
              </w:rPr>
            </w:pPr>
            <w:r>
              <w:rPr>
                <w:rFonts w:hint="eastAsia" w:ascii="宋体" w:hAnsi="宋体" w:cs="宋体"/>
                <w:szCs w:val="21"/>
              </w:rPr>
              <w:t>原理功能：以 3D 动画呈现二级直齿轮减速机的工作原理。</w:t>
            </w:r>
          </w:p>
          <w:p w14:paraId="6E2F5183">
            <w:pPr>
              <w:adjustRightInd w:val="0"/>
              <w:snapToGrid w:val="0"/>
              <w:rPr>
                <w:rFonts w:ascii="宋体" w:hAnsi="宋体" w:cs="宋体"/>
                <w:szCs w:val="21"/>
              </w:rPr>
            </w:pPr>
            <w:r>
              <w:rPr>
                <w:rFonts w:hint="eastAsia" w:ascii="宋体" w:hAnsi="宋体" w:cs="宋体"/>
                <w:szCs w:val="21"/>
              </w:rPr>
              <w:t>步骤五：行星减速机学习</w:t>
            </w:r>
          </w:p>
          <w:p w14:paraId="18CDF742">
            <w:pPr>
              <w:adjustRightInd w:val="0"/>
              <w:snapToGrid w:val="0"/>
              <w:rPr>
                <w:rFonts w:ascii="宋体" w:hAnsi="宋体" w:cs="宋体"/>
                <w:szCs w:val="21"/>
              </w:rPr>
            </w:pPr>
            <w:r>
              <w:rPr>
                <w:rFonts w:hint="eastAsia" w:ascii="宋体" w:hAnsi="宋体" w:cs="宋体"/>
                <w:szCs w:val="21"/>
              </w:rPr>
              <w:t>爆炸功能：拆分行星减速机，以爆炸图形式展示各零部件。</w:t>
            </w:r>
          </w:p>
          <w:p w14:paraId="38595263">
            <w:pPr>
              <w:adjustRightInd w:val="0"/>
              <w:snapToGrid w:val="0"/>
              <w:rPr>
                <w:rFonts w:ascii="宋体" w:hAnsi="宋体" w:cs="宋体"/>
                <w:szCs w:val="21"/>
              </w:rPr>
            </w:pPr>
            <w:r>
              <w:rPr>
                <w:rFonts w:hint="eastAsia" w:ascii="宋体" w:hAnsi="宋体" w:cs="宋体"/>
                <w:szCs w:val="21"/>
              </w:rPr>
              <w:t>原理功能：以 3D 动画呈现行星减速机的工作原理。</w:t>
            </w:r>
          </w:p>
          <w:p w14:paraId="380AFF3C">
            <w:pPr>
              <w:adjustRightInd w:val="0"/>
              <w:snapToGrid w:val="0"/>
              <w:rPr>
                <w:rFonts w:ascii="宋体" w:hAnsi="宋体" w:cs="宋体"/>
                <w:szCs w:val="21"/>
              </w:rPr>
            </w:pPr>
            <w:r>
              <w:rPr>
                <w:rFonts w:hint="eastAsia" w:ascii="宋体" w:hAnsi="宋体" w:cs="宋体"/>
                <w:szCs w:val="21"/>
              </w:rPr>
              <w:t>步骤六：普通车床学习</w:t>
            </w:r>
          </w:p>
          <w:p w14:paraId="257991A5">
            <w:pPr>
              <w:adjustRightInd w:val="0"/>
              <w:snapToGrid w:val="0"/>
              <w:rPr>
                <w:rFonts w:ascii="宋体" w:hAnsi="宋体" w:cs="宋体"/>
                <w:szCs w:val="21"/>
              </w:rPr>
            </w:pPr>
            <w:r>
              <w:rPr>
                <w:rFonts w:hint="eastAsia" w:ascii="宋体" w:hAnsi="宋体" w:cs="宋体"/>
                <w:szCs w:val="21"/>
              </w:rPr>
              <w:t>爆炸功能：拆分普通车床，以爆炸图形式展示各零部件。</w:t>
            </w:r>
          </w:p>
          <w:p w14:paraId="6F9B2092">
            <w:pPr>
              <w:pStyle w:val="3"/>
              <w:adjustRightInd w:val="0"/>
              <w:snapToGrid w:val="0"/>
              <w:spacing w:before="0" w:after="0" w:line="240" w:lineRule="atLeast"/>
              <w:rPr>
                <w:rFonts w:ascii="宋体" w:hAnsi="宋体" w:cs="宋体"/>
                <w:color w:val="auto"/>
                <w:sz w:val="21"/>
                <w:szCs w:val="21"/>
              </w:rPr>
            </w:pPr>
            <w:r>
              <w:rPr>
                <w:rFonts w:hint="eastAsia" w:ascii="宋体" w:hAnsi="宋体" w:cs="宋体"/>
                <w:color w:val="auto"/>
                <w:sz w:val="21"/>
                <w:szCs w:val="21"/>
              </w:rPr>
              <w:t>4、其他要求</w:t>
            </w:r>
          </w:p>
          <w:p w14:paraId="0F45B2DE">
            <w:pPr>
              <w:adjustRightInd w:val="0"/>
              <w:snapToGrid w:val="0"/>
              <w:rPr>
                <w:rFonts w:ascii="宋体" w:hAnsi="宋体" w:cs="宋体"/>
                <w:szCs w:val="21"/>
              </w:rPr>
            </w:pPr>
            <w:r>
              <w:rPr>
                <w:rFonts w:hint="eastAsia" w:ascii="宋体" w:hAnsi="宋体" w:cs="宋体"/>
                <w:szCs w:val="21"/>
              </w:rPr>
              <w:t>本系统需要在我校虚拟仿真实训基地中的桌面式虚拟现实操作一体机上运行。</w:t>
            </w:r>
          </w:p>
          <w:p w14:paraId="589B23E7">
            <w:pPr>
              <w:spacing w:line="360" w:lineRule="auto"/>
              <w:rPr>
                <w:rFonts w:ascii="宋体" w:hAnsi="宋体" w:cs="宋体"/>
                <w:szCs w:val="21"/>
              </w:rPr>
            </w:pPr>
          </w:p>
        </w:tc>
      </w:tr>
      <w:tr w14:paraId="7D9759F5">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BA23582">
            <w:pPr>
              <w:widowControl/>
              <w:spacing w:line="360" w:lineRule="auto"/>
              <w:jc w:val="center"/>
              <w:textAlignment w:val="center"/>
              <w:rPr>
                <w:rFonts w:ascii="宋体" w:hAnsi="宋体" w:cs="宋体"/>
                <w:szCs w:val="21"/>
              </w:rPr>
            </w:pPr>
            <w:r>
              <w:rPr>
                <w:rFonts w:hint="eastAsia" w:ascii="宋体" w:hAnsi="宋体" w:cs="宋体"/>
                <w:kern w:val="0"/>
                <w:szCs w:val="21"/>
                <w:lang w:bidi="ar"/>
              </w:rPr>
              <w:t>5</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4EE50943">
            <w:pPr>
              <w:spacing w:line="360" w:lineRule="auto"/>
              <w:rPr>
                <w:rFonts w:ascii="宋体" w:hAnsi="宋体" w:cs="宋体"/>
                <w:szCs w:val="21"/>
              </w:rPr>
            </w:pPr>
            <w:r>
              <w:rPr>
                <w:rFonts w:hint="eastAsia" w:ascii="宋体" w:hAnsi="宋体" w:cs="宋体"/>
                <w:szCs w:val="21"/>
              </w:rPr>
              <w:t>机床夹具设计VR智慧课堂软件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CBB6762">
            <w:pPr>
              <w:numPr>
                <w:ilvl w:val="0"/>
                <w:numId w:val="13"/>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软件框架</w:t>
            </w:r>
          </w:p>
          <w:p w14:paraId="70C8C4E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《机床夹具设计VR智慧课堂软件》主要包含了5种组合夹具和1种专用夹具的VR教学实践课程。</w:t>
            </w:r>
          </w:p>
          <w:p w14:paraId="62008E6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软件支持通过桌面式虚拟现实操作一体机使用，并通过一体机的操作笔操作，学生佩戴VR眼镜呈现VR效果。</w:t>
            </w:r>
          </w:p>
          <w:p w14:paraId="2B075F61">
            <w:pPr>
              <w:numPr>
                <w:ilvl w:val="0"/>
                <w:numId w:val="13"/>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实训内容</w:t>
            </w:r>
          </w:p>
          <w:p w14:paraId="389CA886">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微型齿轮箱铣床组合夹具</w:t>
            </w:r>
          </w:p>
          <w:p w14:paraId="58176B1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包括：夹具设计及分析；</w:t>
            </w:r>
          </w:p>
          <w:p w14:paraId="12AB5AD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在大量的零部件模型中选择正确的零部件；</w:t>
            </w:r>
          </w:p>
          <w:p w14:paraId="4D63DEF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w:t>
            </w:r>
          </w:p>
          <w:p w14:paraId="23D1E37F">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连杆体车床组合夹具装配过程</w:t>
            </w:r>
          </w:p>
          <w:p w14:paraId="6939487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包括：夹具设计及分析；</w:t>
            </w:r>
          </w:p>
          <w:p w14:paraId="7E47711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在大量的零部件模型中选择正确的零部件；</w:t>
            </w:r>
          </w:p>
          <w:p w14:paraId="459A65D9">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w:t>
            </w:r>
          </w:p>
          <w:p w14:paraId="281691CC">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转换阀体铣床组合夹具</w:t>
            </w:r>
          </w:p>
          <w:p w14:paraId="3C7D1D6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包括：夹具设计及分析；</w:t>
            </w:r>
          </w:p>
          <w:p w14:paraId="25920EC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在大量的零部件模型中选择正确的零部件；</w:t>
            </w:r>
          </w:p>
          <w:p w14:paraId="6D8826B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w:t>
            </w:r>
          </w:p>
          <w:p w14:paraId="72A153BA">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连杆体钻扩铰螺栓孔组合夹具</w:t>
            </w:r>
          </w:p>
          <w:p w14:paraId="365BF5E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包括：夹具设计及分析；</w:t>
            </w:r>
          </w:p>
          <w:p w14:paraId="56A7F5E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在大量的零部件模型中选择正确的零部件；</w:t>
            </w:r>
          </w:p>
          <w:p w14:paraId="1D1B6F6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w:t>
            </w:r>
          </w:p>
          <w:p w14:paraId="3A42C298">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铣连杆体铣床组合夹具设计</w:t>
            </w:r>
          </w:p>
          <w:p w14:paraId="0572BFC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包括：夹具设计及分析；</w:t>
            </w:r>
          </w:p>
          <w:p w14:paraId="576999F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在大量的零部件模型中选择正确的零部件；</w:t>
            </w:r>
          </w:p>
          <w:p w14:paraId="28C6A5B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装配实训。</w:t>
            </w:r>
          </w:p>
          <w:p w14:paraId="258B01C4">
            <w:pPr>
              <w:numPr>
                <w:ilvl w:val="0"/>
                <w:numId w:val="14"/>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专用夹具</w:t>
            </w:r>
          </w:p>
          <w:p w14:paraId="4572C34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此实训内容为考核题。</w:t>
            </w:r>
          </w:p>
          <w:p w14:paraId="0F0991E3">
            <w:pPr>
              <w:numPr>
                <w:ilvl w:val="0"/>
                <w:numId w:val="13"/>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实训任务</w:t>
            </w:r>
          </w:p>
          <w:p w14:paraId="4CF37542">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微型齿轮箱铣床组合夹具</w:t>
            </w:r>
          </w:p>
          <w:p w14:paraId="3576919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该模块包含夹具设计及分析，了解任务和设计准备工作；</w:t>
            </w:r>
          </w:p>
          <w:p w14:paraId="12D02E19">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3C61B1B4">
            <w:pPr>
              <w:adjustRightInd w:val="0"/>
              <w:snapToGrid w:val="0"/>
              <w:ind w:firstLine="420" w:firstLineChars="200"/>
              <w:rPr>
                <w:rFonts w:ascii="宋体" w:hAnsi="宋体" w:cs="宋体"/>
                <w:color w:val="000000" w:themeColor="text1"/>
                <w:szCs w:val="21"/>
                <w14:textFill>
                  <w14:solidFill>
                    <w14:schemeClr w14:val="tx1"/>
                  </w14:solidFill>
                </w14:textFill>
              </w:rPr>
            </w:pPr>
          </w:p>
          <w:p w14:paraId="460D686D">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连杆体车床组合夹具装配过程任务</w:t>
            </w:r>
          </w:p>
          <w:p w14:paraId="49F26A8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该模块包含夹具设计及分析，了解任务和设计准备工作；</w:t>
            </w:r>
          </w:p>
          <w:p w14:paraId="2338DCA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36EA8D50">
            <w:pPr>
              <w:adjustRightInd w:val="0"/>
              <w:snapToGrid w:val="0"/>
              <w:ind w:firstLine="420" w:firstLineChars="200"/>
              <w:rPr>
                <w:rFonts w:ascii="宋体" w:hAnsi="宋体" w:cs="宋体"/>
                <w:color w:val="000000" w:themeColor="text1"/>
                <w:szCs w:val="21"/>
                <w14:textFill>
                  <w14:solidFill>
                    <w14:schemeClr w14:val="tx1"/>
                  </w14:solidFill>
                </w14:textFill>
              </w:rPr>
            </w:pPr>
          </w:p>
          <w:p w14:paraId="073F9C67">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转换阀体铣床组合夹具</w:t>
            </w:r>
          </w:p>
          <w:p w14:paraId="3D3C6BB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该模块包含夹具设计及分析，了解任务和设计准备工作；</w:t>
            </w:r>
          </w:p>
          <w:p w14:paraId="5C7DDD4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13D090C0">
            <w:pPr>
              <w:adjustRightInd w:val="0"/>
              <w:snapToGrid w:val="0"/>
              <w:ind w:firstLine="420" w:firstLineChars="200"/>
              <w:rPr>
                <w:rFonts w:ascii="宋体" w:hAnsi="宋体" w:cs="宋体"/>
                <w:color w:val="000000" w:themeColor="text1"/>
                <w:szCs w:val="21"/>
                <w14:textFill>
                  <w14:solidFill>
                    <w14:schemeClr w14:val="tx1"/>
                  </w14:solidFill>
                </w14:textFill>
              </w:rPr>
            </w:pPr>
          </w:p>
          <w:p w14:paraId="469A5094">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连杆体钻扩铰螺栓孔组合夹具</w:t>
            </w:r>
          </w:p>
          <w:p w14:paraId="1B1AF55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该模块包含夹具设计及分析，了解任务和设计准备工作；</w:t>
            </w:r>
          </w:p>
          <w:p w14:paraId="3357ECF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578481F5">
            <w:pPr>
              <w:adjustRightInd w:val="0"/>
              <w:snapToGrid w:val="0"/>
              <w:ind w:firstLine="420" w:firstLineChars="200"/>
              <w:rPr>
                <w:rFonts w:ascii="宋体" w:hAnsi="宋体" w:cs="宋体"/>
                <w:color w:val="000000" w:themeColor="text1"/>
                <w:szCs w:val="21"/>
                <w14:textFill>
                  <w14:solidFill>
                    <w14:schemeClr w14:val="tx1"/>
                  </w14:solidFill>
                </w14:textFill>
              </w:rPr>
            </w:pPr>
          </w:p>
          <w:p w14:paraId="407CD0AB">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铣连杆体铣床组合夹具设计</w:t>
            </w:r>
          </w:p>
          <w:p w14:paraId="063188E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该模块包含夹具设计及分析，了解任务和设计准备工作；</w:t>
            </w:r>
          </w:p>
          <w:p w14:paraId="16A5EF0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6AB5A7A8">
            <w:pPr>
              <w:adjustRightInd w:val="0"/>
              <w:snapToGrid w:val="0"/>
              <w:ind w:firstLine="420" w:firstLineChars="200"/>
              <w:rPr>
                <w:rFonts w:ascii="宋体" w:hAnsi="宋体" w:cs="宋体"/>
                <w:color w:val="000000" w:themeColor="text1"/>
                <w:szCs w:val="21"/>
                <w14:textFill>
                  <w14:solidFill>
                    <w14:schemeClr w14:val="tx1"/>
                  </w14:solidFill>
                </w14:textFill>
              </w:rPr>
            </w:pPr>
          </w:p>
          <w:p w14:paraId="4A0CE053">
            <w:pPr>
              <w:numPr>
                <w:ilvl w:val="0"/>
                <w:numId w:val="1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专用铣槽夹具设计</w:t>
            </w:r>
          </w:p>
          <w:p w14:paraId="6BEDBA6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该模块包含考核题，例如，用户可以按顺序选择专用铣槽夹具设计流程、选择拟定销轴的工艺路线等，系统可以自动核对答案，并告知正确答案。、</w:t>
            </w:r>
          </w:p>
          <w:p w14:paraId="052C46BF">
            <w:pPr>
              <w:numPr>
                <w:ilvl w:val="0"/>
                <w:numId w:val="13"/>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其他要求</w:t>
            </w:r>
          </w:p>
          <w:p w14:paraId="5589BEEC">
            <w:pPr>
              <w:adjustRightInd w:val="0"/>
              <w:snapToGrid w:val="0"/>
              <w:ind w:firstLine="420" w:firstLineChars="200"/>
              <w:rPr>
                <w:rFonts w:ascii="宋体" w:hAnsi="宋体" w:cs="宋体"/>
                <w:szCs w:val="21"/>
              </w:rPr>
            </w:pPr>
            <w:r>
              <w:rPr>
                <w:rFonts w:hint="eastAsia" w:ascii="宋体" w:hAnsi="宋体" w:cs="宋体"/>
                <w:color w:val="000000" w:themeColor="text1"/>
                <w:szCs w:val="21"/>
                <w14:textFill>
                  <w14:solidFill>
                    <w14:schemeClr w14:val="tx1"/>
                  </w14:solidFill>
                </w14:textFill>
              </w:rPr>
              <w:t>本系统需要在我校虚拟仿真实训基地中的桌面式虚拟现实操作一体机上运行，同时支持PC版本。</w:t>
            </w:r>
          </w:p>
        </w:tc>
      </w:tr>
      <w:tr w14:paraId="313EB5A5">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791A4AE">
            <w:pPr>
              <w:widowControl/>
              <w:spacing w:line="360" w:lineRule="auto"/>
              <w:jc w:val="center"/>
              <w:textAlignment w:val="center"/>
              <w:rPr>
                <w:rFonts w:ascii="宋体" w:hAnsi="宋体" w:cs="宋体"/>
                <w:szCs w:val="21"/>
              </w:rPr>
            </w:pPr>
            <w:r>
              <w:rPr>
                <w:rFonts w:hint="eastAsia" w:ascii="宋体" w:hAnsi="宋体" w:cs="宋体"/>
                <w:kern w:val="0"/>
                <w:szCs w:val="21"/>
                <w:lang w:bidi="ar"/>
              </w:rPr>
              <w:t>6</w:t>
            </w:r>
          </w:p>
        </w:tc>
        <w:tc>
          <w:tcPr>
            <w:tcW w:w="819" w:type="pct"/>
            <w:tcBorders>
              <w:top w:val="single" w:color="000000" w:sz="4" w:space="0"/>
              <w:left w:val="single" w:color="000000" w:sz="4" w:space="0"/>
              <w:bottom w:val="single" w:color="000000" w:sz="4" w:space="0"/>
              <w:right w:val="single" w:color="000000" w:sz="4" w:space="0"/>
            </w:tcBorders>
            <w:vAlign w:val="center"/>
          </w:tcPr>
          <w:p w14:paraId="35A85E13">
            <w:pPr>
              <w:spacing w:line="360" w:lineRule="auto"/>
              <w:rPr>
                <w:rFonts w:ascii="宋体" w:hAnsi="宋体" w:cs="宋体"/>
                <w:szCs w:val="21"/>
              </w:rPr>
            </w:pPr>
            <w:r>
              <w:rPr>
                <w:rFonts w:hint="eastAsia" w:ascii="宋体" w:hAnsi="宋体" w:cs="宋体"/>
                <w:szCs w:val="21"/>
              </w:rPr>
              <w:t>智能车间设备安全标准认知实训软件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4211FCC6">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453DB660">
            <w:pPr>
              <w:spacing w:line="360" w:lineRule="auto"/>
              <w:rPr>
                <w:rFonts w:ascii="宋体" w:hAnsi="宋体" w:cs="宋体"/>
                <w:szCs w:val="21"/>
              </w:rPr>
            </w:pPr>
            <w:r>
              <w:rPr>
                <w:rFonts w:hint="eastAsia" w:ascii="宋体" w:hAnsi="宋体" w:cs="宋体"/>
                <w:szCs w:val="21"/>
              </w:rPr>
              <w:t>基于虚拟现实(VR)的机械安全标准认知实训，是金工实习课程中的实训项目，实训包含机械安全距离实训、机械安全保护装置实训，让学生了解以下内容：</w:t>
            </w:r>
          </w:p>
          <w:p w14:paraId="6682B612">
            <w:pPr>
              <w:spacing w:line="360" w:lineRule="auto"/>
              <w:rPr>
                <w:rFonts w:ascii="宋体" w:hAnsi="宋体" w:cs="宋体"/>
                <w:szCs w:val="21"/>
              </w:rPr>
            </w:pPr>
            <w:r>
              <w:rPr>
                <w:rFonts w:hint="eastAsia" w:ascii="宋体" w:hAnsi="宋体" w:cs="宋体"/>
                <w:szCs w:val="21"/>
              </w:rPr>
              <w:t>1．了解机械、安全、机械安全概念以及机械安全标准化概况；</w:t>
            </w:r>
          </w:p>
          <w:p w14:paraId="557B676F">
            <w:pPr>
              <w:spacing w:line="360" w:lineRule="auto"/>
              <w:rPr>
                <w:rFonts w:ascii="宋体" w:hAnsi="宋体" w:cs="宋体"/>
                <w:szCs w:val="21"/>
              </w:rPr>
            </w:pPr>
            <w:r>
              <w:rPr>
                <w:rFonts w:hint="eastAsia" w:ascii="宋体" w:hAnsi="宋体" w:cs="宋体"/>
                <w:szCs w:val="21"/>
              </w:rPr>
              <w:t>2．了解机械安全风险评估与风险减小基础标准；</w:t>
            </w:r>
          </w:p>
          <w:p w14:paraId="4EE9A9B5">
            <w:pPr>
              <w:spacing w:line="360" w:lineRule="auto"/>
              <w:rPr>
                <w:rFonts w:ascii="宋体" w:hAnsi="宋体" w:cs="宋体"/>
                <w:szCs w:val="21"/>
              </w:rPr>
            </w:pPr>
            <w:r>
              <w:rPr>
                <w:rFonts w:hint="eastAsia" w:ascii="宋体" w:hAnsi="宋体" w:cs="宋体"/>
                <w:szCs w:val="21"/>
              </w:rPr>
              <w:t>3．了解安全距离、防护装置、保护装置以及安全控制系统等重要安全通用标准；</w:t>
            </w:r>
          </w:p>
          <w:p w14:paraId="54B6016F">
            <w:pPr>
              <w:spacing w:line="360" w:lineRule="auto"/>
              <w:rPr>
                <w:rFonts w:ascii="宋体" w:hAnsi="宋体" w:cs="宋体"/>
                <w:szCs w:val="21"/>
              </w:rPr>
            </w:pPr>
            <w:r>
              <w:rPr>
                <w:rFonts w:hint="eastAsia" w:ascii="宋体" w:hAnsi="宋体" w:cs="宋体"/>
                <w:szCs w:val="21"/>
              </w:rPr>
              <w:t>4．掌握机械安全防护系统的基本组成及主要元器件的工作原理；</w:t>
            </w:r>
          </w:p>
          <w:p w14:paraId="5CBCEC6B">
            <w:pPr>
              <w:spacing w:line="360" w:lineRule="auto"/>
              <w:rPr>
                <w:rFonts w:ascii="宋体" w:hAnsi="宋体" w:cs="宋体"/>
                <w:szCs w:val="21"/>
              </w:rPr>
            </w:pPr>
            <w:r>
              <w:rPr>
                <w:rFonts w:hint="eastAsia" w:ascii="宋体" w:hAnsi="宋体" w:cs="宋体"/>
                <w:szCs w:val="21"/>
              </w:rPr>
              <w:t>5．掌握机械安全防护系统的基本设计方法</w:t>
            </w:r>
          </w:p>
          <w:p w14:paraId="03555D91">
            <w:pPr>
              <w:spacing w:line="360" w:lineRule="auto"/>
              <w:rPr>
                <w:rFonts w:ascii="宋体" w:hAnsi="宋体" w:cs="宋体"/>
                <w:szCs w:val="21"/>
              </w:rPr>
            </w:pPr>
            <w:r>
              <w:rPr>
                <w:rFonts w:hint="eastAsia" w:ascii="宋体" w:hAnsi="宋体" w:cs="宋体"/>
                <w:szCs w:val="21"/>
              </w:rPr>
              <w:t>任务一：机械安全距离实训</w:t>
            </w:r>
          </w:p>
          <w:p w14:paraId="78737155">
            <w:pPr>
              <w:spacing w:line="360" w:lineRule="auto"/>
              <w:rPr>
                <w:rFonts w:ascii="宋体" w:hAnsi="宋体" w:cs="宋体"/>
                <w:szCs w:val="21"/>
              </w:rPr>
            </w:pPr>
            <w:r>
              <w:rPr>
                <w:rFonts w:hint="eastAsia" w:ascii="宋体" w:hAnsi="宋体" w:cs="宋体"/>
                <w:szCs w:val="21"/>
              </w:rPr>
              <w:t>机械安全距离实训：</w:t>
            </w:r>
          </w:p>
          <w:p w14:paraId="193A1CF3">
            <w:pPr>
              <w:spacing w:line="360" w:lineRule="auto"/>
              <w:rPr>
                <w:rFonts w:ascii="宋体" w:hAnsi="宋体" w:cs="宋体"/>
                <w:szCs w:val="21"/>
              </w:rPr>
            </w:pPr>
            <w:r>
              <w:rPr>
                <w:rFonts w:hint="eastAsia" w:ascii="宋体" w:hAnsi="宋体" w:cs="宋体"/>
                <w:szCs w:val="21"/>
              </w:rPr>
              <w:t>防止上下肢触及危险区的安全距离实训、与人体部位接近速度相关的安全防护装置的定位实训</w:t>
            </w:r>
          </w:p>
          <w:p w14:paraId="6D46D489">
            <w:pPr>
              <w:spacing w:line="360" w:lineRule="auto"/>
              <w:rPr>
                <w:rFonts w:ascii="宋体" w:hAnsi="宋体" w:cs="宋体"/>
                <w:szCs w:val="21"/>
              </w:rPr>
            </w:pPr>
            <w:r>
              <w:rPr>
                <w:rFonts w:hint="eastAsia" w:ascii="宋体" w:hAnsi="宋体" w:cs="宋体"/>
                <w:szCs w:val="21"/>
              </w:rPr>
              <w:t>防止上下肢触及危险区的安全距离实训：</w:t>
            </w:r>
          </w:p>
          <w:p w14:paraId="6D750E59">
            <w:pPr>
              <w:spacing w:line="360" w:lineRule="auto"/>
              <w:rPr>
                <w:rFonts w:ascii="宋体" w:hAnsi="宋体" w:cs="宋体"/>
                <w:szCs w:val="21"/>
              </w:rPr>
            </w:pPr>
            <w:r>
              <w:rPr>
                <w:rFonts w:hint="eastAsia" w:ascii="宋体" w:hAnsi="宋体" w:cs="宋体"/>
                <w:szCs w:val="21"/>
              </w:rPr>
              <w:t>在未安装防护设施时，在靠近正在工作机器人位置，点击伸手，人体造成损伤</w:t>
            </w:r>
          </w:p>
          <w:p w14:paraId="56A5ACAD">
            <w:pPr>
              <w:spacing w:line="360" w:lineRule="auto"/>
              <w:rPr>
                <w:rFonts w:ascii="宋体" w:hAnsi="宋体" w:cs="宋体"/>
                <w:szCs w:val="21"/>
              </w:rPr>
            </w:pPr>
            <w:r>
              <w:rPr>
                <w:rFonts w:hint="eastAsia" w:ascii="宋体" w:hAnsi="宋体" w:cs="宋体"/>
                <w:szCs w:val="21"/>
              </w:rPr>
              <w:t>跳出提示：根据GB23821-2009《机械安全防止上下肢触及危险区的安全距离》要求，此处为高风险区域，防护围栏高度设置为1400mm，由于危险区高度为1600mm，危险点距离围栏的安全距离S应为1100mm，围栏距离机械臂中心位置应为R+S=1900+1100=3000mm，此处安全距离几乎没有考虑，所以产生了人身伤害。</w:t>
            </w:r>
          </w:p>
          <w:p w14:paraId="0106124D">
            <w:pPr>
              <w:spacing w:line="360" w:lineRule="auto"/>
              <w:rPr>
                <w:rFonts w:ascii="宋体" w:hAnsi="宋体" w:cs="宋体"/>
                <w:szCs w:val="21"/>
              </w:rPr>
            </w:pPr>
            <w:r>
              <w:rPr>
                <w:rFonts w:hint="eastAsia" w:ascii="宋体" w:hAnsi="宋体" w:cs="宋体"/>
                <w:szCs w:val="21"/>
              </w:rPr>
              <w:t>1、越过防护结构触及的安全距离实训围栏高度1400mm，开口10mm</w:t>
            </w:r>
          </w:p>
          <w:p w14:paraId="56C243F2">
            <w:pPr>
              <w:spacing w:line="360" w:lineRule="auto"/>
              <w:rPr>
                <w:rFonts w:ascii="宋体" w:hAnsi="宋体" w:cs="宋体"/>
                <w:szCs w:val="21"/>
              </w:rPr>
            </w:pPr>
            <w:r>
              <w:rPr>
                <w:rFonts w:hint="eastAsia" w:ascii="宋体" w:hAnsi="宋体" w:cs="宋体"/>
                <w:szCs w:val="21"/>
              </w:rPr>
              <w:t>2、通过开口触及的安全距离实训围栏高度2000mm，开口100mm</w:t>
            </w:r>
          </w:p>
          <w:p w14:paraId="3B6A85FC">
            <w:pPr>
              <w:spacing w:line="360" w:lineRule="auto"/>
              <w:rPr>
                <w:rFonts w:ascii="宋体" w:hAnsi="宋体" w:cs="宋体"/>
                <w:szCs w:val="21"/>
              </w:rPr>
            </w:pPr>
            <w:r>
              <w:rPr>
                <w:rFonts w:hint="eastAsia" w:ascii="宋体" w:hAnsi="宋体" w:cs="宋体"/>
                <w:szCs w:val="21"/>
              </w:rPr>
              <w:t>如设置不合理，人体会造成损伤。</w:t>
            </w:r>
          </w:p>
          <w:p w14:paraId="6A74D42E">
            <w:pPr>
              <w:spacing w:line="360" w:lineRule="auto"/>
              <w:rPr>
                <w:rFonts w:ascii="宋体" w:hAnsi="宋体" w:cs="宋体"/>
                <w:szCs w:val="21"/>
              </w:rPr>
            </w:pPr>
            <w:r>
              <w:rPr>
                <w:rFonts w:hint="eastAsia" w:ascii="宋体" w:hAnsi="宋体" w:cs="宋体"/>
                <w:szCs w:val="21"/>
              </w:rPr>
              <w:t>任务二：机械安全保护装置实训</w:t>
            </w:r>
          </w:p>
          <w:p w14:paraId="56F076ED">
            <w:pPr>
              <w:spacing w:line="360" w:lineRule="auto"/>
              <w:rPr>
                <w:rFonts w:ascii="宋体" w:hAnsi="宋体" w:cs="宋体"/>
                <w:szCs w:val="21"/>
              </w:rPr>
            </w:pPr>
            <w:r>
              <w:rPr>
                <w:rFonts w:hint="eastAsia" w:ascii="宋体" w:hAnsi="宋体" w:cs="宋体"/>
                <w:szCs w:val="21"/>
              </w:rPr>
              <w:t>安全急停、安全光幕、安全垫、安全连锁开关、激光扫描仪等安全保护装置实训</w:t>
            </w:r>
          </w:p>
          <w:p w14:paraId="649DE1B2">
            <w:pPr>
              <w:spacing w:line="360" w:lineRule="auto"/>
              <w:rPr>
                <w:rFonts w:ascii="宋体" w:hAnsi="宋体" w:cs="宋体"/>
                <w:szCs w:val="21"/>
              </w:rPr>
            </w:pPr>
            <w:r>
              <w:rPr>
                <w:rFonts w:hint="eastAsia" w:ascii="宋体" w:hAnsi="宋体" w:cs="宋体"/>
                <w:szCs w:val="21"/>
              </w:rPr>
              <w:t>(1)安全连锁开关保护装置实训</w:t>
            </w:r>
          </w:p>
          <w:p w14:paraId="55A746C2">
            <w:pPr>
              <w:spacing w:line="360" w:lineRule="auto"/>
              <w:rPr>
                <w:rFonts w:ascii="宋体" w:hAnsi="宋体" w:cs="宋体"/>
                <w:szCs w:val="21"/>
              </w:rPr>
            </w:pPr>
            <w:r>
              <w:rPr>
                <w:rFonts w:hint="eastAsia" w:ascii="宋体" w:hAnsi="宋体" w:cs="宋体"/>
                <w:szCs w:val="21"/>
              </w:rPr>
              <w:t>移动到机械安全产品库，选择安装防护栏。</w:t>
            </w:r>
          </w:p>
          <w:p w14:paraId="5BE64452">
            <w:pPr>
              <w:spacing w:line="360" w:lineRule="auto"/>
              <w:rPr>
                <w:rFonts w:ascii="宋体" w:hAnsi="宋体" w:cs="宋体"/>
                <w:szCs w:val="21"/>
              </w:rPr>
            </w:pPr>
            <w:r>
              <w:rPr>
                <w:rFonts w:hint="eastAsia" w:ascii="宋体" w:hAnsi="宋体" w:cs="宋体"/>
                <w:szCs w:val="21"/>
              </w:rPr>
              <w:t>要在防护栏门上安装安全连锁开关，当工作人员进入危险区域时，设备将停止工作。用同样的方法进行安装安全连锁开关。</w:t>
            </w:r>
          </w:p>
          <w:p w14:paraId="52CC8279">
            <w:pPr>
              <w:spacing w:line="360" w:lineRule="auto"/>
              <w:rPr>
                <w:rFonts w:ascii="宋体" w:hAnsi="宋体" w:cs="宋体"/>
                <w:szCs w:val="21"/>
              </w:rPr>
            </w:pPr>
            <w:r>
              <w:rPr>
                <w:rFonts w:hint="eastAsia" w:ascii="宋体" w:hAnsi="宋体" w:cs="宋体"/>
                <w:szCs w:val="21"/>
              </w:rPr>
              <w:t>选择安全连锁开关，安装到指定位置</w:t>
            </w:r>
          </w:p>
          <w:p w14:paraId="32E68FE3">
            <w:pPr>
              <w:spacing w:line="360" w:lineRule="auto"/>
              <w:rPr>
                <w:rFonts w:ascii="宋体" w:hAnsi="宋体" w:cs="宋体"/>
                <w:szCs w:val="21"/>
              </w:rPr>
            </w:pPr>
            <w:r>
              <w:rPr>
                <w:rFonts w:hint="eastAsia" w:ascii="宋体" w:hAnsi="宋体" w:cs="宋体"/>
                <w:szCs w:val="21"/>
              </w:rPr>
              <w:t>安装安全控制器，控制器将安装于控制柜中。</w:t>
            </w:r>
          </w:p>
          <w:p w14:paraId="4DDD470A">
            <w:pPr>
              <w:spacing w:line="360" w:lineRule="auto"/>
              <w:rPr>
                <w:rFonts w:ascii="宋体" w:hAnsi="宋体" w:cs="宋体"/>
                <w:szCs w:val="21"/>
              </w:rPr>
            </w:pPr>
            <w:r>
              <w:rPr>
                <w:rFonts w:hint="eastAsia" w:ascii="宋体" w:hAnsi="宋体" w:cs="宋体"/>
                <w:szCs w:val="21"/>
              </w:rPr>
              <w:t>两个安全继电器都要安装进控制柜中。</w:t>
            </w:r>
          </w:p>
          <w:p w14:paraId="019C92B6">
            <w:pPr>
              <w:spacing w:line="360" w:lineRule="auto"/>
              <w:rPr>
                <w:rFonts w:ascii="宋体" w:hAnsi="宋体" w:cs="宋体"/>
                <w:szCs w:val="21"/>
              </w:rPr>
            </w:pPr>
            <w:r>
              <w:rPr>
                <w:rFonts w:hint="eastAsia" w:ascii="宋体" w:hAnsi="宋体" w:cs="宋体"/>
                <w:szCs w:val="21"/>
              </w:rPr>
              <w:t>启动机械臂工作，人员进入，机械臂自动停止。</w:t>
            </w:r>
          </w:p>
          <w:p w14:paraId="56023FAE">
            <w:pPr>
              <w:spacing w:line="360" w:lineRule="auto"/>
              <w:rPr>
                <w:rFonts w:ascii="宋体" w:hAnsi="宋体" w:cs="宋体"/>
                <w:szCs w:val="21"/>
              </w:rPr>
            </w:pPr>
            <w:r>
              <w:rPr>
                <w:rFonts w:hint="eastAsia" w:ascii="宋体" w:hAnsi="宋体" w:cs="宋体"/>
                <w:szCs w:val="21"/>
              </w:rPr>
              <w:t>(2)安全光幕保护装置实训</w:t>
            </w:r>
          </w:p>
          <w:p w14:paraId="4BC236D3">
            <w:pPr>
              <w:spacing w:line="360" w:lineRule="auto"/>
              <w:rPr>
                <w:rFonts w:ascii="宋体" w:hAnsi="宋体" w:cs="宋体"/>
                <w:szCs w:val="21"/>
              </w:rPr>
            </w:pPr>
            <w:r>
              <w:rPr>
                <w:rFonts w:hint="eastAsia" w:ascii="宋体" w:hAnsi="宋体" w:cs="宋体"/>
                <w:szCs w:val="21"/>
              </w:rPr>
              <w:t>设置安全护栏进行隔离，不允许非操作人员进入高风险区域，进行防护栏安装时，必须符合国际GB23821-2009《机械安全-防止上下肢触及危险区的安全距离》</w:t>
            </w:r>
          </w:p>
          <w:p w14:paraId="075C128B">
            <w:pPr>
              <w:spacing w:line="360" w:lineRule="auto"/>
              <w:rPr>
                <w:rFonts w:ascii="宋体" w:hAnsi="宋体" w:cs="宋体"/>
                <w:szCs w:val="21"/>
              </w:rPr>
            </w:pPr>
            <w:r>
              <w:rPr>
                <w:rFonts w:hint="eastAsia" w:ascii="宋体" w:hAnsi="宋体" w:cs="宋体"/>
                <w:szCs w:val="21"/>
              </w:rPr>
              <w:t>在防护栏门上安装安全光幕:当工作人员进入危险区域时，设备将停止工作。用同样的方法进行安装。</w:t>
            </w:r>
          </w:p>
          <w:p w14:paraId="0C0978E5">
            <w:pPr>
              <w:spacing w:line="360" w:lineRule="auto"/>
              <w:rPr>
                <w:rFonts w:ascii="宋体" w:hAnsi="宋体" w:cs="宋体"/>
                <w:szCs w:val="21"/>
              </w:rPr>
            </w:pPr>
            <w:r>
              <w:rPr>
                <w:rFonts w:hint="eastAsia" w:ascii="宋体" w:hAnsi="宋体" w:cs="宋体"/>
                <w:szCs w:val="21"/>
              </w:rPr>
              <w:t>下面安装安全控制器，控制器将安装于控制柜中。</w:t>
            </w:r>
          </w:p>
          <w:p w14:paraId="45A29399">
            <w:pPr>
              <w:spacing w:line="360" w:lineRule="auto"/>
              <w:rPr>
                <w:rFonts w:ascii="宋体" w:hAnsi="宋体" w:cs="宋体"/>
                <w:szCs w:val="21"/>
              </w:rPr>
            </w:pPr>
            <w:r>
              <w:rPr>
                <w:rFonts w:hint="eastAsia" w:ascii="宋体" w:hAnsi="宋体" w:cs="宋体"/>
                <w:szCs w:val="21"/>
              </w:rPr>
              <w:t>继续安装两个安全继电器都要安装进控制柜中</w:t>
            </w:r>
          </w:p>
          <w:p w14:paraId="413BF686">
            <w:pPr>
              <w:spacing w:line="360" w:lineRule="auto"/>
              <w:rPr>
                <w:rFonts w:ascii="宋体" w:hAnsi="宋体" w:cs="宋体"/>
                <w:szCs w:val="21"/>
              </w:rPr>
            </w:pPr>
            <w:r>
              <w:rPr>
                <w:rFonts w:hint="eastAsia" w:ascii="宋体" w:hAnsi="宋体" w:cs="宋体"/>
                <w:szCs w:val="21"/>
              </w:rPr>
              <w:t>进入危险区域的时候，机械臂自动停止了工作</w:t>
            </w:r>
          </w:p>
          <w:p w14:paraId="5F012B47">
            <w:pPr>
              <w:spacing w:line="360" w:lineRule="auto"/>
              <w:rPr>
                <w:rFonts w:ascii="宋体" w:hAnsi="宋体" w:cs="宋体"/>
                <w:szCs w:val="21"/>
              </w:rPr>
            </w:pPr>
            <w:r>
              <w:rPr>
                <w:rFonts w:hint="eastAsia" w:ascii="宋体" w:hAnsi="宋体" w:cs="宋体"/>
                <w:szCs w:val="21"/>
              </w:rPr>
              <w:t>(3)安全垫保护装置实训</w:t>
            </w:r>
          </w:p>
          <w:p w14:paraId="772BE887">
            <w:pPr>
              <w:spacing w:line="360" w:lineRule="auto"/>
              <w:rPr>
                <w:rFonts w:ascii="宋体" w:hAnsi="宋体" w:cs="宋体"/>
                <w:szCs w:val="21"/>
              </w:rPr>
            </w:pPr>
            <w:r>
              <w:rPr>
                <w:rFonts w:hint="eastAsia" w:ascii="宋体" w:hAnsi="宋体" w:cs="宋体"/>
                <w:szCs w:val="21"/>
              </w:rPr>
              <w:t>安装防护栏</w:t>
            </w:r>
          </w:p>
          <w:p w14:paraId="32A825C1">
            <w:pPr>
              <w:spacing w:line="360" w:lineRule="auto"/>
              <w:rPr>
                <w:rFonts w:ascii="宋体" w:hAnsi="宋体" w:cs="宋体"/>
                <w:szCs w:val="21"/>
              </w:rPr>
            </w:pPr>
            <w:r>
              <w:rPr>
                <w:rFonts w:hint="eastAsia" w:ascii="宋体" w:hAnsi="宋体" w:cs="宋体"/>
                <w:szCs w:val="21"/>
              </w:rPr>
              <w:t>在防护栏门上安装安全垫，当人员或者铲车进入危险区域时，设备将停止工作。用同样的方法进行安装。</w:t>
            </w:r>
          </w:p>
          <w:p w14:paraId="0CC30064">
            <w:pPr>
              <w:spacing w:line="360" w:lineRule="auto"/>
              <w:rPr>
                <w:rFonts w:ascii="宋体" w:hAnsi="宋体" w:cs="宋体"/>
                <w:szCs w:val="21"/>
              </w:rPr>
            </w:pPr>
            <w:r>
              <w:rPr>
                <w:rFonts w:hint="eastAsia" w:ascii="宋体" w:hAnsi="宋体" w:cs="宋体"/>
                <w:szCs w:val="21"/>
              </w:rPr>
              <w:t>安装安全控制器，控制器将安装于控制柜中。</w:t>
            </w:r>
          </w:p>
          <w:p w14:paraId="4E37BA0E">
            <w:pPr>
              <w:spacing w:line="360" w:lineRule="auto"/>
              <w:rPr>
                <w:rFonts w:ascii="宋体" w:hAnsi="宋体" w:cs="宋体"/>
                <w:szCs w:val="21"/>
              </w:rPr>
            </w:pPr>
            <w:r>
              <w:rPr>
                <w:rFonts w:hint="eastAsia" w:ascii="宋体" w:hAnsi="宋体" w:cs="宋体"/>
                <w:szCs w:val="21"/>
              </w:rPr>
              <w:t>继续安装两个安全继电器都要安装进控制柜中</w:t>
            </w:r>
          </w:p>
          <w:p w14:paraId="5916D660">
            <w:pPr>
              <w:spacing w:line="360" w:lineRule="auto"/>
              <w:rPr>
                <w:rFonts w:ascii="宋体" w:hAnsi="宋体" w:cs="宋体"/>
                <w:szCs w:val="21"/>
              </w:rPr>
            </w:pPr>
            <w:r>
              <w:rPr>
                <w:rFonts w:hint="eastAsia" w:ascii="宋体" w:hAnsi="宋体" w:cs="宋体"/>
                <w:szCs w:val="21"/>
              </w:rPr>
              <w:t>启动机械臂，当站在安全垫上的时候，机械臂自动停止了</w:t>
            </w:r>
          </w:p>
          <w:p w14:paraId="7E6FDD15">
            <w:pPr>
              <w:spacing w:line="360" w:lineRule="auto"/>
              <w:rPr>
                <w:rFonts w:ascii="宋体" w:hAnsi="宋体" w:cs="宋体"/>
                <w:szCs w:val="21"/>
              </w:rPr>
            </w:pPr>
            <w:r>
              <w:rPr>
                <w:rFonts w:hint="eastAsia" w:ascii="宋体" w:hAnsi="宋体" w:cs="宋体"/>
                <w:szCs w:val="21"/>
              </w:rPr>
              <w:t>(4)安全激光扫描仪保护装置实训</w:t>
            </w:r>
          </w:p>
          <w:p w14:paraId="26BC7530">
            <w:pPr>
              <w:spacing w:line="360" w:lineRule="auto"/>
              <w:rPr>
                <w:rFonts w:ascii="宋体" w:hAnsi="宋体" w:cs="宋体"/>
                <w:szCs w:val="21"/>
              </w:rPr>
            </w:pPr>
            <w:r>
              <w:rPr>
                <w:rFonts w:hint="eastAsia" w:ascii="宋体" w:hAnsi="宋体" w:cs="宋体"/>
                <w:szCs w:val="21"/>
              </w:rPr>
              <w:t>瞬间移动到这里的产品库，点击所需的防护栅栏模型，触摸到模型后抓取它，然后将它安装至机械臂标记区域。</w:t>
            </w:r>
          </w:p>
          <w:p w14:paraId="55DDFCE0">
            <w:pPr>
              <w:spacing w:line="360" w:lineRule="auto"/>
              <w:rPr>
                <w:rFonts w:ascii="宋体" w:hAnsi="宋体" w:cs="宋体"/>
                <w:szCs w:val="21"/>
              </w:rPr>
            </w:pPr>
            <w:r>
              <w:rPr>
                <w:rFonts w:hint="eastAsia" w:ascii="宋体" w:hAnsi="宋体" w:cs="宋体"/>
                <w:szCs w:val="21"/>
              </w:rPr>
              <w:t>下面要在机械臂后安装安全激光扫描仪，当人员进入危险区域时，警示灯会提示响应，设备将停止工作。用同样的方法进行安装。</w:t>
            </w:r>
          </w:p>
          <w:p w14:paraId="33A30896">
            <w:pPr>
              <w:spacing w:line="360" w:lineRule="auto"/>
              <w:rPr>
                <w:rFonts w:ascii="宋体" w:hAnsi="宋体" w:cs="宋体"/>
                <w:szCs w:val="21"/>
              </w:rPr>
            </w:pPr>
            <w:r>
              <w:rPr>
                <w:rFonts w:hint="eastAsia" w:ascii="宋体" w:hAnsi="宋体" w:cs="宋体"/>
                <w:szCs w:val="21"/>
              </w:rPr>
              <w:t>安装安全控制器，控制器将安装于控制柜中。</w:t>
            </w:r>
          </w:p>
          <w:p w14:paraId="5098B09C">
            <w:pPr>
              <w:spacing w:line="360" w:lineRule="auto"/>
              <w:rPr>
                <w:rFonts w:ascii="宋体" w:hAnsi="宋体" w:cs="宋体"/>
                <w:szCs w:val="21"/>
              </w:rPr>
            </w:pPr>
            <w:r>
              <w:rPr>
                <w:rFonts w:hint="eastAsia" w:ascii="宋体" w:hAnsi="宋体" w:cs="宋体"/>
                <w:szCs w:val="21"/>
              </w:rPr>
              <w:t>继续安装两个安全继电器都要安装进控制柜中</w:t>
            </w:r>
          </w:p>
          <w:p w14:paraId="7F272ACE">
            <w:pPr>
              <w:pStyle w:val="30"/>
              <w:spacing w:line="360" w:lineRule="auto"/>
              <w:jc w:val="left"/>
              <w:rPr>
                <w:rFonts w:ascii="宋体" w:hAnsi="宋体" w:cs="宋体"/>
                <w:kern w:val="0"/>
                <w:szCs w:val="21"/>
                <w:lang w:bidi="ar"/>
              </w:rPr>
            </w:pPr>
            <w:r>
              <w:rPr>
                <w:rFonts w:hint="eastAsia" w:ascii="宋体" w:hAnsi="宋体" w:cs="宋体"/>
                <w:szCs w:val="21"/>
              </w:rPr>
              <w:t>点击启动机械臂，进入危险区域，机械臂会自动停止工作</w:t>
            </w:r>
          </w:p>
        </w:tc>
      </w:tr>
      <w:tr w14:paraId="737D7A4B">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2F5ED94">
            <w:pPr>
              <w:widowControl/>
              <w:spacing w:line="360" w:lineRule="auto"/>
              <w:jc w:val="center"/>
              <w:textAlignment w:val="center"/>
              <w:rPr>
                <w:rFonts w:ascii="宋体" w:hAnsi="宋体" w:cs="宋体"/>
                <w:szCs w:val="21"/>
              </w:rPr>
            </w:pPr>
            <w:r>
              <w:rPr>
                <w:rFonts w:hint="eastAsia" w:ascii="宋体" w:hAnsi="宋体" w:cs="宋体"/>
                <w:kern w:val="0"/>
                <w:szCs w:val="21"/>
                <w:lang w:bidi="ar"/>
              </w:rPr>
              <w:t>7</w:t>
            </w:r>
          </w:p>
        </w:tc>
        <w:tc>
          <w:tcPr>
            <w:tcW w:w="819" w:type="pct"/>
            <w:tcBorders>
              <w:top w:val="single" w:color="000000" w:sz="4" w:space="0"/>
              <w:left w:val="single" w:color="000000" w:sz="4" w:space="0"/>
              <w:bottom w:val="single" w:color="000000" w:sz="4" w:space="0"/>
              <w:right w:val="single" w:color="000000" w:sz="4" w:space="0"/>
            </w:tcBorders>
            <w:vAlign w:val="center"/>
          </w:tcPr>
          <w:p w14:paraId="15D1410A">
            <w:pPr>
              <w:spacing w:line="360" w:lineRule="auto"/>
              <w:rPr>
                <w:rFonts w:ascii="宋体" w:hAnsi="宋体" w:cs="宋体"/>
                <w:szCs w:val="21"/>
              </w:rPr>
            </w:pPr>
            <w:r>
              <w:rPr>
                <w:rFonts w:hint="eastAsia" w:ascii="宋体" w:hAnsi="宋体" w:cs="宋体"/>
                <w:szCs w:val="21"/>
              </w:rPr>
              <w:t>液压与气动VR智慧课堂软件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39533A4">
            <w:pPr>
              <w:adjustRightInd w:val="0"/>
              <w:snapToGrid w:val="0"/>
              <w:rPr>
                <w:rFonts w:ascii="宋体" w:hAnsi="宋体" w:cs="宋体"/>
                <w:szCs w:val="21"/>
              </w:rPr>
            </w:pPr>
            <w:r>
              <w:rPr>
                <w:rFonts w:hint="eastAsia" w:ascii="宋体" w:hAnsi="宋体" w:cs="宋体"/>
                <w:szCs w:val="21"/>
              </w:rPr>
              <w:t>1.软件框架</w:t>
            </w:r>
          </w:p>
          <w:p w14:paraId="0A250C08">
            <w:pPr>
              <w:adjustRightInd w:val="0"/>
              <w:snapToGrid w:val="0"/>
              <w:ind w:firstLine="420" w:firstLineChars="200"/>
              <w:rPr>
                <w:rFonts w:ascii="宋体" w:hAnsi="宋体" w:cs="宋体"/>
                <w:szCs w:val="21"/>
              </w:rPr>
            </w:pPr>
            <w:r>
              <w:rPr>
                <w:rFonts w:hint="eastAsia" w:ascii="宋体" w:hAnsi="宋体" w:cs="宋体"/>
                <w:szCs w:val="21"/>
              </w:rPr>
              <w:t>该软件是一款适配桌面式虚拟现实操作一体机的液压与气动VR教学系统，核心含四大模块：一是实物展示，对液压磨床等四类设备做高逼真 3D 建模，提供强沉浸观察体验；二是系统构成认知，支持元件与回路 3D 搭建，借粒子动效可视化回路工作原理；三是元件认知，按设备分类明确液压、气动系统需包含的动力、执行等各类核心元件；四是 “我的课程” 模块，支持课程预览、增删改及文本、图片、视频等资源导入，助力丰富实训教学素材。</w:t>
            </w:r>
          </w:p>
          <w:p w14:paraId="6D000922">
            <w:pPr>
              <w:adjustRightInd w:val="0"/>
              <w:snapToGrid w:val="0"/>
              <w:rPr>
                <w:rFonts w:ascii="宋体" w:hAnsi="宋体" w:cs="宋体"/>
                <w:szCs w:val="21"/>
              </w:rPr>
            </w:pPr>
          </w:p>
          <w:p w14:paraId="64FA31B1">
            <w:pPr>
              <w:adjustRightInd w:val="0"/>
              <w:snapToGrid w:val="0"/>
              <w:rPr>
                <w:rFonts w:ascii="宋体" w:hAnsi="宋体" w:cs="宋体"/>
                <w:szCs w:val="21"/>
              </w:rPr>
            </w:pPr>
            <w:r>
              <w:rPr>
                <w:rFonts w:hint="eastAsia" w:ascii="宋体" w:hAnsi="宋体" w:cs="宋体"/>
                <w:szCs w:val="21"/>
              </w:rPr>
              <w:t>2.实训任务</w:t>
            </w:r>
          </w:p>
          <w:p w14:paraId="34980870">
            <w:pPr>
              <w:adjustRightInd w:val="0"/>
              <w:snapToGrid w:val="0"/>
              <w:rPr>
                <w:rFonts w:ascii="宋体" w:hAnsi="宋体" w:cs="宋体"/>
                <w:szCs w:val="21"/>
              </w:rPr>
            </w:pPr>
            <w:r>
              <w:rPr>
                <w:rFonts w:hint="eastAsia" w:ascii="宋体" w:hAnsi="宋体" w:cs="宋体"/>
                <w:szCs w:val="21"/>
              </w:rPr>
              <w:t>任务一：实物展示模块</w:t>
            </w:r>
          </w:p>
          <w:p w14:paraId="122F60F7">
            <w:pPr>
              <w:adjustRightInd w:val="0"/>
              <w:snapToGrid w:val="0"/>
              <w:ind w:firstLine="420" w:firstLineChars="200"/>
              <w:rPr>
                <w:rFonts w:ascii="宋体" w:hAnsi="宋体" w:cs="宋体"/>
                <w:szCs w:val="21"/>
              </w:rPr>
            </w:pPr>
            <w:r>
              <w:rPr>
                <w:rFonts w:hint="eastAsia" w:ascii="宋体" w:hAnsi="宋体" w:cs="宋体"/>
                <w:szCs w:val="21"/>
              </w:rPr>
              <w:t>设有实物展示功能，针对液压磨床、动力滑台、搬运机械手、公交车门四类设备进行三维建模。模型效果逼真，能为学生提供强沉浸感的观察体验，助力直观感知设备整体结构与外观特征。</w:t>
            </w:r>
          </w:p>
          <w:p w14:paraId="59C6F7E5">
            <w:pPr>
              <w:adjustRightInd w:val="0"/>
              <w:snapToGrid w:val="0"/>
              <w:rPr>
                <w:rFonts w:ascii="宋体" w:hAnsi="宋体" w:cs="宋体"/>
                <w:szCs w:val="21"/>
              </w:rPr>
            </w:pPr>
            <w:r>
              <w:rPr>
                <w:rFonts w:hint="eastAsia" w:ascii="宋体" w:hAnsi="宋体" w:cs="宋体"/>
                <w:szCs w:val="21"/>
              </w:rPr>
              <w:t>任务二：认知</w:t>
            </w:r>
          </w:p>
          <w:p w14:paraId="6C40CB89">
            <w:pPr>
              <w:adjustRightInd w:val="0"/>
              <w:snapToGrid w:val="0"/>
              <w:ind w:firstLine="420" w:firstLineChars="200"/>
              <w:rPr>
                <w:rFonts w:ascii="宋体" w:hAnsi="宋体" w:cs="宋体"/>
                <w:szCs w:val="21"/>
              </w:rPr>
            </w:pPr>
            <w:r>
              <w:rPr>
                <w:rFonts w:hint="eastAsia" w:ascii="宋体" w:hAnsi="宋体" w:cs="宋体"/>
                <w:szCs w:val="21"/>
              </w:rPr>
              <w:t>系统支持元件与回路的三维搭建操作。通过粒子动效技术模拟系统回路的工作原理，将抽象的液压、气动回路运行过程可视化，帮助学生理解核心工作机制。</w:t>
            </w:r>
          </w:p>
          <w:p w14:paraId="41A9209B">
            <w:pPr>
              <w:adjustRightInd w:val="0"/>
              <w:snapToGrid w:val="0"/>
              <w:rPr>
                <w:rFonts w:ascii="宋体" w:hAnsi="宋体" w:cs="宋体"/>
                <w:szCs w:val="21"/>
              </w:rPr>
            </w:pPr>
            <w:r>
              <w:rPr>
                <w:rFonts w:hint="eastAsia" w:ascii="宋体" w:hAnsi="宋体" w:cs="宋体"/>
                <w:szCs w:val="21"/>
              </w:rPr>
              <w:t>任务三：元件认知</w:t>
            </w:r>
          </w:p>
          <w:p w14:paraId="7D7B4442">
            <w:pPr>
              <w:adjustRightInd w:val="0"/>
              <w:snapToGrid w:val="0"/>
              <w:ind w:firstLine="420" w:firstLineChars="200"/>
              <w:rPr>
                <w:rFonts w:ascii="宋体" w:hAnsi="宋体" w:cs="宋体"/>
                <w:szCs w:val="21"/>
              </w:rPr>
            </w:pPr>
            <w:r>
              <w:rPr>
                <w:rFonts w:hint="eastAsia" w:ascii="宋体" w:hAnsi="宋体" w:cs="宋体"/>
                <w:szCs w:val="21"/>
              </w:rPr>
              <w:t>元件分类涵盖动力元件、执行元件、换向元件、逻辑控制、辅助元件等核心类别</w:t>
            </w:r>
          </w:p>
          <w:p w14:paraId="36BA337C">
            <w:pPr>
              <w:adjustRightInd w:val="0"/>
              <w:snapToGrid w:val="0"/>
              <w:rPr>
                <w:rFonts w:ascii="宋体" w:hAnsi="宋体" w:cs="宋体"/>
                <w:szCs w:val="21"/>
              </w:rPr>
            </w:pPr>
            <w:r>
              <w:rPr>
                <w:rFonts w:hint="eastAsia" w:ascii="宋体" w:hAnsi="宋体" w:cs="宋体"/>
                <w:szCs w:val="21"/>
              </w:rPr>
              <w:t>任务四：平面磨床液压系统</w:t>
            </w:r>
          </w:p>
          <w:p w14:paraId="3E0FD8C5">
            <w:pPr>
              <w:adjustRightInd w:val="0"/>
              <w:snapToGrid w:val="0"/>
              <w:ind w:firstLine="420" w:firstLineChars="200"/>
              <w:rPr>
                <w:rFonts w:ascii="宋体" w:hAnsi="宋体" w:cs="宋体"/>
                <w:szCs w:val="21"/>
              </w:rPr>
            </w:pPr>
            <w:r>
              <w:rPr>
                <w:rFonts w:hint="eastAsia" w:ascii="宋体" w:hAnsi="宋体" w:cs="宋体"/>
                <w:szCs w:val="21"/>
              </w:rPr>
              <w:t>包含动力元件（液压油泵）、执行元件（液压缸）、方向控制（二位四通换向阀、二位三通手动换向阀）、流量控制（节流阀）、压力控制（直动式溢流阀）。</w:t>
            </w:r>
          </w:p>
          <w:p w14:paraId="50FFEB04">
            <w:pPr>
              <w:adjustRightInd w:val="0"/>
              <w:snapToGrid w:val="0"/>
              <w:rPr>
                <w:rFonts w:ascii="宋体" w:hAnsi="宋体" w:cs="宋体"/>
                <w:szCs w:val="21"/>
              </w:rPr>
            </w:pPr>
            <w:r>
              <w:rPr>
                <w:rFonts w:hint="eastAsia" w:ascii="宋体" w:hAnsi="宋体" w:cs="宋体"/>
                <w:szCs w:val="21"/>
              </w:rPr>
              <w:t>任务五：动力滑台液压系统</w:t>
            </w:r>
          </w:p>
          <w:p w14:paraId="2793A95A">
            <w:pPr>
              <w:adjustRightInd w:val="0"/>
              <w:snapToGrid w:val="0"/>
              <w:ind w:firstLine="420" w:firstLineChars="200"/>
              <w:rPr>
                <w:rFonts w:ascii="宋体" w:hAnsi="宋体" w:cs="宋体"/>
                <w:szCs w:val="21"/>
              </w:rPr>
            </w:pPr>
            <w:r>
              <w:rPr>
                <w:rFonts w:hint="eastAsia" w:ascii="宋体" w:hAnsi="宋体" w:cs="宋体"/>
                <w:szCs w:val="21"/>
              </w:rPr>
              <w:t>包含动力元件（变量叶片泵）、执行元件（液压缸）、方向控制（单向阀）、压力控制（顺序阀、压力继电器）、流量控制（调速阀）。</w:t>
            </w:r>
          </w:p>
          <w:p w14:paraId="27BA9C93">
            <w:pPr>
              <w:adjustRightInd w:val="0"/>
              <w:snapToGrid w:val="0"/>
              <w:rPr>
                <w:rFonts w:ascii="宋体" w:hAnsi="宋体" w:cs="宋体"/>
                <w:szCs w:val="21"/>
              </w:rPr>
            </w:pPr>
            <w:r>
              <w:rPr>
                <w:rFonts w:hint="eastAsia" w:ascii="宋体" w:hAnsi="宋体" w:cs="宋体"/>
                <w:szCs w:val="21"/>
              </w:rPr>
              <w:t>任务六：机械手气动系统</w:t>
            </w:r>
          </w:p>
          <w:p w14:paraId="6FE29D9D">
            <w:pPr>
              <w:adjustRightInd w:val="0"/>
              <w:snapToGrid w:val="0"/>
              <w:ind w:firstLine="420" w:firstLineChars="200"/>
              <w:rPr>
                <w:rFonts w:ascii="宋体" w:hAnsi="宋体" w:cs="宋体"/>
                <w:szCs w:val="21"/>
              </w:rPr>
            </w:pPr>
            <w:r>
              <w:rPr>
                <w:rFonts w:hint="eastAsia" w:ascii="宋体" w:hAnsi="宋体" w:cs="宋体"/>
                <w:szCs w:val="21"/>
              </w:rPr>
              <w:t>包含执行单元（物料抓取气缸（夹爪）、角度旋转气缸）、调速单元（单向节流阀）、换向单元（二位五通单电控换向阀、双电控三位五通电磁阀）。</w:t>
            </w:r>
          </w:p>
          <w:p w14:paraId="49698907">
            <w:pPr>
              <w:adjustRightInd w:val="0"/>
              <w:snapToGrid w:val="0"/>
              <w:rPr>
                <w:rFonts w:ascii="宋体" w:hAnsi="宋体" w:cs="宋体"/>
                <w:szCs w:val="21"/>
              </w:rPr>
            </w:pPr>
            <w:r>
              <w:rPr>
                <w:rFonts w:hint="eastAsia" w:ascii="宋体" w:hAnsi="宋体" w:cs="宋体"/>
                <w:szCs w:val="21"/>
              </w:rPr>
              <w:t>任务六：拉门自动开闭系统</w:t>
            </w:r>
          </w:p>
          <w:p w14:paraId="12781A62">
            <w:pPr>
              <w:adjustRightInd w:val="0"/>
              <w:snapToGrid w:val="0"/>
              <w:ind w:firstLine="420" w:firstLineChars="200"/>
              <w:rPr>
                <w:rFonts w:ascii="宋体" w:hAnsi="宋体" w:cs="宋体"/>
                <w:szCs w:val="21"/>
              </w:rPr>
            </w:pPr>
            <w:r>
              <w:rPr>
                <w:rFonts w:hint="eastAsia" w:ascii="宋体" w:hAnsi="宋体" w:cs="宋体"/>
                <w:szCs w:val="21"/>
              </w:rPr>
              <w:t>包含执行元件（双作用气缸）、调速单元（单向节流阀）、换向元件（二位五通单气控换向阀、二位三通手动换向阀、单气控二位三通换向阀）、气源（气动三联件）、逻辑控制（或门型梭阀）。</w:t>
            </w:r>
          </w:p>
          <w:p w14:paraId="74324B6F">
            <w:pPr>
              <w:adjustRightInd w:val="0"/>
              <w:snapToGrid w:val="0"/>
              <w:rPr>
                <w:rFonts w:ascii="宋体" w:hAnsi="宋体" w:cs="宋体"/>
                <w:szCs w:val="21"/>
              </w:rPr>
            </w:pPr>
            <w:r>
              <w:rPr>
                <w:rFonts w:hint="eastAsia" w:ascii="宋体" w:hAnsi="宋体" w:cs="宋体"/>
                <w:szCs w:val="21"/>
              </w:rPr>
              <w:t>▲任务七：我的课程功能模块</w:t>
            </w:r>
          </w:p>
          <w:p w14:paraId="692E7521">
            <w:pPr>
              <w:adjustRightInd w:val="0"/>
              <w:snapToGrid w:val="0"/>
              <w:ind w:firstLine="420" w:firstLineChars="200"/>
              <w:rPr>
                <w:rFonts w:ascii="宋体" w:hAnsi="宋体" w:cs="宋体"/>
                <w:szCs w:val="21"/>
              </w:rPr>
            </w:pPr>
            <w:r>
              <w:rPr>
                <w:rFonts w:hint="eastAsia" w:ascii="宋体" w:hAnsi="宋体" w:cs="宋体"/>
                <w:szCs w:val="21"/>
              </w:rPr>
              <w:t>系统设有 “我的课程” 功能模块，核心支持课程预览、新增课程、编辑课程、删除课程等基础操作。编辑课程时，支持导入文本、图片、视频等多种类型的课程资源至课件中，丰富课堂实训教学素材，满足多样化教学需求。（</w:t>
            </w:r>
            <w:r>
              <w:rPr>
                <w:rFonts w:hint="eastAsia" w:ascii="宋体" w:hAnsi="宋体" w:cs="宋体"/>
                <w:b/>
                <w:bCs/>
                <w:szCs w:val="21"/>
              </w:rPr>
              <w:t>需提供截图以验证功能加盖投标人公章）</w:t>
            </w:r>
          </w:p>
          <w:p w14:paraId="28E38EE9">
            <w:pPr>
              <w:pStyle w:val="3"/>
              <w:adjustRightInd w:val="0"/>
              <w:snapToGrid w:val="0"/>
              <w:spacing w:before="0" w:after="0" w:line="240" w:lineRule="atLeast"/>
              <w:rPr>
                <w:rFonts w:ascii="宋体" w:hAnsi="宋体" w:cs="宋体"/>
                <w:color w:val="auto"/>
                <w:sz w:val="21"/>
                <w:szCs w:val="21"/>
              </w:rPr>
            </w:pPr>
            <w:r>
              <w:rPr>
                <w:rFonts w:hint="eastAsia" w:ascii="宋体" w:hAnsi="宋体" w:cs="宋体"/>
                <w:color w:val="auto"/>
                <w:sz w:val="21"/>
                <w:szCs w:val="21"/>
              </w:rPr>
              <w:t>3、其他要求</w:t>
            </w:r>
          </w:p>
          <w:p w14:paraId="396EB7A0">
            <w:pPr>
              <w:adjustRightInd w:val="0"/>
              <w:snapToGrid w:val="0"/>
              <w:ind w:firstLine="420" w:firstLineChars="200"/>
              <w:rPr>
                <w:rFonts w:ascii="宋体" w:hAnsi="宋体" w:cs="宋体"/>
                <w:szCs w:val="21"/>
              </w:rPr>
            </w:pPr>
            <w:r>
              <w:rPr>
                <w:rFonts w:hint="eastAsia" w:ascii="宋体" w:hAnsi="宋体" w:cs="宋体"/>
                <w:szCs w:val="21"/>
              </w:rPr>
              <w:t>本系统需要在我校虚拟仿真实训基地中的桌面式虚拟现实操作一体机上运行，同时支持PC版本。</w:t>
            </w:r>
          </w:p>
          <w:p w14:paraId="26D6D7ED">
            <w:pPr>
              <w:spacing w:line="360" w:lineRule="auto"/>
              <w:rPr>
                <w:rFonts w:ascii="宋体" w:hAnsi="宋体" w:cs="宋体"/>
                <w:szCs w:val="21"/>
              </w:rPr>
            </w:pPr>
          </w:p>
        </w:tc>
      </w:tr>
      <w:tr w14:paraId="070C90E4">
        <w:tblPrEx>
          <w:tblCellMar>
            <w:top w:w="0" w:type="dxa"/>
            <w:left w:w="108" w:type="dxa"/>
            <w:bottom w:w="0" w:type="dxa"/>
            <w:right w:w="108" w:type="dxa"/>
          </w:tblCellMar>
        </w:tblPrEx>
        <w:trPr>
          <w:trHeight w:val="9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3ED9A3A">
            <w:pPr>
              <w:widowControl/>
              <w:spacing w:line="360" w:lineRule="auto"/>
              <w:jc w:val="center"/>
              <w:textAlignment w:val="center"/>
              <w:rPr>
                <w:rFonts w:ascii="宋体" w:hAnsi="宋体" w:cs="宋体"/>
                <w:szCs w:val="21"/>
              </w:rPr>
            </w:pPr>
            <w:r>
              <w:rPr>
                <w:rFonts w:hint="eastAsia" w:ascii="宋体" w:hAnsi="宋体" w:cs="宋体"/>
                <w:kern w:val="0"/>
                <w:szCs w:val="21"/>
                <w:lang w:bidi="ar"/>
              </w:rPr>
              <w:t>8</w:t>
            </w:r>
          </w:p>
        </w:tc>
        <w:tc>
          <w:tcPr>
            <w:tcW w:w="819" w:type="pct"/>
            <w:tcBorders>
              <w:top w:val="single" w:color="000000" w:sz="4" w:space="0"/>
              <w:left w:val="single" w:color="000000" w:sz="4" w:space="0"/>
              <w:bottom w:val="single" w:color="000000" w:sz="4" w:space="0"/>
              <w:right w:val="single" w:color="000000" w:sz="4" w:space="0"/>
            </w:tcBorders>
            <w:vAlign w:val="center"/>
          </w:tcPr>
          <w:p w14:paraId="2B778838">
            <w:pPr>
              <w:spacing w:line="360" w:lineRule="auto"/>
              <w:rPr>
                <w:rFonts w:ascii="宋体" w:hAnsi="宋体" w:cs="宋体"/>
                <w:szCs w:val="21"/>
              </w:rPr>
            </w:pPr>
            <w:r>
              <w:rPr>
                <w:rFonts w:hint="eastAsia" w:ascii="宋体" w:hAnsi="宋体" w:cs="宋体"/>
                <w:szCs w:val="21"/>
              </w:rPr>
              <w:t>液压控制技术VR交互式教学软件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90E67C8">
            <w:pPr>
              <w:numPr>
                <w:ilvl w:val="0"/>
                <w:numId w:val="16"/>
              </w:numPr>
              <w:adjustRightInd w:val="0"/>
              <w:snapToGrid w:val="0"/>
              <w:rPr>
                <w:rFonts w:ascii="宋体" w:hAnsi="宋体" w:cs="宋体"/>
                <w:szCs w:val="21"/>
              </w:rPr>
            </w:pPr>
            <w:r>
              <w:rPr>
                <w:rFonts w:hint="eastAsia" w:ascii="宋体" w:hAnsi="宋体" w:cs="宋体"/>
                <w:szCs w:val="21"/>
              </w:rPr>
              <w:t>软件框架</w:t>
            </w:r>
          </w:p>
          <w:p w14:paraId="79A952D5">
            <w:pPr>
              <w:adjustRightInd w:val="0"/>
              <w:snapToGrid w:val="0"/>
              <w:ind w:firstLine="420" w:firstLineChars="200"/>
              <w:rPr>
                <w:rFonts w:ascii="宋体" w:hAnsi="宋体" w:cs="宋体"/>
                <w:szCs w:val="21"/>
                <w:lang w:val="zh-CN"/>
              </w:rPr>
            </w:pPr>
            <w:r>
              <w:rPr>
                <w:rFonts w:hint="eastAsia" w:ascii="宋体" w:hAnsi="宋体" w:cs="宋体"/>
                <w:szCs w:val="21"/>
              </w:rPr>
              <w:t>《液压控制技术VR交互式教学软件》包含3D模型及实训两部分内容。软件</w:t>
            </w:r>
            <w:r>
              <w:rPr>
                <w:rFonts w:hint="eastAsia" w:ascii="宋体" w:hAnsi="宋体" w:cs="宋体"/>
                <w:szCs w:val="21"/>
                <w:lang w:val="zh-CN"/>
              </w:rPr>
              <w:t>以教学知识点为核心，</w:t>
            </w:r>
            <w:r>
              <w:rPr>
                <w:rFonts w:hint="eastAsia" w:ascii="宋体" w:hAnsi="宋体" w:cs="宋体"/>
                <w:szCs w:val="21"/>
              </w:rPr>
              <w:t>需通过</w:t>
            </w:r>
            <w:r>
              <w:rPr>
                <w:rFonts w:hint="eastAsia" w:ascii="宋体" w:hAnsi="宋体" w:cs="宋体"/>
                <w:szCs w:val="21"/>
                <w:lang w:val="zh-CN"/>
              </w:rPr>
              <w:t>对液压元件的爆炸、剖切、动画、透视功能展示部件所包含的零件，通过放大、缩小、拖动的功能，可以单独查看元件的外形结构特征。通过回路搭建练习，让学生掌握元件的符号、理解元件的作用。</w:t>
            </w:r>
          </w:p>
          <w:p w14:paraId="2FD76B0D">
            <w:pPr>
              <w:adjustRightInd w:val="0"/>
              <w:snapToGrid w:val="0"/>
              <w:ind w:firstLine="420" w:firstLineChars="200"/>
              <w:rPr>
                <w:rFonts w:ascii="宋体" w:hAnsi="宋体" w:cs="宋体"/>
                <w:szCs w:val="21"/>
              </w:rPr>
            </w:pPr>
            <w:r>
              <w:rPr>
                <w:rFonts w:hint="eastAsia" w:ascii="宋体" w:hAnsi="宋体" w:cs="宋体"/>
                <w:szCs w:val="21"/>
              </w:rPr>
              <w:t>需采用unity3D专业引擎开发，保证仿真效果；支持我校桌面式虚拟现实操作一体机使用，并通过一体机的操作笔操作，学生佩戴VR眼镜呈现VR效果。</w:t>
            </w:r>
          </w:p>
          <w:p w14:paraId="366499F4">
            <w:pPr>
              <w:numPr>
                <w:ilvl w:val="0"/>
                <w:numId w:val="16"/>
              </w:numPr>
              <w:adjustRightInd w:val="0"/>
              <w:snapToGrid w:val="0"/>
              <w:rPr>
                <w:rFonts w:ascii="宋体" w:hAnsi="宋体" w:cs="宋体"/>
                <w:szCs w:val="21"/>
              </w:rPr>
            </w:pPr>
            <w:r>
              <w:rPr>
                <w:rFonts w:hint="eastAsia" w:ascii="宋体" w:hAnsi="宋体" w:cs="宋体"/>
                <w:szCs w:val="21"/>
              </w:rPr>
              <w:t>实训内容</w:t>
            </w:r>
          </w:p>
          <w:p w14:paraId="30CBE253">
            <w:pPr>
              <w:numPr>
                <w:ilvl w:val="0"/>
                <w:numId w:val="17"/>
              </w:numPr>
              <w:adjustRightInd w:val="0"/>
              <w:snapToGrid w:val="0"/>
              <w:rPr>
                <w:rFonts w:ascii="宋体" w:hAnsi="宋体" w:cs="宋体"/>
                <w:szCs w:val="21"/>
              </w:rPr>
            </w:pPr>
            <w:r>
              <w:rPr>
                <w:rFonts w:hint="eastAsia" w:ascii="宋体" w:hAnsi="宋体" w:cs="宋体"/>
                <w:szCs w:val="21"/>
              </w:rPr>
              <w:t>3D模型：</w:t>
            </w:r>
          </w:p>
          <w:p w14:paraId="73163AC2">
            <w:pPr>
              <w:numPr>
                <w:ilvl w:val="0"/>
                <w:numId w:val="18"/>
              </w:numPr>
              <w:adjustRightInd w:val="0"/>
              <w:snapToGrid w:val="0"/>
              <w:ind w:firstLine="420" w:firstLineChars="200"/>
              <w:rPr>
                <w:rFonts w:ascii="宋体" w:hAnsi="宋体" w:cs="宋体"/>
                <w:szCs w:val="21"/>
              </w:rPr>
            </w:pPr>
            <w:r>
              <w:rPr>
                <w:rFonts w:hint="eastAsia" w:ascii="宋体" w:hAnsi="宋体" w:cs="宋体"/>
                <w:szCs w:val="21"/>
              </w:rPr>
              <w:t>软件需按照液压技术教学大纲中知识点设计相关部件及其结构，根据各部件尺寸进行三维实体建模，可以实现部件模型的360°旋转、拖动、缩放等功能。</w:t>
            </w:r>
          </w:p>
          <w:p w14:paraId="349D60C2">
            <w:pPr>
              <w:numPr>
                <w:ilvl w:val="0"/>
                <w:numId w:val="18"/>
              </w:numPr>
              <w:adjustRightInd w:val="0"/>
              <w:snapToGrid w:val="0"/>
              <w:ind w:firstLine="420" w:firstLineChars="200"/>
              <w:rPr>
                <w:rFonts w:ascii="宋体" w:hAnsi="宋体" w:cs="宋体"/>
                <w:szCs w:val="21"/>
              </w:rPr>
            </w:pPr>
            <w:r>
              <w:rPr>
                <w:rFonts w:hint="eastAsia" w:ascii="宋体" w:hAnsi="宋体" w:cs="宋体"/>
                <w:szCs w:val="21"/>
              </w:rPr>
              <w:t>部分模型可通过动画形式展示元件的内部工作原理；</w:t>
            </w:r>
          </w:p>
          <w:p w14:paraId="7BC80AF2">
            <w:pPr>
              <w:numPr>
                <w:ilvl w:val="0"/>
                <w:numId w:val="18"/>
              </w:numPr>
              <w:adjustRightInd w:val="0"/>
              <w:snapToGrid w:val="0"/>
              <w:ind w:firstLine="420" w:firstLineChars="200"/>
              <w:rPr>
                <w:rFonts w:ascii="宋体" w:hAnsi="宋体" w:cs="宋体"/>
                <w:szCs w:val="21"/>
              </w:rPr>
            </w:pPr>
            <w:r>
              <w:rPr>
                <w:rFonts w:hint="eastAsia" w:ascii="宋体" w:hAnsi="宋体" w:cs="宋体"/>
                <w:szCs w:val="21"/>
              </w:rPr>
              <w:t>部分模型包含爆炸、还原功能，爆炸场景内支持单体/整体模型拖动、旋转、缩放和复位操作，并且选中任一模型均显示标签指引对应部件名称。</w:t>
            </w:r>
          </w:p>
          <w:p w14:paraId="60D87CE0">
            <w:pPr>
              <w:numPr>
                <w:ilvl w:val="0"/>
                <w:numId w:val="18"/>
              </w:numPr>
              <w:adjustRightInd w:val="0"/>
              <w:snapToGrid w:val="0"/>
              <w:ind w:firstLine="420" w:firstLineChars="200"/>
              <w:rPr>
                <w:rFonts w:ascii="宋体" w:hAnsi="宋体" w:cs="宋体"/>
                <w:szCs w:val="21"/>
              </w:rPr>
            </w:pPr>
            <w:r>
              <w:rPr>
                <w:rFonts w:hint="eastAsia" w:ascii="宋体" w:hAnsi="宋体" w:cs="宋体"/>
                <w:szCs w:val="21"/>
              </w:rPr>
              <w:t>部分模型可自由选择“实体显示”、“透视”和“隐藏”三种状态，通过显示状态的不同组合可以更清晰的观察元件结构。</w:t>
            </w:r>
          </w:p>
          <w:p w14:paraId="77CF4C2E">
            <w:pPr>
              <w:numPr>
                <w:ilvl w:val="0"/>
                <w:numId w:val="18"/>
              </w:numPr>
              <w:adjustRightInd w:val="0"/>
              <w:snapToGrid w:val="0"/>
              <w:ind w:firstLine="420" w:firstLineChars="200"/>
              <w:rPr>
                <w:rFonts w:ascii="宋体" w:hAnsi="宋体" w:cs="宋体"/>
                <w:szCs w:val="21"/>
              </w:rPr>
            </w:pPr>
            <w:r>
              <w:rPr>
                <w:rFonts w:hint="eastAsia" w:ascii="宋体" w:hAnsi="宋体" w:cs="宋体"/>
                <w:szCs w:val="21"/>
              </w:rPr>
              <w:t>重要元件可进行剖切，包含但不限于横切、纵切，剖切后的元件可进行360°旋转、拖动、缩放。</w:t>
            </w:r>
          </w:p>
          <w:p w14:paraId="5614843E">
            <w:pPr>
              <w:numPr>
                <w:ilvl w:val="0"/>
                <w:numId w:val="17"/>
              </w:numPr>
              <w:adjustRightInd w:val="0"/>
              <w:snapToGrid w:val="0"/>
              <w:rPr>
                <w:rFonts w:ascii="宋体" w:hAnsi="宋体" w:cs="宋体"/>
                <w:szCs w:val="21"/>
              </w:rPr>
            </w:pPr>
            <w:r>
              <w:rPr>
                <w:rFonts w:hint="eastAsia" w:ascii="宋体" w:hAnsi="宋体" w:cs="宋体"/>
                <w:szCs w:val="21"/>
              </w:rPr>
              <w:t>实训：</w:t>
            </w:r>
          </w:p>
          <w:p w14:paraId="5B2C2D80">
            <w:pPr>
              <w:numPr>
                <w:ilvl w:val="0"/>
                <w:numId w:val="19"/>
              </w:numPr>
              <w:adjustRightInd w:val="0"/>
              <w:snapToGrid w:val="0"/>
              <w:ind w:firstLine="420" w:firstLineChars="200"/>
              <w:rPr>
                <w:rFonts w:ascii="宋体" w:hAnsi="宋体" w:cs="宋体"/>
                <w:szCs w:val="21"/>
              </w:rPr>
            </w:pPr>
            <w:r>
              <w:rPr>
                <w:rFonts w:hint="eastAsia" w:ascii="宋体" w:hAnsi="宋体" w:cs="宋体"/>
                <w:szCs w:val="21"/>
                <w:lang w:val="zh-CN"/>
              </w:rPr>
              <w:t>软件应设有回路搭建功能，即按照给定的回路基本原理，通过选取拖拽相应的元器件，完成该回路的搭建，搭建完成后，点击开始，该回路可正常运行。</w:t>
            </w:r>
          </w:p>
          <w:p w14:paraId="18F5BE9A">
            <w:pPr>
              <w:numPr>
                <w:ilvl w:val="0"/>
                <w:numId w:val="16"/>
              </w:numPr>
              <w:adjustRightInd w:val="0"/>
              <w:snapToGrid w:val="0"/>
              <w:rPr>
                <w:rFonts w:ascii="宋体" w:hAnsi="宋体" w:cs="宋体"/>
                <w:szCs w:val="21"/>
              </w:rPr>
            </w:pPr>
            <w:r>
              <w:rPr>
                <w:rFonts w:hint="eastAsia" w:ascii="宋体" w:hAnsi="宋体" w:cs="宋体"/>
                <w:szCs w:val="21"/>
              </w:rPr>
              <w:t>实训任务</w:t>
            </w:r>
          </w:p>
          <w:p w14:paraId="1B34D2C8">
            <w:pPr>
              <w:numPr>
                <w:ilvl w:val="0"/>
                <w:numId w:val="20"/>
              </w:numPr>
              <w:adjustRightInd w:val="0"/>
              <w:snapToGrid w:val="0"/>
              <w:rPr>
                <w:rFonts w:ascii="宋体" w:hAnsi="宋体" w:cs="宋体"/>
                <w:szCs w:val="21"/>
              </w:rPr>
            </w:pPr>
            <w:r>
              <w:rPr>
                <w:rFonts w:hint="eastAsia" w:ascii="宋体" w:hAnsi="宋体" w:cs="宋体"/>
                <w:szCs w:val="21"/>
              </w:rPr>
              <w:t>3D模型学习</w:t>
            </w:r>
          </w:p>
          <w:p w14:paraId="38B255FC">
            <w:pPr>
              <w:adjustRightInd w:val="0"/>
              <w:snapToGrid w:val="0"/>
              <w:ind w:firstLine="420" w:firstLineChars="200"/>
              <w:rPr>
                <w:rFonts w:ascii="宋体" w:hAnsi="宋体" w:cs="宋体"/>
                <w:szCs w:val="21"/>
              </w:rPr>
            </w:pPr>
            <w:r>
              <w:rPr>
                <w:rFonts w:hint="eastAsia" w:ascii="宋体" w:hAnsi="宋体" w:cs="宋体"/>
                <w:szCs w:val="21"/>
              </w:rPr>
              <w:t>包含动力元件、执行元件、控制元件、辅助元件，4个部分。</w:t>
            </w:r>
          </w:p>
          <w:p w14:paraId="0C43D94E">
            <w:pPr>
              <w:numPr>
                <w:ilvl w:val="1"/>
                <w:numId w:val="21"/>
              </w:numPr>
              <w:adjustRightInd w:val="0"/>
              <w:snapToGrid w:val="0"/>
              <w:rPr>
                <w:rFonts w:ascii="宋体" w:hAnsi="宋体" w:cs="宋体"/>
                <w:szCs w:val="21"/>
              </w:rPr>
            </w:pPr>
            <w:r>
              <w:rPr>
                <w:rFonts w:hint="eastAsia" w:ascii="宋体" w:hAnsi="宋体" w:cs="宋体"/>
                <w:szCs w:val="21"/>
              </w:rPr>
              <w:t>动力元件学习</w:t>
            </w:r>
          </w:p>
          <w:p w14:paraId="280401B1">
            <w:pPr>
              <w:tabs>
                <w:tab w:val="left" w:pos="0"/>
              </w:tabs>
              <w:adjustRightInd w:val="0"/>
              <w:snapToGrid w:val="0"/>
              <w:ind w:left="420"/>
              <w:rPr>
                <w:rFonts w:ascii="宋体" w:hAnsi="宋体" w:cs="宋体"/>
                <w:szCs w:val="21"/>
              </w:rPr>
            </w:pPr>
            <w:r>
              <w:rPr>
                <w:rFonts w:hint="eastAsia" w:ascii="宋体" w:hAnsi="宋体" w:cs="宋体"/>
                <w:szCs w:val="21"/>
              </w:rPr>
              <w:t>应包含</w:t>
            </w:r>
            <w:r>
              <w:rPr>
                <w:rFonts w:hint="eastAsia" w:ascii="宋体" w:hAnsi="宋体" w:cs="宋体"/>
                <w:szCs w:val="21"/>
                <w:lang w:val="zh-CN"/>
              </w:rPr>
              <w:t>齿轮泵、叶片泵、柱塞泵</w:t>
            </w:r>
            <w:r>
              <w:rPr>
                <w:rFonts w:hint="eastAsia" w:ascii="宋体" w:hAnsi="宋体" w:cs="宋体"/>
                <w:szCs w:val="21"/>
              </w:rPr>
              <w:t>；</w:t>
            </w:r>
          </w:p>
          <w:p w14:paraId="064E62ED">
            <w:pPr>
              <w:tabs>
                <w:tab w:val="left" w:pos="0"/>
              </w:tabs>
              <w:adjustRightInd w:val="0"/>
              <w:snapToGrid w:val="0"/>
              <w:ind w:left="420"/>
              <w:rPr>
                <w:rFonts w:ascii="宋体" w:hAnsi="宋体" w:cs="宋体"/>
                <w:szCs w:val="21"/>
              </w:rPr>
            </w:pPr>
          </w:p>
          <w:p w14:paraId="7BC3FE2C">
            <w:pPr>
              <w:numPr>
                <w:ilvl w:val="1"/>
                <w:numId w:val="21"/>
              </w:numPr>
              <w:adjustRightInd w:val="0"/>
              <w:snapToGrid w:val="0"/>
              <w:rPr>
                <w:rFonts w:ascii="宋体" w:hAnsi="宋体" w:cs="宋体"/>
                <w:szCs w:val="21"/>
              </w:rPr>
            </w:pPr>
            <w:r>
              <w:rPr>
                <w:rFonts w:hint="eastAsia" w:ascii="宋体" w:hAnsi="宋体" w:cs="宋体"/>
                <w:szCs w:val="21"/>
              </w:rPr>
              <w:t>执行元件学习</w:t>
            </w:r>
          </w:p>
          <w:p w14:paraId="207C930C">
            <w:pPr>
              <w:tabs>
                <w:tab w:val="left" w:pos="0"/>
              </w:tabs>
              <w:adjustRightInd w:val="0"/>
              <w:snapToGrid w:val="0"/>
              <w:ind w:left="420"/>
              <w:rPr>
                <w:rFonts w:ascii="宋体" w:hAnsi="宋体" w:cs="宋体"/>
                <w:szCs w:val="21"/>
              </w:rPr>
            </w:pPr>
            <w:r>
              <w:rPr>
                <w:rFonts w:hint="eastAsia" w:ascii="宋体" w:hAnsi="宋体" w:cs="宋体"/>
                <w:szCs w:val="21"/>
              </w:rPr>
              <w:t>应包含</w:t>
            </w:r>
            <w:r>
              <w:rPr>
                <w:rFonts w:hint="eastAsia" w:ascii="宋体" w:hAnsi="宋体" w:cs="宋体"/>
                <w:szCs w:val="21"/>
                <w:lang w:val="zh-CN"/>
              </w:rPr>
              <w:t>液压马达、液压缸</w:t>
            </w:r>
            <w:r>
              <w:rPr>
                <w:rFonts w:hint="eastAsia" w:ascii="宋体" w:hAnsi="宋体" w:cs="宋体"/>
                <w:szCs w:val="21"/>
              </w:rPr>
              <w:t>；</w:t>
            </w:r>
          </w:p>
          <w:p w14:paraId="42C0714B">
            <w:pPr>
              <w:tabs>
                <w:tab w:val="left" w:pos="0"/>
              </w:tabs>
              <w:adjustRightInd w:val="0"/>
              <w:snapToGrid w:val="0"/>
              <w:ind w:left="420"/>
              <w:rPr>
                <w:rFonts w:ascii="宋体" w:hAnsi="宋体" w:cs="宋体"/>
                <w:szCs w:val="21"/>
              </w:rPr>
            </w:pPr>
          </w:p>
          <w:p w14:paraId="6CC3C9F8">
            <w:pPr>
              <w:numPr>
                <w:ilvl w:val="1"/>
                <w:numId w:val="21"/>
              </w:numPr>
              <w:adjustRightInd w:val="0"/>
              <w:snapToGrid w:val="0"/>
              <w:rPr>
                <w:rFonts w:ascii="宋体" w:hAnsi="宋体" w:cs="宋体"/>
                <w:szCs w:val="21"/>
                <w:lang w:val="zh-CN"/>
              </w:rPr>
            </w:pPr>
            <w:r>
              <w:rPr>
                <w:rFonts w:hint="eastAsia" w:ascii="宋体" w:hAnsi="宋体" w:cs="宋体"/>
                <w:szCs w:val="21"/>
                <w:lang w:val="zh-CN"/>
              </w:rPr>
              <w:t>控制元件</w:t>
            </w:r>
            <w:r>
              <w:rPr>
                <w:rFonts w:hint="eastAsia" w:ascii="宋体" w:hAnsi="宋体" w:cs="宋体"/>
                <w:szCs w:val="21"/>
              </w:rPr>
              <w:t>学习</w:t>
            </w:r>
          </w:p>
          <w:p w14:paraId="6F267346">
            <w:pPr>
              <w:adjustRightInd w:val="0"/>
              <w:snapToGrid w:val="0"/>
              <w:ind w:firstLine="420" w:firstLineChars="200"/>
              <w:rPr>
                <w:rFonts w:ascii="宋体" w:hAnsi="宋体" w:cs="宋体"/>
                <w:szCs w:val="21"/>
                <w:lang w:val="zh-CN"/>
              </w:rPr>
            </w:pPr>
            <w:r>
              <w:rPr>
                <w:rFonts w:hint="eastAsia" w:ascii="宋体" w:hAnsi="宋体" w:cs="宋体"/>
                <w:szCs w:val="21"/>
                <w:lang w:val="zh-CN"/>
              </w:rPr>
              <w:t>应包含压力阀、流量阀、方向阀；</w:t>
            </w:r>
          </w:p>
          <w:p w14:paraId="2DD112D5">
            <w:pPr>
              <w:adjustRightInd w:val="0"/>
              <w:snapToGrid w:val="0"/>
              <w:ind w:firstLine="420" w:firstLineChars="200"/>
              <w:rPr>
                <w:rFonts w:ascii="宋体" w:hAnsi="宋体" w:cs="宋体"/>
                <w:szCs w:val="21"/>
                <w:lang w:val="zh-CN"/>
              </w:rPr>
            </w:pPr>
          </w:p>
          <w:p w14:paraId="6021A18B">
            <w:pPr>
              <w:numPr>
                <w:ilvl w:val="1"/>
                <w:numId w:val="21"/>
              </w:numPr>
              <w:adjustRightInd w:val="0"/>
              <w:snapToGrid w:val="0"/>
              <w:rPr>
                <w:rFonts w:ascii="宋体" w:hAnsi="宋体" w:cs="宋体"/>
                <w:szCs w:val="21"/>
                <w:lang w:val="zh-CN"/>
              </w:rPr>
            </w:pPr>
            <w:r>
              <w:rPr>
                <w:rFonts w:hint="eastAsia" w:ascii="宋体" w:hAnsi="宋体" w:cs="宋体"/>
                <w:szCs w:val="21"/>
                <w:lang w:val="zh-CN"/>
              </w:rPr>
              <w:t>辅助元件</w:t>
            </w:r>
            <w:r>
              <w:rPr>
                <w:rFonts w:hint="eastAsia" w:ascii="宋体" w:hAnsi="宋体" w:cs="宋体"/>
                <w:szCs w:val="21"/>
              </w:rPr>
              <w:t>学习</w:t>
            </w:r>
          </w:p>
          <w:p w14:paraId="6D6D716E">
            <w:pPr>
              <w:adjustRightInd w:val="0"/>
              <w:snapToGrid w:val="0"/>
              <w:ind w:firstLine="420" w:firstLineChars="200"/>
              <w:rPr>
                <w:rFonts w:ascii="宋体" w:hAnsi="宋体" w:cs="宋体"/>
                <w:szCs w:val="21"/>
                <w:lang w:val="zh-CN"/>
              </w:rPr>
            </w:pPr>
            <w:r>
              <w:rPr>
                <w:rFonts w:hint="eastAsia" w:ascii="宋体" w:hAnsi="宋体" w:cs="宋体"/>
                <w:szCs w:val="21"/>
                <w:lang w:val="zh-CN"/>
              </w:rPr>
              <w:t>应包含管接头、油管、过滤器、压力表、冷却器。</w:t>
            </w:r>
          </w:p>
          <w:p w14:paraId="7434210E">
            <w:pPr>
              <w:adjustRightInd w:val="0"/>
              <w:snapToGrid w:val="0"/>
              <w:ind w:firstLine="420" w:firstLineChars="200"/>
              <w:rPr>
                <w:rFonts w:ascii="宋体" w:hAnsi="宋体" w:cs="宋体"/>
                <w:szCs w:val="21"/>
                <w:lang w:val="zh-CN"/>
              </w:rPr>
            </w:pPr>
          </w:p>
          <w:p w14:paraId="0444499F">
            <w:pPr>
              <w:numPr>
                <w:ilvl w:val="0"/>
                <w:numId w:val="20"/>
              </w:numPr>
              <w:adjustRightInd w:val="0"/>
              <w:snapToGrid w:val="0"/>
              <w:rPr>
                <w:rFonts w:ascii="宋体" w:hAnsi="宋体" w:cs="宋体"/>
                <w:szCs w:val="21"/>
                <w:lang w:val="zh-CN"/>
              </w:rPr>
            </w:pPr>
            <w:r>
              <w:rPr>
                <w:rFonts w:hint="eastAsia" w:ascii="宋体" w:hAnsi="宋体" w:cs="宋体"/>
                <w:szCs w:val="21"/>
                <w:lang w:val="zh-CN"/>
              </w:rPr>
              <w:t>实训</w:t>
            </w:r>
          </w:p>
          <w:p w14:paraId="54412EB8">
            <w:pPr>
              <w:adjustRightInd w:val="0"/>
              <w:snapToGrid w:val="0"/>
              <w:ind w:firstLine="420" w:firstLineChars="200"/>
              <w:rPr>
                <w:rFonts w:ascii="宋体" w:hAnsi="宋体" w:cs="宋体"/>
                <w:szCs w:val="21"/>
                <w:lang w:val="zh-CN"/>
              </w:rPr>
            </w:pPr>
            <w:r>
              <w:rPr>
                <w:rFonts w:hint="eastAsia" w:ascii="宋体" w:hAnsi="宋体" w:cs="宋体"/>
                <w:szCs w:val="21"/>
                <w:lang w:val="zh-CN"/>
              </w:rPr>
              <w:t>软件应包含回路搭建实训模块，包含方向控制回路、速度控制回路、压力控制回路、多缸动作回路四个模块，至少16个回路搭建的任务。通过液压元件的自由摆放与连接液压元件，运行液压回路，切换控制元件等功能帮助学生掌握元件的符号及理解液压元件的作用。</w:t>
            </w:r>
          </w:p>
          <w:p w14:paraId="232690BD">
            <w:pPr>
              <w:numPr>
                <w:ilvl w:val="1"/>
                <w:numId w:val="21"/>
              </w:numPr>
              <w:adjustRightInd w:val="0"/>
              <w:snapToGrid w:val="0"/>
              <w:rPr>
                <w:rFonts w:ascii="宋体" w:hAnsi="宋体" w:cs="宋体"/>
                <w:szCs w:val="21"/>
                <w:lang w:val="zh-CN"/>
              </w:rPr>
            </w:pPr>
            <w:r>
              <w:rPr>
                <w:rFonts w:hint="eastAsia" w:ascii="宋体" w:hAnsi="宋体" w:cs="宋体"/>
                <w:szCs w:val="21"/>
                <w:lang w:val="zh-CN"/>
              </w:rPr>
              <w:t>▲方向控制回路：</w:t>
            </w:r>
          </w:p>
          <w:p w14:paraId="14156A5F">
            <w:pPr>
              <w:adjustRightInd w:val="0"/>
              <w:snapToGrid w:val="0"/>
              <w:ind w:firstLine="420" w:firstLineChars="200"/>
              <w:rPr>
                <w:rFonts w:ascii="宋体" w:hAnsi="宋体" w:cs="宋体"/>
                <w:szCs w:val="21"/>
                <w:lang w:val="zh-CN"/>
              </w:rPr>
            </w:pPr>
            <w:r>
              <w:rPr>
                <w:rFonts w:hint="eastAsia" w:ascii="宋体" w:hAnsi="宋体" w:cs="宋体"/>
                <w:szCs w:val="21"/>
                <w:lang w:val="zh-CN"/>
              </w:rPr>
              <w:t>包含二位三通阀换向回路、中位机能换向阀回路、锁紧回路三个部分。</w:t>
            </w:r>
            <w:r>
              <w:rPr>
                <w:rFonts w:hint="eastAsia" w:ascii="宋体" w:hAnsi="宋体" w:cs="宋体"/>
                <w:b/>
                <w:bCs/>
                <w:szCs w:val="21"/>
                <w:lang w:val="zh-CN"/>
              </w:rPr>
              <w:t>（需提供截图以验证功能</w:t>
            </w:r>
            <w:r>
              <w:rPr>
                <w:rFonts w:hint="eastAsia" w:ascii="宋体" w:hAnsi="宋体" w:cs="宋体"/>
                <w:b/>
                <w:bCs/>
                <w:szCs w:val="21"/>
              </w:rPr>
              <w:t>加盖投标人公章</w:t>
            </w:r>
            <w:r>
              <w:rPr>
                <w:rFonts w:hint="eastAsia" w:ascii="宋体" w:hAnsi="宋体" w:cs="宋体"/>
                <w:b/>
                <w:bCs/>
                <w:szCs w:val="21"/>
                <w:lang w:val="zh-CN"/>
              </w:rPr>
              <w:t>）</w:t>
            </w:r>
          </w:p>
          <w:p w14:paraId="3E4E6EA6">
            <w:pPr>
              <w:numPr>
                <w:ilvl w:val="1"/>
                <w:numId w:val="21"/>
              </w:numPr>
              <w:adjustRightInd w:val="0"/>
              <w:snapToGrid w:val="0"/>
              <w:rPr>
                <w:rFonts w:ascii="宋体" w:hAnsi="宋体" w:cs="宋体"/>
                <w:szCs w:val="21"/>
                <w:lang w:val="zh-CN"/>
              </w:rPr>
            </w:pPr>
            <w:r>
              <w:rPr>
                <w:rFonts w:hint="eastAsia" w:ascii="宋体" w:hAnsi="宋体" w:cs="宋体"/>
                <w:szCs w:val="21"/>
                <w:lang w:val="zh-CN"/>
              </w:rPr>
              <w:t>速度控制回路：</w:t>
            </w:r>
          </w:p>
          <w:p w14:paraId="3CCF7F59">
            <w:pPr>
              <w:adjustRightInd w:val="0"/>
              <w:snapToGrid w:val="0"/>
              <w:ind w:firstLine="420" w:firstLineChars="200"/>
              <w:rPr>
                <w:rFonts w:ascii="宋体" w:hAnsi="宋体" w:cs="宋体"/>
                <w:szCs w:val="21"/>
                <w:lang w:val="zh-CN"/>
              </w:rPr>
            </w:pPr>
            <w:r>
              <w:rPr>
                <w:rFonts w:hint="eastAsia" w:ascii="宋体" w:hAnsi="宋体" w:cs="宋体"/>
                <w:szCs w:val="21"/>
                <w:lang w:val="zh-CN"/>
              </w:rPr>
              <w:t>包含定量泵节流调速回路、变量泵容积调速回路、快速运动回路、速度换接回路四个部分。</w:t>
            </w:r>
          </w:p>
          <w:p w14:paraId="359C22E1">
            <w:pPr>
              <w:numPr>
                <w:ilvl w:val="1"/>
                <w:numId w:val="21"/>
              </w:numPr>
              <w:adjustRightInd w:val="0"/>
              <w:snapToGrid w:val="0"/>
              <w:rPr>
                <w:rFonts w:ascii="宋体" w:hAnsi="宋体" w:cs="宋体"/>
                <w:szCs w:val="21"/>
                <w:lang w:val="zh-CN"/>
              </w:rPr>
            </w:pPr>
            <w:r>
              <w:rPr>
                <w:rFonts w:hint="eastAsia" w:ascii="宋体" w:hAnsi="宋体" w:cs="宋体"/>
                <w:szCs w:val="21"/>
                <w:lang w:val="zh-CN"/>
              </w:rPr>
              <w:t>▲压力控制回路：</w:t>
            </w:r>
          </w:p>
          <w:p w14:paraId="78666FF3">
            <w:pPr>
              <w:adjustRightInd w:val="0"/>
              <w:snapToGrid w:val="0"/>
              <w:ind w:firstLine="420" w:firstLineChars="200"/>
              <w:rPr>
                <w:rFonts w:ascii="宋体" w:hAnsi="宋体" w:cs="宋体"/>
                <w:b/>
                <w:bCs/>
                <w:szCs w:val="21"/>
                <w:lang w:val="zh-CN"/>
              </w:rPr>
            </w:pPr>
            <w:r>
              <w:rPr>
                <w:rFonts w:hint="eastAsia" w:ascii="宋体" w:hAnsi="宋体" w:cs="宋体"/>
                <w:szCs w:val="21"/>
                <w:lang w:val="zh-CN"/>
              </w:rPr>
              <w:t>包含单级调压回路、二级调压回路、电磁换向阀卸荷回路、减压回路、增压回路、保压回路、平衡回路七个部分。</w:t>
            </w:r>
            <w:r>
              <w:rPr>
                <w:rFonts w:hint="eastAsia" w:ascii="宋体" w:hAnsi="宋体" w:cs="宋体"/>
                <w:b/>
                <w:bCs/>
                <w:szCs w:val="21"/>
                <w:lang w:val="zh-CN"/>
              </w:rPr>
              <w:t>（需提供截图以验证功能</w:t>
            </w:r>
            <w:r>
              <w:rPr>
                <w:rFonts w:hint="eastAsia" w:ascii="宋体" w:hAnsi="宋体" w:cs="宋体"/>
                <w:b/>
                <w:bCs/>
                <w:szCs w:val="21"/>
              </w:rPr>
              <w:t>加盖投标人公章</w:t>
            </w:r>
            <w:r>
              <w:rPr>
                <w:rFonts w:hint="eastAsia" w:ascii="宋体" w:hAnsi="宋体" w:cs="宋体"/>
                <w:b/>
                <w:bCs/>
                <w:szCs w:val="21"/>
                <w:lang w:val="zh-CN"/>
              </w:rPr>
              <w:t>）</w:t>
            </w:r>
          </w:p>
          <w:p w14:paraId="1D07B4CA">
            <w:pPr>
              <w:numPr>
                <w:ilvl w:val="1"/>
                <w:numId w:val="21"/>
              </w:numPr>
              <w:adjustRightInd w:val="0"/>
              <w:snapToGrid w:val="0"/>
              <w:rPr>
                <w:rFonts w:ascii="宋体" w:hAnsi="宋体" w:cs="宋体"/>
                <w:szCs w:val="21"/>
                <w:lang w:val="zh-CN"/>
              </w:rPr>
            </w:pPr>
            <w:r>
              <w:rPr>
                <w:rFonts w:hint="eastAsia" w:ascii="宋体" w:hAnsi="宋体" w:cs="宋体"/>
                <w:szCs w:val="21"/>
                <w:lang w:val="zh-CN"/>
              </w:rPr>
              <w:t>多缸动作回路：</w:t>
            </w:r>
          </w:p>
          <w:p w14:paraId="2D6E7744">
            <w:pPr>
              <w:adjustRightInd w:val="0"/>
              <w:snapToGrid w:val="0"/>
              <w:ind w:firstLine="420" w:firstLineChars="200"/>
              <w:rPr>
                <w:rFonts w:ascii="宋体" w:hAnsi="宋体" w:cs="宋体"/>
                <w:szCs w:val="21"/>
              </w:rPr>
            </w:pPr>
            <w:r>
              <w:rPr>
                <w:rFonts w:hint="eastAsia" w:ascii="宋体" w:hAnsi="宋体" w:cs="宋体"/>
                <w:szCs w:val="21"/>
                <w:lang w:val="zh-CN"/>
              </w:rPr>
              <w:t>包含顺序动作、同步回路回路两个部分。</w:t>
            </w:r>
          </w:p>
        </w:tc>
      </w:tr>
      <w:tr w14:paraId="632CA794">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743D91E2">
            <w:pPr>
              <w:widowControl/>
              <w:spacing w:line="360" w:lineRule="auto"/>
              <w:jc w:val="center"/>
              <w:textAlignment w:val="center"/>
              <w:rPr>
                <w:rFonts w:ascii="宋体" w:hAnsi="宋体" w:cs="宋体"/>
                <w:szCs w:val="21"/>
              </w:rPr>
            </w:pPr>
            <w:r>
              <w:rPr>
                <w:rFonts w:hint="eastAsia" w:ascii="宋体" w:hAnsi="宋体" w:cs="宋体"/>
                <w:kern w:val="0"/>
                <w:szCs w:val="21"/>
                <w:lang w:bidi="ar"/>
              </w:rPr>
              <w:t>9</w:t>
            </w:r>
          </w:p>
        </w:tc>
        <w:tc>
          <w:tcPr>
            <w:tcW w:w="819" w:type="pct"/>
            <w:tcBorders>
              <w:top w:val="single" w:color="000000" w:sz="4" w:space="0"/>
              <w:left w:val="single" w:color="000000" w:sz="4" w:space="0"/>
              <w:bottom w:val="single" w:color="000000" w:sz="4" w:space="0"/>
              <w:right w:val="single" w:color="000000" w:sz="4" w:space="0"/>
            </w:tcBorders>
            <w:vAlign w:val="center"/>
          </w:tcPr>
          <w:p w14:paraId="01E264DD">
            <w:pPr>
              <w:spacing w:line="360" w:lineRule="auto"/>
              <w:rPr>
                <w:rFonts w:ascii="宋体" w:hAnsi="宋体" w:cs="宋体"/>
                <w:szCs w:val="21"/>
              </w:rPr>
            </w:pPr>
            <w:r>
              <w:rPr>
                <w:rFonts w:hint="eastAsia" w:ascii="宋体" w:hAnsi="宋体" w:cs="宋体"/>
                <w:szCs w:val="21"/>
              </w:rPr>
              <w:t>气动控制技术VR交互式教学软件</w:t>
            </w:r>
          </w:p>
        </w:tc>
        <w:tc>
          <w:tcPr>
            <w:tcW w:w="3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2AFD">
            <w:pPr>
              <w:numPr>
                <w:ilvl w:val="0"/>
                <w:numId w:val="22"/>
              </w:numPr>
              <w:adjustRightInd w:val="0"/>
              <w:snapToGrid w:val="0"/>
              <w:rPr>
                <w:rFonts w:ascii="宋体" w:hAnsi="宋体" w:cs="宋体"/>
                <w:szCs w:val="21"/>
              </w:rPr>
            </w:pPr>
            <w:r>
              <w:rPr>
                <w:rFonts w:hint="eastAsia" w:ascii="宋体" w:hAnsi="宋体" w:cs="宋体"/>
                <w:szCs w:val="21"/>
              </w:rPr>
              <w:t>软件框架</w:t>
            </w:r>
          </w:p>
          <w:p w14:paraId="297B666B">
            <w:pPr>
              <w:adjustRightInd w:val="0"/>
              <w:snapToGrid w:val="0"/>
              <w:ind w:firstLine="420" w:firstLineChars="200"/>
              <w:rPr>
                <w:rFonts w:ascii="宋体" w:hAnsi="宋体" w:cs="宋体"/>
                <w:szCs w:val="21"/>
              </w:rPr>
            </w:pPr>
            <w:r>
              <w:rPr>
                <w:rFonts w:hint="eastAsia" w:ascii="宋体" w:hAnsi="宋体" w:cs="宋体"/>
                <w:szCs w:val="21"/>
              </w:rPr>
              <w:t>《气动控制技术VR交互式教学软件》包含3D模型认知教学与气动回路搭建两大项目。</w:t>
            </w:r>
          </w:p>
          <w:p w14:paraId="42B0651A">
            <w:pPr>
              <w:adjustRightInd w:val="0"/>
              <w:snapToGrid w:val="0"/>
              <w:ind w:firstLine="420" w:firstLineChars="200"/>
              <w:rPr>
                <w:rFonts w:ascii="宋体" w:hAnsi="宋体" w:cs="宋体"/>
                <w:szCs w:val="21"/>
              </w:rPr>
            </w:pPr>
            <w:r>
              <w:rPr>
                <w:rFonts w:hint="eastAsia" w:ascii="宋体" w:hAnsi="宋体" w:cs="宋体"/>
                <w:szCs w:val="21"/>
              </w:rPr>
              <w:t>软件支持我校桌面式虚拟现实操作一体机使用，并通过一体机的操作笔操作，学生佩戴VR眼镜呈现VR效果。</w:t>
            </w:r>
          </w:p>
          <w:p w14:paraId="2D83C022">
            <w:pPr>
              <w:adjustRightInd w:val="0"/>
              <w:snapToGrid w:val="0"/>
              <w:ind w:firstLine="420" w:firstLineChars="200"/>
              <w:rPr>
                <w:rFonts w:ascii="宋体" w:hAnsi="宋体" w:cs="宋体"/>
                <w:szCs w:val="21"/>
              </w:rPr>
            </w:pPr>
          </w:p>
          <w:p w14:paraId="4C134E2C">
            <w:pPr>
              <w:numPr>
                <w:ilvl w:val="0"/>
                <w:numId w:val="22"/>
              </w:numPr>
              <w:adjustRightInd w:val="0"/>
              <w:snapToGrid w:val="0"/>
              <w:rPr>
                <w:rFonts w:ascii="宋体" w:hAnsi="宋体" w:cs="宋体"/>
                <w:szCs w:val="21"/>
              </w:rPr>
            </w:pPr>
            <w:r>
              <w:rPr>
                <w:rFonts w:hint="eastAsia" w:ascii="宋体" w:hAnsi="宋体" w:cs="宋体"/>
                <w:szCs w:val="21"/>
              </w:rPr>
              <w:t>实训内容</w:t>
            </w:r>
          </w:p>
          <w:p w14:paraId="2E1CC508">
            <w:pPr>
              <w:numPr>
                <w:ilvl w:val="0"/>
                <w:numId w:val="23"/>
              </w:numPr>
              <w:adjustRightInd w:val="0"/>
              <w:snapToGrid w:val="0"/>
              <w:rPr>
                <w:rFonts w:ascii="宋体" w:hAnsi="宋体" w:cs="宋体"/>
                <w:szCs w:val="21"/>
              </w:rPr>
            </w:pPr>
            <w:r>
              <w:rPr>
                <w:rFonts w:hint="eastAsia" w:ascii="宋体" w:hAnsi="宋体" w:cs="宋体"/>
                <w:szCs w:val="21"/>
              </w:rPr>
              <w:t>3D模型认知教学</w:t>
            </w:r>
          </w:p>
          <w:p w14:paraId="1F9A6580">
            <w:pPr>
              <w:adjustRightInd w:val="0"/>
              <w:snapToGrid w:val="0"/>
              <w:ind w:firstLine="420" w:firstLineChars="200"/>
              <w:rPr>
                <w:rFonts w:ascii="宋体" w:hAnsi="宋体" w:cs="宋体"/>
                <w:szCs w:val="21"/>
              </w:rPr>
            </w:pPr>
            <w:r>
              <w:rPr>
                <w:rFonts w:hint="eastAsia" w:ascii="宋体" w:hAnsi="宋体" w:cs="宋体"/>
                <w:szCs w:val="21"/>
              </w:rPr>
              <w:t>应包含执行元件、控制元件、辅助元件、气源装置四个模块。通过元件模型的爆炸、动画、剖切、透视、隐藏等功能展现元件的结构和工作原理。</w:t>
            </w:r>
          </w:p>
          <w:p w14:paraId="7CC4B2B9">
            <w:pPr>
              <w:numPr>
                <w:ilvl w:val="0"/>
                <w:numId w:val="23"/>
              </w:numPr>
              <w:adjustRightInd w:val="0"/>
              <w:snapToGrid w:val="0"/>
              <w:rPr>
                <w:rFonts w:ascii="宋体" w:hAnsi="宋体" w:cs="宋体"/>
                <w:szCs w:val="21"/>
              </w:rPr>
            </w:pPr>
            <w:r>
              <w:rPr>
                <w:rFonts w:hint="eastAsia" w:ascii="宋体" w:hAnsi="宋体" w:cs="宋体"/>
                <w:szCs w:val="21"/>
              </w:rPr>
              <w:t>气动回路搭建</w:t>
            </w:r>
          </w:p>
          <w:p w14:paraId="597C4956">
            <w:pPr>
              <w:adjustRightInd w:val="0"/>
              <w:snapToGrid w:val="0"/>
              <w:ind w:firstLine="420" w:firstLineChars="200"/>
              <w:rPr>
                <w:rFonts w:ascii="宋体" w:hAnsi="宋体" w:cs="宋体"/>
                <w:szCs w:val="21"/>
              </w:rPr>
            </w:pPr>
            <w:r>
              <w:rPr>
                <w:rFonts w:hint="eastAsia" w:ascii="宋体" w:hAnsi="宋体" w:cs="宋体"/>
                <w:szCs w:val="21"/>
              </w:rPr>
              <w:t>此项目包含方向控制回路、压力控制回路、速度控制回路、其他回路，四个模块。通过气动元件的自由摆放与连接气动元件，运行气动回路，切换控制元件等功能帮助学生掌握元件的符号及理解气动元件的作用。</w:t>
            </w:r>
          </w:p>
          <w:p w14:paraId="3F9EA9FE">
            <w:pPr>
              <w:adjustRightInd w:val="0"/>
              <w:snapToGrid w:val="0"/>
              <w:rPr>
                <w:rFonts w:ascii="宋体" w:hAnsi="宋体" w:cs="宋体"/>
                <w:szCs w:val="21"/>
              </w:rPr>
            </w:pPr>
          </w:p>
          <w:p w14:paraId="53594EBD">
            <w:pPr>
              <w:numPr>
                <w:ilvl w:val="0"/>
                <w:numId w:val="22"/>
              </w:numPr>
              <w:adjustRightInd w:val="0"/>
              <w:snapToGrid w:val="0"/>
              <w:rPr>
                <w:rFonts w:ascii="宋体" w:hAnsi="宋体" w:cs="宋体"/>
                <w:szCs w:val="21"/>
              </w:rPr>
            </w:pPr>
            <w:r>
              <w:rPr>
                <w:rFonts w:hint="eastAsia" w:ascii="宋体" w:hAnsi="宋体" w:cs="宋体"/>
                <w:szCs w:val="21"/>
              </w:rPr>
              <w:t>实训任务</w:t>
            </w:r>
          </w:p>
          <w:p w14:paraId="7F275948">
            <w:pPr>
              <w:numPr>
                <w:ilvl w:val="0"/>
                <w:numId w:val="24"/>
              </w:numPr>
              <w:adjustRightInd w:val="0"/>
              <w:snapToGrid w:val="0"/>
              <w:rPr>
                <w:rFonts w:ascii="宋体" w:hAnsi="宋体" w:cs="宋体"/>
                <w:szCs w:val="21"/>
              </w:rPr>
            </w:pPr>
            <w:r>
              <w:rPr>
                <w:rFonts w:hint="eastAsia" w:ascii="宋体" w:hAnsi="宋体" w:cs="宋体"/>
                <w:szCs w:val="21"/>
              </w:rPr>
              <w:t>3D模型认知教学</w:t>
            </w:r>
          </w:p>
          <w:p w14:paraId="79F467A2">
            <w:pPr>
              <w:adjustRightInd w:val="0"/>
              <w:snapToGrid w:val="0"/>
              <w:ind w:firstLine="420" w:firstLineChars="200"/>
              <w:rPr>
                <w:rFonts w:ascii="宋体" w:hAnsi="宋体" w:cs="宋体"/>
                <w:szCs w:val="21"/>
              </w:rPr>
            </w:pPr>
            <w:r>
              <w:rPr>
                <w:rFonts w:hint="eastAsia" w:ascii="宋体" w:hAnsi="宋体" w:cs="宋体"/>
                <w:szCs w:val="21"/>
              </w:rPr>
              <w:t>包含执行元件、控制元件、辅助元件、气源装置四个模块。可以查看模型和动画学习元件的工作原理。</w:t>
            </w:r>
          </w:p>
          <w:p w14:paraId="750B2DD6">
            <w:pPr>
              <w:adjustRightInd w:val="0"/>
              <w:snapToGrid w:val="0"/>
              <w:ind w:firstLine="420" w:firstLineChars="200"/>
              <w:rPr>
                <w:rFonts w:ascii="宋体" w:hAnsi="宋体" w:cs="宋体"/>
                <w:szCs w:val="21"/>
              </w:rPr>
            </w:pPr>
            <w:r>
              <w:rPr>
                <w:rFonts w:hint="eastAsia" w:ascii="宋体" w:hAnsi="宋体" w:cs="宋体"/>
                <w:szCs w:val="21"/>
              </w:rPr>
              <w:t>具体学习任务如下：</w:t>
            </w:r>
          </w:p>
          <w:p w14:paraId="557D7B10">
            <w:pPr>
              <w:numPr>
                <w:ilvl w:val="1"/>
                <w:numId w:val="25"/>
              </w:numPr>
              <w:adjustRightInd w:val="0"/>
              <w:snapToGrid w:val="0"/>
              <w:rPr>
                <w:rFonts w:ascii="宋体" w:hAnsi="宋体" w:cs="宋体"/>
                <w:szCs w:val="21"/>
              </w:rPr>
            </w:pPr>
            <w:r>
              <w:rPr>
                <w:rFonts w:hint="eastAsia" w:ascii="宋体" w:hAnsi="宋体" w:cs="宋体"/>
                <w:szCs w:val="21"/>
              </w:rPr>
              <w:t>执行元件认知</w:t>
            </w:r>
          </w:p>
          <w:p w14:paraId="5CE13E34">
            <w:pPr>
              <w:tabs>
                <w:tab w:val="left" w:pos="0"/>
              </w:tabs>
              <w:adjustRightInd w:val="0"/>
              <w:snapToGrid w:val="0"/>
              <w:ind w:left="420"/>
              <w:rPr>
                <w:rFonts w:ascii="宋体" w:hAnsi="宋体" w:cs="宋体"/>
                <w:szCs w:val="21"/>
              </w:rPr>
            </w:pPr>
            <w:r>
              <w:rPr>
                <w:rFonts w:hint="eastAsia" w:ascii="宋体" w:hAnsi="宋体" w:cs="宋体"/>
                <w:szCs w:val="21"/>
              </w:rPr>
              <w:t>包含气动马达、气缸，两个部分。</w:t>
            </w:r>
          </w:p>
          <w:p w14:paraId="703CE48A">
            <w:pPr>
              <w:tabs>
                <w:tab w:val="left" w:pos="0"/>
              </w:tabs>
              <w:adjustRightInd w:val="0"/>
              <w:snapToGrid w:val="0"/>
              <w:ind w:left="420"/>
              <w:rPr>
                <w:rFonts w:ascii="宋体" w:hAnsi="宋体" w:cs="宋体"/>
                <w:szCs w:val="21"/>
              </w:rPr>
            </w:pPr>
          </w:p>
          <w:p w14:paraId="51B2EACC">
            <w:pPr>
              <w:numPr>
                <w:ilvl w:val="1"/>
                <w:numId w:val="25"/>
              </w:numPr>
              <w:adjustRightInd w:val="0"/>
              <w:snapToGrid w:val="0"/>
              <w:rPr>
                <w:rFonts w:ascii="宋体" w:hAnsi="宋体" w:cs="宋体"/>
                <w:szCs w:val="21"/>
              </w:rPr>
            </w:pPr>
            <w:r>
              <w:rPr>
                <w:rFonts w:hint="eastAsia" w:ascii="宋体" w:hAnsi="宋体" w:cs="宋体"/>
                <w:szCs w:val="21"/>
              </w:rPr>
              <w:t>控制元件认知</w:t>
            </w:r>
          </w:p>
          <w:p w14:paraId="4F9A5384">
            <w:pPr>
              <w:adjustRightInd w:val="0"/>
              <w:snapToGrid w:val="0"/>
              <w:ind w:firstLine="420" w:firstLineChars="200"/>
              <w:rPr>
                <w:rFonts w:ascii="宋体" w:hAnsi="宋体" w:cs="宋体"/>
                <w:szCs w:val="21"/>
              </w:rPr>
            </w:pPr>
            <w:r>
              <w:rPr>
                <w:rFonts w:hint="eastAsia" w:ascii="宋体" w:hAnsi="宋体" w:cs="宋体"/>
                <w:szCs w:val="21"/>
              </w:rPr>
              <w:t>包含压力阀、流量阀、方向阀，三个部分。</w:t>
            </w:r>
          </w:p>
          <w:p w14:paraId="4F5A0562">
            <w:pPr>
              <w:adjustRightInd w:val="0"/>
              <w:snapToGrid w:val="0"/>
              <w:ind w:firstLine="420" w:firstLineChars="200"/>
              <w:rPr>
                <w:rFonts w:ascii="宋体" w:hAnsi="宋体" w:cs="宋体"/>
                <w:szCs w:val="21"/>
              </w:rPr>
            </w:pPr>
          </w:p>
          <w:p w14:paraId="2F72764B">
            <w:pPr>
              <w:numPr>
                <w:ilvl w:val="1"/>
                <w:numId w:val="25"/>
              </w:numPr>
              <w:adjustRightInd w:val="0"/>
              <w:snapToGrid w:val="0"/>
              <w:rPr>
                <w:rFonts w:ascii="宋体" w:hAnsi="宋体" w:cs="宋体"/>
                <w:szCs w:val="21"/>
              </w:rPr>
            </w:pPr>
            <w:r>
              <w:rPr>
                <w:rFonts w:hint="eastAsia" w:ascii="宋体" w:hAnsi="宋体" w:cs="宋体"/>
                <w:szCs w:val="21"/>
              </w:rPr>
              <w:t>辅助元件认知</w:t>
            </w:r>
          </w:p>
          <w:p w14:paraId="714895B2">
            <w:pPr>
              <w:adjustRightInd w:val="0"/>
              <w:snapToGrid w:val="0"/>
              <w:ind w:firstLine="420" w:firstLineChars="200"/>
              <w:rPr>
                <w:rFonts w:ascii="宋体" w:hAnsi="宋体" w:cs="宋体"/>
                <w:szCs w:val="21"/>
              </w:rPr>
            </w:pPr>
            <w:r>
              <w:rPr>
                <w:rFonts w:hint="eastAsia" w:ascii="宋体" w:hAnsi="宋体" w:cs="宋体"/>
                <w:szCs w:val="21"/>
              </w:rPr>
              <w:t>包含管道连接件、气动三联件、气管、消声器，四个部分。</w:t>
            </w:r>
          </w:p>
          <w:p w14:paraId="62961E65">
            <w:pPr>
              <w:adjustRightInd w:val="0"/>
              <w:snapToGrid w:val="0"/>
              <w:ind w:firstLine="420" w:firstLineChars="200"/>
              <w:rPr>
                <w:rFonts w:ascii="宋体" w:hAnsi="宋体" w:cs="宋体"/>
                <w:szCs w:val="21"/>
              </w:rPr>
            </w:pPr>
          </w:p>
          <w:p w14:paraId="1E9C6B3F">
            <w:pPr>
              <w:numPr>
                <w:ilvl w:val="1"/>
                <w:numId w:val="25"/>
              </w:numPr>
              <w:adjustRightInd w:val="0"/>
              <w:snapToGrid w:val="0"/>
              <w:rPr>
                <w:rFonts w:ascii="宋体" w:hAnsi="宋体" w:cs="宋体"/>
                <w:szCs w:val="21"/>
              </w:rPr>
            </w:pPr>
            <w:r>
              <w:rPr>
                <w:rFonts w:hint="eastAsia" w:ascii="宋体" w:hAnsi="宋体" w:cs="宋体"/>
                <w:szCs w:val="21"/>
              </w:rPr>
              <w:t>气源装置认知</w:t>
            </w:r>
          </w:p>
          <w:p w14:paraId="737A632E">
            <w:pPr>
              <w:adjustRightInd w:val="0"/>
              <w:snapToGrid w:val="0"/>
              <w:ind w:firstLine="420" w:firstLineChars="200"/>
              <w:rPr>
                <w:rFonts w:ascii="宋体" w:hAnsi="宋体" w:cs="宋体"/>
                <w:szCs w:val="21"/>
              </w:rPr>
            </w:pPr>
            <w:r>
              <w:rPr>
                <w:rFonts w:hint="eastAsia" w:ascii="宋体" w:hAnsi="宋体" w:cs="宋体"/>
                <w:szCs w:val="21"/>
              </w:rPr>
              <w:t>包含干燥器、储气罐、除油器、后冷却器、空气压缩机，五个部分。</w:t>
            </w:r>
          </w:p>
          <w:p w14:paraId="3C20B17D">
            <w:pPr>
              <w:numPr>
                <w:ilvl w:val="0"/>
                <w:numId w:val="24"/>
              </w:numPr>
              <w:adjustRightInd w:val="0"/>
              <w:snapToGrid w:val="0"/>
              <w:rPr>
                <w:rFonts w:ascii="宋体" w:hAnsi="宋体" w:cs="宋体"/>
                <w:szCs w:val="21"/>
              </w:rPr>
            </w:pPr>
            <w:r>
              <w:rPr>
                <w:rFonts w:hint="eastAsia" w:ascii="宋体" w:hAnsi="宋体" w:cs="宋体"/>
                <w:szCs w:val="21"/>
              </w:rPr>
              <w:t>气动回路搭建</w:t>
            </w:r>
          </w:p>
          <w:p w14:paraId="42B6A82C">
            <w:pPr>
              <w:adjustRightInd w:val="0"/>
              <w:snapToGrid w:val="0"/>
              <w:ind w:firstLine="420" w:firstLineChars="200"/>
              <w:rPr>
                <w:rFonts w:ascii="宋体" w:hAnsi="宋体" w:cs="宋体"/>
                <w:szCs w:val="21"/>
              </w:rPr>
            </w:pPr>
            <w:r>
              <w:rPr>
                <w:rFonts w:hint="eastAsia" w:ascii="宋体" w:hAnsi="宋体" w:cs="宋体"/>
                <w:szCs w:val="21"/>
              </w:rPr>
              <w:t>包含方向控制回路、压力控制回路、速度控制回路、其他回路，四个模块。用户可以自由摆放与连接气动元件，运行气动回路，切换控制元件。</w:t>
            </w:r>
          </w:p>
          <w:p w14:paraId="6AAE9464">
            <w:pPr>
              <w:adjustRightInd w:val="0"/>
              <w:snapToGrid w:val="0"/>
              <w:ind w:firstLine="420" w:firstLineChars="200"/>
              <w:rPr>
                <w:rFonts w:ascii="宋体" w:hAnsi="宋体" w:cs="宋体"/>
                <w:szCs w:val="21"/>
              </w:rPr>
            </w:pPr>
            <w:r>
              <w:rPr>
                <w:rFonts w:hint="eastAsia" w:ascii="宋体" w:hAnsi="宋体" w:cs="宋体"/>
                <w:szCs w:val="21"/>
              </w:rPr>
              <w:t>回路搭建项目至少包含控制元件（13个）、执行元件（3个）、辅助元件（3个），并对相应的元件有名称展示。</w:t>
            </w:r>
          </w:p>
          <w:p w14:paraId="389D20E1">
            <w:pPr>
              <w:adjustRightInd w:val="0"/>
              <w:snapToGrid w:val="0"/>
              <w:ind w:firstLine="420" w:firstLineChars="200"/>
              <w:rPr>
                <w:rFonts w:ascii="宋体" w:hAnsi="宋体" w:cs="宋体"/>
                <w:szCs w:val="21"/>
              </w:rPr>
            </w:pPr>
            <w:r>
              <w:rPr>
                <w:rFonts w:hint="eastAsia" w:ascii="宋体" w:hAnsi="宋体" w:cs="宋体"/>
                <w:szCs w:val="21"/>
              </w:rPr>
              <w:t>具体学习任务如下：</w:t>
            </w:r>
          </w:p>
          <w:p w14:paraId="277A7C5A">
            <w:pPr>
              <w:numPr>
                <w:ilvl w:val="1"/>
                <w:numId w:val="25"/>
              </w:numPr>
              <w:adjustRightInd w:val="0"/>
              <w:snapToGrid w:val="0"/>
              <w:rPr>
                <w:rFonts w:ascii="宋体" w:hAnsi="宋体" w:cs="宋体"/>
                <w:szCs w:val="21"/>
              </w:rPr>
            </w:pPr>
            <w:r>
              <w:rPr>
                <w:rFonts w:hint="eastAsia" w:ascii="宋体" w:hAnsi="宋体" w:cs="宋体"/>
                <w:szCs w:val="21"/>
              </w:rPr>
              <w:t>方向控制回路搭建</w:t>
            </w:r>
          </w:p>
          <w:p w14:paraId="5D81C33B">
            <w:pPr>
              <w:adjustRightInd w:val="0"/>
              <w:snapToGrid w:val="0"/>
              <w:ind w:firstLine="420" w:firstLineChars="200"/>
              <w:rPr>
                <w:rFonts w:ascii="宋体" w:hAnsi="宋体" w:cs="宋体"/>
                <w:szCs w:val="21"/>
              </w:rPr>
            </w:pPr>
            <w:r>
              <w:rPr>
                <w:rFonts w:hint="eastAsia" w:ascii="宋体" w:hAnsi="宋体" w:cs="宋体"/>
                <w:szCs w:val="21"/>
              </w:rPr>
              <w:t>包含单作用气缸换向回路、双作用气缸换向回路两个部分。</w:t>
            </w:r>
          </w:p>
          <w:p w14:paraId="7F69A768">
            <w:pPr>
              <w:adjustRightInd w:val="0"/>
              <w:snapToGrid w:val="0"/>
              <w:ind w:firstLine="420" w:firstLineChars="200"/>
              <w:rPr>
                <w:rFonts w:ascii="宋体" w:hAnsi="宋体" w:cs="宋体"/>
                <w:szCs w:val="21"/>
              </w:rPr>
            </w:pPr>
          </w:p>
          <w:p w14:paraId="3E5166A8">
            <w:pPr>
              <w:numPr>
                <w:ilvl w:val="1"/>
                <w:numId w:val="25"/>
              </w:numPr>
              <w:adjustRightInd w:val="0"/>
              <w:snapToGrid w:val="0"/>
              <w:rPr>
                <w:rFonts w:ascii="宋体" w:hAnsi="宋体" w:cs="宋体"/>
                <w:szCs w:val="21"/>
              </w:rPr>
            </w:pPr>
            <w:r>
              <w:rPr>
                <w:rFonts w:hint="eastAsia" w:ascii="宋体" w:hAnsi="宋体" w:cs="宋体"/>
                <w:szCs w:val="21"/>
              </w:rPr>
              <w:t>压力控制回路搭建</w:t>
            </w:r>
          </w:p>
          <w:p w14:paraId="4DD68F1E">
            <w:pPr>
              <w:adjustRightInd w:val="0"/>
              <w:snapToGrid w:val="0"/>
              <w:ind w:firstLine="420" w:firstLineChars="200"/>
              <w:rPr>
                <w:rFonts w:ascii="宋体" w:hAnsi="宋体" w:cs="宋体"/>
                <w:szCs w:val="21"/>
              </w:rPr>
            </w:pPr>
            <w:r>
              <w:rPr>
                <w:rFonts w:hint="eastAsia" w:ascii="宋体" w:hAnsi="宋体" w:cs="宋体"/>
                <w:szCs w:val="21"/>
              </w:rPr>
              <w:t>包含气液增压器的增力回路、快速排气控制回路两个部分。</w:t>
            </w:r>
          </w:p>
          <w:p w14:paraId="19FE453A">
            <w:pPr>
              <w:adjustRightInd w:val="0"/>
              <w:snapToGrid w:val="0"/>
              <w:ind w:firstLine="420" w:firstLineChars="200"/>
              <w:rPr>
                <w:rFonts w:ascii="宋体" w:hAnsi="宋体" w:cs="宋体"/>
                <w:szCs w:val="21"/>
              </w:rPr>
            </w:pPr>
          </w:p>
          <w:p w14:paraId="59AA31FE">
            <w:pPr>
              <w:numPr>
                <w:ilvl w:val="1"/>
                <w:numId w:val="25"/>
              </w:numPr>
              <w:adjustRightInd w:val="0"/>
              <w:snapToGrid w:val="0"/>
              <w:rPr>
                <w:rFonts w:ascii="宋体" w:hAnsi="宋体" w:cs="宋体"/>
                <w:szCs w:val="21"/>
              </w:rPr>
            </w:pPr>
            <w:r>
              <w:rPr>
                <w:rFonts w:hint="eastAsia" w:ascii="宋体" w:hAnsi="宋体" w:cs="宋体"/>
                <w:szCs w:val="21"/>
              </w:rPr>
              <w:t>速度控制回路搭建</w:t>
            </w:r>
          </w:p>
          <w:p w14:paraId="0992A768">
            <w:pPr>
              <w:adjustRightInd w:val="0"/>
              <w:snapToGrid w:val="0"/>
              <w:ind w:firstLine="420" w:firstLineChars="200"/>
              <w:rPr>
                <w:rFonts w:ascii="宋体" w:hAnsi="宋体" w:cs="宋体"/>
                <w:szCs w:val="21"/>
              </w:rPr>
            </w:pPr>
            <w:r>
              <w:rPr>
                <w:rFonts w:hint="eastAsia" w:ascii="宋体" w:hAnsi="宋体" w:cs="宋体"/>
                <w:szCs w:val="21"/>
              </w:rPr>
              <w:t>包含单作用气缸调速回路、排气节流阀调速回路两个部分。</w:t>
            </w:r>
          </w:p>
          <w:p w14:paraId="21AA4A37">
            <w:pPr>
              <w:adjustRightInd w:val="0"/>
              <w:snapToGrid w:val="0"/>
              <w:ind w:firstLine="420" w:firstLineChars="200"/>
              <w:rPr>
                <w:rFonts w:ascii="宋体" w:hAnsi="宋体" w:cs="宋体"/>
                <w:szCs w:val="21"/>
              </w:rPr>
            </w:pPr>
          </w:p>
          <w:p w14:paraId="048FDB41">
            <w:pPr>
              <w:numPr>
                <w:ilvl w:val="1"/>
                <w:numId w:val="25"/>
              </w:numPr>
              <w:adjustRightInd w:val="0"/>
              <w:snapToGrid w:val="0"/>
              <w:rPr>
                <w:rFonts w:ascii="宋体" w:hAnsi="宋体" w:cs="宋体"/>
                <w:szCs w:val="21"/>
              </w:rPr>
            </w:pPr>
            <w:r>
              <w:rPr>
                <w:rFonts w:hint="eastAsia" w:ascii="宋体" w:hAnsi="宋体" w:cs="宋体"/>
                <w:szCs w:val="21"/>
              </w:rPr>
              <w:t>其他回路搭建</w:t>
            </w:r>
          </w:p>
          <w:p w14:paraId="67CF7080">
            <w:pPr>
              <w:adjustRightInd w:val="0"/>
              <w:snapToGrid w:val="0"/>
              <w:ind w:firstLine="420" w:firstLineChars="200"/>
              <w:rPr>
                <w:rFonts w:ascii="宋体" w:hAnsi="宋体" w:cs="宋体"/>
                <w:szCs w:val="21"/>
              </w:rPr>
            </w:pPr>
            <w:r>
              <w:rPr>
                <w:rFonts w:hint="eastAsia" w:ascii="宋体" w:hAnsi="宋体" w:cs="宋体"/>
                <w:szCs w:val="21"/>
              </w:rPr>
              <w:t>包含锁紧回路一个部分。</w:t>
            </w:r>
          </w:p>
        </w:tc>
      </w:tr>
      <w:tr w14:paraId="426A30FA">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73DBCF0">
            <w:pPr>
              <w:widowControl/>
              <w:spacing w:line="360" w:lineRule="auto"/>
              <w:jc w:val="center"/>
              <w:textAlignment w:val="center"/>
              <w:rPr>
                <w:rFonts w:ascii="宋体" w:hAnsi="宋体" w:cs="宋体"/>
                <w:szCs w:val="21"/>
              </w:rPr>
            </w:pPr>
            <w:r>
              <w:rPr>
                <w:rFonts w:hint="eastAsia" w:ascii="宋体" w:hAnsi="宋体" w:cs="宋体"/>
                <w:kern w:val="0"/>
                <w:szCs w:val="21"/>
                <w:lang w:bidi="ar"/>
              </w:rPr>
              <w:t>10</w:t>
            </w:r>
          </w:p>
        </w:tc>
        <w:tc>
          <w:tcPr>
            <w:tcW w:w="819" w:type="pct"/>
            <w:tcBorders>
              <w:top w:val="single" w:color="000000" w:sz="4" w:space="0"/>
              <w:left w:val="single" w:color="000000" w:sz="4" w:space="0"/>
              <w:bottom w:val="single" w:color="000000" w:sz="4" w:space="0"/>
              <w:right w:val="single" w:color="000000" w:sz="4" w:space="0"/>
            </w:tcBorders>
            <w:vAlign w:val="center"/>
          </w:tcPr>
          <w:p w14:paraId="1FE90965">
            <w:pPr>
              <w:spacing w:line="360" w:lineRule="auto"/>
              <w:rPr>
                <w:rFonts w:ascii="宋体" w:hAnsi="宋体" w:cs="宋体"/>
                <w:szCs w:val="21"/>
              </w:rPr>
            </w:pPr>
            <w:r>
              <w:rPr>
                <w:rFonts w:hint="eastAsia" w:ascii="宋体" w:hAnsi="宋体" w:cs="宋体"/>
                <w:szCs w:val="21"/>
              </w:rPr>
              <w:t>步进电机智能装配线VR实训软件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B99F330">
            <w:pPr>
              <w:numPr>
                <w:ilvl w:val="0"/>
                <w:numId w:val="26"/>
              </w:numPr>
              <w:adjustRightInd w:val="0"/>
              <w:snapToGrid w:val="0"/>
              <w:rPr>
                <w:rFonts w:ascii="宋体" w:hAnsi="宋体" w:cs="宋体"/>
                <w:szCs w:val="21"/>
              </w:rPr>
            </w:pPr>
            <w:r>
              <w:rPr>
                <w:rFonts w:hint="eastAsia" w:ascii="宋体" w:hAnsi="宋体" w:cs="宋体"/>
                <w:szCs w:val="21"/>
              </w:rPr>
              <w:t>软件框架</w:t>
            </w:r>
          </w:p>
          <w:p w14:paraId="7DDB5077">
            <w:pPr>
              <w:adjustRightInd w:val="0"/>
              <w:snapToGrid w:val="0"/>
              <w:ind w:firstLine="420" w:firstLineChars="200"/>
              <w:rPr>
                <w:rFonts w:ascii="宋体" w:hAnsi="宋体" w:cs="宋体"/>
                <w:szCs w:val="21"/>
              </w:rPr>
            </w:pPr>
            <w:r>
              <w:rPr>
                <w:rFonts w:hint="eastAsia" w:ascii="宋体" w:hAnsi="宋体" w:cs="宋体"/>
                <w:szCs w:val="21"/>
              </w:rPr>
              <w:t>《步进电机智能装配线VR实训软件》包含3D资源和3D实训两个项目。</w:t>
            </w:r>
          </w:p>
          <w:p w14:paraId="665E503F">
            <w:pPr>
              <w:adjustRightInd w:val="0"/>
              <w:snapToGrid w:val="0"/>
              <w:ind w:firstLine="420" w:firstLineChars="200"/>
              <w:rPr>
                <w:rFonts w:ascii="宋体" w:hAnsi="宋体" w:cs="宋体"/>
                <w:szCs w:val="21"/>
              </w:rPr>
            </w:pPr>
            <w:r>
              <w:rPr>
                <w:rFonts w:hint="eastAsia" w:ascii="宋体" w:hAnsi="宋体" w:cs="宋体"/>
                <w:szCs w:val="21"/>
              </w:rPr>
              <w:t>软件支持我校桌面式虚拟现实操作一体机使用，并通过一体机的操作笔操作，学生佩戴VR眼镜呈现VR效果。</w:t>
            </w:r>
          </w:p>
          <w:p w14:paraId="7D6977C0">
            <w:pPr>
              <w:numPr>
                <w:ilvl w:val="0"/>
                <w:numId w:val="26"/>
              </w:numPr>
              <w:adjustRightInd w:val="0"/>
              <w:snapToGrid w:val="0"/>
              <w:rPr>
                <w:rFonts w:ascii="宋体" w:hAnsi="宋体" w:cs="宋体"/>
                <w:szCs w:val="21"/>
              </w:rPr>
            </w:pPr>
            <w:r>
              <w:rPr>
                <w:rFonts w:hint="eastAsia" w:ascii="宋体" w:hAnsi="宋体" w:cs="宋体"/>
                <w:szCs w:val="21"/>
              </w:rPr>
              <w:t>实训内容</w:t>
            </w:r>
          </w:p>
          <w:p w14:paraId="505CCF0B">
            <w:pPr>
              <w:numPr>
                <w:ilvl w:val="0"/>
                <w:numId w:val="27"/>
              </w:numPr>
              <w:adjustRightInd w:val="0"/>
              <w:snapToGrid w:val="0"/>
              <w:rPr>
                <w:rFonts w:ascii="宋体" w:hAnsi="宋体" w:cs="宋体"/>
                <w:szCs w:val="21"/>
              </w:rPr>
            </w:pPr>
            <w:r>
              <w:rPr>
                <w:rFonts w:hint="eastAsia" w:ascii="宋体" w:hAnsi="宋体" w:cs="宋体"/>
                <w:szCs w:val="21"/>
              </w:rPr>
              <w:t>3D资源学习</w:t>
            </w:r>
          </w:p>
          <w:p w14:paraId="6F46A31A">
            <w:pPr>
              <w:adjustRightInd w:val="0"/>
              <w:snapToGrid w:val="0"/>
              <w:ind w:firstLine="420" w:firstLineChars="200"/>
              <w:rPr>
                <w:rFonts w:ascii="宋体" w:hAnsi="宋体" w:cs="宋体"/>
                <w:szCs w:val="21"/>
              </w:rPr>
            </w:pPr>
            <w:r>
              <w:rPr>
                <w:rFonts w:hint="eastAsia" w:ascii="宋体" w:hAnsi="宋体" w:cs="宋体"/>
                <w:szCs w:val="21"/>
              </w:rPr>
              <w:t>该模块展示了步进电机的：整体结构、总控单元、立体仓库单元、行走单元、数控铣床单元、传送单元、装配单元。</w:t>
            </w:r>
          </w:p>
          <w:p w14:paraId="01858C88">
            <w:pPr>
              <w:adjustRightInd w:val="0"/>
              <w:snapToGrid w:val="0"/>
              <w:ind w:firstLine="420" w:firstLineChars="200"/>
              <w:rPr>
                <w:rFonts w:ascii="宋体" w:hAnsi="宋体" w:cs="宋体"/>
                <w:szCs w:val="21"/>
              </w:rPr>
            </w:pPr>
            <w:r>
              <w:rPr>
                <w:rFonts w:hint="eastAsia" w:ascii="宋体" w:hAnsi="宋体" w:cs="宋体"/>
                <w:szCs w:val="21"/>
              </w:rPr>
              <w:t>此模块可以查看模型，对模型进行旋转、缩放、拖拽、任意角度查看模型结构，可以查看模型动画。</w:t>
            </w:r>
          </w:p>
          <w:p w14:paraId="6FE7A86F">
            <w:pPr>
              <w:numPr>
                <w:ilvl w:val="0"/>
                <w:numId w:val="27"/>
              </w:numPr>
              <w:adjustRightInd w:val="0"/>
              <w:snapToGrid w:val="0"/>
              <w:rPr>
                <w:rFonts w:ascii="宋体" w:hAnsi="宋体" w:cs="宋体"/>
                <w:szCs w:val="21"/>
              </w:rPr>
            </w:pPr>
            <w:r>
              <w:rPr>
                <w:rFonts w:hint="eastAsia" w:ascii="宋体" w:hAnsi="宋体" w:cs="宋体"/>
                <w:szCs w:val="21"/>
              </w:rPr>
              <w:t xml:space="preserve"> 3D实训</w:t>
            </w:r>
          </w:p>
          <w:p w14:paraId="5B534BF1">
            <w:pPr>
              <w:adjustRightInd w:val="0"/>
              <w:snapToGrid w:val="0"/>
              <w:ind w:firstLine="420" w:firstLineChars="200"/>
              <w:rPr>
                <w:rFonts w:ascii="宋体" w:hAnsi="宋体" w:cs="宋体"/>
                <w:szCs w:val="21"/>
              </w:rPr>
            </w:pPr>
            <w:r>
              <w:rPr>
                <w:rFonts w:hint="eastAsia" w:ascii="宋体" w:hAnsi="宋体" w:cs="宋体"/>
                <w:szCs w:val="21"/>
              </w:rPr>
              <w:t>该模块包含工作流程、通讯链路、气路和电路四个部分。可以查看系统整体的工作流程、通讯链路、气路、电路的模型和工作原理。</w:t>
            </w:r>
          </w:p>
          <w:p w14:paraId="7E8A286F">
            <w:pPr>
              <w:adjustRightInd w:val="0"/>
              <w:snapToGrid w:val="0"/>
              <w:rPr>
                <w:rFonts w:ascii="宋体" w:hAnsi="宋体" w:cs="宋体"/>
                <w:szCs w:val="21"/>
              </w:rPr>
            </w:pPr>
          </w:p>
          <w:p w14:paraId="75A80511">
            <w:pPr>
              <w:numPr>
                <w:ilvl w:val="0"/>
                <w:numId w:val="26"/>
              </w:numPr>
              <w:adjustRightInd w:val="0"/>
              <w:snapToGrid w:val="0"/>
              <w:rPr>
                <w:rFonts w:ascii="宋体" w:hAnsi="宋体" w:cs="宋体"/>
                <w:szCs w:val="21"/>
              </w:rPr>
            </w:pPr>
            <w:r>
              <w:rPr>
                <w:rFonts w:hint="eastAsia" w:ascii="宋体" w:hAnsi="宋体" w:cs="宋体"/>
                <w:szCs w:val="21"/>
              </w:rPr>
              <w:t>实训任务</w:t>
            </w:r>
          </w:p>
          <w:p w14:paraId="10A990ED">
            <w:pPr>
              <w:numPr>
                <w:ilvl w:val="0"/>
                <w:numId w:val="28"/>
              </w:numPr>
              <w:adjustRightInd w:val="0"/>
              <w:snapToGrid w:val="0"/>
              <w:rPr>
                <w:rFonts w:ascii="宋体" w:hAnsi="宋体" w:cs="宋体"/>
                <w:szCs w:val="21"/>
              </w:rPr>
            </w:pPr>
            <w:r>
              <w:rPr>
                <w:rFonts w:hint="eastAsia" w:ascii="宋体" w:hAnsi="宋体" w:cs="宋体"/>
                <w:szCs w:val="21"/>
              </w:rPr>
              <w:t xml:space="preserve"> 3D资源学习</w:t>
            </w:r>
          </w:p>
          <w:p w14:paraId="5CDD1702">
            <w:pPr>
              <w:adjustRightInd w:val="0"/>
              <w:snapToGrid w:val="0"/>
              <w:ind w:firstLine="420" w:firstLineChars="200"/>
              <w:rPr>
                <w:rFonts w:ascii="宋体" w:hAnsi="宋体" w:cs="宋体"/>
                <w:szCs w:val="21"/>
              </w:rPr>
            </w:pPr>
            <w:r>
              <w:rPr>
                <w:rFonts w:hint="eastAsia" w:ascii="宋体" w:hAnsi="宋体" w:cs="宋体"/>
                <w:szCs w:val="21"/>
              </w:rPr>
              <w:t>该模块展示了步进电机的：整体结构、总控单元、立体仓库单元、行走单元、数控铣床单元、传送单元、装配单元。</w:t>
            </w:r>
          </w:p>
          <w:p w14:paraId="4A0DA3F8">
            <w:pPr>
              <w:adjustRightInd w:val="0"/>
              <w:snapToGrid w:val="0"/>
              <w:ind w:firstLine="420" w:firstLineChars="200"/>
              <w:rPr>
                <w:rFonts w:ascii="宋体" w:hAnsi="宋体" w:cs="宋体"/>
                <w:szCs w:val="21"/>
              </w:rPr>
            </w:pPr>
            <w:r>
              <w:rPr>
                <w:rFonts w:hint="eastAsia" w:ascii="宋体" w:hAnsi="宋体" w:cs="宋体"/>
                <w:szCs w:val="21"/>
              </w:rPr>
              <w:t>主要学习步骤包括：</w:t>
            </w:r>
          </w:p>
          <w:p w14:paraId="19620E7D">
            <w:pPr>
              <w:numPr>
                <w:ilvl w:val="0"/>
                <w:numId w:val="29"/>
              </w:numPr>
              <w:adjustRightInd w:val="0"/>
              <w:snapToGrid w:val="0"/>
              <w:ind w:firstLine="420" w:firstLineChars="200"/>
              <w:rPr>
                <w:rFonts w:ascii="宋体" w:hAnsi="宋体" w:cs="宋体"/>
                <w:szCs w:val="21"/>
              </w:rPr>
            </w:pPr>
            <w:r>
              <w:rPr>
                <w:rFonts w:hint="eastAsia" w:ascii="宋体" w:hAnsi="宋体" w:cs="宋体"/>
                <w:szCs w:val="21"/>
              </w:rPr>
              <w:t>在展示区展示当前模型，查看单元的文字介绍信息。</w:t>
            </w:r>
          </w:p>
          <w:p w14:paraId="05F6AE77">
            <w:pPr>
              <w:numPr>
                <w:ilvl w:val="0"/>
                <w:numId w:val="29"/>
              </w:numPr>
              <w:adjustRightInd w:val="0"/>
              <w:snapToGrid w:val="0"/>
              <w:ind w:firstLine="420" w:firstLineChars="200"/>
              <w:rPr>
                <w:rFonts w:ascii="宋体" w:hAnsi="宋体" w:cs="宋体"/>
                <w:szCs w:val="21"/>
              </w:rPr>
            </w:pPr>
            <w:r>
              <w:rPr>
                <w:rFonts w:hint="eastAsia" w:ascii="宋体" w:hAnsi="宋体" w:cs="宋体"/>
                <w:szCs w:val="21"/>
              </w:rPr>
              <w:t>通过交互笔对模型位置进行移动旋转，</w:t>
            </w:r>
          </w:p>
          <w:p w14:paraId="42797D47">
            <w:pPr>
              <w:numPr>
                <w:ilvl w:val="0"/>
                <w:numId w:val="29"/>
              </w:numPr>
              <w:adjustRightInd w:val="0"/>
              <w:snapToGrid w:val="0"/>
              <w:ind w:firstLine="420" w:firstLineChars="200"/>
              <w:rPr>
                <w:rFonts w:ascii="宋体" w:hAnsi="宋体" w:cs="宋体"/>
                <w:szCs w:val="21"/>
              </w:rPr>
            </w:pPr>
            <w:r>
              <w:rPr>
                <w:rFonts w:hint="eastAsia" w:ascii="宋体" w:hAnsi="宋体" w:cs="宋体"/>
                <w:szCs w:val="21"/>
              </w:rPr>
              <w:t>对模型单独拖拽，查看模型细节。</w:t>
            </w:r>
          </w:p>
          <w:p w14:paraId="3757EA54">
            <w:pPr>
              <w:numPr>
                <w:ilvl w:val="0"/>
                <w:numId w:val="29"/>
              </w:numPr>
              <w:adjustRightInd w:val="0"/>
              <w:snapToGrid w:val="0"/>
              <w:ind w:firstLine="420" w:firstLineChars="200"/>
              <w:rPr>
                <w:rFonts w:ascii="宋体" w:hAnsi="宋体" w:cs="宋体"/>
                <w:szCs w:val="21"/>
              </w:rPr>
            </w:pPr>
            <w:r>
              <w:rPr>
                <w:rFonts w:hint="eastAsia" w:ascii="宋体" w:hAnsi="宋体" w:cs="宋体"/>
                <w:szCs w:val="21"/>
              </w:rPr>
              <w:t>对模型整体拖拽，查看所有模型。</w:t>
            </w:r>
          </w:p>
          <w:p w14:paraId="22215500">
            <w:pPr>
              <w:numPr>
                <w:ilvl w:val="0"/>
                <w:numId w:val="29"/>
              </w:numPr>
              <w:adjustRightInd w:val="0"/>
              <w:snapToGrid w:val="0"/>
              <w:ind w:firstLine="420" w:firstLineChars="200"/>
              <w:rPr>
                <w:rFonts w:ascii="宋体" w:hAnsi="宋体" w:cs="宋体"/>
                <w:szCs w:val="21"/>
              </w:rPr>
            </w:pPr>
            <w:r>
              <w:rPr>
                <w:rFonts w:hint="eastAsia" w:ascii="宋体" w:hAnsi="宋体" w:cs="宋体"/>
                <w:szCs w:val="21"/>
              </w:rPr>
              <w:t>播放三维动画，模拟设备运行，可控制动画的暂停、停止，仔细观察学习动画内容。</w:t>
            </w:r>
          </w:p>
          <w:p w14:paraId="016857A8">
            <w:pPr>
              <w:numPr>
                <w:ilvl w:val="0"/>
                <w:numId w:val="28"/>
              </w:numPr>
              <w:adjustRightInd w:val="0"/>
              <w:snapToGrid w:val="0"/>
              <w:rPr>
                <w:rFonts w:ascii="宋体" w:hAnsi="宋体" w:cs="宋体"/>
                <w:szCs w:val="21"/>
              </w:rPr>
            </w:pPr>
            <w:r>
              <w:rPr>
                <w:rFonts w:hint="eastAsia" w:ascii="宋体" w:hAnsi="宋体" w:cs="宋体"/>
                <w:szCs w:val="21"/>
              </w:rPr>
              <w:t xml:space="preserve">  工作流程学习</w:t>
            </w:r>
          </w:p>
          <w:p w14:paraId="2D6388F4">
            <w:pPr>
              <w:adjustRightInd w:val="0"/>
              <w:snapToGrid w:val="0"/>
              <w:ind w:firstLine="420" w:firstLineChars="200"/>
              <w:rPr>
                <w:rFonts w:ascii="宋体" w:hAnsi="宋体" w:cs="宋体"/>
                <w:szCs w:val="21"/>
              </w:rPr>
            </w:pPr>
            <w:r>
              <w:rPr>
                <w:rFonts w:hint="eastAsia" w:ascii="宋体" w:hAnsi="宋体" w:cs="宋体"/>
                <w:szCs w:val="21"/>
              </w:rPr>
              <w:t>选择工作流程，可对系统整体的工作流程进行运动仿真。系统默认以全局视角展示设备间的联动关系。系统设有功能标签，对各设备单元的工作内容进行说明，可通过隐藏标签功能关闭展示标签。</w:t>
            </w:r>
          </w:p>
          <w:p w14:paraId="566CD060">
            <w:pPr>
              <w:adjustRightInd w:val="0"/>
              <w:snapToGrid w:val="0"/>
              <w:ind w:firstLine="420" w:firstLineChars="200"/>
              <w:rPr>
                <w:rFonts w:ascii="宋体" w:hAnsi="宋体" w:cs="宋体"/>
                <w:szCs w:val="21"/>
              </w:rPr>
            </w:pPr>
          </w:p>
          <w:p w14:paraId="7315E5DB">
            <w:pPr>
              <w:numPr>
                <w:ilvl w:val="0"/>
                <w:numId w:val="28"/>
              </w:numPr>
              <w:adjustRightInd w:val="0"/>
              <w:snapToGrid w:val="0"/>
              <w:rPr>
                <w:rFonts w:ascii="宋体" w:hAnsi="宋体" w:cs="宋体"/>
                <w:szCs w:val="21"/>
              </w:rPr>
            </w:pPr>
            <w:r>
              <w:rPr>
                <w:rFonts w:hint="eastAsia" w:ascii="宋体" w:hAnsi="宋体" w:cs="宋体"/>
                <w:szCs w:val="21"/>
              </w:rPr>
              <w:t xml:space="preserve"> 通讯链路学习</w:t>
            </w:r>
          </w:p>
          <w:p w14:paraId="5D953751">
            <w:pPr>
              <w:adjustRightInd w:val="0"/>
              <w:snapToGrid w:val="0"/>
              <w:ind w:firstLine="420" w:firstLineChars="200"/>
              <w:rPr>
                <w:rFonts w:ascii="宋体" w:hAnsi="宋体" w:cs="宋体"/>
                <w:szCs w:val="21"/>
              </w:rPr>
            </w:pPr>
            <w:r>
              <w:rPr>
                <w:rFonts w:hint="eastAsia" w:ascii="宋体" w:hAnsi="宋体" w:cs="宋体"/>
                <w:szCs w:val="21"/>
              </w:rPr>
              <w:t>选择通讯链路，系统整体模型材质透明，保留了通讯链路模型并动态展示通讯链路的连接关系及传输轨迹。可通过移动模型从多角度观察通讯链路的运行模拟。</w:t>
            </w:r>
          </w:p>
          <w:p w14:paraId="65FC0BF4">
            <w:pPr>
              <w:adjustRightInd w:val="0"/>
              <w:snapToGrid w:val="0"/>
              <w:ind w:firstLine="420" w:firstLineChars="200"/>
              <w:rPr>
                <w:rFonts w:ascii="宋体" w:hAnsi="宋体" w:cs="宋体"/>
                <w:szCs w:val="21"/>
              </w:rPr>
            </w:pPr>
          </w:p>
          <w:p w14:paraId="23BA5BDF">
            <w:pPr>
              <w:numPr>
                <w:ilvl w:val="0"/>
                <w:numId w:val="28"/>
              </w:numPr>
              <w:adjustRightInd w:val="0"/>
              <w:snapToGrid w:val="0"/>
              <w:rPr>
                <w:rFonts w:ascii="宋体" w:hAnsi="宋体" w:cs="宋体"/>
                <w:szCs w:val="21"/>
              </w:rPr>
            </w:pPr>
            <w:r>
              <w:rPr>
                <w:rFonts w:hint="eastAsia" w:ascii="宋体" w:hAnsi="宋体" w:cs="宋体"/>
                <w:szCs w:val="21"/>
              </w:rPr>
              <w:t xml:space="preserve"> 气路学习</w:t>
            </w:r>
          </w:p>
          <w:p w14:paraId="03999D10">
            <w:pPr>
              <w:adjustRightInd w:val="0"/>
              <w:snapToGrid w:val="0"/>
              <w:ind w:firstLine="420" w:firstLineChars="200"/>
              <w:rPr>
                <w:rFonts w:ascii="宋体" w:hAnsi="宋体" w:cs="宋体"/>
                <w:szCs w:val="21"/>
              </w:rPr>
            </w:pPr>
            <w:r>
              <w:rPr>
                <w:rFonts w:hint="eastAsia" w:ascii="宋体" w:hAnsi="宋体" w:cs="宋体"/>
                <w:szCs w:val="21"/>
              </w:rPr>
              <w:t>选择气路，系统整体模型材质透明，保留了气路模型并动态展示气路的连接关系及传输轨迹。可通过移动模型从多角度观察气路的运行模拟。</w:t>
            </w:r>
          </w:p>
          <w:p w14:paraId="54381BFC">
            <w:pPr>
              <w:adjustRightInd w:val="0"/>
              <w:snapToGrid w:val="0"/>
              <w:ind w:firstLine="420" w:firstLineChars="200"/>
              <w:rPr>
                <w:rFonts w:ascii="宋体" w:hAnsi="宋体" w:cs="宋体"/>
                <w:szCs w:val="21"/>
              </w:rPr>
            </w:pPr>
          </w:p>
          <w:p w14:paraId="2E7F3082">
            <w:pPr>
              <w:numPr>
                <w:ilvl w:val="0"/>
                <w:numId w:val="28"/>
              </w:numPr>
              <w:adjustRightInd w:val="0"/>
              <w:snapToGrid w:val="0"/>
              <w:rPr>
                <w:rFonts w:ascii="宋体" w:hAnsi="宋体" w:cs="宋体"/>
                <w:szCs w:val="21"/>
              </w:rPr>
            </w:pPr>
            <w:r>
              <w:rPr>
                <w:rFonts w:hint="eastAsia" w:ascii="宋体" w:hAnsi="宋体" w:cs="宋体"/>
                <w:szCs w:val="21"/>
              </w:rPr>
              <w:t xml:space="preserve"> 电路学习</w:t>
            </w:r>
          </w:p>
          <w:p w14:paraId="29B1270E">
            <w:pPr>
              <w:adjustRightInd w:val="0"/>
              <w:snapToGrid w:val="0"/>
              <w:ind w:firstLine="420" w:firstLineChars="200"/>
              <w:rPr>
                <w:rFonts w:ascii="宋体" w:hAnsi="宋体" w:cs="宋体"/>
                <w:szCs w:val="21"/>
              </w:rPr>
            </w:pPr>
            <w:r>
              <w:rPr>
                <w:rFonts w:hint="eastAsia" w:ascii="宋体" w:hAnsi="宋体" w:cs="宋体"/>
                <w:szCs w:val="21"/>
              </w:rPr>
              <w:t>选择电路，系统整体模型材质透明，保留了电路模型并动态展示电路的连接关系及传输轨迹。可通过移动模型从多角度观察电路的运行模拟。</w:t>
            </w:r>
          </w:p>
          <w:p w14:paraId="646D1403">
            <w:pPr>
              <w:adjustRightInd w:val="0"/>
              <w:snapToGrid w:val="0"/>
              <w:ind w:firstLine="420" w:firstLineChars="200"/>
              <w:rPr>
                <w:rFonts w:ascii="宋体" w:hAnsi="宋体" w:cs="宋体"/>
                <w:szCs w:val="21"/>
              </w:rPr>
            </w:pPr>
          </w:p>
          <w:p w14:paraId="19D2060C">
            <w:pPr>
              <w:numPr>
                <w:ilvl w:val="0"/>
                <w:numId w:val="26"/>
              </w:numPr>
              <w:adjustRightInd w:val="0"/>
              <w:snapToGrid w:val="0"/>
              <w:rPr>
                <w:rFonts w:ascii="宋体" w:hAnsi="宋体" w:cs="宋体"/>
                <w:szCs w:val="21"/>
              </w:rPr>
            </w:pPr>
            <w:r>
              <w:rPr>
                <w:rFonts w:hint="eastAsia" w:ascii="宋体" w:hAnsi="宋体" w:cs="宋体"/>
                <w:szCs w:val="21"/>
              </w:rPr>
              <w:t>其他要求</w:t>
            </w:r>
          </w:p>
          <w:p w14:paraId="247667BE">
            <w:pPr>
              <w:adjustRightInd w:val="0"/>
              <w:snapToGrid w:val="0"/>
              <w:ind w:firstLine="420" w:firstLineChars="200"/>
              <w:rPr>
                <w:rFonts w:ascii="宋体" w:hAnsi="宋体" w:cs="宋体"/>
                <w:szCs w:val="21"/>
              </w:rPr>
            </w:pPr>
            <w:r>
              <w:rPr>
                <w:rFonts w:hint="eastAsia" w:ascii="宋体" w:hAnsi="宋体" w:cs="宋体"/>
                <w:szCs w:val="21"/>
              </w:rPr>
              <w:t>本系统需要在我校虚拟仿真实训基地中的桌面式虚拟现实操作一体机上运行，需要具备支持PC版本。</w:t>
            </w:r>
          </w:p>
        </w:tc>
      </w:tr>
      <w:tr w14:paraId="7B46E9C3">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73991A8">
            <w:pPr>
              <w:widowControl/>
              <w:spacing w:line="360" w:lineRule="auto"/>
              <w:jc w:val="center"/>
              <w:textAlignment w:val="center"/>
              <w:rPr>
                <w:rFonts w:ascii="宋体" w:hAnsi="宋体" w:cs="宋体"/>
                <w:szCs w:val="21"/>
              </w:rPr>
            </w:pPr>
            <w:r>
              <w:rPr>
                <w:rFonts w:hint="eastAsia" w:ascii="宋体" w:hAnsi="宋体" w:cs="宋体"/>
                <w:kern w:val="0"/>
                <w:szCs w:val="21"/>
                <w:lang w:bidi="ar"/>
              </w:rPr>
              <w:t>11</w:t>
            </w:r>
          </w:p>
        </w:tc>
        <w:tc>
          <w:tcPr>
            <w:tcW w:w="819" w:type="pct"/>
            <w:tcBorders>
              <w:top w:val="single" w:color="000000" w:sz="4" w:space="0"/>
              <w:left w:val="single" w:color="000000" w:sz="4" w:space="0"/>
              <w:bottom w:val="single" w:color="000000" w:sz="4" w:space="0"/>
              <w:right w:val="single" w:color="000000" w:sz="4" w:space="0"/>
            </w:tcBorders>
            <w:vAlign w:val="center"/>
          </w:tcPr>
          <w:p w14:paraId="6563B2EE">
            <w:pPr>
              <w:spacing w:line="360" w:lineRule="auto"/>
              <w:rPr>
                <w:rFonts w:ascii="宋体" w:hAnsi="宋体" w:cs="宋体"/>
                <w:szCs w:val="21"/>
              </w:rPr>
            </w:pPr>
            <w:r>
              <w:rPr>
                <w:rFonts w:hint="eastAsia" w:ascii="宋体" w:hAnsi="宋体" w:cs="宋体"/>
                <w:szCs w:val="21"/>
              </w:rPr>
              <w:t>PLC控制技术VR交互式教学软件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04CB30A2">
            <w:pPr>
              <w:numPr>
                <w:ilvl w:val="0"/>
                <w:numId w:val="30"/>
              </w:numPr>
              <w:adjustRightInd w:val="0"/>
              <w:snapToGrid w:val="0"/>
              <w:rPr>
                <w:rFonts w:ascii="宋体" w:hAnsi="宋体" w:cs="宋体"/>
                <w:szCs w:val="21"/>
              </w:rPr>
            </w:pPr>
            <w:r>
              <w:rPr>
                <w:rFonts w:hint="eastAsia" w:ascii="宋体" w:hAnsi="宋体" w:cs="宋体"/>
                <w:szCs w:val="21"/>
              </w:rPr>
              <w:t>软件框架</w:t>
            </w:r>
          </w:p>
          <w:p w14:paraId="2793ADA3">
            <w:pPr>
              <w:adjustRightInd w:val="0"/>
              <w:snapToGrid w:val="0"/>
              <w:ind w:firstLine="420" w:firstLineChars="200"/>
              <w:rPr>
                <w:rFonts w:ascii="宋体" w:hAnsi="宋体" w:cs="宋体"/>
                <w:szCs w:val="21"/>
              </w:rPr>
            </w:pPr>
            <w:r>
              <w:rPr>
                <w:rFonts w:hint="eastAsia" w:ascii="宋体" w:hAnsi="宋体" w:cs="宋体"/>
                <w:szCs w:val="21"/>
              </w:rPr>
              <w:t>《PLC控制技术VR交互式教学软件》包含PLC结构组成与功能、PLC基本指令系统、PLC控制实训三大项目。</w:t>
            </w:r>
          </w:p>
          <w:p w14:paraId="36CF807A">
            <w:pPr>
              <w:adjustRightInd w:val="0"/>
              <w:snapToGrid w:val="0"/>
              <w:ind w:firstLine="420" w:firstLineChars="200"/>
              <w:rPr>
                <w:rFonts w:ascii="宋体" w:hAnsi="宋体" w:cs="宋体"/>
                <w:szCs w:val="21"/>
              </w:rPr>
            </w:pPr>
            <w:r>
              <w:rPr>
                <w:rFonts w:hint="eastAsia" w:ascii="宋体" w:hAnsi="宋体" w:cs="宋体"/>
                <w:szCs w:val="21"/>
              </w:rPr>
              <w:t>软件支持PLC控制技术的课堂教学，通过再现PLC的程序指令教学与应用场景，模拟PLC硬件环境及编程平台，让学生可以根据任务编程并实时查看运行结果，减少PLC硬件的损耗，降低实训成本。</w:t>
            </w:r>
          </w:p>
          <w:p w14:paraId="53BFED9E">
            <w:pPr>
              <w:adjustRightInd w:val="0"/>
              <w:snapToGrid w:val="0"/>
              <w:ind w:firstLine="420" w:firstLineChars="200"/>
              <w:rPr>
                <w:rFonts w:ascii="宋体" w:hAnsi="宋体" w:cs="宋体"/>
                <w:szCs w:val="21"/>
                <w:lang w:val="zh-CN"/>
              </w:rPr>
            </w:pPr>
            <w:r>
              <w:rPr>
                <w:rFonts w:hint="eastAsia" w:ascii="宋体" w:hAnsi="宋体" w:cs="宋体"/>
                <w:szCs w:val="21"/>
              </w:rPr>
              <w:t>软件以教学知识点为核心，将虚拟现实技术与知识点相结合</w:t>
            </w:r>
            <w:r>
              <w:rPr>
                <w:rFonts w:hint="eastAsia" w:ascii="宋体" w:hAnsi="宋体" w:cs="宋体"/>
                <w:szCs w:val="21"/>
                <w:lang w:val="zh-CN"/>
              </w:rPr>
              <w:t>，</w:t>
            </w:r>
            <w:r>
              <w:rPr>
                <w:rFonts w:hint="eastAsia" w:ascii="宋体" w:hAnsi="宋体" w:cs="宋体"/>
                <w:szCs w:val="21"/>
              </w:rPr>
              <w:t>通过对PLC的结构组成与程序指令功能的讲解，加深学生对PLC编程指令的理解与应用，并通过程序指令控制对应元件动态运行，有效提升学生对PLC控制的设计流程、专业知识的掌握</w:t>
            </w:r>
            <w:r>
              <w:rPr>
                <w:rFonts w:hint="eastAsia" w:ascii="宋体" w:hAnsi="宋体" w:cs="宋体"/>
                <w:szCs w:val="21"/>
                <w:lang w:val="zh-CN"/>
              </w:rPr>
              <w:t>。</w:t>
            </w:r>
          </w:p>
          <w:p w14:paraId="4CF6A946">
            <w:pPr>
              <w:adjustRightInd w:val="0"/>
              <w:snapToGrid w:val="0"/>
              <w:ind w:firstLine="420" w:firstLineChars="200"/>
              <w:rPr>
                <w:rFonts w:ascii="宋体" w:hAnsi="宋体" w:cs="宋体"/>
                <w:szCs w:val="21"/>
                <w:lang w:val="zh-CN"/>
              </w:rPr>
            </w:pPr>
            <w:r>
              <w:rPr>
                <w:rFonts w:hint="eastAsia" w:ascii="宋体" w:hAnsi="宋体" w:cs="宋体"/>
                <w:szCs w:val="21"/>
              </w:rPr>
              <w:t>PLC控制程序指令适配市场主流的西门子系列。</w:t>
            </w:r>
          </w:p>
          <w:p w14:paraId="1153ABDC">
            <w:pPr>
              <w:adjustRightInd w:val="0"/>
              <w:snapToGrid w:val="0"/>
              <w:ind w:firstLine="420" w:firstLineChars="200"/>
              <w:rPr>
                <w:rFonts w:ascii="宋体" w:hAnsi="宋体" w:cs="宋体"/>
                <w:szCs w:val="21"/>
              </w:rPr>
            </w:pPr>
            <w:r>
              <w:rPr>
                <w:rFonts w:hint="eastAsia" w:ascii="宋体" w:hAnsi="宋体" w:cs="宋体"/>
                <w:szCs w:val="21"/>
              </w:rPr>
              <w:t>软件支持通过桌面式虚拟现实操作一体机使用，并通过一体机的操作笔操作，学生佩戴VR眼镜呈现VR效果。</w:t>
            </w:r>
          </w:p>
          <w:p w14:paraId="5C127ECC">
            <w:pPr>
              <w:numPr>
                <w:ilvl w:val="0"/>
                <w:numId w:val="30"/>
              </w:numPr>
              <w:adjustRightInd w:val="0"/>
              <w:snapToGrid w:val="0"/>
              <w:rPr>
                <w:rFonts w:ascii="宋体" w:hAnsi="宋体" w:cs="宋体"/>
                <w:szCs w:val="21"/>
              </w:rPr>
            </w:pPr>
            <w:r>
              <w:rPr>
                <w:rFonts w:hint="eastAsia" w:ascii="宋体" w:hAnsi="宋体" w:cs="宋体"/>
                <w:szCs w:val="21"/>
              </w:rPr>
              <w:t>实训内容</w:t>
            </w:r>
          </w:p>
          <w:p w14:paraId="6EE0A3A6">
            <w:pPr>
              <w:numPr>
                <w:ilvl w:val="0"/>
                <w:numId w:val="31"/>
              </w:numPr>
              <w:adjustRightInd w:val="0"/>
              <w:snapToGrid w:val="0"/>
              <w:rPr>
                <w:rFonts w:ascii="宋体" w:hAnsi="宋体" w:cs="宋体"/>
                <w:szCs w:val="21"/>
              </w:rPr>
            </w:pPr>
            <w:r>
              <w:rPr>
                <w:rFonts w:hint="eastAsia" w:ascii="宋体" w:hAnsi="宋体" w:cs="宋体"/>
                <w:szCs w:val="21"/>
              </w:rPr>
              <w:t>PLC结构组成与功能</w:t>
            </w:r>
          </w:p>
          <w:p w14:paraId="5FC520C7">
            <w:pPr>
              <w:adjustRightInd w:val="0"/>
              <w:snapToGrid w:val="0"/>
              <w:ind w:firstLine="420" w:firstLineChars="200"/>
              <w:rPr>
                <w:rFonts w:ascii="宋体" w:hAnsi="宋体" w:cs="宋体"/>
                <w:szCs w:val="21"/>
              </w:rPr>
            </w:pPr>
            <w:r>
              <w:rPr>
                <w:rFonts w:hint="eastAsia" w:ascii="宋体" w:hAnsi="宋体" w:cs="宋体"/>
                <w:szCs w:val="21"/>
              </w:rPr>
              <w:t>软件应包含中央处理器（CPU）、I/O接口、通信接口、扩展接口、电源、存储器六个部分的文字介绍及模型展示，通过模型的拖动、放大、缩小、旋转等功能展现模型的结构。其中内置至少10个存储器，支持查看存储器对应地址格式、数据长度、有效地址范围。</w:t>
            </w:r>
          </w:p>
          <w:p w14:paraId="6C85EAE8">
            <w:pPr>
              <w:numPr>
                <w:ilvl w:val="0"/>
                <w:numId w:val="31"/>
              </w:numPr>
              <w:adjustRightInd w:val="0"/>
              <w:snapToGrid w:val="0"/>
              <w:rPr>
                <w:rFonts w:ascii="宋体" w:hAnsi="宋体" w:cs="宋体"/>
                <w:szCs w:val="21"/>
              </w:rPr>
            </w:pPr>
            <w:r>
              <w:rPr>
                <w:rFonts w:hint="eastAsia" w:ascii="宋体" w:hAnsi="宋体" w:cs="宋体"/>
                <w:szCs w:val="21"/>
              </w:rPr>
              <w:t>PLC基本指令系统</w:t>
            </w:r>
          </w:p>
          <w:p w14:paraId="5A098A52">
            <w:pPr>
              <w:adjustRightInd w:val="0"/>
              <w:snapToGrid w:val="0"/>
              <w:ind w:firstLine="420" w:firstLineChars="200"/>
              <w:rPr>
                <w:rFonts w:ascii="宋体" w:hAnsi="宋体" w:cs="宋体"/>
                <w:szCs w:val="21"/>
              </w:rPr>
            </w:pPr>
            <w:r>
              <w:rPr>
                <w:rFonts w:hint="eastAsia" w:ascii="宋体" w:hAnsi="宋体" w:cs="宋体"/>
                <w:szCs w:val="21"/>
              </w:rPr>
              <w:t>软件需包含PLC编程语言、位逻辑指令、定时器指令、计数器指令、数据传送指令、移位与循环指令、比较指令、数学运算指令、顺序控制指令九个部分，帮助学生掌握PLC编程基础知识及基本编程指令。</w:t>
            </w:r>
          </w:p>
          <w:p w14:paraId="2F44EE9D">
            <w:pPr>
              <w:numPr>
                <w:ilvl w:val="0"/>
                <w:numId w:val="31"/>
              </w:numPr>
              <w:adjustRightInd w:val="0"/>
              <w:snapToGrid w:val="0"/>
              <w:rPr>
                <w:rFonts w:ascii="宋体" w:hAnsi="宋体" w:cs="宋体"/>
                <w:szCs w:val="21"/>
              </w:rPr>
            </w:pPr>
            <w:r>
              <w:rPr>
                <w:rFonts w:hint="eastAsia" w:ascii="宋体" w:hAnsi="宋体" w:cs="宋体"/>
                <w:szCs w:val="21"/>
              </w:rPr>
              <w:t>PLC控制实训：</w:t>
            </w:r>
          </w:p>
          <w:p w14:paraId="0BDE60A1">
            <w:pPr>
              <w:adjustRightInd w:val="0"/>
              <w:snapToGrid w:val="0"/>
              <w:rPr>
                <w:rFonts w:ascii="宋体" w:hAnsi="宋体" w:cs="宋体"/>
                <w:szCs w:val="21"/>
              </w:rPr>
            </w:pPr>
            <w:r>
              <w:rPr>
                <w:rFonts w:hint="eastAsia" w:ascii="宋体" w:hAnsi="宋体" w:cs="宋体"/>
                <w:szCs w:val="21"/>
                <w:lang w:val="zh-CN"/>
              </w:rPr>
              <w:t>软件</w:t>
            </w:r>
            <w:r>
              <w:rPr>
                <w:rFonts w:hint="eastAsia" w:ascii="宋体" w:hAnsi="宋体" w:cs="宋体"/>
                <w:szCs w:val="21"/>
              </w:rPr>
              <w:t>需设置不少于5个PLC控制的实训案例，包括交通信号灯控制、PLC自动门控制、自动车库控制、电机正反转控制、自动货物自动分拣与调试。</w:t>
            </w:r>
          </w:p>
          <w:p w14:paraId="42DA6D03">
            <w:pPr>
              <w:numPr>
                <w:ilvl w:val="0"/>
                <w:numId w:val="30"/>
              </w:numPr>
              <w:adjustRightInd w:val="0"/>
              <w:snapToGrid w:val="0"/>
              <w:rPr>
                <w:rFonts w:ascii="宋体" w:hAnsi="宋体" w:cs="宋体"/>
                <w:szCs w:val="21"/>
              </w:rPr>
            </w:pPr>
            <w:r>
              <w:rPr>
                <w:rFonts w:hint="eastAsia" w:ascii="宋体" w:hAnsi="宋体" w:cs="宋体"/>
                <w:szCs w:val="21"/>
              </w:rPr>
              <w:t>实训任务</w:t>
            </w:r>
          </w:p>
          <w:p w14:paraId="4FE205E6">
            <w:pPr>
              <w:numPr>
                <w:ilvl w:val="1"/>
                <w:numId w:val="32"/>
              </w:numPr>
              <w:adjustRightInd w:val="0"/>
              <w:snapToGrid w:val="0"/>
              <w:rPr>
                <w:rFonts w:ascii="宋体" w:hAnsi="宋体" w:cs="宋体"/>
                <w:szCs w:val="21"/>
              </w:rPr>
            </w:pPr>
            <w:r>
              <w:rPr>
                <w:rFonts w:hint="eastAsia" w:ascii="宋体" w:hAnsi="宋体" w:cs="宋体"/>
                <w:szCs w:val="21"/>
              </w:rPr>
              <w:t>PLC结构组成与功能</w:t>
            </w:r>
          </w:p>
          <w:p w14:paraId="17726B87">
            <w:pPr>
              <w:tabs>
                <w:tab w:val="left" w:pos="0"/>
              </w:tabs>
              <w:adjustRightInd w:val="0"/>
              <w:snapToGrid w:val="0"/>
              <w:ind w:left="420"/>
              <w:rPr>
                <w:rFonts w:ascii="宋体" w:hAnsi="宋体" w:cs="宋体"/>
                <w:szCs w:val="21"/>
              </w:rPr>
            </w:pPr>
            <w:r>
              <w:rPr>
                <w:rFonts w:hint="eastAsia" w:ascii="宋体" w:hAnsi="宋体" w:cs="宋体"/>
                <w:szCs w:val="21"/>
              </w:rPr>
              <w:t>主要学习步骤包括：</w:t>
            </w:r>
          </w:p>
          <w:p w14:paraId="467A06B8">
            <w:pPr>
              <w:adjustRightInd w:val="0"/>
              <w:snapToGrid w:val="0"/>
              <w:ind w:firstLine="420" w:firstLineChars="200"/>
              <w:rPr>
                <w:rFonts w:ascii="宋体" w:hAnsi="宋体" w:cs="宋体"/>
                <w:szCs w:val="21"/>
              </w:rPr>
            </w:pPr>
            <w:r>
              <w:rPr>
                <w:rFonts w:hint="eastAsia" w:ascii="宋体" w:hAnsi="宋体" w:cs="宋体"/>
                <w:szCs w:val="21"/>
              </w:rPr>
              <w:t>查看中央处理器（CPU）、I/O接口、通信接口、扩展接口、电源、存储器六个部分的文字介绍及模型展示；</w:t>
            </w:r>
          </w:p>
          <w:p w14:paraId="205B7EF8">
            <w:pPr>
              <w:adjustRightInd w:val="0"/>
              <w:snapToGrid w:val="0"/>
              <w:ind w:firstLine="420" w:firstLineChars="200"/>
              <w:rPr>
                <w:rFonts w:ascii="宋体" w:hAnsi="宋体" w:cs="宋体"/>
                <w:szCs w:val="21"/>
              </w:rPr>
            </w:pPr>
            <w:r>
              <w:rPr>
                <w:rFonts w:hint="eastAsia" w:ascii="宋体" w:hAnsi="宋体" w:cs="宋体"/>
                <w:szCs w:val="21"/>
              </w:rPr>
              <w:t>通过模型的拖动、放大、缩小、旋转等功能展现模型的结构；</w:t>
            </w:r>
          </w:p>
          <w:p w14:paraId="4CA26EFF">
            <w:pPr>
              <w:adjustRightInd w:val="0"/>
              <w:snapToGrid w:val="0"/>
              <w:ind w:firstLine="420" w:firstLineChars="200"/>
              <w:rPr>
                <w:rFonts w:ascii="宋体" w:hAnsi="宋体" w:cs="宋体"/>
                <w:szCs w:val="21"/>
              </w:rPr>
            </w:pPr>
            <w:r>
              <w:rPr>
                <w:rFonts w:hint="eastAsia" w:ascii="宋体" w:hAnsi="宋体" w:cs="宋体"/>
                <w:szCs w:val="21"/>
              </w:rPr>
              <w:t>查看内置存储器的模型；</w:t>
            </w:r>
          </w:p>
          <w:p w14:paraId="5E1F616E">
            <w:pPr>
              <w:adjustRightInd w:val="0"/>
              <w:snapToGrid w:val="0"/>
              <w:ind w:firstLine="420" w:firstLineChars="200"/>
              <w:rPr>
                <w:rFonts w:ascii="宋体" w:hAnsi="宋体" w:cs="宋体"/>
                <w:szCs w:val="21"/>
              </w:rPr>
            </w:pPr>
            <w:r>
              <w:rPr>
                <w:rFonts w:hint="eastAsia" w:ascii="宋体" w:hAnsi="宋体" w:cs="宋体"/>
                <w:szCs w:val="21"/>
              </w:rPr>
              <w:t>查看存储器对应地址格式、数据长度、有效地址范围。</w:t>
            </w:r>
          </w:p>
          <w:p w14:paraId="0E5715BA">
            <w:pPr>
              <w:adjustRightInd w:val="0"/>
              <w:snapToGrid w:val="0"/>
              <w:ind w:firstLine="420" w:firstLineChars="200"/>
              <w:rPr>
                <w:rFonts w:ascii="宋体" w:hAnsi="宋体" w:cs="宋体"/>
                <w:szCs w:val="21"/>
              </w:rPr>
            </w:pPr>
          </w:p>
          <w:p w14:paraId="0D01F566">
            <w:pPr>
              <w:numPr>
                <w:ilvl w:val="1"/>
                <w:numId w:val="32"/>
              </w:numPr>
              <w:adjustRightInd w:val="0"/>
              <w:snapToGrid w:val="0"/>
              <w:rPr>
                <w:rFonts w:ascii="宋体" w:hAnsi="宋体" w:cs="宋体"/>
                <w:szCs w:val="21"/>
              </w:rPr>
            </w:pPr>
            <w:r>
              <w:rPr>
                <w:rFonts w:hint="eastAsia" w:ascii="宋体" w:hAnsi="宋体" w:cs="宋体"/>
                <w:szCs w:val="21"/>
              </w:rPr>
              <w:t>PLC编程语言：</w:t>
            </w:r>
          </w:p>
          <w:p w14:paraId="15A98BC4">
            <w:pPr>
              <w:adjustRightInd w:val="0"/>
              <w:snapToGrid w:val="0"/>
              <w:ind w:firstLine="420" w:firstLineChars="200"/>
              <w:rPr>
                <w:rFonts w:ascii="宋体" w:hAnsi="宋体" w:cs="宋体"/>
                <w:szCs w:val="21"/>
              </w:rPr>
            </w:pPr>
            <w:r>
              <w:rPr>
                <w:rFonts w:hint="eastAsia" w:ascii="宋体" w:hAnsi="宋体" w:cs="宋体"/>
                <w:szCs w:val="21"/>
              </w:rPr>
              <w:t>包含梯形图、指令表、逻辑功能图、编程规则的基本知识介绍。</w:t>
            </w:r>
          </w:p>
          <w:p w14:paraId="694B6354">
            <w:pPr>
              <w:adjustRightInd w:val="0"/>
              <w:snapToGrid w:val="0"/>
              <w:ind w:firstLine="420" w:firstLineChars="200"/>
              <w:rPr>
                <w:rFonts w:ascii="宋体" w:hAnsi="宋体" w:cs="宋体"/>
                <w:szCs w:val="21"/>
              </w:rPr>
            </w:pPr>
          </w:p>
          <w:p w14:paraId="7C651DBA">
            <w:pPr>
              <w:numPr>
                <w:ilvl w:val="1"/>
                <w:numId w:val="32"/>
              </w:numPr>
              <w:adjustRightInd w:val="0"/>
              <w:snapToGrid w:val="0"/>
              <w:rPr>
                <w:rFonts w:ascii="宋体" w:hAnsi="宋体" w:cs="宋体"/>
                <w:szCs w:val="21"/>
              </w:rPr>
            </w:pPr>
            <w:r>
              <w:rPr>
                <w:rFonts w:hint="eastAsia" w:ascii="宋体" w:hAnsi="宋体" w:cs="宋体"/>
                <w:szCs w:val="21"/>
              </w:rPr>
              <w:t>位逻辑指令：</w:t>
            </w:r>
          </w:p>
          <w:p w14:paraId="4F1616E0">
            <w:pPr>
              <w:adjustRightInd w:val="0"/>
              <w:snapToGrid w:val="0"/>
              <w:ind w:firstLine="420" w:firstLineChars="200"/>
              <w:rPr>
                <w:rFonts w:ascii="宋体" w:hAnsi="宋体" w:cs="宋体"/>
                <w:szCs w:val="21"/>
              </w:rPr>
            </w:pPr>
            <w:r>
              <w:rPr>
                <w:rFonts w:hint="eastAsia" w:ascii="宋体" w:hAnsi="宋体" w:cs="宋体"/>
                <w:szCs w:val="21"/>
              </w:rPr>
              <w:t>包含装入常开指令、装入常闭指令、取反指令、触点串联指令、触点并联指令、正跳变指令、置位/复位指令、RS触发器指令、栈装载与指令、逻辑环节的并联指令、逻辑推入栈指令、逻辑读栈指令、逻辑栈弹出指令的基本知识介绍，以及电机启停控制、电机顺序控制、传输带电气控制三种PLC控制示例的作业仿真动画效果。</w:t>
            </w:r>
          </w:p>
          <w:p w14:paraId="3A68EA45">
            <w:pPr>
              <w:adjustRightInd w:val="0"/>
              <w:snapToGrid w:val="0"/>
              <w:ind w:firstLine="420" w:firstLineChars="200"/>
              <w:rPr>
                <w:rFonts w:ascii="宋体" w:hAnsi="宋体" w:cs="宋体"/>
                <w:szCs w:val="21"/>
              </w:rPr>
            </w:pPr>
          </w:p>
          <w:p w14:paraId="7B821CB2">
            <w:pPr>
              <w:numPr>
                <w:ilvl w:val="1"/>
                <w:numId w:val="32"/>
              </w:numPr>
              <w:adjustRightInd w:val="0"/>
              <w:snapToGrid w:val="0"/>
              <w:rPr>
                <w:rFonts w:ascii="宋体" w:hAnsi="宋体" w:cs="宋体"/>
                <w:szCs w:val="21"/>
              </w:rPr>
            </w:pPr>
            <w:r>
              <w:rPr>
                <w:rFonts w:hint="eastAsia" w:ascii="宋体" w:hAnsi="宋体" w:cs="宋体"/>
                <w:szCs w:val="21"/>
              </w:rPr>
              <w:t>定时器指令：</w:t>
            </w:r>
          </w:p>
          <w:p w14:paraId="0A75F2FD">
            <w:pPr>
              <w:adjustRightInd w:val="0"/>
              <w:snapToGrid w:val="0"/>
              <w:ind w:firstLine="420" w:firstLineChars="200"/>
              <w:rPr>
                <w:rFonts w:ascii="宋体" w:hAnsi="宋体" w:cs="宋体"/>
                <w:szCs w:val="21"/>
              </w:rPr>
            </w:pPr>
            <w:r>
              <w:rPr>
                <w:rFonts w:hint="eastAsia" w:ascii="宋体" w:hAnsi="宋体" w:cs="宋体"/>
                <w:szCs w:val="21"/>
              </w:rPr>
              <w:t>包含接通延时定时器指令、断开演示定时器指令的基本知识介绍及其PLC控制示例的作业仿真动画效果。</w:t>
            </w:r>
          </w:p>
          <w:p w14:paraId="2CE8E6BF">
            <w:pPr>
              <w:adjustRightInd w:val="0"/>
              <w:snapToGrid w:val="0"/>
              <w:ind w:firstLine="420" w:firstLineChars="200"/>
              <w:rPr>
                <w:rFonts w:ascii="宋体" w:hAnsi="宋体" w:cs="宋体"/>
                <w:szCs w:val="21"/>
              </w:rPr>
            </w:pPr>
          </w:p>
          <w:p w14:paraId="5EFF5A15">
            <w:pPr>
              <w:numPr>
                <w:ilvl w:val="1"/>
                <w:numId w:val="32"/>
              </w:numPr>
              <w:adjustRightInd w:val="0"/>
              <w:snapToGrid w:val="0"/>
              <w:rPr>
                <w:rFonts w:ascii="宋体" w:hAnsi="宋体" w:cs="宋体"/>
                <w:szCs w:val="21"/>
              </w:rPr>
            </w:pPr>
            <w:r>
              <w:rPr>
                <w:rFonts w:hint="eastAsia" w:ascii="宋体" w:hAnsi="宋体" w:cs="宋体"/>
                <w:szCs w:val="21"/>
              </w:rPr>
              <w:t>计数器指令：</w:t>
            </w:r>
          </w:p>
          <w:p w14:paraId="26598397">
            <w:pPr>
              <w:adjustRightInd w:val="0"/>
              <w:snapToGrid w:val="0"/>
              <w:ind w:firstLine="420" w:firstLineChars="200"/>
              <w:rPr>
                <w:rFonts w:ascii="宋体" w:hAnsi="宋体" w:cs="宋体"/>
                <w:szCs w:val="21"/>
              </w:rPr>
            </w:pPr>
            <w:r>
              <w:rPr>
                <w:rFonts w:hint="eastAsia" w:ascii="宋体" w:hAnsi="宋体" w:cs="宋体"/>
                <w:szCs w:val="21"/>
              </w:rPr>
              <w:t>包含加计数器指令、减计数器指令、加减计数器指令的基本知识介绍及其PLC控制示例的作业仿真动画效果。</w:t>
            </w:r>
          </w:p>
          <w:p w14:paraId="512D76B1">
            <w:pPr>
              <w:adjustRightInd w:val="0"/>
              <w:snapToGrid w:val="0"/>
              <w:ind w:firstLine="420" w:firstLineChars="200"/>
              <w:rPr>
                <w:rFonts w:ascii="宋体" w:hAnsi="宋体" w:cs="宋体"/>
                <w:szCs w:val="21"/>
              </w:rPr>
            </w:pPr>
          </w:p>
          <w:p w14:paraId="2672E10F">
            <w:pPr>
              <w:numPr>
                <w:ilvl w:val="1"/>
                <w:numId w:val="32"/>
              </w:numPr>
              <w:adjustRightInd w:val="0"/>
              <w:snapToGrid w:val="0"/>
              <w:rPr>
                <w:rFonts w:ascii="宋体" w:hAnsi="宋体" w:cs="宋体"/>
                <w:szCs w:val="21"/>
              </w:rPr>
            </w:pPr>
            <w:r>
              <w:rPr>
                <w:rFonts w:hint="eastAsia" w:ascii="宋体" w:hAnsi="宋体" w:cs="宋体"/>
                <w:szCs w:val="21"/>
              </w:rPr>
              <w:t>数据传送指令：</w:t>
            </w:r>
          </w:p>
          <w:p w14:paraId="67013ECF">
            <w:pPr>
              <w:adjustRightInd w:val="0"/>
              <w:snapToGrid w:val="0"/>
              <w:ind w:firstLine="420" w:firstLineChars="200"/>
              <w:rPr>
                <w:rFonts w:ascii="宋体" w:hAnsi="宋体" w:cs="宋体"/>
                <w:szCs w:val="21"/>
              </w:rPr>
            </w:pPr>
            <w:r>
              <w:rPr>
                <w:rFonts w:hint="eastAsia" w:ascii="宋体" w:hAnsi="宋体" w:cs="宋体"/>
                <w:szCs w:val="21"/>
              </w:rPr>
              <w:t>包含字节传送指令、字传送指令、双字传送指令的基本知识介绍及其PLC控制示例的作业仿真动画效果。</w:t>
            </w:r>
          </w:p>
          <w:p w14:paraId="42D7C87C">
            <w:pPr>
              <w:adjustRightInd w:val="0"/>
              <w:snapToGrid w:val="0"/>
              <w:ind w:firstLine="420" w:firstLineChars="200"/>
              <w:rPr>
                <w:rFonts w:ascii="宋体" w:hAnsi="宋体" w:cs="宋体"/>
                <w:szCs w:val="21"/>
              </w:rPr>
            </w:pPr>
          </w:p>
          <w:p w14:paraId="6D570414">
            <w:pPr>
              <w:numPr>
                <w:ilvl w:val="1"/>
                <w:numId w:val="32"/>
              </w:numPr>
              <w:adjustRightInd w:val="0"/>
              <w:snapToGrid w:val="0"/>
              <w:rPr>
                <w:rFonts w:ascii="宋体" w:hAnsi="宋体" w:cs="宋体"/>
                <w:szCs w:val="21"/>
              </w:rPr>
            </w:pPr>
            <w:r>
              <w:rPr>
                <w:rFonts w:hint="eastAsia" w:ascii="宋体" w:hAnsi="宋体" w:cs="宋体"/>
                <w:szCs w:val="21"/>
              </w:rPr>
              <w:t>移位与循环指令：</w:t>
            </w:r>
          </w:p>
          <w:p w14:paraId="241240AA">
            <w:pPr>
              <w:adjustRightInd w:val="0"/>
              <w:snapToGrid w:val="0"/>
              <w:ind w:firstLine="420" w:firstLineChars="200"/>
              <w:rPr>
                <w:rFonts w:ascii="宋体" w:hAnsi="宋体" w:cs="宋体"/>
                <w:szCs w:val="21"/>
              </w:rPr>
            </w:pPr>
            <w:r>
              <w:rPr>
                <w:rFonts w:hint="eastAsia" w:ascii="宋体" w:hAnsi="宋体" w:cs="宋体"/>
                <w:szCs w:val="21"/>
              </w:rPr>
              <w:t>包含字节左移位指令、字节右移位指令、字左移位指令、字右移位指令、字节循环左移位指令、字节循环右移位指令、字循环左移位指令、字循环右移位指令的基本知识介绍及其PLC控制示例的作业仿真动画效果。</w:t>
            </w:r>
          </w:p>
          <w:p w14:paraId="250852F8">
            <w:pPr>
              <w:adjustRightInd w:val="0"/>
              <w:snapToGrid w:val="0"/>
              <w:ind w:firstLine="420" w:firstLineChars="200"/>
              <w:rPr>
                <w:rFonts w:ascii="宋体" w:hAnsi="宋体" w:cs="宋体"/>
                <w:szCs w:val="21"/>
              </w:rPr>
            </w:pPr>
          </w:p>
          <w:p w14:paraId="75356D27">
            <w:pPr>
              <w:numPr>
                <w:ilvl w:val="1"/>
                <w:numId w:val="32"/>
              </w:numPr>
              <w:adjustRightInd w:val="0"/>
              <w:snapToGrid w:val="0"/>
              <w:rPr>
                <w:rFonts w:ascii="宋体" w:hAnsi="宋体" w:cs="宋体"/>
                <w:szCs w:val="21"/>
              </w:rPr>
            </w:pPr>
            <w:r>
              <w:rPr>
                <w:rFonts w:hint="eastAsia" w:ascii="宋体" w:hAnsi="宋体" w:cs="宋体"/>
                <w:szCs w:val="21"/>
              </w:rPr>
              <w:t>比较指令：</w:t>
            </w:r>
          </w:p>
          <w:p w14:paraId="09FFC935">
            <w:pPr>
              <w:adjustRightInd w:val="0"/>
              <w:snapToGrid w:val="0"/>
              <w:ind w:firstLine="420" w:firstLineChars="200"/>
              <w:rPr>
                <w:rFonts w:ascii="宋体" w:hAnsi="宋体" w:cs="宋体"/>
                <w:szCs w:val="21"/>
              </w:rPr>
            </w:pPr>
            <w:r>
              <w:rPr>
                <w:rFonts w:hint="eastAsia" w:ascii="宋体" w:hAnsi="宋体" w:cs="宋体"/>
                <w:szCs w:val="21"/>
              </w:rPr>
              <w:t>包含等于字节、不等于字节、大于或等于字节、小于或等于字节、大于字节、小于字节的基本知识介绍及其PLC控制示例的作业仿真动画效果。</w:t>
            </w:r>
          </w:p>
          <w:p w14:paraId="4ACBF3B4">
            <w:pPr>
              <w:adjustRightInd w:val="0"/>
              <w:snapToGrid w:val="0"/>
              <w:ind w:firstLine="420" w:firstLineChars="200"/>
              <w:rPr>
                <w:rFonts w:ascii="宋体" w:hAnsi="宋体" w:cs="宋体"/>
                <w:szCs w:val="21"/>
              </w:rPr>
            </w:pPr>
          </w:p>
          <w:p w14:paraId="54F0A77D">
            <w:pPr>
              <w:numPr>
                <w:ilvl w:val="1"/>
                <w:numId w:val="32"/>
              </w:numPr>
              <w:adjustRightInd w:val="0"/>
              <w:snapToGrid w:val="0"/>
              <w:rPr>
                <w:rFonts w:ascii="宋体" w:hAnsi="宋体" w:cs="宋体"/>
                <w:szCs w:val="21"/>
              </w:rPr>
            </w:pPr>
            <w:r>
              <w:rPr>
                <w:rFonts w:hint="eastAsia" w:ascii="宋体" w:hAnsi="宋体" w:cs="宋体"/>
                <w:szCs w:val="21"/>
              </w:rPr>
              <w:t>数学运算指令：</w:t>
            </w:r>
          </w:p>
          <w:p w14:paraId="5E653ABB">
            <w:pPr>
              <w:adjustRightInd w:val="0"/>
              <w:snapToGrid w:val="0"/>
              <w:ind w:firstLine="420" w:firstLineChars="200"/>
              <w:rPr>
                <w:rFonts w:ascii="宋体" w:hAnsi="宋体" w:cs="宋体"/>
                <w:szCs w:val="21"/>
              </w:rPr>
            </w:pPr>
            <w:r>
              <w:rPr>
                <w:rFonts w:hint="eastAsia" w:ascii="宋体" w:hAnsi="宋体" w:cs="宋体"/>
                <w:szCs w:val="21"/>
              </w:rPr>
              <w:t>包含加法运算指令、减法运算指令、乘法运算指令、除法运算指令的基本知识介绍及数学运算指令应用的作业仿真动画效果。</w:t>
            </w:r>
          </w:p>
          <w:p w14:paraId="322E0C2C">
            <w:pPr>
              <w:adjustRightInd w:val="0"/>
              <w:snapToGrid w:val="0"/>
              <w:ind w:firstLine="420" w:firstLineChars="200"/>
              <w:rPr>
                <w:rFonts w:ascii="宋体" w:hAnsi="宋体" w:cs="宋体"/>
                <w:szCs w:val="21"/>
              </w:rPr>
            </w:pPr>
          </w:p>
          <w:p w14:paraId="1D4D8F97">
            <w:pPr>
              <w:numPr>
                <w:ilvl w:val="1"/>
                <w:numId w:val="32"/>
              </w:numPr>
              <w:adjustRightInd w:val="0"/>
              <w:snapToGrid w:val="0"/>
              <w:rPr>
                <w:rFonts w:ascii="宋体" w:hAnsi="宋体" w:cs="宋体"/>
                <w:szCs w:val="21"/>
              </w:rPr>
            </w:pPr>
            <w:r>
              <w:rPr>
                <w:rFonts w:hint="eastAsia" w:ascii="宋体" w:hAnsi="宋体" w:cs="宋体"/>
                <w:szCs w:val="21"/>
              </w:rPr>
              <w:t>顺序控制指令：</w:t>
            </w:r>
          </w:p>
          <w:p w14:paraId="5DFECD07">
            <w:pPr>
              <w:adjustRightInd w:val="0"/>
              <w:snapToGrid w:val="0"/>
              <w:ind w:firstLine="420" w:firstLineChars="200"/>
              <w:rPr>
                <w:rFonts w:ascii="宋体" w:hAnsi="宋体" w:cs="宋体"/>
                <w:szCs w:val="21"/>
              </w:rPr>
            </w:pPr>
            <w:r>
              <w:rPr>
                <w:rFonts w:hint="eastAsia" w:ascii="宋体" w:hAnsi="宋体" w:cs="宋体"/>
                <w:szCs w:val="21"/>
              </w:rPr>
              <w:t>包含顺序控制开始指令、顺序控制转移指令、顺序控制结束指令的基本知识介绍及其PLC控制示例的作业仿真动画效果。</w:t>
            </w:r>
          </w:p>
          <w:p w14:paraId="552C8426">
            <w:pPr>
              <w:adjustRightInd w:val="0"/>
              <w:snapToGrid w:val="0"/>
              <w:ind w:firstLine="420" w:firstLineChars="200"/>
              <w:rPr>
                <w:rFonts w:ascii="宋体" w:hAnsi="宋体" w:cs="宋体"/>
                <w:szCs w:val="21"/>
              </w:rPr>
            </w:pPr>
          </w:p>
          <w:p w14:paraId="6888A45B">
            <w:pPr>
              <w:numPr>
                <w:ilvl w:val="1"/>
                <w:numId w:val="32"/>
              </w:numPr>
              <w:adjustRightInd w:val="0"/>
              <w:snapToGrid w:val="0"/>
              <w:rPr>
                <w:rFonts w:ascii="宋体" w:hAnsi="宋体" w:cs="宋体"/>
                <w:szCs w:val="21"/>
              </w:rPr>
            </w:pPr>
            <w:r>
              <w:rPr>
                <w:rFonts w:hint="eastAsia" w:ascii="宋体" w:hAnsi="宋体" w:cs="宋体"/>
                <w:szCs w:val="21"/>
                <w:lang w:val="zh-CN"/>
              </w:rPr>
              <w:t>▲</w:t>
            </w:r>
            <w:r>
              <w:rPr>
                <w:rFonts w:hint="eastAsia" w:ascii="宋体" w:hAnsi="宋体" w:cs="宋体"/>
                <w:szCs w:val="21"/>
              </w:rPr>
              <w:t>PLC控制实训：</w:t>
            </w:r>
          </w:p>
          <w:p w14:paraId="7F8AD4D6">
            <w:pPr>
              <w:spacing w:line="360" w:lineRule="auto"/>
              <w:rPr>
                <w:rFonts w:ascii="宋体" w:hAnsi="宋体" w:cs="宋体"/>
                <w:szCs w:val="21"/>
              </w:rPr>
            </w:pPr>
            <w:r>
              <w:rPr>
                <w:rFonts w:hint="eastAsia" w:ascii="宋体" w:hAnsi="宋体" w:cs="宋体"/>
                <w:szCs w:val="21"/>
              </w:rPr>
              <w:t>包括交通信号灯控制、PLC自动门控制、自动车库控制、电机正反转控制、自动货物自动分拣与调试。</w:t>
            </w:r>
            <w:r>
              <w:rPr>
                <w:rFonts w:hint="eastAsia" w:ascii="宋体" w:hAnsi="宋体" w:cs="宋体"/>
                <w:b/>
                <w:bCs/>
                <w:szCs w:val="21"/>
              </w:rPr>
              <w:t>（演示1：为保证产品质量，该项需提供现场演示）</w:t>
            </w:r>
          </w:p>
        </w:tc>
      </w:tr>
      <w:tr w14:paraId="6BDA4D3E">
        <w:tblPrEx>
          <w:tblCellMar>
            <w:top w:w="0" w:type="dxa"/>
            <w:left w:w="108" w:type="dxa"/>
            <w:bottom w:w="0" w:type="dxa"/>
            <w:right w:w="108" w:type="dxa"/>
          </w:tblCellMar>
        </w:tblPrEx>
        <w:trPr>
          <w:trHeight w:val="9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C200742">
            <w:pPr>
              <w:widowControl/>
              <w:spacing w:line="360" w:lineRule="auto"/>
              <w:jc w:val="center"/>
              <w:textAlignment w:val="center"/>
              <w:rPr>
                <w:rFonts w:ascii="宋体" w:hAnsi="宋体" w:cs="宋体"/>
                <w:szCs w:val="21"/>
              </w:rPr>
            </w:pPr>
            <w:r>
              <w:rPr>
                <w:rFonts w:hint="eastAsia" w:ascii="宋体" w:hAnsi="宋体" w:cs="宋体"/>
                <w:kern w:val="0"/>
                <w:szCs w:val="21"/>
                <w:lang w:bidi="ar"/>
              </w:rPr>
              <w:t>12</w:t>
            </w:r>
          </w:p>
        </w:tc>
        <w:tc>
          <w:tcPr>
            <w:tcW w:w="819" w:type="pct"/>
            <w:tcBorders>
              <w:top w:val="single" w:color="000000" w:sz="4" w:space="0"/>
              <w:left w:val="single" w:color="000000" w:sz="4" w:space="0"/>
              <w:bottom w:val="single" w:color="000000" w:sz="4" w:space="0"/>
              <w:right w:val="single" w:color="000000" w:sz="4" w:space="0"/>
            </w:tcBorders>
            <w:vAlign w:val="center"/>
          </w:tcPr>
          <w:p w14:paraId="0957B901">
            <w:pPr>
              <w:spacing w:line="360" w:lineRule="auto"/>
              <w:rPr>
                <w:rFonts w:ascii="宋体" w:hAnsi="宋体" w:cs="宋体"/>
                <w:szCs w:val="21"/>
              </w:rPr>
            </w:pPr>
            <w:r>
              <w:rPr>
                <w:rFonts w:hint="eastAsia" w:ascii="宋体" w:hAnsi="宋体" w:cs="宋体"/>
                <w:szCs w:val="21"/>
              </w:rPr>
              <w:t>电气控制技术VR交互式教学软件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A4EF781">
            <w:pPr>
              <w:numPr>
                <w:ilvl w:val="0"/>
                <w:numId w:val="3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软件框架</w:t>
            </w:r>
          </w:p>
          <w:p w14:paraId="17230AB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《电气控制技术VR交互式教学软件》支持我校桌面式虚拟现实操作一体机使用。软件包含常用低压电器及基本控制线路两个任务模块。</w:t>
            </w:r>
          </w:p>
          <w:p w14:paraId="72A31FB2">
            <w:pPr>
              <w:numPr>
                <w:ilvl w:val="0"/>
                <w:numId w:val="3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实训内容</w:t>
            </w:r>
          </w:p>
          <w:p w14:paraId="3726537A">
            <w:p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(1)认知模块：课程内容包含低压刀开关、熔断器、低压断路器、接触器、继电器、主令电器，6个部分。</w:t>
            </w:r>
          </w:p>
          <w:p w14:paraId="10787DCE">
            <w:p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实训模块：课程内容包含但不限①点动正转控制线路②接触器自锁正转控制线路③具有过载保护的自锁正转控制线路④连续与点动混合控制的正转控制线路⑤接触器联锁的正反转控制线路⑥接触器、按钮双重联锁的正反转控制线路⑦位置控制线路⑧自动往返行程控制线路⑨顺序控制线路⑩两地控制线路⑪通电延时型时间继电器控制线路⑫Y-△降压启动自动换接控制线路十二个线路。</w:t>
            </w:r>
          </w:p>
          <w:p w14:paraId="2F13143D">
            <w:pPr>
              <w:numPr>
                <w:ilvl w:val="0"/>
                <w:numId w:val="3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实训任务</w:t>
            </w:r>
          </w:p>
          <w:p w14:paraId="2407430A">
            <w:pPr>
              <w:numPr>
                <w:ilvl w:val="0"/>
                <w:numId w:val="34"/>
              </w:num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常用低压电器</w:t>
            </w:r>
          </w:p>
          <w:p w14:paraId="5D396367">
            <w:pPr>
              <w:numPr>
                <w:ilvl w:val="1"/>
                <w:numId w:val="3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该模块按照电气控制技术教学大纲中知识点设计相关部件及其结构，根据各部件尺寸进行三维实体建模，可以实现部件模型的360°旋转、拖动、缩放、接线等功能。</w:t>
            </w:r>
          </w:p>
          <w:p w14:paraId="43940585">
            <w:pPr>
              <w:numPr>
                <w:ilvl w:val="1"/>
                <w:numId w:val="3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部分模型可通过动画形式展示低压电器的内部工作原理；</w:t>
            </w:r>
          </w:p>
          <w:p w14:paraId="5E21B54B">
            <w:pPr>
              <w:numPr>
                <w:ilvl w:val="1"/>
                <w:numId w:val="3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部分模型包含爆炸、还原功能，爆炸场景内支持单体/整体模型拖动、旋转、缩放和复位操作，并且选中任一模型均显示标签指引对应部件名称。</w:t>
            </w:r>
          </w:p>
          <w:p w14:paraId="18EF9035">
            <w:pPr>
              <w:numPr>
                <w:ilvl w:val="1"/>
                <w:numId w:val="3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▲部分模型可自由选择“实体显示”、“透视”和“隐藏”三种状态，通过显示状态的不同组合可以更清晰的观察装配结构。</w:t>
            </w:r>
          </w:p>
          <w:p w14:paraId="02F1C9EE">
            <w:pPr>
              <w:adjustRightInd w:val="0"/>
              <w:snapToGrid w:val="0"/>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（需提供截图以验证功能加盖投标人公章）</w:t>
            </w:r>
          </w:p>
          <w:p w14:paraId="41DC05F7">
            <w:pPr>
              <w:numPr>
                <w:ilvl w:val="1"/>
                <w:numId w:val="3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该模块教学任务</w:t>
            </w:r>
          </w:p>
          <w:p w14:paraId="1FB6605F">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低压刀开关学习</w:t>
            </w:r>
          </w:p>
          <w:p w14:paraId="7431DF6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低压刀开关应包含胶壳开关、铁壳开关、组合开关；</w:t>
            </w:r>
          </w:p>
          <w:p w14:paraId="33264C1D">
            <w:pPr>
              <w:adjustRightInd w:val="0"/>
              <w:snapToGrid w:val="0"/>
              <w:ind w:firstLine="420" w:firstLineChars="200"/>
              <w:rPr>
                <w:rFonts w:ascii="宋体" w:hAnsi="宋体" w:cs="宋体"/>
                <w:color w:val="000000" w:themeColor="text1"/>
                <w:szCs w:val="21"/>
                <w14:textFill>
                  <w14:solidFill>
                    <w14:schemeClr w14:val="tx1"/>
                  </w14:solidFill>
                </w14:textFill>
              </w:rPr>
            </w:pPr>
          </w:p>
          <w:p w14:paraId="7B5D1FA8">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熔断器学习</w:t>
            </w:r>
          </w:p>
          <w:p w14:paraId="65D6169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熔断器应包含螺旋式熔断器RL、瓷插式熔断器RC、有填料封闭管式熔断器RT；</w:t>
            </w:r>
          </w:p>
          <w:p w14:paraId="76441B66">
            <w:pPr>
              <w:adjustRightInd w:val="0"/>
              <w:snapToGrid w:val="0"/>
              <w:ind w:firstLine="420" w:firstLineChars="200"/>
              <w:rPr>
                <w:rFonts w:ascii="宋体" w:hAnsi="宋体" w:cs="宋体"/>
                <w:color w:val="000000" w:themeColor="text1"/>
                <w:szCs w:val="21"/>
                <w14:textFill>
                  <w14:solidFill>
                    <w14:schemeClr w14:val="tx1"/>
                  </w14:solidFill>
                </w14:textFill>
              </w:rPr>
            </w:pPr>
          </w:p>
          <w:p w14:paraId="74A2E0B0">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低压断路器学习</w:t>
            </w:r>
          </w:p>
          <w:p w14:paraId="1B7D226D">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接触器学习</w:t>
            </w:r>
          </w:p>
          <w:p w14:paraId="3A5538A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接触器应包含交流接触器和直流接触器；</w:t>
            </w:r>
          </w:p>
          <w:p w14:paraId="0773AC4D">
            <w:pPr>
              <w:adjustRightInd w:val="0"/>
              <w:snapToGrid w:val="0"/>
              <w:ind w:firstLine="420" w:firstLineChars="200"/>
              <w:rPr>
                <w:rFonts w:ascii="宋体" w:hAnsi="宋体" w:cs="宋体"/>
                <w:color w:val="000000" w:themeColor="text1"/>
                <w:szCs w:val="21"/>
                <w14:textFill>
                  <w14:solidFill>
                    <w14:schemeClr w14:val="tx1"/>
                  </w14:solidFill>
                </w14:textFill>
              </w:rPr>
            </w:pPr>
          </w:p>
          <w:p w14:paraId="3E015E8D">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继电器学习</w:t>
            </w:r>
          </w:p>
          <w:p w14:paraId="487EA7E0">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继电器应包含热继电器、时间继电器、速度继电器、中间继电器、电流继电器、电压继电器；</w:t>
            </w:r>
          </w:p>
          <w:p w14:paraId="4148EA57">
            <w:pPr>
              <w:adjustRightInd w:val="0"/>
              <w:snapToGrid w:val="0"/>
              <w:ind w:firstLine="420" w:firstLineChars="200"/>
              <w:rPr>
                <w:rFonts w:ascii="宋体" w:hAnsi="宋体" w:cs="宋体"/>
                <w:color w:val="000000" w:themeColor="text1"/>
                <w:szCs w:val="21"/>
                <w14:textFill>
                  <w14:solidFill>
                    <w14:schemeClr w14:val="tx1"/>
                  </w14:solidFill>
                </w14:textFill>
              </w:rPr>
            </w:pPr>
          </w:p>
          <w:p w14:paraId="75830123">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主令电器学习</w:t>
            </w:r>
          </w:p>
          <w:p w14:paraId="5F58594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主令电器应包含按钮、旋转按钮、直动式行程开关、滚轮旋转式行程开关、微动式行程开关、万能转换开关。</w:t>
            </w:r>
          </w:p>
          <w:p w14:paraId="24765C7A">
            <w:pPr>
              <w:numPr>
                <w:ilvl w:val="0"/>
                <w:numId w:val="34"/>
              </w:num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基本控制线路</w:t>
            </w:r>
          </w:p>
          <w:p w14:paraId="7A8BF303">
            <w:pPr>
              <w:numPr>
                <w:ilvl w:val="1"/>
                <w:numId w:val="3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软件按照给定的电气控制线路，通过正确的电气元件接线，完成该回路的连接.</w:t>
            </w:r>
          </w:p>
          <w:p w14:paraId="019AA068">
            <w:pPr>
              <w:numPr>
                <w:ilvl w:val="1"/>
                <w:numId w:val="3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接线完成后，点击开关按钮，可控制电路元件正常运行。</w:t>
            </w:r>
          </w:p>
          <w:p w14:paraId="64BCC29C">
            <w:pPr>
              <w:numPr>
                <w:ilvl w:val="1"/>
                <w:numId w:val="37"/>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▲该模块教学任务</w:t>
            </w:r>
          </w:p>
          <w:p w14:paraId="1F55B906">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点动正转控制线路</w:t>
            </w:r>
          </w:p>
          <w:p w14:paraId="74736CAA">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接触器自锁正转控制线路</w:t>
            </w:r>
          </w:p>
          <w:p w14:paraId="35854FA6">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具有过载保护的自锁正转控制线路</w:t>
            </w:r>
          </w:p>
          <w:p w14:paraId="7C07708E">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连续与点动混合控制的正转控制线路</w:t>
            </w:r>
          </w:p>
          <w:p w14:paraId="60000F62">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接触器联锁的正反转控制线路</w:t>
            </w:r>
          </w:p>
          <w:p w14:paraId="51F245E2">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接触器、按钮双重联锁的正反转控制线路</w:t>
            </w:r>
          </w:p>
          <w:p w14:paraId="7223E7FF">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位置控制线路</w:t>
            </w:r>
          </w:p>
          <w:p w14:paraId="360BCDF0">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自动往返行程控制线路</w:t>
            </w:r>
          </w:p>
          <w:p w14:paraId="63743757">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顺序控制线路</w:t>
            </w:r>
          </w:p>
          <w:p w14:paraId="0FCF7D28">
            <w:pPr>
              <w:numPr>
                <w:ilvl w:val="1"/>
                <w:numId w:val="36"/>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两地控制线路</w:t>
            </w:r>
          </w:p>
          <w:p w14:paraId="0B0C22A4">
            <w:pPr>
              <w:numPr>
                <w:ilvl w:val="1"/>
                <w:numId w:val="36"/>
              </w:numPr>
              <w:adjustRightInd w:val="0"/>
              <w:snapToGrid w:val="0"/>
              <w:rPr>
                <w:rFonts w:ascii="宋体" w:hAnsi="宋体" w:cs="宋体"/>
                <w:szCs w:val="21"/>
              </w:rPr>
            </w:pPr>
            <w:r>
              <w:rPr>
                <w:rFonts w:hint="eastAsia" w:ascii="宋体" w:hAnsi="宋体" w:cs="宋体"/>
                <w:color w:val="000000" w:themeColor="text1"/>
                <w:szCs w:val="21"/>
                <w14:textFill>
                  <w14:solidFill>
                    <w14:schemeClr w14:val="tx1"/>
                  </w14:solidFill>
                </w14:textFill>
              </w:rPr>
              <w:t xml:space="preserve">通电延时型时间继电器控制线路Y-△降压启动自动换接控制线路 </w:t>
            </w:r>
            <w:r>
              <w:rPr>
                <w:rFonts w:hint="eastAsia" w:ascii="宋体" w:hAnsi="宋体" w:cs="宋体"/>
                <w:b/>
                <w:bCs/>
                <w:color w:val="000000" w:themeColor="text1"/>
                <w:szCs w:val="21"/>
                <w14:textFill>
                  <w14:solidFill>
                    <w14:schemeClr w14:val="tx1"/>
                  </w14:solidFill>
                </w14:textFill>
              </w:rPr>
              <w:t>（需提供截图以验证功能加盖投标人公章）</w:t>
            </w:r>
          </w:p>
        </w:tc>
      </w:tr>
      <w:tr w14:paraId="25D0EB0C">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050D426">
            <w:pPr>
              <w:widowControl/>
              <w:spacing w:line="360" w:lineRule="auto"/>
              <w:jc w:val="center"/>
              <w:textAlignment w:val="center"/>
              <w:rPr>
                <w:rFonts w:ascii="宋体" w:hAnsi="宋体" w:cs="宋体"/>
                <w:szCs w:val="21"/>
              </w:rPr>
            </w:pPr>
            <w:r>
              <w:rPr>
                <w:rFonts w:hint="eastAsia" w:ascii="宋体" w:hAnsi="宋体" w:cs="宋体"/>
                <w:kern w:val="0"/>
                <w:szCs w:val="21"/>
                <w:lang w:bidi="ar"/>
              </w:rPr>
              <w:t>13</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21FF1373">
            <w:pPr>
              <w:spacing w:line="360" w:lineRule="auto"/>
              <w:rPr>
                <w:rFonts w:ascii="宋体" w:hAnsi="宋体" w:cs="宋体"/>
                <w:szCs w:val="21"/>
              </w:rPr>
            </w:pPr>
            <w:r>
              <w:rPr>
                <w:rFonts w:hint="eastAsia" w:ascii="宋体" w:hAnsi="宋体" w:cs="宋体"/>
                <w:szCs w:val="21"/>
              </w:rPr>
              <w:t>传统机械加工工艺VR实训软件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38D44B74">
            <w:pPr>
              <w:pStyle w:val="3"/>
              <w:numPr>
                <w:ilvl w:val="0"/>
                <w:numId w:val="38"/>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软件框架</w:t>
            </w:r>
          </w:p>
          <w:p w14:paraId="07BFF926">
            <w:pPr>
              <w:adjustRightInd w:val="0"/>
              <w:snapToGrid w:val="0"/>
              <w:ind w:firstLine="420" w:firstLineChars="200"/>
              <w:rPr>
                <w:rFonts w:ascii="宋体" w:hAnsi="宋体" w:cs="宋体"/>
                <w:szCs w:val="21"/>
              </w:rPr>
            </w:pPr>
            <w:r>
              <w:rPr>
                <w:rFonts w:hint="eastAsia" w:ascii="宋体" w:hAnsi="宋体" w:cs="宋体"/>
                <w:szCs w:val="21"/>
              </w:rPr>
              <w:t>软件包含车削技术模块、磨削技术模块、铣削技术模块和钻床技术模块四个模块。该软件支持我校桌面式虚拟现实操作一体机使用。</w:t>
            </w:r>
          </w:p>
          <w:p w14:paraId="0F5D533A">
            <w:pPr>
              <w:pStyle w:val="3"/>
              <w:numPr>
                <w:ilvl w:val="0"/>
                <w:numId w:val="38"/>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实训内容</w:t>
            </w:r>
          </w:p>
          <w:p w14:paraId="68D13CD6">
            <w:pPr>
              <w:numPr>
                <w:ilvl w:val="0"/>
                <w:numId w:val="39"/>
              </w:numPr>
              <w:adjustRightInd w:val="0"/>
              <w:snapToGrid w:val="0"/>
              <w:rPr>
                <w:rFonts w:ascii="宋体" w:hAnsi="宋体" w:cs="宋体"/>
                <w:szCs w:val="21"/>
              </w:rPr>
            </w:pPr>
            <w:r>
              <w:rPr>
                <w:rFonts w:hint="eastAsia" w:ascii="宋体" w:hAnsi="宋体" w:cs="宋体"/>
                <w:szCs w:val="21"/>
              </w:rPr>
              <w:t>车削技术模块：课程内容包含车床刀具认知、车床夹具认知、车床量具认知、卧式车床、立式车床。</w:t>
            </w:r>
          </w:p>
          <w:p w14:paraId="3249032E">
            <w:pPr>
              <w:numPr>
                <w:ilvl w:val="0"/>
                <w:numId w:val="39"/>
              </w:numPr>
              <w:adjustRightInd w:val="0"/>
              <w:snapToGrid w:val="0"/>
              <w:rPr>
                <w:rFonts w:ascii="宋体" w:hAnsi="宋体" w:cs="宋体"/>
                <w:szCs w:val="21"/>
              </w:rPr>
            </w:pPr>
            <w:r>
              <w:rPr>
                <w:rFonts w:hint="eastAsia" w:ascii="宋体" w:hAnsi="宋体" w:cs="宋体"/>
                <w:szCs w:val="21"/>
              </w:rPr>
              <w:t>磨削技术模块：课程内容包含至少包含7个实训项目，认知类实训项目主要以结构认知和原理展示为主，使用者可以查看三维结构，了解内部的工作原理。</w:t>
            </w:r>
          </w:p>
          <w:p w14:paraId="4E653D1F">
            <w:pPr>
              <w:numPr>
                <w:ilvl w:val="0"/>
                <w:numId w:val="39"/>
              </w:numPr>
              <w:adjustRightInd w:val="0"/>
              <w:snapToGrid w:val="0"/>
              <w:rPr>
                <w:rFonts w:ascii="宋体" w:hAnsi="宋体" w:cs="宋体"/>
                <w:szCs w:val="21"/>
              </w:rPr>
            </w:pPr>
            <w:r>
              <w:rPr>
                <w:rFonts w:hint="eastAsia" w:ascii="宋体" w:hAnsi="宋体" w:cs="宋体"/>
                <w:szCs w:val="21"/>
              </w:rPr>
              <w:t>铣削技术模块：课程内容包含至少包含7个实训项目，流程包括：任务要求、结构原理、操作训练，使用者根据任务要求，对铣削各结构进行操作，最后进行编程加工。</w:t>
            </w:r>
          </w:p>
          <w:p w14:paraId="78CAFB80">
            <w:pPr>
              <w:numPr>
                <w:ilvl w:val="0"/>
                <w:numId w:val="39"/>
              </w:numPr>
              <w:adjustRightInd w:val="0"/>
              <w:snapToGrid w:val="0"/>
              <w:rPr>
                <w:rFonts w:ascii="宋体" w:hAnsi="宋体" w:cs="宋体"/>
                <w:szCs w:val="21"/>
              </w:rPr>
            </w:pPr>
            <w:r>
              <w:rPr>
                <w:rFonts w:hint="eastAsia" w:ascii="宋体" w:hAnsi="宋体" w:cs="宋体"/>
                <w:szCs w:val="21"/>
              </w:rPr>
              <w:t>钻床技术模块：课程内容包含至少包含6个实训项目，认知类实训项目主要以结构认知和原理展示为主，使用者可以查看三维结构，了解内部的工作原理。</w:t>
            </w:r>
          </w:p>
          <w:p w14:paraId="314912A5">
            <w:pPr>
              <w:pStyle w:val="3"/>
              <w:numPr>
                <w:ilvl w:val="0"/>
                <w:numId w:val="38"/>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实训任务</w:t>
            </w:r>
          </w:p>
          <w:p w14:paraId="0ADAEE1F">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任务一：实训项目车削技术</w:t>
            </w:r>
          </w:p>
          <w:p w14:paraId="39A9CB9D">
            <w:pPr>
              <w:adjustRightInd w:val="0"/>
              <w:snapToGrid w:val="0"/>
              <w:ind w:firstLine="420" w:firstLineChars="200"/>
              <w:rPr>
                <w:rFonts w:ascii="宋体" w:hAnsi="宋体" w:cs="宋体"/>
                <w:szCs w:val="21"/>
              </w:rPr>
            </w:pPr>
            <w:r>
              <w:rPr>
                <w:rFonts w:hint="eastAsia" w:ascii="宋体" w:hAnsi="宋体" w:cs="宋体"/>
                <w:szCs w:val="21"/>
              </w:rPr>
              <w:t>车削技术模块包含车床刀具认知、车床夹具认知、车床量具认知、卧式车床、立式车床。</w:t>
            </w:r>
          </w:p>
          <w:p w14:paraId="6E8DB7B1">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任务二：实训项目磨削技术</w:t>
            </w:r>
          </w:p>
          <w:p w14:paraId="296456C0">
            <w:pPr>
              <w:adjustRightInd w:val="0"/>
              <w:snapToGrid w:val="0"/>
              <w:ind w:firstLine="420" w:firstLineChars="200"/>
              <w:rPr>
                <w:rFonts w:ascii="宋体" w:hAnsi="宋体" w:cs="宋体"/>
                <w:szCs w:val="21"/>
              </w:rPr>
            </w:pPr>
            <w:r>
              <w:rPr>
                <w:rFonts w:hint="eastAsia" w:ascii="宋体" w:hAnsi="宋体" w:cs="宋体"/>
                <w:szCs w:val="21"/>
              </w:rPr>
              <w:t>至少包含7个实训项目，认知类实训项目主要以结构认知和原理展示为主，使用者可以查看三维结构，了解内部的工作原理。</w:t>
            </w:r>
          </w:p>
          <w:p w14:paraId="0CFC9509">
            <w:pPr>
              <w:pStyle w:val="3"/>
              <w:adjustRightInd w:val="0"/>
              <w:snapToGrid w:val="0"/>
              <w:spacing w:before="0" w:after="0"/>
              <w:rPr>
                <w:color w:val="auto"/>
              </w:rPr>
            </w:pPr>
            <w:r>
              <w:rPr>
                <w:rFonts w:hint="eastAsia" w:ascii="宋体" w:hAnsi="宋体" w:cs="宋体"/>
                <w:color w:val="auto"/>
                <w:sz w:val="21"/>
                <w:szCs w:val="21"/>
              </w:rPr>
              <w:t>任务三：实训项目铣削技术</w:t>
            </w:r>
          </w:p>
          <w:p w14:paraId="316A7B2E">
            <w:pPr>
              <w:adjustRightInd w:val="0"/>
              <w:snapToGrid w:val="0"/>
              <w:ind w:firstLine="420" w:firstLineChars="200"/>
              <w:rPr>
                <w:rFonts w:ascii="宋体" w:hAnsi="宋体" w:cs="宋体"/>
                <w:szCs w:val="21"/>
              </w:rPr>
            </w:pPr>
            <w:r>
              <w:rPr>
                <w:rFonts w:hint="eastAsia" w:ascii="宋体" w:hAnsi="宋体" w:cs="宋体"/>
                <w:szCs w:val="21"/>
              </w:rPr>
              <w:t>至少包含7个实训项目，流程包括：任务要求、结构原理、操作训练，使用者根据任务要求，对铣削各结构进行操作，最后进行编程加工。</w:t>
            </w:r>
          </w:p>
          <w:p w14:paraId="331FD03B">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任务四：实训项目钻床技术</w:t>
            </w:r>
          </w:p>
          <w:p w14:paraId="77237E99">
            <w:pPr>
              <w:adjustRightInd w:val="0"/>
              <w:snapToGrid w:val="0"/>
              <w:ind w:firstLine="420" w:firstLineChars="200"/>
              <w:rPr>
                <w:rFonts w:ascii="宋体" w:hAnsi="宋体" w:cs="宋体"/>
                <w:szCs w:val="21"/>
              </w:rPr>
            </w:pPr>
            <w:r>
              <w:rPr>
                <w:rFonts w:hint="eastAsia" w:ascii="宋体" w:hAnsi="宋体" w:cs="宋体"/>
                <w:szCs w:val="21"/>
              </w:rPr>
              <w:t>至少包含6个实训项目，认知类实训项目主要以结构认知和原理展示为主，使用者可以查看三维结构，了解内部的工作原理。</w:t>
            </w:r>
          </w:p>
          <w:p w14:paraId="3A9079B4">
            <w:pPr>
              <w:adjustRightInd w:val="0"/>
              <w:snapToGrid w:val="0"/>
              <w:rPr>
                <w:rFonts w:ascii="宋体" w:hAnsi="宋体" w:cs="宋体"/>
                <w:szCs w:val="21"/>
              </w:rPr>
            </w:pPr>
          </w:p>
          <w:p w14:paraId="014181CC">
            <w:pPr>
              <w:pStyle w:val="3"/>
              <w:numPr>
                <w:ilvl w:val="0"/>
                <w:numId w:val="38"/>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其他要求</w:t>
            </w:r>
          </w:p>
          <w:p w14:paraId="26809E63">
            <w:pPr>
              <w:adjustRightInd w:val="0"/>
              <w:snapToGrid w:val="0"/>
              <w:ind w:firstLine="420" w:firstLineChars="200"/>
              <w:rPr>
                <w:rFonts w:ascii="宋体" w:hAnsi="宋体" w:cs="宋体"/>
                <w:szCs w:val="21"/>
              </w:rPr>
            </w:pPr>
            <w:r>
              <w:rPr>
                <w:rFonts w:hint="eastAsia" w:ascii="宋体" w:hAnsi="宋体" w:cs="宋体"/>
                <w:szCs w:val="21"/>
              </w:rPr>
              <w:t>本系统需要在我校虚拟仿真实训基地中的桌面式虚拟现实操作一体机上运行，需要具备支持PC版本。</w:t>
            </w:r>
          </w:p>
          <w:p w14:paraId="6EF146F9">
            <w:pPr>
              <w:spacing w:line="360" w:lineRule="auto"/>
              <w:rPr>
                <w:rFonts w:ascii="宋体" w:hAnsi="宋体" w:cs="宋体"/>
                <w:szCs w:val="21"/>
              </w:rPr>
            </w:pPr>
          </w:p>
        </w:tc>
      </w:tr>
      <w:tr w14:paraId="688CBD7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05499C20">
            <w:pPr>
              <w:widowControl/>
              <w:spacing w:line="360" w:lineRule="auto"/>
              <w:jc w:val="center"/>
              <w:textAlignment w:val="center"/>
              <w:rPr>
                <w:rFonts w:ascii="宋体" w:hAnsi="宋体" w:cs="宋体"/>
                <w:szCs w:val="21"/>
              </w:rPr>
            </w:pPr>
            <w:r>
              <w:rPr>
                <w:rFonts w:hint="eastAsia" w:ascii="宋体" w:hAnsi="宋体" w:cs="宋体"/>
                <w:kern w:val="0"/>
                <w:szCs w:val="21"/>
                <w:lang w:bidi="ar"/>
              </w:rPr>
              <w:t>14</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18D45C44">
            <w:pPr>
              <w:spacing w:line="360" w:lineRule="auto"/>
              <w:rPr>
                <w:rFonts w:ascii="宋体" w:hAnsi="宋体" w:cs="宋体"/>
                <w:szCs w:val="21"/>
              </w:rPr>
            </w:pPr>
            <w:r>
              <w:rPr>
                <w:rFonts w:hint="eastAsia" w:ascii="宋体" w:hAnsi="宋体" w:cs="宋体"/>
                <w:szCs w:val="21"/>
              </w:rPr>
              <w:t>数控加工技术VR实训软件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161AB8D">
            <w:pPr>
              <w:pStyle w:val="3"/>
              <w:numPr>
                <w:ilvl w:val="0"/>
                <w:numId w:val="40"/>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软件框架</w:t>
            </w:r>
          </w:p>
          <w:p w14:paraId="3543759F">
            <w:pPr>
              <w:adjustRightInd w:val="0"/>
              <w:snapToGrid w:val="0"/>
              <w:ind w:firstLine="420" w:firstLineChars="200"/>
              <w:rPr>
                <w:rFonts w:ascii="宋体" w:hAnsi="宋体" w:cs="宋体"/>
                <w:szCs w:val="21"/>
              </w:rPr>
            </w:pPr>
            <w:r>
              <w:rPr>
                <w:rFonts w:hint="eastAsia" w:ascii="宋体" w:hAnsi="宋体" w:cs="宋体"/>
                <w:szCs w:val="21"/>
              </w:rPr>
              <w:t>课程资源参考知名品牌立式数控加工中心实物等比例建模开发，包含“结构认知模块”、“应用技术实训模块”、“维护保养模块”、“安全规范”四个项目。支持我校桌面式虚拟现实操作一体机使用。</w:t>
            </w:r>
          </w:p>
          <w:p w14:paraId="7CF76FA0">
            <w:pPr>
              <w:pStyle w:val="3"/>
              <w:numPr>
                <w:ilvl w:val="0"/>
                <w:numId w:val="40"/>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实训内容</w:t>
            </w:r>
          </w:p>
          <w:p w14:paraId="7CD2A521">
            <w:pPr>
              <w:numPr>
                <w:ilvl w:val="0"/>
                <w:numId w:val="41"/>
              </w:numPr>
              <w:adjustRightInd w:val="0"/>
              <w:snapToGrid w:val="0"/>
              <w:rPr>
                <w:rFonts w:ascii="宋体" w:hAnsi="宋体" w:cs="宋体"/>
                <w:szCs w:val="21"/>
              </w:rPr>
            </w:pPr>
            <w:r>
              <w:rPr>
                <w:rFonts w:hint="eastAsia" w:ascii="宋体" w:hAnsi="宋体" w:cs="宋体"/>
                <w:szCs w:val="21"/>
              </w:rPr>
              <w:t>结构认知模块：课程内容包含严格按照知名品牌立式数控加工中心整体结构各零部件尺寸进行三维实体建模，可以实现零部件的360°旋转、拖动、缩放等。</w:t>
            </w:r>
          </w:p>
          <w:p w14:paraId="733FC795">
            <w:pPr>
              <w:numPr>
                <w:ilvl w:val="0"/>
                <w:numId w:val="41"/>
              </w:numPr>
              <w:adjustRightInd w:val="0"/>
              <w:snapToGrid w:val="0"/>
              <w:rPr>
                <w:rFonts w:ascii="宋体" w:hAnsi="宋体" w:cs="宋体"/>
                <w:szCs w:val="21"/>
              </w:rPr>
            </w:pPr>
            <w:r>
              <w:rPr>
                <w:rFonts w:hint="eastAsia" w:ascii="宋体" w:hAnsi="宋体" w:cs="宋体"/>
                <w:szCs w:val="21"/>
              </w:rPr>
              <w:t>应用技术实训模式：课程内容分为两种模式适合课堂教学的引导模式（操作位置和工具自动提示）、适合了解掌握情况的考核模式（模拟真实考试环境按规定时间进行倒计时，屏蔽提示）。</w:t>
            </w:r>
          </w:p>
          <w:p w14:paraId="74B6CB55">
            <w:pPr>
              <w:numPr>
                <w:ilvl w:val="0"/>
                <w:numId w:val="41"/>
              </w:numPr>
              <w:adjustRightInd w:val="0"/>
              <w:snapToGrid w:val="0"/>
              <w:rPr>
                <w:rFonts w:ascii="宋体" w:hAnsi="宋体" w:cs="宋体"/>
                <w:szCs w:val="21"/>
              </w:rPr>
            </w:pPr>
            <w:r>
              <w:rPr>
                <w:rFonts w:hint="eastAsia" w:ascii="宋体" w:hAnsi="宋体" w:cs="宋体"/>
                <w:szCs w:val="21"/>
              </w:rPr>
              <w:t>维护保养模块：课程内容是按照厂家的维护保养手册还原维护保养内容。</w:t>
            </w:r>
          </w:p>
          <w:p w14:paraId="63A8EE23">
            <w:pPr>
              <w:numPr>
                <w:ilvl w:val="0"/>
                <w:numId w:val="41"/>
              </w:numPr>
              <w:adjustRightInd w:val="0"/>
              <w:snapToGrid w:val="0"/>
              <w:rPr>
                <w:rFonts w:ascii="宋体" w:hAnsi="宋体" w:cs="宋体"/>
                <w:szCs w:val="21"/>
              </w:rPr>
            </w:pPr>
            <w:r>
              <w:rPr>
                <w:rFonts w:hint="eastAsia" w:ascii="宋体" w:hAnsi="宋体" w:cs="宋体"/>
                <w:szCs w:val="21"/>
              </w:rPr>
              <w:t>安全规范模块：课程内容为安全规范视频学习</w:t>
            </w:r>
          </w:p>
          <w:p w14:paraId="458D82C4">
            <w:pPr>
              <w:adjustRightInd w:val="0"/>
              <w:snapToGrid w:val="0"/>
              <w:rPr>
                <w:rFonts w:ascii="宋体" w:hAnsi="宋体" w:cs="宋体"/>
                <w:szCs w:val="21"/>
              </w:rPr>
            </w:pPr>
          </w:p>
          <w:p w14:paraId="4C755B72">
            <w:pPr>
              <w:pStyle w:val="3"/>
              <w:numPr>
                <w:ilvl w:val="0"/>
                <w:numId w:val="40"/>
              </w:numPr>
              <w:adjustRightInd w:val="0"/>
              <w:snapToGrid w:val="0"/>
              <w:spacing w:before="0" w:after="0"/>
              <w:rPr>
                <w:rFonts w:ascii="宋体" w:hAnsi="宋体" w:cs="宋体"/>
                <w:color w:val="auto"/>
                <w:sz w:val="21"/>
                <w:szCs w:val="21"/>
              </w:rPr>
            </w:pPr>
            <w:r>
              <w:rPr>
                <w:rFonts w:hint="eastAsia" w:ascii="宋体" w:hAnsi="宋体" w:cs="宋体"/>
                <w:color w:val="auto"/>
                <w:sz w:val="21"/>
                <w:szCs w:val="21"/>
              </w:rPr>
              <w:t>实训任务</w:t>
            </w:r>
          </w:p>
          <w:p w14:paraId="0C61FE5B">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任务一：实训项目结构认知</w:t>
            </w:r>
          </w:p>
          <w:p w14:paraId="13057FC5">
            <w:pPr>
              <w:adjustRightInd w:val="0"/>
              <w:snapToGrid w:val="0"/>
              <w:ind w:firstLine="420" w:firstLineChars="200"/>
              <w:rPr>
                <w:rFonts w:ascii="宋体" w:hAnsi="宋体" w:cs="宋体"/>
                <w:szCs w:val="21"/>
              </w:rPr>
            </w:pPr>
            <w:r>
              <w:rPr>
                <w:rFonts w:hint="eastAsia" w:ascii="宋体" w:hAnsi="宋体" w:cs="宋体"/>
                <w:szCs w:val="21"/>
              </w:rPr>
              <w:t>严格按照知名品牌立式数控加工中心整体结构各零部件尺寸进行三维实体建模，可以实现零部件的360°旋转、拖动、缩放等。</w:t>
            </w:r>
          </w:p>
          <w:p w14:paraId="1841C8E4">
            <w:pPr>
              <w:numPr>
                <w:ilvl w:val="0"/>
                <w:numId w:val="42"/>
              </w:numPr>
              <w:adjustRightInd w:val="0"/>
              <w:snapToGrid w:val="0"/>
              <w:rPr>
                <w:rFonts w:ascii="宋体" w:hAnsi="宋体" w:cs="宋体"/>
                <w:szCs w:val="21"/>
              </w:rPr>
            </w:pPr>
            <w:r>
              <w:rPr>
                <w:rFonts w:hint="eastAsia" w:ascii="宋体" w:hAnsi="宋体" w:cs="宋体"/>
                <w:szCs w:val="21"/>
              </w:rPr>
              <w:t>课程资源内部部件支持自由选择“实体显示”和“隐藏”两种状态，通过按钮显示状态的组合，清晰展示装配结构。</w:t>
            </w:r>
          </w:p>
          <w:p w14:paraId="7AF363AE">
            <w:pPr>
              <w:numPr>
                <w:ilvl w:val="0"/>
                <w:numId w:val="42"/>
              </w:numPr>
              <w:adjustRightInd w:val="0"/>
              <w:snapToGrid w:val="0"/>
              <w:rPr>
                <w:rFonts w:ascii="宋体" w:hAnsi="宋体" w:cs="宋体"/>
                <w:szCs w:val="21"/>
              </w:rPr>
            </w:pPr>
            <w:r>
              <w:rPr>
                <w:rFonts w:hint="eastAsia" w:ascii="宋体" w:hAnsi="宋体" w:cs="宋体"/>
                <w:szCs w:val="21"/>
              </w:rPr>
              <w:t>课程资源所有的模型均可放大缩小，灵活观察，如有动画均可重复播放。</w:t>
            </w:r>
          </w:p>
          <w:p w14:paraId="3F6A5169">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任务二：实训项目应用技术实训</w:t>
            </w:r>
          </w:p>
          <w:p w14:paraId="60B7469C">
            <w:pPr>
              <w:adjustRightInd w:val="0"/>
              <w:snapToGrid w:val="0"/>
              <w:ind w:firstLine="420" w:firstLineChars="200"/>
              <w:rPr>
                <w:rFonts w:ascii="宋体" w:hAnsi="宋体" w:cs="宋体"/>
                <w:szCs w:val="21"/>
              </w:rPr>
            </w:pPr>
            <w:r>
              <w:rPr>
                <w:rFonts w:hint="eastAsia" w:ascii="宋体" w:hAnsi="宋体" w:cs="宋体"/>
                <w:szCs w:val="21"/>
              </w:rPr>
              <w:t>应用技术实训模式：分为两种模式适合课堂教学的引导模式（操作位置和工具自动提示）、适合了解掌握情况的考核模式（模拟真实考试环境按规定时间进行倒计时，屏蔽提示）。</w:t>
            </w:r>
          </w:p>
          <w:p w14:paraId="28C786B4">
            <w:pPr>
              <w:numPr>
                <w:ilvl w:val="0"/>
                <w:numId w:val="43"/>
              </w:numPr>
              <w:adjustRightInd w:val="0"/>
              <w:snapToGrid w:val="0"/>
              <w:rPr>
                <w:rFonts w:ascii="宋体" w:hAnsi="宋体" w:cs="宋体"/>
                <w:b/>
                <w:bCs/>
                <w:szCs w:val="21"/>
              </w:rPr>
            </w:pPr>
            <w:r>
              <w:rPr>
                <w:rFonts w:hint="eastAsia" w:ascii="宋体" w:hAnsi="宋体" w:cs="宋体"/>
                <w:b/>
                <w:bCs/>
                <w:szCs w:val="21"/>
              </w:rPr>
              <w:t>引导模式：</w:t>
            </w:r>
          </w:p>
          <w:p w14:paraId="438240FD">
            <w:pPr>
              <w:adjustRightInd w:val="0"/>
              <w:snapToGrid w:val="0"/>
              <w:rPr>
                <w:rFonts w:ascii="宋体" w:hAnsi="宋体" w:cs="宋体"/>
                <w:szCs w:val="21"/>
              </w:rPr>
            </w:pPr>
            <w:r>
              <w:rPr>
                <w:rFonts w:hint="eastAsia" w:ascii="宋体" w:hAnsi="宋体" w:cs="宋体"/>
                <w:szCs w:val="21"/>
              </w:rPr>
              <w:t>①、课程资源在引导模式下，通过步骤栏，可快速切换到指定步骤，无需因中断操作后重头开始。</w:t>
            </w:r>
          </w:p>
          <w:p w14:paraId="79EAAD36">
            <w:pPr>
              <w:adjustRightInd w:val="0"/>
              <w:snapToGrid w:val="0"/>
              <w:rPr>
                <w:rFonts w:ascii="宋体" w:hAnsi="宋体" w:cs="宋体"/>
                <w:szCs w:val="21"/>
              </w:rPr>
            </w:pPr>
            <w:r>
              <w:rPr>
                <w:rFonts w:hint="eastAsia" w:ascii="宋体" w:hAnsi="宋体" w:cs="宋体"/>
                <w:szCs w:val="21"/>
              </w:rPr>
              <w:t>②、还原案例数控代码控制逻辑，可以通过代码控制机床的工作台、主轴的运动。</w:t>
            </w:r>
          </w:p>
          <w:p w14:paraId="6F429E83">
            <w:pPr>
              <w:adjustRightInd w:val="0"/>
              <w:snapToGrid w:val="0"/>
              <w:rPr>
                <w:rFonts w:ascii="宋体" w:hAnsi="宋体" w:cs="宋体"/>
                <w:szCs w:val="21"/>
              </w:rPr>
            </w:pPr>
            <w:r>
              <w:rPr>
                <w:rFonts w:hint="eastAsia" w:ascii="宋体" w:hAnsi="宋体" w:cs="宋体"/>
                <w:szCs w:val="21"/>
              </w:rPr>
              <w:t>③、还原数控机床的加工工件过程，工件的切割效果需按真实还原，且支持依照数控代码进行切割。</w:t>
            </w:r>
          </w:p>
          <w:p w14:paraId="35667A6D">
            <w:pPr>
              <w:adjustRightInd w:val="0"/>
              <w:snapToGrid w:val="0"/>
              <w:rPr>
                <w:rFonts w:ascii="宋体" w:hAnsi="宋体" w:cs="宋体"/>
                <w:szCs w:val="21"/>
              </w:rPr>
            </w:pPr>
            <w:r>
              <w:rPr>
                <w:rFonts w:hint="eastAsia" w:ascii="宋体" w:hAnsi="宋体" w:cs="宋体"/>
                <w:szCs w:val="21"/>
              </w:rPr>
              <w:t>④、按照真实机床操作流程制作交互功能，分为工具拾取和机身交互，交互方式为拾取、拖动、按键等等，车床机身要按照真实逻辑对交互做出对应反馈，包括开门、关门、喷水、工作台运动、主轴运动、换刀、亮灯等等。</w:t>
            </w:r>
          </w:p>
          <w:p w14:paraId="62444375">
            <w:pPr>
              <w:adjustRightInd w:val="0"/>
              <w:snapToGrid w:val="0"/>
              <w:rPr>
                <w:rFonts w:ascii="宋体" w:hAnsi="宋体" w:cs="宋体"/>
                <w:szCs w:val="21"/>
              </w:rPr>
            </w:pPr>
            <w:r>
              <w:rPr>
                <w:rFonts w:hint="eastAsia" w:ascii="宋体" w:hAnsi="宋体" w:cs="宋体"/>
                <w:szCs w:val="21"/>
              </w:rPr>
              <w:t>⑤、适合课堂教学，操作位置和工具自动提示，帮助学生快速掌握操作要领。引导模式下要有提示与辅助功能：在引导模式下提供详细的机床操作步骤、使用工具提示、交互对象提示，可通过交互调节模型最佳视角并高亮显示需操作的部件和工具，辅助学生进行实训模拟练习。</w:t>
            </w:r>
          </w:p>
          <w:p w14:paraId="1E4920A2">
            <w:pPr>
              <w:adjustRightInd w:val="0"/>
              <w:snapToGrid w:val="0"/>
              <w:rPr>
                <w:rFonts w:ascii="宋体" w:hAnsi="宋体" w:cs="宋体"/>
                <w:szCs w:val="21"/>
              </w:rPr>
            </w:pPr>
            <w:r>
              <w:rPr>
                <w:rFonts w:hint="eastAsia" w:ascii="宋体" w:hAnsi="宋体" w:cs="宋体"/>
                <w:szCs w:val="21"/>
              </w:rPr>
              <w:t>⑥、提供快速跳转功能，可以让用户快速跳转定位到自己想要学习的内容，被跳过的内容自动完成。</w:t>
            </w:r>
          </w:p>
          <w:p w14:paraId="02C95EA7">
            <w:pPr>
              <w:adjustRightInd w:val="0"/>
              <w:snapToGrid w:val="0"/>
              <w:rPr>
                <w:rFonts w:ascii="宋体" w:hAnsi="宋体" w:cs="宋体"/>
                <w:szCs w:val="21"/>
              </w:rPr>
            </w:pPr>
            <w:r>
              <w:rPr>
                <w:rFonts w:hint="eastAsia" w:ascii="宋体" w:hAnsi="宋体" w:cs="宋体"/>
                <w:szCs w:val="21"/>
              </w:rPr>
              <w:t>⑦、还原面板操作逻辑，需要支持刀补设置、工件坐标系设置、手轮控制各轴运动、面板控制各轴运动、各轴快速归零、代码增删改查等。</w:t>
            </w:r>
          </w:p>
          <w:p w14:paraId="052FFDD5">
            <w:pPr>
              <w:numPr>
                <w:ilvl w:val="0"/>
                <w:numId w:val="43"/>
              </w:numPr>
              <w:adjustRightInd w:val="0"/>
              <w:snapToGrid w:val="0"/>
              <w:rPr>
                <w:rFonts w:ascii="宋体" w:hAnsi="宋体" w:cs="宋体"/>
                <w:b/>
                <w:bCs/>
                <w:szCs w:val="21"/>
              </w:rPr>
            </w:pPr>
            <w:r>
              <w:rPr>
                <w:rFonts w:hint="eastAsia" w:ascii="宋体" w:hAnsi="宋体" w:cs="宋体"/>
                <w:b/>
                <w:bCs/>
                <w:szCs w:val="21"/>
              </w:rPr>
              <w:t>考核模式：</w:t>
            </w:r>
          </w:p>
          <w:p w14:paraId="6A4A8BF4">
            <w:pPr>
              <w:adjustRightInd w:val="0"/>
              <w:snapToGrid w:val="0"/>
              <w:rPr>
                <w:rFonts w:ascii="宋体" w:hAnsi="宋体" w:cs="宋体"/>
                <w:szCs w:val="21"/>
              </w:rPr>
            </w:pPr>
            <w:r>
              <w:rPr>
                <w:rFonts w:hint="eastAsia" w:ascii="宋体" w:hAnsi="宋体" w:cs="宋体"/>
                <w:szCs w:val="21"/>
              </w:rPr>
              <w:t>①、基础交互及案例与引导模式保持一致，适合自主练习，取消文字提示、操作位置提示，让学生在无提示下进行实操练习。</w:t>
            </w:r>
          </w:p>
          <w:p w14:paraId="0214F91E">
            <w:pPr>
              <w:adjustRightInd w:val="0"/>
              <w:snapToGrid w:val="0"/>
              <w:rPr>
                <w:rFonts w:ascii="宋体" w:hAnsi="宋体" w:cs="宋体"/>
                <w:szCs w:val="21"/>
              </w:rPr>
            </w:pPr>
            <w:r>
              <w:rPr>
                <w:rFonts w:hint="eastAsia" w:ascii="宋体" w:hAnsi="宋体" w:cs="宋体"/>
                <w:szCs w:val="21"/>
              </w:rPr>
              <w:t>②、还原数控代码控制逻辑，可以支持导入外部数控代码并运行，通过代码控制机床的工作台、主轴的运动。</w:t>
            </w:r>
          </w:p>
          <w:p w14:paraId="768B0498">
            <w:pPr>
              <w:adjustRightInd w:val="0"/>
              <w:snapToGrid w:val="0"/>
              <w:rPr>
                <w:rFonts w:ascii="宋体" w:hAnsi="宋体" w:cs="宋体"/>
                <w:szCs w:val="21"/>
              </w:rPr>
            </w:pPr>
            <w:r>
              <w:rPr>
                <w:rFonts w:hint="eastAsia" w:ascii="宋体" w:hAnsi="宋体" w:cs="宋体"/>
                <w:szCs w:val="21"/>
              </w:rPr>
              <w:t>③、还原数控机床的加工工件过程，工件的切割效果需按真实还原，且支持依照数控代码进行切割。</w:t>
            </w:r>
          </w:p>
          <w:p w14:paraId="68F53670">
            <w:pPr>
              <w:adjustRightInd w:val="0"/>
              <w:snapToGrid w:val="0"/>
              <w:rPr>
                <w:rFonts w:ascii="宋体" w:hAnsi="宋体" w:cs="宋体"/>
                <w:szCs w:val="21"/>
              </w:rPr>
            </w:pPr>
            <w:r>
              <w:rPr>
                <w:rFonts w:hint="eastAsia" w:ascii="宋体" w:hAnsi="宋体" w:cs="宋体"/>
                <w:szCs w:val="21"/>
              </w:rPr>
              <w:t>④、加工完成后需要显示加工后的工件形态，可以查看加工成品。</w:t>
            </w:r>
          </w:p>
          <w:p w14:paraId="72BDFBAF">
            <w:pPr>
              <w:adjustRightInd w:val="0"/>
              <w:snapToGrid w:val="0"/>
              <w:rPr>
                <w:rFonts w:ascii="宋体" w:hAnsi="宋体" w:cs="宋体"/>
                <w:szCs w:val="21"/>
              </w:rPr>
            </w:pPr>
            <w:r>
              <w:rPr>
                <w:rFonts w:hint="eastAsia" w:ascii="宋体" w:hAnsi="宋体" w:cs="宋体"/>
                <w:szCs w:val="21"/>
              </w:rPr>
              <w:t>⑤、还原面板操作逻辑，需要支持刀补设置、工件坐标系设置、手轮控制各轴运动、面板控制各轴运动、各轴快速归零、代码增删改查等。</w:t>
            </w:r>
          </w:p>
          <w:p w14:paraId="0213221D">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任务三：实训项目维护保养实训</w:t>
            </w:r>
          </w:p>
          <w:p w14:paraId="24A86EF4">
            <w:pPr>
              <w:adjustRightInd w:val="0"/>
              <w:snapToGrid w:val="0"/>
              <w:rPr>
                <w:rFonts w:ascii="宋体" w:hAnsi="宋体" w:cs="宋体"/>
                <w:szCs w:val="21"/>
              </w:rPr>
            </w:pPr>
            <w:r>
              <w:rPr>
                <w:rFonts w:hint="eastAsia" w:ascii="宋体" w:hAnsi="宋体" w:cs="宋体"/>
                <w:szCs w:val="21"/>
              </w:rPr>
              <w:t>维护保养模块：安装厂家的维护保养手册还原维护保养内容。</w:t>
            </w:r>
          </w:p>
          <w:p w14:paraId="05C6F4BD">
            <w:pPr>
              <w:numPr>
                <w:ilvl w:val="0"/>
                <w:numId w:val="44"/>
              </w:numPr>
              <w:adjustRightInd w:val="0"/>
              <w:snapToGrid w:val="0"/>
              <w:rPr>
                <w:rFonts w:ascii="宋体" w:hAnsi="宋体" w:cs="宋体"/>
                <w:szCs w:val="21"/>
              </w:rPr>
            </w:pPr>
            <w:r>
              <w:rPr>
                <w:rFonts w:hint="eastAsia" w:ascii="宋体" w:hAnsi="宋体" w:cs="宋体"/>
                <w:szCs w:val="21"/>
              </w:rPr>
              <w:t>按照真实机床维护保养操作流程制作交互功能，分为工具拾取和机身交互，交互方式为拾取、拖动、按键等等，车床机身要按照真实逻辑对交互做出对应反馈，如部件拆下、部件更换。</w:t>
            </w:r>
          </w:p>
          <w:p w14:paraId="76247084">
            <w:pPr>
              <w:numPr>
                <w:ilvl w:val="0"/>
                <w:numId w:val="44"/>
              </w:numPr>
              <w:adjustRightInd w:val="0"/>
              <w:snapToGrid w:val="0"/>
              <w:rPr>
                <w:rFonts w:ascii="宋体" w:hAnsi="宋体" w:cs="宋体"/>
                <w:szCs w:val="21"/>
              </w:rPr>
            </w:pPr>
            <w:r>
              <w:rPr>
                <w:rFonts w:hint="eastAsia" w:ascii="宋体" w:hAnsi="宋体" w:cs="宋体"/>
                <w:szCs w:val="21"/>
              </w:rPr>
              <w:t>操作中需要，操作位置和工具自动提示，帮助学生快速掌握操作要领。该模块下要有提示与辅助功能：提供详细的维护保养操作步骤、使用工具提示、交互对象提示，可通过交互调节模型最佳视角并高亮显示需操作的部件和工具，辅助学生进行实训模拟练习。</w:t>
            </w:r>
          </w:p>
          <w:p w14:paraId="483982AB">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任务四：实训项目安全规范</w:t>
            </w:r>
          </w:p>
          <w:p w14:paraId="7358FE19">
            <w:pPr>
              <w:pStyle w:val="3"/>
              <w:adjustRightInd w:val="0"/>
              <w:snapToGrid w:val="0"/>
              <w:spacing w:before="0" w:after="0"/>
              <w:rPr>
                <w:rFonts w:ascii="宋体" w:hAnsi="宋体" w:cs="宋体"/>
                <w:szCs w:val="21"/>
              </w:rPr>
            </w:pPr>
            <w:r>
              <w:rPr>
                <w:rFonts w:hint="eastAsia" w:ascii="宋体" w:hAnsi="宋体" w:cs="宋体"/>
                <w:color w:val="auto"/>
                <w:sz w:val="21"/>
                <w:szCs w:val="21"/>
              </w:rPr>
              <w:t xml:space="preserve"> 安全规范视频学习。了解实训项目的安全规范操作。</w:t>
            </w:r>
          </w:p>
        </w:tc>
      </w:tr>
      <w:tr w14:paraId="27584FAC">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EF96612">
            <w:pPr>
              <w:spacing w:line="360" w:lineRule="auto"/>
              <w:rPr>
                <w:rFonts w:ascii="宋体" w:hAnsi="宋体" w:cs="宋体"/>
                <w:szCs w:val="21"/>
              </w:rPr>
            </w:pPr>
            <w:r>
              <w:rPr>
                <w:rFonts w:hint="eastAsia" w:ascii="宋体" w:hAnsi="宋体" w:cs="宋体"/>
                <w:szCs w:val="21"/>
              </w:rPr>
              <w:t>15</w:t>
            </w:r>
          </w:p>
        </w:tc>
        <w:tc>
          <w:tcPr>
            <w:tcW w:w="819" w:type="pct"/>
            <w:tcBorders>
              <w:top w:val="single" w:color="000000" w:sz="4" w:space="0"/>
              <w:left w:val="single" w:color="000000" w:sz="4" w:space="0"/>
              <w:bottom w:val="single" w:color="000000" w:sz="4" w:space="0"/>
              <w:right w:val="single" w:color="000000" w:sz="4" w:space="0"/>
            </w:tcBorders>
            <w:vAlign w:val="center"/>
          </w:tcPr>
          <w:p w14:paraId="577734C9">
            <w:pPr>
              <w:spacing w:line="360" w:lineRule="auto"/>
              <w:rPr>
                <w:rFonts w:ascii="宋体" w:hAnsi="宋体" w:cs="宋体"/>
                <w:szCs w:val="21"/>
              </w:rPr>
            </w:pPr>
            <w:r>
              <w:rPr>
                <w:rFonts w:hint="eastAsia" w:ascii="宋体" w:hAnsi="宋体" w:cs="宋体"/>
                <w:szCs w:val="21"/>
              </w:rPr>
              <w:t>车铣复合数控编程与加工实训软件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745C7CD">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14C11ECF">
            <w:pPr>
              <w:spacing w:line="360" w:lineRule="auto"/>
              <w:rPr>
                <w:rFonts w:ascii="宋体" w:hAnsi="宋体" w:cs="宋体"/>
                <w:szCs w:val="21"/>
              </w:rPr>
            </w:pPr>
            <w:r>
              <w:rPr>
                <w:rFonts w:hint="eastAsia" w:ascii="宋体" w:hAnsi="宋体" w:cs="宋体"/>
                <w:szCs w:val="21"/>
              </w:rPr>
              <w:t>系统用于车铣复合数控机床的教学，学生通过本虚拟仿真软件操作学习，能够理解数控编程的基本原理，并能够使用相关软件进行编程，包括程序、设定加工路径和参数等。</w:t>
            </w:r>
          </w:p>
          <w:p w14:paraId="1B58DA47">
            <w:pPr>
              <w:spacing w:line="360" w:lineRule="auto"/>
              <w:rPr>
                <w:rFonts w:ascii="宋体" w:hAnsi="宋体" w:cs="宋体"/>
                <w:szCs w:val="21"/>
              </w:rPr>
            </w:pPr>
            <w:r>
              <w:rPr>
                <w:rFonts w:hint="eastAsia" w:ascii="宋体" w:hAnsi="宋体" w:cs="宋体"/>
                <w:szCs w:val="21"/>
              </w:rPr>
              <w:t>任务一：复合机床结构认知</w:t>
            </w:r>
          </w:p>
          <w:p w14:paraId="703B438B">
            <w:pPr>
              <w:spacing w:line="360" w:lineRule="auto"/>
              <w:rPr>
                <w:rFonts w:ascii="宋体" w:hAnsi="宋体" w:cs="宋体"/>
                <w:szCs w:val="21"/>
              </w:rPr>
            </w:pPr>
            <w:r>
              <w:rPr>
                <w:rFonts w:hint="eastAsia" w:ascii="宋体" w:hAnsi="宋体" w:cs="宋体"/>
                <w:szCs w:val="21"/>
              </w:rPr>
              <w:t>基础认知环节：</w:t>
            </w:r>
          </w:p>
          <w:p w14:paraId="12B92D52">
            <w:pPr>
              <w:spacing w:line="360" w:lineRule="auto"/>
              <w:rPr>
                <w:rFonts w:ascii="宋体" w:hAnsi="宋体" w:cs="宋体"/>
                <w:szCs w:val="21"/>
              </w:rPr>
            </w:pPr>
            <w:r>
              <w:rPr>
                <w:rFonts w:hint="eastAsia" w:ascii="宋体" w:hAnsi="宋体" w:cs="宋体"/>
                <w:szCs w:val="21"/>
              </w:rPr>
              <w:t>基础知识了解、车铣复合加工技术了解、复合机床结构认知、设备准备</w:t>
            </w:r>
          </w:p>
          <w:p w14:paraId="362A96DC">
            <w:pPr>
              <w:spacing w:line="360" w:lineRule="auto"/>
              <w:rPr>
                <w:rFonts w:ascii="宋体" w:hAnsi="宋体" w:cs="宋体"/>
                <w:szCs w:val="21"/>
              </w:rPr>
            </w:pPr>
            <w:r>
              <w:rPr>
                <w:rFonts w:hint="eastAsia" w:ascii="宋体" w:hAnsi="宋体" w:cs="宋体"/>
                <w:szCs w:val="21"/>
              </w:rPr>
              <w:t>基础知识了解：安全基础知识学习、6S管理学习并完成相应的试题。</w:t>
            </w:r>
          </w:p>
          <w:p w14:paraId="4ACEB683">
            <w:pPr>
              <w:spacing w:line="360" w:lineRule="auto"/>
              <w:rPr>
                <w:rFonts w:ascii="宋体" w:hAnsi="宋体" w:cs="宋体"/>
                <w:szCs w:val="21"/>
              </w:rPr>
            </w:pPr>
            <w:r>
              <w:rPr>
                <w:rFonts w:hint="eastAsia" w:ascii="宋体" w:hAnsi="宋体" w:cs="宋体"/>
                <w:szCs w:val="21"/>
              </w:rPr>
              <w:t>车铣复合加工技术了解：播放视频，让学生了解车铣复合加工技术</w:t>
            </w:r>
          </w:p>
          <w:p w14:paraId="7027CE9B">
            <w:pPr>
              <w:spacing w:line="360" w:lineRule="auto"/>
              <w:rPr>
                <w:rFonts w:ascii="宋体" w:hAnsi="宋体" w:cs="宋体"/>
                <w:szCs w:val="21"/>
              </w:rPr>
            </w:pPr>
            <w:r>
              <w:rPr>
                <w:rFonts w:hint="eastAsia" w:ascii="宋体" w:hAnsi="宋体" w:cs="宋体"/>
                <w:szCs w:val="21"/>
              </w:rPr>
              <w:t>复合机床结构认知：</w:t>
            </w:r>
          </w:p>
          <w:p w14:paraId="6DFE37CF">
            <w:pPr>
              <w:spacing w:line="360" w:lineRule="auto"/>
              <w:rPr>
                <w:rFonts w:ascii="宋体" w:hAnsi="宋体" w:cs="宋体"/>
                <w:szCs w:val="21"/>
              </w:rPr>
            </w:pPr>
            <w:r>
              <w:rPr>
                <w:rFonts w:hint="eastAsia" w:ascii="宋体" w:hAnsi="宋体" w:cs="宋体"/>
                <w:szCs w:val="21"/>
              </w:rPr>
              <w:t>机床床身：</w:t>
            </w:r>
          </w:p>
          <w:p w14:paraId="75ABC59D">
            <w:pPr>
              <w:spacing w:line="360" w:lineRule="auto"/>
              <w:rPr>
                <w:rFonts w:ascii="宋体" w:hAnsi="宋体" w:cs="宋体"/>
                <w:szCs w:val="21"/>
              </w:rPr>
            </w:pPr>
            <w:r>
              <w:rPr>
                <w:rFonts w:hint="eastAsia" w:ascii="宋体" w:hAnsi="宋体" w:cs="宋体"/>
                <w:szCs w:val="21"/>
              </w:rPr>
              <w:t>主轴认知：主轴、副主轴、刀具轴、刀库</w:t>
            </w:r>
          </w:p>
          <w:p w14:paraId="2DF933E5">
            <w:pPr>
              <w:spacing w:line="360" w:lineRule="auto"/>
              <w:rPr>
                <w:rFonts w:ascii="宋体" w:hAnsi="宋体" w:cs="宋体"/>
                <w:szCs w:val="21"/>
              </w:rPr>
            </w:pPr>
            <w:r>
              <w:rPr>
                <w:rFonts w:hint="eastAsia" w:ascii="宋体" w:hAnsi="宋体" w:cs="宋体"/>
                <w:szCs w:val="21"/>
              </w:rPr>
              <w:t>面板认知：机床操作键、输入编辑区、界面切换区、操作方式区域、机床调试区、转动移动轴、综合区</w:t>
            </w:r>
          </w:p>
          <w:p w14:paraId="01D30EE6">
            <w:pPr>
              <w:spacing w:line="360" w:lineRule="auto"/>
              <w:rPr>
                <w:rFonts w:ascii="宋体" w:hAnsi="宋体" w:cs="宋体"/>
                <w:szCs w:val="21"/>
              </w:rPr>
            </w:pPr>
            <w:r>
              <w:rPr>
                <w:rFonts w:hint="eastAsia" w:ascii="宋体" w:hAnsi="宋体" w:cs="宋体"/>
                <w:szCs w:val="21"/>
              </w:rPr>
              <w:t xml:space="preserve">轴运动：主轴 S4： r/min  </w:t>
            </w:r>
          </w:p>
          <w:p w14:paraId="45A1EDFC">
            <w:pPr>
              <w:spacing w:line="360" w:lineRule="auto"/>
              <w:rPr>
                <w:rFonts w:ascii="宋体" w:hAnsi="宋体" w:cs="宋体"/>
                <w:szCs w:val="21"/>
              </w:rPr>
            </w:pPr>
            <w:r>
              <w:rPr>
                <w:rFonts w:hint="eastAsia" w:ascii="宋体" w:hAnsi="宋体" w:cs="宋体"/>
                <w:szCs w:val="21"/>
              </w:rPr>
              <w:t xml:space="preserve">副主轴：Z3 ： m/min  S3 :  r/min  </w:t>
            </w:r>
          </w:p>
          <w:p w14:paraId="67DCE395">
            <w:pPr>
              <w:spacing w:line="360" w:lineRule="auto"/>
              <w:rPr>
                <w:rFonts w:ascii="宋体" w:hAnsi="宋体" w:cs="宋体"/>
                <w:szCs w:val="21"/>
              </w:rPr>
            </w:pPr>
            <w:r>
              <w:rPr>
                <w:rFonts w:hint="eastAsia" w:ascii="宋体" w:hAnsi="宋体" w:cs="宋体"/>
                <w:szCs w:val="21"/>
              </w:rPr>
              <w:t xml:space="preserve">刀具轴：X1:   X+(mm)   Y1: :   Y+(mm)   Z1:   Z+(mm)   B:  度   S1： r/min </w:t>
            </w:r>
          </w:p>
          <w:p w14:paraId="40617495">
            <w:pPr>
              <w:spacing w:line="360" w:lineRule="auto"/>
              <w:rPr>
                <w:rFonts w:ascii="宋体" w:hAnsi="宋体" w:cs="宋体"/>
                <w:szCs w:val="21"/>
              </w:rPr>
            </w:pPr>
            <w:r>
              <w:rPr>
                <w:rFonts w:hint="eastAsia" w:ascii="宋体" w:hAnsi="宋体" w:cs="宋体"/>
                <w:szCs w:val="21"/>
              </w:rPr>
              <w:t>设备准备：</w:t>
            </w:r>
          </w:p>
          <w:p w14:paraId="7BF2675D">
            <w:pPr>
              <w:spacing w:line="360" w:lineRule="auto"/>
              <w:rPr>
                <w:rFonts w:ascii="宋体" w:hAnsi="宋体" w:cs="宋体"/>
                <w:szCs w:val="21"/>
              </w:rPr>
            </w:pPr>
            <w:r>
              <w:rPr>
                <w:rFonts w:hint="eastAsia" w:ascii="宋体" w:hAnsi="宋体" w:cs="宋体"/>
                <w:szCs w:val="21"/>
              </w:rPr>
              <w:t>开机/关机：第一步:检查机床外部电源是否打开</w:t>
            </w:r>
          </w:p>
          <w:p w14:paraId="29707473">
            <w:pPr>
              <w:spacing w:line="360" w:lineRule="auto"/>
              <w:rPr>
                <w:rFonts w:ascii="宋体" w:hAnsi="宋体" w:cs="宋体"/>
                <w:szCs w:val="21"/>
              </w:rPr>
            </w:pPr>
            <w:r>
              <w:rPr>
                <w:rFonts w:hint="eastAsia" w:ascii="宋体" w:hAnsi="宋体" w:cs="宋体"/>
                <w:szCs w:val="21"/>
              </w:rPr>
              <w:t>第二步:检查机床气阀是否开启，指针是否位于4到5之间</w:t>
            </w:r>
          </w:p>
          <w:p w14:paraId="11039ABE">
            <w:pPr>
              <w:spacing w:line="360" w:lineRule="auto"/>
              <w:rPr>
                <w:rFonts w:ascii="宋体" w:hAnsi="宋体" w:cs="宋体"/>
                <w:szCs w:val="21"/>
              </w:rPr>
            </w:pPr>
            <w:r>
              <w:rPr>
                <w:rFonts w:hint="eastAsia" w:ascii="宋体" w:hAnsi="宋体" w:cs="宋体"/>
                <w:szCs w:val="21"/>
              </w:rPr>
              <w:t>第三步:打开机床侧面的电源开关(点击开关 观察变化</w:t>
            </w:r>
          </w:p>
          <w:p w14:paraId="4BC29300">
            <w:pPr>
              <w:spacing w:line="360" w:lineRule="auto"/>
              <w:rPr>
                <w:rFonts w:ascii="宋体" w:hAnsi="宋体" w:cs="宋体"/>
                <w:szCs w:val="21"/>
              </w:rPr>
            </w:pPr>
            <w:r>
              <w:rPr>
                <w:rFonts w:hint="eastAsia" w:ascii="宋体" w:hAnsi="宋体" w:cs="宋体"/>
                <w:szCs w:val="21"/>
              </w:rPr>
              <w:t>第四步:等待系统启动后，点击显示屏左上角的菜单键</w:t>
            </w:r>
          </w:p>
          <w:p w14:paraId="1AF67D3C">
            <w:pPr>
              <w:spacing w:line="360" w:lineRule="auto"/>
              <w:rPr>
                <w:rFonts w:ascii="宋体" w:hAnsi="宋体" w:cs="宋体"/>
                <w:szCs w:val="21"/>
              </w:rPr>
            </w:pPr>
            <w:r>
              <w:rPr>
                <w:rFonts w:hint="eastAsia" w:ascii="宋体" w:hAnsi="宋体" w:cs="宋体"/>
                <w:szCs w:val="21"/>
              </w:rPr>
              <w:t>第五步:根据提示，将操作面板右侧的钥匙进行拔、插操作</w:t>
            </w:r>
          </w:p>
          <w:p w14:paraId="5F8578A0">
            <w:pPr>
              <w:spacing w:line="360" w:lineRule="auto"/>
              <w:rPr>
                <w:rFonts w:ascii="宋体" w:hAnsi="宋体" w:cs="宋体"/>
                <w:szCs w:val="21"/>
              </w:rPr>
            </w:pPr>
            <w:r>
              <w:rPr>
                <w:rFonts w:hint="eastAsia" w:ascii="宋体" w:hAnsi="宋体" w:cs="宋体"/>
                <w:szCs w:val="21"/>
              </w:rPr>
              <w:t>第六步:点击显示屏上的CNC键，进入主界面</w:t>
            </w:r>
          </w:p>
          <w:p w14:paraId="5D510981">
            <w:pPr>
              <w:spacing w:line="360" w:lineRule="auto"/>
              <w:rPr>
                <w:rFonts w:ascii="宋体" w:hAnsi="宋体" w:cs="宋体"/>
                <w:szCs w:val="21"/>
              </w:rPr>
            </w:pPr>
            <w:r>
              <w:rPr>
                <w:rFonts w:hint="eastAsia" w:ascii="宋体" w:hAnsi="宋体" w:cs="宋体"/>
                <w:szCs w:val="21"/>
              </w:rPr>
              <w:t>第七步:向左上旋转打开操作面板上的“急停”按钮</w:t>
            </w:r>
          </w:p>
          <w:p w14:paraId="7EB6B6E2">
            <w:pPr>
              <w:spacing w:line="360" w:lineRule="auto"/>
              <w:rPr>
                <w:rFonts w:ascii="宋体" w:hAnsi="宋体" w:cs="宋体"/>
                <w:szCs w:val="21"/>
              </w:rPr>
            </w:pPr>
            <w:r>
              <w:rPr>
                <w:rFonts w:hint="eastAsia" w:ascii="宋体" w:hAnsi="宋体" w:cs="宋体"/>
                <w:szCs w:val="21"/>
              </w:rPr>
              <w:t>第八步:按下操作面板左上角的上电键，保持几秒后松开，使系统上电</w:t>
            </w:r>
          </w:p>
          <w:p w14:paraId="673F5ED7">
            <w:pPr>
              <w:spacing w:line="360" w:lineRule="auto"/>
              <w:rPr>
                <w:rFonts w:ascii="宋体" w:hAnsi="宋体" w:cs="宋体"/>
                <w:szCs w:val="21"/>
              </w:rPr>
            </w:pPr>
            <w:r>
              <w:rPr>
                <w:rFonts w:hint="eastAsia" w:ascii="宋体" w:hAnsi="宋体" w:cs="宋体"/>
                <w:szCs w:val="21"/>
              </w:rPr>
              <w:t>第九步:按下操作面板第一排上面的开门键，打开安全门，激活气动装置</w:t>
            </w:r>
          </w:p>
          <w:p w14:paraId="23F3004C">
            <w:pPr>
              <w:spacing w:line="360" w:lineRule="auto"/>
              <w:rPr>
                <w:rFonts w:ascii="宋体" w:hAnsi="宋体" w:cs="宋体"/>
                <w:szCs w:val="21"/>
              </w:rPr>
            </w:pPr>
            <w:r>
              <w:rPr>
                <w:rFonts w:hint="eastAsia" w:ascii="宋体" w:hAnsi="宋体" w:cs="宋体"/>
                <w:szCs w:val="21"/>
              </w:rPr>
              <w:t>第十步:开门状态下，分别踩下主主轴和副主轴的脚踏，使主主轴和副主轴的卡盘处于紧张或张开状态，观察屏幕上卡盘标记</w:t>
            </w:r>
          </w:p>
          <w:p w14:paraId="0FC6A4D9">
            <w:pPr>
              <w:spacing w:line="360" w:lineRule="auto"/>
              <w:rPr>
                <w:rFonts w:ascii="宋体" w:hAnsi="宋体" w:cs="宋体"/>
                <w:szCs w:val="21"/>
              </w:rPr>
            </w:pPr>
            <w:r>
              <w:rPr>
                <w:rFonts w:hint="eastAsia" w:ascii="宋体" w:hAnsi="宋体" w:cs="宋体"/>
                <w:szCs w:val="21"/>
              </w:rPr>
              <w:t>第十一步:同时按下复位和循环停止键，使机床复位</w:t>
            </w:r>
          </w:p>
          <w:p w14:paraId="6AD5007F">
            <w:pPr>
              <w:spacing w:line="360" w:lineRule="auto"/>
              <w:rPr>
                <w:rFonts w:ascii="宋体" w:hAnsi="宋体" w:cs="宋体"/>
                <w:szCs w:val="21"/>
              </w:rPr>
            </w:pPr>
            <w:r>
              <w:rPr>
                <w:rFonts w:hint="eastAsia" w:ascii="宋体" w:hAnsi="宋体" w:cs="宋体"/>
                <w:szCs w:val="21"/>
              </w:rPr>
              <w:t>第十二步:双手同时按住操作面板第一排的“关门”键，保持2-3秒，关闭安全门</w:t>
            </w:r>
          </w:p>
          <w:p w14:paraId="2119A07C">
            <w:pPr>
              <w:spacing w:line="360" w:lineRule="auto"/>
              <w:rPr>
                <w:rFonts w:ascii="宋体" w:hAnsi="宋体" w:cs="宋体"/>
                <w:szCs w:val="21"/>
              </w:rPr>
            </w:pPr>
            <w:r>
              <w:rPr>
                <w:rFonts w:hint="eastAsia" w:ascii="宋体" w:hAnsi="宋体" w:cs="宋体"/>
                <w:szCs w:val="21"/>
              </w:rPr>
              <w:t>第十三步:按下操作面板上的安全检测键，检查系统是否安全</w:t>
            </w:r>
          </w:p>
          <w:p w14:paraId="142EDB72">
            <w:pPr>
              <w:spacing w:line="360" w:lineRule="auto"/>
              <w:rPr>
                <w:rFonts w:ascii="宋体" w:hAnsi="宋体" w:cs="宋体"/>
                <w:szCs w:val="21"/>
              </w:rPr>
            </w:pPr>
            <w:r>
              <w:rPr>
                <w:rFonts w:hint="eastAsia" w:ascii="宋体" w:hAnsi="宋体" w:cs="宋体"/>
                <w:szCs w:val="21"/>
              </w:rPr>
              <w:t>第十四步:依次按下操作面板上的回零键，再按下循环启动键，将左下角倍率开关打开，对刀库和B轴进行回零操作。</w:t>
            </w:r>
          </w:p>
          <w:p w14:paraId="7A6ECA46">
            <w:pPr>
              <w:spacing w:line="360" w:lineRule="auto"/>
              <w:rPr>
                <w:rFonts w:ascii="宋体" w:hAnsi="宋体" w:cs="宋体"/>
                <w:szCs w:val="21"/>
              </w:rPr>
            </w:pPr>
            <w:r>
              <w:rPr>
                <w:rFonts w:hint="eastAsia" w:ascii="宋体" w:hAnsi="宋体" w:cs="宋体"/>
                <w:szCs w:val="21"/>
              </w:rPr>
              <w:t>夹具选择：</w:t>
            </w:r>
          </w:p>
          <w:p w14:paraId="4F505755">
            <w:pPr>
              <w:spacing w:line="360" w:lineRule="auto"/>
              <w:rPr>
                <w:rFonts w:ascii="宋体" w:hAnsi="宋体" w:cs="宋体"/>
                <w:szCs w:val="21"/>
              </w:rPr>
            </w:pPr>
            <w:r>
              <w:rPr>
                <w:rFonts w:hint="eastAsia" w:ascii="宋体" w:hAnsi="宋体" w:cs="宋体"/>
                <w:szCs w:val="21"/>
              </w:rPr>
              <w:t>第一步:按下操作面板主主轴4卡盘参数调整键，点击屏幕右侧打开文件夹</w:t>
            </w:r>
          </w:p>
          <w:p w14:paraId="7EF2573A">
            <w:pPr>
              <w:spacing w:line="360" w:lineRule="auto"/>
              <w:rPr>
                <w:rFonts w:ascii="宋体" w:hAnsi="宋体" w:cs="宋体"/>
                <w:szCs w:val="21"/>
              </w:rPr>
            </w:pPr>
            <w:r>
              <w:rPr>
                <w:rFonts w:hint="eastAsia" w:ascii="宋体" w:hAnsi="宋体" w:cs="宋体"/>
                <w:szCs w:val="21"/>
              </w:rPr>
              <w:t>软键</w:t>
            </w:r>
          </w:p>
          <w:p w14:paraId="7823F51F">
            <w:pPr>
              <w:spacing w:line="360" w:lineRule="auto"/>
              <w:rPr>
                <w:rFonts w:ascii="宋体" w:hAnsi="宋体" w:cs="宋体"/>
                <w:szCs w:val="21"/>
              </w:rPr>
            </w:pPr>
            <w:r>
              <w:rPr>
                <w:rFonts w:hint="eastAsia" w:ascii="宋体" w:hAnsi="宋体" w:cs="宋体"/>
                <w:szCs w:val="21"/>
              </w:rPr>
              <w:t>第二步:模拟监控夹紧行程选择激活后，需要示教。点击屏幕右侧teach键，进入示教模式</w:t>
            </w:r>
          </w:p>
          <w:p w14:paraId="537C3C4E">
            <w:pPr>
              <w:spacing w:line="360" w:lineRule="auto"/>
              <w:rPr>
                <w:rFonts w:ascii="宋体" w:hAnsi="宋体" w:cs="宋体"/>
                <w:szCs w:val="21"/>
              </w:rPr>
            </w:pPr>
            <w:r>
              <w:rPr>
                <w:rFonts w:hint="eastAsia" w:ascii="宋体" w:hAnsi="宋体" w:cs="宋体"/>
                <w:szCs w:val="21"/>
              </w:rPr>
              <w:t>第三步:点击右侧按钮，按序进行示教</w:t>
            </w:r>
          </w:p>
          <w:p w14:paraId="2BCD906C">
            <w:pPr>
              <w:spacing w:line="360" w:lineRule="auto"/>
              <w:rPr>
                <w:rFonts w:ascii="宋体" w:hAnsi="宋体" w:cs="宋体"/>
                <w:szCs w:val="21"/>
              </w:rPr>
            </w:pPr>
            <w:r>
              <w:rPr>
                <w:rFonts w:hint="eastAsia" w:ascii="宋体" w:hAnsi="宋体" w:cs="宋体"/>
                <w:szCs w:val="21"/>
              </w:rPr>
              <w:t>试切法对刀：</w:t>
            </w:r>
          </w:p>
          <w:p w14:paraId="751CC099">
            <w:pPr>
              <w:spacing w:line="360" w:lineRule="auto"/>
              <w:rPr>
                <w:rFonts w:ascii="宋体" w:hAnsi="宋体" w:cs="宋体"/>
                <w:szCs w:val="21"/>
              </w:rPr>
            </w:pPr>
            <w:r>
              <w:rPr>
                <w:rFonts w:hint="eastAsia" w:ascii="宋体" w:hAnsi="宋体" w:cs="宋体"/>
                <w:szCs w:val="21"/>
              </w:rPr>
              <w:t>第一步:将刀具轴调整到水平位置，主轴转速设为500r/min</w:t>
            </w:r>
          </w:p>
          <w:p w14:paraId="14F782D4">
            <w:pPr>
              <w:spacing w:line="360" w:lineRule="auto"/>
              <w:rPr>
                <w:rFonts w:ascii="宋体" w:hAnsi="宋体" w:cs="宋体"/>
                <w:szCs w:val="21"/>
              </w:rPr>
            </w:pPr>
            <w:r>
              <w:rPr>
                <w:rFonts w:hint="eastAsia" w:ascii="宋体" w:hAnsi="宋体" w:cs="宋体"/>
                <w:szCs w:val="21"/>
              </w:rPr>
              <w:t>第二步:切换到手轮模式，通过X和Z方向的移动，使工具靠近工件，并进行外圆试切，试切一段距离后，将刀具沿Z方向退刀。</w:t>
            </w:r>
          </w:p>
          <w:p w14:paraId="0BF71F4F">
            <w:pPr>
              <w:spacing w:line="360" w:lineRule="auto"/>
              <w:rPr>
                <w:rFonts w:ascii="宋体" w:hAnsi="宋体" w:cs="宋体"/>
                <w:szCs w:val="21"/>
              </w:rPr>
            </w:pPr>
            <w:r>
              <w:rPr>
                <w:rFonts w:hint="eastAsia" w:ascii="宋体" w:hAnsi="宋体" w:cs="宋体"/>
                <w:szCs w:val="21"/>
              </w:rPr>
              <w:t>第三步:X方向保持不动，</w:t>
            </w:r>
          </w:p>
          <w:p w14:paraId="7BAD9BD8">
            <w:pPr>
              <w:spacing w:line="360" w:lineRule="auto"/>
              <w:rPr>
                <w:rFonts w:ascii="宋体" w:hAnsi="宋体" w:cs="宋体"/>
                <w:szCs w:val="21"/>
              </w:rPr>
            </w:pPr>
            <w:r>
              <w:rPr>
                <w:rFonts w:hint="eastAsia" w:ascii="宋体" w:hAnsi="宋体" w:cs="宋体"/>
                <w:szCs w:val="21"/>
              </w:rPr>
              <w:t>主轴停转，用游标卡尺或千分尺测量工件外圆直径</w:t>
            </w:r>
          </w:p>
          <w:p w14:paraId="3052FFE6">
            <w:pPr>
              <w:spacing w:line="360" w:lineRule="auto"/>
              <w:rPr>
                <w:rFonts w:ascii="宋体" w:hAnsi="宋体" w:cs="宋体"/>
                <w:szCs w:val="21"/>
              </w:rPr>
            </w:pPr>
            <w:r>
              <w:rPr>
                <w:rFonts w:hint="eastAsia" w:ascii="宋体" w:hAnsi="宋体" w:cs="宋体"/>
                <w:szCs w:val="21"/>
              </w:rPr>
              <w:t>第四步:返回主页操作模式，点击测量刀具键，点击屏幕右侧手动键，再点击X键，在X0处输入测得的工件直径。</w:t>
            </w:r>
          </w:p>
          <w:p w14:paraId="038459EF">
            <w:pPr>
              <w:spacing w:line="360" w:lineRule="auto"/>
              <w:rPr>
                <w:rFonts w:ascii="宋体" w:hAnsi="宋体" w:cs="宋体"/>
                <w:szCs w:val="21"/>
              </w:rPr>
            </w:pPr>
            <w:r>
              <w:rPr>
                <w:rFonts w:hint="eastAsia" w:ascii="宋体" w:hAnsi="宋体" w:cs="宋体"/>
                <w:szCs w:val="21"/>
              </w:rPr>
              <w:t>第五步:点击设置长度，即可测得刀长X的值，存储到刀具参数中 长度X的位置</w:t>
            </w:r>
          </w:p>
          <w:p w14:paraId="1CD94443">
            <w:pPr>
              <w:spacing w:line="360" w:lineRule="auto"/>
              <w:rPr>
                <w:rFonts w:ascii="宋体" w:hAnsi="宋体" w:cs="宋体"/>
                <w:szCs w:val="21"/>
              </w:rPr>
            </w:pPr>
            <w:r>
              <w:rPr>
                <w:rFonts w:hint="eastAsia" w:ascii="宋体" w:hAnsi="宋体" w:cs="宋体"/>
                <w:szCs w:val="21"/>
              </w:rPr>
              <w:t>第六步:测刀长Z，将刀具轴调整到垂直状态，主轴转速设定为500r/min</w:t>
            </w:r>
          </w:p>
          <w:p w14:paraId="26B8AD04">
            <w:pPr>
              <w:spacing w:line="360" w:lineRule="auto"/>
              <w:rPr>
                <w:rFonts w:ascii="宋体" w:hAnsi="宋体" w:cs="宋体"/>
                <w:szCs w:val="21"/>
              </w:rPr>
            </w:pPr>
            <w:r>
              <w:rPr>
                <w:rFonts w:hint="eastAsia" w:ascii="宋体" w:hAnsi="宋体" w:cs="宋体"/>
                <w:szCs w:val="21"/>
              </w:rPr>
              <w:t>任务二：加工法兰盘环节</w:t>
            </w:r>
          </w:p>
          <w:p w14:paraId="3185C8BA">
            <w:pPr>
              <w:spacing w:line="360" w:lineRule="auto"/>
              <w:rPr>
                <w:rFonts w:ascii="宋体" w:hAnsi="宋体" w:cs="宋体"/>
                <w:szCs w:val="21"/>
              </w:rPr>
            </w:pPr>
            <w:r>
              <w:rPr>
                <w:rFonts w:hint="eastAsia" w:ascii="宋体" w:hAnsi="宋体" w:cs="宋体"/>
                <w:szCs w:val="21"/>
              </w:rPr>
              <w:t>加工法兰盘环节：</w:t>
            </w:r>
          </w:p>
          <w:p w14:paraId="0AEB8F1B">
            <w:pPr>
              <w:spacing w:line="360" w:lineRule="auto"/>
              <w:rPr>
                <w:rFonts w:ascii="宋体" w:hAnsi="宋体" w:cs="宋体"/>
                <w:szCs w:val="21"/>
              </w:rPr>
            </w:pPr>
            <w:r>
              <w:rPr>
                <w:rFonts w:hint="eastAsia" w:ascii="宋体" w:hAnsi="宋体" w:cs="宋体"/>
                <w:szCs w:val="21"/>
              </w:rPr>
              <w:t>▲2.1零件分析模块通过技术要求分析，掌握毛胚选型，进行方案选择，根据要求进行工艺方案的拟定，部分尺寸相差较大，同时考虑零件的生产批量及生产成本，结合零件的直径和长度尺寸，选用合适的毛坯件。</w:t>
            </w:r>
            <w:r>
              <w:rPr>
                <w:rFonts w:hint="eastAsia" w:ascii="宋体" w:hAnsi="宋体" w:cs="宋体"/>
                <w:b/>
                <w:bCs/>
                <w:szCs w:val="21"/>
              </w:rPr>
              <w:t>（需提供截图以验证功能加盖投标人公章）</w:t>
            </w:r>
          </w:p>
          <w:p w14:paraId="165A396D">
            <w:pPr>
              <w:spacing w:line="360" w:lineRule="auto"/>
              <w:rPr>
                <w:rFonts w:ascii="宋体" w:hAnsi="宋体" w:cs="宋体"/>
                <w:szCs w:val="21"/>
              </w:rPr>
            </w:pPr>
            <w:r>
              <w:rPr>
                <w:rFonts w:hint="eastAsia" w:ascii="宋体" w:hAnsi="宋体" w:cs="宋体"/>
                <w:szCs w:val="21"/>
              </w:rPr>
              <w:t>▲2.2零件加工模块；以DMG CTX Beta1250 TC为例，根据法兰接头的工艺方案设计，完成法兰接头工艺的加工国产；根据操作提示完成加工技术。</w:t>
            </w:r>
            <w:r>
              <w:rPr>
                <w:rFonts w:hint="eastAsia" w:ascii="宋体" w:hAnsi="宋体" w:cs="宋体"/>
                <w:b/>
                <w:bCs/>
                <w:szCs w:val="21"/>
              </w:rPr>
              <w:t>（需提供截图以验证功能加盖投标人公章）</w:t>
            </w:r>
          </w:p>
          <w:p w14:paraId="4AD5A7DC">
            <w:pPr>
              <w:spacing w:line="360" w:lineRule="auto"/>
              <w:rPr>
                <w:rFonts w:ascii="宋体" w:hAnsi="宋体" w:cs="宋体"/>
                <w:szCs w:val="21"/>
              </w:rPr>
            </w:pPr>
            <w:r>
              <w:rPr>
                <w:rFonts w:hint="eastAsia" w:ascii="宋体" w:hAnsi="宋体" w:cs="宋体"/>
                <w:szCs w:val="21"/>
              </w:rPr>
              <w:t>1、新建工步程序，输入程序名后点击确认</w:t>
            </w:r>
          </w:p>
          <w:p w14:paraId="5822F3C8">
            <w:pPr>
              <w:spacing w:line="360" w:lineRule="auto"/>
              <w:rPr>
                <w:rFonts w:ascii="宋体" w:hAnsi="宋体" w:cs="宋体"/>
                <w:szCs w:val="21"/>
              </w:rPr>
            </w:pPr>
            <w:r>
              <w:rPr>
                <w:rFonts w:hint="eastAsia" w:ascii="宋体" w:hAnsi="宋体" w:cs="宋体"/>
                <w:szCs w:val="21"/>
              </w:rPr>
              <w:t>2、编辑程序开头后点击接收</w:t>
            </w:r>
          </w:p>
          <w:p w14:paraId="785197E4">
            <w:pPr>
              <w:spacing w:line="360" w:lineRule="auto"/>
              <w:rPr>
                <w:rFonts w:ascii="宋体" w:hAnsi="宋体" w:cs="宋体"/>
                <w:szCs w:val="21"/>
              </w:rPr>
            </w:pPr>
            <w:r>
              <w:rPr>
                <w:rFonts w:hint="eastAsia" w:ascii="宋体" w:hAnsi="宋体" w:cs="宋体"/>
                <w:szCs w:val="21"/>
              </w:rPr>
              <w:t>3、点击车削，进行切削程序编写，点击接收，编写完成。</w:t>
            </w:r>
          </w:p>
          <w:p w14:paraId="716C751C">
            <w:pPr>
              <w:spacing w:line="360" w:lineRule="auto"/>
              <w:rPr>
                <w:rFonts w:ascii="宋体" w:hAnsi="宋体" w:cs="宋体"/>
                <w:szCs w:val="21"/>
              </w:rPr>
            </w:pPr>
            <w:r>
              <w:rPr>
                <w:rFonts w:hint="eastAsia" w:ascii="宋体" w:hAnsi="宋体" w:cs="宋体"/>
                <w:szCs w:val="21"/>
              </w:rPr>
              <w:t>4、点击轮廓车削，新建轮廓，点击接收新建完成。</w:t>
            </w:r>
          </w:p>
          <w:p w14:paraId="028A6B1C">
            <w:pPr>
              <w:spacing w:line="360" w:lineRule="auto"/>
              <w:rPr>
                <w:rFonts w:ascii="宋体" w:hAnsi="宋体" w:cs="宋体"/>
                <w:szCs w:val="21"/>
              </w:rPr>
            </w:pPr>
            <w:r>
              <w:rPr>
                <w:rFonts w:hint="eastAsia" w:ascii="宋体" w:hAnsi="宋体" w:cs="宋体"/>
                <w:szCs w:val="21"/>
              </w:rPr>
              <w:t>5、创建垂直直线，点击接收完成创建。接着创建水平直线，点击接收完成。</w:t>
            </w:r>
          </w:p>
          <w:p w14:paraId="48EC2186">
            <w:pPr>
              <w:spacing w:line="360" w:lineRule="auto"/>
              <w:rPr>
                <w:rFonts w:ascii="宋体" w:hAnsi="宋体" w:cs="宋体"/>
                <w:szCs w:val="21"/>
              </w:rPr>
            </w:pPr>
            <w:r>
              <w:rPr>
                <w:rFonts w:hint="eastAsia" w:ascii="宋体" w:hAnsi="宋体" w:cs="宋体"/>
                <w:szCs w:val="21"/>
              </w:rPr>
              <w:t>6、点击切削，完成切削程序创建</w:t>
            </w:r>
          </w:p>
          <w:p w14:paraId="1B69E20D">
            <w:pPr>
              <w:spacing w:line="360" w:lineRule="auto"/>
              <w:rPr>
                <w:rFonts w:ascii="宋体" w:hAnsi="宋体" w:cs="宋体"/>
                <w:szCs w:val="21"/>
              </w:rPr>
            </w:pPr>
            <w:r>
              <w:rPr>
                <w:rFonts w:hint="eastAsia" w:ascii="宋体" w:hAnsi="宋体" w:cs="宋体"/>
                <w:szCs w:val="21"/>
              </w:rPr>
              <w:t>7、点击钻削，新建钻削铰孔程序。将外表面改为端面，完成创建。</w:t>
            </w:r>
          </w:p>
          <w:p w14:paraId="5B8088A3">
            <w:pPr>
              <w:spacing w:line="360" w:lineRule="auto"/>
              <w:rPr>
                <w:rFonts w:ascii="宋体" w:hAnsi="宋体" w:cs="宋体"/>
                <w:szCs w:val="21"/>
              </w:rPr>
            </w:pPr>
            <w:r>
              <w:rPr>
                <w:rFonts w:hint="eastAsia" w:ascii="宋体" w:hAnsi="宋体" w:cs="宋体"/>
                <w:szCs w:val="21"/>
              </w:rPr>
              <w:t>点击模拟，观察加工流程</w:t>
            </w:r>
          </w:p>
        </w:tc>
      </w:tr>
      <w:tr w14:paraId="2F395B53">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FEFD28E">
            <w:pPr>
              <w:widowControl/>
              <w:spacing w:line="360" w:lineRule="auto"/>
              <w:jc w:val="center"/>
              <w:textAlignment w:val="center"/>
              <w:rPr>
                <w:rFonts w:ascii="宋体" w:hAnsi="宋体" w:cs="宋体"/>
                <w:szCs w:val="21"/>
              </w:rPr>
            </w:pPr>
            <w:r>
              <w:rPr>
                <w:rFonts w:hint="eastAsia" w:ascii="宋体" w:hAnsi="宋体" w:cs="宋体"/>
                <w:kern w:val="0"/>
                <w:szCs w:val="21"/>
                <w:lang w:bidi="ar"/>
              </w:rPr>
              <w:t>16</w:t>
            </w:r>
          </w:p>
        </w:tc>
        <w:tc>
          <w:tcPr>
            <w:tcW w:w="819" w:type="pct"/>
            <w:tcBorders>
              <w:top w:val="single" w:color="000000" w:sz="4" w:space="0"/>
              <w:left w:val="single" w:color="000000" w:sz="4" w:space="0"/>
              <w:bottom w:val="single" w:color="000000" w:sz="4" w:space="0"/>
              <w:right w:val="single" w:color="000000" w:sz="4" w:space="0"/>
            </w:tcBorders>
            <w:vAlign w:val="center"/>
          </w:tcPr>
          <w:p w14:paraId="0370966A">
            <w:pPr>
              <w:spacing w:line="360" w:lineRule="auto"/>
              <w:rPr>
                <w:rFonts w:ascii="宋体" w:hAnsi="宋体" w:cs="宋体"/>
                <w:szCs w:val="21"/>
              </w:rPr>
            </w:pPr>
            <w:r>
              <w:rPr>
                <w:rFonts w:hint="eastAsia" w:ascii="宋体" w:hAnsi="宋体" w:cs="宋体"/>
                <w:szCs w:val="21"/>
              </w:rPr>
              <w:t>智能制造生产线与管控实训软件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8386206">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2574CE2D">
            <w:pPr>
              <w:spacing w:line="360" w:lineRule="auto"/>
              <w:rPr>
                <w:rFonts w:ascii="宋体" w:hAnsi="宋体" w:cs="宋体"/>
                <w:szCs w:val="21"/>
              </w:rPr>
            </w:pPr>
            <w:r>
              <w:rPr>
                <w:rFonts w:hint="eastAsia" w:ascii="宋体" w:hAnsi="宋体" w:cs="宋体"/>
                <w:szCs w:val="21"/>
              </w:rPr>
              <w:t>用于智能制造生产与管控的教学，学生通过本虚拟仿真软件操作学习，通过对零件的数字化设计，根据任务要求对零件进行CAM编程，将程序导入到生产系统中，通过虚拟数控机床，对零件进行加工编程的虚拟调试。利用机器人完成数控机床的上下料操作，将各设备通讯连接，达到数据交互的目的。</w:t>
            </w:r>
          </w:p>
          <w:p w14:paraId="5E2AFB49">
            <w:pPr>
              <w:spacing w:line="360" w:lineRule="auto"/>
              <w:rPr>
                <w:rFonts w:ascii="宋体" w:hAnsi="宋体" w:cs="宋体"/>
                <w:szCs w:val="21"/>
              </w:rPr>
            </w:pPr>
            <w:r>
              <w:rPr>
                <w:rFonts w:hint="eastAsia" w:ascii="宋体" w:hAnsi="宋体" w:cs="宋体"/>
                <w:szCs w:val="21"/>
              </w:rPr>
              <w:t>任务一：零件数字化设计</w:t>
            </w:r>
          </w:p>
          <w:p w14:paraId="0265C8C3">
            <w:pPr>
              <w:spacing w:line="360" w:lineRule="auto"/>
              <w:rPr>
                <w:rFonts w:ascii="宋体" w:hAnsi="宋体" w:cs="宋体"/>
                <w:szCs w:val="21"/>
              </w:rPr>
            </w:pPr>
            <w:r>
              <w:rPr>
                <w:rFonts w:hint="eastAsia" w:ascii="宋体" w:hAnsi="宋体" w:cs="宋体"/>
                <w:szCs w:val="21"/>
              </w:rPr>
              <w:t>1、接受任务：领取零件资料。</w:t>
            </w:r>
          </w:p>
          <w:p w14:paraId="0F6FB231">
            <w:pPr>
              <w:spacing w:line="360" w:lineRule="auto"/>
              <w:rPr>
                <w:rFonts w:ascii="宋体" w:hAnsi="宋体" w:cs="宋体"/>
                <w:szCs w:val="21"/>
              </w:rPr>
            </w:pPr>
            <w:r>
              <w:rPr>
                <w:rFonts w:hint="eastAsia" w:ascii="宋体" w:hAnsi="宋体" w:cs="宋体"/>
                <w:szCs w:val="21"/>
              </w:rPr>
              <w:t>2、知识准备：学习零件三视图及其他基本知识</w:t>
            </w:r>
          </w:p>
          <w:p w14:paraId="66100542">
            <w:pPr>
              <w:spacing w:line="360" w:lineRule="auto"/>
              <w:rPr>
                <w:rFonts w:ascii="宋体" w:hAnsi="宋体" w:cs="宋体"/>
                <w:szCs w:val="21"/>
              </w:rPr>
            </w:pPr>
            <w:r>
              <w:rPr>
                <w:rFonts w:hint="eastAsia" w:ascii="宋体" w:hAnsi="宋体" w:cs="宋体"/>
                <w:szCs w:val="21"/>
              </w:rPr>
              <w:t>3、装配约束介绍</w:t>
            </w:r>
          </w:p>
          <w:p w14:paraId="3C8C4936">
            <w:pPr>
              <w:spacing w:line="360" w:lineRule="auto"/>
              <w:rPr>
                <w:rFonts w:ascii="宋体" w:hAnsi="宋体" w:cs="宋体"/>
                <w:szCs w:val="21"/>
              </w:rPr>
            </w:pPr>
            <w:r>
              <w:rPr>
                <w:rFonts w:hint="eastAsia" w:ascii="宋体" w:hAnsi="宋体" w:cs="宋体"/>
                <w:szCs w:val="21"/>
              </w:rPr>
              <w:t>4、CAM一般流程介绍</w:t>
            </w:r>
          </w:p>
          <w:p w14:paraId="21575232">
            <w:pPr>
              <w:spacing w:line="360" w:lineRule="auto"/>
              <w:rPr>
                <w:rFonts w:ascii="宋体" w:hAnsi="宋体" w:cs="宋体"/>
                <w:szCs w:val="21"/>
              </w:rPr>
            </w:pPr>
            <w:r>
              <w:rPr>
                <w:rFonts w:hint="eastAsia" w:ascii="宋体" w:hAnsi="宋体" w:cs="宋体"/>
                <w:szCs w:val="21"/>
              </w:rPr>
              <w:t>5、加工工艺分析</w:t>
            </w:r>
          </w:p>
          <w:p w14:paraId="0F83447D">
            <w:pPr>
              <w:spacing w:line="360" w:lineRule="auto"/>
              <w:rPr>
                <w:rFonts w:ascii="宋体" w:hAnsi="宋体" w:cs="宋体"/>
                <w:szCs w:val="21"/>
              </w:rPr>
            </w:pPr>
            <w:r>
              <w:rPr>
                <w:rFonts w:hint="eastAsia" w:ascii="宋体" w:hAnsi="宋体" w:cs="宋体"/>
                <w:szCs w:val="21"/>
              </w:rPr>
              <w:t>6、刀库刀具</w:t>
            </w:r>
          </w:p>
          <w:p w14:paraId="27D4A11F">
            <w:pPr>
              <w:spacing w:line="360" w:lineRule="auto"/>
              <w:rPr>
                <w:rFonts w:ascii="宋体" w:hAnsi="宋体" w:cs="宋体"/>
                <w:szCs w:val="21"/>
              </w:rPr>
            </w:pPr>
            <w:r>
              <w:rPr>
                <w:rFonts w:hint="eastAsia" w:ascii="宋体" w:hAnsi="宋体" w:cs="宋体"/>
                <w:szCs w:val="21"/>
              </w:rPr>
              <w:t>7、导入零件和毛坯</w:t>
            </w:r>
          </w:p>
          <w:p w14:paraId="278A98E2">
            <w:pPr>
              <w:spacing w:line="360" w:lineRule="auto"/>
              <w:rPr>
                <w:rFonts w:ascii="宋体" w:hAnsi="宋体" w:cs="宋体"/>
                <w:szCs w:val="21"/>
              </w:rPr>
            </w:pPr>
            <w:r>
              <w:rPr>
                <w:rFonts w:hint="eastAsia" w:ascii="宋体" w:hAnsi="宋体" w:cs="宋体"/>
                <w:szCs w:val="21"/>
              </w:rPr>
              <w:t>8、生成加工程序</w:t>
            </w:r>
          </w:p>
          <w:p w14:paraId="4363701B">
            <w:pPr>
              <w:spacing w:line="360" w:lineRule="auto"/>
              <w:rPr>
                <w:rFonts w:ascii="宋体" w:hAnsi="宋体" w:cs="宋体"/>
                <w:szCs w:val="21"/>
              </w:rPr>
            </w:pPr>
            <w:r>
              <w:rPr>
                <w:rFonts w:hint="eastAsia" w:ascii="宋体" w:hAnsi="宋体" w:cs="宋体"/>
                <w:szCs w:val="21"/>
              </w:rPr>
              <w:t>任务二：工业机器人系统编程</w:t>
            </w:r>
          </w:p>
          <w:p w14:paraId="011CDA9A">
            <w:pPr>
              <w:spacing w:line="360" w:lineRule="auto"/>
              <w:rPr>
                <w:rFonts w:ascii="宋体" w:hAnsi="宋体" w:cs="宋体"/>
                <w:szCs w:val="21"/>
              </w:rPr>
            </w:pPr>
            <w:r>
              <w:rPr>
                <w:rFonts w:hint="eastAsia" w:ascii="宋体" w:hAnsi="宋体" w:cs="宋体"/>
                <w:szCs w:val="21"/>
              </w:rPr>
              <w:t>▲1.加载示例工程”Work“中的”Main“主程序（</w:t>
            </w:r>
            <w:r>
              <w:rPr>
                <w:rFonts w:hint="eastAsia" w:ascii="宋体" w:hAnsi="宋体" w:cs="宋体"/>
                <w:b/>
                <w:bCs/>
                <w:szCs w:val="21"/>
              </w:rPr>
              <w:t>提供正确的Main编程代码截图以验证功能加盖公章，Main代码错误不得分）</w:t>
            </w:r>
          </w:p>
          <w:p w14:paraId="2756CC31">
            <w:pPr>
              <w:spacing w:line="360" w:lineRule="auto"/>
              <w:rPr>
                <w:rFonts w:ascii="宋体" w:hAnsi="宋体" w:cs="宋体"/>
                <w:szCs w:val="21"/>
              </w:rPr>
            </w:pPr>
            <w:r>
              <w:rPr>
                <w:rFonts w:hint="eastAsia" w:ascii="宋体" w:hAnsi="宋体" w:cs="宋体"/>
                <w:szCs w:val="21"/>
              </w:rPr>
              <w:t>2.点击运行速度调整工业机器人全局运行速度为20%</w:t>
            </w:r>
          </w:p>
          <w:p w14:paraId="36CDBED3">
            <w:pPr>
              <w:spacing w:line="360" w:lineRule="auto"/>
              <w:rPr>
                <w:rFonts w:ascii="宋体" w:hAnsi="宋体" w:cs="宋体"/>
                <w:szCs w:val="21"/>
              </w:rPr>
            </w:pPr>
            <w:r>
              <w:rPr>
                <w:rFonts w:hint="eastAsia" w:ascii="宋体" w:hAnsi="宋体" w:cs="宋体"/>
                <w:szCs w:val="21"/>
              </w:rPr>
              <w:t>3.按下六个轴的+/-按钮，可观察六个轴的运动方式。按下“单步”，将机器人程序运行方式切换为“CONT”连续运行。</w:t>
            </w:r>
          </w:p>
          <w:p w14:paraId="35723FBD">
            <w:pPr>
              <w:spacing w:line="360" w:lineRule="auto"/>
              <w:rPr>
                <w:rFonts w:ascii="宋体" w:hAnsi="宋体" w:cs="宋体"/>
                <w:szCs w:val="21"/>
              </w:rPr>
            </w:pPr>
            <w:r>
              <w:rPr>
                <w:rFonts w:hint="eastAsia" w:ascii="宋体" w:hAnsi="宋体" w:cs="宋体"/>
                <w:szCs w:val="21"/>
              </w:rPr>
              <w:t>4.旋转模式选择开关钥匙，切换运行模式为“A”自动模式。</w:t>
            </w:r>
          </w:p>
          <w:p w14:paraId="2DEE2BD6">
            <w:pPr>
              <w:spacing w:line="360" w:lineRule="auto"/>
              <w:rPr>
                <w:rFonts w:ascii="宋体" w:hAnsi="宋体" w:cs="宋体"/>
                <w:szCs w:val="21"/>
              </w:rPr>
            </w:pPr>
            <w:r>
              <w:rPr>
                <w:rFonts w:hint="eastAsia" w:ascii="宋体" w:hAnsi="宋体" w:cs="宋体"/>
                <w:szCs w:val="21"/>
              </w:rPr>
              <w:t>5.按下示教器右侧“使能”机器人电机上电</w:t>
            </w:r>
          </w:p>
          <w:p w14:paraId="4519E886">
            <w:pPr>
              <w:spacing w:line="360" w:lineRule="auto"/>
              <w:rPr>
                <w:rFonts w:ascii="宋体" w:hAnsi="宋体" w:cs="宋体"/>
                <w:szCs w:val="21"/>
              </w:rPr>
            </w:pPr>
            <w:r>
              <w:rPr>
                <w:rFonts w:hint="eastAsia" w:ascii="宋体" w:hAnsi="宋体" w:cs="宋体"/>
                <w:szCs w:val="21"/>
              </w:rPr>
              <w:t>6.按下示教盒上“运行”，自动运行机器人程序，直到程序运行完毕。</w:t>
            </w:r>
          </w:p>
          <w:p w14:paraId="70B1C6D9">
            <w:pPr>
              <w:spacing w:line="360" w:lineRule="auto"/>
              <w:rPr>
                <w:rFonts w:ascii="宋体" w:hAnsi="宋体" w:cs="宋体"/>
                <w:szCs w:val="21"/>
              </w:rPr>
            </w:pPr>
            <w:r>
              <w:rPr>
                <w:rFonts w:hint="eastAsia" w:ascii="宋体" w:hAnsi="宋体" w:cs="宋体"/>
                <w:szCs w:val="21"/>
              </w:rPr>
              <w:t>7.选择相应的程序完成机器人从一体仓库抓取毛坯件，放置到机床中，再从机床抓取，放置到仓库上的流程</w:t>
            </w:r>
          </w:p>
          <w:p w14:paraId="76A36A0A">
            <w:pPr>
              <w:spacing w:line="360" w:lineRule="auto"/>
              <w:rPr>
                <w:rFonts w:ascii="宋体" w:hAnsi="宋体" w:cs="宋体"/>
                <w:szCs w:val="21"/>
              </w:rPr>
            </w:pPr>
            <w:r>
              <w:rPr>
                <w:rFonts w:hint="eastAsia" w:ascii="宋体" w:hAnsi="宋体" w:cs="宋体"/>
                <w:szCs w:val="21"/>
              </w:rPr>
              <w:t>任务三：数控设备操作</w:t>
            </w:r>
          </w:p>
          <w:p w14:paraId="7FE40D46">
            <w:pPr>
              <w:spacing w:line="360" w:lineRule="auto"/>
              <w:rPr>
                <w:rFonts w:ascii="宋体" w:hAnsi="宋体" w:cs="宋体"/>
                <w:szCs w:val="21"/>
              </w:rPr>
            </w:pPr>
            <w:r>
              <w:rPr>
                <w:rFonts w:hint="eastAsia" w:ascii="宋体" w:hAnsi="宋体" w:cs="宋体"/>
                <w:szCs w:val="21"/>
              </w:rPr>
              <w:t>设备准备：</w:t>
            </w:r>
          </w:p>
          <w:p w14:paraId="207FBCFD">
            <w:pPr>
              <w:spacing w:line="360" w:lineRule="auto"/>
              <w:rPr>
                <w:rFonts w:ascii="宋体" w:hAnsi="宋体" w:cs="宋体"/>
                <w:szCs w:val="21"/>
              </w:rPr>
            </w:pPr>
            <w:r>
              <w:rPr>
                <w:rFonts w:hint="eastAsia" w:ascii="宋体" w:hAnsi="宋体" w:cs="宋体"/>
                <w:szCs w:val="21"/>
              </w:rPr>
              <w:t>1、检查设备电源是否开启，若处于关机状态则点击旋钮打开电源，检查数控屏是否显示正常点击数控屏学习相关知识</w:t>
            </w:r>
          </w:p>
          <w:p w14:paraId="541C2585">
            <w:pPr>
              <w:spacing w:line="360" w:lineRule="auto"/>
              <w:rPr>
                <w:rFonts w:ascii="宋体" w:hAnsi="宋体" w:cs="宋体"/>
                <w:szCs w:val="21"/>
              </w:rPr>
            </w:pPr>
            <w:r>
              <w:rPr>
                <w:rFonts w:hint="eastAsia" w:ascii="宋体" w:hAnsi="宋体" w:cs="宋体"/>
                <w:szCs w:val="21"/>
              </w:rPr>
              <w:t>2、数控屏认知</w:t>
            </w:r>
          </w:p>
          <w:p w14:paraId="362B8C32">
            <w:pPr>
              <w:spacing w:line="360" w:lineRule="auto"/>
              <w:rPr>
                <w:rFonts w:ascii="宋体" w:hAnsi="宋体" w:cs="宋体"/>
                <w:szCs w:val="21"/>
              </w:rPr>
            </w:pPr>
            <w:r>
              <w:rPr>
                <w:rFonts w:hint="eastAsia" w:ascii="宋体" w:hAnsi="宋体" w:cs="宋体"/>
                <w:szCs w:val="21"/>
              </w:rPr>
              <w:t>3、通过选择轴按钮和手轮来检查X、Y、Z轴是否可以正常工作</w:t>
            </w:r>
          </w:p>
          <w:p w14:paraId="752BBCA6">
            <w:pPr>
              <w:spacing w:line="360" w:lineRule="auto"/>
              <w:rPr>
                <w:rFonts w:ascii="宋体" w:hAnsi="宋体" w:cs="宋体"/>
                <w:szCs w:val="21"/>
              </w:rPr>
            </w:pPr>
            <w:r>
              <w:rPr>
                <w:rFonts w:hint="eastAsia" w:ascii="宋体" w:hAnsi="宋体" w:cs="宋体"/>
                <w:szCs w:val="21"/>
              </w:rPr>
              <w:t>4、检查气缸夹紧功能是否正常，安全门是否可以关闭</w:t>
            </w:r>
          </w:p>
          <w:p w14:paraId="22E2F736">
            <w:pPr>
              <w:spacing w:line="360" w:lineRule="auto"/>
              <w:rPr>
                <w:rFonts w:ascii="宋体" w:hAnsi="宋体" w:cs="宋体"/>
                <w:szCs w:val="21"/>
              </w:rPr>
            </w:pPr>
            <w:r>
              <w:rPr>
                <w:rFonts w:hint="eastAsia" w:ascii="宋体" w:hAnsi="宋体" w:cs="宋体"/>
                <w:szCs w:val="21"/>
              </w:rPr>
              <w:t>5、选择正确的通信协议，完成通讯配置，</w:t>
            </w:r>
          </w:p>
          <w:p w14:paraId="567FCB97">
            <w:pPr>
              <w:spacing w:line="360" w:lineRule="auto"/>
              <w:rPr>
                <w:rFonts w:ascii="宋体" w:hAnsi="宋体" w:cs="宋体"/>
                <w:szCs w:val="21"/>
              </w:rPr>
            </w:pPr>
            <w:r>
              <w:rPr>
                <w:rFonts w:hint="eastAsia" w:ascii="宋体" w:hAnsi="宋体" w:cs="宋体"/>
                <w:szCs w:val="21"/>
              </w:rPr>
              <w:t>6、将基座零件加工程序上传至数控系统</w:t>
            </w:r>
          </w:p>
          <w:p w14:paraId="30C0AF53">
            <w:pPr>
              <w:spacing w:line="360" w:lineRule="auto"/>
              <w:rPr>
                <w:rFonts w:ascii="宋体" w:hAnsi="宋体" w:cs="宋体"/>
                <w:szCs w:val="21"/>
              </w:rPr>
            </w:pPr>
            <w:r>
              <w:rPr>
                <w:rFonts w:hint="eastAsia" w:ascii="宋体" w:hAnsi="宋体" w:cs="宋体"/>
                <w:szCs w:val="21"/>
              </w:rPr>
              <w:t>设备运行：</w:t>
            </w:r>
          </w:p>
          <w:p w14:paraId="0EF72870">
            <w:pPr>
              <w:spacing w:line="360" w:lineRule="auto"/>
              <w:rPr>
                <w:rFonts w:ascii="宋体" w:hAnsi="宋体" w:cs="宋体"/>
                <w:szCs w:val="21"/>
              </w:rPr>
            </w:pPr>
            <w:r>
              <w:rPr>
                <w:rFonts w:hint="eastAsia" w:ascii="宋体" w:hAnsi="宋体" w:cs="宋体"/>
                <w:szCs w:val="21"/>
              </w:rPr>
              <w:t>点击自动运行，观察设备运行状态。</w:t>
            </w:r>
          </w:p>
        </w:tc>
      </w:tr>
      <w:tr w14:paraId="7EC76CAA">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043F7EDE">
            <w:pPr>
              <w:widowControl/>
              <w:spacing w:line="360" w:lineRule="auto"/>
              <w:jc w:val="center"/>
              <w:textAlignment w:val="center"/>
              <w:rPr>
                <w:rFonts w:ascii="宋体" w:hAnsi="宋体" w:cs="宋体"/>
                <w:szCs w:val="21"/>
              </w:rPr>
            </w:pPr>
            <w:r>
              <w:rPr>
                <w:rFonts w:hint="eastAsia" w:ascii="宋体" w:hAnsi="宋体" w:cs="宋体"/>
                <w:kern w:val="0"/>
                <w:szCs w:val="21"/>
                <w:lang w:bidi="ar"/>
              </w:rPr>
              <w:t>17</w:t>
            </w:r>
          </w:p>
        </w:tc>
        <w:tc>
          <w:tcPr>
            <w:tcW w:w="819" w:type="pct"/>
            <w:tcBorders>
              <w:top w:val="single" w:color="000000" w:sz="4" w:space="0"/>
              <w:left w:val="single" w:color="000000" w:sz="4" w:space="0"/>
              <w:bottom w:val="single" w:color="000000" w:sz="4" w:space="0"/>
              <w:right w:val="single" w:color="000000" w:sz="4" w:space="0"/>
            </w:tcBorders>
            <w:vAlign w:val="center"/>
          </w:tcPr>
          <w:p w14:paraId="2C7CB8B3">
            <w:pPr>
              <w:spacing w:line="360" w:lineRule="auto"/>
              <w:rPr>
                <w:rFonts w:ascii="宋体" w:hAnsi="宋体" w:cs="宋体"/>
                <w:szCs w:val="21"/>
              </w:rPr>
            </w:pPr>
            <w:r>
              <w:rPr>
                <w:rFonts w:hint="eastAsia" w:ascii="宋体" w:hAnsi="宋体" w:cs="宋体"/>
                <w:szCs w:val="21"/>
              </w:rPr>
              <w:t>金属零件增材制造实训软件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3C4BC01B">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35C7B71D">
            <w:pPr>
              <w:spacing w:line="360" w:lineRule="auto"/>
              <w:rPr>
                <w:rFonts w:ascii="宋体" w:hAnsi="宋体" w:cs="宋体"/>
                <w:szCs w:val="21"/>
              </w:rPr>
            </w:pPr>
            <w:r>
              <w:rPr>
                <w:rFonts w:hint="eastAsia" w:ascii="宋体" w:hAnsi="宋体" w:cs="宋体"/>
                <w:szCs w:val="21"/>
              </w:rPr>
              <w:t>通过SLM原理设备认知了解并掌握SLM工艺流程、典型SLM打印案例展示、典型SLM打印设备认知。</w:t>
            </w:r>
          </w:p>
          <w:p w14:paraId="547F71CF">
            <w:pPr>
              <w:spacing w:line="360" w:lineRule="auto"/>
              <w:rPr>
                <w:rFonts w:ascii="宋体" w:hAnsi="宋体" w:cs="宋体"/>
                <w:szCs w:val="21"/>
              </w:rPr>
            </w:pPr>
            <w:r>
              <w:rPr>
                <w:rFonts w:hint="eastAsia" w:ascii="宋体" w:hAnsi="宋体" w:cs="宋体"/>
                <w:szCs w:val="21"/>
              </w:rPr>
              <w:t>零件SLM 3D打印过程了解并掌握虚拟安全防护准备、虚拟材料准备、虚拟设备准备、虚拟参数准备、虚拟3D打印过程、虚拟零件收取等内容</w:t>
            </w:r>
          </w:p>
          <w:p w14:paraId="3685523C">
            <w:pPr>
              <w:spacing w:line="360" w:lineRule="auto"/>
              <w:rPr>
                <w:rFonts w:ascii="宋体" w:hAnsi="宋体" w:cs="宋体"/>
                <w:szCs w:val="21"/>
              </w:rPr>
            </w:pPr>
            <w:r>
              <w:rPr>
                <w:rFonts w:hint="eastAsia" w:ascii="宋体" w:hAnsi="宋体" w:cs="宋体"/>
                <w:szCs w:val="21"/>
              </w:rPr>
              <w:t>任务一：基础认知</w:t>
            </w:r>
          </w:p>
          <w:p w14:paraId="0C1A5316">
            <w:pPr>
              <w:spacing w:line="360" w:lineRule="auto"/>
              <w:rPr>
                <w:rFonts w:ascii="宋体" w:hAnsi="宋体" w:cs="宋体"/>
                <w:szCs w:val="21"/>
              </w:rPr>
            </w:pPr>
            <w:r>
              <w:rPr>
                <w:rFonts w:hint="eastAsia" w:ascii="宋体" w:hAnsi="宋体" w:cs="宋体"/>
                <w:szCs w:val="21"/>
              </w:rPr>
              <w:t>基础认知环节：实验室基本知识学习实验室警告标识完成测试，测试掌握情况；</w:t>
            </w:r>
          </w:p>
          <w:p w14:paraId="5DA2AA73">
            <w:pPr>
              <w:spacing w:line="360" w:lineRule="auto"/>
              <w:rPr>
                <w:rFonts w:ascii="宋体" w:hAnsi="宋体" w:cs="宋体"/>
                <w:szCs w:val="21"/>
              </w:rPr>
            </w:pPr>
            <w:r>
              <w:rPr>
                <w:rFonts w:hint="eastAsia" w:ascii="宋体" w:hAnsi="宋体" w:cs="宋体"/>
                <w:szCs w:val="21"/>
              </w:rPr>
              <w:t>工艺流程认知：通过文字介绍以及视频观看掌握加工技术基本原理；</w:t>
            </w:r>
          </w:p>
          <w:p w14:paraId="0F27F87E">
            <w:pPr>
              <w:spacing w:line="360" w:lineRule="auto"/>
              <w:rPr>
                <w:rFonts w:ascii="宋体" w:hAnsi="宋体" w:cs="宋体"/>
                <w:szCs w:val="21"/>
              </w:rPr>
            </w:pPr>
            <w:r>
              <w:rPr>
                <w:rFonts w:hint="eastAsia" w:ascii="宋体" w:hAnsi="宋体" w:cs="宋体"/>
                <w:szCs w:val="21"/>
              </w:rPr>
              <w:t>设备认知：展示设备的内部结构，包含设备内的光学系统、供粉运动系统、电气控制系统、气体循环系统、除尘过滤系统、水冷机、自动筛粉机、激光器、扫描系统等多元件的完整内部剖切图，原装出厂设备的内部图纸及说明书，包括光路原理：开普勒法和伽利略法。</w:t>
            </w:r>
          </w:p>
          <w:p w14:paraId="68548971">
            <w:pPr>
              <w:spacing w:line="360" w:lineRule="auto"/>
              <w:rPr>
                <w:rFonts w:ascii="宋体" w:hAnsi="宋体" w:cs="宋体"/>
                <w:szCs w:val="21"/>
              </w:rPr>
            </w:pPr>
            <w:r>
              <w:rPr>
                <w:rFonts w:hint="eastAsia" w:ascii="宋体" w:hAnsi="宋体" w:cs="宋体"/>
                <w:szCs w:val="21"/>
              </w:rPr>
              <w:t>任务二：零件打印</w:t>
            </w:r>
          </w:p>
          <w:p w14:paraId="0DA45090">
            <w:pPr>
              <w:spacing w:line="360" w:lineRule="auto"/>
              <w:rPr>
                <w:rFonts w:ascii="宋体" w:hAnsi="宋体" w:cs="宋体"/>
                <w:szCs w:val="21"/>
              </w:rPr>
            </w:pPr>
            <w:r>
              <w:rPr>
                <w:rFonts w:hint="eastAsia" w:ascii="宋体" w:hAnsi="宋体" w:cs="宋体"/>
                <w:szCs w:val="21"/>
              </w:rPr>
              <w:t>具体内容为：（此步骤为具体操作，非PPT或者静态页面）</w:t>
            </w:r>
          </w:p>
          <w:p w14:paraId="18BA0886">
            <w:pPr>
              <w:spacing w:line="360" w:lineRule="auto"/>
              <w:rPr>
                <w:rFonts w:ascii="宋体" w:hAnsi="宋体" w:cs="宋体"/>
                <w:szCs w:val="21"/>
              </w:rPr>
            </w:pPr>
            <w:r>
              <w:rPr>
                <w:rFonts w:hint="eastAsia" w:ascii="宋体" w:hAnsi="宋体" w:cs="宋体"/>
                <w:szCs w:val="21"/>
              </w:rPr>
              <w:t>1、安全防护措施</w:t>
            </w:r>
          </w:p>
          <w:p w14:paraId="5D4B0E50">
            <w:pPr>
              <w:spacing w:line="360" w:lineRule="auto"/>
              <w:rPr>
                <w:rFonts w:ascii="宋体" w:hAnsi="宋体" w:cs="宋体"/>
                <w:szCs w:val="21"/>
              </w:rPr>
            </w:pPr>
            <w:r>
              <w:rPr>
                <w:rFonts w:hint="eastAsia" w:ascii="宋体" w:hAnsi="宋体" w:cs="宋体"/>
                <w:szCs w:val="21"/>
              </w:rPr>
              <w:t>2、设备开机</w:t>
            </w:r>
          </w:p>
          <w:p w14:paraId="49B60E43">
            <w:pPr>
              <w:spacing w:line="360" w:lineRule="auto"/>
              <w:rPr>
                <w:rFonts w:ascii="宋体" w:hAnsi="宋体" w:cs="宋体"/>
                <w:szCs w:val="21"/>
              </w:rPr>
            </w:pPr>
            <w:r>
              <w:rPr>
                <w:rFonts w:hint="eastAsia" w:ascii="宋体" w:hAnsi="宋体" w:cs="宋体"/>
                <w:szCs w:val="21"/>
              </w:rPr>
              <w:t>步骤一:旋转开关，打开电源</w:t>
            </w:r>
          </w:p>
          <w:p w14:paraId="278AC160">
            <w:pPr>
              <w:spacing w:line="360" w:lineRule="auto"/>
              <w:rPr>
                <w:rFonts w:ascii="宋体" w:hAnsi="宋体" w:cs="宋体"/>
                <w:szCs w:val="21"/>
              </w:rPr>
            </w:pPr>
            <w:r>
              <w:rPr>
                <w:rFonts w:hint="eastAsia" w:ascii="宋体" w:hAnsi="宋体" w:cs="宋体"/>
                <w:szCs w:val="21"/>
              </w:rPr>
              <w:t>步骤二:按下contro，设备开机。进入软件页面</w:t>
            </w:r>
          </w:p>
          <w:p w14:paraId="4AEEB913">
            <w:pPr>
              <w:spacing w:line="360" w:lineRule="auto"/>
              <w:rPr>
                <w:rFonts w:ascii="宋体" w:hAnsi="宋体" w:cs="宋体"/>
                <w:szCs w:val="21"/>
              </w:rPr>
            </w:pPr>
            <w:r>
              <w:rPr>
                <w:rFonts w:hint="eastAsia" w:ascii="宋体" w:hAnsi="宋体" w:cs="宋体"/>
                <w:szCs w:val="21"/>
              </w:rPr>
              <w:t>3、准备冷水机</w:t>
            </w:r>
          </w:p>
          <w:p w14:paraId="6A14E901">
            <w:pPr>
              <w:spacing w:line="360" w:lineRule="auto"/>
              <w:rPr>
                <w:rFonts w:ascii="宋体" w:hAnsi="宋体" w:cs="宋体"/>
                <w:szCs w:val="21"/>
              </w:rPr>
            </w:pPr>
            <w:r>
              <w:rPr>
                <w:rFonts w:hint="eastAsia" w:ascii="宋体" w:hAnsi="宋体" w:cs="宋体"/>
                <w:szCs w:val="21"/>
              </w:rPr>
              <w:t>旋转开关，打开水冷机，检查水冷机温度是否合格</w:t>
            </w:r>
          </w:p>
          <w:p w14:paraId="51362694">
            <w:pPr>
              <w:spacing w:line="360" w:lineRule="auto"/>
              <w:rPr>
                <w:rFonts w:ascii="宋体" w:hAnsi="宋体" w:cs="宋体"/>
                <w:szCs w:val="21"/>
              </w:rPr>
            </w:pPr>
            <w:r>
              <w:rPr>
                <w:rFonts w:hint="eastAsia" w:ascii="宋体" w:hAnsi="宋体" w:cs="宋体"/>
                <w:szCs w:val="21"/>
              </w:rPr>
              <w:t>4、加载打印数据</w:t>
            </w:r>
          </w:p>
          <w:p w14:paraId="002BD8CD">
            <w:pPr>
              <w:spacing w:line="360" w:lineRule="auto"/>
              <w:rPr>
                <w:rFonts w:ascii="宋体" w:hAnsi="宋体" w:cs="宋体"/>
                <w:szCs w:val="21"/>
              </w:rPr>
            </w:pPr>
            <w:r>
              <w:rPr>
                <w:rFonts w:hint="eastAsia" w:ascii="宋体" w:hAnsi="宋体" w:cs="宋体"/>
                <w:szCs w:val="21"/>
              </w:rPr>
              <w:t>步骤一:单击iSLM 软件打印界面的“添加文件”按钮，弹出文件路径选择对</w:t>
            </w:r>
          </w:p>
          <w:p w14:paraId="1A9B127D">
            <w:pPr>
              <w:spacing w:line="360" w:lineRule="auto"/>
              <w:rPr>
                <w:rFonts w:ascii="宋体" w:hAnsi="宋体" w:cs="宋体"/>
                <w:szCs w:val="21"/>
              </w:rPr>
            </w:pPr>
            <w:r>
              <w:rPr>
                <w:rFonts w:hint="eastAsia" w:ascii="宋体" w:hAnsi="宋体" w:cs="宋体"/>
                <w:szCs w:val="21"/>
              </w:rPr>
              <w:t>话框。</w:t>
            </w:r>
          </w:p>
          <w:p w14:paraId="2DCA16B7">
            <w:pPr>
              <w:spacing w:line="360" w:lineRule="auto"/>
              <w:rPr>
                <w:rFonts w:ascii="宋体" w:hAnsi="宋体" w:cs="宋体"/>
                <w:szCs w:val="21"/>
              </w:rPr>
            </w:pPr>
            <w:r>
              <w:rPr>
                <w:rFonts w:hint="eastAsia" w:ascii="宋体" w:hAnsi="宋体" w:cs="宋体"/>
                <w:szCs w:val="21"/>
              </w:rPr>
              <w:t>步骤二:在弹出的对话框中选择待打印文件路径，选择并单击打开*.SLC格式的剖分文件。</w:t>
            </w:r>
          </w:p>
          <w:p w14:paraId="1B31A178">
            <w:pPr>
              <w:spacing w:line="360" w:lineRule="auto"/>
              <w:rPr>
                <w:rFonts w:ascii="宋体" w:hAnsi="宋体" w:cs="宋体"/>
                <w:szCs w:val="21"/>
              </w:rPr>
            </w:pPr>
            <w:r>
              <w:rPr>
                <w:rFonts w:hint="eastAsia" w:ascii="宋体" w:hAnsi="宋体" w:cs="宋体"/>
                <w:szCs w:val="21"/>
              </w:rPr>
              <w:t>步骤三:按设计需要对模型进行阵列，旋转和移动，将加载的零件模型摆放至合适的区域，注意不要摆放到平台外。</w:t>
            </w:r>
          </w:p>
          <w:p w14:paraId="530DF2F9">
            <w:pPr>
              <w:spacing w:line="360" w:lineRule="auto"/>
              <w:rPr>
                <w:rFonts w:ascii="宋体" w:hAnsi="宋体" w:cs="宋体"/>
                <w:szCs w:val="21"/>
              </w:rPr>
            </w:pPr>
            <w:r>
              <w:rPr>
                <w:rFonts w:hint="eastAsia" w:ascii="宋体" w:hAnsi="宋体" w:cs="宋体"/>
                <w:szCs w:val="21"/>
              </w:rPr>
              <w:t>步骤四:检查工艺参数是否匹配，点击保存，在下拉菜单中选择“输出SLC(S)'格式的切片文件.“输出CLI(C)” “输出CLI-Left(L)”</w:t>
            </w:r>
          </w:p>
          <w:p w14:paraId="05CB9EF7">
            <w:pPr>
              <w:spacing w:line="360" w:lineRule="auto"/>
              <w:rPr>
                <w:rFonts w:ascii="宋体" w:hAnsi="宋体" w:cs="宋体"/>
                <w:szCs w:val="21"/>
              </w:rPr>
            </w:pPr>
            <w:r>
              <w:rPr>
                <w:rFonts w:hint="eastAsia" w:ascii="宋体" w:hAnsi="宋体" w:cs="宋体"/>
                <w:szCs w:val="21"/>
              </w:rPr>
              <w:t>5、准备金属粉末</w:t>
            </w:r>
          </w:p>
          <w:p w14:paraId="205909E6">
            <w:pPr>
              <w:spacing w:line="360" w:lineRule="auto"/>
              <w:rPr>
                <w:rFonts w:ascii="宋体" w:hAnsi="宋体" w:cs="宋体"/>
                <w:szCs w:val="21"/>
              </w:rPr>
            </w:pPr>
            <w:r>
              <w:rPr>
                <w:rFonts w:hint="eastAsia" w:ascii="宋体" w:hAnsi="宋体" w:cs="宋体"/>
                <w:szCs w:val="21"/>
              </w:rPr>
              <w:t>步骤一:在软件中点击“打印”按钮进入到打印界面，然后点击“开始”按钮，此时会弹出一个信息框。</w:t>
            </w:r>
          </w:p>
          <w:p w14:paraId="1CB561E1">
            <w:pPr>
              <w:spacing w:line="360" w:lineRule="auto"/>
              <w:rPr>
                <w:rFonts w:ascii="宋体" w:hAnsi="宋体" w:cs="宋体"/>
                <w:szCs w:val="21"/>
              </w:rPr>
            </w:pPr>
            <w:r>
              <w:rPr>
                <w:rFonts w:hint="eastAsia" w:ascii="宋体" w:hAnsi="宋体" w:cs="宋体"/>
                <w:szCs w:val="21"/>
              </w:rPr>
              <w:t>步骤二:在信息框内输入所需打印零件的开始层数和结束层数，默认为加工所有平台上零件。输入完毕后，再次点击“供粉仿真”按钮。</w:t>
            </w:r>
          </w:p>
          <w:p w14:paraId="3176CF3E">
            <w:pPr>
              <w:spacing w:line="360" w:lineRule="auto"/>
              <w:rPr>
                <w:rFonts w:ascii="宋体" w:hAnsi="宋体" w:cs="宋体"/>
                <w:szCs w:val="21"/>
              </w:rPr>
            </w:pPr>
            <w:r>
              <w:rPr>
                <w:rFonts w:hint="eastAsia" w:ascii="宋体" w:hAnsi="宋体" w:cs="宋体"/>
                <w:szCs w:val="21"/>
              </w:rPr>
              <w:t>步骤三:此时会弹出粉末检测的对话框，在对话框内，我们能够得到每一层所需要的材料、打印完当前零件所需要材料高度以及剩余材料的高度，若粉末高度不够，剩余粉未的数值会是负数且变红，若粉未高度不足够完成当前打印，则点击平台按钮，跳转至平台界面</w:t>
            </w:r>
          </w:p>
          <w:p w14:paraId="45F43346">
            <w:pPr>
              <w:spacing w:line="360" w:lineRule="auto"/>
              <w:rPr>
                <w:rFonts w:ascii="宋体" w:hAnsi="宋体" w:cs="宋体"/>
                <w:szCs w:val="21"/>
              </w:rPr>
            </w:pPr>
            <w:r>
              <w:rPr>
                <w:rFonts w:hint="eastAsia" w:ascii="宋体" w:hAnsi="宋体" w:cs="宋体"/>
                <w:szCs w:val="21"/>
              </w:rPr>
              <w:t>步骤四:手动将供粉轴下降到足够完成零件加工的高度(半多预留10mm 以上）</w:t>
            </w:r>
          </w:p>
          <w:p w14:paraId="3F4FA90F">
            <w:pPr>
              <w:spacing w:line="360" w:lineRule="auto"/>
              <w:rPr>
                <w:rFonts w:ascii="宋体" w:hAnsi="宋体" w:cs="宋体"/>
                <w:szCs w:val="21"/>
              </w:rPr>
            </w:pPr>
            <w:r>
              <w:rPr>
                <w:rFonts w:hint="eastAsia" w:ascii="宋体" w:hAnsi="宋体" w:cs="宋体"/>
                <w:szCs w:val="21"/>
              </w:rPr>
              <w:t>步骤五:将装有粉末的塑料桶放置到设备成型室内</w:t>
            </w:r>
          </w:p>
          <w:p w14:paraId="3495E8A0">
            <w:pPr>
              <w:spacing w:line="360" w:lineRule="auto"/>
              <w:rPr>
                <w:rFonts w:ascii="宋体" w:hAnsi="宋体" w:cs="宋体"/>
                <w:szCs w:val="21"/>
              </w:rPr>
            </w:pPr>
            <w:r>
              <w:rPr>
                <w:rFonts w:hint="eastAsia" w:ascii="宋体" w:hAnsi="宋体" w:cs="宋体"/>
                <w:szCs w:val="21"/>
              </w:rPr>
              <w:t>步骤六:点击平铲，将成型室内的粉末铺平插实。</w:t>
            </w:r>
          </w:p>
          <w:p w14:paraId="6C8FAEC6">
            <w:pPr>
              <w:spacing w:line="360" w:lineRule="auto"/>
              <w:rPr>
                <w:rFonts w:ascii="宋体" w:hAnsi="宋体" w:cs="宋体"/>
                <w:szCs w:val="21"/>
              </w:rPr>
            </w:pPr>
            <w:r>
              <w:rPr>
                <w:rFonts w:hint="eastAsia" w:ascii="宋体" w:hAnsi="宋体" w:cs="宋体"/>
                <w:szCs w:val="21"/>
              </w:rPr>
              <w:t>步骤七:R轴向上升一定的层厚，并移动铺粉刮刀将左侧的粉末铺平，通过铲刀将基板周围的缝隙填满，并移动刮刀把多余的粉末刮到最右端，最后将刮刀回零。金属粉末装入完成后，将设备成形室内周围残留金属粉尘清理干净。</w:t>
            </w:r>
          </w:p>
          <w:p w14:paraId="226C21D7">
            <w:pPr>
              <w:spacing w:line="360" w:lineRule="auto"/>
              <w:rPr>
                <w:rFonts w:ascii="宋体" w:hAnsi="宋体" w:cs="宋体"/>
                <w:szCs w:val="21"/>
              </w:rPr>
            </w:pPr>
            <w:r>
              <w:rPr>
                <w:rFonts w:hint="eastAsia" w:ascii="宋体" w:hAnsi="宋体" w:cs="宋体"/>
                <w:szCs w:val="21"/>
              </w:rPr>
              <w:t>6、准备气体</w:t>
            </w:r>
          </w:p>
          <w:p w14:paraId="5D128C11">
            <w:pPr>
              <w:spacing w:line="360" w:lineRule="auto"/>
              <w:rPr>
                <w:rFonts w:ascii="宋体" w:hAnsi="宋体" w:cs="宋体"/>
                <w:szCs w:val="21"/>
              </w:rPr>
            </w:pPr>
            <w:r>
              <w:rPr>
                <w:rFonts w:hint="eastAsia" w:ascii="宋体" w:hAnsi="宋体" w:cs="宋体"/>
                <w:szCs w:val="21"/>
              </w:rPr>
              <w:t>步骤一:关闭软件右上角的电子锁，使其为关闭状态，此时底部“门闭合”指示灯亮起</w:t>
            </w:r>
          </w:p>
          <w:p w14:paraId="3E6BA132">
            <w:pPr>
              <w:spacing w:line="360" w:lineRule="auto"/>
              <w:rPr>
                <w:rFonts w:ascii="宋体" w:hAnsi="宋体" w:cs="宋体"/>
                <w:szCs w:val="21"/>
              </w:rPr>
            </w:pPr>
            <w:r>
              <w:rPr>
                <w:rFonts w:hint="eastAsia" w:ascii="宋体" w:hAnsi="宋体" w:cs="宋体"/>
                <w:szCs w:val="21"/>
              </w:rPr>
              <w:t>步骤二:注意选择正确的保护气，然后打开保护气气阀开关(注意:活泼金属如钛合金，钽合金等必须用氩气)</w:t>
            </w:r>
          </w:p>
          <w:p w14:paraId="3855D423">
            <w:pPr>
              <w:spacing w:line="360" w:lineRule="auto"/>
              <w:rPr>
                <w:rFonts w:ascii="宋体" w:hAnsi="宋体" w:cs="宋体"/>
                <w:szCs w:val="21"/>
              </w:rPr>
            </w:pPr>
            <w:r>
              <w:rPr>
                <w:rFonts w:hint="eastAsia" w:ascii="宋体" w:hAnsi="宋体" w:cs="宋体"/>
                <w:szCs w:val="21"/>
              </w:rPr>
              <w:t>步骤三:点击GASPLC对气体进行置换，对设备进行置换(注意查看过滤器压差值，若大于1.5需要进行或更换)</w:t>
            </w:r>
          </w:p>
          <w:p w14:paraId="048200DC">
            <w:pPr>
              <w:spacing w:line="360" w:lineRule="auto"/>
              <w:rPr>
                <w:rFonts w:ascii="宋体" w:hAnsi="宋体" w:cs="宋体"/>
                <w:szCs w:val="21"/>
              </w:rPr>
            </w:pPr>
            <w:r>
              <w:rPr>
                <w:rFonts w:hint="eastAsia" w:ascii="宋体" w:hAnsi="宋体" w:cs="宋体"/>
                <w:szCs w:val="21"/>
              </w:rPr>
              <w:t>步骤四:待成形室氧含量低于设定值时，在PLC控制界面会自动变为维持低氧。若打印材料需要加热，待维持低氧后点击PLC控制界面的加热，并把控制平台的加热按钮按下。</w:t>
            </w:r>
          </w:p>
          <w:p w14:paraId="07F5E9B6">
            <w:pPr>
              <w:spacing w:line="360" w:lineRule="auto"/>
              <w:rPr>
                <w:rFonts w:ascii="宋体" w:hAnsi="宋体" w:cs="宋体"/>
                <w:szCs w:val="21"/>
              </w:rPr>
            </w:pPr>
            <w:r>
              <w:rPr>
                <w:rFonts w:hint="eastAsia" w:ascii="宋体" w:hAnsi="宋体" w:cs="宋体"/>
                <w:szCs w:val="21"/>
              </w:rPr>
              <w:t>7、打开激光器</w:t>
            </w:r>
          </w:p>
          <w:p w14:paraId="06615394">
            <w:pPr>
              <w:spacing w:line="360" w:lineRule="auto"/>
              <w:rPr>
                <w:rFonts w:ascii="宋体" w:hAnsi="宋体" w:cs="宋体"/>
                <w:szCs w:val="21"/>
              </w:rPr>
            </w:pPr>
            <w:r>
              <w:rPr>
                <w:rFonts w:hint="eastAsia" w:ascii="宋体" w:hAnsi="宋体" w:cs="宋体"/>
                <w:szCs w:val="21"/>
              </w:rPr>
              <w:t>步骤一:检查冷水机温度是否达到设定范围</w:t>
            </w:r>
          </w:p>
          <w:p w14:paraId="70280B2C">
            <w:pPr>
              <w:spacing w:line="360" w:lineRule="auto"/>
              <w:rPr>
                <w:rFonts w:ascii="宋体" w:hAnsi="宋体" w:cs="宋体"/>
                <w:szCs w:val="21"/>
              </w:rPr>
            </w:pPr>
            <w:r>
              <w:rPr>
                <w:rFonts w:hint="eastAsia" w:ascii="宋体" w:hAnsi="宋体" w:cs="宋体"/>
                <w:szCs w:val="21"/>
              </w:rPr>
              <w:t>步骤二:按下控制面板上的激光器电源按钮，间隔15秒后，再次控制面板上的激光器触发按钮“Start”</w:t>
            </w:r>
          </w:p>
          <w:p w14:paraId="0F0EE255">
            <w:pPr>
              <w:spacing w:line="360" w:lineRule="auto"/>
              <w:rPr>
                <w:rFonts w:ascii="宋体" w:hAnsi="宋体" w:cs="宋体"/>
                <w:szCs w:val="21"/>
              </w:rPr>
            </w:pPr>
            <w:r>
              <w:rPr>
                <w:rFonts w:hint="eastAsia" w:ascii="宋体" w:hAnsi="宋体" w:cs="宋体"/>
                <w:szCs w:val="21"/>
              </w:rPr>
              <w:t>步骤三:观察此时激光器显示按钮状态</w:t>
            </w:r>
          </w:p>
          <w:p w14:paraId="6F6DB5EA">
            <w:pPr>
              <w:spacing w:line="360" w:lineRule="auto"/>
              <w:rPr>
                <w:rFonts w:ascii="宋体" w:hAnsi="宋体" w:cs="宋体"/>
                <w:szCs w:val="21"/>
              </w:rPr>
            </w:pPr>
            <w:r>
              <w:rPr>
                <w:rFonts w:hint="eastAsia" w:ascii="宋体" w:hAnsi="宋体" w:cs="宋体"/>
                <w:szCs w:val="21"/>
              </w:rPr>
              <w:t>8、开始打印</w:t>
            </w:r>
          </w:p>
          <w:p w14:paraId="088A3B68">
            <w:pPr>
              <w:spacing w:line="360" w:lineRule="auto"/>
              <w:rPr>
                <w:rFonts w:ascii="宋体" w:hAnsi="宋体" w:cs="宋体"/>
                <w:szCs w:val="21"/>
              </w:rPr>
            </w:pPr>
            <w:r>
              <w:rPr>
                <w:rFonts w:hint="eastAsia" w:ascii="宋体" w:hAnsi="宋体" w:cs="宋体"/>
                <w:szCs w:val="21"/>
              </w:rPr>
              <w:t>步骤一:在软件中点击“打印”按钮进入到打印界面，然后点击“开始”按钮，此时会弹出一个信息框，</w:t>
            </w:r>
          </w:p>
          <w:p w14:paraId="6CE82EAF">
            <w:pPr>
              <w:spacing w:line="360" w:lineRule="auto"/>
              <w:rPr>
                <w:rFonts w:ascii="宋体" w:hAnsi="宋体" w:cs="宋体"/>
                <w:szCs w:val="21"/>
              </w:rPr>
            </w:pPr>
            <w:r>
              <w:rPr>
                <w:rFonts w:hint="eastAsia" w:ascii="宋体" w:hAnsi="宋体" w:cs="宋体"/>
                <w:szCs w:val="21"/>
              </w:rPr>
              <w:t>步骤二:2.根据打印要求，输入等待时间，开始层和结束层(-1默认打印到最后一层)。勾选“氧含量检测”和“温度检测”(若材料不需要加热则取消单选)“确认”按钮设备开始加工零件。</w:t>
            </w:r>
          </w:p>
          <w:p w14:paraId="5D263BEC">
            <w:pPr>
              <w:spacing w:line="360" w:lineRule="auto"/>
              <w:rPr>
                <w:rFonts w:ascii="宋体" w:hAnsi="宋体" w:cs="宋体"/>
                <w:szCs w:val="21"/>
              </w:rPr>
            </w:pPr>
            <w:r>
              <w:rPr>
                <w:rFonts w:hint="eastAsia" w:ascii="宋体" w:hAnsi="宋体" w:cs="宋体"/>
                <w:szCs w:val="21"/>
              </w:rPr>
              <w:t>9、观察打印状态</w:t>
            </w:r>
          </w:p>
          <w:p w14:paraId="11FE063A">
            <w:pPr>
              <w:spacing w:line="360" w:lineRule="auto"/>
              <w:rPr>
                <w:rFonts w:ascii="宋体" w:hAnsi="宋体" w:cs="宋体"/>
                <w:szCs w:val="21"/>
              </w:rPr>
            </w:pPr>
            <w:r>
              <w:rPr>
                <w:rFonts w:hint="eastAsia" w:ascii="宋体" w:hAnsi="宋体" w:cs="宋体"/>
                <w:szCs w:val="21"/>
              </w:rPr>
              <w:t>实时数显界面是对 MCS 软件主界面右侧状态栏的监控项进行筛选并显示，相比于状态栏，实时数显界面更清晰明了，便于查找。查看打印进度及实时打印剖面数据。</w:t>
            </w:r>
          </w:p>
          <w:p w14:paraId="07787A0C">
            <w:pPr>
              <w:spacing w:line="360" w:lineRule="auto"/>
              <w:rPr>
                <w:rFonts w:ascii="宋体" w:hAnsi="宋体" w:cs="宋体"/>
                <w:szCs w:val="21"/>
              </w:rPr>
            </w:pPr>
            <w:r>
              <w:rPr>
                <w:rFonts w:hint="eastAsia" w:ascii="宋体" w:hAnsi="宋体" w:cs="宋体"/>
                <w:szCs w:val="21"/>
              </w:rPr>
              <w:t>10、打印过程控制</w:t>
            </w:r>
          </w:p>
          <w:p w14:paraId="762E1A17">
            <w:pPr>
              <w:spacing w:line="360" w:lineRule="auto"/>
              <w:rPr>
                <w:rFonts w:ascii="宋体" w:hAnsi="宋体" w:cs="宋体"/>
                <w:szCs w:val="21"/>
              </w:rPr>
            </w:pPr>
            <w:r>
              <w:rPr>
                <w:rFonts w:hint="eastAsia" w:ascii="宋体" w:hAnsi="宋体" w:cs="宋体"/>
                <w:szCs w:val="21"/>
              </w:rPr>
              <w:t>打印命令执行成功后，控制按钮可切换到暂停/恢复:</w:t>
            </w:r>
          </w:p>
          <w:p w14:paraId="3AB7BDB3">
            <w:pPr>
              <w:spacing w:line="360" w:lineRule="auto"/>
              <w:rPr>
                <w:rFonts w:ascii="宋体" w:hAnsi="宋体" w:cs="宋体"/>
                <w:szCs w:val="21"/>
              </w:rPr>
            </w:pPr>
            <w:r>
              <w:rPr>
                <w:rFonts w:hint="eastAsia" w:ascii="宋体" w:hAnsi="宋体" w:cs="宋体"/>
                <w:szCs w:val="21"/>
              </w:rPr>
              <w:t>单击“暂停”按钮可暂停打印</w:t>
            </w:r>
          </w:p>
          <w:p w14:paraId="58A0EC5D">
            <w:pPr>
              <w:spacing w:line="360" w:lineRule="auto"/>
              <w:rPr>
                <w:rFonts w:ascii="宋体" w:hAnsi="宋体" w:cs="宋体"/>
                <w:szCs w:val="21"/>
              </w:rPr>
            </w:pPr>
            <w:r>
              <w:rPr>
                <w:rFonts w:hint="eastAsia" w:ascii="宋体" w:hAnsi="宋体" w:cs="宋体"/>
                <w:szCs w:val="21"/>
              </w:rPr>
              <w:t>单击"恢复”按钮可继续打印</w:t>
            </w:r>
          </w:p>
          <w:p w14:paraId="0AD20F57">
            <w:pPr>
              <w:spacing w:line="360" w:lineRule="auto"/>
              <w:rPr>
                <w:rFonts w:ascii="宋体" w:hAnsi="宋体" w:cs="宋体"/>
                <w:szCs w:val="21"/>
              </w:rPr>
            </w:pPr>
            <w:r>
              <w:rPr>
                <w:rFonts w:hint="eastAsia" w:ascii="宋体" w:hAnsi="宋体" w:cs="宋体"/>
                <w:szCs w:val="21"/>
              </w:rPr>
              <w:t>注意:单击暂停按钮后，打印任务在当前打印层打印完成后停止。如果打印中断超过 15 分钟，零件可能会出现轻微的扭曲</w:t>
            </w:r>
          </w:p>
          <w:p w14:paraId="7EE90480">
            <w:pPr>
              <w:spacing w:line="360" w:lineRule="auto"/>
              <w:rPr>
                <w:rFonts w:ascii="宋体" w:hAnsi="宋体" w:cs="宋体"/>
                <w:szCs w:val="21"/>
              </w:rPr>
            </w:pPr>
            <w:r>
              <w:rPr>
                <w:rFonts w:hint="eastAsia" w:ascii="宋体" w:hAnsi="宋体" w:cs="宋体"/>
                <w:szCs w:val="21"/>
              </w:rPr>
              <w:t>11、打印原理展示</w:t>
            </w:r>
          </w:p>
          <w:p w14:paraId="249E670F">
            <w:pPr>
              <w:spacing w:line="360" w:lineRule="auto"/>
              <w:rPr>
                <w:rFonts w:ascii="宋体" w:hAnsi="宋体" w:cs="宋体"/>
                <w:szCs w:val="21"/>
              </w:rPr>
            </w:pPr>
            <w:r>
              <w:rPr>
                <w:rFonts w:hint="eastAsia" w:ascii="宋体" w:hAnsi="宋体" w:cs="宋体"/>
                <w:szCs w:val="21"/>
              </w:rPr>
              <w:t>观看原理展示</w:t>
            </w:r>
          </w:p>
          <w:p w14:paraId="307A6406">
            <w:pPr>
              <w:spacing w:line="360" w:lineRule="auto"/>
              <w:rPr>
                <w:rFonts w:ascii="宋体" w:hAnsi="宋体" w:cs="宋体"/>
                <w:szCs w:val="21"/>
              </w:rPr>
            </w:pPr>
            <w:r>
              <w:rPr>
                <w:rFonts w:hint="eastAsia" w:ascii="宋体" w:hAnsi="宋体" w:cs="宋体"/>
                <w:szCs w:val="21"/>
              </w:rPr>
              <w:t>12、收取零件</w:t>
            </w:r>
          </w:p>
          <w:p w14:paraId="3E68AF03">
            <w:pPr>
              <w:spacing w:line="360" w:lineRule="auto"/>
              <w:rPr>
                <w:rFonts w:ascii="宋体" w:hAnsi="宋体" w:cs="宋体"/>
                <w:szCs w:val="21"/>
              </w:rPr>
            </w:pPr>
            <w:r>
              <w:rPr>
                <w:rFonts w:hint="eastAsia" w:ascii="宋体" w:hAnsi="宋体" w:cs="宋体"/>
                <w:szCs w:val="21"/>
              </w:rPr>
              <w:t>打开成型室大门，使用美纹纸封住吹风口和吸风口(避免大量粉末流。操作人员佩带防护面罩(过滤器类别 P3)，将毛刷、冰铲、平铲，挡粉入)钣金，吹耳球等工具放入成形室中，准备收取零件。</w:t>
            </w:r>
          </w:p>
          <w:p w14:paraId="4143D6A1">
            <w:pPr>
              <w:spacing w:line="360" w:lineRule="auto"/>
              <w:rPr>
                <w:rFonts w:ascii="宋体" w:hAnsi="宋体" w:cs="宋体"/>
                <w:szCs w:val="21"/>
              </w:rPr>
            </w:pPr>
            <w:r>
              <w:rPr>
                <w:rFonts w:hint="eastAsia" w:ascii="宋体" w:hAnsi="宋体" w:cs="宋体"/>
                <w:szCs w:val="21"/>
              </w:rPr>
              <w:t>13、测试题</w:t>
            </w:r>
          </w:p>
          <w:p w14:paraId="2A29290A">
            <w:pPr>
              <w:spacing w:line="360" w:lineRule="auto"/>
              <w:rPr>
                <w:rFonts w:ascii="宋体" w:hAnsi="宋体" w:cs="宋体"/>
                <w:szCs w:val="21"/>
              </w:rPr>
            </w:pPr>
            <w:r>
              <w:rPr>
                <w:rFonts w:hint="eastAsia" w:ascii="宋体" w:hAnsi="宋体" w:cs="宋体"/>
                <w:szCs w:val="21"/>
              </w:rPr>
              <w:t>任务二：后处理加工</w:t>
            </w:r>
          </w:p>
          <w:p w14:paraId="491061A2">
            <w:pPr>
              <w:spacing w:line="360" w:lineRule="auto"/>
              <w:rPr>
                <w:rFonts w:ascii="宋体" w:hAnsi="宋体" w:cs="宋体"/>
                <w:szCs w:val="21"/>
              </w:rPr>
            </w:pPr>
            <w:r>
              <w:rPr>
                <w:rFonts w:hint="eastAsia" w:ascii="宋体" w:hAnsi="宋体" w:cs="宋体"/>
                <w:szCs w:val="21"/>
              </w:rPr>
              <w:t>后处理加工：后处理加工环节对加工完零件进行后处理：热处理-分离零件-去支撑、打磨、喷砂机</w:t>
            </w:r>
            <w:r>
              <w:rPr>
                <w:rFonts w:hint="eastAsia" w:ascii="宋体" w:hAnsi="宋体" w:cs="宋体"/>
                <w:b/>
                <w:bCs/>
                <w:szCs w:val="21"/>
              </w:rPr>
              <w:t>（演示2:为保证产品质量，该软件需提供完整的现场演示）</w:t>
            </w:r>
          </w:p>
        </w:tc>
      </w:tr>
      <w:tr w14:paraId="468192C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90A5615">
            <w:pPr>
              <w:widowControl/>
              <w:spacing w:line="360" w:lineRule="auto"/>
              <w:jc w:val="center"/>
              <w:textAlignment w:val="center"/>
              <w:rPr>
                <w:rFonts w:ascii="宋体" w:hAnsi="宋体" w:cs="宋体"/>
                <w:szCs w:val="21"/>
              </w:rPr>
            </w:pPr>
            <w:r>
              <w:rPr>
                <w:rFonts w:hint="eastAsia" w:ascii="宋体" w:hAnsi="宋体" w:cs="宋体"/>
                <w:kern w:val="0"/>
                <w:szCs w:val="21"/>
                <w:lang w:bidi="ar"/>
              </w:rPr>
              <w:t>18</w:t>
            </w:r>
          </w:p>
        </w:tc>
        <w:tc>
          <w:tcPr>
            <w:tcW w:w="819" w:type="pct"/>
            <w:tcBorders>
              <w:top w:val="single" w:color="000000" w:sz="4" w:space="0"/>
              <w:left w:val="single" w:color="000000" w:sz="4" w:space="0"/>
              <w:bottom w:val="single" w:color="000000" w:sz="4" w:space="0"/>
              <w:right w:val="single" w:color="000000" w:sz="4" w:space="0"/>
            </w:tcBorders>
            <w:vAlign w:val="center"/>
          </w:tcPr>
          <w:p w14:paraId="45B687FA">
            <w:pPr>
              <w:spacing w:line="360" w:lineRule="auto"/>
              <w:rPr>
                <w:rFonts w:ascii="宋体" w:hAnsi="宋体" w:cs="宋体"/>
                <w:szCs w:val="21"/>
              </w:rPr>
            </w:pPr>
            <w:r>
              <w:rPr>
                <w:rFonts w:hint="eastAsia" w:ascii="宋体" w:hAnsi="宋体" w:cs="宋体"/>
                <w:szCs w:val="21"/>
              </w:rPr>
              <w:t>轴向柱塞泵液压马达认知与拆装仿真软件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38F02E10">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77C5F762">
            <w:pPr>
              <w:spacing w:line="360" w:lineRule="auto"/>
              <w:rPr>
                <w:rFonts w:ascii="宋体" w:hAnsi="宋体" w:cs="宋体"/>
                <w:szCs w:val="21"/>
              </w:rPr>
            </w:pPr>
            <w:r>
              <w:rPr>
                <w:rFonts w:hint="eastAsia" w:ascii="宋体" w:hAnsi="宋体" w:cs="宋体"/>
                <w:szCs w:val="21"/>
              </w:rPr>
              <w:t>学生通过本虚拟仿真软件操作学习，可以在模拟的场景中学习操作技能，而无需直接接触实际的各类液压马达、泵等，降低了意外风险。通过虚拟实训，学生可以学习和实践液压各种液压马达、泵的基本原理、操作技能和故障排除方法，从而提升其在实际工作中的应用能力。软件包含不少于100个零件</w:t>
            </w:r>
          </w:p>
          <w:p w14:paraId="55E18204">
            <w:pPr>
              <w:spacing w:line="360" w:lineRule="auto"/>
              <w:rPr>
                <w:rFonts w:ascii="宋体" w:hAnsi="宋体" w:cs="宋体"/>
                <w:szCs w:val="21"/>
              </w:rPr>
            </w:pPr>
            <w:r>
              <w:rPr>
                <w:rFonts w:hint="eastAsia" w:ascii="宋体" w:hAnsi="宋体" w:cs="宋体"/>
                <w:szCs w:val="21"/>
              </w:rPr>
              <w:t>支持通过动画原理、模型展示、模型拆分、模型组装、爆炸、透视、剖切、油路动画等了解轴向柱塞泵液压马达。</w:t>
            </w:r>
          </w:p>
          <w:p w14:paraId="10BE37E1">
            <w:pPr>
              <w:spacing w:line="360" w:lineRule="auto"/>
              <w:rPr>
                <w:rFonts w:ascii="宋体" w:hAnsi="宋体" w:cs="宋体"/>
                <w:szCs w:val="21"/>
              </w:rPr>
            </w:pPr>
            <w:r>
              <w:rPr>
                <w:rFonts w:hint="eastAsia" w:ascii="宋体" w:hAnsi="宋体" w:cs="宋体"/>
                <w:szCs w:val="21"/>
              </w:rPr>
              <w:t>包含  以下内容的（原理动画、模型展示、模型拆分、模型组、爆炸装、透视图、剖切、油路动画）</w:t>
            </w:r>
          </w:p>
          <w:p w14:paraId="3015267D">
            <w:pPr>
              <w:spacing w:line="360" w:lineRule="auto"/>
              <w:rPr>
                <w:rFonts w:ascii="宋体" w:hAnsi="宋体" w:cs="宋体"/>
                <w:szCs w:val="21"/>
              </w:rPr>
            </w:pPr>
            <w:r>
              <w:rPr>
                <w:rFonts w:hint="eastAsia" w:ascii="宋体" w:hAnsi="宋体" w:cs="宋体"/>
                <w:szCs w:val="21"/>
              </w:rPr>
              <w:t>软件包含不少于100个零件。</w:t>
            </w:r>
            <w:r>
              <w:rPr>
                <w:rFonts w:hint="eastAsia" w:ascii="宋体" w:hAnsi="宋体" w:cs="宋体"/>
                <w:b/>
                <w:bCs/>
                <w:szCs w:val="21"/>
              </w:rPr>
              <w:t>（演示3:为保证产品质量，该项需提供现场演示）</w:t>
            </w:r>
          </w:p>
          <w:p w14:paraId="3FF744F2">
            <w:pPr>
              <w:numPr>
                <w:ilvl w:val="0"/>
                <w:numId w:val="45"/>
              </w:numPr>
              <w:spacing w:line="360" w:lineRule="auto"/>
              <w:rPr>
                <w:rFonts w:ascii="宋体" w:hAnsi="宋体" w:cs="宋体"/>
                <w:szCs w:val="21"/>
              </w:rPr>
            </w:pPr>
            <w:r>
              <w:rPr>
                <w:rFonts w:hint="eastAsia" w:ascii="宋体" w:hAnsi="宋体" w:cs="宋体"/>
                <w:szCs w:val="21"/>
              </w:rPr>
              <w:t>外啮合齿轮泵（拆装零件包含后端盖、多曲面、传动齿轮、主动齿轮、泵体、螺丝等零件组成）</w:t>
            </w:r>
          </w:p>
          <w:p w14:paraId="74C87871">
            <w:pPr>
              <w:numPr>
                <w:ilvl w:val="0"/>
                <w:numId w:val="45"/>
              </w:numPr>
              <w:spacing w:line="360" w:lineRule="auto"/>
              <w:rPr>
                <w:rFonts w:ascii="宋体" w:hAnsi="宋体" w:cs="宋体"/>
                <w:szCs w:val="21"/>
              </w:rPr>
            </w:pPr>
            <w:r>
              <w:rPr>
                <w:rFonts w:ascii="宋体" w:hAnsi="宋体" w:cs="宋体"/>
                <w:szCs w:val="21"/>
              </w:rPr>
              <w:t>内啮合齿轮泵</w:t>
            </w:r>
            <w:r>
              <w:rPr>
                <w:rFonts w:hint="eastAsia" w:ascii="宋体" w:hAnsi="宋体" w:cs="宋体"/>
                <w:szCs w:val="21"/>
              </w:rPr>
              <w:t>（弹簧、多曲面、螺丝、Mesh、圆柱体等零件组成）</w:t>
            </w:r>
          </w:p>
          <w:p w14:paraId="470D604A">
            <w:pPr>
              <w:numPr>
                <w:ilvl w:val="0"/>
                <w:numId w:val="45"/>
              </w:numPr>
              <w:spacing w:line="360" w:lineRule="auto"/>
              <w:rPr>
                <w:rFonts w:ascii="宋体" w:hAnsi="宋体" w:cs="宋体"/>
                <w:szCs w:val="21"/>
              </w:rPr>
            </w:pPr>
            <w:r>
              <w:rPr>
                <w:rFonts w:ascii="宋体" w:hAnsi="宋体" w:cs="宋体"/>
                <w:szCs w:val="21"/>
              </w:rPr>
              <w:t>单作用叶片泵</w:t>
            </w:r>
            <w:r>
              <w:rPr>
                <w:rFonts w:hint="eastAsia" w:ascii="宋体" w:hAnsi="宋体" w:cs="宋体"/>
                <w:szCs w:val="21"/>
              </w:rPr>
              <w:t>（圆柱体、多曲面体、壳体、螺丝等零件组成）</w:t>
            </w:r>
          </w:p>
          <w:p w14:paraId="7828E996">
            <w:pPr>
              <w:numPr>
                <w:ilvl w:val="0"/>
                <w:numId w:val="45"/>
              </w:numPr>
              <w:spacing w:line="360" w:lineRule="auto"/>
              <w:rPr>
                <w:rFonts w:ascii="宋体" w:hAnsi="宋体" w:cs="宋体"/>
                <w:szCs w:val="21"/>
              </w:rPr>
            </w:pPr>
            <w:r>
              <w:rPr>
                <w:rFonts w:ascii="宋体" w:hAnsi="宋体" w:cs="宋体"/>
                <w:szCs w:val="21"/>
              </w:rPr>
              <w:t>多作用叶片泵</w:t>
            </w:r>
            <w:r>
              <w:rPr>
                <w:rFonts w:hint="eastAsia" w:ascii="宋体" w:hAnsi="宋体" w:cs="宋体"/>
                <w:szCs w:val="21"/>
              </w:rPr>
              <w:t>（圆柱体、轴、壳体、螺丝、定子、配油盘组成）</w:t>
            </w:r>
          </w:p>
          <w:p w14:paraId="428C3AB7">
            <w:pPr>
              <w:numPr>
                <w:ilvl w:val="0"/>
                <w:numId w:val="45"/>
              </w:numPr>
              <w:spacing w:line="360" w:lineRule="auto"/>
              <w:rPr>
                <w:rFonts w:ascii="宋体" w:hAnsi="宋体" w:cs="宋体"/>
                <w:szCs w:val="21"/>
              </w:rPr>
            </w:pPr>
            <w:r>
              <w:rPr>
                <w:rFonts w:ascii="宋体" w:hAnsi="宋体" w:cs="宋体"/>
                <w:szCs w:val="21"/>
              </w:rPr>
              <w:t>轴向柱塞泵</w:t>
            </w:r>
            <w:r>
              <w:rPr>
                <w:rFonts w:hint="eastAsia" w:ascii="宋体" w:hAnsi="宋体" w:cs="宋体"/>
                <w:szCs w:val="21"/>
              </w:rPr>
              <w:t>（缸体、配流盘、柱塞、斜盘、传动轴、变量头、中间泵体、前泵体、大轴承等零件组成）</w:t>
            </w:r>
          </w:p>
          <w:p w14:paraId="69C5F6E0">
            <w:pPr>
              <w:numPr>
                <w:ilvl w:val="0"/>
                <w:numId w:val="45"/>
              </w:numPr>
              <w:spacing w:line="360" w:lineRule="auto"/>
              <w:rPr>
                <w:rFonts w:ascii="宋体" w:hAnsi="宋体" w:cs="宋体"/>
                <w:szCs w:val="21"/>
              </w:rPr>
            </w:pPr>
            <w:r>
              <w:rPr>
                <w:rFonts w:ascii="宋体" w:hAnsi="宋体" w:cs="宋体"/>
                <w:szCs w:val="21"/>
              </w:rPr>
              <w:t>径向柱塞泵</w:t>
            </w:r>
            <w:r>
              <w:rPr>
                <w:rFonts w:hint="eastAsia" w:ascii="宋体" w:hAnsi="宋体" w:cs="宋体"/>
                <w:szCs w:val="21"/>
              </w:rPr>
              <w:t>（</w:t>
            </w:r>
            <w:r>
              <w:rPr>
                <w:rFonts w:ascii="Arial" w:hAnsi="Arial" w:cs="Arial"/>
                <w:color w:val="333333"/>
                <w:szCs w:val="21"/>
                <w:shd w:val="clear" w:color="auto" w:fill="FFFFFF"/>
              </w:rPr>
              <w:t>定子、转子、柱塞、配流轴等</w:t>
            </w:r>
            <w:r>
              <w:rPr>
                <w:rFonts w:hint="eastAsia" w:ascii="Arial" w:hAnsi="Arial" w:cs="Arial"/>
                <w:color w:val="333333"/>
                <w:szCs w:val="21"/>
                <w:shd w:val="clear" w:color="auto" w:fill="FFFFFF"/>
              </w:rPr>
              <w:t>零</w:t>
            </w:r>
            <w:r>
              <w:rPr>
                <w:rFonts w:ascii="Arial" w:hAnsi="Arial" w:cs="Arial"/>
                <w:color w:val="333333"/>
                <w:szCs w:val="21"/>
                <w:shd w:val="clear" w:color="auto" w:fill="FFFFFF"/>
              </w:rPr>
              <w:t>部件构成</w:t>
            </w:r>
            <w:r>
              <w:rPr>
                <w:rFonts w:hint="eastAsia" w:ascii="Arial" w:hAnsi="Arial" w:cs="Arial"/>
                <w:color w:val="333333"/>
                <w:szCs w:val="21"/>
                <w:shd w:val="clear" w:color="auto" w:fill="FFFFFF"/>
              </w:rPr>
              <w:t>）</w:t>
            </w:r>
          </w:p>
          <w:p w14:paraId="2B44FEF3">
            <w:pPr>
              <w:numPr>
                <w:ilvl w:val="0"/>
                <w:numId w:val="45"/>
              </w:numPr>
              <w:spacing w:line="360" w:lineRule="auto"/>
              <w:rPr>
                <w:rFonts w:ascii="宋体" w:hAnsi="宋体" w:cs="宋体"/>
                <w:szCs w:val="21"/>
              </w:rPr>
            </w:pPr>
            <w:r>
              <w:rPr>
                <w:rFonts w:ascii="宋体" w:hAnsi="宋体" w:cs="宋体"/>
                <w:szCs w:val="21"/>
              </w:rPr>
              <w:t>轴向柱塞泵液压马达</w:t>
            </w:r>
            <w:r>
              <w:rPr>
                <w:rFonts w:hint="eastAsia" w:ascii="宋体" w:hAnsi="宋体" w:cs="宋体"/>
                <w:szCs w:val="21"/>
              </w:rPr>
              <w:t>（马达本体、柱塞、缸体、定子卡环、斜盘、轴承、齿轮泵等部件组成）</w:t>
            </w:r>
          </w:p>
          <w:p w14:paraId="346C06E4">
            <w:pPr>
              <w:numPr>
                <w:ilvl w:val="0"/>
                <w:numId w:val="45"/>
              </w:numPr>
              <w:spacing w:line="360" w:lineRule="auto"/>
              <w:rPr>
                <w:rFonts w:ascii="宋体" w:hAnsi="宋体" w:cs="宋体"/>
                <w:szCs w:val="21"/>
              </w:rPr>
            </w:pPr>
            <w:r>
              <w:rPr>
                <w:rFonts w:ascii="宋体" w:hAnsi="宋体" w:cs="宋体"/>
                <w:szCs w:val="21"/>
              </w:rPr>
              <w:t>叶片式液压马达</w:t>
            </w:r>
            <w:r>
              <w:rPr>
                <w:rFonts w:hint="eastAsia" w:ascii="宋体" w:hAnsi="宋体" w:cs="宋体"/>
                <w:szCs w:val="21"/>
              </w:rPr>
              <w:t>（外壳、叶片组、分配盘、端盖和油封等零件组件）</w:t>
            </w:r>
          </w:p>
        </w:tc>
      </w:tr>
      <w:tr w14:paraId="397AA2BA">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0BCCFED">
            <w:pPr>
              <w:widowControl/>
              <w:spacing w:line="360" w:lineRule="auto"/>
              <w:jc w:val="center"/>
              <w:textAlignment w:val="center"/>
              <w:rPr>
                <w:rFonts w:ascii="宋体" w:hAnsi="宋体" w:cs="宋体"/>
                <w:szCs w:val="21"/>
              </w:rPr>
            </w:pPr>
            <w:r>
              <w:rPr>
                <w:rFonts w:hint="eastAsia" w:ascii="宋体" w:hAnsi="宋体" w:cs="宋体"/>
                <w:kern w:val="0"/>
                <w:szCs w:val="21"/>
                <w:lang w:bidi="ar"/>
              </w:rPr>
              <w:t>19</w:t>
            </w:r>
          </w:p>
        </w:tc>
        <w:tc>
          <w:tcPr>
            <w:tcW w:w="819" w:type="pct"/>
            <w:tcBorders>
              <w:top w:val="single" w:color="000000" w:sz="4" w:space="0"/>
              <w:left w:val="single" w:color="000000" w:sz="4" w:space="0"/>
              <w:bottom w:val="single" w:color="000000" w:sz="4" w:space="0"/>
              <w:right w:val="single" w:color="000000" w:sz="4" w:space="0"/>
            </w:tcBorders>
            <w:vAlign w:val="center"/>
          </w:tcPr>
          <w:p w14:paraId="4209300A">
            <w:pPr>
              <w:spacing w:line="360" w:lineRule="auto"/>
              <w:rPr>
                <w:rFonts w:ascii="宋体" w:hAnsi="宋体" w:cs="宋体"/>
                <w:szCs w:val="21"/>
              </w:rPr>
            </w:pPr>
            <w:r>
              <w:rPr>
                <w:rFonts w:hint="eastAsia" w:ascii="宋体" w:hAnsi="宋体" w:cs="宋体"/>
                <w:szCs w:val="21"/>
              </w:rPr>
              <w:t>三维扫描仪虚拟仿真实训软件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153BBA9A">
            <w:pPr>
              <w:spacing w:line="360" w:lineRule="auto"/>
              <w:rPr>
                <w:rFonts w:ascii="宋体" w:hAnsi="宋体" w:cs="宋体"/>
                <w:szCs w:val="21"/>
              </w:rPr>
            </w:pPr>
            <w:r>
              <w:rPr>
                <w:rFonts w:hint="eastAsia" w:ascii="宋体" w:hAnsi="宋体" w:cs="宋体"/>
                <w:szCs w:val="21"/>
              </w:rPr>
              <w:t>支持Win 7 64位及以上版本Windows系统电脑端直接运行。</w:t>
            </w:r>
          </w:p>
          <w:p w14:paraId="13969308">
            <w:pPr>
              <w:spacing w:line="360" w:lineRule="auto"/>
              <w:rPr>
                <w:rFonts w:ascii="宋体" w:hAnsi="宋体" w:cs="宋体"/>
                <w:szCs w:val="21"/>
              </w:rPr>
            </w:pPr>
            <w:r>
              <w:rPr>
                <w:rFonts w:hint="eastAsia" w:ascii="宋体" w:hAnsi="宋体" w:cs="宋体"/>
                <w:szCs w:val="21"/>
              </w:rPr>
              <w:t>扫描功能模块：通过激光三维扫描仪对铝合金制件进行扫描，了解(三角测距原理)中的与成像相关坐标系的定义工作，相机将图像传回3D扫描软件，软件使用三角测量方法计算对象的深度和表面信息，以数字3D的形式输出计算结果。</w:t>
            </w:r>
          </w:p>
          <w:p w14:paraId="11427945">
            <w:pPr>
              <w:spacing w:line="360" w:lineRule="auto"/>
              <w:rPr>
                <w:rFonts w:ascii="宋体" w:hAnsi="宋体" w:cs="宋体"/>
                <w:szCs w:val="21"/>
              </w:rPr>
            </w:pPr>
            <w:r>
              <w:rPr>
                <w:rFonts w:hint="eastAsia" w:ascii="宋体" w:hAnsi="宋体" w:cs="宋体"/>
                <w:szCs w:val="21"/>
              </w:rPr>
              <w:t>任务一：设备认知</w:t>
            </w:r>
          </w:p>
          <w:p w14:paraId="3D71816D">
            <w:pPr>
              <w:spacing w:line="360" w:lineRule="auto"/>
              <w:rPr>
                <w:rFonts w:ascii="宋体" w:hAnsi="宋体" w:cs="宋体"/>
                <w:szCs w:val="21"/>
              </w:rPr>
            </w:pPr>
            <w:r>
              <w:rPr>
                <w:rFonts w:hint="eastAsia" w:ascii="宋体" w:hAnsi="宋体" w:cs="宋体"/>
                <w:szCs w:val="21"/>
              </w:rPr>
              <w:t>1、选择检测工具，有三坐标测量机和激光三维扫描仪两种选项，本实训需要测量对铝合金制件进行扫描，选择三坐标测量机会提示接触式测量，同时温度、湿度以及测量现场的环境会对结果产生影响，应选择激光三维扫描仪。</w:t>
            </w:r>
          </w:p>
          <w:p w14:paraId="6E36E68D">
            <w:pPr>
              <w:spacing w:line="360" w:lineRule="auto"/>
              <w:rPr>
                <w:rFonts w:ascii="宋体" w:hAnsi="宋体" w:cs="宋体"/>
                <w:szCs w:val="21"/>
              </w:rPr>
            </w:pPr>
            <w:r>
              <w:rPr>
                <w:rFonts w:hint="eastAsia" w:ascii="宋体" w:hAnsi="宋体" w:cs="宋体"/>
                <w:szCs w:val="21"/>
              </w:rPr>
              <w:t>2、原理认知：</w:t>
            </w:r>
          </w:p>
          <w:p w14:paraId="03397628">
            <w:pPr>
              <w:spacing w:line="360" w:lineRule="auto"/>
              <w:rPr>
                <w:rFonts w:ascii="宋体" w:hAnsi="宋体" w:cs="宋体"/>
                <w:szCs w:val="21"/>
              </w:rPr>
            </w:pPr>
            <w:r>
              <w:rPr>
                <w:rFonts w:hint="eastAsia" w:ascii="宋体" w:hAnsi="宋体" w:cs="宋体"/>
                <w:szCs w:val="21"/>
              </w:rPr>
              <w:t>光源将一系列图案投射到物体上</w:t>
            </w:r>
          </w:p>
          <w:p w14:paraId="64900554">
            <w:pPr>
              <w:spacing w:line="360" w:lineRule="auto"/>
              <w:rPr>
                <w:rFonts w:ascii="宋体" w:hAnsi="宋体" w:cs="宋体"/>
                <w:szCs w:val="21"/>
              </w:rPr>
            </w:pPr>
            <w:r>
              <w:rPr>
                <w:rFonts w:hint="eastAsia" w:ascii="宋体" w:hAnsi="宋体" w:cs="宋体"/>
                <w:szCs w:val="21"/>
              </w:rPr>
              <w:t>投影到物体表面后，光图案发生变形，这些图像被扫描仪的相机捕获。</w:t>
            </w:r>
          </w:p>
          <w:p w14:paraId="2D55D014">
            <w:pPr>
              <w:spacing w:line="360" w:lineRule="auto"/>
              <w:rPr>
                <w:rFonts w:ascii="宋体" w:hAnsi="宋体" w:cs="宋体"/>
                <w:szCs w:val="21"/>
              </w:rPr>
            </w:pPr>
            <w:r>
              <w:rPr>
                <w:rFonts w:hint="eastAsia" w:ascii="宋体" w:hAnsi="宋体" w:cs="宋体"/>
                <w:szCs w:val="21"/>
              </w:rPr>
              <w:t>相机讲图像传回3D扫描软件，软件使用三角测量方法计算对象的深度和表面信息，以数字3D的形式输出计算结果。</w:t>
            </w:r>
          </w:p>
          <w:p w14:paraId="38608106">
            <w:pPr>
              <w:spacing w:line="360" w:lineRule="auto"/>
              <w:rPr>
                <w:rFonts w:ascii="宋体" w:hAnsi="宋体" w:cs="宋体"/>
                <w:szCs w:val="21"/>
              </w:rPr>
            </w:pPr>
            <w:r>
              <w:rPr>
                <w:rFonts w:hint="eastAsia" w:ascii="宋体" w:hAnsi="宋体" w:cs="宋体"/>
                <w:szCs w:val="21"/>
              </w:rPr>
              <w:t>3、测试</w:t>
            </w:r>
          </w:p>
          <w:p w14:paraId="02C007C1">
            <w:pPr>
              <w:spacing w:line="360" w:lineRule="auto"/>
              <w:rPr>
                <w:rFonts w:ascii="宋体" w:hAnsi="宋体" w:cs="宋体"/>
                <w:szCs w:val="21"/>
              </w:rPr>
            </w:pPr>
            <w:r>
              <w:rPr>
                <w:rFonts w:hint="eastAsia" w:ascii="宋体" w:hAnsi="宋体" w:cs="宋体"/>
                <w:szCs w:val="21"/>
              </w:rPr>
              <w:t>4、采用三维扫描仪对铝合金制件进行三维模型重构的工作现场的照片，请根据工作过程完成分析工作。</w:t>
            </w:r>
          </w:p>
          <w:p w14:paraId="52C74CEF">
            <w:pPr>
              <w:spacing w:line="360" w:lineRule="auto"/>
              <w:rPr>
                <w:rFonts w:ascii="宋体" w:hAnsi="宋体" w:cs="宋体"/>
                <w:szCs w:val="21"/>
              </w:rPr>
            </w:pPr>
            <w:r>
              <w:rPr>
                <w:rFonts w:hint="eastAsia" w:ascii="宋体" w:hAnsi="宋体" w:cs="宋体"/>
                <w:szCs w:val="21"/>
              </w:rPr>
              <w:t>任务二：操作扫描</w:t>
            </w:r>
          </w:p>
          <w:p w14:paraId="082BE80E">
            <w:pPr>
              <w:spacing w:line="360" w:lineRule="auto"/>
              <w:rPr>
                <w:rFonts w:ascii="宋体" w:hAnsi="宋体" w:cs="宋体"/>
                <w:szCs w:val="21"/>
              </w:rPr>
            </w:pPr>
            <w:r>
              <w:rPr>
                <w:rFonts w:hint="eastAsia" w:ascii="宋体" w:hAnsi="宋体" w:cs="宋体"/>
                <w:szCs w:val="21"/>
              </w:rPr>
              <w:t>1、将使用的设备拖放至设备工具箱内</w:t>
            </w:r>
          </w:p>
          <w:p w14:paraId="22A9FFBE">
            <w:pPr>
              <w:spacing w:line="360" w:lineRule="auto"/>
              <w:rPr>
                <w:rFonts w:ascii="宋体" w:hAnsi="宋体" w:cs="宋体"/>
                <w:szCs w:val="21"/>
              </w:rPr>
            </w:pPr>
            <w:r>
              <w:rPr>
                <w:rFonts w:hint="eastAsia" w:ascii="宋体" w:hAnsi="宋体" w:cs="宋体"/>
                <w:szCs w:val="21"/>
              </w:rPr>
              <w:t>可选择工作站、机械手、底座、电源、USB电缆、定位标点、校准板、标尺等</w:t>
            </w:r>
          </w:p>
          <w:p w14:paraId="54ABEBAB">
            <w:pPr>
              <w:spacing w:line="360" w:lineRule="auto"/>
              <w:rPr>
                <w:rFonts w:ascii="宋体" w:hAnsi="宋体" w:cs="宋体"/>
                <w:szCs w:val="21"/>
              </w:rPr>
            </w:pPr>
            <w:r>
              <w:rPr>
                <w:rFonts w:hint="eastAsia" w:ascii="宋体" w:hAnsi="宋体" w:cs="宋体"/>
                <w:szCs w:val="21"/>
              </w:rPr>
              <w:t>2、选择工具对扫描对象进行处理</w:t>
            </w:r>
          </w:p>
          <w:p w14:paraId="2B518387">
            <w:pPr>
              <w:spacing w:line="360" w:lineRule="auto"/>
              <w:rPr>
                <w:rFonts w:ascii="宋体" w:hAnsi="宋体" w:cs="宋体"/>
                <w:szCs w:val="21"/>
              </w:rPr>
            </w:pPr>
            <w:r>
              <w:rPr>
                <w:rFonts w:hint="eastAsia" w:ascii="宋体" w:hAnsi="宋体" w:cs="宋体"/>
                <w:szCs w:val="21"/>
              </w:rPr>
              <w:t>钢丝刷、定位点等</w:t>
            </w:r>
          </w:p>
          <w:p w14:paraId="26EA7904">
            <w:pPr>
              <w:spacing w:line="360" w:lineRule="auto"/>
              <w:rPr>
                <w:rFonts w:ascii="宋体" w:hAnsi="宋体" w:cs="宋体"/>
                <w:szCs w:val="21"/>
              </w:rPr>
            </w:pPr>
            <w:r>
              <w:rPr>
                <w:rFonts w:hint="eastAsia" w:ascii="宋体" w:hAnsi="宋体" w:cs="宋体"/>
                <w:szCs w:val="21"/>
              </w:rPr>
              <w:t>3、先对其表面清理，再用定位点粘贴表面，选择分散的方式以及合理的定位点距离。</w:t>
            </w:r>
          </w:p>
          <w:p w14:paraId="450F8894">
            <w:pPr>
              <w:spacing w:line="360" w:lineRule="auto"/>
              <w:rPr>
                <w:rFonts w:ascii="宋体" w:hAnsi="宋体" w:cs="宋体"/>
                <w:szCs w:val="21"/>
              </w:rPr>
            </w:pPr>
            <w:r>
              <w:rPr>
                <w:rFonts w:hint="eastAsia" w:ascii="宋体" w:hAnsi="宋体" w:cs="宋体"/>
                <w:szCs w:val="21"/>
              </w:rPr>
              <w:t>4、拖动扫描仪进行校准，上下左右里外进行扫描</w:t>
            </w:r>
          </w:p>
          <w:p w14:paraId="5A37083B">
            <w:pPr>
              <w:spacing w:line="360" w:lineRule="auto"/>
              <w:rPr>
                <w:rFonts w:ascii="宋体" w:hAnsi="宋体" w:cs="宋体"/>
                <w:szCs w:val="21"/>
              </w:rPr>
            </w:pPr>
            <w:r>
              <w:rPr>
                <w:rFonts w:hint="eastAsia" w:ascii="宋体" w:hAnsi="宋体" w:cs="宋体"/>
                <w:szCs w:val="21"/>
              </w:rPr>
              <w:t>5、校准完成，进行扫描仪配置</w:t>
            </w:r>
          </w:p>
          <w:p w14:paraId="5D38F835">
            <w:pPr>
              <w:spacing w:line="360" w:lineRule="auto"/>
              <w:rPr>
                <w:rFonts w:ascii="宋体" w:hAnsi="宋体" w:cs="宋体"/>
                <w:szCs w:val="21"/>
              </w:rPr>
            </w:pPr>
            <w:r>
              <w:rPr>
                <w:rFonts w:hint="eastAsia" w:ascii="宋体" w:hAnsi="宋体" w:cs="宋体"/>
                <w:szCs w:val="21"/>
              </w:rPr>
              <w:t>6、调节左侧滑动条控制扫描仪曝光</w:t>
            </w:r>
          </w:p>
          <w:p w14:paraId="7B9C953E">
            <w:pPr>
              <w:pStyle w:val="30"/>
              <w:spacing w:line="360" w:lineRule="auto"/>
              <w:ind w:firstLine="420" w:firstLineChars="200"/>
              <w:jc w:val="left"/>
              <w:rPr>
                <w:rFonts w:ascii="宋体" w:hAnsi="宋体" w:cs="宋体"/>
                <w:szCs w:val="21"/>
              </w:rPr>
            </w:pPr>
            <w:r>
              <w:rPr>
                <w:rFonts w:hint="eastAsia" w:ascii="宋体" w:hAnsi="宋体" w:cs="宋体"/>
                <w:szCs w:val="21"/>
              </w:rPr>
              <w:t>7、曝光完成，进行定位点扫描，选择填充定位目标，选择合理的解析度，最终得到扫描的金属环件</w:t>
            </w:r>
          </w:p>
        </w:tc>
      </w:tr>
      <w:tr w14:paraId="7E418F67">
        <w:tblPrEx>
          <w:tblCellMar>
            <w:top w:w="0" w:type="dxa"/>
            <w:left w:w="108" w:type="dxa"/>
            <w:bottom w:w="0" w:type="dxa"/>
            <w:right w:w="108" w:type="dxa"/>
          </w:tblCellMar>
        </w:tblPrEx>
        <w:trPr>
          <w:trHeight w:val="3356"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84C9269">
            <w:pPr>
              <w:widowControl/>
              <w:spacing w:line="360" w:lineRule="auto"/>
              <w:jc w:val="center"/>
              <w:textAlignment w:val="center"/>
              <w:rPr>
                <w:rFonts w:ascii="宋体" w:hAnsi="宋体" w:cs="宋体"/>
                <w:szCs w:val="21"/>
              </w:rPr>
            </w:pPr>
            <w:r>
              <w:rPr>
                <w:rFonts w:hint="eastAsia" w:ascii="宋体" w:hAnsi="宋体" w:cs="宋体"/>
                <w:kern w:val="0"/>
                <w:szCs w:val="21"/>
                <w:lang w:bidi="ar"/>
              </w:rPr>
              <w:t>20</w:t>
            </w:r>
          </w:p>
        </w:tc>
        <w:tc>
          <w:tcPr>
            <w:tcW w:w="819" w:type="pct"/>
            <w:tcBorders>
              <w:top w:val="single" w:color="000000" w:sz="4" w:space="0"/>
              <w:left w:val="single" w:color="000000" w:sz="4" w:space="0"/>
              <w:bottom w:val="single" w:color="000000" w:sz="4" w:space="0"/>
              <w:right w:val="single" w:color="000000" w:sz="4" w:space="0"/>
            </w:tcBorders>
            <w:vAlign w:val="center"/>
          </w:tcPr>
          <w:p w14:paraId="2010F438">
            <w:pPr>
              <w:spacing w:line="360" w:lineRule="auto"/>
              <w:rPr>
                <w:rFonts w:ascii="宋体" w:hAnsi="宋体" w:cs="宋体"/>
                <w:szCs w:val="21"/>
              </w:rPr>
            </w:pPr>
            <w:r>
              <w:rPr>
                <w:rFonts w:hint="eastAsia" w:ascii="宋体" w:hAnsi="宋体" w:cs="宋体"/>
                <w:szCs w:val="21"/>
              </w:rPr>
              <w:t>五轴数控加工教学软件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46AC26F0">
            <w:pPr>
              <w:spacing w:line="360" w:lineRule="auto"/>
              <w:rPr>
                <w:rFonts w:ascii="宋体" w:hAnsi="宋体" w:cs="宋体"/>
                <w:b/>
                <w:bCs/>
                <w:szCs w:val="21"/>
              </w:rPr>
            </w:pPr>
            <w:r>
              <w:rPr>
                <w:rFonts w:hint="eastAsia" w:ascii="宋体" w:hAnsi="宋体" w:cs="宋体"/>
                <w:szCs w:val="21"/>
              </w:rPr>
              <w:t>支持Win 7 64位及以上版本Windows系统电脑端直接运行</w:t>
            </w:r>
            <w:r>
              <w:rPr>
                <w:rFonts w:hint="eastAsia" w:ascii="宋体" w:hAnsi="宋体" w:cs="宋体"/>
                <w:b/>
                <w:bCs/>
                <w:szCs w:val="21"/>
              </w:rPr>
              <w:t>。</w:t>
            </w:r>
          </w:p>
          <w:p w14:paraId="6EEB58A8">
            <w:pPr>
              <w:spacing w:line="360" w:lineRule="auto"/>
              <w:rPr>
                <w:rFonts w:ascii="宋体" w:hAnsi="宋体" w:cs="宋体"/>
                <w:szCs w:val="21"/>
              </w:rPr>
            </w:pPr>
            <w:r>
              <w:rPr>
                <w:rFonts w:hint="eastAsia" w:ascii="宋体" w:hAnsi="宋体" w:cs="宋体"/>
                <w:szCs w:val="21"/>
              </w:rPr>
              <w:t>软件支持五轴数控加工实训基本构件的五轴联动加工认知、五轴基本操作、程序管理操作及工件装调等。包含集成了面板系统、交互界面、切削变形模拟模块、指令解析模块等关键组件，构建了一个高度可视化、可交互的虚拟环境，使用户能够在虚拟世界中进行全面、深入的五轴及多轴加工仿真。</w:t>
            </w:r>
          </w:p>
          <w:p w14:paraId="03720B16">
            <w:pPr>
              <w:spacing w:line="360" w:lineRule="auto"/>
              <w:rPr>
                <w:rFonts w:ascii="宋体" w:hAnsi="宋体" w:cs="宋体"/>
                <w:szCs w:val="21"/>
              </w:rPr>
            </w:pPr>
            <w:r>
              <w:rPr>
                <w:rFonts w:hint="eastAsia" w:ascii="宋体" w:hAnsi="宋体" w:cs="宋体"/>
                <w:szCs w:val="21"/>
              </w:rPr>
              <w:t>五轴联动加工认知：</w:t>
            </w:r>
          </w:p>
          <w:p w14:paraId="43E37ED4">
            <w:pPr>
              <w:spacing w:line="360" w:lineRule="auto"/>
              <w:rPr>
                <w:rFonts w:ascii="宋体" w:hAnsi="宋体" w:cs="宋体"/>
                <w:szCs w:val="21"/>
              </w:rPr>
            </w:pPr>
            <w:r>
              <w:rPr>
                <w:rFonts w:hint="eastAsia" w:ascii="宋体" w:hAnsi="宋体" w:cs="宋体"/>
                <w:szCs w:val="21"/>
              </w:rPr>
              <w:t>五轴加工相关知识：五轴加工的定义、优点、五个坐标轴、加工直线轴、旋转轴等相关知识。</w:t>
            </w:r>
          </w:p>
          <w:p w14:paraId="672D99D2">
            <w:pPr>
              <w:spacing w:line="360" w:lineRule="auto"/>
              <w:rPr>
                <w:rFonts w:ascii="宋体" w:hAnsi="宋体" w:cs="宋体"/>
                <w:szCs w:val="21"/>
              </w:rPr>
            </w:pPr>
            <w:r>
              <w:rPr>
                <w:rFonts w:hint="eastAsia" w:ascii="宋体" w:hAnsi="宋体" w:cs="宋体"/>
                <w:szCs w:val="21"/>
              </w:rPr>
              <w:t>DMU65结构与组成：介绍DMU65刀具库、主轴、机器外壳、工作台、显示屏、控制面板等</w:t>
            </w:r>
          </w:p>
          <w:p w14:paraId="73B77449">
            <w:pPr>
              <w:spacing w:line="360" w:lineRule="auto"/>
              <w:rPr>
                <w:rFonts w:ascii="宋体" w:hAnsi="宋体" w:cs="宋体"/>
                <w:szCs w:val="21"/>
              </w:rPr>
            </w:pPr>
            <w:r>
              <w:rPr>
                <w:rFonts w:hint="eastAsia" w:ascii="宋体" w:hAnsi="宋体" w:cs="宋体"/>
                <w:szCs w:val="21"/>
              </w:rPr>
              <w:t>开关机步骤：</w:t>
            </w:r>
          </w:p>
          <w:p w14:paraId="47513FF3">
            <w:pPr>
              <w:spacing w:line="360" w:lineRule="auto"/>
              <w:rPr>
                <w:rFonts w:ascii="宋体" w:hAnsi="宋体" w:cs="宋体"/>
                <w:szCs w:val="21"/>
              </w:rPr>
            </w:pPr>
            <w:r>
              <w:rPr>
                <w:rFonts w:hint="eastAsia" w:ascii="宋体" w:hAnsi="宋体" w:cs="宋体"/>
                <w:szCs w:val="21"/>
              </w:rPr>
              <w:t>首先启动机床，来到机器背后，顺时针旋转机床总电源，给机器上电，系统启动。</w:t>
            </w:r>
          </w:p>
          <w:p w14:paraId="72B76543">
            <w:pPr>
              <w:spacing w:line="360" w:lineRule="auto"/>
              <w:rPr>
                <w:rFonts w:ascii="宋体" w:hAnsi="宋体" w:cs="宋体"/>
                <w:szCs w:val="21"/>
              </w:rPr>
            </w:pPr>
            <w:r>
              <w:rPr>
                <w:rFonts w:hint="eastAsia" w:ascii="宋体" w:hAnsi="宋体" w:cs="宋体"/>
                <w:szCs w:val="21"/>
              </w:rPr>
              <w:t>按下“CE”键等待程序加载和自检，PLC程序加载完成后，松开急停按钮并顺时针旋转，然后按下机床电源键为其上电，此时机床提示轴尚未进行参考点回零，点击关闭机床防护门按键，系统提示通过NC起动移动轴此时按下起动按钮，对机床进行回零操作，点击两个倍率开关，此时机床进行回零动作，回零完成后即可完成开机操作。</w:t>
            </w:r>
          </w:p>
          <w:p w14:paraId="55E4D4CF">
            <w:pPr>
              <w:spacing w:line="360" w:lineRule="auto"/>
              <w:rPr>
                <w:rFonts w:ascii="宋体" w:hAnsi="宋体" w:cs="宋体"/>
                <w:szCs w:val="21"/>
              </w:rPr>
            </w:pPr>
            <w:r>
              <w:rPr>
                <w:rFonts w:hint="eastAsia" w:ascii="宋体" w:hAnsi="宋体" w:cs="宋体"/>
                <w:szCs w:val="21"/>
              </w:rPr>
              <w:t>DMU65基本操作：</w:t>
            </w:r>
          </w:p>
          <w:p w14:paraId="41566B44">
            <w:pPr>
              <w:spacing w:line="360" w:lineRule="auto"/>
              <w:rPr>
                <w:rFonts w:ascii="宋体" w:hAnsi="宋体" w:cs="宋体"/>
                <w:szCs w:val="21"/>
              </w:rPr>
            </w:pPr>
            <w:r>
              <w:rPr>
                <w:rFonts w:hint="eastAsia" w:ascii="宋体" w:hAnsi="宋体" w:cs="宋体"/>
                <w:szCs w:val="21"/>
              </w:rPr>
              <w:t>手动移动坐标轴：首先按下手动模式按钮，机床进入手动模式操作</w:t>
            </w:r>
          </w:p>
          <w:p w14:paraId="0D975B72">
            <w:pPr>
              <w:spacing w:line="360" w:lineRule="auto"/>
              <w:rPr>
                <w:rFonts w:ascii="宋体" w:hAnsi="宋体" w:cs="宋体"/>
                <w:szCs w:val="21"/>
              </w:rPr>
            </w:pPr>
            <w:r>
              <w:rPr>
                <w:rFonts w:hint="eastAsia" w:ascii="宋体" w:hAnsi="宋体" w:cs="宋体"/>
                <w:szCs w:val="21"/>
              </w:rPr>
              <w:t>按下向左或向右，并同时打开倍率开关右移动，可控制主轴左右移动，同时控制面板上X轴坐标发生变化</w:t>
            </w:r>
          </w:p>
          <w:p w14:paraId="1F7E545C">
            <w:pPr>
              <w:spacing w:line="360" w:lineRule="auto"/>
              <w:rPr>
                <w:rFonts w:ascii="宋体" w:hAnsi="宋体" w:cs="宋体"/>
                <w:szCs w:val="21"/>
              </w:rPr>
            </w:pPr>
            <w:r>
              <w:rPr>
                <w:rFonts w:hint="eastAsia" w:ascii="宋体" w:hAnsi="宋体" w:cs="宋体"/>
                <w:szCs w:val="21"/>
              </w:rPr>
              <w:t>按下向前或向后，并同时打开倍率开关，可控制主轴前后移动，同时控制面板上Y轴坐标发生变化。</w:t>
            </w:r>
          </w:p>
          <w:p w14:paraId="46D47232">
            <w:pPr>
              <w:spacing w:line="360" w:lineRule="auto"/>
              <w:rPr>
                <w:rFonts w:ascii="宋体" w:hAnsi="宋体" w:cs="宋体"/>
                <w:szCs w:val="21"/>
              </w:rPr>
            </w:pPr>
            <w:r>
              <w:rPr>
                <w:rFonts w:hint="eastAsia" w:ascii="宋体" w:hAnsi="宋体" w:cs="宋体"/>
                <w:szCs w:val="21"/>
              </w:rPr>
              <w:t>按下向上或向下，并同时打开倍率开关，可控制主轴上下移动，同时控制面板上Z轴坐标发生变化。</w:t>
            </w:r>
          </w:p>
          <w:p w14:paraId="1E348395">
            <w:pPr>
              <w:spacing w:line="360" w:lineRule="auto"/>
              <w:rPr>
                <w:rFonts w:ascii="宋体" w:hAnsi="宋体" w:cs="宋体"/>
                <w:szCs w:val="21"/>
              </w:rPr>
            </w:pPr>
            <w:r>
              <w:rPr>
                <w:rFonts w:hint="eastAsia" w:ascii="宋体" w:hAnsi="宋体" w:cs="宋体"/>
                <w:szCs w:val="21"/>
              </w:rPr>
              <w:t>按下第五轴，并同时打开倍率开关，可控制工作台摆动，同时控制面板上A轴坐标发生变化，摆动角度一般在正负120度之内。</w:t>
            </w:r>
          </w:p>
          <w:p w14:paraId="3B87F976">
            <w:pPr>
              <w:spacing w:line="360" w:lineRule="auto"/>
              <w:rPr>
                <w:rFonts w:ascii="宋体" w:hAnsi="宋体" w:cs="宋体"/>
                <w:szCs w:val="21"/>
              </w:rPr>
            </w:pPr>
            <w:r>
              <w:rPr>
                <w:rFonts w:hint="eastAsia" w:ascii="宋体" w:hAnsi="宋体" w:cs="宋体"/>
                <w:szCs w:val="21"/>
              </w:rPr>
              <w:t>手轮移动坐标轴：系统显示为电子手轮状态，按下机床功能键，将电子手轮功能打开，拿下手轮，将工作模式切换到Ⅱ档，手轮切换到X轴，顺时针转动手轮为正方向，逆时针为负方向，手轮切换到Y轴，顺时针转动手轮为正方向，逆时针为负方向。手轮切换到Z轴，顺时针转动手轮为正方向，逆时针为负方向。手轮切换到V轴，此时为工作台摆动，顺时针转动手轮为正方向，逆时针为负方向。</w:t>
            </w:r>
          </w:p>
          <w:p w14:paraId="5F0D389E">
            <w:pPr>
              <w:spacing w:line="360" w:lineRule="auto"/>
              <w:rPr>
                <w:rFonts w:ascii="宋体" w:hAnsi="宋体" w:cs="宋体"/>
                <w:szCs w:val="21"/>
              </w:rPr>
            </w:pPr>
            <w:r>
              <w:rPr>
                <w:rFonts w:hint="eastAsia" w:ascii="宋体" w:hAnsi="宋体" w:cs="宋体"/>
                <w:szCs w:val="21"/>
              </w:rPr>
              <w:t>刀具创建和安装：在136行输入刀具名称D12R0,光标右移输入刀具长度164.328和刀具</w:t>
            </w:r>
          </w:p>
          <w:p w14:paraId="072746B0">
            <w:pPr>
              <w:spacing w:line="360" w:lineRule="auto"/>
              <w:rPr>
                <w:rFonts w:ascii="宋体" w:hAnsi="宋体" w:cs="宋体"/>
                <w:szCs w:val="21"/>
              </w:rPr>
            </w:pPr>
            <w:r>
              <w:rPr>
                <w:rFonts w:hint="eastAsia" w:ascii="宋体" w:hAnsi="宋体" w:cs="宋体"/>
                <w:szCs w:val="21"/>
              </w:rPr>
              <w:t>半径6.038</w:t>
            </w:r>
          </w:p>
          <w:p w14:paraId="27EBFD45">
            <w:pPr>
              <w:spacing w:line="360" w:lineRule="auto"/>
              <w:rPr>
                <w:rFonts w:ascii="宋体" w:hAnsi="宋体" w:cs="宋体"/>
                <w:szCs w:val="21"/>
              </w:rPr>
            </w:pPr>
            <w:r>
              <w:rPr>
                <w:rFonts w:hint="eastAsia" w:ascii="宋体" w:hAnsi="宋体" w:cs="宋体"/>
                <w:szCs w:val="21"/>
              </w:rPr>
              <w:t>光标一直右移，在道具类型PTYP一列输入“1”刀具参数创建完成</w:t>
            </w:r>
          </w:p>
          <w:p w14:paraId="32D4B9E6">
            <w:pPr>
              <w:spacing w:line="360" w:lineRule="auto"/>
              <w:rPr>
                <w:rFonts w:ascii="宋体" w:hAnsi="宋体" w:cs="宋体"/>
                <w:szCs w:val="21"/>
              </w:rPr>
            </w:pPr>
            <w:r>
              <w:rPr>
                <w:rFonts w:hint="eastAsia" w:ascii="宋体" w:hAnsi="宋体" w:cs="宋体"/>
                <w:szCs w:val="21"/>
              </w:rPr>
              <w:t>点击“刀具管理“和”刀具存储</w:t>
            </w:r>
          </w:p>
          <w:p w14:paraId="7D75702F">
            <w:pPr>
              <w:spacing w:line="360" w:lineRule="auto"/>
              <w:rPr>
                <w:rFonts w:ascii="宋体" w:hAnsi="宋体" w:cs="宋体"/>
                <w:szCs w:val="21"/>
              </w:rPr>
            </w:pPr>
            <w:r>
              <w:rPr>
                <w:rFonts w:hint="eastAsia" w:ascii="宋体" w:hAnsi="宋体" w:cs="宋体"/>
                <w:szCs w:val="21"/>
              </w:rPr>
              <w:t>点击“刀具位置自动“</w:t>
            </w:r>
          </w:p>
          <w:p w14:paraId="04A284ED">
            <w:pPr>
              <w:spacing w:line="360" w:lineRule="auto"/>
              <w:rPr>
                <w:rFonts w:ascii="宋体" w:hAnsi="宋体" w:cs="宋体"/>
                <w:szCs w:val="21"/>
              </w:rPr>
            </w:pPr>
            <w:r>
              <w:rPr>
                <w:rFonts w:hint="eastAsia" w:ascii="宋体" w:hAnsi="宋体" w:cs="宋体"/>
                <w:szCs w:val="21"/>
              </w:rPr>
              <w:t>此时数控系统会自动寻找空的位置用于安装这把刀具</w:t>
            </w:r>
          </w:p>
          <w:p w14:paraId="66C32A55">
            <w:pPr>
              <w:spacing w:line="360" w:lineRule="auto"/>
              <w:rPr>
                <w:rFonts w:ascii="宋体" w:hAnsi="宋体" w:cs="宋体"/>
                <w:szCs w:val="21"/>
              </w:rPr>
            </w:pPr>
            <w:r>
              <w:rPr>
                <w:rFonts w:hint="eastAsia" w:ascii="宋体" w:hAnsi="宋体" w:cs="宋体"/>
                <w:szCs w:val="21"/>
              </w:rPr>
              <w:t>刀片上的小缺口朝下，刀具上的缺口和刀座上的键槽对准放入按下白色按钮。在按钮处于闪烁状态时，放入刀具。再按一下白色按钮，刀具安装完成。</w:t>
            </w:r>
          </w:p>
          <w:p w14:paraId="42BFDA2F">
            <w:pPr>
              <w:spacing w:line="360" w:lineRule="auto"/>
              <w:rPr>
                <w:rFonts w:ascii="宋体" w:hAnsi="宋体" w:cs="宋体"/>
                <w:szCs w:val="21"/>
              </w:rPr>
            </w:pPr>
            <w:r>
              <w:rPr>
                <w:rFonts w:hint="eastAsia" w:ascii="宋体" w:hAnsi="宋体" w:cs="宋体"/>
                <w:szCs w:val="21"/>
              </w:rPr>
              <w:t>换刀和回零操作：首先按下MDI模式，打开两个倍率开关，此时MDI模式下已经有一些编好的程序</w:t>
            </w:r>
          </w:p>
          <w:p w14:paraId="693F9D48">
            <w:pPr>
              <w:spacing w:line="360" w:lineRule="auto"/>
              <w:rPr>
                <w:rFonts w:ascii="宋体" w:hAnsi="宋体" w:cs="宋体"/>
                <w:szCs w:val="21"/>
              </w:rPr>
            </w:pPr>
            <w:r>
              <w:rPr>
                <w:rFonts w:hint="eastAsia" w:ascii="宋体" w:hAnsi="宋体" w:cs="宋体"/>
                <w:szCs w:val="21"/>
              </w:rPr>
              <w:t>点击要用的刀，把光标移到相应位置，点击移动按钮。正在换刀</w:t>
            </w:r>
          </w:p>
          <w:p w14:paraId="229AA666">
            <w:pPr>
              <w:spacing w:line="360" w:lineRule="auto"/>
              <w:rPr>
                <w:rFonts w:ascii="宋体" w:hAnsi="宋体" w:cs="宋体"/>
                <w:szCs w:val="21"/>
              </w:rPr>
            </w:pPr>
            <w:r>
              <w:rPr>
                <w:rFonts w:hint="eastAsia" w:ascii="宋体" w:hAnsi="宋体" w:cs="宋体"/>
                <w:szCs w:val="21"/>
              </w:rPr>
              <w:t>换刀完毕，如果要对机床进行回零操作，可以把光标移动到1</w:t>
            </w:r>
          </w:p>
          <w:p w14:paraId="6BC3FEB3">
            <w:pPr>
              <w:spacing w:line="360" w:lineRule="auto"/>
              <w:rPr>
                <w:rFonts w:ascii="宋体" w:hAnsi="宋体" w:cs="宋体"/>
                <w:szCs w:val="21"/>
              </w:rPr>
            </w:pPr>
            <w:r>
              <w:rPr>
                <w:rFonts w:hint="eastAsia" w:ascii="宋体" w:hAnsi="宋体" w:cs="宋体"/>
                <w:szCs w:val="21"/>
              </w:rPr>
              <w:t>点击启动与回零，完成换刀和回零操作。</w:t>
            </w:r>
          </w:p>
          <w:p w14:paraId="638F4A9E">
            <w:pPr>
              <w:spacing w:line="360" w:lineRule="auto"/>
              <w:rPr>
                <w:rFonts w:ascii="宋体" w:hAnsi="宋体" w:cs="宋体"/>
                <w:szCs w:val="21"/>
              </w:rPr>
            </w:pPr>
            <w:r>
              <w:rPr>
                <w:rFonts w:hint="eastAsia" w:ascii="宋体" w:hAnsi="宋体" w:cs="宋体"/>
                <w:szCs w:val="21"/>
              </w:rPr>
              <w:t>零件加工：</w:t>
            </w:r>
          </w:p>
          <w:p w14:paraId="1A7B4CD8">
            <w:pPr>
              <w:spacing w:line="360" w:lineRule="auto"/>
              <w:rPr>
                <w:rFonts w:ascii="宋体" w:hAnsi="宋体" w:cs="宋体"/>
                <w:szCs w:val="21"/>
              </w:rPr>
            </w:pPr>
            <w:r>
              <w:rPr>
                <w:rFonts w:hint="eastAsia" w:ascii="宋体" w:hAnsi="宋体" w:cs="宋体"/>
                <w:szCs w:val="21"/>
              </w:rPr>
              <w:t>步骤1.安装夹具底座</w:t>
            </w:r>
          </w:p>
          <w:p w14:paraId="1A09EB05">
            <w:pPr>
              <w:spacing w:line="360" w:lineRule="auto"/>
              <w:rPr>
                <w:rFonts w:ascii="宋体" w:hAnsi="宋体" w:cs="宋体"/>
                <w:szCs w:val="21"/>
              </w:rPr>
            </w:pPr>
            <w:r>
              <w:rPr>
                <w:rFonts w:hint="eastAsia" w:ascii="宋体" w:hAnsi="宋体" w:cs="宋体"/>
                <w:szCs w:val="21"/>
              </w:rPr>
              <w:t>步骤2.安装平口钳</w:t>
            </w:r>
          </w:p>
          <w:p w14:paraId="59EB6D52">
            <w:pPr>
              <w:spacing w:line="360" w:lineRule="auto"/>
              <w:rPr>
                <w:rFonts w:ascii="宋体" w:hAnsi="宋体" w:cs="宋体"/>
                <w:szCs w:val="21"/>
              </w:rPr>
            </w:pPr>
            <w:r>
              <w:rPr>
                <w:rFonts w:hint="eastAsia" w:ascii="宋体" w:hAnsi="宋体" w:cs="宋体"/>
                <w:szCs w:val="21"/>
              </w:rPr>
              <w:t>步骤3.安装毛坯</w:t>
            </w:r>
          </w:p>
          <w:p w14:paraId="0F437069">
            <w:pPr>
              <w:spacing w:line="360" w:lineRule="auto"/>
              <w:rPr>
                <w:rFonts w:ascii="宋体" w:hAnsi="宋体" w:cs="宋体"/>
                <w:szCs w:val="21"/>
              </w:rPr>
            </w:pPr>
            <w:r>
              <w:rPr>
                <w:rFonts w:hint="eastAsia" w:ascii="宋体" w:hAnsi="宋体" w:cs="宋体"/>
                <w:szCs w:val="21"/>
              </w:rPr>
              <w:t>步骤4.Z向零点设置(探针打毛坯上表面，设置为2)</w:t>
            </w:r>
          </w:p>
          <w:p w14:paraId="71D8D626">
            <w:pPr>
              <w:spacing w:line="360" w:lineRule="auto"/>
              <w:rPr>
                <w:rFonts w:ascii="宋体" w:hAnsi="宋体" w:cs="宋体"/>
                <w:szCs w:val="21"/>
              </w:rPr>
            </w:pPr>
            <w:r>
              <w:rPr>
                <w:rFonts w:hint="eastAsia" w:ascii="宋体" w:hAnsi="宋体" w:cs="宋体"/>
                <w:szCs w:val="21"/>
              </w:rPr>
              <w:t>步骤5.XY向零点设置(探针打毛坯左面，右面，前面，后面，设置中点)</w:t>
            </w:r>
          </w:p>
          <w:p w14:paraId="351AB578">
            <w:pPr>
              <w:spacing w:line="360" w:lineRule="auto"/>
              <w:rPr>
                <w:rFonts w:ascii="宋体" w:hAnsi="宋体" w:cs="宋体"/>
                <w:szCs w:val="21"/>
              </w:rPr>
            </w:pPr>
            <w:r>
              <w:rPr>
                <w:rFonts w:hint="eastAsia" w:ascii="宋体" w:hAnsi="宋体" w:cs="宋体"/>
                <w:szCs w:val="21"/>
              </w:rPr>
              <w:t>步骤6.程序导入(使用U盘将加工程序输入数控系统)</w:t>
            </w:r>
          </w:p>
          <w:p w14:paraId="21AEE3A5">
            <w:pPr>
              <w:numPr>
                <w:ilvl w:val="0"/>
                <w:numId w:val="46"/>
              </w:numPr>
              <w:spacing w:line="360" w:lineRule="auto"/>
            </w:pPr>
            <w:r>
              <w:rPr>
                <w:rFonts w:hint="eastAsia" w:ascii="宋体" w:hAnsi="宋体" w:cs="宋体"/>
                <w:szCs w:val="21"/>
              </w:rPr>
              <w:t>零件加工(启动程序，机床加工)启动程序后机床是如何把原料毛坯加工成斜锲块的。</w:t>
            </w:r>
          </w:p>
        </w:tc>
      </w:tr>
      <w:tr w14:paraId="55DCB24F">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0451320B">
            <w:pPr>
              <w:widowControl/>
              <w:spacing w:line="360" w:lineRule="auto"/>
              <w:jc w:val="center"/>
              <w:textAlignment w:val="center"/>
              <w:rPr>
                <w:rFonts w:ascii="宋体" w:hAnsi="宋体" w:cs="宋体"/>
                <w:szCs w:val="21"/>
              </w:rPr>
            </w:pPr>
            <w:r>
              <w:rPr>
                <w:rFonts w:hint="eastAsia" w:ascii="宋体" w:hAnsi="宋体" w:cs="宋体"/>
                <w:kern w:val="0"/>
                <w:szCs w:val="21"/>
                <w:lang w:bidi="ar"/>
              </w:rPr>
              <w:t>21</w:t>
            </w:r>
          </w:p>
        </w:tc>
        <w:tc>
          <w:tcPr>
            <w:tcW w:w="819" w:type="pct"/>
            <w:tcBorders>
              <w:top w:val="single" w:color="000000" w:sz="4" w:space="0"/>
              <w:left w:val="single" w:color="000000" w:sz="4" w:space="0"/>
              <w:bottom w:val="single" w:color="000000" w:sz="4" w:space="0"/>
              <w:right w:val="single" w:color="000000" w:sz="4" w:space="0"/>
            </w:tcBorders>
            <w:vAlign w:val="center"/>
          </w:tcPr>
          <w:p w14:paraId="24881372">
            <w:pPr>
              <w:spacing w:line="360" w:lineRule="auto"/>
              <w:rPr>
                <w:rFonts w:ascii="宋体" w:hAnsi="宋体" w:cs="宋体"/>
                <w:szCs w:val="21"/>
              </w:rPr>
            </w:pPr>
            <w:r>
              <w:rPr>
                <w:rFonts w:hint="eastAsia" w:ascii="宋体" w:hAnsi="宋体" w:cs="宋体"/>
                <w:szCs w:val="21"/>
              </w:rPr>
              <w:t>模拟MES系统智能制造单元实训软件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E3F39B7">
            <w:pPr>
              <w:jc w:val="left"/>
            </w:pPr>
            <w:r>
              <w:rPr>
                <w:rFonts w:hint="eastAsia"/>
              </w:rPr>
              <w:t>支持Win 7 64位及以上版本Windows系统电脑端直接运行。</w:t>
            </w:r>
          </w:p>
          <w:p w14:paraId="25F6498E">
            <w:pPr>
              <w:spacing w:line="360" w:lineRule="auto"/>
              <w:rPr>
                <w:rFonts w:ascii="宋体" w:hAnsi="宋体" w:cs="宋体"/>
                <w:szCs w:val="21"/>
              </w:rPr>
            </w:pPr>
            <w:r>
              <w:rPr>
                <w:rFonts w:hint="eastAsia" w:ascii="宋体" w:hAnsi="宋体" w:cs="宋体"/>
                <w:szCs w:val="21"/>
              </w:rPr>
              <w:t>实训任务一：PLC系统操作与编程</w:t>
            </w:r>
          </w:p>
          <w:p w14:paraId="5BB59219">
            <w:pPr>
              <w:numPr>
                <w:ilvl w:val="0"/>
                <w:numId w:val="47"/>
              </w:numPr>
              <w:spacing w:line="360" w:lineRule="auto"/>
              <w:rPr>
                <w:rFonts w:ascii="宋体" w:hAnsi="宋体" w:cs="宋体"/>
                <w:szCs w:val="21"/>
              </w:rPr>
            </w:pPr>
            <w:r>
              <w:rPr>
                <w:rFonts w:ascii="宋体" w:hAnsi="宋体" w:cs="宋体"/>
                <w:szCs w:val="21"/>
              </w:rPr>
              <w:t>PLC与机器人建立通信</w:t>
            </w:r>
            <w:r>
              <w:rPr>
                <w:rFonts w:hint="eastAsia" w:ascii="宋体" w:hAnsi="宋体" w:cs="宋体"/>
                <w:szCs w:val="21"/>
              </w:rPr>
              <w:t>认知</w:t>
            </w:r>
          </w:p>
          <w:p w14:paraId="6751B691">
            <w:pPr>
              <w:numPr>
                <w:ilvl w:val="0"/>
                <w:numId w:val="47"/>
              </w:numPr>
              <w:spacing w:line="360" w:lineRule="auto"/>
              <w:rPr>
                <w:rFonts w:ascii="宋体" w:hAnsi="宋体" w:cs="宋体"/>
                <w:szCs w:val="21"/>
              </w:rPr>
            </w:pPr>
            <w:r>
              <w:rPr>
                <w:rFonts w:ascii="宋体" w:hAnsi="宋体" w:cs="宋体"/>
                <w:szCs w:val="21"/>
              </w:rPr>
              <w:t>了解PLC通信指令</w:t>
            </w:r>
            <w:r>
              <w:rPr>
                <w:rFonts w:hint="eastAsia" w:ascii="宋体" w:hAnsi="宋体" w:cs="宋体"/>
                <w:szCs w:val="21"/>
              </w:rPr>
              <w:t>认知</w:t>
            </w:r>
          </w:p>
          <w:p w14:paraId="4E8D2D19">
            <w:pPr>
              <w:numPr>
                <w:ilvl w:val="0"/>
                <w:numId w:val="47"/>
              </w:numPr>
              <w:spacing w:line="360" w:lineRule="auto"/>
              <w:rPr>
                <w:rFonts w:ascii="宋体" w:hAnsi="宋体" w:cs="宋体"/>
                <w:szCs w:val="21"/>
              </w:rPr>
            </w:pPr>
            <w:r>
              <w:rPr>
                <w:rFonts w:ascii="宋体" w:hAnsi="宋体" w:cs="宋体"/>
                <w:szCs w:val="21"/>
              </w:rPr>
              <w:t>PLC已与机器人建立连接，点击围栏上触摸屏，进入人机界面，对设备进行复位。</w:t>
            </w:r>
          </w:p>
          <w:p w14:paraId="5E6AF185">
            <w:pPr>
              <w:spacing w:line="360" w:lineRule="auto"/>
              <w:rPr>
                <w:rFonts w:ascii="宋体" w:hAnsi="宋体" w:cs="宋体"/>
                <w:szCs w:val="21"/>
              </w:rPr>
            </w:pPr>
            <w:r>
              <w:rPr>
                <w:rFonts w:hint="eastAsia" w:ascii="宋体" w:hAnsi="宋体" w:cs="宋体"/>
                <w:szCs w:val="21"/>
              </w:rPr>
              <w:t>实训任务二：模拟MES系统功能实训任务</w:t>
            </w:r>
          </w:p>
          <w:p w14:paraId="40851831">
            <w:pPr>
              <w:spacing w:line="360" w:lineRule="auto"/>
              <w:rPr>
                <w:rFonts w:ascii="宋体" w:hAnsi="宋体" w:cs="宋体"/>
                <w:szCs w:val="21"/>
              </w:rPr>
            </w:pPr>
            <w:r>
              <w:rPr>
                <w:rFonts w:hint="eastAsia" w:ascii="宋体" w:hAnsi="宋体" w:cs="宋体"/>
                <w:szCs w:val="21"/>
              </w:rPr>
              <w:t>步骤1、支持点击工作台上电脑屏幕，进入MES系统</w:t>
            </w:r>
          </w:p>
          <w:p w14:paraId="184D56EE">
            <w:pPr>
              <w:spacing w:line="360" w:lineRule="auto"/>
              <w:rPr>
                <w:rFonts w:ascii="宋体" w:hAnsi="宋体" w:cs="宋体"/>
                <w:szCs w:val="21"/>
              </w:rPr>
            </w:pPr>
            <w:r>
              <w:rPr>
                <w:rFonts w:hint="eastAsia" w:ascii="宋体" w:hAnsi="宋体" w:cs="宋体"/>
                <w:szCs w:val="21"/>
              </w:rPr>
              <w:t>步骤2、支持操作提示:</w:t>
            </w:r>
          </w:p>
          <w:p w14:paraId="3FBFB484">
            <w:pPr>
              <w:spacing w:line="360" w:lineRule="auto"/>
              <w:rPr>
                <w:rFonts w:ascii="宋体" w:hAnsi="宋体" w:cs="宋体"/>
                <w:szCs w:val="21"/>
              </w:rPr>
            </w:pPr>
            <w:r>
              <w:rPr>
                <w:rFonts w:hint="eastAsia" w:ascii="宋体" w:hAnsi="宋体" w:cs="宋体"/>
                <w:szCs w:val="21"/>
              </w:rPr>
              <w:t>点击添加设备，将工业机器添加进MES系统中，提交完成设备的添加</w:t>
            </w:r>
          </w:p>
          <w:p w14:paraId="06521FF8">
            <w:pPr>
              <w:spacing w:line="360" w:lineRule="auto"/>
              <w:rPr>
                <w:rFonts w:ascii="宋体" w:hAnsi="宋体" w:cs="宋体"/>
                <w:szCs w:val="21"/>
              </w:rPr>
            </w:pPr>
            <w:r>
              <w:rPr>
                <w:rFonts w:hint="eastAsia" w:ascii="宋体" w:hAnsi="宋体" w:cs="宋体"/>
                <w:szCs w:val="21"/>
              </w:rPr>
              <w:t>步骤3、支持添加功能，成功后点击仓库，添加仓位</w:t>
            </w:r>
          </w:p>
          <w:p w14:paraId="007F7F74">
            <w:pPr>
              <w:spacing w:line="360" w:lineRule="auto"/>
              <w:rPr>
                <w:rFonts w:ascii="宋体" w:hAnsi="宋体" w:cs="宋体"/>
                <w:szCs w:val="21"/>
              </w:rPr>
            </w:pPr>
            <w:r>
              <w:rPr>
                <w:rFonts w:hint="eastAsia" w:ascii="宋体" w:hAnsi="宋体" w:cs="宋体"/>
                <w:szCs w:val="21"/>
              </w:rPr>
              <w:t>步骤4、支持添加仓位，添加立式仓库，仓位为6</w:t>
            </w:r>
          </w:p>
          <w:p w14:paraId="33FF1C6E">
            <w:pPr>
              <w:spacing w:line="360" w:lineRule="auto"/>
              <w:rPr>
                <w:rFonts w:ascii="宋体" w:hAnsi="宋体" w:cs="宋体"/>
                <w:szCs w:val="21"/>
              </w:rPr>
            </w:pPr>
            <w:r>
              <w:rPr>
                <w:rFonts w:hint="eastAsia" w:ascii="宋体" w:hAnsi="宋体" w:cs="宋体"/>
                <w:szCs w:val="21"/>
              </w:rPr>
              <w:t>类别为:原料+成品，点击提交完成添加</w:t>
            </w:r>
          </w:p>
          <w:p w14:paraId="51BA7069">
            <w:pPr>
              <w:spacing w:line="360" w:lineRule="auto"/>
              <w:rPr>
                <w:rFonts w:ascii="宋体" w:hAnsi="宋体" w:cs="宋体"/>
                <w:szCs w:val="21"/>
              </w:rPr>
            </w:pPr>
            <w:r>
              <w:rPr>
                <w:rFonts w:hint="eastAsia" w:ascii="宋体" w:hAnsi="宋体" w:cs="宋体"/>
                <w:szCs w:val="21"/>
              </w:rPr>
              <w:t>步骤5、支持操作提示:</w:t>
            </w:r>
          </w:p>
          <w:p w14:paraId="126850CA">
            <w:pPr>
              <w:spacing w:line="360" w:lineRule="auto"/>
              <w:rPr>
                <w:rFonts w:ascii="宋体" w:hAnsi="宋体" w:cs="宋体"/>
                <w:szCs w:val="21"/>
              </w:rPr>
            </w:pPr>
            <w:r>
              <w:rPr>
                <w:rFonts w:hint="eastAsia" w:ascii="宋体" w:hAnsi="宋体" w:cs="宋体"/>
                <w:szCs w:val="21"/>
              </w:rPr>
              <w:t>进入工艺设计，手动新建一个产品</w:t>
            </w:r>
          </w:p>
          <w:p w14:paraId="44AF3667">
            <w:pPr>
              <w:spacing w:line="360" w:lineRule="auto"/>
              <w:rPr>
                <w:rFonts w:ascii="宋体" w:hAnsi="宋体" w:cs="宋体"/>
                <w:szCs w:val="21"/>
              </w:rPr>
            </w:pPr>
            <w:r>
              <w:rPr>
                <w:rFonts w:hint="eastAsia" w:ascii="宋体" w:hAnsi="宋体" w:cs="宋体"/>
                <w:szCs w:val="21"/>
              </w:rPr>
              <w:t>产品名称为:关节，型号:1</w:t>
            </w:r>
          </w:p>
          <w:p w14:paraId="3D193B57">
            <w:pPr>
              <w:spacing w:line="360" w:lineRule="auto"/>
              <w:rPr>
                <w:rFonts w:ascii="宋体" w:hAnsi="宋体" w:cs="宋体"/>
                <w:szCs w:val="21"/>
              </w:rPr>
            </w:pPr>
            <w:r>
              <w:rPr>
                <w:rFonts w:hint="eastAsia" w:ascii="宋体" w:hAnsi="宋体" w:cs="宋体"/>
                <w:szCs w:val="21"/>
              </w:rPr>
              <w:t>类型:1，产品状态:导入期，完成提交。</w:t>
            </w:r>
          </w:p>
          <w:p w14:paraId="4FDFF21E">
            <w:pPr>
              <w:spacing w:line="360" w:lineRule="auto"/>
              <w:rPr>
                <w:rFonts w:ascii="宋体" w:hAnsi="宋体" w:cs="宋体"/>
                <w:szCs w:val="21"/>
              </w:rPr>
            </w:pPr>
            <w:r>
              <w:rPr>
                <w:rFonts w:hint="eastAsia" w:ascii="宋体" w:hAnsi="宋体" w:cs="宋体"/>
                <w:szCs w:val="21"/>
              </w:rPr>
              <w:t>步骤6、支持操作提示:</w:t>
            </w:r>
          </w:p>
          <w:p w14:paraId="715E3CF4">
            <w:pPr>
              <w:spacing w:line="360" w:lineRule="auto"/>
              <w:rPr>
                <w:rFonts w:ascii="宋体" w:hAnsi="宋体" w:cs="宋体"/>
                <w:szCs w:val="21"/>
              </w:rPr>
            </w:pPr>
            <w:r>
              <w:rPr>
                <w:rFonts w:hint="eastAsia" w:ascii="宋体" w:hAnsi="宋体" w:cs="宋体"/>
                <w:szCs w:val="21"/>
              </w:rPr>
              <w:t>点击新增工艺，新增一项机器人工艺</w:t>
            </w:r>
          </w:p>
          <w:p w14:paraId="7BA43EED">
            <w:pPr>
              <w:spacing w:line="360" w:lineRule="auto"/>
              <w:rPr>
                <w:rFonts w:ascii="宋体" w:hAnsi="宋体" w:cs="宋体"/>
                <w:szCs w:val="21"/>
              </w:rPr>
            </w:pPr>
            <w:r>
              <w:rPr>
                <w:rFonts w:hint="eastAsia" w:ascii="宋体" w:hAnsi="宋体" w:cs="宋体"/>
                <w:szCs w:val="21"/>
              </w:rPr>
              <w:t>工艺名称为:从仓库取工件，完成后提交。</w:t>
            </w:r>
          </w:p>
          <w:p w14:paraId="05F8BA7A">
            <w:pPr>
              <w:spacing w:line="360" w:lineRule="auto"/>
              <w:rPr>
                <w:rFonts w:ascii="宋体" w:hAnsi="宋体" w:cs="宋体"/>
                <w:szCs w:val="21"/>
              </w:rPr>
            </w:pPr>
            <w:r>
              <w:rPr>
                <w:rFonts w:hint="eastAsia" w:ascii="宋体" w:hAnsi="宋体" w:cs="宋体"/>
                <w:szCs w:val="21"/>
              </w:rPr>
              <w:t>步骤7、支持操作提示:</w:t>
            </w:r>
          </w:p>
          <w:p w14:paraId="07833FDE">
            <w:pPr>
              <w:spacing w:line="360" w:lineRule="auto"/>
              <w:rPr>
                <w:rFonts w:ascii="宋体" w:hAnsi="宋体" w:cs="宋体"/>
                <w:szCs w:val="21"/>
              </w:rPr>
            </w:pPr>
            <w:r>
              <w:rPr>
                <w:rFonts w:hint="eastAsia" w:ascii="宋体" w:hAnsi="宋体" w:cs="宋体"/>
                <w:szCs w:val="21"/>
              </w:rPr>
              <w:t>进入订单管理页面，点击增加订单新增一项订单。</w:t>
            </w:r>
          </w:p>
          <w:p w14:paraId="7ABEC5C0">
            <w:pPr>
              <w:spacing w:line="360" w:lineRule="auto"/>
              <w:rPr>
                <w:rFonts w:ascii="宋体" w:hAnsi="宋体" w:cs="宋体"/>
                <w:szCs w:val="21"/>
              </w:rPr>
            </w:pPr>
            <w:r>
              <w:rPr>
                <w:rFonts w:hint="eastAsia" w:ascii="宋体" w:hAnsi="宋体" w:cs="宋体"/>
                <w:szCs w:val="21"/>
              </w:rPr>
              <w:t>步骤8、订单名称为:关节产品</w:t>
            </w:r>
          </w:p>
          <w:p w14:paraId="4A3CE385">
            <w:pPr>
              <w:spacing w:line="360" w:lineRule="auto"/>
              <w:rPr>
                <w:rFonts w:ascii="宋体" w:hAnsi="宋体" w:cs="宋体"/>
                <w:szCs w:val="21"/>
              </w:rPr>
            </w:pPr>
            <w:r>
              <w:rPr>
                <w:rFonts w:hint="eastAsia" w:ascii="宋体" w:hAnsi="宋体" w:cs="宋体"/>
                <w:szCs w:val="21"/>
              </w:rPr>
              <w:t>产品为:关节，件数为1</w:t>
            </w:r>
          </w:p>
          <w:p w14:paraId="421006E7">
            <w:pPr>
              <w:spacing w:line="360" w:lineRule="auto"/>
              <w:rPr>
                <w:rFonts w:ascii="宋体" w:hAnsi="宋体" w:cs="宋体"/>
                <w:szCs w:val="21"/>
              </w:rPr>
            </w:pPr>
            <w:r>
              <w:rPr>
                <w:rFonts w:hint="eastAsia" w:ascii="宋体" w:hAnsi="宋体" w:cs="宋体"/>
                <w:szCs w:val="21"/>
              </w:rPr>
              <w:t>步骤9、支持订单进入自动排程，设备开始自动运行。</w:t>
            </w:r>
          </w:p>
        </w:tc>
      </w:tr>
      <w:tr w14:paraId="28E85033">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E8E576E">
            <w:pPr>
              <w:widowControl/>
              <w:spacing w:line="360" w:lineRule="auto"/>
              <w:jc w:val="center"/>
              <w:textAlignment w:val="center"/>
              <w:rPr>
                <w:rFonts w:ascii="宋体" w:hAnsi="宋体" w:cs="宋体"/>
                <w:szCs w:val="21"/>
              </w:rPr>
            </w:pPr>
            <w:r>
              <w:rPr>
                <w:rFonts w:hint="eastAsia" w:ascii="宋体" w:hAnsi="宋体" w:cs="宋体"/>
                <w:kern w:val="0"/>
                <w:szCs w:val="21"/>
                <w:lang w:bidi="ar"/>
              </w:rPr>
              <w:t>22</w:t>
            </w:r>
          </w:p>
        </w:tc>
        <w:tc>
          <w:tcPr>
            <w:tcW w:w="819" w:type="pct"/>
            <w:tcBorders>
              <w:top w:val="single" w:color="000000" w:sz="4" w:space="0"/>
              <w:left w:val="single" w:color="000000" w:sz="4" w:space="0"/>
              <w:bottom w:val="single" w:color="000000" w:sz="4" w:space="0"/>
              <w:right w:val="single" w:color="000000" w:sz="4" w:space="0"/>
            </w:tcBorders>
            <w:vAlign w:val="center"/>
          </w:tcPr>
          <w:p w14:paraId="0E9367F2">
            <w:pPr>
              <w:spacing w:line="360" w:lineRule="auto"/>
              <w:rPr>
                <w:rFonts w:ascii="宋体" w:hAnsi="宋体" w:cs="宋体"/>
                <w:szCs w:val="21"/>
              </w:rPr>
            </w:pPr>
            <w:r>
              <w:rPr>
                <w:rFonts w:hint="eastAsia" w:ascii="宋体" w:hAnsi="宋体" w:cs="宋体"/>
                <w:szCs w:val="21"/>
              </w:rPr>
              <w:t>工业机器人岗位VR实训软件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5AD84D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1.软件框架</w:t>
            </w:r>
          </w:p>
          <w:p w14:paraId="09D815A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包括：工业机器人原理认知、工业机器人3D实训和工业机器人安全实训三个模块。工业机器人原理认知模块可以旋转缩放拖拽高精度仿真模型，可以查看文字释义等。工业机器人3D实训包括机器人本体认知、机器人本体拆装、控制系统安装、工业机器人工作站拆装、工业机器人维护的实训操作。工业机器人安全实训展示操作过程的安全须知、着装安全、断电实训等。</w:t>
            </w:r>
          </w:p>
          <w:p w14:paraId="4E61C1A8">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2.实训内容</w:t>
            </w:r>
          </w:p>
          <w:p w14:paraId="62AF863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(1)工业机器人原理认知：课程内容包含机器人整体结构以及J1、J2、J3、J4、J5、J6。</w:t>
            </w:r>
          </w:p>
          <w:p w14:paraId="6470215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(2)工业机器人3D实训：课程内容包含机器人本体认知、机器人本体拆装、控制系统安装、工业机器人工作站拆装、工业机器人维护的实训操作。</w:t>
            </w:r>
          </w:p>
          <w:p w14:paraId="208BC63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(3)工业机器人安全实训：课程内容包含操作过程的安全须知、着装安全、断电实训等。</w:t>
            </w:r>
          </w:p>
          <w:p w14:paraId="01AF3A5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实训任务</w:t>
            </w:r>
          </w:p>
          <w:p w14:paraId="543D89C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任务一：实训项目工业机器人原理认知</w:t>
            </w:r>
          </w:p>
          <w:p w14:paraId="5B10174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机器人整体结构；</w:t>
            </w:r>
          </w:p>
          <w:p w14:paraId="2E980E9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J1，用于控制机器人本体进行回转运动；</w:t>
            </w:r>
          </w:p>
          <w:p w14:paraId="2639B5E4">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J2，用于控制机器人二轴摆臂进行摆臂运动；</w:t>
            </w:r>
          </w:p>
          <w:p w14:paraId="3770C7C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J3，用于控制机器人三轴摆臂进行摆臂运动；</w:t>
            </w:r>
          </w:p>
          <w:p w14:paraId="0BC748E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J4，用于控制机器人四轴小臂进行旋转运动；</w:t>
            </w:r>
          </w:p>
          <w:p w14:paraId="5AFCE28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J5，用于控制机器人五轴进行上下摆运动；</w:t>
            </w:r>
          </w:p>
          <w:p w14:paraId="601E1C3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J6，用于控制机器人六轴手部进行运动。</w:t>
            </w:r>
          </w:p>
          <w:p w14:paraId="0B42988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可以旋转缩放拖拽高精度仿真模型，可以查看文字释义等。并可展现机器人整体结构的爆炸和组合状态，并可在爆炸状态整体移动所有零部件或单独查看零部件。</w:t>
            </w:r>
          </w:p>
          <w:p w14:paraId="37ECD2CD">
            <w:pPr>
              <w:adjustRightInd w:val="0"/>
              <w:snapToGrid w:val="0"/>
              <w:rPr>
                <w:rFonts w:ascii="宋体" w:hAnsi="宋体" w:cs="宋体"/>
                <w:color w:val="000000" w:themeColor="text1"/>
                <w:szCs w:val="21"/>
                <w14:textFill>
                  <w14:solidFill>
                    <w14:schemeClr w14:val="tx1"/>
                  </w14:solidFill>
                </w14:textFill>
              </w:rPr>
            </w:pPr>
          </w:p>
          <w:p w14:paraId="139DC7B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任务二：实训项目工业机器人3D实训</w:t>
            </w:r>
          </w:p>
          <w:p w14:paraId="73D2578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此模块包括机器人本体认知、机器人本体拆装、控制系统安装、工业机器人工作站拆装、工业机器人维护的实训操作。</w:t>
            </w:r>
          </w:p>
          <w:p w14:paraId="7D79ACB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1）机器人本体认知</w:t>
            </w:r>
          </w:p>
          <w:p w14:paraId="3BFBC7F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包括一个工业机器人的完整结构模型，可以爆炸查看所有零部件，可以移动整体或者单独移动、查看、旋转一个零部件。</w:t>
            </w:r>
          </w:p>
          <w:p w14:paraId="16F368D9">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2）机器人本体拆装</w:t>
            </w:r>
          </w:p>
          <w:p w14:paraId="5964697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此模块为实训模块，以一个工业机器人为拆除样本，用户可以选择拆装所需的工具如拉马、内六角扳手、橡胶锤，在UI步骤提示的引导下以及待拆除部位的高亮提示下，对工业机器人模型进行步骤拆除。</w:t>
            </w:r>
          </w:p>
          <w:p w14:paraId="4529D1A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所有模型均可旋转缩放查看，工具可以任意角度摆放以适配拆除操作。</w:t>
            </w:r>
          </w:p>
          <w:p w14:paraId="133E723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3）控制系统安装</w:t>
            </w:r>
          </w:p>
          <w:p w14:paraId="1969027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此模块为实训模块，用户可以安装机器人的控制柜及连线。用户可以选择零部件如连线、示教器、控制柜等，在UI步骤提示的引导下将其安装到空的机器人控制柜体内。</w:t>
            </w:r>
          </w:p>
          <w:p w14:paraId="3A4D095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机器人控制柜体模型可旋转缩放任意角度查看，其余选择的零部件可以任意角度摆放以适配安装操作。</w:t>
            </w:r>
          </w:p>
          <w:p w14:paraId="6BEC253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4）工业机器人工作站拆装</w:t>
            </w:r>
          </w:p>
          <w:p w14:paraId="06D0BE4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此模块为实训模块，用户可以为机器人的控制柜上安装装配体模块、码垛模块、轨迹模块、变位机、视觉模块、角铁、安全围栏、T型块、工具快换夹具、抛光模块等结构。</w:t>
            </w:r>
          </w:p>
          <w:p w14:paraId="7EE16A6C">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用户可以选择以上的零部件模块和扳手等工具，在UI步骤提示的引导下将其安装到机器人的控制柜体上。机器人控制柜体模型可旋转缩放任意角度查看，其余选择的零部件可以任意角度摆放以适配安装操作。</w:t>
            </w:r>
          </w:p>
          <w:p w14:paraId="39EE7CA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5）工业机器人维护</w:t>
            </w:r>
          </w:p>
          <w:p w14:paraId="1D3D859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此模块为实训模块，用户可以为机器人进行维护保养操作</w:t>
            </w:r>
          </w:p>
          <w:p w14:paraId="14F3CDA1">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体包括：更换电池、更换4轴润滑脂、更换1轴润滑脂、更换5轴润滑脂、更换2轴润滑脂、更换6轴润滑脂、更换3轴润滑脂、日常点检维护。</w:t>
            </w:r>
          </w:p>
          <w:p w14:paraId="357F5354">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用户可以选择工具栏的设备工具例如内六角扳手、废油回收罐、手动油泵、专用润滑脂、套筒扳手、回收袋、六轴排油口密封螺栓、扭力扳手、抹布等等，在UI提示下进行步骤操作。待维护的机器人模型可旋转缩放任意角度查看，其余选择的零部件可以任意角度摆放以适配操作。</w:t>
            </w:r>
          </w:p>
          <w:p w14:paraId="1A84BE20">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任务三：实训项目工业机器人安全实训</w:t>
            </w:r>
          </w:p>
          <w:p w14:paraId="41AB15A4">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向用户展示操作过程的安全须知、着装安全、断电实训等。其中安全须知以文字UI的形式进行提示，着装安全需要用户在工厂内选择对应的衣服鞋帽对工人进行着装，断电实训也在此工厂场景内完成，模拟断电后的安全操作。</w:t>
            </w:r>
          </w:p>
          <w:p w14:paraId="16819CE6">
            <w:pPr>
              <w:adjustRightInd w:val="0"/>
              <w:snapToGrid w:val="0"/>
              <w:ind w:firstLine="420" w:firstLineChars="200"/>
              <w:rPr>
                <w:rFonts w:ascii="宋体" w:hAnsi="宋体" w:cs="宋体"/>
                <w:color w:val="000000" w:themeColor="text1"/>
                <w:szCs w:val="21"/>
                <w14:textFill>
                  <w14:solidFill>
                    <w14:schemeClr w14:val="tx1"/>
                  </w14:solidFill>
                </w14:textFill>
              </w:rPr>
            </w:pPr>
          </w:p>
          <w:p w14:paraId="3A7B44D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4.符合虚拟仿真实训软件的技术规范</w:t>
            </w:r>
          </w:p>
          <w:p w14:paraId="12AA9CD5">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场景采用虚拟现实技术构建三维虚拟环境，包括：室内外环境、设备、工具等。场景和场景中的设备都参考真实装置进行设计，设备、布局等需要与真实场景、真实装置具有一致性；场景中也要按照真实场景设置危险标识、警示牌等。</w:t>
            </w:r>
          </w:p>
          <w:p w14:paraId="52407FD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采用先进的3D仿真技术，逼真表现动画、场景和设备模型、人物模型等；</w:t>
            </w:r>
          </w:p>
          <w:p w14:paraId="303701A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软件交互流畅、稳定，教学内容正确且有依据，操作和动画内容都符合规范。</w:t>
            </w:r>
          </w:p>
          <w:p w14:paraId="41283A16">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在实训过程中，在必要的或者适宜的位置出现UI提示，提示方式要求设计美观、适宜。</w:t>
            </w:r>
          </w:p>
          <w:p w14:paraId="673300F1">
            <w:pPr>
              <w:pStyle w:val="3"/>
              <w:adjustRightInd w:val="0"/>
              <w:snapToGrid w:val="0"/>
              <w:spacing w:before="0" w:after="0"/>
              <w:ind w:firstLine="210" w:firstLineChars="100"/>
              <w:rPr>
                <w:rFonts w:ascii="宋体" w:hAnsi="宋体" w:cs="宋体"/>
                <w:color w:val="auto"/>
                <w:sz w:val="21"/>
                <w:szCs w:val="21"/>
              </w:rPr>
            </w:pPr>
            <w:r>
              <w:rPr>
                <w:rFonts w:hint="eastAsia" w:ascii="宋体" w:hAnsi="宋体" w:cs="宋体"/>
                <w:color w:val="auto"/>
                <w:sz w:val="21"/>
                <w:szCs w:val="21"/>
              </w:rPr>
              <w:t>5.其他要求</w:t>
            </w:r>
          </w:p>
          <w:p w14:paraId="4344715B">
            <w:pPr>
              <w:adjustRightInd w:val="0"/>
              <w:snapToGrid w:val="0"/>
              <w:ind w:firstLine="420" w:firstLineChars="200"/>
              <w:rPr>
                <w:rFonts w:ascii="宋体" w:hAnsi="宋体" w:cs="宋体"/>
                <w:color w:val="FF0000"/>
                <w:szCs w:val="21"/>
              </w:rPr>
            </w:pPr>
            <w:r>
              <w:rPr>
                <w:rFonts w:hint="eastAsia" w:ascii="宋体" w:hAnsi="宋体" w:cs="宋体"/>
                <w:szCs w:val="21"/>
              </w:rPr>
              <w:t>本系统需要在我校虚拟仿真实训基地中的桌面式虚拟现实操作一体机上运行。</w:t>
            </w:r>
          </w:p>
        </w:tc>
      </w:tr>
      <w:tr w14:paraId="468BDA2F">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A68ECDF">
            <w:pPr>
              <w:widowControl/>
              <w:spacing w:line="360" w:lineRule="auto"/>
              <w:jc w:val="center"/>
              <w:textAlignment w:val="center"/>
              <w:rPr>
                <w:rFonts w:ascii="宋体" w:hAnsi="宋体" w:cs="宋体"/>
                <w:szCs w:val="21"/>
              </w:rPr>
            </w:pPr>
            <w:r>
              <w:rPr>
                <w:rFonts w:hint="eastAsia" w:ascii="宋体" w:hAnsi="宋体" w:cs="宋体"/>
                <w:kern w:val="0"/>
                <w:szCs w:val="21"/>
                <w:lang w:bidi="ar"/>
              </w:rPr>
              <w:t>23</w:t>
            </w:r>
          </w:p>
        </w:tc>
        <w:tc>
          <w:tcPr>
            <w:tcW w:w="819" w:type="pct"/>
            <w:tcBorders>
              <w:top w:val="single" w:color="000000" w:sz="4" w:space="0"/>
              <w:left w:val="single" w:color="000000" w:sz="4" w:space="0"/>
              <w:bottom w:val="single" w:color="000000" w:sz="4" w:space="0"/>
              <w:right w:val="single" w:color="000000" w:sz="4" w:space="0"/>
            </w:tcBorders>
            <w:vAlign w:val="center"/>
          </w:tcPr>
          <w:p w14:paraId="28329431">
            <w:pPr>
              <w:spacing w:line="360" w:lineRule="auto"/>
              <w:rPr>
                <w:rFonts w:ascii="宋体" w:hAnsi="宋体" w:cs="宋体"/>
                <w:szCs w:val="21"/>
              </w:rPr>
            </w:pPr>
            <w:r>
              <w:rPr>
                <w:rFonts w:hint="eastAsia" w:ascii="宋体" w:hAnsi="宋体" w:cs="宋体"/>
                <w:szCs w:val="21"/>
              </w:rPr>
              <w:t>机器人智慧课堂软件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119814EF">
            <w:pPr>
              <w:numPr>
                <w:ilvl w:val="0"/>
                <w:numId w:val="48"/>
              </w:numPr>
              <w:adjustRightInd w:val="0"/>
              <w:snapToGrid w:val="0"/>
              <w:rPr>
                <w:rFonts w:ascii="宋体" w:hAnsi="宋体" w:cs="宋体"/>
                <w:szCs w:val="21"/>
              </w:rPr>
            </w:pPr>
            <w:r>
              <w:rPr>
                <w:rFonts w:hint="eastAsia" w:ascii="宋体" w:hAnsi="宋体" w:cs="宋体"/>
                <w:szCs w:val="21"/>
              </w:rPr>
              <w:t>软件框架</w:t>
            </w:r>
          </w:p>
          <w:p w14:paraId="4E70A77E">
            <w:pPr>
              <w:numPr>
                <w:ilvl w:val="0"/>
                <w:numId w:val="49"/>
              </w:numPr>
              <w:adjustRightInd w:val="0"/>
              <w:snapToGrid w:val="0"/>
              <w:rPr>
                <w:rFonts w:ascii="宋体" w:hAnsi="宋体" w:cs="宋体"/>
                <w:szCs w:val="21"/>
              </w:rPr>
            </w:pPr>
            <w:r>
              <w:rPr>
                <w:rFonts w:hint="eastAsia" w:ascii="宋体" w:hAnsi="宋体" w:cs="宋体"/>
                <w:szCs w:val="21"/>
              </w:rPr>
              <w:t>▲《机器人智慧课堂软件》包含工业机器人本体组成、工业机器人的主要参数及技术指标、工业机器人关节机构、机器人运动轴和坐标系、电动系统、控制系统构成、工业机器人运动学、内部传感器、外部传感器，9个资源项目。</w:t>
            </w:r>
            <w:r>
              <w:rPr>
                <w:rFonts w:hint="eastAsia" w:ascii="宋体" w:hAnsi="宋体" w:cs="宋体"/>
                <w:b/>
                <w:bCs/>
                <w:szCs w:val="21"/>
              </w:rPr>
              <w:t>（需提供截图以验证功能加盖投标人公章）</w:t>
            </w:r>
          </w:p>
          <w:p w14:paraId="40087E5F">
            <w:pPr>
              <w:numPr>
                <w:ilvl w:val="0"/>
                <w:numId w:val="49"/>
              </w:numPr>
              <w:adjustRightInd w:val="0"/>
              <w:snapToGrid w:val="0"/>
              <w:rPr>
                <w:rFonts w:ascii="宋体" w:hAnsi="宋体" w:cs="宋体"/>
                <w:szCs w:val="21"/>
              </w:rPr>
            </w:pPr>
            <w:r>
              <w:rPr>
                <w:rFonts w:hint="eastAsia" w:ascii="宋体" w:hAnsi="宋体" w:cs="宋体"/>
                <w:szCs w:val="21"/>
              </w:rPr>
              <w:t>软件集工业机器人机械系统、感知系统、控制系统各知识点的3D资源库，打造专业工业机器人VR结构模型，将传统教学资源与VR技术融为一体，把枯燥难懂的知识原理和自然过程以逼真的虚拟现实效果进行直观、多角度展现，从而解决课堂知识难点，提高学生的学习兴趣。</w:t>
            </w:r>
          </w:p>
          <w:p w14:paraId="5054C73C">
            <w:pPr>
              <w:numPr>
                <w:ilvl w:val="0"/>
                <w:numId w:val="49"/>
              </w:numPr>
              <w:adjustRightInd w:val="0"/>
              <w:snapToGrid w:val="0"/>
              <w:rPr>
                <w:rFonts w:ascii="宋体" w:hAnsi="宋体" w:cs="宋体"/>
                <w:szCs w:val="21"/>
              </w:rPr>
            </w:pPr>
            <w:r>
              <w:rPr>
                <w:rFonts w:hint="eastAsia" w:ascii="宋体" w:hAnsi="宋体" w:cs="宋体"/>
                <w:szCs w:val="21"/>
              </w:rPr>
              <w:t>软件为单机版、稳定性好；</w:t>
            </w:r>
          </w:p>
          <w:p w14:paraId="2DA01E2C">
            <w:pPr>
              <w:numPr>
                <w:ilvl w:val="0"/>
                <w:numId w:val="49"/>
              </w:numPr>
              <w:adjustRightInd w:val="0"/>
              <w:snapToGrid w:val="0"/>
              <w:rPr>
                <w:rFonts w:ascii="宋体" w:hAnsi="宋体" w:cs="宋体"/>
                <w:szCs w:val="21"/>
              </w:rPr>
            </w:pPr>
            <w:r>
              <w:rPr>
                <w:rFonts w:hint="eastAsia" w:ascii="宋体" w:hAnsi="宋体" w:cs="宋体"/>
                <w:szCs w:val="21"/>
              </w:rPr>
              <w:t>采用unity3D专业引擎，保证仿真效果；</w:t>
            </w:r>
          </w:p>
          <w:p w14:paraId="386AEDBB">
            <w:pPr>
              <w:numPr>
                <w:ilvl w:val="0"/>
                <w:numId w:val="49"/>
              </w:numPr>
              <w:adjustRightInd w:val="0"/>
              <w:snapToGrid w:val="0"/>
              <w:rPr>
                <w:rFonts w:ascii="宋体" w:hAnsi="宋体" w:cs="宋体"/>
                <w:szCs w:val="21"/>
              </w:rPr>
            </w:pPr>
            <w:r>
              <w:rPr>
                <w:rFonts w:hint="eastAsia" w:ascii="宋体" w:hAnsi="宋体" w:cs="宋体"/>
                <w:szCs w:val="21"/>
              </w:rPr>
              <w:t>支持我校桌面式虚拟现实操作一体机使用，并通过一体机的操作笔操作，学生佩戴VR眼镜呈现VR效果。</w:t>
            </w:r>
          </w:p>
          <w:p w14:paraId="0445FD6A">
            <w:pPr>
              <w:numPr>
                <w:ilvl w:val="0"/>
                <w:numId w:val="48"/>
              </w:numPr>
              <w:adjustRightInd w:val="0"/>
              <w:snapToGrid w:val="0"/>
              <w:rPr>
                <w:rFonts w:ascii="宋体" w:hAnsi="宋体" w:cs="宋体"/>
                <w:szCs w:val="21"/>
              </w:rPr>
            </w:pPr>
            <w:r>
              <w:rPr>
                <w:rFonts w:hint="eastAsia" w:ascii="宋体" w:hAnsi="宋体" w:cs="宋体"/>
                <w:szCs w:val="21"/>
              </w:rPr>
              <w:t>实训内容和任务</w:t>
            </w:r>
          </w:p>
          <w:p w14:paraId="765549B6">
            <w:pPr>
              <w:numPr>
                <w:ilvl w:val="1"/>
                <w:numId w:val="50"/>
              </w:numPr>
              <w:adjustRightInd w:val="0"/>
              <w:snapToGrid w:val="0"/>
              <w:rPr>
                <w:rFonts w:ascii="宋体" w:hAnsi="宋体" w:cs="宋体"/>
                <w:szCs w:val="21"/>
              </w:rPr>
            </w:pPr>
            <w:r>
              <w:rPr>
                <w:rFonts w:hint="eastAsia" w:ascii="宋体" w:hAnsi="宋体" w:cs="宋体"/>
                <w:szCs w:val="21"/>
              </w:rPr>
              <w:t>工业机器人本体组成</w:t>
            </w:r>
          </w:p>
          <w:p w14:paraId="0C75BDE7">
            <w:pPr>
              <w:tabs>
                <w:tab w:val="left" w:pos="0"/>
              </w:tabs>
              <w:adjustRightInd w:val="0"/>
              <w:snapToGrid w:val="0"/>
              <w:ind w:left="420"/>
              <w:rPr>
                <w:rFonts w:ascii="宋体" w:hAnsi="宋体" w:cs="宋体"/>
                <w:szCs w:val="21"/>
              </w:rPr>
            </w:pPr>
            <w:r>
              <w:rPr>
                <w:rFonts w:hint="eastAsia" w:ascii="宋体" w:hAnsi="宋体" w:cs="宋体"/>
                <w:szCs w:val="21"/>
              </w:rPr>
              <w:t>有机械臂、驱动装置、传动装置共计3个功能模块。</w:t>
            </w:r>
          </w:p>
          <w:p w14:paraId="60642093">
            <w:pPr>
              <w:numPr>
                <w:ilvl w:val="0"/>
                <w:numId w:val="51"/>
              </w:numPr>
              <w:adjustRightInd w:val="0"/>
              <w:snapToGrid w:val="0"/>
              <w:ind w:firstLine="420" w:firstLineChars="200"/>
              <w:rPr>
                <w:rFonts w:ascii="宋体" w:hAnsi="宋体" w:cs="宋体"/>
                <w:szCs w:val="21"/>
              </w:rPr>
            </w:pPr>
            <w:r>
              <w:rPr>
                <w:rFonts w:hint="eastAsia" w:ascii="宋体" w:hAnsi="宋体" w:cs="宋体"/>
                <w:szCs w:val="21"/>
              </w:rPr>
              <w:t>机械臂满足基座、一轴、二轴、三轴、四轴、五轴、六轴、末端执行器共计8个构成组件。</w:t>
            </w:r>
          </w:p>
          <w:p w14:paraId="725373F4">
            <w:pPr>
              <w:numPr>
                <w:ilvl w:val="0"/>
                <w:numId w:val="51"/>
              </w:numPr>
              <w:adjustRightInd w:val="0"/>
              <w:snapToGrid w:val="0"/>
              <w:ind w:firstLine="420" w:firstLineChars="200"/>
              <w:rPr>
                <w:rFonts w:ascii="宋体" w:hAnsi="宋体" w:cs="宋体"/>
                <w:szCs w:val="21"/>
              </w:rPr>
            </w:pPr>
            <w:r>
              <w:rPr>
                <w:rFonts w:hint="eastAsia" w:ascii="宋体" w:hAnsi="宋体" w:cs="宋体"/>
                <w:szCs w:val="21"/>
              </w:rPr>
              <w:t>驱动装置包含液压驱动、气动驱动、电动驱动共计3个驱动装置内容。</w:t>
            </w:r>
          </w:p>
          <w:p w14:paraId="494BA240">
            <w:pPr>
              <w:numPr>
                <w:ilvl w:val="0"/>
                <w:numId w:val="51"/>
              </w:numPr>
              <w:adjustRightInd w:val="0"/>
              <w:snapToGrid w:val="0"/>
              <w:ind w:firstLine="420" w:firstLineChars="200"/>
              <w:rPr>
                <w:rFonts w:ascii="宋体" w:hAnsi="宋体" w:cs="宋体"/>
                <w:szCs w:val="21"/>
              </w:rPr>
            </w:pPr>
            <w:r>
              <w:rPr>
                <w:rFonts w:hint="eastAsia" w:ascii="宋体" w:hAnsi="宋体" w:cs="宋体"/>
                <w:szCs w:val="21"/>
              </w:rPr>
              <w:t>传动装置包含有谐波减速机、RV减速机、齿轮减速机。</w:t>
            </w:r>
          </w:p>
          <w:p w14:paraId="707B6C41">
            <w:pPr>
              <w:adjustRightInd w:val="0"/>
              <w:snapToGrid w:val="0"/>
              <w:ind w:left="420" w:leftChars="200"/>
              <w:rPr>
                <w:rFonts w:ascii="宋体" w:hAnsi="宋体" w:cs="宋体"/>
                <w:szCs w:val="21"/>
              </w:rPr>
            </w:pPr>
          </w:p>
          <w:p w14:paraId="49F194B8">
            <w:pPr>
              <w:numPr>
                <w:ilvl w:val="1"/>
                <w:numId w:val="50"/>
              </w:numPr>
              <w:adjustRightInd w:val="0"/>
              <w:snapToGrid w:val="0"/>
              <w:rPr>
                <w:rFonts w:ascii="宋体" w:hAnsi="宋体" w:cs="宋体"/>
                <w:szCs w:val="21"/>
              </w:rPr>
            </w:pPr>
            <w:r>
              <w:rPr>
                <w:rFonts w:hint="eastAsia" w:ascii="宋体" w:hAnsi="宋体" w:cs="宋体"/>
                <w:szCs w:val="21"/>
              </w:rPr>
              <w:t>▲工业机器人的主要参数及技术指标</w:t>
            </w:r>
          </w:p>
          <w:p w14:paraId="17983592">
            <w:pPr>
              <w:adjustRightInd w:val="0"/>
              <w:snapToGrid w:val="0"/>
              <w:ind w:firstLine="420" w:firstLineChars="200"/>
              <w:rPr>
                <w:rFonts w:ascii="宋体" w:hAnsi="宋体" w:cs="宋体"/>
                <w:b/>
                <w:bCs/>
                <w:szCs w:val="21"/>
              </w:rPr>
            </w:pPr>
            <w:r>
              <w:rPr>
                <w:rFonts w:hint="eastAsia" w:ascii="宋体" w:hAnsi="宋体" w:cs="宋体"/>
                <w:szCs w:val="21"/>
              </w:rPr>
              <w:t>至少包含有自由度概念介绍、额定负载概念介绍、工作精度概念介绍、工作空间概念介绍、最大工作速度概念介绍工件5个参数内容。</w:t>
            </w:r>
            <w:r>
              <w:rPr>
                <w:rFonts w:hint="eastAsia" w:ascii="宋体" w:hAnsi="宋体" w:cs="宋体"/>
                <w:b/>
                <w:bCs/>
                <w:szCs w:val="21"/>
              </w:rPr>
              <w:t>（需提供截图以验证功能加盖投标人公章）</w:t>
            </w:r>
          </w:p>
          <w:p w14:paraId="153B685E">
            <w:pPr>
              <w:adjustRightInd w:val="0"/>
              <w:snapToGrid w:val="0"/>
              <w:ind w:firstLine="422" w:firstLineChars="200"/>
              <w:rPr>
                <w:rFonts w:ascii="宋体" w:hAnsi="宋体" w:cs="宋体"/>
                <w:b/>
                <w:bCs/>
                <w:szCs w:val="21"/>
              </w:rPr>
            </w:pPr>
          </w:p>
          <w:p w14:paraId="24B5F939">
            <w:pPr>
              <w:numPr>
                <w:ilvl w:val="1"/>
                <w:numId w:val="50"/>
              </w:numPr>
              <w:adjustRightInd w:val="0"/>
              <w:snapToGrid w:val="0"/>
              <w:rPr>
                <w:rFonts w:ascii="宋体" w:hAnsi="宋体" w:cs="宋体"/>
                <w:szCs w:val="21"/>
              </w:rPr>
            </w:pPr>
            <w:r>
              <w:rPr>
                <w:rFonts w:hint="eastAsia" w:ascii="宋体" w:hAnsi="宋体" w:cs="宋体"/>
                <w:szCs w:val="21"/>
              </w:rPr>
              <w:t>工业机器人关节机构</w:t>
            </w:r>
          </w:p>
          <w:p w14:paraId="699D928F">
            <w:pPr>
              <w:numPr>
                <w:ilvl w:val="0"/>
                <w:numId w:val="52"/>
              </w:numPr>
              <w:adjustRightInd w:val="0"/>
              <w:snapToGrid w:val="0"/>
              <w:ind w:firstLine="420" w:firstLineChars="200"/>
              <w:rPr>
                <w:rFonts w:ascii="宋体" w:hAnsi="宋体" w:cs="宋体"/>
                <w:szCs w:val="21"/>
              </w:rPr>
            </w:pPr>
            <w:r>
              <w:rPr>
                <w:rFonts w:hint="eastAsia" w:ascii="宋体" w:hAnsi="宋体" w:cs="宋体"/>
                <w:szCs w:val="21"/>
              </w:rPr>
              <w:t>至少包含有移动关节和转动关节共计2个关节结构的内容展示。</w:t>
            </w:r>
          </w:p>
          <w:p w14:paraId="4A93D84F">
            <w:pPr>
              <w:numPr>
                <w:ilvl w:val="0"/>
                <w:numId w:val="52"/>
              </w:numPr>
              <w:adjustRightInd w:val="0"/>
              <w:snapToGrid w:val="0"/>
              <w:ind w:firstLine="420" w:firstLineChars="200"/>
              <w:rPr>
                <w:rFonts w:ascii="宋体" w:hAnsi="宋体" w:cs="宋体"/>
                <w:b/>
                <w:bCs/>
                <w:szCs w:val="21"/>
              </w:rPr>
            </w:pPr>
            <w:r>
              <w:rPr>
                <w:rFonts w:hint="eastAsia" w:ascii="宋体" w:hAnsi="宋体" w:cs="宋体"/>
                <w:szCs w:val="21"/>
              </w:rPr>
              <w:t>▲移动机构至少包含齿轮齿条、气压/液压缸、电机丝杠共计3个构成组件。</w:t>
            </w:r>
            <w:r>
              <w:rPr>
                <w:rFonts w:hint="eastAsia" w:ascii="宋体" w:hAnsi="宋体" w:cs="宋体"/>
                <w:b/>
                <w:bCs/>
                <w:szCs w:val="21"/>
              </w:rPr>
              <w:t>（需提供截图以验证功能加盖投标人公章）</w:t>
            </w:r>
          </w:p>
          <w:p w14:paraId="69D311D7">
            <w:pPr>
              <w:numPr>
                <w:ilvl w:val="0"/>
                <w:numId w:val="52"/>
              </w:numPr>
              <w:adjustRightInd w:val="0"/>
              <w:snapToGrid w:val="0"/>
              <w:ind w:firstLine="420" w:firstLineChars="200"/>
              <w:rPr>
                <w:rFonts w:ascii="宋体" w:hAnsi="宋体" w:cs="宋体"/>
                <w:szCs w:val="21"/>
              </w:rPr>
            </w:pPr>
            <w:r>
              <w:rPr>
                <w:rFonts w:hint="eastAsia" w:ascii="宋体" w:hAnsi="宋体" w:cs="宋体"/>
                <w:szCs w:val="21"/>
              </w:rPr>
              <w:t>转动关节至少包含有RV减速机、谐波减速器、蜗轮蜗杆、同步带传动共计4个构成组件。</w:t>
            </w:r>
          </w:p>
          <w:p w14:paraId="1B42FDB8">
            <w:pPr>
              <w:adjustRightInd w:val="0"/>
              <w:snapToGrid w:val="0"/>
              <w:ind w:left="420" w:leftChars="200"/>
              <w:rPr>
                <w:rFonts w:ascii="宋体" w:hAnsi="宋体" w:cs="宋体"/>
                <w:szCs w:val="21"/>
              </w:rPr>
            </w:pPr>
          </w:p>
          <w:p w14:paraId="0BF07BF4">
            <w:pPr>
              <w:numPr>
                <w:ilvl w:val="1"/>
                <w:numId w:val="50"/>
              </w:numPr>
              <w:adjustRightInd w:val="0"/>
              <w:snapToGrid w:val="0"/>
              <w:rPr>
                <w:rFonts w:ascii="宋体" w:hAnsi="宋体" w:cs="宋体"/>
                <w:szCs w:val="21"/>
              </w:rPr>
            </w:pPr>
            <w:r>
              <w:rPr>
                <w:rFonts w:hint="eastAsia" w:ascii="宋体" w:hAnsi="宋体" w:cs="宋体"/>
                <w:szCs w:val="21"/>
              </w:rPr>
              <w:t>▲机器人运动轴和坐标系</w:t>
            </w:r>
          </w:p>
          <w:p w14:paraId="19B2F019">
            <w:pPr>
              <w:adjustRightInd w:val="0"/>
              <w:snapToGrid w:val="0"/>
              <w:ind w:firstLine="420" w:firstLineChars="200"/>
              <w:rPr>
                <w:rFonts w:ascii="宋体" w:hAnsi="宋体" w:cs="宋体"/>
                <w:b/>
                <w:bCs/>
                <w:szCs w:val="21"/>
              </w:rPr>
            </w:pPr>
            <w:r>
              <w:rPr>
                <w:rFonts w:hint="eastAsia" w:ascii="宋体" w:hAnsi="宋体" w:cs="宋体"/>
                <w:szCs w:val="21"/>
              </w:rPr>
              <w:t>至少包含运动轴介绍、关节坐标系、直角坐标系、工具坐标系、用户坐标系共计5个知识点内容。</w:t>
            </w:r>
            <w:r>
              <w:rPr>
                <w:rFonts w:hint="eastAsia" w:ascii="宋体" w:hAnsi="宋体" w:cs="宋体"/>
                <w:b/>
                <w:bCs/>
                <w:szCs w:val="21"/>
              </w:rPr>
              <w:t>（需提供截图以验证功能加盖投标人公章）</w:t>
            </w:r>
          </w:p>
          <w:p w14:paraId="5CC9EC43">
            <w:pPr>
              <w:adjustRightInd w:val="0"/>
              <w:snapToGrid w:val="0"/>
              <w:ind w:firstLine="420" w:firstLineChars="200"/>
              <w:rPr>
                <w:rFonts w:ascii="宋体" w:hAnsi="宋体" w:cs="宋体"/>
                <w:szCs w:val="21"/>
              </w:rPr>
            </w:pPr>
          </w:p>
          <w:p w14:paraId="56B309E7">
            <w:pPr>
              <w:numPr>
                <w:ilvl w:val="1"/>
                <w:numId w:val="50"/>
              </w:numPr>
              <w:adjustRightInd w:val="0"/>
              <w:snapToGrid w:val="0"/>
              <w:rPr>
                <w:rFonts w:ascii="宋体" w:hAnsi="宋体" w:cs="宋体"/>
                <w:szCs w:val="21"/>
              </w:rPr>
            </w:pPr>
            <w:r>
              <w:rPr>
                <w:rFonts w:hint="eastAsia" w:ascii="宋体" w:hAnsi="宋体" w:cs="宋体"/>
                <w:szCs w:val="21"/>
              </w:rPr>
              <w:t>电动系统</w:t>
            </w:r>
          </w:p>
          <w:p w14:paraId="4B0B2C5D">
            <w:pPr>
              <w:adjustRightInd w:val="0"/>
              <w:snapToGrid w:val="0"/>
              <w:ind w:firstLine="420" w:firstLineChars="200"/>
              <w:rPr>
                <w:rFonts w:ascii="宋体" w:hAnsi="宋体" w:cs="宋体"/>
                <w:szCs w:val="21"/>
              </w:rPr>
            </w:pPr>
            <w:r>
              <w:rPr>
                <w:rFonts w:hint="eastAsia" w:ascii="宋体" w:hAnsi="宋体" w:cs="宋体"/>
                <w:szCs w:val="21"/>
              </w:rPr>
              <w:t>至少包含电动系统介绍、交流伺服电机、直流伺服电机、步进电机共计4个构成组件。</w:t>
            </w:r>
          </w:p>
          <w:p w14:paraId="28485F67">
            <w:pPr>
              <w:adjustRightInd w:val="0"/>
              <w:snapToGrid w:val="0"/>
              <w:ind w:firstLine="420" w:firstLineChars="200"/>
              <w:rPr>
                <w:rFonts w:ascii="宋体" w:hAnsi="宋体" w:cs="宋体"/>
                <w:szCs w:val="21"/>
              </w:rPr>
            </w:pPr>
          </w:p>
          <w:p w14:paraId="30AC7946">
            <w:pPr>
              <w:numPr>
                <w:ilvl w:val="1"/>
                <w:numId w:val="50"/>
              </w:numPr>
              <w:adjustRightInd w:val="0"/>
              <w:snapToGrid w:val="0"/>
              <w:rPr>
                <w:rFonts w:ascii="宋体" w:hAnsi="宋体" w:cs="宋体"/>
                <w:szCs w:val="21"/>
              </w:rPr>
            </w:pPr>
            <w:r>
              <w:rPr>
                <w:rFonts w:hint="eastAsia" w:ascii="宋体" w:hAnsi="宋体" w:cs="宋体"/>
                <w:szCs w:val="21"/>
              </w:rPr>
              <w:t>控制系统构成</w:t>
            </w:r>
          </w:p>
          <w:p w14:paraId="6C457216">
            <w:pPr>
              <w:adjustRightInd w:val="0"/>
              <w:snapToGrid w:val="0"/>
              <w:ind w:firstLine="420" w:firstLineChars="200"/>
              <w:rPr>
                <w:rFonts w:ascii="宋体" w:hAnsi="宋体" w:cs="宋体"/>
                <w:szCs w:val="21"/>
              </w:rPr>
            </w:pPr>
            <w:r>
              <w:rPr>
                <w:rFonts w:hint="eastAsia" w:ascii="宋体" w:hAnsi="宋体" w:cs="宋体"/>
                <w:szCs w:val="21"/>
              </w:rPr>
              <w:t>至少包含控制柜结构展示、主板、I/O电路板、急停单元、电源单元、后面板、六轴伺服放大器、操作面板、风扇、热交换器、断路器、再生电阻、示教器。</w:t>
            </w:r>
          </w:p>
          <w:p w14:paraId="74952AAA">
            <w:pPr>
              <w:adjustRightInd w:val="0"/>
              <w:snapToGrid w:val="0"/>
              <w:ind w:firstLine="420" w:firstLineChars="200"/>
              <w:rPr>
                <w:rFonts w:ascii="宋体" w:hAnsi="宋体" w:cs="宋体"/>
                <w:szCs w:val="21"/>
              </w:rPr>
            </w:pPr>
          </w:p>
          <w:p w14:paraId="1777BFC7">
            <w:pPr>
              <w:numPr>
                <w:ilvl w:val="1"/>
                <w:numId w:val="50"/>
              </w:numPr>
              <w:adjustRightInd w:val="0"/>
              <w:snapToGrid w:val="0"/>
              <w:rPr>
                <w:rFonts w:ascii="宋体" w:hAnsi="宋体" w:cs="宋体"/>
                <w:szCs w:val="21"/>
              </w:rPr>
            </w:pPr>
            <w:r>
              <w:rPr>
                <w:rFonts w:hint="eastAsia" w:ascii="宋体" w:hAnsi="宋体" w:cs="宋体"/>
                <w:szCs w:val="21"/>
              </w:rPr>
              <w:t>工业机器人运动学</w:t>
            </w:r>
          </w:p>
          <w:p w14:paraId="250105B9">
            <w:pPr>
              <w:adjustRightInd w:val="0"/>
              <w:snapToGrid w:val="0"/>
              <w:ind w:firstLine="420" w:firstLineChars="200"/>
              <w:rPr>
                <w:rFonts w:ascii="宋体" w:hAnsi="宋体" w:cs="宋体"/>
                <w:szCs w:val="21"/>
              </w:rPr>
            </w:pPr>
            <w:r>
              <w:rPr>
                <w:rFonts w:hint="eastAsia" w:ascii="宋体" w:hAnsi="宋体" w:cs="宋体"/>
                <w:szCs w:val="21"/>
              </w:rPr>
              <w:t>至少包含：机器人坐标系描述（绝对坐标系、基座坐标系、杆件坐标系、手部坐标系）、齐次坐标和位姿描述（点的位置与齐次坐标、坐标方向描述、刚体的位置描述、手部位置与姿态）、齐次变换和运算（平移变换、旋转变换）、DH算法。</w:t>
            </w:r>
          </w:p>
          <w:p w14:paraId="6B286E48">
            <w:pPr>
              <w:adjustRightInd w:val="0"/>
              <w:snapToGrid w:val="0"/>
              <w:ind w:firstLine="420" w:firstLineChars="200"/>
              <w:rPr>
                <w:rFonts w:ascii="宋体" w:hAnsi="宋体" w:cs="宋体"/>
                <w:szCs w:val="21"/>
              </w:rPr>
            </w:pPr>
          </w:p>
          <w:p w14:paraId="782DFD14">
            <w:pPr>
              <w:numPr>
                <w:ilvl w:val="1"/>
                <w:numId w:val="50"/>
              </w:numPr>
              <w:adjustRightInd w:val="0"/>
              <w:snapToGrid w:val="0"/>
              <w:rPr>
                <w:rFonts w:ascii="宋体" w:hAnsi="宋体" w:cs="宋体"/>
                <w:szCs w:val="21"/>
              </w:rPr>
            </w:pPr>
            <w:r>
              <w:rPr>
                <w:rFonts w:hint="eastAsia" w:ascii="宋体" w:hAnsi="宋体" w:cs="宋体"/>
                <w:szCs w:val="21"/>
              </w:rPr>
              <w:t>内部传感器</w:t>
            </w:r>
          </w:p>
          <w:p w14:paraId="7A927B5A">
            <w:pPr>
              <w:adjustRightInd w:val="0"/>
              <w:snapToGrid w:val="0"/>
              <w:ind w:firstLine="420" w:firstLineChars="200"/>
              <w:rPr>
                <w:rFonts w:ascii="宋体" w:hAnsi="宋体" w:cs="宋体"/>
                <w:szCs w:val="21"/>
              </w:rPr>
            </w:pPr>
            <w:r>
              <w:rPr>
                <w:rFonts w:hint="eastAsia" w:ascii="宋体" w:hAnsi="宋体" w:cs="宋体"/>
                <w:szCs w:val="21"/>
              </w:rPr>
              <w:t>包含光电开关（槽型光电开关、反射式光电开关、对射型光电开关、光栅）、编码器、旋转变压器、光电式速度传感器、磁电式速度传感器、压电式加速度传感器、伺服加速度传感器。</w:t>
            </w:r>
          </w:p>
          <w:p w14:paraId="687544EC">
            <w:pPr>
              <w:adjustRightInd w:val="0"/>
              <w:snapToGrid w:val="0"/>
              <w:ind w:firstLine="420" w:firstLineChars="200"/>
              <w:rPr>
                <w:rFonts w:ascii="宋体" w:hAnsi="宋体" w:cs="宋体"/>
                <w:szCs w:val="21"/>
              </w:rPr>
            </w:pPr>
          </w:p>
          <w:p w14:paraId="25BBC08F">
            <w:pPr>
              <w:numPr>
                <w:ilvl w:val="1"/>
                <w:numId w:val="50"/>
              </w:numPr>
              <w:adjustRightInd w:val="0"/>
              <w:snapToGrid w:val="0"/>
              <w:rPr>
                <w:rFonts w:ascii="宋体" w:hAnsi="宋体" w:cs="宋体"/>
                <w:szCs w:val="21"/>
              </w:rPr>
            </w:pPr>
            <w:r>
              <w:rPr>
                <w:rFonts w:hint="eastAsia" w:ascii="宋体" w:hAnsi="宋体" w:cs="宋体"/>
                <w:szCs w:val="21"/>
              </w:rPr>
              <w:t>外部传感器</w:t>
            </w:r>
          </w:p>
          <w:p w14:paraId="5E585C86">
            <w:pPr>
              <w:adjustRightInd w:val="0"/>
              <w:snapToGrid w:val="0"/>
              <w:ind w:firstLine="420" w:firstLineChars="200"/>
              <w:rPr>
                <w:rFonts w:ascii="宋体" w:hAnsi="宋体" w:cs="宋体"/>
                <w:szCs w:val="21"/>
              </w:rPr>
            </w:pPr>
            <w:r>
              <w:rPr>
                <w:rFonts w:hint="eastAsia" w:ascii="宋体" w:hAnsi="宋体" w:cs="宋体"/>
                <w:szCs w:val="21"/>
              </w:rPr>
              <w:t>至少包含机械式传感器、弹性式传感器、电阻应变片传感器、压阻式力传感器、六维力矩传感器、感应式接近开关、红外线接近传感器、超声波传感器、视觉传感器、滑觉传感器共计10个构成组件。</w:t>
            </w:r>
          </w:p>
        </w:tc>
      </w:tr>
      <w:tr w14:paraId="652D50BE">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74824A41">
            <w:pPr>
              <w:widowControl/>
              <w:spacing w:line="360" w:lineRule="auto"/>
              <w:jc w:val="center"/>
              <w:textAlignment w:val="center"/>
              <w:rPr>
                <w:rFonts w:ascii="宋体" w:hAnsi="宋体" w:cs="宋体"/>
                <w:szCs w:val="21"/>
              </w:rPr>
            </w:pPr>
            <w:r>
              <w:rPr>
                <w:rFonts w:hint="eastAsia" w:ascii="宋体" w:hAnsi="宋体" w:cs="宋体"/>
                <w:kern w:val="0"/>
                <w:szCs w:val="21"/>
                <w:lang w:bidi="ar"/>
              </w:rPr>
              <w:t>24</w:t>
            </w:r>
          </w:p>
        </w:tc>
        <w:tc>
          <w:tcPr>
            <w:tcW w:w="819" w:type="pct"/>
            <w:tcBorders>
              <w:top w:val="single" w:color="000000" w:sz="4" w:space="0"/>
              <w:left w:val="single" w:color="000000" w:sz="4" w:space="0"/>
              <w:bottom w:val="single" w:color="000000" w:sz="4" w:space="0"/>
              <w:right w:val="single" w:color="000000" w:sz="4" w:space="0"/>
            </w:tcBorders>
            <w:vAlign w:val="center"/>
          </w:tcPr>
          <w:p w14:paraId="6C813ADF">
            <w:pPr>
              <w:spacing w:line="360" w:lineRule="auto"/>
              <w:rPr>
                <w:rFonts w:ascii="宋体" w:hAnsi="宋体" w:cs="宋体"/>
                <w:szCs w:val="21"/>
              </w:rPr>
            </w:pPr>
            <w:r>
              <w:rPr>
                <w:rFonts w:hint="eastAsia" w:ascii="宋体" w:hAnsi="宋体" w:cs="宋体"/>
                <w:szCs w:val="21"/>
              </w:rPr>
              <w:t>工业机器人技术应用VR实训软件</w:t>
            </w:r>
          </w:p>
          <w:p w14:paraId="6CC0779B">
            <w:pPr>
              <w:spacing w:line="360" w:lineRule="auto"/>
              <w:rPr>
                <w:rFonts w:ascii="宋体" w:hAnsi="宋体" w:cs="宋体"/>
                <w:szCs w:val="21"/>
                <w:shd w:val="clear" w:color="auto" w:fill="FFFF00"/>
              </w:rPr>
            </w:pPr>
          </w:p>
        </w:tc>
        <w:tc>
          <w:tcPr>
            <w:tcW w:w="3810" w:type="pct"/>
            <w:tcBorders>
              <w:top w:val="single" w:color="000000" w:sz="4" w:space="0"/>
              <w:left w:val="single" w:color="000000" w:sz="4" w:space="0"/>
              <w:bottom w:val="single" w:color="000000" w:sz="4" w:space="0"/>
              <w:right w:val="single" w:color="000000" w:sz="4" w:space="0"/>
            </w:tcBorders>
            <w:vAlign w:val="center"/>
          </w:tcPr>
          <w:p w14:paraId="26F919F8">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1.软件框架</w:t>
            </w:r>
          </w:p>
          <w:p w14:paraId="638492A5">
            <w:pPr>
              <w:adjustRightInd w:val="0"/>
              <w:snapToGrid w:val="0"/>
              <w:ind w:firstLine="420" w:firstLineChars="200"/>
              <w:rPr>
                <w:rFonts w:ascii="宋体" w:hAnsi="宋体" w:cs="宋体"/>
                <w:szCs w:val="21"/>
              </w:rPr>
            </w:pPr>
            <w:r>
              <w:rPr>
                <w:rFonts w:hint="eastAsia" w:ascii="宋体" w:hAnsi="宋体" w:cs="宋体"/>
                <w:szCs w:val="21"/>
              </w:rPr>
              <w:t>软件包含搬运工作站、码垛工作站、装配工作站、打磨工作站、焊接工作站、喷涂工作站六个项目。支持我校桌面式虚拟现实操作一体机使用。</w:t>
            </w:r>
          </w:p>
          <w:p w14:paraId="4AABC315">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2.实训内容</w:t>
            </w:r>
          </w:p>
          <w:p w14:paraId="086D9042">
            <w:pPr>
              <w:numPr>
                <w:ilvl w:val="0"/>
                <w:numId w:val="39"/>
              </w:numPr>
              <w:adjustRightInd w:val="0"/>
              <w:snapToGrid w:val="0"/>
              <w:rPr>
                <w:rFonts w:ascii="宋体" w:hAnsi="宋体" w:cs="宋体"/>
                <w:szCs w:val="21"/>
              </w:rPr>
            </w:pPr>
            <w:r>
              <w:rPr>
                <w:rFonts w:hint="eastAsia" w:ascii="宋体" w:hAnsi="宋体" w:cs="宋体"/>
                <w:szCs w:val="21"/>
              </w:rPr>
              <w:t>搬运工作站模块：课程内容工作站认知、工作站流程。</w:t>
            </w:r>
          </w:p>
          <w:p w14:paraId="743CD060">
            <w:pPr>
              <w:numPr>
                <w:ilvl w:val="0"/>
                <w:numId w:val="39"/>
              </w:numPr>
              <w:adjustRightInd w:val="0"/>
              <w:snapToGrid w:val="0"/>
              <w:rPr>
                <w:rFonts w:ascii="宋体" w:hAnsi="宋体" w:cs="宋体"/>
                <w:szCs w:val="21"/>
              </w:rPr>
            </w:pPr>
            <w:r>
              <w:rPr>
                <w:rFonts w:hint="eastAsia" w:ascii="宋体" w:hAnsi="宋体" w:cs="宋体"/>
                <w:szCs w:val="21"/>
              </w:rPr>
              <w:t>码垛工作站模块：课程内容工作站认知、工作站流程。</w:t>
            </w:r>
          </w:p>
          <w:p w14:paraId="0C765E51">
            <w:pPr>
              <w:numPr>
                <w:ilvl w:val="0"/>
                <w:numId w:val="39"/>
              </w:numPr>
              <w:adjustRightInd w:val="0"/>
              <w:snapToGrid w:val="0"/>
              <w:rPr>
                <w:rFonts w:ascii="宋体" w:hAnsi="宋体" w:cs="宋体"/>
                <w:szCs w:val="21"/>
              </w:rPr>
            </w:pPr>
            <w:r>
              <w:rPr>
                <w:rFonts w:hint="eastAsia" w:ascii="宋体" w:hAnsi="宋体" w:cs="宋体"/>
                <w:szCs w:val="21"/>
              </w:rPr>
              <w:t>装配工作站模块：课程内容工作站认知、工作站流程。</w:t>
            </w:r>
          </w:p>
          <w:p w14:paraId="141BA0C7">
            <w:pPr>
              <w:numPr>
                <w:ilvl w:val="0"/>
                <w:numId w:val="39"/>
              </w:numPr>
              <w:adjustRightInd w:val="0"/>
              <w:snapToGrid w:val="0"/>
              <w:rPr>
                <w:rFonts w:ascii="宋体" w:hAnsi="宋体" w:cs="宋体"/>
                <w:szCs w:val="21"/>
              </w:rPr>
            </w:pPr>
            <w:r>
              <w:rPr>
                <w:rFonts w:hint="eastAsia" w:ascii="宋体" w:hAnsi="宋体" w:cs="宋体"/>
                <w:szCs w:val="21"/>
              </w:rPr>
              <w:t>打磨工作站模块：课程内容工作站认知、工作站流程。</w:t>
            </w:r>
          </w:p>
          <w:p w14:paraId="0073D13D">
            <w:pPr>
              <w:numPr>
                <w:ilvl w:val="0"/>
                <w:numId w:val="39"/>
              </w:numPr>
              <w:adjustRightInd w:val="0"/>
              <w:snapToGrid w:val="0"/>
              <w:rPr>
                <w:rFonts w:ascii="宋体" w:hAnsi="宋体" w:cs="宋体"/>
                <w:szCs w:val="21"/>
              </w:rPr>
            </w:pPr>
            <w:r>
              <w:rPr>
                <w:rFonts w:hint="eastAsia" w:ascii="宋体" w:hAnsi="宋体" w:cs="宋体"/>
                <w:szCs w:val="21"/>
              </w:rPr>
              <w:t>焊接工作站模块：课程内容工作站认知、工作站流程。</w:t>
            </w:r>
          </w:p>
          <w:p w14:paraId="1ED634A2">
            <w:pPr>
              <w:numPr>
                <w:ilvl w:val="0"/>
                <w:numId w:val="39"/>
              </w:numPr>
              <w:adjustRightInd w:val="0"/>
              <w:snapToGrid w:val="0"/>
              <w:rPr>
                <w:rFonts w:ascii="宋体" w:hAnsi="宋体" w:cs="宋体"/>
                <w:szCs w:val="21"/>
              </w:rPr>
            </w:pPr>
            <w:r>
              <w:rPr>
                <w:rFonts w:hint="eastAsia" w:ascii="宋体" w:hAnsi="宋体" w:cs="宋体"/>
                <w:szCs w:val="21"/>
              </w:rPr>
              <w:t>喷涂工作站模块：课程内容工作站认知、工作站流程。</w:t>
            </w:r>
          </w:p>
          <w:p w14:paraId="2B12F43D">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3. 实训任务</w:t>
            </w:r>
          </w:p>
          <w:p w14:paraId="11ACACB6">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任务一：实训项目搬运工作站</w:t>
            </w:r>
          </w:p>
          <w:p w14:paraId="6820F3C5">
            <w:pPr>
              <w:numPr>
                <w:ilvl w:val="0"/>
                <w:numId w:val="53"/>
              </w:numPr>
              <w:adjustRightInd w:val="0"/>
              <w:snapToGrid w:val="0"/>
              <w:rPr>
                <w:rFonts w:ascii="宋体" w:hAnsi="宋体" w:cs="宋体"/>
                <w:szCs w:val="21"/>
              </w:rPr>
            </w:pPr>
            <w:r>
              <w:rPr>
                <w:rFonts w:hint="eastAsia" w:ascii="宋体" w:hAnsi="宋体" w:cs="宋体"/>
                <w:szCs w:val="21"/>
              </w:rPr>
              <w:t>工作站认知：包含搬运工作站全景认知以及机器人系统、传送系统、控制系统、感应系统、安全系统等组成部分的认知学习。</w:t>
            </w:r>
          </w:p>
          <w:p w14:paraId="103D17B5">
            <w:pPr>
              <w:numPr>
                <w:ilvl w:val="0"/>
                <w:numId w:val="53"/>
              </w:numPr>
              <w:adjustRightInd w:val="0"/>
              <w:snapToGrid w:val="0"/>
              <w:rPr>
                <w:rFonts w:ascii="宋体" w:hAnsi="宋体" w:cs="宋体"/>
                <w:szCs w:val="21"/>
              </w:rPr>
            </w:pPr>
            <w:r>
              <w:rPr>
                <w:rFonts w:hint="eastAsia" w:ascii="宋体" w:hAnsi="宋体" w:cs="宋体"/>
                <w:szCs w:val="21"/>
              </w:rPr>
              <w:t>工作站流程：包含搭建搬运工作站、安装末端执行器、启动PLC控制柜、启动机器人控制器、PLC发送传送带正转运行指令、感应器发送感应物体信号、PLC发送传送带停止运行指令、PLC发送机器人搬运指令、机器人发送完成搬运信号共9个实训步骤。</w:t>
            </w:r>
          </w:p>
          <w:p w14:paraId="6D10EEC8">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任务二：实训项目码垛工作站</w:t>
            </w:r>
          </w:p>
          <w:p w14:paraId="7F101365">
            <w:pPr>
              <w:numPr>
                <w:ilvl w:val="0"/>
                <w:numId w:val="54"/>
              </w:numPr>
              <w:adjustRightInd w:val="0"/>
              <w:snapToGrid w:val="0"/>
              <w:rPr>
                <w:rFonts w:ascii="宋体" w:hAnsi="宋体" w:cs="宋体"/>
                <w:szCs w:val="21"/>
              </w:rPr>
            </w:pPr>
            <w:r>
              <w:rPr>
                <w:rFonts w:hint="eastAsia" w:ascii="宋体" w:hAnsi="宋体" w:cs="宋体"/>
                <w:szCs w:val="21"/>
              </w:rPr>
              <w:t>工作站认知：包含码垛工作站全景认知以及机器人系统、传送系统、控制系统、感应系统、安全系统等组成部分的认知学习。</w:t>
            </w:r>
          </w:p>
          <w:p w14:paraId="44604B80">
            <w:pPr>
              <w:numPr>
                <w:ilvl w:val="0"/>
                <w:numId w:val="54"/>
              </w:numPr>
              <w:adjustRightInd w:val="0"/>
              <w:snapToGrid w:val="0"/>
              <w:rPr>
                <w:rFonts w:ascii="宋体" w:hAnsi="宋体" w:cs="宋体"/>
                <w:szCs w:val="21"/>
              </w:rPr>
            </w:pPr>
            <w:r>
              <w:rPr>
                <w:rFonts w:hint="eastAsia" w:ascii="宋体" w:hAnsi="宋体" w:cs="宋体"/>
                <w:szCs w:val="21"/>
              </w:rPr>
              <w:t>工作站流程：包含搭建码垛工作站、安装末端执行器、启动PLC控制柜、启动机器人控制器、PLC发送传送带正转运行指令、感应器发送感应物体信号、PLC发送传送带停止运行指令、PLC发送机器人搬运指令、机器人发送已完成搬运至托盘上方信号、PLC发送拍照指令、相机发送照片至PLC、PLC发送机器人放置纸箱指令、机器人发送完成搬运信号共13个实训步骤。</w:t>
            </w:r>
          </w:p>
          <w:p w14:paraId="6B9E2E86">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任务三：实训项目装配工作站</w:t>
            </w:r>
          </w:p>
          <w:p w14:paraId="0E8DEE96">
            <w:pPr>
              <w:numPr>
                <w:ilvl w:val="0"/>
                <w:numId w:val="55"/>
              </w:numPr>
              <w:adjustRightInd w:val="0"/>
              <w:snapToGrid w:val="0"/>
              <w:rPr>
                <w:rFonts w:ascii="宋体" w:hAnsi="宋体" w:cs="宋体"/>
                <w:szCs w:val="21"/>
              </w:rPr>
            </w:pPr>
            <w:r>
              <w:rPr>
                <w:rFonts w:hint="eastAsia" w:ascii="宋体" w:hAnsi="宋体" w:cs="宋体"/>
                <w:szCs w:val="21"/>
              </w:rPr>
              <w:t>工作站认知：包含装配工作站全景认知以及机器人系统、传送系统、控制系统、感应系统、安全系统等组成部分的认知学习。</w:t>
            </w:r>
          </w:p>
          <w:p w14:paraId="636A54AC">
            <w:pPr>
              <w:numPr>
                <w:ilvl w:val="0"/>
                <w:numId w:val="55"/>
              </w:numPr>
              <w:adjustRightInd w:val="0"/>
              <w:snapToGrid w:val="0"/>
              <w:rPr>
                <w:rFonts w:ascii="宋体" w:hAnsi="宋体" w:cs="宋体"/>
                <w:szCs w:val="21"/>
              </w:rPr>
            </w:pPr>
            <w:r>
              <w:rPr>
                <w:rFonts w:hint="eastAsia" w:ascii="宋体" w:hAnsi="宋体" w:cs="宋体"/>
                <w:szCs w:val="21"/>
              </w:rPr>
              <w:t>工作站流程：包含搭建装配工作站、安装末端执行器、启动PLC控制柜、启动机器人控制器、PLC发送传送带正转运行指令、感应器1发送感应物体信号、PLC发送拍照指令、相机发送照片至PLC、感应器2发送感应物体信号、PLC发送机器人搬运配件至装配线指令、机器人发送已完成搬运信号、PLC发送机器人搬运配件托盘的指令、机器人发送完成托盘搬运的信号共13个实训步骤。</w:t>
            </w:r>
          </w:p>
          <w:p w14:paraId="58018902">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任务四：实训项目打磨工作站</w:t>
            </w:r>
          </w:p>
          <w:p w14:paraId="3454FD08">
            <w:pPr>
              <w:numPr>
                <w:ilvl w:val="0"/>
                <w:numId w:val="56"/>
              </w:numPr>
              <w:adjustRightInd w:val="0"/>
              <w:snapToGrid w:val="0"/>
              <w:rPr>
                <w:rFonts w:ascii="宋体" w:hAnsi="宋体" w:cs="宋体"/>
                <w:szCs w:val="21"/>
              </w:rPr>
            </w:pPr>
            <w:r>
              <w:rPr>
                <w:rFonts w:hint="eastAsia" w:ascii="宋体" w:hAnsi="宋体" w:cs="宋体"/>
                <w:szCs w:val="21"/>
              </w:rPr>
              <w:t>工作站认知：包含打磨工作站全景认知以及机器人系统、控制系统、打磨系统、安全系统等组成部分的认知学习。</w:t>
            </w:r>
          </w:p>
          <w:p w14:paraId="593F2482">
            <w:pPr>
              <w:numPr>
                <w:ilvl w:val="0"/>
                <w:numId w:val="56"/>
              </w:numPr>
              <w:adjustRightInd w:val="0"/>
              <w:snapToGrid w:val="0"/>
              <w:rPr>
                <w:rFonts w:ascii="宋体" w:hAnsi="宋体" w:cs="宋体"/>
                <w:szCs w:val="21"/>
              </w:rPr>
            </w:pPr>
            <w:r>
              <w:rPr>
                <w:rFonts w:hint="eastAsia" w:ascii="宋体" w:hAnsi="宋体" w:cs="宋体"/>
                <w:szCs w:val="21"/>
              </w:rPr>
              <w:t>工作站流程：包含搭建打磨工作站、安装末端执行器并选择对应的打磨工件、启动PLC控制柜、启动机器人控制器、PLC发送打磨机运转指令、PLC发送机器人打磨指令、机器人发送完成打磨信号共7个实训步骤。</w:t>
            </w:r>
          </w:p>
          <w:p w14:paraId="6B07368D">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任务五：实训项目焊接工作站</w:t>
            </w:r>
          </w:p>
          <w:p w14:paraId="7EA2B40C">
            <w:pPr>
              <w:numPr>
                <w:ilvl w:val="0"/>
                <w:numId w:val="57"/>
              </w:numPr>
              <w:adjustRightInd w:val="0"/>
              <w:snapToGrid w:val="0"/>
              <w:rPr>
                <w:rFonts w:ascii="宋体" w:hAnsi="宋体" w:cs="宋体"/>
                <w:szCs w:val="21"/>
              </w:rPr>
            </w:pPr>
            <w:r>
              <w:rPr>
                <w:rFonts w:hint="eastAsia" w:ascii="宋体" w:hAnsi="宋体" w:cs="宋体"/>
                <w:szCs w:val="21"/>
              </w:rPr>
              <w:t>工作站认知：包含焊接工作站全景认知以及机器人系统、控制系统、焊接系统、安全系统等组成部分的认知学习。</w:t>
            </w:r>
          </w:p>
          <w:p w14:paraId="64F40138">
            <w:pPr>
              <w:numPr>
                <w:ilvl w:val="0"/>
                <w:numId w:val="57"/>
              </w:numPr>
              <w:adjustRightInd w:val="0"/>
              <w:snapToGrid w:val="0"/>
              <w:rPr>
                <w:rFonts w:ascii="宋体" w:hAnsi="宋体" w:cs="宋体"/>
                <w:szCs w:val="21"/>
              </w:rPr>
            </w:pPr>
            <w:r>
              <w:rPr>
                <w:rFonts w:hint="eastAsia" w:ascii="宋体" w:hAnsi="宋体" w:cs="宋体"/>
                <w:szCs w:val="21"/>
              </w:rPr>
              <w:t>工作站流程：包含搭建焊接工作站、安装末端执行器、启动PLC控制柜、启动机器人控制器、启动焊接电源、PLC发送机器人焊接指令、机器人发送完成焊接信号共7个实训步骤。</w:t>
            </w:r>
          </w:p>
          <w:p w14:paraId="2A603327">
            <w:pPr>
              <w:adjustRightInd w:val="0"/>
              <w:snapToGrid w:val="0"/>
              <w:rPr>
                <w:rFonts w:ascii="宋体" w:hAnsi="宋体" w:cs="宋体"/>
                <w:szCs w:val="21"/>
              </w:rPr>
            </w:pPr>
          </w:p>
          <w:p w14:paraId="39C6F468">
            <w:pPr>
              <w:pStyle w:val="3"/>
              <w:adjustRightInd w:val="0"/>
              <w:snapToGrid w:val="0"/>
              <w:spacing w:before="0" w:after="0"/>
              <w:rPr>
                <w:rFonts w:ascii="宋体" w:hAnsi="宋体" w:cs="宋体"/>
                <w:color w:val="auto"/>
                <w:sz w:val="21"/>
                <w:szCs w:val="21"/>
              </w:rPr>
            </w:pPr>
            <w:r>
              <w:rPr>
                <w:rFonts w:hint="eastAsia" w:ascii="宋体" w:hAnsi="宋体" w:cs="宋体"/>
                <w:color w:val="auto"/>
                <w:sz w:val="21"/>
                <w:szCs w:val="21"/>
              </w:rPr>
              <w:t>任务六：实训项目喷涂工作站</w:t>
            </w:r>
          </w:p>
          <w:p w14:paraId="128935AB">
            <w:pPr>
              <w:numPr>
                <w:ilvl w:val="0"/>
                <w:numId w:val="58"/>
              </w:numPr>
              <w:adjustRightInd w:val="0"/>
              <w:snapToGrid w:val="0"/>
              <w:rPr>
                <w:rFonts w:ascii="宋体" w:hAnsi="宋体" w:cs="宋体"/>
                <w:szCs w:val="21"/>
              </w:rPr>
            </w:pPr>
            <w:r>
              <w:rPr>
                <w:rFonts w:hint="eastAsia" w:ascii="宋体" w:hAnsi="宋体" w:cs="宋体"/>
                <w:szCs w:val="21"/>
              </w:rPr>
              <w:t xml:space="preserve"> 工作站认知：包含喷涂工作站全景认知以及机器人系统、控制系统、喷涂系统、安全系统等组成部分的认知学习。</w:t>
            </w:r>
          </w:p>
          <w:p w14:paraId="5D273ACB">
            <w:pPr>
              <w:numPr>
                <w:ilvl w:val="0"/>
                <w:numId w:val="58"/>
              </w:numPr>
              <w:adjustRightInd w:val="0"/>
              <w:snapToGrid w:val="0"/>
              <w:rPr>
                <w:rFonts w:ascii="宋体" w:hAnsi="宋体" w:cs="宋体"/>
                <w:szCs w:val="21"/>
              </w:rPr>
            </w:pPr>
            <w:r>
              <w:rPr>
                <w:rFonts w:hint="eastAsia" w:ascii="宋体" w:hAnsi="宋体" w:cs="宋体"/>
                <w:szCs w:val="21"/>
              </w:rPr>
              <w:t>工作站流程：包含搭建喷涂工作站、安装末端执行器、启动PLC控制柜、启动机器人控制器、启动滑台控制柜、PLC发送水循环运行指令、PLC发送喷涂指令、机器人发送完成首次喷涂信号、PLC发送滑台转动转盘指令、PLC发送补喷漆指令、机器人发送完成补喷涂信号共11个实训步骤。</w:t>
            </w:r>
          </w:p>
        </w:tc>
      </w:tr>
      <w:tr w14:paraId="26A6AEF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D2BAB4B">
            <w:pPr>
              <w:widowControl/>
              <w:spacing w:line="360" w:lineRule="auto"/>
              <w:jc w:val="center"/>
              <w:textAlignment w:val="center"/>
              <w:rPr>
                <w:rFonts w:ascii="宋体" w:hAnsi="宋体" w:cs="宋体"/>
                <w:szCs w:val="21"/>
              </w:rPr>
            </w:pPr>
            <w:r>
              <w:rPr>
                <w:rFonts w:hint="eastAsia" w:ascii="宋体" w:hAnsi="宋体" w:cs="宋体"/>
                <w:kern w:val="0"/>
                <w:szCs w:val="21"/>
                <w:lang w:bidi="ar"/>
              </w:rPr>
              <w:t>25</w:t>
            </w:r>
          </w:p>
        </w:tc>
        <w:tc>
          <w:tcPr>
            <w:tcW w:w="819" w:type="pct"/>
            <w:tcBorders>
              <w:top w:val="single" w:color="000000" w:sz="4" w:space="0"/>
              <w:left w:val="single" w:color="000000" w:sz="4" w:space="0"/>
              <w:bottom w:val="single" w:color="000000" w:sz="4" w:space="0"/>
              <w:right w:val="single" w:color="000000" w:sz="4" w:space="0"/>
            </w:tcBorders>
            <w:vAlign w:val="center"/>
          </w:tcPr>
          <w:p w14:paraId="4208AF56">
            <w:pPr>
              <w:spacing w:line="360" w:lineRule="auto"/>
              <w:rPr>
                <w:rFonts w:ascii="宋体" w:hAnsi="宋体" w:cs="宋体"/>
                <w:szCs w:val="21"/>
              </w:rPr>
            </w:pPr>
            <w:r>
              <w:rPr>
                <w:rFonts w:hint="eastAsia" w:ascii="宋体" w:hAnsi="宋体" w:cs="宋体"/>
                <w:szCs w:val="21"/>
              </w:rPr>
              <w:t>工业机器人搬运工作站VR实训软件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6B3BB2B">
            <w:pPr>
              <w:numPr>
                <w:ilvl w:val="0"/>
                <w:numId w:val="59"/>
              </w:numPr>
              <w:adjustRightInd w:val="0"/>
              <w:snapToGrid w:val="0"/>
              <w:rPr>
                <w:rFonts w:ascii="宋体" w:hAnsi="宋体" w:cs="宋体"/>
                <w:szCs w:val="21"/>
              </w:rPr>
            </w:pPr>
            <w:r>
              <w:rPr>
                <w:rFonts w:hint="eastAsia" w:ascii="宋体" w:hAnsi="宋体" w:cs="宋体"/>
                <w:szCs w:val="21"/>
              </w:rPr>
              <w:t>软件框架</w:t>
            </w:r>
          </w:p>
          <w:p w14:paraId="3B7D4BB3">
            <w:pPr>
              <w:adjustRightInd w:val="0"/>
              <w:snapToGrid w:val="0"/>
              <w:ind w:firstLine="420" w:firstLineChars="200"/>
              <w:rPr>
                <w:rFonts w:ascii="宋体" w:hAnsi="宋体" w:cs="宋体"/>
                <w:szCs w:val="21"/>
              </w:rPr>
            </w:pPr>
            <w:r>
              <w:rPr>
                <w:rFonts w:hint="eastAsia" w:ascii="宋体" w:hAnsi="宋体" w:cs="宋体"/>
                <w:szCs w:val="21"/>
              </w:rPr>
              <w:t>《工业机器人搬运工作站VR实训软件》包含工作站整体布局认知及组成系统认知两个项目。</w:t>
            </w:r>
          </w:p>
          <w:p w14:paraId="4C556DE5">
            <w:pPr>
              <w:adjustRightInd w:val="0"/>
              <w:snapToGrid w:val="0"/>
              <w:ind w:firstLine="420" w:firstLineChars="200"/>
              <w:rPr>
                <w:rFonts w:ascii="宋体" w:hAnsi="宋体" w:cs="宋体"/>
                <w:szCs w:val="21"/>
              </w:rPr>
            </w:pPr>
            <w:r>
              <w:rPr>
                <w:rFonts w:hint="eastAsia" w:ascii="宋体" w:hAnsi="宋体" w:cs="宋体"/>
                <w:szCs w:val="21"/>
              </w:rPr>
              <w:t>软件支持我校桌面式虚拟现实操作一体机使用。</w:t>
            </w:r>
          </w:p>
          <w:p w14:paraId="5C8E9B23">
            <w:pPr>
              <w:numPr>
                <w:ilvl w:val="0"/>
                <w:numId w:val="59"/>
              </w:numPr>
              <w:adjustRightInd w:val="0"/>
              <w:snapToGrid w:val="0"/>
              <w:rPr>
                <w:rFonts w:ascii="宋体" w:hAnsi="宋体" w:cs="宋体"/>
                <w:szCs w:val="21"/>
              </w:rPr>
            </w:pPr>
            <w:r>
              <w:rPr>
                <w:rFonts w:hint="eastAsia" w:ascii="宋体" w:hAnsi="宋体" w:cs="宋体"/>
                <w:szCs w:val="21"/>
              </w:rPr>
              <w:t>实训内容</w:t>
            </w:r>
          </w:p>
          <w:p w14:paraId="265D3CAE">
            <w:pPr>
              <w:numPr>
                <w:ilvl w:val="0"/>
                <w:numId w:val="60"/>
              </w:numPr>
              <w:adjustRightInd w:val="0"/>
              <w:snapToGrid w:val="0"/>
              <w:rPr>
                <w:rFonts w:ascii="宋体" w:hAnsi="宋体" w:cs="宋体"/>
                <w:szCs w:val="21"/>
              </w:rPr>
            </w:pPr>
            <w:r>
              <w:rPr>
                <w:rFonts w:hint="eastAsia" w:ascii="宋体" w:hAnsi="宋体" w:cs="宋体"/>
                <w:szCs w:val="21"/>
              </w:rPr>
              <w:t>工作站整体布局认知</w:t>
            </w:r>
          </w:p>
          <w:p w14:paraId="63F5F219">
            <w:pPr>
              <w:adjustRightInd w:val="0"/>
              <w:snapToGrid w:val="0"/>
              <w:ind w:firstLine="420" w:firstLineChars="200"/>
              <w:rPr>
                <w:rFonts w:ascii="宋体" w:hAnsi="宋体" w:cs="宋体"/>
                <w:szCs w:val="21"/>
              </w:rPr>
            </w:pPr>
            <w:r>
              <w:rPr>
                <w:rFonts w:hint="eastAsia" w:ascii="宋体" w:hAnsi="宋体" w:cs="宋体"/>
                <w:szCs w:val="21"/>
              </w:rPr>
              <w:t>支持工业机器人搬运工作站整体结构各部件尺寸进行三维实体建模，可以实现模型的360°旋转、拖动、缩放。部分零部件模型可进行爆炸功能，爆炸后支持单体/整体模型的拖动、旋转、放大和复位操作。</w:t>
            </w:r>
          </w:p>
          <w:p w14:paraId="06685DD1">
            <w:pPr>
              <w:adjustRightInd w:val="0"/>
              <w:snapToGrid w:val="0"/>
              <w:ind w:firstLine="420" w:firstLineChars="200"/>
              <w:rPr>
                <w:rFonts w:ascii="宋体" w:hAnsi="宋体" w:cs="宋体"/>
                <w:szCs w:val="21"/>
              </w:rPr>
            </w:pPr>
            <w:r>
              <w:rPr>
                <w:rFonts w:hint="eastAsia" w:ascii="宋体" w:hAnsi="宋体" w:cs="宋体"/>
                <w:szCs w:val="21"/>
              </w:rPr>
              <w:t>▲支持显示部件标签，可通过右侧标签菜单对指定标签模块进行观察，可自由选择显示/隐藏标记点。</w:t>
            </w:r>
            <w:r>
              <w:rPr>
                <w:rFonts w:hint="eastAsia" w:ascii="宋体" w:hAnsi="宋体" w:cs="宋体"/>
                <w:b/>
                <w:bCs/>
                <w:szCs w:val="21"/>
              </w:rPr>
              <w:t>（需提供截图以验证功能加盖投标人公章）</w:t>
            </w:r>
          </w:p>
          <w:p w14:paraId="04659E24">
            <w:pPr>
              <w:numPr>
                <w:ilvl w:val="0"/>
                <w:numId w:val="60"/>
              </w:numPr>
              <w:adjustRightInd w:val="0"/>
              <w:snapToGrid w:val="0"/>
              <w:rPr>
                <w:rFonts w:ascii="宋体" w:hAnsi="宋体" w:cs="宋体"/>
                <w:szCs w:val="21"/>
              </w:rPr>
            </w:pPr>
            <w:r>
              <w:rPr>
                <w:rFonts w:hint="eastAsia" w:ascii="宋体" w:hAnsi="宋体" w:cs="宋体"/>
                <w:szCs w:val="21"/>
              </w:rPr>
              <w:t>工作站组成系统认知</w:t>
            </w:r>
          </w:p>
          <w:p w14:paraId="7539BBE0">
            <w:pPr>
              <w:adjustRightInd w:val="0"/>
              <w:snapToGrid w:val="0"/>
              <w:ind w:firstLine="420" w:firstLineChars="200"/>
              <w:rPr>
                <w:rFonts w:ascii="宋体" w:hAnsi="宋体" w:cs="宋体"/>
                <w:szCs w:val="21"/>
              </w:rPr>
            </w:pPr>
            <w:r>
              <w:rPr>
                <w:rFonts w:hint="eastAsia" w:ascii="宋体" w:hAnsi="宋体" w:cs="宋体"/>
                <w:szCs w:val="21"/>
              </w:rPr>
              <w:t>工业机器人搬运工作站包含气源发生装置、快换工具、末端执行器、气动三联件、气动控制组建、机器人、示教器、机器人控制柜、门控控制柜。</w:t>
            </w:r>
          </w:p>
          <w:p w14:paraId="3F1967DA">
            <w:pPr>
              <w:adjustRightInd w:val="0"/>
              <w:snapToGrid w:val="0"/>
              <w:rPr>
                <w:rFonts w:ascii="宋体" w:hAnsi="宋体" w:cs="宋体"/>
                <w:szCs w:val="21"/>
              </w:rPr>
            </w:pPr>
          </w:p>
          <w:p w14:paraId="41F17D6A">
            <w:pPr>
              <w:numPr>
                <w:ilvl w:val="0"/>
                <w:numId w:val="59"/>
              </w:numPr>
              <w:adjustRightInd w:val="0"/>
              <w:snapToGrid w:val="0"/>
              <w:rPr>
                <w:rFonts w:ascii="宋体" w:hAnsi="宋体" w:cs="宋体"/>
                <w:szCs w:val="21"/>
              </w:rPr>
            </w:pPr>
            <w:r>
              <w:rPr>
                <w:rFonts w:hint="eastAsia" w:ascii="宋体" w:hAnsi="宋体" w:cs="宋体"/>
                <w:szCs w:val="21"/>
              </w:rPr>
              <w:t>实训任务</w:t>
            </w:r>
          </w:p>
          <w:p w14:paraId="422331D6">
            <w:pPr>
              <w:numPr>
                <w:ilvl w:val="1"/>
                <w:numId w:val="61"/>
              </w:numPr>
              <w:adjustRightInd w:val="0"/>
              <w:snapToGrid w:val="0"/>
              <w:rPr>
                <w:rFonts w:ascii="宋体" w:hAnsi="宋体" w:cs="宋体"/>
                <w:szCs w:val="21"/>
              </w:rPr>
            </w:pPr>
            <w:r>
              <w:rPr>
                <w:rFonts w:hint="eastAsia" w:ascii="宋体" w:hAnsi="宋体" w:cs="宋体"/>
                <w:szCs w:val="21"/>
              </w:rPr>
              <w:t>工作站整体布局认知</w:t>
            </w:r>
          </w:p>
          <w:p w14:paraId="5437DC04">
            <w:pPr>
              <w:adjustRightInd w:val="0"/>
              <w:snapToGrid w:val="0"/>
              <w:ind w:firstLine="420" w:firstLineChars="200"/>
              <w:rPr>
                <w:rFonts w:ascii="宋体" w:hAnsi="宋体" w:cs="宋体"/>
                <w:szCs w:val="21"/>
              </w:rPr>
            </w:pPr>
            <w:r>
              <w:rPr>
                <w:rFonts w:hint="eastAsia" w:ascii="宋体" w:hAnsi="宋体" w:cs="宋体"/>
                <w:szCs w:val="21"/>
              </w:rPr>
              <w:t>主要学习步骤包括：</w:t>
            </w:r>
          </w:p>
          <w:p w14:paraId="29A56C5A">
            <w:pPr>
              <w:numPr>
                <w:ilvl w:val="0"/>
                <w:numId w:val="62"/>
              </w:numPr>
              <w:adjustRightInd w:val="0"/>
              <w:snapToGrid w:val="0"/>
              <w:ind w:firstLine="420" w:firstLineChars="200"/>
              <w:rPr>
                <w:rFonts w:ascii="宋体" w:hAnsi="宋体" w:cs="宋体"/>
                <w:szCs w:val="21"/>
              </w:rPr>
            </w:pPr>
            <w:r>
              <w:rPr>
                <w:rFonts w:hint="eastAsia" w:ascii="宋体" w:hAnsi="宋体" w:cs="宋体"/>
                <w:szCs w:val="21"/>
              </w:rPr>
              <w:t>查看工业机器人搬运工作站整体结构，对模型进行360°旋转、拖动、缩放操作；</w:t>
            </w:r>
          </w:p>
          <w:p w14:paraId="79FE0A0F">
            <w:pPr>
              <w:numPr>
                <w:ilvl w:val="0"/>
                <w:numId w:val="62"/>
              </w:numPr>
              <w:adjustRightInd w:val="0"/>
              <w:snapToGrid w:val="0"/>
              <w:ind w:firstLine="420" w:firstLineChars="200"/>
              <w:rPr>
                <w:rFonts w:ascii="宋体" w:hAnsi="宋体" w:cs="宋体"/>
                <w:szCs w:val="21"/>
              </w:rPr>
            </w:pPr>
            <w:r>
              <w:rPr>
                <w:rFonts w:hint="eastAsia" w:ascii="宋体" w:hAnsi="宋体" w:cs="宋体"/>
                <w:szCs w:val="21"/>
              </w:rPr>
              <w:t>对模型进行爆炸操作，查看爆炸后的零部件；</w:t>
            </w:r>
          </w:p>
          <w:p w14:paraId="1D017800">
            <w:pPr>
              <w:numPr>
                <w:ilvl w:val="0"/>
                <w:numId w:val="62"/>
              </w:numPr>
              <w:adjustRightInd w:val="0"/>
              <w:snapToGrid w:val="0"/>
              <w:ind w:firstLine="420" w:firstLineChars="200"/>
              <w:rPr>
                <w:rFonts w:ascii="宋体" w:hAnsi="宋体" w:cs="宋体"/>
                <w:szCs w:val="21"/>
              </w:rPr>
            </w:pPr>
            <w:r>
              <w:rPr>
                <w:rFonts w:hint="eastAsia" w:ascii="宋体" w:hAnsi="宋体" w:cs="宋体"/>
                <w:szCs w:val="21"/>
              </w:rPr>
              <w:t>查看模型部件标签，可通过右侧标签菜单对指定标签模块进行观察，可自由选择显示/隐藏标记点。</w:t>
            </w:r>
          </w:p>
          <w:p w14:paraId="3387E760">
            <w:pPr>
              <w:adjustRightInd w:val="0"/>
              <w:snapToGrid w:val="0"/>
              <w:ind w:firstLine="420" w:firstLineChars="200"/>
              <w:rPr>
                <w:rFonts w:ascii="宋体" w:hAnsi="宋体" w:cs="宋体"/>
                <w:szCs w:val="21"/>
              </w:rPr>
            </w:pPr>
          </w:p>
          <w:p w14:paraId="7BAC2D87">
            <w:pPr>
              <w:numPr>
                <w:ilvl w:val="1"/>
                <w:numId w:val="61"/>
              </w:numPr>
              <w:adjustRightInd w:val="0"/>
              <w:snapToGrid w:val="0"/>
              <w:rPr>
                <w:rFonts w:ascii="宋体" w:hAnsi="宋体" w:cs="宋体"/>
                <w:szCs w:val="21"/>
              </w:rPr>
            </w:pPr>
            <w:r>
              <w:rPr>
                <w:rFonts w:hint="eastAsia" w:ascii="宋体" w:hAnsi="宋体" w:cs="宋体"/>
                <w:szCs w:val="21"/>
              </w:rPr>
              <w:t>气源发生装置学习：</w:t>
            </w:r>
          </w:p>
          <w:p w14:paraId="4CDF223F">
            <w:pPr>
              <w:adjustRightInd w:val="0"/>
              <w:snapToGrid w:val="0"/>
              <w:ind w:firstLine="420" w:firstLineChars="200"/>
              <w:rPr>
                <w:rFonts w:ascii="宋体" w:hAnsi="宋体" w:cs="宋体"/>
                <w:szCs w:val="21"/>
              </w:rPr>
            </w:pPr>
            <w:r>
              <w:rPr>
                <w:rFonts w:hint="eastAsia" w:ascii="宋体" w:hAnsi="宋体" w:cs="宋体"/>
                <w:szCs w:val="21"/>
              </w:rPr>
              <w:t>包含储能装置及辅助装置、控制装置和压缩机；</w:t>
            </w:r>
          </w:p>
          <w:p w14:paraId="2F6E0A03">
            <w:pPr>
              <w:adjustRightInd w:val="0"/>
              <w:snapToGrid w:val="0"/>
              <w:ind w:firstLine="420" w:firstLineChars="200"/>
              <w:rPr>
                <w:rFonts w:ascii="宋体" w:hAnsi="宋体" w:cs="宋体"/>
                <w:szCs w:val="21"/>
              </w:rPr>
            </w:pPr>
          </w:p>
          <w:p w14:paraId="7BC4A023">
            <w:pPr>
              <w:numPr>
                <w:ilvl w:val="1"/>
                <w:numId w:val="61"/>
              </w:numPr>
              <w:adjustRightInd w:val="0"/>
              <w:snapToGrid w:val="0"/>
              <w:rPr>
                <w:rFonts w:ascii="宋体" w:hAnsi="宋体" w:cs="宋体"/>
                <w:szCs w:val="21"/>
              </w:rPr>
            </w:pPr>
            <w:r>
              <w:rPr>
                <w:rFonts w:hint="eastAsia" w:ascii="宋体" w:hAnsi="宋体" w:cs="宋体"/>
                <w:szCs w:val="21"/>
              </w:rPr>
              <w:t>快换工具学习：</w:t>
            </w:r>
          </w:p>
          <w:p w14:paraId="71B66F3F">
            <w:pPr>
              <w:adjustRightInd w:val="0"/>
              <w:snapToGrid w:val="0"/>
              <w:ind w:firstLine="420" w:firstLineChars="200"/>
              <w:rPr>
                <w:rFonts w:ascii="宋体" w:hAnsi="宋体" w:cs="宋体"/>
                <w:szCs w:val="21"/>
              </w:rPr>
            </w:pPr>
            <w:r>
              <w:rPr>
                <w:rFonts w:hint="eastAsia" w:ascii="宋体" w:hAnsi="宋体" w:cs="宋体"/>
                <w:szCs w:val="21"/>
              </w:rPr>
              <w:t>包含快换主盘、快换从盘；</w:t>
            </w:r>
          </w:p>
          <w:p w14:paraId="0965FCDA">
            <w:pPr>
              <w:adjustRightInd w:val="0"/>
              <w:snapToGrid w:val="0"/>
              <w:ind w:firstLine="420" w:firstLineChars="200"/>
              <w:rPr>
                <w:rFonts w:ascii="宋体" w:hAnsi="宋体" w:cs="宋体"/>
                <w:szCs w:val="21"/>
              </w:rPr>
            </w:pPr>
          </w:p>
          <w:p w14:paraId="27558CDA">
            <w:pPr>
              <w:numPr>
                <w:ilvl w:val="1"/>
                <w:numId w:val="61"/>
              </w:numPr>
              <w:adjustRightInd w:val="0"/>
              <w:snapToGrid w:val="0"/>
              <w:rPr>
                <w:rFonts w:ascii="宋体" w:hAnsi="宋体" w:cs="宋体"/>
                <w:szCs w:val="21"/>
              </w:rPr>
            </w:pPr>
            <w:r>
              <w:rPr>
                <w:rFonts w:hint="eastAsia" w:ascii="宋体" w:hAnsi="宋体" w:cs="宋体"/>
                <w:szCs w:val="21"/>
              </w:rPr>
              <w:t>末端执行器学习：</w:t>
            </w:r>
          </w:p>
          <w:p w14:paraId="49EA35E7">
            <w:pPr>
              <w:adjustRightInd w:val="0"/>
              <w:snapToGrid w:val="0"/>
              <w:ind w:firstLine="420" w:firstLineChars="200"/>
              <w:rPr>
                <w:rFonts w:ascii="宋体" w:hAnsi="宋体" w:cs="宋体"/>
                <w:szCs w:val="21"/>
              </w:rPr>
            </w:pPr>
            <w:r>
              <w:rPr>
                <w:rFonts w:hint="eastAsia" w:ascii="宋体" w:hAnsi="宋体" w:cs="宋体"/>
                <w:szCs w:val="21"/>
              </w:rPr>
              <w:t>包含快换从盘、手指、缸体、活塞、连杆、夹片、调速阀、气管等组成部分；</w:t>
            </w:r>
          </w:p>
          <w:p w14:paraId="202B23FF">
            <w:pPr>
              <w:adjustRightInd w:val="0"/>
              <w:snapToGrid w:val="0"/>
              <w:ind w:firstLine="420" w:firstLineChars="200"/>
              <w:rPr>
                <w:rFonts w:ascii="宋体" w:hAnsi="宋体" w:cs="宋体"/>
                <w:szCs w:val="21"/>
              </w:rPr>
            </w:pPr>
          </w:p>
          <w:p w14:paraId="4602CDD7">
            <w:pPr>
              <w:numPr>
                <w:ilvl w:val="1"/>
                <w:numId w:val="61"/>
              </w:numPr>
              <w:adjustRightInd w:val="0"/>
              <w:snapToGrid w:val="0"/>
              <w:rPr>
                <w:rFonts w:ascii="宋体" w:hAnsi="宋体" w:cs="宋体"/>
                <w:szCs w:val="21"/>
              </w:rPr>
            </w:pPr>
            <w:r>
              <w:rPr>
                <w:rFonts w:hint="eastAsia" w:ascii="宋体" w:hAnsi="宋体" w:cs="宋体"/>
                <w:szCs w:val="21"/>
              </w:rPr>
              <w:t>气动三联件学习：</w:t>
            </w:r>
          </w:p>
          <w:p w14:paraId="652B25B9">
            <w:pPr>
              <w:adjustRightInd w:val="0"/>
              <w:snapToGrid w:val="0"/>
              <w:ind w:firstLine="420" w:firstLineChars="200"/>
              <w:rPr>
                <w:rFonts w:ascii="宋体" w:hAnsi="宋体" w:cs="宋体"/>
                <w:szCs w:val="21"/>
              </w:rPr>
            </w:pPr>
            <w:r>
              <w:rPr>
                <w:rFonts w:hint="eastAsia" w:ascii="宋体" w:hAnsi="宋体" w:cs="宋体"/>
                <w:szCs w:val="21"/>
              </w:rPr>
              <w:t>包含油水分离器、调压阀、油雾器、气压表、油污出口、储油罐、固定座、进气口、出气口等组成部分；</w:t>
            </w:r>
          </w:p>
          <w:p w14:paraId="170E5F7B">
            <w:pPr>
              <w:adjustRightInd w:val="0"/>
              <w:snapToGrid w:val="0"/>
              <w:ind w:firstLine="420" w:firstLineChars="200"/>
              <w:rPr>
                <w:rFonts w:ascii="宋体" w:hAnsi="宋体" w:cs="宋体"/>
                <w:szCs w:val="21"/>
              </w:rPr>
            </w:pPr>
          </w:p>
          <w:p w14:paraId="6608D7E1">
            <w:pPr>
              <w:numPr>
                <w:ilvl w:val="1"/>
                <w:numId w:val="61"/>
              </w:numPr>
              <w:adjustRightInd w:val="0"/>
              <w:snapToGrid w:val="0"/>
              <w:rPr>
                <w:rFonts w:ascii="宋体" w:hAnsi="宋体" w:cs="宋体"/>
                <w:szCs w:val="21"/>
              </w:rPr>
            </w:pPr>
            <w:r>
              <w:rPr>
                <w:rFonts w:hint="eastAsia" w:ascii="宋体" w:hAnsi="宋体" w:cs="宋体"/>
                <w:szCs w:val="21"/>
              </w:rPr>
              <w:t>气动控制组件学习：</w:t>
            </w:r>
          </w:p>
          <w:p w14:paraId="26690767">
            <w:pPr>
              <w:adjustRightInd w:val="0"/>
              <w:snapToGrid w:val="0"/>
              <w:ind w:firstLine="420" w:firstLineChars="200"/>
              <w:rPr>
                <w:rFonts w:ascii="宋体" w:hAnsi="宋体" w:cs="宋体"/>
                <w:szCs w:val="21"/>
              </w:rPr>
            </w:pPr>
            <w:r>
              <w:rPr>
                <w:rFonts w:hint="eastAsia" w:ascii="宋体" w:hAnsi="宋体" w:cs="宋体"/>
                <w:szCs w:val="21"/>
              </w:rPr>
              <w:t>包含电磁阀、电磁阀底座等组成部分；</w:t>
            </w:r>
          </w:p>
          <w:p w14:paraId="084E6DED">
            <w:pPr>
              <w:adjustRightInd w:val="0"/>
              <w:snapToGrid w:val="0"/>
              <w:ind w:firstLine="420" w:firstLineChars="200"/>
              <w:rPr>
                <w:rFonts w:ascii="宋体" w:hAnsi="宋体" w:cs="宋体"/>
                <w:szCs w:val="21"/>
              </w:rPr>
            </w:pPr>
          </w:p>
          <w:p w14:paraId="7FA50F1D">
            <w:pPr>
              <w:numPr>
                <w:ilvl w:val="1"/>
                <w:numId w:val="61"/>
              </w:numPr>
              <w:adjustRightInd w:val="0"/>
              <w:snapToGrid w:val="0"/>
              <w:rPr>
                <w:rFonts w:ascii="宋体" w:hAnsi="宋体" w:cs="宋体"/>
                <w:szCs w:val="21"/>
              </w:rPr>
            </w:pPr>
            <w:r>
              <w:rPr>
                <w:rFonts w:hint="eastAsia" w:ascii="宋体" w:hAnsi="宋体" w:cs="宋体"/>
                <w:szCs w:val="21"/>
              </w:rPr>
              <w:t>机器人学习：</w:t>
            </w:r>
          </w:p>
          <w:p w14:paraId="25A237AB">
            <w:pPr>
              <w:adjustRightInd w:val="0"/>
              <w:snapToGrid w:val="0"/>
              <w:ind w:firstLine="420" w:firstLineChars="200"/>
              <w:rPr>
                <w:rFonts w:ascii="宋体" w:hAnsi="宋体" w:cs="宋体"/>
                <w:szCs w:val="21"/>
              </w:rPr>
            </w:pPr>
            <w:r>
              <w:rPr>
                <w:rFonts w:hint="eastAsia" w:ascii="宋体" w:hAnsi="宋体" w:cs="宋体"/>
                <w:szCs w:val="21"/>
              </w:rPr>
              <w:t>包含1轴、2轴、3轴、4轴、5轴、6轴、底座等组成。</w:t>
            </w:r>
          </w:p>
          <w:p w14:paraId="0C786546">
            <w:pPr>
              <w:adjustRightInd w:val="0"/>
              <w:snapToGrid w:val="0"/>
              <w:ind w:firstLine="420" w:firstLineChars="200"/>
              <w:rPr>
                <w:rFonts w:ascii="宋体" w:hAnsi="宋体" w:cs="宋体"/>
                <w:szCs w:val="21"/>
              </w:rPr>
            </w:pPr>
          </w:p>
          <w:p w14:paraId="40CBCD40">
            <w:pPr>
              <w:numPr>
                <w:ilvl w:val="1"/>
                <w:numId w:val="61"/>
              </w:numPr>
              <w:adjustRightInd w:val="0"/>
              <w:snapToGrid w:val="0"/>
              <w:rPr>
                <w:rFonts w:ascii="宋体" w:hAnsi="宋体" w:cs="宋体"/>
                <w:szCs w:val="21"/>
              </w:rPr>
            </w:pPr>
            <w:r>
              <w:rPr>
                <w:rFonts w:hint="eastAsia" w:ascii="宋体" w:hAnsi="宋体" w:cs="宋体"/>
                <w:szCs w:val="21"/>
              </w:rPr>
              <w:t>示教器学习：</w:t>
            </w:r>
          </w:p>
          <w:p w14:paraId="7A8FAAE7">
            <w:pPr>
              <w:adjustRightInd w:val="0"/>
              <w:snapToGrid w:val="0"/>
              <w:ind w:firstLine="420" w:firstLineChars="200"/>
              <w:rPr>
                <w:rFonts w:ascii="宋体" w:hAnsi="宋体" w:cs="宋体"/>
                <w:szCs w:val="21"/>
              </w:rPr>
            </w:pPr>
            <w:r>
              <w:rPr>
                <w:rFonts w:hint="eastAsia" w:ascii="宋体" w:hAnsi="宋体" w:cs="宋体"/>
                <w:szCs w:val="21"/>
              </w:rPr>
              <w:t>包含连接电缆、触摸屏、急停开关、手动操纵摇杆、USB端口、使能器按钮、触摸屏用笔、复位按钮、快捷按钮等组成部分；</w:t>
            </w:r>
          </w:p>
          <w:p w14:paraId="693D46EC">
            <w:pPr>
              <w:adjustRightInd w:val="0"/>
              <w:snapToGrid w:val="0"/>
              <w:ind w:firstLine="420" w:firstLineChars="200"/>
              <w:rPr>
                <w:rFonts w:ascii="宋体" w:hAnsi="宋体" w:cs="宋体"/>
                <w:szCs w:val="21"/>
              </w:rPr>
            </w:pPr>
          </w:p>
          <w:p w14:paraId="50D778A4">
            <w:pPr>
              <w:numPr>
                <w:ilvl w:val="1"/>
                <w:numId w:val="61"/>
              </w:numPr>
              <w:adjustRightInd w:val="0"/>
              <w:snapToGrid w:val="0"/>
              <w:rPr>
                <w:rFonts w:ascii="宋体" w:hAnsi="宋体" w:cs="宋体"/>
                <w:szCs w:val="21"/>
              </w:rPr>
            </w:pPr>
            <w:r>
              <w:rPr>
                <w:rFonts w:hint="eastAsia" w:ascii="宋体" w:hAnsi="宋体" w:cs="宋体"/>
                <w:szCs w:val="21"/>
              </w:rPr>
              <w:t>机器人控制柜学习：</w:t>
            </w:r>
          </w:p>
          <w:p w14:paraId="1788F120">
            <w:pPr>
              <w:adjustRightInd w:val="0"/>
              <w:snapToGrid w:val="0"/>
              <w:ind w:firstLine="420" w:firstLineChars="200"/>
              <w:rPr>
                <w:rFonts w:ascii="宋体" w:hAnsi="宋体" w:cs="宋体"/>
                <w:szCs w:val="21"/>
              </w:rPr>
            </w:pPr>
            <w:r>
              <w:rPr>
                <w:rFonts w:hint="eastAsia" w:ascii="宋体" w:hAnsi="宋体" w:cs="宋体"/>
                <w:szCs w:val="21"/>
              </w:rPr>
              <w:t>包含工业机器人电源、工业机器人启动/运行、工业机器人模式旋钮、工业机器人急停、USB端口、服务端口、XP1端口等组成部分；</w:t>
            </w:r>
          </w:p>
          <w:p w14:paraId="026EDA37">
            <w:pPr>
              <w:adjustRightInd w:val="0"/>
              <w:snapToGrid w:val="0"/>
              <w:ind w:firstLine="420" w:firstLineChars="200"/>
              <w:rPr>
                <w:rFonts w:ascii="宋体" w:hAnsi="宋体" w:cs="宋体"/>
                <w:szCs w:val="21"/>
              </w:rPr>
            </w:pPr>
          </w:p>
          <w:p w14:paraId="082A2E82">
            <w:pPr>
              <w:numPr>
                <w:ilvl w:val="1"/>
                <w:numId w:val="61"/>
              </w:numPr>
              <w:adjustRightInd w:val="0"/>
              <w:snapToGrid w:val="0"/>
              <w:rPr>
                <w:rFonts w:ascii="宋体" w:hAnsi="宋体" w:cs="宋体"/>
                <w:szCs w:val="21"/>
              </w:rPr>
            </w:pPr>
            <w:r>
              <w:rPr>
                <w:rFonts w:hint="eastAsia" w:ascii="宋体" w:hAnsi="宋体" w:cs="宋体"/>
                <w:szCs w:val="21"/>
              </w:rPr>
              <w:t>门控控制柜学习：</w:t>
            </w:r>
          </w:p>
          <w:p w14:paraId="003B7A72">
            <w:pPr>
              <w:adjustRightInd w:val="0"/>
              <w:snapToGrid w:val="0"/>
              <w:ind w:firstLine="420" w:firstLineChars="200"/>
              <w:rPr>
                <w:rFonts w:ascii="宋体" w:hAnsi="宋体" w:cs="宋体"/>
                <w:szCs w:val="21"/>
              </w:rPr>
            </w:pPr>
            <w:r>
              <w:rPr>
                <w:rFonts w:hint="eastAsia" w:ascii="宋体" w:hAnsi="宋体" w:cs="宋体"/>
                <w:szCs w:val="21"/>
              </w:rPr>
              <w:t>包含转换开关、门锁、启动按钮、急停按钮、穿线管、电风扇、电器件、开关电源、伺服驱动器、接线端子台、多层接线端子台等组成部分。</w:t>
            </w:r>
          </w:p>
        </w:tc>
      </w:tr>
      <w:tr w14:paraId="6A72FF61">
        <w:tblPrEx>
          <w:tblCellMar>
            <w:top w:w="0" w:type="dxa"/>
            <w:left w:w="108" w:type="dxa"/>
            <w:bottom w:w="0" w:type="dxa"/>
            <w:right w:w="108" w:type="dxa"/>
          </w:tblCellMar>
        </w:tblPrEx>
        <w:trPr>
          <w:trHeight w:val="3552"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4CFF18AC">
            <w:pPr>
              <w:widowControl/>
              <w:spacing w:line="360" w:lineRule="auto"/>
              <w:jc w:val="center"/>
              <w:textAlignment w:val="center"/>
              <w:rPr>
                <w:rFonts w:ascii="宋体" w:hAnsi="宋体" w:cs="宋体"/>
                <w:szCs w:val="21"/>
              </w:rPr>
            </w:pPr>
            <w:r>
              <w:rPr>
                <w:rFonts w:hint="eastAsia" w:ascii="宋体" w:hAnsi="宋体" w:cs="宋体"/>
                <w:kern w:val="0"/>
                <w:szCs w:val="21"/>
                <w:lang w:bidi="ar"/>
              </w:rPr>
              <w:t>26</w:t>
            </w:r>
          </w:p>
        </w:tc>
        <w:tc>
          <w:tcPr>
            <w:tcW w:w="819" w:type="pct"/>
            <w:tcBorders>
              <w:top w:val="single" w:color="000000" w:sz="4" w:space="0"/>
              <w:left w:val="single" w:color="000000" w:sz="4" w:space="0"/>
              <w:bottom w:val="single" w:color="000000" w:sz="4" w:space="0"/>
              <w:right w:val="single" w:color="000000" w:sz="4" w:space="0"/>
            </w:tcBorders>
            <w:vAlign w:val="center"/>
          </w:tcPr>
          <w:p w14:paraId="1EF64A8C">
            <w:pPr>
              <w:spacing w:line="360" w:lineRule="auto"/>
              <w:rPr>
                <w:rFonts w:ascii="宋体" w:hAnsi="宋体" w:cs="宋体"/>
                <w:szCs w:val="21"/>
              </w:rPr>
            </w:pPr>
            <w:r>
              <w:rPr>
                <w:rFonts w:hint="eastAsia" w:ascii="宋体" w:hAnsi="宋体" w:cs="宋体"/>
                <w:szCs w:val="21"/>
              </w:rPr>
              <w:t>工业机器人装调与维修VR实训软件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4C81BAE">
            <w:pPr>
              <w:numPr>
                <w:ilvl w:val="0"/>
                <w:numId w:val="6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软件框架</w:t>
            </w:r>
          </w:p>
          <w:p w14:paraId="157A8BA3">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《工业机器人装调与维修VR实训软件》包括认知模块、拆卸实训、故障处理、考核模块。</w:t>
            </w:r>
          </w:p>
          <w:p w14:paraId="0B36B36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软件支持我校桌面式虚拟现实操作一体机使用。</w:t>
            </w:r>
          </w:p>
          <w:p w14:paraId="335C30A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软件参照实物还原制作了工业机器人的模型和动画，支持模型爆炸和复原等，可以拆解查看机器人，并模拟拆卸和故障处理实训等，进行深入学习。</w:t>
            </w:r>
          </w:p>
          <w:p w14:paraId="77AB820B">
            <w:pPr>
              <w:adjustRightInd w:val="0"/>
              <w:snapToGrid w:val="0"/>
              <w:rPr>
                <w:rFonts w:ascii="宋体" w:hAnsi="宋体" w:cs="宋体"/>
                <w:color w:val="000000" w:themeColor="text1"/>
                <w:szCs w:val="21"/>
                <w14:textFill>
                  <w14:solidFill>
                    <w14:schemeClr w14:val="tx1"/>
                  </w14:solidFill>
                </w14:textFill>
              </w:rPr>
            </w:pPr>
          </w:p>
          <w:p w14:paraId="2242D590">
            <w:pPr>
              <w:numPr>
                <w:ilvl w:val="0"/>
                <w:numId w:val="6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实训内容和任务</w:t>
            </w:r>
          </w:p>
          <w:p w14:paraId="7D94F711">
            <w:pPr>
              <w:numPr>
                <w:ilvl w:val="0"/>
                <w:numId w:val="6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认知模块</w:t>
            </w:r>
          </w:p>
          <w:p w14:paraId="7BFA5F7E">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原理演示学习</w:t>
            </w:r>
          </w:p>
          <w:p w14:paraId="07BE2A10">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查看学习六轴工业机器人 J1 至 J6 各零部件，通过动画以透视视角动态展示每个零部件的结构及工作原理，使抽象的原理知识直观化。</w:t>
            </w:r>
          </w:p>
          <w:p w14:paraId="41BE9A3A">
            <w:pPr>
              <w:adjustRightInd w:val="0"/>
              <w:snapToGrid w:val="0"/>
              <w:ind w:firstLine="420" w:firstLineChars="200"/>
              <w:rPr>
                <w:rFonts w:ascii="宋体" w:hAnsi="宋体" w:cs="宋体"/>
                <w:color w:val="000000" w:themeColor="text1"/>
                <w:szCs w:val="21"/>
                <w14:textFill>
                  <w14:solidFill>
                    <w14:schemeClr w14:val="tx1"/>
                  </w14:solidFill>
                </w14:textFill>
              </w:rPr>
            </w:pPr>
          </w:p>
          <w:p w14:paraId="7D46EDA8">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结构展示学习</w:t>
            </w:r>
          </w:p>
          <w:p w14:paraId="6D50EB62">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六轴工业机器人整体模型及 J1 至 J6 各零部件均可实现动态爆炸效果，以便查看内部结构。爆炸后的零部件支持移动、缩放及任意角度观察操作，且每个零部件均配有对应的文字介绍。</w:t>
            </w:r>
          </w:p>
          <w:p w14:paraId="296A0FA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无论是整体模型还是各零部件，在完成爆炸查看后，均可一键恢复至原始状态。</w:t>
            </w:r>
          </w:p>
          <w:p w14:paraId="23DC4914">
            <w:pPr>
              <w:adjustRightInd w:val="0"/>
              <w:snapToGrid w:val="0"/>
              <w:ind w:firstLine="420" w:firstLineChars="200"/>
              <w:rPr>
                <w:rFonts w:ascii="宋体" w:hAnsi="宋体" w:cs="宋体"/>
                <w:color w:val="000000" w:themeColor="text1"/>
                <w:szCs w:val="21"/>
                <w14:textFill>
                  <w14:solidFill>
                    <w14:schemeClr w14:val="tx1"/>
                  </w14:solidFill>
                </w14:textFill>
              </w:rPr>
            </w:pPr>
          </w:p>
          <w:p w14:paraId="6C10C790">
            <w:pPr>
              <w:numPr>
                <w:ilvl w:val="0"/>
                <w:numId w:val="6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拆卸实训</w:t>
            </w:r>
          </w:p>
          <w:p w14:paraId="0E0AB1E7">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此模块可以模拟进行整体拆卸、J1-J6的单独部件拆卸实训。用户根据UI提示，选择合适的工具对场景中高亮物体或零部件进行交互操作，完成拆卸任务。零件库包含元器件与紧固件两类物资，工具库则涵盖常用工具与专业工具等设备。</w:t>
            </w:r>
          </w:p>
          <w:p w14:paraId="468E214F">
            <w:pPr>
              <w:adjustRightInd w:val="0"/>
              <w:snapToGrid w:val="0"/>
              <w:ind w:firstLine="420" w:firstLineChars="200"/>
              <w:rPr>
                <w:rFonts w:ascii="宋体" w:hAnsi="宋体" w:cs="宋体"/>
                <w:color w:val="000000" w:themeColor="text1"/>
                <w:szCs w:val="21"/>
                <w14:textFill>
                  <w14:solidFill>
                    <w14:schemeClr w14:val="tx1"/>
                  </w14:solidFill>
                </w14:textFill>
              </w:rPr>
            </w:pPr>
          </w:p>
          <w:p w14:paraId="17882E74">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整体拆卸实训</w:t>
            </w:r>
          </w:p>
          <w:p w14:paraId="1FAC9D0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步骤主要包括：使用活动扳手打开注油嘴、使用内六角扳手8mm拆卸一轴排油孔密封螺栓、使用套筒扳手11mm拆卸二轴注油嘴、使用内六角扳手8mm拆卸二轴排油孔密封螺栓等等。</w:t>
            </w:r>
          </w:p>
          <w:p w14:paraId="359C7C90">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油孔拆卸实训</w:t>
            </w:r>
          </w:p>
          <w:p w14:paraId="49165491">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外壳拆卸实训</w:t>
            </w:r>
          </w:p>
          <w:p w14:paraId="497767A4">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J6拆卸实训</w:t>
            </w:r>
          </w:p>
          <w:p w14:paraId="47F0821C">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J5拆卸实训</w:t>
            </w:r>
          </w:p>
          <w:p w14:paraId="7C2E98BB">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J4拆卸实训</w:t>
            </w:r>
          </w:p>
          <w:p w14:paraId="01615D6A">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J3拆卸实训</w:t>
            </w:r>
          </w:p>
          <w:p w14:paraId="34D18DE7">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J2拆卸实训</w:t>
            </w:r>
          </w:p>
          <w:p w14:paraId="6EC97D43">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J1拆卸实训</w:t>
            </w:r>
          </w:p>
          <w:p w14:paraId="4B2EB3F2">
            <w:pPr>
              <w:adjustRightInd w:val="0"/>
              <w:snapToGrid w:val="0"/>
              <w:rPr>
                <w:rFonts w:ascii="宋体" w:hAnsi="宋体" w:cs="宋体"/>
                <w:color w:val="000000" w:themeColor="text1"/>
                <w:szCs w:val="21"/>
                <w14:textFill>
                  <w14:solidFill>
                    <w14:schemeClr w14:val="tx1"/>
                  </w14:solidFill>
                </w14:textFill>
              </w:rPr>
            </w:pPr>
          </w:p>
          <w:p w14:paraId="11B0D619">
            <w:pPr>
              <w:numPr>
                <w:ilvl w:val="0"/>
                <w:numId w:val="64"/>
              </w:numPr>
              <w:adjustRightInd w:val="0"/>
              <w:snapToGrid w:val="0"/>
              <w:ind w:left="0" w:firstLine="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故障处理</w:t>
            </w:r>
          </w:p>
          <w:p w14:paraId="19DC17D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故障处理过程中，用户可调用提示功能，从工具库中选取指定规格的工具，在模型高亮标注的待操作部位进行维护与维修作业。整个实训操作高度还原工业机器人实际故障处理与维修的标准流程，提升使用者的实战处置能力。</w:t>
            </w:r>
          </w:p>
          <w:p w14:paraId="322D4675">
            <w:pPr>
              <w:adjustRightInd w:val="0"/>
              <w:snapToGrid w:val="0"/>
              <w:ind w:firstLine="420" w:firstLineChars="200"/>
              <w:rPr>
                <w:rFonts w:ascii="宋体" w:hAnsi="宋体" w:cs="宋体"/>
                <w:color w:val="000000" w:themeColor="text1"/>
                <w:szCs w:val="21"/>
                <w14:textFill>
                  <w14:solidFill>
                    <w14:schemeClr w14:val="tx1"/>
                  </w14:solidFill>
                </w14:textFill>
              </w:rPr>
            </w:pPr>
          </w:p>
          <w:p w14:paraId="2D66F60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项目一：日常维护</w:t>
            </w:r>
          </w:p>
          <w:p w14:paraId="69C6F36D">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包括以下任务：</w:t>
            </w:r>
          </w:p>
          <w:p w14:paraId="0E9E7F05">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机器人表面清洁</w:t>
            </w:r>
          </w:p>
          <w:p w14:paraId="4CC373E0">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外部电缆检查</w:t>
            </w:r>
          </w:p>
          <w:p w14:paraId="3EA08506">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示教器电缆</w:t>
            </w:r>
          </w:p>
          <w:p w14:paraId="6F2CCF10">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泄露检查</w:t>
            </w:r>
          </w:p>
          <w:p w14:paraId="3DC7490E">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通电操作检查</w:t>
            </w:r>
          </w:p>
          <w:p w14:paraId="160D71D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步骤包括：检查控制柜外部冷却风扇(柜门风扇/背面风扇)是否正常工作、用钥匙打开控制柜门、检查控制柜内部冷却风扇是否正常工作等等。</w:t>
            </w:r>
          </w:p>
          <w:p w14:paraId="6E50CCE3">
            <w:pPr>
              <w:adjustRightInd w:val="0"/>
              <w:snapToGrid w:val="0"/>
              <w:ind w:firstLine="420" w:firstLineChars="200"/>
              <w:rPr>
                <w:rFonts w:ascii="宋体" w:hAnsi="宋体" w:cs="宋体"/>
                <w:color w:val="000000" w:themeColor="text1"/>
                <w:szCs w:val="21"/>
                <w14:textFill>
                  <w14:solidFill>
                    <w14:schemeClr w14:val="tx1"/>
                  </w14:solidFill>
                </w14:textFill>
              </w:rPr>
            </w:pPr>
          </w:p>
          <w:p w14:paraId="1CDAFEA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项目二：季度维护</w:t>
            </w:r>
          </w:p>
          <w:p w14:paraId="4C07C4AF">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包括以下任务：</w:t>
            </w:r>
          </w:p>
          <w:p w14:paraId="2E263132">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机构部电缆检查</w:t>
            </w:r>
          </w:p>
          <w:p w14:paraId="66025D6E">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主要步骤包括：检查机器人本体包裹电缆是否有破损和扭曲、检查一轴电机电缆接口是否松动和破损、检查三轴电机电缆接口是否松动和破损、检查四轴电机电缆接口是否松动和破损、使用内六角扳手6mm拆卸四轴小臂盖板螺栓、检查五轴电机电缆接口是否松动和破损、检查六轴电机电缆接口是否松动和破损等等。</w:t>
            </w:r>
          </w:p>
          <w:p w14:paraId="2332B316">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外部所有螺栓紧固</w:t>
            </w:r>
          </w:p>
          <w:p w14:paraId="72718DAF">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机械式制动器检修</w:t>
            </w:r>
          </w:p>
          <w:p w14:paraId="45A0B037">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各部位清洁与维修</w:t>
            </w:r>
          </w:p>
          <w:p w14:paraId="0EBAB898">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连接电缆检查</w:t>
            </w:r>
          </w:p>
          <w:p w14:paraId="1C4CCB8C">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控制装置通气口清洁</w:t>
            </w:r>
          </w:p>
          <w:p w14:paraId="772E9F2D">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控制装置螺栓紧固</w:t>
            </w:r>
          </w:p>
          <w:p w14:paraId="5C09334F">
            <w:pPr>
              <w:adjustRightInd w:val="0"/>
              <w:snapToGrid w:val="0"/>
              <w:ind w:firstLine="420" w:firstLineChars="200"/>
              <w:rPr>
                <w:rFonts w:ascii="宋体" w:hAnsi="宋体" w:cs="宋体"/>
                <w:color w:val="000000" w:themeColor="text1"/>
                <w:szCs w:val="21"/>
                <w14:textFill>
                  <w14:solidFill>
                    <w14:schemeClr w14:val="tx1"/>
                  </w14:solidFill>
                </w14:textFill>
              </w:rPr>
            </w:pPr>
          </w:p>
          <w:p w14:paraId="21FC945A">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项目三：年度维护</w:t>
            </w:r>
          </w:p>
          <w:p w14:paraId="7332EA44">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包括以下任务：</w:t>
            </w:r>
          </w:p>
          <w:p w14:paraId="4D8BB7A1">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机构部电池更换</w:t>
            </w:r>
          </w:p>
          <w:p w14:paraId="65258E0B">
            <w:pPr>
              <w:adjustRightInd w:val="0"/>
              <w:snapToGrid w:val="0"/>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主要步骤包括：按下急停按钮、使用一字螺丝刀拆下电池盒盖板螺栓、用手取下电池盒盖板、取出旧电池、放入新电池、从物品栏选择电池盒盖板及螺栓并安装回去。</w:t>
            </w:r>
          </w:p>
          <w:p w14:paraId="06E97E67">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一轴减速机润滑脂更换</w:t>
            </w:r>
          </w:p>
          <w:p w14:paraId="4A6D13B2">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二轴减速机润滑脂更换</w:t>
            </w:r>
          </w:p>
          <w:p w14:paraId="351B0987">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三轴减速机润滑脂更换</w:t>
            </w:r>
          </w:p>
          <w:p w14:paraId="079CDFEF">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四轴齿轮箱润滑脂更换</w:t>
            </w:r>
          </w:p>
          <w:p w14:paraId="04CD65E4">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五轴齿轮箱润滑脂更换</w:t>
            </w:r>
          </w:p>
          <w:p w14:paraId="39C5D36A">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六轴减速机润滑脂更换</w:t>
            </w:r>
          </w:p>
          <w:p w14:paraId="27CA4C09">
            <w:pPr>
              <w:numPr>
                <w:ilvl w:val="0"/>
                <w:numId w:val="65"/>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控制柜电池更换</w:t>
            </w:r>
          </w:p>
          <w:p w14:paraId="3AF015F7">
            <w:pPr>
              <w:adjustRightInd w:val="0"/>
              <w:snapToGrid w:val="0"/>
              <w:rPr>
                <w:rFonts w:ascii="宋体" w:hAnsi="宋体" w:cs="宋体"/>
                <w:color w:val="000000" w:themeColor="text1"/>
                <w:szCs w:val="21"/>
                <w14:textFill>
                  <w14:solidFill>
                    <w14:schemeClr w14:val="tx1"/>
                  </w14:solidFill>
                </w14:textFill>
              </w:rPr>
            </w:pPr>
          </w:p>
          <w:p w14:paraId="3D7A4439">
            <w:pPr>
              <w:numPr>
                <w:ilvl w:val="0"/>
                <w:numId w:val="63"/>
              </w:numPr>
              <w:adjustRightInd w:val="0"/>
              <w:snapToGrid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考核模块</w:t>
            </w:r>
          </w:p>
          <w:p w14:paraId="6040718A">
            <w:pPr>
              <w:adjustRightInd w:val="0"/>
              <w:snapToGrid w:val="0"/>
              <w:ind w:firstLine="420" w:firstLineChars="200"/>
              <w:rPr>
                <w:rFonts w:ascii="宋体" w:hAnsi="宋体" w:cs="宋体"/>
                <w:szCs w:val="21"/>
              </w:rPr>
            </w:pPr>
            <w:r>
              <w:rPr>
                <w:rFonts w:hint="eastAsia" w:ascii="宋体" w:hAnsi="宋体" w:cs="宋体"/>
                <w:color w:val="000000" w:themeColor="text1"/>
                <w:szCs w:val="21"/>
                <w14:textFill>
                  <w14:solidFill>
                    <w14:schemeClr w14:val="tx1"/>
                  </w14:solidFill>
                </w14:textFill>
              </w:rPr>
              <w:t>此模块以拆卸模块为基础，在无UI提示和高亮提示的基础上进行操作，并统计得分。</w:t>
            </w:r>
          </w:p>
        </w:tc>
      </w:tr>
      <w:tr w14:paraId="30957514">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1E3833A">
            <w:pPr>
              <w:widowControl/>
              <w:spacing w:line="360" w:lineRule="auto"/>
              <w:jc w:val="center"/>
              <w:textAlignment w:val="center"/>
              <w:rPr>
                <w:rFonts w:ascii="宋体" w:hAnsi="宋体" w:cs="宋体"/>
                <w:szCs w:val="21"/>
              </w:rPr>
            </w:pPr>
            <w:r>
              <w:rPr>
                <w:rFonts w:hint="eastAsia" w:ascii="宋体" w:hAnsi="宋体" w:cs="宋体"/>
                <w:kern w:val="0"/>
                <w:szCs w:val="21"/>
                <w:lang w:bidi="ar"/>
              </w:rPr>
              <w:t>27</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5E3DC871">
            <w:pPr>
              <w:spacing w:line="360" w:lineRule="auto"/>
              <w:rPr>
                <w:rFonts w:ascii="宋体" w:hAnsi="宋体" w:cs="宋体"/>
                <w:szCs w:val="21"/>
              </w:rPr>
            </w:pPr>
            <w:r>
              <w:rPr>
                <w:rFonts w:hint="eastAsia" w:ascii="宋体" w:hAnsi="宋体" w:cs="宋体"/>
                <w:szCs w:val="21"/>
              </w:rPr>
              <w:t>现代智能制造技术虚拟仿真软件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10F9E75">
            <w:pPr>
              <w:ind w:firstLine="420" w:firstLineChars="200"/>
              <w:rPr>
                <w:rFonts w:ascii="宋体" w:hAnsi="宋体" w:cs="宋体"/>
                <w:szCs w:val="21"/>
                <w:lang w:bidi="ar"/>
              </w:rPr>
            </w:pPr>
            <w:r>
              <w:rPr>
                <w:rFonts w:hint="eastAsia" w:ascii="宋体" w:hAnsi="宋体" w:cs="宋体"/>
                <w:szCs w:val="21"/>
                <w:lang w:bidi="ar"/>
              </w:rPr>
              <w:t>1.软件框架</w:t>
            </w:r>
          </w:p>
          <w:p w14:paraId="3BCDC2F4">
            <w:pPr>
              <w:ind w:firstLine="420" w:firstLineChars="200"/>
              <w:rPr>
                <w:rFonts w:ascii="宋体" w:hAnsi="宋体" w:cs="宋体"/>
                <w:szCs w:val="21"/>
                <w:lang w:bidi="ar"/>
              </w:rPr>
            </w:pPr>
            <w:r>
              <w:rPr>
                <w:rFonts w:hint="eastAsia" w:ascii="宋体" w:hAnsi="宋体" w:cs="宋体"/>
                <w:szCs w:val="21"/>
                <w:lang w:bidi="ar"/>
              </w:rPr>
              <w:t>软件包含认知、实训、考核三大模块，认知模块包括：3D认知、一键启动漫游，实训模块包含：立体仓储（分为手动和自动）、库卡机械手、桁架机械手、数控机床、三坐标测量仪五大模块，通过这五个模块的学习，学生可以熟悉车间环境、熟悉自动化工业操作与应用的原理，练习设备的调试和使用、管理生产线的运行,进而掌握智能制造的相关知识点；考核模块通过实训操作和客观题对学生进行知识点的考核，通过考核模块老师能更好的了解学生对知识点的掌握情况，提升教学质量。</w:t>
            </w:r>
          </w:p>
          <w:p w14:paraId="69C22474">
            <w:pPr>
              <w:ind w:firstLine="420" w:firstLineChars="200"/>
              <w:rPr>
                <w:rFonts w:ascii="宋体" w:hAnsi="宋体" w:cs="宋体"/>
                <w:szCs w:val="21"/>
                <w:lang w:bidi="ar"/>
              </w:rPr>
            </w:pPr>
            <w:r>
              <w:rPr>
                <w:rFonts w:hint="eastAsia" w:ascii="宋体" w:hAnsi="宋体" w:cs="宋体"/>
                <w:szCs w:val="21"/>
                <w:lang w:bidi="ar"/>
              </w:rPr>
              <w:t>2.实训内容</w:t>
            </w:r>
          </w:p>
          <w:p w14:paraId="5F5F9D56">
            <w:pPr>
              <w:numPr>
                <w:ilvl w:val="0"/>
                <w:numId w:val="66"/>
              </w:numPr>
              <w:rPr>
                <w:rFonts w:ascii="宋体" w:hAnsi="宋体" w:cs="宋体"/>
                <w:szCs w:val="21"/>
                <w:lang w:bidi="ar"/>
              </w:rPr>
            </w:pPr>
            <w:r>
              <w:rPr>
                <w:rFonts w:hint="eastAsia" w:ascii="宋体" w:hAnsi="宋体" w:cs="宋体"/>
                <w:szCs w:val="21"/>
                <w:lang w:bidi="ar"/>
              </w:rPr>
              <w:t>教学认知：</w:t>
            </w:r>
          </w:p>
          <w:p w14:paraId="058249A9">
            <w:pPr>
              <w:ind w:firstLine="420" w:firstLineChars="200"/>
              <w:rPr>
                <w:rFonts w:ascii="宋体" w:hAnsi="宋体" w:cs="宋体"/>
                <w:szCs w:val="21"/>
                <w:lang w:bidi="ar"/>
              </w:rPr>
            </w:pPr>
            <w:r>
              <w:rPr>
                <w:rFonts w:hint="eastAsia" w:ascii="宋体" w:hAnsi="宋体" w:cs="宋体"/>
                <w:szCs w:val="21"/>
                <w:lang w:bidi="ar"/>
              </w:rPr>
              <w:t>立体仓储：AGV小车，堆垛机，下位机、货架</w:t>
            </w:r>
          </w:p>
          <w:p w14:paraId="3204D932">
            <w:pPr>
              <w:ind w:firstLine="420" w:firstLineChars="200"/>
              <w:rPr>
                <w:rFonts w:ascii="宋体" w:hAnsi="宋体" w:cs="宋体"/>
                <w:szCs w:val="21"/>
                <w:lang w:bidi="ar"/>
              </w:rPr>
            </w:pPr>
            <w:r>
              <w:rPr>
                <w:rFonts w:hint="eastAsia" w:ascii="宋体" w:hAnsi="宋体" w:cs="宋体"/>
                <w:szCs w:val="21"/>
                <w:lang w:bidi="ar"/>
              </w:rPr>
              <w:t>自动上料加工：桁架机械手，车铣复合加工中心</w:t>
            </w:r>
          </w:p>
          <w:p w14:paraId="6C64C0A9">
            <w:pPr>
              <w:ind w:firstLine="420" w:firstLineChars="200"/>
              <w:rPr>
                <w:rFonts w:ascii="宋体" w:hAnsi="宋体" w:cs="宋体"/>
                <w:szCs w:val="21"/>
                <w:lang w:bidi="ar"/>
              </w:rPr>
            </w:pPr>
            <w:r>
              <w:rPr>
                <w:rFonts w:hint="eastAsia" w:ascii="宋体" w:hAnsi="宋体" w:cs="宋体"/>
                <w:szCs w:val="21"/>
                <w:lang w:bidi="ar"/>
              </w:rPr>
              <w:t>5号加工岛：库卡机械手，加工中心，三坐标测量仪</w:t>
            </w:r>
          </w:p>
          <w:p w14:paraId="0C8568D1">
            <w:pPr>
              <w:ind w:firstLine="420" w:firstLineChars="200"/>
              <w:rPr>
                <w:rFonts w:ascii="宋体" w:hAnsi="宋体" w:cs="宋体"/>
                <w:szCs w:val="21"/>
                <w:lang w:bidi="ar"/>
              </w:rPr>
            </w:pPr>
            <w:r>
              <w:rPr>
                <w:rFonts w:hint="eastAsia" w:ascii="宋体" w:hAnsi="宋体" w:cs="宋体"/>
                <w:szCs w:val="21"/>
                <w:lang w:bidi="ar"/>
              </w:rPr>
              <w:t>4号加工岛：库卡机械手，加工中心</w:t>
            </w:r>
          </w:p>
          <w:p w14:paraId="7CF1B0BA">
            <w:pPr>
              <w:ind w:firstLine="420" w:firstLineChars="200"/>
              <w:rPr>
                <w:rFonts w:ascii="宋体" w:hAnsi="宋体" w:cs="宋体"/>
                <w:szCs w:val="21"/>
                <w:lang w:bidi="ar"/>
              </w:rPr>
            </w:pPr>
          </w:p>
          <w:p w14:paraId="1DFFE752">
            <w:pPr>
              <w:numPr>
                <w:ilvl w:val="0"/>
                <w:numId w:val="66"/>
              </w:numPr>
              <w:rPr>
                <w:rFonts w:ascii="宋体" w:hAnsi="宋体" w:cs="宋体"/>
                <w:szCs w:val="21"/>
                <w:lang w:bidi="ar"/>
              </w:rPr>
            </w:pPr>
            <w:r>
              <w:rPr>
                <w:rFonts w:hint="eastAsia" w:ascii="宋体" w:hAnsi="宋体" w:cs="宋体"/>
                <w:szCs w:val="21"/>
                <w:lang w:bidi="ar"/>
              </w:rPr>
              <w:t>一键启动：</w:t>
            </w:r>
          </w:p>
          <w:p w14:paraId="3E5F842C">
            <w:pPr>
              <w:ind w:firstLine="420" w:firstLineChars="200"/>
              <w:rPr>
                <w:rFonts w:ascii="宋体" w:hAnsi="宋体" w:cs="宋体"/>
                <w:szCs w:val="21"/>
                <w:lang w:bidi="ar"/>
              </w:rPr>
            </w:pPr>
            <w:r>
              <w:rPr>
                <w:rFonts w:hint="eastAsia" w:ascii="宋体" w:hAnsi="宋体" w:cs="宋体"/>
                <w:szCs w:val="21"/>
                <w:lang w:bidi="ar"/>
              </w:rPr>
              <w:t>4号位生产线一键启动</w:t>
            </w:r>
          </w:p>
          <w:p w14:paraId="756E177D">
            <w:pPr>
              <w:ind w:firstLine="420" w:firstLineChars="200"/>
              <w:rPr>
                <w:rFonts w:ascii="宋体" w:hAnsi="宋体" w:cs="宋体"/>
                <w:szCs w:val="21"/>
                <w:lang w:bidi="ar"/>
              </w:rPr>
            </w:pPr>
            <w:r>
              <w:rPr>
                <w:rFonts w:hint="eastAsia" w:ascii="宋体" w:hAnsi="宋体" w:cs="宋体"/>
                <w:szCs w:val="21"/>
                <w:lang w:bidi="ar"/>
              </w:rPr>
              <w:t>5号位生产线一键启动</w:t>
            </w:r>
          </w:p>
          <w:p w14:paraId="433672F7">
            <w:pPr>
              <w:ind w:firstLine="420" w:firstLineChars="200"/>
              <w:rPr>
                <w:rFonts w:ascii="宋体" w:hAnsi="宋体" w:cs="宋体"/>
                <w:szCs w:val="21"/>
                <w:lang w:bidi="ar"/>
              </w:rPr>
            </w:pPr>
            <w:r>
              <w:rPr>
                <w:rFonts w:hint="eastAsia" w:ascii="宋体" w:hAnsi="宋体" w:cs="宋体"/>
                <w:szCs w:val="21"/>
                <w:lang w:bidi="ar"/>
              </w:rPr>
              <w:t>桁架机械手生产线一键启动</w:t>
            </w:r>
          </w:p>
          <w:p w14:paraId="610EC141">
            <w:pPr>
              <w:ind w:firstLine="420" w:firstLineChars="200"/>
              <w:rPr>
                <w:rFonts w:ascii="宋体" w:hAnsi="宋体" w:cs="宋体"/>
                <w:szCs w:val="21"/>
                <w:lang w:bidi="ar"/>
              </w:rPr>
            </w:pPr>
          </w:p>
          <w:p w14:paraId="4FF7C25B">
            <w:pPr>
              <w:numPr>
                <w:ilvl w:val="0"/>
                <w:numId w:val="66"/>
              </w:numPr>
              <w:rPr>
                <w:rFonts w:ascii="宋体" w:hAnsi="宋体" w:cs="宋体"/>
                <w:szCs w:val="21"/>
                <w:lang w:bidi="ar"/>
              </w:rPr>
            </w:pPr>
            <w:r>
              <w:rPr>
                <w:rFonts w:hint="eastAsia" w:ascii="宋体" w:hAnsi="宋体" w:cs="宋体"/>
                <w:szCs w:val="21"/>
                <w:lang w:bidi="ar"/>
              </w:rPr>
              <w:t>立体仓储：</w:t>
            </w:r>
          </w:p>
          <w:p w14:paraId="1F1E22FF">
            <w:pPr>
              <w:ind w:firstLine="420" w:firstLineChars="200"/>
              <w:rPr>
                <w:rFonts w:ascii="宋体" w:hAnsi="宋体" w:cs="宋体"/>
                <w:szCs w:val="21"/>
                <w:lang w:bidi="ar"/>
              </w:rPr>
            </w:pPr>
            <w:r>
              <w:rPr>
                <w:rFonts w:hint="eastAsia" w:ascii="宋体" w:hAnsi="宋体" w:cs="宋体"/>
                <w:szCs w:val="21"/>
                <w:lang w:bidi="ar"/>
              </w:rPr>
              <w:t>模拟立体仓储的启动、关闭、堆垛机和AGV小车的运行、下位机操控面板。实训分为手动模式和自动模式。</w:t>
            </w:r>
          </w:p>
          <w:p w14:paraId="19A4206E">
            <w:pPr>
              <w:numPr>
                <w:ilvl w:val="0"/>
                <w:numId w:val="66"/>
              </w:numPr>
              <w:rPr>
                <w:rFonts w:ascii="宋体" w:hAnsi="宋体" w:cs="宋体"/>
                <w:szCs w:val="21"/>
                <w:lang w:bidi="ar"/>
              </w:rPr>
            </w:pPr>
            <w:r>
              <w:rPr>
                <w:rFonts w:hint="eastAsia" w:ascii="宋体" w:hAnsi="宋体" w:cs="宋体"/>
                <w:szCs w:val="21"/>
                <w:lang w:bidi="ar"/>
              </w:rPr>
              <w:t>桁架机械手：</w:t>
            </w:r>
          </w:p>
          <w:p w14:paraId="46EDD9BF">
            <w:pPr>
              <w:ind w:firstLine="420" w:firstLineChars="200"/>
              <w:rPr>
                <w:rFonts w:ascii="宋体" w:hAnsi="宋体" w:cs="宋体"/>
                <w:szCs w:val="21"/>
                <w:lang w:bidi="ar"/>
              </w:rPr>
            </w:pPr>
            <w:r>
              <w:rPr>
                <w:rFonts w:hint="eastAsia" w:ascii="宋体" w:hAnsi="宋体" w:cs="宋体"/>
                <w:szCs w:val="21"/>
                <w:lang w:bidi="ar"/>
              </w:rPr>
              <w:t>模拟桁架机械手和小型立库上下料和加工中心加工的操作。</w:t>
            </w:r>
          </w:p>
          <w:p w14:paraId="54905212">
            <w:pPr>
              <w:numPr>
                <w:ilvl w:val="0"/>
                <w:numId w:val="66"/>
              </w:numPr>
              <w:rPr>
                <w:rFonts w:ascii="宋体" w:hAnsi="宋体" w:cs="宋体"/>
                <w:szCs w:val="21"/>
                <w:lang w:bidi="ar"/>
              </w:rPr>
            </w:pPr>
            <w:r>
              <w:rPr>
                <w:rFonts w:hint="eastAsia" w:ascii="宋体" w:hAnsi="宋体" w:cs="宋体"/>
                <w:szCs w:val="21"/>
                <w:lang w:bidi="ar"/>
              </w:rPr>
              <w:t>库卡机械手：</w:t>
            </w:r>
          </w:p>
          <w:p w14:paraId="2968C44E">
            <w:pPr>
              <w:ind w:firstLine="420" w:firstLineChars="200"/>
              <w:rPr>
                <w:rFonts w:ascii="宋体" w:hAnsi="宋体" w:cs="宋体"/>
                <w:szCs w:val="21"/>
                <w:lang w:bidi="ar"/>
              </w:rPr>
            </w:pPr>
            <w:r>
              <w:rPr>
                <w:rFonts w:hint="eastAsia" w:ascii="宋体" w:hAnsi="宋体" w:cs="宋体"/>
                <w:szCs w:val="21"/>
                <w:lang w:bidi="ar"/>
              </w:rPr>
              <w:t>模拟库卡机器人启动和示教器面板操作，以及相应的加工中心面板控制。</w:t>
            </w:r>
          </w:p>
          <w:p w14:paraId="4A6105C4">
            <w:pPr>
              <w:numPr>
                <w:ilvl w:val="0"/>
                <w:numId w:val="66"/>
              </w:numPr>
              <w:rPr>
                <w:rFonts w:ascii="宋体" w:hAnsi="宋体" w:cs="宋体"/>
                <w:szCs w:val="21"/>
                <w:lang w:bidi="ar"/>
              </w:rPr>
            </w:pPr>
            <w:r>
              <w:rPr>
                <w:rFonts w:hint="eastAsia" w:ascii="宋体" w:hAnsi="宋体" w:cs="宋体"/>
                <w:szCs w:val="21"/>
                <w:lang w:bidi="ar"/>
              </w:rPr>
              <w:t>三坐标测量仪：</w:t>
            </w:r>
          </w:p>
          <w:p w14:paraId="4B6EBEF6">
            <w:pPr>
              <w:ind w:firstLine="420" w:firstLineChars="200"/>
              <w:rPr>
                <w:rFonts w:ascii="宋体" w:hAnsi="宋体" w:cs="宋体"/>
                <w:szCs w:val="21"/>
                <w:lang w:bidi="ar"/>
              </w:rPr>
            </w:pPr>
            <w:r>
              <w:rPr>
                <w:rFonts w:hint="eastAsia" w:ascii="宋体" w:hAnsi="宋体" w:cs="宋体"/>
                <w:szCs w:val="21"/>
                <w:lang w:bidi="ar"/>
              </w:rPr>
              <w:t>模拟三坐标测量仪启动、归零、定位坐标系、检测平滑度、槽宽、各面圆等。</w:t>
            </w:r>
          </w:p>
          <w:p w14:paraId="7E8E6E01">
            <w:pPr>
              <w:numPr>
                <w:ilvl w:val="0"/>
                <w:numId w:val="66"/>
              </w:numPr>
              <w:rPr>
                <w:rFonts w:ascii="宋体" w:hAnsi="宋体" w:cs="宋体"/>
                <w:szCs w:val="21"/>
                <w:lang w:bidi="ar"/>
              </w:rPr>
            </w:pPr>
            <w:r>
              <w:rPr>
                <w:rFonts w:hint="eastAsia" w:ascii="宋体" w:hAnsi="宋体" w:cs="宋体"/>
                <w:szCs w:val="21"/>
                <w:lang w:bidi="ar"/>
              </w:rPr>
              <w:t>数控机床:</w:t>
            </w:r>
          </w:p>
          <w:p w14:paraId="504A9BD8">
            <w:pPr>
              <w:ind w:firstLine="420" w:firstLineChars="200"/>
              <w:rPr>
                <w:rFonts w:ascii="宋体" w:hAnsi="宋体" w:cs="宋体"/>
                <w:szCs w:val="21"/>
                <w:lang w:bidi="ar"/>
              </w:rPr>
            </w:pPr>
            <w:r>
              <w:rPr>
                <w:rFonts w:hint="eastAsia" w:ascii="宋体" w:hAnsi="宋体" w:cs="宋体"/>
                <w:szCs w:val="21"/>
                <w:lang w:bidi="ar"/>
              </w:rPr>
              <w:t>模拟数控机床的上气、启动关闭、模式调整、对刀、程序校验、零件加工。</w:t>
            </w:r>
          </w:p>
          <w:p w14:paraId="3BA2E18D">
            <w:pPr>
              <w:ind w:firstLine="420" w:firstLineChars="200"/>
              <w:rPr>
                <w:rFonts w:ascii="宋体" w:hAnsi="宋体" w:cs="宋体"/>
                <w:szCs w:val="21"/>
                <w:lang w:bidi="ar"/>
              </w:rPr>
            </w:pPr>
          </w:p>
          <w:p w14:paraId="3F4A9A33">
            <w:pPr>
              <w:ind w:firstLine="420" w:firstLineChars="200"/>
              <w:rPr>
                <w:rFonts w:ascii="宋体" w:hAnsi="宋体" w:cs="宋体"/>
                <w:szCs w:val="21"/>
                <w:lang w:bidi="ar"/>
              </w:rPr>
            </w:pPr>
            <w:r>
              <w:rPr>
                <w:rFonts w:hint="eastAsia" w:ascii="宋体" w:hAnsi="宋体" w:cs="宋体"/>
                <w:szCs w:val="21"/>
                <w:lang w:bidi="ar"/>
              </w:rPr>
              <w:t>3. 实训任务</w:t>
            </w:r>
          </w:p>
          <w:p w14:paraId="2D758988">
            <w:pPr>
              <w:ind w:firstLine="420" w:firstLineChars="200"/>
              <w:rPr>
                <w:rFonts w:ascii="宋体" w:hAnsi="宋体" w:cs="宋体"/>
                <w:szCs w:val="21"/>
                <w:lang w:bidi="ar"/>
              </w:rPr>
            </w:pPr>
            <w:r>
              <w:rPr>
                <w:rFonts w:hint="eastAsia" w:ascii="宋体" w:hAnsi="宋体" w:cs="宋体"/>
                <w:szCs w:val="21"/>
                <w:lang w:bidi="ar"/>
              </w:rPr>
              <w:t>任务一：实训项目认知</w:t>
            </w:r>
          </w:p>
          <w:p w14:paraId="6D00548D">
            <w:pPr>
              <w:ind w:firstLine="420" w:firstLineChars="200"/>
              <w:rPr>
                <w:rFonts w:ascii="宋体" w:hAnsi="宋体" w:cs="宋体"/>
                <w:szCs w:val="21"/>
                <w:lang w:bidi="ar"/>
              </w:rPr>
            </w:pPr>
            <w:r>
              <w:rPr>
                <w:rFonts w:hint="eastAsia" w:ascii="宋体" w:hAnsi="宋体" w:cs="宋体"/>
                <w:szCs w:val="21"/>
                <w:lang w:bidi="ar"/>
              </w:rPr>
              <w:tab/>
            </w:r>
            <w:r>
              <w:rPr>
                <w:rFonts w:hint="eastAsia" w:ascii="宋体" w:hAnsi="宋体" w:cs="宋体"/>
                <w:szCs w:val="21"/>
                <w:lang w:bidi="ar"/>
              </w:rPr>
              <w:t>实训项目认知部分分为2个模块：项目认知模块和一键启动。</w:t>
            </w:r>
          </w:p>
          <w:p w14:paraId="45251BCA">
            <w:pPr>
              <w:ind w:firstLine="420" w:firstLineChars="200"/>
              <w:rPr>
                <w:rFonts w:ascii="宋体" w:hAnsi="宋体" w:cs="宋体"/>
                <w:szCs w:val="21"/>
                <w:lang w:bidi="ar"/>
              </w:rPr>
            </w:pPr>
            <w:r>
              <w:rPr>
                <w:rFonts w:hint="eastAsia" w:ascii="宋体" w:hAnsi="宋体" w:cs="宋体"/>
                <w:szCs w:val="21"/>
                <w:lang w:bidi="ar"/>
              </w:rPr>
              <w:t>项目认知部分：了解和认知智能制造车间各个设备；</w:t>
            </w:r>
          </w:p>
          <w:p w14:paraId="0F883C73">
            <w:pPr>
              <w:ind w:firstLine="420" w:firstLineChars="200"/>
              <w:rPr>
                <w:rFonts w:ascii="宋体" w:hAnsi="宋体" w:cs="宋体"/>
                <w:szCs w:val="21"/>
                <w:lang w:bidi="ar"/>
              </w:rPr>
            </w:pPr>
            <w:r>
              <w:rPr>
                <w:rFonts w:hint="eastAsia" w:ascii="宋体" w:hAnsi="宋体" w:cs="宋体"/>
                <w:szCs w:val="21"/>
                <w:lang w:bidi="ar"/>
              </w:rPr>
              <w:t>一键启动部分：整体了解和认知智能制造车间各个生产流程。</w:t>
            </w:r>
          </w:p>
          <w:p w14:paraId="4D486DFF">
            <w:pPr>
              <w:ind w:firstLine="420" w:firstLineChars="200"/>
              <w:rPr>
                <w:rFonts w:ascii="宋体" w:hAnsi="宋体" w:cs="宋体"/>
                <w:szCs w:val="21"/>
                <w:lang w:bidi="ar"/>
              </w:rPr>
            </w:pPr>
          </w:p>
          <w:p w14:paraId="2FE222D7">
            <w:pPr>
              <w:ind w:firstLine="420" w:firstLineChars="200"/>
              <w:rPr>
                <w:rFonts w:ascii="宋体" w:hAnsi="宋体" w:cs="宋体"/>
                <w:szCs w:val="21"/>
                <w:lang w:bidi="ar"/>
              </w:rPr>
            </w:pPr>
            <w:r>
              <w:rPr>
                <w:rFonts w:hint="eastAsia" w:ascii="宋体" w:hAnsi="宋体" w:cs="宋体"/>
                <w:szCs w:val="21"/>
                <w:lang w:bidi="ar"/>
              </w:rPr>
              <w:t>任务二：实训设备认知</w:t>
            </w:r>
          </w:p>
          <w:p w14:paraId="4BEE69A4">
            <w:pPr>
              <w:ind w:firstLine="420" w:firstLineChars="200"/>
              <w:rPr>
                <w:rFonts w:ascii="宋体" w:hAnsi="宋体" w:cs="宋体"/>
                <w:szCs w:val="21"/>
                <w:lang w:bidi="ar"/>
              </w:rPr>
            </w:pPr>
            <w:r>
              <w:rPr>
                <w:rFonts w:hint="eastAsia" w:ascii="宋体" w:hAnsi="宋体" w:cs="宋体"/>
                <w:szCs w:val="21"/>
                <w:lang w:bidi="ar"/>
              </w:rPr>
              <w:t>实训设备认知部分分为2个模块：实训设备认知模块和一键启动。</w:t>
            </w:r>
          </w:p>
          <w:p w14:paraId="0D5D9637">
            <w:pPr>
              <w:ind w:firstLine="420" w:firstLineChars="200"/>
              <w:rPr>
                <w:rFonts w:ascii="宋体" w:hAnsi="宋体" w:cs="宋体"/>
                <w:szCs w:val="21"/>
                <w:lang w:bidi="ar"/>
              </w:rPr>
            </w:pPr>
            <w:r>
              <w:rPr>
                <w:rFonts w:hint="eastAsia" w:ascii="宋体" w:hAnsi="宋体" w:cs="宋体"/>
                <w:szCs w:val="21"/>
                <w:lang w:bidi="ar"/>
              </w:rPr>
              <w:t>设备认知部分：实训设备认知任务按照智能制造功能组合，分类展示智能制造生产流程中各个设备的3D立体效果。点击展开不同功能菜单，选择需要任职的设备，即可在场景中央展示对应设备的3D立体模型，用触笔可拖拽，旋转显示设备模型。</w:t>
            </w:r>
          </w:p>
          <w:p w14:paraId="0F9270D8">
            <w:pPr>
              <w:ind w:firstLine="420" w:firstLineChars="200"/>
              <w:rPr>
                <w:rFonts w:ascii="宋体" w:hAnsi="宋体" w:cs="宋体"/>
                <w:szCs w:val="21"/>
                <w:lang w:bidi="ar"/>
              </w:rPr>
            </w:pPr>
            <w:r>
              <w:rPr>
                <w:rFonts w:hint="eastAsia" w:ascii="宋体" w:hAnsi="宋体" w:cs="宋体"/>
                <w:szCs w:val="21"/>
                <w:lang w:bidi="ar"/>
              </w:rPr>
              <w:t>一键启动部分：展示4号生产线、5号生产线和桁架机械手生产线，各个生产流程的完整过程动画。在“一键启动”列表菜单中，点选想要观看的生产线，了解和认知对应的生产流程。</w:t>
            </w:r>
          </w:p>
          <w:p w14:paraId="54E686F6">
            <w:pPr>
              <w:ind w:firstLine="420" w:firstLineChars="200"/>
              <w:rPr>
                <w:rFonts w:ascii="宋体" w:hAnsi="宋体" w:cs="宋体"/>
                <w:szCs w:val="21"/>
                <w:lang w:bidi="ar"/>
              </w:rPr>
            </w:pPr>
          </w:p>
          <w:p w14:paraId="21B45898">
            <w:pPr>
              <w:ind w:firstLine="420" w:firstLineChars="200"/>
              <w:rPr>
                <w:rFonts w:ascii="宋体" w:hAnsi="宋体" w:cs="宋体"/>
                <w:szCs w:val="21"/>
                <w:lang w:bidi="ar"/>
              </w:rPr>
            </w:pPr>
            <w:r>
              <w:rPr>
                <w:rFonts w:hint="eastAsia" w:ascii="宋体" w:hAnsi="宋体" w:cs="宋体"/>
                <w:szCs w:val="21"/>
                <w:lang w:bidi="ar"/>
              </w:rPr>
              <w:t>任务三：立体仓储实训</w:t>
            </w:r>
          </w:p>
          <w:p w14:paraId="18E2D6B4">
            <w:pPr>
              <w:ind w:firstLine="420" w:firstLineChars="200"/>
              <w:rPr>
                <w:rFonts w:ascii="宋体" w:hAnsi="宋体" w:cs="宋体"/>
                <w:szCs w:val="21"/>
                <w:lang w:bidi="ar"/>
              </w:rPr>
            </w:pPr>
            <w:r>
              <w:rPr>
                <w:rFonts w:hint="eastAsia" w:ascii="宋体" w:hAnsi="宋体" w:cs="宋体"/>
                <w:szCs w:val="21"/>
                <w:lang w:bidi="ar"/>
              </w:rPr>
              <w:t>立体仓储实训部分分为两种模式：自动实训，手动实训，并且要求不同模式对应堆垛机取货放货的操作模式，应该实训任务中体现堆垛机操作界面的仿真。</w:t>
            </w:r>
          </w:p>
          <w:p w14:paraId="2EDC09D0">
            <w:pPr>
              <w:ind w:firstLine="420" w:firstLineChars="200"/>
              <w:rPr>
                <w:rFonts w:ascii="宋体" w:hAnsi="宋体" w:cs="宋体"/>
                <w:szCs w:val="21"/>
                <w:lang w:bidi="ar"/>
              </w:rPr>
            </w:pPr>
            <w:r>
              <w:rPr>
                <w:rFonts w:hint="eastAsia" w:ascii="宋体" w:hAnsi="宋体" w:cs="宋体"/>
                <w:szCs w:val="21"/>
                <w:lang w:bidi="ar"/>
              </w:rPr>
              <w:t>步骤一：立体仓储操作规范</w:t>
            </w:r>
          </w:p>
          <w:p w14:paraId="44A24536">
            <w:pPr>
              <w:ind w:firstLine="420" w:firstLineChars="200"/>
              <w:rPr>
                <w:rFonts w:ascii="宋体" w:hAnsi="宋体" w:cs="宋体"/>
                <w:szCs w:val="21"/>
                <w:lang w:bidi="ar"/>
              </w:rPr>
            </w:pPr>
            <w:r>
              <w:rPr>
                <w:rFonts w:hint="eastAsia" w:ascii="宋体" w:hAnsi="宋体" w:cs="宋体"/>
                <w:szCs w:val="21"/>
                <w:lang w:bidi="ar"/>
              </w:rPr>
              <w:t>实训部分需有“操作规范”选项，点击可弹出对应当前实训操作模块的“操作规范手册”，可查看当前实训操作规程，操作流程，注意事项等；具备手册上下翻页功能，设置可快速将手册跳转至对应的页面查看相关内容的标签。</w:t>
            </w:r>
          </w:p>
          <w:p w14:paraId="4A1D1985">
            <w:pPr>
              <w:ind w:firstLine="420" w:firstLineChars="200"/>
              <w:rPr>
                <w:rFonts w:ascii="宋体" w:hAnsi="宋体" w:cs="宋体"/>
                <w:szCs w:val="21"/>
                <w:lang w:bidi="ar"/>
              </w:rPr>
            </w:pPr>
            <w:r>
              <w:rPr>
                <w:rFonts w:hint="eastAsia" w:ascii="宋体" w:hAnsi="宋体" w:cs="宋体"/>
                <w:szCs w:val="21"/>
                <w:lang w:bidi="ar"/>
              </w:rPr>
              <w:t>完成操作规范的的学习后可击右“跳过此步”按钮，跳过当前实训操作步骤，进入下一步的实训操作。</w:t>
            </w:r>
          </w:p>
          <w:p w14:paraId="7315FADC">
            <w:pPr>
              <w:ind w:firstLine="420" w:firstLineChars="200"/>
              <w:rPr>
                <w:rFonts w:ascii="宋体" w:hAnsi="宋体" w:cs="宋体"/>
                <w:szCs w:val="21"/>
                <w:lang w:bidi="ar"/>
              </w:rPr>
            </w:pPr>
            <w:r>
              <w:rPr>
                <w:rFonts w:hint="eastAsia" w:ascii="宋体" w:hAnsi="宋体" w:cs="宋体"/>
                <w:szCs w:val="21"/>
                <w:lang w:bidi="ar"/>
              </w:rPr>
              <w:t>步骤二：立体仓储— 自动实训</w:t>
            </w:r>
          </w:p>
          <w:p w14:paraId="4E8E01DA">
            <w:pPr>
              <w:ind w:firstLine="420" w:firstLineChars="200"/>
              <w:rPr>
                <w:rFonts w:ascii="宋体" w:hAnsi="宋体" w:cs="宋体"/>
                <w:szCs w:val="21"/>
                <w:lang w:bidi="ar"/>
              </w:rPr>
            </w:pPr>
            <w:r>
              <w:rPr>
                <w:rFonts w:hint="eastAsia" w:ascii="宋体" w:hAnsi="宋体" w:cs="宋体"/>
                <w:szCs w:val="21"/>
                <w:lang w:bidi="ar"/>
              </w:rPr>
              <w:t>点击自动实训按钮，进入自动化操作实训模式。</w:t>
            </w:r>
          </w:p>
          <w:p w14:paraId="00330439">
            <w:pPr>
              <w:ind w:firstLine="420" w:firstLineChars="200"/>
              <w:rPr>
                <w:rFonts w:ascii="宋体" w:hAnsi="宋体" w:cs="宋体"/>
                <w:szCs w:val="21"/>
                <w:lang w:bidi="ar"/>
              </w:rPr>
            </w:pPr>
            <w:r>
              <w:rPr>
                <w:rFonts w:hint="eastAsia" w:ascii="宋体" w:hAnsi="宋体" w:cs="宋体"/>
                <w:szCs w:val="21"/>
                <w:lang w:bidi="ar"/>
              </w:rPr>
              <w:t>根据系统提示文字进行操作，需要点击的模型部位高亮和提示，点击可进入下一步。</w:t>
            </w:r>
          </w:p>
          <w:p w14:paraId="36FB8037">
            <w:pPr>
              <w:ind w:firstLine="420" w:firstLineChars="200"/>
              <w:rPr>
                <w:rFonts w:ascii="宋体" w:hAnsi="宋体" w:cs="宋体"/>
                <w:szCs w:val="21"/>
                <w:lang w:bidi="ar"/>
              </w:rPr>
            </w:pPr>
            <w:r>
              <w:rPr>
                <w:rFonts w:hint="eastAsia" w:ascii="宋体" w:hAnsi="宋体" w:cs="宋体"/>
                <w:szCs w:val="21"/>
                <w:lang w:bidi="ar"/>
              </w:rPr>
              <w:t>系统具备立体仓储的实训流程菜单，高亮提示当前步骤所处的位置。如：提示所显示的步骤处于“AGV小车开机”的操作流程中等。</w:t>
            </w:r>
          </w:p>
          <w:p w14:paraId="1F375F34">
            <w:pPr>
              <w:ind w:firstLine="420" w:firstLineChars="200"/>
              <w:rPr>
                <w:rFonts w:ascii="宋体" w:hAnsi="宋体" w:cs="宋体"/>
                <w:szCs w:val="21"/>
                <w:lang w:bidi="ar"/>
              </w:rPr>
            </w:pPr>
            <w:r>
              <w:rPr>
                <w:rFonts w:hint="eastAsia" w:ascii="宋体" w:hAnsi="宋体" w:cs="宋体"/>
                <w:szCs w:val="21"/>
                <w:lang w:bidi="ar"/>
              </w:rPr>
              <w:t>当学生操作到下位机操作面板时，可在面板上点击按钮、选择下拉框菜单。如：选择出库的托盘，注意要选择有托盘的层和列（托盘在每次实训开始后随机生成的，位置随机）。</w:t>
            </w:r>
          </w:p>
          <w:p w14:paraId="77284105">
            <w:pPr>
              <w:ind w:firstLine="420" w:firstLineChars="200"/>
              <w:rPr>
                <w:rFonts w:ascii="宋体" w:hAnsi="宋体" w:cs="宋体"/>
                <w:szCs w:val="21"/>
                <w:lang w:bidi="ar"/>
              </w:rPr>
            </w:pPr>
            <w:r>
              <w:rPr>
                <w:rFonts w:hint="eastAsia" w:ascii="宋体" w:hAnsi="宋体" w:cs="宋体"/>
                <w:szCs w:val="21"/>
                <w:lang w:bidi="ar"/>
              </w:rPr>
              <w:t>当系统流程菜单的所有操作完成后，此实训步骤完成。</w:t>
            </w:r>
          </w:p>
          <w:p w14:paraId="4934F394">
            <w:pPr>
              <w:ind w:firstLine="420" w:firstLineChars="200"/>
              <w:rPr>
                <w:rFonts w:ascii="宋体" w:hAnsi="宋体" w:cs="宋体"/>
                <w:szCs w:val="21"/>
                <w:lang w:bidi="ar"/>
              </w:rPr>
            </w:pPr>
            <w:r>
              <w:rPr>
                <w:rFonts w:hint="eastAsia" w:ascii="宋体" w:hAnsi="宋体" w:cs="宋体"/>
                <w:szCs w:val="21"/>
                <w:lang w:bidi="ar"/>
              </w:rPr>
              <w:t>步骤三：立体仓储— 手动实训</w:t>
            </w:r>
          </w:p>
          <w:p w14:paraId="09F4FEDA">
            <w:pPr>
              <w:ind w:firstLine="420" w:firstLineChars="200"/>
              <w:rPr>
                <w:rFonts w:ascii="宋体" w:hAnsi="宋体" w:cs="宋体"/>
                <w:szCs w:val="21"/>
                <w:lang w:bidi="ar"/>
              </w:rPr>
            </w:pPr>
            <w:r>
              <w:rPr>
                <w:rFonts w:hint="eastAsia" w:ascii="宋体" w:hAnsi="宋体" w:cs="宋体"/>
                <w:szCs w:val="21"/>
                <w:lang w:bidi="ar"/>
              </w:rPr>
              <w:t>点击手动实训按钮，进入手动操作实训模式。</w:t>
            </w:r>
          </w:p>
          <w:p w14:paraId="725E443D">
            <w:pPr>
              <w:ind w:firstLine="420" w:firstLineChars="200"/>
              <w:rPr>
                <w:rFonts w:ascii="宋体" w:hAnsi="宋体" w:cs="宋体"/>
                <w:szCs w:val="21"/>
                <w:lang w:bidi="ar"/>
              </w:rPr>
            </w:pPr>
            <w:r>
              <w:rPr>
                <w:rFonts w:hint="eastAsia" w:ascii="宋体" w:hAnsi="宋体" w:cs="宋体"/>
                <w:szCs w:val="21"/>
                <w:lang w:bidi="ar"/>
              </w:rPr>
              <w:t>根据系统提示文字进行操作，需要点击的模型部位高亮和提示。点击可进入下一步。</w:t>
            </w:r>
          </w:p>
          <w:p w14:paraId="5357AF4E">
            <w:pPr>
              <w:ind w:firstLine="420" w:firstLineChars="200"/>
              <w:rPr>
                <w:rFonts w:ascii="宋体" w:hAnsi="宋体" w:cs="宋体"/>
                <w:szCs w:val="21"/>
                <w:lang w:bidi="ar"/>
              </w:rPr>
            </w:pPr>
            <w:r>
              <w:rPr>
                <w:rFonts w:hint="eastAsia" w:ascii="宋体" w:hAnsi="宋体" w:cs="宋体"/>
                <w:szCs w:val="21"/>
                <w:lang w:bidi="ar"/>
              </w:rPr>
              <w:t>系统具备立体仓储的实训流程菜单，高亮提示当前步骤所处的位置。如：显示的步骤处于“堆垛机取货”的操作流程中。当用户操作到下位机操作面板时，可以在面板上点击按钮、选择下拉框菜单。可测试堆垛机运行是否正常，点击面板上的按钮进行测试，查看场景中的堆垛机是否正常工作。</w:t>
            </w:r>
          </w:p>
          <w:p w14:paraId="34A5A1F3">
            <w:pPr>
              <w:ind w:firstLine="420" w:firstLineChars="200"/>
              <w:rPr>
                <w:rFonts w:ascii="宋体" w:hAnsi="宋体" w:cs="宋体"/>
                <w:szCs w:val="21"/>
                <w:lang w:bidi="ar"/>
              </w:rPr>
            </w:pPr>
            <w:r>
              <w:rPr>
                <w:rFonts w:hint="eastAsia" w:ascii="宋体" w:hAnsi="宋体" w:cs="宋体"/>
                <w:szCs w:val="21"/>
                <w:lang w:bidi="ar"/>
              </w:rPr>
              <w:t>当系统流程菜单的所有操作完成后，此实训步骤完成。</w:t>
            </w:r>
          </w:p>
          <w:p w14:paraId="01D84516">
            <w:pPr>
              <w:ind w:firstLine="420" w:firstLineChars="200"/>
              <w:rPr>
                <w:rFonts w:ascii="宋体" w:hAnsi="宋体" w:cs="宋体"/>
                <w:szCs w:val="21"/>
                <w:lang w:bidi="ar"/>
              </w:rPr>
            </w:pPr>
          </w:p>
          <w:p w14:paraId="661783F0">
            <w:pPr>
              <w:ind w:firstLine="420" w:firstLineChars="200"/>
              <w:rPr>
                <w:rFonts w:ascii="宋体" w:hAnsi="宋体" w:cs="宋体"/>
                <w:szCs w:val="21"/>
                <w:lang w:bidi="ar"/>
              </w:rPr>
            </w:pPr>
            <w:r>
              <w:rPr>
                <w:rFonts w:hint="eastAsia" w:ascii="宋体" w:hAnsi="宋体" w:cs="宋体"/>
                <w:szCs w:val="21"/>
                <w:lang w:bidi="ar"/>
              </w:rPr>
              <w:t>任务四：桁架机械手实训</w:t>
            </w:r>
          </w:p>
          <w:p w14:paraId="5ADB759A">
            <w:pPr>
              <w:ind w:firstLine="420" w:firstLineChars="200"/>
              <w:rPr>
                <w:rFonts w:ascii="宋体" w:hAnsi="宋体" w:cs="宋体"/>
                <w:szCs w:val="21"/>
                <w:lang w:bidi="ar"/>
              </w:rPr>
            </w:pPr>
            <w:r>
              <w:rPr>
                <w:rFonts w:hint="eastAsia" w:ascii="宋体" w:hAnsi="宋体" w:cs="宋体"/>
                <w:szCs w:val="21"/>
                <w:lang w:bidi="ar"/>
              </w:rPr>
              <w:t>点击桁架机械手按钮，进入本实训任务。</w:t>
            </w:r>
          </w:p>
          <w:p w14:paraId="537DC8BF">
            <w:pPr>
              <w:ind w:firstLine="420" w:firstLineChars="200"/>
              <w:rPr>
                <w:rFonts w:ascii="宋体" w:hAnsi="宋体" w:cs="宋体"/>
                <w:szCs w:val="21"/>
                <w:lang w:bidi="ar"/>
              </w:rPr>
            </w:pPr>
            <w:r>
              <w:rPr>
                <w:rFonts w:hint="eastAsia" w:ascii="宋体" w:hAnsi="宋体" w:cs="宋体"/>
                <w:szCs w:val="21"/>
                <w:lang w:bidi="ar"/>
              </w:rPr>
              <w:t>根据屏系统提示文字进行操作，需要点击的模型部位高亮和提示。点击可进入下一步。</w:t>
            </w:r>
          </w:p>
          <w:p w14:paraId="5F4678E3">
            <w:pPr>
              <w:ind w:firstLine="420" w:firstLineChars="200"/>
              <w:rPr>
                <w:rFonts w:ascii="宋体" w:hAnsi="宋体" w:cs="宋体"/>
                <w:szCs w:val="21"/>
                <w:lang w:bidi="ar"/>
              </w:rPr>
            </w:pPr>
            <w:r>
              <w:rPr>
                <w:rFonts w:hint="eastAsia" w:ascii="宋体" w:hAnsi="宋体" w:cs="宋体"/>
                <w:szCs w:val="21"/>
                <w:lang w:bidi="ar"/>
              </w:rPr>
              <w:t>操作步骤主要为机床启动操作、桁架机械手和示教器操作、料仓操作等。实际操作中有长按操作，系统按实际场景仿真，提示要求“长按”时，须长按鼠标左键或红外笔等外设。</w:t>
            </w:r>
          </w:p>
          <w:p w14:paraId="1E82D97A">
            <w:pPr>
              <w:ind w:firstLine="420" w:firstLineChars="200"/>
              <w:rPr>
                <w:rFonts w:ascii="宋体" w:hAnsi="宋体" w:cs="宋体"/>
                <w:szCs w:val="21"/>
                <w:lang w:bidi="ar"/>
              </w:rPr>
            </w:pPr>
            <w:r>
              <w:rPr>
                <w:rFonts w:hint="eastAsia" w:ascii="宋体" w:hAnsi="宋体" w:cs="宋体"/>
                <w:szCs w:val="21"/>
                <w:lang w:bidi="ar"/>
              </w:rPr>
              <w:t>等待设备运转完毕后，再按文字提示的次序关闭各个设备即可完成实训。</w:t>
            </w:r>
          </w:p>
          <w:p w14:paraId="1028497D">
            <w:pPr>
              <w:ind w:firstLine="420" w:firstLineChars="200"/>
              <w:rPr>
                <w:rFonts w:ascii="宋体" w:hAnsi="宋体" w:cs="宋体"/>
                <w:szCs w:val="21"/>
                <w:lang w:bidi="ar"/>
              </w:rPr>
            </w:pPr>
            <w:r>
              <w:rPr>
                <w:rFonts w:hint="eastAsia" w:ascii="宋体" w:hAnsi="宋体" w:cs="宋体"/>
                <w:szCs w:val="21"/>
                <w:lang w:bidi="ar"/>
              </w:rPr>
              <w:t>任务五：库卡机械手实训</w:t>
            </w:r>
          </w:p>
          <w:p w14:paraId="109A1AA3">
            <w:pPr>
              <w:ind w:firstLine="420" w:firstLineChars="200"/>
              <w:rPr>
                <w:rFonts w:ascii="宋体" w:hAnsi="宋体" w:cs="宋体"/>
                <w:szCs w:val="21"/>
                <w:lang w:bidi="ar"/>
              </w:rPr>
            </w:pPr>
            <w:r>
              <w:rPr>
                <w:rFonts w:hint="eastAsia" w:ascii="宋体" w:hAnsi="宋体" w:cs="宋体"/>
                <w:szCs w:val="21"/>
                <w:lang w:bidi="ar"/>
              </w:rPr>
              <w:t>点击库卡机械手按钮，进入本实训任务。</w:t>
            </w:r>
          </w:p>
          <w:p w14:paraId="200287F5">
            <w:pPr>
              <w:ind w:firstLine="420" w:firstLineChars="200"/>
              <w:rPr>
                <w:rFonts w:ascii="宋体" w:hAnsi="宋体" w:cs="宋体"/>
                <w:szCs w:val="21"/>
                <w:lang w:bidi="ar"/>
              </w:rPr>
            </w:pPr>
            <w:r>
              <w:rPr>
                <w:rFonts w:hint="eastAsia" w:ascii="宋体" w:hAnsi="宋体" w:cs="宋体"/>
                <w:szCs w:val="21"/>
                <w:lang w:bidi="ar"/>
              </w:rPr>
              <w:t>根据系统提示文字进行操作，需要点击的模型部位高亮和提示。点击可进入下一步。</w:t>
            </w:r>
          </w:p>
          <w:p w14:paraId="1764C378">
            <w:pPr>
              <w:ind w:firstLine="420" w:firstLineChars="200"/>
              <w:rPr>
                <w:rFonts w:ascii="宋体" w:hAnsi="宋体" w:cs="宋体"/>
                <w:szCs w:val="21"/>
                <w:lang w:bidi="ar"/>
              </w:rPr>
            </w:pPr>
            <w:r>
              <w:rPr>
                <w:rFonts w:hint="eastAsia" w:ascii="宋体" w:hAnsi="宋体" w:cs="宋体"/>
                <w:szCs w:val="21"/>
                <w:lang w:bidi="ar"/>
              </w:rPr>
              <w:t>操作步骤主要为库卡机械手和示教器操作、数控机床操作、自动化生产管理系统面板操作等。各项操作完成，库卡机械手仿真运转完毕，再关闭各项设备即可完成本项实训。</w:t>
            </w:r>
          </w:p>
          <w:p w14:paraId="701B73B6">
            <w:pPr>
              <w:ind w:firstLine="420" w:firstLineChars="200"/>
              <w:rPr>
                <w:rFonts w:ascii="宋体" w:hAnsi="宋体" w:cs="宋体"/>
                <w:szCs w:val="21"/>
                <w:lang w:bidi="ar"/>
              </w:rPr>
            </w:pPr>
            <w:r>
              <w:rPr>
                <w:rFonts w:hint="eastAsia" w:ascii="宋体" w:hAnsi="宋体" w:cs="宋体"/>
                <w:szCs w:val="21"/>
                <w:lang w:bidi="ar"/>
              </w:rPr>
              <w:t>任务六：三坐标测量仪实训</w:t>
            </w:r>
          </w:p>
          <w:p w14:paraId="5C4B0990">
            <w:pPr>
              <w:ind w:firstLine="420" w:firstLineChars="200"/>
              <w:rPr>
                <w:rFonts w:ascii="宋体" w:hAnsi="宋体" w:cs="宋体"/>
                <w:szCs w:val="21"/>
                <w:lang w:bidi="ar"/>
              </w:rPr>
            </w:pPr>
            <w:r>
              <w:rPr>
                <w:rFonts w:hint="eastAsia" w:ascii="宋体" w:hAnsi="宋体" w:cs="宋体"/>
                <w:szCs w:val="21"/>
                <w:lang w:bidi="ar"/>
              </w:rPr>
              <w:t>点击三坐标测量仪按钮，进入本实训任务。</w:t>
            </w:r>
          </w:p>
          <w:p w14:paraId="70E7CD8F">
            <w:pPr>
              <w:ind w:firstLine="420" w:firstLineChars="200"/>
              <w:rPr>
                <w:rFonts w:ascii="宋体" w:hAnsi="宋体" w:cs="宋体"/>
                <w:szCs w:val="21"/>
                <w:lang w:bidi="ar"/>
              </w:rPr>
            </w:pPr>
            <w:r>
              <w:rPr>
                <w:rFonts w:hint="eastAsia" w:ascii="宋体" w:hAnsi="宋体" w:cs="宋体"/>
                <w:szCs w:val="21"/>
                <w:lang w:bidi="ar"/>
              </w:rPr>
              <w:t>根据屏系统提示文字进行操作，需要点击的模型部位高亮和提示。点击可进入下一步。</w:t>
            </w:r>
          </w:p>
          <w:p w14:paraId="293155E8">
            <w:pPr>
              <w:ind w:firstLine="420" w:firstLineChars="200"/>
              <w:rPr>
                <w:rFonts w:ascii="宋体" w:hAnsi="宋体" w:cs="宋体"/>
                <w:szCs w:val="21"/>
                <w:lang w:bidi="ar"/>
              </w:rPr>
            </w:pPr>
            <w:r>
              <w:rPr>
                <w:rFonts w:hint="eastAsia" w:ascii="宋体" w:hAnsi="宋体" w:cs="宋体"/>
                <w:szCs w:val="21"/>
                <w:lang w:bidi="ar"/>
              </w:rPr>
              <w:t>实训内容主要为三坐标测量仪操作面板、软件操作面板等。其中，三坐标测量仪操作面板的两个摇杆，可以控制探针的方向，可控制“前后左右上下”6个方位的移动。当探针一接触到工件，即可检测该位点，电脑屏幕也会即时出现新的检测反馈。</w:t>
            </w:r>
          </w:p>
          <w:p w14:paraId="65EC2295">
            <w:pPr>
              <w:ind w:firstLine="420" w:firstLineChars="200"/>
              <w:rPr>
                <w:rFonts w:ascii="宋体" w:hAnsi="宋体" w:cs="宋体"/>
                <w:szCs w:val="21"/>
                <w:lang w:bidi="ar"/>
              </w:rPr>
            </w:pPr>
          </w:p>
          <w:p w14:paraId="52BBDE9E">
            <w:pPr>
              <w:ind w:firstLine="420" w:firstLineChars="200"/>
              <w:rPr>
                <w:rFonts w:ascii="宋体" w:hAnsi="宋体" w:cs="宋体"/>
                <w:szCs w:val="21"/>
                <w:lang w:bidi="ar"/>
              </w:rPr>
            </w:pPr>
            <w:r>
              <w:rPr>
                <w:rFonts w:hint="eastAsia" w:ascii="宋体" w:hAnsi="宋体" w:cs="宋体"/>
                <w:szCs w:val="21"/>
                <w:lang w:bidi="ar"/>
              </w:rPr>
              <w:t>任务七：▲数控加工中心实训</w:t>
            </w:r>
          </w:p>
          <w:p w14:paraId="1D22E511">
            <w:pPr>
              <w:ind w:firstLine="420" w:firstLineChars="200"/>
              <w:rPr>
                <w:rFonts w:ascii="宋体" w:hAnsi="宋体" w:cs="宋体"/>
                <w:szCs w:val="21"/>
                <w:lang w:bidi="ar"/>
              </w:rPr>
            </w:pPr>
            <w:r>
              <w:rPr>
                <w:rFonts w:hint="eastAsia" w:ascii="宋体" w:hAnsi="宋体" w:cs="宋体"/>
                <w:szCs w:val="21"/>
                <w:lang w:bidi="ar"/>
              </w:rPr>
              <w:t>点击数控加工中心按钮，进入本实训任务。</w:t>
            </w:r>
          </w:p>
          <w:p w14:paraId="12B94A38">
            <w:pPr>
              <w:ind w:firstLine="420" w:firstLineChars="200"/>
              <w:rPr>
                <w:rFonts w:ascii="宋体" w:hAnsi="宋体" w:cs="宋体"/>
                <w:szCs w:val="21"/>
                <w:lang w:bidi="ar"/>
              </w:rPr>
            </w:pPr>
            <w:r>
              <w:rPr>
                <w:rFonts w:hint="eastAsia" w:ascii="宋体" w:hAnsi="宋体" w:cs="宋体"/>
                <w:szCs w:val="21"/>
                <w:lang w:bidi="ar"/>
              </w:rPr>
              <w:t>根据系统提示文字进行操作，需要点击的模型部位高亮和提示。点击可进入下一步。</w:t>
            </w:r>
          </w:p>
          <w:p w14:paraId="5255F79C">
            <w:pPr>
              <w:ind w:firstLine="420" w:firstLineChars="200"/>
              <w:rPr>
                <w:rFonts w:ascii="宋体" w:hAnsi="宋体" w:cs="宋体"/>
                <w:b/>
                <w:bCs/>
                <w:szCs w:val="21"/>
                <w:lang w:bidi="ar"/>
              </w:rPr>
            </w:pPr>
            <w:r>
              <w:rPr>
                <w:rFonts w:hint="eastAsia" w:ascii="宋体" w:hAnsi="宋体" w:cs="宋体"/>
                <w:szCs w:val="21"/>
                <w:lang w:bidi="ar"/>
              </w:rPr>
              <w:t>实训内容主要为数控加工中心的面板操作（通电上气、开机、对刀、程序校验、U盘程序导入及加工、关机）和清理打扫操作等。</w:t>
            </w:r>
            <w:r>
              <w:rPr>
                <w:rFonts w:hint="eastAsia" w:ascii="宋体" w:hAnsi="宋体" w:cs="宋体"/>
                <w:b/>
                <w:bCs/>
                <w:szCs w:val="21"/>
                <w:lang w:bidi="ar"/>
              </w:rPr>
              <w:t>（需提供截图以验证功能加盖投标人公章）</w:t>
            </w:r>
          </w:p>
          <w:p w14:paraId="3C87E435">
            <w:pPr>
              <w:ind w:firstLine="420" w:firstLineChars="200"/>
              <w:rPr>
                <w:rFonts w:ascii="宋体" w:hAnsi="宋体" w:cs="宋体"/>
                <w:szCs w:val="21"/>
                <w:lang w:bidi="ar"/>
              </w:rPr>
            </w:pPr>
          </w:p>
          <w:p w14:paraId="587210B3">
            <w:pPr>
              <w:ind w:firstLine="420" w:firstLineChars="200"/>
              <w:rPr>
                <w:rFonts w:ascii="宋体" w:hAnsi="宋体" w:cs="宋体"/>
                <w:szCs w:val="21"/>
                <w:lang w:bidi="ar"/>
              </w:rPr>
            </w:pPr>
            <w:r>
              <w:rPr>
                <w:rFonts w:hint="eastAsia" w:ascii="宋体" w:hAnsi="宋体" w:cs="宋体"/>
                <w:szCs w:val="21"/>
                <w:lang w:bidi="ar"/>
              </w:rPr>
              <w:t>4. ▲考核操作部分</w:t>
            </w:r>
          </w:p>
          <w:p w14:paraId="42201505">
            <w:pPr>
              <w:ind w:firstLine="420" w:firstLineChars="200"/>
              <w:rPr>
                <w:rFonts w:ascii="宋体" w:hAnsi="宋体" w:cs="宋体"/>
                <w:szCs w:val="21"/>
                <w:lang w:bidi="ar"/>
              </w:rPr>
            </w:pPr>
            <w:r>
              <w:rPr>
                <w:rFonts w:hint="eastAsia" w:ascii="宋体" w:hAnsi="宋体" w:cs="宋体"/>
                <w:szCs w:val="21"/>
                <w:lang w:bidi="ar"/>
              </w:rPr>
              <w:t>考核操作部分分为5个模块：立体仓储，桁架机械手，库卡机械手，三坐标测量仪，数控加工中心，考核的内容与实训内容一致。</w:t>
            </w:r>
          </w:p>
          <w:p w14:paraId="71250D43">
            <w:pPr>
              <w:ind w:firstLine="420" w:firstLineChars="200"/>
              <w:rPr>
                <w:rFonts w:ascii="宋体" w:hAnsi="宋体" w:cs="宋体"/>
                <w:b/>
                <w:bCs/>
                <w:szCs w:val="21"/>
                <w:lang w:bidi="ar"/>
              </w:rPr>
            </w:pPr>
            <w:r>
              <w:rPr>
                <w:rFonts w:hint="eastAsia" w:ascii="宋体" w:hAnsi="宋体" w:cs="宋体"/>
                <w:szCs w:val="21"/>
                <w:lang w:bidi="ar"/>
              </w:rPr>
              <w:t>在考核模式下，默认没有操作提示，需要学生对步骤完全掌握才可以顺畅操作。如考核中无法完成某一步骤的情况下，可以选择跳过此步，也可以选择显示提示。</w:t>
            </w:r>
            <w:r>
              <w:rPr>
                <w:rFonts w:hint="eastAsia" w:ascii="宋体" w:hAnsi="宋体" w:cs="宋体"/>
                <w:b/>
                <w:bCs/>
                <w:szCs w:val="21"/>
                <w:lang w:bidi="ar"/>
              </w:rPr>
              <w:t>（需提供截图以验证功能加盖投标人公章）</w:t>
            </w:r>
          </w:p>
          <w:p w14:paraId="08294BFB">
            <w:pPr>
              <w:ind w:firstLine="420" w:firstLineChars="200"/>
              <w:rPr>
                <w:rFonts w:ascii="宋体" w:hAnsi="宋体" w:cs="宋体"/>
                <w:szCs w:val="21"/>
                <w:lang w:bidi="ar"/>
              </w:rPr>
            </w:pPr>
          </w:p>
          <w:p w14:paraId="6A59A364">
            <w:pPr>
              <w:ind w:firstLine="420" w:firstLineChars="200"/>
              <w:rPr>
                <w:rFonts w:ascii="宋体" w:hAnsi="宋体" w:cs="宋体"/>
                <w:szCs w:val="21"/>
                <w:lang w:bidi="ar"/>
              </w:rPr>
            </w:pPr>
            <w:r>
              <w:rPr>
                <w:rFonts w:hint="eastAsia" w:ascii="宋体" w:hAnsi="宋体" w:cs="宋体"/>
                <w:szCs w:val="21"/>
                <w:lang w:bidi="ar"/>
              </w:rPr>
              <w:t>5、其他要求</w:t>
            </w:r>
          </w:p>
          <w:p w14:paraId="081DF204">
            <w:pPr>
              <w:spacing w:line="360" w:lineRule="auto"/>
              <w:rPr>
                <w:rFonts w:ascii="宋体" w:hAnsi="宋体" w:cs="宋体"/>
                <w:szCs w:val="21"/>
              </w:rPr>
            </w:pPr>
            <w:r>
              <w:rPr>
                <w:rFonts w:hint="eastAsia" w:ascii="宋体" w:hAnsi="宋体" w:cs="宋体"/>
                <w:szCs w:val="21"/>
                <w:lang w:bidi="ar"/>
              </w:rPr>
              <w:t>本系统需要在我校虚拟仿真实训基地中的桌面式虚拟现实操作一体机上运行，需要具备支持PC版本。</w:t>
            </w:r>
          </w:p>
        </w:tc>
      </w:tr>
      <w:tr w14:paraId="2478C96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C988211">
            <w:pPr>
              <w:widowControl/>
              <w:spacing w:line="360" w:lineRule="auto"/>
              <w:jc w:val="center"/>
              <w:textAlignment w:val="center"/>
              <w:rPr>
                <w:rFonts w:ascii="宋体" w:hAnsi="宋体" w:cs="宋体"/>
                <w:szCs w:val="21"/>
              </w:rPr>
            </w:pPr>
            <w:r>
              <w:rPr>
                <w:rFonts w:hint="eastAsia" w:ascii="宋体" w:hAnsi="宋体" w:cs="宋体"/>
                <w:kern w:val="0"/>
                <w:szCs w:val="21"/>
                <w:lang w:bidi="ar"/>
              </w:rPr>
              <w:t>28</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4CAC106C">
            <w:pPr>
              <w:spacing w:line="360" w:lineRule="auto"/>
              <w:rPr>
                <w:rFonts w:ascii="宋体" w:hAnsi="宋体" w:cs="宋体"/>
                <w:szCs w:val="21"/>
              </w:rPr>
            </w:pPr>
            <w:r>
              <w:rPr>
                <w:rFonts w:hint="eastAsia" w:ascii="宋体" w:hAnsi="宋体" w:cs="宋体"/>
                <w:szCs w:val="21"/>
              </w:rPr>
              <w:t>智能制造机电设备教学软件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22E0EB5">
            <w:pPr>
              <w:ind w:firstLine="420" w:firstLineChars="200"/>
              <w:rPr>
                <w:rFonts w:ascii="宋体" w:hAnsi="宋体" w:cs="宋体"/>
                <w:szCs w:val="21"/>
                <w:lang w:bidi="ar"/>
              </w:rPr>
            </w:pPr>
            <w:r>
              <w:rPr>
                <w:rFonts w:hint="eastAsia" w:ascii="宋体" w:hAnsi="宋体" w:cs="宋体"/>
                <w:szCs w:val="21"/>
                <w:lang w:bidi="ar"/>
              </w:rPr>
              <w:t>1.软件框架</w:t>
            </w:r>
          </w:p>
          <w:p w14:paraId="4B99647E">
            <w:pPr>
              <w:ind w:firstLine="420" w:firstLineChars="200"/>
              <w:rPr>
                <w:rFonts w:ascii="宋体" w:hAnsi="宋体" w:cs="宋体"/>
                <w:szCs w:val="21"/>
                <w:lang w:bidi="ar"/>
              </w:rPr>
            </w:pPr>
            <w:r>
              <w:rPr>
                <w:rFonts w:hint="eastAsia" w:ascii="宋体" w:hAnsi="宋体" w:cs="宋体"/>
                <w:szCs w:val="21"/>
                <w:lang w:bidi="ar"/>
              </w:rPr>
              <w:t>软件包含包括：3D资源认知、电气连接认知、机电设备实训三个模块。3D资源认知模块展示以下NGT-PCZ01机电设备整体和零部件结构单元。电气连接认知展示机电设备教学整体系统和各个单独系统的运动模拟动画、半透明原理动画等。机电设备实训为实训模块。具体的实训内容为安装各种机电装置。通过三个模块系统的学习，使学生能够快速掌握相关知识点，提升教学质量。</w:t>
            </w:r>
          </w:p>
          <w:p w14:paraId="56265BD0">
            <w:pPr>
              <w:ind w:firstLine="420" w:firstLineChars="200"/>
              <w:rPr>
                <w:rFonts w:ascii="宋体" w:hAnsi="宋体" w:cs="宋体"/>
                <w:szCs w:val="21"/>
                <w:lang w:bidi="ar"/>
              </w:rPr>
            </w:pPr>
          </w:p>
          <w:p w14:paraId="211C690F">
            <w:pPr>
              <w:ind w:firstLine="420" w:firstLineChars="200"/>
              <w:rPr>
                <w:rFonts w:ascii="宋体" w:hAnsi="宋体" w:cs="宋体"/>
                <w:szCs w:val="21"/>
                <w:lang w:bidi="ar"/>
              </w:rPr>
            </w:pPr>
            <w:r>
              <w:rPr>
                <w:rFonts w:hint="eastAsia" w:ascii="宋体" w:hAnsi="宋体" w:cs="宋体"/>
                <w:szCs w:val="21"/>
                <w:lang w:bidi="ar"/>
              </w:rPr>
              <w:t>2.实训内容</w:t>
            </w:r>
          </w:p>
          <w:p w14:paraId="0827521E">
            <w:pPr>
              <w:ind w:firstLine="420" w:firstLineChars="200"/>
              <w:rPr>
                <w:rFonts w:ascii="宋体" w:hAnsi="宋体" w:cs="宋体"/>
                <w:szCs w:val="21"/>
                <w:lang w:bidi="ar"/>
              </w:rPr>
            </w:pPr>
            <w:r>
              <w:rPr>
                <w:rFonts w:hint="eastAsia" w:ascii="宋体" w:hAnsi="宋体" w:cs="宋体"/>
                <w:szCs w:val="21"/>
                <w:lang w:bidi="ar"/>
              </w:rPr>
              <w:t>(1)3D资源认知：课程内容包含机电设备教学系统、架体组件、X轴运动组件、Y轴运动组件、Z轴运动组件、末端执行机构-夹爪式、末端执行机构-吸盘式、末端执行机构-夹笔式、供料组件、接料组件、看板组件、触摸屏组件、控制盒组件、气源组件、视觉装配体、电磁阀组件、三层警示灯。</w:t>
            </w:r>
          </w:p>
          <w:p w14:paraId="50ABD7D5">
            <w:pPr>
              <w:ind w:firstLine="420" w:firstLineChars="200"/>
              <w:rPr>
                <w:rFonts w:ascii="宋体" w:hAnsi="宋体" w:cs="宋体"/>
                <w:szCs w:val="21"/>
                <w:lang w:bidi="ar"/>
              </w:rPr>
            </w:pPr>
            <w:r>
              <w:rPr>
                <w:rFonts w:hint="eastAsia" w:ascii="宋体" w:hAnsi="宋体" w:cs="宋体"/>
                <w:szCs w:val="21"/>
                <w:lang w:bidi="ar"/>
              </w:rPr>
              <w:t>(2)电气连接认知：课程内容包含机电设备教学系统、供配电系统、PLC控制系统、视觉控制系统、伺服驱动控制-X轴、伺服驱动控制-Y轴、步进驱动系统、变频器系统、气动控制回路系统、输入系统。此模块展示的各个系统模型均可放大、缩小、任意角度旋转查看，并展示系统工作的回路。</w:t>
            </w:r>
          </w:p>
          <w:p w14:paraId="6A69004B">
            <w:pPr>
              <w:ind w:firstLine="420" w:firstLineChars="200"/>
              <w:rPr>
                <w:rFonts w:ascii="宋体" w:hAnsi="宋体" w:cs="宋体"/>
                <w:szCs w:val="21"/>
                <w:lang w:bidi="ar"/>
              </w:rPr>
            </w:pPr>
            <w:r>
              <w:rPr>
                <w:rFonts w:hint="eastAsia" w:ascii="宋体" w:hAnsi="宋体" w:cs="宋体"/>
                <w:szCs w:val="21"/>
                <w:lang w:bidi="ar"/>
              </w:rPr>
              <w:t>(3)机电设备实训：课程内容包含一轴实训装置A、一轴实训装置B、一轴实训装置C；二轴实训装置A、二轴实训装置B、二轴实训装置C；三轴实训装置A、三轴实训装置B、三轴实训装置C。</w:t>
            </w:r>
          </w:p>
          <w:p w14:paraId="5FC2BF51">
            <w:pPr>
              <w:ind w:firstLine="420" w:firstLineChars="200"/>
              <w:rPr>
                <w:rFonts w:ascii="宋体" w:hAnsi="宋体" w:cs="宋体"/>
                <w:szCs w:val="21"/>
                <w:lang w:bidi="ar"/>
              </w:rPr>
            </w:pPr>
          </w:p>
          <w:p w14:paraId="1221DA18">
            <w:pPr>
              <w:ind w:firstLine="420" w:firstLineChars="200"/>
              <w:rPr>
                <w:rFonts w:ascii="宋体" w:hAnsi="宋体" w:cs="宋体"/>
                <w:szCs w:val="21"/>
                <w:lang w:bidi="ar"/>
              </w:rPr>
            </w:pPr>
            <w:r>
              <w:rPr>
                <w:rFonts w:hint="eastAsia" w:ascii="宋体" w:hAnsi="宋体" w:cs="宋体"/>
                <w:szCs w:val="21"/>
                <w:lang w:bidi="ar"/>
              </w:rPr>
              <w:t>3. 实训任务</w:t>
            </w:r>
          </w:p>
          <w:p w14:paraId="6B468B11">
            <w:pPr>
              <w:ind w:firstLine="420" w:firstLineChars="200"/>
              <w:rPr>
                <w:rFonts w:ascii="宋体" w:hAnsi="宋体" w:cs="宋体"/>
                <w:szCs w:val="21"/>
                <w:lang w:bidi="ar"/>
              </w:rPr>
            </w:pPr>
            <w:r>
              <w:rPr>
                <w:rFonts w:hint="eastAsia" w:ascii="宋体" w:hAnsi="宋体" w:cs="宋体"/>
                <w:szCs w:val="21"/>
                <w:lang w:bidi="ar"/>
              </w:rPr>
              <w:t>任务一：实训项目3D资源认知</w:t>
            </w:r>
          </w:p>
          <w:p w14:paraId="13378839">
            <w:pPr>
              <w:ind w:firstLine="420" w:firstLineChars="200"/>
              <w:rPr>
                <w:rFonts w:ascii="宋体" w:hAnsi="宋体" w:cs="宋体"/>
                <w:szCs w:val="21"/>
                <w:lang w:bidi="ar"/>
              </w:rPr>
            </w:pPr>
            <w:r>
              <w:rPr>
                <w:rFonts w:hint="eastAsia" w:ascii="宋体" w:hAnsi="宋体" w:cs="宋体"/>
                <w:szCs w:val="21"/>
                <w:lang w:bidi="ar"/>
              </w:rPr>
              <w:t>此模块展示以下NGT-PCZ01机电设备整体和零部件结构单元，并合理添加文字解释和设备标签。模型均可放大、缩小、任意角度旋转查看。</w:t>
            </w:r>
          </w:p>
          <w:p w14:paraId="7597B583">
            <w:pPr>
              <w:ind w:firstLine="420" w:firstLineChars="200"/>
              <w:rPr>
                <w:rFonts w:ascii="宋体" w:hAnsi="宋体" w:cs="宋体"/>
                <w:szCs w:val="21"/>
                <w:lang w:bidi="ar"/>
              </w:rPr>
            </w:pPr>
            <w:r>
              <w:rPr>
                <w:rFonts w:hint="eastAsia" w:ascii="宋体" w:hAnsi="宋体" w:cs="宋体"/>
                <w:szCs w:val="21"/>
                <w:lang w:bidi="ar"/>
              </w:rPr>
              <w:t>具体包括：机电设备教学系统、架体组件、X轴运动组件、Y轴运动组件、Z轴运动组件、末端执行机构-夹爪式、末端执行机构-吸盘式、末端执行机构-夹笔式、供料组件、接料组件、看板组件、触摸屏组件、控制盒组件、气源组件、视觉装配体、电磁阀组件、三层警示灯。</w:t>
            </w:r>
          </w:p>
          <w:p w14:paraId="1A39978A">
            <w:pPr>
              <w:ind w:firstLine="420" w:firstLineChars="200"/>
              <w:rPr>
                <w:rFonts w:ascii="宋体" w:hAnsi="宋体" w:cs="宋体"/>
                <w:szCs w:val="21"/>
                <w:lang w:bidi="ar"/>
              </w:rPr>
            </w:pPr>
            <w:r>
              <w:rPr>
                <w:rFonts w:hint="eastAsia" w:ascii="宋体" w:hAnsi="宋体" w:cs="宋体"/>
                <w:szCs w:val="21"/>
                <w:lang w:bidi="ar"/>
              </w:rPr>
              <w:t>可以查看：X轴运动组件、Y轴运动组件、Z轴运动组件的半透明内部结构和运动模拟；</w:t>
            </w:r>
          </w:p>
          <w:p w14:paraId="32F9940B">
            <w:pPr>
              <w:ind w:firstLine="420" w:firstLineChars="200"/>
              <w:rPr>
                <w:rFonts w:ascii="宋体" w:hAnsi="宋体" w:cs="宋体"/>
                <w:szCs w:val="21"/>
                <w:lang w:bidi="ar"/>
              </w:rPr>
            </w:pPr>
            <w:r>
              <w:rPr>
                <w:rFonts w:hint="eastAsia" w:ascii="宋体" w:hAnsi="宋体" w:cs="宋体"/>
                <w:szCs w:val="21"/>
                <w:lang w:bidi="ar"/>
              </w:rPr>
              <w:t>可以查看：机电设备教学系统、末端执行机构-夹爪式、末端执行机构-吸盘式、供料组件、接料组件的运动模拟。</w:t>
            </w:r>
          </w:p>
          <w:p w14:paraId="14DF3F00">
            <w:pPr>
              <w:ind w:firstLine="420" w:firstLineChars="200"/>
              <w:rPr>
                <w:rFonts w:ascii="宋体" w:hAnsi="宋体" w:cs="宋体"/>
                <w:szCs w:val="21"/>
                <w:lang w:bidi="ar"/>
              </w:rPr>
            </w:pPr>
          </w:p>
          <w:p w14:paraId="0BF0E5FB">
            <w:pPr>
              <w:ind w:firstLine="420" w:firstLineChars="200"/>
              <w:rPr>
                <w:rFonts w:ascii="宋体" w:hAnsi="宋体" w:cs="宋体"/>
                <w:szCs w:val="21"/>
                <w:lang w:bidi="ar"/>
              </w:rPr>
            </w:pPr>
            <w:r>
              <w:rPr>
                <w:rFonts w:hint="eastAsia" w:ascii="宋体" w:hAnsi="宋体" w:cs="宋体"/>
                <w:szCs w:val="21"/>
                <w:lang w:bidi="ar"/>
              </w:rPr>
              <w:t>任务二：实训项目电气连接认知</w:t>
            </w:r>
          </w:p>
          <w:p w14:paraId="04857DD6">
            <w:pPr>
              <w:ind w:firstLine="420" w:firstLineChars="200"/>
              <w:rPr>
                <w:rFonts w:ascii="宋体" w:hAnsi="宋体" w:cs="宋体"/>
                <w:szCs w:val="21"/>
                <w:lang w:bidi="ar"/>
              </w:rPr>
            </w:pPr>
            <w:r>
              <w:rPr>
                <w:rFonts w:hint="eastAsia" w:ascii="宋体" w:hAnsi="宋体" w:cs="宋体"/>
                <w:szCs w:val="21"/>
                <w:lang w:bidi="ar"/>
              </w:rPr>
              <w:t>此模块展示机电设备教学整体系统和各个单独系统的运动模拟动画、半透明原理动画等。</w:t>
            </w:r>
          </w:p>
          <w:p w14:paraId="530FA0ED">
            <w:pPr>
              <w:ind w:firstLine="420" w:firstLineChars="200"/>
              <w:rPr>
                <w:rFonts w:ascii="宋体" w:hAnsi="宋体" w:cs="宋体"/>
                <w:szCs w:val="21"/>
                <w:lang w:bidi="ar"/>
              </w:rPr>
            </w:pPr>
            <w:r>
              <w:rPr>
                <w:rFonts w:hint="eastAsia" w:ascii="宋体" w:hAnsi="宋体" w:cs="宋体"/>
                <w:szCs w:val="21"/>
                <w:lang w:bidi="ar"/>
              </w:rPr>
              <w:t>具体系统包括：</w:t>
            </w:r>
          </w:p>
          <w:p w14:paraId="51452078">
            <w:pPr>
              <w:ind w:firstLine="420" w:firstLineChars="200"/>
              <w:rPr>
                <w:rFonts w:ascii="宋体" w:hAnsi="宋体" w:cs="宋体"/>
                <w:szCs w:val="21"/>
                <w:lang w:bidi="ar"/>
              </w:rPr>
            </w:pPr>
            <w:r>
              <w:rPr>
                <w:rFonts w:hint="eastAsia" w:ascii="宋体" w:hAnsi="宋体" w:cs="宋体"/>
                <w:szCs w:val="21"/>
                <w:lang w:bidi="ar"/>
              </w:rPr>
              <w:t>机电设备教学系统、供配电系统、PLC控制系统、视觉控制系统、伺服驱动控制-X轴、伺服驱动控制-Y轴、步进驱动系统、变频器系统、气动控制回路系统、输入系统。</w:t>
            </w:r>
          </w:p>
          <w:p w14:paraId="23BCF2F4">
            <w:pPr>
              <w:ind w:firstLine="420" w:firstLineChars="200"/>
              <w:rPr>
                <w:rFonts w:ascii="宋体" w:hAnsi="宋体" w:cs="宋体"/>
                <w:szCs w:val="21"/>
                <w:lang w:bidi="ar"/>
              </w:rPr>
            </w:pPr>
            <w:r>
              <w:rPr>
                <w:rFonts w:hint="eastAsia" w:ascii="宋体" w:hAnsi="宋体" w:cs="宋体"/>
                <w:szCs w:val="21"/>
                <w:lang w:bidi="ar"/>
              </w:rPr>
              <w:t>此模块展示的各个系统模型均可放大、缩小、任意角度旋转查看，并展示系统工作的回路。</w:t>
            </w:r>
          </w:p>
          <w:p w14:paraId="193FAAD5">
            <w:pPr>
              <w:ind w:firstLine="420" w:firstLineChars="200"/>
              <w:rPr>
                <w:rFonts w:ascii="宋体" w:hAnsi="宋体" w:cs="宋体"/>
                <w:szCs w:val="21"/>
                <w:lang w:bidi="ar"/>
              </w:rPr>
            </w:pPr>
          </w:p>
          <w:p w14:paraId="38C78240">
            <w:pPr>
              <w:ind w:firstLine="420" w:firstLineChars="200"/>
              <w:rPr>
                <w:rFonts w:ascii="宋体" w:hAnsi="宋体" w:cs="宋体"/>
                <w:szCs w:val="21"/>
                <w:lang w:bidi="ar"/>
              </w:rPr>
            </w:pPr>
            <w:r>
              <w:rPr>
                <w:rFonts w:hint="eastAsia" w:ascii="宋体" w:hAnsi="宋体" w:cs="宋体"/>
                <w:szCs w:val="21"/>
                <w:lang w:bidi="ar"/>
              </w:rPr>
              <w:t>任务三：实训项目机电设备实训</w:t>
            </w:r>
          </w:p>
          <w:p w14:paraId="0CB22AB3">
            <w:pPr>
              <w:ind w:firstLine="420" w:firstLineChars="200"/>
              <w:rPr>
                <w:rFonts w:ascii="宋体" w:hAnsi="宋体" w:cs="宋体"/>
                <w:szCs w:val="21"/>
                <w:lang w:bidi="ar"/>
              </w:rPr>
            </w:pPr>
            <w:r>
              <w:rPr>
                <w:rFonts w:hint="eastAsia" w:ascii="宋体" w:hAnsi="宋体" w:cs="宋体"/>
                <w:szCs w:val="21"/>
                <w:lang w:bidi="ar"/>
              </w:rPr>
              <w:t>此模块为实训模块。具体的实训内容为安装各种机电装置，具体包括：</w:t>
            </w:r>
          </w:p>
          <w:p w14:paraId="5B5E5F79">
            <w:pPr>
              <w:ind w:firstLine="420" w:firstLineChars="200"/>
              <w:rPr>
                <w:rFonts w:ascii="宋体" w:hAnsi="宋体" w:cs="宋体"/>
                <w:szCs w:val="21"/>
                <w:lang w:bidi="ar"/>
              </w:rPr>
            </w:pPr>
            <w:r>
              <w:rPr>
                <w:rFonts w:hint="eastAsia" w:ascii="宋体" w:hAnsi="宋体" w:cs="宋体"/>
                <w:szCs w:val="21"/>
                <w:lang w:bidi="ar"/>
              </w:rPr>
              <w:t>一轴实训装置A、一轴实训装置B、一轴实训装置C；</w:t>
            </w:r>
          </w:p>
          <w:p w14:paraId="1DF1AAAB">
            <w:pPr>
              <w:ind w:firstLine="420" w:firstLineChars="200"/>
              <w:rPr>
                <w:rFonts w:ascii="宋体" w:hAnsi="宋体" w:cs="宋体"/>
                <w:szCs w:val="21"/>
                <w:lang w:bidi="ar"/>
              </w:rPr>
            </w:pPr>
            <w:r>
              <w:rPr>
                <w:rFonts w:hint="eastAsia" w:ascii="宋体" w:hAnsi="宋体" w:cs="宋体"/>
                <w:szCs w:val="21"/>
                <w:lang w:bidi="ar"/>
              </w:rPr>
              <w:t>二轴实训装置A、二轴实训装置B、二轴实训装置C；</w:t>
            </w:r>
          </w:p>
          <w:p w14:paraId="3E86299D">
            <w:pPr>
              <w:ind w:firstLine="420" w:firstLineChars="200"/>
              <w:rPr>
                <w:rFonts w:ascii="宋体" w:hAnsi="宋体" w:cs="宋体"/>
                <w:szCs w:val="21"/>
                <w:lang w:bidi="ar"/>
              </w:rPr>
            </w:pPr>
            <w:r>
              <w:rPr>
                <w:rFonts w:hint="eastAsia" w:ascii="宋体" w:hAnsi="宋体" w:cs="宋体"/>
                <w:szCs w:val="21"/>
                <w:lang w:bidi="ar"/>
              </w:rPr>
              <w:t>三轴实训装置A、三轴实训装置B、三轴实训装置C。</w:t>
            </w:r>
          </w:p>
          <w:p w14:paraId="149F1A5D">
            <w:pPr>
              <w:ind w:firstLine="420" w:firstLineChars="200"/>
              <w:rPr>
                <w:rFonts w:ascii="宋体" w:hAnsi="宋体" w:cs="宋体"/>
                <w:szCs w:val="21"/>
                <w:lang w:bidi="ar"/>
              </w:rPr>
            </w:pPr>
            <w:r>
              <w:rPr>
                <w:rFonts w:hint="eastAsia" w:ascii="宋体" w:hAnsi="宋体" w:cs="宋体"/>
                <w:szCs w:val="21"/>
                <w:lang w:bidi="ar"/>
              </w:rPr>
              <w:t>（一）一轴实训装置A实训步骤包括：</w:t>
            </w:r>
          </w:p>
          <w:p w14:paraId="6BC6D1CD">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接料组件安装到工作台上；放置工件到供料盘（即绘图板上）；安装看板组件、电磁阀组件、气源组件、三层警示灯、触摸屏、控制盒组件。安装完毕后，右下角出现控制面板，模式为自动模式，点击启动按钮，可以观察机电设备依次从绘图板取走四个工件，放置到接料组件的合适位置。点击复位按钮，可以恢复工件到原来的绘图板位置。</w:t>
            </w:r>
          </w:p>
          <w:p w14:paraId="3C944440">
            <w:pPr>
              <w:ind w:firstLine="420" w:firstLineChars="200"/>
              <w:rPr>
                <w:rFonts w:ascii="宋体" w:hAnsi="宋体" w:cs="宋体"/>
                <w:szCs w:val="21"/>
                <w:lang w:bidi="ar"/>
              </w:rPr>
            </w:pPr>
            <w:r>
              <w:rPr>
                <w:rFonts w:hint="eastAsia" w:ascii="宋体" w:hAnsi="宋体" w:cs="宋体"/>
                <w:szCs w:val="21"/>
                <w:lang w:bidi="ar"/>
              </w:rPr>
              <w:t>（二）一轴实训装置B实训步骤包括：</w:t>
            </w:r>
          </w:p>
          <w:p w14:paraId="32E61FB7">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供料组件安装到工作台上；放置工件到供料盘；安装看板组件、电磁阀组件、气源组件、三层警示灯、触摸屏、控制盒组件。安装完毕后，右下角出现控制面板，模式为自动模式，点击启动按钮，可以观察机电设备依次从供料盘取走四个工件，放置到绘图板的合适位置。点击复位按钮，可以恢复工件到原来的供料盘位置。</w:t>
            </w:r>
          </w:p>
          <w:p w14:paraId="49D97D92">
            <w:pPr>
              <w:ind w:firstLine="420" w:firstLineChars="200"/>
              <w:rPr>
                <w:rFonts w:ascii="宋体" w:hAnsi="宋体" w:cs="宋体"/>
                <w:szCs w:val="21"/>
                <w:lang w:bidi="ar"/>
              </w:rPr>
            </w:pPr>
            <w:r>
              <w:rPr>
                <w:rFonts w:hint="eastAsia" w:ascii="宋体" w:hAnsi="宋体" w:cs="宋体"/>
                <w:szCs w:val="21"/>
                <w:lang w:bidi="ar"/>
              </w:rPr>
              <w:t>（三）一轴实训装置C实训步骤包括：</w:t>
            </w:r>
          </w:p>
          <w:p w14:paraId="25F11159">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接料组件安装到工作台上；放置圆柱形工件到绘图板；安装看板组件、电磁阀组件、气源组件、三层警示灯、触摸屏、控制盒组件。安装完毕后，右下角出现控制面板，模式为自动模式，点击启动按钮，可以观察机电设备依次从绘图板取走四个工件，放置到接料组件的合适位置。点击复位按钮，可以恢复工件到原来的绘图板位置。</w:t>
            </w:r>
          </w:p>
          <w:p w14:paraId="6DAB2D69">
            <w:pPr>
              <w:ind w:firstLine="420" w:firstLineChars="200"/>
              <w:rPr>
                <w:rFonts w:ascii="宋体" w:hAnsi="宋体" w:cs="宋体"/>
                <w:szCs w:val="21"/>
                <w:lang w:bidi="ar"/>
              </w:rPr>
            </w:pPr>
            <w:r>
              <w:rPr>
                <w:rFonts w:hint="eastAsia" w:ascii="宋体" w:hAnsi="宋体" w:cs="宋体"/>
                <w:szCs w:val="21"/>
                <w:lang w:bidi="ar"/>
              </w:rPr>
              <w:t>（四）二轴实训装置A实训步骤包括：</w:t>
            </w:r>
          </w:p>
          <w:p w14:paraId="5E76DB7E">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安装看板组件、电磁阀组件、气源组件、三层警示灯、触摸屏、控制盒组件。安装完毕后，右下角出现控制面板，模式为自动模式，点击启动按钮，可以观察机电设备依次在绘图板绘制四个工件的图案。</w:t>
            </w:r>
          </w:p>
          <w:p w14:paraId="2232AB8C">
            <w:pPr>
              <w:ind w:firstLine="420" w:firstLineChars="200"/>
              <w:rPr>
                <w:rFonts w:ascii="宋体" w:hAnsi="宋体" w:cs="宋体"/>
                <w:szCs w:val="21"/>
                <w:lang w:bidi="ar"/>
              </w:rPr>
            </w:pPr>
            <w:r>
              <w:rPr>
                <w:rFonts w:hint="eastAsia" w:ascii="宋体" w:hAnsi="宋体" w:cs="宋体"/>
                <w:szCs w:val="21"/>
                <w:lang w:bidi="ar"/>
              </w:rPr>
              <w:t>（五）二轴实训装置B实训步骤包括：</w:t>
            </w:r>
          </w:p>
          <w:p w14:paraId="1773E83F">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接料组件安装到工作台上；供料组件安装在工作台上；放置工件到供料盘；安装看板组件、电磁阀组件、气源组件、三层警示灯、触摸屏、控制盒组件。安装完毕后，右下角出现控制面板，模式为自动模式，点击启动按钮，可以观察机电设备依次从供料盘取走四个工件，放置到接料组件的合适位置。点击复位按钮，可以恢复工件到原来的供料盘位置。</w:t>
            </w:r>
          </w:p>
          <w:p w14:paraId="3295FAED">
            <w:pPr>
              <w:ind w:firstLine="420" w:firstLineChars="200"/>
              <w:rPr>
                <w:rFonts w:ascii="宋体" w:hAnsi="宋体" w:cs="宋体"/>
                <w:szCs w:val="21"/>
                <w:lang w:bidi="ar"/>
              </w:rPr>
            </w:pPr>
            <w:r>
              <w:rPr>
                <w:rFonts w:hint="eastAsia" w:ascii="宋体" w:hAnsi="宋体" w:cs="宋体"/>
                <w:szCs w:val="21"/>
                <w:lang w:bidi="ar"/>
              </w:rPr>
              <w:t>（六）二轴实训装置C实训步骤包括：</w:t>
            </w:r>
          </w:p>
          <w:p w14:paraId="005FAE86">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放置4个圆柱形工件到绘图板；安装看板组件、电磁阀组件、气源组件、三层警示灯、触摸屏、控制盒组件。安装完毕后，右下角出现控制面板，模式为自动模式，点击启动按钮，可以观察机电设备依次取走四个工件，放置到绘图板的其他位置。点击复位按钮，可以恢复工件到原来的绘图板位置。</w:t>
            </w:r>
          </w:p>
          <w:p w14:paraId="42151674">
            <w:pPr>
              <w:ind w:firstLine="420" w:firstLineChars="200"/>
              <w:rPr>
                <w:rFonts w:ascii="宋体" w:hAnsi="宋体" w:cs="宋体"/>
                <w:szCs w:val="21"/>
                <w:lang w:bidi="ar"/>
              </w:rPr>
            </w:pPr>
            <w:r>
              <w:rPr>
                <w:rFonts w:hint="eastAsia" w:ascii="宋体" w:hAnsi="宋体" w:cs="宋体"/>
                <w:szCs w:val="21"/>
                <w:lang w:bidi="ar"/>
              </w:rPr>
              <w:t>（七）三轴实训装置A实训步骤包括：</w:t>
            </w:r>
          </w:p>
          <w:p w14:paraId="7C769375">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供料组件安装到工作台上；放置工件到供料盘；安装看板组件、视觉装置、电磁阀组件、气源组件、三层警示灯、触摸屏、控制盒组件。安装完毕后，右下角出现控制面板，模式为自动模式，点击启动按钮，可以观察机电设备依次通过视觉装置识别供料盘里的四个工件，命令末端执行机构在绘图板的合适位置绘制四个工件的图案。</w:t>
            </w:r>
          </w:p>
          <w:p w14:paraId="5C69B036">
            <w:pPr>
              <w:ind w:firstLine="420" w:firstLineChars="200"/>
              <w:rPr>
                <w:rFonts w:ascii="宋体" w:hAnsi="宋体" w:cs="宋体"/>
                <w:szCs w:val="21"/>
                <w:lang w:bidi="ar"/>
              </w:rPr>
            </w:pPr>
            <w:r>
              <w:rPr>
                <w:rFonts w:hint="eastAsia" w:ascii="宋体" w:hAnsi="宋体" w:cs="宋体"/>
                <w:szCs w:val="21"/>
                <w:lang w:bidi="ar"/>
              </w:rPr>
              <w:t>（八）三轴实训装置B实训步骤包括：</w:t>
            </w:r>
          </w:p>
          <w:p w14:paraId="577AD3F3">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接料组件安装到工作台上；供料组件安装在工作台上；放置工件到供料盘；安装看板组件、视觉装置、电磁阀组件、气源组件、三层警示灯、触摸屏、控制盒组件。安装完毕后，右下角出现控制面板，模式为自动模式，点击启动按钮，可以观察机电设备依次通过视觉装置识别供料盘的四个工件，末端执行机构则取走四个工件，放置到接料组件的合适位置。点击复位按钮，可以恢复工件到原来的供料盘位置。</w:t>
            </w:r>
          </w:p>
          <w:p w14:paraId="6AEC5A4A">
            <w:pPr>
              <w:ind w:firstLine="420" w:firstLineChars="200"/>
              <w:rPr>
                <w:rFonts w:ascii="宋体" w:hAnsi="宋体" w:cs="宋体"/>
                <w:szCs w:val="21"/>
                <w:lang w:bidi="ar"/>
              </w:rPr>
            </w:pPr>
            <w:r>
              <w:rPr>
                <w:rFonts w:hint="eastAsia" w:ascii="宋体" w:hAnsi="宋体" w:cs="宋体"/>
                <w:szCs w:val="21"/>
                <w:lang w:bidi="ar"/>
              </w:rPr>
              <w:t>（九）三轴实训装置C实训步骤包括：</w:t>
            </w:r>
          </w:p>
          <w:p w14:paraId="49AE270C">
            <w:pPr>
              <w:ind w:firstLine="420" w:firstLineChars="200"/>
              <w:rPr>
                <w:rFonts w:ascii="宋体" w:hAnsi="宋体" w:cs="宋体"/>
                <w:szCs w:val="21"/>
                <w:lang w:bidi="ar"/>
              </w:rPr>
            </w:pPr>
            <w:r>
              <w:rPr>
                <w:rFonts w:hint="eastAsia" w:ascii="宋体" w:hAnsi="宋体" w:cs="宋体"/>
                <w:szCs w:val="21"/>
                <w:lang w:bidi="ar"/>
              </w:rPr>
              <w:t>安装X轴运动组件到工作台；安装Y轴固定板到X轴；安装Z轴固定板到Y轴；末端执行机构安装到Z轴固定板上；绘图板安装在工作台上；供料组件安装到工作台上；放置工件到供料盘；安装看板组件、视觉装置、电磁阀组件、气源组件、三层警示灯、触摸屏、控制盒组件。安装完毕后，右下角出现控制面板，模式为手动模式，点击X轴、Y轴、Z轴的按钮可以调整末端执行机构在三个方向的位移，调整至X\Y\Z轴复位，此时将模式打到自动模式，点击启动按钮，可以观察机电设备依次通过视觉装置识别供料盘的四个工件，末端执行机构则先在绘图板上绘制工件的图案，继而取走工件，放置到绘图板的合适位置。点击复位按钮，可以恢复工件到原来的供料盘位置。</w:t>
            </w:r>
          </w:p>
          <w:p w14:paraId="5960E077">
            <w:pPr>
              <w:ind w:firstLine="420" w:firstLineChars="200"/>
              <w:rPr>
                <w:rFonts w:ascii="宋体" w:hAnsi="宋体" w:cs="宋体"/>
                <w:szCs w:val="21"/>
                <w:lang w:bidi="ar"/>
              </w:rPr>
            </w:pPr>
            <w:r>
              <w:rPr>
                <w:rFonts w:hint="eastAsia" w:ascii="宋体" w:hAnsi="宋体" w:cs="宋体"/>
                <w:szCs w:val="21"/>
                <w:lang w:bidi="ar"/>
              </w:rPr>
              <w:t>（十）其他要求</w:t>
            </w:r>
          </w:p>
          <w:p w14:paraId="20FE2BAE">
            <w:pPr>
              <w:ind w:firstLine="420" w:firstLineChars="200"/>
              <w:rPr>
                <w:rFonts w:ascii="宋体" w:hAnsi="宋体" w:cs="宋体"/>
                <w:szCs w:val="21"/>
                <w:lang w:bidi="ar"/>
              </w:rPr>
            </w:pPr>
            <w:r>
              <w:rPr>
                <w:rFonts w:hint="eastAsia" w:ascii="宋体" w:hAnsi="宋体" w:cs="宋体"/>
                <w:szCs w:val="21"/>
                <w:lang w:bidi="ar"/>
              </w:rPr>
              <w:t>本系统需要在我校虚拟仿真实训基地中的桌面式虚拟现实操作一体机上运行，需要具备支持PC版本。</w:t>
            </w:r>
          </w:p>
        </w:tc>
      </w:tr>
      <w:tr w14:paraId="61F89E1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7B23F5E4">
            <w:pPr>
              <w:widowControl/>
              <w:spacing w:line="360" w:lineRule="auto"/>
              <w:jc w:val="center"/>
              <w:textAlignment w:val="center"/>
              <w:rPr>
                <w:rFonts w:ascii="宋体" w:hAnsi="宋体" w:cs="宋体"/>
                <w:szCs w:val="21"/>
              </w:rPr>
            </w:pPr>
            <w:r>
              <w:rPr>
                <w:rFonts w:hint="eastAsia" w:ascii="宋体" w:hAnsi="宋体" w:cs="宋体"/>
                <w:kern w:val="0"/>
                <w:szCs w:val="21"/>
                <w:lang w:bidi="ar"/>
              </w:rPr>
              <w:t>29</w:t>
            </w:r>
          </w:p>
        </w:tc>
        <w:tc>
          <w:tcPr>
            <w:tcW w:w="819" w:type="pct"/>
            <w:tcBorders>
              <w:top w:val="single" w:color="000000" w:sz="4" w:space="0"/>
              <w:left w:val="single" w:color="000000" w:sz="4" w:space="0"/>
              <w:bottom w:val="single" w:color="000000" w:sz="4" w:space="0"/>
              <w:right w:val="single" w:color="000000" w:sz="4" w:space="0"/>
            </w:tcBorders>
            <w:vAlign w:val="center"/>
          </w:tcPr>
          <w:p w14:paraId="1742CC4D">
            <w:pPr>
              <w:spacing w:line="360" w:lineRule="auto"/>
              <w:rPr>
                <w:rFonts w:ascii="宋体" w:hAnsi="宋体" w:cs="宋体"/>
                <w:szCs w:val="21"/>
              </w:rPr>
            </w:pPr>
            <w:r>
              <w:rPr>
                <w:rFonts w:hint="eastAsia" w:ascii="宋体" w:hAnsi="宋体" w:cs="宋体"/>
                <w:szCs w:val="21"/>
              </w:rPr>
              <w:t>机械连接和传动设计基础实训软件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6EF484AA">
            <w:pPr>
              <w:numPr>
                <w:ilvl w:val="0"/>
                <w:numId w:val="67"/>
              </w:numPr>
              <w:rPr>
                <w:rFonts w:ascii="宋体" w:hAnsi="宋体" w:cs="宋体"/>
                <w:szCs w:val="21"/>
                <w:lang w:bidi="ar"/>
              </w:rPr>
            </w:pPr>
            <w:r>
              <w:rPr>
                <w:rFonts w:hint="eastAsia" w:ascii="宋体" w:hAnsi="宋体" w:cs="宋体"/>
                <w:szCs w:val="21"/>
                <w:lang w:bidi="ar"/>
              </w:rPr>
              <w:t>软件框架</w:t>
            </w:r>
          </w:p>
          <w:p w14:paraId="21C16FA4">
            <w:pPr>
              <w:ind w:firstLine="420" w:firstLineChars="200"/>
              <w:rPr>
                <w:rFonts w:ascii="宋体" w:hAnsi="宋体" w:cs="宋体"/>
                <w:szCs w:val="21"/>
                <w:lang w:bidi="ar"/>
              </w:rPr>
            </w:pPr>
            <w:r>
              <w:rPr>
                <w:rFonts w:hint="eastAsia" w:ascii="宋体" w:hAnsi="宋体" w:cs="宋体"/>
                <w:szCs w:val="21"/>
                <w:lang w:bidi="ar"/>
              </w:rPr>
              <w:t>《</w:t>
            </w:r>
            <w:r>
              <w:rPr>
                <w:rFonts w:hint="eastAsia" w:ascii="宋体" w:hAnsi="宋体" w:cs="宋体"/>
                <w:szCs w:val="21"/>
              </w:rPr>
              <w:t>机械连接和传动设计基础实训软件</w:t>
            </w:r>
            <w:r>
              <w:rPr>
                <w:rFonts w:hint="eastAsia" w:ascii="宋体" w:hAnsi="宋体" w:cs="宋体"/>
                <w:szCs w:val="21"/>
                <w:lang w:bidi="ar"/>
              </w:rPr>
              <w:t>》包含：车床夹具、钻床夹具、铣床夹具、夹紧机构四部分功能模块。</w:t>
            </w:r>
          </w:p>
          <w:p w14:paraId="6ABC9A18">
            <w:pPr>
              <w:ind w:firstLine="420" w:firstLineChars="200"/>
              <w:rPr>
                <w:rFonts w:ascii="宋体" w:hAnsi="宋体" w:cs="宋体"/>
                <w:szCs w:val="21"/>
                <w:lang w:bidi="ar"/>
              </w:rPr>
            </w:pPr>
            <w:r>
              <w:rPr>
                <w:rFonts w:hint="eastAsia" w:ascii="宋体" w:hAnsi="宋体" w:cs="宋体"/>
                <w:szCs w:val="21"/>
                <w:lang w:bidi="ar"/>
              </w:rPr>
              <w:t>软件支持通过桌面式虚拟现实操作一体机使用。</w:t>
            </w:r>
          </w:p>
          <w:p w14:paraId="138DEF70">
            <w:pPr>
              <w:ind w:firstLine="420" w:firstLineChars="200"/>
              <w:rPr>
                <w:rFonts w:ascii="宋体" w:hAnsi="宋体" w:cs="宋体"/>
                <w:szCs w:val="21"/>
                <w:lang w:bidi="ar"/>
              </w:rPr>
            </w:pPr>
          </w:p>
          <w:p w14:paraId="76230763">
            <w:pPr>
              <w:numPr>
                <w:ilvl w:val="0"/>
                <w:numId w:val="67"/>
              </w:numPr>
              <w:rPr>
                <w:rFonts w:ascii="宋体" w:hAnsi="宋体" w:cs="宋体"/>
                <w:szCs w:val="21"/>
                <w:lang w:bidi="ar"/>
              </w:rPr>
            </w:pPr>
            <w:r>
              <w:rPr>
                <w:rFonts w:hint="eastAsia" w:ascii="宋体" w:hAnsi="宋体" w:cs="宋体"/>
                <w:szCs w:val="21"/>
                <w:lang w:bidi="ar"/>
              </w:rPr>
              <w:t>实训内容</w:t>
            </w:r>
          </w:p>
          <w:p w14:paraId="63F5C912">
            <w:pPr>
              <w:numPr>
                <w:ilvl w:val="2"/>
                <w:numId w:val="68"/>
              </w:numPr>
            </w:pPr>
            <w:r>
              <w:rPr>
                <w:rFonts w:hint="eastAsia" w:ascii="宋体" w:hAnsi="宋体" w:cs="宋体"/>
                <w:szCs w:val="21"/>
                <w:lang w:bidi="ar"/>
              </w:rPr>
              <w:t>车床</w:t>
            </w:r>
            <w:r>
              <w:t>夹具</w:t>
            </w:r>
          </w:p>
          <w:p w14:paraId="42010D34">
            <w:pPr>
              <w:pStyle w:val="26"/>
              <w:ind w:left="360" w:firstLine="0" w:firstLineChars="0"/>
              <w:rPr>
                <w:sz w:val="22"/>
              </w:rPr>
            </w:pPr>
            <w:r>
              <w:rPr>
                <w:rFonts w:hint="eastAsia"/>
                <w:sz w:val="22"/>
              </w:rPr>
              <w:t>展示弯板式车床夹具相关的内容。</w:t>
            </w:r>
          </w:p>
          <w:p w14:paraId="4B13207A">
            <w:pPr>
              <w:numPr>
                <w:ilvl w:val="2"/>
                <w:numId w:val="68"/>
              </w:numPr>
              <w:rPr>
                <w:rFonts w:ascii="宋体" w:hAnsi="宋体" w:cs="宋体"/>
                <w:szCs w:val="21"/>
                <w:lang w:bidi="ar"/>
              </w:rPr>
            </w:pPr>
            <w:r>
              <w:rPr>
                <w:rFonts w:hint="eastAsia" w:ascii="宋体" w:hAnsi="宋体" w:cs="宋体"/>
                <w:szCs w:val="21"/>
                <w:lang w:bidi="ar"/>
              </w:rPr>
              <w:t>钻床夹具</w:t>
            </w:r>
          </w:p>
          <w:p w14:paraId="0167D89F">
            <w:pPr>
              <w:pStyle w:val="26"/>
              <w:ind w:left="360" w:firstLine="0" w:firstLineChars="0"/>
              <w:rPr>
                <w:sz w:val="22"/>
              </w:rPr>
            </w:pPr>
            <w:r>
              <w:rPr>
                <w:rFonts w:hint="eastAsia"/>
                <w:sz w:val="22"/>
              </w:rPr>
              <w:t>展示的主要实训内容包括：卧轴式带分度装置的回转钻模、斜轴式钻模、专门托架的翻转钻模、</w:t>
            </w:r>
            <w:r>
              <w:rPr>
                <w:sz w:val="22"/>
              </w:rPr>
              <w:t>钻孔夹具</w:t>
            </w:r>
            <w:r>
              <w:rPr>
                <w:rFonts w:hint="eastAsia"/>
                <w:sz w:val="22"/>
              </w:rPr>
              <w:t>、钻模板可卸的盖式钻模。</w:t>
            </w:r>
          </w:p>
          <w:p w14:paraId="5C7268C7">
            <w:pPr>
              <w:numPr>
                <w:ilvl w:val="2"/>
                <w:numId w:val="68"/>
              </w:numPr>
            </w:pPr>
            <w:r>
              <w:t>铣床夹具</w:t>
            </w:r>
          </w:p>
          <w:p w14:paraId="57624BCC">
            <w:pPr>
              <w:pStyle w:val="26"/>
              <w:ind w:left="360" w:firstLine="0" w:firstLineChars="0"/>
              <w:rPr>
                <w:sz w:val="22"/>
              </w:rPr>
            </w:pPr>
            <w:r>
              <w:rPr>
                <w:rFonts w:hint="eastAsia"/>
                <w:sz w:val="22"/>
              </w:rPr>
              <w:t>展示的主要实训内容包括：直线进给式铣床夹具、圆周进给式铣床夹具、靠模进给式铣床夹具。</w:t>
            </w:r>
          </w:p>
          <w:p w14:paraId="1F465E62">
            <w:pPr>
              <w:numPr>
                <w:ilvl w:val="2"/>
                <w:numId w:val="68"/>
              </w:numPr>
            </w:pPr>
            <w:r>
              <w:t>夹紧机构</w:t>
            </w:r>
          </w:p>
          <w:p w14:paraId="625459A9">
            <w:pPr>
              <w:pStyle w:val="26"/>
              <w:ind w:left="360" w:firstLine="0" w:firstLineChars="0"/>
              <w:rPr>
                <w:sz w:val="22"/>
              </w:rPr>
            </w:pPr>
            <w:r>
              <w:rPr>
                <w:rFonts w:hint="eastAsia"/>
                <w:sz w:val="22"/>
              </w:rPr>
              <w:t>此模块主要实训内容为：螺旋夹紧机构、</w:t>
            </w:r>
            <w:r>
              <w:rPr>
                <w:sz w:val="22"/>
              </w:rPr>
              <w:t>偏心夹紧机构</w:t>
            </w:r>
            <w:r>
              <w:rPr>
                <w:rFonts w:hint="eastAsia"/>
                <w:sz w:val="22"/>
              </w:rPr>
              <w:t>、</w:t>
            </w:r>
            <w:r>
              <w:rPr>
                <w:sz w:val="22"/>
              </w:rPr>
              <w:t>斜楔夹紧</w:t>
            </w:r>
            <w:r>
              <w:rPr>
                <w:rFonts w:hint="eastAsia"/>
                <w:sz w:val="22"/>
              </w:rPr>
              <w:t>机构、</w:t>
            </w:r>
            <w:r>
              <w:rPr>
                <w:sz w:val="22"/>
              </w:rPr>
              <w:t>定心夹紧机构</w:t>
            </w:r>
            <w:r>
              <w:rPr>
                <w:rFonts w:hint="eastAsia"/>
                <w:sz w:val="22"/>
              </w:rPr>
              <w:t>、</w:t>
            </w:r>
            <w:r>
              <w:rPr>
                <w:sz w:val="22"/>
              </w:rPr>
              <w:t>联动夹紧机构</w:t>
            </w:r>
            <w:r>
              <w:rPr>
                <w:rFonts w:hint="eastAsia"/>
                <w:sz w:val="22"/>
              </w:rPr>
              <w:t>。</w:t>
            </w:r>
          </w:p>
          <w:p w14:paraId="56727BB1">
            <w:pPr>
              <w:rPr>
                <w:rFonts w:ascii="宋体" w:hAnsi="宋体" w:cs="宋体"/>
                <w:szCs w:val="21"/>
                <w:lang w:bidi="ar"/>
              </w:rPr>
            </w:pPr>
          </w:p>
          <w:p w14:paraId="5CA9E65E">
            <w:pPr>
              <w:numPr>
                <w:ilvl w:val="0"/>
                <w:numId w:val="67"/>
              </w:numPr>
              <w:rPr>
                <w:rFonts w:ascii="宋体" w:hAnsi="宋体" w:cs="宋体"/>
                <w:szCs w:val="21"/>
                <w:lang w:bidi="ar"/>
              </w:rPr>
            </w:pPr>
            <w:r>
              <w:rPr>
                <w:rFonts w:hint="eastAsia" w:ascii="宋体" w:hAnsi="宋体" w:cs="宋体"/>
                <w:szCs w:val="21"/>
                <w:lang w:bidi="ar"/>
              </w:rPr>
              <w:t>实训任务</w:t>
            </w:r>
          </w:p>
          <w:p w14:paraId="08365D29">
            <w:pPr>
              <w:numPr>
                <w:ilvl w:val="2"/>
                <w:numId w:val="69"/>
              </w:numPr>
              <w:rPr>
                <w:rFonts w:ascii="宋体" w:hAnsi="宋体" w:cs="宋体"/>
                <w:szCs w:val="21"/>
                <w:lang w:bidi="ar"/>
              </w:rPr>
            </w:pPr>
            <w:r>
              <w:rPr>
                <w:rFonts w:hint="eastAsia" w:ascii="宋体" w:hAnsi="宋体" w:cs="宋体"/>
                <w:szCs w:val="21"/>
                <w:lang w:bidi="ar"/>
              </w:rPr>
              <w:t>车床夹具</w:t>
            </w:r>
          </w:p>
          <w:p w14:paraId="3C78DD2F">
            <w:pPr>
              <w:numPr>
                <w:ilvl w:val="0"/>
                <w:numId w:val="70"/>
              </w:numPr>
              <w:rPr>
                <w:rFonts w:ascii="宋体" w:hAnsi="宋体" w:cs="宋体"/>
                <w:szCs w:val="21"/>
                <w:lang w:bidi="ar"/>
              </w:rPr>
            </w:pPr>
            <w:r>
              <w:rPr>
                <w:rFonts w:hint="eastAsia" w:ascii="宋体" w:hAnsi="宋体" w:cs="宋体"/>
                <w:szCs w:val="21"/>
                <w:lang w:bidi="ar"/>
              </w:rPr>
              <w:t>弯板式车床夹具学习</w:t>
            </w:r>
          </w:p>
          <w:p w14:paraId="2923A536">
            <w:pPr>
              <w:ind w:firstLine="420" w:firstLineChars="200"/>
              <w:rPr>
                <w:rFonts w:ascii="宋体" w:hAnsi="宋体" w:cs="宋体"/>
                <w:szCs w:val="21"/>
                <w:lang w:bidi="ar"/>
              </w:rPr>
            </w:pPr>
            <w:r>
              <w:rPr>
                <w:rFonts w:hint="eastAsia" w:ascii="宋体" w:hAnsi="宋体" w:cs="宋体"/>
                <w:szCs w:val="21"/>
                <w:lang w:bidi="ar"/>
              </w:rPr>
              <w:t>此模块展示车床夹具的模型、介绍和原理动画，可对其任意角度旋转、拖拽，以方便查看学习。</w:t>
            </w:r>
          </w:p>
          <w:p w14:paraId="389D3596">
            <w:pPr>
              <w:ind w:firstLine="420" w:firstLineChars="200"/>
              <w:rPr>
                <w:rFonts w:ascii="宋体" w:hAnsi="宋体" w:cs="宋体"/>
                <w:szCs w:val="21"/>
                <w:lang w:bidi="ar"/>
              </w:rPr>
            </w:pPr>
          </w:p>
          <w:p w14:paraId="4EB49181">
            <w:pPr>
              <w:numPr>
                <w:ilvl w:val="2"/>
                <w:numId w:val="69"/>
              </w:numPr>
              <w:rPr>
                <w:rFonts w:ascii="宋体" w:hAnsi="宋体" w:cs="宋体"/>
                <w:szCs w:val="21"/>
                <w:lang w:bidi="ar"/>
              </w:rPr>
            </w:pPr>
            <w:r>
              <w:rPr>
                <w:rFonts w:hint="eastAsia" w:ascii="宋体" w:hAnsi="宋体" w:cs="宋体"/>
                <w:szCs w:val="21"/>
                <w:lang w:bidi="ar"/>
              </w:rPr>
              <w:t>钻床夹具</w:t>
            </w:r>
          </w:p>
          <w:p w14:paraId="7B7A58F1">
            <w:pPr>
              <w:numPr>
                <w:ilvl w:val="0"/>
                <w:numId w:val="70"/>
              </w:numPr>
              <w:rPr>
                <w:rFonts w:ascii="宋体" w:hAnsi="宋体" w:cs="宋体"/>
                <w:szCs w:val="21"/>
                <w:lang w:bidi="ar"/>
              </w:rPr>
            </w:pPr>
            <w:r>
              <w:rPr>
                <w:rFonts w:hint="eastAsia" w:ascii="宋体" w:hAnsi="宋体" w:cs="宋体"/>
                <w:szCs w:val="21"/>
                <w:lang w:bidi="ar"/>
              </w:rPr>
              <w:t>卧轴式带分度装置的回转钻模学习</w:t>
            </w:r>
          </w:p>
          <w:p w14:paraId="03738231">
            <w:pPr>
              <w:numPr>
                <w:ilvl w:val="0"/>
                <w:numId w:val="70"/>
              </w:numPr>
              <w:rPr>
                <w:rFonts w:ascii="宋体" w:hAnsi="宋体" w:cs="宋体"/>
                <w:szCs w:val="21"/>
                <w:lang w:bidi="ar"/>
              </w:rPr>
            </w:pPr>
            <w:r>
              <w:rPr>
                <w:rFonts w:hint="eastAsia" w:ascii="宋体" w:hAnsi="宋体" w:cs="宋体"/>
                <w:szCs w:val="21"/>
                <w:lang w:bidi="ar"/>
              </w:rPr>
              <w:t>斜轴式钻模学习</w:t>
            </w:r>
          </w:p>
          <w:p w14:paraId="57DA8FDE">
            <w:pPr>
              <w:numPr>
                <w:ilvl w:val="0"/>
                <w:numId w:val="70"/>
              </w:numPr>
              <w:rPr>
                <w:rFonts w:ascii="宋体" w:hAnsi="宋体" w:cs="宋体"/>
                <w:szCs w:val="21"/>
                <w:lang w:bidi="ar"/>
              </w:rPr>
            </w:pPr>
            <w:r>
              <w:rPr>
                <w:rFonts w:hint="eastAsia" w:ascii="宋体" w:hAnsi="宋体" w:cs="宋体"/>
                <w:szCs w:val="21"/>
                <w:lang w:bidi="ar"/>
              </w:rPr>
              <w:t>专门托架的翻转钻模学习</w:t>
            </w:r>
          </w:p>
          <w:p w14:paraId="0219AEC7">
            <w:pPr>
              <w:numPr>
                <w:ilvl w:val="0"/>
                <w:numId w:val="70"/>
              </w:numPr>
              <w:rPr>
                <w:rFonts w:ascii="宋体" w:hAnsi="宋体" w:cs="宋体"/>
                <w:szCs w:val="21"/>
                <w:lang w:bidi="ar"/>
              </w:rPr>
            </w:pPr>
            <w:r>
              <w:rPr>
                <w:rFonts w:hint="eastAsia" w:ascii="宋体" w:hAnsi="宋体" w:cs="宋体"/>
                <w:szCs w:val="21"/>
                <w:lang w:bidi="ar"/>
              </w:rPr>
              <w:t>钻孔夹具学习</w:t>
            </w:r>
          </w:p>
          <w:p w14:paraId="5CBC79D5">
            <w:pPr>
              <w:numPr>
                <w:ilvl w:val="0"/>
                <w:numId w:val="70"/>
              </w:numPr>
              <w:rPr>
                <w:rFonts w:ascii="宋体" w:hAnsi="宋体" w:cs="宋体"/>
                <w:szCs w:val="21"/>
                <w:lang w:bidi="ar"/>
              </w:rPr>
            </w:pPr>
            <w:r>
              <w:rPr>
                <w:rFonts w:hint="eastAsia" w:ascii="宋体" w:hAnsi="宋体" w:cs="宋体"/>
                <w:szCs w:val="21"/>
                <w:lang w:bidi="ar"/>
              </w:rPr>
              <w:t>钻模板可卸的盖式钻模学习</w:t>
            </w:r>
          </w:p>
          <w:p w14:paraId="5571BA51">
            <w:pPr>
              <w:ind w:firstLine="420" w:firstLineChars="200"/>
              <w:rPr>
                <w:rFonts w:ascii="宋体" w:hAnsi="宋体" w:cs="宋体"/>
                <w:szCs w:val="21"/>
                <w:lang w:bidi="ar"/>
              </w:rPr>
            </w:pPr>
            <w:r>
              <w:rPr>
                <w:rFonts w:hint="eastAsia" w:ascii="宋体" w:hAnsi="宋体" w:cs="宋体"/>
                <w:szCs w:val="21"/>
                <w:lang w:bidi="ar"/>
              </w:rPr>
              <w:t>此模块展示钻床夹具的模型、介绍和原理动画，可对其任意角度旋转、拖拽，以方便查看学习。</w:t>
            </w:r>
          </w:p>
          <w:p w14:paraId="420D47A4">
            <w:pPr>
              <w:ind w:firstLine="420" w:firstLineChars="200"/>
              <w:rPr>
                <w:rFonts w:ascii="宋体" w:hAnsi="宋体" w:cs="宋体"/>
                <w:szCs w:val="21"/>
                <w:lang w:bidi="ar"/>
              </w:rPr>
            </w:pPr>
          </w:p>
          <w:p w14:paraId="05146786">
            <w:pPr>
              <w:numPr>
                <w:ilvl w:val="2"/>
                <w:numId w:val="69"/>
              </w:numPr>
              <w:rPr>
                <w:rFonts w:ascii="宋体" w:hAnsi="宋体" w:cs="宋体"/>
                <w:szCs w:val="21"/>
                <w:lang w:bidi="ar"/>
              </w:rPr>
            </w:pPr>
            <w:r>
              <w:rPr>
                <w:rFonts w:hint="eastAsia" w:ascii="宋体" w:hAnsi="宋体" w:cs="宋体"/>
                <w:szCs w:val="21"/>
                <w:lang w:bidi="ar"/>
              </w:rPr>
              <w:t>铣床夹具</w:t>
            </w:r>
          </w:p>
          <w:p w14:paraId="0DA07253">
            <w:pPr>
              <w:numPr>
                <w:ilvl w:val="0"/>
                <w:numId w:val="70"/>
              </w:numPr>
              <w:rPr>
                <w:rFonts w:ascii="宋体" w:hAnsi="宋体" w:cs="宋体"/>
                <w:szCs w:val="21"/>
                <w:lang w:bidi="ar"/>
              </w:rPr>
            </w:pPr>
            <w:r>
              <w:rPr>
                <w:rFonts w:hint="eastAsia" w:ascii="宋体" w:hAnsi="宋体" w:cs="宋体"/>
                <w:szCs w:val="21"/>
                <w:lang w:bidi="ar"/>
              </w:rPr>
              <w:t>直线进给式铣床夹具学习</w:t>
            </w:r>
          </w:p>
          <w:p w14:paraId="534EA550">
            <w:pPr>
              <w:numPr>
                <w:ilvl w:val="0"/>
                <w:numId w:val="70"/>
              </w:numPr>
              <w:rPr>
                <w:rFonts w:ascii="宋体" w:hAnsi="宋体" w:cs="宋体"/>
                <w:szCs w:val="21"/>
                <w:lang w:bidi="ar"/>
              </w:rPr>
            </w:pPr>
            <w:r>
              <w:rPr>
                <w:rFonts w:hint="eastAsia" w:ascii="宋体" w:hAnsi="宋体" w:cs="宋体"/>
                <w:szCs w:val="21"/>
                <w:lang w:bidi="ar"/>
              </w:rPr>
              <w:t>圆周进给式铣床夹具学习</w:t>
            </w:r>
          </w:p>
          <w:p w14:paraId="680D975E">
            <w:pPr>
              <w:numPr>
                <w:ilvl w:val="0"/>
                <w:numId w:val="70"/>
              </w:numPr>
              <w:rPr>
                <w:rFonts w:ascii="宋体" w:hAnsi="宋体" w:cs="宋体"/>
                <w:szCs w:val="21"/>
                <w:lang w:bidi="ar"/>
              </w:rPr>
            </w:pPr>
            <w:r>
              <w:rPr>
                <w:rFonts w:hint="eastAsia" w:ascii="宋体" w:hAnsi="宋体" w:cs="宋体"/>
                <w:szCs w:val="21"/>
                <w:lang w:bidi="ar"/>
              </w:rPr>
              <w:t>靠模进给式铣床夹具学习</w:t>
            </w:r>
          </w:p>
          <w:p w14:paraId="7BE821B2">
            <w:pPr>
              <w:ind w:firstLine="420" w:firstLineChars="200"/>
              <w:rPr>
                <w:rFonts w:ascii="宋体" w:hAnsi="宋体" w:cs="宋体"/>
                <w:szCs w:val="21"/>
                <w:lang w:bidi="ar"/>
              </w:rPr>
            </w:pPr>
            <w:r>
              <w:rPr>
                <w:rFonts w:hint="eastAsia" w:ascii="宋体" w:hAnsi="宋体" w:cs="宋体"/>
                <w:szCs w:val="21"/>
                <w:lang w:bidi="ar"/>
              </w:rPr>
              <w:t>此模块展示铣床夹具的模型、介绍和原理动画，可对其任意角度旋转、拖拽，以方便查看学习。</w:t>
            </w:r>
          </w:p>
          <w:p w14:paraId="349072CB">
            <w:pPr>
              <w:ind w:firstLine="420" w:firstLineChars="200"/>
              <w:rPr>
                <w:rFonts w:ascii="宋体" w:hAnsi="宋体" w:cs="宋体"/>
                <w:szCs w:val="21"/>
                <w:lang w:bidi="ar"/>
              </w:rPr>
            </w:pPr>
          </w:p>
          <w:p w14:paraId="52E2B4B5">
            <w:pPr>
              <w:numPr>
                <w:ilvl w:val="2"/>
                <w:numId w:val="69"/>
              </w:numPr>
              <w:rPr>
                <w:rFonts w:ascii="宋体" w:hAnsi="宋体" w:cs="宋体"/>
                <w:szCs w:val="21"/>
                <w:lang w:bidi="ar"/>
              </w:rPr>
            </w:pPr>
            <w:r>
              <w:rPr>
                <w:rFonts w:hint="eastAsia" w:ascii="宋体" w:hAnsi="宋体" w:cs="宋体"/>
                <w:szCs w:val="21"/>
                <w:lang w:bidi="ar"/>
              </w:rPr>
              <w:t>夹紧机构</w:t>
            </w:r>
          </w:p>
          <w:p w14:paraId="5D4C31B2">
            <w:pPr>
              <w:numPr>
                <w:ilvl w:val="0"/>
                <w:numId w:val="70"/>
              </w:numPr>
              <w:rPr>
                <w:rFonts w:ascii="宋体" w:hAnsi="宋体" w:cs="宋体"/>
                <w:szCs w:val="21"/>
                <w:lang w:bidi="ar"/>
              </w:rPr>
            </w:pPr>
            <w:r>
              <w:rPr>
                <w:rFonts w:hint="eastAsia" w:ascii="宋体" w:hAnsi="宋体" w:cs="宋体"/>
                <w:szCs w:val="21"/>
                <w:lang w:bidi="ar"/>
              </w:rPr>
              <w:t>螺旋夹紧机构学习</w:t>
            </w:r>
          </w:p>
          <w:p w14:paraId="7DFAFC3D">
            <w:pPr>
              <w:ind w:firstLine="420" w:firstLineChars="200"/>
              <w:rPr>
                <w:rFonts w:ascii="宋体" w:hAnsi="宋体" w:cs="宋体"/>
                <w:szCs w:val="21"/>
                <w:lang w:bidi="ar"/>
              </w:rPr>
            </w:pPr>
            <w:r>
              <w:rPr>
                <w:rFonts w:hint="eastAsia" w:ascii="宋体" w:hAnsi="宋体" w:cs="宋体"/>
                <w:szCs w:val="21"/>
                <w:lang w:bidi="ar"/>
              </w:rPr>
              <w:t>包括：快速螺旋夹紧机构1、快速螺旋夹紧机构2、快速螺旋夹紧机构3、浮动螺旋压板夹紧、螺旋楔块杠杆组合夹紧、自调螺旋压板夹紧；</w:t>
            </w:r>
          </w:p>
          <w:p w14:paraId="4F318EA5">
            <w:pPr>
              <w:ind w:firstLine="420" w:firstLineChars="200"/>
              <w:rPr>
                <w:rFonts w:ascii="宋体" w:hAnsi="宋体" w:cs="宋体"/>
                <w:szCs w:val="21"/>
                <w:lang w:bidi="ar"/>
              </w:rPr>
            </w:pPr>
            <w:r>
              <w:rPr>
                <w:rFonts w:hint="eastAsia" w:ascii="宋体" w:hAnsi="宋体" w:cs="宋体"/>
                <w:szCs w:val="21"/>
                <w:lang w:bidi="ar"/>
              </w:rPr>
              <w:t>此模块展示夹紧机构的模型、介绍和原理动画，可对其任意角度旋转、拖拽，以方便查看学习。</w:t>
            </w:r>
          </w:p>
          <w:p w14:paraId="080503BB">
            <w:pPr>
              <w:numPr>
                <w:ilvl w:val="0"/>
                <w:numId w:val="70"/>
              </w:numPr>
              <w:rPr>
                <w:rFonts w:ascii="宋体" w:hAnsi="宋体" w:cs="宋体"/>
                <w:szCs w:val="21"/>
                <w:lang w:bidi="ar"/>
              </w:rPr>
            </w:pPr>
            <w:r>
              <w:rPr>
                <w:rFonts w:hint="eastAsia" w:ascii="宋体" w:hAnsi="宋体" w:cs="宋体"/>
                <w:szCs w:val="21"/>
                <w:lang w:bidi="ar"/>
              </w:rPr>
              <w:t>偏心夹紧机构</w:t>
            </w:r>
          </w:p>
          <w:p w14:paraId="63444604">
            <w:pPr>
              <w:ind w:firstLine="420" w:firstLineChars="200"/>
              <w:rPr>
                <w:rFonts w:ascii="宋体" w:hAnsi="宋体" w:cs="宋体"/>
                <w:szCs w:val="21"/>
                <w:lang w:bidi="ar"/>
              </w:rPr>
            </w:pPr>
            <w:r>
              <w:rPr>
                <w:rFonts w:hint="eastAsia" w:ascii="宋体" w:hAnsi="宋体" w:cs="宋体"/>
                <w:szCs w:val="21"/>
                <w:lang w:bidi="ar"/>
              </w:rPr>
              <w:t>包括：偏心轮楔块夹紧、圆偏心夹紧机构、圆偏心夹紧；</w:t>
            </w:r>
          </w:p>
          <w:p w14:paraId="0484A583">
            <w:pPr>
              <w:ind w:firstLine="420" w:firstLineChars="200"/>
              <w:rPr>
                <w:rFonts w:ascii="宋体" w:hAnsi="宋体" w:cs="宋体"/>
                <w:szCs w:val="21"/>
                <w:lang w:bidi="ar"/>
              </w:rPr>
            </w:pPr>
          </w:p>
          <w:p w14:paraId="09837E19">
            <w:pPr>
              <w:numPr>
                <w:ilvl w:val="0"/>
                <w:numId w:val="70"/>
              </w:numPr>
              <w:rPr>
                <w:rFonts w:ascii="宋体" w:hAnsi="宋体" w:cs="宋体"/>
                <w:szCs w:val="21"/>
                <w:lang w:bidi="ar"/>
              </w:rPr>
            </w:pPr>
            <w:r>
              <w:rPr>
                <w:rFonts w:hint="eastAsia" w:ascii="宋体" w:hAnsi="宋体" w:cs="宋体"/>
                <w:szCs w:val="21"/>
                <w:lang w:bidi="ar"/>
              </w:rPr>
              <w:t>斜楔夹紧机构</w:t>
            </w:r>
          </w:p>
          <w:p w14:paraId="1674260E">
            <w:pPr>
              <w:ind w:firstLine="420" w:firstLineChars="200"/>
              <w:rPr>
                <w:rFonts w:ascii="宋体" w:hAnsi="宋体" w:cs="宋体"/>
                <w:szCs w:val="21"/>
                <w:lang w:bidi="ar"/>
              </w:rPr>
            </w:pPr>
            <w:r>
              <w:rPr>
                <w:rFonts w:hint="eastAsia" w:ascii="宋体" w:hAnsi="宋体" w:cs="宋体"/>
                <w:szCs w:val="21"/>
                <w:lang w:bidi="ar"/>
              </w:rPr>
              <w:t>包括：斜楔夹紧1、斜楔夹紧2、斜楔夹紧3；</w:t>
            </w:r>
          </w:p>
          <w:p w14:paraId="6F3483AC">
            <w:pPr>
              <w:ind w:firstLine="420" w:firstLineChars="200"/>
              <w:rPr>
                <w:rFonts w:ascii="宋体" w:hAnsi="宋体" w:cs="宋体"/>
                <w:szCs w:val="21"/>
                <w:lang w:bidi="ar"/>
              </w:rPr>
            </w:pPr>
          </w:p>
          <w:p w14:paraId="11194676">
            <w:pPr>
              <w:numPr>
                <w:ilvl w:val="0"/>
                <w:numId w:val="70"/>
              </w:numPr>
              <w:rPr>
                <w:rFonts w:ascii="宋体" w:hAnsi="宋体" w:cs="宋体"/>
                <w:szCs w:val="21"/>
                <w:lang w:bidi="ar"/>
              </w:rPr>
            </w:pPr>
            <w:r>
              <w:rPr>
                <w:rFonts w:hint="eastAsia" w:ascii="宋体" w:hAnsi="宋体" w:cs="宋体"/>
                <w:szCs w:val="21"/>
                <w:lang w:bidi="ar"/>
              </w:rPr>
              <w:t>定心夹紧机构</w:t>
            </w:r>
          </w:p>
          <w:p w14:paraId="387E2302">
            <w:pPr>
              <w:ind w:firstLine="420" w:firstLineChars="200"/>
              <w:rPr>
                <w:rFonts w:ascii="宋体" w:hAnsi="宋体" w:cs="宋体"/>
                <w:szCs w:val="21"/>
                <w:lang w:bidi="ar"/>
              </w:rPr>
            </w:pPr>
            <w:r>
              <w:rPr>
                <w:rFonts w:hint="eastAsia" w:ascii="宋体" w:hAnsi="宋体" w:cs="宋体"/>
                <w:szCs w:val="21"/>
                <w:lang w:bidi="ar"/>
              </w:rPr>
              <w:t>包括：斜楔-滑块定心夹紧机构、旋转斜面定心夹紧机构、左右螺旋虎钳式定心夹紧机构；</w:t>
            </w:r>
          </w:p>
          <w:p w14:paraId="587B90F7">
            <w:pPr>
              <w:rPr>
                <w:rFonts w:ascii="宋体" w:hAnsi="宋体" w:cs="宋体"/>
                <w:szCs w:val="21"/>
                <w:lang w:bidi="ar"/>
              </w:rPr>
            </w:pPr>
          </w:p>
          <w:p w14:paraId="2E254325">
            <w:pPr>
              <w:numPr>
                <w:ilvl w:val="0"/>
                <w:numId w:val="70"/>
              </w:numPr>
              <w:rPr>
                <w:rFonts w:ascii="宋体" w:hAnsi="宋体" w:cs="宋体"/>
                <w:szCs w:val="21"/>
                <w:lang w:bidi="ar"/>
              </w:rPr>
            </w:pPr>
            <w:r>
              <w:rPr>
                <w:rFonts w:hint="eastAsia" w:ascii="宋体" w:hAnsi="宋体" w:cs="宋体"/>
                <w:szCs w:val="21"/>
                <w:lang w:bidi="ar"/>
              </w:rPr>
              <w:t>联动夹紧机构</w:t>
            </w:r>
          </w:p>
          <w:p w14:paraId="07AE8294">
            <w:pPr>
              <w:ind w:firstLine="420" w:firstLineChars="200"/>
              <w:rPr>
                <w:rFonts w:ascii="宋体" w:hAnsi="宋体" w:cs="宋体"/>
                <w:szCs w:val="21"/>
                <w:lang w:bidi="ar"/>
              </w:rPr>
            </w:pPr>
            <w:r>
              <w:rPr>
                <w:rFonts w:hint="eastAsia" w:ascii="宋体" w:hAnsi="宋体" w:cs="宋体"/>
                <w:szCs w:val="21"/>
                <w:lang w:bidi="ar"/>
              </w:rPr>
              <w:t>包括：二力互垂直单件联动夹紧1、二力互垂直单件联动夹紧2、平行多件联动夹紧。</w:t>
            </w:r>
          </w:p>
          <w:p w14:paraId="72512FCC">
            <w:pPr>
              <w:numPr>
                <w:ilvl w:val="0"/>
                <w:numId w:val="67"/>
              </w:numPr>
            </w:pPr>
            <w:r>
              <w:rPr>
                <w:rFonts w:hint="eastAsia" w:ascii="宋体" w:hAnsi="宋体" w:cs="宋体"/>
                <w:szCs w:val="21"/>
                <w:lang w:bidi="ar"/>
              </w:rPr>
              <w:t>其他</w:t>
            </w:r>
            <w:r>
              <w:rPr>
                <w:rFonts w:hint="eastAsia"/>
              </w:rPr>
              <w:t>要求</w:t>
            </w:r>
          </w:p>
          <w:p w14:paraId="780B5488">
            <w:pPr>
              <w:ind w:firstLine="420" w:firstLineChars="200"/>
              <w:rPr>
                <w:rFonts w:ascii="宋体" w:hAnsi="宋体" w:cs="宋体"/>
                <w:szCs w:val="21"/>
              </w:rPr>
            </w:pPr>
            <w:r>
              <w:rPr>
                <w:rFonts w:hint="eastAsia"/>
              </w:rPr>
              <w:t>本系统需要在我校虚拟仿真实训基地中的桌面式虚拟现实操作</w:t>
            </w:r>
            <w:r>
              <w:rPr>
                <w:rFonts w:hint="eastAsia" w:ascii="宋体" w:hAnsi="宋体" w:cs="宋体"/>
                <w:szCs w:val="21"/>
                <w:lang w:bidi="ar"/>
              </w:rPr>
              <w:t>一体机</w:t>
            </w:r>
            <w:r>
              <w:rPr>
                <w:rFonts w:hint="eastAsia"/>
              </w:rPr>
              <w:t>上运行，需要具备支持PC版本。</w:t>
            </w:r>
          </w:p>
        </w:tc>
      </w:tr>
      <w:tr w14:paraId="6FA1BB6F">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32243F65">
            <w:pPr>
              <w:widowControl/>
              <w:spacing w:line="360" w:lineRule="auto"/>
              <w:jc w:val="center"/>
              <w:textAlignment w:val="center"/>
              <w:rPr>
                <w:rFonts w:ascii="宋体" w:hAnsi="宋体" w:cs="宋体"/>
                <w:szCs w:val="21"/>
              </w:rPr>
            </w:pPr>
            <w:r>
              <w:rPr>
                <w:rFonts w:hint="eastAsia" w:ascii="宋体" w:hAnsi="宋体" w:cs="宋体"/>
                <w:kern w:val="0"/>
                <w:szCs w:val="21"/>
                <w:lang w:bidi="ar"/>
              </w:rPr>
              <w:t>30</w:t>
            </w:r>
          </w:p>
        </w:tc>
        <w:tc>
          <w:tcPr>
            <w:tcW w:w="819" w:type="pct"/>
            <w:tcBorders>
              <w:top w:val="single" w:color="000000" w:sz="4" w:space="0"/>
              <w:left w:val="single" w:color="000000" w:sz="4" w:space="0"/>
              <w:bottom w:val="single" w:color="000000" w:sz="4" w:space="0"/>
              <w:right w:val="single" w:color="000000" w:sz="4" w:space="0"/>
            </w:tcBorders>
            <w:vAlign w:val="center"/>
          </w:tcPr>
          <w:p w14:paraId="47C01642">
            <w:pPr>
              <w:spacing w:line="360" w:lineRule="auto"/>
              <w:rPr>
                <w:rFonts w:ascii="宋体" w:hAnsi="宋体" w:cs="宋体"/>
                <w:szCs w:val="21"/>
              </w:rPr>
            </w:pPr>
            <w:r>
              <w:rPr>
                <w:rFonts w:hint="eastAsia" w:ascii="宋体" w:hAnsi="宋体" w:cs="宋体"/>
                <w:szCs w:val="21"/>
              </w:rPr>
              <w:t>自动控制线路搭建实训教学软件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03CC4B88">
            <w:pPr>
              <w:ind w:firstLine="420" w:firstLineChars="200"/>
              <w:rPr>
                <w:rFonts w:ascii="宋体" w:hAnsi="宋体" w:cs="宋体"/>
                <w:szCs w:val="21"/>
              </w:rPr>
            </w:pPr>
            <w:r>
              <w:rPr>
                <w:rFonts w:hint="eastAsia" w:ascii="宋体" w:hAnsi="宋体" w:cs="宋体"/>
                <w:szCs w:val="21"/>
              </w:rPr>
              <w:t>1．产品概述</w:t>
            </w:r>
          </w:p>
          <w:p w14:paraId="0CE410FA">
            <w:pPr>
              <w:ind w:firstLine="420" w:firstLineChars="200"/>
              <w:rPr>
                <w:rFonts w:ascii="宋体" w:hAnsi="宋体" w:cs="宋体"/>
                <w:szCs w:val="21"/>
              </w:rPr>
            </w:pPr>
            <w:r>
              <w:rPr>
                <w:rFonts w:hint="eastAsia" w:ascii="宋体" w:hAnsi="宋体" w:cs="宋体"/>
                <w:szCs w:val="21"/>
              </w:rPr>
              <w:t>软件包含教学模块、拆装模块、考核模块。认知模块对显示器单元、搬运单元、机器人单元装夹单元、机床单元、传送带5个单元进行建模。学生可以查看器件的3D模型，可随意旋转、缩放、拖动、复原、标签等。拆装模块将装配单元的机械部分按照正确的顺序进行拆卸，并且可将拆卸的零件按照正确的结构进行组装。考核模块是在拆装模块的基础上进行考核，考核没有操作提示。</w:t>
            </w:r>
          </w:p>
          <w:p w14:paraId="3AE3D67C">
            <w:pPr>
              <w:ind w:firstLine="420" w:firstLineChars="200"/>
              <w:rPr>
                <w:rFonts w:ascii="宋体" w:hAnsi="宋体" w:cs="宋体"/>
                <w:szCs w:val="21"/>
              </w:rPr>
            </w:pPr>
          </w:p>
          <w:p w14:paraId="693145E4">
            <w:pPr>
              <w:ind w:firstLine="420" w:firstLineChars="200"/>
              <w:rPr>
                <w:rFonts w:ascii="宋体" w:hAnsi="宋体" w:cs="宋体"/>
                <w:szCs w:val="21"/>
              </w:rPr>
            </w:pPr>
            <w:r>
              <w:rPr>
                <w:rFonts w:hint="eastAsia" w:ascii="宋体" w:hAnsi="宋体" w:cs="宋体"/>
                <w:szCs w:val="21"/>
              </w:rPr>
              <w:t>2.实训内容</w:t>
            </w:r>
          </w:p>
          <w:p w14:paraId="20397115">
            <w:pPr>
              <w:ind w:firstLine="420" w:firstLineChars="200"/>
              <w:rPr>
                <w:rFonts w:ascii="宋体" w:hAnsi="宋体" w:cs="宋体"/>
                <w:szCs w:val="21"/>
              </w:rPr>
            </w:pPr>
            <w:r>
              <w:rPr>
                <w:rFonts w:hint="eastAsia" w:ascii="宋体" w:hAnsi="宋体" w:cs="宋体"/>
                <w:szCs w:val="21"/>
              </w:rPr>
              <w:t>教学模块：</w:t>
            </w:r>
          </w:p>
          <w:p w14:paraId="4440CC04">
            <w:pPr>
              <w:numPr>
                <w:ilvl w:val="0"/>
                <w:numId w:val="71"/>
              </w:numPr>
              <w:rPr>
                <w:rFonts w:ascii="宋体" w:hAnsi="宋体" w:cs="宋体"/>
                <w:szCs w:val="21"/>
              </w:rPr>
            </w:pPr>
            <w:r>
              <w:rPr>
                <w:rFonts w:hint="eastAsia" w:ascii="宋体" w:hAnsi="宋体" w:cs="宋体"/>
                <w:szCs w:val="21"/>
              </w:rPr>
              <w:t>对显示器、搬运、机器人装夹、机床、传送带 5 个单元建模；</w:t>
            </w:r>
          </w:p>
          <w:p w14:paraId="08FE6BEA">
            <w:pPr>
              <w:numPr>
                <w:ilvl w:val="0"/>
                <w:numId w:val="71"/>
              </w:numPr>
              <w:rPr>
                <w:rFonts w:ascii="宋体" w:hAnsi="宋体" w:cs="宋体"/>
                <w:szCs w:val="21"/>
              </w:rPr>
            </w:pPr>
            <w:r>
              <w:rPr>
                <w:rFonts w:hint="eastAsia" w:ascii="宋体" w:hAnsi="宋体" w:cs="宋体"/>
                <w:szCs w:val="21"/>
              </w:rPr>
              <w:t>查看器件 3D 模型，可旋转、缩放、拖动、复原、添加标签。</w:t>
            </w:r>
          </w:p>
          <w:p w14:paraId="1C3E21EF">
            <w:pPr>
              <w:ind w:firstLine="420" w:firstLineChars="200"/>
              <w:rPr>
                <w:rFonts w:ascii="宋体" w:hAnsi="宋体" w:cs="宋体"/>
                <w:szCs w:val="21"/>
              </w:rPr>
            </w:pPr>
          </w:p>
          <w:p w14:paraId="6B3747D8">
            <w:pPr>
              <w:ind w:firstLine="420" w:firstLineChars="200"/>
              <w:rPr>
                <w:rFonts w:ascii="宋体" w:hAnsi="宋体" w:cs="宋体"/>
                <w:szCs w:val="21"/>
              </w:rPr>
            </w:pPr>
            <w:r>
              <w:rPr>
                <w:rFonts w:hint="eastAsia" w:ascii="宋体" w:hAnsi="宋体" w:cs="宋体"/>
                <w:szCs w:val="21"/>
              </w:rPr>
              <w:t>拆装模块：</w:t>
            </w:r>
          </w:p>
          <w:p w14:paraId="5A625C15">
            <w:pPr>
              <w:numPr>
                <w:ilvl w:val="0"/>
                <w:numId w:val="72"/>
              </w:numPr>
              <w:rPr>
                <w:rFonts w:ascii="宋体" w:hAnsi="宋体" w:cs="宋体"/>
                <w:szCs w:val="21"/>
              </w:rPr>
            </w:pPr>
            <w:r>
              <w:rPr>
                <w:rFonts w:hint="eastAsia" w:ascii="宋体" w:hAnsi="宋体" w:cs="宋体"/>
                <w:szCs w:val="21"/>
              </w:rPr>
              <w:t>安装：按序装配机械手、底板、型材支撑架、回转台、料仓 / 供料组件、传感器，有文字提示和模型高亮，选错零件 / 工具会提醒；</w:t>
            </w:r>
          </w:p>
          <w:p w14:paraId="755B4FDA">
            <w:pPr>
              <w:numPr>
                <w:ilvl w:val="0"/>
                <w:numId w:val="72"/>
              </w:numPr>
              <w:rPr>
                <w:rFonts w:ascii="宋体" w:hAnsi="宋体" w:cs="宋体"/>
                <w:szCs w:val="21"/>
              </w:rPr>
            </w:pPr>
            <w:r>
              <w:rPr>
                <w:rFonts w:hint="eastAsia" w:ascii="宋体" w:hAnsi="宋体" w:cs="宋体"/>
                <w:szCs w:val="21"/>
              </w:rPr>
              <w:t>拆卸：按序拆传感器螺栓、机械手、料仓 / 供料组件、回转台、L 型连接件、底板螺栓 / 底板，部分步骤可直接用手操作。</w:t>
            </w:r>
          </w:p>
          <w:p w14:paraId="2B20D24B">
            <w:pPr>
              <w:ind w:firstLine="420" w:firstLineChars="200"/>
              <w:rPr>
                <w:rFonts w:ascii="宋体" w:hAnsi="宋体" w:cs="宋体"/>
                <w:szCs w:val="21"/>
              </w:rPr>
            </w:pPr>
          </w:p>
          <w:p w14:paraId="1CE348F9">
            <w:pPr>
              <w:ind w:firstLine="420" w:firstLineChars="200"/>
              <w:rPr>
                <w:rFonts w:ascii="宋体" w:hAnsi="宋体" w:cs="宋体"/>
                <w:szCs w:val="21"/>
              </w:rPr>
            </w:pPr>
            <w:r>
              <w:rPr>
                <w:rFonts w:hint="eastAsia" w:ascii="宋体" w:hAnsi="宋体" w:cs="宋体"/>
                <w:szCs w:val="21"/>
              </w:rPr>
              <w:t xml:space="preserve"> 考核模块：</w:t>
            </w:r>
          </w:p>
          <w:p w14:paraId="7DD2D4FB">
            <w:pPr>
              <w:numPr>
                <w:ilvl w:val="0"/>
                <w:numId w:val="73"/>
              </w:numPr>
              <w:rPr>
                <w:rFonts w:ascii="宋体" w:hAnsi="宋体" w:cs="宋体"/>
                <w:szCs w:val="21"/>
              </w:rPr>
            </w:pPr>
            <w:r>
              <w:rPr>
                <w:rFonts w:hint="eastAsia" w:ascii="宋体" w:hAnsi="宋体" w:cs="宋体"/>
                <w:szCs w:val="21"/>
              </w:rPr>
              <w:t>基于拆装模块流程考核；</w:t>
            </w:r>
          </w:p>
          <w:p w14:paraId="61B33E20">
            <w:pPr>
              <w:numPr>
                <w:ilvl w:val="0"/>
                <w:numId w:val="73"/>
              </w:numPr>
              <w:rPr>
                <w:rFonts w:ascii="宋体" w:hAnsi="宋体" w:cs="宋体"/>
                <w:szCs w:val="21"/>
              </w:rPr>
            </w:pPr>
            <w:r>
              <w:rPr>
                <w:rFonts w:hint="eastAsia" w:ascii="宋体" w:hAnsi="宋体" w:cs="宋体"/>
                <w:szCs w:val="21"/>
              </w:rPr>
              <w:t>操作内容与拆装模块一致，无任何操作提示。</w:t>
            </w:r>
          </w:p>
          <w:p w14:paraId="1A791D78">
            <w:pPr>
              <w:ind w:firstLine="420" w:firstLineChars="200"/>
              <w:rPr>
                <w:rFonts w:ascii="宋体" w:hAnsi="宋体" w:cs="宋体"/>
                <w:szCs w:val="21"/>
              </w:rPr>
            </w:pPr>
          </w:p>
          <w:p w14:paraId="3E611324">
            <w:pPr>
              <w:ind w:firstLine="420" w:firstLineChars="200"/>
              <w:rPr>
                <w:rFonts w:ascii="宋体" w:hAnsi="宋体" w:cs="宋体"/>
                <w:szCs w:val="21"/>
              </w:rPr>
            </w:pPr>
            <w:r>
              <w:rPr>
                <w:rFonts w:hint="eastAsia" w:ascii="宋体" w:hAnsi="宋体" w:cs="宋体"/>
                <w:szCs w:val="21"/>
              </w:rPr>
              <w:t>3.实训任务</w:t>
            </w:r>
          </w:p>
          <w:p w14:paraId="7CEA244C">
            <w:pPr>
              <w:ind w:firstLine="420" w:firstLineChars="200"/>
              <w:rPr>
                <w:rFonts w:ascii="宋体" w:hAnsi="宋体" w:cs="宋体"/>
                <w:szCs w:val="21"/>
              </w:rPr>
            </w:pPr>
            <w:r>
              <w:rPr>
                <w:rFonts w:hint="eastAsia" w:ascii="宋体" w:hAnsi="宋体" w:cs="宋体"/>
                <w:szCs w:val="21"/>
              </w:rPr>
              <w:t>任务一：教学模块</w:t>
            </w:r>
          </w:p>
          <w:p w14:paraId="474E11A7">
            <w:pPr>
              <w:ind w:firstLine="420" w:firstLineChars="200"/>
              <w:rPr>
                <w:rFonts w:ascii="宋体" w:hAnsi="宋体" w:cs="宋体"/>
                <w:szCs w:val="21"/>
              </w:rPr>
            </w:pPr>
            <w:r>
              <w:rPr>
                <w:rFonts w:hint="eastAsia" w:ascii="宋体" w:hAnsi="宋体" w:cs="宋体"/>
                <w:szCs w:val="21"/>
              </w:rPr>
              <w:t>此模块展示显示器单元、搬运单元、机器人单元装夹单元、机床单元、传送带5个单元。可以查看器件的3D模型，可随意旋转、缩放、拖动、复原、标签等。</w:t>
            </w:r>
          </w:p>
          <w:p w14:paraId="5C5428FB">
            <w:pPr>
              <w:ind w:firstLine="420" w:firstLineChars="200"/>
              <w:rPr>
                <w:rFonts w:ascii="宋体" w:hAnsi="宋体" w:cs="宋体"/>
                <w:szCs w:val="21"/>
              </w:rPr>
            </w:pPr>
          </w:p>
          <w:p w14:paraId="19C282E7">
            <w:pPr>
              <w:ind w:firstLine="420" w:firstLineChars="200"/>
              <w:rPr>
                <w:rFonts w:ascii="宋体" w:hAnsi="宋体" w:cs="宋体"/>
                <w:szCs w:val="21"/>
              </w:rPr>
            </w:pPr>
            <w:r>
              <w:rPr>
                <w:rFonts w:hint="eastAsia" w:ascii="宋体" w:hAnsi="宋体" w:cs="宋体"/>
                <w:szCs w:val="21"/>
              </w:rPr>
              <w:t>任务二：拆装模块</w:t>
            </w:r>
          </w:p>
          <w:p w14:paraId="5E098950">
            <w:pPr>
              <w:ind w:firstLine="420" w:firstLineChars="200"/>
              <w:rPr>
                <w:rFonts w:ascii="宋体" w:hAnsi="宋体" w:cs="宋体"/>
                <w:szCs w:val="21"/>
              </w:rPr>
            </w:pPr>
            <w:r>
              <w:rPr>
                <w:rFonts w:hint="eastAsia" w:ascii="宋体" w:hAnsi="宋体" w:cs="宋体"/>
                <w:szCs w:val="21"/>
              </w:rPr>
              <w:t>该模块包含设备的拆卸和安装两个模块。是将装配单元的机械部分按照正确的顺序进行拆卸，并且可将拆卸的零件按照正确的结构进行组装，组装过程有文字提示以及模型高亮引导用户操作，选择零部件以及工具错误会有提示，方便学生操作练习。</w:t>
            </w:r>
          </w:p>
          <w:p w14:paraId="7BD36CEA">
            <w:pPr>
              <w:ind w:firstLine="420" w:firstLineChars="200"/>
              <w:rPr>
                <w:rFonts w:ascii="宋体" w:hAnsi="宋体" w:cs="宋体"/>
                <w:szCs w:val="21"/>
              </w:rPr>
            </w:pPr>
            <w:r>
              <w:rPr>
                <w:rFonts w:hint="eastAsia" w:ascii="宋体" w:hAnsi="宋体" w:cs="宋体"/>
                <w:szCs w:val="21"/>
              </w:rPr>
              <w:t>步骤一：安装：</w:t>
            </w:r>
          </w:p>
          <w:p w14:paraId="78CC352E">
            <w:pPr>
              <w:ind w:firstLine="420" w:firstLineChars="200"/>
              <w:rPr>
                <w:rFonts w:ascii="宋体" w:hAnsi="宋体" w:cs="宋体"/>
                <w:szCs w:val="21"/>
              </w:rPr>
            </w:pPr>
            <w:r>
              <w:rPr>
                <w:rFonts w:hint="eastAsia" w:ascii="宋体" w:hAnsi="宋体" w:cs="宋体"/>
                <w:szCs w:val="21"/>
              </w:rPr>
              <w:t>首先进行机械手组件的装配；（零件：机械手底板、机械手组件）</w:t>
            </w:r>
          </w:p>
          <w:p w14:paraId="3C78E4D4">
            <w:pPr>
              <w:ind w:firstLine="420" w:firstLineChars="200"/>
              <w:rPr>
                <w:rFonts w:ascii="宋体" w:hAnsi="宋体" w:cs="宋体"/>
                <w:szCs w:val="21"/>
              </w:rPr>
            </w:pPr>
            <w:r>
              <w:rPr>
                <w:rFonts w:hint="eastAsia" w:ascii="宋体" w:hAnsi="宋体" w:cs="宋体"/>
                <w:szCs w:val="21"/>
              </w:rPr>
              <w:t>首先进行机械手组件的装配；（零件：机械手组件）</w:t>
            </w:r>
          </w:p>
          <w:p w14:paraId="3870172D">
            <w:pPr>
              <w:ind w:firstLine="420" w:firstLineChars="200"/>
              <w:rPr>
                <w:rFonts w:ascii="宋体" w:hAnsi="宋体" w:cs="宋体"/>
                <w:szCs w:val="21"/>
              </w:rPr>
            </w:pPr>
            <w:r>
              <w:rPr>
                <w:rFonts w:hint="eastAsia" w:ascii="宋体" w:hAnsi="宋体" w:cs="宋体"/>
                <w:szCs w:val="21"/>
              </w:rPr>
              <w:t>放置底板；（零件：底板）</w:t>
            </w:r>
          </w:p>
          <w:p w14:paraId="46BB5944">
            <w:pPr>
              <w:ind w:firstLine="420" w:firstLineChars="200"/>
              <w:rPr>
                <w:rFonts w:ascii="宋体" w:hAnsi="宋体" w:cs="宋体"/>
                <w:szCs w:val="21"/>
              </w:rPr>
            </w:pPr>
            <w:r>
              <w:rPr>
                <w:rFonts w:hint="eastAsia" w:ascii="宋体" w:hAnsi="宋体" w:cs="宋体"/>
                <w:szCs w:val="21"/>
              </w:rPr>
              <w:t>将与底板接触的型材放置在底板的连接螺纹之上；（零件：螺栓）</w:t>
            </w:r>
          </w:p>
          <w:p w14:paraId="0158C4F8">
            <w:pPr>
              <w:ind w:firstLine="420" w:firstLineChars="200"/>
              <w:rPr>
                <w:rFonts w:ascii="宋体" w:hAnsi="宋体" w:cs="宋体"/>
                <w:szCs w:val="21"/>
              </w:rPr>
            </w:pPr>
            <w:r>
              <w:rPr>
                <w:rFonts w:hint="eastAsia" w:ascii="宋体" w:hAnsi="宋体" w:cs="宋体"/>
                <w:szCs w:val="21"/>
              </w:rPr>
              <w:t>将与底板接触的型材放置在底板的连接螺纹之上；（工具：六角扳手）</w:t>
            </w:r>
          </w:p>
          <w:p w14:paraId="095F846B">
            <w:pPr>
              <w:ind w:firstLine="420" w:firstLineChars="200"/>
              <w:rPr>
                <w:rFonts w:ascii="宋体" w:hAnsi="宋体" w:cs="宋体"/>
                <w:szCs w:val="21"/>
              </w:rPr>
            </w:pPr>
            <w:r>
              <w:rPr>
                <w:rFonts w:hint="eastAsia" w:ascii="宋体" w:hAnsi="宋体" w:cs="宋体"/>
                <w:szCs w:val="21"/>
              </w:rPr>
              <w:t>使用“L”型的连接件和连接螺栓，固定装配站的型材支撑架；（零件：L型的连接件）</w:t>
            </w:r>
          </w:p>
          <w:p w14:paraId="2C620F79">
            <w:pPr>
              <w:ind w:firstLine="420" w:firstLineChars="200"/>
              <w:rPr>
                <w:rFonts w:ascii="宋体" w:hAnsi="宋体" w:cs="宋体"/>
                <w:szCs w:val="21"/>
              </w:rPr>
            </w:pPr>
            <w:r>
              <w:rPr>
                <w:rFonts w:hint="eastAsia" w:ascii="宋体" w:hAnsi="宋体" w:cs="宋体"/>
                <w:szCs w:val="21"/>
              </w:rPr>
              <w:t>安装装配回转台组件；（零件：回转台组件）</w:t>
            </w:r>
          </w:p>
          <w:p w14:paraId="0686CCAC">
            <w:pPr>
              <w:ind w:firstLine="420" w:firstLineChars="200"/>
              <w:rPr>
                <w:rFonts w:ascii="宋体" w:hAnsi="宋体" w:cs="宋体"/>
                <w:szCs w:val="21"/>
              </w:rPr>
            </w:pPr>
            <w:r>
              <w:rPr>
                <w:rFonts w:hint="eastAsia" w:ascii="宋体" w:hAnsi="宋体" w:cs="宋体"/>
                <w:szCs w:val="21"/>
              </w:rPr>
              <w:t>安装装配回转台组件；（零件：螺栓；工具：六角扳手）</w:t>
            </w:r>
          </w:p>
          <w:p w14:paraId="6A56F8E9">
            <w:pPr>
              <w:ind w:firstLine="420" w:firstLineChars="200"/>
              <w:rPr>
                <w:rFonts w:ascii="宋体" w:hAnsi="宋体" w:cs="宋体"/>
                <w:szCs w:val="21"/>
              </w:rPr>
            </w:pPr>
            <w:r>
              <w:rPr>
                <w:rFonts w:hint="eastAsia" w:ascii="宋体" w:hAnsi="宋体" w:cs="宋体"/>
                <w:szCs w:val="21"/>
              </w:rPr>
              <w:t>安装装配小工件料仓组件；（零件：小工件料仓组件）</w:t>
            </w:r>
          </w:p>
          <w:p w14:paraId="029F1B40">
            <w:pPr>
              <w:ind w:firstLine="420" w:firstLineChars="200"/>
              <w:rPr>
                <w:rFonts w:ascii="宋体" w:hAnsi="宋体" w:cs="宋体"/>
                <w:szCs w:val="21"/>
              </w:rPr>
            </w:pPr>
            <w:r>
              <w:rPr>
                <w:rFonts w:hint="eastAsia" w:ascii="宋体" w:hAnsi="宋体" w:cs="宋体"/>
                <w:szCs w:val="21"/>
              </w:rPr>
              <w:t>安装装配小工件料仓组件；（零件：螺栓；工具：六角扳手）</w:t>
            </w:r>
          </w:p>
          <w:p w14:paraId="2AE9E856">
            <w:pPr>
              <w:ind w:firstLine="420" w:firstLineChars="200"/>
              <w:rPr>
                <w:rFonts w:ascii="宋体" w:hAnsi="宋体" w:cs="宋体"/>
                <w:szCs w:val="21"/>
              </w:rPr>
            </w:pPr>
            <w:r>
              <w:rPr>
                <w:rFonts w:hint="eastAsia" w:ascii="宋体" w:hAnsi="宋体" w:cs="宋体"/>
                <w:szCs w:val="21"/>
              </w:rPr>
              <w:t>小工件供料组件；（零件：小工件供料组件）</w:t>
            </w:r>
          </w:p>
          <w:p w14:paraId="193AACE9">
            <w:pPr>
              <w:ind w:firstLine="420" w:firstLineChars="200"/>
              <w:rPr>
                <w:rFonts w:ascii="宋体" w:hAnsi="宋体" w:cs="宋体"/>
                <w:szCs w:val="21"/>
              </w:rPr>
            </w:pPr>
            <w:r>
              <w:rPr>
                <w:rFonts w:hint="eastAsia" w:ascii="宋体" w:hAnsi="宋体" w:cs="宋体"/>
                <w:szCs w:val="21"/>
              </w:rPr>
              <w:t>装配机械手组件；（零件：机械手组件）</w:t>
            </w:r>
          </w:p>
          <w:p w14:paraId="155F49A8">
            <w:pPr>
              <w:ind w:firstLine="420" w:firstLineChars="200"/>
              <w:rPr>
                <w:rFonts w:ascii="宋体" w:hAnsi="宋体" w:cs="宋体"/>
                <w:szCs w:val="21"/>
              </w:rPr>
            </w:pPr>
            <w:r>
              <w:rPr>
                <w:rFonts w:hint="eastAsia" w:ascii="宋体" w:hAnsi="宋体" w:cs="宋体"/>
                <w:szCs w:val="21"/>
              </w:rPr>
              <w:t>装配机械手组件；（零件：螺栓）</w:t>
            </w:r>
          </w:p>
          <w:p w14:paraId="578865E1">
            <w:pPr>
              <w:ind w:firstLine="420" w:firstLineChars="200"/>
              <w:rPr>
                <w:rFonts w:ascii="宋体" w:hAnsi="宋体" w:cs="宋体"/>
                <w:szCs w:val="21"/>
              </w:rPr>
            </w:pPr>
            <w:r>
              <w:rPr>
                <w:rFonts w:hint="eastAsia" w:ascii="宋体" w:hAnsi="宋体" w:cs="宋体"/>
                <w:szCs w:val="21"/>
              </w:rPr>
              <w:t xml:space="preserve">安装各传感器；（零件：传感器） </w:t>
            </w:r>
          </w:p>
          <w:p w14:paraId="262F9E8C">
            <w:pPr>
              <w:ind w:firstLine="420" w:firstLineChars="200"/>
              <w:rPr>
                <w:rFonts w:ascii="宋体" w:hAnsi="宋体" w:cs="宋体"/>
                <w:szCs w:val="21"/>
              </w:rPr>
            </w:pPr>
            <w:r>
              <w:rPr>
                <w:rFonts w:hint="eastAsia" w:ascii="宋体" w:hAnsi="宋体" w:cs="宋体"/>
                <w:szCs w:val="21"/>
              </w:rPr>
              <w:t>安装传感器螺栓；（零件：螺栓；工具：六角扳手）</w:t>
            </w:r>
          </w:p>
          <w:p w14:paraId="12B06019">
            <w:pPr>
              <w:ind w:firstLine="420" w:firstLineChars="200"/>
              <w:rPr>
                <w:rFonts w:ascii="宋体" w:hAnsi="宋体" w:cs="宋体"/>
                <w:szCs w:val="21"/>
              </w:rPr>
            </w:pPr>
            <w:r>
              <w:rPr>
                <w:rFonts w:hint="eastAsia" w:ascii="宋体" w:hAnsi="宋体" w:cs="宋体"/>
                <w:szCs w:val="21"/>
              </w:rPr>
              <w:t>步骤二：拆卸：</w:t>
            </w:r>
          </w:p>
          <w:p w14:paraId="440376EF">
            <w:pPr>
              <w:ind w:firstLine="420" w:firstLineChars="200"/>
              <w:rPr>
                <w:rFonts w:ascii="宋体" w:hAnsi="宋体" w:cs="宋体"/>
                <w:szCs w:val="21"/>
              </w:rPr>
            </w:pPr>
            <w:r>
              <w:rPr>
                <w:rFonts w:hint="eastAsia" w:ascii="宋体" w:hAnsi="宋体" w:cs="宋体"/>
                <w:szCs w:val="21"/>
              </w:rPr>
              <w:t>拆卸传感器螺栓；（工具：六角扳手）</w:t>
            </w:r>
          </w:p>
          <w:p w14:paraId="623ABA40">
            <w:pPr>
              <w:ind w:firstLine="420" w:firstLineChars="200"/>
              <w:rPr>
                <w:rFonts w:ascii="宋体" w:hAnsi="宋体" w:cs="宋体"/>
                <w:szCs w:val="21"/>
              </w:rPr>
            </w:pPr>
            <w:r>
              <w:rPr>
                <w:rFonts w:hint="eastAsia" w:ascii="宋体" w:hAnsi="宋体" w:cs="宋体"/>
                <w:szCs w:val="21"/>
              </w:rPr>
              <w:t>拆卸机械手组件；（工具：六角扳手）</w:t>
            </w:r>
          </w:p>
          <w:p w14:paraId="176A62E4">
            <w:pPr>
              <w:ind w:firstLine="420" w:firstLineChars="200"/>
              <w:rPr>
                <w:rFonts w:ascii="宋体" w:hAnsi="宋体" w:cs="宋体"/>
                <w:szCs w:val="21"/>
              </w:rPr>
            </w:pPr>
            <w:r>
              <w:rPr>
                <w:rFonts w:hint="eastAsia" w:ascii="宋体" w:hAnsi="宋体" w:cs="宋体"/>
                <w:szCs w:val="21"/>
              </w:rPr>
              <w:t xml:space="preserve">拆卸小工件供料组件；（工具：用手直接拆卸） </w:t>
            </w:r>
          </w:p>
          <w:p w14:paraId="175D208F">
            <w:pPr>
              <w:ind w:firstLine="420" w:firstLineChars="200"/>
              <w:rPr>
                <w:rFonts w:ascii="宋体" w:hAnsi="宋体" w:cs="宋体"/>
                <w:szCs w:val="21"/>
              </w:rPr>
            </w:pPr>
            <w:r>
              <w:rPr>
                <w:rFonts w:hint="eastAsia" w:ascii="宋体" w:hAnsi="宋体" w:cs="宋体"/>
                <w:szCs w:val="21"/>
              </w:rPr>
              <w:t xml:space="preserve">拆卸小工件料仓组件；（工具：六角扳手）   </w:t>
            </w:r>
          </w:p>
          <w:p w14:paraId="12F3D07E">
            <w:pPr>
              <w:ind w:firstLine="420" w:firstLineChars="200"/>
              <w:rPr>
                <w:rFonts w:ascii="宋体" w:hAnsi="宋体" w:cs="宋体"/>
                <w:szCs w:val="21"/>
              </w:rPr>
            </w:pPr>
            <w:r>
              <w:rPr>
                <w:rFonts w:hint="eastAsia" w:ascii="宋体" w:hAnsi="宋体" w:cs="宋体"/>
                <w:szCs w:val="21"/>
              </w:rPr>
              <w:t xml:space="preserve">拆卸回转台组件；（工具：六角扳手） </w:t>
            </w:r>
          </w:p>
          <w:p w14:paraId="757181BA">
            <w:pPr>
              <w:ind w:firstLine="420" w:firstLineChars="200"/>
              <w:rPr>
                <w:rFonts w:ascii="宋体" w:hAnsi="宋体" w:cs="宋体"/>
                <w:szCs w:val="21"/>
              </w:rPr>
            </w:pPr>
            <w:r>
              <w:rPr>
                <w:rFonts w:hint="eastAsia" w:ascii="宋体" w:hAnsi="宋体" w:cs="宋体"/>
                <w:szCs w:val="21"/>
              </w:rPr>
              <w:t xml:space="preserve">拆卸左L型连接件（工具:用手直接拆卸）  </w:t>
            </w:r>
          </w:p>
          <w:p w14:paraId="23B5737D">
            <w:pPr>
              <w:ind w:firstLine="420" w:firstLineChars="200"/>
              <w:rPr>
                <w:rFonts w:ascii="宋体" w:hAnsi="宋体" w:cs="宋体"/>
                <w:szCs w:val="21"/>
              </w:rPr>
            </w:pPr>
            <w:r>
              <w:rPr>
                <w:rFonts w:hint="eastAsia" w:ascii="宋体" w:hAnsi="宋体" w:cs="宋体"/>
                <w:szCs w:val="21"/>
              </w:rPr>
              <w:t>拆卸右L型连接件（工具:用手直接拆卸）</w:t>
            </w:r>
          </w:p>
          <w:p w14:paraId="01376A0A">
            <w:pPr>
              <w:ind w:firstLine="420" w:firstLineChars="200"/>
              <w:rPr>
                <w:rFonts w:ascii="宋体" w:hAnsi="宋体" w:cs="宋体"/>
                <w:szCs w:val="21"/>
              </w:rPr>
            </w:pPr>
            <w:r>
              <w:rPr>
                <w:rFonts w:hint="eastAsia" w:ascii="宋体" w:hAnsi="宋体" w:cs="宋体"/>
                <w:szCs w:val="21"/>
              </w:rPr>
              <w:t>拆卸底板螺栓；（工具：六角扳手）</w:t>
            </w:r>
          </w:p>
          <w:p w14:paraId="73BE06E2">
            <w:pPr>
              <w:ind w:firstLine="420" w:firstLineChars="200"/>
              <w:rPr>
                <w:rFonts w:ascii="宋体" w:hAnsi="宋体" w:cs="宋体"/>
                <w:szCs w:val="21"/>
              </w:rPr>
            </w:pPr>
            <w:r>
              <w:rPr>
                <w:rFonts w:hint="eastAsia" w:ascii="宋体" w:hAnsi="宋体" w:cs="宋体"/>
                <w:szCs w:val="21"/>
              </w:rPr>
              <w:t xml:space="preserve">拆卸底板；（工具：用手直接拆卸） </w:t>
            </w:r>
          </w:p>
          <w:p w14:paraId="37750610">
            <w:pPr>
              <w:ind w:firstLine="420" w:firstLineChars="200"/>
              <w:rPr>
                <w:rFonts w:ascii="宋体" w:hAnsi="宋体" w:cs="宋体"/>
                <w:szCs w:val="21"/>
              </w:rPr>
            </w:pPr>
          </w:p>
          <w:p w14:paraId="12699C37">
            <w:pPr>
              <w:ind w:firstLine="420" w:firstLineChars="200"/>
              <w:rPr>
                <w:rFonts w:ascii="宋体" w:hAnsi="宋体" w:cs="宋体"/>
                <w:szCs w:val="21"/>
              </w:rPr>
            </w:pPr>
            <w:r>
              <w:rPr>
                <w:rFonts w:hint="eastAsia" w:ascii="宋体" w:hAnsi="宋体" w:cs="宋体"/>
                <w:szCs w:val="21"/>
              </w:rPr>
              <w:t>4.考核操作部分</w:t>
            </w:r>
          </w:p>
          <w:p w14:paraId="2D551D02">
            <w:pPr>
              <w:ind w:firstLine="420" w:firstLineChars="200"/>
              <w:rPr>
                <w:rFonts w:ascii="宋体" w:hAnsi="宋体" w:cs="宋体"/>
                <w:szCs w:val="21"/>
              </w:rPr>
            </w:pPr>
            <w:r>
              <w:rPr>
                <w:rFonts w:hint="eastAsia" w:ascii="宋体" w:hAnsi="宋体" w:cs="宋体"/>
                <w:szCs w:val="21"/>
              </w:rPr>
              <w:t>考核模块是基于拆装模块的学习进行考核，考核需要操作的流程内容跟实训模块一致，考核模块跟实训模块的区别在于考核操作过程中无提示。</w:t>
            </w:r>
          </w:p>
          <w:p w14:paraId="21F7FD6C">
            <w:pPr>
              <w:ind w:firstLine="420" w:firstLineChars="200"/>
              <w:rPr>
                <w:rFonts w:ascii="宋体" w:hAnsi="宋体" w:cs="宋体"/>
                <w:szCs w:val="21"/>
              </w:rPr>
            </w:pPr>
          </w:p>
          <w:p w14:paraId="196C1576">
            <w:pPr>
              <w:ind w:firstLine="420" w:firstLineChars="200"/>
              <w:rPr>
                <w:rFonts w:ascii="宋体" w:hAnsi="宋体" w:cs="宋体"/>
                <w:szCs w:val="21"/>
              </w:rPr>
            </w:pPr>
            <w:r>
              <w:rPr>
                <w:rFonts w:hint="eastAsia" w:ascii="宋体" w:hAnsi="宋体" w:cs="宋体"/>
                <w:szCs w:val="21"/>
              </w:rPr>
              <w:t>5、其他要求</w:t>
            </w:r>
          </w:p>
          <w:p w14:paraId="5800B06C">
            <w:pPr>
              <w:ind w:firstLine="420" w:firstLineChars="200"/>
              <w:rPr>
                <w:rFonts w:ascii="宋体" w:hAnsi="宋体" w:cs="宋体"/>
                <w:szCs w:val="21"/>
              </w:rPr>
            </w:pPr>
            <w:r>
              <w:rPr>
                <w:rFonts w:hint="eastAsia" w:ascii="宋体" w:hAnsi="宋体" w:cs="宋体"/>
                <w:szCs w:val="21"/>
              </w:rPr>
              <w:t>本系统需要在我校虚拟仿真实训基地中的桌面式虚拟现实操作一体机上运行，需要具备支持PC版本。</w:t>
            </w:r>
          </w:p>
        </w:tc>
      </w:tr>
      <w:tr w14:paraId="10B1BBC2">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44DA2A0">
            <w:pPr>
              <w:widowControl/>
              <w:spacing w:line="360" w:lineRule="auto"/>
              <w:jc w:val="center"/>
              <w:textAlignment w:val="center"/>
              <w:rPr>
                <w:rFonts w:ascii="宋体" w:hAnsi="宋体" w:cs="宋体"/>
                <w:szCs w:val="21"/>
              </w:rPr>
            </w:pPr>
            <w:r>
              <w:rPr>
                <w:rFonts w:hint="eastAsia" w:ascii="宋体" w:hAnsi="宋体" w:cs="宋体"/>
                <w:kern w:val="0"/>
                <w:szCs w:val="21"/>
                <w:lang w:bidi="ar"/>
              </w:rPr>
              <w:t>31</w:t>
            </w:r>
          </w:p>
        </w:tc>
        <w:tc>
          <w:tcPr>
            <w:tcW w:w="819" w:type="pct"/>
            <w:tcBorders>
              <w:top w:val="single" w:color="000000" w:sz="4" w:space="0"/>
              <w:left w:val="single" w:color="000000" w:sz="4" w:space="0"/>
              <w:bottom w:val="single" w:color="000000" w:sz="4" w:space="0"/>
              <w:right w:val="single" w:color="000000" w:sz="4" w:space="0"/>
            </w:tcBorders>
            <w:vAlign w:val="center"/>
          </w:tcPr>
          <w:p w14:paraId="157AD582">
            <w:pPr>
              <w:spacing w:line="360" w:lineRule="auto"/>
              <w:rPr>
                <w:rFonts w:ascii="宋体" w:hAnsi="宋体" w:cs="宋体"/>
                <w:szCs w:val="21"/>
              </w:rPr>
            </w:pPr>
            <w:r>
              <w:rPr>
                <w:rFonts w:hint="eastAsia" w:ascii="宋体" w:hAnsi="宋体" w:cs="宋体"/>
                <w:szCs w:val="21"/>
              </w:rPr>
              <w:t>机械臂智能加工车间教学系统软件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5D67DB2">
            <w:pPr>
              <w:rPr>
                <w:rFonts w:ascii="宋体" w:hAnsi="宋体" w:cs="宋体"/>
                <w:szCs w:val="21"/>
              </w:rPr>
            </w:pPr>
            <w:r>
              <w:rPr>
                <w:rFonts w:hint="eastAsia" w:ascii="宋体" w:hAnsi="宋体" w:cs="宋体"/>
                <w:szCs w:val="21"/>
              </w:rPr>
              <w:t>1.软件框架</w:t>
            </w:r>
          </w:p>
          <w:p w14:paraId="3E789D2F">
            <w:pPr>
              <w:rPr>
                <w:rFonts w:ascii="宋体" w:hAnsi="宋体" w:cs="宋体"/>
                <w:szCs w:val="21"/>
              </w:rPr>
            </w:pPr>
            <w:r>
              <w:rPr>
                <w:rFonts w:hint="eastAsia" w:ascii="宋体" w:hAnsi="宋体" w:cs="宋体"/>
                <w:szCs w:val="21"/>
              </w:rPr>
              <w:t>机械臂智能加工车间教学系统是一款聚焦智能加工车间机械臂工作站实践教学的专业软件，核心涵盖运输、装配两大核心模块，各模块均贯穿 “认知 - 实训 - 考核” 全教学链路，助力学生高效掌握机械臂应用技能。</w:t>
            </w:r>
          </w:p>
          <w:p w14:paraId="3ABD33B6">
            <w:pPr>
              <w:rPr>
                <w:rFonts w:ascii="宋体" w:hAnsi="宋体" w:cs="宋体"/>
                <w:szCs w:val="21"/>
              </w:rPr>
            </w:pPr>
            <w:r>
              <w:rPr>
                <w:rFonts w:hint="eastAsia" w:ascii="宋体" w:hAnsi="宋体" w:cs="宋体"/>
                <w:szCs w:val="21"/>
              </w:rPr>
              <w:t>在认知环节，软件通过 3D 建模还原搬运、装配工作站全套设备（含机器人本体、PLC 控制柜、感应器等），支持模型移动、缩放与多角度旋转，搭配 UI 标签及文字讲解，让学生直观理解设备构成与系统分类（如运输模块含机器人、传送、控制等 5 大系统）。</w:t>
            </w:r>
          </w:p>
          <w:p w14:paraId="0D599DAA">
            <w:pPr>
              <w:rPr>
                <w:rFonts w:ascii="宋体" w:hAnsi="宋体" w:cs="宋体"/>
                <w:szCs w:val="21"/>
              </w:rPr>
            </w:pPr>
            <w:r>
              <w:rPr>
                <w:rFonts w:hint="eastAsia" w:ascii="宋体" w:hAnsi="宋体" w:cs="宋体"/>
                <w:szCs w:val="21"/>
              </w:rPr>
              <w:t>实训环节采用 “学习 + 实操” 双模式：学习模式以 UI 菜单栏呈现完整流程（运输模块 9 步、搬运模块 13 步），结合文字提示、模型高亮与视频演示，支持步骤自由切换；实操模式则强化练习，需完成当前步骤方可进入下一环，确保学生扎实掌握设备搭建、指令发送等关键操作。</w:t>
            </w:r>
          </w:p>
          <w:p w14:paraId="3E2E8355">
            <w:pPr>
              <w:rPr>
                <w:rFonts w:ascii="宋体" w:hAnsi="宋体" w:cs="宋体"/>
                <w:szCs w:val="21"/>
              </w:rPr>
            </w:pPr>
            <w:r>
              <w:rPr>
                <w:rFonts w:hint="eastAsia" w:ascii="宋体" w:hAnsi="宋体" w:cs="宋体"/>
                <w:szCs w:val="21"/>
              </w:rPr>
              <w:t>考核环节通过系统随机抽取客观题，结合学生认知与实训表现自动评分，方便教师实时掌握学生知识点掌握情况，有效解决传统教学中复杂内容难呈现、实操训练难落地的问题，切实提升教学质量与效率。</w:t>
            </w:r>
          </w:p>
          <w:p w14:paraId="76A1C419">
            <w:pPr>
              <w:rPr>
                <w:rFonts w:ascii="宋体" w:hAnsi="宋体" w:cs="宋体"/>
                <w:szCs w:val="21"/>
              </w:rPr>
            </w:pPr>
          </w:p>
          <w:p w14:paraId="5C88B89F">
            <w:pPr>
              <w:rPr>
                <w:rFonts w:ascii="宋体" w:hAnsi="宋体" w:cs="宋体"/>
                <w:szCs w:val="21"/>
              </w:rPr>
            </w:pPr>
            <w:r>
              <w:rPr>
                <w:rFonts w:hint="eastAsia" w:ascii="宋体" w:hAnsi="宋体" w:cs="宋体"/>
                <w:szCs w:val="21"/>
              </w:rPr>
              <w:t>2.实训内容</w:t>
            </w:r>
          </w:p>
          <w:p w14:paraId="455C3ACB">
            <w:pPr>
              <w:rPr>
                <w:rFonts w:ascii="宋体" w:hAnsi="宋体" w:cs="宋体"/>
                <w:szCs w:val="21"/>
              </w:rPr>
            </w:pPr>
            <w:r>
              <w:rPr>
                <w:rFonts w:hint="eastAsia" w:ascii="宋体" w:hAnsi="宋体" w:cs="宋体"/>
                <w:szCs w:val="21"/>
              </w:rPr>
              <w:t>运输模块：</w:t>
            </w:r>
          </w:p>
          <w:p w14:paraId="56DF6DEA">
            <w:pPr>
              <w:numPr>
                <w:ilvl w:val="0"/>
                <w:numId w:val="74"/>
              </w:numPr>
              <w:rPr>
                <w:rFonts w:ascii="宋体" w:hAnsi="宋体" w:cs="宋体"/>
                <w:szCs w:val="21"/>
              </w:rPr>
            </w:pPr>
            <w:r>
              <w:rPr>
                <w:rFonts w:hint="eastAsia" w:ascii="宋体" w:hAnsi="宋体" w:cs="宋体"/>
                <w:szCs w:val="21"/>
              </w:rPr>
              <w:t>认知：介绍搬运工作站设备（机器人系统、传送系统等 5 大系统），支持 3D 模型操作及 UI 讲解</w:t>
            </w:r>
          </w:p>
          <w:p w14:paraId="7300B4B2">
            <w:pPr>
              <w:numPr>
                <w:ilvl w:val="0"/>
                <w:numId w:val="74"/>
              </w:numPr>
              <w:rPr>
                <w:rFonts w:ascii="宋体" w:hAnsi="宋体" w:cs="宋体"/>
                <w:szCs w:val="21"/>
              </w:rPr>
            </w:pPr>
            <w:r>
              <w:rPr>
                <w:rFonts w:hint="eastAsia" w:ascii="宋体" w:hAnsi="宋体" w:cs="宋体"/>
                <w:szCs w:val="21"/>
              </w:rPr>
              <w:t>学习：含 9 步流程（搭建工作站、安装执行器等），UI 提示 + 模型高亮，可自由切换步骤 + 视频演示</w:t>
            </w:r>
          </w:p>
          <w:p w14:paraId="76268E6E">
            <w:pPr>
              <w:numPr>
                <w:ilvl w:val="0"/>
                <w:numId w:val="74"/>
              </w:numPr>
              <w:rPr>
                <w:rFonts w:ascii="宋体" w:hAnsi="宋体" w:cs="宋体"/>
                <w:szCs w:val="21"/>
              </w:rPr>
            </w:pPr>
            <w:r>
              <w:rPr>
                <w:rFonts w:hint="eastAsia" w:ascii="宋体" w:hAnsi="宋体" w:cs="宋体"/>
                <w:szCs w:val="21"/>
              </w:rPr>
              <w:t>实训：基于学习模块的 9 步流程练习，完成当前步骤才可跳转，UI + 模型高亮提示操作</w:t>
            </w:r>
          </w:p>
          <w:p w14:paraId="3A9998AD">
            <w:pPr>
              <w:numPr>
                <w:ilvl w:val="0"/>
                <w:numId w:val="74"/>
              </w:numPr>
              <w:rPr>
                <w:rFonts w:ascii="宋体" w:hAnsi="宋体" w:cs="宋体"/>
                <w:szCs w:val="21"/>
              </w:rPr>
            </w:pPr>
            <w:r>
              <w:rPr>
                <w:rFonts w:hint="eastAsia" w:ascii="宋体" w:hAnsi="宋体" w:cs="宋体"/>
                <w:szCs w:val="21"/>
              </w:rPr>
              <w:t>考核：随机抽取选择题考核，系统评分，便于老师掌握学生知识点掌握情况。</w:t>
            </w:r>
          </w:p>
          <w:p w14:paraId="69BC45BF">
            <w:pPr>
              <w:numPr>
                <w:ilvl w:val="0"/>
                <w:numId w:val="74"/>
              </w:numPr>
              <w:rPr>
                <w:rFonts w:ascii="宋体" w:hAnsi="宋体" w:cs="宋体"/>
                <w:szCs w:val="21"/>
              </w:rPr>
            </w:pPr>
          </w:p>
          <w:p w14:paraId="47435CD3">
            <w:pPr>
              <w:rPr>
                <w:rFonts w:ascii="宋体" w:hAnsi="宋体" w:cs="宋体"/>
                <w:szCs w:val="21"/>
              </w:rPr>
            </w:pPr>
            <w:r>
              <w:rPr>
                <w:rFonts w:hint="eastAsia" w:ascii="宋体" w:hAnsi="宋体" w:cs="宋体"/>
                <w:szCs w:val="21"/>
              </w:rPr>
              <w:t>搬运模块：</w:t>
            </w:r>
          </w:p>
          <w:p w14:paraId="03021193">
            <w:pPr>
              <w:numPr>
                <w:ilvl w:val="0"/>
                <w:numId w:val="75"/>
              </w:numPr>
              <w:rPr>
                <w:rFonts w:ascii="宋体" w:hAnsi="宋体" w:cs="宋体"/>
                <w:szCs w:val="21"/>
              </w:rPr>
            </w:pPr>
            <w:r>
              <w:rPr>
                <w:rFonts w:hint="eastAsia" w:ascii="宋体" w:hAnsi="宋体" w:cs="宋体"/>
                <w:szCs w:val="21"/>
              </w:rPr>
              <w:t>认知：以文字、3D 模型、UI 标签介绍装配设备，支持模型移动、缩放、旋转观察</w:t>
            </w:r>
          </w:p>
          <w:p w14:paraId="025CC850">
            <w:pPr>
              <w:numPr>
                <w:ilvl w:val="0"/>
                <w:numId w:val="75"/>
              </w:numPr>
              <w:rPr>
                <w:rFonts w:ascii="宋体" w:hAnsi="宋体" w:cs="宋体"/>
                <w:szCs w:val="21"/>
              </w:rPr>
            </w:pPr>
            <w:r>
              <w:rPr>
                <w:rFonts w:hint="eastAsia" w:ascii="宋体" w:hAnsi="宋体" w:cs="宋体"/>
                <w:szCs w:val="21"/>
              </w:rPr>
              <w:t>学习：含 13 步流程（搭建工作站、拍照、配件搬运等），UI 提示 + 模型高亮，可切换步骤 + 视频演示</w:t>
            </w:r>
          </w:p>
          <w:p w14:paraId="21526AD8">
            <w:pPr>
              <w:numPr>
                <w:ilvl w:val="0"/>
                <w:numId w:val="75"/>
              </w:numPr>
              <w:rPr>
                <w:rFonts w:ascii="宋体" w:hAnsi="宋体" w:cs="宋体"/>
                <w:szCs w:val="21"/>
              </w:rPr>
            </w:pPr>
            <w:r>
              <w:rPr>
                <w:rFonts w:hint="eastAsia" w:ascii="宋体" w:hAnsi="宋体" w:cs="宋体"/>
                <w:szCs w:val="21"/>
              </w:rPr>
              <w:t>实训：基于学习模块的 13 步流程练习，完成当前步骤才可跳转，UI + 模型高亮引导设备选择与操作</w:t>
            </w:r>
          </w:p>
          <w:p w14:paraId="26889959">
            <w:pPr>
              <w:numPr>
                <w:ilvl w:val="0"/>
                <w:numId w:val="75"/>
              </w:numPr>
              <w:rPr>
                <w:rFonts w:ascii="宋体" w:hAnsi="宋体" w:cs="宋体"/>
                <w:szCs w:val="21"/>
              </w:rPr>
            </w:pPr>
            <w:r>
              <w:rPr>
                <w:rFonts w:hint="eastAsia" w:ascii="宋体" w:hAnsi="宋体" w:cs="宋体"/>
                <w:szCs w:val="21"/>
              </w:rPr>
              <w:t>考核：随机抽取选择题考核，系统评分，便于老师掌握学生知识点掌握情况。</w:t>
            </w:r>
          </w:p>
          <w:p w14:paraId="2DDA757F">
            <w:pPr>
              <w:rPr>
                <w:rFonts w:ascii="宋体" w:hAnsi="宋体" w:cs="宋体"/>
                <w:szCs w:val="21"/>
              </w:rPr>
            </w:pPr>
          </w:p>
          <w:p w14:paraId="5E9D4C55">
            <w:pPr>
              <w:rPr>
                <w:rFonts w:ascii="宋体" w:hAnsi="宋体" w:cs="宋体"/>
                <w:szCs w:val="21"/>
              </w:rPr>
            </w:pPr>
            <w:r>
              <w:rPr>
                <w:rFonts w:hint="eastAsia" w:ascii="宋体" w:hAnsi="宋体" w:cs="宋体"/>
                <w:szCs w:val="21"/>
              </w:rPr>
              <w:t>3.实训任务</w:t>
            </w:r>
          </w:p>
          <w:p w14:paraId="7BD9C9F3">
            <w:pPr>
              <w:rPr>
                <w:rFonts w:ascii="宋体" w:hAnsi="宋体" w:cs="宋体"/>
                <w:szCs w:val="21"/>
              </w:rPr>
            </w:pPr>
            <w:r>
              <w:rPr>
                <w:rFonts w:hint="eastAsia" w:ascii="宋体" w:hAnsi="宋体" w:cs="宋体"/>
                <w:szCs w:val="21"/>
              </w:rPr>
              <w:t>任务一：运输模块认知</w:t>
            </w:r>
          </w:p>
          <w:p w14:paraId="0D8FC4C3">
            <w:pPr>
              <w:rPr>
                <w:rFonts w:ascii="宋体" w:hAnsi="宋体" w:cs="宋体"/>
                <w:szCs w:val="21"/>
              </w:rPr>
            </w:pPr>
            <w:r>
              <w:rPr>
                <w:rFonts w:hint="eastAsia" w:ascii="宋体" w:hAnsi="宋体" w:cs="宋体"/>
                <w:szCs w:val="21"/>
              </w:rPr>
              <w:t>该模块包含机器人系统、传送系统、控制系统、感应系统、安全系统。通过对搬运工作站设备的3D建模，进行全面的认知学习。模型可以移动、缩放、任意角度旋转观察，模型配有相关UI标签以及UI文字介绍，便于学生对设备的理解认知。</w:t>
            </w:r>
          </w:p>
          <w:p w14:paraId="1FE03D1B">
            <w:pPr>
              <w:rPr>
                <w:rFonts w:ascii="宋体" w:hAnsi="宋体" w:cs="宋体"/>
                <w:szCs w:val="21"/>
              </w:rPr>
            </w:pPr>
            <w:r>
              <w:rPr>
                <w:rFonts w:hint="eastAsia" w:ascii="宋体" w:hAnsi="宋体" w:cs="宋体"/>
                <w:szCs w:val="21"/>
              </w:rPr>
              <w:t>机器人系统：包含机器人本体、控制器、示教器组成；</w:t>
            </w:r>
          </w:p>
          <w:p w14:paraId="1D0484CD">
            <w:pPr>
              <w:rPr>
                <w:rFonts w:ascii="宋体" w:hAnsi="宋体" w:cs="宋体"/>
                <w:szCs w:val="21"/>
              </w:rPr>
            </w:pPr>
            <w:r>
              <w:rPr>
                <w:rFonts w:hint="eastAsia" w:ascii="宋体" w:hAnsi="宋体" w:cs="宋体"/>
                <w:szCs w:val="21"/>
              </w:rPr>
              <w:t>传送系统：包含传送带、电机；</w:t>
            </w:r>
          </w:p>
          <w:p w14:paraId="6AC28592">
            <w:pPr>
              <w:rPr>
                <w:rFonts w:ascii="宋体" w:hAnsi="宋体" w:cs="宋体"/>
                <w:szCs w:val="21"/>
              </w:rPr>
            </w:pPr>
            <w:r>
              <w:rPr>
                <w:rFonts w:hint="eastAsia" w:ascii="宋体" w:hAnsi="宋体" w:cs="宋体"/>
                <w:szCs w:val="21"/>
              </w:rPr>
              <w:t>控制系统：包含PLC控制柜；</w:t>
            </w:r>
          </w:p>
          <w:p w14:paraId="1A614589">
            <w:pPr>
              <w:rPr>
                <w:rFonts w:ascii="宋体" w:hAnsi="宋体" w:cs="宋体"/>
                <w:szCs w:val="21"/>
              </w:rPr>
            </w:pPr>
            <w:r>
              <w:rPr>
                <w:rFonts w:hint="eastAsia" w:ascii="宋体" w:hAnsi="宋体" w:cs="宋体"/>
                <w:szCs w:val="21"/>
              </w:rPr>
              <w:t>感应系统：光电感应器；</w:t>
            </w:r>
          </w:p>
          <w:p w14:paraId="26415A58">
            <w:pPr>
              <w:rPr>
                <w:rFonts w:ascii="宋体" w:hAnsi="宋体" w:cs="宋体"/>
                <w:szCs w:val="21"/>
              </w:rPr>
            </w:pPr>
            <w:r>
              <w:rPr>
                <w:rFonts w:hint="eastAsia" w:ascii="宋体" w:hAnsi="宋体" w:cs="宋体"/>
                <w:szCs w:val="21"/>
              </w:rPr>
              <w:t>安全系统：包含安全围栏、安全光栅、多层警示灯。</w:t>
            </w:r>
          </w:p>
          <w:p w14:paraId="2CF6BA3E">
            <w:pPr>
              <w:rPr>
                <w:rFonts w:ascii="宋体" w:hAnsi="宋体" w:cs="宋体"/>
                <w:szCs w:val="21"/>
              </w:rPr>
            </w:pPr>
          </w:p>
          <w:p w14:paraId="54C36B96">
            <w:pPr>
              <w:rPr>
                <w:rFonts w:ascii="宋体" w:hAnsi="宋体" w:cs="宋体"/>
                <w:szCs w:val="21"/>
              </w:rPr>
            </w:pPr>
            <w:r>
              <w:rPr>
                <w:rFonts w:hint="eastAsia" w:ascii="宋体" w:hAnsi="宋体" w:cs="宋体"/>
                <w:szCs w:val="21"/>
              </w:rPr>
              <w:t>任务二：运输实训模块</w:t>
            </w:r>
          </w:p>
          <w:p w14:paraId="63831992">
            <w:pPr>
              <w:rPr>
                <w:rFonts w:ascii="宋体" w:hAnsi="宋体" w:cs="宋体"/>
                <w:szCs w:val="21"/>
              </w:rPr>
            </w:pPr>
            <w:r>
              <w:rPr>
                <w:rFonts w:hint="eastAsia" w:ascii="宋体" w:hAnsi="宋体" w:cs="宋体"/>
                <w:szCs w:val="21"/>
              </w:rPr>
              <w:t>模块模拟工业机器人各个环节设备以及应用场景，主要包括学习和实训两大模式。工业机器人设备流程操作的模拟，3D沉浸式体验提高学生的学习兴趣，解决传统教学过程中复杂内容难以呈现等问题，提高教学质量，达到教学目的。</w:t>
            </w:r>
          </w:p>
          <w:p w14:paraId="72E342F5">
            <w:pPr>
              <w:rPr>
                <w:rFonts w:ascii="宋体" w:hAnsi="宋体" w:cs="宋体"/>
                <w:szCs w:val="21"/>
              </w:rPr>
            </w:pPr>
            <w:r>
              <w:rPr>
                <w:rFonts w:hint="eastAsia" w:ascii="宋体" w:hAnsi="宋体" w:cs="宋体"/>
                <w:szCs w:val="21"/>
              </w:rPr>
              <w:t>步骤一：学习模式</w:t>
            </w:r>
          </w:p>
          <w:p w14:paraId="7B621B53">
            <w:pPr>
              <w:rPr>
                <w:rFonts w:ascii="宋体" w:hAnsi="宋体" w:cs="宋体"/>
                <w:szCs w:val="21"/>
              </w:rPr>
            </w:pPr>
            <w:r>
              <w:rPr>
                <w:rFonts w:hint="eastAsia" w:ascii="宋体" w:hAnsi="宋体" w:cs="宋体"/>
                <w:szCs w:val="21"/>
              </w:rPr>
              <w:t>该模块通过UI文字提示以及模型高亮引导用户进行操作，该模块以UI菜单栏的形式显示所有流程步骤，每一步流程都有提示，步骤之间可以自由切换跳转，通过实训学习操作以及视频演示进行学习，便于学生掌握每一个流程的重点知识。</w:t>
            </w:r>
          </w:p>
          <w:p w14:paraId="4244746B">
            <w:pPr>
              <w:rPr>
                <w:rFonts w:ascii="宋体" w:hAnsi="宋体" w:cs="宋体"/>
                <w:szCs w:val="21"/>
              </w:rPr>
            </w:pPr>
            <w:r>
              <w:rPr>
                <w:rFonts w:hint="eastAsia" w:ascii="宋体" w:hAnsi="宋体" w:cs="宋体"/>
                <w:szCs w:val="21"/>
              </w:rPr>
              <w:t>具体包含：</w:t>
            </w:r>
          </w:p>
          <w:p w14:paraId="6BFB809A">
            <w:pPr>
              <w:rPr>
                <w:rFonts w:ascii="宋体" w:hAnsi="宋体" w:cs="宋体"/>
                <w:szCs w:val="21"/>
              </w:rPr>
            </w:pPr>
            <w:r>
              <w:rPr>
                <w:rFonts w:hint="eastAsia" w:ascii="宋体" w:hAnsi="宋体" w:cs="宋体"/>
                <w:szCs w:val="21"/>
              </w:rPr>
              <w:t>①　搭建搬运工作站</w:t>
            </w:r>
          </w:p>
          <w:p w14:paraId="0997B00E">
            <w:pPr>
              <w:rPr>
                <w:rFonts w:ascii="宋体" w:hAnsi="宋体" w:cs="宋体"/>
                <w:szCs w:val="21"/>
              </w:rPr>
            </w:pPr>
            <w:r>
              <w:rPr>
                <w:rFonts w:hint="eastAsia" w:ascii="宋体" w:hAnsi="宋体" w:cs="宋体"/>
                <w:szCs w:val="21"/>
              </w:rPr>
              <w:t>②　安装末端执行器</w:t>
            </w:r>
          </w:p>
          <w:p w14:paraId="7C601B67">
            <w:pPr>
              <w:rPr>
                <w:rFonts w:ascii="宋体" w:hAnsi="宋体" w:cs="宋体"/>
                <w:szCs w:val="21"/>
              </w:rPr>
            </w:pPr>
            <w:r>
              <w:rPr>
                <w:rFonts w:hint="eastAsia" w:ascii="宋体" w:hAnsi="宋体" w:cs="宋体"/>
                <w:szCs w:val="21"/>
              </w:rPr>
              <w:t>③　启动PLC控制柜</w:t>
            </w:r>
          </w:p>
          <w:p w14:paraId="4C80DEF4">
            <w:pPr>
              <w:rPr>
                <w:rFonts w:ascii="宋体" w:hAnsi="宋体" w:cs="宋体"/>
                <w:szCs w:val="21"/>
              </w:rPr>
            </w:pPr>
            <w:r>
              <w:rPr>
                <w:rFonts w:hint="eastAsia" w:ascii="宋体" w:hAnsi="宋体" w:cs="宋体"/>
                <w:szCs w:val="21"/>
              </w:rPr>
              <w:t>④　启动机器人控制器</w:t>
            </w:r>
          </w:p>
          <w:p w14:paraId="56EA4B90">
            <w:pPr>
              <w:rPr>
                <w:rFonts w:ascii="宋体" w:hAnsi="宋体" w:cs="宋体"/>
                <w:szCs w:val="21"/>
              </w:rPr>
            </w:pPr>
            <w:r>
              <w:rPr>
                <w:rFonts w:hint="eastAsia" w:ascii="宋体" w:hAnsi="宋体" w:cs="宋体"/>
                <w:szCs w:val="21"/>
              </w:rPr>
              <w:t>⑤　PLC发送传送带正转运行指令</w:t>
            </w:r>
          </w:p>
          <w:p w14:paraId="710448CF">
            <w:pPr>
              <w:rPr>
                <w:rFonts w:ascii="宋体" w:hAnsi="宋体" w:cs="宋体"/>
                <w:szCs w:val="21"/>
              </w:rPr>
            </w:pPr>
            <w:r>
              <w:rPr>
                <w:rFonts w:hint="eastAsia" w:ascii="宋体" w:hAnsi="宋体" w:cs="宋体"/>
                <w:szCs w:val="21"/>
              </w:rPr>
              <w:t>⑥　感应器发送感应物体信号</w:t>
            </w:r>
          </w:p>
          <w:p w14:paraId="06DFA018">
            <w:pPr>
              <w:rPr>
                <w:rFonts w:ascii="宋体" w:hAnsi="宋体" w:cs="宋体"/>
                <w:szCs w:val="21"/>
              </w:rPr>
            </w:pPr>
            <w:r>
              <w:rPr>
                <w:rFonts w:hint="eastAsia" w:ascii="宋体" w:hAnsi="宋体" w:cs="宋体"/>
                <w:szCs w:val="21"/>
              </w:rPr>
              <w:t>⑦　PLC发送传送带停止运行指令</w:t>
            </w:r>
          </w:p>
          <w:p w14:paraId="474924F8">
            <w:pPr>
              <w:rPr>
                <w:rFonts w:ascii="宋体" w:hAnsi="宋体" w:cs="宋体"/>
                <w:szCs w:val="21"/>
              </w:rPr>
            </w:pPr>
            <w:r>
              <w:rPr>
                <w:rFonts w:hint="eastAsia" w:ascii="宋体" w:hAnsi="宋体" w:cs="宋体"/>
                <w:szCs w:val="21"/>
              </w:rPr>
              <w:t>⑧　PLC发送机器人搬运指令</w:t>
            </w:r>
          </w:p>
          <w:p w14:paraId="0B90282E">
            <w:pPr>
              <w:rPr>
                <w:rFonts w:ascii="宋体" w:hAnsi="宋体" w:cs="宋体"/>
                <w:szCs w:val="21"/>
              </w:rPr>
            </w:pPr>
            <w:r>
              <w:rPr>
                <w:rFonts w:hint="eastAsia" w:ascii="宋体" w:hAnsi="宋体" w:cs="宋体"/>
                <w:szCs w:val="21"/>
              </w:rPr>
              <w:t>⑨　机器人发送完成搬运信号</w:t>
            </w:r>
          </w:p>
          <w:p w14:paraId="6CF8DCD8">
            <w:pPr>
              <w:rPr>
                <w:rFonts w:ascii="宋体" w:hAnsi="宋体" w:cs="宋体"/>
                <w:szCs w:val="21"/>
              </w:rPr>
            </w:pPr>
            <w:r>
              <w:rPr>
                <w:rFonts w:hint="eastAsia" w:ascii="宋体" w:hAnsi="宋体" w:cs="宋体"/>
                <w:szCs w:val="21"/>
              </w:rPr>
              <w:t>步骤二：实训模式</w:t>
            </w:r>
          </w:p>
          <w:p w14:paraId="1F057818">
            <w:pPr>
              <w:rPr>
                <w:rFonts w:ascii="宋体" w:hAnsi="宋体" w:cs="宋体"/>
                <w:szCs w:val="21"/>
              </w:rPr>
            </w:pPr>
            <w:r>
              <w:rPr>
                <w:rFonts w:hint="eastAsia" w:ascii="宋体" w:hAnsi="宋体" w:cs="宋体"/>
                <w:szCs w:val="21"/>
              </w:rPr>
              <w:t>该模块基于学习模块对学生进行练习，实训模块不显示所有流程步骤，当前步骤完成才能进入下一步实训，通过UI文字的提示以及模型高亮提示下进行操作，使用户实时了解当前操作内容。</w:t>
            </w:r>
          </w:p>
          <w:p w14:paraId="4F086F7F">
            <w:pPr>
              <w:rPr>
                <w:rFonts w:ascii="宋体" w:hAnsi="宋体" w:cs="宋体"/>
                <w:szCs w:val="21"/>
              </w:rPr>
            </w:pPr>
            <w:r>
              <w:rPr>
                <w:rFonts w:hint="eastAsia" w:ascii="宋体" w:hAnsi="宋体" w:cs="宋体"/>
                <w:szCs w:val="21"/>
              </w:rPr>
              <w:t>具体包含：</w:t>
            </w:r>
          </w:p>
          <w:p w14:paraId="47E23948">
            <w:pPr>
              <w:rPr>
                <w:rFonts w:ascii="宋体" w:hAnsi="宋体" w:cs="宋体"/>
                <w:szCs w:val="21"/>
              </w:rPr>
            </w:pPr>
            <w:r>
              <w:rPr>
                <w:rFonts w:hint="eastAsia" w:ascii="宋体" w:hAnsi="宋体" w:cs="宋体"/>
                <w:szCs w:val="21"/>
              </w:rPr>
              <w:t>①　搭建搬运工作站</w:t>
            </w:r>
          </w:p>
          <w:p w14:paraId="66944B04">
            <w:pPr>
              <w:rPr>
                <w:rFonts w:ascii="宋体" w:hAnsi="宋体" w:cs="宋体"/>
                <w:szCs w:val="21"/>
              </w:rPr>
            </w:pPr>
            <w:r>
              <w:rPr>
                <w:rFonts w:hint="eastAsia" w:ascii="宋体" w:hAnsi="宋体" w:cs="宋体"/>
                <w:szCs w:val="21"/>
              </w:rPr>
              <w:t>②　安装末端执行器</w:t>
            </w:r>
          </w:p>
          <w:p w14:paraId="0FF875F0">
            <w:pPr>
              <w:rPr>
                <w:rFonts w:ascii="宋体" w:hAnsi="宋体" w:cs="宋体"/>
                <w:szCs w:val="21"/>
              </w:rPr>
            </w:pPr>
            <w:r>
              <w:rPr>
                <w:rFonts w:hint="eastAsia" w:ascii="宋体" w:hAnsi="宋体" w:cs="宋体"/>
                <w:szCs w:val="21"/>
              </w:rPr>
              <w:t>③　启动PLC控制柜</w:t>
            </w:r>
          </w:p>
          <w:p w14:paraId="0D8200C1">
            <w:pPr>
              <w:rPr>
                <w:rFonts w:ascii="宋体" w:hAnsi="宋体" w:cs="宋体"/>
                <w:szCs w:val="21"/>
              </w:rPr>
            </w:pPr>
            <w:r>
              <w:rPr>
                <w:rFonts w:hint="eastAsia" w:ascii="宋体" w:hAnsi="宋体" w:cs="宋体"/>
                <w:szCs w:val="21"/>
              </w:rPr>
              <w:t>④　启动机器人控制器</w:t>
            </w:r>
          </w:p>
          <w:p w14:paraId="25AB0B50">
            <w:pPr>
              <w:rPr>
                <w:rFonts w:ascii="宋体" w:hAnsi="宋体" w:cs="宋体"/>
                <w:szCs w:val="21"/>
              </w:rPr>
            </w:pPr>
            <w:r>
              <w:rPr>
                <w:rFonts w:hint="eastAsia" w:ascii="宋体" w:hAnsi="宋体" w:cs="宋体"/>
                <w:szCs w:val="21"/>
              </w:rPr>
              <w:t>⑤　PLC发送传送带正转运行指令</w:t>
            </w:r>
          </w:p>
          <w:p w14:paraId="610A9EE2">
            <w:pPr>
              <w:rPr>
                <w:rFonts w:ascii="宋体" w:hAnsi="宋体" w:cs="宋体"/>
                <w:szCs w:val="21"/>
              </w:rPr>
            </w:pPr>
            <w:r>
              <w:rPr>
                <w:rFonts w:hint="eastAsia" w:ascii="宋体" w:hAnsi="宋体" w:cs="宋体"/>
                <w:szCs w:val="21"/>
              </w:rPr>
              <w:t>⑥　感应器发送感应物体信号</w:t>
            </w:r>
          </w:p>
          <w:p w14:paraId="35F2EB84">
            <w:pPr>
              <w:rPr>
                <w:rFonts w:ascii="宋体" w:hAnsi="宋体" w:cs="宋体"/>
                <w:szCs w:val="21"/>
              </w:rPr>
            </w:pPr>
            <w:r>
              <w:rPr>
                <w:rFonts w:hint="eastAsia" w:ascii="宋体" w:hAnsi="宋体" w:cs="宋体"/>
                <w:szCs w:val="21"/>
              </w:rPr>
              <w:t>⑦　PLC发送传送带停止运行指令</w:t>
            </w:r>
          </w:p>
          <w:p w14:paraId="06A34A2B">
            <w:pPr>
              <w:rPr>
                <w:rFonts w:ascii="宋体" w:hAnsi="宋体" w:cs="宋体"/>
                <w:szCs w:val="21"/>
              </w:rPr>
            </w:pPr>
            <w:r>
              <w:rPr>
                <w:rFonts w:hint="eastAsia" w:ascii="宋体" w:hAnsi="宋体" w:cs="宋体"/>
                <w:szCs w:val="21"/>
              </w:rPr>
              <w:t>⑧　PLC发送机器人搬运指令</w:t>
            </w:r>
          </w:p>
          <w:p w14:paraId="027DC3CB">
            <w:pPr>
              <w:rPr>
                <w:rFonts w:ascii="宋体" w:hAnsi="宋体" w:cs="宋体"/>
                <w:szCs w:val="21"/>
              </w:rPr>
            </w:pPr>
            <w:r>
              <w:rPr>
                <w:rFonts w:hint="eastAsia" w:ascii="宋体" w:hAnsi="宋体" w:cs="宋体"/>
                <w:szCs w:val="21"/>
              </w:rPr>
              <w:t>⑨　机器人发送完成搬运信号</w:t>
            </w:r>
          </w:p>
          <w:p w14:paraId="1D24A630">
            <w:pPr>
              <w:rPr>
                <w:rFonts w:ascii="宋体" w:hAnsi="宋体" w:cs="宋体"/>
                <w:szCs w:val="21"/>
              </w:rPr>
            </w:pPr>
            <w:r>
              <w:rPr>
                <w:rFonts w:hint="eastAsia" w:ascii="宋体" w:hAnsi="宋体" w:cs="宋体"/>
                <w:szCs w:val="21"/>
              </w:rPr>
              <w:t>任务四：考核</w:t>
            </w:r>
          </w:p>
          <w:p w14:paraId="711343B7">
            <w:pPr>
              <w:rPr>
                <w:rFonts w:ascii="宋体" w:hAnsi="宋体" w:cs="宋体"/>
                <w:szCs w:val="21"/>
              </w:rPr>
            </w:pPr>
            <w:r>
              <w:rPr>
                <w:rFonts w:hint="eastAsia" w:ascii="宋体" w:hAnsi="宋体" w:cs="宋体"/>
                <w:szCs w:val="21"/>
              </w:rPr>
              <w:t>该模块为客观题选择，通过认知和实训模块的学习情况进行系统随机抽取选择题进行考核，考核结束系统会根据用户操作内容给出结果得分，该模块便于老师及时了解学生对知识点的掌握情况，提高教学效率。</w:t>
            </w:r>
          </w:p>
          <w:p w14:paraId="7A7287D1">
            <w:pPr>
              <w:rPr>
                <w:rFonts w:ascii="宋体" w:hAnsi="宋体" w:cs="宋体"/>
                <w:szCs w:val="21"/>
              </w:rPr>
            </w:pPr>
            <w:r>
              <w:rPr>
                <w:rFonts w:hint="eastAsia" w:ascii="宋体" w:hAnsi="宋体" w:cs="宋体"/>
                <w:szCs w:val="21"/>
              </w:rPr>
              <w:t>任务五：搬运模块认知</w:t>
            </w:r>
          </w:p>
          <w:p w14:paraId="1C25563A">
            <w:pPr>
              <w:rPr>
                <w:rFonts w:ascii="宋体" w:hAnsi="宋体" w:cs="宋体"/>
                <w:szCs w:val="21"/>
              </w:rPr>
            </w:pPr>
            <w:r>
              <w:rPr>
                <w:rFonts w:hint="eastAsia" w:ascii="宋体" w:hAnsi="宋体" w:cs="宋体"/>
                <w:szCs w:val="21"/>
              </w:rPr>
              <w:t>搬运认知模块通过文字以及3D模型和UI标签的形式介绍装配设备，装配设备由多个设备组成，各个设备模型可以移动、缩放、任意角度旋转观察。</w:t>
            </w:r>
          </w:p>
          <w:p w14:paraId="7F9F76F3">
            <w:pPr>
              <w:rPr>
                <w:rFonts w:ascii="宋体" w:hAnsi="宋体" w:cs="宋体"/>
                <w:szCs w:val="21"/>
              </w:rPr>
            </w:pPr>
            <w:r>
              <w:rPr>
                <w:rFonts w:hint="eastAsia" w:ascii="宋体" w:hAnsi="宋体" w:cs="宋体"/>
                <w:szCs w:val="21"/>
              </w:rPr>
              <w:t>任务六：搬运实训模块</w:t>
            </w:r>
          </w:p>
          <w:p w14:paraId="4EFE9EFC">
            <w:pPr>
              <w:rPr>
                <w:rFonts w:ascii="宋体" w:hAnsi="宋体" w:cs="宋体"/>
                <w:szCs w:val="21"/>
              </w:rPr>
            </w:pPr>
            <w:r>
              <w:rPr>
                <w:rFonts w:hint="eastAsia" w:ascii="宋体" w:hAnsi="宋体" w:cs="宋体"/>
                <w:szCs w:val="21"/>
              </w:rPr>
              <w:t>该模块模拟工业机器人各个环节设备以及应用场景，主要包括学习和实训两大模式。工业机器人设备流程操作的模拟，3D沉浸式体验提高学生的学习兴趣，解决传统教学过程中复杂内容难以呈现等问题，提高教学质量，达到教学目的。</w:t>
            </w:r>
          </w:p>
          <w:p w14:paraId="56EFE6BD">
            <w:pPr>
              <w:rPr>
                <w:rFonts w:ascii="宋体" w:hAnsi="宋体" w:cs="宋体"/>
                <w:szCs w:val="21"/>
              </w:rPr>
            </w:pPr>
            <w:r>
              <w:rPr>
                <w:rFonts w:hint="eastAsia" w:ascii="宋体" w:hAnsi="宋体" w:cs="宋体"/>
                <w:szCs w:val="21"/>
              </w:rPr>
              <w:t>步骤一：学习模式</w:t>
            </w:r>
          </w:p>
          <w:p w14:paraId="15F19BB9">
            <w:pPr>
              <w:rPr>
                <w:rFonts w:ascii="宋体" w:hAnsi="宋体" w:cs="宋体"/>
                <w:szCs w:val="21"/>
              </w:rPr>
            </w:pPr>
            <w:r>
              <w:rPr>
                <w:rFonts w:hint="eastAsia" w:ascii="宋体" w:hAnsi="宋体" w:cs="宋体"/>
                <w:szCs w:val="21"/>
              </w:rPr>
              <w:t>该模块通过UI文字提示以及模型高亮引导用户进行操作，该模块以UI菜单栏的形式显示所有流程步骤，每一步流程都有提示，步骤之间可以自由切换跳转，通过实训学习操作以及视频演示进行学习。</w:t>
            </w:r>
          </w:p>
          <w:p w14:paraId="029960B0">
            <w:pPr>
              <w:rPr>
                <w:rFonts w:ascii="宋体" w:hAnsi="宋体" w:cs="宋体"/>
                <w:szCs w:val="21"/>
              </w:rPr>
            </w:pPr>
            <w:r>
              <w:rPr>
                <w:rFonts w:hint="eastAsia" w:ascii="宋体" w:hAnsi="宋体" w:cs="宋体"/>
                <w:szCs w:val="21"/>
              </w:rPr>
              <w:t>具体包含：</w:t>
            </w:r>
          </w:p>
          <w:p w14:paraId="3A7A29A5">
            <w:pPr>
              <w:rPr>
                <w:rFonts w:ascii="宋体" w:hAnsi="宋体" w:cs="宋体"/>
                <w:szCs w:val="21"/>
              </w:rPr>
            </w:pPr>
            <w:r>
              <w:rPr>
                <w:rFonts w:hint="eastAsia" w:ascii="宋体" w:hAnsi="宋体" w:cs="宋体"/>
                <w:szCs w:val="21"/>
              </w:rPr>
              <w:t>①　搭建装配工作站</w:t>
            </w:r>
          </w:p>
          <w:p w14:paraId="61415112">
            <w:pPr>
              <w:rPr>
                <w:rFonts w:ascii="宋体" w:hAnsi="宋体" w:cs="宋体"/>
                <w:szCs w:val="21"/>
              </w:rPr>
            </w:pPr>
            <w:r>
              <w:rPr>
                <w:rFonts w:hint="eastAsia" w:ascii="宋体" w:hAnsi="宋体" w:cs="宋体"/>
                <w:szCs w:val="21"/>
              </w:rPr>
              <w:t>②　安装末端执行器</w:t>
            </w:r>
          </w:p>
          <w:p w14:paraId="2C50E15A">
            <w:pPr>
              <w:rPr>
                <w:rFonts w:ascii="宋体" w:hAnsi="宋体" w:cs="宋体"/>
                <w:szCs w:val="21"/>
              </w:rPr>
            </w:pPr>
            <w:r>
              <w:rPr>
                <w:rFonts w:hint="eastAsia" w:ascii="宋体" w:hAnsi="宋体" w:cs="宋体"/>
                <w:szCs w:val="21"/>
              </w:rPr>
              <w:t>③　启动PLC控制柜</w:t>
            </w:r>
          </w:p>
          <w:p w14:paraId="564A4B4A">
            <w:pPr>
              <w:rPr>
                <w:rFonts w:ascii="宋体" w:hAnsi="宋体" w:cs="宋体"/>
                <w:szCs w:val="21"/>
              </w:rPr>
            </w:pPr>
            <w:r>
              <w:rPr>
                <w:rFonts w:hint="eastAsia" w:ascii="宋体" w:hAnsi="宋体" w:cs="宋体"/>
                <w:szCs w:val="21"/>
              </w:rPr>
              <w:t>④　启动机器人控制器</w:t>
            </w:r>
          </w:p>
          <w:p w14:paraId="37865029">
            <w:pPr>
              <w:rPr>
                <w:rFonts w:ascii="宋体" w:hAnsi="宋体" w:cs="宋体"/>
                <w:szCs w:val="21"/>
              </w:rPr>
            </w:pPr>
            <w:r>
              <w:rPr>
                <w:rFonts w:hint="eastAsia" w:ascii="宋体" w:hAnsi="宋体" w:cs="宋体"/>
                <w:szCs w:val="21"/>
              </w:rPr>
              <w:t>⑤　PLC发送传送带正转运行指令</w:t>
            </w:r>
          </w:p>
          <w:p w14:paraId="459AE729">
            <w:pPr>
              <w:rPr>
                <w:rFonts w:ascii="宋体" w:hAnsi="宋体" w:cs="宋体"/>
                <w:szCs w:val="21"/>
              </w:rPr>
            </w:pPr>
            <w:r>
              <w:rPr>
                <w:rFonts w:hint="eastAsia" w:ascii="宋体" w:hAnsi="宋体" w:cs="宋体"/>
                <w:szCs w:val="21"/>
              </w:rPr>
              <w:t>⑥　感应器1发送感应物体信号</w:t>
            </w:r>
          </w:p>
          <w:p w14:paraId="652BDA50">
            <w:pPr>
              <w:rPr>
                <w:rFonts w:ascii="宋体" w:hAnsi="宋体" w:cs="宋体"/>
                <w:szCs w:val="21"/>
              </w:rPr>
            </w:pPr>
            <w:r>
              <w:rPr>
                <w:rFonts w:hint="eastAsia" w:ascii="宋体" w:hAnsi="宋体" w:cs="宋体"/>
                <w:szCs w:val="21"/>
              </w:rPr>
              <w:t>⑦　PLC发送拍照指令</w:t>
            </w:r>
          </w:p>
          <w:p w14:paraId="5C18C271">
            <w:pPr>
              <w:rPr>
                <w:rFonts w:ascii="宋体" w:hAnsi="宋体" w:cs="宋体"/>
                <w:szCs w:val="21"/>
              </w:rPr>
            </w:pPr>
            <w:r>
              <w:rPr>
                <w:rFonts w:hint="eastAsia" w:ascii="宋体" w:hAnsi="宋体" w:cs="宋体"/>
                <w:szCs w:val="21"/>
              </w:rPr>
              <w:t>⑧　相机发送照片至PLC</w:t>
            </w:r>
          </w:p>
          <w:p w14:paraId="4008A4C4">
            <w:pPr>
              <w:rPr>
                <w:rFonts w:ascii="宋体" w:hAnsi="宋体" w:cs="宋体"/>
                <w:szCs w:val="21"/>
              </w:rPr>
            </w:pPr>
            <w:r>
              <w:rPr>
                <w:rFonts w:hint="eastAsia" w:ascii="宋体" w:hAnsi="宋体" w:cs="宋体"/>
                <w:szCs w:val="21"/>
              </w:rPr>
              <w:t>⑨　感应器2发送感应物体信号</w:t>
            </w:r>
          </w:p>
          <w:p w14:paraId="62C204BB">
            <w:pPr>
              <w:rPr>
                <w:rFonts w:ascii="宋体" w:hAnsi="宋体" w:cs="宋体"/>
                <w:szCs w:val="21"/>
              </w:rPr>
            </w:pPr>
            <w:r>
              <w:rPr>
                <w:rFonts w:hint="eastAsia" w:ascii="宋体" w:hAnsi="宋体" w:cs="宋体"/>
                <w:szCs w:val="21"/>
              </w:rPr>
              <w:t xml:space="preserve">⑩　PLC发送机器人搬运配件至装配线指令 </w:t>
            </w:r>
          </w:p>
          <w:p w14:paraId="276DEE1F">
            <w:pPr>
              <w:rPr>
                <w:rFonts w:ascii="宋体" w:hAnsi="宋体" w:cs="宋体"/>
                <w:szCs w:val="21"/>
              </w:rPr>
            </w:pPr>
            <w:r>
              <w:rPr>
                <w:rFonts w:hint="eastAsia" w:ascii="宋体" w:hAnsi="宋体" w:cs="宋体"/>
                <w:szCs w:val="21"/>
              </w:rPr>
              <w:t>11　机器人发送已完成搬运信号</w:t>
            </w:r>
          </w:p>
          <w:p w14:paraId="03CD6D55">
            <w:pPr>
              <w:rPr>
                <w:rFonts w:ascii="宋体" w:hAnsi="宋体" w:cs="宋体"/>
                <w:szCs w:val="21"/>
              </w:rPr>
            </w:pPr>
            <w:r>
              <w:rPr>
                <w:rFonts w:hint="eastAsia" w:ascii="宋体" w:hAnsi="宋体" w:cs="宋体"/>
                <w:szCs w:val="21"/>
              </w:rPr>
              <w:t>12　PLC发送机器人搬运配件托盘的指令</w:t>
            </w:r>
          </w:p>
          <w:p w14:paraId="6E310F8E">
            <w:pPr>
              <w:rPr>
                <w:rFonts w:ascii="宋体" w:hAnsi="宋体" w:cs="宋体"/>
                <w:szCs w:val="21"/>
              </w:rPr>
            </w:pPr>
            <w:r>
              <w:rPr>
                <w:rFonts w:hint="eastAsia" w:ascii="宋体" w:hAnsi="宋体" w:cs="宋体"/>
                <w:szCs w:val="21"/>
              </w:rPr>
              <w:t>13　机器人发送完成托盘搬运的信号</w:t>
            </w:r>
          </w:p>
          <w:p w14:paraId="3B1B9A18">
            <w:pPr>
              <w:rPr>
                <w:rFonts w:ascii="宋体" w:hAnsi="宋体" w:cs="宋体"/>
                <w:szCs w:val="21"/>
              </w:rPr>
            </w:pPr>
            <w:r>
              <w:rPr>
                <w:rFonts w:hint="eastAsia" w:ascii="宋体" w:hAnsi="宋体" w:cs="宋体"/>
                <w:szCs w:val="21"/>
              </w:rPr>
              <w:t>步骤二：实训模式</w:t>
            </w:r>
          </w:p>
          <w:p w14:paraId="2CBA9DCE">
            <w:pPr>
              <w:rPr>
                <w:rFonts w:ascii="宋体" w:hAnsi="宋体" w:cs="宋体"/>
                <w:szCs w:val="21"/>
              </w:rPr>
            </w:pPr>
            <w:r>
              <w:rPr>
                <w:rFonts w:hint="eastAsia" w:ascii="宋体" w:hAnsi="宋体" w:cs="宋体"/>
                <w:szCs w:val="21"/>
              </w:rPr>
              <w:t>该模块基于装配设备学习模块对学生进行练习，实训模块不显示所有流程步骤，当前步骤完成才能进入下一步实训，通过UI文字的提示以及模型高亮引导用户进行设备选择，通过设备触发实训操作。</w:t>
            </w:r>
          </w:p>
          <w:p w14:paraId="341DB20A">
            <w:pPr>
              <w:rPr>
                <w:rFonts w:ascii="宋体" w:hAnsi="宋体" w:cs="宋体"/>
                <w:szCs w:val="21"/>
              </w:rPr>
            </w:pPr>
            <w:r>
              <w:rPr>
                <w:rFonts w:hint="eastAsia" w:ascii="宋体" w:hAnsi="宋体" w:cs="宋体"/>
                <w:szCs w:val="21"/>
              </w:rPr>
              <w:t>具体包含：</w:t>
            </w:r>
          </w:p>
          <w:p w14:paraId="762C9247">
            <w:pPr>
              <w:rPr>
                <w:rFonts w:ascii="宋体" w:hAnsi="宋体" w:cs="宋体"/>
                <w:szCs w:val="21"/>
              </w:rPr>
            </w:pPr>
            <w:r>
              <w:rPr>
                <w:rFonts w:hint="eastAsia" w:ascii="宋体" w:hAnsi="宋体" w:cs="宋体"/>
                <w:szCs w:val="21"/>
              </w:rPr>
              <w:t>①　搭建装配工作站</w:t>
            </w:r>
          </w:p>
          <w:p w14:paraId="3A11CFD4">
            <w:pPr>
              <w:rPr>
                <w:rFonts w:ascii="宋体" w:hAnsi="宋体" w:cs="宋体"/>
                <w:szCs w:val="21"/>
              </w:rPr>
            </w:pPr>
            <w:r>
              <w:rPr>
                <w:rFonts w:hint="eastAsia" w:ascii="宋体" w:hAnsi="宋体" w:cs="宋体"/>
                <w:szCs w:val="21"/>
              </w:rPr>
              <w:t>②　安装末端执行器</w:t>
            </w:r>
          </w:p>
          <w:p w14:paraId="11C0D5AA">
            <w:pPr>
              <w:rPr>
                <w:rFonts w:ascii="宋体" w:hAnsi="宋体" w:cs="宋体"/>
                <w:szCs w:val="21"/>
              </w:rPr>
            </w:pPr>
            <w:r>
              <w:rPr>
                <w:rFonts w:hint="eastAsia" w:ascii="宋体" w:hAnsi="宋体" w:cs="宋体"/>
                <w:szCs w:val="21"/>
              </w:rPr>
              <w:t>③　启动PLC控制柜</w:t>
            </w:r>
          </w:p>
          <w:p w14:paraId="3010D013">
            <w:pPr>
              <w:rPr>
                <w:rFonts w:ascii="宋体" w:hAnsi="宋体" w:cs="宋体"/>
                <w:szCs w:val="21"/>
              </w:rPr>
            </w:pPr>
            <w:r>
              <w:rPr>
                <w:rFonts w:hint="eastAsia" w:ascii="宋体" w:hAnsi="宋体" w:cs="宋体"/>
                <w:szCs w:val="21"/>
              </w:rPr>
              <w:t>④　启动机器人控制器</w:t>
            </w:r>
          </w:p>
          <w:p w14:paraId="1EA14AF9">
            <w:pPr>
              <w:rPr>
                <w:rFonts w:ascii="宋体" w:hAnsi="宋体" w:cs="宋体"/>
                <w:szCs w:val="21"/>
              </w:rPr>
            </w:pPr>
            <w:r>
              <w:rPr>
                <w:rFonts w:hint="eastAsia" w:ascii="宋体" w:hAnsi="宋体" w:cs="宋体"/>
                <w:szCs w:val="21"/>
              </w:rPr>
              <w:t>⑤　PLC发送传送带正转运行指令</w:t>
            </w:r>
          </w:p>
          <w:p w14:paraId="18F47EEE">
            <w:pPr>
              <w:rPr>
                <w:rFonts w:ascii="宋体" w:hAnsi="宋体" w:cs="宋体"/>
                <w:szCs w:val="21"/>
              </w:rPr>
            </w:pPr>
            <w:r>
              <w:rPr>
                <w:rFonts w:hint="eastAsia" w:ascii="宋体" w:hAnsi="宋体" w:cs="宋体"/>
                <w:szCs w:val="21"/>
              </w:rPr>
              <w:t>⑥　感应器1发送感应物体信号</w:t>
            </w:r>
          </w:p>
          <w:p w14:paraId="6A6C5F84">
            <w:pPr>
              <w:rPr>
                <w:rFonts w:ascii="宋体" w:hAnsi="宋体" w:cs="宋体"/>
                <w:szCs w:val="21"/>
              </w:rPr>
            </w:pPr>
            <w:r>
              <w:rPr>
                <w:rFonts w:hint="eastAsia" w:ascii="宋体" w:hAnsi="宋体" w:cs="宋体"/>
                <w:szCs w:val="21"/>
              </w:rPr>
              <w:t>⑦　PLC发送拍照指令</w:t>
            </w:r>
          </w:p>
          <w:p w14:paraId="34FE1509">
            <w:pPr>
              <w:rPr>
                <w:rFonts w:ascii="宋体" w:hAnsi="宋体" w:cs="宋体"/>
                <w:szCs w:val="21"/>
              </w:rPr>
            </w:pPr>
            <w:r>
              <w:rPr>
                <w:rFonts w:hint="eastAsia" w:ascii="宋体" w:hAnsi="宋体" w:cs="宋体"/>
                <w:szCs w:val="21"/>
              </w:rPr>
              <w:t>⑧　相机发送照片至PLC</w:t>
            </w:r>
          </w:p>
          <w:p w14:paraId="688C4F10">
            <w:pPr>
              <w:rPr>
                <w:rFonts w:ascii="宋体" w:hAnsi="宋体" w:cs="宋体"/>
                <w:szCs w:val="21"/>
              </w:rPr>
            </w:pPr>
            <w:r>
              <w:rPr>
                <w:rFonts w:hint="eastAsia" w:ascii="宋体" w:hAnsi="宋体" w:cs="宋体"/>
                <w:szCs w:val="21"/>
              </w:rPr>
              <w:t>⑨　感应器2发送感应物体信号</w:t>
            </w:r>
          </w:p>
          <w:p w14:paraId="78F36C5C">
            <w:pPr>
              <w:rPr>
                <w:rFonts w:ascii="宋体" w:hAnsi="宋体" w:cs="宋体"/>
                <w:szCs w:val="21"/>
              </w:rPr>
            </w:pPr>
            <w:r>
              <w:rPr>
                <w:rFonts w:hint="eastAsia" w:ascii="宋体" w:hAnsi="宋体" w:cs="宋体"/>
                <w:szCs w:val="21"/>
              </w:rPr>
              <w:t xml:space="preserve">⑩　PLC发送机器人搬运配件至装配线指令 </w:t>
            </w:r>
          </w:p>
          <w:p w14:paraId="40978AB3">
            <w:pPr>
              <w:rPr>
                <w:rFonts w:ascii="宋体" w:hAnsi="宋体" w:cs="宋体"/>
                <w:szCs w:val="21"/>
              </w:rPr>
            </w:pPr>
            <w:r>
              <w:rPr>
                <w:rFonts w:hint="eastAsia" w:ascii="宋体" w:hAnsi="宋体" w:cs="宋体"/>
                <w:szCs w:val="21"/>
              </w:rPr>
              <w:t>11　机器人发送已完成搬运信号</w:t>
            </w:r>
          </w:p>
          <w:p w14:paraId="564289EA">
            <w:pPr>
              <w:rPr>
                <w:rFonts w:ascii="宋体" w:hAnsi="宋体" w:cs="宋体"/>
                <w:szCs w:val="21"/>
              </w:rPr>
            </w:pPr>
            <w:r>
              <w:rPr>
                <w:rFonts w:hint="eastAsia" w:ascii="宋体" w:hAnsi="宋体" w:cs="宋体"/>
                <w:szCs w:val="21"/>
              </w:rPr>
              <w:t>12　PLC发送机器人搬运配件托盘的指令</w:t>
            </w:r>
          </w:p>
          <w:p w14:paraId="29B3516D">
            <w:pPr>
              <w:rPr>
                <w:rFonts w:ascii="宋体" w:hAnsi="宋体" w:cs="宋体"/>
                <w:szCs w:val="21"/>
              </w:rPr>
            </w:pPr>
            <w:r>
              <w:rPr>
                <w:rFonts w:hint="eastAsia" w:ascii="宋体" w:hAnsi="宋体" w:cs="宋体"/>
                <w:szCs w:val="21"/>
              </w:rPr>
              <w:t>13　机器人发送完成托盘搬运的信号</w:t>
            </w:r>
          </w:p>
          <w:p w14:paraId="504F8C11">
            <w:pPr>
              <w:rPr>
                <w:rFonts w:ascii="宋体" w:hAnsi="宋体" w:cs="宋体"/>
                <w:szCs w:val="21"/>
              </w:rPr>
            </w:pPr>
            <w:r>
              <w:rPr>
                <w:rFonts w:hint="eastAsia" w:ascii="宋体" w:hAnsi="宋体" w:cs="宋体"/>
                <w:szCs w:val="21"/>
              </w:rPr>
              <w:t>任务七：考核</w:t>
            </w:r>
          </w:p>
          <w:p w14:paraId="63AD2D4C">
            <w:pPr>
              <w:rPr>
                <w:rFonts w:ascii="宋体" w:hAnsi="宋体" w:cs="宋体"/>
                <w:szCs w:val="21"/>
              </w:rPr>
            </w:pPr>
            <w:r>
              <w:rPr>
                <w:rFonts w:hint="eastAsia" w:ascii="宋体" w:hAnsi="宋体" w:cs="宋体"/>
                <w:szCs w:val="21"/>
              </w:rPr>
              <w:t>该模块为客观题选择，通过认知和实训模块的学习情况进行系统随机抽取选择题进行考核，考核结束系统会根据用户操作内容给出结果得分，该模块便于老师及时掌握学生对知识点的掌握情况，提高教学效率。</w:t>
            </w:r>
          </w:p>
          <w:p w14:paraId="3285F034">
            <w:pPr>
              <w:rPr>
                <w:rFonts w:ascii="宋体" w:hAnsi="宋体" w:cs="宋体"/>
                <w:szCs w:val="21"/>
              </w:rPr>
            </w:pPr>
            <w:r>
              <w:rPr>
                <w:rFonts w:hint="eastAsia" w:ascii="宋体" w:hAnsi="宋体" w:cs="宋体"/>
                <w:szCs w:val="21"/>
              </w:rPr>
              <w:t>4、其他要求</w:t>
            </w:r>
          </w:p>
          <w:p w14:paraId="55675E34">
            <w:pPr>
              <w:rPr>
                <w:rFonts w:ascii="宋体" w:hAnsi="宋体" w:cs="宋体"/>
                <w:szCs w:val="21"/>
              </w:rPr>
            </w:pPr>
            <w:r>
              <w:rPr>
                <w:rFonts w:hint="eastAsia" w:ascii="宋体" w:hAnsi="宋体" w:cs="宋体"/>
                <w:szCs w:val="21"/>
              </w:rPr>
              <w:t>本系统需要在我校虚拟仿真实训基地中的桌面式虚拟现实操作一体机上运行，需要具备支持PC版本。</w:t>
            </w:r>
          </w:p>
        </w:tc>
      </w:tr>
      <w:tr w14:paraId="52818F11">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2CC048C6">
            <w:pPr>
              <w:widowControl/>
              <w:spacing w:line="360" w:lineRule="auto"/>
              <w:jc w:val="center"/>
              <w:textAlignment w:val="center"/>
              <w:rPr>
                <w:rFonts w:ascii="宋体" w:hAnsi="宋体" w:cs="宋体"/>
                <w:szCs w:val="21"/>
              </w:rPr>
            </w:pPr>
            <w:r>
              <w:rPr>
                <w:rFonts w:hint="eastAsia" w:ascii="宋体" w:hAnsi="宋体" w:cs="宋体"/>
                <w:kern w:val="0"/>
                <w:szCs w:val="21"/>
                <w:lang w:bidi="ar"/>
              </w:rPr>
              <w:t>32</w:t>
            </w:r>
          </w:p>
        </w:tc>
        <w:tc>
          <w:tcPr>
            <w:tcW w:w="819" w:type="pct"/>
            <w:tcBorders>
              <w:top w:val="single" w:color="000000" w:sz="4" w:space="0"/>
              <w:left w:val="single" w:color="000000" w:sz="4" w:space="0"/>
              <w:bottom w:val="single" w:color="000000" w:sz="4" w:space="0"/>
              <w:right w:val="single" w:color="000000" w:sz="4" w:space="0"/>
            </w:tcBorders>
            <w:vAlign w:val="center"/>
          </w:tcPr>
          <w:p w14:paraId="604F47C8">
            <w:pPr>
              <w:spacing w:line="360" w:lineRule="auto"/>
              <w:rPr>
                <w:rFonts w:ascii="宋体" w:hAnsi="宋体" w:cs="宋体"/>
                <w:szCs w:val="21"/>
              </w:rPr>
            </w:pPr>
            <w:r>
              <w:rPr>
                <w:rFonts w:hint="eastAsia" w:ascii="宋体" w:hAnsi="宋体" w:cs="宋体"/>
                <w:szCs w:val="21"/>
              </w:rPr>
              <w:t>机械系统管道设计软件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5349F9AC">
            <w:pPr>
              <w:jc w:val="left"/>
            </w:pPr>
            <w:r>
              <w:rPr>
                <w:rFonts w:hint="eastAsia"/>
              </w:rPr>
              <w:t>支持Win 7 64位及以上版本Windows系统电脑端直接运行。</w:t>
            </w:r>
          </w:p>
          <w:p w14:paraId="396267D4">
            <w:pPr>
              <w:spacing w:line="360" w:lineRule="auto"/>
              <w:rPr>
                <w:rFonts w:ascii="宋体" w:hAnsi="宋体" w:cs="宋体"/>
                <w:szCs w:val="21"/>
              </w:rPr>
            </w:pPr>
            <w:r>
              <w:rPr>
                <w:rFonts w:hint="eastAsia" w:ascii="宋体" w:hAnsi="宋体" w:cs="宋体"/>
                <w:szCs w:val="21"/>
              </w:rPr>
              <w:t>系统自动模拟压力施加过程并实时反馈管道各部位的受力情况，当压力超过安全阈值时，会触发泄漏预警并显示泄漏位置，帮助使用者掌握管道系统的安全测试规范。</w:t>
            </w:r>
          </w:p>
          <w:p w14:paraId="3F05CFF1">
            <w:pPr>
              <w:spacing w:line="360" w:lineRule="auto"/>
              <w:rPr>
                <w:rFonts w:ascii="宋体" w:hAnsi="宋体" w:cs="宋体"/>
                <w:color w:val="000000"/>
                <w:szCs w:val="21"/>
              </w:rPr>
            </w:pPr>
            <w:r>
              <w:rPr>
                <w:rFonts w:hint="eastAsia" w:ascii="宋体" w:hAnsi="宋体" w:cs="宋体"/>
                <w:color w:val="000000"/>
                <w:szCs w:val="21"/>
              </w:rPr>
              <w:t>支持学生在系统生成热绝缘层结构剖面图及三维效果展示图，并输出冷损失计算报告、材料用量清单及成本估算表，辅助学生评估设计方案的经济性与合理性。</w:t>
            </w:r>
          </w:p>
          <w:p w14:paraId="0DAA6B37">
            <w:pPr>
              <w:spacing w:line="360" w:lineRule="auto"/>
              <w:rPr>
                <w:rFonts w:ascii="宋体" w:hAnsi="宋体" w:cs="宋体"/>
                <w:color w:val="000000"/>
                <w:szCs w:val="21"/>
              </w:rPr>
            </w:pPr>
            <w:r>
              <w:rPr>
                <w:rFonts w:hint="eastAsia" w:ascii="宋体" w:hAnsi="宋体" w:cs="宋体"/>
                <w:color w:val="000000"/>
                <w:szCs w:val="21"/>
              </w:rPr>
              <w:t>项目一设备认知</w:t>
            </w:r>
          </w:p>
          <w:p w14:paraId="67B1FBA3">
            <w:pPr>
              <w:spacing w:line="360" w:lineRule="auto"/>
              <w:rPr>
                <w:rFonts w:ascii="宋体" w:hAnsi="宋体" w:cs="宋体"/>
                <w:color w:val="000000"/>
                <w:szCs w:val="21"/>
              </w:rPr>
            </w:pPr>
            <w:r>
              <w:rPr>
                <w:rFonts w:hint="eastAsia" w:ascii="宋体" w:hAnsi="宋体" w:cs="宋体"/>
                <w:color w:val="000000"/>
                <w:szCs w:val="21"/>
              </w:rPr>
              <w:t>任务1：深冷系统保温设备：液罐、管道、低温法兰、管夹、阀门、阀门套、直管套、空气瓶组成</w:t>
            </w:r>
          </w:p>
          <w:p w14:paraId="60192247">
            <w:pPr>
              <w:spacing w:line="360" w:lineRule="auto"/>
              <w:rPr>
                <w:rFonts w:ascii="宋体" w:hAnsi="宋体" w:cs="宋体"/>
                <w:color w:val="000000"/>
                <w:szCs w:val="21"/>
              </w:rPr>
            </w:pPr>
            <w:r>
              <w:rPr>
                <w:rFonts w:hint="eastAsia" w:ascii="宋体" w:hAnsi="宋体" w:cs="宋体"/>
                <w:color w:val="000000"/>
                <w:szCs w:val="21"/>
              </w:rPr>
              <w:t>任务2：安全管控措施</w:t>
            </w:r>
          </w:p>
          <w:p w14:paraId="4773F1D0">
            <w:pPr>
              <w:spacing w:line="360" w:lineRule="auto"/>
              <w:rPr>
                <w:rFonts w:ascii="宋体" w:hAnsi="宋体" w:cs="宋体"/>
                <w:color w:val="000000"/>
                <w:szCs w:val="21"/>
              </w:rPr>
            </w:pPr>
            <w:r>
              <w:rPr>
                <w:rFonts w:hint="eastAsia" w:ascii="宋体" w:hAnsi="宋体" w:cs="宋体"/>
                <w:color w:val="000000"/>
                <w:szCs w:val="21"/>
              </w:rPr>
              <w:t>包括设置泄压阀、设置危险区严禁明火、气体探测器、明火报警器、消防栓、喷淋装置等</w:t>
            </w:r>
          </w:p>
          <w:p w14:paraId="5CAEF31C">
            <w:pPr>
              <w:spacing w:line="360" w:lineRule="auto"/>
              <w:rPr>
                <w:rFonts w:ascii="宋体" w:hAnsi="宋体" w:cs="宋体"/>
                <w:color w:val="000000"/>
                <w:szCs w:val="21"/>
              </w:rPr>
            </w:pPr>
            <w:r>
              <w:rPr>
                <w:rFonts w:ascii="宋体" w:hAnsi="宋体" w:cs="宋体"/>
                <w:color w:val="000000"/>
                <w:szCs w:val="21"/>
              </w:rPr>
              <w:t>项目</w:t>
            </w:r>
            <w:r>
              <w:rPr>
                <w:rFonts w:hint="eastAsia" w:ascii="宋体" w:hAnsi="宋体" w:cs="宋体"/>
                <w:color w:val="000000"/>
                <w:szCs w:val="21"/>
              </w:rPr>
              <w:t>二管道的绝热设计</w:t>
            </w:r>
          </w:p>
          <w:p w14:paraId="3F916B95">
            <w:pPr>
              <w:spacing w:line="360" w:lineRule="auto"/>
              <w:rPr>
                <w:rFonts w:ascii="宋体" w:hAnsi="宋体" w:cs="宋体"/>
                <w:color w:val="000000"/>
                <w:szCs w:val="21"/>
              </w:rPr>
            </w:pPr>
            <w:r>
              <w:rPr>
                <w:rFonts w:hint="eastAsia" w:ascii="宋体" w:hAnsi="宋体" w:cs="宋体"/>
                <w:color w:val="000000"/>
                <w:szCs w:val="21"/>
              </w:rPr>
              <w:t>任务1：管道材料结构认知：</w:t>
            </w:r>
          </w:p>
          <w:p w14:paraId="52593D65">
            <w:pPr>
              <w:spacing w:line="360" w:lineRule="auto"/>
              <w:rPr>
                <w:rFonts w:ascii="宋体" w:hAnsi="宋体" w:cs="宋体"/>
                <w:color w:val="000000"/>
                <w:szCs w:val="21"/>
              </w:rPr>
            </w:pPr>
            <w:r>
              <w:rPr>
                <w:rFonts w:hint="eastAsia" w:ascii="宋体" w:hAnsi="宋体" w:cs="宋体"/>
                <w:color w:val="000000"/>
                <w:szCs w:val="21"/>
              </w:rPr>
              <w:t>▲支持学生了解机械</w:t>
            </w:r>
            <w:r>
              <w:rPr>
                <w:rFonts w:ascii="宋体" w:hAnsi="宋体" w:cs="宋体"/>
                <w:szCs w:val="21"/>
              </w:rPr>
              <w:t>管道热绝缘层一般结构</w:t>
            </w:r>
            <w:r>
              <w:rPr>
                <w:rFonts w:hint="eastAsia" w:ascii="宋体" w:hAnsi="宋体" w:cs="宋体"/>
                <w:szCs w:val="21"/>
              </w:rPr>
              <w:t>，一根管道内至少包含12种结构，提供结构图</w:t>
            </w:r>
            <w:r>
              <w:rPr>
                <w:rFonts w:hint="eastAsia" w:ascii="宋体" w:hAnsi="宋体" w:cs="宋体"/>
                <w:b/>
                <w:bCs/>
                <w:color w:val="000000"/>
                <w:szCs w:val="21"/>
              </w:rPr>
              <w:t>（需提供截图以验证功能加盖投标人公章）</w:t>
            </w:r>
          </w:p>
          <w:p w14:paraId="2A91629C">
            <w:pPr>
              <w:spacing w:line="360" w:lineRule="auto"/>
              <w:rPr>
                <w:rFonts w:ascii="宋体" w:hAnsi="宋体" w:cs="宋体"/>
                <w:color w:val="000000"/>
                <w:szCs w:val="21"/>
              </w:rPr>
            </w:pPr>
            <w:r>
              <w:rPr>
                <w:rFonts w:hint="eastAsia" w:ascii="宋体" w:hAnsi="宋体" w:cs="宋体"/>
                <w:color w:val="000000"/>
                <w:szCs w:val="21"/>
              </w:rPr>
              <w:t>任务2：材料选择</w:t>
            </w:r>
          </w:p>
          <w:p w14:paraId="64CD9172">
            <w:pPr>
              <w:spacing w:line="360" w:lineRule="auto"/>
              <w:rPr>
                <w:rFonts w:ascii="宋体" w:hAnsi="宋体" w:cs="宋体"/>
                <w:color w:val="000000"/>
                <w:szCs w:val="21"/>
              </w:rPr>
            </w:pPr>
            <w:r>
              <w:rPr>
                <w:rFonts w:hint="eastAsia" w:ascii="宋体" w:hAnsi="宋体" w:cs="宋体"/>
                <w:color w:val="000000"/>
                <w:szCs w:val="21"/>
              </w:rPr>
              <w:t>在已有约束的条件下，学生观察不同的材料，是否会导致管道泄漏</w:t>
            </w:r>
          </w:p>
          <w:p w14:paraId="64552589">
            <w:pPr>
              <w:spacing w:line="360" w:lineRule="auto"/>
              <w:rPr>
                <w:rFonts w:ascii="宋体" w:hAnsi="宋体" w:cs="宋体"/>
                <w:color w:val="000000"/>
                <w:szCs w:val="21"/>
              </w:rPr>
            </w:pPr>
            <w:r>
              <w:rPr>
                <w:rFonts w:ascii="宋体" w:hAnsi="宋体" w:cs="宋体"/>
                <w:color w:val="000000"/>
                <w:szCs w:val="21"/>
              </w:rPr>
              <w:t>任务</w:t>
            </w:r>
            <w:r>
              <w:rPr>
                <w:rFonts w:hint="eastAsia" w:ascii="宋体" w:hAnsi="宋体" w:cs="宋体"/>
                <w:color w:val="000000"/>
                <w:szCs w:val="21"/>
              </w:rPr>
              <w:t>2</w:t>
            </w:r>
            <w:r>
              <w:rPr>
                <w:rFonts w:ascii="宋体" w:hAnsi="宋体" w:cs="宋体"/>
                <w:color w:val="000000"/>
                <w:szCs w:val="21"/>
              </w:rPr>
              <w:t>：</w:t>
            </w:r>
            <w:r>
              <w:rPr>
                <w:rFonts w:hint="eastAsia" w:ascii="宋体" w:hAnsi="宋体" w:cs="宋体"/>
                <w:color w:val="000000"/>
                <w:szCs w:val="21"/>
              </w:rPr>
              <w:t>热绝缘层设计</w:t>
            </w:r>
          </w:p>
          <w:p w14:paraId="3E9C2AC4">
            <w:pPr>
              <w:spacing w:line="360" w:lineRule="auto"/>
              <w:rPr>
                <w:rFonts w:ascii="宋体" w:hAnsi="宋体" w:cs="宋体"/>
                <w:color w:val="000000"/>
                <w:szCs w:val="21"/>
              </w:rPr>
            </w:pPr>
            <w:r>
              <w:rPr>
                <w:rFonts w:hint="eastAsia" w:ascii="宋体" w:hAnsi="宋体" w:cs="宋体"/>
                <w:color w:val="000000"/>
                <w:szCs w:val="21"/>
              </w:rPr>
              <w:t>基本功能：保冷、止裂、防潮、保护</w:t>
            </w:r>
          </w:p>
          <w:p w14:paraId="72349C11">
            <w:pPr>
              <w:spacing w:line="360" w:lineRule="auto"/>
              <w:rPr>
                <w:rFonts w:ascii="宋体" w:hAnsi="宋体" w:cs="宋体"/>
                <w:color w:val="000000"/>
                <w:szCs w:val="21"/>
              </w:rPr>
            </w:pPr>
            <w:r>
              <w:rPr>
                <w:rFonts w:hint="eastAsia" w:ascii="宋体" w:hAnsi="宋体" w:cs="宋体"/>
                <w:color w:val="000000"/>
                <w:szCs w:val="21"/>
              </w:rPr>
              <w:t>确定在</w:t>
            </w:r>
            <w:r>
              <w:rPr>
                <w:rFonts w:ascii="宋体" w:hAnsi="宋体" w:cs="宋体"/>
                <w:color w:val="000000"/>
                <w:szCs w:val="21"/>
              </w:rPr>
              <w:t>所述结构约束和环境约束下，</w:t>
            </w:r>
            <w:r>
              <w:rPr>
                <w:rFonts w:hint="eastAsia" w:ascii="宋体" w:hAnsi="宋体" w:cs="宋体"/>
                <w:color w:val="000000"/>
                <w:szCs w:val="21"/>
              </w:rPr>
              <w:t>学生设计</w:t>
            </w:r>
            <w:r>
              <w:rPr>
                <w:rFonts w:ascii="宋体" w:hAnsi="宋体" w:cs="宋体"/>
                <w:color w:val="000000"/>
                <w:szCs w:val="21"/>
              </w:rPr>
              <w:t>规格管道是否能有效。</w:t>
            </w:r>
          </w:p>
          <w:p w14:paraId="68C27190">
            <w:pPr>
              <w:spacing w:line="360" w:lineRule="auto"/>
              <w:rPr>
                <w:rFonts w:ascii="宋体" w:hAnsi="宋体" w:cs="宋体"/>
                <w:color w:val="000000"/>
                <w:szCs w:val="21"/>
              </w:rPr>
            </w:pPr>
            <w:r>
              <w:rPr>
                <w:rFonts w:ascii="宋体" w:hAnsi="宋体" w:cs="宋体"/>
                <w:color w:val="000000"/>
                <w:szCs w:val="21"/>
              </w:rPr>
              <w:t>规格一:DN600,管道外径0.61m:</w:t>
            </w:r>
          </w:p>
          <w:p w14:paraId="718525BE">
            <w:pPr>
              <w:spacing w:line="360" w:lineRule="auto"/>
              <w:rPr>
                <w:rFonts w:ascii="宋体" w:hAnsi="宋体" w:cs="宋体"/>
                <w:color w:val="000000"/>
                <w:szCs w:val="21"/>
              </w:rPr>
            </w:pPr>
            <w:r>
              <w:rPr>
                <w:rFonts w:ascii="宋体" w:hAnsi="宋体" w:cs="宋体"/>
                <w:color w:val="000000"/>
                <w:szCs w:val="21"/>
              </w:rPr>
              <w:t>规格二:DN350,管道外径0.36m:</w:t>
            </w:r>
          </w:p>
          <w:p w14:paraId="1896A434">
            <w:pPr>
              <w:spacing w:line="360" w:lineRule="auto"/>
              <w:rPr>
                <w:rFonts w:ascii="宋体" w:hAnsi="宋体" w:cs="宋体"/>
                <w:color w:val="000000"/>
                <w:szCs w:val="21"/>
              </w:rPr>
            </w:pPr>
            <w:r>
              <w:rPr>
                <w:rFonts w:ascii="宋体" w:hAnsi="宋体" w:cs="宋体"/>
                <w:color w:val="000000"/>
                <w:szCs w:val="21"/>
              </w:rPr>
              <w:t>规格三:DN150,管道外径0.168m:</w:t>
            </w:r>
          </w:p>
          <w:p w14:paraId="6691B83C">
            <w:pPr>
              <w:spacing w:line="360" w:lineRule="auto"/>
              <w:rPr>
                <w:rFonts w:ascii="宋体" w:hAnsi="宋体" w:cs="宋体"/>
                <w:color w:val="000000"/>
                <w:szCs w:val="21"/>
              </w:rPr>
            </w:pPr>
            <w:r>
              <w:rPr>
                <w:rFonts w:ascii="宋体" w:hAnsi="宋体" w:cs="宋体"/>
                <w:color w:val="000000"/>
                <w:szCs w:val="21"/>
              </w:rPr>
              <w:t>规格四:DN100,管道外径0.114m:</w:t>
            </w:r>
          </w:p>
          <w:p w14:paraId="479E473F">
            <w:pPr>
              <w:spacing w:line="360" w:lineRule="auto"/>
              <w:rPr>
                <w:rFonts w:ascii="宋体" w:hAnsi="宋体" w:cs="宋体"/>
                <w:color w:val="000000"/>
                <w:szCs w:val="21"/>
              </w:rPr>
            </w:pPr>
            <w:r>
              <w:rPr>
                <w:rFonts w:ascii="宋体" w:hAnsi="宋体" w:cs="宋体"/>
                <w:color w:val="000000"/>
                <w:szCs w:val="21"/>
              </w:rPr>
              <w:t>规格五:DN65,管道外径0.073m:</w:t>
            </w:r>
          </w:p>
          <w:p w14:paraId="111BB728">
            <w:pPr>
              <w:spacing w:line="360" w:lineRule="auto"/>
              <w:rPr>
                <w:rFonts w:ascii="宋体" w:hAnsi="宋体" w:cs="宋体"/>
                <w:color w:val="000000"/>
                <w:szCs w:val="21"/>
              </w:rPr>
            </w:pPr>
            <w:r>
              <w:rPr>
                <w:rFonts w:hint="eastAsia" w:ascii="宋体" w:hAnsi="宋体" w:cs="宋体"/>
                <w:color w:val="000000"/>
                <w:szCs w:val="21"/>
              </w:rPr>
              <w:t>任务3管道设计：</w:t>
            </w:r>
          </w:p>
          <w:p w14:paraId="104F11D3">
            <w:pPr>
              <w:spacing w:line="360" w:lineRule="auto"/>
              <w:rPr>
                <w:rFonts w:ascii="宋体" w:hAnsi="宋体" w:cs="宋体"/>
                <w:szCs w:val="21"/>
              </w:rPr>
            </w:pPr>
            <w:r>
              <w:rPr>
                <w:rFonts w:hint="eastAsia" w:ascii="宋体" w:hAnsi="宋体" w:cs="宋体"/>
                <w:color w:val="000000"/>
                <w:szCs w:val="21"/>
              </w:rPr>
              <w:t>▲支持机械热绝缘层设计：学生通过冷损失、蒸发率等计算，自主挑选聚氨酯、玻璃纤维加强塑料等材料，自主搭配铺设几层以及厚度，系统自动判断学生设计是否合理，是否会导致管道泄漏。材料的技术参数必须是真实的数据，学生计算必须基于真实的计算公式。自动生成管道性能的曲线图</w:t>
            </w:r>
            <w:r>
              <w:rPr>
                <w:rFonts w:hint="eastAsia" w:ascii="宋体" w:hAnsi="宋体" w:cs="宋体"/>
                <w:b/>
                <w:bCs/>
                <w:color w:val="000000"/>
                <w:szCs w:val="21"/>
              </w:rPr>
              <w:t>（需提供截图以验证功能加盖投标人公章）</w:t>
            </w:r>
          </w:p>
        </w:tc>
      </w:tr>
      <w:tr w14:paraId="717C216C">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40BB6C62">
            <w:pPr>
              <w:widowControl/>
              <w:spacing w:line="360" w:lineRule="auto"/>
              <w:jc w:val="center"/>
              <w:textAlignment w:val="center"/>
              <w:rPr>
                <w:rFonts w:ascii="宋体" w:hAnsi="宋体" w:cs="宋体"/>
                <w:szCs w:val="21"/>
              </w:rPr>
            </w:pPr>
            <w:r>
              <w:rPr>
                <w:rFonts w:hint="eastAsia" w:ascii="宋体" w:hAnsi="宋体" w:cs="宋体"/>
                <w:kern w:val="0"/>
                <w:szCs w:val="21"/>
                <w:lang w:bidi="ar"/>
              </w:rPr>
              <w:t>33</w:t>
            </w:r>
          </w:p>
        </w:tc>
        <w:tc>
          <w:tcPr>
            <w:tcW w:w="819" w:type="pct"/>
            <w:tcBorders>
              <w:top w:val="single" w:color="000000" w:sz="4" w:space="0"/>
              <w:left w:val="single" w:color="000000" w:sz="4" w:space="0"/>
              <w:bottom w:val="single" w:color="000000" w:sz="4" w:space="0"/>
              <w:right w:val="single" w:color="000000" w:sz="4" w:space="0"/>
            </w:tcBorders>
            <w:noWrap/>
            <w:vAlign w:val="center"/>
          </w:tcPr>
          <w:p w14:paraId="3B76406C">
            <w:pPr>
              <w:spacing w:line="360" w:lineRule="auto"/>
              <w:rPr>
                <w:rFonts w:ascii="宋体" w:hAnsi="宋体" w:cs="宋体"/>
                <w:szCs w:val="21"/>
              </w:rPr>
            </w:pPr>
            <w:r>
              <w:rPr>
                <w:rFonts w:hint="eastAsia" w:ascii="宋体" w:hAnsi="宋体" w:cs="宋体"/>
                <w:szCs w:val="21"/>
              </w:rPr>
              <w:t>环轧锻造虚拟仿真实训教学软件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2B1DA7AE">
            <w:pPr>
              <w:jc w:val="left"/>
            </w:pPr>
            <w:r>
              <w:rPr>
                <w:rFonts w:hint="eastAsia"/>
              </w:rPr>
              <w:t>支持Win 7 64位及以上版本Windows系统电脑端直接运行。</w:t>
            </w:r>
          </w:p>
          <w:p w14:paraId="47BA3A2B">
            <w:pPr>
              <w:pStyle w:val="30"/>
              <w:spacing w:line="360" w:lineRule="auto"/>
              <w:rPr>
                <w:rFonts w:ascii="宋体" w:hAnsi="宋体" w:cs="宋体"/>
                <w:kern w:val="0"/>
                <w:szCs w:val="21"/>
                <w:lang w:bidi="ar"/>
              </w:rPr>
            </w:pPr>
            <w:r>
              <w:rPr>
                <w:rFonts w:hint="eastAsia" w:ascii="宋体" w:hAnsi="宋体" w:cs="宋体"/>
                <w:kern w:val="0"/>
                <w:szCs w:val="21"/>
                <w:lang w:bidi="ar"/>
              </w:rPr>
              <w:t>支持学生了解大型环件轧制生产全过程工艺设计，包含了大型环件轧制生产各个工序工艺设计:下料工艺设计一加热工艺设计一制坯工艺设计一环轧工艺设计一热处理工艺设计→机加工工艺设计等实训任务。</w:t>
            </w:r>
          </w:p>
          <w:p w14:paraId="59E7D5BD">
            <w:pPr>
              <w:pStyle w:val="30"/>
              <w:spacing w:line="360" w:lineRule="auto"/>
              <w:rPr>
                <w:rFonts w:ascii="宋体" w:hAnsi="宋体" w:cs="宋体"/>
                <w:kern w:val="0"/>
                <w:szCs w:val="21"/>
                <w:lang w:bidi="ar"/>
              </w:rPr>
            </w:pPr>
            <w:r>
              <w:rPr>
                <w:rFonts w:hint="eastAsia" w:ascii="宋体" w:hAnsi="宋体" w:cs="宋体"/>
                <w:kern w:val="0"/>
                <w:szCs w:val="21"/>
                <w:lang w:bidi="ar"/>
              </w:rPr>
              <w:t>项目一：认知模块</w:t>
            </w:r>
          </w:p>
          <w:p w14:paraId="32797FC9">
            <w:pPr>
              <w:pStyle w:val="30"/>
              <w:spacing w:line="360" w:lineRule="auto"/>
              <w:rPr>
                <w:rFonts w:ascii="宋体" w:hAnsi="宋体" w:cs="宋体"/>
                <w:kern w:val="0"/>
                <w:szCs w:val="21"/>
                <w:lang w:bidi="ar"/>
              </w:rPr>
            </w:pPr>
            <w:r>
              <w:rPr>
                <w:rFonts w:hint="eastAsia" w:ascii="宋体" w:hAnsi="宋体" w:cs="宋体"/>
                <w:kern w:val="0"/>
                <w:szCs w:val="21"/>
                <w:lang w:bidi="ar"/>
              </w:rPr>
              <w:t>任务1生产流程及设备认知</w:t>
            </w:r>
          </w:p>
          <w:p w14:paraId="17F79293">
            <w:pPr>
              <w:pStyle w:val="30"/>
              <w:numPr>
                <w:ilvl w:val="0"/>
                <w:numId w:val="76"/>
              </w:numPr>
              <w:spacing w:line="360" w:lineRule="auto"/>
              <w:rPr>
                <w:rFonts w:ascii="宋体" w:hAnsi="宋体" w:cs="宋体"/>
                <w:kern w:val="0"/>
                <w:szCs w:val="21"/>
                <w:lang w:bidi="ar"/>
              </w:rPr>
            </w:pPr>
            <w:r>
              <w:rPr>
                <w:rFonts w:hint="eastAsia" w:ascii="宋体" w:hAnsi="宋体" w:cs="宋体"/>
                <w:kern w:val="0"/>
                <w:szCs w:val="21"/>
                <w:lang w:bidi="ar"/>
              </w:rPr>
              <w:t>下料：切割成规定长度后用作锻造坯料。</w:t>
            </w:r>
          </w:p>
          <w:p w14:paraId="7FDB61D4">
            <w:pPr>
              <w:pStyle w:val="30"/>
              <w:numPr>
                <w:ilvl w:val="0"/>
                <w:numId w:val="76"/>
              </w:numPr>
              <w:spacing w:line="360" w:lineRule="auto"/>
              <w:rPr>
                <w:rFonts w:ascii="宋体" w:hAnsi="宋体" w:cs="宋体"/>
                <w:kern w:val="0"/>
                <w:szCs w:val="21"/>
                <w:lang w:bidi="ar"/>
              </w:rPr>
            </w:pPr>
            <w:r>
              <w:rPr>
                <w:rFonts w:ascii="宋体" w:hAnsi="宋体" w:cs="宋体"/>
                <w:kern w:val="0"/>
                <w:szCs w:val="21"/>
                <w:lang w:bidi="ar"/>
              </w:rPr>
              <w:t>镦粗</w:t>
            </w:r>
            <w:r>
              <w:rPr>
                <w:rFonts w:hint="eastAsia" w:ascii="宋体" w:hAnsi="宋体" w:cs="宋体"/>
                <w:kern w:val="0"/>
                <w:szCs w:val="21"/>
                <w:lang w:bidi="ar"/>
              </w:rPr>
              <w:t>：</w:t>
            </w:r>
            <w:r>
              <w:rPr>
                <w:rFonts w:ascii="宋体" w:hAnsi="宋体" w:cs="宋体"/>
                <w:kern w:val="0"/>
                <w:szCs w:val="21"/>
                <w:lang w:bidi="ar"/>
              </w:rPr>
              <w:t>镦粗时坯料高度变小，横截面积变大</w:t>
            </w:r>
            <w:r>
              <w:rPr>
                <w:rFonts w:hint="eastAsia" w:ascii="宋体" w:hAnsi="宋体" w:cs="宋体"/>
                <w:kern w:val="0"/>
                <w:szCs w:val="21"/>
                <w:lang w:bidi="ar"/>
              </w:rPr>
              <w:t>，</w:t>
            </w:r>
            <w:r>
              <w:rPr>
                <w:rFonts w:ascii="宋体" w:hAnsi="宋体" w:cs="宋体"/>
                <w:kern w:val="0"/>
                <w:szCs w:val="21"/>
                <w:lang w:bidi="ar"/>
              </w:rPr>
              <w:t>击碎坯料中心部位的树枝晶、偏析等缺陷，达到改善组织的目的</w:t>
            </w:r>
            <w:r>
              <w:rPr>
                <w:rFonts w:hint="eastAsia" w:ascii="宋体" w:hAnsi="宋体" w:cs="宋体"/>
                <w:kern w:val="0"/>
                <w:szCs w:val="21"/>
                <w:lang w:bidi="ar"/>
              </w:rPr>
              <w:t>。</w:t>
            </w:r>
          </w:p>
          <w:p w14:paraId="383DC373">
            <w:pPr>
              <w:pStyle w:val="30"/>
              <w:numPr>
                <w:ilvl w:val="0"/>
                <w:numId w:val="76"/>
              </w:numPr>
              <w:spacing w:line="360" w:lineRule="auto"/>
              <w:rPr>
                <w:rFonts w:ascii="宋体" w:hAnsi="宋体" w:cs="宋体"/>
                <w:kern w:val="0"/>
                <w:szCs w:val="21"/>
                <w:lang w:bidi="ar"/>
              </w:rPr>
            </w:pPr>
            <w:r>
              <w:rPr>
                <w:rFonts w:ascii="宋体" w:hAnsi="宋体" w:cs="宋体"/>
                <w:kern w:val="0"/>
                <w:szCs w:val="21"/>
                <w:lang w:bidi="ar"/>
              </w:rPr>
              <w:t>环轧</w:t>
            </w:r>
            <w:r>
              <w:rPr>
                <w:rFonts w:hint="eastAsia" w:ascii="宋体" w:hAnsi="宋体" w:cs="宋体"/>
                <w:kern w:val="0"/>
                <w:szCs w:val="21"/>
                <w:lang w:bidi="ar"/>
              </w:rPr>
              <w:t>：</w:t>
            </w:r>
            <w:r>
              <w:rPr>
                <w:rFonts w:ascii="宋体" w:hAnsi="宋体" w:cs="宋体"/>
                <w:kern w:val="0"/>
                <w:szCs w:val="21"/>
                <w:lang w:bidi="ar"/>
              </w:rPr>
              <w:t>对坯料壁厚方向进行扩孔热锻,再在圆周方向进行环形轧制，达到一规定直径,得到一个粗预成环件</w:t>
            </w:r>
            <w:r>
              <w:rPr>
                <w:rFonts w:hint="eastAsia" w:ascii="宋体" w:hAnsi="宋体" w:cs="宋体"/>
                <w:kern w:val="0"/>
                <w:szCs w:val="21"/>
                <w:lang w:bidi="ar"/>
              </w:rPr>
              <w:t>。</w:t>
            </w:r>
          </w:p>
          <w:p w14:paraId="62EFF0AC">
            <w:pPr>
              <w:pStyle w:val="30"/>
              <w:spacing w:line="360" w:lineRule="auto"/>
              <w:rPr>
                <w:rFonts w:ascii="宋体" w:hAnsi="宋体" w:cs="宋体"/>
                <w:kern w:val="0"/>
                <w:szCs w:val="21"/>
                <w:lang w:bidi="ar"/>
              </w:rPr>
            </w:pPr>
            <w:r>
              <w:rPr>
                <w:rFonts w:hint="eastAsia" w:ascii="宋体" w:hAnsi="宋体" w:cs="宋体"/>
                <w:kern w:val="0"/>
                <w:szCs w:val="21"/>
                <w:lang w:bidi="ar"/>
              </w:rPr>
              <w:t>4、</w:t>
            </w:r>
            <w:r>
              <w:rPr>
                <w:rFonts w:ascii="宋体" w:hAnsi="宋体" w:cs="宋体"/>
                <w:kern w:val="0"/>
                <w:szCs w:val="21"/>
                <w:lang w:bidi="ar"/>
              </w:rPr>
              <w:t>热处理</w:t>
            </w:r>
            <w:r>
              <w:rPr>
                <w:rFonts w:hint="eastAsia" w:ascii="宋体" w:hAnsi="宋体" w:cs="宋体"/>
                <w:kern w:val="0"/>
                <w:szCs w:val="21"/>
                <w:lang w:bidi="ar"/>
              </w:rPr>
              <w:t>：</w:t>
            </w:r>
            <w:r>
              <w:rPr>
                <w:rFonts w:ascii="宋体" w:hAnsi="宋体" w:cs="宋体"/>
                <w:kern w:val="0"/>
                <w:szCs w:val="21"/>
                <w:lang w:bidi="ar"/>
              </w:rPr>
              <w:t>对环形件进行热处理和加工</w:t>
            </w:r>
          </w:p>
          <w:p w14:paraId="62B0EE47">
            <w:pPr>
              <w:pStyle w:val="30"/>
              <w:spacing w:line="360" w:lineRule="auto"/>
              <w:rPr>
                <w:rFonts w:ascii="宋体" w:hAnsi="宋体" w:cs="宋体"/>
                <w:kern w:val="0"/>
                <w:szCs w:val="21"/>
                <w:lang w:bidi="ar"/>
              </w:rPr>
            </w:pPr>
            <w:r>
              <w:rPr>
                <w:rFonts w:ascii="宋体" w:hAnsi="宋体" w:cs="宋体"/>
                <w:kern w:val="0"/>
                <w:szCs w:val="21"/>
                <w:lang w:bidi="ar"/>
              </w:rPr>
              <w:t>(1)降低硬度以便粗加工(2)除氢，防止白点产生(3)细化晶粒，改善环件性能</w:t>
            </w:r>
          </w:p>
          <w:p w14:paraId="188DA886">
            <w:pPr>
              <w:pStyle w:val="30"/>
              <w:spacing w:line="360" w:lineRule="auto"/>
              <w:rPr>
                <w:rFonts w:ascii="宋体" w:hAnsi="宋体" w:cs="宋体"/>
                <w:kern w:val="0"/>
                <w:szCs w:val="21"/>
                <w:lang w:bidi="ar"/>
              </w:rPr>
            </w:pPr>
            <w:r>
              <w:rPr>
                <w:rFonts w:hint="eastAsia" w:ascii="宋体" w:hAnsi="宋体" w:cs="宋体"/>
                <w:kern w:val="0"/>
                <w:szCs w:val="21"/>
                <w:lang w:bidi="ar"/>
              </w:rPr>
              <w:t>任务2成形原理认知</w:t>
            </w:r>
          </w:p>
          <w:p w14:paraId="4A8B1A66">
            <w:pPr>
              <w:pStyle w:val="30"/>
              <w:spacing w:line="360" w:lineRule="auto"/>
              <w:rPr>
                <w:rFonts w:ascii="宋体" w:hAnsi="宋体" w:cs="宋体"/>
                <w:kern w:val="0"/>
                <w:szCs w:val="21"/>
                <w:lang w:bidi="ar"/>
              </w:rPr>
            </w:pPr>
            <w:r>
              <w:rPr>
                <w:rFonts w:hint="eastAsia" w:ascii="宋体" w:hAnsi="宋体" w:cs="宋体"/>
                <w:kern w:val="0"/>
                <w:szCs w:val="21"/>
                <w:lang w:bidi="ar"/>
              </w:rPr>
              <w:t>视频播放学习成形原理</w:t>
            </w:r>
          </w:p>
          <w:p w14:paraId="7001BB13">
            <w:pPr>
              <w:pStyle w:val="30"/>
              <w:spacing w:line="360" w:lineRule="auto"/>
              <w:rPr>
                <w:rFonts w:ascii="宋体" w:hAnsi="宋体" w:cs="宋体"/>
                <w:kern w:val="0"/>
                <w:szCs w:val="21"/>
                <w:lang w:bidi="ar"/>
              </w:rPr>
            </w:pPr>
            <w:r>
              <w:rPr>
                <w:rFonts w:hint="eastAsia" w:ascii="宋体" w:hAnsi="宋体" w:cs="宋体"/>
                <w:kern w:val="0"/>
                <w:szCs w:val="21"/>
                <w:lang w:bidi="ar"/>
              </w:rPr>
              <w:t>任务3系统介绍</w:t>
            </w:r>
          </w:p>
          <w:p w14:paraId="1BEDBED4">
            <w:pPr>
              <w:pStyle w:val="30"/>
              <w:spacing w:line="360" w:lineRule="auto"/>
              <w:rPr>
                <w:rFonts w:ascii="宋体" w:hAnsi="宋体" w:cs="宋体"/>
                <w:kern w:val="0"/>
                <w:szCs w:val="21"/>
                <w:lang w:bidi="ar"/>
              </w:rPr>
            </w:pPr>
            <w:r>
              <w:rPr>
                <w:rFonts w:hint="eastAsia" w:ascii="宋体" w:hAnsi="宋体" w:cs="宋体"/>
                <w:kern w:val="0"/>
                <w:szCs w:val="21"/>
                <w:lang w:bidi="ar"/>
              </w:rPr>
              <w:t>介绍轧机、轧辊的原理图，坯料、机械手、在线控制系统等。</w:t>
            </w:r>
          </w:p>
          <w:p w14:paraId="0C79EA5E">
            <w:pPr>
              <w:pStyle w:val="30"/>
              <w:spacing w:line="360" w:lineRule="auto"/>
              <w:rPr>
                <w:rFonts w:ascii="宋体" w:hAnsi="宋体" w:cs="宋体"/>
                <w:kern w:val="0"/>
                <w:szCs w:val="21"/>
                <w:lang w:bidi="ar"/>
              </w:rPr>
            </w:pPr>
            <w:r>
              <w:rPr>
                <w:rFonts w:hint="eastAsia" w:ascii="宋体" w:hAnsi="宋体" w:cs="宋体"/>
                <w:kern w:val="0"/>
                <w:szCs w:val="21"/>
                <w:lang w:bidi="ar"/>
              </w:rPr>
              <w:t>任务4成形材料认知</w:t>
            </w:r>
          </w:p>
          <w:p w14:paraId="2A622120">
            <w:pPr>
              <w:pStyle w:val="30"/>
              <w:spacing w:line="360" w:lineRule="auto"/>
              <w:rPr>
                <w:rFonts w:ascii="宋体" w:hAnsi="宋体" w:cs="宋体"/>
                <w:kern w:val="0"/>
                <w:szCs w:val="21"/>
                <w:lang w:bidi="ar"/>
              </w:rPr>
            </w:pPr>
            <w:r>
              <w:rPr>
                <w:rFonts w:hint="eastAsia" w:ascii="宋体" w:hAnsi="宋体" w:cs="宋体"/>
                <w:kern w:val="0"/>
                <w:szCs w:val="21"/>
                <w:lang w:bidi="ar"/>
              </w:rPr>
              <w:t>图文简介材料应用背景、Ti-6A1-4V优点、材料特点、钛合金组织、成形过程对材料的影响</w:t>
            </w:r>
          </w:p>
          <w:p w14:paraId="06526F1F">
            <w:pPr>
              <w:pStyle w:val="30"/>
              <w:spacing w:line="360" w:lineRule="auto"/>
              <w:rPr>
                <w:rFonts w:ascii="宋体" w:hAnsi="宋体" w:cs="宋体"/>
                <w:kern w:val="0"/>
                <w:szCs w:val="21"/>
                <w:lang w:bidi="ar"/>
              </w:rPr>
            </w:pPr>
            <w:r>
              <w:rPr>
                <w:rFonts w:hint="eastAsia" w:ascii="宋体" w:hAnsi="宋体" w:cs="宋体"/>
                <w:kern w:val="0"/>
                <w:szCs w:val="21"/>
                <w:lang w:bidi="ar"/>
              </w:rPr>
              <w:t>项目二：大型环件工艺设计</w:t>
            </w:r>
          </w:p>
          <w:p w14:paraId="75FA4415">
            <w:pPr>
              <w:pStyle w:val="30"/>
              <w:spacing w:line="360" w:lineRule="auto"/>
              <w:rPr>
                <w:rFonts w:ascii="宋体" w:hAnsi="宋体" w:cs="宋体"/>
                <w:kern w:val="0"/>
                <w:szCs w:val="21"/>
                <w:lang w:bidi="ar"/>
              </w:rPr>
            </w:pPr>
            <w:r>
              <w:rPr>
                <w:rFonts w:hint="eastAsia" w:ascii="宋体" w:hAnsi="宋体" w:cs="宋体"/>
                <w:kern w:val="0"/>
                <w:szCs w:val="21"/>
                <w:lang w:bidi="ar"/>
              </w:rPr>
              <w:t>任务1热轧环件与坯料设计：</w:t>
            </w:r>
          </w:p>
          <w:p w14:paraId="5A67D3A0">
            <w:pPr>
              <w:pStyle w:val="30"/>
              <w:spacing w:line="360" w:lineRule="auto"/>
              <w:rPr>
                <w:rFonts w:ascii="宋体" w:hAnsi="宋体" w:cs="宋体"/>
                <w:kern w:val="0"/>
                <w:szCs w:val="21"/>
                <w:lang w:bidi="ar"/>
              </w:rPr>
            </w:pPr>
            <w:r>
              <w:rPr>
                <w:rFonts w:hint="eastAsia" w:ascii="宋体" w:hAnsi="宋体" w:cs="宋体"/>
                <w:color w:val="000000"/>
                <w:szCs w:val="21"/>
              </w:rPr>
              <w:t>▲系统给出工作任务弹窗，阅读并接受工作任务，弹出热轧环件余块设计弹窗。在文本框中输入相关国家标准，系统显示余块设计框进行选择，选择材质因素M，计算壁厚因素，根据表1热轧环公差表确定余量a、b、c和取样高度。点击提交，系统给出反馈</w:t>
            </w:r>
            <w:r>
              <w:rPr>
                <w:rFonts w:hint="eastAsia" w:ascii="宋体" w:hAnsi="宋体" w:cs="宋体"/>
                <w:b/>
                <w:bCs/>
                <w:color w:val="000000"/>
                <w:szCs w:val="21"/>
              </w:rPr>
              <w:t>（需提供截图以验证功能加盖投标人公章）</w:t>
            </w:r>
          </w:p>
          <w:p w14:paraId="7B29F569">
            <w:pPr>
              <w:pStyle w:val="30"/>
              <w:spacing w:line="360" w:lineRule="auto"/>
              <w:rPr>
                <w:rFonts w:ascii="宋体" w:hAnsi="宋体" w:cs="宋体"/>
                <w:kern w:val="0"/>
                <w:szCs w:val="21"/>
                <w:lang w:bidi="ar"/>
              </w:rPr>
            </w:pPr>
            <w:r>
              <w:rPr>
                <w:rFonts w:hint="eastAsia" w:ascii="宋体" w:hAnsi="宋体" w:cs="宋体"/>
                <w:kern w:val="0"/>
                <w:szCs w:val="21"/>
                <w:lang w:bidi="ar"/>
              </w:rPr>
              <w:t>需要学生完成以下设计</w:t>
            </w:r>
          </w:p>
          <w:p w14:paraId="4A452F43">
            <w:pPr>
              <w:pStyle w:val="30"/>
              <w:spacing w:line="360" w:lineRule="auto"/>
              <w:rPr>
                <w:rFonts w:ascii="宋体" w:hAnsi="宋体" w:cs="宋体"/>
                <w:kern w:val="0"/>
                <w:szCs w:val="21"/>
                <w:lang w:bidi="ar"/>
              </w:rPr>
            </w:pPr>
            <w:r>
              <w:rPr>
                <w:rFonts w:hint="eastAsia" w:ascii="宋体" w:hAnsi="宋体" w:cs="宋体"/>
                <w:kern w:val="0"/>
                <w:szCs w:val="21"/>
                <w:lang w:bidi="ar"/>
              </w:rPr>
              <w:t>锻件设计：设计初定高度、锻件外径、轧制比。</w:t>
            </w:r>
          </w:p>
          <w:p w14:paraId="51FC1A7A">
            <w:pPr>
              <w:pStyle w:val="30"/>
              <w:spacing w:line="360" w:lineRule="auto"/>
              <w:rPr>
                <w:rFonts w:ascii="宋体" w:hAnsi="宋体" w:cs="宋体"/>
                <w:kern w:val="0"/>
                <w:szCs w:val="21"/>
                <w:lang w:bidi="ar"/>
              </w:rPr>
            </w:pPr>
            <w:r>
              <w:rPr>
                <w:rFonts w:hint="eastAsia" w:ascii="宋体" w:hAnsi="宋体" w:cs="宋体"/>
                <w:kern w:val="0"/>
                <w:szCs w:val="21"/>
                <w:lang w:bidi="ar"/>
              </w:rPr>
              <w:t>坯料设计：设计废料芯重量、火耗系数、所需料重、坯料高径比、料径、料高、TC4屈服强度、下料直径、下料高度、单位变形力、设备吨位、原料直径、原料高度等。</w:t>
            </w:r>
          </w:p>
          <w:p w14:paraId="258FCF34">
            <w:pPr>
              <w:pStyle w:val="30"/>
              <w:spacing w:line="360" w:lineRule="auto"/>
              <w:rPr>
                <w:rFonts w:ascii="宋体" w:hAnsi="宋体" w:cs="宋体"/>
                <w:kern w:val="0"/>
                <w:szCs w:val="21"/>
                <w:lang w:bidi="ar"/>
              </w:rPr>
            </w:pPr>
            <w:r>
              <w:rPr>
                <w:rFonts w:hint="eastAsia" w:ascii="宋体" w:hAnsi="宋体" w:cs="宋体"/>
                <w:kern w:val="0"/>
                <w:szCs w:val="21"/>
                <w:lang w:bidi="ar"/>
              </w:rPr>
              <w:t>任务2轧制稳定性分析</w:t>
            </w:r>
          </w:p>
          <w:p w14:paraId="4F8964DD">
            <w:pPr>
              <w:pStyle w:val="30"/>
              <w:spacing w:line="360" w:lineRule="auto"/>
              <w:rPr>
                <w:rFonts w:ascii="宋体" w:hAnsi="宋体" w:cs="宋体"/>
                <w:kern w:val="0"/>
                <w:szCs w:val="21"/>
                <w:lang w:bidi="ar"/>
              </w:rPr>
            </w:pPr>
            <w:r>
              <w:rPr>
                <w:rFonts w:hint="eastAsia" w:ascii="宋体" w:hAnsi="宋体" w:cs="宋体"/>
                <w:color w:val="000000"/>
                <w:szCs w:val="21"/>
              </w:rPr>
              <w:t>▲初选环轧设备进行设备选型（轧机型号：D53K-1600、D53-2500、D53-3500），根据表格参数进行设备选择。选择完毕后，系统自动填写径向轧制力、轴向轧制力、轧制速度、驱动辊外径、芯辊外径等信息。</w:t>
            </w:r>
            <w:r>
              <w:rPr>
                <w:rFonts w:hint="eastAsia" w:ascii="宋体" w:hAnsi="宋体" w:cs="宋体"/>
                <w:b/>
                <w:bCs/>
                <w:color w:val="000000"/>
                <w:szCs w:val="21"/>
              </w:rPr>
              <w:t>（需提供截图以验证功能加盖投标人公章）</w:t>
            </w:r>
          </w:p>
          <w:p w14:paraId="55A4DF4E">
            <w:pPr>
              <w:pStyle w:val="30"/>
              <w:spacing w:line="360" w:lineRule="auto"/>
              <w:rPr>
                <w:rFonts w:ascii="宋体" w:hAnsi="宋体" w:cs="宋体"/>
                <w:kern w:val="0"/>
                <w:szCs w:val="21"/>
                <w:lang w:bidi="ar"/>
              </w:rPr>
            </w:pPr>
            <w:r>
              <w:rPr>
                <w:rFonts w:hint="eastAsia" w:ascii="宋体" w:hAnsi="宋体" w:cs="宋体"/>
                <w:kern w:val="0"/>
                <w:szCs w:val="21"/>
                <w:lang w:bidi="ar"/>
              </w:rPr>
              <w:t>任务3轧制曲线设计</w:t>
            </w:r>
          </w:p>
          <w:p w14:paraId="2EBE0CA6">
            <w:pPr>
              <w:spacing w:line="360" w:lineRule="auto"/>
              <w:rPr>
                <w:rFonts w:ascii="宋体" w:hAnsi="宋体" w:cs="宋体"/>
                <w:kern w:val="0"/>
                <w:szCs w:val="21"/>
                <w:lang w:bidi="ar"/>
              </w:rPr>
            </w:pPr>
            <w:r>
              <w:rPr>
                <w:rFonts w:hint="eastAsia" w:ascii="宋体" w:hAnsi="宋体" w:cs="宋体"/>
                <w:kern w:val="0"/>
                <w:szCs w:val="21"/>
                <w:lang w:bidi="ar"/>
              </w:rPr>
              <w:t>设计驱动辊转速、每转进给量范围、芯辊进给速度、接触弧长度、单位流动压力、变形力</w:t>
            </w:r>
          </w:p>
        </w:tc>
      </w:tr>
      <w:tr w14:paraId="19FDFB2E">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76C155AA">
            <w:pPr>
              <w:widowControl/>
              <w:spacing w:line="360" w:lineRule="auto"/>
              <w:jc w:val="center"/>
              <w:textAlignment w:val="center"/>
              <w:rPr>
                <w:rFonts w:ascii="宋体" w:hAnsi="宋体" w:cs="宋体"/>
                <w:szCs w:val="21"/>
              </w:rPr>
            </w:pPr>
            <w:r>
              <w:rPr>
                <w:rFonts w:hint="eastAsia" w:ascii="宋体" w:hAnsi="宋体" w:cs="宋体"/>
                <w:kern w:val="0"/>
                <w:szCs w:val="21"/>
                <w:lang w:bidi="ar"/>
              </w:rPr>
              <w:t>34</w:t>
            </w:r>
          </w:p>
        </w:tc>
        <w:tc>
          <w:tcPr>
            <w:tcW w:w="819" w:type="pct"/>
            <w:tcBorders>
              <w:top w:val="single" w:color="000000" w:sz="4" w:space="0"/>
              <w:left w:val="single" w:color="000000" w:sz="4" w:space="0"/>
              <w:bottom w:val="single" w:color="000000" w:sz="4" w:space="0"/>
              <w:right w:val="single" w:color="000000" w:sz="4" w:space="0"/>
            </w:tcBorders>
            <w:vAlign w:val="center"/>
          </w:tcPr>
          <w:p w14:paraId="5914C2A5">
            <w:pPr>
              <w:spacing w:line="360" w:lineRule="auto"/>
              <w:rPr>
                <w:rFonts w:ascii="宋体" w:hAnsi="宋体" w:cs="宋体"/>
                <w:szCs w:val="21"/>
              </w:rPr>
            </w:pPr>
            <w:r>
              <w:rPr>
                <w:rFonts w:hint="eastAsia" w:ascii="宋体" w:hAnsi="宋体" w:cs="宋体"/>
                <w:szCs w:val="21"/>
              </w:rPr>
              <w:t>智能制造实训基地车间漫游软件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7A89F8CD">
            <w:pPr>
              <w:jc w:val="left"/>
            </w:pPr>
            <w:r>
              <w:rPr>
                <w:rFonts w:hint="eastAsia"/>
              </w:rPr>
              <w:t>支持Win 7 64位及以上版本Windows系统电脑端直接运行。</w:t>
            </w:r>
          </w:p>
          <w:p w14:paraId="0BF492C4">
            <w:pPr>
              <w:spacing w:line="360" w:lineRule="auto"/>
              <w:rPr>
                <w:rFonts w:ascii="宋体" w:hAnsi="宋体" w:cs="宋体"/>
                <w:szCs w:val="21"/>
              </w:rPr>
            </w:pPr>
            <w:r>
              <w:rPr>
                <w:rFonts w:hint="eastAsia" w:ascii="宋体" w:hAnsi="宋体" w:cs="宋体"/>
                <w:szCs w:val="21"/>
              </w:rPr>
              <w:t>任务1：以"智能制造产线”为仿真对象，通过三维建模，复现智造产线相关设备。通过模拟智能制造场景，多设备构成产线系统，复刻学一般制造实训基地车间漫游。整体布局：车间内部宽敞、明亮、洁净。拥有立体仓库、五轴加工中心、车铣复合加工机床、金属激光3D打印设备、协作机器人、三坐标测量机等设备。</w:t>
            </w:r>
          </w:p>
          <w:p w14:paraId="7101A2A3">
            <w:pPr>
              <w:spacing w:line="360" w:lineRule="auto"/>
              <w:rPr>
                <w:rFonts w:ascii="宋体" w:hAnsi="宋体" w:cs="宋体"/>
                <w:szCs w:val="21"/>
              </w:rPr>
            </w:pPr>
            <w:r>
              <w:rPr>
                <w:rFonts w:hint="eastAsia" w:ascii="宋体" w:hAnsi="宋体" w:cs="宋体"/>
                <w:szCs w:val="21"/>
              </w:rPr>
              <w:t>任务2：播放含课程思政元素的相关视频，体现大国工匠。具体为：第一集:大勇不惧，第二集:大术无极，第三集:大巧破难，第四集:大艺法古，第五季:大工传世，第六集:大技贵精，第七集:大道无疆，第八集:大任担当。</w:t>
            </w:r>
          </w:p>
        </w:tc>
      </w:tr>
      <w:tr w14:paraId="34854B56">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BBC6BC0">
            <w:pPr>
              <w:widowControl/>
              <w:spacing w:line="360" w:lineRule="auto"/>
              <w:jc w:val="center"/>
              <w:textAlignment w:val="center"/>
              <w:rPr>
                <w:rFonts w:ascii="宋体" w:hAnsi="宋体" w:cs="宋体"/>
                <w:szCs w:val="21"/>
              </w:rPr>
            </w:pPr>
            <w:r>
              <w:rPr>
                <w:rFonts w:hint="eastAsia" w:ascii="宋体" w:hAnsi="宋体" w:cs="宋体"/>
                <w:kern w:val="0"/>
                <w:szCs w:val="21"/>
                <w:lang w:bidi="ar"/>
              </w:rPr>
              <w:t>35</w:t>
            </w:r>
          </w:p>
        </w:tc>
        <w:tc>
          <w:tcPr>
            <w:tcW w:w="819" w:type="pct"/>
            <w:tcBorders>
              <w:top w:val="single" w:color="000000" w:sz="4" w:space="0"/>
              <w:left w:val="single" w:color="000000" w:sz="4" w:space="0"/>
              <w:bottom w:val="single" w:color="000000" w:sz="4" w:space="0"/>
              <w:right w:val="single" w:color="000000" w:sz="4" w:space="0"/>
            </w:tcBorders>
            <w:vAlign w:val="center"/>
          </w:tcPr>
          <w:p w14:paraId="070BC450">
            <w:pPr>
              <w:spacing w:line="360" w:lineRule="auto"/>
              <w:rPr>
                <w:rFonts w:ascii="宋体" w:hAnsi="宋体" w:cs="宋体"/>
                <w:szCs w:val="21"/>
              </w:rPr>
            </w:pPr>
            <w:r>
              <w:rPr>
                <w:rFonts w:hint="eastAsia" w:ascii="宋体" w:hAnsi="宋体" w:cs="宋体"/>
                <w:szCs w:val="21"/>
              </w:rPr>
              <w:t>现代智能制造技术实训模块软件</w:t>
            </w:r>
          </w:p>
        </w:tc>
        <w:tc>
          <w:tcPr>
            <w:tcW w:w="3810" w:type="pct"/>
            <w:tcBorders>
              <w:top w:val="single" w:color="000000" w:sz="4" w:space="0"/>
              <w:left w:val="single" w:color="000000" w:sz="4" w:space="0"/>
              <w:bottom w:val="single" w:color="000000" w:sz="4" w:space="0"/>
              <w:right w:val="single" w:color="000000" w:sz="4" w:space="0"/>
            </w:tcBorders>
            <w:vAlign w:val="center"/>
          </w:tcPr>
          <w:p w14:paraId="660C06C0">
            <w:pPr>
              <w:jc w:val="left"/>
            </w:pPr>
            <w:r>
              <w:rPr>
                <w:rFonts w:hint="eastAsia"/>
              </w:rPr>
              <w:t>支持Win 7 64位及以上版本Windows系统电脑端直接运行。</w:t>
            </w:r>
          </w:p>
          <w:p w14:paraId="2B334199">
            <w:pPr>
              <w:spacing w:line="360" w:lineRule="auto"/>
              <w:rPr>
                <w:rFonts w:ascii="宋体" w:hAnsi="宋体" w:cs="宋体"/>
                <w:szCs w:val="21"/>
              </w:rPr>
            </w:pPr>
            <w:r>
              <w:rPr>
                <w:rFonts w:hint="eastAsia" w:ascii="宋体" w:hAnsi="宋体" w:cs="宋体"/>
                <w:szCs w:val="21"/>
              </w:rPr>
              <w:t>支持对现代智能制造设备认知及检测两个功能模块</w:t>
            </w:r>
          </w:p>
          <w:p w14:paraId="4C0F70FD">
            <w:pPr>
              <w:spacing w:line="360" w:lineRule="auto"/>
              <w:rPr>
                <w:rFonts w:ascii="宋体" w:hAnsi="宋体" w:cs="宋体"/>
                <w:szCs w:val="21"/>
              </w:rPr>
            </w:pPr>
            <w:r>
              <w:rPr>
                <w:rFonts w:hint="eastAsia" w:ascii="宋体" w:hAnsi="宋体" w:cs="宋体"/>
                <w:szCs w:val="21"/>
              </w:rPr>
              <w:t>任务1.认知：机械手是机器人机械系统主体。它由众多活动的、相互连接在一起的关节（轴）组成。A1...A6 机器人轴1至6，每根轴的运动通过伺服电机有针对性的调控而实现。这些伺服电机通过减速器与机械手的各部件相连。机器人式自动铺丝设备除6自由度机器人外还附有直线移动导（Y1/E1）和回转工作台（Y2/E2）两个附加轴。</w:t>
            </w:r>
          </w:p>
          <w:p w14:paraId="5AAB04B5">
            <w:pPr>
              <w:spacing w:line="360" w:lineRule="auto"/>
              <w:rPr>
                <w:rFonts w:ascii="宋体" w:hAnsi="宋体" w:cs="宋体"/>
                <w:szCs w:val="21"/>
              </w:rPr>
            </w:pPr>
            <w:r>
              <w:rPr>
                <w:rFonts w:hint="eastAsia" w:ascii="宋体" w:hAnsi="宋体" w:cs="宋体"/>
                <w:szCs w:val="21"/>
              </w:rPr>
              <w:t>任务2.支持后处理设备认知和检测：</w:t>
            </w:r>
          </w:p>
          <w:p w14:paraId="39EE987C">
            <w:pPr>
              <w:spacing w:line="360" w:lineRule="auto"/>
              <w:rPr>
                <w:rFonts w:ascii="宋体" w:hAnsi="宋体" w:cs="宋体"/>
                <w:szCs w:val="21"/>
              </w:rPr>
            </w:pPr>
            <w:r>
              <w:rPr>
                <w:rFonts w:hint="eastAsia" w:ascii="宋体" w:hAnsi="宋体" w:cs="宋体"/>
                <w:szCs w:val="21"/>
              </w:rPr>
              <w:t>打磨是指磨或擦器物表面，使其光滑精致。是最基本的表面处理工序，是为实现后续抛光表面处理工艺的重要基础步骤。当热塑性复合材料自动铺放成型构件完成后，将圆盘式打磨头安装到指定工业机器人臂末端，按照被加工构件结构尺寸，设置打磨路径及程序。通过机器人手部安装的打磨抛光机，利用机器人的6轴功能，通过编程可以自动完成构件边、孔的打磨加工，把多余的工艺余量去除。不论加工过程中受力大小，机器人的运行路径与速度始终保持预先所设的值，替代人工在污染环境中高效完成危重的打磨、抛光去毛刺作业。</w:t>
            </w:r>
          </w:p>
          <w:p w14:paraId="2EB1F6AF">
            <w:pPr>
              <w:spacing w:line="360" w:lineRule="auto"/>
              <w:rPr>
                <w:rFonts w:ascii="宋体" w:hAnsi="宋体" w:cs="宋体"/>
                <w:szCs w:val="21"/>
              </w:rPr>
            </w:pPr>
            <w:r>
              <w:rPr>
                <w:rFonts w:hint="eastAsia" w:ascii="宋体" w:hAnsi="宋体" w:cs="宋体"/>
                <w:szCs w:val="21"/>
              </w:rPr>
              <w:t>任务3.支持虚拟参数设置：</w:t>
            </w:r>
          </w:p>
          <w:p w14:paraId="675FD054">
            <w:pPr>
              <w:spacing w:line="360" w:lineRule="auto"/>
              <w:rPr>
                <w:rFonts w:ascii="宋体" w:hAnsi="宋体" w:cs="宋体"/>
                <w:b/>
                <w:bCs/>
                <w:szCs w:val="21"/>
              </w:rPr>
            </w:pPr>
            <w:r>
              <w:rPr>
                <w:rFonts w:hint="eastAsia" w:ascii="宋体" w:hAnsi="宋体" w:cs="宋体"/>
                <w:szCs w:val="21"/>
              </w:rPr>
              <w:t>在铺放过程中的铺放温度、铺放速度和铺放压力是决定着铺放成型质量和效率的重要影响因素。铺放温度：自动铺放设备通过对热塑性复合材料进行加热并达到熔点温度以上，使其具有很好的粘性。铺放压力：当热塑性复合材料加热后达到熔点温度以上时，通过压辊施加适当压力使其与铺层基层发生熔合并结合为一体。铺放速度：伴随着铺放温度、铺放压力共同作用在热塑性复合材料本体上。</w:t>
            </w:r>
            <w:r>
              <w:rPr>
                <w:rFonts w:hint="eastAsia" w:ascii="宋体" w:hAnsi="宋体" w:cs="宋体"/>
                <w:b/>
                <w:bCs/>
                <w:szCs w:val="21"/>
              </w:rPr>
              <w:t>（演示4:为保证产品质量，该项需提供现场演示）</w:t>
            </w:r>
          </w:p>
          <w:p w14:paraId="25D21487">
            <w:pPr>
              <w:spacing w:line="360" w:lineRule="auto"/>
              <w:rPr>
                <w:rFonts w:ascii="宋体" w:hAnsi="宋体" w:cs="宋体"/>
                <w:szCs w:val="21"/>
              </w:rPr>
            </w:pPr>
            <w:r>
              <w:rPr>
                <w:rFonts w:hint="eastAsia" w:ascii="宋体" w:hAnsi="宋体" w:cs="宋体"/>
                <w:szCs w:val="21"/>
              </w:rPr>
              <w:t>支持方案选择铺放参数方案选择：</w:t>
            </w:r>
          </w:p>
          <w:p w14:paraId="667A4F29">
            <w:pPr>
              <w:spacing w:line="360" w:lineRule="auto"/>
              <w:rPr>
                <w:rFonts w:ascii="宋体" w:hAnsi="宋体" w:cs="宋体"/>
                <w:szCs w:val="21"/>
              </w:rPr>
            </w:pPr>
            <w:r>
              <w:rPr>
                <w:rFonts w:hint="eastAsia" w:ascii="宋体" w:hAnsi="宋体" w:cs="宋体"/>
                <w:szCs w:val="21"/>
              </w:rPr>
              <w:t>方案一：铺放速度设置较低，随之铺放温度选择最低值，但是铺放温度过低，即便铺放压力很大也是不利于层间熔合。</w:t>
            </w:r>
          </w:p>
          <w:p w14:paraId="7B2484DF">
            <w:pPr>
              <w:spacing w:line="360" w:lineRule="auto"/>
              <w:rPr>
                <w:rFonts w:ascii="宋体" w:hAnsi="宋体" w:cs="宋体"/>
                <w:szCs w:val="21"/>
              </w:rPr>
            </w:pPr>
            <w:r>
              <w:rPr>
                <w:rFonts w:hint="eastAsia" w:ascii="宋体" w:hAnsi="宋体" w:cs="宋体"/>
                <w:szCs w:val="21"/>
              </w:rPr>
              <w:t>方案二：铺放速度设置为最高速，随之铺放温度选择最高值，但是铺放压力过小也是不利于层间熔合。</w:t>
            </w:r>
          </w:p>
          <w:p w14:paraId="47BC4F3E">
            <w:pPr>
              <w:spacing w:line="360" w:lineRule="auto"/>
              <w:rPr>
                <w:rFonts w:ascii="宋体" w:hAnsi="宋体" w:cs="宋体"/>
                <w:szCs w:val="21"/>
              </w:rPr>
            </w:pPr>
            <w:r>
              <w:rPr>
                <w:rFonts w:hint="eastAsia" w:ascii="宋体" w:hAnsi="宋体" w:cs="宋体"/>
                <w:szCs w:val="21"/>
              </w:rPr>
              <w:t>方案三：当铺放速度与铺放温度设置为中间值时，铺放压力很大越大越有利于层间熔合。</w:t>
            </w:r>
          </w:p>
          <w:p w14:paraId="7BD224BD">
            <w:pPr>
              <w:spacing w:line="360" w:lineRule="auto"/>
              <w:rPr>
                <w:rFonts w:ascii="宋体" w:hAnsi="宋体" w:cs="宋体"/>
                <w:szCs w:val="21"/>
              </w:rPr>
            </w:pPr>
            <w:r>
              <w:rPr>
                <w:rFonts w:hint="eastAsia" w:ascii="宋体" w:hAnsi="宋体" w:cs="宋体"/>
                <w:szCs w:val="21"/>
              </w:rPr>
              <w:t>4.支持虚拟检测：</w:t>
            </w:r>
          </w:p>
          <w:p w14:paraId="4BFA0385">
            <w:pPr>
              <w:spacing w:line="360" w:lineRule="auto"/>
              <w:rPr>
                <w:rFonts w:ascii="宋体" w:hAnsi="宋体" w:cs="宋体"/>
                <w:szCs w:val="21"/>
              </w:rPr>
            </w:pPr>
            <w:r>
              <w:rPr>
                <w:rFonts w:hint="eastAsia" w:ascii="宋体" w:hAnsi="宋体" w:cs="宋体"/>
                <w:szCs w:val="21"/>
              </w:rPr>
              <w:t>后处理加工结束之后，对铺放工装进行检测。使用测量仪完成对工装的铺放工作和后处理工作进行检测。对铺放工作将会从铺放的结果是否有褶皱、压痕来进行评估。对后处理加工将会从打磨参数的角度来考虑。同学操作过程中将随机出现铺放结果异常情况，根据出现的异常情况分析决定是否进行后处理加工。</w:t>
            </w:r>
            <w:r>
              <w:rPr>
                <w:rFonts w:hint="eastAsia" w:ascii="宋体" w:hAnsi="宋体" w:cs="宋体"/>
                <w:b/>
                <w:bCs/>
                <w:szCs w:val="21"/>
              </w:rPr>
              <w:t>（演示5：为保证产品质量，该项需提供完整的现场演示）</w:t>
            </w:r>
          </w:p>
        </w:tc>
      </w:tr>
      <w:tr w14:paraId="73B5F75D">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067820A3">
            <w:pPr>
              <w:spacing w:line="360" w:lineRule="auto"/>
              <w:rPr>
                <w:rFonts w:ascii="宋体" w:hAnsi="宋体" w:cs="宋体"/>
                <w:szCs w:val="21"/>
              </w:rPr>
            </w:pPr>
            <w:r>
              <w:rPr>
                <w:rFonts w:hint="eastAsia" w:ascii="宋体" w:hAnsi="宋体" w:cs="宋体"/>
                <w:szCs w:val="21"/>
              </w:rPr>
              <w:t>36</w:t>
            </w:r>
          </w:p>
        </w:tc>
        <w:tc>
          <w:tcPr>
            <w:tcW w:w="819" w:type="pct"/>
            <w:tcBorders>
              <w:top w:val="single" w:color="000000" w:sz="4" w:space="0"/>
              <w:left w:val="single" w:color="000000" w:sz="4" w:space="0"/>
              <w:bottom w:val="single" w:color="000000" w:sz="4" w:space="0"/>
              <w:right w:val="single" w:color="000000" w:sz="4" w:space="0"/>
            </w:tcBorders>
            <w:vAlign w:val="center"/>
          </w:tcPr>
          <w:p w14:paraId="7E688647">
            <w:pPr>
              <w:spacing w:line="360" w:lineRule="auto"/>
            </w:pPr>
            <w:r>
              <w:rPr>
                <w:rFonts w:hint="eastAsia" w:ascii="宋体" w:hAnsi="宋体" w:cs="宋体"/>
                <w:kern w:val="0"/>
                <w:szCs w:val="21"/>
              </w:rPr>
              <w:t>数字化教材资源</w:t>
            </w:r>
            <w:r>
              <w:rPr>
                <w:rFonts w:hint="eastAsia" w:ascii="宋体" w:hAnsi="宋体" w:cs="宋体"/>
                <w:kern w:val="0"/>
                <w:szCs w:val="21"/>
                <w:lang w:val="en-US" w:eastAsia="zh-CN"/>
              </w:rPr>
              <w:t xml:space="preserve">  </w:t>
            </w:r>
            <w:r>
              <w:rPr>
                <w:rFonts w:hint="eastAsia" w:ascii="宋体" w:hAnsi="宋体" w:cs="宋体"/>
                <w:kern w:val="0"/>
                <w:szCs w:val="21"/>
              </w:rPr>
              <w:t>（一）</w:t>
            </w:r>
          </w:p>
        </w:tc>
        <w:tc>
          <w:tcPr>
            <w:tcW w:w="3810" w:type="pct"/>
            <w:tcBorders>
              <w:top w:val="single" w:color="000000" w:sz="4" w:space="0"/>
              <w:left w:val="single" w:color="000000" w:sz="4" w:space="0"/>
              <w:bottom w:val="single" w:color="000000" w:sz="4" w:space="0"/>
              <w:right w:val="single" w:color="000000" w:sz="4" w:space="0"/>
            </w:tcBorders>
            <w:vAlign w:val="center"/>
          </w:tcPr>
          <w:p w14:paraId="00D812DA">
            <w:pPr>
              <w:spacing w:line="360" w:lineRule="auto"/>
              <w:rPr>
                <w:rFonts w:ascii="宋体" w:hAnsi="宋体" w:cs="宋体"/>
                <w:szCs w:val="21"/>
              </w:rPr>
            </w:pPr>
            <w:r>
              <w:rPr>
                <w:rFonts w:hint="eastAsia" w:ascii="宋体" w:hAnsi="宋体" w:cs="宋体"/>
                <w:szCs w:val="21"/>
              </w:rPr>
              <w:t>一、开发内容要求：</w:t>
            </w:r>
          </w:p>
          <w:p w14:paraId="7778D5CB">
            <w:pPr>
              <w:spacing w:line="360" w:lineRule="auto"/>
              <w:rPr>
                <w:rFonts w:ascii="宋体" w:hAnsi="宋体" w:cs="宋体"/>
                <w:szCs w:val="21"/>
              </w:rPr>
            </w:pPr>
            <w:r>
              <w:rPr>
                <w:rFonts w:hint="eastAsia" w:ascii="宋体" w:hAnsi="宋体" w:cs="宋体"/>
                <w:szCs w:val="21"/>
              </w:rPr>
              <w:t>在汽车零部件智能制造实训中，真实产线存在高风险、高成本、难观摩、难再现的困境，以汽车关键零部件智能制造虚拟工厂数字化教材资源为样例，开发1套数字化教材资源，主要以可交互的教学资源为主，内容主体采用HTML5或者Unity技术等，确保跨平台兼容性和丰富的媒体集成能力，让学生找到学习的沉浸感和参与度，实训任务操作步骤不低于15步。包含3D模型、交互测试、虚拟仿真实训任务等内容，具体为3D模型支持缩放、旋转、剖切等操作，模型或原理结构图、结构标注、安装拆卸功能、UI交互设计，确保内容结构清晰、可交互。数字教材资源实现从“纸质书的数字化”到“基于数字环境的全新教学体验”的转变，强调情境化、交互化、个性化。</w:t>
            </w:r>
          </w:p>
          <w:p w14:paraId="2E5FEA77">
            <w:pPr>
              <w:spacing w:line="360" w:lineRule="auto"/>
              <w:rPr>
                <w:rFonts w:ascii="宋体" w:hAnsi="宋体" w:cs="宋体"/>
                <w:szCs w:val="21"/>
              </w:rPr>
            </w:pPr>
            <w:r>
              <w:rPr>
                <w:rFonts w:hint="eastAsia" w:ascii="宋体" w:hAnsi="宋体" w:cs="宋体"/>
                <w:szCs w:val="21"/>
              </w:rPr>
              <w:t>二、技术服务工作量要求：</w:t>
            </w:r>
          </w:p>
          <w:p w14:paraId="69C57F21">
            <w:pPr>
              <w:spacing w:line="360" w:lineRule="auto"/>
              <w:rPr>
                <w:rFonts w:ascii="宋体" w:hAnsi="宋体" w:cs="宋体"/>
                <w:szCs w:val="21"/>
              </w:rPr>
            </w:pPr>
            <w:r>
              <w:rPr>
                <w:rFonts w:hint="eastAsia" w:ascii="宋体" w:hAnsi="宋体" w:cs="宋体"/>
                <w:szCs w:val="21"/>
              </w:rPr>
              <w:t>根据采购人要求提供的开发技术服务，以1人次1月工作量计算，不少于5人次。</w:t>
            </w:r>
          </w:p>
          <w:p w14:paraId="2BE6A3D0">
            <w:pPr>
              <w:spacing w:line="360" w:lineRule="auto"/>
              <w:rPr>
                <w:rFonts w:ascii="宋体" w:hAnsi="宋体" w:cs="宋体"/>
                <w:szCs w:val="21"/>
              </w:rPr>
            </w:pPr>
            <w:r>
              <w:rPr>
                <w:rFonts w:hint="eastAsia" w:ascii="宋体" w:hAnsi="宋体" w:cs="宋体"/>
                <w:szCs w:val="21"/>
              </w:rPr>
              <w:t>三、软件适配版本要求：</w:t>
            </w:r>
          </w:p>
          <w:p w14:paraId="6A974C12">
            <w:pPr>
              <w:spacing w:line="360" w:lineRule="auto"/>
              <w:rPr>
                <w:rFonts w:ascii="宋体" w:hAnsi="宋体" w:cs="宋体"/>
                <w:szCs w:val="21"/>
              </w:rPr>
            </w:pPr>
            <w:r>
              <w:rPr>
                <w:rFonts w:hint="eastAsia" w:ascii="宋体" w:hAnsi="宋体" w:cs="宋体"/>
                <w:szCs w:val="21"/>
              </w:rPr>
              <w:t>软件支持应开发三个版本：PC版本、VR版本、WEB网页端版本</w:t>
            </w:r>
          </w:p>
          <w:p w14:paraId="498DFC9D">
            <w:pPr>
              <w:spacing w:line="360" w:lineRule="auto"/>
              <w:rPr>
                <w:rFonts w:ascii="宋体" w:hAnsi="宋体" w:cs="宋体"/>
                <w:szCs w:val="21"/>
              </w:rPr>
            </w:pPr>
            <w:r>
              <w:rPr>
                <w:rFonts w:hint="eastAsia" w:ascii="宋体" w:hAnsi="宋体" w:cs="宋体"/>
                <w:szCs w:val="21"/>
              </w:rPr>
              <w:t>1、VR版本基于采购方已有的虚拟现实一体机硬件平台开发，通过红外笔在空中直接与虚拟模型进行交互。通过全新的头部跟踪模式，用户可从多角度观看立体模型。</w:t>
            </w:r>
          </w:p>
          <w:p w14:paraId="64DDFC76">
            <w:pPr>
              <w:spacing w:line="360" w:lineRule="auto"/>
              <w:rPr>
                <w:rFonts w:ascii="宋体" w:hAnsi="宋体" w:cs="宋体"/>
                <w:szCs w:val="21"/>
              </w:rPr>
            </w:pPr>
            <w:r>
              <w:rPr>
                <w:rFonts w:hint="eastAsia" w:ascii="宋体" w:hAnsi="宋体" w:cs="宋体"/>
                <w:szCs w:val="21"/>
              </w:rPr>
              <w:t>2、PC端和网页版本可通过鼠标键盘与虚拟模型和场景进行交互，以虚拟仿真的方式进行交互使用。</w:t>
            </w:r>
          </w:p>
          <w:p w14:paraId="2336E101">
            <w:pPr>
              <w:spacing w:line="360" w:lineRule="auto"/>
              <w:rPr>
                <w:rFonts w:ascii="宋体" w:hAnsi="宋体" w:cs="宋体"/>
                <w:szCs w:val="21"/>
              </w:rPr>
            </w:pPr>
            <w:r>
              <w:rPr>
                <w:rFonts w:hint="eastAsia" w:ascii="宋体" w:hAnsi="宋体" w:cs="宋体"/>
                <w:szCs w:val="21"/>
              </w:rPr>
              <w:t>四、软件开发技术要求</w:t>
            </w:r>
          </w:p>
          <w:p w14:paraId="339DCAD4">
            <w:pPr>
              <w:spacing w:line="360" w:lineRule="auto"/>
              <w:rPr>
                <w:rFonts w:ascii="宋体" w:hAnsi="宋体" w:cs="宋体"/>
                <w:szCs w:val="21"/>
              </w:rPr>
            </w:pPr>
            <w:r>
              <w:rPr>
                <w:rFonts w:hint="eastAsia" w:ascii="宋体" w:hAnsi="宋体" w:cs="宋体"/>
                <w:szCs w:val="21"/>
              </w:rPr>
              <w:t>1、软件要求平均运行帧率&gt;50；</w:t>
            </w:r>
          </w:p>
          <w:p w14:paraId="41E45D29">
            <w:pPr>
              <w:spacing w:line="360" w:lineRule="auto"/>
              <w:rPr>
                <w:rFonts w:ascii="宋体" w:hAnsi="宋体" w:cs="宋体"/>
                <w:szCs w:val="21"/>
              </w:rPr>
            </w:pPr>
            <w:r>
              <w:rPr>
                <w:rFonts w:hint="eastAsia" w:ascii="宋体" w:hAnsi="宋体" w:cs="宋体"/>
                <w:szCs w:val="21"/>
              </w:rPr>
              <w:t>2、软件要求采用次世代PBR制作流程，材质要求具备金属度图，法线，Ao等属性，点光源数量不超过4盏。方向光不超过1盏。已达到更高的视觉标准效果</w:t>
            </w:r>
          </w:p>
          <w:p w14:paraId="56CB5349">
            <w:pPr>
              <w:spacing w:line="360" w:lineRule="auto"/>
              <w:rPr>
                <w:rFonts w:ascii="宋体" w:hAnsi="宋体" w:cs="宋体"/>
                <w:szCs w:val="21"/>
              </w:rPr>
            </w:pPr>
            <w:r>
              <w:rPr>
                <w:rFonts w:hint="eastAsia" w:ascii="宋体" w:hAnsi="宋体" w:cs="宋体"/>
                <w:szCs w:val="21"/>
              </w:rPr>
              <w:t>3、软件要求支持真实动态阴影，抗锯齿，良好的光照表现等；</w:t>
            </w:r>
          </w:p>
          <w:p w14:paraId="1B2F869A">
            <w:pPr>
              <w:spacing w:line="360" w:lineRule="auto"/>
              <w:rPr>
                <w:rFonts w:ascii="宋体" w:hAnsi="宋体" w:cs="宋体"/>
                <w:szCs w:val="21"/>
              </w:rPr>
            </w:pPr>
            <w:r>
              <w:rPr>
                <w:rFonts w:hint="eastAsia" w:ascii="宋体" w:hAnsi="宋体" w:cs="宋体"/>
                <w:szCs w:val="21"/>
              </w:rPr>
              <w:t>4、软件要求支持主流的后期处理效果，比如bloomS、LUT、ToneMapping等；</w:t>
            </w:r>
          </w:p>
          <w:p w14:paraId="177575DA">
            <w:pPr>
              <w:spacing w:line="360" w:lineRule="auto"/>
              <w:rPr>
                <w:rFonts w:ascii="宋体" w:hAnsi="宋体" w:cs="宋体"/>
                <w:szCs w:val="21"/>
              </w:rPr>
            </w:pPr>
            <w:r>
              <w:rPr>
                <w:rFonts w:hint="eastAsia" w:ascii="宋体" w:hAnsi="宋体" w:cs="宋体"/>
                <w:szCs w:val="21"/>
              </w:rPr>
              <w:t>5、软件要求提供工程源码；</w:t>
            </w:r>
          </w:p>
          <w:p w14:paraId="7D8FE689">
            <w:pPr>
              <w:spacing w:line="360" w:lineRule="auto"/>
              <w:rPr>
                <w:rFonts w:ascii="宋体" w:hAnsi="宋体" w:cs="宋体"/>
                <w:szCs w:val="21"/>
              </w:rPr>
            </w:pPr>
            <w:r>
              <w:rPr>
                <w:rFonts w:hint="eastAsia" w:ascii="宋体" w:hAnsi="宋体" w:cs="宋体"/>
                <w:szCs w:val="21"/>
              </w:rPr>
              <w:t>6、软件要求支持跨平台部署，支持桌面式虚拟现实一体机、PC、web等；</w:t>
            </w:r>
          </w:p>
          <w:p w14:paraId="24902E4D">
            <w:pPr>
              <w:spacing w:line="360" w:lineRule="auto"/>
              <w:rPr>
                <w:rFonts w:ascii="宋体" w:hAnsi="宋体" w:cs="宋体"/>
                <w:szCs w:val="21"/>
              </w:rPr>
            </w:pPr>
            <w:r>
              <w:rPr>
                <w:rFonts w:hint="eastAsia" w:ascii="宋体" w:hAnsi="宋体" w:cs="宋体"/>
                <w:szCs w:val="21"/>
              </w:rPr>
              <w:t>7、软件要求灵活易拓展，可快速适配第三方SDK，方便学校后期自行拓展开发；</w:t>
            </w:r>
          </w:p>
          <w:p w14:paraId="62F0A1AE">
            <w:pPr>
              <w:spacing w:line="360" w:lineRule="auto"/>
              <w:rPr>
                <w:rFonts w:ascii="宋体" w:hAnsi="宋体" w:cs="宋体"/>
                <w:szCs w:val="21"/>
              </w:rPr>
            </w:pPr>
            <w:r>
              <w:rPr>
                <w:rFonts w:hint="eastAsia" w:ascii="宋体" w:hAnsi="宋体" w:cs="宋体"/>
                <w:szCs w:val="21"/>
              </w:rPr>
              <w:t>8、软件提供售后支持和维护。</w:t>
            </w:r>
          </w:p>
          <w:p w14:paraId="69F57318">
            <w:pPr>
              <w:spacing w:line="360" w:lineRule="auto"/>
              <w:rPr>
                <w:rFonts w:ascii="宋体" w:hAnsi="宋体" w:cs="宋体"/>
                <w:szCs w:val="21"/>
              </w:rPr>
            </w:pPr>
            <w:r>
              <w:rPr>
                <w:rFonts w:hint="eastAsia" w:ascii="宋体" w:hAnsi="宋体" w:cs="宋体"/>
                <w:szCs w:val="21"/>
              </w:rPr>
              <w:t>五、其他技术支持要求</w:t>
            </w:r>
          </w:p>
          <w:p w14:paraId="57702D98">
            <w:pPr>
              <w:spacing w:line="360" w:lineRule="auto"/>
              <w:rPr>
                <w:rFonts w:ascii="宋体" w:hAnsi="宋体" w:cs="宋体"/>
                <w:szCs w:val="21"/>
              </w:rPr>
            </w:pPr>
            <w:r>
              <w:rPr>
                <w:rFonts w:hint="eastAsia" w:ascii="宋体" w:hAnsi="宋体" w:cs="宋体"/>
                <w:szCs w:val="21"/>
              </w:rPr>
              <w:t>软件可上传国家智慧教育平台。</w:t>
            </w:r>
          </w:p>
        </w:tc>
      </w:tr>
      <w:tr w14:paraId="5D65FF92">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6B0EDC47">
            <w:pPr>
              <w:spacing w:line="360" w:lineRule="auto"/>
              <w:rPr>
                <w:rFonts w:ascii="宋体" w:hAnsi="宋体" w:cs="宋体"/>
                <w:szCs w:val="21"/>
              </w:rPr>
            </w:pPr>
            <w:r>
              <w:rPr>
                <w:rFonts w:hint="eastAsia" w:ascii="宋体" w:hAnsi="宋体" w:cs="宋体"/>
                <w:szCs w:val="21"/>
              </w:rPr>
              <w:t>37</w:t>
            </w:r>
          </w:p>
        </w:tc>
        <w:tc>
          <w:tcPr>
            <w:tcW w:w="819" w:type="pct"/>
            <w:tcBorders>
              <w:top w:val="single" w:color="000000" w:sz="4" w:space="0"/>
              <w:left w:val="single" w:color="000000" w:sz="4" w:space="0"/>
              <w:bottom w:val="single" w:color="000000" w:sz="4" w:space="0"/>
              <w:right w:val="single" w:color="000000" w:sz="4" w:space="0"/>
            </w:tcBorders>
            <w:vAlign w:val="center"/>
          </w:tcPr>
          <w:p w14:paraId="655E71F4">
            <w:pPr>
              <w:spacing w:line="360" w:lineRule="auto"/>
            </w:pPr>
            <w:r>
              <w:rPr>
                <w:rFonts w:hint="eastAsia" w:ascii="宋体" w:hAnsi="宋体" w:cs="宋体"/>
                <w:kern w:val="0"/>
                <w:szCs w:val="21"/>
              </w:rPr>
              <w:t>数字化教材资源</w:t>
            </w:r>
            <w:r>
              <w:rPr>
                <w:rFonts w:hint="eastAsia" w:ascii="宋体" w:hAnsi="宋体" w:cs="宋体"/>
                <w:kern w:val="0"/>
                <w:szCs w:val="21"/>
                <w:lang w:val="en-US" w:eastAsia="zh-CN"/>
              </w:rPr>
              <w:t xml:space="preserve">  </w:t>
            </w:r>
            <w:r>
              <w:rPr>
                <w:rFonts w:hint="eastAsia" w:ascii="宋体" w:hAnsi="宋体" w:cs="宋体"/>
                <w:kern w:val="0"/>
                <w:szCs w:val="21"/>
              </w:rPr>
              <w:t>（二）</w:t>
            </w:r>
          </w:p>
        </w:tc>
        <w:tc>
          <w:tcPr>
            <w:tcW w:w="3810" w:type="pct"/>
            <w:tcBorders>
              <w:top w:val="single" w:color="000000" w:sz="4" w:space="0"/>
              <w:left w:val="single" w:color="000000" w:sz="4" w:space="0"/>
              <w:bottom w:val="single" w:color="000000" w:sz="4" w:space="0"/>
              <w:right w:val="single" w:color="000000" w:sz="4" w:space="0"/>
            </w:tcBorders>
            <w:vAlign w:val="center"/>
          </w:tcPr>
          <w:p w14:paraId="077DDEB4">
            <w:pPr>
              <w:spacing w:line="360" w:lineRule="auto"/>
              <w:rPr>
                <w:rFonts w:ascii="宋体" w:hAnsi="宋体" w:cs="宋体"/>
                <w:szCs w:val="21"/>
              </w:rPr>
            </w:pPr>
            <w:r>
              <w:rPr>
                <w:rFonts w:hint="eastAsia" w:ascii="宋体" w:hAnsi="宋体" w:cs="宋体"/>
                <w:szCs w:val="21"/>
              </w:rPr>
              <w:t>一、开发内容要求：</w:t>
            </w:r>
          </w:p>
          <w:p w14:paraId="37817137">
            <w:pPr>
              <w:spacing w:line="360" w:lineRule="auto"/>
              <w:rPr>
                <w:rFonts w:ascii="宋体" w:hAnsi="宋体" w:cs="宋体"/>
                <w:szCs w:val="21"/>
              </w:rPr>
            </w:pPr>
            <w:r>
              <w:rPr>
                <w:rFonts w:hint="eastAsia" w:ascii="宋体" w:hAnsi="宋体" w:cs="宋体"/>
                <w:szCs w:val="21"/>
              </w:rPr>
              <w:t>面向新能源汽车高端装备国家重大战略，聚焦江苏新能源汽车产业链上游关键零部件制造、中游整车制造的“中国式设计—轻量化工艺—智能化制造—品质化管理”发展新需求，以汽车零部件虚拟智能产线数字化教材资源为样例，开发1套数字化教材资源，主要以可交互的教学资源为主，内容主体采用HTML5或者Unity技术等，确保跨平台兼容性和丰富的媒体集成能力，让学生找到学习的沉浸感和参与度，实训任务操作步骤不低于15步。包含3D模型、交互测试、虚拟仿真实训任务等内容，具体为3D模型支持缩放、旋转、剖切等操作，模型或原理结构图、结构标注、安装拆卸功能、UI交互设计，确保内容结构清晰、可交互。数字教材资源实现从“纸质书的数字化”到“基于数字环境的全新教学体验”的转变，强调情境化、交互化、个性化。</w:t>
            </w:r>
          </w:p>
          <w:p w14:paraId="6C124D53">
            <w:pPr>
              <w:spacing w:line="360" w:lineRule="auto"/>
              <w:rPr>
                <w:rFonts w:ascii="宋体" w:hAnsi="宋体" w:cs="宋体"/>
                <w:szCs w:val="21"/>
              </w:rPr>
            </w:pPr>
            <w:r>
              <w:rPr>
                <w:rFonts w:hint="eastAsia" w:ascii="宋体" w:hAnsi="宋体" w:cs="宋体"/>
                <w:szCs w:val="21"/>
              </w:rPr>
              <w:t>二、技术服务工作量要求：</w:t>
            </w:r>
          </w:p>
          <w:p w14:paraId="57127207">
            <w:pPr>
              <w:spacing w:line="360" w:lineRule="auto"/>
              <w:rPr>
                <w:rFonts w:ascii="宋体" w:hAnsi="宋体" w:cs="宋体"/>
                <w:szCs w:val="21"/>
              </w:rPr>
            </w:pPr>
            <w:r>
              <w:rPr>
                <w:rFonts w:hint="eastAsia" w:ascii="宋体" w:hAnsi="宋体" w:cs="宋体"/>
                <w:szCs w:val="21"/>
              </w:rPr>
              <w:t>根据采购人要求提供的开发技术服务，以1人次1月工作量计算，不少于5人次。</w:t>
            </w:r>
          </w:p>
          <w:p w14:paraId="4A6C4E09">
            <w:pPr>
              <w:spacing w:line="360" w:lineRule="auto"/>
              <w:rPr>
                <w:rFonts w:ascii="宋体" w:hAnsi="宋体" w:cs="宋体"/>
                <w:szCs w:val="21"/>
              </w:rPr>
            </w:pPr>
            <w:r>
              <w:rPr>
                <w:rFonts w:hint="eastAsia" w:ascii="宋体" w:hAnsi="宋体" w:cs="宋体"/>
                <w:szCs w:val="21"/>
              </w:rPr>
              <w:t>三、软件适配版本要求：</w:t>
            </w:r>
          </w:p>
          <w:p w14:paraId="5F8F57A4">
            <w:pPr>
              <w:spacing w:line="360" w:lineRule="auto"/>
              <w:rPr>
                <w:rFonts w:ascii="宋体" w:hAnsi="宋体" w:cs="宋体"/>
                <w:szCs w:val="21"/>
              </w:rPr>
            </w:pPr>
            <w:r>
              <w:rPr>
                <w:rFonts w:hint="eastAsia" w:ascii="宋体" w:hAnsi="宋体" w:cs="宋体"/>
                <w:szCs w:val="21"/>
              </w:rPr>
              <w:t>软件支持应开发三个版本：PC版本、VR版本、WEB网页端版本</w:t>
            </w:r>
          </w:p>
          <w:p w14:paraId="1AC99301">
            <w:pPr>
              <w:spacing w:line="360" w:lineRule="auto"/>
              <w:rPr>
                <w:rFonts w:ascii="宋体" w:hAnsi="宋体" w:cs="宋体"/>
                <w:szCs w:val="21"/>
              </w:rPr>
            </w:pPr>
            <w:r>
              <w:rPr>
                <w:rFonts w:hint="eastAsia" w:ascii="宋体" w:hAnsi="宋体" w:cs="宋体"/>
                <w:szCs w:val="21"/>
              </w:rPr>
              <w:t>1、VR版本基于采购方已有的虚拟现实一体机硬件平台开发，通过红外笔在空中直接与虚拟模型进行交互。通过全新的头部跟踪模式，用户可从多角度观看立体模型。</w:t>
            </w:r>
          </w:p>
          <w:p w14:paraId="0F2C2D9B">
            <w:pPr>
              <w:spacing w:line="360" w:lineRule="auto"/>
              <w:rPr>
                <w:rFonts w:ascii="宋体" w:hAnsi="宋体" w:cs="宋体"/>
                <w:szCs w:val="21"/>
              </w:rPr>
            </w:pPr>
            <w:r>
              <w:rPr>
                <w:rFonts w:hint="eastAsia" w:ascii="宋体" w:hAnsi="宋体" w:cs="宋体"/>
                <w:szCs w:val="21"/>
              </w:rPr>
              <w:t>2、PC端和网页版本可通过鼠标键盘与虚拟模型和场景进行交互，以虚拟仿真的方式进行交互使用。</w:t>
            </w:r>
          </w:p>
          <w:p w14:paraId="36B093BC">
            <w:pPr>
              <w:spacing w:line="360" w:lineRule="auto"/>
              <w:rPr>
                <w:rFonts w:ascii="宋体" w:hAnsi="宋体" w:cs="宋体"/>
                <w:szCs w:val="21"/>
              </w:rPr>
            </w:pPr>
            <w:r>
              <w:rPr>
                <w:rFonts w:hint="eastAsia" w:ascii="宋体" w:hAnsi="宋体" w:cs="宋体"/>
                <w:szCs w:val="21"/>
              </w:rPr>
              <w:t>四、软件开发技术要求</w:t>
            </w:r>
          </w:p>
          <w:p w14:paraId="01195FD8">
            <w:pPr>
              <w:spacing w:line="360" w:lineRule="auto"/>
              <w:rPr>
                <w:rFonts w:ascii="宋体" w:hAnsi="宋体" w:cs="宋体"/>
                <w:szCs w:val="21"/>
              </w:rPr>
            </w:pPr>
            <w:r>
              <w:rPr>
                <w:rFonts w:hint="eastAsia" w:ascii="宋体" w:hAnsi="宋体" w:cs="宋体"/>
                <w:szCs w:val="21"/>
              </w:rPr>
              <w:t>1、软件要求平均运行帧率&gt;50；</w:t>
            </w:r>
          </w:p>
          <w:p w14:paraId="3CB204DF">
            <w:pPr>
              <w:spacing w:line="360" w:lineRule="auto"/>
              <w:rPr>
                <w:rFonts w:ascii="宋体" w:hAnsi="宋体" w:cs="宋体"/>
                <w:szCs w:val="21"/>
              </w:rPr>
            </w:pPr>
            <w:r>
              <w:rPr>
                <w:rFonts w:hint="eastAsia" w:ascii="宋体" w:hAnsi="宋体" w:cs="宋体"/>
                <w:szCs w:val="21"/>
              </w:rPr>
              <w:t>2、软件要求采用次世代PBR制作流程，材质要求具备金属度图，法线，Ao等属性，点光源数量不超过4盏。方向光不超过1盏。已达到更高的视觉标准效果</w:t>
            </w:r>
          </w:p>
          <w:p w14:paraId="5674CF60">
            <w:pPr>
              <w:spacing w:line="360" w:lineRule="auto"/>
              <w:rPr>
                <w:rFonts w:ascii="宋体" w:hAnsi="宋体" w:cs="宋体"/>
                <w:szCs w:val="21"/>
              </w:rPr>
            </w:pPr>
            <w:r>
              <w:rPr>
                <w:rFonts w:hint="eastAsia" w:ascii="宋体" w:hAnsi="宋体" w:cs="宋体"/>
                <w:szCs w:val="21"/>
              </w:rPr>
              <w:t>3、软件要求支持真实动态阴影，抗锯齿，良好的光照表现等；</w:t>
            </w:r>
          </w:p>
          <w:p w14:paraId="51EA768D">
            <w:pPr>
              <w:spacing w:line="360" w:lineRule="auto"/>
              <w:rPr>
                <w:rFonts w:ascii="宋体" w:hAnsi="宋体" w:cs="宋体"/>
                <w:szCs w:val="21"/>
              </w:rPr>
            </w:pPr>
            <w:r>
              <w:rPr>
                <w:rFonts w:hint="eastAsia" w:ascii="宋体" w:hAnsi="宋体" w:cs="宋体"/>
                <w:szCs w:val="21"/>
              </w:rPr>
              <w:t>4、软件要求支持主流的后期处理效果，比如bloomS、LUT、ToneMapping等；</w:t>
            </w:r>
          </w:p>
          <w:p w14:paraId="687785F6">
            <w:pPr>
              <w:spacing w:line="360" w:lineRule="auto"/>
              <w:rPr>
                <w:rFonts w:ascii="宋体" w:hAnsi="宋体" w:cs="宋体"/>
                <w:szCs w:val="21"/>
              </w:rPr>
            </w:pPr>
            <w:r>
              <w:rPr>
                <w:rFonts w:hint="eastAsia" w:ascii="宋体" w:hAnsi="宋体" w:cs="宋体"/>
                <w:szCs w:val="21"/>
              </w:rPr>
              <w:t>5、软件要求提供工程源码；</w:t>
            </w:r>
          </w:p>
          <w:p w14:paraId="62D90645">
            <w:pPr>
              <w:spacing w:line="360" w:lineRule="auto"/>
              <w:rPr>
                <w:rFonts w:ascii="宋体" w:hAnsi="宋体" w:cs="宋体"/>
                <w:szCs w:val="21"/>
              </w:rPr>
            </w:pPr>
            <w:r>
              <w:rPr>
                <w:rFonts w:hint="eastAsia" w:ascii="宋体" w:hAnsi="宋体" w:cs="宋体"/>
                <w:szCs w:val="21"/>
              </w:rPr>
              <w:t>6、软件要求支持跨平台部署，支持桌面式虚拟现实一体机、PC、web等；</w:t>
            </w:r>
          </w:p>
          <w:p w14:paraId="37E5B2FF">
            <w:pPr>
              <w:spacing w:line="360" w:lineRule="auto"/>
              <w:rPr>
                <w:rFonts w:ascii="宋体" w:hAnsi="宋体" w:cs="宋体"/>
                <w:szCs w:val="21"/>
              </w:rPr>
            </w:pPr>
            <w:r>
              <w:rPr>
                <w:rFonts w:hint="eastAsia" w:ascii="宋体" w:hAnsi="宋体" w:cs="宋体"/>
                <w:szCs w:val="21"/>
              </w:rPr>
              <w:t>7、软件要求灵活易拓展，可快速适配第三方SDK，方便学校后期自行拓展开发；</w:t>
            </w:r>
          </w:p>
          <w:p w14:paraId="7C585438">
            <w:pPr>
              <w:spacing w:line="360" w:lineRule="auto"/>
              <w:rPr>
                <w:rFonts w:ascii="宋体" w:hAnsi="宋体" w:cs="宋体"/>
                <w:szCs w:val="21"/>
              </w:rPr>
            </w:pPr>
            <w:r>
              <w:rPr>
                <w:rFonts w:hint="eastAsia" w:ascii="宋体" w:hAnsi="宋体" w:cs="宋体"/>
                <w:szCs w:val="21"/>
              </w:rPr>
              <w:t>8、软件提供售后支持和维护。</w:t>
            </w:r>
          </w:p>
          <w:p w14:paraId="4DF88880">
            <w:pPr>
              <w:spacing w:line="360" w:lineRule="auto"/>
              <w:rPr>
                <w:rFonts w:ascii="宋体" w:hAnsi="宋体" w:cs="宋体"/>
                <w:szCs w:val="21"/>
              </w:rPr>
            </w:pPr>
            <w:r>
              <w:rPr>
                <w:rFonts w:hint="eastAsia" w:ascii="宋体" w:hAnsi="宋体" w:cs="宋体"/>
                <w:szCs w:val="21"/>
              </w:rPr>
              <w:t>五、其他技术支持要求</w:t>
            </w:r>
          </w:p>
          <w:p w14:paraId="16DB2465">
            <w:pPr>
              <w:spacing w:line="360" w:lineRule="auto"/>
              <w:rPr>
                <w:rFonts w:ascii="宋体" w:hAnsi="宋体" w:cs="宋体"/>
                <w:szCs w:val="21"/>
              </w:rPr>
            </w:pPr>
            <w:r>
              <w:rPr>
                <w:rFonts w:hint="eastAsia" w:ascii="宋体" w:hAnsi="宋体" w:cs="宋体"/>
                <w:szCs w:val="21"/>
              </w:rPr>
              <w:t>软件可上传国家智慧教育平台。</w:t>
            </w:r>
          </w:p>
        </w:tc>
      </w:tr>
      <w:tr w14:paraId="41B07F68">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45D2ABA3">
            <w:pPr>
              <w:spacing w:line="360" w:lineRule="auto"/>
              <w:rPr>
                <w:rFonts w:ascii="宋体" w:hAnsi="宋体" w:cs="宋体"/>
                <w:szCs w:val="21"/>
              </w:rPr>
            </w:pPr>
          </w:p>
          <w:p w14:paraId="40D6C839">
            <w:pPr>
              <w:spacing w:line="360" w:lineRule="auto"/>
              <w:rPr>
                <w:rFonts w:ascii="宋体" w:hAnsi="宋体" w:cs="宋体"/>
                <w:szCs w:val="21"/>
              </w:rPr>
            </w:pPr>
          </w:p>
          <w:p w14:paraId="669363BA">
            <w:pPr>
              <w:spacing w:line="360" w:lineRule="auto"/>
              <w:rPr>
                <w:rFonts w:ascii="宋体" w:hAnsi="宋体" w:cs="宋体"/>
                <w:szCs w:val="21"/>
              </w:rPr>
            </w:pPr>
          </w:p>
          <w:p w14:paraId="3BFCD5D9">
            <w:pPr>
              <w:spacing w:line="360" w:lineRule="auto"/>
              <w:rPr>
                <w:rFonts w:ascii="宋体" w:hAnsi="宋体" w:cs="宋体"/>
                <w:szCs w:val="21"/>
              </w:rPr>
            </w:pPr>
          </w:p>
          <w:p w14:paraId="238272FF">
            <w:pPr>
              <w:spacing w:line="360" w:lineRule="auto"/>
              <w:rPr>
                <w:rFonts w:ascii="宋体" w:hAnsi="宋体" w:cs="宋体"/>
                <w:szCs w:val="21"/>
              </w:rPr>
            </w:pPr>
          </w:p>
          <w:p w14:paraId="5524E55F">
            <w:pPr>
              <w:spacing w:line="360" w:lineRule="auto"/>
              <w:rPr>
                <w:rFonts w:ascii="宋体" w:hAnsi="宋体" w:cs="宋体"/>
                <w:szCs w:val="21"/>
              </w:rPr>
            </w:pPr>
          </w:p>
          <w:p w14:paraId="00ECC0A6">
            <w:pPr>
              <w:spacing w:line="360" w:lineRule="auto"/>
              <w:rPr>
                <w:rFonts w:ascii="宋体" w:hAnsi="宋体" w:cs="宋体"/>
                <w:szCs w:val="21"/>
              </w:rPr>
            </w:pPr>
          </w:p>
          <w:p w14:paraId="08324970">
            <w:pPr>
              <w:spacing w:line="360" w:lineRule="auto"/>
              <w:rPr>
                <w:rFonts w:ascii="宋体" w:hAnsi="宋体" w:cs="宋体"/>
                <w:szCs w:val="21"/>
              </w:rPr>
            </w:pPr>
          </w:p>
          <w:p w14:paraId="5598E764">
            <w:pPr>
              <w:spacing w:line="360" w:lineRule="auto"/>
              <w:rPr>
                <w:rFonts w:ascii="宋体" w:hAnsi="宋体" w:cs="宋体"/>
                <w:szCs w:val="21"/>
              </w:rPr>
            </w:pPr>
          </w:p>
          <w:p w14:paraId="29790497">
            <w:pPr>
              <w:spacing w:line="360" w:lineRule="auto"/>
              <w:rPr>
                <w:rFonts w:ascii="宋体" w:hAnsi="宋体" w:cs="宋体"/>
                <w:szCs w:val="21"/>
              </w:rPr>
            </w:pPr>
            <w:r>
              <w:rPr>
                <w:rFonts w:hint="eastAsia" w:ascii="宋体" w:hAnsi="宋体" w:cs="宋体"/>
                <w:szCs w:val="21"/>
              </w:rPr>
              <w:t>38</w:t>
            </w:r>
          </w:p>
        </w:tc>
        <w:tc>
          <w:tcPr>
            <w:tcW w:w="819" w:type="pct"/>
            <w:tcBorders>
              <w:top w:val="single" w:color="000000" w:sz="4" w:space="0"/>
              <w:left w:val="single" w:color="000000" w:sz="4" w:space="0"/>
              <w:bottom w:val="single" w:color="000000" w:sz="4" w:space="0"/>
              <w:right w:val="single" w:color="000000" w:sz="4" w:space="0"/>
            </w:tcBorders>
            <w:vAlign w:val="center"/>
          </w:tcPr>
          <w:p w14:paraId="6B60027A">
            <w:pPr>
              <w:spacing w:line="360" w:lineRule="auto"/>
              <w:rPr>
                <w:rFonts w:ascii="宋体" w:hAnsi="宋体" w:cs="宋体"/>
                <w:kern w:val="0"/>
                <w:szCs w:val="21"/>
              </w:rPr>
            </w:pPr>
          </w:p>
          <w:p w14:paraId="672CC206">
            <w:pPr>
              <w:spacing w:line="360" w:lineRule="auto"/>
              <w:rPr>
                <w:rFonts w:ascii="宋体" w:hAnsi="宋体" w:cs="宋体"/>
                <w:kern w:val="0"/>
                <w:szCs w:val="21"/>
              </w:rPr>
            </w:pPr>
          </w:p>
          <w:p w14:paraId="48C32DA5">
            <w:pPr>
              <w:spacing w:line="360" w:lineRule="auto"/>
              <w:rPr>
                <w:rFonts w:ascii="宋体" w:hAnsi="宋体" w:cs="宋体"/>
                <w:kern w:val="0"/>
                <w:szCs w:val="21"/>
              </w:rPr>
            </w:pPr>
          </w:p>
          <w:p w14:paraId="628E5E7D">
            <w:pPr>
              <w:spacing w:line="360" w:lineRule="auto"/>
              <w:rPr>
                <w:rFonts w:ascii="宋体" w:hAnsi="宋体" w:cs="宋体"/>
                <w:kern w:val="0"/>
                <w:szCs w:val="21"/>
              </w:rPr>
            </w:pPr>
          </w:p>
          <w:p w14:paraId="2D164E05">
            <w:pPr>
              <w:spacing w:line="360" w:lineRule="auto"/>
              <w:rPr>
                <w:rFonts w:ascii="宋体" w:hAnsi="宋体" w:cs="宋体"/>
                <w:kern w:val="0"/>
                <w:szCs w:val="21"/>
              </w:rPr>
            </w:pPr>
          </w:p>
          <w:p w14:paraId="3C0E14F3">
            <w:pPr>
              <w:spacing w:line="360" w:lineRule="auto"/>
              <w:rPr>
                <w:rFonts w:ascii="宋体" w:hAnsi="宋体" w:cs="宋体"/>
                <w:kern w:val="0"/>
                <w:szCs w:val="21"/>
              </w:rPr>
            </w:pPr>
          </w:p>
          <w:p w14:paraId="32432786">
            <w:pPr>
              <w:spacing w:line="360" w:lineRule="auto"/>
              <w:rPr>
                <w:rFonts w:ascii="宋体" w:hAnsi="宋体" w:cs="宋体"/>
                <w:kern w:val="0"/>
                <w:szCs w:val="21"/>
              </w:rPr>
            </w:pPr>
          </w:p>
          <w:p w14:paraId="2A78D6B3">
            <w:pPr>
              <w:spacing w:line="360" w:lineRule="auto"/>
              <w:rPr>
                <w:rFonts w:ascii="宋体" w:hAnsi="宋体" w:cs="宋体"/>
                <w:kern w:val="0"/>
                <w:szCs w:val="21"/>
              </w:rPr>
            </w:pPr>
          </w:p>
          <w:p w14:paraId="63C454B2">
            <w:pPr>
              <w:spacing w:line="360" w:lineRule="auto"/>
            </w:pPr>
            <w:r>
              <w:rPr>
                <w:rFonts w:hint="eastAsia" w:ascii="宋体" w:hAnsi="宋体" w:cs="宋体"/>
                <w:kern w:val="0"/>
                <w:szCs w:val="21"/>
              </w:rPr>
              <w:t>数字化教材资源   （三）</w:t>
            </w:r>
          </w:p>
        </w:tc>
        <w:tc>
          <w:tcPr>
            <w:tcW w:w="3810" w:type="pct"/>
            <w:tcBorders>
              <w:top w:val="single" w:color="000000" w:sz="4" w:space="0"/>
              <w:left w:val="single" w:color="000000" w:sz="4" w:space="0"/>
              <w:bottom w:val="single" w:color="000000" w:sz="4" w:space="0"/>
              <w:right w:val="single" w:color="000000" w:sz="4" w:space="0"/>
            </w:tcBorders>
            <w:vAlign w:val="center"/>
          </w:tcPr>
          <w:p w14:paraId="4D9D1EFB">
            <w:pPr>
              <w:spacing w:line="360" w:lineRule="auto"/>
              <w:rPr>
                <w:rFonts w:ascii="宋体" w:hAnsi="宋体" w:cs="宋体"/>
                <w:szCs w:val="21"/>
              </w:rPr>
            </w:pPr>
            <w:r>
              <w:rPr>
                <w:rFonts w:hint="eastAsia" w:ascii="宋体" w:hAnsi="宋体" w:cs="宋体"/>
                <w:szCs w:val="21"/>
              </w:rPr>
              <w:t>一、开发内容要求：</w:t>
            </w:r>
          </w:p>
          <w:p w14:paraId="0B6F4069">
            <w:pPr>
              <w:spacing w:line="360" w:lineRule="auto"/>
              <w:rPr>
                <w:rFonts w:ascii="宋体" w:hAnsi="宋体" w:cs="宋体"/>
                <w:szCs w:val="21"/>
              </w:rPr>
            </w:pPr>
            <w:r>
              <w:rPr>
                <w:rFonts w:hint="eastAsia" w:ascii="宋体" w:hAnsi="宋体" w:cs="宋体"/>
                <w:color w:val="0F1115"/>
                <w:szCs w:val="21"/>
                <w:shd w:val="clear" w:color="auto" w:fill="FFFFFF"/>
              </w:rPr>
              <w:t>汽车关键零部件虚拟制造数字化教材资源的开发，是</w:t>
            </w:r>
            <w:r>
              <w:rPr>
                <w:rStyle w:val="18"/>
                <w:rFonts w:hint="eastAsia" w:ascii="宋体" w:hAnsi="宋体" w:cs="宋体"/>
                <w:b w:val="0"/>
                <w:color w:val="0F1115"/>
                <w:szCs w:val="21"/>
                <w:shd w:val="clear" w:color="auto" w:fill="FFFFFF"/>
              </w:rPr>
              <w:t>顺应汽车产业教学数字化转型、破解传统实训教学瓶颈、培养新型技术技能人才</w:t>
            </w:r>
            <w:r>
              <w:rPr>
                <w:rFonts w:hint="eastAsia" w:ascii="宋体" w:hAnsi="宋体" w:cs="宋体"/>
                <w:color w:val="0F1115"/>
                <w:szCs w:val="21"/>
                <w:shd w:val="clear" w:color="auto" w:fill="FFFFFF"/>
              </w:rPr>
              <w:t>的必然举措。</w:t>
            </w:r>
            <w:r>
              <w:rPr>
                <w:rFonts w:hint="eastAsia" w:ascii="宋体" w:hAnsi="宋体" w:cs="宋体"/>
                <w:szCs w:val="21"/>
              </w:rPr>
              <w:t>以汽车关键零部件虚拟制造数字化教材资源为样例，开发1套数字化教材资源，主要以可交互的教学资源为主，内容主体采用HTML5或者Unity技术等，确保跨平台兼容性和丰富的媒体集成能力，让学生找到学习的沉浸感和参与度，实训任务操作步骤不低于15步。包含3D模型、交互测试、虚拟仿真实训任务等内容，具体为3D模型支持缩放、旋转、剖切等操作，模型或原理结构图、结构标注、安装拆卸功能、UI交互设计，确保内容结构清晰、可交互。数字教材资源实现从“纸质书的数字化”到“基于数字环境的全新教学体验”的转变，强调情境化、交互化、个性化。</w:t>
            </w:r>
          </w:p>
          <w:p w14:paraId="6A39D513">
            <w:pPr>
              <w:spacing w:line="360" w:lineRule="auto"/>
              <w:rPr>
                <w:rFonts w:ascii="宋体" w:hAnsi="宋体" w:cs="宋体"/>
                <w:szCs w:val="21"/>
              </w:rPr>
            </w:pPr>
            <w:r>
              <w:rPr>
                <w:rFonts w:hint="eastAsia" w:ascii="宋体" w:hAnsi="宋体" w:cs="宋体"/>
                <w:szCs w:val="21"/>
              </w:rPr>
              <w:t>二、技术服务工作量要求：</w:t>
            </w:r>
          </w:p>
          <w:p w14:paraId="768DE6E6">
            <w:pPr>
              <w:spacing w:line="360" w:lineRule="auto"/>
              <w:rPr>
                <w:rFonts w:ascii="宋体" w:hAnsi="宋体" w:cs="宋体"/>
                <w:szCs w:val="21"/>
              </w:rPr>
            </w:pPr>
            <w:r>
              <w:rPr>
                <w:rFonts w:hint="eastAsia" w:ascii="宋体" w:hAnsi="宋体" w:cs="宋体"/>
                <w:szCs w:val="21"/>
              </w:rPr>
              <w:t>根据采购人要求提供的开发技术服务，以1人次1月工作量计算，不少于5人次。</w:t>
            </w:r>
          </w:p>
          <w:p w14:paraId="59EB956E">
            <w:pPr>
              <w:spacing w:line="360" w:lineRule="auto"/>
              <w:rPr>
                <w:rFonts w:ascii="宋体" w:hAnsi="宋体" w:cs="宋体"/>
                <w:szCs w:val="21"/>
              </w:rPr>
            </w:pPr>
            <w:r>
              <w:rPr>
                <w:rFonts w:hint="eastAsia" w:ascii="宋体" w:hAnsi="宋体" w:cs="宋体"/>
                <w:szCs w:val="21"/>
              </w:rPr>
              <w:t>三、软件适配版本要求：</w:t>
            </w:r>
          </w:p>
          <w:p w14:paraId="51DD17D9">
            <w:pPr>
              <w:spacing w:line="360" w:lineRule="auto"/>
              <w:rPr>
                <w:rFonts w:ascii="宋体" w:hAnsi="宋体" w:cs="宋体"/>
                <w:szCs w:val="21"/>
              </w:rPr>
            </w:pPr>
            <w:r>
              <w:rPr>
                <w:rFonts w:hint="eastAsia" w:ascii="宋体" w:hAnsi="宋体" w:cs="宋体"/>
                <w:szCs w:val="21"/>
              </w:rPr>
              <w:t>软件支持应开发三个版本：PC版本、VR版本、WEB网页端版本</w:t>
            </w:r>
          </w:p>
          <w:p w14:paraId="65ABEB3B">
            <w:pPr>
              <w:spacing w:line="360" w:lineRule="auto"/>
              <w:rPr>
                <w:rFonts w:ascii="宋体" w:hAnsi="宋体" w:cs="宋体"/>
                <w:szCs w:val="21"/>
              </w:rPr>
            </w:pPr>
            <w:r>
              <w:rPr>
                <w:rFonts w:hint="eastAsia" w:ascii="宋体" w:hAnsi="宋体" w:cs="宋体"/>
                <w:szCs w:val="21"/>
              </w:rPr>
              <w:t>1、VR版本基于采购方已有的虚拟现实一体机硬件平台开发，通过红外笔在空中直接与虚拟模型进行交互。通过全新的头部跟踪模式，用户可从多角度观看立体模型。</w:t>
            </w:r>
          </w:p>
          <w:p w14:paraId="64B7F3EE">
            <w:pPr>
              <w:spacing w:line="360" w:lineRule="auto"/>
              <w:rPr>
                <w:rFonts w:ascii="宋体" w:hAnsi="宋体" w:cs="宋体"/>
                <w:szCs w:val="21"/>
              </w:rPr>
            </w:pPr>
            <w:r>
              <w:rPr>
                <w:rFonts w:hint="eastAsia" w:ascii="宋体" w:hAnsi="宋体" w:cs="宋体"/>
                <w:szCs w:val="21"/>
              </w:rPr>
              <w:t>2、PC端和网页版本可通过鼠标键盘与虚拟模型和场景进行交互，以虚拟仿真的方式进行交互使用。</w:t>
            </w:r>
          </w:p>
          <w:p w14:paraId="59BE1995">
            <w:pPr>
              <w:spacing w:line="360" w:lineRule="auto"/>
              <w:rPr>
                <w:rFonts w:ascii="宋体" w:hAnsi="宋体" w:cs="宋体"/>
                <w:szCs w:val="21"/>
              </w:rPr>
            </w:pPr>
            <w:r>
              <w:rPr>
                <w:rFonts w:hint="eastAsia" w:ascii="宋体" w:hAnsi="宋体" w:cs="宋体"/>
                <w:szCs w:val="21"/>
              </w:rPr>
              <w:t>四、软件开发技术要求</w:t>
            </w:r>
          </w:p>
          <w:p w14:paraId="02D88883">
            <w:pPr>
              <w:spacing w:line="360" w:lineRule="auto"/>
              <w:rPr>
                <w:rFonts w:ascii="宋体" w:hAnsi="宋体" w:cs="宋体"/>
                <w:szCs w:val="21"/>
              </w:rPr>
            </w:pPr>
            <w:r>
              <w:rPr>
                <w:rFonts w:hint="eastAsia" w:ascii="宋体" w:hAnsi="宋体" w:cs="宋体"/>
                <w:szCs w:val="21"/>
              </w:rPr>
              <w:t>1、软件要求平均运行帧率&gt;50；</w:t>
            </w:r>
          </w:p>
          <w:p w14:paraId="03079B6F">
            <w:pPr>
              <w:spacing w:line="360" w:lineRule="auto"/>
              <w:rPr>
                <w:rFonts w:ascii="宋体" w:hAnsi="宋体" w:cs="宋体"/>
                <w:szCs w:val="21"/>
              </w:rPr>
            </w:pPr>
            <w:r>
              <w:rPr>
                <w:rFonts w:hint="eastAsia" w:ascii="宋体" w:hAnsi="宋体" w:cs="宋体"/>
                <w:szCs w:val="21"/>
              </w:rPr>
              <w:t>2、软件要求采用次世代PBR制作流程，材质要求具备金属度图，法线，Ao等属性，点光源数量不超过4盏。方向光不超过1盏。已达到更高的视觉标准效果</w:t>
            </w:r>
          </w:p>
          <w:p w14:paraId="2BC6FE3C">
            <w:pPr>
              <w:spacing w:line="360" w:lineRule="auto"/>
              <w:rPr>
                <w:rFonts w:ascii="宋体" w:hAnsi="宋体" w:cs="宋体"/>
                <w:szCs w:val="21"/>
              </w:rPr>
            </w:pPr>
            <w:r>
              <w:rPr>
                <w:rFonts w:hint="eastAsia" w:ascii="宋体" w:hAnsi="宋体" w:cs="宋体"/>
                <w:szCs w:val="21"/>
              </w:rPr>
              <w:t>3、软件要求支持真实动态阴影，抗锯齿，良好的光照表现等；</w:t>
            </w:r>
          </w:p>
          <w:p w14:paraId="64115D98">
            <w:pPr>
              <w:spacing w:line="360" w:lineRule="auto"/>
              <w:rPr>
                <w:rFonts w:ascii="宋体" w:hAnsi="宋体" w:cs="宋体"/>
                <w:szCs w:val="21"/>
              </w:rPr>
            </w:pPr>
            <w:r>
              <w:rPr>
                <w:rFonts w:hint="eastAsia" w:ascii="宋体" w:hAnsi="宋体" w:cs="宋体"/>
                <w:szCs w:val="21"/>
              </w:rPr>
              <w:t>4、软件要求支持主流的后期处理效果，比如bloomS、LUT、ToneMapping等；</w:t>
            </w:r>
          </w:p>
          <w:p w14:paraId="3F0202DF">
            <w:pPr>
              <w:spacing w:line="360" w:lineRule="auto"/>
              <w:rPr>
                <w:rFonts w:ascii="宋体" w:hAnsi="宋体" w:cs="宋体"/>
                <w:szCs w:val="21"/>
              </w:rPr>
            </w:pPr>
            <w:r>
              <w:rPr>
                <w:rFonts w:hint="eastAsia" w:ascii="宋体" w:hAnsi="宋体" w:cs="宋体"/>
                <w:szCs w:val="21"/>
              </w:rPr>
              <w:t>5、软件要求提供工程源码；</w:t>
            </w:r>
          </w:p>
          <w:p w14:paraId="0316C518">
            <w:pPr>
              <w:spacing w:line="360" w:lineRule="auto"/>
              <w:rPr>
                <w:rFonts w:ascii="宋体" w:hAnsi="宋体" w:cs="宋体"/>
                <w:szCs w:val="21"/>
              </w:rPr>
            </w:pPr>
            <w:r>
              <w:rPr>
                <w:rFonts w:hint="eastAsia" w:ascii="宋体" w:hAnsi="宋体" w:cs="宋体"/>
                <w:szCs w:val="21"/>
              </w:rPr>
              <w:t>6、软件要求支持跨平台部署，支持桌面式虚拟现实一体机、PC、web等；</w:t>
            </w:r>
          </w:p>
          <w:p w14:paraId="5C103EE9">
            <w:pPr>
              <w:spacing w:line="360" w:lineRule="auto"/>
              <w:rPr>
                <w:rFonts w:ascii="宋体" w:hAnsi="宋体" w:cs="宋体"/>
                <w:szCs w:val="21"/>
              </w:rPr>
            </w:pPr>
            <w:r>
              <w:rPr>
                <w:rFonts w:hint="eastAsia" w:ascii="宋体" w:hAnsi="宋体" w:cs="宋体"/>
                <w:szCs w:val="21"/>
              </w:rPr>
              <w:t>7、软件要求灵活易拓展，可快速适配第三方SDK，方便学校后期自行拓展开发；</w:t>
            </w:r>
          </w:p>
          <w:p w14:paraId="655C2DE7">
            <w:pPr>
              <w:spacing w:line="360" w:lineRule="auto"/>
              <w:rPr>
                <w:rFonts w:ascii="宋体" w:hAnsi="宋体" w:cs="宋体"/>
                <w:szCs w:val="21"/>
              </w:rPr>
            </w:pPr>
            <w:r>
              <w:rPr>
                <w:rFonts w:hint="eastAsia" w:ascii="宋体" w:hAnsi="宋体" w:cs="宋体"/>
                <w:szCs w:val="21"/>
              </w:rPr>
              <w:t>8、软件提供售后支持和维护。</w:t>
            </w:r>
          </w:p>
          <w:p w14:paraId="78FCF3FB">
            <w:pPr>
              <w:spacing w:line="360" w:lineRule="auto"/>
              <w:rPr>
                <w:rFonts w:ascii="宋体" w:hAnsi="宋体" w:cs="宋体"/>
                <w:szCs w:val="21"/>
              </w:rPr>
            </w:pPr>
            <w:r>
              <w:rPr>
                <w:rFonts w:hint="eastAsia" w:ascii="宋体" w:hAnsi="宋体" w:cs="宋体"/>
                <w:szCs w:val="21"/>
              </w:rPr>
              <w:t>五、其他技术支持要求</w:t>
            </w:r>
          </w:p>
          <w:p w14:paraId="619FF704">
            <w:pPr>
              <w:spacing w:line="360" w:lineRule="auto"/>
              <w:rPr>
                <w:rFonts w:ascii="宋体" w:hAnsi="宋体" w:cs="宋体"/>
                <w:szCs w:val="21"/>
              </w:rPr>
            </w:pPr>
            <w:r>
              <w:rPr>
                <w:rFonts w:hint="eastAsia" w:ascii="宋体" w:hAnsi="宋体" w:cs="宋体"/>
                <w:szCs w:val="21"/>
              </w:rPr>
              <w:t>软件可上传国家智慧教育平台。</w:t>
            </w:r>
          </w:p>
        </w:tc>
      </w:tr>
      <w:tr w14:paraId="2BA3E5D2">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59AFC93B">
            <w:pPr>
              <w:spacing w:line="360" w:lineRule="auto"/>
              <w:rPr>
                <w:rFonts w:ascii="宋体" w:hAnsi="宋体" w:cs="宋体"/>
                <w:szCs w:val="21"/>
              </w:rPr>
            </w:pPr>
            <w:r>
              <w:rPr>
                <w:rFonts w:hint="eastAsia" w:ascii="宋体" w:hAnsi="宋体" w:cs="宋体"/>
                <w:szCs w:val="21"/>
              </w:rPr>
              <w:t>39</w:t>
            </w:r>
          </w:p>
        </w:tc>
        <w:tc>
          <w:tcPr>
            <w:tcW w:w="819" w:type="pct"/>
            <w:tcBorders>
              <w:top w:val="single" w:color="000000" w:sz="4" w:space="0"/>
              <w:left w:val="single" w:color="000000" w:sz="4" w:space="0"/>
              <w:bottom w:val="single" w:color="000000" w:sz="4" w:space="0"/>
              <w:right w:val="single" w:color="000000" w:sz="4" w:space="0"/>
            </w:tcBorders>
            <w:vAlign w:val="center"/>
          </w:tcPr>
          <w:p w14:paraId="71DF698E">
            <w:pPr>
              <w:spacing w:line="360" w:lineRule="auto"/>
              <w:jc w:val="center"/>
            </w:pPr>
            <w:r>
              <w:rPr>
                <w:rFonts w:hint="eastAsia" w:ascii="宋体" w:hAnsi="宋体" w:cs="宋体"/>
                <w:kern w:val="0"/>
                <w:szCs w:val="21"/>
              </w:rPr>
              <w:t>数字化教材资源</w:t>
            </w:r>
            <w:r>
              <w:rPr>
                <w:rFonts w:hint="eastAsia" w:ascii="宋体" w:hAnsi="宋体" w:cs="宋体"/>
                <w:kern w:val="0"/>
                <w:szCs w:val="21"/>
                <w:lang w:val="en-US" w:eastAsia="zh-CN"/>
              </w:rPr>
              <w:t xml:space="preserve">  </w:t>
            </w:r>
            <w:r>
              <w:rPr>
                <w:rFonts w:hint="eastAsia" w:ascii="宋体" w:hAnsi="宋体" w:cs="宋体"/>
                <w:kern w:val="0"/>
                <w:szCs w:val="21"/>
              </w:rPr>
              <w:t>（四）</w:t>
            </w:r>
          </w:p>
        </w:tc>
        <w:tc>
          <w:tcPr>
            <w:tcW w:w="3810" w:type="pct"/>
            <w:tcBorders>
              <w:top w:val="single" w:color="000000" w:sz="4" w:space="0"/>
              <w:left w:val="single" w:color="000000" w:sz="4" w:space="0"/>
              <w:bottom w:val="single" w:color="000000" w:sz="4" w:space="0"/>
              <w:right w:val="single" w:color="000000" w:sz="4" w:space="0"/>
            </w:tcBorders>
            <w:vAlign w:val="center"/>
          </w:tcPr>
          <w:p w14:paraId="64FE1723">
            <w:pPr>
              <w:spacing w:line="360" w:lineRule="auto"/>
              <w:rPr>
                <w:rFonts w:ascii="宋体" w:hAnsi="宋体" w:cs="宋体"/>
                <w:szCs w:val="21"/>
              </w:rPr>
            </w:pPr>
            <w:r>
              <w:rPr>
                <w:rFonts w:hint="eastAsia" w:ascii="宋体" w:hAnsi="宋体" w:cs="宋体"/>
                <w:szCs w:val="21"/>
              </w:rPr>
              <w:t>一、开发内容要求：</w:t>
            </w:r>
          </w:p>
          <w:p w14:paraId="4B0419AC">
            <w:pPr>
              <w:spacing w:line="360" w:lineRule="auto"/>
              <w:rPr>
                <w:rFonts w:ascii="宋体" w:hAnsi="宋体" w:cs="宋体"/>
                <w:szCs w:val="21"/>
              </w:rPr>
            </w:pPr>
            <w:r>
              <w:rPr>
                <w:rFonts w:hint="eastAsia" w:ascii="宋体" w:hAnsi="宋体" w:cs="宋体"/>
                <w:color w:val="0F1115"/>
                <w:szCs w:val="21"/>
                <w:shd w:val="clear" w:color="auto" w:fill="FFFFFF"/>
              </w:rPr>
              <w:t>真实的汽车零部件产线（如机器人焊接岛、总装控制站）价格昂贵、持续生产，不可能让学员随意进行编程和调试练习，存在安全风险和生产中断风险。以汽车零部件虚拟统控制与调试数字化教材资源为样例，</w:t>
            </w:r>
            <w:r>
              <w:rPr>
                <w:rFonts w:hint="eastAsia" w:ascii="宋体" w:hAnsi="宋体" w:cs="宋体"/>
                <w:szCs w:val="21"/>
              </w:rPr>
              <w:t>开发1套数字化教材资源，主要以可交互的教学资源为主，内容主体采用HTML5或者Unity技术等，确保跨平台兼容性和丰富的媒体集成能力，让学生找到学习的沉浸感和参与度，实训任务操作步骤不低于15步。包含3D模型、交互测试、虚拟仿真实训任务等内容，具体为3D模型支持缩放、旋转、剖切等操作，模型或原理结构图、结构标注、安装拆卸功能、UI交互设计，确保内容结构清晰、可交互。数字教材资源实现从“纸质书的数字化”到“基于数字环境的全新教学体验”的转变，强调情境化、交互化、个性化。</w:t>
            </w:r>
          </w:p>
          <w:p w14:paraId="047263E3">
            <w:pPr>
              <w:spacing w:line="360" w:lineRule="auto"/>
              <w:rPr>
                <w:rFonts w:ascii="宋体" w:hAnsi="宋体" w:cs="宋体"/>
                <w:szCs w:val="21"/>
              </w:rPr>
            </w:pPr>
            <w:r>
              <w:rPr>
                <w:rFonts w:hint="eastAsia" w:ascii="宋体" w:hAnsi="宋体" w:cs="宋体"/>
                <w:szCs w:val="21"/>
              </w:rPr>
              <w:t>二、技术服务工作量要求：</w:t>
            </w:r>
          </w:p>
          <w:p w14:paraId="198AF3E0">
            <w:pPr>
              <w:spacing w:line="360" w:lineRule="auto"/>
              <w:rPr>
                <w:rFonts w:ascii="宋体" w:hAnsi="宋体" w:cs="宋体"/>
                <w:szCs w:val="21"/>
              </w:rPr>
            </w:pPr>
            <w:r>
              <w:rPr>
                <w:rFonts w:hint="eastAsia" w:ascii="宋体" w:hAnsi="宋体" w:cs="宋体"/>
                <w:szCs w:val="21"/>
              </w:rPr>
              <w:t>根据采购人要求提供的开发技术服务，以1人次1月工作量计算，不少于5人次。</w:t>
            </w:r>
          </w:p>
          <w:p w14:paraId="2D71C646">
            <w:pPr>
              <w:spacing w:line="360" w:lineRule="auto"/>
              <w:rPr>
                <w:rFonts w:ascii="宋体" w:hAnsi="宋体" w:cs="宋体"/>
                <w:szCs w:val="21"/>
              </w:rPr>
            </w:pPr>
            <w:r>
              <w:rPr>
                <w:rFonts w:hint="eastAsia" w:ascii="宋体" w:hAnsi="宋体" w:cs="宋体"/>
                <w:szCs w:val="21"/>
              </w:rPr>
              <w:t>三、软件适配版本要求：</w:t>
            </w:r>
          </w:p>
          <w:p w14:paraId="2471B4FA">
            <w:pPr>
              <w:spacing w:line="360" w:lineRule="auto"/>
              <w:rPr>
                <w:rFonts w:ascii="宋体" w:hAnsi="宋体" w:cs="宋体"/>
                <w:szCs w:val="21"/>
              </w:rPr>
            </w:pPr>
            <w:r>
              <w:rPr>
                <w:rFonts w:hint="eastAsia" w:ascii="宋体" w:hAnsi="宋体" w:cs="宋体"/>
                <w:szCs w:val="21"/>
              </w:rPr>
              <w:t>软件支持应开发三个版本：PC版本、VR版本、WEB网页端版本</w:t>
            </w:r>
          </w:p>
          <w:p w14:paraId="470D9822">
            <w:pPr>
              <w:spacing w:line="360" w:lineRule="auto"/>
              <w:rPr>
                <w:rFonts w:ascii="宋体" w:hAnsi="宋体" w:cs="宋体"/>
                <w:szCs w:val="21"/>
              </w:rPr>
            </w:pPr>
            <w:r>
              <w:rPr>
                <w:rFonts w:hint="eastAsia" w:ascii="宋体" w:hAnsi="宋体" w:cs="宋体"/>
                <w:szCs w:val="21"/>
              </w:rPr>
              <w:t>1、VR版本基于采购方已有的虚拟现实一体机硬件平台开发，通过红外笔在空中直接与虚拟模型进行交互。通过全新的头部跟踪模式，用户可从多角度观看立体模型。</w:t>
            </w:r>
          </w:p>
          <w:p w14:paraId="5875695F">
            <w:pPr>
              <w:spacing w:line="360" w:lineRule="auto"/>
              <w:rPr>
                <w:rFonts w:ascii="宋体" w:hAnsi="宋体" w:cs="宋体"/>
                <w:szCs w:val="21"/>
              </w:rPr>
            </w:pPr>
            <w:r>
              <w:rPr>
                <w:rFonts w:hint="eastAsia" w:ascii="宋体" w:hAnsi="宋体" w:cs="宋体"/>
                <w:szCs w:val="21"/>
              </w:rPr>
              <w:t>2、PC端和网页版本可通过鼠标键盘与虚拟模型和场景进行交互，以虚拟仿真的方式进行交互使用。</w:t>
            </w:r>
          </w:p>
          <w:p w14:paraId="404E9C84">
            <w:pPr>
              <w:spacing w:line="360" w:lineRule="auto"/>
              <w:rPr>
                <w:rFonts w:ascii="宋体" w:hAnsi="宋体" w:cs="宋体"/>
                <w:szCs w:val="21"/>
              </w:rPr>
            </w:pPr>
            <w:r>
              <w:rPr>
                <w:rFonts w:hint="eastAsia" w:ascii="宋体" w:hAnsi="宋体" w:cs="宋体"/>
                <w:szCs w:val="21"/>
              </w:rPr>
              <w:t>四、软件开发技术要求</w:t>
            </w:r>
          </w:p>
          <w:p w14:paraId="5B0955D1">
            <w:pPr>
              <w:spacing w:line="360" w:lineRule="auto"/>
              <w:rPr>
                <w:rFonts w:ascii="宋体" w:hAnsi="宋体" w:cs="宋体"/>
                <w:szCs w:val="21"/>
              </w:rPr>
            </w:pPr>
            <w:r>
              <w:rPr>
                <w:rFonts w:hint="eastAsia" w:ascii="宋体" w:hAnsi="宋体" w:cs="宋体"/>
                <w:szCs w:val="21"/>
              </w:rPr>
              <w:t>1、软件要求平均运行帧率&gt;50；</w:t>
            </w:r>
          </w:p>
          <w:p w14:paraId="1A44952E">
            <w:pPr>
              <w:spacing w:line="360" w:lineRule="auto"/>
              <w:rPr>
                <w:rFonts w:ascii="宋体" w:hAnsi="宋体" w:cs="宋体"/>
                <w:szCs w:val="21"/>
              </w:rPr>
            </w:pPr>
            <w:r>
              <w:rPr>
                <w:rFonts w:hint="eastAsia" w:ascii="宋体" w:hAnsi="宋体" w:cs="宋体"/>
                <w:szCs w:val="21"/>
              </w:rPr>
              <w:t>2、软件要求采用次世代PBR制作流程，材质要求具备金属度图，法线，Ao等属性，点光源数量不超过4盏。方向光不超过1盏。已达到更高的视觉标准效果</w:t>
            </w:r>
          </w:p>
          <w:p w14:paraId="78845872">
            <w:pPr>
              <w:spacing w:line="360" w:lineRule="auto"/>
              <w:rPr>
                <w:rFonts w:ascii="宋体" w:hAnsi="宋体" w:cs="宋体"/>
                <w:szCs w:val="21"/>
              </w:rPr>
            </w:pPr>
            <w:r>
              <w:rPr>
                <w:rFonts w:hint="eastAsia" w:ascii="宋体" w:hAnsi="宋体" w:cs="宋体"/>
                <w:szCs w:val="21"/>
              </w:rPr>
              <w:t>3、软件要求支持真实动态阴影，抗锯齿，良好的光照表现等；</w:t>
            </w:r>
          </w:p>
          <w:p w14:paraId="784DFD40">
            <w:pPr>
              <w:spacing w:line="360" w:lineRule="auto"/>
              <w:rPr>
                <w:rFonts w:ascii="宋体" w:hAnsi="宋体" w:cs="宋体"/>
                <w:szCs w:val="21"/>
              </w:rPr>
            </w:pPr>
            <w:r>
              <w:rPr>
                <w:rFonts w:hint="eastAsia" w:ascii="宋体" w:hAnsi="宋体" w:cs="宋体"/>
                <w:szCs w:val="21"/>
              </w:rPr>
              <w:t>4、软件要求支持主流的后期处理效果，比如bloomS、LUT、ToneMapping等；</w:t>
            </w:r>
          </w:p>
          <w:p w14:paraId="7031EEBE">
            <w:pPr>
              <w:spacing w:line="360" w:lineRule="auto"/>
              <w:rPr>
                <w:rFonts w:ascii="宋体" w:hAnsi="宋体" w:cs="宋体"/>
                <w:szCs w:val="21"/>
              </w:rPr>
            </w:pPr>
            <w:r>
              <w:rPr>
                <w:rFonts w:hint="eastAsia" w:ascii="宋体" w:hAnsi="宋体" w:cs="宋体"/>
                <w:szCs w:val="21"/>
              </w:rPr>
              <w:t>5、软件要求提供工程源码；</w:t>
            </w:r>
          </w:p>
          <w:p w14:paraId="01840315">
            <w:pPr>
              <w:spacing w:line="360" w:lineRule="auto"/>
              <w:rPr>
                <w:rFonts w:ascii="宋体" w:hAnsi="宋体" w:cs="宋体"/>
                <w:szCs w:val="21"/>
              </w:rPr>
            </w:pPr>
            <w:r>
              <w:rPr>
                <w:rFonts w:hint="eastAsia" w:ascii="宋体" w:hAnsi="宋体" w:cs="宋体"/>
                <w:szCs w:val="21"/>
              </w:rPr>
              <w:t>6、软件要求支持跨平台部署，支持桌面式虚拟现实一体机、PC、web等；</w:t>
            </w:r>
          </w:p>
          <w:p w14:paraId="71542E9C">
            <w:pPr>
              <w:spacing w:line="360" w:lineRule="auto"/>
              <w:rPr>
                <w:rFonts w:ascii="宋体" w:hAnsi="宋体" w:cs="宋体"/>
                <w:szCs w:val="21"/>
              </w:rPr>
            </w:pPr>
            <w:r>
              <w:rPr>
                <w:rFonts w:hint="eastAsia" w:ascii="宋体" w:hAnsi="宋体" w:cs="宋体"/>
                <w:szCs w:val="21"/>
              </w:rPr>
              <w:t>7、软件要求灵活易拓展，可快速适配第三方SDK，方便学校后期自行拓展开发；</w:t>
            </w:r>
          </w:p>
          <w:p w14:paraId="70F0ED4F">
            <w:pPr>
              <w:spacing w:line="360" w:lineRule="auto"/>
              <w:rPr>
                <w:rFonts w:ascii="宋体" w:hAnsi="宋体" w:cs="宋体"/>
                <w:szCs w:val="21"/>
              </w:rPr>
            </w:pPr>
            <w:r>
              <w:rPr>
                <w:rFonts w:hint="eastAsia" w:ascii="宋体" w:hAnsi="宋体" w:cs="宋体"/>
                <w:szCs w:val="21"/>
              </w:rPr>
              <w:t>8、软件提供售后支持和维护。</w:t>
            </w:r>
          </w:p>
          <w:p w14:paraId="18243E56">
            <w:pPr>
              <w:spacing w:line="360" w:lineRule="auto"/>
              <w:rPr>
                <w:rFonts w:ascii="宋体" w:hAnsi="宋体" w:cs="宋体"/>
                <w:szCs w:val="21"/>
              </w:rPr>
            </w:pPr>
            <w:r>
              <w:rPr>
                <w:rFonts w:hint="eastAsia" w:ascii="宋体" w:hAnsi="宋体" w:cs="宋体"/>
                <w:szCs w:val="21"/>
              </w:rPr>
              <w:t>五、其他技术支持要求</w:t>
            </w:r>
          </w:p>
          <w:p w14:paraId="6B32588E">
            <w:pPr>
              <w:spacing w:line="360" w:lineRule="auto"/>
              <w:rPr>
                <w:rFonts w:ascii="宋体" w:hAnsi="宋体" w:cs="宋体"/>
                <w:szCs w:val="21"/>
              </w:rPr>
            </w:pPr>
            <w:r>
              <w:rPr>
                <w:rFonts w:hint="eastAsia" w:ascii="宋体" w:hAnsi="宋体" w:cs="宋体"/>
                <w:szCs w:val="21"/>
              </w:rPr>
              <w:t>软件可上传国家智慧教育平台。</w:t>
            </w:r>
          </w:p>
        </w:tc>
      </w:tr>
      <w:tr w14:paraId="5A9A4615">
        <w:tblPrEx>
          <w:tblCellMar>
            <w:top w:w="0" w:type="dxa"/>
            <w:left w:w="108" w:type="dxa"/>
            <w:bottom w:w="0" w:type="dxa"/>
            <w:right w:w="108" w:type="dxa"/>
          </w:tblCellMar>
        </w:tblPrEx>
        <w:trPr>
          <w:trHeight w:val="400" w:hRule="atLeast"/>
        </w:trPr>
        <w:tc>
          <w:tcPr>
            <w:tcW w:w="369" w:type="pct"/>
            <w:tcBorders>
              <w:top w:val="single" w:color="000000" w:sz="4" w:space="0"/>
              <w:left w:val="single" w:color="000000" w:sz="4" w:space="0"/>
              <w:bottom w:val="single" w:color="000000" w:sz="4" w:space="0"/>
              <w:right w:val="single" w:color="000000" w:sz="4" w:space="0"/>
            </w:tcBorders>
            <w:vAlign w:val="center"/>
          </w:tcPr>
          <w:p w14:paraId="150DA665">
            <w:pPr>
              <w:spacing w:line="360" w:lineRule="auto"/>
              <w:rPr>
                <w:rFonts w:ascii="宋体" w:hAnsi="宋体" w:cs="宋体"/>
                <w:szCs w:val="21"/>
              </w:rPr>
            </w:pPr>
            <w:r>
              <w:rPr>
                <w:rFonts w:hint="eastAsia" w:ascii="宋体" w:hAnsi="宋体" w:cs="宋体"/>
                <w:szCs w:val="21"/>
              </w:rPr>
              <w:t>40</w:t>
            </w:r>
          </w:p>
        </w:tc>
        <w:tc>
          <w:tcPr>
            <w:tcW w:w="819" w:type="pct"/>
            <w:tcBorders>
              <w:top w:val="single" w:color="000000" w:sz="4" w:space="0"/>
              <w:left w:val="single" w:color="000000" w:sz="4" w:space="0"/>
              <w:bottom w:val="single" w:color="000000" w:sz="4" w:space="0"/>
              <w:right w:val="single" w:color="000000" w:sz="4" w:space="0"/>
            </w:tcBorders>
            <w:vAlign w:val="center"/>
          </w:tcPr>
          <w:p w14:paraId="62D71D0D">
            <w:pPr>
              <w:spacing w:line="360" w:lineRule="auto"/>
              <w:jc w:val="both"/>
              <w:rPr>
                <w:rFonts w:ascii="宋体" w:hAnsi="宋体" w:cs="宋体"/>
                <w:szCs w:val="21"/>
              </w:rPr>
            </w:pPr>
            <w:r>
              <w:rPr>
                <w:rFonts w:hint="eastAsia" w:ascii="宋体" w:hAnsi="宋体" w:cs="宋体"/>
                <w:kern w:val="0"/>
                <w:szCs w:val="21"/>
              </w:rPr>
              <w:t>数字化教材资源</w:t>
            </w:r>
            <w:r>
              <w:rPr>
                <w:rFonts w:hint="eastAsia" w:ascii="宋体" w:hAnsi="宋体" w:cs="宋体"/>
                <w:kern w:val="0"/>
                <w:szCs w:val="21"/>
                <w:lang w:val="en-US" w:eastAsia="zh-CN"/>
              </w:rPr>
              <w:t xml:space="preserve">  （五</w:t>
            </w:r>
            <w:r>
              <w:rPr>
                <w:rFonts w:hint="eastAsia" w:ascii="宋体" w:hAnsi="宋体" w:cs="宋体"/>
                <w:kern w:val="0"/>
                <w:szCs w:val="21"/>
              </w:rPr>
              <w:t>）</w:t>
            </w:r>
          </w:p>
        </w:tc>
        <w:tc>
          <w:tcPr>
            <w:tcW w:w="3810" w:type="pct"/>
            <w:tcBorders>
              <w:top w:val="single" w:color="000000" w:sz="4" w:space="0"/>
              <w:left w:val="single" w:color="000000" w:sz="4" w:space="0"/>
              <w:bottom w:val="single" w:color="000000" w:sz="4" w:space="0"/>
              <w:right w:val="single" w:color="000000" w:sz="4" w:space="0"/>
            </w:tcBorders>
            <w:vAlign w:val="center"/>
          </w:tcPr>
          <w:p w14:paraId="5B05C63E">
            <w:pPr>
              <w:spacing w:line="360" w:lineRule="auto"/>
              <w:rPr>
                <w:rFonts w:ascii="宋体" w:hAnsi="宋体" w:cs="宋体"/>
                <w:szCs w:val="21"/>
              </w:rPr>
            </w:pPr>
            <w:r>
              <w:rPr>
                <w:rFonts w:hint="eastAsia" w:ascii="宋体" w:hAnsi="宋体" w:cs="宋体"/>
                <w:szCs w:val="21"/>
              </w:rPr>
              <w:t>一、开发内容要求：</w:t>
            </w:r>
          </w:p>
          <w:p w14:paraId="2A8DCA20">
            <w:pPr>
              <w:spacing w:line="360" w:lineRule="auto"/>
              <w:rPr>
                <w:rFonts w:ascii="宋体" w:hAnsi="宋体" w:cs="宋体"/>
                <w:szCs w:val="21"/>
              </w:rPr>
            </w:pPr>
            <w:r>
              <w:rPr>
                <w:rFonts w:hint="eastAsia" w:ascii="宋体" w:hAnsi="宋体" w:cs="宋体"/>
                <w:szCs w:val="21"/>
              </w:rPr>
              <w:t>汽车关键零部件虚拟工厂实训数字化教材资源的开发，核心目标是在虚拟空间中安全、高效、低成本地复现智能制造的核心技能训练场景，以解决传统实训中的"高成本、高风险、难观摩"难题，以汽车关键零部件虚拟工厂实训数字化教材资源为样例，开发1套数字化教材资源，主要以可交互的教学资源为主，内容主体采用HTML5或者Unity技术等，确保跨平台兼容性和丰富的媒体集成能力，让学生找到学习的沉浸感和参与度，实训任务操作步骤不低于15步。包含3D模型、交互测试、虚拟仿真实训任务等内容，具体为3D模型支持缩放、旋转、剖切等操作，模型或原理结构图、结构标注、安装拆卸功能、UI交互设计，确保内容结构清晰、可交互。数字教材资源实现从“纸质书的数字化”到“基于数字环境的全新教学体验”的转变，强调情境化、交互化、个性化。</w:t>
            </w:r>
          </w:p>
          <w:p w14:paraId="527CC8FB">
            <w:pPr>
              <w:spacing w:line="360" w:lineRule="auto"/>
              <w:rPr>
                <w:rFonts w:ascii="宋体" w:hAnsi="宋体" w:cs="宋体"/>
                <w:szCs w:val="21"/>
              </w:rPr>
            </w:pPr>
            <w:r>
              <w:rPr>
                <w:rFonts w:hint="eastAsia" w:ascii="宋体" w:hAnsi="宋体" w:cs="宋体"/>
                <w:szCs w:val="21"/>
              </w:rPr>
              <w:t>二、技术服务工作量要求：</w:t>
            </w:r>
          </w:p>
          <w:p w14:paraId="49FD5112">
            <w:pPr>
              <w:spacing w:line="360" w:lineRule="auto"/>
              <w:rPr>
                <w:rFonts w:ascii="宋体" w:hAnsi="宋体" w:cs="宋体"/>
                <w:szCs w:val="21"/>
              </w:rPr>
            </w:pPr>
            <w:r>
              <w:rPr>
                <w:rFonts w:hint="eastAsia" w:ascii="宋体" w:hAnsi="宋体" w:cs="宋体"/>
                <w:szCs w:val="21"/>
              </w:rPr>
              <w:t>根据采购人要求提供的开发技术服务，以1人次1月工作量计算，不少于5人次。</w:t>
            </w:r>
          </w:p>
          <w:p w14:paraId="367F69AF">
            <w:pPr>
              <w:spacing w:line="360" w:lineRule="auto"/>
              <w:rPr>
                <w:rFonts w:ascii="宋体" w:hAnsi="宋体" w:cs="宋体"/>
                <w:szCs w:val="21"/>
              </w:rPr>
            </w:pPr>
            <w:r>
              <w:rPr>
                <w:rFonts w:hint="eastAsia" w:ascii="宋体" w:hAnsi="宋体" w:cs="宋体"/>
                <w:szCs w:val="21"/>
              </w:rPr>
              <w:t>三、软件适配版本要求：</w:t>
            </w:r>
          </w:p>
          <w:p w14:paraId="6BB01183">
            <w:pPr>
              <w:spacing w:line="360" w:lineRule="auto"/>
              <w:rPr>
                <w:rFonts w:ascii="宋体" w:hAnsi="宋体" w:cs="宋体"/>
                <w:szCs w:val="21"/>
              </w:rPr>
            </w:pPr>
            <w:r>
              <w:rPr>
                <w:rFonts w:hint="eastAsia" w:ascii="宋体" w:hAnsi="宋体" w:cs="宋体"/>
                <w:szCs w:val="21"/>
              </w:rPr>
              <w:t>软件支持应开发三个版本：PC版本、VR版本、WEB网页端版本</w:t>
            </w:r>
          </w:p>
          <w:p w14:paraId="0ED86433">
            <w:pPr>
              <w:spacing w:line="360" w:lineRule="auto"/>
              <w:rPr>
                <w:rFonts w:ascii="宋体" w:hAnsi="宋体" w:cs="宋体"/>
                <w:szCs w:val="21"/>
              </w:rPr>
            </w:pPr>
            <w:r>
              <w:rPr>
                <w:rFonts w:hint="eastAsia" w:ascii="宋体" w:hAnsi="宋体" w:cs="宋体"/>
                <w:szCs w:val="21"/>
              </w:rPr>
              <w:t>1、VR版本基于采购方已有的虚拟现实一体机硬件平台开发，通过红外笔在空中直接与虚拟模型进行交互。通过全新的头部跟踪模式，用户可从多角度观看立体模型。</w:t>
            </w:r>
          </w:p>
          <w:p w14:paraId="0ED93733">
            <w:pPr>
              <w:spacing w:line="360" w:lineRule="auto"/>
              <w:rPr>
                <w:rFonts w:ascii="宋体" w:hAnsi="宋体" w:cs="宋体"/>
                <w:szCs w:val="21"/>
              </w:rPr>
            </w:pPr>
            <w:r>
              <w:rPr>
                <w:rFonts w:hint="eastAsia" w:ascii="宋体" w:hAnsi="宋体" w:cs="宋体"/>
                <w:szCs w:val="21"/>
              </w:rPr>
              <w:t>2、PC端和网页版本可通过鼠标键盘与虚拟模型和场景进行交互，以虚拟仿真的方式进行交互使用。</w:t>
            </w:r>
          </w:p>
          <w:p w14:paraId="4B74A0C8">
            <w:pPr>
              <w:spacing w:line="360" w:lineRule="auto"/>
              <w:rPr>
                <w:rFonts w:ascii="宋体" w:hAnsi="宋体" w:cs="宋体"/>
                <w:szCs w:val="21"/>
              </w:rPr>
            </w:pPr>
            <w:r>
              <w:rPr>
                <w:rFonts w:hint="eastAsia" w:ascii="宋体" w:hAnsi="宋体" w:cs="宋体"/>
                <w:szCs w:val="21"/>
              </w:rPr>
              <w:t>四、软件开发技术要求</w:t>
            </w:r>
          </w:p>
          <w:p w14:paraId="72088D4E">
            <w:pPr>
              <w:spacing w:line="360" w:lineRule="auto"/>
              <w:rPr>
                <w:rFonts w:ascii="宋体" w:hAnsi="宋体" w:cs="宋体"/>
                <w:szCs w:val="21"/>
              </w:rPr>
            </w:pPr>
            <w:r>
              <w:rPr>
                <w:rFonts w:hint="eastAsia" w:ascii="宋体" w:hAnsi="宋体" w:cs="宋体"/>
                <w:szCs w:val="21"/>
              </w:rPr>
              <w:t>1、软件要求平均运行帧率&gt;50；</w:t>
            </w:r>
          </w:p>
          <w:p w14:paraId="4CD83904">
            <w:pPr>
              <w:spacing w:line="360" w:lineRule="auto"/>
              <w:rPr>
                <w:rFonts w:ascii="宋体" w:hAnsi="宋体" w:cs="宋体"/>
                <w:szCs w:val="21"/>
              </w:rPr>
            </w:pPr>
            <w:r>
              <w:rPr>
                <w:rFonts w:hint="eastAsia" w:ascii="宋体" w:hAnsi="宋体" w:cs="宋体"/>
                <w:szCs w:val="21"/>
              </w:rPr>
              <w:t>2、软件要求采用次世代PBR制作流程，材质要求具备金属度图，法线，Ao等属性，点光源数量不超过4盏。方向光不超过1盏。已达到更高的视觉标准效果</w:t>
            </w:r>
          </w:p>
          <w:p w14:paraId="3C578C85">
            <w:pPr>
              <w:spacing w:line="360" w:lineRule="auto"/>
              <w:rPr>
                <w:rFonts w:ascii="宋体" w:hAnsi="宋体" w:cs="宋体"/>
                <w:szCs w:val="21"/>
              </w:rPr>
            </w:pPr>
            <w:r>
              <w:rPr>
                <w:rFonts w:hint="eastAsia" w:ascii="宋体" w:hAnsi="宋体" w:cs="宋体"/>
                <w:szCs w:val="21"/>
              </w:rPr>
              <w:t>3、软件要求支持真实动态阴影，抗锯齿，良好的光照表现等；</w:t>
            </w:r>
          </w:p>
          <w:p w14:paraId="788295E8">
            <w:pPr>
              <w:spacing w:line="360" w:lineRule="auto"/>
              <w:rPr>
                <w:rFonts w:ascii="宋体" w:hAnsi="宋体" w:cs="宋体"/>
                <w:szCs w:val="21"/>
              </w:rPr>
            </w:pPr>
            <w:r>
              <w:rPr>
                <w:rFonts w:hint="eastAsia" w:ascii="宋体" w:hAnsi="宋体" w:cs="宋体"/>
                <w:szCs w:val="21"/>
              </w:rPr>
              <w:t>4、软件要求支持主流的后期处理效果，比如bloomS、LUT、ToneMapping等；</w:t>
            </w:r>
          </w:p>
          <w:p w14:paraId="6BAB19BD">
            <w:pPr>
              <w:spacing w:line="360" w:lineRule="auto"/>
              <w:rPr>
                <w:rFonts w:ascii="宋体" w:hAnsi="宋体" w:cs="宋体"/>
                <w:szCs w:val="21"/>
              </w:rPr>
            </w:pPr>
            <w:r>
              <w:rPr>
                <w:rFonts w:hint="eastAsia" w:ascii="宋体" w:hAnsi="宋体" w:cs="宋体"/>
                <w:szCs w:val="21"/>
              </w:rPr>
              <w:t>5、软件要求提供工程源码；</w:t>
            </w:r>
          </w:p>
          <w:p w14:paraId="04FF7FB8">
            <w:pPr>
              <w:spacing w:line="360" w:lineRule="auto"/>
              <w:rPr>
                <w:rFonts w:ascii="宋体" w:hAnsi="宋体" w:cs="宋体"/>
                <w:szCs w:val="21"/>
              </w:rPr>
            </w:pPr>
            <w:r>
              <w:rPr>
                <w:rFonts w:hint="eastAsia" w:ascii="宋体" w:hAnsi="宋体" w:cs="宋体"/>
                <w:szCs w:val="21"/>
              </w:rPr>
              <w:t>6、软件要求支持跨平台部署，支持桌面式虚拟现实一体机、PC、web等；</w:t>
            </w:r>
          </w:p>
          <w:p w14:paraId="7066026F">
            <w:pPr>
              <w:spacing w:line="360" w:lineRule="auto"/>
              <w:rPr>
                <w:rFonts w:ascii="宋体" w:hAnsi="宋体" w:cs="宋体"/>
                <w:szCs w:val="21"/>
              </w:rPr>
            </w:pPr>
            <w:r>
              <w:rPr>
                <w:rFonts w:hint="eastAsia" w:ascii="宋体" w:hAnsi="宋体" w:cs="宋体"/>
                <w:szCs w:val="21"/>
              </w:rPr>
              <w:t>7、软件要求灵活易拓展，可快速适配第三方SDK，方便学校后期自行拓展开发；</w:t>
            </w:r>
          </w:p>
          <w:p w14:paraId="41813C7C">
            <w:pPr>
              <w:spacing w:line="360" w:lineRule="auto"/>
              <w:rPr>
                <w:rFonts w:ascii="宋体" w:hAnsi="宋体" w:cs="宋体"/>
                <w:szCs w:val="21"/>
              </w:rPr>
            </w:pPr>
            <w:r>
              <w:rPr>
                <w:rFonts w:hint="eastAsia" w:ascii="宋体" w:hAnsi="宋体" w:cs="宋体"/>
                <w:szCs w:val="21"/>
              </w:rPr>
              <w:t>8、软件提供售后支持和维护。</w:t>
            </w:r>
          </w:p>
          <w:p w14:paraId="65F49E67">
            <w:pPr>
              <w:spacing w:line="360" w:lineRule="auto"/>
              <w:rPr>
                <w:rFonts w:ascii="宋体" w:hAnsi="宋体" w:cs="宋体"/>
                <w:szCs w:val="21"/>
              </w:rPr>
            </w:pPr>
            <w:r>
              <w:rPr>
                <w:rFonts w:hint="eastAsia" w:ascii="宋体" w:hAnsi="宋体" w:cs="宋体"/>
                <w:szCs w:val="21"/>
              </w:rPr>
              <w:t>五、其他技术支持要求</w:t>
            </w:r>
          </w:p>
          <w:p w14:paraId="1B2DF75C">
            <w:pPr>
              <w:spacing w:line="360" w:lineRule="auto"/>
              <w:rPr>
                <w:rFonts w:ascii="宋体" w:hAnsi="宋体" w:cs="宋体"/>
                <w:szCs w:val="21"/>
              </w:rPr>
            </w:pPr>
            <w:r>
              <w:rPr>
                <w:rFonts w:hint="eastAsia" w:ascii="宋体" w:hAnsi="宋体" w:cs="宋体"/>
                <w:szCs w:val="21"/>
              </w:rPr>
              <w:t>软件可上传国家智慧教育平台。</w:t>
            </w:r>
          </w:p>
        </w:tc>
      </w:tr>
    </w:tbl>
    <w:p w14:paraId="0B71DD8A">
      <w:pPr>
        <w:spacing w:line="360" w:lineRule="auto"/>
        <w:ind w:firstLine="643" w:firstLineChars="200"/>
        <w:jc w:val="left"/>
        <w:rPr>
          <w:rFonts w:hint="eastAsia" w:ascii="宋体" w:hAnsi="宋体"/>
          <w:b/>
          <w:snapToGrid w:val="0"/>
          <w:sz w:val="32"/>
          <w:szCs w:val="32"/>
        </w:rPr>
      </w:pPr>
    </w:p>
    <w:p w14:paraId="3ABA4428">
      <w:pPr>
        <w:spacing w:line="360" w:lineRule="auto"/>
        <w:ind w:firstLine="643" w:firstLineChars="200"/>
        <w:jc w:val="left"/>
        <w:rPr>
          <w:rFonts w:hint="eastAsia" w:ascii="宋体" w:hAnsi="宋体"/>
          <w:b/>
          <w:snapToGrid w:val="0"/>
          <w:sz w:val="32"/>
          <w:szCs w:val="32"/>
        </w:rPr>
      </w:pPr>
    </w:p>
    <w:p w14:paraId="5E6F40D4">
      <w:pPr>
        <w:spacing w:line="360" w:lineRule="auto"/>
        <w:ind w:firstLine="643" w:firstLineChars="200"/>
        <w:jc w:val="left"/>
        <w:rPr>
          <w:rFonts w:hint="eastAsia" w:ascii="宋体" w:hAnsi="宋体"/>
          <w:b/>
          <w:snapToGrid w:val="0"/>
          <w:sz w:val="32"/>
          <w:szCs w:val="32"/>
        </w:rPr>
      </w:pPr>
    </w:p>
    <w:p w14:paraId="681B71AA">
      <w:pPr>
        <w:spacing w:line="360" w:lineRule="auto"/>
        <w:ind w:firstLine="643" w:firstLineChars="200"/>
        <w:jc w:val="left"/>
        <w:rPr>
          <w:rFonts w:hint="eastAsia" w:ascii="宋体" w:hAnsi="宋体"/>
          <w:b/>
          <w:snapToGrid w:val="0"/>
          <w:sz w:val="32"/>
          <w:szCs w:val="32"/>
        </w:rPr>
      </w:pPr>
    </w:p>
    <w:p w14:paraId="3B582EF4">
      <w:pPr>
        <w:spacing w:line="360" w:lineRule="auto"/>
        <w:ind w:firstLine="643" w:firstLineChars="200"/>
        <w:jc w:val="left"/>
        <w:rPr>
          <w:rFonts w:hint="eastAsia" w:ascii="宋体" w:hAnsi="宋体"/>
          <w:b/>
          <w:snapToGrid w:val="0"/>
          <w:sz w:val="32"/>
          <w:szCs w:val="32"/>
        </w:rPr>
      </w:pPr>
    </w:p>
    <w:p w14:paraId="14B10453">
      <w:pPr>
        <w:spacing w:line="360" w:lineRule="auto"/>
        <w:ind w:firstLine="643" w:firstLineChars="200"/>
        <w:jc w:val="left"/>
        <w:rPr>
          <w:rFonts w:hint="eastAsia" w:ascii="宋体" w:hAnsi="宋体"/>
          <w:b/>
          <w:snapToGrid w:val="0"/>
          <w:sz w:val="32"/>
          <w:szCs w:val="32"/>
        </w:rPr>
      </w:pPr>
    </w:p>
    <w:p w14:paraId="30207C65">
      <w:pPr>
        <w:spacing w:line="360" w:lineRule="auto"/>
        <w:ind w:firstLine="643" w:firstLineChars="200"/>
        <w:jc w:val="left"/>
        <w:rPr>
          <w:rFonts w:hint="eastAsia" w:ascii="宋体" w:hAnsi="宋体"/>
          <w:b/>
          <w:snapToGrid w:val="0"/>
          <w:sz w:val="32"/>
          <w:szCs w:val="32"/>
        </w:rPr>
      </w:pPr>
    </w:p>
    <w:p w14:paraId="6F20336F">
      <w:pPr>
        <w:spacing w:line="360" w:lineRule="auto"/>
        <w:ind w:firstLine="643" w:firstLineChars="200"/>
        <w:jc w:val="left"/>
        <w:rPr>
          <w:rFonts w:hint="eastAsia" w:ascii="宋体" w:hAnsi="宋体"/>
          <w:b/>
          <w:snapToGrid w:val="0"/>
          <w:sz w:val="32"/>
          <w:szCs w:val="32"/>
        </w:rPr>
      </w:pPr>
    </w:p>
    <w:p w14:paraId="1826973D">
      <w:pPr>
        <w:spacing w:line="360" w:lineRule="auto"/>
        <w:ind w:firstLine="643" w:firstLineChars="200"/>
        <w:jc w:val="left"/>
        <w:rPr>
          <w:rFonts w:hint="eastAsia" w:ascii="宋体" w:hAnsi="宋体"/>
          <w:b/>
          <w:snapToGrid w:val="0"/>
          <w:sz w:val="32"/>
          <w:szCs w:val="32"/>
        </w:rPr>
      </w:pPr>
    </w:p>
    <w:p w14:paraId="27DA9D82">
      <w:pPr>
        <w:spacing w:line="360" w:lineRule="auto"/>
        <w:ind w:firstLine="643" w:firstLineChars="200"/>
        <w:jc w:val="left"/>
        <w:rPr>
          <w:rFonts w:hint="eastAsia" w:ascii="宋体" w:hAnsi="宋体"/>
          <w:b/>
          <w:snapToGrid w:val="0"/>
          <w:sz w:val="32"/>
          <w:szCs w:val="32"/>
        </w:rPr>
      </w:pPr>
    </w:p>
    <w:p w14:paraId="11F81E92">
      <w:pPr>
        <w:spacing w:line="360" w:lineRule="auto"/>
        <w:ind w:firstLine="643" w:firstLineChars="200"/>
        <w:jc w:val="left"/>
        <w:rPr>
          <w:rFonts w:hint="eastAsia" w:ascii="宋体" w:hAnsi="宋体"/>
          <w:b/>
          <w:snapToGrid w:val="0"/>
          <w:sz w:val="32"/>
          <w:szCs w:val="32"/>
        </w:rPr>
      </w:pPr>
    </w:p>
    <w:p w14:paraId="5997174C">
      <w:pPr>
        <w:spacing w:line="360" w:lineRule="auto"/>
        <w:ind w:firstLine="643" w:firstLineChars="200"/>
        <w:jc w:val="left"/>
        <w:rPr>
          <w:rFonts w:hint="eastAsia" w:ascii="宋体" w:hAnsi="宋体"/>
          <w:b/>
          <w:snapToGrid w:val="0"/>
          <w:sz w:val="32"/>
          <w:szCs w:val="32"/>
        </w:rPr>
      </w:pPr>
    </w:p>
    <w:p w14:paraId="257672EC">
      <w:pPr>
        <w:spacing w:line="360" w:lineRule="auto"/>
        <w:ind w:firstLine="643" w:firstLineChars="200"/>
        <w:jc w:val="left"/>
        <w:rPr>
          <w:rFonts w:hint="eastAsia" w:ascii="宋体" w:hAnsi="宋体"/>
          <w:b/>
          <w:snapToGrid w:val="0"/>
          <w:sz w:val="32"/>
          <w:szCs w:val="32"/>
        </w:rPr>
      </w:pPr>
    </w:p>
    <w:p w14:paraId="44613E57">
      <w:pPr>
        <w:spacing w:line="360" w:lineRule="auto"/>
        <w:ind w:firstLine="643" w:firstLineChars="200"/>
        <w:jc w:val="left"/>
        <w:rPr>
          <w:rFonts w:hint="eastAsia" w:ascii="宋体" w:hAnsi="宋体"/>
          <w:b/>
          <w:snapToGrid w:val="0"/>
          <w:sz w:val="32"/>
          <w:szCs w:val="32"/>
        </w:rPr>
      </w:pPr>
    </w:p>
    <w:p w14:paraId="32EB7009">
      <w:pPr>
        <w:spacing w:line="360" w:lineRule="auto"/>
        <w:ind w:firstLine="643" w:firstLineChars="200"/>
        <w:jc w:val="left"/>
        <w:rPr>
          <w:rFonts w:hint="eastAsia" w:ascii="宋体" w:hAnsi="宋体"/>
          <w:b/>
          <w:snapToGrid w:val="0"/>
          <w:sz w:val="32"/>
          <w:szCs w:val="32"/>
        </w:rPr>
      </w:pPr>
    </w:p>
    <w:p w14:paraId="72519E6C">
      <w:pPr>
        <w:spacing w:line="360" w:lineRule="auto"/>
        <w:ind w:firstLine="643" w:firstLineChars="200"/>
        <w:jc w:val="left"/>
        <w:rPr>
          <w:rFonts w:hint="eastAsia" w:ascii="宋体" w:hAnsi="宋体"/>
          <w:b/>
          <w:snapToGrid w:val="0"/>
          <w:sz w:val="32"/>
          <w:szCs w:val="32"/>
        </w:rPr>
      </w:pPr>
    </w:p>
    <w:p w14:paraId="7B9F99CB">
      <w:pPr>
        <w:spacing w:line="360" w:lineRule="auto"/>
        <w:ind w:firstLine="643" w:firstLineChars="200"/>
        <w:jc w:val="left"/>
        <w:rPr>
          <w:rFonts w:hint="eastAsia" w:ascii="宋体" w:hAnsi="宋体"/>
          <w:b/>
          <w:snapToGrid w:val="0"/>
          <w:sz w:val="32"/>
          <w:szCs w:val="32"/>
        </w:rPr>
      </w:pPr>
    </w:p>
    <w:p w14:paraId="0D8F5114">
      <w:pPr>
        <w:spacing w:line="360" w:lineRule="auto"/>
        <w:ind w:firstLine="643" w:firstLineChars="200"/>
        <w:jc w:val="left"/>
        <w:rPr>
          <w:rFonts w:hint="eastAsia" w:ascii="宋体" w:hAnsi="宋体"/>
          <w:b/>
          <w:snapToGrid w:val="0"/>
          <w:sz w:val="32"/>
          <w:szCs w:val="32"/>
        </w:rPr>
      </w:pPr>
    </w:p>
    <w:p w14:paraId="1C18A9F2">
      <w:pPr>
        <w:spacing w:line="360" w:lineRule="auto"/>
        <w:ind w:firstLine="643" w:firstLineChars="200"/>
        <w:jc w:val="left"/>
        <w:rPr>
          <w:rFonts w:hint="eastAsia" w:ascii="宋体" w:hAnsi="宋体"/>
          <w:b/>
          <w:snapToGrid w:val="0"/>
          <w:sz w:val="32"/>
          <w:szCs w:val="32"/>
        </w:rPr>
      </w:pPr>
    </w:p>
    <w:p w14:paraId="211D9C93">
      <w:pPr>
        <w:spacing w:line="360" w:lineRule="auto"/>
        <w:ind w:firstLine="643" w:firstLineChars="200"/>
        <w:jc w:val="left"/>
        <w:rPr>
          <w:rFonts w:hint="eastAsia" w:ascii="宋体" w:hAnsi="宋体"/>
          <w:b/>
          <w:snapToGrid w:val="0"/>
          <w:sz w:val="32"/>
          <w:szCs w:val="32"/>
        </w:rPr>
      </w:pPr>
    </w:p>
    <w:p w14:paraId="26F3A5DB">
      <w:pPr>
        <w:spacing w:line="360" w:lineRule="auto"/>
        <w:ind w:firstLine="643" w:firstLineChars="200"/>
        <w:jc w:val="left"/>
        <w:rPr>
          <w:rFonts w:hint="eastAsia" w:ascii="宋体" w:hAnsi="宋体"/>
          <w:b/>
          <w:snapToGrid w:val="0"/>
          <w:sz w:val="32"/>
          <w:szCs w:val="32"/>
        </w:rPr>
      </w:pPr>
    </w:p>
    <w:p w14:paraId="6D1BC23A">
      <w:pPr>
        <w:spacing w:line="360" w:lineRule="auto"/>
        <w:ind w:firstLine="643" w:firstLineChars="200"/>
        <w:jc w:val="left"/>
        <w:rPr>
          <w:rFonts w:hint="eastAsia" w:ascii="宋体" w:hAnsi="宋体"/>
          <w:b/>
          <w:snapToGrid w:val="0"/>
          <w:sz w:val="32"/>
          <w:szCs w:val="32"/>
        </w:rPr>
      </w:pPr>
    </w:p>
    <w:p w14:paraId="12A660E4">
      <w:pPr>
        <w:spacing w:line="360" w:lineRule="auto"/>
        <w:ind w:firstLine="643" w:firstLineChars="200"/>
        <w:jc w:val="left"/>
        <w:rPr>
          <w:rFonts w:ascii="宋体" w:hAnsi="宋体"/>
          <w:b/>
          <w:snapToGrid w:val="0"/>
          <w:sz w:val="32"/>
          <w:szCs w:val="32"/>
        </w:rPr>
      </w:pPr>
      <w:bookmarkStart w:id="29" w:name="_GoBack"/>
      <w:bookmarkEnd w:id="29"/>
      <w:r>
        <w:rPr>
          <w:rFonts w:hint="eastAsia" w:ascii="宋体" w:hAnsi="宋体"/>
          <w:b/>
          <w:snapToGrid w:val="0"/>
          <w:sz w:val="32"/>
          <w:szCs w:val="32"/>
        </w:rPr>
        <w:t>附件2软件验收</w:t>
      </w:r>
    </w:p>
    <w:p w14:paraId="6EA1B5BC">
      <w:pPr>
        <w:spacing w:line="360" w:lineRule="auto"/>
        <w:ind w:firstLine="643" w:firstLineChars="200"/>
        <w:jc w:val="center"/>
        <w:rPr>
          <w:rFonts w:ascii="宋体" w:hAnsi="宋体"/>
          <w:b/>
          <w:snapToGrid w:val="0"/>
          <w:sz w:val="32"/>
          <w:szCs w:val="32"/>
        </w:rPr>
      </w:pPr>
      <w:r>
        <w:rPr>
          <w:rFonts w:hint="eastAsia" w:ascii="宋体" w:hAnsi="宋体"/>
          <w:b/>
          <w:snapToGrid w:val="0"/>
          <w:sz w:val="32"/>
          <w:szCs w:val="32"/>
        </w:rPr>
        <w:t>验收方案</w:t>
      </w:r>
    </w:p>
    <w:p w14:paraId="4CC5D705">
      <w:pPr>
        <w:ind w:firstLine="640" w:firstLineChars="200"/>
        <w:jc w:val="left"/>
        <w:rPr>
          <w:rFonts w:ascii="仿宋" w:hAnsi="仿宋" w:eastAsia="仿宋"/>
          <w:sz w:val="32"/>
          <w:szCs w:val="32"/>
        </w:rPr>
      </w:pPr>
      <w:r>
        <w:rPr>
          <w:rFonts w:hint="eastAsia" w:ascii="仿宋" w:hAnsi="仿宋" w:eastAsia="仿宋"/>
          <w:sz w:val="32"/>
          <w:szCs w:val="32"/>
        </w:rPr>
        <w:t>二、（无形资产类）</w:t>
      </w:r>
    </w:p>
    <w:p w14:paraId="5CD6C00B">
      <w:pPr>
        <w:ind w:firstLine="640" w:firstLineChars="200"/>
        <w:jc w:val="center"/>
        <w:rPr>
          <w:rFonts w:ascii="仿宋" w:hAnsi="仿宋" w:eastAsia="仿宋"/>
          <w:sz w:val="32"/>
          <w:szCs w:val="32"/>
        </w:rPr>
      </w:pPr>
    </w:p>
    <w:p w14:paraId="35924F0C">
      <w:pPr>
        <w:adjustRightInd w:val="0"/>
        <w:snapToGrid w:val="0"/>
        <w:spacing w:line="360" w:lineRule="auto"/>
        <w:ind w:firstLine="525"/>
        <w:jc w:val="left"/>
        <w:rPr>
          <w:rFonts w:ascii="宋体" w:hAnsi="宋体"/>
          <w:szCs w:val="21"/>
        </w:rPr>
      </w:pPr>
      <w:r>
        <w:rPr>
          <w:rFonts w:hint="eastAsia" w:ascii="宋体" w:hAnsi="宋体"/>
          <w:szCs w:val="21"/>
        </w:rPr>
        <w:t xml:space="preserve">乙方所提供的服务必须符合 </w:t>
      </w:r>
      <w:r>
        <w:rPr>
          <w:rFonts w:hint="eastAsia" w:ascii="宋体" w:hAnsi="宋体"/>
          <w:color w:val="000000"/>
          <w:szCs w:val="21"/>
          <w:u w:val="single"/>
        </w:rPr>
        <w:t xml:space="preserve">采购需求里技术参数 </w:t>
      </w:r>
      <w:r>
        <w:rPr>
          <w:rFonts w:hint="eastAsia" w:ascii="宋体" w:hAnsi="宋体"/>
          <w:szCs w:val="21"/>
        </w:rPr>
        <w:t>和</w:t>
      </w:r>
      <w:r>
        <w:rPr>
          <w:rFonts w:hint="eastAsia" w:ascii="宋体" w:hAnsi="宋体"/>
          <w:color w:val="auto"/>
          <w:szCs w:val="21"/>
          <w:highlight w:val="none"/>
          <w:u w:val="single"/>
        </w:rPr>
        <w:t>[2025]JSZC-320400-CZZJ-</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G2025-0031</w:t>
      </w:r>
      <w:r>
        <w:rPr>
          <w:rFonts w:hint="eastAsia" w:ascii="宋体" w:hAnsi="宋体"/>
          <w:color w:val="auto"/>
          <w:szCs w:val="21"/>
          <w:highlight w:val="none"/>
          <w:u w:val="single"/>
          <w:lang w:val="en-US" w:eastAsia="zh-CN"/>
        </w:rPr>
        <w:t xml:space="preserve"> </w:t>
      </w:r>
      <w:r>
        <w:rPr>
          <w:rFonts w:hint="eastAsia" w:ascii="宋体" w:hAnsi="宋体"/>
          <w:szCs w:val="21"/>
          <w:highlight w:val="none"/>
        </w:rPr>
        <w:t>采购</w:t>
      </w:r>
      <w:r>
        <w:rPr>
          <w:rFonts w:hint="eastAsia" w:ascii="宋体" w:hAnsi="宋体"/>
          <w:szCs w:val="21"/>
        </w:rPr>
        <w:t>招标文件（含技术说明）和投标文件的要求，质保期</w:t>
      </w:r>
      <w:r>
        <w:rPr>
          <w:rFonts w:hint="eastAsia" w:ascii="宋体" w:hAnsi="宋体"/>
          <w:szCs w:val="21"/>
          <w:u w:val="single"/>
        </w:rPr>
        <w:t xml:space="preserve">     5    </w:t>
      </w:r>
      <w:r>
        <w:rPr>
          <w:rFonts w:hint="eastAsia" w:ascii="宋体" w:hAnsi="宋体"/>
          <w:szCs w:val="21"/>
        </w:rPr>
        <w:t xml:space="preserve"> 年。 </w:t>
      </w:r>
    </w:p>
    <w:p w14:paraId="48EF4C29">
      <w:pPr>
        <w:numPr>
          <w:ilvl w:val="0"/>
          <w:numId w:val="77"/>
        </w:numPr>
        <w:adjustRightInd w:val="0"/>
        <w:snapToGrid w:val="0"/>
        <w:spacing w:line="360" w:lineRule="auto"/>
        <w:ind w:firstLine="420" w:firstLineChars="200"/>
        <w:jc w:val="left"/>
        <w:rPr>
          <w:rFonts w:ascii="宋体" w:hAnsi="宋体"/>
          <w:szCs w:val="21"/>
        </w:rPr>
      </w:pPr>
      <w:r>
        <w:rPr>
          <w:rFonts w:hint="eastAsia" w:ascii="宋体" w:hAnsi="宋体"/>
          <w:szCs w:val="21"/>
        </w:rPr>
        <w:t>验收时间和地点：</w:t>
      </w:r>
    </w:p>
    <w:p w14:paraId="1F49A1B4">
      <w:pPr>
        <w:adjustRightInd w:val="0"/>
        <w:snapToGrid w:val="0"/>
        <w:spacing w:line="360" w:lineRule="auto"/>
        <w:ind w:firstLine="840" w:firstLineChars="400"/>
        <w:jc w:val="left"/>
        <w:rPr>
          <w:rFonts w:ascii="宋体" w:hAnsi="宋体"/>
          <w:szCs w:val="21"/>
        </w:rPr>
      </w:pPr>
      <w:r>
        <w:rPr>
          <w:rFonts w:hint="eastAsia" w:ascii="宋体" w:hAnsi="宋体"/>
          <w:szCs w:val="21"/>
        </w:rPr>
        <w:t>验收时间：合同签订后3个月内；</w:t>
      </w:r>
    </w:p>
    <w:p w14:paraId="66CD43F0">
      <w:pPr>
        <w:adjustRightInd w:val="0"/>
        <w:snapToGrid w:val="0"/>
        <w:spacing w:line="360" w:lineRule="auto"/>
        <w:ind w:firstLine="840" w:firstLineChars="400"/>
        <w:jc w:val="left"/>
        <w:rPr>
          <w:rFonts w:ascii="宋体" w:hAnsi="宋体"/>
          <w:szCs w:val="21"/>
        </w:rPr>
      </w:pPr>
      <w:r>
        <w:rPr>
          <w:rFonts w:hint="eastAsia" w:ascii="宋体" w:hAnsi="宋体"/>
          <w:szCs w:val="21"/>
        </w:rPr>
        <w:t>验收地点：常州机电职业技术学院；</w:t>
      </w:r>
    </w:p>
    <w:p w14:paraId="6BB44E50">
      <w:pPr>
        <w:numPr>
          <w:ilvl w:val="0"/>
          <w:numId w:val="77"/>
        </w:numPr>
        <w:adjustRightInd w:val="0"/>
        <w:snapToGrid w:val="0"/>
        <w:spacing w:line="360" w:lineRule="auto"/>
        <w:ind w:firstLine="420" w:firstLineChars="200"/>
        <w:jc w:val="left"/>
        <w:rPr>
          <w:rFonts w:ascii="宋体" w:hAnsi="宋体"/>
          <w:szCs w:val="21"/>
        </w:rPr>
      </w:pPr>
      <w:r>
        <w:rPr>
          <w:rFonts w:hint="eastAsia" w:ascii="宋体" w:hAnsi="宋体"/>
          <w:szCs w:val="21"/>
        </w:rPr>
        <w:t>验收方法：</w:t>
      </w:r>
    </w:p>
    <w:p w14:paraId="7F2D4420">
      <w:pPr>
        <w:adjustRightInd w:val="0"/>
        <w:snapToGrid w:val="0"/>
        <w:spacing w:line="360" w:lineRule="auto"/>
        <w:ind w:left="420" w:leftChars="200" w:firstLine="420"/>
        <w:jc w:val="left"/>
        <w:rPr>
          <w:rFonts w:ascii="宋体" w:hAnsi="宋体"/>
          <w:szCs w:val="21"/>
        </w:rPr>
      </w:pPr>
      <w:r>
        <w:rPr>
          <w:rFonts w:hint="eastAsia" w:ascii="宋体" w:hAnsi="宋体"/>
          <w:szCs w:val="21"/>
        </w:rPr>
        <w:t>①项目主体介绍；</w:t>
      </w:r>
    </w:p>
    <w:p w14:paraId="069B8394">
      <w:pPr>
        <w:adjustRightInd w:val="0"/>
        <w:snapToGrid w:val="0"/>
        <w:spacing w:line="360" w:lineRule="auto"/>
        <w:ind w:left="420" w:leftChars="200" w:firstLine="420"/>
        <w:jc w:val="left"/>
        <w:rPr>
          <w:rFonts w:ascii="宋体" w:hAnsi="宋体"/>
          <w:szCs w:val="21"/>
        </w:rPr>
      </w:pPr>
      <w:r>
        <w:rPr>
          <w:rFonts w:hint="eastAsia" w:ascii="宋体" w:hAnsi="宋体"/>
          <w:szCs w:val="21"/>
        </w:rPr>
        <w:t>②软件功能演示；</w:t>
      </w:r>
    </w:p>
    <w:p w14:paraId="1713734D">
      <w:pPr>
        <w:adjustRightInd w:val="0"/>
        <w:snapToGrid w:val="0"/>
        <w:spacing w:line="360" w:lineRule="auto"/>
        <w:ind w:left="420" w:leftChars="200" w:firstLine="420"/>
        <w:jc w:val="left"/>
        <w:rPr>
          <w:rFonts w:ascii="宋体" w:hAnsi="宋体"/>
          <w:szCs w:val="21"/>
        </w:rPr>
      </w:pPr>
      <w:r>
        <w:rPr>
          <w:rFonts w:hint="eastAsia" w:ascii="宋体" w:hAnsi="宋体"/>
          <w:szCs w:val="21"/>
        </w:rPr>
        <w:t>③验收指标核对；</w:t>
      </w:r>
    </w:p>
    <w:p w14:paraId="603AFCBB">
      <w:pPr>
        <w:adjustRightInd w:val="0"/>
        <w:snapToGrid w:val="0"/>
        <w:spacing w:line="360" w:lineRule="auto"/>
        <w:ind w:firstLine="420" w:firstLineChars="200"/>
        <w:jc w:val="left"/>
        <w:rPr>
          <w:rFonts w:ascii="宋体" w:hAnsi="宋体"/>
          <w:szCs w:val="21"/>
        </w:rPr>
      </w:pPr>
      <w:r>
        <w:rPr>
          <w:rFonts w:hint="eastAsia" w:ascii="宋体" w:hAnsi="宋体"/>
          <w:szCs w:val="21"/>
        </w:rPr>
        <w:t>3.无形资产验收表</w:t>
      </w:r>
    </w:p>
    <w:tbl>
      <w:tblPr>
        <w:tblStyle w:val="31"/>
        <w:tblW w:w="56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291"/>
        <w:gridCol w:w="6529"/>
        <w:gridCol w:w="1164"/>
      </w:tblGrid>
      <w:tr w14:paraId="6348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322" w:type="pct"/>
            <w:vAlign w:val="center"/>
          </w:tcPr>
          <w:p w14:paraId="51FE6EC5">
            <w:pPr>
              <w:adjustRightInd w:val="0"/>
              <w:snapToGrid w:val="0"/>
              <w:spacing w:line="360" w:lineRule="auto"/>
              <w:jc w:val="center"/>
              <w:rPr>
                <w:rFonts w:ascii="宋体" w:hAnsi="宋体"/>
                <w:b/>
                <w:kern w:val="0"/>
                <w:sz w:val="20"/>
                <w:szCs w:val="21"/>
              </w:rPr>
            </w:pPr>
            <w:r>
              <w:rPr>
                <w:rFonts w:hint="eastAsia" w:ascii="宋体" w:hAnsi="宋体"/>
                <w:b/>
                <w:kern w:val="0"/>
                <w:sz w:val="20"/>
                <w:szCs w:val="21"/>
              </w:rPr>
              <w:t>序号</w:t>
            </w:r>
          </w:p>
        </w:tc>
        <w:tc>
          <w:tcPr>
            <w:tcW w:w="672" w:type="pct"/>
            <w:vAlign w:val="center"/>
          </w:tcPr>
          <w:p w14:paraId="28EC576E">
            <w:pPr>
              <w:adjustRightInd w:val="0"/>
              <w:snapToGrid w:val="0"/>
              <w:spacing w:line="360" w:lineRule="auto"/>
              <w:jc w:val="center"/>
              <w:rPr>
                <w:rFonts w:ascii="宋体" w:hAnsi="宋体"/>
                <w:b/>
                <w:kern w:val="0"/>
                <w:sz w:val="20"/>
                <w:szCs w:val="21"/>
              </w:rPr>
            </w:pPr>
            <w:r>
              <w:rPr>
                <w:rFonts w:hint="eastAsia" w:ascii="宋体" w:hAnsi="宋体"/>
                <w:b/>
                <w:kern w:val="0"/>
                <w:sz w:val="20"/>
                <w:szCs w:val="21"/>
              </w:rPr>
              <w:t>名称</w:t>
            </w:r>
          </w:p>
        </w:tc>
        <w:tc>
          <w:tcPr>
            <w:tcW w:w="3398" w:type="pct"/>
            <w:vAlign w:val="center"/>
          </w:tcPr>
          <w:p w14:paraId="0DE2E4F7">
            <w:pPr>
              <w:adjustRightInd w:val="0"/>
              <w:snapToGrid w:val="0"/>
              <w:spacing w:line="360" w:lineRule="auto"/>
              <w:jc w:val="center"/>
              <w:rPr>
                <w:rFonts w:ascii="宋体" w:hAnsi="宋体"/>
                <w:b/>
                <w:kern w:val="0"/>
                <w:sz w:val="20"/>
                <w:szCs w:val="21"/>
              </w:rPr>
            </w:pPr>
            <w:r>
              <w:rPr>
                <w:rFonts w:hint="eastAsia" w:ascii="宋体" w:hAnsi="宋体"/>
                <w:b/>
                <w:kern w:val="0"/>
                <w:sz w:val="20"/>
                <w:szCs w:val="21"/>
              </w:rPr>
              <w:t>功能要求</w:t>
            </w:r>
          </w:p>
        </w:tc>
        <w:tc>
          <w:tcPr>
            <w:tcW w:w="606" w:type="pct"/>
            <w:vAlign w:val="center"/>
          </w:tcPr>
          <w:p w14:paraId="54768E94">
            <w:pPr>
              <w:adjustRightInd w:val="0"/>
              <w:snapToGrid w:val="0"/>
              <w:spacing w:line="360" w:lineRule="auto"/>
              <w:jc w:val="center"/>
              <w:rPr>
                <w:rFonts w:ascii="宋体" w:hAnsi="宋体"/>
                <w:b/>
                <w:kern w:val="0"/>
                <w:sz w:val="20"/>
                <w:szCs w:val="21"/>
              </w:rPr>
            </w:pPr>
            <w:r>
              <w:rPr>
                <w:rFonts w:hint="eastAsia" w:ascii="宋体" w:hAnsi="宋体"/>
                <w:b/>
                <w:kern w:val="0"/>
                <w:sz w:val="20"/>
                <w:szCs w:val="21"/>
              </w:rPr>
              <w:t>验收结果</w:t>
            </w:r>
          </w:p>
        </w:tc>
      </w:tr>
      <w:tr w14:paraId="70F9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22" w:type="pct"/>
            <w:shd w:val="clear" w:color="auto" w:fill="auto"/>
            <w:vAlign w:val="center"/>
          </w:tcPr>
          <w:p w14:paraId="73999790">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672" w:type="pct"/>
            <w:shd w:val="clear" w:color="auto" w:fill="auto"/>
            <w:vAlign w:val="center"/>
          </w:tcPr>
          <w:p w14:paraId="665874C2">
            <w:pPr>
              <w:spacing w:line="360" w:lineRule="auto"/>
              <w:jc w:val="left"/>
              <w:rPr>
                <w:rFonts w:ascii="仿宋" w:hAnsi="仿宋" w:eastAsia="仿宋" w:cs="仿宋"/>
                <w:szCs w:val="21"/>
              </w:rPr>
            </w:pPr>
            <w:r>
              <w:rPr>
                <w:rFonts w:hint="eastAsia" w:ascii="仿宋" w:hAnsi="仿宋" w:eastAsia="仿宋" w:cs="仿宋"/>
                <w:szCs w:val="21"/>
              </w:rPr>
              <w:t>课程思政教学实训软件</w:t>
            </w:r>
          </w:p>
        </w:tc>
        <w:tc>
          <w:tcPr>
            <w:tcW w:w="3398" w:type="pct"/>
            <w:shd w:val="clear" w:color="auto" w:fill="auto"/>
            <w:vAlign w:val="center"/>
          </w:tcPr>
          <w:p w14:paraId="6A8423A5">
            <w:pPr>
              <w:spacing w:line="360" w:lineRule="auto"/>
              <w:rPr>
                <w:rFonts w:ascii="仿宋" w:hAnsi="仿宋" w:eastAsia="仿宋" w:cs="仿宋"/>
                <w:szCs w:val="21"/>
              </w:rPr>
            </w:pPr>
            <w:r>
              <w:rPr>
                <w:rFonts w:hint="eastAsia" w:ascii="仿宋" w:hAnsi="仿宋" w:eastAsia="仿宋" w:cs="仿宋"/>
                <w:szCs w:val="21"/>
              </w:rPr>
              <w:t>一、总体要求</w:t>
            </w:r>
          </w:p>
          <w:p w14:paraId="6A5863BB">
            <w:pPr>
              <w:spacing w:line="360" w:lineRule="auto"/>
              <w:rPr>
                <w:rFonts w:ascii="仿宋" w:hAnsi="仿宋" w:eastAsia="仿宋" w:cs="仿宋"/>
                <w:szCs w:val="21"/>
              </w:rPr>
            </w:pPr>
            <w:r>
              <w:rPr>
                <w:rFonts w:hint="eastAsia" w:ascii="仿宋" w:hAnsi="仿宋" w:eastAsia="仿宋" w:cs="仿宋"/>
                <w:szCs w:val="21"/>
              </w:rPr>
              <w:t>运用先进的VR技术与思想政治教育相结合，以教材知识点为核心，集“场景复原、角色扮演、虚拟展馆、虚拟教室”等表现手法于一体，可用于大学思政课堂教学，能够满足创新“大思政”教学需要。</w:t>
            </w:r>
          </w:p>
          <w:p w14:paraId="5BF6E143">
            <w:pPr>
              <w:spacing w:line="360" w:lineRule="auto"/>
              <w:rPr>
                <w:rFonts w:ascii="仿宋" w:hAnsi="仿宋" w:eastAsia="仿宋" w:cs="仿宋"/>
                <w:szCs w:val="21"/>
              </w:rPr>
            </w:pPr>
            <w:r>
              <w:rPr>
                <w:rFonts w:hint="eastAsia" w:ascii="仿宋" w:hAnsi="仿宋" w:eastAsia="仿宋" w:cs="仿宋"/>
                <w:szCs w:val="21"/>
              </w:rPr>
              <w:t>支持通过桌面式虚拟现实操作一体机使用，</w:t>
            </w:r>
          </w:p>
          <w:p w14:paraId="292CA97F">
            <w:pPr>
              <w:spacing w:line="360" w:lineRule="auto"/>
              <w:rPr>
                <w:rFonts w:ascii="仿宋" w:hAnsi="仿宋" w:eastAsia="仿宋" w:cs="仿宋"/>
                <w:szCs w:val="21"/>
              </w:rPr>
            </w:pPr>
            <w:r>
              <w:rPr>
                <w:rFonts w:hint="eastAsia" w:ascii="仿宋" w:hAnsi="仿宋" w:eastAsia="仿宋" w:cs="仿宋"/>
                <w:szCs w:val="21"/>
              </w:rPr>
              <w:t>二、内容要求</w:t>
            </w:r>
          </w:p>
          <w:p w14:paraId="316F4507">
            <w:pPr>
              <w:spacing w:line="360" w:lineRule="auto"/>
              <w:rPr>
                <w:rFonts w:ascii="仿宋" w:hAnsi="仿宋" w:eastAsia="仿宋" w:cs="仿宋"/>
                <w:szCs w:val="21"/>
              </w:rPr>
            </w:pPr>
            <w:r>
              <w:rPr>
                <w:rFonts w:hint="eastAsia" w:ascii="仿宋" w:hAnsi="仿宋" w:eastAsia="仿宋" w:cs="仿宋"/>
                <w:szCs w:val="21"/>
              </w:rPr>
              <w:t>支持通过模型、文字、图片、动画等方式，让用户感受中华民族在中国共产党的带领下走向复兴的历史进程；①模型包括但不限于：C919、主战坦克、LNG船、长征号火箭、航空母舰、歼20、高铁、天眼、水稻、天安门、南京总统府、港澳国旗、鸟巢、鸭绿江大桥、雷神山医院、红船、国贸大厦、世博会中国馆、北斗卫星、原子弹爆炸；②事件及成就选择包括但不限于：建党、占领总统府、开国大典、抗美援朝、第一颗原子弹、改革开放、港澳回归、北京奥运会、上海世博会、粮食成就、交通成就、科技成就、军事成就、国民健康成就。</w:t>
            </w:r>
          </w:p>
        </w:tc>
        <w:tc>
          <w:tcPr>
            <w:tcW w:w="606" w:type="pct"/>
            <w:vAlign w:val="center"/>
          </w:tcPr>
          <w:p w14:paraId="14B7F9DC">
            <w:pPr>
              <w:adjustRightInd w:val="0"/>
              <w:snapToGrid w:val="0"/>
              <w:spacing w:line="360" w:lineRule="auto"/>
              <w:jc w:val="left"/>
              <w:rPr>
                <w:rFonts w:ascii="宋体" w:hAnsi="宋体"/>
                <w:b/>
                <w:kern w:val="0"/>
                <w:sz w:val="20"/>
                <w:szCs w:val="21"/>
              </w:rPr>
            </w:pPr>
          </w:p>
        </w:tc>
      </w:tr>
      <w:tr w14:paraId="5E26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22" w:type="pct"/>
            <w:shd w:val="clear" w:color="auto" w:fill="auto"/>
            <w:vAlign w:val="center"/>
          </w:tcPr>
          <w:p w14:paraId="1F1AC937">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672" w:type="pct"/>
            <w:shd w:val="clear" w:color="auto" w:fill="auto"/>
            <w:vAlign w:val="center"/>
          </w:tcPr>
          <w:p w14:paraId="61A5F75B">
            <w:pPr>
              <w:spacing w:line="360" w:lineRule="auto"/>
              <w:rPr>
                <w:rFonts w:ascii="仿宋" w:hAnsi="仿宋" w:eastAsia="仿宋" w:cs="仿宋"/>
                <w:szCs w:val="21"/>
              </w:rPr>
            </w:pPr>
            <w:r>
              <w:rPr>
                <w:rFonts w:hint="eastAsia" w:ascii="仿宋" w:hAnsi="仿宋" w:eastAsia="仿宋" w:cs="仿宋"/>
                <w:szCs w:val="21"/>
              </w:rPr>
              <w:t>机械基础VR智慧课堂教学软件</w:t>
            </w:r>
          </w:p>
        </w:tc>
        <w:tc>
          <w:tcPr>
            <w:tcW w:w="3398" w:type="pct"/>
            <w:shd w:val="clear" w:color="auto" w:fill="auto"/>
            <w:vAlign w:val="center"/>
          </w:tcPr>
          <w:p w14:paraId="370F36A0">
            <w:pPr>
              <w:spacing w:line="360" w:lineRule="auto"/>
              <w:rPr>
                <w:rFonts w:ascii="仿宋" w:hAnsi="仿宋" w:eastAsia="仿宋" w:cs="仿宋"/>
                <w:szCs w:val="21"/>
              </w:rPr>
            </w:pPr>
            <w:r>
              <w:rPr>
                <w:rFonts w:hint="eastAsia" w:ascii="仿宋" w:hAnsi="仿宋" w:eastAsia="仿宋" w:cs="仿宋"/>
                <w:szCs w:val="21"/>
              </w:rPr>
              <w:t>一、总体要求</w:t>
            </w:r>
          </w:p>
          <w:p w14:paraId="5DAF666C">
            <w:pPr>
              <w:spacing w:line="360" w:lineRule="auto"/>
              <w:rPr>
                <w:rFonts w:ascii="仿宋" w:hAnsi="仿宋" w:eastAsia="仿宋" w:cs="仿宋"/>
                <w:szCs w:val="21"/>
              </w:rPr>
            </w:pPr>
            <w:r>
              <w:rPr>
                <w:rFonts w:hint="eastAsia" w:ascii="仿宋" w:hAnsi="仿宋" w:eastAsia="仿宋" w:cs="仿宋"/>
                <w:szCs w:val="21"/>
              </w:rPr>
              <w:t>支持桌面式虚拟现实操作一体机使用</w:t>
            </w:r>
          </w:p>
          <w:p w14:paraId="2CF93652">
            <w:pPr>
              <w:spacing w:line="360" w:lineRule="auto"/>
              <w:rPr>
                <w:rFonts w:ascii="仿宋" w:hAnsi="仿宋" w:eastAsia="仿宋" w:cs="仿宋"/>
                <w:szCs w:val="21"/>
                <w:lang w:eastAsia="zh-Hans"/>
              </w:rPr>
            </w:pPr>
            <w:r>
              <w:rPr>
                <w:rFonts w:hint="eastAsia" w:ascii="仿宋" w:hAnsi="仿宋" w:eastAsia="仿宋" w:cs="仿宋"/>
                <w:szCs w:val="21"/>
              </w:rPr>
              <w:t>包含</w:t>
            </w:r>
            <w:r>
              <w:rPr>
                <w:rFonts w:hint="eastAsia" w:ascii="仿宋" w:hAnsi="仿宋" w:eastAsia="仿宋" w:cs="仿宋"/>
                <w:szCs w:val="21"/>
                <w:lang w:eastAsia="zh-Hans"/>
              </w:rPr>
              <w:t>连接、机构、机械传动、支撑零件、机械密封</w:t>
            </w:r>
            <w:r>
              <w:rPr>
                <w:rFonts w:hint="eastAsia" w:ascii="仿宋" w:hAnsi="仿宋" w:eastAsia="仿宋" w:cs="仿宋"/>
                <w:szCs w:val="21"/>
              </w:rPr>
              <w:t>等模块。</w:t>
            </w:r>
          </w:p>
          <w:p w14:paraId="6FA5AFA5">
            <w:pPr>
              <w:spacing w:line="360" w:lineRule="auto"/>
              <w:rPr>
                <w:rFonts w:ascii="仿宋" w:hAnsi="仿宋" w:eastAsia="仿宋" w:cs="仿宋"/>
                <w:szCs w:val="21"/>
              </w:rPr>
            </w:pPr>
            <w:r>
              <w:rPr>
                <w:rFonts w:hint="eastAsia" w:ascii="仿宋" w:hAnsi="仿宋" w:eastAsia="仿宋" w:cs="仿宋"/>
                <w:szCs w:val="21"/>
                <w:lang w:eastAsia="zh-Hans"/>
              </w:rPr>
              <w:t>连接</w:t>
            </w:r>
            <w:r>
              <w:rPr>
                <w:rFonts w:hint="eastAsia" w:ascii="仿宋" w:hAnsi="仿宋" w:eastAsia="仿宋" w:cs="仿宋"/>
                <w:szCs w:val="21"/>
              </w:rPr>
              <w:t>：</w:t>
            </w:r>
          </w:p>
          <w:p w14:paraId="42502E33">
            <w:pPr>
              <w:spacing w:line="360" w:lineRule="auto"/>
              <w:rPr>
                <w:rFonts w:ascii="仿宋" w:hAnsi="仿宋" w:eastAsia="仿宋" w:cs="仿宋"/>
                <w:szCs w:val="21"/>
              </w:rPr>
            </w:pPr>
            <w:r>
              <w:rPr>
                <w:rFonts w:hint="eastAsia" w:ascii="仿宋" w:hAnsi="仿宋" w:eastAsia="仿宋" w:cs="仿宋"/>
                <w:szCs w:val="21"/>
              </w:rPr>
              <w:t>支持可以查看键连接、销连接、螺纹连接、联轴器的模型，模型可以旋转、缩放、任意角度查看。部分模型可以查看透视、应用动画、剖切（横切、纵切、自由剖切）、爆炸和复原、标签、文本注释等。</w:t>
            </w:r>
          </w:p>
          <w:p w14:paraId="19092BAD">
            <w:pPr>
              <w:spacing w:line="360" w:lineRule="auto"/>
              <w:rPr>
                <w:rFonts w:ascii="仿宋" w:hAnsi="仿宋" w:eastAsia="仿宋" w:cs="仿宋"/>
                <w:szCs w:val="21"/>
              </w:rPr>
            </w:pPr>
            <w:r>
              <w:rPr>
                <w:rFonts w:hint="eastAsia" w:ascii="仿宋" w:hAnsi="仿宋" w:eastAsia="仿宋" w:cs="仿宋"/>
                <w:szCs w:val="21"/>
              </w:rPr>
              <w:t>支持部分连接结构的拆装实训：螺栓连接、双头螺柱连接、螺钉连接、紧定螺钉连接、联轴器。用户可以在UI提示下，在工具栏、物品栏选择合适的工具和物品，进行拆卸或组装。</w:t>
            </w:r>
          </w:p>
          <w:p w14:paraId="0FDD5AD3">
            <w:pPr>
              <w:spacing w:line="360" w:lineRule="auto"/>
              <w:rPr>
                <w:rFonts w:ascii="仿宋" w:hAnsi="仿宋" w:eastAsia="仿宋" w:cs="仿宋"/>
                <w:szCs w:val="21"/>
              </w:rPr>
            </w:pPr>
            <w:r>
              <w:rPr>
                <w:rFonts w:hint="eastAsia" w:ascii="仿宋" w:hAnsi="仿宋" w:eastAsia="仿宋" w:cs="仿宋"/>
                <w:szCs w:val="21"/>
                <w:lang w:eastAsia="zh-Hans"/>
              </w:rPr>
              <w:t>机构</w:t>
            </w:r>
            <w:r>
              <w:rPr>
                <w:rFonts w:hint="eastAsia" w:ascii="仿宋" w:hAnsi="仿宋" w:eastAsia="仿宋" w:cs="仿宋"/>
                <w:szCs w:val="21"/>
              </w:rPr>
              <w:t>：</w:t>
            </w:r>
          </w:p>
          <w:p w14:paraId="39F2155D">
            <w:pPr>
              <w:spacing w:line="360" w:lineRule="auto"/>
              <w:rPr>
                <w:rFonts w:ascii="仿宋" w:hAnsi="仿宋" w:eastAsia="仿宋" w:cs="仿宋"/>
                <w:szCs w:val="21"/>
              </w:rPr>
            </w:pPr>
            <w:r>
              <w:rPr>
                <w:rFonts w:hint="eastAsia" w:ascii="仿宋" w:hAnsi="仿宋" w:eastAsia="仿宋" w:cs="仿宋"/>
                <w:szCs w:val="21"/>
              </w:rPr>
              <w:t>支持可以查看运动副、平面四杆机构、凸轮机构、间歇运动机构的模型，模型可以旋转、缩放、任意角度查看。部分模型可以查看透视、应用动画、爆炸和复原、文本注释等。</w:t>
            </w:r>
          </w:p>
          <w:p w14:paraId="172A59EB">
            <w:pPr>
              <w:spacing w:line="360" w:lineRule="auto"/>
              <w:rPr>
                <w:rFonts w:ascii="仿宋" w:hAnsi="仿宋" w:eastAsia="仿宋" w:cs="仿宋"/>
                <w:szCs w:val="21"/>
              </w:rPr>
            </w:pPr>
            <w:r>
              <w:rPr>
                <w:rFonts w:hint="eastAsia" w:ascii="仿宋" w:hAnsi="仿宋" w:eastAsia="仿宋" w:cs="仿宋"/>
                <w:szCs w:val="21"/>
                <w:lang w:eastAsia="zh-Hans"/>
              </w:rPr>
              <w:t>机械传动</w:t>
            </w:r>
            <w:r>
              <w:rPr>
                <w:rFonts w:hint="eastAsia" w:ascii="仿宋" w:hAnsi="仿宋" w:eastAsia="仿宋" w:cs="仿宋"/>
                <w:szCs w:val="21"/>
              </w:rPr>
              <w:t>：</w:t>
            </w:r>
          </w:p>
          <w:p w14:paraId="4EC84AA3">
            <w:pPr>
              <w:spacing w:line="360" w:lineRule="auto"/>
              <w:rPr>
                <w:rFonts w:ascii="仿宋" w:hAnsi="仿宋" w:eastAsia="仿宋" w:cs="仿宋"/>
                <w:szCs w:val="21"/>
              </w:rPr>
            </w:pPr>
            <w:r>
              <w:rPr>
                <w:rFonts w:hint="eastAsia" w:ascii="仿宋" w:hAnsi="仿宋" w:eastAsia="仿宋" w:cs="仿宋"/>
                <w:szCs w:val="21"/>
              </w:rPr>
              <w:t>支持可以查看带传动、链传动、齿轮传动、涡杆传动、轮系和减速器的模型，模型可以旋转、缩放、任意角度查看。部分模型可以查看透视、应用动画、横剖面、爆炸和复原、标签、文本注释等。</w:t>
            </w:r>
          </w:p>
          <w:p w14:paraId="74E426E1">
            <w:pPr>
              <w:spacing w:line="360" w:lineRule="auto"/>
              <w:rPr>
                <w:rFonts w:ascii="仿宋" w:hAnsi="仿宋" w:eastAsia="仿宋" w:cs="仿宋"/>
                <w:szCs w:val="21"/>
              </w:rPr>
            </w:pPr>
            <w:r>
              <w:rPr>
                <w:rFonts w:hint="eastAsia" w:ascii="仿宋" w:hAnsi="仿宋" w:eastAsia="仿宋" w:cs="仿宋"/>
                <w:szCs w:val="21"/>
              </w:rPr>
              <w:t>该模块有减速机结构的拆装实训，用户可以在UI提示下，在工具栏、物品栏选择合适的工具和物品，进行拆卸或装配。</w:t>
            </w:r>
          </w:p>
          <w:p w14:paraId="6FB47381">
            <w:pPr>
              <w:spacing w:line="360" w:lineRule="auto"/>
              <w:rPr>
                <w:rFonts w:ascii="仿宋" w:hAnsi="仿宋" w:eastAsia="仿宋" w:cs="仿宋"/>
                <w:szCs w:val="21"/>
              </w:rPr>
            </w:pPr>
            <w:r>
              <w:rPr>
                <w:rFonts w:hint="eastAsia" w:ascii="仿宋" w:hAnsi="仿宋" w:eastAsia="仿宋" w:cs="仿宋"/>
                <w:szCs w:val="21"/>
                <w:lang w:eastAsia="zh-Hans"/>
              </w:rPr>
              <w:t>支撑零件</w:t>
            </w:r>
            <w:r>
              <w:rPr>
                <w:rFonts w:hint="eastAsia" w:ascii="仿宋" w:hAnsi="仿宋" w:eastAsia="仿宋" w:cs="仿宋"/>
                <w:szCs w:val="21"/>
              </w:rPr>
              <w:t>：</w:t>
            </w:r>
          </w:p>
          <w:p w14:paraId="78C0201C">
            <w:pPr>
              <w:spacing w:line="360" w:lineRule="auto"/>
              <w:rPr>
                <w:rFonts w:ascii="仿宋" w:hAnsi="仿宋" w:eastAsia="仿宋" w:cs="仿宋"/>
                <w:szCs w:val="21"/>
              </w:rPr>
            </w:pPr>
            <w:r>
              <w:rPr>
                <w:rFonts w:hint="eastAsia" w:ascii="仿宋" w:hAnsi="仿宋" w:eastAsia="仿宋" w:cs="仿宋"/>
                <w:szCs w:val="21"/>
              </w:rPr>
              <w:t>支持可以查看轴、滑动轴承、滚动轴承的模型，模型可以旋转、缩放、任意角度查看。部分模型可以查看透视、应用动画、横剖面、承载方向注释、爆炸和复原、标签、文本注释等。</w:t>
            </w:r>
          </w:p>
          <w:p w14:paraId="7D9CC2EF">
            <w:pPr>
              <w:spacing w:line="360" w:lineRule="auto"/>
              <w:rPr>
                <w:rFonts w:ascii="仿宋" w:hAnsi="仿宋" w:eastAsia="仿宋" w:cs="仿宋"/>
                <w:szCs w:val="21"/>
              </w:rPr>
            </w:pPr>
            <w:r>
              <w:rPr>
                <w:rFonts w:hint="eastAsia" w:ascii="仿宋" w:hAnsi="仿宋" w:eastAsia="仿宋" w:cs="仿宋"/>
                <w:szCs w:val="21"/>
              </w:rPr>
              <w:t>支持齿轮轴结构的拆装实训，学生在UI提示下，在工具栏、物品栏选择合适的工具和物品，进行拆卸或装配。</w:t>
            </w:r>
          </w:p>
          <w:p w14:paraId="01EF5944">
            <w:pPr>
              <w:spacing w:line="360" w:lineRule="auto"/>
              <w:rPr>
                <w:rFonts w:ascii="仿宋" w:hAnsi="仿宋" w:eastAsia="仿宋" w:cs="仿宋"/>
                <w:szCs w:val="21"/>
              </w:rPr>
            </w:pPr>
            <w:r>
              <w:rPr>
                <w:rFonts w:hint="eastAsia" w:ascii="仿宋" w:hAnsi="仿宋" w:eastAsia="仿宋" w:cs="仿宋"/>
                <w:szCs w:val="21"/>
                <w:lang w:eastAsia="zh-Hans"/>
              </w:rPr>
              <w:t>机械密封</w:t>
            </w:r>
            <w:r>
              <w:rPr>
                <w:rFonts w:hint="eastAsia" w:ascii="仿宋" w:hAnsi="仿宋" w:eastAsia="仿宋" w:cs="仿宋"/>
                <w:szCs w:val="21"/>
              </w:rPr>
              <w:t>：</w:t>
            </w:r>
          </w:p>
          <w:p w14:paraId="564044B7">
            <w:pPr>
              <w:spacing w:line="360" w:lineRule="auto"/>
              <w:rPr>
                <w:rFonts w:ascii="仿宋" w:hAnsi="仿宋" w:eastAsia="仿宋" w:cs="仿宋"/>
                <w:szCs w:val="21"/>
              </w:rPr>
            </w:pPr>
            <w:r>
              <w:rPr>
                <w:rFonts w:hint="eastAsia" w:ascii="仿宋" w:hAnsi="仿宋" w:eastAsia="仿宋" w:cs="仿宋"/>
                <w:szCs w:val="21"/>
              </w:rPr>
              <w:t>支持查看静密封、动密封的模型，模型可以旋转、缩放、任意角度查看，可以查看模型的应用动画、文本注释等。</w:t>
            </w:r>
          </w:p>
        </w:tc>
        <w:tc>
          <w:tcPr>
            <w:tcW w:w="606" w:type="pct"/>
            <w:vAlign w:val="center"/>
          </w:tcPr>
          <w:p w14:paraId="7A991777">
            <w:pPr>
              <w:adjustRightInd w:val="0"/>
              <w:snapToGrid w:val="0"/>
              <w:spacing w:line="360" w:lineRule="auto"/>
              <w:jc w:val="left"/>
              <w:rPr>
                <w:rFonts w:ascii="宋体" w:hAnsi="宋体"/>
                <w:b/>
                <w:kern w:val="0"/>
                <w:sz w:val="20"/>
                <w:szCs w:val="21"/>
              </w:rPr>
            </w:pPr>
          </w:p>
        </w:tc>
      </w:tr>
      <w:tr w14:paraId="4FCE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7A5F012B">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672" w:type="pct"/>
            <w:shd w:val="clear" w:color="auto" w:fill="auto"/>
            <w:vAlign w:val="center"/>
          </w:tcPr>
          <w:p w14:paraId="29BCCA41">
            <w:pPr>
              <w:spacing w:line="360" w:lineRule="auto"/>
              <w:rPr>
                <w:rFonts w:ascii="仿宋" w:hAnsi="仿宋" w:eastAsia="仿宋" w:cs="仿宋"/>
                <w:szCs w:val="21"/>
              </w:rPr>
            </w:pPr>
            <w:r>
              <w:rPr>
                <w:rFonts w:hint="eastAsia" w:ascii="仿宋" w:hAnsi="仿宋" w:eastAsia="仿宋" w:cs="仿宋"/>
                <w:szCs w:val="21"/>
              </w:rPr>
              <w:t>机械装调VR智慧课堂软件</w:t>
            </w:r>
          </w:p>
        </w:tc>
        <w:tc>
          <w:tcPr>
            <w:tcW w:w="3398" w:type="pct"/>
            <w:shd w:val="clear" w:color="auto" w:fill="auto"/>
            <w:vAlign w:val="center"/>
          </w:tcPr>
          <w:p w14:paraId="4AA7EE5D">
            <w:pPr>
              <w:spacing w:line="360" w:lineRule="auto"/>
              <w:rPr>
                <w:rFonts w:ascii="仿宋" w:hAnsi="仿宋" w:eastAsia="仿宋" w:cs="仿宋"/>
                <w:szCs w:val="21"/>
              </w:rPr>
            </w:pPr>
            <w:r>
              <w:rPr>
                <w:rFonts w:hint="eastAsia" w:ascii="仿宋" w:hAnsi="仿宋" w:eastAsia="仿宋" w:cs="仿宋"/>
                <w:szCs w:val="21"/>
              </w:rPr>
              <w:t>支持桌面式虚拟现实操作一体机使用</w:t>
            </w:r>
          </w:p>
          <w:p w14:paraId="27703BF4">
            <w:pPr>
              <w:spacing w:line="360" w:lineRule="auto"/>
              <w:rPr>
                <w:rFonts w:ascii="仿宋" w:hAnsi="仿宋" w:eastAsia="仿宋" w:cs="仿宋"/>
                <w:szCs w:val="21"/>
              </w:rPr>
            </w:pPr>
            <w:r>
              <w:rPr>
                <w:rFonts w:hint="eastAsia" w:ascii="仿宋" w:hAnsi="仿宋" w:eastAsia="仿宋" w:cs="仿宋"/>
                <w:szCs w:val="21"/>
              </w:rPr>
              <w:t>内容要求：</w:t>
            </w:r>
          </w:p>
          <w:p w14:paraId="17B8D523">
            <w:pPr>
              <w:spacing w:line="360" w:lineRule="auto"/>
              <w:rPr>
                <w:rFonts w:ascii="仿宋" w:hAnsi="仿宋" w:eastAsia="仿宋" w:cs="仿宋"/>
                <w:szCs w:val="21"/>
              </w:rPr>
            </w:pPr>
            <w:r>
              <w:rPr>
                <w:rFonts w:hint="eastAsia" w:ascii="仿宋" w:hAnsi="仿宋" w:eastAsia="仿宋" w:cs="仿宋"/>
                <w:szCs w:val="21"/>
              </w:rPr>
              <w:t>包含连接、传动、编码器应用、V带轮检测装调和圆柱齿轮检测五大模块，具体要求如下：</w:t>
            </w:r>
          </w:p>
          <w:p w14:paraId="28D55CDC">
            <w:pPr>
              <w:spacing w:line="360" w:lineRule="auto"/>
              <w:rPr>
                <w:rFonts w:ascii="仿宋" w:hAnsi="仿宋" w:eastAsia="仿宋" w:cs="仿宋"/>
                <w:szCs w:val="21"/>
              </w:rPr>
            </w:pPr>
            <w:r>
              <w:rPr>
                <w:rFonts w:hint="eastAsia" w:ascii="仿宋" w:hAnsi="仿宋" w:eastAsia="仿宋" w:cs="仿宋"/>
                <w:szCs w:val="21"/>
              </w:rPr>
              <w:t>1.1连接模块包含但不限制：螺栓连接、双头螺柱连接、螺钉连接、紧钉螺钉连接、滑块联轴器、铝合金弹性联轴器、弹性套柱销联轴器，包含装配功能、爆炸状态展示，零件组合过程，零部件进行剖切，零件的内部结构、3D动画等。</w:t>
            </w:r>
          </w:p>
          <w:p w14:paraId="1C581FCB">
            <w:pPr>
              <w:spacing w:line="360" w:lineRule="auto"/>
              <w:rPr>
                <w:rFonts w:ascii="仿宋" w:hAnsi="仿宋" w:eastAsia="仿宋" w:cs="仿宋"/>
                <w:szCs w:val="21"/>
              </w:rPr>
            </w:pPr>
            <w:r>
              <w:rPr>
                <w:rFonts w:hint="eastAsia" w:ascii="仿宋" w:hAnsi="仿宋" w:eastAsia="仿宋" w:cs="仿宋"/>
                <w:szCs w:val="21"/>
              </w:rPr>
              <w:t>1.2 传动模块包含：螺杆传动、链传动、齿轮传动、蜗轮蜗杆减速机，原理功能-以3D动画形式，演示零件的工作原理；爆炸功能-对装置进行拆卸，并以爆炸图的形式进行展示。</w:t>
            </w:r>
          </w:p>
          <w:p w14:paraId="7BC8673D">
            <w:pPr>
              <w:spacing w:line="360" w:lineRule="auto"/>
              <w:rPr>
                <w:rFonts w:ascii="仿宋" w:hAnsi="仿宋" w:eastAsia="仿宋" w:cs="仿宋"/>
                <w:szCs w:val="21"/>
              </w:rPr>
            </w:pPr>
            <w:r>
              <w:rPr>
                <w:rFonts w:hint="eastAsia" w:ascii="仿宋" w:hAnsi="仿宋" w:eastAsia="仿宋" w:cs="仿宋"/>
                <w:szCs w:val="21"/>
              </w:rPr>
              <w:t>1.3 编码器应用模块包含：编码器转速检测、V带轮径向圆跳动检测、V带轮端面圆跳动检测、</w:t>
            </w:r>
            <w:r>
              <w:rPr>
                <w:rFonts w:hint="eastAsia" w:ascii="仿宋" w:hAnsi="仿宋" w:eastAsia="仿宋" w:cs="仿宋"/>
                <w:color w:val="000000"/>
                <w:szCs w:val="21"/>
              </w:rPr>
              <w:t>V带轮倾斜角测量、</w:t>
            </w:r>
            <w:r>
              <w:rPr>
                <w:rFonts w:hint="eastAsia" w:ascii="仿宋" w:hAnsi="仿宋" w:eastAsia="仿宋" w:cs="仿宋"/>
                <w:szCs w:val="21"/>
              </w:rPr>
              <w:t>V带轮轴向偏移量测量、皮带张紧力检测。支持3D动画形式展示原理功能，演示检测流程，装载过程，测仪表调整动画演示，以3D动画演检测仪表的检测过程数据。</w:t>
            </w:r>
          </w:p>
          <w:p w14:paraId="522D8DB7">
            <w:pPr>
              <w:spacing w:line="360" w:lineRule="auto"/>
              <w:rPr>
                <w:rFonts w:ascii="仿宋" w:hAnsi="仿宋" w:eastAsia="仿宋" w:cs="仿宋"/>
                <w:szCs w:val="21"/>
              </w:rPr>
            </w:pPr>
            <w:r>
              <w:rPr>
                <w:rFonts w:hint="eastAsia" w:ascii="仿宋" w:hAnsi="仿宋" w:eastAsia="仿宋" w:cs="仿宋"/>
                <w:szCs w:val="21"/>
              </w:rPr>
              <w:t>支持可清晰了解各个皮带传动的演示、装夹、仪表、检测、调整等各项功能。</w:t>
            </w:r>
          </w:p>
          <w:p w14:paraId="38A27761">
            <w:pPr>
              <w:spacing w:line="360" w:lineRule="auto"/>
              <w:rPr>
                <w:rFonts w:ascii="仿宋" w:hAnsi="仿宋" w:eastAsia="仿宋" w:cs="仿宋"/>
                <w:color w:val="000000"/>
                <w:szCs w:val="21"/>
              </w:rPr>
            </w:pPr>
            <w:r>
              <w:rPr>
                <w:rFonts w:hint="eastAsia" w:ascii="仿宋" w:hAnsi="仿宋" w:eastAsia="仿宋" w:cs="仿宋"/>
                <w:color w:val="000000"/>
                <w:szCs w:val="21"/>
              </w:rPr>
              <w:t>V带轮倾斜角测量。演示功能-以3D动画形式，演示倾斜角测量的流程；安装功能-以3D动画的方式演示设备的组装过程；检测功能-测量卡尺检测动画演示；调整功能-根据检测的结果，以3D动画演示V带轮倾斜角调整的过程。</w:t>
            </w:r>
          </w:p>
          <w:p w14:paraId="4BCA8C2B">
            <w:pPr>
              <w:spacing w:line="360" w:lineRule="auto"/>
              <w:rPr>
                <w:rFonts w:ascii="仿宋" w:hAnsi="仿宋" w:eastAsia="仿宋" w:cs="仿宋"/>
                <w:szCs w:val="21"/>
              </w:rPr>
            </w:pPr>
            <w:r>
              <w:rPr>
                <w:rFonts w:hint="eastAsia" w:ascii="仿宋" w:hAnsi="仿宋" w:eastAsia="仿宋" w:cs="仿宋"/>
                <w:szCs w:val="21"/>
              </w:rPr>
              <w:t>1.4 圆柱齿轮检测模块：包含圆柱齿轮同轴度检测、压铅丝检测法、百分表检测法。</w:t>
            </w:r>
          </w:p>
        </w:tc>
        <w:tc>
          <w:tcPr>
            <w:tcW w:w="606" w:type="pct"/>
            <w:vAlign w:val="center"/>
          </w:tcPr>
          <w:p w14:paraId="347035D9">
            <w:pPr>
              <w:spacing w:after="120"/>
              <w:rPr>
                <w:rFonts w:ascii="Calibri" w:hAnsi="Calibri"/>
                <w:kern w:val="0"/>
                <w:sz w:val="20"/>
                <w:szCs w:val="20"/>
              </w:rPr>
            </w:pPr>
          </w:p>
        </w:tc>
      </w:tr>
      <w:tr w14:paraId="758D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2DF1188">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4</w:t>
            </w:r>
          </w:p>
        </w:tc>
        <w:tc>
          <w:tcPr>
            <w:tcW w:w="672" w:type="pct"/>
            <w:shd w:val="clear" w:color="auto" w:fill="auto"/>
            <w:vAlign w:val="center"/>
          </w:tcPr>
          <w:p w14:paraId="02B057D7">
            <w:pPr>
              <w:spacing w:line="360" w:lineRule="auto"/>
              <w:rPr>
                <w:rFonts w:ascii="仿宋" w:hAnsi="仿宋" w:eastAsia="仿宋" w:cs="仿宋"/>
                <w:szCs w:val="21"/>
              </w:rPr>
            </w:pPr>
            <w:r>
              <w:rPr>
                <w:rFonts w:hint="eastAsia" w:ascii="仿宋" w:hAnsi="仿宋" w:eastAsia="仿宋" w:cs="仿宋"/>
                <w:szCs w:val="21"/>
              </w:rPr>
              <w:t>机械测量与拆装VR智慧课堂软件</w:t>
            </w:r>
          </w:p>
        </w:tc>
        <w:tc>
          <w:tcPr>
            <w:tcW w:w="3398" w:type="pct"/>
            <w:shd w:val="clear" w:color="auto" w:fill="auto"/>
            <w:vAlign w:val="center"/>
          </w:tcPr>
          <w:p w14:paraId="422686E2">
            <w:pPr>
              <w:spacing w:line="360" w:lineRule="auto"/>
              <w:rPr>
                <w:rFonts w:ascii="仿宋" w:hAnsi="仿宋" w:eastAsia="仿宋" w:cs="仿宋"/>
                <w:szCs w:val="21"/>
              </w:rPr>
            </w:pPr>
            <w:r>
              <w:rPr>
                <w:rFonts w:hint="eastAsia" w:ascii="仿宋" w:hAnsi="仿宋" w:eastAsia="仿宋" w:cs="仿宋"/>
                <w:szCs w:val="21"/>
              </w:rPr>
              <w:t>支持通过桌面式虚拟现实操作一体机使用</w:t>
            </w:r>
          </w:p>
          <w:p w14:paraId="5B115349">
            <w:pPr>
              <w:spacing w:line="360" w:lineRule="auto"/>
              <w:rPr>
                <w:rFonts w:ascii="仿宋" w:hAnsi="仿宋" w:eastAsia="仿宋" w:cs="仿宋"/>
                <w:szCs w:val="21"/>
              </w:rPr>
            </w:pPr>
            <w:r>
              <w:rPr>
                <w:rFonts w:hint="eastAsia" w:ascii="仿宋" w:hAnsi="仿宋" w:eastAsia="仿宋" w:cs="仿宋"/>
                <w:szCs w:val="21"/>
              </w:rPr>
              <w:t>1.1工具测量：是以常用工业量具为主要对象，通过爆炸动画、应用动画、单体操作、整体操作功能结合相应的零件名称，文字说明，展示该量具的功能特点。需包含常用测量工具不少于10种。</w:t>
            </w:r>
          </w:p>
          <w:p w14:paraId="42B4F76E">
            <w:pPr>
              <w:spacing w:line="360" w:lineRule="auto"/>
              <w:rPr>
                <w:rFonts w:ascii="仿宋" w:hAnsi="仿宋" w:eastAsia="仿宋" w:cs="仿宋"/>
                <w:szCs w:val="21"/>
              </w:rPr>
            </w:pPr>
            <w:r>
              <w:rPr>
                <w:rFonts w:hint="eastAsia" w:ascii="仿宋" w:hAnsi="仿宋" w:eastAsia="仿宋" w:cs="仿宋"/>
                <w:szCs w:val="21"/>
              </w:rPr>
              <w:t>1.2工具拆装：是以几种典型的机械结构拆装为主要对象，通过拆卸、装配，或透视功能展示机械结构的组成及拆装过程。包含典型机械结构的拆装：</w:t>
            </w:r>
          </w:p>
          <w:p w14:paraId="3384FD9F">
            <w:pPr>
              <w:spacing w:line="360" w:lineRule="auto"/>
              <w:rPr>
                <w:rFonts w:ascii="仿宋" w:hAnsi="仿宋" w:eastAsia="仿宋" w:cs="仿宋"/>
                <w:szCs w:val="21"/>
              </w:rPr>
            </w:pPr>
            <w:r>
              <w:rPr>
                <w:rFonts w:hint="eastAsia" w:ascii="仿宋" w:hAnsi="仿宋" w:eastAsia="仿宋" w:cs="仿宋"/>
                <w:szCs w:val="21"/>
              </w:rPr>
              <w:t>1.3设备拆装：仿真软件通过爆炸动画、应用动画、单体操作、整体操作功能结合相应的零件名称，展示设备的组成、设备的装配关系、设备的功能应用。软件需包含以下设备：</w:t>
            </w:r>
          </w:p>
          <w:p w14:paraId="10027B41">
            <w:pPr>
              <w:spacing w:line="360" w:lineRule="auto"/>
              <w:rPr>
                <w:rFonts w:ascii="仿宋" w:hAnsi="仿宋" w:eastAsia="仿宋" w:cs="仿宋"/>
                <w:szCs w:val="21"/>
              </w:rPr>
            </w:pPr>
            <w:r>
              <w:rPr>
                <w:rFonts w:hint="eastAsia" w:ascii="仿宋" w:hAnsi="仿宋" w:eastAsia="仿宋" w:cs="仿宋"/>
                <w:szCs w:val="21"/>
              </w:rPr>
              <w:t>外啮合齿轮泵、蜗轮蜗杆减速机、一级直齿轮减速机、二级直齿轮减速机、行星减速机、普通车床。</w:t>
            </w:r>
          </w:p>
        </w:tc>
        <w:tc>
          <w:tcPr>
            <w:tcW w:w="606" w:type="pct"/>
            <w:vAlign w:val="center"/>
          </w:tcPr>
          <w:p w14:paraId="4A3F32D2">
            <w:pPr>
              <w:spacing w:after="120"/>
              <w:rPr>
                <w:rFonts w:ascii="Calibri" w:hAnsi="Calibri"/>
                <w:kern w:val="0"/>
                <w:sz w:val="20"/>
                <w:szCs w:val="20"/>
              </w:rPr>
            </w:pPr>
          </w:p>
        </w:tc>
      </w:tr>
      <w:tr w14:paraId="0FEE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1022299">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5</w:t>
            </w:r>
          </w:p>
        </w:tc>
        <w:tc>
          <w:tcPr>
            <w:tcW w:w="672" w:type="pct"/>
            <w:shd w:val="clear" w:color="auto" w:fill="auto"/>
            <w:vAlign w:val="center"/>
          </w:tcPr>
          <w:p w14:paraId="59F626D1">
            <w:pPr>
              <w:spacing w:line="360" w:lineRule="auto"/>
              <w:rPr>
                <w:rFonts w:ascii="仿宋" w:hAnsi="仿宋" w:eastAsia="仿宋" w:cs="仿宋"/>
                <w:szCs w:val="21"/>
              </w:rPr>
            </w:pPr>
            <w:r>
              <w:rPr>
                <w:rFonts w:hint="eastAsia" w:ascii="仿宋" w:hAnsi="仿宋" w:eastAsia="仿宋" w:cs="仿宋"/>
                <w:szCs w:val="21"/>
              </w:rPr>
              <w:t>机床夹具设计VR智慧课堂软件</w:t>
            </w:r>
          </w:p>
        </w:tc>
        <w:tc>
          <w:tcPr>
            <w:tcW w:w="3398" w:type="pct"/>
            <w:shd w:val="clear" w:color="auto" w:fill="auto"/>
            <w:vAlign w:val="center"/>
          </w:tcPr>
          <w:p w14:paraId="533BF498">
            <w:pPr>
              <w:spacing w:line="360" w:lineRule="auto"/>
              <w:rPr>
                <w:rFonts w:ascii="仿宋" w:hAnsi="仿宋" w:eastAsia="仿宋" w:cs="仿宋"/>
                <w:szCs w:val="21"/>
              </w:rPr>
            </w:pPr>
            <w:r>
              <w:rPr>
                <w:rFonts w:hint="eastAsia" w:ascii="仿宋" w:hAnsi="仿宋" w:eastAsia="仿宋" w:cs="仿宋"/>
                <w:szCs w:val="21"/>
              </w:rPr>
              <w:t>该应用系统主要包含了5种组合夹具和1种专用夹具的VR教学实践课程。</w:t>
            </w:r>
          </w:p>
          <w:p w14:paraId="3E234ECD">
            <w:pPr>
              <w:spacing w:line="360" w:lineRule="auto"/>
              <w:rPr>
                <w:rFonts w:ascii="仿宋" w:hAnsi="仿宋" w:eastAsia="仿宋" w:cs="仿宋"/>
                <w:szCs w:val="21"/>
              </w:rPr>
            </w:pPr>
            <w:r>
              <w:rPr>
                <w:rFonts w:hint="eastAsia" w:ascii="仿宋" w:hAnsi="仿宋" w:eastAsia="仿宋" w:cs="仿宋"/>
                <w:szCs w:val="21"/>
              </w:rPr>
              <w:t>组合夹具：</w:t>
            </w:r>
          </w:p>
          <w:p w14:paraId="6B92D14E">
            <w:pPr>
              <w:spacing w:line="360" w:lineRule="auto"/>
              <w:rPr>
                <w:rFonts w:ascii="仿宋" w:hAnsi="仿宋" w:eastAsia="仿宋" w:cs="仿宋"/>
                <w:szCs w:val="21"/>
              </w:rPr>
            </w:pPr>
            <w:r>
              <w:rPr>
                <w:rFonts w:hint="eastAsia" w:ascii="仿宋" w:hAnsi="仿宋" w:eastAsia="仿宋" w:cs="仿宋"/>
                <w:szCs w:val="21"/>
              </w:rPr>
              <w:t>微型齿轮箱铣床组合夹具、连杆体车床组合夹具装配过程、转换阀体铣床组合夹具、连杆体钻扩铰螺栓孔组合夹具、铣连杆体铣床组合夹具设计；</w:t>
            </w:r>
          </w:p>
          <w:p w14:paraId="7A749E6F">
            <w:pPr>
              <w:spacing w:line="360" w:lineRule="auto"/>
              <w:rPr>
                <w:rFonts w:ascii="仿宋" w:hAnsi="仿宋" w:eastAsia="仿宋" w:cs="仿宋"/>
                <w:szCs w:val="21"/>
              </w:rPr>
            </w:pPr>
            <w:r>
              <w:rPr>
                <w:rFonts w:hint="eastAsia" w:ascii="仿宋" w:hAnsi="仿宋" w:eastAsia="仿宋" w:cs="仿宋"/>
                <w:szCs w:val="21"/>
              </w:rPr>
              <w:t>专用夹具：专用铣槽夹具设计。</w:t>
            </w:r>
          </w:p>
          <w:p w14:paraId="66EF0753">
            <w:pPr>
              <w:spacing w:line="360" w:lineRule="auto"/>
              <w:rPr>
                <w:rFonts w:ascii="仿宋" w:hAnsi="仿宋" w:eastAsia="仿宋" w:cs="仿宋"/>
                <w:szCs w:val="21"/>
              </w:rPr>
            </w:pPr>
            <w:r>
              <w:rPr>
                <w:rFonts w:hint="eastAsia" w:ascii="仿宋" w:hAnsi="仿宋" w:eastAsia="仿宋" w:cs="仿宋"/>
                <w:szCs w:val="21"/>
              </w:rPr>
              <w:t>微型齿轮箱铣床组合夹具、连杆体车床组合夹具装配过程、转换阀体铣床组合夹具、连杆体钻扩铰螺栓孔组合夹具、铣连杆体铣床组合夹具设计</w:t>
            </w:r>
          </w:p>
          <w:p w14:paraId="7AF8F6DB">
            <w:pPr>
              <w:spacing w:line="360" w:lineRule="auto"/>
              <w:rPr>
                <w:rFonts w:ascii="仿宋" w:hAnsi="仿宋" w:eastAsia="仿宋" w:cs="仿宋"/>
                <w:szCs w:val="21"/>
              </w:rPr>
            </w:pPr>
            <w:r>
              <w:rPr>
                <w:rFonts w:hint="eastAsia" w:ascii="仿宋" w:hAnsi="仿宋" w:eastAsia="仿宋" w:cs="仿宋"/>
                <w:szCs w:val="21"/>
              </w:rPr>
              <w:t>该模块包含夹具设计及分析，了解任务和设计准备工作；</w:t>
            </w:r>
          </w:p>
          <w:p w14:paraId="3C232B7E">
            <w:pPr>
              <w:spacing w:line="360" w:lineRule="auto"/>
              <w:rPr>
                <w:rFonts w:ascii="仿宋" w:hAnsi="仿宋" w:eastAsia="仿宋" w:cs="仿宋"/>
                <w:szCs w:val="21"/>
              </w:rPr>
            </w:pPr>
            <w:r>
              <w:rPr>
                <w:rFonts w:hint="eastAsia" w:ascii="仿宋" w:hAnsi="仿宋" w:eastAsia="仿宋" w:cs="仿宋"/>
                <w:szCs w:val="21"/>
              </w:rPr>
              <w:t>用户可以在UI提示下，先选择正确的需要清洁的零部件，如基础板、螺母、平压板等，继而在UI的步骤提示下，从零件列表选择正确的零部件模型进行装配实训。装配过程可以对模型进行自由旋转、缩放、拖拽，可任意角度查看模型，可以查看模型的介绍。可以查看缩略图，展示即将安装的零部件位于基础板的位置。</w:t>
            </w:r>
          </w:p>
          <w:p w14:paraId="2C484509">
            <w:pPr>
              <w:spacing w:line="360" w:lineRule="auto"/>
              <w:rPr>
                <w:rFonts w:ascii="仿宋" w:hAnsi="仿宋" w:eastAsia="仿宋" w:cs="仿宋"/>
                <w:szCs w:val="21"/>
              </w:rPr>
            </w:pPr>
            <w:r>
              <w:rPr>
                <w:rFonts w:hint="eastAsia" w:ascii="仿宋" w:hAnsi="仿宋" w:eastAsia="仿宋" w:cs="仿宋"/>
                <w:szCs w:val="21"/>
              </w:rPr>
              <w:t>专用铣槽夹具设计</w:t>
            </w:r>
          </w:p>
          <w:p w14:paraId="6B8D2FF3">
            <w:pPr>
              <w:spacing w:line="360" w:lineRule="auto"/>
              <w:rPr>
                <w:rFonts w:ascii="仿宋" w:hAnsi="仿宋" w:eastAsia="仿宋" w:cs="仿宋"/>
                <w:szCs w:val="21"/>
              </w:rPr>
            </w:pPr>
            <w:r>
              <w:rPr>
                <w:rFonts w:hint="eastAsia" w:ascii="仿宋" w:hAnsi="仿宋" w:eastAsia="仿宋" w:cs="仿宋"/>
                <w:szCs w:val="21"/>
              </w:rPr>
              <w:t>该模块包含考核题，例如，用户可以按顺序选择专用铣槽夹具设计流程、选择拟定销轴的工艺路线等，系统可以自动核对答案，并告知正确答案</w:t>
            </w:r>
          </w:p>
        </w:tc>
        <w:tc>
          <w:tcPr>
            <w:tcW w:w="606" w:type="pct"/>
            <w:vAlign w:val="center"/>
          </w:tcPr>
          <w:p w14:paraId="22757AA2">
            <w:pPr>
              <w:spacing w:after="120"/>
              <w:rPr>
                <w:rFonts w:ascii="Calibri" w:hAnsi="Calibri"/>
                <w:kern w:val="0"/>
                <w:sz w:val="20"/>
                <w:szCs w:val="20"/>
              </w:rPr>
            </w:pPr>
          </w:p>
        </w:tc>
      </w:tr>
      <w:tr w14:paraId="5791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90C0979">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6</w:t>
            </w:r>
          </w:p>
        </w:tc>
        <w:tc>
          <w:tcPr>
            <w:tcW w:w="672" w:type="pct"/>
            <w:shd w:val="clear" w:color="auto" w:fill="auto"/>
            <w:vAlign w:val="center"/>
          </w:tcPr>
          <w:p w14:paraId="6DD44930">
            <w:pPr>
              <w:spacing w:line="360" w:lineRule="auto"/>
              <w:rPr>
                <w:rFonts w:ascii="仿宋" w:hAnsi="仿宋" w:eastAsia="仿宋" w:cs="仿宋"/>
                <w:szCs w:val="21"/>
              </w:rPr>
            </w:pPr>
            <w:r>
              <w:rPr>
                <w:rFonts w:hint="eastAsia" w:ascii="仿宋" w:hAnsi="仿宋" w:eastAsia="仿宋" w:cs="仿宋"/>
                <w:szCs w:val="21"/>
              </w:rPr>
              <w:t>智能车间设备安全标准认知实训软件</w:t>
            </w:r>
          </w:p>
        </w:tc>
        <w:tc>
          <w:tcPr>
            <w:tcW w:w="3398" w:type="pct"/>
            <w:shd w:val="clear" w:color="auto" w:fill="auto"/>
            <w:vAlign w:val="center"/>
          </w:tcPr>
          <w:p w14:paraId="0408954D">
            <w:pPr>
              <w:spacing w:line="360" w:lineRule="auto"/>
              <w:ind w:firstLine="480"/>
              <w:jc w:val="left"/>
              <w:rPr>
                <w:rFonts w:ascii="仿宋" w:hAnsi="仿宋" w:eastAsia="仿宋" w:cs="仿宋"/>
                <w:kern w:val="0"/>
                <w:szCs w:val="21"/>
                <w:lang w:bidi="ar"/>
              </w:rPr>
            </w:pPr>
            <w:r>
              <w:rPr>
                <w:rFonts w:hint="eastAsia" w:ascii="仿宋" w:hAnsi="仿宋" w:eastAsia="仿宋" w:cs="仿宋"/>
                <w:kern w:val="0"/>
                <w:szCs w:val="21"/>
                <w:lang w:bidi="ar"/>
              </w:rPr>
              <w:t>运用虚拟现实（VR）仿真技术可以帮助学生有效地了解机械安全国家标准，熟悉机械安全防护装置的基本构成及工作原理，掌握机械安全防护系统的基本设计方法。</w:t>
            </w:r>
          </w:p>
          <w:p w14:paraId="58545CF3">
            <w:pPr>
              <w:spacing w:line="360" w:lineRule="auto"/>
              <w:jc w:val="left"/>
              <w:rPr>
                <w:rFonts w:ascii="仿宋" w:hAnsi="仿宋" w:eastAsia="仿宋" w:cs="仿宋"/>
                <w:kern w:val="0"/>
                <w:szCs w:val="21"/>
                <w:lang w:bidi="ar"/>
              </w:rPr>
            </w:pPr>
            <w:r>
              <w:rPr>
                <w:rFonts w:hint="eastAsia" w:ascii="仿宋" w:hAnsi="仿宋" w:eastAsia="仿宋" w:cs="仿宋"/>
                <w:kern w:val="0"/>
                <w:szCs w:val="21"/>
                <w:lang w:bidi="ar"/>
              </w:rPr>
              <w:t>让学生了解以下内容：</w:t>
            </w:r>
          </w:p>
          <w:p w14:paraId="377EB609">
            <w:pPr>
              <w:spacing w:line="360" w:lineRule="auto"/>
              <w:jc w:val="left"/>
              <w:rPr>
                <w:rFonts w:ascii="仿宋" w:hAnsi="仿宋" w:eastAsia="仿宋" w:cs="仿宋"/>
                <w:kern w:val="0"/>
                <w:szCs w:val="21"/>
                <w:lang w:bidi="ar"/>
              </w:rPr>
            </w:pPr>
            <w:r>
              <w:rPr>
                <w:rFonts w:hint="eastAsia" w:ascii="仿宋" w:hAnsi="仿宋" w:eastAsia="仿宋" w:cs="仿宋"/>
                <w:kern w:val="0"/>
                <w:szCs w:val="21"/>
                <w:lang w:bidi="ar"/>
              </w:rPr>
              <w:t>1．了解机械、安全、机械安全概念以及机械安全标准化概况；</w:t>
            </w:r>
          </w:p>
          <w:p w14:paraId="131A565B">
            <w:pPr>
              <w:spacing w:line="360" w:lineRule="auto"/>
              <w:jc w:val="left"/>
              <w:rPr>
                <w:rFonts w:ascii="仿宋" w:hAnsi="仿宋" w:eastAsia="仿宋" w:cs="仿宋"/>
                <w:kern w:val="0"/>
                <w:szCs w:val="21"/>
                <w:lang w:bidi="ar"/>
              </w:rPr>
            </w:pPr>
            <w:r>
              <w:rPr>
                <w:rFonts w:hint="eastAsia" w:ascii="仿宋" w:hAnsi="仿宋" w:eastAsia="仿宋" w:cs="仿宋"/>
                <w:kern w:val="0"/>
                <w:szCs w:val="21"/>
                <w:lang w:bidi="ar"/>
              </w:rPr>
              <w:t>2．了解机械安全风险评估与风险减小基础标准；</w:t>
            </w:r>
          </w:p>
          <w:p w14:paraId="746FA7CA">
            <w:pPr>
              <w:spacing w:line="360" w:lineRule="auto"/>
              <w:jc w:val="left"/>
              <w:rPr>
                <w:rFonts w:ascii="仿宋" w:hAnsi="仿宋" w:eastAsia="仿宋" w:cs="仿宋"/>
                <w:kern w:val="0"/>
                <w:szCs w:val="21"/>
                <w:lang w:bidi="ar"/>
              </w:rPr>
            </w:pPr>
            <w:r>
              <w:rPr>
                <w:rFonts w:hint="eastAsia" w:ascii="仿宋" w:hAnsi="仿宋" w:eastAsia="仿宋" w:cs="仿宋"/>
                <w:kern w:val="0"/>
                <w:szCs w:val="21"/>
                <w:lang w:bidi="ar"/>
              </w:rPr>
              <w:t>3．了解安全距离、防护装置、保护装置以及安全控制系统等重要安全通用标准；</w:t>
            </w:r>
          </w:p>
          <w:p w14:paraId="7A84DC34">
            <w:pPr>
              <w:spacing w:line="360" w:lineRule="auto"/>
              <w:jc w:val="left"/>
              <w:rPr>
                <w:rFonts w:ascii="仿宋" w:hAnsi="仿宋" w:eastAsia="仿宋" w:cs="仿宋"/>
                <w:kern w:val="0"/>
                <w:szCs w:val="21"/>
                <w:lang w:bidi="ar"/>
              </w:rPr>
            </w:pPr>
            <w:r>
              <w:rPr>
                <w:rFonts w:hint="eastAsia" w:ascii="仿宋" w:hAnsi="仿宋" w:eastAsia="仿宋" w:cs="仿宋"/>
                <w:kern w:val="0"/>
                <w:szCs w:val="21"/>
                <w:lang w:bidi="ar"/>
              </w:rPr>
              <w:t>4．掌握机械安全防护系统的基本组成及主要元器件的工作原理；</w:t>
            </w:r>
          </w:p>
          <w:p w14:paraId="56009F6A">
            <w:pPr>
              <w:spacing w:line="360" w:lineRule="auto"/>
              <w:jc w:val="left"/>
              <w:rPr>
                <w:rFonts w:ascii="仿宋" w:hAnsi="仿宋" w:eastAsia="仿宋" w:cs="仿宋"/>
                <w:szCs w:val="21"/>
              </w:rPr>
            </w:pPr>
            <w:r>
              <w:rPr>
                <w:rFonts w:hint="eastAsia" w:ascii="仿宋" w:hAnsi="仿宋" w:eastAsia="仿宋" w:cs="仿宋"/>
                <w:kern w:val="0"/>
                <w:szCs w:val="21"/>
                <w:lang w:bidi="ar"/>
              </w:rPr>
              <w:t>5．掌握机械安全防护系统的基本设计方法</w:t>
            </w:r>
          </w:p>
        </w:tc>
        <w:tc>
          <w:tcPr>
            <w:tcW w:w="606" w:type="pct"/>
            <w:vAlign w:val="center"/>
          </w:tcPr>
          <w:p w14:paraId="70F08E54">
            <w:pPr>
              <w:spacing w:after="120"/>
              <w:rPr>
                <w:rFonts w:ascii="Calibri" w:hAnsi="Calibri"/>
                <w:kern w:val="0"/>
                <w:sz w:val="20"/>
                <w:szCs w:val="20"/>
              </w:rPr>
            </w:pPr>
          </w:p>
        </w:tc>
      </w:tr>
      <w:tr w14:paraId="6F8E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7816F908">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7</w:t>
            </w:r>
          </w:p>
        </w:tc>
        <w:tc>
          <w:tcPr>
            <w:tcW w:w="672" w:type="pct"/>
            <w:shd w:val="clear" w:color="auto" w:fill="auto"/>
            <w:vAlign w:val="center"/>
          </w:tcPr>
          <w:p w14:paraId="245CA8A3">
            <w:pPr>
              <w:spacing w:line="360" w:lineRule="auto"/>
              <w:rPr>
                <w:rFonts w:ascii="仿宋" w:hAnsi="仿宋" w:eastAsia="仿宋" w:cs="仿宋"/>
                <w:szCs w:val="21"/>
              </w:rPr>
            </w:pPr>
            <w:r>
              <w:rPr>
                <w:rFonts w:hint="eastAsia" w:ascii="仿宋" w:hAnsi="仿宋" w:eastAsia="仿宋" w:cs="仿宋"/>
                <w:szCs w:val="21"/>
              </w:rPr>
              <w:t>液压与气动VR智慧课堂软件</w:t>
            </w:r>
          </w:p>
        </w:tc>
        <w:tc>
          <w:tcPr>
            <w:tcW w:w="3398" w:type="pct"/>
            <w:shd w:val="clear" w:color="auto" w:fill="auto"/>
            <w:vAlign w:val="center"/>
          </w:tcPr>
          <w:p w14:paraId="11BE2B17">
            <w:pPr>
              <w:spacing w:line="360" w:lineRule="auto"/>
              <w:rPr>
                <w:rFonts w:ascii="仿宋" w:hAnsi="仿宋" w:eastAsia="仿宋" w:cs="仿宋"/>
                <w:szCs w:val="21"/>
              </w:rPr>
            </w:pPr>
            <w:r>
              <w:rPr>
                <w:rFonts w:hint="eastAsia" w:ascii="仿宋" w:hAnsi="仿宋" w:eastAsia="仿宋" w:cs="仿宋"/>
                <w:szCs w:val="21"/>
              </w:rPr>
              <w:t>支持桌面式虚拟现实操作一体机使用</w:t>
            </w:r>
          </w:p>
          <w:p w14:paraId="4787DBD6">
            <w:pPr>
              <w:spacing w:line="360" w:lineRule="auto"/>
              <w:rPr>
                <w:rFonts w:ascii="仿宋" w:hAnsi="仿宋" w:eastAsia="仿宋" w:cs="仿宋"/>
                <w:szCs w:val="21"/>
              </w:rPr>
            </w:pPr>
            <w:r>
              <w:rPr>
                <w:rFonts w:hint="eastAsia" w:ascii="仿宋" w:hAnsi="仿宋" w:eastAsia="仿宋" w:cs="仿宋"/>
                <w:szCs w:val="21"/>
              </w:rPr>
              <w:t>1系统需至少包含4个仿真实训模块：平面磨床液压系统、动力滑台液压系统、机械手气动系统、拉门自动开闭系统等</w:t>
            </w:r>
          </w:p>
          <w:p w14:paraId="42096959">
            <w:pPr>
              <w:spacing w:line="360" w:lineRule="auto"/>
              <w:rPr>
                <w:rFonts w:ascii="仿宋" w:hAnsi="仿宋" w:eastAsia="仿宋" w:cs="仿宋"/>
                <w:szCs w:val="21"/>
              </w:rPr>
            </w:pPr>
            <w:r>
              <w:rPr>
                <w:rFonts w:hint="eastAsia" w:ascii="仿宋" w:hAnsi="仿宋" w:eastAsia="仿宋" w:cs="仿宋"/>
                <w:szCs w:val="21"/>
              </w:rPr>
              <w:t>2系统应设有实物展示，需满足分别对液压磨床、动力滑台、搬运机械手、公交车门进行三维建模，模型效果逼真，沉浸感强；</w:t>
            </w:r>
          </w:p>
          <w:p w14:paraId="7E1B558B">
            <w:pPr>
              <w:spacing w:line="360" w:lineRule="auto"/>
              <w:rPr>
                <w:rFonts w:ascii="仿宋" w:hAnsi="仿宋" w:eastAsia="仿宋" w:cs="仿宋"/>
                <w:szCs w:val="21"/>
              </w:rPr>
            </w:pPr>
            <w:r>
              <w:rPr>
                <w:rFonts w:hint="eastAsia" w:ascii="仿宋" w:hAnsi="仿宋" w:eastAsia="仿宋" w:cs="仿宋"/>
                <w:szCs w:val="21"/>
              </w:rPr>
              <w:t>3系统应设有系统构成认知环节，系统需将元件与回路进行三维搭建，满足运用粒子动效模拟系统回路的工作原理；</w:t>
            </w:r>
          </w:p>
          <w:p w14:paraId="79ADAA02">
            <w:pPr>
              <w:spacing w:line="360" w:lineRule="auto"/>
              <w:rPr>
                <w:rFonts w:ascii="仿宋" w:hAnsi="仿宋" w:eastAsia="仿宋" w:cs="仿宋"/>
                <w:szCs w:val="21"/>
              </w:rPr>
            </w:pPr>
            <w:r>
              <w:rPr>
                <w:rFonts w:hint="eastAsia" w:ascii="仿宋" w:hAnsi="仿宋" w:eastAsia="仿宋" w:cs="仿宋"/>
                <w:szCs w:val="21"/>
              </w:rPr>
              <w:t>4系统应设有元件认知环节，元件分类需至少包含但不限于动力元件、执行元件、换向元件、逻辑控制、辅助元件等，具体要求如下：</w:t>
            </w:r>
          </w:p>
          <w:p w14:paraId="165FF9F4">
            <w:pPr>
              <w:spacing w:line="360" w:lineRule="auto"/>
              <w:rPr>
                <w:rFonts w:ascii="仿宋" w:hAnsi="仿宋" w:eastAsia="仿宋" w:cs="仿宋"/>
                <w:szCs w:val="21"/>
              </w:rPr>
            </w:pPr>
            <w:r>
              <w:rPr>
                <w:rFonts w:hint="eastAsia" w:ascii="仿宋" w:hAnsi="仿宋" w:eastAsia="仿宋" w:cs="仿宋"/>
                <w:szCs w:val="21"/>
              </w:rPr>
              <w:t>（1）平面磨床液压系统需至少包含：动力元件（液压油泵）、执行元件（液压缸）、方向控制（二位四通换向阀、二位三通手动换向阀）、流量控制（节流阀）、压力控制（直动式溢流阀）；</w:t>
            </w:r>
          </w:p>
          <w:p w14:paraId="7B04B66A">
            <w:pPr>
              <w:spacing w:line="360" w:lineRule="auto"/>
              <w:rPr>
                <w:rFonts w:ascii="仿宋" w:hAnsi="仿宋" w:eastAsia="仿宋" w:cs="仿宋"/>
                <w:szCs w:val="21"/>
              </w:rPr>
            </w:pPr>
            <w:r>
              <w:rPr>
                <w:rFonts w:hint="eastAsia" w:ascii="仿宋" w:hAnsi="仿宋" w:eastAsia="仿宋" w:cs="仿宋"/>
                <w:szCs w:val="21"/>
              </w:rPr>
              <w:t>（2）动力滑台液压系统需至少包含：动力元件（变量叶片泵）、执行元件（液压缸）、方向控制（单向阀）、压力控制（顺序阀、压力继电器）、流量控制（调速阀）；</w:t>
            </w:r>
          </w:p>
          <w:p w14:paraId="7ED70A39">
            <w:pPr>
              <w:spacing w:line="360" w:lineRule="auto"/>
              <w:rPr>
                <w:rFonts w:ascii="仿宋" w:hAnsi="仿宋" w:eastAsia="仿宋" w:cs="仿宋"/>
                <w:szCs w:val="21"/>
              </w:rPr>
            </w:pPr>
            <w:r>
              <w:rPr>
                <w:rFonts w:hint="eastAsia" w:ascii="仿宋" w:hAnsi="仿宋" w:eastAsia="仿宋" w:cs="仿宋"/>
                <w:szCs w:val="21"/>
              </w:rPr>
              <w:t>（3）机械手气动系统需至少包含：执行单元（物料抓取气缸（夹爪）、角度旋转气缸）、调速单元（单向节流阀）、换向单元（二位五通单电控换向阀、双电控三位五通电磁阀）；</w:t>
            </w:r>
          </w:p>
          <w:p w14:paraId="1AB02784">
            <w:pPr>
              <w:spacing w:line="360" w:lineRule="auto"/>
              <w:rPr>
                <w:rFonts w:ascii="仿宋" w:hAnsi="仿宋" w:eastAsia="仿宋" w:cs="仿宋"/>
                <w:szCs w:val="21"/>
              </w:rPr>
            </w:pPr>
            <w:r>
              <w:rPr>
                <w:rFonts w:hint="eastAsia" w:ascii="仿宋" w:hAnsi="仿宋" w:eastAsia="仿宋" w:cs="仿宋"/>
                <w:szCs w:val="21"/>
              </w:rPr>
              <w:t>（4）拉门自动开闭系统需至少包含：执行元件（双作用气缸）、调速单元（单向节流阀）、换向元件（二位五通单气控换向阀、二位三通手动换向阀、单气控二位三通换向阀）、气源（气动三联件）、逻辑控制（或门型梭阀）；</w:t>
            </w:r>
          </w:p>
          <w:p w14:paraId="72E8C1B3">
            <w:pPr>
              <w:spacing w:line="360" w:lineRule="auto"/>
              <w:rPr>
                <w:rFonts w:ascii="仿宋" w:hAnsi="仿宋" w:eastAsia="仿宋" w:cs="仿宋"/>
                <w:szCs w:val="21"/>
              </w:rPr>
            </w:pPr>
            <w:r>
              <w:rPr>
                <w:rFonts w:hint="eastAsia" w:ascii="仿宋" w:hAnsi="仿宋" w:eastAsia="仿宋" w:cs="仿宋"/>
                <w:color w:val="000000"/>
                <w:szCs w:val="21"/>
              </w:rPr>
              <w:t>系统需设有我的课程功能模块，需至少支持对课程预览、新增课程、编辑课程、删除课程等功能，编辑课程时，系统需支持将文本、图片、视频等课程资源导入课件中，丰富课堂实训教学素材；</w:t>
            </w:r>
          </w:p>
        </w:tc>
        <w:tc>
          <w:tcPr>
            <w:tcW w:w="606" w:type="pct"/>
            <w:vAlign w:val="center"/>
          </w:tcPr>
          <w:p w14:paraId="665BEC8E">
            <w:pPr>
              <w:spacing w:after="120"/>
              <w:rPr>
                <w:rFonts w:ascii="Calibri" w:hAnsi="Calibri"/>
                <w:kern w:val="0"/>
                <w:sz w:val="20"/>
                <w:szCs w:val="20"/>
              </w:rPr>
            </w:pPr>
          </w:p>
        </w:tc>
      </w:tr>
      <w:tr w14:paraId="23E5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BF0354C">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8</w:t>
            </w:r>
          </w:p>
        </w:tc>
        <w:tc>
          <w:tcPr>
            <w:tcW w:w="672" w:type="pct"/>
            <w:shd w:val="clear" w:color="auto" w:fill="auto"/>
            <w:vAlign w:val="center"/>
          </w:tcPr>
          <w:p w14:paraId="29397EC0">
            <w:pPr>
              <w:spacing w:line="360" w:lineRule="auto"/>
              <w:rPr>
                <w:rFonts w:ascii="仿宋" w:hAnsi="仿宋" w:eastAsia="仿宋" w:cs="仿宋"/>
                <w:szCs w:val="21"/>
              </w:rPr>
            </w:pPr>
            <w:r>
              <w:rPr>
                <w:rFonts w:hint="eastAsia" w:ascii="仿宋" w:hAnsi="仿宋" w:eastAsia="仿宋" w:cs="仿宋"/>
                <w:szCs w:val="21"/>
              </w:rPr>
              <w:t>液压控制技术VR交互式教学软件</w:t>
            </w:r>
          </w:p>
        </w:tc>
        <w:tc>
          <w:tcPr>
            <w:tcW w:w="3398" w:type="pct"/>
            <w:shd w:val="clear" w:color="auto" w:fill="auto"/>
            <w:vAlign w:val="center"/>
          </w:tcPr>
          <w:p w14:paraId="1DC052EF">
            <w:pPr>
              <w:spacing w:line="360" w:lineRule="auto"/>
              <w:rPr>
                <w:rFonts w:ascii="仿宋" w:hAnsi="仿宋" w:eastAsia="仿宋" w:cs="仿宋"/>
                <w:szCs w:val="21"/>
              </w:rPr>
            </w:pPr>
            <w:r>
              <w:rPr>
                <w:rFonts w:hint="eastAsia" w:ascii="仿宋" w:hAnsi="仿宋" w:eastAsia="仿宋" w:cs="仿宋"/>
                <w:szCs w:val="21"/>
              </w:rPr>
              <w:t>支持桌面式虚拟现实操作一体机使用</w:t>
            </w:r>
          </w:p>
          <w:p w14:paraId="763A63BA">
            <w:pPr>
              <w:spacing w:line="360" w:lineRule="auto"/>
              <w:rPr>
                <w:rFonts w:ascii="仿宋" w:hAnsi="仿宋" w:eastAsia="仿宋" w:cs="仿宋"/>
                <w:szCs w:val="21"/>
              </w:rPr>
            </w:pPr>
            <w:r>
              <w:rPr>
                <w:rFonts w:hint="eastAsia" w:ascii="仿宋" w:hAnsi="仿宋" w:eastAsia="仿宋" w:cs="仿宋"/>
                <w:szCs w:val="21"/>
              </w:rPr>
              <w:t>1软件需包含3D模型及实训两部分内容。</w:t>
            </w:r>
          </w:p>
          <w:p w14:paraId="3910CCA8">
            <w:pPr>
              <w:spacing w:line="360" w:lineRule="auto"/>
              <w:rPr>
                <w:rFonts w:ascii="仿宋" w:hAnsi="仿宋" w:eastAsia="仿宋" w:cs="仿宋"/>
                <w:szCs w:val="21"/>
              </w:rPr>
            </w:pPr>
            <w:r>
              <w:rPr>
                <w:rFonts w:hint="eastAsia" w:ascii="仿宋" w:hAnsi="仿宋" w:eastAsia="仿宋" w:cs="仿宋"/>
                <w:szCs w:val="21"/>
              </w:rPr>
              <w:t>2 3D模型：软件需按照液压技术教学大纲中知识点设计相关部件及其结构，根据各部件尺寸进行三维实体建模，可以实现部件模型的360°旋转、拖动、缩放等功能。</w:t>
            </w:r>
          </w:p>
          <w:p w14:paraId="54882D0F">
            <w:pPr>
              <w:spacing w:line="360" w:lineRule="auto"/>
              <w:rPr>
                <w:rFonts w:ascii="仿宋" w:hAnsi="仿宋" w:eastAsia="仿宋" w:cs="仿宋"/>
                <w:szCs w:val="21"/>
              </w:rPr>
            </w:pPr>
            <w:r>
              <w:rPr>
                <w:rFonts w:hint="eastAsia" w:ascii="仿宋" w:hAnsi="仿宋" w:eastAsia="仿宋" w:cs="仿宋"/>
                <w:szCs w:val="21"/>
              </w:rPr>
              <w:t>3实训：</w:t>
            </w:r>
            <w:r>
              <w:rPr>
                <w:rFonts w:hint="eastAsia" w:ascii="仿宋" w:hAnsi="仿宋" w:eastAsia="仿宋" w:cs="仿宋"/>
                <w:szCs w:val="21"/>
                <w:lang w:val="zh-CN"/>
              </w:rPr>
              <w:t>软件应设有回路搭建功能，即按照给定的回路基本原理，通过选取拖拽相应的元器件，完成该回路的搭建，搭建完成后，点击开始，该回路可正常运行。</w:t>
            </w:r>
          </w:p>
          <w:p w14:paraId="07358519">
            <w:pPr>
              <w:spacing w:line="360" w:lineRule="auto"/>
              <w:rPr>
                <w:rFonts w:ascii="仿宋" w:hAnsi="仿宋" w:eastAsia="仿宋" w:cs="仿宋"/>
                <w:szCs w:val="21"/>
              </w:rPr>
            </w:pPr>
            <w:r>
              <w:rPr>
                <w:rFonts w:hint="eastAsia" w:ascii="仿宋" w:hAnsi="仿宋" w:eastAsia="仿宋" w:cs="仿宋"/>
                <w:szCs w:val="21"/>
              </w:rPr>
              <w:t>内容要求</w:t>
            </w:r>
          </w:p>
          <w:p w14:paraId="2B3FD218">
            <w:pPr>
              <w:spacing w:line="360" w:lineRule="auto"/>
              <w:rPr>
                <w:rFonts w:ascii="仿宋" w:hAnsi="仿宋" w:eastAsia="仿宋" w:cs="仿宋"/>
                <w:szCs w:val="21"/>
              </w:rPr>
            </w:pPr>
            <w:r>
              <w:rPr>
                <w:rFonts w:hint="eastAsia" w:ascii="仿宋" w:hAnsi="仿宋" w:eastAsia="仿宋" w:cs="仿宋"/>
                <w:szCs w:val="21"/>
              </w:rPr>
              <w:t>3D模型：包含动力元件、执行元件、控制元件、辅助元件，4个部分。</w:t>
            </w:r>
          </w:p>
          <w:p w14:paraId="4A6BBD88">
            <w:pPr>
              <w:spacing w:line="360" w:lineRule="auto"/>
              <w:rPr>
                <w:rFonts w:ascii="仿宋" w:hAnsi="仿宋" w:eastAsia="仿宋" w:cs="仿宋"/>
                <w:szCs w:val="21"/>
              </w:rPr>
            </w:pPr>
            <w:r>
              <w:rPr>
                <w:rFonts w:hint="eastAsia" w:ascii="仿宋" w:hAnsi="仿宋" w:eastAsia="仿宋" w:cs="仿宋"/>
                <w:szCs w:val="21"/>
              </w:rPr>
              <w:t>实训：</w:t>
            </w:r>
            <w:r>
              <w:rPr>
                <w:rFonts w:hint="eastAsia" w:ascii="仿宋" w:hAnsi="仿宋" w:eastAsia="仿宋" w:cs="仿宋"/>
                <w:szCs w:val="21"/>
                <w:lang w:val="zh-CN"/>
              </w:rPr>
              <w:t>软件应包含回路搭建实训模块，包含方向控制回路、速度控制回路、压力控制回路、多缸动作回路四个模块，</w:t>
            </w:r>
            <w:r>
              <w:rPr>
                <w:rFonts w:hint="eastAsia" w:ascii="仿宋" w:hAnsi="仿宋" w:eastAsia="仿宋" w:cs="仿宋"/>
                <w:szCs w:val="21"/>
              </w:rPr>
              <w:t>至少16个回路搭建的任务</w:t>
            </w:r>
            <w:r>
              <w:rPr>
                <w:rFonts w:hint="eastAsia" w:ascii="仿宋" w:hAnsi="仿宋" w:eastAsia="仿宋" w:cs="仿宋"/>
                <w:szCs w:val="21"/>
                <w:lang w:val="zh-CN"/>
              </w:rPr>
              <w:t>。通过液压元件的自由摆放与连接液压元件，运行液压回路，切换控制元件等功能帮助学生掌握元件的符号及理解液压元件的作用。</w:t>
            </w:r>
          </w:p>
          <w:p w14:paraId="2252E9F1">
            <w:pPr>
              <w:spacing w:line="360" w:lineRule="auto"/>
              <w:rPr>
                <w:rFonts w:ascii="仿宋" w:hAnsi="仿宋" w:eastAsia="仿宋" w:cs="仿宋"/>
                <w:b/>
                <w:bCs/>
                <w:color w:val="000000"/>
                <w:szCs w:val="21"/>
              </w:rPr>
            </w:pPr>
            <w:r>
              <w:rPr>
                <w:rFonts w:hint="eastAsia" w:ascii="仿宋" w:hAnsi="仿宋" w:eastAsia="仿宋" w:cs="仿宋"/>
                <w:color w:val="000000"/>
                <w:szCs w:val="21"/>
              </w:rPr>
              <w:t>（1）</w:t>
            </w:r>
            <w:r>
              <w:rPr>
                <w:rFonts w:hint="eastAsia" w:ascii="仿宋" w:hAnsi="仿宋" w:eastAsia="仿宋" w:cs="仿宋"/>
                <w:color w:val="000000"/>
                <w:szCs w:val="21"/>
                <w:lang w:val="zh-CN"/>
              </w:rPr>
              <w:t>方向控制回路：包含二位三通阀换向回路、中位机能换向阀回路、锁紧回路三个部分。</w:t>
            </w:r>
          </w:p>
          <w:p w14:paraId="61E58CBA">
            <w:pPr>
              <w:spacing w:line="360" w:lineRule="auto"/>
              <w:rPr>
                <w:rFonts w:ascii="仿宋" w:hAnsi="仿宋" w:eastAsia="仿宋" w:cs="仿宋"/>
                <w:szCs w:val="21"/>
                <w:lang w:val="zh-CN"/>
              </w:rPr>
            </w:pPr>
            <w:r>
              <w:rPr>
                <w:rFonts w:hint="eastAsia" w:ascii="仿宋" w:hAnsi="仿宋" w:eastAsia="仿宋" w:cs="仿宋"/>
                <w:szCs w:val="21"/>
                <w:lang w:val="zh-CN"/>
              </w:rPr>
              <w:t>（</w:t>
            </w:r>
            <w:r>
              <w:rPr>
                <w:rFonts w:hint="eastAsia" w:ascii="仿宋" w:hAnsi="仿宋" w:eastAsia="仿宋" w:cs="仿宋"/>
                <w:szCs w:val="21"/>
              </w:rPr>
              <w:t>2</w:t>
            </w:r>
            <w:r>
              <w:rPr>
                <w:rFonts w:hint="eastAsia" w:ascii="仿宋" w:hAnsi="仿宋" w:eastAsia="仿宋" w:cs="仿宋"/>
                <w:szCs w:val="21"/>
                <w:lang w:val="zh-CN"/>
              </w:rPr>
              <w:t>）速度控制回路：包含定量泵节流调速回路、变量泵容积调速回路、快速运动回路、速度换接回路四个部分。</w:t>
            </w:r>
          </w:p>
          <w:p w14:paraId="3E54B508">
            <w:pPr>
              <w:spacing w:line="360" w:lineRule="auto"/>
              <w:rPr>
                <w:rFonts w:ascii="仿宋" w:hAnsi="仿宋" w:eastAsia="仿宋" w:cs="仿宋"/>
                <w:szCs w:val="21"/>
                <w:lang w:val="zh-CN"/>
              </w:rPr>
            </w:pPr>
            <w:r>
              <w:rPr>
                <w:rFonts w:hint="eastAsia" w:ascii="仿宋" w:hAnsi="仿宋" w:eastAsia="仿宋" w:cs="仿宋"/>
                <w:color w:val="000000"/>
                <w:szCs w:val="21"/>
                <w:lang w:val="zh-CN"/>
              </w:rPr>
              <w:t>（</w:t>
            </w:r>
            <w:r>
              <w:rPr>
                <w:rFonts w:hint="eastAsia" w:ascii="仿宋" w:hAnsi="仿宋" w:eastAsia="仿宋" w:cs="仿宋"/>
                <w:color w:val="000000"/>
                <w:szCs w:val="21"/>
              </w:rPr>
              <w:t>3</w:t>
            </w:r>
            <w:r>
              <w:rPr>
                <w:rFonts w:hint="eastAsia" w:ascii="仿宋" w:hAnsi="仿宋" w:eastAsia="仿宋" w:cs="仿宋"/>
                <w:color w:val="000000"/>
                <w:szCs w:val="21"/>
                <w:lang w:val="zh-CN"/>
              </w:rPr>
              <w:t>）压力控制回路：包含单级调压回路、二级调压回路、电磁换向阀卸荷回路、减压回路、增压回路、保压回路、平衡回路七个部分。</w:t>
            </w:r>
          </w:p>
          <w:p w14:paraId="52B1B83D">
            <w:pPr>
              <w:spacing w:line="360" w:lineRule="auto"/>
              <w:rPr>
                <w:rFonts w:ascii="仿宋" w:hAnsi="仿宋" w:eastAsia="仿宋" w:cs="仿宋"/>
                <w:szCs w:val="21"/>
              </w:rPr>
            </w:pPr>
            <w:r>
              <w:rPr>
                <w:rFonts w:hint="eastAsia" w:ascii="仿宋" w:hAnsi="仿宋" w:eastAsia="仿宋" w:cs="仿宋"/>
                <w:szCs w:val="21"/>
                <w:lang w:val="zh-CN"/>
              </w:rPr>
              <w:t>（</w:t>
            </w:r>
            <w:r>
              <w:rPr>
                <w:rFonts w:hint="eastAsia" w:ascii="仿宋" w:hAnsi="仿宋" w:eastAsia="仿宋" w:cs="仿宋"/>
                <w:szCs w:val="21"/>
              </w:rPr>
              <w:t>4</w:t>
            </w:r>
            <w:r>
              <w:rPr>
                <w:rFonts w:hint="eastAsia" w:ascii="仿宋" w:hAnsi="仿宋" w:eastAsia="仿宋" w:cs="仿宋"/>
                <w:szCs w:val="21"/>
                <w:lang w:val="zh-CN"/>
              </w:rPr>
              <w:t>）多缸动作回路：包含顺序动作、同步回路回路两个部分。</w:t>
            </w:r>
          </w:p>
        </w:tc>
        <w:tc>
          <w:tcPr>
            <w:tcW w:w="606" w:type="pct"/>
            <w:vAlign w:val="center"/>
          </w:tcPr>
          <w:p w14:paraId="06F5EF2E">
            <w:pPr>
              <w:spacing w:after="120"/>
              <w:rPr>
                <w:rFonts w:ascii="Calibri" w:hAnsi="Calibri"/>
                <w:kern w:val="0"/>
                <w:sz w:val="20"/>
                <w:szCs w:val="20"/>
              </w:rPr>
            </w:pPr>
          </w:p>
        </w:tc>
      </w:tr>
      <w:tr w14:paraId="2C9D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32428E23">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9</w:t>
            </w:r>
          </w:p>
        </w:tc>
        <w:tc>
          <w:tcPr>
            <w:tcW w:w="672" w:type="pct"/>
            <w:shd w:val="clear" w:color="auto" w:fill="auto"/>
            <w:vAlign w:val="center"/>
          </w:tcPr>
          <w:p w14:paraId="3E53ADBB">
            <w:pPr>
              <w:spacing w:line="360" w:lineRule="auto"/>
              <w:rPr>
                <w:rFonts w:ascii="仿宋" w:hAnsi="仿宋" w:eastAsia="仿宋" w:cs="仿宋"/>
                <w:szCs w:val="21"/>
              </w:rPr>
            </w:pPr>
            <w:r>
              <w:rPr>
                <w:rFonts w:hint="eastAsia" w:ascii="仿宋" w:hAnsi="仿宋" w:eastAsia="仿宋" w:cs="仿宋"/>
                <w:szCs w:val="21"/>
              </w:rPr>
              <w:t>气动控制技术VR交互式教学软件</w:t>
            </w:r>
          </w:p>
        </w:tc>
        <w:tc>
          <w:tcPr>
            <w:tcW w:w="3398" w:type="pct"/>
            <w:shd w:val="clear" w:color="auto" w:fill="auto"/>
            <w:vAlign w:val="center"/>
          </w:tcPr>
          <w:p w14:paraId="2B3CB0AF">
            <w:pPr>
              <w:spacing w:line="360" w:lineRule="auto"/>
              <w:rPr>
                <w:rFonts w:ascii="仿宋" w:hAnsi="仿宋" w:eastAsia="仿宋" w:cs="仿宋"/>
                <w:szCs w:val="21"/>
              </w:rPr>
            </w:pPr>
            <w:r>
              <w:rPr>
                <w:rFonts w:hint="eastAsia" w:ascii="仿宋" w:hAnsi="仿宋" w:eastAsia="仿宋" w:cs="仿宋"/>
                <w:szCs w:val="21"/>
              </w:rPr>
              <w:t>1、软件包含四个模块：元件认知、气源装置、实训、考核。</w:t>
            </w:r>
          </w:p>
          <w:p w14:paraId="5252E391">
            <w:pPr>
              <w:spacing w:line="360" w:lineRule="auto"/>
              <w:rPr>
                <w:rFonts w:ascii="仿宋" w:hAnsi="仿宋" w:eastAsia="仿宋" w:cs="仿宋"/>
                <w:szCs w:val="21"/>
              </w:rPr>
            </w:pPr>
            <w:r>
              <w:rPr>
                <w:rFonts w:hint="eastAsia" w:ascii="仿宋" w:hAnsi="仿宋" w:eastAsia="仿宋" w:cs="仿宋"/>
                <w:szCs w:val="21"/>
              </w:rPr>
              <w:t>2、元件认知模块</w:t>
            </w:r>
          </w:p>
          <w:p w14:paraId="50F12224">
            <w:pPr>
              <w:spacing w:line="360" w:lineRule="auto"/>
              <w:rPr>
                <w:rFonts w:ascii="仿宋" w:hAnsi="仿宋" w:eastAsia="仿宋" w:cs="仿宋"/>
                <w:szCs w:val="21"/>
              </w:rPr>
            </w:pPr>
            <w:r>
              <w:rPr>
                <w:rFonts w:hint="eastAsia" w:ascii="仿宋" w:hAnsi="仿宋" w:eastAsia="仿宋" w:cs="仿宋"/>
                <w:szCs w:val="21"/>
              </w:rPr>
              <w:t>（1）此模块为知识模块，主要包含各种元件的模型和原理介绍，包含以下模型：带涡轮蜗杆减速器的气动马达、叶片式气动马达、单作用弹簧复位气缸、普通双作用气缸、增压缸、减压阀、顺序阀、单向节流阀、排气消声节流阀、单向阀、快速排气阀、二位三通气控换向阀、二位四通气控换向阀、分水过滤器、油雾器、减压阀、管道连接件、气管、消声器等。</w:t>
            </w:r>
          </w:p>
          <w:p w14:paraId="4DB7B191">
            <w:pPr>
              <w:spacing w:line="360" w:lineRule="auto"/>
              <w:rPr>
                <w:rFonts w:ascii="仿宋" w:hAnsi="仿宋" w:eastAsia="仿宋" w:cs="仿宋"/>
                <w:szCs w:val="21"/>
              </w:rPr>
            </w:pPr>
            <w:r>
              <w:rPr>
                <w:rFonts w:hint="eastAsia" w:ascii="仿宋" w:hAnsi="仿宋" w:eastAsia="仿宋" w:cs="仿宋"/>
                <w:szCs w:val="21"/>
              </w:rPr>
              <w:t>3、气源装置模块</w:t>
            </w:r>
          </w:p>
          <w:p w14:paraId="1B23F67F">
            <w:pPr>
              <w:spacing w:line="360" w:lineRule="auto"/>
              <w:rPr>
                <w:rFonts w:ascii="仿宋" w:hAnsi="仿宋" w:eastAsia="仿宋" w:cs="仿宋"/>
                <w:szCs w:val="21"/>
              </w:rPr>
            </w:pPr>
            <w:r>
              <w:rPr>
                <w:rFonts w:hint="eastAsia" w:ascii="仿宋" w:hAnsi="仿宋" w:eastAsia="仿宋" w:cs="仿宋"/>
                <w:szCs w:val="21"/>
              </w:rPr>
              <w:t>此模块为知识模块，主要包含气源装置的模型和介绍。模型可以缩放、旋转、任意角度查看。</w:t>
            </w:r>
          </w:p>
          <w:p w14:paraId="4DB4326A">
            <w:pPr>
              <w:spacing w:line="360" w:lineRule="auto"/>
              <w:rPr>
                <w:rFonts w:ascii="仿宋" w:hAnsi="仿宋" w:eastAsia="仿宋" w:cs="仿宋"/>
                <w:szCs w:val="21"/>
              </w:rPr>
            </w:pPr>
            <w:r>
              <w:rPr>
                <w:rFonts w:hint="eastAsia" w:ascii="仿宋" w:hAnsi="仿宋" w:eastAsia="仿宋" w:cs="仿宋"/>
                <w:szCs w:val="21"/>
              </w:rPr>
              <w:t>此模块包含以下模型：储气罐、除油器、后冷却器等。</w:t>
            </w:r>
          </w:p>
          <w:p w14:paraId="14FEE2E7">
            <w:pPr>
              <w:spacing w:line="360" w:lineRule="auto"/>
              <w:rPr>
                <w:rFonts w:ascii="仿宋" w:hAnsi="仿宋" w:eastAsia="仿宋" w:cs="仿宋"/>
                <w:szCs w:val="21"/>
              </w:rPr>
            </w:pPr>
            <w:r>
              <w:rPr>
                <w:rFonts w:hint="eastAsia" w:ascii="仿宋" w:hAnsi="仿宋" w:eastAsia="仿宋" w:cs="仿宋"/>
                <w:szCs w:val="21"/>
              </w:rPr>
              <w:t>4、实训模块</w:t>
            </w:r>
          </w:p>
          <w:p w14:paraId="11537BF5">
            <w:pPr>
              <w:spacing w:line="360" w:lineRule="auto"/>
              <w:rPr>
                <w:rFonts w:ascii="仿宋" w:hAnsi="仿宋" w:eastAsia="仿宋" w:cs="仿宋"/>
                <w:szCs w:val="21"/>
              </w:rPr>
            </w:pPr>
            <w:r>
              <w:rPr>
                <w:rFonts w:hint="eastAsia" w:ascii="仿宋" w:hAnsi="仿宋" w:eastAsia="仿宋" w:cs="仿宋"/>
                <w:szCs w:val="21"/>
              </w:rPr>
              <w:t>此模块主要包含以下实训案例：单作用气缸换向回路、双作用气缸换向回路、气液增压器的增力回路、快速排气控制回路、单作用气缸调速回路、排气节流阀调速回路等。</w:t>
            </w:r>
          </w:p>
          <w:p w14:paraId="4AC716C8">
            <w:pPr>
              <w:spacing w:line="360" w:lineRule="auto"/>
              <w:rPr>
                <w:rFonts w:ascii="仿宋" w:hAnsi="仿宋" w:eastAsia="仿宋" w:cs="仿宋"/>
                <w:szCs w:val="21"/>
              </w:rPr>
            </w:pPr>
            <w:r>
              <w:rPr>
                <w:rFonts w:hint="eastAsia" w:ascii="仿宋" w:hAnsi="仿宋" w:eastAsia="仿宋" w:cs="仿宋"/>
                <w:szCs w:val="21"/>
              </w:rPr>
              <w:t>用户可以参考任务提示、回路图完成任务搭建。</w:t>
            </w:r>
          </w:p>
          <w:p w14:paraId="52C1DA03">
            <w:pPr>
              <w:spacing w:line="360" w:lineRule="auto"/>
              <w:rPr>
                <w:rFonts w:ascii="仿宋" w:hAnsi="仿宋" w:eastAsia="仿宋" w:cs="仿宋"/>
                <w:szCs w:val="21"/>
              </w:rPr>
            </w:pPr>
            <w:r>
              <w:rPr>
                <w:rFonts w:hint="eastAsia" w:ascii="仿宋" w:hAnsi="仿宋" w:eastAsia="仿宋" w:cs="仿宋"/>
                <w:szCs w:val="21"/>
              </w:rPr>
              <w:t>5、考核模块</w:t>
            </w:r>
          </w:p>
          <w:p w14:paraId="71D57962">
            <w:pPr>
              <w:spacing w:line="360" w:lineRule="auto"/>
              <w:rPr>
                <w:rFonts w:ascii="仿宋" w:hAnsi="仿宋" w:eastAsia="仿宋" w:cs="仿宋"/>
                <w:szCs w:val="21"/>
              </w:rPr>
            </w:pPr>
            <w:r>
              <w:rPr>
                <w:rFonts w:hint="eastAsia" w:ascii="仿宋" w:hAnsi="仿宋" w:eastAsia="仿宋" w:cs="仿宋"/>
                <w:szCs w:val="21"/>
              </w:rPr>
              <w:t>（1）考核模块分为任务考核和答题考核两个部分，任务考核部分可以考核用户在无提示下进行回路搭建，用户在完成该任务操作后，系统会自动进行综合评价；</w:t>
            </w:r>
          </w:p>
          <w:p w14:paraId="259E8BB4">
            <w:pPr>
              <w:spacing w:line="360" w:lineRule="auto"/>
              <w:rPr>
                <w:rFonts w:ascii="仿宋" w:hAnsi="仿宋" w:eastAsia="仿宋" w:cs="仿宋"/>
                <w:szCs w:val="21"/>
              </w:rPr>
            </w:pPr>
            <w:r>
              <w:rPr>
                <w:rFonts w:hint="eastAsia" w:ascii="仿宋" w:hAnsi="仿宋" w:eastAsia="仿宋" w:cs="仿宋"/>
                <w:szCs w:val="21"/>
              </w:rPr>
              <w:t>（2）每次用户进入答题部分，会随机抽取不少于5道考核题，用户需在倒计时结束前完成答题，系统会自动计算得分。</w:t>
            </w:r>
          </w:p>
        </w:tc>
        <w:tc>
          <w:tcPr>
            <w:tcW w:w="606" w:type="pct"/>
            <w:vAlign w:val="center"/>
          </w:tcPr>
          <w:p w14:paraId="4E624FD5">
            <w:pPr>
              <w:spacing w:after="120"/>
              <w:rPr>
                <w:rFonts w:ascii="Calibri" w:hAnsi="Calibri"/>
                <w:kern w:val="0"/>
                <w:sz w:val="20"/>
                <w:szCs w:val="20"/>
              </w:rPr>
            </w:pPr>
          </w:p>
        </w:tc>
      </w:tr>
      <w:tr w14:paraId="6DD6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2FF46FB3">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10</w:t>
            </w:r>
          </w:p>
        </w:tc>
        <w:tc>
          <w:tcPr>
            <w:tcW w:w="672" w:type="pct"/>
            <w:shd w:val="clear" w:color="auto" w:fill="auto"/>
            <w:vAlign w:val="center"/>
          </w:tcPr>
          <w:p w14:paraId="4F6DE843">
            <w:pPr>
              <w:spacing w:line="360" w:lineRule="auto"/>
              <w:rPr>
                <w:rFonts w:ascii="仿宋" w:hAnsi="仿宋" w:eastAsia="仿宋" w:cs="仿宋"/>
                <w:szCs w:val="21"/>
              </w:rPr>
            </w:pPr>
            <w:r>
              <w:rPr>
                <w:rFonts w:hint="eastAsia" w:ascii="仿宋" w:hAnsi="仿宋" w:eastAsia="仿宋" w:cs="仿宋"/>
                <w:szCs w:val="21"/>
              </w:rPr>
              <w:t>步进电机智能装配线VR实训软件</w:t>
            </w:r>
          </w:p>
        </w:tc>
        <w:tc>
          <w:tcPr>
            <w:tcW w:w="3398" w:type="pct"/>
            <w:shd w:val="clear" w:color="auto" w:fill="auto"/>
            <w:vAlign w:val="center"/>
          </w:tcPr>
          <w:p w14:paraId="4674420F">
            <w:pPr>
              <w:spacing w:line="360" w:lineRule="auto"/>
              <w:rPr>
                <w:rFonts w:ascii="仿宋" w:hAnsi="仿宋" w:eastAsia="仿宋" w:cs="仿宋"/>
                <w:szCs w:val="21"/>
              </w:rPr>
            </w:pPr>
            <w:r>
              <w:rPr>
                <w:rFonts w:hint="eastAsia" w:ascii="仿宋" w:hAnsi="仿宋" w:eastAsia="仿宋" w:cs="仿宋"/>
                <w:szCs w:val="21"/>
              </w:rPr>
              <w:t>软件包含3D资源和3D实训两个模块。</w:t>
            </w:r>
          </w:p>
          <w:p w14:paraId="75170C9E">
            <w:pPr>
              <w:spacing w:line="360" w:lineRule="auto"/>
              <w:rPr>
                <w:rFonts w:ascii="仿宋" w:hAnsi="仿宋" w:eastAsia="仿宋" w:cs="仿宋"/>
                <w:szCs w:val="21"/>
              </w:rPr>
            </w:pPr>
            <w:r>
              <w:rPr>
                <w:rFonts w:hint="eastAsia" w:ascii="仿宋" w:hAnsi="仿宋" w:eastAsia="仿宋" w:cs="仿宋"/>
                <w:szCs w:val="21"/>
              </w:rPr>
              <w:t>软件建设了智能制造示范工程中心的室内场景，高精度仿真建设的3D环境，可以模拟真实环境的室内状态，增强虚拟仿真的真实体验。</w:t>
            </w:r>
          </w:p>
          <w:p w14:paraId="104BFB11">
            <w:pPr>
              <w:spacing w:line="360" w:lineRule="auto"/>
              <w:rPr>
                <w:rFonts w:ascii="仿宋" w:hAnsi="仿宋" w:eastAsia="仿宋" w:cs="仿宋"/>
                <w:szCs w:val="21"/>
              </w:rPr>
            </w:pPr>
            <w:r>
              <w:rPr>
                <w:rFonts w:hint="eastAsia" w:ascii="仿宋" w:hAnsi="仿宋" w:eastAsia="仿宋" w:cs="仿宋"/>
                <w:szCs w:val="21"/>
              </w:rPr>
              <w:t>3D资源</w:t>
            </w:r>
          </w:p>
          <w:p w14:paraId="4DEB83C8">
            <w:pPr>
              <w:spacing w:line="360" w:lineRule="auto"/>
              <w:rPr>
                <w:rFonts w:ascii="仿宋" w:hAnsi="仿宋" w:eastAsia="仿宋" w:cs="仿宋"/>
                <w:szCs w:val="21"/>
              </w:rPr>
            </w:pPr>
            <w:r>
              <w:rPr>
                <w:rFonts w:hint="eastAsia" w:ascii="仿宋" w:hAnsi="仿宋" w:eastAsia="仿宋" w:cs="仿宋"/>
                <w:szCs w:val="21"/>
              </w:rPr>
              <w:t>该模块展示了步进电机的：整体结构、总控单元、立体仓库单元、行走单元、数控铣床单元、传送单元、装配单元。</w:t>
            </w:r>
          </w:p>
          <w:p w14:paraId="5F2B69DE">
            <w:pPr>
              <w:spacing w:line="360" w:lineRule="auto"/>
              <w:rPr>
                <w:rFonts w:ascii="仿宋" w:hAnsi="仿宋" w:eastAsia="仿宋" w:cs="仿宋"/>
                <w:szCs w:val="21"/>
              </w:rPr>
            </w:pPr>
            <w:r>
              <w:rPr>
                <w:rFonts w:hint="eastAsia" w:ascii="仿宋" w:hAnsi="仿宋" w:eastAsia="仿宋" w:cs="仿宋"/>
                <w:szCs w:val="21"/>
              </w:rPr>
              <w:t>各单元可以查看高精度模型，可以对其旋转、缩放、拖拽；</w:t>
            </w:r>
          </w:p>
          <w:p w14:paraId="1F895E2A">
            <w:pPr>
              <w:spacing w:line="360" w:lineRule="auto"/>
              <w:rPr>
                <w:rFonts w:ascii="仿宋" w:hAnsi="仿宋" w:eastAsia="仿宋" w:cs="仿宋"/>
                <w:szCs w:val="21"/>
              </w:rPr>
            </w:pPr>
            <w:r>
              <w:rPr>
                <w:rFonts w:hint="eastAsia" w:ascii="仿宋" w:hAnsi="仿宋" w:eastAsia="仿宋" w:cs="仿宋"/>
                <w:szCs w:val="21"/>
              </w:rPr>
              <w:t>可以任意角度查看模型；</w:t>
            </w:r>
          </w:p>
          <w:p w14:paraId="73EE360A">
            <w:pPr>
              <w:spacing w:line="360" w:lineRule="auto"/>
              <w:rPr>
                <w:rFonts w:ascii="仿宋" w:hAnsi="仿宋" w:eastAsia="仿宋" w:cs="仿宋"/>
                <w:szCs w:val="21"/>
              </w:rPr>
            </w:pPr>
            <w:r>
              <w:rPr>
                <w:rFonts w:hint="eastAsia" w:ascii="仿宋" w:hAnsi="仿宋" w:eastAsia="仿宋" w:cs="仿宋"/>
                <w:szCs w:val="21"/>
              </w:rPr>
              <w:t>可以查看单元介绍；</w:t>
            </w:r>
          </w:p>
          <w:p w14:paraId="149C1419">
            <w:pPr>
              <w:spacing w:line="360" w:lineRule="auto"/>
              <w:rPr>
                <w:rFonts w:ascii="仿宋" w:hAnsi="仿宋" w:eastAsia="仿宋" w:cs="仿宋"/>
                <w:szCs w:val="21"/>
              </w:rPr>
            </w:pPr>
            <w:r>
              <w:rPr>
                <w:rFonts w:hint="eastAsia" w:ascii="仿宋" w:hAnsi="仿宋" w:eastAsia="仿宋" w:cs="仿宋"/>
                <w:szCs w:val="21"/>
              </w:rPr>
              <w:t>可以查看部分单元零部件的标签；</w:t>
            </w:r>
          </w:p>
          <w:p w14:paraId="42BBBD4D">
            <w:pPr>
              <w:spacing w:line="360" w:lineRule="auto"/>
              <w:rPr>
                <w:rFonts w:ascii="仿宋" w:hAnsi="仿宋" w:eastAsia="仿宋" w:cs="仿宋"/>
                <w:szCs w:val="21"/>
              </w:rPr>
            </w:pPr>
            <w:r>
              <w:rPr>
                <w:rFonts w:hint="eastAsia" w:ascii="仿宋" w:hAnsi="仿宋" w:eastAsia="仿宋" w:cs="仿宋"/>
                <w:szCs w:val="21"/>
              </w:rPr>
              <w:t>可以查看部分单元的工作动画，并可播放/暂停；</w:t>
            </w:r>
          </w:p>
          <w:p w14:paraId="375A11FC">
            <w:pPr>
              <w:spacing w:line="360" w:lineRule="auto"/>
              <w:rPr>
                <w:rFonts w:ascii="仿宋" w:hAnsi="仿宋" w:eastAsia="仿宋" w:cs="仿宋"/>
                <w:szCs w:val="21"/>
              </w:rPr>
            </w:pPr>
            <w:r>
              <w:rPr>
                <w:rFonts w:hint="eastAsia" w:ascii="仿宋" w:hAnsi="仿宋" w:eastAsia="仿宋" w:cs="仿宋"/>
                <w:szCs w:val="21"/>
              </w:rPr>
              <w:t>可以对部分单元的零部件结构单独拖拽摆放。</w:t>
            </w:r>
          </w:p>
          <w:p w14:paraId="1570B050">
            <w:pPr>
              <w:spacing w:line="360" w:lineRule="auto"/>
              <w:rPr>
                <w:rFonts w:ascii="仿宋" w:hAnsi="仿宋" w:eastAsia="仿宋" w:cs="仿宋"/>
                <w:szCs w:val="21"/>
              </w:rPr>
            </w:pPr>
            <w:r>
              <w:rPr>
                <w:rFonts w:hint="eastAsia" w:ascii="仿宋" w:hAnsi="仿宋" w:eastAsia="仿宋" w:cs="仿宋"/>
                <w:szCs w:val="21"/>
              </w:rPr>
              <w:t>3D实训</w:t>
            </w:r>
          </w:p>
          <w:p w14:paraId="1F28B6A5">
            <w:pPr>
              <w:spacing w:line="360" w:lineRule="auto"/>
              <w:rPr>
                <w:rFonts w:ascii="仿宋" w:hAnsi="仿宋" w:eastAsia="仿宋" w:cs="仿宋"/>
                <w:szCs w:val="21"/>
              </w:rPr>
            </w:pPr>
            <w:r>
              <w:rPr>
                <w:rFonts w:hint="eastAsia" w:ascii="仿宋" w:hAnsi="仿宋" w:eastAsia="仿宋" w:cs="仿宋"/>
                <w:szCs w:val="21"/>
              </w:rPr>
              <w:t>该模块包含工作流程、通讯链路、气路和电路四个部分。</w:t>
            </w:r>
          </w:p>
          <w:p w14:paraId="77F399A7">
            <w:pPr>
              <w:spacing w:line="360" w:lineRule="auto"/>
              <w:rPr>
                <w:rFonts w:ascii="仿宋" w:hAnsi="仿宋" w:eastAsia="仿宋" w:cs="仿宋"/>
                <w:szCs w:val="21"/>
              </w:rPr>
            </w:pPr>
            <w:r>
              <w:rPr>
                <w:rFonts w:hint="eastAsia" w:ascii="仿宋" w:hAnsi="仿宋" w:eastAsia="仿宋" w:cs="仿宋"/>
                <w:szCs w:val="21"/>
              </w:rPr>
              <w:t>工作流程可以进行全局预览，可以播放/暂停工作动画，可以拉近视角查看1号机器人、2号机器人、3号机器人及立体仓库的动画或静态模型；可以展示/隐藏标签。</w:t>
            </w:r>
          </w:p>
          <w:p w14:paraId="575A80F8">
            <w:pPr>
              <w:spacing w:line="360" w:lineRule="auto"/>
              <w:rPr>
                <w:rFonts w:ascii="仿宋" w:hAnsi="仿宋" w:eastAsia="仿宋" w:cs="仿宋"/>
                <w:szCs w:val="21"/>
              </w:rPr>
            </w:pPr>
            <w:r>
              <w:rPr>
                <w:rFonts w:hint="eastAsia" w:ascii="仿宋" w:hAnsi="仿宋" w:eastAsia="仿宋" w:cs="仿宋"/>
                <w:szCs w:val="21"/>
              </w:rPr>
              <w:t>通讯链路展示全局范围内设备的通讯工作回路，可以展示/隐藏标签。</w:t>
            </w:r>
          </w:p>
          <w:p w14:paraId="46129A1D">
            <w:pPr>
              <w:spacing w:line="360" w:lineRule="auto"/>
              <w:rPr>
                <w:rFonts w:ascii="仿宋" w:hAnsi="仿宋" w:eastAsia="仿宋" w:cs="仿宋"/>
                <w:szCs w:val="21"/>
              </w:rPr>
            </w:pPr>
            <w:r>
              <w:rPr>
                <w:rFonts w:hint="eastAsia" w:ascii="仿宋" w:hAnsi="仿宋" w:eastAsia="仿宋" w:cs="仿宋"/>
                <w:szCs w:val="21"/>
              </w:rPr>
              <w:t>气路展示全局范围内设备的气路工作回路，可以展示/隐藏标签。</w:t>
            </w:r>
          </w:p>
          <w:p w14:paraId="52AF1337">
            <w:pPr>
              <w:spacing w:line="360" w:lineRule="auto"/>
              <w:rPr>
                <w:rFonts w:ascii="仿宋" w:hAnsi="仿宋" w:eastAsia="仿宋" w:cs="仿宋"/>
                <w:szCs w:val="21"/>
              </w:rPr>
            </w:pPr>
            <w:r>
              <w:rPr>
                <w:rFonts w:hint="eastAsia" w:ascii="仿宋" w:hAnsi="仿宋" w:eastAsia="仿宋" w:cs="仿宋"/>
                <w:szCs w:val="21"/>
              </w:rPr>
              <w:t>电路展示全局范围内设备的电路工作回路，可以展示/隐藏标签。</w:t>
            </w:r>
          </w:p>
        </w:tc>
        <w:tc>
          <w:tcPr>
            <w:tcW w:w="606" w:type="pct"/>
            <w:vAlign w:val="center"/>
          </w:tcPr>
          <w:p w14:paraId="2181062A">
            <w:pPr>
              <w:spacing w:after="120"/>
              <w:rPr>
                <w:rFonts w:ascii="Calibri" w:hAnsi="Calibri"/>
                <w:kern w:val="0"/>
                <w:sz w:val="20"/>
                <w:szCs w:val="20"/>
              </w:rPr>
            </w:pPr>
          </w:p>
        </w:tc>
      </w:tr>
      <w:tr w14:paraId="1BAB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FE0330A">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11</w:t>
            </w:r>
          </w:p>
        </w:tc>
        <w:tc>
          <w:tcPr>
            <w:tcW w:w="672" w:type="pct"/>
            <w:shd w:val="clear" w:color="auto" w:fill="auto"/>
            <w:vAlign w:val="center"/>
          </w:tcPr>
          <w:p w14:paraId="6712F9A5">
            <w:pPr>
              <w:spacing w:line="360" w:lineRule="auto"/>
              <w:rPr>
                <w:rFonts w:ascii="仿宋" w:hAnsi="仿宋" w:eastAsia="仿宋" w:cs="仿宋"/>
                <w:szCs w:val="21"/>
              </w:rPr>
            </w:pPr>
            <w:r>
              <w:rPr>
                <w:rFonts w:hint="eastAsia" w:ascii="仿宋" w:hAnsi="仿宋" w:eastAsia="仿宋" w:cs="仿宋"/>
                <w:szCs w:val="21"/>
              </w:rPr>
              <w:t>PLC控制技术VR交互式教学软件</w:t>
            </w:r>
          </w:p>
        </w:tc>
        <w:tc>
          <w:tcPr>
            <w:tcW w:w="3398" w:type="pct"/>
            <w:shd w:val="clear" w:color="auto" w:fill="auto"/>
            <w:vAlign w:val="center"/>
          </w:tcPr>
          <w:p w14:paraId="5E00282D">
            <w:pPr>
              <w:spacing w:line="360" w:lineRule="auto"/>
              <w:rPr>
                <w:rFonts w:ascii="仿宋" w:hAnsi="仿宋" w:eastAsia="仿宋" w:cs="仿宋"/>
                <w:szCs w:val="21"/>
              </w:rPr>
            </w:pPr>
            <w:r>
              <w:rPr>
                <w:rFonts w:hint="eastAsia" w:ascii="仿宋" w:hAnsi="仿宋" w:eastAsia="仿宋" w:cs="仿宋"/>
                <w:szCs w:val="21"/>
              </w:rPr>
              <w:t>1.软件需包含PLC结构组成与功能、PLC基本指令系统、PLC控制实训三大功能模块。</w:t>
            </w:r>
          </w:p>
          <w:p w14:paraId="47121C24">
            <w:pPr>
              <w:spacing w:line="360" w:lineRule="auto"/>
              <w:rPr>
                <w:rFonts w:ascii="仿宋" w:hAnsi="仿宋" w:eastAsia="仿宋" w:cs="仿宋"/>
                <w:szCs w:val="21"/>
              </w:rPr>
            </w:pPr>
            <w:r>
              <w:rPr>
                <w:rFonts w:hint="eastAsia" w:ascii="仿宋" w:hAnsi="仿宋" w:eastAsia="仿宋" w:cs="仿宋"/>
                <w:szCs w:val="21"/>
              </w:rPr>
              <w:t>2.PLC结构组成与功能：需根据PLC控制技术教学大纲中的知识点设计相关电气部件，按照各部件尺寸进行三维实体建模，可以实现模型的拖动、旋转、放大、缩小功能。</w:t>
            </w:r>
          </w:p>
          <w:p w14:paraId="1CCE6A18">
            <w:pPr>
              <w:spacing w:line="360" w:lineRule="auto"/>
              <w:rPr>
                <w:rFonts w:ascii="仿宋" w:hAnsi="仿宋" w:eastAsia="仿宋" w:cs="仿宋"/>
                <w:szCs w:val="21"/>
              </w:rPr>
            </w:pPr>
            <w:r>
              <w:rPr>
                <w:rFonts w:hint="eastAsia" w:ascii="仿宋" w:hAnsi="仿宋" w:eastAsia="仿宋" w:cs="仿宋"/>
                <w:szCs w:val="21"/>
              </w:rPr>
              <w:t>3.PLC基本指令系统：需根据PLC控制技术教学大纲中的知识点设计相关程序指令，以文字说明、示例图的形式展示PLC编程语言的基本知识，并设有运行仿真功能，通过动画形式展示PLC编程基本指令控制的电气元件作业仿真。特效动画可重复播放，便于学生灵活观察。</w:t>
            </w:r>
          </w:p>
          <w:p w14:paraId="35C8EC77">
            <w:pPr>
              <w:spacing w:line="360" w:lineRule="auto"/>
              <w:rPr>
                <w:rFonts w:ascii="仿宋" w:hAnsi="仿宋" w:eastAsia="仿宋" w:cs="仿宋"/>
                <w:szCs w:val="21"/>
              </w:rPr>
            </w:pPr>
            <w:r>
              <w:rPr>
                <w:rFonts w:hint="eastAsia" w:ascii="仿宋" w:hAnsi="仿宋" w:eastAsia="仿宋" w:cs="仿宋"/>
                <w:szCs w:val="21"/>
              </w:rPr>
              <w:t>4.PLC控制实训</w:t>
            </w:r>
          </w:p>
          <w:p w14:paraId="78247196">
            <w:pPr>
              <w:spacing w:line="360" w:lineRule="auto"/>
              <w:rPr>
                <w:rFonts w:ascii="仿宋" w:hAnsi="仿宋" w:eastAsia="仿宋" w:cs="仿宋"/>
                <w:szCs w:val="21"/>
              </w:rPr>
            </w:pPr>
            <w:r>
              <w:rPr>
                <w:rFonts w:hint="eastAsia" w:ascii="仿宋" w:hAnsi="仿宋" w:eastAsia="仿宋" w:cs="仿宋"/>
                <w:szCs w:val="21"/>
              </w:rPr>
              <w:t>（1）PLC编程语言：包含梯形图、指令表、逻辑功能图、编程规则的基本知识介绍。</w:t>
            </w:r>
          </w:p>
          <w:p w14:paraId="292677F6">
            <w:pPr>
              <w:spacing w:line="360" w:lineRule="auto"/>
              <w:rPr>
                <w:rFonts w:ascii="仿宋" w:hAnsi="仿宋" w:eastAsia="仿宋" w:cs="仿宋"/>
                <w:szCs w:val="21"/>
              </w:rPr>
            </w:pPr>
            <w:r>
              <w:rPr>
                <w:rFonts w:hint="eastAsia" w:ascii="仿宋" w:hAnsi="仿宋" w:eastAsia="仿宋" w:cs="仿宋"/>
                <w:szCs w:val="21"/>
              </w:rPr>
              <w:t>（2）位逻辑指令：包含装入常开指令、装入常闭指令、取反指令、触点串联指令、触点并联指令、正跳变指令、置位/复位指令、RS触发器指令、栈装载与指令、逻辑环节的并联指令、逻辑推入栈指令、逻辑读栈指令、逻辑栈弹出指令的基本知识介绍，以及电机启停控制、电机顺序控制、传输带电气控制三种PLC控制示例的作业仿真动画效果。</w:t>
            </w:r>
          </w:p>
          <w:p w14:paraId="43D4E492">
            <w:pPr>
              <w:spacing w:line="360" w:lineRule="auto"/>
              <w:rPr>
                <w:rFonts w:ascii="仿宋" w:hAnsi="仿宋" w:eastAsia="仿宋" w:cs="仿宋"/>
                <w:szCs w:val="21"/>
              </w:rPr>
            </w:pPr>
            <w:r>
              <w:rPr>
                <w:rFonts w:hint="eastAsia" w:ascii="仿宋" w:hAnsi="仿宋" w:eastAsia="仿宋" w:cs="仿宋"/>
                <w:szCs w:val="21"/>
              </w:rPr>
              <w:t>（3）定时器指令：包含接通延时定时器指令、断开演示定时器指令的基本知识介绍及其PLC控制示例的作业仿真动画效果。</w:t>
            </w:r>
          </w:p>
          <w:p w14:paraId="59518476">
            <w:pPr>
              <w:spacing w:line="360" w:lineRule="auto"/>
              <w:rPr>
                <w:rFonts w:ascii="仿宋" w:hAnsi="仿宋" w:eastAsia="仿宋" w:cs="仿宋"/>
                <w:szCs w:val="21"/>
              </w:rPr>
            </w:pPr>
            <w:r>
              <w:rPr>
                <w:rFonts w:hint="eastAsia" w:ascii="仿宋" w:hAnsi="仿宋" w:eastAsia="仿宋" w:cs="仿宋"/>
                <w:szCs w:val="21"/>
              </w:rPr>
              <w:t>（4）计数器指令：包含加计数器指令、减计数器指令、加减计数器指令的基本知识介绍及其PLC控制示例的作业仿真动画效果。</w:t>
            </w:r>
          </w:p>
          <w:p w14:paraId="27539163">
            <w:pPr>
              <w:spacing w:line="360" w:lineRule="auto"/>
              <w:rPr>
                <w:rFonts w:ascii="仿宋" w:hAnsi="仿宋" w:eastAsia="仿宋" w:cs="仿宋"/>
                <w:szCs w:val="21"/>
              </w:rPr>
            </w:pPr>
            <w:r>
              <w:rPr>
                <w:rFonts w:hint="eastAsia" w:ascii="仿宋" w:hAnsi="仿宋" w:eastAsia="仿宋" w:cs="仿宋"/>
                <w:szCs w:val="21"/>
              </w:rPr>
              <w:t>（5）数据传送指令：包含字节传送指令、字传送指令、双字传送指令的基本知识介绍及其PLC控制示例的作业仿真动画效果。</w:t>
            </w:r>
          </w:p>
          <w:p w14:paraId="4BFD59BB">
            <w:pPr>
              <w:spacing w:line="360" w:lineRule="auto"/>
              <w:rPr>
                <w:rFonts w:ascii="仿宋" w:hAnsi="仿宋" w:eastAsia="仿宋" w:cs="仿宋"/>
                <w:szCs w:val="21"/>
              </w:rPr>
            </w:pPr>
            <w:r>
              <w:rPr>
                <w:rFonts w:hint="eastAsia" w:ascii="仿宋" w:hAnsi="仿宋" w:eastAsia="仿宋" w:cs="仿宋"/>
                <w:szCs w:val="21"/>
              </w:rPr>
              <w:t>（6）移位与循环指令：包含字节左移位指令、字节右移位指令、字左移位指令、字右移位指令、字节循环左移位指令、字节循环右移位指令、字循环左移位指令、字循环右移位指令的基本知识介绍及其PLC控制示例的作业仿真动画效果。</w:t>
            </w:r>
          </w:p>
          <w:p w14:paraId="516841CF">
            <w:pPr>
              <w:spacing w:line="360" w:lineRule="auto"/>
              <w:rPr>
                <w:rFonts w:ascii="仿宋" w:hAnsi="仿宋" w:eastAsia="仿宋" w:cs="仿宋"/>
                <w:szCs w:val="21"/>
              </w:rPr>
            </w:pPr>
            <w:r>
              <w:rPr>
                <w:rFonts w:hint="eastAsia" w:ascii="仿宋" w:hAnsi="仿宋" w:eastAsia="仿宋" w:cs="仿宋"/>
                <w:szCs w:val="21"/>
              </w:rPr>
              <w:t>（7）比较指令：包含等于字节、不等于字节、大于或等于字节、小于或等于字节、大于字节、小于字节的基本知识介绍及其PLC控制示例的作业仿真动画效果。</w:t>
            </w:r>
          </w:p>
          <w:p w14:paraId="27B18B1A">
            <w:pPr>
              <w:spacing w:line="360" w:lineRule="auto"/>
              <w:rPr>
                <w:rFonts w:ascii="仿宋" w:hAnsi="仿宋" w:eastAsia="仿宋" w:cs="仿宋"/>
                <w:szCs w:val="21"/>
              </w:rPr>
            </w:pPr>
            <w:r>
              <w:rPr>
                <w:rFonts w:hint="eastAsia" w:ascii="仿宋" w:hAnsi="仿宋" w:eastAsia="仿宋" w:cs="仿宋"/>
                <w:szCs w:val="21"/>
              </w:rPr>
              <w:t>（8）数学运算指令：包含加法运算指令、减法运算指令、乘法运算指令、除法运算指令的基本知识介绍及数学运算指令应用的作业仿真动画效果。</w:t>
            </w:r>
          </w:p>
          <w:p w14:paraId="6132234F">
            <w:pPr>
              <w:spacing w:line="360" w:lineRule="auto"/>
              <w:rPr>
                <w:rFonts w:ascii="仿宋" w:hAnsi="仿宋" w:eastAsia="仿宋" w:cs="仿宋"/>
                <w:szCs w:val="21"/>
              </w:rPr>
            </w:pPr>
            <w:r>
              <w:rPr>
                <w:rFonts w:hint="eastAsia" w:ascii="仿宋" w:hAnsi="仿宋" w:eastAsia="仿宋" w:cs="仿宋"/>
                <w:szCs w:val="21"/>
              </w:rPr>
              <w:t>（9）顺序控制指令：包含顺序控制开始指令、顺序控制转移指令、顺序控制结束指令的基本知识介绍及其PLC控制示例的作业仿真动画效果。</w:t>
            </w:r>
          </w:p>
          <w:p w14:paraId="5B8176BF">
            <w:pPr>
              <w:spacing w:line="360" w:lineRule="auto"/>
              <w:rPr>
                <w:rFonts w:ascii="仿宋" w:hAnsi="仿宋" w:eastAsia="仿宋" w:cs="仿宋"/>
                <w:szCs w:val="21"/>
              </w:rPr>
            </w:pPr>
            <w:r>
              <w:rPr>
                <w:rFonts w:hint="eastAsia" w:ascii="仿宋" w:hAnsi="仿宋" w:eastAsia="仿宋" w:cs="仿宋"/>
                <w:szCs w:val="21"/>
              </w:rPr>
              <w:t>3.PLC控制实训：</w:t>
            </w:r>
            <w:r>
              <w:rPr>
                <w:rFonts w:hint="eastAsia" w:ascii="仿宋" w:hAnsi="仿宋" w:eastAsia="仿宋" w:cs="仿宋"/>
                <w:szCs w:val="21"/>
                <w:lang w:val="zh-CN"/>
              </w:rPr>
              <w:t>软件</w:t>
            </w:r>
            <w:r>
              <w:rPr>
                <w:rFonts w:hint="eastAsia" w:ascii="仿宋" w:hAnsi="仿宋" w:eastAsia="仿宋" w:cs="仿宋"/>
                <w:szCs w:val="21"/>
              </w:rPr>
              <w:t>需设置不少于5个PLC控制的实训案例，包括交通信号灯控制、PLC自动门控制、自动车库控制、电机正反转控制、自动货物自动分拣与调试。</w:t>
            </w:r>
          </w:p>
        </w:tc>
        <w:tc>
          <w:tcPr>
            <w:tcW w:w="606" w:type="pct"/>
            <w:vAlign w:val="center"/>
          </w:tcPr>
          <w:p w14:paraId="10B5708E">
            <w:pPr>
              <w:spacing w:after="120"/>
              <w:rPr>
                <w:rFonts w:ascii="Calibri" w:hAnsi="Calibri"/>
                <w:kern w:val="0"/>
                <w:sz w:val="20"/>
                <w:szCs w:val="20"/>
              </w:rPr>
            </w:pPr>
          </w:p>
        </w:tc>
      </w:tr>
      <w:tr w14:paraId="6678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24D9AA76">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12</w:t>
            </w:r>
          </w:p>
        </w:tc>
        <w:tc>
          <w:tcPr>
            <w:tcW w:w="672" w:type="pct"/>
            <w:shd w:val="clear" w:color="auto" w:fill="auto"/>
            <w:vAlign w:val="center"/>
          </w:tcPr>
          <w:p w14:paraId="4D6D2444">
            <w:pPr>
              <w:spacing w:line="360" w:lineRule="auto"/>
              <w:rPr>
                <w:rFonts w:ascii="仿宋" w:hAnsi="仿宋" w:eastAsia="仿宋" w:cs="仿宋"/>
                <w:szCs w:val="21"/>
              </w:rPr>
            </w:pPr>
            <w:r>
              <w:rPr>
                <w:rFonts w:hint="eastAsia" w:ascii="仿宋" w:hAnsi="仿宋" w:eastAsia="仿宋" w:cs="仿宋"/>
                <w:szCs w:val="21"/>
              </w:rPr>
              <w:t>电气控制技术VR交互式教学软件</w:t>
            </w:r>
          </w:p>
        </w:tc>
        <w:tc>
          <w:tcPr>
            <w:tcW w:w="3398" w:type="pct"/>
            <w:shd w:val="clear" w:color="auto" w:fill="auto"/>
            <w:vAlign w:val="center"/>
          </w:tcPr>
          <w:p w14:paraId="6F1535C4">
            <w:pPr>
              <w:spacing w:line="360" w:lineRule="auto"/>
              <w:rPr>
                <w:rFonts w:ascii="仿宋" w:hAnsi="仿宋" w:eastAsia="仿宋" w:cs="仿宋"/>
                <w:szCs w:val="21"/>
              </w:rPr>
            </w:pPr>
            <w:r>
              <w:rPr>
                <w:rFonts w:hint="eastAsia" w:ascii="仿宋" w:hAnsi="仿宋" w:eastAsia="仿宋" w:cs="仿宋"/>
                <w:szCs w:val="21"/>
              </w:rPr>
              <w:t>1包含常用低压电器及基本控制线路两部分内容。</w:t>
            </w:r>
          </w:p>
          <w:p w14:paraId="1BBCA414">
            <w:pPr>
              <w:spacing w:line="360" w:lineRule="auto"/>
              <w:rPr>
                <w:rFonts w:ascii="仿宋" w:hAnsi="仿宋" w:eastAsia="仿宋" w:cs="仿宋"/>
                <w:szCs w:val="21"/>
              </w:rPr>
            </w:pPr>
            <w:r>
              <w:rPr>
                <w:rFonts w:hint="eastAsia" w:ascii="仿宋" w:hAnsi="仿宋" w:eastAsia="仿宋" w:cs="仿宋"/>
                <w:szCs w:val="21"/>
              </w:rPr>
              <w:t>2常用低压电器：软件需按照电气控制技术教学大纲中知识点设计相关部件及其结构，根据各部件尺寸进行三维实体建模，可以实现部件模型的360°旋转、拖动、缩放、接线等功能。</w:t>
            </w:r>
          </w:p>
          <w:p w14:paraId="2EEF611E">
            <w:pPr>
              <w:spacing w:line="360" w:lineRule="auto"/>
              <w:rPr>
                <w:rFonts w:ascii="仿宋" w:hAnsi="仿宋" w:eastAsia="仿宋" w:cs="仿宋"/>
                <w:szCs w:val="21"/>
              </w:rPr>
            </w:pPr>
            <w:r>
              <w:rPr>
                <w:rFonts w:hint="eastAsia" w:ascii="仿宋" w:hAnsi="仿宋" w:eastAsia="仿宋" w:cs="仿宋"/>
                <w:szCs w:val="21"/>
              </w:rPr>
              <w:t>（1）部分模型可通过动画形式展示低压电器的内部工作原理；</w:t>
            </w:r>
          </w:p>
          <w:p w14:paraId="306D8B2D">
            <w:pPr>
              <w:spacing w:line="360" w:lineRule="auto"/>
              <w:rPr>
                <w:rFonts w:ascii="仿宋" w:hAnsi="仿宋" w:eastAsia="仿宋" w:cs="仿宋"/>
                <w:szCs w:val="21"/>
              </w:rPr>
            </w:pPr>
            <w:r>
              <w:rPr>
                <w:rFonts w:hint="eastAsia" w:ascii="仿宋" w:hAnsi="仿宋" w:eastAsia="仿宋" w:cs="仿宋"/>
                <w:szCs w:val="21"/>
              </w:rPr>
              <w:t>（2）部分模型包含爆炸、还原功能，爆炸场景内支持单体/整体模型拖动、旋转、缩放和复位操作，并且选中任一模型均显示标签指引对应部件名称。</w:t>
            </w:r>
          </w:p>
          <w:p w14:paraId="7580F790">
            <w:pPr>
              <w:spacing w:line="360" w:lineRule="auto"/>
              <w:rPr>
                <w:rFonts w:ascii="仿宋" w:hAnsi="仿宋" w:eastAsia="仿宋" w:cs="仿宋"/>
                <w:color w:val="000000"/>
                <w:szCs w:val="21"/>
              </w:rPr>
            </w:pPr>
            <w:r>
              <w:rPr>
                <w:rFonts w:hint="eastAsia" w:ascii="仿宋" w:hAnsi="仿宋" w:eastAsia="仿宋" w:cs="仿宋"/>
                <w:color w:val="000000"/>
                <w:szCs w:val="21"/>
              </w:rPr>
              <w:t>（3）部分模型可自由选择“实体显示”、“透视”和“隐藏”三种状态，通过显示状态的不同组合可以更清晰的观察装配结构。</w:t>
            </w:r>
          </w:p>
          <w:p w14:paraId="6FA654AF">
            <w:pPr>
              <w:spacing w:line="360" w:lineRule="auto"/>
              <w:rPr>
                <w:rFonts w:ascii="仿宋" w:hAnsi="仿宋" w:eastAsia="仿宋" w:cs="仿宋"/>
                <w:szCs w:val="21"/>
              </w:rPr>
            </w:pPr>
            <w:r>
              <w:rPr>
                <w:rFonts w:hint="eastAsia" w:ascii="仿宋" w:hAnsi="仿宋" w:eastAsia="仿宋" w:cs="仿宋"/>
                <w:szCs w:val="21"/>
              </w:rPr>
              <w:t>3基本控制线路：软件按照给定的电气控制线路，通过正确的电气元件接线，完成该回路的连接，接线完成后，点击开关按钮，可控制电路元件正常运行。</w:t>
            </w:r>
          </w:p>
          <w:p w14:paraId="5B0BA3B3">
            <w:pPr>
              <w:spacing w:line="360" w:lineRule="auto"/>
              <w:rPr>
                <w:rFonts w:ascii="仿宋" w:hAnsi="仿宋" w:eastAsia="仿宋" w:cs="仿宋"/>
                <w:szCs w:val="21"/>
              </w:rPr>
            </w:pPr>
            <w:r>
              <w:rPr>
                <w:rFonts w:hint="eastAsia" w:ascii="仿宋" w:hAnsi="仿宋" w:eastAsia="仿宋" w:cs="仿宋"/>
                <w:szCs w:val="21"/>
              </w:rPr>
              <w:t>内容要求</w:t>
            </w:r>
          </w:p>
          <w:p w14:paraId="6893FA0B">
            <w:pPr>
              <w:spacing w:line="360" w:lineRule="auto"/>
              <w:rPr>
                <w:rFonts w:ascii="仿宋" w:hAnsi="仿宋" w:eastAsia="仿宋" w:cs="仿宋"/>
                <w:szCs w:val="21"/>
              </w:rPr>
            </w:pPr>
            <w:r>
              <w:rPr>
                <w:rFonts w:hint="eastAsia" w:ascii="仿宋" w:hAnsi="仿宋" w:eastAsia="仿宋" w:cs="仿宋"/>
                <w:szCs w:val="21"/>
              </w:rPr>
              <w:t>3.1常用低压电器：包含低压刀开关、熔断器、低压断路器、接触器、继电器、主令电器，6个部分。</w:t>
            </w:r>
          </w:p>
          <w:p w14:paraId="0FEC670B">
            <w:pPr>
              <w:spacing w:line="360" w:lineRule="auto"/>
              <w:rPr>
                <w:rFonts w:ascii="仿宋" w:hAnsi="仿宋" w:eastAsia="仿宋" w:cs="仿宋"/>
                <w:szCs w:val="21"/>
              </w:rPr>
            </w:pPr>
            <w:r>
              <w:rPr>
                <w:rFonts w:hint="eastAsia" w:ascii="仿宋" w:hAnsi="仿宋" w:eastAsia="仿宋" w:cs="仿宋"/>
                <w:szCs w:val="21"/>
              </w:rPr>
              <w:t>3.2基本控制线路：</w:t>
            </w:r>
          </w:p>
          <w:p w14:paraId="7B39CBD0">
            <w:pPr>
              <w:spacing w:line="360" w:lineRule="auto"/>
              <w:rPr>
                <w:rFonts w:ascii="仿宋" w:hAnsi="仿宋" w:eastAsia="仿宋" w:cs="仿宋"/>
                <w:szCs w:val="21"/>
              </w:rPr>
            </w:pPr>
            <w:r>
              <w:rPr>
                <w:rFonts w:hint="eastAsia" w:ascii="仿宋" w:hAnsi="仿宋" w:eastAsia="仿宋" w:cs="仿宋"/>
                <w:color w:val="000000"/>
                <w:szCs w:val="21"/>
              </w:rPr>
              <w:t>（1）包含但不限于①点动正转控制线路②接触器自锁正转控制线路③具有过载保护的自锁正转控制线路④连续与点动混合控制的正转控制线路⑤接触器联锁的正反转控制线路⑥接触器、按钮双重联锁的正反转控制线路⑦位置控制线路⑧自动往返行程控制线路⑨顺序控制线路⑩两地控制线路</w:t>
            </w:r>
            <w:r>
              <w:rPr>
                <w:rFonts w:ascii="Cambria Math" w:hAnsi="Cambria Math" w:eastAsia="仿宋" w:cs="Cambria Math"/>
                <w:color w:val="000000"/>
                <w:szCs w:val="21"/>
              </w:rPr>
              <w:t>⑪</w:t>
            </w:r>
            <w:r>
              <w:rPr>
                <w:rFonts w:hint="eastAsia" w:ascii="仿宋" w:hAnsi="仿宋" w:eastAsia="仿宋" w:cs="仿宋"/>
                <w:color w:val="000000"/>
                <w:szCs w:val="21"/>
              </w:rPr>
              <w:t>通电延时型时间继电器控制线路</w:t>
            </w:r>
            <w:r>
              <w:rPr>
                <w:rFonts w:ascii="Cambria Math" w:hAnsi="Cambria Math" w:eastAsia="仿宋" w:cs="Cambria Math"/>
                <w:color w:val="000000"/>
                <w:szCs w:val="21"/>
              </w:rPr>
              <w:t>⑫</w:t>
            </w:r>
            <w:r>
              <w:rPr>
                <w:rFonts w:hint="eastAsia" w:ascii="仿宋" w:hAnsi="仿宋" w:eastAsia="仿宋" w:cs="仿宋"/>
                <w:color w:val="000000"/>
                <w:szCs w:val="21"/>
              </w:rPr>
              <w:t>Y-△降压启动自动换接控制线路十二个线路。</w:t>
            </w:r>
          </w:p>
        </w:tc>
        <w:tc>
          <w:tcPr>
            <w:tcW w:w="606" w:type="pct"/>
            <w:vAlign w:val="center"/>
          </w:tcPr>
          <w:p w14:paraId="734CDAF4">
            <w:pPr>
              <w:spacing w:after="120"/>
              <w:rPr>
                <w:rFonts w:ascii="Calibri" w:hAnsi="Calibri"/>
                <w:kern w:val="0"/>
                <w:sz w:val="20"/>
                <w:szCs w:val="20"/>
              </w:rPr>
            </w:pPr>
          </w:p>
        </w:tc>
      </w:tr>
      <w:tr w14:paraId="3063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3EBE4DE9">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13</w:t>
            </w:r>
          </w:p>
        </w:tc>
        <w:tc>
          <w:tcPr>
            <w:tcW w:w="672" w:type="pct"/>
            <w:shd w:val="clear" w:color="auto" w:fill="auto"/>
            <w:vAlign w:val="center"/>
          </w:tcPr>
          <w:p w14:paraId="25BFB684">
            <w:pPr>
              <w:spacing w:line="360" w:lineRule="auto"/>
              <w:rPr>
                <w:rFonts w:ascii="仿宋" w:hAnsi="仿宋" w:eastAsia="仿宋" w:cs="仿宋"/>
                <w:szCs w:val="21"/>
              </w:rPr>
            </w:pPr>
            <w:r>
              <w:rPr>
                <w:rFonts w:hint="eastAsia" w:ascii="仿宋" w:hAnsi="仿宋" w:eastAsia="仿宋" w:cs="仿宋"/>
                <w:szCs w:val="21"/>
              </w:rPr>
              <w:t>传统机械加工工艺VR实训软件</w:t>
            </w:r>
          </w:p>
        </w:tc>
        <w:tc>
          <w:tcPr>
            <w:tcW w:w="3398" w:type="pct"/>
            <w:shd w:val="clear" w:color="auto" w:fill="auto"/>
            <w:vAlign w:val="center"/>
          </w:tcPr>
          <w:p w14:paraId="46C9BBBF">
            <w:pPr>
              <w:spacing w:line="360" w:lineRule="auto"/>
              <w:rPr>
                <w:rFonts w:ascii="仿宋" w:hAnsi="仿宋" w:eastAsia="仿宋" w:cs="仿宋"/>
                <w:szCs w:val="21"/>
              </w:rPr>
            </w:pPr>
            <w:r>
              <w:rPr>
                <w:rFonts w:hint="eastAsia" w:ascii="仿宋" w:hAnsi="仿宋" w:eastAsia="仿宋" w:cs="仿宋"/>
                <w:szCs w:val="21"/>
              </w:rPr>
              <w:t>车削技术模块至少包含包含车床刀具认知、车床夹具认知、车床量具认知、卧式车床、立式车床5个内容模块。</w:t>
            </w:r>
          </w:p>
          <w:p w14:paraId="44346767">
            <w:pPr>
              <w:spacing w:line="360" w:lineRule="auto"/>
              <w:rPr>
                <w:rFonts w:ascii="仿宋" w:hAnsi="仿宋" w:eastAsia="仿宋" w:cs="仿宋"/>
                <w:szCs w:val="21"/>
              </w:rPr>
            </w:pPr>
            <w:r>
              <w:rPr>
                <w:rFonts w:hint="eastAsia" w:ascii="仿宋" w:hAnsi="仿宋" w:eastAsia="仿宋" w:cs="仿宋"/>
                <w:szCs w:val="21"/>
              </w:rPr>
              <w:t>磨削技术模块至少包含7个实训项目，认知类实训项目主要以结构认知和原理展示为主，使用者可以查看三维结构，了解内部的工作原理。</w:t>
            </w:r>
          </w:p>
          <w:p w14:paraId="296FAC2B">
            <w:pPr>
              <w:spacing w:line="360" w:lineRule="auto"/>
              <w:rPr>
                <w:rFonts w:ascii="仿宋" w:hAnsi="仿宋" w:eastAsia="仿宋" w:cs="仿宋"/>
                <w:szCs w:val="21"/>
              </w:rPr>
            </w:pPr>
            <w:r>
              <w:rPr>
                <w:rFonts w:hint="eastAsia" w:ascii="仿宋" w:hAnsi="仿宋" w:eastAsia="仿宋" w:cs="仿宋"/>
                <w:szCs w:val="21"/>
              </w:rPr>
              <w:t>铣削技术模块至少包含7个实训项目，流程包括：任务要求、结构原理、操作训练，使用者根据任务要求，对铣削各结构进行操作，最后进行编程加工。</w:t>
            </w:r>
          </w:p>
          <w:p w14:paraId="3C2CA79E">
            <w:pPr>
              <w:spacing w:line="360" w:lineRule="auto"/>
              <w:rPr>
                <w:rFonts w:ascii="仿宋" w:hAnsi="仿宋" w:eastAsia="仿宋" w:cs="仿宋"/>
                <w:szCs w:val="21"/>
              </w:rPr>
            </w:pPr>
            <w:r>
              <w:rPr>
                <w:rFonts w:hint="eastAsia" w:ascii="仿宋" w:hAnsi="仿宋" w:eastAsia="仿宋" w:cs="仿宋"/>
                <w:szCs w:val="21"/>
              </w:rPr>
              <w:t>钻床技术模块至少包含6个实训项目，认知类实训项目主要以结构认知和原理展示为主，使用者可以查看三维结构，了解内部的工作原理。</w:t>
            </w:r>
          </w:p>
        </w:tc>
        <w:tc>
          <w:tcPr>
            <w:tcW w:w="606" w:type="pct"/>
            <w:vAlign w:val="center"/>
          </w:tcPr>
          <w:p w14:paraId="18272281">
            <w:pPr>
              <w:spacing w:after="120"/>
              <w:rPr>
                <w:rFonts w:ascii="Calibri" w:hAnsi="Calibri"/>
                <w:kern w:val="0"/>
                <w:sz w:val="20"/>
                <w:szCs w:val="20"/>
              </w:rPr>
            </w:pPr>
          </w:p>
        </w:tc>
      </w:tr>
      <w:tr w14:paraId="0DA7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73722ABA">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14</w:t>
            </w:r>
          </w:p>
        </w:tc>
        <w:tc>
          <w:tcPr>
            <w:tcW w:w="672" w:type="pct"/>
            <w:shd w:val="clear" w:color="auto" w:fill="auto"/>
            <w:vAlign w:val="center"/>
          </w:tcPr>
          <w:p w14:paraId="7DDE1435">
            <w:pPr>
              <w:spacing w:line="360" w:lineRule="auto"/>
              <w:rPr>
                <w:rFonts w:ascii="仿宋" w:hAnsi="仿宋" w:eastAsia="仿宋" w:cs="仿宋"/>
                <w:szCs w:val="21"/>
              </w:rPr>
            </w:pPr>
            <w:r>
              <w:rPr>
                <w:rFonts w:hint="eastAsia" w:ascii="仿宋" w:hAnsi="仿宋" w:eastAsia="仿宋" w:cs="仿宋"/>
                <w:szCs w:val="21"/>
              </w:rPr>
              <w:t>数控加工技术VR实训软件</w:t>
            </w:r>
          </w:p>
        </w:tc>
        <w:tc>
          <w:tcPr>
            <w:tcW w:w="3398" w:type="pct"/>
            <w:shd w:val="clear" w:color="auto" w:fill="auto"/>
            <w:vAlign w:val="center"/>
          </w:tcPr>
          <w:p w14:paraId="4BBA3229">
            <w:pPr>
              <w:spacing w:line="360" w:lineRule="auto"/>
              <w:rPr>
                <w:rFonts w:ascii="仿宋" w:hAnsi="仿宋" w:eastAsia="仿宋" w:cs="仿宋"/>
                <w:szCs w:val="21"/>
              </w:rPr>
            </w:pPr>
            <w:r>
              <w:rPr>
                <w:rFonts w:hint="eastAsia" w:ascii="仿宋" w:hAnsi="仿宋" w:eastAsia="仿宋" w:cs="仿宋"/>
                <w:szCs w:val="21"/>
              </w:rPr>
              <w:t>内容要求：</w:t>
            </w:r>
          </w:p>
          <w:p w14:paraId="412320F1">
            <w:pPr>
              <w:spacing w:line="360" w:lineRule="auto"/>
              <w:rPr>
                <w:rFonts w:ascii="仿宋" w:hAnsi="仿宋" w:eastAsia="仿宋" w:cs="仿宋"/>
                <w:szCs w:val="21"/>
              </w:rPr>
            </w:pPr>
            <w:r>
              <w:rPr>
                <w:rFonts w:hint="eastAsia" w:ascii="仿宋" w:hAnsi="仿宋" w:eastAsia="仿宋" w:cs="仿宋"/>
                <w:szCs w:val="21"/>
              </w:rPr>
              <w:t>设备认知模块的整体内容组成</w:t>
            </w:r>
          </w:p>
          <w:p w14:paraId="7BB3936A">
            <w:pPr>
              <w:spacing w:line="360" w:lineRule="auto"/>
              <w:rPr>
                <w:rFonts w:ascii="仿宋" w:hAnsi="仿宋" w:eastAsia="仿宋" w:cs="仿宋"/>
                <w:szCs w:val="21"/>
              </w:rPr>
            </w:pPr>
            <w:r>
              <w:rPr>
                <w:rFonts w:hint="eastAsia" w:ascii="仿宋" w:hAnsi="仿宋" w:eastAsia="仿宋" w:cs="仿宋"/>
                <w:szCs w:val="21"/>
              </w:rPr>
              <w:t>数控加工中心认知通过三维可视化技术展示数控加工中心的详细结构，包括床身、主轴箱、进给系统、控制系统等关键部件的模型认知及数控加工中心工作台运动、主轴运动、刀库运动、换刀等关键原理动画。</w:t>
            </w:r>
          </w:p>
          <w:p w14:paraId="332B4FDB">
            <w:pPr>
              <w:spacing w:line="360" w:lineRule="auto"/>
              <w:rPr>
                <w:rFonts w:ascii="仿宋" w:hAnsi="仿宋" w:eastAsia="仿宋" w:cs="仿宋"/>
                <w:szCs w:val="21"/>
              </w:rPr>
            </w:pPr>
            <w:r>
              <w:rPr>
                <w:rFonts w:hint="eastAsia" w:ascii="仿宋" w:hAnsi="仿宋" w:eastAsia="仿宋" w:cs="仿宋"/>
                <w:szCs w:val="21"/>
              </w:rPr>
              <w:t>引导模式及考核模式组成</w:t>
            </w:r>
          </w:p>
          <w:p w14:paraId="1FA35243">
            <w:pPr>
              <w:spacing w:line="360" w:lineRule="auto"/>
              <w:rPr>
                <w:rFonts w:ascii="仿宋" w:hAnsi="仿宋" w:eastAsia="仿宋" w:cs="仿宋"/>
                <w:szCs w:val="21"/>
              </w:rPr>
            </w:pPr>
            <w:r>
              <w:rPr>
                <w:rFonts w:hint="eastAsia" w:ascii="仿宋" w:hAnsi="仿宋" w:eastAsia="仿宋" w:cs="仿宋"/>
                <w:szCs w:val="21"/>
              </w:rPr>
              <w:t>任务提供不少于三个典型生产案例操作模拟练习，从题目介绍启动设备、加工前的操作流程、生产过程等应用操作，具体实训内容至少应包含如下：</w:t>
            </w:r>
            <w:r>
              <w:rPr>
                <w:rFonts w:hint="eastAsia" w:ascii="仿宋" w:hAnsi="仿宋" w:eastAsia="仿宋" w:cs="仿宋"/>
                <w:szCs w:val="21"/>
              </w:rPr>
              <w:br w:type="textWrapping"/>
            </w:r>
            <w:r>
              <w:rPr>
                <w:rFonts w:hint="eastAsia" w:ascii="仿宋" w:hAnsi="仿宋" w:eastAsia="仿宋" w:cs="仿宋"/>
                <w:szCs w:val="21"/>
              </w:rPr>
              <w:t>1）启动机床及面板。</w:t>
            </w:r>
            <w:r>
              <w:rPr>
                <w:rFonts w:hint="eastAsia" w:ascii="仿宋" w:hAnsi="仿宋" w:eastAsia="仿宋" w:cs="仿宋"/>
                <w:szCs w:val="21"/>
              </w:rPr>
              <w:br w:type="textWrapping"/>
            </w:r>
            <w:r>
              <w:rPr>
                <w:rFonts w:hint="eastAsia" w:ascii="仿宋" w:hAnsi="仿宋" w:eastAsia="仿宋" w:cs="仿宋"/>
                <w:szCs w:val="21"/>
              </w:rPr>
              <w:t>2）安装刀具。</w:t>
            </w:r>
            <w:r>
              <w:rPr>
                <w:rFonts w:hint="eastAsia" w:ascii="仿宋" w:hAnsi="仿宋" w:eastAsia="仿宋" w:cs="仿宋"/>
                <w:szCs w:val="21"/>
              </w:rPr>
              <w:br w:type="textWrapping"/>
            </w:r>
            <w:r>
              <w:rPr>
                <w:rFonts w:hint="eastAsia" w:ascii="仿宋" w:hAnsi="仿宋" w:eastAsia="仿宋" w:cs="仿宋"/>
                <w:szCs w:val="21"/>
              </w:rPr>
              <w:t>3）装夹工具。</w:t>
            </w:r>
            <w:r>
              <w:rPr>
                <w:rFonts w:hint="eastAsia" w:ascii="仿宋" w:hAnsi="仿宋" w:eastAsia="仿宋" w:cs="仿宋"/>
                <w:szCs w:val="21"/>
              </w:rPr>
              <w:br w:type="textWrapping"/>
            </w:r>
            <w:r>
              <w:rPr>
                <w:rFonts w:hint="eastAsia" w:ascii="仿宋" w:hAnsi="仿宋" w:eastAsia="仿宋" w:cs="仿宋"/>
                <w:szCs w:val="21"/>
              </w:rPr>
              <w:t>4）刀长设置（使用对刀仪）。</w:t>
            </w:r>
            <w:r>
              <w:rPr>
                <w:rFonts w:hint="eastAsia" w:ascii="仿宋" w:hAnsi="仿宋" w:eastAsia="仿宋" w:cs="仿宋"/>
                <w:szCs w:val="21"/>
              </w:rPr>
              <w:br w:type="textWrapping"/>
            </w:r>
            <w:r>
              <w:rPr>
                <w:rFonts w:hint="eastAsia" w:ascii="仿宋" w:hAnsi="仿宋" w:eastAsia="仿宋" w:cs="仿宋"/>
                <w:szCs w:val="21"/>
              </w:rPr>
              <w:t>5）对工件进行对中（含刀具分中及分中棒分中）。</w:t>
            </w:r>
            <w:r>
              <w:rPr>
                <w:rFonts w:hint="eastAsia" w:ascii="仿宋" w:hAnsi="仿宋" w:eastAsia="仿宋" w:cs="仿宋"/>
                <w:szCs w:val="21"/>
              </w:rPr>
              <w:br w:type="textWrapping"/>
            </w:r>
            <w:r>
              <w:rPr>
                <w:rFonts w:hint="eastAsia" w:ascii="仿宋" w:hAnsi="仿宋" w:eastAsia="仿宋" w:cs="仿宋"/>
                <w:szCs w:val="21"/>
              </w:rPr>
              <w:t>6）导入程序开始加工。</w:t>
            </w:r>
            <w:r>
              <w:rPr>
                <w:rFonts w:hint="eastAsia" w:ascii="仿宋" w:hAnsi="仿宋" w:eastAsia="仿宋" w:cs="仿宋"/>
                <w:szCs w:val="21"/>
              </w:rPr>
              <w:br w:type="textWrapping"/>
            </w:r>
            <w:r>
              <w:rPr>
                <w:rFonts w:hint="eastAsia" w:ascii="仿宋" w:hAnsi="仿宋" w:eastAsia="仿宋" w:cs="仿宋"/>
                <w:szCs w:val="21"/>
              </w:rPr>
              <w:t>7）监控加工过程，查看加工工件。</w:t>
            </w:r>
            <w:r>
              <w:rPr>
                <w:rFonts w:hint="eastAsia" w:ascii="仿宋" w:hAnsi="仿宋" w:eastAsia="仿宋" w:cs="仿宋"/>
                <w:szCs w:val="21"/>
              </w:rPr>
              <w:br w:type="textWrapping"/>
            </w:r>
            <w:r>
              <w:rPr>
                <w:rFonts w:hint="eastAsia" w:ascii="仿宋" w:hAnsi="仿宋" w:eastAsia="仿宋" w:cs="仿宋"/>
                <w:szCs w:val="21"/>
              </w:rPr>
              <w:t>任务均包含详细的步骤说明、工具使用提示和错误检测机制，帮助学生掌握正确的操作流程和工艺要求。</w:t>
            </w:r>
          </w:p>
          <w:p w14:paraId="579795AD">
            <w:pPr>
              <w:spacing w:line="360" w:lineRule="auto"/>
              <w:rPr>
                <w:rFonts w:ascii="仿宋" w:hAnsi="仿宋" w:eastAsia="仿宋" w:cs="仿宋"/>
                <w:szCs w:val="21"/>
              </w:rPr>
            </w:pPr>
            <w:r>
              <w:rPr>
                <w:rFonts w:hint="eastAsia" w:ascii="仿宋" w:hAnsi="仿宋" w:eastAsia="仿宋" w:cs="仿宋"/>
                <w:szCs w:val="21"/>
              </w:rPr>
              <w:t>维护保养模块</w:t>
            </w:r>
          </w:p>
          <w:p w14:paraId="6D55F6AB">
            <w:pPr>
              <w:spacing w:line="360" w:lineRule="auto"/>
              <w:rPr>
                <w:rFonts w:ascii="仿宋" w:hAnsi="仿宋" w:eastAsia="仿宋" w:cs="仿宋"/>
                <w:szCs w:val="21"/>
              </w:rPr>
            </w:pPr>
            <w:r>
              <w:rPr>
                <w:rFonts w:hint="eastAsia" w:ascii="仿宋" w:hAnsi="仿宋" w:eastAsia="仿宋" w:cs="仿宋"/>
                <w:szCs w:val="21"/>
              </w:rPr>
              <w:t>任务提供典型维护案例操作模拟练习，熟悉设备的常见维护保养工作。</w:t>
            </w:r>
          </w:p>
        </w:tc>
        <w:tc>
          <w:tcPr>
            <w:tcW w:w="606" w:type="pct"/>
            <w:vAlign w:val="center"/>
          </w:tcPr>
          <w:p w14:paraId="15E502BF">
            <w:pPr>
              <w:spacing w:after="120"/>
              <w:rPr>
                <w:rFonts w:ascii="Calibri" w:hAnsi="Calibri"/>
                <w:kern w:val="0"/>
                <w:sz w:val="20"/>
                <w:szCs w:val="20"/>
              </w:rPr>
            </w:pPr>
          </w:p>
        </w:tc>
      </w:tr>
      <w:tr w14:paraId="0565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F90AA55">
            <w:pPr>
              <w:spacing w:line="360" w:lineRule="auto"/>
              <w:rPr>
                <w:rFonts w:ascii="仿宋" w:hAnsi="仿宋" w:eastAsia="仿宋" w:cs="仿宋"/>
                <w:szCs w:val="21"/>
              </w:rPr>
            </w:pPr>
            <w:r>
              <w:rPr>
                <w:rFonts w:hint="eastAsia" w:ascii="仿宋" w:hAnsi="仿宋" w:eastAsia="仿宋" w:cs="仿宋"/>
                <w:szCs w:val="21"/>
              </w:rPr>
              <w:t>15</w:t>
            </w:r>
          </w:p>
        </w:tc>
        <w:tc>
          <w:tcPr>
            <w:tcW w:w="672" w:type="pct"/>
            <w:shd w:val="clear" w:color="auto" w:fill="auto"/>
            <w:vAlign w:val="center"/>
          </w:tcPr>
          <w:p w14:paraId="4BE35AF7">
            <w:pPr>
              <w:spacing w:line="360" w:lineRule="auto"/>
              <w:rPr>
                <w:rFonts w:ascii="仿宋" w:hAnsi="仿宋" w:eastAsia="仿宋" w:cs="仿宋"/>
                <w:szCs w:val="21"/>
              </w:rPr>
            </w:pPr>
            <w:r>
              <w:rPr>
                <w:rFonts w:hint="eastAsia" w:ascii="仿宋" w:hAnsi="仿宋" w:eastAsia="仿宋" w:cs="仿宋"/>
                <w:szCs w:val="21"/>
              </w:rPr>
              <w:t>车铣复合数控编程与加工实训软件</w:t>
            </w:r>
          </w:p>
        </w:tc>
        <w:tc>
          <w:tcPr>
            <w:tcW w:w="3398" w:type="pct"/>
            <w:shd w:val="clear" w:color="auto" w:fill="auto"/>
            <w:vAlign w:val="center"/>
          </w:tcPr>
          <w:p w14:paraId="6C2598A2">
            <w:pPr>
              <w:spacing w:line="360" w:lineRule="auto"/>
              <w:rPr>
                <w:rFonts w:ascii="仿宋" w:hAnsi="仿宋" w:eastAsia="仿宋" w:cs="仿宋"/>
                <w:szCs w:val="21"/>
              </w:rPr>
            </w:pPr>
            <w:r>
              <w:rPr>
                <w:rFonts w:hint="eastAsia" w:ascii="仿宋" w:hAnsi="仿宋" w:eastAsia="仿宋" w:cs="仿宋"/>
                <w:szCs w:val="21"/>
              </w:rPr>
              <w:t>培养学生掌握车铣复合基本操作要领，编写车铣复合数控编程。</w:t>
            </w:r>
          </w:p>
          <w:p w14:paraId="795D760F">
            <w:pPr>
              <w:spacing w:line="360" w:lineRule="auto"/>
              <w:rPr>
                <w:rFonts w:ascii="仿宋" w:hAnsi="仿宋" w:eastAsia="仿宋" w:cs="仿宋"/>
                <w:szCs w:val="21"/>
              </w:rPr>
            </w:pPr>
            <w:r>
              <w:rPr>
                <w:rFonts w:hint="eastAsia" w:ascii="仿宋" w:hAnsi="仿宋" w:eastAsia="仿宋" w:cs="仿宋"/>
                <w:szCs w:val="21"/>
              </w:rPr>
              <w:t>主要步骤包括：车铣复合加工基础认知、车铣复合基本操作（包括：开机、关机、刀具安装、工件安装、卡盘调试、试切法对刀）、法兰的数控编程与加工等内容。</w:t>
            </w:r>
          </w:p>
          <w:p w14:paraId="11871D5B">
            <w:pPr>
              <w:spacing w:line="360" w:lineRule="auto"/>
              <w:rPr>
                <w:rFonts w:ascii="仿宋" w:hAnsi="仿宋" w:eastAsia="仿宋" w:cs="仿宋"/>
                <w:szCs w:val="21"/>
              </w:rPr>
            </w:pPr>
            <w:r>
              <w:rPr>
                <w:rFonts w:hint="eastAsia" w:ascii="仿宋" w:hAnsi="仿宋" w:eastAsia="仿宋" w:cs="仿宋"/>
                <w:szCs w:val="21"/>
              </w:rPr>
              <w:t>1.认知模块：基础认知环节：了解6s管理基本常识，完成相应选择题测试；掌握：机床床身、主轴认知、面板认知、轴运动相关结构认识以及相对应的基本操作</w:t>
            </w:r>
          </w:p>
          <w:p w14:paraId="077DE1F0">
            <w:pPr>
              <w:spacing w:line="360" w:lineRule="auto"/>
              <w:rPr>
                <w:rFonts w:ascii="仿宋" w:hAnsi="仿宋" w:eastAsia="仿宋" w:cs="仿宋"/>
                <w:szCs w:val="21"/>
              </w:rPr>
            </w:pPr>
            <w:r>
              <w:rPr>
                <w:rFonts w:hint="eastAsia" w:ascii="仿宋" w:hAnsi="仿宋" w:eastAsia="仿宋" w:cs="仿宋"/>
                <w:szCs w:val="21"/>
              </w:rPr>
              <w:t>是否掌握相关知识；车铣复合加工技术了解</w:t>
            </w:r>
          </w:p>
          <w:p w14:paraId="0351584F">
            <w:pPr>
              <w:spacing w:line="360" w:lineRule="auto"/>
              <w:rPr>
                <w:rFonts w:ascii="仿宋" w:hAnsi="仿宋" w:eastAsia="仿宋" w:cs="仿宋"/>
                <w:szCs w:val="21"/>
              </w:rPr>
            </w:pPr>
            <w:r>
              <w:rPr>
                <w:rFonts w:hint="eastAsia" w:ascii="仿宋" w:hAnsi="仿宋" w:eastAsia="仿宋" w:cs="仿宋"/>
                <w:szCs w:val="21"/>
              </w:rPr>
              <w:t>2.加工法兰盘环节；</w:t>
            </w:r>
          </w:p>
          <w:p w14:paraId="62B570F1">
            <w:pPr>
              <w:spacing w:line="360" w:lineRule="auto"/>
              <w:rPr>
                <w:rFonts w:ascii="仿宋" w:hAnsi="仿宋" w:eastAsia="仿宋" w:cs="仿宋"/>
                <w:szCs w:val="21"/>
              </w:rPr>
            </w:pPr>
            <w:r>
              <w:rPr>
                <w:rFonts w:hint="eastAsia" w:ascii="仿宋" w:hAnsi="仿宋" w:eastAsia="仿宋" w:cs="仿宋"/>
                <w:szCs w:val="21"/>
              </w:rPr>
              <w:t>2.1零件分析模块通过技术要求分析，掌握毛胚选型，进行方案选择，根据要求进行工艺方案的拟定。</w:t>
            </w:r>
          </w:p>
          <w:p w14:paraId="65BAA7C4">
            <w:pPr>
              <w:spacing w:line="360" w:lineRule="auto"/>
              <w:rPr>
                <w:rFonts w:ascii="仿宋" w:hAnsi="仿宋" w:eastAsia="仿宋" w:cs="仿宋"/>
                <w:szCs w:val="21"/>
              </w:rPr>
            </w:pPr>
            <w:r>
              <w:rPr>
                <w:rFonts w:hint="eastAsia" w:ascii="仿宋" w:hAnsi="仿宋" w:eastAsia="仿宋" w:cs="仿宋"/>
                <w:szCs w:val="21"/>
              </w:rPr>
              <w:t>2.2零件加工模块；根据法兰接头的工艺方案设计，完成法兰接头工艺的加工国产；根据操作提示完成加工技术。</w:t>
            </w:r>
          </w:p>
        </w:tc>
        <w:tc>
          <w:tcPr>
            <w:tcW w:w="606" w:type="pct"/>
            <w:vAlign w:val="center"/>
          </w:tcPr>
          <w:p w14:paraId="44C2EF5B">
            <w:pPr>
              <w:spacing w:after="120"/>
              <w:rPr>
                <w:rFonts w:ascii="Calibri" w:hAnsi="Calibri"/>
                <w:kern w:val="0"/>
                <w:sz w:val="20"/>
                <w:szCs w:val="20"/>
              </w:rPr>
            </w:pPr>
          </w:p>
        </w:tc>
      </w:tr>
      <w:tr w14:paraId="6048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1BF32E01">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16</w:t>
            </w:r>
          </w:p>
        </w:tc>
        <w:tc>
          <w:tcPr>
            <w:tcW w:w="672" w:type="pct"/>
            <w:shd w:val="clear" w:color="auto" w:fill="auto"/>
            <w:vAlign w:val="center"/>
          </w:tcPr>
          <w:p w14:paraId="5B38966E">
            <w:pPr>
              <w:spacing w:line="360" w:lineRule="auto"/>
              <w:rPr>
                <w:rFonts w:ascii="仿宋" w:hAnsi="仿宋" w:eastAsia="仿宋" w:cs="仿宋"/>
                <w:szCs w:val="21"/>
              </w:rPr>
            </w:pPr>
            <w:r>
              <w:rPr>
                <w:rFonts w:hint="eastAsia" w:ascii="仿宋" w:hAnsi="仿宋" w:eastAsia="仿宋" w:cs="仿宋"/>
                <w:szCs w:val="21"/>
              </w:rPr>
              <w:t>智能制造生产线与管控实训软件</w:t>
            </w:r>
          </w:p>
        </w:tc>
        <w:tc>
          <w:tcPr>
            <w:tcW w:w="3398" w:type="pct"/>
            <w:shd w:val="clear" w:color="auto" w:fill="auto"/>
            <w:vAlign w:val="center"/>
          </w:tcPr>
          <w:p w14:paraId="24EFF166">
            <w:pPr>
              <w:spacing w:line="360" w:lineRule="auto"/>
              <w:rPr>
                <w:rFonts w:ascii="仿宋" w:hAnsi="仿宋" w:eastAsia="仿宋" w:cs="仿宋"/>
                <w:szCs w:val="21"/>
              </w:rPr>
            </w:pPr>
            <w:r>
              <w:rPr>
                <w:rFonts w:hint="eastAsia" w:ascii="仿宋" w:hAnsi="仿宋" w:eastAsia="仿宋" w:cs="仿宋"/>
                <w:szCs w:val="21"/>
              </w:rPr>
              <w:t>智能制造生产与管控实训软件以"智能制造产线”为仿真对象，通过三维建模，复现智造产线相关设备。通过模拟智能制造场景，多设备构成产线系统，通过开机准备、参数设置、系统运行等操作实现产线运行。</w:t>
            </w:r>
          </w:p>
          <w:p w14:paraId="240C9E10">
            <w:pPr>
              <w:spacing w:line="360" w:lineRule="auto"/>
              <w:rPr>
                <w:rFonts w:ascii="仿宋" w:hAnsi="仿宋" w:eastAsia="仿宋" w:cs="仿宋"/>
                <w:szCs w:val="21"/>
              </w:rPr>
            </w:pPr>
            <w:r>
              <w:rPr>
                <w:rFonts w:hint="eastAsia" w:ascii="仿宋" w:hAnsi="仿宋" w:eastAsia="仿宋" w:cs="仿宋"/>
                <w:szCs w:val="21"/>
              </w:rPr>
              <w:t>实训目标：通过智能制造生产与管控实训软件的模拟操作了解智能制造、零件数字化编程、工业机器人编程。</w:t>
            </w:r>
          </w:p>
          <w:p w14:paraId="131894A5">
            <w:pPr>
              <w:spacing w:line="360" w:lineRule="auto"/>
              <w:rPr>
                <w:rFonts w:ascii="仿宋" w:hAnsi="仿宋" w:eastAsia="仿宋" w:cs="仿宋"/>
                <w:b/>
                <w:bCs/>
                <w:color w:val="000000"/>
                <w:szCs w:val="21"/>
              </w:rPr>
            </w:pPr>
            <w:r>
              <w:rPr>
                <w:rFonts w:hint="eastAsia" w:ascii="仿宋" w:hAnsi="仿宋" w:eastAsia="仿宋" w:cs="仿宋"/>
                <w:color w:val="000000"/>
                <w:szCs w:val="21"/>
              </w:rPr>
              <w:t>1.加载示例工程”Work“中的”Main“主程序</w:t>
            </w:r>
          </w:p>
          <w:p w14:paraId="310B46B3">
            <w:pPr>
              <w:spacing w:line="360" w:lineRule="auto"/>
              <w:rPr>
                <w:rFonts w:ascii="仿宋" w:hAnsi="仿宋" w:eastAsia="仿宋" w:cs="仿宋"/>
                <w:szCs w:val="21"/>
              </w:rPr>
            </w:pPr>
            <w:r>
              <w:rPr>
                <w:rFonts w:hint="eastAsia" w:ascii="仿宋" w:hAnsi="仿宋" w:eastAsia="仿宋" w:cs="仿宋"/>
                <w:szCs w:val="21"/>
              </w:rPr>
              <w:t>2.点击运行速度调整工业机器人全局运行速度为20%</w:t>
            </w:r>
          </w:p>
          <w:p w14:paraId="18A402D1">
            <w:pPr>
              <w:spacing w:line="360" w:lineRule="auto"/>
              <w:rPr>
                <w:rFonts w:ascii="仿宋" w:hAnsi="仿宋" w:eastAsia="仿宋" w:cs="仿宋"/>
                <w:szCs w:val="21"/>
              </w:rPr>
            </w:pPr>
            <w:r>
              <w:rPr>
                <w:rFonts w:hint="eastAsia" w:ascii="仿宋" w:hAnsi="仿宋" w:eastAsia="仿宋" w:cs="仿宋"/>
                <w:szCs w:val="21"/>
              </w:rPr>
              <w:t>3.按下六个轴的+/-按钮，可观察六个轴的运动方式。按下“单步”，将机器人程序运行方式切换为“CONT”连续运行。</w:t>
            </w:r>
          </w:p>
          <w:p w14:paraId="670CD1D5">
            <w:pPr>
              <w:spacing w:line="360" w:lineRule="auto"/>
              <w:rPr>
                <w:rFonts w:ascii="仿宋" w:hAnsi="仿宋" w:eastAsia="仿宋" w:cs="仿宋"/>
                <w:szCs w:val="21"/>
              </w:rPr>
            </w:pPr>
            <w:r>
              <w:rPr>
                <w:rFonts w:hint="eastAsia" w:ascii="仿宋" w:hAnsi="仿宋" w:eastAsia="仿宋" w:cs="仿宋"/>
                <w:szCs w:val="21"/>
              </w:rPr>
              <w:t>4.旋转模式选择开关钥匙，切换运行模式为“A”自动模式。</w:t>
            </w:r>
          </w:p>
          <w:p w14:paraId="71DAC446">
            <w:pPr>
              <w:spacing w:line="360" w:lineRule="auto"/>
              <w:rPr>
                <w:rFonts w:ascii="仿宋" w:hAnsi="仿宋" w:eastAsia="仿宋" w:cs="仿宋"/>
                <w:szCs w:val="21"/>
              </w:rPr>
            </w:pPr>
            <w:r>
              <w:rPr>
                <w:rFonts w:hint="eastAsia" w:ascii="仿宋" w:hAnsi="仿宋" w:eastAsia="仿宋" w:cs="仿宋"/>
                <w:szCs w:val="21"/>
              </w:rPr>
              <w:t>5.按下示教器右侧“使能”机器人电机上电</w:t>
            </w:r>
          </w:p>
          <w:p w14:paraId="70A8A0D8">
            <w:pPr>
              <w:spacing w:line="360" w:lineRule="auto"/>
              <w:rPr>
                <w:rFonts w:ascii="仿宋" w:hAnsi="仿宋" w:eastAsia="仿宋" w:cs="仿宋"/>
                <w:szCs w:val="21"/>
              </w:rPr>
            </w:pPr>
            <w:r>
              <w:rPr>
                <w:rFonts w:hint="eastAsia" w:ascii="仿宋" w:hAnsi="仿宋" w:eastAsia="仿宋" w:cs="仿宋"/>
                <w:szCs w:val="21"/>
              </w:rPr>
              <w:t>6.按下示教盒上“运行”，自动运行机器人程序，直到程序运行完毕。</w:t>
            </w:r>
          </w:p>
          <w:p w14:paraId="102F8292">
            <w:pPr>
              <w:spacing w:line="360" w:lineRule="auto"/>
              <w:rPr>
                <w:rFonts w:ascii="仿宋" w:hAnsi="仿宋" w:eastAsia="仿宋" w:cs="仿宋"/>
                <w:szCs w:val="21"/>
              </w:rPr>
            </w:pPr>
            <w:r>
              <w:rPr>
                <w:rFonts w:hint="eastAsia" w:ascii="仿宋" w:hAnsi="仿宋" w:eastAsia="仿宋" w:cs="仿宋"/>
                <w:szCs w:val="21"/>
              </w:rPr>
              <w:t>7.选择相应的程序完成机器人从一体仓库抓取毛坯件，放置到机床中，再从机床抓取，放置到仓库上的流程</w:t>
            </w:r>
          </w:p>
        </w:tc>
        <w:tc>
          <w:tcPr>
            <w:tcW w:w="606" w:type="pct"/>
            <w:vAlign w:val="center"/>
          </w:tcPr>
          <w:p w14:paraId="09B0D783">
            <w:pPr>
              <w:spacing w:after="120"/>
              <w:rPr>
                <w:rFonts w:ascii="Calibri" w:hAnsi="Calibri"/>
                <w:kern w:val="0"/>
                <w:sz w:val="20"/>
                <w:szCs w:val="20"/>
              </w:rPr>
            </w:pPr>
          </w:p>
        </w:tc>
      </w:tr>
      <w:tr w14:paraId="1FB4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39BC965">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17</w:t>
            </w:r>
          </w:p>
        </w:tc>
        <w:tc>
          <w:tcPr>
            <w:tcW w:w="672" w:type="pct"/>
            <w:shd w:val="clear" w:color="auto" w:fill="auto"/>
            <w:vAlign w:val="center"/>
          </w:tcPr>
          <w:p w14:paraId="1A89FC83">
            <w:pPr>
              <w:spacing w:line="360" w:lineRule="auto"/>
              <w:rPr>
                <w:rFonts w:ascii="仿宋" w:hAnsi="仿宋" w:eastAsia="仿宋" w:cs="仿宋"/>
                <w:szCs w:val="21"/>
              </w:rPr>
            </w:pPr>
            <w:r>
              <w:rPr>
                <w:rFonts w:hint="eastAsia" w:ascii="仿宋" w:hAnsi="仿宋" w:eastAsia="仿宋" w:cs="仿宋"/>
                <w:szCs w:val="21"/>
              </w:rPr>
              <w:t>金属零件增材制造实训软件</w:t>
            </w:r>
          </w:p>
        </w:tc>
        <w:tc>
          <w:tcPr>
            <w:tcW w:w="3398" w:type="pct"/>
            <w:shd w:val="clear" w:color="auto" w:fill="auto"/>
            <w:vAlign w:val="center"/>
          </w:tcPr>
          <w:p w14:paraId="3AA8F8BE">
            <w:pPr>
              <w:spacing w:line="360" w:lineRule="auto"/>
              <w:rPr>
                <w:rFonts w:ascii="仿宋" w:hAnsi="仿宋" w:eastAsia="仿宋" w:cs="仿宋"/>
                <w:szCs w:val="21"/>
              </w:rPr>
            </w:pPr>
            <w:r>
              <w:rPr>
                <w:rFonts w:hint="eastAsia" w:ascii="仿宋" w:hAnsi="仿宋" w:eastAsia="仿宋" w:cs="仿宋"/>
                <w:szCs w:val="21"/>
              </w:rPr>
              <w:t>通过SLM原理设备认知了解并掌握SLM工艺流程、典型SLM打印案例展示、典型SLM打印设备认知。</w:t>
            </w:r>
          </w:p>
          <w:p w14:paraId="7F5B71FA">
            <w:pPr>
              <w:spacing w:line="360" w:lineRule="auto"/>
              <w:rPr>
                <w:rFonts w:ascii="仿宋" w:hAnsi="仿宋" w:eastAsia="仿宋" w:cs="仿宋"/>
                <w:szCs w:val="21"/>
              </w:rPr>
            </w:pPr>
            <w:r>
              <w:rPr>
                <w:rFonts w:hint="eastAsia" w:ascii="仿宋" w:hAnsi="仿宋" w:eastAsia="仿宋" w:cs="仿宋"/>
                <w:szCs w:val="21"/>
              </w:rPr>
              <w:t>零件SLM 3D打印过程了解并掌握虚拟安全防护准备、虚拟材料准备、虚拟设备准备、虚拟参数准备、虚拟3D打印过程、虚拟零件收取等内容</w:t>
            </w:r>
          </w:p>
          <w:p w14:paraId="723085AB">
            <w:pPr>
              <w:spacing w:line="360" w:lineRule="auto"/>
              <w:rPr>
                <w:rFonts w:ascii="仿宋" w:hAnsi="仿宋" w:eastAsia="仿宋" w:cs="仿宋"/>
                <w:szCs w:val="21"/>
              </w:rPr>
            </w:pPr>
            <w:r>
              <w:rPr>
                <w:rFonts w:hint="eastAsia" w:ascii="仿宋" w:hAnsi="仿宋" w:eastAsia="仿宋" w:cs="仿宋"/>
                <w:szCs w:val="21"/>
              </w:rPr>
              <w:t>包含三个部分；</w:t>
            </w:r>
          </w:p>
          <w:p w14:paraId="4A84E915">
            <w:pPr>
              <w:spacing w:line="360" w:lineRule="auto"/>
              <w:rPr>
                <w:rFonts w:ascii="仿宋" w:hAnsi="仿宋" w:eastAsia="仿宋" w:cs="仿宋"/>
                <w:szCs w:val="21"/>
              </w:rPr>
            </w:pPr>
            <w:r>
              <w:rPr>
                <w:rFonts w:hint="eastAsia" w:ascii="仿宋" w:hAnsi="仿宋" w:eastAsia="仿宋" w:cs="仿宋"/>
                <w:szCs w:val="21"/>
              </w:rPr>
              <w:t xml:space="preserve">第一部分基础认知 </w:t>
            </w:r>
          </w:p>
          <w:p w14:paraId="67EE9D1F">
            <w:pPr>
              <w:spacing w:line="360" w:lineRule="auto"/>
              <w:rPr>
                <w:rFonts w:ascii="仿宋" w:hAnsi="仿宋" w:eastAsia="仿宋" w:cs="仿宋"/>
                <w:szCs w:val="21"/>
              </w:rPr>
            </w:pPr>
            <w:r>
              <w:rPr>
                <w:rFonts w:hint="eastAsia" w:ascii="仿宋" w:hAnsi="仿宋" w:eastAsia="仿宋" w:cs="仿宋"/>
                <w:szCs w:val="21"/>
              </w:rPr>
              <w:t>展示设备的内部结构，包含设备内的过滤器、旋风除尘器、激光器、振境式扫描系统等多元件的完整内部剖切图，原装出厂设备的内部图纸及说明书，包括光路原理：开普勒法和伽利略法。</w:t>
            </w:r>
          </w:p>
          <w:p w14:paraId="480EADF0">
            <w:pPr>
              <w:spacing w:line="360" w:lineRule="auto"/>
              <w:rPr>
                <w:rFonts w:ascii="仿宋" w:hAnsi="仿宋" w:eastAsia="仿宋" w:cs="仿宋"/>
                <w:szCs w:val="21"/>
              </w:rPr>
            </w:pPr>
            <w:r>
              <w:rPr>
                <w:rFonts w:hint="eastAsia" w:ascii="仿宋" w:hAnsi="仿宋" w:eastAsia="仿宋" w:cs="仿宋"/>
                <w:szCs w:val="21"/>
              </w:rPr>
              <w:t>基础认知环节：实验室基本知识学习实验室警告标识完成测试，测试掌握情况；</w:t>
            </w:r>
          </w:p>
          <w:p w14:paraId="7633BDCE">
            <w:pPr>
              <w:spacing w:line="360" w:lineRule="auto"/>
              <w:rPr>
                <w:rFonts w:ascii="仿宋" w:hAnsi="仿宋" w:eastAsia="仿宋" w:cs="仿宋"/>
                <w:szCs w:val="21"/>
              </w:rPr>
            </w:pPr>
            <w:r>
              <w:rPr>
                <w:rFonts w:hint="eastAsia" w:ascii="仿宋" w:hAnsi="仿宋" w:eastAsia="仿宋" w:cs="仿宋"/>
                <w:szCs w:val="21"/>
              </w:rPr>
              <w:t>工艺流程认知：通过文字介绍以及视频观看掌握加工技术基本原理；</w:t>
            </w:r>
          </w:p>
          <w:p w14:paraId="3A057E13">
            <w:pPr>
              <w:spacing w:line="360" w:lineRule="auto"/>
              <w:rPr>
                <w:rFonts w:ascii="仿宋" w:hAnsi="仿宋" w:eastAsia="仿宋" w:cs="仿宋"/>
                <w:szCs w:val="21"/>
              </w:rPr>
            </w:pPr>
            <w:r>
              <w:rPr>
                <w:rFonts w:hint="eastAsia" w:ascii="仿宋" w:hAnsi="仿宋" w:eastAsia="仿宋" w:cs="仿宋"/>
                <w:szCs w:val="21"/>
              </w:rPr>
              <w:t>设备认知：掌握光学系统、供粉运动系统、电气控制系统、气体循环系统、粉尘过滤系统等结构认识以及相对应的基本操作</w:t>
            </w:r>
          </w:p>
          <w:p w14:paraId="7FC26AA7">
            <w:pPr>
              <w:spacing w:line="360" w:lineRule="auto"/>
              <w:rPr>
                <w:rFonts w:ascii="仿宋" w:hAnsi="仿宋" w:eastAsia="仿宋" w:cs="仿宋"/>
                <w:szCs w:val="21"/>
              </w:rPr>
            </w:pPr>
            <w:r>
              <w:rPr>
                <w:rFonts w:hint="eastAsia" w:ascii="仿宋" w:hAnsi="仿宋" w:eastAsia="仿宋" w:cs="仿宋"/>
                <w:szCs w:val="21"/>
              </w:rPr>
              <w:t xml:space="preserve">第二部分虚拟零件3D打印  </w:t>
            </w:r>
          </w:p>
          <w:p w14:paraId="60827B02">
            <w:pPr>
              <w:spacing w:line="360" w:lineRule="auto"/>
              <w:rPr>
                <w:rFonts w:ascii="仿宋" w:hAnsi="仿宋" w:eastAsia="仿宋" w:cs="仿宋"/>
                <w:szCs w:val="21"/>
              </w:rPr>
            </w:pPr>
            <w:r>
              <w:rPr>
                <w:rFonts w:hint="eastAsia" w:ascii="仿宋" w:hAnsi="仿宋" w:eastAsia="仿宋" w:cs="仿宋"/>
                <w:szCs w:val="21"/>
              </w:rPr>
              <w:t>通过：设备安全防护-设备开机-准备冷水机-加载打印书-准备金属粉末-准备气体-打开激光器等步骤。根据虚拟设置的参数进行打印</w:t>
            </w:r>
          </w:p>
          <w:p w14:paraId="08B5DCC3">
            <w:pPr>
              <w:spacing w:line="360" w:lineRule="auto"/>
              <w:rPr>
                <w:rFonts w:ascii="仿宋" w:hAnsi="仿宋" w:eastAsia="仿宋" w:cs="仿宋"/>
                <w:szCs w:val="21"/>
              </w:rPr>
            </w:pPr>
            <w:r>
              <w:rPr>
                <w:rFonts w:hint="eastAsia" w:ascii="仿宋" w:hAnsi="仿宋" w:eastAsia="仿宋" w:cs="仿宋"/>
                <w:szCs w:val="21"/>
              </w:rPr>
              <w:t>第三部分虚拟后处理加工</w:t>
            </w:r>
          </w:p>
          <w:p w14:paraId="43E2E0EF">
            <w:pPr>
              <w:spacing w:line="360" w:lineRule="auto"/>
              <w:rPr>
                <w:rFonts w:ascii="仿宋" w:hAnsi="仿宋" w:eastAsia="仿宋" w:cs="仿宋"/>
                <w:szCs w:val="21"/>
              </w:rPr>
            </w:pPr>
            <w:r>
              <w:rPr>
                <w:rFonts w:hint="eastAsia" w:ascii="仿宋" w:hAnsi="仿宋" w:eastAsia="仿宋" w:cs="仿宋"/>
                <w:szCs w:val="21"/>
              </w:rPr>
              <w:t>后处理加工环节对加工完零件进行后处理：热处理-分离零件-去支撑、打磨、喷砂机</w:t>
            </w:r>
          </w:p>
        </w:tc>
        <w:tc>
          <w:tcPr>
            <w:tcW w:w="606" w:type="pct"/>
            <w:vAlign w:val="center"/>
          </w:tcPr>
          <w:p w14:paraId="71DBFE39">
            <w:pPr>
              <w:spacing w:after="120"/>
              <w:rPr>
                <w:rFonts w:ascii="Calibri" w:hAnsi="Calibri"/>
                <w:kern w:val="0"/>
                <w:sz w:val="20"/>
                <w:szCs w:val="20"/>
              </w:rPr>
            </w:pPr>
          </w:p>
        </w:tc>
      </w:tr>
      <w:tr w14:paraId="6112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74A5C47F">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18</w:t>
            </w:r>
          </w:p>
        </w:tc>
        <w:tc>
          <w:tcPr>
            <w:tcW w:w="672" w:type="pct"/>
            <w:shd w:val="clear" w:color="auto" w:fill="auto"/>
            <w:vAlign w:val="center"/>
          </w:tcPr>
          <w:p w14:paraId="16703F44">
            <w:pPr>
              <w:spacing w:line="360" w:lineRule="auto"/>
              <w:rPr>
                <w:rFonts w:ascii="仿宋" w:hAnsi="仿宋" w:eastAsia="仿宋" w:cs="仿宋"/>
                <w:szCs w:val="21"/>
              </w:rPr>
            </w:pPr>
            <w:r>
              <w:rPr>
                <w:rFonts w:hint="eastAsia" w:ascii="仿宋" w:hAnsi="仿宋" w:eastAsia="仿宋" w:cs="仿宋"/>
                <w:szCs w:val="21"/>
              </w:rPr>
              <w:t>轴向柱塞泵液压马达认知与拆装仿真软件</w:t>
            </w:r>
          </w:p>
        </w:tc>
        <w:tc>
          <w:tcPr>
            <w:tcW w:w="3398" w:type="pct"/>
            <w:shd w:val="clear" w:color="auto" w:fill="auto"/>
            <w:vAlign w:val="center"/>
          </w:tcPr>
          <w:p w14:paraId="6B37C262">
            <w:pPr>
              <w:spacing w:line="360" w:lineRule="auto"/>
              <w:rPr>
                <w:rFonts w:ascii="仿宋" w:hAnsi="仿宋" w:eastAsia="仿宋" w:cs="仿宋"/>
                <w:szCs w:val="21"/>
              </w:rPr>
            </w:pPr>
            <w:r>
              <w:rPr>
                <w:rFonts w:hint="eastAsia" w:ascii="仿宋" w:hAnsi="仿宋" w:eastAsia="仿宋" w:cs="仿宋"/>
                <w:szCs w:val="21"/>
              </w:rPr>
              <w:t>支持通过动画原理、模型展示、模型拆分、模型组装、爆炸、透视、剖切、油路动画等了解轴向柱塞泵液压马达。</w:t>
            </w:r>
          </w:p>
          <w:p w14:paraId="552909A9">
            <w:pPr>
              <w:spacing w:line="360" w:lineRule="auto"/>
              <w:rPr>
                <w:rFonts w:ascii="仿宋" w:hAnsi="仿宋" w:eastAsia="仿宋" w:cs="仿宋"/>
                <w:szCs w:val="21"/>
              </w:rPr>
            </w:pPr>
            <w:r>
              <w:rPr>
                <w:rFonts w:hint="eastAsia" w:ascii="仿宋" w:hAnsi="仿宋" w:eastAsia="仿宋" w:cs="仿宋"/>
                <w:szCs w:val="21"/>
              </w:rPr>
              <w:t>支持学生了解轴向柱塞泵液压马达优点功能</w:t>
            </w:r>
          </w:p>
          <w:p w14:paraId="22646D24">
            <w:pPr>
              <w:spacing w:line="360" w:lineRule="auto"/>
              <w:rPr>
                <w:rFonts w:ascii="仿宋" w:hAnsi="仿宋" w:eastAsia="仿宋" w:cs="仿宋"/>
                <w:szCs w:val="21"/>
              </w:rPr>
            </w:pPr>
            <w:r>
              <w:rPr>
                <w:rFonts w:hint="eastAsia" w:ascii="仿宋" w:hAnsi="仿宋" w:eastAsia="仿宋" w:cs="仿宋"/>
                <w:szCs w:val="21"/>
              </w:rPr>
              <w:t>具有高精度和高扭矩的输出，能够满足各种机械设备的需求。其次，它的结构紧凑、体积小、重量轻，方便在各种空间受限的场合中使用。此外，它还具有高效率和良好的可靠性，能够保证机械设备的稳定性和耐用性。</w:t>
            </w:r>
          </w:p>
          <w:p w14:paraId="01BBC244">
            <w:pPr>
              <w:spacing w:line="360" w:lineRule="auto"/>
              <w:rPr>
                <w:rFonts w:ascii="仿宋" w:hAnsi="仿宋" w:eastAsia="仿宋" w:cs="仿宋"/>
                <w:szCs w:val="21"/>
              </w:rPr>
            </w:pPr>
            <w:r>
              <w:rPr>
                <w:rFonts w:hint="eastAsia" w:ascii="仿宋" w:hAnsi="仿宋" w:eastAsia="仿宋" w:cs="仿宋"/>
                <w:szCs w:val="21"/>
              </w:rPr>
              <w:t>支持学生了解轴向柱塞泵液压马达也有-些缺点功能</w:t>
            </w:r>
          </w:p>
          <w:p w14:paraId="1B18696C">
            <w:pPr>
              <w:spacing w:line="360" w:lineRule="auto"/>
              <w:rPr>
                <w:rFonts w:ascii="仿宋" w:hAnsi="仿宋" w:eastAsia="仿宋" w:cs="仿宋"/>
                <w:szCs w:val="21"/>
              </w:rPr>
            </w:pPr>
            <w:r>
              <w:rPr>
                <w:rFonts w:hint="eastAsia" w:ascii="仿宋" w:hAnsi="仿宋" w:eastAsia="仿宋" w:cs="仿宋"/>
                <w:szCs w:val="21"/>
              </w:rPr>
              <w:t>首先，它对液压油的清洁度和质量要求较高，否则会影响其正常工作。其次，它的制造成本较高，因为其结构复杂目需要高精度的加工和装配。</w:t>
            </w:r>
          </w:p>
        </w:tc>
        <w:tc>
          <w:tcPr>
            <w:tcW w:w="606" w:type="pct"/>
            <w:vAlign w:val="center"/>
          </w:tcPr>
          <w:p w14:paraId="129108FD">
            <w:pPr>
              <w:spacing w:after="120"/>
              <w:rPr>
                <w:rFonts w:ascii="Calibri" w:hAnsi="Calibri"/>
                <w:kern w:val="0"/>
                <w:sz w:val="20"/>
                <w:szCs w:val="20"/>
              </w:rPr>
            </w:pPr>
          </w:p>
        </w:tc>
      </w:tr>
      <w:tr w14:paraId="3823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214E7936">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19</w:t>
            </w:r>
          </w:p>
        </w:tc>
        <w:tc>
          <w:tcPr>
            <w:tcW w:w="672" w:type="pct"/>
            <w:shd w:val="clear" w:color="auto" w:fill="auto"/>
            <w:vAlign w:val="center"/>
          </w:tcPr>
          <w:p w14:paraId="5A8CE209">
            <w:pPr>
              <w:spacing w:line="360" w:lineRule="auto"/>
              <w:rPr>
                <w:rFonts w:ascii="仿宋" w:hAnsi="仿宋" w:eastAsia="仿宋" w:cs="仿宋"/>
                <w:szCs w:val="21"/>
              </w:rPr>
            </w:pPr>
            <w:r>
              <w:rPr>
                <w:rFonts w:hint="eastAsia" w:ascii="仿宋" w:hAnsi="仿宋" w:eastAsia="仿宋" w:cs="仿宋"/>
                <w:szCs w:val="21"/>
              </w:rPr>
              <w:t>三维扫描仪虚拟仿真实训软件</w:t>
            </w:r>
          </w:p>
        </w:tc>
        <w:tc>
          <w:tcPr>
            <w:tcW w:w="3398" w:type="pct"/>
            <w:shd w:val="clear" w:color="auto" w:fill="auto"/>
            <w:vAlign w:val="center"/>
          </w:tcPr>
          <w:p w14:paraId="69C84FCE">
            <w:pPr>
              <w:spacing w:line="360" w:lineRule="auto"/>
              <w:jc w:val="left"/>
              <w:rPr>
                <w:rFonts w:ascii="仿宋" w:hAnsi="仿宋" w:eastAsia="仿宋" w:cs="仿宋"/>
                <w:szCs w:val="21"/>
              </w:rPr>
            </w:pPr>
            <w:r>
              <w:rPr>
                <w:rFonts w:hint="eastAsia" w:ascii="仿宋" w:hAnsi="仿宋" w:eastAsia="仿宋" w:cs="仿宋"/>
                <w:szCs w:val="21"/>
              </w:rPr>
              <w:t>通过激光三维扫描</w:t>
            </w:r>
            <w:r>
              <w:rPr>
                <w:rFonts w:hint="eastAsia" w:ascii="仿宋" w:hAnsi="仿宋" w:eastAsia="仿宋" w:cs="仿宋"/>
                <w:kern w:val="0"/>
                <w:szCs w:val="21"/>
                <w:lang w:bidi="ar"/>
              </w:rPr>
              <w:t>仪</w:t>
            </w:r>
            <w:r>
              <w:rPr>
                <w:rFonts w:hint="eastAsia" w:ascii="仿宋" w:hAnsi="仿宋" w:eastAsia="仿宋" w:cs="仿宋"/>
                <w:szCs w:val="21"/>
              </w:rPr>
              <w:t>对铝合金制件进行扫描，了解(三角测距原理)中的与成像相关坐标系的定义工作，相机将图像传回3D扫描软件，软件使用三角测量方法计算对象的深度和表面信息，以数字3D的形式输出计算结果。</w:t>
            </w:r>
          </w:p>
          <w:p w14:paraId="44AA7830">
            <w:pPr>
              <w:spacing w:line="360" w:lineRule="auto"/>
              <w:ind w:firstLine="420" w:firstLineChars="200"/>
              <w:jc w:val="left"/>
              <w:rPr>
                <w:rFonts w:ascii="仿宋" w:hAnsi="仿宋" w:eastAsia="仿宋" w:cs="仿宋"/>
                <w:szCs w:val="21"/>
              </w:rPr>
            </w:pPr>
            <w:r>
              <w:rPr>
                <w:rFonts w:hint="eastAsia" w:ascii="仿宋" w:hAnsi="仿宋" w:eastAsia="仿宋" w:cs="仿宋"/>
                <w:szCs w:val="21"/>
              </w:rPr>
              <w:t>支持内置扫描数据后处理功能模块，学生可学习点云数据的降噪、拼接、网格化等操作，将原始扫描数据转化为可用于后续设计或检测的三维模型，并能与标准模型进行对比分析，实现尺寸偏差检测、形位公差评估等，从而全面掌握三维扫描从数据采集到模型应用的完整流程。</w:t>
            </w:r>
          </w:p>
        </w:tc>
        <w:tc>
          <w:tcPr>
            <w:tcW w:w="606" w:type="pct"/>
            <w:vAlign w:val="center"/>
          </w:tcPr>
          <w:p w14:paraId="5AD1A7EC">
            <w:pPr>
              <w:spacing w:after="120"/>
              <w:rPr>
                <w:rFonts w:ascii="Calibri" w:hAnsi="Calibri"/>
                <w:kern w:val="0"/>
                <w:sz w:val="20"/>
                <w:szCs w:val="20"/>
              </w:rPr>
            </w:pPr>
          </w:p>
        </w:tc>
      </w:tr>
      <w:tr w14:paraId="30D7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3FFCFD7">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20</w:t>
            </w:r>
          </w:p>
        </w:tc>
        <w:tc>
          <w:tcPr>
            <w:tcW w:w="672" w:type="pct"/>
            <w:shd w:val="clear" w:color="auto" w:fill="auto"/>
            <w:vAlign w:val="center"/>
          </w:tcPr>
          <w:p w14:paraId="17D55090">
            <w:pPr>
              <w:spacing w:line="360" w:lineRule="auto"/>
              <w:rPr>
                <w:rFonts w:ascii="仿宋" w:hAnsi="仿宋" w:eastAsia="仿宋" w:cs="仿宋"/>
                <w:szCs w:val="21"/>
              </w:rPr>
            </w:pPr>
            <w:r>
              <w:rPr>
                <w:rFonts w:hint="eastAsia" w:ascii="仿宋" w:hAnsi="仿宋" w:eastAsia="仿宋" w:cs="仿宋"/>
                <w:szCs w:val="21"/>
              </w:rPr>
              <w:t>五轴数控加工教学软件</w:t>
            </w:r>
          </w:p>
        </w:tc>
        <w:tc>
          <w:tcPr>
            <w:tcW w:w="3398" w:type="pct"/>
            <w:shd w:val="clear" w:color="auto" w:fill="auto"/>
            <w:vAlign w:val="center"/>
          </w:tcPr>
          <w:p w14:paraId="6D80558A">
            <w:pPr>
              <w:spacing w:line="360" w:lineRule="auto"/>
              <w:rPr>
                <w:rFonts w:ascii="仿宋" w:hAnsi="仿宋" w:eastAsia="仿宋" w:cs="仿宋"/>
                <w:szCs w:val="21"/>
              </w:rPr>
            </w:pPr>
            <w:r>
              <w:rPr>
                <w:rFonts w:hint="eastAsia" w:ascii="仿宋" w:hAnsi="仿宋" w:eastAsia="仿宋" w:cs="仿宋"/>
                <w:szCs w:val="21"/>
              </w:rPr>
              <w:t>五轴数控加工实训基本构件的五轴联动加工认知、五轴基本操作、程序管理操作及工件装调等。</w:t>
            </w:r>
          </w:p>
          <w:p w14:paraId="6F5E75EF">
            <w:pPr>
              <w:spacing w:line="360" w:lineRule="auto"/>
              <w:rPr>
                <w:rFonts w:ascii="仿宋" w:hAnsi="仿宋" w:eastAsia="仿宋" w:cs="仿宋"/>
                <w:szCs w:val="21"/>
              </w:rPr>
            </w:pPr>
            <w:r>
              <w:rPr>
                <w:rFonts w:hint="eastAsia" w:ascii="仿宋" w:hAnsi="仿宋" w:eastAsia="仿宋" w:cs="仿宋"/>
                <w:szCs w:val="21"/>
              </w:rPr>
              <w:t>包含集成了面板系统、交互界面、切削变形模拟模块、指令解析模块等关键组件，构建了一个高度可视化、可交互的虚拟环境，使用户能够在虚拟世界中进行全面、深入的五轴及多轴加工仿真。</w:t>
            </w:r>
          </w:p>
          <w:p w14:paraId="15DF33C2">
            <w:pPr>
              <w:spacing w:line="360" w:lineRule="auto"/>
              <w:rPr>
                <w:rFonts w:ascii="仿宋" w:hAnsi="仿宋" w:eastAsia="仿宋" w:cs="仿宋"/>
                <w:szCs w:val="21"/>
              </w:rPr>
            </w:pPr>
            <w:r>
              <w:rPr>
                <w:rFonts w:hint="eastAsia" w:ascii="仿宋" w:hAnsi="仿宋" w:eastAsia="仿宋" w:cs="仿宋"/>
                <w:szCs w:val="21"/>
              </w:rPr>
              <w:t>包含主要有虚拟操作面板、虚拟手动移动各坐标轴、虚拟使用手轮控制机床各坐标轴移动、虚拟五轴加工中心的加工程序输入输出操作、虚拟五轴加工中心上安装调试夹具和工件等内容</w:t>
            </w:r>
          </w:p>
        </w:tc>
        <w:tc>
          <w:tcPr>
            <w:tcW w:w="606" w:type="pct"/>
            <w:vAlign w:val="center"/>
          </w:tcPr>
          <w:p w14:paraId="2ED15C8A">
            <w:pPr>
              <w:spacing w:after="120"/>
              <w:rPr>
                <w:rFonts w:ascii="Calibri" w:hAnsi="Calibri"/>
                <w:kern w:val="0"/>
                <w:sz w:val="20"/>
                <w:szCs w:val="20"/>
              </w:rPr>
            </w:pPr>
          </w:p>
        </w:tc>
      </w:tr>
      <w:tr w14:paraId="7539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653C25B5">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21</w:t>
            </w:r>
          </w:p>
        </w:tc>
        <w:tc>
          <w:tcPr>
            <w:tcW w:w="672" w:type="pct"/>
            <w:shd w:val="clear" w:color="auto" w:fill="auto"/>
            <w:vAlign w:val="center"/>
          </w:tcPr>
          <w:p w14:paraId="4F7F868A">
            <w:pPr>
              <w:spacing w:line="360" w:lineRule="auto"/>
              <w:rPr>
                <w:rFonts w:ascii="仿宋" w:hAnsi="仿宋" w:eastAsia="仿宋" w:cs="仿宋"/>
                <w:szCs w:val="21"/>
              </w:rPr>
            </w:pPr>
            <w:r>
              <w:rPr>
                <w:rFonts w:hint="eastAsia" w:ascii="仿宋" w:hAnsi="仿宋" w:eastAsia="仿宋" w:cs="仿宋"/>
                <w:szCs w:val="21"/>
              </w:rPr>
              <w:t>模拟MES系统智能制造单元实训软件</w:t>
            </w:r>
          </w:p>
        </w:tc>
        <w:tc>
          <w:tcPr>
            <w:tcW w:w="3398" w:type="pct"/>
            <w:shd w:val="clear" w:color="auto" w:fill="auto"/>
            <w:vAlign w:val="center"/>
          </w:tcPr>
          <w:p w14:paraId="6A594AA6">
            <w:pPr>
              <w:spacing w:line="360" w:lineRule="auto"/>
              <w:rPr>
                <w:rFonts w:ascii="仿宋" w:hAnsi="仿宋" w:eastAsia="仿宋" w:cs="仿宋"/>
                <w:szCs w:val="21"/>
              </w:rPr>
            </w:pPr>
            <w:r>
              <w:rPr>
                <w:rFonts w:hint="eastAsia" w:ascii="仿宋" w:hAnsi="仿宋" w:eastAsia="仿宋" w:cs="仿宋"/>
                <w:szCs w:val="21"/>
              </w:rPr>
              <w:t>支持点击工作台上电脑屏幕，进入MES系统</w:t>
            </w:r>
          </w:p>
          <w:p w14:paraId="7E91BF6E">
            <w:pPr>
              <w:spacing w:line="360" w:lineRule="auto"/>
              <w:rPr>
                <w:rFonts w:ascii="仿宋" w:hAnsi="仿宋" w:eastAsia="仿宋" w:cs="仿宋"/>
                <w:szCs w:val="21"/>
              </w:rPr>
            </w:pPr>
            <w:r>
              <w:rPr>
                <w:rFonts w:hint="eastAsia" w:ascii="仿宋" w:hAnsi="仿宋" w:eastAsia="仿宋" w:cs="仿宋"/>
                <w:szCs w:val="21"/>
              </w:rPr>
              <w:t>支持操作提示:点击添加设备，将工业机器添加进MES系统中， 提交完成设备的添加</w:t>
            </w:r>
          </w:p>
          <w:p w14:paraId="3869EC34">
            <w:pPr>
              <w:spacing w:line="360" w:lineRule="auto"/>
              <w:rPr>
                <w:rFonts w:ascii="仿宋" w:hAnsi="仿宋" w:eastAsia="仿宋" w:cs="仿宋"/>
                <w:szCs w:val="21"/>
              </w:rPr>
            </w:pPr>
            <w:r>
              <w:rPr>
                <w:rFonts w:hint="eastAsia" w:ascii="仿宋" w:hAnsi="仿宋" w:eastAsia="仿宋" w:cs="仿宋"/>
                <w:szCs w:val="21"/>
              </w:rPr>
              <w:t>支持添加功能，成功后点击仓库，添加仓位</w:t>
            </w:r>
          </w:p>
          <w:p w14:paraId="52974980">
            <w:pPr>
              <w:spacing w:line="360" w:lineRule="auto"/>
              <w:rPr>
                <w:rFonts w:ascii="仿宋" w:hAnsi="仿宋" w:eastAsia="仿宋" w:cs="仿宋"/>
                <w:szCs w:val="21"/>
              </w:rPr>
            </w:pPr>
            <w:r>
              <w:rPr>
                <w:rFonts w:hint="eastAsia" w:ascii="仿宋" w:hAnsi="仿宋" w:eastAsia="仿宋" w:cs="仿宋"/>
                <w:szCs w:val="21"/>
              </w:rPr>
              <w:t>支持添加仓位，添加立式仓库，仓位为6，类别为:原料+成品，点击提交完成添加</w:t>
            </w:r>
          </w:p>
          <w:p w14:paraId="10EB9FB3">
            <w:pPr>
              <w:spacing w:line="360" w:lineRule="auto"/>
              <w:rPr>
                <w:rFonts w:ascii="仿宋" w:hAnsi="仿宋" w:eastAsia="仿宋" w:cs="仿宋"/>
                <w:szCs w:val="21"/>
              </w:rPr>
            </w:pPr>
            <w:r>
              <w:rPr>
                <w:rFonts w:hint="eastAsia" w:ascii="仿宋" w:hAnsi="仿宋" w:eastAsia="仿宋" w:cs="仿宋"/>
                <w:szCs w:val="21"/>
              </w:rPr>
              <w:t>支持操作提示:进入工艺设计，手动新建一个产品，产品名称为:关节，型号:1，类型:1，产品状态:导入期，完成提交。</w:t>
            </w:r>
          </w:p>
          <w:p w14:paraId="3A5A5498">
            <w:pPr>
              <w:spacing w:line="360" w:lineRule="auto"/>
              <w:rPr>
                <w:rFonts w:ascii="仿宋" w:hAnsi="仿宋" w:eastAsia="仿宋" w:cs="仿宋"/>
                <w:szCs w:val="21"/>
              </w:rPr>
            </w:pPr>
            <w:r>
              <w:rPr>
                <w:rFonts w:hint="eastAsia" w:ascii="仿宋" w:hAnsi="仿宋" w:eastAsia="仿宋" w:cs="仿宋"/>
                <w:szCs w:val="21"/>
              </w:rPr>
              <w:t>支持操作提示:点击新增工艺，新增一项机器人工艺，工艺名称为:从仓库取工件，完成后提交。</w:t>
            </w:r>
          </w:p>
          <w:p w14:paraId="366C1865">
            <w:pPr>
              <w:spacing w:line="360" w:lineRule="auto"/>
              <w:rPr>
                <w:rFonts w:ascii="仿宋" w:hAnsi="仿宋" w:eastAsia="仿宋" w:cs="仿宋"/>
                <w:szCs w:val="21"/>
              </w:rPr>
            </w:pPr>
            <w:r>
              <w:rPr>
                <w:rFonts w:hint="eastAsia" w:ascii="仿宋" w:hAnsi="仿宋" w:eastAsia="仿宋" w:cs="仿宋"/>
                <w:szCs w:val="21"/>
              </w:rPr>
              <w:t>支持操作提示:进入订单管理页面，点击增加订单新增一项订单。订单名称为:关节产品，产品为:关节，件数为1</w:t>
            </w:r>
          </w:p>
          <w:p w14:paraId="6BF0B7FA">
            <w:pPr>
              <w:spacing w:line="360" w:lineRule="auto"/>
              <w:rPr>
                <w:rFonts w:ascii="仿宋" w:hAnsi="仿宋" w:eastAsia="仿宋" w:cs="仿宋"/>
                <w:szCs w:val="21"/>
              </w:rPr>
            </w:pPr>
            <w:r>
              <w:rPr>
                <w:rFonts w:hint="eastAsia" w:ascii="仿宋" w:hAnsi="仿宋" w:eastAsia="仿宋" w:cs="仿宋"/>
                <w:szCs w:val="21"/>
              </w:rPr>
              <w:t>支持订单进入自动排程，设备开始自动运行。</w:t>
            </w:r>
          </w:p>
        </w:tc>
        <w:tc>
          <w:tcPr>
            <w:tcW w:w="606" w:type="pct"/>
            <w:vAlign w:val="center"/>
          </w:tcPr>
          <w:p w14:paraId="0CCED122">
            <w:pPr>
              <w:spacing w:after="120"/>
              <w:rPr>
                <w:rFonts w:ascii="Calibri" w:hAnsi="Calibri"/>
                <w:kern w:val="0"/>
                <w:sz w:val="20"/>
                <w:szCs w:val="20"/>
              </w:rPr>
            </w:pPr>
          </w:p>
        </w:tc>
      </w:tr>
      <w:tr w14:paraId="1474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2B96B95">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22</w:t>
            </w:r>
          </w:p>
        </w:tc>
        <w:tc>
          <w:tcPr>
            <w:tcW w:w="672" w:type="pct"/>
            <w:shd w:val="clear" w:color="auto" w:fill="auto"/>
            <w:vAlign w:val="center"/>
          </w:tcPr>
          <w:p w14:paraId="5E611CDA">
            <w:pPr>
              <w:spacing w:line="360" w:lineRule="auto"/>
              <w:rPr>
                <w:rFonts w:ascii="仿宋" w:hAnsi="仿宋" w:eastAsia="仿宋" w:cs="仿宋"/>
                <w:szCs w:val="21"/>
              </w:rPr>
            </w:pPr>
            <w:r>
              <w:rPr>
                <w:rFonts w:hint="eastAsia" w:ascii="仿宋" w:hAnsi="仿宋" w:eastAsia="仿宋" w:cs="仿宋"/>
                <w:szCs w:val="21"/>
              </w:rPr>
              <w:t>工业机器人岗位VR实训软件</w:t>
            </w:r>
          </w:p>
        </w:tc>
        <w:tc>
          <w:tcPr>
            <w:tcW w:w="3398" w:type="pct"/>
            <w:shd w:val="clear" w:color="auto" w:fill="auto"/>
            <w:vAlign w:val="center"/>
          </w:tcPr>
          <w:p w14:paraId="4E9CBC59">
            <w:pPr>
              <w:spacing w:line="360" w:lineRule="auto"/>
              <w:rPr>
                <w:rFonts w:ascii="仿宋" w:hAnsi="仿宋" w:eastAsia="仿宋" w:cs="仿宋"/>
                <w:szCs w:val="21"/>
                <w:lang w:eastAsia="zh-Hans"/>
              </w:rPr>
            </w:pPr>
            <w:r>
              <w:rPr>
                <w:rFonts w:hint="eastAsia" w:ascii="仿宋" w:hAnsi="仿宋" w:eastAsia="仿宋" w:cs="仿宋"/>
                <w:szCs w:val="21"/>
              </w:rPr>
              <w:t>至少包含</w:t>
            </w:r>
            <w:r>
              <w:rPr>
                <w:rFonts w:hint="eastAsia" w:ascii="仿宋" w:hAnsi="仿宋" w:eastAsia="仿宋" w:cs="仿宋"/>
                <w:szCs w:val="21"/>
                <w:lang w:eastAsia="zh-Hans"/>
              </w:rPr>
              <w:t>：工业机器人原理认知、工业机器人3D实训和工业机器人安全实训三个模块。</w:t>
            </w:r>
          </w:p>
          <w:p w14:paraId="6DF28469">
            <w:pPr>
              <w:spacing w:line="360" w:lineRule="auto"/>
              <w:rPr>
                <w:rFonts w:ascii="仿宋" w:hAnsi="仿宋" w:eastAsia="仿宋" w:cs="仿宋"/>
                <w:szCs w:val="21"/>
                <w:lang w:eastAsia="zh-Hans"/>
              </w:rPr>
            </w:pPr>
            <w:r>
              <w:rPr>
                <w:rFonts w:hint="eastAsia" w:ascii="仿宋" w:hAnsi="仿宋" w:eastAsia="仿宋" w:cs="仿宋"/>
                <w:szCs w:val="21"/>
              </w:rPr>
              <w:t>支持</w:t>
            </w:r>
            <w:r>
              <w:rPr>
                <w:rFonts w:hint="eastAsia" w:ascii="仿宋" w:hAnsi="仿宋" w:eastAsia="仿宋" w:cs="仿宋"/>
                <w:szCs w:val="21"/>
                <w:lang w:eastAsia="zh-Hans"/>
              </w:rPr>
              <w:t>实物展示功能</w:t>
            </w:r>
          </w:p>
          <w:p w14:paraId="0BCEA76F">
            <w:pPr>
              <w:spacing w:line="360" w:lineRule="auto"/>
              <w:rPr>
                <w:rFonts w:ascii="仿宋" w:hAnsi="仿宋" w:eastAsia="仿宋" w:cs="仿宋"/>
                <w:szCs w:val="21"/>
                <w:lang w:eastAsia="zh-Hans"/>
              </w:rPr>
            </w:pPr>
            <w:r>
              <w:rPr>
                <w:rFonts w:hint="eastAsia" w:ascii="仿宋" w:hAnsi="仿宋" w:eastAsia="仿宋" w:cs="仿宋"/>
                <w:szCs w:val="21"/>
                <w:lang w:eastAsia="zh-Hans"/>
              </w:rPr>
              <w:tab/>
            </w:r>
            <w:r>
              <w:rPr>
                <w:rFonts w:hint="eastAsia" w:ascii="仿宋" w:hAnsi="仿宋" w:eastAsia="仿宋" w:cs="仿宋"/>
                <w:szCs w:val="21"/>
                <w:lang w:eastAsia="zh-Hans"/>
              </w:rPr>
              <w:t>可以旋转缩放拖拽高精度仿真模型，模型参照实物还原制作，并可展现机器人整体结构的爆炸和组合状态，并可在爆炸状态整体移动所有零部件或单独查看零部件。</w:t>
            </w:r>
          </w:p>
          <w:p w14:paraId="11FA0766">
            <w:pPr>
              <w:spacing w:line="360" w:lineRule="auto"/>
              <w:rPr>
                <w:rFonts w:ascii="仿宋" w:hAnsi="仿宋" w:eastAsia="仿宋" w:cs="仿宋"/>
                <w:szCs w:val="21"/>
              </w:rPr>
            </w:pPr>
            <w:r>
              <w:rPr>
                <w:rFonts w:hint="eastAsia" w:ascii="仿宋" w:hAnsi="仿宋" w:eastAsia="仿宋" w:cs="仿宋"/>
                <w:szCs w:val="21"/>
              </w:rPr>
              <w:t>支持工业机器人3D实训模块</w:t>
            </w:r>
          </w:p>
          <w:p w14:paraId="3FFA7EC4">
            <w:pPr>
              <w:spacing w:line="360" w:lineRule="auto"/>
              <w:rPr>
                <w:rFonts w:ascii="仿宋" w:hAnsi="仿宋" w:eastAsia="仿宋" w:cs="仿宋"/>
                <w:szCs w:val="21"/>
              </w:rPr>
            </w:pPr>
            <w:r>
              <w:rPr>
                <w:rFonts w:hint="eastAsia" w:ascii="仿宋" w:hAnsi="仿宋" w:eastAsia="仿宋" w:cs="仿宋"/>
                <w:szCs w:val="21"/>
              </w:rPr>
              <w:tab/>
            </w:r>
            <w:r>
              <w:rPr>
                <w:rFonts w:hint="eastAsia" w:ascii="仿宋" w:hAnsi="仿宋" w:eastAsia="仿宋" w:cs="仿宋"/>
                <w:szCs w:val="21"/>
              </w:rPr>
              <w:t>此模块包括机器人本体认知、机器人本体拆装、控制系统安装、工业机器人工作站拆装、工业机器人维护的实训操作。</w:t>
            </w:r>
          </w:p>
          <w:p w14:paraId="07DDED37">
            <w:pPr>
              <w:spacing w:line="360" w:lineRule="auto"/>
              <w:rPr>
                <w:rFonts w:ascii="仿宋" w:hAnsi="仿宋" w:eastAsia="仿宋" w:cs="仿宋"/>
                <w:szCs w:val="21"/>
              </w:rPr>
            </w:pPr>
            <w:r>
              <w:rPr>
                <w:rFonts w:hint="eastAsia" w:ascii="仿宋" w:hAnsi="仿宋" w:eastAsia="仿宋" w:cs="仿宋"/>
                <w:szCs w:val="21"/>
              </w:rPr>
              <w:t>1）机器人本体认知</w:t>
            </w:r>
          </w:p>
          <w:p w14:paraId="67E1F972">
            <w:pPr>
              <w:spacing w:line="360" w:lineRule="auto"/>
              <w:rPr>
                <w:rFonts w:ascii="仿宋" w:hAnsi="仿宋" w:eastAsia="仿宋" w:cs="仿宋"/>
                <w:szCs w:val="21"/>
              </w:rPr>
            </w:pPr>
            <w:r>
              <w:rPr>
                <w:rFonts w:hint="eastAsia" w:ascii="仿宋" w:hAnsi="仿宋" w:eastAsia="仿宋" w:cs="仿宋"/>
                <w:szCs w:val="21"/>
              </w:rPr>
              <w:t>包括一个工业机器人的完整结构模型，可以爆炸查看所有零部件，可以移动整体或者单独移动、查看、旋转一个零部件。</w:t>
            </w:r>
          </w:p>
          <w:p w14:paraId="632B7988">
            <w:pPr>
              <w:spacing w:line="360" w:lineRule="auto"/>
              <w:rPr>
                <w:rFonts w:ascii="仿宋" w:hAnsi="仿宋" w:eastAsia="仿宋" w:cs="仿宋"/>
                <w:szCs w:val="21"/>
              </w:rPr>
            </w:pPr>
            <w:r>
              <w:rPr>
                <w:rFonts w:hint="eastAsia" w:ascii="仿宋" w:hAnsi="仿宋" w:eastAsia="仿宋" w:cs="仿宋"/>
                <w:szCs w:val="21"/>
              </w:rPr>
              <w:t>2）机器人本体拆装</w:t>
            </w:r>
          </w:p>
          <w:p w14:paraId="15E23E8F">
            <w:pPr>
              <w:spacing w:line="360" w:lineRule="auto"/>
              <w:rPr>
                <w:rFonts w:ascii="仿宋" w:hAnsi="仿宋" w:eastAsia="仿宋" w:cs="仿宋"/>
                <w:szCs w:val="21"/>
              </w:rPr>
            </w:pPr>
            <w:r>
              <w:rPr>
                <w:rFonts w:hint="eastAsia" w:ascii="仿宋" w:hAnsi="仿宋" w:eastAsia="仿宋" w:cs="仿宋"/>
                <w:szCs w:val="21"/>
              </w:rPr>
              <w:t>此模块为实训模块，以一个工业机器人为拆除样本，用户可以选择拆装所需的工具如拉马、内六角扳手、橡胶锤，对工业机器人模型进行步骤拆除。</w:t>
            </w:r>
          </w:p>
          <w:p w14:paraId="2386B9DC">
            <w:pPr>
              <w:spacing w:line="360" w:lineRule="auto"/>
              <w:rPr>
                <w:rFonts w:ascii="仿宋" w:hAnsi="仿宋" w:eastAsia="仿宋" w:cs="仿宋"/>
                <w:szCs w:val="21"/>
              </w:rPr>
            </w:pPr>
            <w:r>
              <w:rPr>
                <w:rFonts w:hint="eastAsia" w:ascii="仿宋" w:hAnsi="仿宋" w:eastAsia="仿宋" w:cs="仿宋"/>
                <w:szCs w:val="21"/>
              </w:rPr>
              <w:t>3）控制系统安装</w:t>
            </w:r>
          </w:p>
          <w:p w14:paraId="0294F276">
            <w:pPr>
              <w:spacing w:line="360" w:lineRule="auto"/>
              <w:rPr>
                <w:rFonts w:ascii="仿宋" w:hAnsi="仿宋" w:eastAsia="仿宋" w:cs="仿宋"/>
                <w:szCs w:val="21"/>
              </w:rPr>
            </w:pPr>
            <w:r>
              <w:rPr>
                <w:rFonts w:hint="eastAsia" w:ascii="仿宋" w:hAnsi="仿宋" w:eastAsia="仿宋" w:cs="仿宋"/>
                <w:szCs w:val="21"/>
              </w:rPr>
              <w:t>此模块为实训模块，用户可以安装机器人的控制柜及连线。用户可以选择零部件如连线、示教器、控制柜等。</w:t>
            </w:r>
          </w:p>
          <w:p w14:paraId="27263B90">
            <w:pPr>
              <w:spacing w:line="360" w:lineRule="auto"/>
              <w:rPr>
                <w:rFonts w:ascii="仿宋" w:hAnsi="仿宋" w:eastAsia="仿宋" w:cs="仿宋"/>
                <w:szCs w:val="21"/>
              </w:rPr>
            </w:pPr>
            <w:r>
              <w:rPr>
                <w:rFonts w:hint="eastAsia" w:ascii="仿宋" w:hAnsi="仿宋" w:eastAsia="仿宋" w:cs="仿宋"/>
                <w:szCs w:val="21"/>
              </w:rPr>
              <w:t>4）工业机器人工作站拆装</w:t>
            </w:r>
          </w:p>
          <w:p w14:paraId="00C7BA9E">
            <w:pPr>
              <w:spacing w:line="360" w:lineRule="auto"/>
              <w:rPr>
                <w:rFonts w:ascii="仿宋" w:hAnsi="仿宋" w:eastAsia="仿宋" w:cs="仿宋"/>
                <w:szCs w:val="21"/>
              </w:rPr>
            </w:pPr>
            <w:r>
              <w:rPr>
                <w:rFonts w:hint="eastAsia" w:ascii="仿宋" w:hAnsi="仿宋" w:eastAsia="仿宋" w:cs="仿宋"/>
                <w:szCs w:val="21"/>
              </w:rPr>
              <w:t>此模块为实训模块，用户可以为机器人的控制柜上安装装配体模块、码垛模块、轨迹模块、变位机、视觉模块、角铁、安全围栏、T型块、工具快换夹具、抛光模块等结构。</w:t>
            </w:r>
          </w:p>
          <w:p w14:paraId="094EE577">
            <w:pPr>
              <w:spacing w:line="360" w:lineRule="auto"/>
              <w:rPr>
                <w:rFonts w:ascii="仿宋" w:hAnsi="仿宋" w:eastAsia="仿宋" w:cs="仿宋"/>
                <w:szCs w:val="21"/>
              </w:rPr>
            </w:pPr>
            <w:r>
              <w:rPr>
                <w:rFonts w:hint="eastAsia" w:ascii="仿宋" w:hAnsi="仿宋" w:eastAsia="仿宋" w:cs="仿宋"/>
                <w:szCs w:val="21"/>
              </w:rPr>
              <w:t>5）工业机器人维护</w:t>
            </w:r>
          </w:p>
          <w:p w14:paraId="32C5C433">
            <w:pPr>
              <w:spacing w:line="360" w:lineRule="auto"/>
              <w:rPr>
                <w:rFonts w:ascii="仿宋" w:hAnsi="仿宋" w:eastAsia="仿宋" w:cs="仿宋"/>
                <w:szCs w:val="21"/>
              </w:rPr>
            </w:pPr>
            <w:r>
              <w:rPr>
                <w:rFonts w:hint="eastAsia" w:ascii="仿宋" w:hAnsi="仿宋" w:eastAsia="仿宋" w:cs="仿宋"/>
                <w:szCs w:val="21"/>
              </w:rPr>
              <w:t>此模块为实训模块，用户可以为机器人进行维护保养操作。具体包括：更换电池、更换4轴润滑脂、更换1轴润滑脂、更换5轴润滑脂、更换2轴润滑脂、更换6轴润滑脂、更换3轴润滑脂、日常点检维护。</w:t>
            </w:r>
          </w:p>
        </w:tc>
        <w:tc>
          <w:tcPr>
            <w:tcW w:w="606" w:type="pct"/>
            <w:vAlign w:val="center"/>
          </w:tcPr>
          <w:p w14:paraId="68049FD2">
            <w:pPr>
              <w:spacing w:after="120"/>
              <w:rPr>
                <w:rFonts w:ascii="Calibri" w:hAnsi="Calibri"/>
                <w:kern w:val="0"/>
                <w:sz w:val="20"/>
                <w:szCs w:val="20"/>
              </w:rPr>
            </w:pPr>
          </w:p>
        </w:tc>
      </w:tr>
      <w:tr w14:paraId="6166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6429EC7">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23</w:t>
            </w:r>
          </w:p>
        </w:tc>
        <w:tc>
          <w:tcPr>
            <w:tcW w:w="672" w:type="pct"/>
            <w:shd w:val="clear" w:color="auto" w:fill="auto"/>
            <w:vAlign w:val="center"/>
          </w:tcPr>
          <w:p w14:paraId="04D20D31">
            <w:pPr>
              <w:spacing w:line="360" w:lineRule="auto"/>
              <w:rPr>
                <w:rFonts w:ascii="仿宋" w:hAnsi="仿宋" w:eastAsia="仿宋" w:cs="仿宋"/>
                <w:szCs w:val="21"/>
              </w:rPr>
            </w:pPr>
            <w:r>
              <w:rPr>
                <w:rFonts w:hint="eastAsia" w:ascii="仿宋" w:hAnsi="仿宋" w:eastAsia="仿宋" w:cs="仿宋"/>
                <w:szCs w:val="21"/>
              </w:rPr>
              <w:t>机器人智慧课堂软件</w:t>
            </w:r>
          </w:p>
        </w:tc>
        <w:tc>
          <w:tcPr>
            <w:tcW w:w="3398" w:type="pct"/>
            <w:shd w:val="clear" w:color="auto" w:fill="auto"/>
            <w:vAlign w:val="center"/>
          </w:tcPr>
          <w:p w14:paraId="0950BC90">
            <w:pPr>
              <w:spacing w:line="360" w:lineRule="auto"/>
              <w:rPr>
                <w:rFonts w:ascii="仿宋" w:hAnsi="仿宋" w:eastAsia="仿宋" w:cs="仿宋"/>
                <w:b/>
                <w:bCs/>
                <w:color w:val="000000"/>
                <w:szCs w:val="21"/>
              </w:rPr>
            </w:pPr>
            <w:r>
              <w:rPr>
                <w:rFonts w:hint="eastAsia" w:ascii="仿宋" w:hAnsi="仿宋" w:eastAsia="仿宋" w:cs="仿宋"/>
                <w:color w:val="000000"/>
                <w:szCs w:val="21"/>
              </w:rPr>
              <w:t>1.包含工业机器人本体组成、工业机器人的主要参数及技术指标、工业机器人关节机构、机器人运动轴和坐标系、电动系统、控制系统构成、工业机器人运动学、内部传感器、外部传感器，9个资源模块。</w:t>
            </w:r>
          </w:p>
          <w:p w14:paraId="795E96C8">
            <w:pPr>
              <w:spacing w:line="360" w:lineRule="auto"/>
              <w:rPr>
                <w:rFonts w:ascii="仿宋" w:hAnsi="仿宋" w:eastAsia="仿宋" w:cs="仿宋"/>
                <w:szCs w:val="21"/>
              </w:rPr>
            </w:pPr>
            <w:r>
              <w:rPr>
                <w:rFonts w:hint="eastAsia" w:ascii="仿宋" w:hAnsi="仿宋" w:eastAsia="仿宋" w:cs="仿宋"/>
                <w:szCs w:val="21"/>
              </w:rPr>
              <w:t>2.工业机器人本体组成有机械臂、驱动装置、传动装置共计3个功能模块。</w:t>
            </w:r>
          </w:p>
          <w:p w14:paraId="3CCB78E2">
            <w:pPr>
              <w:spacing w:line="360" w:lineRule="auto"/>
              <w:rPr>
                <w:rFonts w:ascii="仿宋" w:hAnsi="仿宋" w:eastAsia="仿宋" w:cs="仿宋"/>
                <w:szCs w:val="21"/>
              </w:rPr>
            </w:pPr>
            <w:r>
              <w:rPr>
                <w:rFonts w:hint="eastAsia" w:ascii="仿宋" w:hAnsi="仿宋" w:eastAsia="仿宋" w:cs="仿宋"/>
                <w:szCs w:val="21"/>
              </w:rPr>
              <w:t>（1）机械臂满足基座、一轴、二轴、三轴、四轴、五轴、六轴、末端执行器共计8个构成组件。</w:t>
            </w:r>
          </w:p>
          <w:p w14:paraId="64E94440">
            <w:pPr>
              <w:spacing w:line="360" w:lineRule="auto"/>
              <w:rPr>
                <w:rFonts w:ascii="仿宋" w:hAnsi="仿宋" w:eastAsia="仿宋" w:cs="仿宋"/>
                <w:szCs w:val="21"/>
              </w:rPr>
            </w:pPr>
            <w:r>
              <w:rPr>
                <w:rFonts w:hint="eastAsia" w:ascii="仿宋" w:hAnsi="仿宋" w:eastAsia="仿宋" w:cs="仿宋"/>
                <w:szCs w:val="21"/>
              </w:rPr>
              <w:t>（2）驱动装置包含液压驱动、气动驱动、电动驱动共计3个驱动装置内容。</w:t>
            </w:r>
          </w:p>
          <w:p w14:paraId="63EC3665">
            <w:pPr>
              <w:spacing w:line="360" w:lineRule="auto"/>
              <w:rPr>
                <w:rFonts w:ascii="仿宋" w:hAnsi="仿宋" w:eastAsia="仿宋" w:cs="仿宋"/>
                <w:szCs w:val="21"/>
              </w:rPr>
            </w:pPr>
            <w:r>
              <w:rPr>
                <w:rFonts w:hint="eastAsia" w:ascii="仿宋" w:hAnsi="仿宋" w:eastAsia="仿宋" w:cs="仿宋"/>
                <w:szCs w:val="21"/>
              </w:rPr>
              <w:t>（3）传动装置包含有谐波减速机、RV减速机、齿轮减速机。</w:t>
            </w:r>
          </w:p>
          <w:p w14:paraId="77EFB726">
            <w:pPr>
              <w:spacing w:line="360" w:lineRule="auto"/>
              <w:rPr>
                <w:rFonts w:ascii="仿宋" w:hAnsi="仿宋" w:eastAsia="仿宋" w:cs="仿宋"/>
                <w:color w:val="000000"/>
                <w:szCs w:val="21"/>
              </w:rPr>
            </w:pPr>
            <w:r>
              <w:rPr>
                <w:rFonts w:hint="eastAsia" w:ascii="仿宋" w:hAnsi="仿宋" w:eastAsia="仿宋" w:cs="仿宋"/>
                <w:color w:val="000000"/>
                <w:szCs w:val="21"/>
              </w:rPr>
              <w:t>3.3支持工业机器人的主要参数及技术指标至少包含有自由度概念介绍、额定负载概念介绍、工作精度概念介绍、工作空间概念介绍、最大工作速度概念介绍工件5个参数内容。</w:t>
            </w:r>
          </w:p>
          <w:p w14:paraId="425233AD">
            <w:pPr>
              <w:spacing w:line="360" w:lineRule="auto"/>
              <w:rPr>
                <w:rFonts w:ascii="仿宋" w:hAnsi="仿宋" w:eastAsia="仿宋" w:cs="仿宋"/>
                <w:szCs w:val="21"/>
              </w:rPr>
            </w:pPr>
            <w:r>
              <w:rPr>
                <w:rFonts w:hint="eastAsia" w:ascii="仿宋" w:hAnsi="仿宋" w:eastAsia="仿宋" w:cs="仿宋"/>
                <w:szCs w:val="21"/>
              </w:rPr>
              <w:t>3.4支持工业机器人关节机构至少包含有移动关节和转动关节共计2个关节结构的内容展示。</w:t>
            </w:r>
          </w:p>
          <w:p w14:paraId="66954BE3">
            <w:pPr>
              <w:numPr>
                <w:ilvl w:val="0"/>
                <w:numId w:val="78"/>
              </w:numPr>
              <w:spacing w:line="360" w:lineRule="auto"/>
              <w:rPr>
                <w:rFonts w:ascii="仿宋" w:hAnsi="仿宋" w:eastAsia="仿宋" w:cs="仿宋"/>
                <w:color w:val="000000"/>
                <w:szCs w:val="21"/>
              </w:rPr>
            </w:pPr>
            <w:r>
              <w:rPr>
                <w:rFonts w:hint="eastAsia" w:ascii="仿宋" w:hAnsi="仿宋" w:eastAsia="仿宋" w:cs="仿宋"/>
                <w:color w:val="000000"/>
                <w:szCs w:val="21"/>
              </w:rPr>
              <w:t>移动机构至少包含齿轮齿条、气压/液压缸、电机丝杠共计3个构成组件。</w:t>
            </w:r>
          </w:p>
          <w:p w14:paraId="088D2DB8">
            <w:pPr>
              <w:spacing w:line="360" w:lineRule="auto"/>
              <w:rPr>
                <w:rFonts w:ascii="仿宋" w:hAnsi="仿宋" w:eastAsia="仿宋" w:cs="仿宋"/>
                <w:szCs w:val="21"/>
              </w:rPr>
            </w:pPr>
            <w:r>
              <w:rPr>
                <w:rFonts w:hint="eastAsia" w:ascii="仿宋" w:hAnsi="仿宋" w:eastAsia="仿宋" w:cs="仿宋"/>
                <w:szCs w:val="21"/>
              </w:rPr>
              <w:t>（2）转动关节至少包含有RV减速机、谐波减速器、蜗轮蜗杆、同步带传动共计4个构成组件。</w:t>
            </w:r>
          </w:p>
          <w:p w14:paraId="2B1F8EB0">
            <w:pPr>
              <w:spacing w:line="360" w:lineRule="auto"/>
              <w:rPr>
                <w:rFonts w:ascii="仿宋" w:hAnsi="仿宋" w:eastAsia="仿宋" w:cs="仿宋"/>
                <w:szCs w:val="21"/>
              </w:rPr>
            </w:pPr>
            <w:r>
              <w:rPr>
                <w:rFonts w:hint="eastAsia" w:ascii="仿宋" w:hAnsi="仿宋" w:eastAsia="仿宋" w:cs="仿宋"/>
                <w:color w:val="000000"/>
                <w:szCs w:val="21"/>
              </w:rPr>
              <w:t>3.5机器人运动轴和坐标系模块至少包含运动轴介绍、关节坐标系、直角坐标系、工具坐标系、用户坐标系共计5个知识点内容。</w:t>
            </w:r>
          </w:p>
        </w:tc>
        <w:tc>
          <w:tcPr>
            <w:tcW w:w="606" w:type="pct"/>
            <w:vAlign w:val="center"/>
          </w:tcPr>
          <w:p w14:paraId="74B1BB2B">
            <w:pPr>
              <w:spacing w:after="120"/>
              <w:rPr>
                <w:rFonts w:ascii="Calibri" w:hAnsi="Calibri"/>
                <w:kern w:val="0"/>
                <w:sz w:val="20"/>
                <w:szCs w:val="20"/>
              </w:rPr>
            </w:pPr>
          </w:p>
        </w:tc>
      </w:tr>
      <w:tr w14:paraId="761C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2EABDB44">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24</w:t>
            </w:r>
          </w:p>
        </w:tc>
        <w:tc>
          <w:tcPr>
            <w:tcW w:w="672" w:type="pct"/>
            <w:shd w:val="clear" w:color="auto" w:fill="auto"/>
            <w:vAlign w:val="center"/>
          </w:tcPr>
          <w:p w14:paraId="12077A9A">
            <w:pPr>
              <w:spacing w:line="360" w:lineRule="auto"/>
              <w:rPr>
                <w:rFonts w:ascii="仿宋" w:hAnsi="仿宋" w:eastAsia="仿宋" w:cs="仿宋"/>
                <w:szCs w:val="21"/>
              </w:rPr>
            </w:pPr>
            <w:r>
              <w:rPr>
                <w:rFonts w:hint="eastAsia" w:ascii="仿宋" w:hAnsi="仿宋" w:eastAsia="仿宋" w:cs="仿宋"/>
                <w:szCs w:val="21"/>
              </w:rPr>
              <w:t>工业机器人技术应用VR实训软件</w:t>
            </w:r>
          </w:p>
          <w:p w14:paraId="43F71094">
            <w:pPr>
              <w:spacing w:line="360" w:lineRule="auto"/>
              <w:rPr>
                <w:rFonts w:ascii="仿宋" w:hAnsi="仿宋" w:eastAsia="仿宋" w:cs="仿宋"/>
                <w:szCs w:val="21"/>
                <w:shd w:val="clear" w:color="auto" w:fill="FFFF00"/>
              </w:rPr>
            </w:pPr>
          </w:p>
        </w:tc>
        <w:tc>
          <w:tcPr>
            <w:tcW w:w="3398" w:type="pct"/>
            <w:shd w:val="clear" w:color="auto" w:fill="auto"/>
            <w:vAlign w:val="center"/>
          </w:tcPr>
          <w:p w14:paraId="7843E52A">
            <w:pPr>
              <w:spacing w:line="360" w:lineRule="auto"/>
              <w:rPr>
                <w:rFonts w:ascii="仿宋" w:hAnsi="仿宋" w:eastAsia="仿宋" w:cs="仿宋"/>
                <w:szCs w:val="21"/>
              </w:rPr>
            </w:pPr>
            <w:r>
              <w:rPr>
                <w:rFonts w:hint="eastAsia" w:ascii="仿宋" w:hAnsi="仿宋" w:eastAsia="仿宋" w:cs="仿宋"/>
                <w:szCs w:val="21"/>
              </w:rPr>
              <w:t>软件包含焊接和喷涂两大模块。</w:t>
            </w:r>
          </w:p>
          <w:p w14:paraId="5FBB6F92">
            <w:pPr>
              <w:spacing w:line="360" w:lineRule="auto"/>
              <w:rPr>
                <w:rFonts w:ascii="仿宋" w:hAnsi="仿宋" w:eastAsia="仿宋" w:cs="仿宋"/>
                <w:szCs w:val="21"/>
              </w:rPr>
            </w:pPr>
            <w:r>
              <w:rPr>
                <w:rFonts w:hint="eastAsia" w:ascii="仿宋" w:hAnsi="仿宋" w:eastAsia="仿宋" w:cs="仿宋"/>
                <w:szCs w:val="21"/>
              </w:rPr>
              <w:t>支持每一个模块包含认知、实训、考核三个模块。理论与实践相结合，全面展示了机器人工作的完整课程系统。</w:t>
            </w:r>
          </w:p>
          <w:p w14:paraId="34B422DC">
            <w:pPr>
              <w:spacing w:line="360" w:lineRule="auto"/>
              <w:rPr>
                <w:rFonts w:ascii="仿宋" w:hAnsi="仿宋" w:eastAsia="仿宋" w:cs="仿宋"/>
                <w:szCs w:val="21"/>
              </w:rPr>
            </w:pPr>
            <w:r>
              <w:rPr>
                <w:rFonts w:hint="eastAsia" w:ascii="仿宋" w:hAnsi="仿宋" w:eastAsia="仿宋" w:cs="仿宋"/>
                <w:szCs w:val="21"/>
              </w:rPr>
              <w:t>焊接模块</w:t>
            </w:r>
          </w:p>
          <w:p w14:paraId="7DAA1E32">
            <w:pPr>
              <w:spacing w:line="360" w:lineRule="auto"/>
              <w:ind w:firstLine="420" w:firstLineChars="200"/>
              <w:rPr>
                <w:rFonts w:ascii="仿宋" w:hAnsi="仿宋" w:eastAsia="仿宋" w:cs="仿宋"/>
                <w:szCs w:val="21"/>
              </w:rPr>
            </w:pPr>
            <w:r>
              <w:rPr>
                <w:rFonts w:hint="eastAsia" w:ascii="仿宋" w:hAnsi="仿宋" w:eastAsia="仿宋" w:cs="仿宋"/>
                <w:szCs w:val="21"/>
              </w:rPr>
              <w:t>喷涂工作站由机器人本体、焊接电源、焊丝盘、送丝机、工件固定装置、PLC控制柜、示教器、待加工工件、机器人控制柜、多层警示灯、安全光栅、安全围栏设备组成。</w:t>
            </w:r>
          </w:p>
          <w:p w14:paraId="025560EC">
            <w:pPr>
              <w:spacing w:line="360" w:lineRule="auto"/>
              <w:rPr>
                <w:rFonts w:ascii="仿宋" w:hAnsi="仿宋" w:eastAsia="仿宋" w:cs="仿宋"/>
                <w:szCs w:val="21"/>
              </w:rPr>
            </w:pPr>
            <w:r>
              <w:rPr>
                <w:rFonts w:hint="eastAsia" w:ascii="仿宋" w:hAnsi="仿宋" w:eastAsia="仿宋" w:cs="仿宋"/>
                <w:szCs w:val="21"/>
              </w:rPr>
              <w:t>实训模块具体包含：</w:t>
            </w:r>
          </w:p>
          <w:p w14:paraId="207401D9">
            <w:pPr>
              <w:spacing w:line="360" w:lineRule="auto"/>
              <w:rPr>
                <w:rFonts w:ascii="仿宋" w:hAnsi="仿宋" w:eastAsia="仿宋" w:cs="仿宋"/>
                <w:szCs w:val="21"/>
              </w:rPr>
            </w:pPr>
            <w:r>
              <w:rPr>
                <w:rFonts w:hint="eastAsia" w:ascii="仿宋" w:hAnsi="仿宋" w:eastAsia="仿宋" w:cs="仿宋"/>
                <w:szCs w:val="21"/>
              </w:rPr>
              <w:t>搭建搬运工作站、安装末端执行器、启动PLC控制柜、启动机器人控制器、启动焊接电源、PLC发送机器人焊接指令、机器人发送完成焊接信号</w:t>
            </w:r>
          </w:p>
          <w:p w14:paraId="1D779995">
            <w:pPr>
              <w:spacing w:line="360" w:lineRule="auto"/>
              <w:rPr>
                <w:rFonts w:ascii="仿宋" w:hAnsi="仿宋" w:eastAsia="仿宋" w:cs="仿宋"/>
                <w:szCs w:val="21"/>
              </w:rPr>
            </w:pPr>
            <w:r>
              <w:rPr>
                <w:rFonts w:hint="eastAsia" w:ascii="仿宋" w:hAnsi="仿宋" w:eastAsia="仿宋" w:cs="仿宋"/>
                <w:szCs w:val="21"/>
              </w:rPr>
              <w:t>考核模块：该模块为客观题选择</w:t>
            </w:r>
          </w:p>
          <w:p w14:paraId="104BB901">
            <w:pPr>
              <w:spacing w:line="360" w:lineRule="auto"/>
              <w:rPr>
                <w:rFonts w:ascii="仿宋" w:hAnsi="仿宋" w:eastAsia="仿宋" w:cs="仿宋"/>
                <w:szCs w:val="21"/>
              </w:rPr>
            </w:pPr>
            <w:r>
              <w:rPr>
                <w:rFonts w:hint="eastAsia" w:ascii="仿宋" w:hAnsi="仿宋" w:eastAsia="仿宋" w:cs="仿宋"/>
                <w:szCs w:val="21"/>
              </w:rPr>
              <w:t>喷涂模块：</w:t>
            </w:r>
          </w:p>
          <w:p w14:paraId="440526F7">
            <w:pPr>
              <w:spacing w:line="360" w:lineRule="auto"/>
              <w:rPr>
                <w:rFonts w:ascii="仿宋" w:hAnsi="仿宋" w:eastAsia="仿宋" w:cs="仿宋"/>
                <w:szCs w:val="21"/>
              </w:rPr>
            </w:pPr>
            <w:r>
              <w:rPr>
                <w:rFonts w:hint="eastAsia" w:ascii="仿宋" w:hAnsi="仿宋" w:eastAsia="仿宋" w:cs="仿宋"/>
                <w:szCs w:val="21"/>
              </w:rPr>
              <w:t>装配认知模块通过文字以及3D模型和UI标签的形式介绍装配设备，装配设备由多个设备组成，各个设备模型可以移动、缩放、任意角度旋转观察。</w:t>
            </w:r>
          </w:p>
          <w:p w14:paraId="14B4B623">
            <w:pPr>
              <w:spacing w:line="360" w:lineRule="auto"/>
              <w:rPr>
                <w:rFonts w:ascii="仿宋" w:hAnsi="仿宋" w:eastAsia="仿宋" w:cs="仿宋"/>
                <w:szCs w:val="21"/>
              </w:rPr>
            </w:pPr>
            <w:r>
              <w:rPr>
                <w:rFonts w:hint="eastAsia" w:ascii="仿宋" w:hAnsi="仿宋" w:eastAsia="仿宋" w:cs="仿宋"/>
                <w:szCs w:val="21"/>
              </w:rPr>
              <w:t>学习模块具体包含：搭建装配工作站、安装末端执行器、启动PLC控制柜、启动机器人控制器  、启动滑台控制柜</w:t>
            </w:r>
          </w:p>
          <w:p w14:paraId="73BC1F79">
            <w:pPr>
              <w:spacing w:line="360" w:lineRule="auto"/>
              <w:rPr>
                <w:rFonts w:ascii="仿宋" w:hAnsi="仿宋" w:eastAsia="仿宋" w:cs="仿宋"/>
                <w:szCs w:val="21"/>
              </w:rPr>
            </w:pPr>
            <w:r>
              <w:rPr>
                <w:rFonts w:hint="eastAsia" w:ascii="仿宋" w:hAnsi="仿宋" w:eastAsia="仿宋" w:cs="仿宋"/>
                <w:szCs w:val="21"/>
              </w:rPr>
              <w:t>实训模块具体包含：搭建装配工作站、安装末端执行器、启动PLC控制柜、启动机器人控制器、启动滑台控制柜、PLC发送水循环运行指令、PLC发送喷涂指令、机器人发送完成首次喷涂信号</w:t>
            </w:r>
          </w:p>
        </w:tc>
        <w:tc>
          <w:tcPr>
            <w:tcW w:w="606" w:type="pct"/>
            <w:vAlign w:val="center"/>
          </w:tcPr>
          <w:p w14:paraId="13105F18">
            <w:pPr>
              <w:spacing w:after="120"/>
              <w:rPr>
                <w:rFonts w:ascii="Calibri" w:hAnsi="Calibri"/>
                <w:kern w:val="0"/>
                <w:sz w:val="20"/>
                <w:szCs w:val="20"/>
              </w:rPr>
            </w:pPr>
          </w:p>
        </w:tc>
      </w:tr>
      <w:tr w14:paraId="20B5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4AB87DAA">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25</w:t>
            </w:r>
          </w:p>
        </w:tc>
        <w:tc>
          <w:tcPr>
            <w:tcW w:w="672" w:type="pct"/>
            <w:shd w:val="clear" w:color="auto" w:fill="auto"/>
            <w:vAlign w:val="center"/>
          </w:tcPr>
          <w:p w14:paraId="22B9B0E9">
            <w:pPr>
              <w:spacing w:line="360" w:lineRule="auto"/>
              <w:rPr>
                <w:rFonts w:ascii="仿宋" w:hAnsi="仿宋" w:eastAsia="仿宋" w:cs="仿宋"/>
                <w:szCs w:val="21"/>
              </w:rPr>
            </w:pPr>
            <w:r>
              <w:rPr>
                <w:rFonts w:hint="eastAsia" w:ascii="仿宋" w:hAnsi="仿宋" w:eastAsia="仿宋" w:cs="仿宋"/>
                <w:szCs w:val="21"/>
              </w:rPr>
              <w:t>工业机器人搬运工作站VR实训软件</w:t>
            </w:r>
          </w:p>
        </w:tc>
        <w:tc>
          <w:tcPr>
            <w:tcW w:w="3398" w:type="pct"/>
            <w:shd w:val="clear" w:color="auto" w:fill="auto"/>
            <w:vAlign w:val="center"/>
          </w:tcPr>
          <w:p w14:paraId="48C49F6E">
            <w:pPr>
              <w:spacing w:line="360" w:lineRule="auto"/>
              <w:rPr>
                <w:rFonts w:ascii="仿宋" w:hAnsi="仿宋" w:eastAsia="仿宋" w:cs="仿宋"/>
                <w:szCs w:val="21"/>
              </w:rPr>
            </w:pPr>
            <w:r>
              <w:rPr>
                <w:rFonts w:hint="eastAsia" w:ascii="仿宋" w:hAnsi="仿宋" w:eastAsia="仿宋" w:cs="仿宋"/>
                <w:szCs w:val="21"/>
              </w:rPr>
              <w:t>包含工作站整体布局认知及组成系统认知两部分内容。</w:t>
            </w:r>
          </w:p>
          <w:p w14:paraId="3A250F0F">
            <w:pPr>
              <w:spacing w:line="360" w:lineRule="auto"/>
              <w:rPr>
                <w:rFonts w:ascii="仿宋" w:hAnsi="仿宋" w:eastAsia="仿宋" w:cs="仿宋"/>
                <w:szCs w:val="21"/>
              </w:rPr>
            </w:pPr>
            <w:r>
              <w:rPr>
                <w:rFonts w:hint="eastAsia" w:ascii="仿宋" w:hAnsi="仿宋" w:eastAsia="仿宋" w:cs="仿宋"/>
                <w:szCs w:val="21"/>
              </w:rPr>
              <w:t>1.支持工业机器人搬运工作站整体结构各部件尺寸进行三维实体建模，可以实现模型的360°旋转、拖动、缩放。部分零部件模型可进行爆炸功能，爆炸后支持单体/整体模型的拖动、旋转、放大和复位操作。</w:t>
            </w:r>
          </w:p>
          <w:p w14:paraId="3ABF92F5">
            <w:pPr>
              <w:spacing w:line="360" w:lineRule="auto"/>
              <w:rPr>
                <w:rFonts w:ascii="仿宋" w:hAnsi="仿宋" w:eastAsia="仿宋" w:cs="仿宋"/>
                <w:b/>
                <w:bCs/>
                <w:color w:val="000000"/>
                <w:szCs w:val="21"/>
              </w:rPr>
            </w:pPr>
            <w:r>
              <w:rPr>
                <w:rFonts w:hint="eastAsia" w:ascii="仿宋" w:hAnsi="仿宋" w:eastAsia="仿宋" w:cs="仿宋"/>
                <w:color w:val="000000"/>
                <w:szCs w:val="21"/>
              </w:rPr>
              <w:t>2.支持显示部件标签，可通过右侧标签菜单对指定标签模块进行观察，可自由选择显示/隐藏标记点。</w:t>
            </w:r>
          </w:p>
          <w:p w14:paraId="6275990B">
            <w:pPr>
              <w:spacing w:line="360" w:lineRule="auto"/>
              <w:rPr>
                <w:rFonts w:ascii="仿宋" w:hAnsi="仿宋" w:eastAsia="仿宋" w:cs="仿宋"/>
                <w:szCs w:val="21"/>
              </w:rPr>
            </w:pPr>
            <w:r>
              <w:rPr>
                <w:rFonts w:hint="eastAsia" w:ascii="仿宋" w:hAnsi="仿宋" w:eastAsia="仿宋" w:cs="仿宋"/>
                <w:szCs w:val="21"/>
              </w:rPr>
              <w:t>工业机器人搬运工作站包含工作站整体布局、气源发生装置、快换工具、末端执行器、气动三联件、气动控制组建、机器人、示教器、机器人控制柜、安全系统、门控控制柜、火花塞转盘、玻璃仓、真空吸盘治具、工具转换机构和工作平台。</w:t>
            </w:r>
          </w:p>
          <w:p w14:paraId="547D253E">
            <w:pPr>
              <w:spacing w:line="360" w:lineRule="auto"/>
              <w:rPr>
                <w:rFonts w:ascii="仿宋" w:hAnsi="仿宋" w:eastAsia="仿宋" w:cs="仿宋"/>
                <w:szCs w:val="21"/>
              </w:rPr>
            </w:pPr>
            <w:r>
              <w:rPr>
                <w:rFonts w:hint="eastAsia" w:ascii="仿宋" w:hAnsi="仿宋" w:eastAsia="仿宋" w:cs="仿宋"/>
                <w:szCs w:val="21"/>
              </w:rPr>
              <w:t>气源发生装置：包含储能装置及辅助装置、控制装置和压缩机；</w:t>
            </w:r>
          </w:p>
          <w:p w14:paraId="600AAB17">
            <w:pPr>
              <w:spacing w:line="360" w:lineRule="auto"/>
              <w:rPr>
                <w:rFonts w:ascii="仿宋" w:hAnsi="仿宋" w:eastAsia="仿宋" w:cs="仿宋"/>
                <w:szCs w:val="21"/>
              </w:rPr>
            </w:pPr>
            <w:r>
              <w:rPr>
                <w:rFonts w:hint="eastAsia" w:ascii="仿宋" w:hAnsi="仿宋" w:eastAsia="仿宋" w:cs="仿宋"/>
                <w:szCs w:val="21"/>
              </w:rPr>
              <w:t>快换工具：包含快换主盘、快换从盘；</w:t>
            </w:r>
          </w:p>
          <w:p w14:paraId="14527CF5">
            <w:pPr>
              <w:spacing w:line="360" w:lineRule="auto"/>
              <w:rPr>
                <w:rFonts w:ascii="仿宋" w:hAnsi="仿宋" w:eastAsia="仿宋" w:cs="仿宋"/>
                <w:szCs w:val="21"/>
              </w:rPr>
            </w:pPr>
            <w:r>
              <w:rPr>
                <w:rFonts w:hint="eastAsia" w:ascii="仿宋" w:hAnsi="仿宋" w:eastAsia="仿宋" w:cs="仿宋"/>
                <w:szCs w:val="21"/>
              </w:rPr>
              <w:t>末端执行器：包含快换从盘、手指、缸体、活塞、连杆、夹片、调速阀、气管等组成部分；</w:t>
            </w:r>
          </w:p>
          <w:p w14:paraId="3B907030">
            <w:pPr>
              <w:spacing w:line="360" w:lineRule="auto"/>
              <w:rPr>
                <w:rFonts w:ascii="仿宋" w:hAnsi="仿宋" w:eastAsia="仿宋" w:cs="仿宋"/>
                <w:szCs w:val="21"/>
              </w:rPr>
            </w:pPr>
            <w:r>
              <w:rPr>
                <w:rFonts w:hint="eastAsia" w:ascii="仿宋" w:hAnsi="仿宋" w:eastAsia="仿宋" w:cs="仿宋"/>
                <w:szCs w:val="21"/>
              </w:rPr>
              <w:t>气动三联件：包含油水分离器、调压阀、油雾器、气压表、油污出口、储油罐、固定座、进气口、出气口等组成部分；</w:t>
            </w:r>
          </w:p>
          <w:p w14:paraId="2F2CA938">
            <w:pPr>
              <w:spacing w:line="360" w:lineRule="auto"/>
              <w:rPr>
                <w:rFonts w:ascii="仿宋" w:hAnsi="仿宋" w:eastAsia="仿宋" w:cs="仿宋"/>
                <w:szCs w:val="21"/>
              </w:rPr>
            </w:pPr>
            <w:r>
              <w:rPr>
                <w:rFonts w:hint="eastAsia" w:ascii="仿宋" w:hAnsi="仿宋" w:eastAsia="仿宋" w:cs="仿宋"/>
                <w:szCs w:val="21"/>
              </w:rPr>
              <w:t>气动控制组件：包含电磁阀、电磁阀底座等组成部分；</w:t>
            </w:r>
          </w:p>
          <w:p w14:paraId="5F64A3A1">
            <w:pPr>
              <w:spacing w:line="360" w:lineRule="auto"/>
              <w:rPr>
                <w:rFonts w:ascii="仿宋" w:hAnsi="仿宋" w:eastAsia="仿宋" w:cs="仿宋"/>
                <w:szCs w:val="21"/>
              </w:rPr>
            </w:pPr>
            <w:r>
              <w:rPr>
                <w:rFonts w:hint="eastAsia" w:ascii="仿宋" w:hAnsi="仿宋" w:eastAsia="仿宋" w:cs="仿宋"/>
                <w:szCs w:val="21"/>
              </w:rPr>
              <w:t>机器人：包含1轴、2轴、3轴、4轴、5轴、6轴、底座等组成</w:t>
            </w:r>
          </w:p>
          <w:p w14:paraId="32E652F9">
            <w:pPr>
              <w:spacing w:line="360" w:lineRule="auto"/>
              <w:rPr>
                <w:rFonts w:ascii="仿宋" w:hAnsi="仿宋" w:eastAsia="仿宋" w:cs="仿宋"/>
                <w:szCs w:val="21"/>
              </w:rPr>
            </w:pPr>
            <w:r>
              <w:rPr>
                <w:rFonts w:hint="eastAsia" w:ascii="仿宋" w:hAnsi="仿宋" w:eastAsia="仿宋" w:cs="仿宋"/>
                <w:szCs w:val="21"/>
              </w:rPr>
              <w:t>示教器：包含连接电缆、触摸屏、急停开关、手动操纵摇杆、USB端口、使能器按钮、触摸屏用笔、复位按钮、快捷按钮等组成部分；</w:t>
            </w:r>
          </w:p>
          <w:p w14:paraId="4909DB1F">
            <w:pPr>
              <w:spacing w:line="360" w:lineRule="auto"/>
              <w:rPr>
                <w:rFonts w:ascii="仿宋" w:hAnsi="仿宋" w:eastAsia="仿宋" w:cs="仿宋"/>
                <w:szCs w:val="21"/>
              </w:rPr>
            </w:pPr>
            <w:r>
              <w:rPr>
                <w:rFonts w:hint="eastAsia" w:ascii="仿宋" w:hAnsi="仿宋" w:eastAsia="仿宋" w:cs="仿宋"/>
                <w:szCs w:val="21"/>
              </w:rPr>
              <w:t>机器人控制柜：包含工业机器人电源、工业机器人启动/运行、工业机器人模式旋钮、工业机器人急停、USB端口、服务端口、XP1端口等组成部分；</w:t>
            </w:r>
          </w:p>
          <w:p w14:paraId="1A2804BD">
            <w:pPr>
              <w:spacing w:line="360" w:lineRule="auto"/>
              <w:rPr>
                <w:rFonts w:ascii="仿宋" w:hAnsi="仿宋" w:eastAsia="仿宋" w:cs="仿宋"/>
                <w:szCs w:val="21"/>
              </w:rPr>
            </w:pPr>
            <w:r>
              <w:rPr>
                <w:rFonts w:hint="eastAsia" w:ascii="仿宋" w:hAnsi="仿宋" w:eastAsia="仿宋" w:cs="仿宋"/>
                <w:szCs w:val="21"/>
              </w:rPr>
              <w:t>门控控制柜：包含转换开关、门锁、启动按钮、急停按钮、穿线管、电风扇、电器件、开关电源、伺服驱动器、接线端子台、多层接线端子台等组成部分；</w:t>
            </w:r>
          </w:p>
        </w:tc>
        <w:tc>
          <w:tcPr>
            <w:tcW w:w="606" w:type="pct"/>
            <w:vAlign w:val="center"/>
          </w:tcPr>
          <w:p w14:paraId="0C4A7D49">
            <w:pPr>
              <w:spacing w:after="120"/>
              <w:rPr>
                <w:rFonts w:ascii="Calibri" w:hAnsi="Calibri"/>
                <w:kern w:val="0"/>
                <w:sz w:val="20"/>
                <w:szCs w:val="20"/>
              </w:rPr>
            </w:pPr>
          </w:p>
        </w:tc>
      </w:tr>
      <w:tr w14:paraId="182E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F24A8C3">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26</w:t>
            </w:r>
          </w:p>
        </w:tc>
        <w:tc>
          <w:tcPr>
            <w:tcW w:w="672" w:type="pct"/>
            <w:shd w:val="clear" w:color="auto" w:fill="auto"/>
            <w:vAlign w:val="center"/>
          </w:tcPr>
          <w:p w14:paraId="1C6B1ECD">
            <w:pPr>
              <w:spacing w:line="360" w:lineRule="auto"/>
              <w:rPr>
                <w:rFonts w:ascii="仿宋" w:hAnsi="仿宋" w:eastAsia="仿宋" w:cs="仿宋"/>
                <w:szCs w:val="21"/>
              </w:rPr>
            </w:pPr>
            <w:r>
              <w:rPr>
                <w:rFonts w:hint="eastAsia" w:ascii="仿宋" w:hAnsi="仿宋" w:eastAsia="仿宋" w:cs="仿宋"/>
                <w:szCs w:val="21"/>
              </w:rPr>
              <w:t>工业机器人装调与维修VR实训软件</w:t>
            </w:r>
          </w:p>
        </w:tc>
        <w:tc>
          <w:tcPr>
            <w:tcW w:w="3398" w:type="pct"/>
            <w:shd w:val="clear" w:color="auto" w:fill="auto"/>
            <w:vAlign w:val="center"/>
          </w:tcPr>
          <w:p w14:paraId="54896FC5">
            <w:pPr>
              <w:spacing w:line="360" w:lineRule="auto"/>
              <w:rPr>
                <w:rFonts w:ascii="仿宋" w:hAnsi="仿宋" w:eastAsia="仿宋" w:cs="仿宋"/>
                <w:szCs w:val="21"/>
              </w:rPr>
            </w:pPr>
            <w:r>
              <w:rPr>
                <w:rFonts w:hint="eastAsia" w:ascii="仿宋" w:hAnsi="仿宋" w:eastAsia="仿宋" w:cs="仿宋"/>
                <w:szCs w:val="21"/>
              </w:rPr>
              <w:t>支持爆炸功能：六轴工业机器人整体模型及 J1 至 J6 各零部件均可实现动态爆炸效果，以便查看内部结构。爆炸后的零部件支持移动、缩放及任意角度观察操作，且每个零部件均配有对应的文字介绍。</w:t>
            </w:r>
          </w:p>
          <w:p w14:paraId="3791B57A">
            <w:pPr>
              <w:spacing w:line="360" w:lineRule="auto"/>
              <w:rPr>
                <w:rFonts w:ascii="仿宋" w:hAnsi="仿宋" w:eastAsia="仿宋" w:cs="仿宋"/>
                <w:szCs w:val="21"/>
              </w:rPr>
            </w:pPr>
            <w:r>
              <w:rPr>
                <w:rFonts w:hint="eastAsia" w:ascii="仿宋" w:hAnsi="仿宋" w:eastAsia="仿宋" w:cs="仿宋"/>
                <w:szCs w:val="21"/>
              </w:rPr>
              <w:t>支持复原功能：无论是整体模型还是各零部件，在完成爆炸查看后，均可一键恢复至原始状态。</w:t>
            </w:r>
          </w:p>
          <w:p w14:paraId="6BEBEC26">
            <w:pPr>
              <w:spacing w:line="360" w:lineRule="auto"/>
              <w:rPr>
                <w:rFonts w:ascii="仿宋" w:hAnsi="仿宋" w:eastAsia="仿宋" w:cs="仿宋"/>
                <w:szCs w:val="21"/>
              </w:rPr>
            </w:pPr>
            <w:r>
              <w:rPr>
                <w:rFonts w:hint="eastAsia" w:ascii="仿宋" w:hAnsi="仿宋" w:eastAsia="仿宋" w:cs="仿宋"/>
                <w:szCs w:val="21"/>
              </w:rPr>
              <w:t>1. 结构原理</w:t>
            </w:r>
          </w:p>
          <w:p w14:paraId="54CF5E0C">
            <w:pPr>
              <w:spacing w:line="360" w:lineRule="auto"/>
              <w:rPr>
                <w:rFonts w:ascii="仿宋" w:hAnsi="仿宋" w:eastAsia="仿宋" w:cs="仿宋"/>
                <w:szCs w:val="21"/>
              </w:rPr>
            </w:pPr>
            <w:r>
              <w:rPr>
                <w:rFonts w:hint="eastAsia" w:ascii="仿宋" w:hAnsi="仿宋" w:eastAsia="仿宋" w:cs="仿宋"/>
                <w:szCs w:val="21"/>
              </w:rPr>
              <w:t>支持各零部件支持自由移动、缩放及任意角度观察。同时，通过动画以透视视角动态展示每个零部件的内部结构及工作原理，使抽象的原理知识直观化。</w:t>
            </w:r>
          </w:p>
          <w:p w14:paraId="3257D019">
            <w:pPr>
              <w:spacing w:line="360" w:lineRule="auto"/>
              <w:rPr>
                <w:rFonts w:ascii="仿宋" w:hAnsi="仿宋" w:eastAsia="仿宋" w:cs="仿宋"/>
                <w:szCs w:val="21"/>
              </w:rPr>
            </w:pPr>
            <w:r>
              <w:rPr>
                <w:rFonts w:hint="eastAsia" w:ascii="仿宋" w:hAnsi="仿宋" w:eastAsia="仿宋" w:cs="仿宋"/>
                <w:szCs w:val="21"/>
              </w:rPr>
              <w:t>2. 实训模块</w:t>
            </w:r>
          </w:p>
          <w:p w14:paraId="6DD70B79">
            <w:pPr>
              <w:spacing w:line="360" w:lineRule="auto"/>
              <w:rPr>
                <w:rFonts w:ascii="仿宋" w:hAnsi="仿宋" w:eastAsia="仿宋" w:cs="仿宋"/>
                <w:szCs w:val="21"/>
              </w:rPr>
            </w:pPr>
            <w:r>
              <w:rPr>
                <w:rFonts w:hint="eastAsia" w:ascii="仿宋" w:hAnsi="仿宋" w:eastAsia="仿宋" w:cs="仿宋"/>
                <w:szCs w:val="21"/>
              </w:rPr>
              <w:t>2.1 支持拆装实训模块</w:t>
            </w:r>
          </w:p>
          <w:p w14:paraId="6DE00A3B">
            <w:pPr>
              <w:spacing w:line="360" w:lineRule="auto"/>
              <w:rPr>
                <w:rFonts w:ascii="仿宋" w:hAnsi="仿宋" w:eastAsia="仿宋" w:cs="仿宋"/>
                <w:szCs w:val="21"/>
              </w:rPr>
            </w:pPr>
            <w:r>
              <w:rPr>
                <w:rFonts w:hint="eastAsia" w:ascii="仿宋" w:hAnsi="仿宋" w:eastAsia="仿宋" w:cs="仿宋"/>
                <w:szCs w:val="21"/>
              </w:rPr>
              <w:t>整体拆卸与选择拆卸均涵盖油孔、外壳及J1至J6各零部件的拆卸流程。其中，零件库包含元器件与紧固件两类物资，工具库则涵盖常用工具与专业工具等设备。</w:t>
            </w:r>
          </w:p>
          <w:p w14:paraId="46F55B37">
            <w:pPr>
              <w:spacing w:line="360" w:lineRule="auto"/>
              <w:rPr>
                <w:rFonts w:ascii="仿宋" w:hAnsi="仿宋" w:eastAsia="仿宋" w:cs="仿宋"/>
                <w:szCs w:val="21"/>
              </w:rPr>
            </w:pPr>
            <w:r>
              <w:rPr>
                <w:rFonts w:hint="eastAsia" w:ascii="仿宋" w:hAnsi="仿宋" w:eastAsia="仿宋" w:cs="仿宋"/>
                <w:szCs w:val="21"/>
              </w:rPr>
              <w:t>2.2 支持安全实训模块</w:t>
            </w:r>
          </w:p>
          <w:p w14:paraId="4DB92878">
            <w:pPr>
              <w:spacing w:line="360" w:lineRule="auto"/>
              <w:rPr>
                <w:rFonts w:ascii="仿宋" w:hAnsi="仿宋" w:eastAsia="仿宋" w:cs="仿宋"/>
                <w:szCs w:val="21"/>
              </w:rPr>
            </w:pPr>
            <w:r>
              <w:rPr>
                <w:rFonts w:hint="eastAsia" w:ascii="仿宋" w:hAnsi="仿宋" w:eastAsia="仿宋" w:cs="仿宋"/>
                <w:szCs w:val="21"/>
              </w:rPr>
              <w:t>本模块以真实的机器人车间场景为蓝本进行还原搭建，借助模型触发实训操作动画，完整呈现机器人车间安全实训操作的全流程，强化使用者的安全操作意识与技能。</w:t>
            </w:r>
          </w:p>
          <w:p w14:paraId="5352551D">
            <w:pPr>
              <w:spacing w:line="360" w:lineRule="auto"/>
              <w:rPr>
                <w:rFonts w:ascii="仿宋" w:hAnsi="仿宋" w:eastAsia="仿宋" w:cs="仿宋"/>
                <w:szCs w:val="21"/>
              </w:rPr>
            </w:pPr>
            <w:r>
              <w:rPr>
                <w:rFonts w:hint="eastAsia" w:ascii="仿宋" w:hAnsi="仿宋" w:eastAsia="仿宋" w:cs="仿宋"/>
                <w:szCs w:val="21"/>
              </w:rPr>
              <w:t>3. 故障处理模块</w:t>
            </w:r>
          </w:p>
          <w:p w14:paraId="18982B5B">
            <w:pPr>
              <w:spacing w:line="360" w:lineRule="auto"/>
              <w:rPr>
                <w:rFonts w:ascii="仿宋" w:hAnsi="仿宋" w:eastAsia="仿宋" w:cs="仿宋"/>
                <w:szCs w:val="21"/>
              </w:rPr>
            </w:pPr>
            <w:r>
              <w:rPr>
                <w:rFonts w:hint="eastAsia" w:ascii="仿宋" w:hAnsi="仿宋" w:eastAsia="仿宋" w:cs="仿宋"/>
                <w:szCs w:val="21"/>
              </w:rPr>
              <w:t>支持在故障处理过程中，用户可调用提示功能，从工具库中选取指定规格的工具，在模型高亮标注的待操作部位进行维护与维修作业。整个实训操作高度还原工业机器人实际故障处理与维修的标准流程，提升使用者的实战处置能力。</w:t>
            </w:r>
          </w:p>
        </w:tc>
        <w:tc>
          <w:tcPr>
            <w:tcW w:w="606" w:type="pct"/>
            <w:vAlign w:val="center"/>
          </w:tcPr>
          <w:p w14:paraId="20C3F22A">
            <w:pPr>
              <w:spacing w:after="120"/>
              <w:rPr>
                <w:rFonts w:ascii="Calibri" w:hAnsi="Calibri"/>
                <w:kern w:val="0"/>
                <w:sz w:val="20"/>
                <w:szCs w:val="20"/>
              </w:rPr>
            </w:pPr>
          </w:p>
        </w:tc>
      </w:tr>
      <w:tr w14:paraId="2809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37CCDD5C">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27</w:t>
            </w:r>
          </w:p>
        </w:tc>
        <w:tc>
          <w:tcPr>
            <w:tcW w:w="672" w:type="pct"/>
            <w:shd w:val="clear" w:color="auto" w:fill="auto"/>
            <w:vAlign w:val="center"/>
          </w:tcPr>
          <w:p w14:paraId="4954F627">
            <w:pPr>
              <w:spacing w:line="360" w:lineRule="auto"/>
              <w:rPr>
                <w:rFonts w:ascii="仿宋" w:hAnsi="仿宋" w:eastAsia="仿宋" w:cs="仿宋"/>
                <w:szCs w:val="21"/>
              </w:rPr>
            </w:pPr>
            <w:r>
              <w:rPr>
                <w:rFonts w:hint="eastAsia" w:ascii="仿宋" w:hAnsi="仿宋" w:eastAsia="仿宋" w:cs="仿宋"/>
                <w:szCs w:val="21"/>
              </w:rPr>
              <w:t>现代智能制造技术虚拟仿真软件</w:t>
            </w:r>
          </w:p>
        </w:tc>
        <w:tc>
          <w:tcPr>
            <w:tcW w:w="3398" w:type="pct"/>
            <w:shd w:val="clear" w:color="auto" w:fill="auto"/>
            <w:vAlign w:val="center"/>
          </w:tcPr>
          <w:p w14:paraId="5B7406F0">
            <w:pPr>
              <w:spacing w:line="360" w:lineRule="auto"/>
              <w:rPr>
                <w:rFonts w:ascii="仿宋" w:hAnsi="仿宋" w:eastAsia="仿宋" w:cs="仿宋"/>
                <w:szCs w:val="21"/>
              </w:rPr>
            </w:pPr>
            <w:r>
              <w:rPr>
                <w:rFonts w:hint="eastAsia" w:ascii="仿宋" w:hAnsi="仿宋" w:eastAsia="仿宋" w:cs="仿宋"/>
                <w:szCs w:val="21"/>
              </w:rPr>
              <w:t>教学认知</w:t>
            </w:r>
          </w:p>
          <w:p w14:paraId="0D3B1E0D">
            <w:pPr>
              <w:spacing w:line="360" w:lineRule="auto"/>
              <w:rPr>
                <w:rFonts w:ascii="仿宋" w:hAnsi="仿宋" w:eastAsia="仿宋" w:cs="仿宋"/>
                <w:szCs w:val="21"/>
              </w:rPr>
            </w:pPr>
            <w:r>
              <w:rPr>
                <w:rFonts w:hint="eastAsia" w:ascii="仿宋" w:hAnsi="仿宋" w:eastAsia="仿宋" w:cs="仿宋"/>
                <w:szCs w:val="21"/>
              </w:rPr>
              <w:t>包含但不限制由AGV小车，堆垛机，货架，</w:t>
            </w:r>
            <w:r>
              <w:rPr>
                <w:rFonts w:hint="eastAsia" w:ascii="仿宋" w:hAnsi="仿宋" w:eastAsia="仿宋" w:cs="仿宋"/>
                <w:szCs w:val="21"/>
                <w:lang w:eastAsia="zh-Hans"/>
              </w:rPr>
              <w:t>下位机</w:t>
            </w:r>
            <w:r>
              <w:rPr>
                <w:rFonts w:hint="eastAsia" w:ascii="仿宋" w:hAnsi="仿宋" w:eastAsia="仿宋" w:cs="仿宋"/>
                <w:szCs w:val="21"/>
              </w:rPr>
              <w:t>，桁架机械手，车铣复合加工中心，库卡工业机器人，加工中心，三坐标测量仪等组成。</w:t>
            </w:r>
          </w:p>
          <w:p w14:paraId="2FFC8BAD">
            <w:pPr>
              <w:spacing w:line="360" w:lineRule="auto"/>
              <w:rPr>
                <w:rFonts w:ascii="仿宋" w:hAnsi="仿宋" w:eastAsia="仿宋" w:cs="仿宋"/>
                <w:szCs w:val="21"/>
              </w:rPr>
            </w:pPr>
            <w:r>
              <w:rPr>
                <w:rFonts w:hint="eastAsia" w:ascii="仿宋" w:hAnsi="仿宋" w:eastAsia="仿宋" w:cs="仿宋"/>
                <w:szCs w:val="21"/>
                <w:lang w:eastAsia="zh-Hans"/>
              </w:rPr>
              <w:t>立体仓储</w:t>
            </w:r>
          </w:p>
          <w:p w14:paraId="0687331C">
            <w:pPr>
              <w:spacing w:line="360" w:lineRule="auto"/>
              <w:rPr>
                <w:rFonts w:ascii="仿宋" w:hAnsi="仿宋" w:eastAsia="仿宋" w:cs="仿宋"/>
                <w:szCs w:val="21"/>
                <w:lang w:eastAsia="zh-Hans"/>
              </w:rPr>
            </w:pPr>
            <w:r>
              <w:rPr>
                <w:rFonts w:hint="eastAsia" w:ascii="仿宋" w:hAnsi="仿宋" w:eastAsia="仿宋" w:cs="仿宋"/>
                <w:szCs w:val="21"/>
              </w:rPr>
              <w:t>包含</w:t>
            </w:r>
            <w:r>
              <w:rPr>
                <w:rFonts w:hint="eastAsia" w:ascii="仿宋" w:hAnsi="仿宋" w:eastAsia="仿宋" w:cs="仿宋"/>
                <w:szCs w:val="21"/>
                <w:lang w:eastAsia="zh-Hans"/>
              </w:rPr>
              <w:t>自动模式实训，手动模式实训，主要模拟立体仓储的启动、关闭、堆垛机和AGV小车的运行、下位机操控面板。</w:t>
            </w:r>
          </w:p>
          <w:p w14:paraId="0BC062B0">
            <w:pPr>
              <w:spacing w:line="360" w:lineRule="auto"/>
              <w:rPr>
                <w:rFonts w:ascii="仿宋" w:hAnsi="仿宋" w:eastAsia="仿宋" w:cs="仿宋"/>
                <w:szCs w:val="21"/>
              </w:rPr>
            </w:pPr>
            <w:r>
              <w:rPr>
                <w:rFonts w:hint="eastAsia" w:ascii="仿宋" w:hAnsi="仿宋" w:eastAsia="仿宋" w:cs="仿宋"/>
                <w:szCs w:val="21"/>
              </w:rPr>
              <w:t>桁架机械手实训模块</w:t>
            </w:r>
          </w:p>
          <w:p w14:paraId="6E969F2D">
            <w:pPr>
              <w:spacing w:line="360" w:lineRule="auto"/>
              <w:rPr>
                <w:rFonts w:ascii="仿宋" w:hAnsi="仿宋" w:eastAsia="仿宋" w:cs="仿宋"/>
                <w:szCs w:val="21"/>
              </w:rPr>
            </w:pPr>
            <w:r>
              <w:rPr>
                <w:rFonts w:hint="eastAsia" w:ascii="仿宋" w:hAnsi="仿宋" w:eastAsia="仿宋" w:cs="仿宋"/>
                <w:szCs w:val="21"/>
              </w:rPr>
              <w:t>支持机床启动操作、桁架机械手和示教器操作、料仓操作等。等待设备运转完毕后，再按文字提示的次序关闭各个设备即可完成实训。</w:t>
            </w:r>
          </w:p>
          <w:p w14:paraId="236565C1">
            <w:pPr>
              <w:spacing w:line="360" w:lineRule="auto"/>
              <w:rPr>
                <w:rFonts w:ascii="仿宋" w:hAnsi="仿宋" w:eastAsia="仿宋" w:cs="仿宋"/>
                <w:szCs w:val="21"/>
              </w:rPr>
            </w:pPr>
            <w:r>
              <w:rPr>
                <w:rFonts w:hint="eastAsia" w:ascii="仿宋" w:hAnsi="仿宋" w:eastAsia="仿宋" w:cs="仿宋"/>
                <w:szCs w:val="21"/>
              </w:rPr>
              <w:t>三坐标测量仪实训模块</w:t>
            </w:r>
          </w:p>
          <w:p w14:paraId="03FD5FE1">
            <w:pPr>
              <w:spacing w:line="360" w:lineRule="auto"/>
              <w:rPr>
                <w:rFonts w:ascii="仿宋" w:hAnsi="仿宋" w:eastAsia="仿宋" w:cs="仿宋"/>
                <w:szCs w:val="21"/>
              </w:rPr>
            </w:pPr>
            <w:r>
              <w:rPr>
                <w:rFonts w:hint="eastAsia" w:ascii="仿宋" w:hAnsi="仿宋" w:eastAsia="仿宋" w:cs="仿宋"/>
                <w:szCs w:val="21"/>
              </w:rPr>
              <w:t>支持进行实训，内容主要为三坐标测量仪操作面板、软件操作面板等。其中，三坐标测量仪操作面板的两个摇杆，可以控制探针的方向。当探针一接触到工件，即可检测该位点，电脑屏幕也会即时出现新的检测反馈。</w:t>
            </w:r>
          </w:p>
          <w:p w14:paraId="2A53E825">
            <w:pPr>
              <w:spacing w:line="360" w:lineRule="auto"/>
              <w:rPr>
                <w:rFonts w:ascii="仿宋" w:hAnsi="仿宋" w:eastAsia="仿宋" w:cs="仿宋"/>
                <w:szCs w:val="21"/>
              </w:rPr>
            </w:pPr>
            <w:r>
              <w:rPr>
                <w:rFonts w:hint="eastAsia" w:ascii="仿宋" w:hAnsi="仿宋" w:eastAsia="仿宋" w:cs="仿宋"/>
                <w:szCs w:val="21"/>
              </w:rPr>
              <w:t>数控加工中心实训模块</w:t>
            </w:r>
          </w:p>
          <w:p w14:paraId="6FFDB020">
            <w:pPr>
              <w:spacing w:line="360" w:lineRule="auto"/>
              <w:rPr>
                <w:rFonts w:ascii="仿宋" w:hAnsi="仿宋" w:eastAsia="仿宋" w:cs="仿宋"/>
                <w:color w:val="000000"/>
                <w:szCs w:val="21"/>
              </w:rPr>
            </w:pPr>
            <w:r>
              <w:rPr>
                <w:rFonts w:hint="eastAsia" w:ascii="仿宋" w:hAnsi="仿宋" w:eastAsia="仿宋" w:cs="仿宋"/>
                <w:color w:val="000000"/>
                <w:szCs w:val="21"/>
              </w:rPr>
              <w:t>支持根据提示文字进行操作，需要点击的模型部位会有高亮和提示。点击高亮位置，实训内容主要为数控加工中心的面板操作（通电上气、开机、对刀、程序校验、U盘程序导入及加工、关机）和清理打扫操作等。</w:t>
            </w:r>
          </w:p>
          <w:p w14:paraId="725AAFE9">
            <w:pPr>
              <w:spacing w:line="360" w:lineRule="auto"/>
              <w:rPr>
                <w:rFonts w:ascii="仿宋" w:hAnsi="仿宋" w:eastAsia="仿宋" w:cs="仿宋"/>
                <w:szCs w:val="21"/>
              </w:rPr>
            </w:pPr>
            <w:r>
              <w:rPr>
                <w:rFonts w:hint="eastAsia" w:ascii="仿宋" w:hAnsi="仿宋" w:eastAsia="仿宋" w:cs="仿宋"/>
                <w:szCs w:val="21"/>
              </w:rPr>
              <w:t>考核操作部分</w:t>
            </w:r>
          </w:p>
          <w:p w14:paraId="1C1B7A41">
            <w:pPr>
              <w:spacing w:line="360" w:lineRule="auto"/>
              <w:rPr>
                <w:rFonts w:ascii="仿宋" w:hAnsi="仿宋" w:eastAsia="仿宋" w:cs="仿宋"/>
                <w:szCs w:val="21"/>
              </w:rPr>
            </w:pPr>
            <w:r>
              <w:rPr>
                <w:rFonts w:hint="eastAsia" w:ascii="仿宋" w:hAnsi="仿宋" w:eastAsia="仿宋" w:cs="仿宋"/>
                <w:szCs w:val="21"/>
              </w:rPr>
              <w:t>支持考核操作部分不低于5个模块：例如立体仓储，桁架机械手，库卡机械手，三坐标测量仪，数控加工中心。点击选择进入不同的考核操作模块。在考核模式下，默认没有操作提示，需要学生对步骤烂熟于心才可以顺畅操作下去。</w:t>
            </w:r>
          </w:p>
        </w:tc>
        <w:tc>
          <w:tcPr>
            <w:tcW w:w="606" w:type="pct"/>
            <w:vAlign w:val="center"/>
          </w:tcPr>
          <w:p w14:paraId="652DC5C9">
            <w:pPr>
              <w:spacing w:after="120"/>
              <w:rPr>
                <w:rFonts w:ascii="Calibri" w:hAnsi="Calibri"/>
                <w:kern w:val="0"/>
                <w:sz w:val="20"/>
                <w:szCs w:val="20"/>
              </w:rPr>
            </w:pPr>
          </w:p>
        </w:tc>
      </w:tr>
      <w:tr w14:paraId="2392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12DA9900">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28</w:t>
            </w:r>
          </w:p>
        </w:tc>
        <w:tc>
          <w:tcPr>
            <w:tcW w:w="672" w:type="pct"/>
            <w:shd w:val="clear" w:color="auto" w:fill="auto"/>
            <w:vAlign w:val="center"/>
          </w:tcPr>
          <w:p w14:paraId="672C4A59">
            <w:pPr>
              <w:spacing w:line="360" w:lineRule="auto"/>
              <w:rPr>
                <w:rFonts w:ascii="仿宋" w:hAnsi="仿宋" w:eastAsia="仿宋" w:cs="仿宋"/>
                <w:szCs w:val="21"/>
              </w:rPr>
            </w:pPr>
            <w:r>
              <w:rPr>
                <w:rFonts w:hint="eastAsia" w:ascii="仿宋" w:hAnsi="仿宋" w:eastAsia="仿宋" w:cs="仿宋"/>
                <w:szCs w:val="21"/>
              </w:rPr>
              <w:t>智能制造机电设备教学软件</w:t>
            </w:r>
          </w:p>
        </w:tc>
        <w:tc>
          <w:tcPr>
            <w:tcW w:w="3398" w:type="pct"/>
            <w:shd w:val="clear" w:color="auto" w:fill="auto"/>
            <w:vAlign w:val="center"/>
          </w:tcPr>
          <w:p w14:paraId="292D1EC3">
            <w:pPr>
              <w:spacing w:line="360" w:lineRule="auto"/>
              <w:rPr>
                <w:rFonts w:ascii="仿宋" w:hAnsi="仿宋" w:eastAsia="仿宋" w:cs="仿宋"/>
                <w:szCs w:val="21"/>
              </w:rPr>
            </w:pPr>
            <w:r>
              <w:rPr>
                <w:rFonts w:hint="eastAsia" w:ascii="仿宋" w:hAnsi="仿宋" w:eastAsia="仿宋" w:cs="仿宋"/>
                <w:szCs w:val="21"/>
              </w:rPr>
              <w:t>包含3D资源认知、电气连接认知、机电设备实训功能</w:t>
            </w:r>
          </w:p>
          <w:p w14:paraId="4301DDEE">
            <w:pPr>
              <w:spacing w:line="360" w:lineRule="auto"/>
              <w:rPr>
                <w:rFonts w:ascii="仿宋" w:hAnsi="仿宋" w:eastAsia="仿宋" w:cs="仿宋"/>
                <w:szCs w:val="21"/>
              </w:rPr>
            </w:pPr>
            <w:r>
              <w:rPr>
                <w:rFonts w:hint="eastAsia" w:ascii="仿宋" w:hAnsi="仿宋" w:eastAsia="仿宋" w:cs="仿宋"/>
                <w:szCs w:val="21"/>
              </w:rPr>
              <w:t>1. 3D资源认知模块</w:t>
            </w:r>
          </w:p>
          <w:p w14:paraId="39ABCB0E">
            <w:pPr>
              <w:spacing w:line="360" w:lineRule="auto"/>
              <w:rPr>
                <w:rFonts w:ascii="仿宋" w:hAnsi="仿宋" w:eastAsia="仿宋" w:cs="仿宋"/>
                <w:szCs w:val="21"/>
              </w:rPr>
            </w:pPr>
            <w:r>
              <w:rPr>
                <w:rFonts w:hint="eastAsia" w:ascii="仿宋" w:hAnsi="仿宋" w:eastAsia="仿宋" w:cs="仿宋"/>
                <w:szCs w:val="21"/>
              </w:rPr>
              <w:t>支持展示机电设备整体和零部件结构单元，并合理添加文字解释和设备标签。模型均可放大、缩小、任意角度旋转查看。具体包括：</w:t>
            </w:r>
          </w:p>
          <w:p w14:paraId="0E999887">
            <w:pPr>
              <w:spacing w:line="360" w:lineRule="auto"/>
              <w:rPr>
                <w:rFonts w:ascii="仿宋" w:hAnsi="仿宋" w:eastAsia="仿宋" w:cs="仿宋"/>
                <w:szCs w:val="21"/>
              </w:rPr>
            </w:pPr>
            <w:r>
              <w:rPr>
                <w:rFonts w:hint="eastAsia" w:ascii="仿宋" w:hAnsi="仿宋" w:eastAsia="仿宋" w:cs="仿宋"/>
                <w:szCs w:val="21"/>
              </w:rPr>
              <w:t>机电设备教学系统、架体组件、X轴运动组件、Y轴运动组件、Z轴运动组件、末端执行机构-夹爪式、末端执行机构-吸盘式、末端执行机构-夹笔式、供料组件、接料组件、看板组件、触摸屏组件、控制盒组件、气源组件、视觉装配体、电磁阀组件、三层警示灯。</w:t>
            </w:r>
          </w:p>
          <w:p w14:paraId="357D2E9D">
            <w:pPr>
              <w:spacing w:line="360" w:lineRule="auto"/>
              <w:rPr>
                <w:rFonts w:ascii="仿宋" w:hAnsi="仿宋" w:eastAsia="仿宋" w:cs="仿宋"/>
                <w:szCs w:val="21"/>
              </w:rPr>
            </w:pPr>
            <w:r>
              <w:rPr>
                <w:rFonts w:hint="eastAsia" w:ascii="仿宋" w:hAnsi="仿宋" w:eastAsia="仿宋" w:cs="仿宋"/>
                <w:szCs w:val="21"/>
              </w:rPr>
              <w:t>可以查看：X轴运动组件、Y轴运动组件、Z轴运动组件的半透明内部结构和运动模拟；</w:t>
            </w:r>
          </w:p>
          <w:p w14:paraId="1E720006">
            <w:pPr>
              <w:spacing w:line="360" w:lineRule="auto"/>
              <w:rPr>
                <w:rFonts w:ascii="仿宋" w:hAnsi="仿宋" w:eastAsia="仿宋" w:cs="仿宋"/>
                <w:szCs w:val="21"/>
              </w:rPr>
            </w:pPr>
            <w:r>
              <w:rPr>
                <w:rFonts w:hint="eastAsia" w:ascii="仿宋" w:hAnsi="仿宋" w:eastAsia="仿宋" w:cs="仿宋"/>
                <w:szCs w:val="21"/>
              </w:rPr>
              <w:t>2.电气连接认知模块资源</w:t>
            </w:r>
          </w:p>
          <w:p w14:paraId="1677A87E">
            <w:pPr>
              <w:spacing w:line="360" w:lineRule="auto"/>
              <w:rPr>
                <w:rFonts w:ascii="仿宋" w:hAnsi="仿宋" w:eastAsia="仿宋" w:cs="仿宋"/>
                <w:szCs w:val="21"/>
              </w:rPr>
            </w:pPr>
            <w:r>
              <w:rPr>
                <w:rFonts w:hint="eastAsia" w:ascii="仿宋" w:hAnsi="仿宋" w:eastAsia="仿宋" w:cs="仿宋"/>
                <w:szCs w:val="21"/>
              </w:rPr>
              <w:t>支持展示机电设备教学整体系统和各个单独系统的运动模拟动画、半透明原理动画等。具体系统包括：</w:t>
            </w:r>
          </w:p>
          <w:p w14:paraId="0787BA1A">
            <w:pPr>
              <w:spacing w:line="360" w:lineRule="auto"/>
              <w:rPr>
                <w:rFonts w:ascii="仿宋" w:hAnsi="仿宋" w:eastAsia="仿宋" w:cs="仿宋"/>
                <w:szCs w:val="21"/>
              </w:rPr>
            </w:pPr>
            <w:r>
              <w:rPr>
                <w:rFonts w:hint="eastAsia" w:ascii="仿宋" w:hAnsi="仿宋" w:eastAsia="仿宋" w:cs="仿宋"/>
                <w:szCs w:val="21"/>
              </w:rPr>
              <w:t>机电设备教学系统、供配电系统、PLC控制系统、视觉控制系统、伺服驱动控制-X轴、伺服驱动控制-Y轴、步进驱动系统、变频器系统、气动控制回路系统、输入系统。此模块展示的各个系统模型均可放大、缩小、任意角度旋转查看，并展示系统工作的回路。</w:t>
            </w:r>
          </w:p>
          <w:p w14:paraId="7CFB2021">
            <w:pPr>
              <w:spacing w:line="360" w:lineRule="auto"/>
              <w:rPr>
                <w:rFonts w:ascii="仿宋" w:hAnsi="仿宋" w:eastAsia="仿宋" w:cs="仿宋"/>
                <w:szCs w:val="21"/>
              </w:rPr>
            </w:pPr>
            <w:r>
              <w:rPr>
                <w:rFonts w:hint="eastAsia" w:ascii="仿宋" w:hAnsi="仿宋" w:eastAsia="仿宋" w:cs="仿宋"/>
                <w:szCs w:val="21"/>
              </w:rPr>
              <w:t>3.设备实训模块资源</w:t>
            </w:r>
          </w:p>
          <w:p w14:paraId="490C8407">
            <w:pPr>
              <w:spacing w:line="360" w:lineRule="auto"/>
              <w:rPr>
                <w:rFonts w:ascii="仿宋" w:hAnsi="仿宋" w:eastAsia="仿宋" w:cs="仿宋"/>
                <w:szCs w:val="21"/>
              </w:rPr>
            </w:pPr>
            <w:r>
              <w:rPr>
                <w:rFonts w:hint="eastAsia" w:ascii="仿宋" w:hAnsi="仿宋" w:eastAsia="仿宋" w:cs="仿宋"/>
                <w:szCs w:val="21"/>
              </w:rPr>
              <w:t>支持实训内容为安装各种机电装置，具体包括：</w:t>
            </w:r>
          </w:p>
          <w:p w14:paraId="0031EC12">
            <w:pPr>
              <w:spacing w:line="360" w:lineRule="auto"/>
              <w:rPr>
                <w:rFonts w:ascii="仿宋" w:hAnsi="仿宋" w:eastAsia="仿宋" w:cs="仿宋"/>
                <w:szCs w:val="21"/>
              </w:rPr>
            </w:pPr>
            <w:r>
              <w:rPr>
                <w:rFonts w:hint="eastAsia" w:ascii="仿宋" w:hAnsi="仿宋" w:eastAsia="仿宋" w:cs="仿宋"/>
                <w:szCs w:val="21"/>
              </w:rPr>
              <w:t>一轴实训装置A、一轴实训装置B、一轴实训装置C；</w:t>
            </w:r>
          </w:p>
          <w:p w14:paraId="163A14C1">
            <w:pPr>
              <w:spacing w:line="360" w:lineRule="auto"/>
              <w:rPr>
                <w:rFonts w:ascii="仿宋" w:hAnsi="仿宋" w:eastAsia="仿宋" w:cs="仿宋"/>
                <w:szCs w:val="21"/>
              </w:rPr>
            </w:pPr>
            <w:r>
              <w:rPr>
                <w:rFonts w:hint="eastAsia" w:ascii="仿宋" w:hAnsi="仿宋" w:eastAsia="仿宋" w:cs="仿宋"/>
                <w:szCs w:val="21"/>
              </w:rPr>
              <w:t>二轴实训装置A、二轴实训装置B、二轴实训装置C；</w:t>
            </w:r>
          </w:p>
          <w:p w14:paraId="4D3AFC04">
            <w:pPr>
              <w:spacing w:line="360" w:lineRule="auto"/>
              <w:rPr>
                <w:rFonts w:ascii="仿宋" w:hAnsi="仿宋" w:eastAsia="仿宋" w:cs="仿宋"/>
                <w:szCs w:val="21"/>
              </w:rPr>
            </w:pPr>
            <w:r>
              <w:rPr>
                <w:rFonts w:hint="eastAsia" w:ascii="仿宋" w:hAnsi="仿宋" w:eastAsia="仿宋" w:cs="仿宋"/>
                <w:szCs w:val="21"/>
              </w:rPr>
              <w:t>三轴实训装置A、三轴实训装置B、三轴实训装置C。</w:t>
            </w:r>
          </w:p>
        </w:tc>
        <w:tc>
          <w:tcPr>
            <w:tcW w:w="606" w:type="pct"/>
            <w:vAlign w:val="center"/>
          </w:tcPr>
          <w:p w14:paraId="6AE30DBB">
            <w:pPr>
              <w:spacing w:after="120"/>
              <w:rPr>
                <w:rFonts w:ascii="Calibri" w:hAnsi="Calibri"/>
                <w:kern w:val="0"/>
                <w:sz w:val="20"/>
                <w:szCs w:val="20"/>
              </w:rPr>
            </w:pPr>
          </w:p>
        </w:tc>
      </w:tr>
      <w:tr w14:paraId="5328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0035027">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29</w:t>
            </w:r>
          </w:p>
        </w:tc>
        <w:tc>
          <w:tcPr>
            <w:tcW w:w="672" w:type="pct"/>
            <w:shd w:val="clear" w:color="auto" w:fill="auto"/>
            <w:vAlign w:val="center"/>
          </w:tcPr>
          <w:p w14:paraId="2A26CD9F">
            <w:pPr>
              <w:spacing w:line="360" w:lineRule="auto"/>
              <w:rPr>
                <w:rFonts w:ascii="仿宋" w:hAnsi="仿宋" w:eastAsia="仿宋" w:cs="仿宋"/>
                <w:szCs w:val="21"/>
              </w:rPr>
            </w:pPr>
            <w:r>
              <w:rPr>
                <w:rFonts w:hint="eastAsia" w:ascii="仿宋" w:hAnsi="仿宋" w:eastAsia="仿宋" w:cs="仿宋"/>
                <w:szCs w:val="21"/>
              </w:rPr>
              <w:t>机械连接和传动设计基础实训软件</w:t>
            </w:r>
          </w:p>
        </w:tc>
        <w:tc>
          <w:tcPr>
            <w:tcW w:w="3398" w:type="pct"/>
            <w:shd w:val="clear" w:color="auto" w:fill="auto"/>
            <w:vAlign w:val="center"/>
          </w:tcPr>
          <w:p w14:paraId="2DAB245B">
            <w:pPr>
              <w:spacing w:line="360" w:lineRule="auto"/>
              <w:rPr>
                <w:rFonts w:ascii="仿宋" w:hAnsi="仿宋" w:eastAsia="仿宋" w:cs="仿宋"/>
                <w:szCs w:val="21"/>
              </w:rPr>
            </w:pPr>
            <w:r>
              <w:rPr>
                <w:rFonts w:hint="eastAsia" w:ascii="仿宋" w:hAnsi="仿宋" w:eastAsia="仿宋" w:cs="仿宋"/>
                <w:szCs w:val="21"/>
              </w:rPr>
              <w:t>包含：车床夹具、钻床夹具、铣床夹具、夹紧机构四部分内容。</w:t>
            </w:r>
          </w:p>
          <w:p w14:paraId="199E7780">
            <w:pPr>
              <w:spacing w:line="360" w:lineRule="auto"/>
              <w:rPr>
                <w:rFonts w:ascii="仿宋" w:hAnsi="仿宋" w:eastAsia="仿宋" w:cs="仿宋"/>
                <w:szCs w:val="21"/>
              </w:rPr>
            </w:pPr>
            <w:r>
              <w:rPr>
                <w:rFonts w:hint="eastAsia" w:ascii="仿宋" w:hAnsi="仿宋" w:eastAsia="仿宋" w:cs="仿宋"/>
                <w:szCs w:val="21"/>
              </w:rPr>
              <w:t>车床夹具</w:t>
            </w:r>
          </w:p>
          <w:p w14:paraId="6F5B2511">
            <w:pPr>
              <w:spacing w:line="360" w:lineRule="auto"/>
              <w:rPr>
                <w:rFonts w:ascii="仿宋" w:hAnsi="仿宋" w:eastAsia="仿宋" w:cs="仿宋"/>
                <w:szCs w:val="21"/>
              </w:rPr>
            </w:pPr>
            <w:r>
              <w:rPr>
                <w:rFonts w:hint="eastAsia" w:ascii="仿宋" w:hAnsi="仿宋" w:eastAsia="仿宋" w:cs="仿宋"/>
                <w:szCs w:val="21"/>
              </w:rPr>
              <w:t>支持展示弯板式车床夹具的工作原理动画。</w:t>
            </w:r>
          </w:p>
          <w:p w14:paraId="16A9E687">
            <w:pPr>
              <w:spacing w:line="360" w:lineRule="auto"/>
              <w:rPr>
                <w:rFonts w:ascii="仿宋" w:hAnsi="仿宋" w:eastAsia="仿宋" w:cs="仿宋"/>
                <w:szCs w:val="21"/>
              </w:rPr>
            </w:pPr>
            <w:r>
              <w:rPr>
                <w:rFonts w:hint="eastAsia" w:ascii="仿宋" w:hAnsi="仿宋" w:eastAsia="仿宋" w:cs="仿宋"/>
                <w:szCs w:val="21"/>
              </w:rPr>
              <w:t>钻床夹具</w:t>
            </w:r>
          </w:p>
          <w:p w14:paraId="0EFD8B82">
            <w:pPr>
              <w:spacing w:line="360" w:lineRule="auto"/>
              <w:rPr>
                <w:rFonts w:ascii="仿宋" w:hAnsi="仿宋" w:eastAsia="仿宋" w:cs="仿宋"/>
                <w:szCs w:val="21"/>
              </w:rPr>
            </w:pPr>
            <w:r>
              <w:rPr>
                <w:rFonts w:hint="eastAsia" w:ascii="仿宋" w:hAnsi="仿宋" w:eastAsia="仿宋" w:cs="仿宋"/>
                <w:szCs w:val="21"/>
              </w:rPr>
              <w:t>支持展示的主要类型包括：卧轴式带分度装置的回转钻模的拆分动画、斜轴式钻模的组装和原理动画、专门托架的翻转钻模的组装和原理动画、钻孔夹具的组装和原理动画、钻模板可卸的盖式钻模的组装和原理动画。</w:t>
            </w:r>
          </w:p>
          <w:p w14:paraId="2FDDB220">
            <w:pPr>
              <w:spacing w:line="360" w:lineRule="auto"/>
              <w:rPr>
                <w:rFonts w:ascii="仿宋" w:hAnsi="仿宋" w:eastAsia="仿宋" w:cs="仿宋"/>
                <w:szCs w:val="21"/>
              </w:rPr>
            </w:pPr>
            <w:r>
              <w:rPr>
                <w:rFonts w:hint="eastAsia" w:ascii="仿宋" w:hAnsi="仿宋" w:eastAsia="仿宋" w:cs="仿宋"/>
                <w:szCs w:val="21"/>
              </w:rPr>
              <w:t>铣床夹具</w:t>
            </w:r>
          </w:p>
          <w:p w14:paraId="67073C6E">
            <w:pPr>
              <w:spacing w:line="360" w:lineRule="auto"/>
              <w:rPr>
                <w:rFonts w:ascii="仿宋" w:hAnsi="仿宋" w:eastAsia="仿宋" w:cs="仿宋"/>
                <w:szCs w:val="21"/>
              </w:rPr>
            </w:pPr>
            <w:r>
              <w:rPr>
                <w:rFonts w:hint="eastAsia" w:ascii="仿宋" w:hAnsi="仿宋" w:eastAsia="仿宋" w:cs="仿宋"/>
                <w:szCs w:val="21"/>
              </w:rPr>
              <w:t>支持展示的主要类型包括：直线进给式铣床夹具的组装和原理动画、圆周进给式铣床夹具的组装和原理动画、靠模进给式铣床夹具的组装和原理动画。</w:t>
            </w:r>
          </w:p>
        </w:tc>
        <w:tc>
          <w:tcPr>
            <w:tcW w:w="606" w:type="pct"/>
            <w:vAlign w:val="center"/>
          </w:tcPr>
          <w:p w14:paraId="1BA63AC1">
            <w:pPr>
              <w:spacing w:after="120"/>
              <w:rPr>
                <w:rFonts w:ascii="Calibri" w:hAnsi="Calibri"/>
                <w:kern w:val="0"/>
                <w:sz w:val="20"/>
                <w:szCs w:val="20"/>
              </w:rPr>
            </w:pPr>
          </w:p>
        </w:tc>
      </w:tr>
      <w:tr w14:paraId="3F3C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CC42D6C">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30</w:t>
            </w:r>
          </w:p>
        </w:tc>
        <w:tc>
          <w:tcPr>
            <w:tcW w:w="672" w:type="pct"/>
            <w:shd w:val="clear" w:color="auto" w:fill="auto"/>
            <w:vAlign w:val="center"/>
          </w:tcPr>
          <w:p w14:paraId="6D0F601F">
            <w:pPr>
              <w:spacing w:line="360" w:lineRule="auto"/>
              <w:rPr>
                <w:rFonts w:ascii="仿宋" w:hAnsi="仿宋" w:eastAsia="仿宋" w:cs="仿宋"/>
                <w:szCs w:val="21"/>
              </w:rPr>
            </w:pPr>
            <w:r>
              <w:rPr>
                <w:rFonts w:hint="eastAsia" w:ascii="仿宋" w:hAnsi="仿宋" w:eastAsia="仿宋" w:cs="仿宋"/>
                <w:szCs w:val="21"/>
              </w:rPr>
              <w:t>自动控制线路搭建实训教学软件</w:t>
            </w:r>
          </w:p>
        </w:tc>
        <w:tc>
          <w:tcPr>
            <w:tcW w:w="3398" w:type="pct"/>
            <w:shd w:val="clear" w:color="auto" w:fill="auto"/>
            <w:vAlign w:val="center"/>
          </w:tcPr>
          <w:p w14:paraId="01E787F1">
            <w:pPr>
              <w:spacing w:line="360" w:lineRule="auto"/>
              <w:rPr>
                <w:rFonts w:ascii="仿宋" w:hAnsi="仿宋" w:eastAsia="仿宋" w:cs="仿宋"/>
                <w:szCs w:val="21"/>
              </w:rPr>
            </w:pPr>
            <w:r>
              <w:rPr>
                <w:rFonts w:hint="eastAsia" w:ascii="仿宋" w:hAnsi="仿宋" w:eastAsia="仿宋" w:cs="仿宋"/>
                <w:szCs w:val="21"/>
              </w:rPr>
              <w:t>包含教学模块、拆装模块、考核模块。</w:t>
            </w:r>
          </w:p>
          <w:p w14:paraId="2A56D3A3">
            <w:pPr>
              <w:spacing w:line="360" w:lineRule="auto"/>
              <w:rPr>
                <w:rFonts w:ascii="仿宋" w:hAnsi="仿宋" w:eastAsia="仿宋" w:cs="仿宋"/>
                <w:szCs w:val="21"/>
              </w:rPr>
            </w:pPr>
            <w:r>
              <w:rPr>
                <w:rFonts w:hint="eastAsia" w:ascii="仿宋" w:hAnsi="仿宋" w:eastAsia="仿宋" w:cs="仿宋"/>
                <w:szCs w:val="21"/>
              </w:rPr>
              <w:t>（一）教学模块</w:t>
            </w:r>
          </w:p>
          <w:p w14:paraId="6001D8B3">
            <w:pPr>
              <w:spacing w:line="360" w:lineRule="auto"/>
              <w:rPr>
                <w:rFonts w:ascii="仿宋" w:hAnsi="仿宋" w:eastAsia="仿宋" w:cs="仿宋"/>
                <w:szCs w:val="21"/>
              </w:rPr>
            </w:pPr>
            <w:r>
              <w:rPr>
                <w:rFonts w:hint="eastAsia" w:ascii="仿宋" w:hAnsi="仿宋" w:eastAsia="仿宋" w:cs="仿宋"/>
                <w:szCs w:val="21"/>
              </w:rPr>
              <w:t>支持在教学单元中，学生首先进行电气控制系统器件的自主学习，此模块需要对显示器单元、搬运单元、机器人单元装夹单元、机床单元、传送带5个单元进行建模。学生可以查看器件的3D模型，可随意旋转、缩放、拖动、复原、标签等。</w:t>
            </w:r>
          </w:p>
          <w:p w14:paraId="41E33C9E">
            <w:pPr>
              <w:spacing w:line="360" w:lineRule="auto"/>
              <w:rPr>
                <w:rFonts w:ascii="仿宋" w:hAnsi="仿宋" w:eastAsia="仿宋" w:cs="仿宋"/>
                <w:szCs w:val="21"/>
              </w:rPr>
            </w:pPr>
            <w:r>
              <w:rPr>
                <w:rFonts w:hint="eastAsia" w:ascii="仿宋" w:hAnsi="仿宋" w:eastAsia="仿宋" w:cs="仿宋"/>
                <w:szCs w:val="21"/>
              </w:rPr>
              <w:t>（二）拆装模块</w:t>
            </w:r>
          </w:p>
          <w:p w14:paraId="45996153">
            <w:pPr>
              <w:spacing w:line="360" w:lineRule="auto"/>
              <w:rPr>
                <w:rFonts w:ascii="仿宋" w:hAnsi="仿宋" w:eastAsia="仿宋" w:cs="仿宋"/>
                <w:szCs w:val="21"/>
              </w:rPr>
            </w:pPr>
            <w:r>
              <w:rPr>
                <w:rFonts w:hint="eastAsia" w:ascii="仿宋" w:hAnsi="仿宋" w:eastAsia="仿宋" w:cs="仿宋"/>
                <w:szCs w:val="21"/>
              </w:rPr>
              <w:t>支持设备的拆卸和安装。将装配单元的机械部分按照正确的顺序进行拆卸，并且可将拆卸的零件按照正确的结构进行组装，组装过程有文字提示以及模型高亮引导用户操作，选择零部件以及工具错误会有提示，方便学生操作练习。</w:t>
            </w:r>
          </w:p>
          <w:p w14:paraId="28378485">
            <w:pPr>
              <w:spacing w:line="360" w:lineRule="auto"/>
              <w:rPr>
                <w:rFonts w:ascii="仿宋" w:hAnsi="仿宋" w:eastAsia="仿宋" w:cs="仿宋"/>
                <w:szCs w:val="21"/>
              </w:rPr>
            </w:pPr>
            <w:r>
              <w:rPr>
                <w:rFonts w:hint="eastAsia" w:ascii="仿宋" w:hAnsi="仿宋" w:eastAsia="仿宋" w:cs="仿宋"/>
                <w:szCs w:val="21"/>
              </w:rPr>
              <w:t>（三）考核模块</w:t>
            </w:r>
          </w:p>
          <w:p w14:paraId="74E3B436">
            <w:pPr>
              <w:spacing w:line="360" w:lineRule="auto"/>
              <w:rPr>
                <w:rFonts w:ascii="仿宋" w:hAnsi="仿宋" w:eastAsia="仿宋" w:cs="仿宋"/>
                <w:szCs w:val="21"/>
              </w:rPr>
            </w:pPr>
            <w:r>
              <w:rPr>
                <w:rFonts w:hint="eastAsia" w:ascii="仿宋" w:hAnsi="仿宋" w:eastAsia="仿宋" w:cs="仿宋"/>
                <w:szCs w:val="21"/>
              </w:rPr>
              <w:t>支持基于拆装模块的学习考核，考核需要操作的流程内容跟实训模块一致，考核模块跟实训模块的区别在于考核操作过程中无提示。</w:t>
            </w:r>
          </w:p>
        </w:tc>
        <w:tc>
          <w:tcPr>
            <w:tcW w:w="606" w:type="pct"/>
            <w:vAlign w:val="center"/>
          </w:tcPr>
          <w:p w14:paraId="5E8569E9">
            <w:pPr>
              <w:spacing w:after="120"/>
              <w:rPr>
                <w:rFonts w:ascii="Calibri" w:hAnsi="Calibri"/>
                <w:kern w:val="0"/>
                <w:sz w:val="20"/>
                <w:szCs w:val="20"/>
              </w:rPr>
            </w:pPr>
          </w:p>
        </w:tc>
      </w:tr>
      <w:tr w14:paraId="3B26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20FDF2E4">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31</w:t>
            </w:r>
          </w:p>
        </w:tc>
        <w:tc>
          <w:tcPr>
            <w:tcW w:w="672" w:type="pct"/>
            <w:shd w:val="clear" w:color="auto" w:fill="auto"/>
            <w:vAlign w:val="center"/>
          </w:tcPr>
          <w:p w14:paraId="495BD63E">
            <w:pPr>
              <w:spacing w:line="360" w:lineRule="auto"/>
              <w:rPr>
                <w:rFonts w:ascii="仿宋" w:hAnsi="仿宋" w:eastAsia="仿宋" w:cs="仿宋"/>
                <w:szCs w:val="21"/>
              </w:rPr>
            </w:pPr>
            <w:r>
              <w:rPr>
                <w:rFonts w:hint="eastAsia" w:ascii="仿宋" w:hAnsi="仿宋" w:eastAsia="仿宋" w:cs="仿宋"/>
                <w:szCs w:val="21"/>
              </w:rPr>
              <w:t>机械臂智能加工车间教学系统软件</w:t>
            </w:r>
          </w:p>
        </w:tc>
        <w:tc>
          <w:tcPr>
            <w:tcW w:w="3398" w:type="pct"/>
            <w:shd w:val="clear" w:color="auto" w:fill="auto"/>
            <w:vAlign w:val="center"/>
          </w:tcPr>
          <w:p w14:paraId="6336D1F4">
            <w:pPr>
              <w:spacing w:line="360" w:lineRule="auto"/>
              <w:rPr>
                <w:rFonts w:ascii="仿宋" w:hAnsi="仿宋" w:eastAsia="仿宋" w:cs="仿宋"/>
                <w:szCs w:val="21"/>
              </w:rPr>
            </w:pPr>
            <w:r>
              <w:rPr>
                <w:rFonts w:hint="eastAsia" w:ascii="仿宋" w:hAnsi="仿宋" w:eastAsia="仿宋" w:cs="仿宋"/>
                <w:szCs w:val="21"/>
              </w:rPr>
              <w:t>（一）运输模块</w:t>
            </w:r>
          </w:p>
          <w:p w14:paraId="492157C7">
            <w:pPr>
              <w:spacing w:line="360" w:lineRule="auto"/>
              <w:rPr>
                <w:rFonts w:ascii="仿宋" w:hAnsi="仿宋" w:eastAsia="仿宋" w:cs="仿宋"/>
                <w:szCs w:val="21"/>
              </w:rPr>
            </w:pPr>
            <w:r>
              <w:rPr>
                <w:rFonts w:hint="eastAsia" w:ascii="仿宋" w:hAnsi="仿宋" w:eastAsia="仿宋" w:cs="仿宋"/>
                <w:szCs w:val="21"/>
              </w:rPr>
              <w:t>运输模块包含认知、实训、考核三大模块。</w:t>
            </w:r>
          </w:p>
          <w:p w14:paraId="1F315AD7">
            <w:pPr>
              <w:spacing w:line="360" w:lineRule="auto"/>
              <w:rPr>
                <w:rFonts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rPr>
              <w:tab/>
            </w:r>
            <w:r>
              <w:rPr>
                <w:rFonts w:hint="eastAsia" w:ascii="仿宋" w:hAnsi="仿宋" w:eastAsia="仿宋" w:cs="仿宋"/>
                <w:szCs w:val="21"/>
              </w:rPr>
              <w:t>认知模块</w:t>
            </w:r>
          </w:p>
          <w:p w14:paraId="4376B303">
            <w:pPr>
              <w:spacing w:line="360" w:lineRule="auto"/>
              <w:rPr>
                <w:rFonts w:ascii="仿宋" w:hAnsi="仿宋" w:eastAsia="仿宋" w:cs="仿宋"/>
                <w:szCs w:val="21"/>
              </w:rPr>
            </w:pPr>
            <w:r>
              <w:rPr>
                <w:rFonts w:hint="eastAsia" w:ascii="仿宋" w:hAnsi="仿宋" w:eastAsia="仿宋" w:cs="仿宋"/>
                <w:szCs w:val="21"/>
              </w:rPr>
              <w:t>搬运工作站由机器人本体、基座、传送带、电机、控制器、PLC控制柜、示教器、工作台、光电感应器、多层警示灯、安全光栅、安全围栏设备组成。</w:t>
            </w:r>
          </w:p>
          <w:p w14:paraId="3BBE49D0">
            <w:pPr>
              <w:spacing w:line="360" w:lineRule="auto"/>
              <w:rPr>
                <w:rFonts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ab/>
            </w:r>
            <w:r>
              <w:rPr>
                <w:rFonts w:hint="eastAsia" w:ascii="仿宋" w:hAnsi="仿宋" w:eastAsia="仿宋" w:cs="仿宋"/>
                <w:szCs w:val="21"/>
              </w:rPr>
              <w:t>实训模块</w:t>
            </w:r>
          </w:p>
          <w:p w14:paraId="0E229498">
            <w:pPr>
              <w:spacing w:line="360" w:lineRule="auto"/>
              <w:rPr>
                <w:rFonts w:ascii="仿宋" w:hAnsi="仿宋" w:eastAsia="仿宋" w:cs="仿宋"/>
                <w:szCs w:val="21"/>
              </w:rPr>
            </w:pPr>
            <w:r>
              <w:rPr>
                <w:rFonts w:hint="eastAsia" w:ascii="仿宋" w:hAnsi="仿宋" w:eastAsia="仿宋" w:cs="仿宋"/>
                <w:szCs w:val="21"/>
              </w:rPr>
              <w:t>支持模拟工业机器人各个环节设备以及应用场景，主要包括学习和实训两大模式。工业机器人设备流程操作的模拟</w:t>
            </w:r>
          </w:p>
          <w:p w14:paraId="5FAB5180">
            <w:pPr>
              <w:spacing w:line="360" w:lineRule="auto"/>
              <w:rPr>
                <w:rFonts w:ascii="仿宋" w:hAnsi="仿宋" w:eastAsia="仿宋" w:cs="仿宋"/>
                <w:szCs w:val="21"/>
              </w:rPr>
            </w:pPr>
            <w:r>
              <w:rPr>
                <w:rFonts w:hint="eastAsia" w:ascii="仿宋" w:hAnsi="仿宋" w:eastAsia="仿宋" w:cs="仿宋"/>
                <w:szCs w:val="21"/>
              </w:rPr>
              <w:t>包含：</w:t>
            </w:r>
          </w:p>
          <w:p w14:paraId="4A6283E0">
            <w:pPr>
              <w:spacing w:line="360" w:lineRule="auto"/>
              <w:rPr>
                <w:rFonts w:ascii="仿宋" w:hAnsi="仿宋" w:eastAsia="仿宋" w:cs="仿宋"/>
                <w:szCs w:val="21"/>
              </w:rPr>
            </w:pPr>
            <w:r>
              <w:rPr>
                <w:rFonts w:hint="eastAsia" w:ascii="仿宋" w:hAnsi="仿宋" w:eastAsia="仿宋" w:cs="仿宋"/>
                <w:szCs w:val="21"/>
              </w:rPr>
              <w:t>①搭建搬运工作站</w:t>
            </w:r>
          </w:p>
          <w:p w14:paraId="406A0330">
            <w:pPr>
              <w:spacing w:line="360" w:lineRule="auto"/>
              <w:rPr>
                <w:rFonts w:ascii="仿宋" w:hAnsi="仿宋" w:eastAsia="仿宋" w:cs="仿宋"/>
                <w:szCs w:val="21"/>
              </w:rPr>
            </w:pPr>
            <w:r>
              <w:rPr>
                <w:rFonts w:hint="eastAsia" w:ascii="仿宋" w:hAnsi="仿宋" w:eastAsia="仿宋" w:cs="仿宋"/>
                <w:szCs w:val="21"/>
              </w:rPr>
              <w:t>②安装末端执行器</w:t>
            </w:r>
          </w:p>
          <w:p w14:paraId="3E0927F9">
            <w:pPr>
              <w:spacing w:line="360" w:lineRule="auto"/>
              <w:rPr>
                <w:rFonts w:ascii="仿宋" w:hAnsi="仿宋" w:eastAsia="仿宋" w:cs="仿宋"/>
                <w:szCs w:val="21"/>
              </w:rPr>
            </w:pPr>
            <w:r>
              <w:rPr>
                <w:rFonts w:hint="eastAsia" w:ascii="仿宋" w:hAnsi="仿宋" w:eastAsia="仿宋" w:cs="仿宋"/>
                <w:szCs w:val="21"/>
              </w:rPr>
              <w:t>③启动PLC控制柜</w:t>
            </w:r>
          </w:p>
          <w:p w14:paraId="004F45A4">
            <w:pPr>
              <w:spacing w:line="360" w:lineRule="auto"/>
              <w:rPr>
                <w:rFonts w:ascii="仿宋" w:hAnsi="仿宋" w:eastAsia="仿宋" w:cs="仿宋"/>
                <w:szCs w:val="21"/>
              </w:rPr>
            </w:pPr>
            <w:r>
              <w:rPr>
                <w:rFonts w:hint="eastAsia" w:ascii="仿宋" w:hAnsi="仿宋" w:eastAsia="仿宋" w:cs="仿宋"/>
                <w:szCs w:val="21"/>
              </w:rPr>
              <w:t>④启动机器人控制器</w:t>
            </w:r>
          </w:p>
          <w:p w14:paraId="7C2F514F">
            <w:pPr>
              <w:spacing w:line="360" w:lineRule="auto"/>
              <w:rPr>
                <w:rFonts w:ascii="仿宋" w:hAnsi="仿宋" w:eastAsia="仿宋" w:cs="仿宋"/>
                <w:szCs w:val="21"/>
              </w:rPr>
            </w:pPr>
            <w:r>
              <w:rPr>
                <w:rFonts w:hint="eastAsia" w:ascii="仿宋" w:hAnsi="仿宋" w:eastAsia="仿宋" w:cs="仿宋"/>
                <w:szCs w:val="21"/>
              </w:rPr>
              <w:t>⑤PLC发送传送带正转运行指令</w:t>
            </w:r>
          </w:p>
          <w:p w14:paraId="3E4F2E66">
            <w:pPr>
              <w:spacing w:line="360" w:lineRule="auto"/>
              <w:rPr>
                <w:rFonts w:ascii="仿宋" w:hAnsi="仿宋" w:eastAsia="仿宋" w:cs="仿宋"/>
                <w:szCs w:val="21"/>
              </w:rPr>
            </w:pPr>
            <w:r>
              <w:rPr>
                <w:rFonts w:hint="eastAsia" w:ascii="仿宋" w:hAnsi="仿宋" w:eastAsia="仿宋" w:cs="仿宋"/>
                <w:szCs w:val="21"/>
              </w:rPr>
              <w:t>⑥感应器发送感应物体信号</w:t>
            </w:r>
          </w:p>
          <w:p w14:paraId="7EB3DA17">
            <w:pPr>
              <w:spacing w:line="360" w:lineRule="auto"/>
              <w:rPr>
                <w:rFonts w:ascii="仿宋" w:hAnsi="仿宋" w:eastAsia="仿宋" w:cs="仿宋"/>
                <w:szCs w:val="21"/>
              </w:rPr>
            </w:pPr>
            <w:r>
              <w:rPr>
                <w:rFonts w:hint="eastAsia" w:ascii="仿宋" w:hAnsi="仿宋" w:eastAsia="仿宋" w:cs="仿宋"/>
                <w:szCs w:val="21"/>
              </w:rPr>
              <w:t>⑦PLC发送传送带停止运行指令</w:t>
            </w:r>
          </w:p>
          <w:p w14:paraId="54C298CB">
            <w:pPr>
              <w:spacing w:line="360" w:lineRule="auto"/>
              <w:rPr>
                <w:rFonts w:ascii="仿宋" w:hAnsi="仿宋" w:eastAsia="仿宋" w:cs="仿宋"/>
                <w:szCs w:val="21"/>
              </w:rPr>
            </w:pPr>
            <w:r>
              <w:rPr>
                <w:rFonts w:hint="eastAsia" w:ascii="仿宋" w:hAnsi="仿宋" w:eastAsia="仿宋" w:cs="仿宋"/>
                <w:szCs w:val="21"/>
              </w:rPr>
              <w:t>⑧PLC发送机器人搬运指令</w:t>
            </w:r>
          </w:p>
          <w:p w14:paraId="486C8813">
            <w:pPr>
              <w:spacing w:line="360" w:lineRule="auto"/>
              <w:rPr>
                <w:rFonts w:ascii="仿宋" w:hAnsi="仿宋" w:eastAsia="仿宋" w:cs="仿宋"/>
                <w:szCs w:val="21"/>
              </w:rPr>
            </w:pPr>
            <w:r>
              <w:rPr>
                <w:rFonts w:hint="eastAsia" w:ascii="仿宋" w:hAnsi="仿宋" w:eastAsia="仿宋" w:cs="仿宋"/>
                <w:szCs w:val="21"/>
              </w:rPr>
              <w:t>⑨机器人发送完成搬运</w:t>
            </w:r>
          </w:p>
        </w:tc>
        <w:tc>
          <w:tcPr>
            <w:tcW w:w="606" w:type="pct"/>
            <w:vAlign w:val="center"/>
          </w:tcPr>
          <w:p w14:paraId="06AD2310">
            <w:pPr>
              <w:spacing w:after="120"/>
              <w:rPr>
                <w:rFonts w:ascii="Calibri" w:hAnsi="Calibri"/>
                <w:kern w:val="0"/>
                <w:sz w:val="20"/>
                <w:szCs w:val="20"/>
              </w:rPr>
            </w:pPr>
          </w:p>
        </w:tc>
      </w:tr>
      <w:tr w14:paraId="1C19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AC6BBEA">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32</w:t>
            </w:r>
          </w:p>
        </w:tc>
        <w:tc>
          <w:tcPr>
            <w:tcW w:w="672" w:type="pct"/>
            <w:shd w:val="clear" w:color="auto" w:fill="auto"/>
            <w:vAlign w:val="center"/>
          </w:tcPr>
          <w:p w14:paraId="1523F7D2">
            <w:pPr>
              <w:spacing w:line="360" w:lineRule="auto"/>
              <w:rPr>
                <w:rFonts w:ascii="仿宋" w:hAnsi="仿宋" w:eastAsia="仿宋" w:cs="仿宋"/>
                <w:szCs w:val="21"/>
              </w:rPr>
            </w:pPr>
            <w:r>
              <w:rPr>
                <w:rFonts w:hint="eastAsia" w:ascii="仿宋" w:hAnsi="仿宋" w:eastAsia="仿宋" w:cs="仿宋"/>
                <w:szCs w:val="21"/>
              </w:rPr>
              <w:t>机械系统管道设计软件</w:t>
            </w:r>
          </w:p>
        </w:tc>
        <w:tc>
          <w:tcPr>
            <w:tcW w:w="3398" w:type="pct"/>
            <w:shd w:val="clear" w:color="auto" w:fill="auto"/>
            <w:vAlign w:val="center"/>
          </w:tcPr>
          <w:p w14:paraId="1FE6F7C7">
            <w:pPr>
              <w:spacing w:line="360" w:lineRule="auto"/>
              <w:rPr>
                <w:rFonts w:ascii="仿宋" w:hAnsi="仿宋" w:eastAsia="仿宋" w:cs="仿宋"/>
                <w:szCs w:val="21"/>
              </w:rPr>
            </w:pPr>
            <w:r>
              <w:rPr>
                <w:rFonts w:hint="eastAsia" w:ascii="仿宋" w:hAnsi="仿宋" w:eastAsia="仿宋" w:cs="仿宋"/>
                <w:szCs w:val="21"/>
              </w:rPr>
              <w:t>支持具备管道系统虚拟装配功能，学生可根据设计图纸选择不同规格的管道、管夹及阀门进行组合搭建，在装配过程中，软件会实时检测各部件间的连接合理性，若出现管径不匹配、法兰密封面错位等问题，将即时弹出提示信息并高亮显示错误部位。</w:t>
            </w:r>
          </w:p>
          <w:p w14:paraId="7ABC4184">
            <w:pPr>
              <w:spacing w:line="360" w:lineRule="auto"/>
              <w:rPr>
                <w:rFonts w:ascii="仿宋" w:hAnsi="仿宋" w:eastAsia="仿宋" w:cs="仿宋"/>
                <w:szCs w:val="21"/>
              </w:rPr>
            </w:pPr>
            <w:r>
              <w:rPr>
                <w:rFonts w:hint="eastAsia" w:ascii="仿宋" w:hAnsi="仿宋" w:eastAsia="仿宋" w:cs="仿宋"/>
                <w:szCs w:val="21"/>
              </w:rPr>
              <w:t>支持系统自动模拟压力施加过程并实时反馈管道各部位的受力情况，当压力超过安全阈值时，会触发泄漏预警并显示泄漏位置，帮助使用者掌握管道系统的安全测试规范。</w:t>
            </w:r>
          </w:p>
          <w:p w14:paraId="232A55F2">
            <w:pPr>
              <w:spacing w:line="360" w:lineRule="auto"/>
              <w:rPr>
                <w:rFonts w:ascii="仿宋" w:hAnsi="仿宋" w:eastAsia="仿宋" w:cs="仿宋"/>
                <w:szCs w:val="21"/>
              </w:rPr>
            </w:pPr>
            <w:r>
              <w:rPr>
                <w:rFonts w:hint="eastAsia" w:ascii="仿宋" w:hAnsi="仿宋" w:eastAsia="仿宋" w:cs="仿宋"/>
                <w:color w:val="000000"/>
                <w:szCs w:val="21"/>
              </w:rPr>
              <w:t>支持学生在系统生成热绝缘层结构剖面图及三维效果展示图，并输出冷损失计算报告、材料用量清单及成本估算表，辅助学生评估设计方案的经济性与合理性。</w:t>
            </w:r>
          </w:p>
          <w:p w14:paraId="2A2FFB75">
            <w:pPr>
              <w:spacing w:line="360" w:lineRule="auto"/>
              <w:rPr>
                <w:rFonts w:ascii="仿宋" w:hAnsi="仿宋" w:eastAsia="仿宋" w:cs="仿宋"/>
                <w:szCs w:val="21"/>
              </w:rPr>
            </w:pPr>
            <w:r>
              <w:rPr>
                <w:rFonts w:hint="eastAsia" w:ascii="仿宋" w:hAnsi="仿宋" w:eastAsia="仿宋" w:cs="仿宋"/>
                <w:color w:val="000000"/>
                <w:szCs w:val="21"/>
              </w:rPr>
              <w:t>支持了解机械</w:t>
            </w:r>
            <w:r>
              <w:rPr>
                <w:rFonts w:hint="eastAsia" w:ascii="仿宋" w:hAnsi="仿宋" w:eastAsia="仿宋" w:cs="仿宋"/>
                <w:szCs w:val="21"/>
              </w:rPr>
              <w:t>管道热绝缘层一般结构</w:t>
            </w:r>
          </w:p>
          <w:p w14:paraId="0DCE897B">
            <w:pPr>
              <w:spacing w:line="360" w:lineRule="auto"/>
              <w:rPr>
                <w:rFonts w:ascii="仿宋" w:hAnsi="仿宋" w:eastAsia="仿宋" w:cs="仿宋"/>
                <w:szCs w:val="21"/>
              </w:rPr>
            </w:pPr>
            <w:r>
              <w:rPr>
                <w:rFonts w:hint="eastAsia" w:ascii="仿宋" w:hAnsi="仿宋" w:eastAsia="仿宋" w:cs="仿宋"/>
                <w:color w:val="000000"/>
                <w:szCs w:val="21"/>
              </w:rPr>
              <w:t>支持机械热绝缘层设计：学生通过冷损失、蒸发率等计算，自主挑选聚氨酯、玻璃纤维加强塑料等材料，自主搭配铺设几层以及厚度，系统根据学生设计进行打分。</w:t>
            </w:r>
          </w:p>
        </w:tc>
        <w:tc>
          <w:tcPr>
            <w:tcW w:w="606" w:type="pct"/>
            <w:vAlign w:val="center"/>
          </w:tcPr>
          <w:p w14:paraId="477CDC38">
            <w:pPr>
              <w:spacing w:after="120"/>
              <w:rPr>
                <w:rFonts w:ascii="Calibri" w:hAnsi="Calibri"/>
                <w:kern w:val="0"/>
                <w:sz w:val="20"/>
                <w:szCs w:val="20"/>
              </w:rPr>
            </w:pPr>
          </w:p>
        </w:tc>
      </w:tr>
      <w:tr w14:paraId="30CA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0DFDED08">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33</w:t>
            </w:r>
          </w:p>
        </w:tc>
        <w:tc>
          <w:tcPr>
            <w:tcW w:w="672" w:type="pct"/>
            <w:shd w:val="clear" w:color="auto" w:fill="auto"/>
            <w:vAlign w:val="center"/>
          </w:tcPr>
          <w:p w14:paraId="617B09CC">
            <w:pPr>
              <w:spacing w:line="360" w:lineRule="auto"/>
              <w:rPr>
                <w:rFonts w:ascii="仿宋" w:hAnsi="仿宋" w:eastAsia="仿宋" w:cs="仿宋"/>
                <w:szCs w:val="21"/>
              </w:rPr>
            </w:pPr>
            <w:r>
              <w:rPr>
                <w:rFonts w:hint="eastAsia" w:ascii="仿宋" w:hAnsi="仿宋" w:eastAsia="仿宋" w:cs="仿宋"/>
                <w:szCs w:val="21"/>
              </w:rPr>
              <w:t>环轧锻造虚拟仿真实训教学软件</w:t>
            </w:r>
          </w:p>
        </w:tc>
        <w:tc>
          <w:tcPr>
            <w:tcW w:w="3398" w:type="pct"/>
            <w:shd w:val="clear" w:color="auto" w:fill="auto"/>
            <w:vAlign w:val="center"/>
          </w:tcPr>
          <w:p w14:paraId="4833B24C">
            <w:pPr>
              <w:spacing w:line="360" w:lineRule="auto"/>
              <w:rPr>
                <w:rFonts w:ascii="仿宋" w:hAnsi="仿宋" w:eastAsia="仿宋" w:cs="仿宋"/>
                <w:kern w:val="0"/>
                <w:szCs w:val="21"/>
                <w:lang w:bidi="ar"/>
              </w:rPr>
            </w:pPr>
            <w:r>
              <w:rPr>
                <w:rFonts w:hint="eastAsia" w:ascii="仿宋" w:hAnsi="仿宋" w:eastAsia="仿宋" w:cs="仿宋"/>
                <w:kern w:val="0"/>
                <w:szCs w:val="21"/>
                <w:lang w:bidi="ar"/>
              </w:rPr>
              <w:t>1.支持学生了解大型环件轧制生产全过程工艺设计，包含了大型环件轧制生产各个工序工艺设计:下料工艺设计一加热工艺设计一制坯工艺设计一环轧工艺设计一热处理工艺设计→机加工工艺设计。</w:t>
            </w:r>
          </w:p>
          <w:p w14:paraId="024BE9A0">
            <w:pPr>
              <w:spacing w:line="360" w:lineRule="auto"/>
              <w:rPr>
                <w:rFonts w:ascii="仿宋" w:hAnsi="仿宋" w:eastAsia="仿宋" w:cs="仿宋"/>
                <w:kern w:val="0"/>
                <w:szCs w:val="21"/>
                <w:lang w:bidi="ar"/>
              </w:rPr>
            </w:pPr>
            <w:r>
              <w:rPr>
                <w:rFonts w:hint="eastAsia" w:ascii="仿宋" w:hAnsi="仿宋" w:eastAsia="仿宋" w:cs="仿宋"/>
                <w:kern w:val="0"/>
                <w:szCs w:val="21"/>
                <w:lang w:bidi="ar"/>
              </w:rPr>
              <w:t>2.支持将环轧锻造的复杂流程以直观、动态的方式呈现，学生可在虚拟环境中依次完成各工序的参数设置、操作步骤模拟及结果分析。帮助学生深入理解各工艺参数对环件质量的影响。此外，软件还设置了不同材质、规格环件的典型工艺案例库，学生可对比分析不同工艺方案的优劣，培养工艺优化思维。</w:t>
            </w:r>
          </w:p>
          <w:p w14:paraId="354E54B3">
            <w:pPr>
              <w:spacing w:line="360" w:lineRule="auto"/>
              <w:rPr>
                <w:rFonts w:ascii="仿宋" w:hAnsi="仿宋" w:eastAsia="仿宋" w:cs="仿宋"/>
                <w:szCs w:val="21"/>
              </w:rPr>
            </w:pPr>
            <w:r>
              <w:rPr>
                <w:rFonts w:hint="eastAsia" w:ascii="仿宋" w:hAnsi="仿宋" w:eastAsia="仿宋" w:cs="仿宋"/>
                <w:szCs w:val="21"/>
              </w:rPr>
              <w:t>3.支持通过真实的大型环件的生产场景漫游，帮助学生了解环轧车间布置和环轧设备组成，使学生掌握环轧主机结构和运动特点；掌握工艺设计方法以及常用优化模型。学生可以通过自主设计毛坯，以“合格大环件制造”任务为导向，引导学生开展毛坯设计、设备选择、设备运动参数计算和产品质量控制，培养学生成型工艺开发、工艺装备设计和成型系统设计的能力，建立成形成性一体调控的思想基础，锻炼学生解决复杂工程问题能力，提升应用创新能力</w:t>
            </w:r>
          </w:p>
          <w:p w14:paraId="19142C00">
            <w:pPr>
              <w:spacing w:line="360" w:lineRule="auto"/>
              <w:rPr>
                <w:rFonts w:ascii="仿宋" w:hAnsi="仿宋" w:eastAsia="仿宋" w:cs="仿宋"/>
                <w:b/>
                <w:bCs/>
                <w:color w:val="000000"/>
                <w:szCs w:val="21"/>
              </w:rPr>
            </w:pPr>
            <w:r>
              <w:rPr>
                <w:rFonts w:hint="eastAsia" w:ascii="仿宋" w:hAnsi="仿宋" w:eastAsia="仿宋" w:cs="仿宋"/>
                <w:color w:val="000000"/>
                <w:szCs w:val="21"/>
              </w:rPr>
              <w:t>4.支持热轧环件与坯料设计：系统给出工作任务弹窗，阅读并接受工作任务，弹出热轧环件余块设计弹窗。在文本框中输入JBT10478-2004，系统显示余块设计框进行选择，选择材质因素M，计算壁厚因素，确定余量a、b、c和取样高度。点击提交，系统给出反馈</w:t>
            </w:r>
          </w:p>
          <w:p w14:paraId="35E8C5BB">
            <w:pPr>
              <w:spacing w:line="360" w:lineRule="auto"/>
              <w:rPr>
                <w:rFonts w:ascii="仿宋" w:hAnsi="仿宋" w:eastAsia="仿宋" w:cs="仿宋"/>
                <w:kern w:val="0"/>
                <w:szCs w:val="21"/>
                <w:lang w:bidi="ar"/>
              </w:rPr>
            </w:pPr>
            <w:r>
              <w:rPr>
                <w:rFonts w:hint="eastAsia" w:ascii="仿宋" w:hAnsi="仿宋" w:eastAsia="仿宋" w:cs="仿宋"/>
                <w:color w:val="000000"/>
                <w:szCs w:val="21"/>
              </w:rPr>
              <w:t>5.支持初选环轧设备进行设备选型，根据表格参数进行设备选择。选择完毕后，系统自动填写驱动辊外径、芯辊外景、轧制力、驱动功率等信息。</w:t>
            </w:r>
          </w:p>
        </w:tc>
        <w:tc>
          <w:tcPr>
            <w:tcW w:w="606" w:type="pct"/>
            <w:vAlign w:val="center"/>
          </w:tcPr>
          <w:p w14:paraId="3DF66695">
            <w:pPr>
              <w:spacing w:after="120"/>
              <w:rPr>
                <w:rFonts w:ascii="Calibri" w:hAnsi="Calibri"/>
                <w:kern w:val="0"/>
                <w:sz w:val="20"/>
                <w:szCs w:val="20"/>
              </w:rPr>
            </w:pPr>
          </w:p>
        </w:tc>
      </w:tr>
      <w:tr w14:paraId="705C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59E70534">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34</w:t>
            </w:r>
          </w:p>
        </w:tc>
        <w:tc>
          <w:tcPr>
            <w:tcW w:w="672" w:type="pct"/>
            <w:shd w:val="clear" w:color="auto" w:fill="auto"/>
            <w:vAlign w:val="center"/>
          </w:tcPr>
          <w:p w14:paraId="0EBF83E5">
            <w:pPr>
              <w:spacing w:line="360" w:lineRule="auto"/>
              <w:rPr>
                <w:rFonts w:ascii="仿宋" w:hAnsi="仿宋" w:eastAsia="仿宋" w:cs="仿宋"/>
                <w:szCs w:val="21"/>
              </w:rPr>
            </w:pPr>
            <w:r>
              <w:rPr>
                <w:rFonts w:hint="eastAsia" w:ascii="仿宋" w:hAnsi="仿宋" w:eastAsia="仿宋" w:cs="仿宋"/>
                <w:szCs w:val="21"/>
              </w:rPr>
              <w:t>校内实训基地车间漫游软件</w:t>
            </w:r>
          </w:p>
        </w:tc>
        <w:tc>
          <w:tcPr>
            <w:tcW w:w="3398" w:type="pct"/>
            <w:shd w:val="clear" w:color="auto" w:fill="auto"/>
            <w:vAlign w:val="center"/>
          </w:tcPr>
          <w:p w14:paraId="6433A029">
            <w:pPr>
              <w:spacing w:line="360" w:lineRule="auto"/>
              <w:rPr>
                <w:rFonts w:ascii="仿宋" w:hAnsi="仿宋" w:eastAsia="仿宋" w:cs="仿宋"/>
                <w:szCs w:val="21"/>
              </w:rPr>
            </w:pPr>
            <w:r>
              <w:rPr>
                <w:rFonts w:hint="eastAsia" w:ascii="仿宋" w:hAnsi="仿宋" w:eastAsia="仿宋" w:cs="仿宋"/>
                <w:szCs w:val="21"/>
              </w:rPr>
              <w:t>以"智能制造产线”为仿真对象，通过三维建模，复现智造产线相关设备。通过模拟智能制造场景，多设备构成产线系统，复刻学校校内实训基地车间漫游，含课程思政元素，体现大国工匠。</w:t>
            </w:r>
          </w:p>
        </w:tc>
        <w:tc>
          <w:tcPr>
            <w:tcW w:w="606" w:type="pct"/>
            <w:vAlign w:val="center"/>
          </w:tcPr>
          <w:p w14:paraId="2B943909">
            <w:pPr>
              <w:spacing w:after="120"/>
              <w:rPr>
                <w:rFonts w:ascii="Calibri" w:hAnsi="Calibri"/>
                <w:kern w:val="0"/>
                <w:sz w:val="20"/>
                <w:szCs w:val="20"/>
              </w:rPr>
            </w:pPr>
          </w:p>
        </w:tc>
      </w:tr>
      <w:tr w14:paraId="342A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34A0AA1B">
            <w:pPr>
              <w:widowControl/>
              <w:spacing w:line="360" w:lineRule="auto"/>
              <w:jc w:val="center"/>
              <w:textAlignment w:val="center"/>
              <w:rPr>
                <w:rFonts w:ascii="仿宋" w:hAnsi="仿宋" w:eastAsia="仿宋" w:cs="仿宋"/>
                <w:szCs w:val="21"/>
              </w:rPr>
            </w:pPr>
            <w:r>
              <w:rPr>
                <w:rFonts w:hint="eastAsia" w:ascii="仿宋" w:hAnsi="仿宋" w:eastAsia="仿宋" w:cs="仿宋"/>
                <w:kern w:val="0"/>
                <w:szCs w:val="21"/>
                <w:lang w:bidi="ar"/>
              </w:rPr>
              <w:t>35</w:t>
            </w:r>
          </w:p>
        </w:tc>
        <w:tc>
          <w:tcPr>
            <w:tcW w:w="672" w:type="pct"/>
            <w:shd w:val="clear" w:color="auto" w:fill="auto"/>
            <w:vAlign w:val="center"/>
          </w:tcPr>
          <w:p w14:paraId="12AAAC72">
            <w:pPr>
              <w:spacing w:line="360" w:lineRule="auto"/>
              <w:rPr>
                <w:rFonts w:ascii="仿宋" w:hAnsi="仿宋" w:eastAsia="仿宋" w:cs="仿宋"/>
                <w:szCs w:val="21"/>
              </w:rPr>
            </w:pPr>
            <w:r>
              <w:rPr>
                <w:rFonts w:hint="eastAsia" w:ascii="仿宋" w:hAnsi="仿宋" w:eastAsia="仿宋" w:cs="仿宋"/>
                <w:szCs w:val="21"/>
              </w:rPr>
              <w:t>现代智能制造技术实训模块软件</w:t>
            </w:r>
          </w:p>
        </w:tc>
        <w:tc>
          <w:tcPr>
            <w:tcW w:w="3398" w:type="pct"/>
            <w:shd w:val="clear" w:color="auto" w:fill="auto"/>
            <w:vAlign w:val="center"/>
          </w:tcPr>
          <w:p w14:paraId="38A654B3">
            <w:pPr>
              <w:spacing w:line="360" w:lineRule="auto"/>
              <w:rPr>
                <w:rFonts w:ascii="仿宋" w:hAnsi="仿宋" w:eastAsia="仿宋" w:cs="仿宋"/>
                <w:szCs w:val="21"/>
              </w:rPr>
            </w:pPr>
            <w:r>
              <w:rPr>
                <w:rFonts w:hint="eastAsia" w:ascii="仿宋" w:hAnsi="仿宋" w:eastAsia="仿宋" w:cs="仿宋"/>
                <w:szCs w:val="21"/>
              </w:rPr>
              <w:t>支持对现代智能制造设备认知及检测</w:t>
            </w:r>
          </w:p>
          <w:p w14:paraId="600C3536">
            <w:pPr>
              <w:spacing w:line="360" w:lineRule="auto"/>
              <w:rPr>
                <w:rFonts w:ascii="仿宋" w:hAnsi="仿宋" w:eastAsia="仿宋" w:cs="仿宋"/>
                <w:szCs w:val="21"/>
              </w:rPr>
            </w:pPr>
            <w:r>
              <w:rPr>
                <w:rFonts w:hint="eastAsia" w:ascii="仿宋" w:hAnsi="仿宋" w:eastAsia="仿宋" w:cs="仿宋"/>
                <w:szCs w:val="21"/>
              </w:rPr>
              <w:t>机械手是机器人机械系统主体。它由众多活动的、相互连接在一起的关节（轴）组成。A1...A6 机器人轴1至6，每根轴的运动通过伺服电机有针对性的调控而实现。这些伺服电机通过减速器与机械手的各部件相连。机器人式自动铺丝设备除6自由度机器人外还附有直线移动导（Y1/E1）和回转工作台（Y2/E2）两个附加轴。</w:t>
            </w:r>
          </w:p>
          <w:p w14:paraId="4F623ED2">
            <w:pPr>
              <w:spacing w:line="360" w:lineRule="auto"/>
              <w:rPr>
                <w:rFonts w:ascii="仿宋" w:hAnsi="仿宋" w:eastAsia="仿宋" w:cs="仿宋"/>
                <w:szCs w:val="21"/>
              </w:rPr>
            </w:pPr>
            <w:r>
              <w:rPr>
                <w:rFonts w:hint="eastAsia" w:ascii="仿宋" w:hAnsi="仿宋" w:eastAsia="仿宋" w:cs="仿宋"/>
                <w:szCs w:val="21"/>
              </w:rPr>
              <w:t>支持后处理设备认知和检测</w:t>
            </w:r>
          </w:p>
          <w:p w14:paraId="0710CED7">
            <w:pPr>
              <w:spacing w:line="360" w:lineRule="auto"/>
              <w:rPr>
                <w:rFonts w:ascii="仿宋" w:hAnsi="仿宋" w:eastAsia="仿宋" w:cs="仿宋"/>
                <w:szCs w:val="21"/>
              </w:rPr>
            </w:pPr>
            <w:r>
              <w:rPr>
                <w:rFonts w:hint="eastAsia" w:ascii="仿宋" w:hAnsi="仿宋" w:eastAsia="仿宋" w:cs="仿宋"/>
                <w:szCs w:val="21"/>
              </w:rPr>
              <w:t>打磨是指磨或擦器物表面，使其光滑精致。是最基本的表面处理工序，是为实现后续抛光表面处理工艺的重要基础步骤。当热塑性复合材料自动铺放成型构件完成后，将圆盘式打磨头安装到指定工业机器人臂末端，按照被加工构件结构尺寸，设置打磨路径及程序。通过机器人手部安装的打磨抛光机，利用机器人的6轴功能，通过编程可以自动完成构件边、孔的打磨加工，把多余的工艺余量去除。不论加工过程中受力大小，机器人的运行路径与速度始终保持预先所设的值，替代人工在污染环境中高效完成危重的打磨、抛光去毛刺作业。</w:t>
            </w:r>
          </w:p>
          <w:p w14:paraId="2ADBCBB3">
            <w:pPr>
              <w:spacing w:line="360" w:lineRule="auto"/>
              <w:rPr>
                <w:rFonts w:ascii="仿宋" w:hAnsi="仿宋" w:eastAsia="仿宋" w:cs="仿宋"/>
                <w:szCs w:val="21"/>
              </w:rPr>
            </w:pPr>
            <w:r>
              <w:rPr>
                <w:rFonts w:hint="eastAsia" w:ascii="仿宋" w:hAnsi="仿宋" w:eastAsia="仿宋" w:cs="仿宋"/>
                <w:szCs w:val="21"/>
              </w:rPr>
              <w:t>支持虚拟参数设置：</w:t>
            </w:r>
          </w:p>
          <w:p w14:paraId="4D225157">
            <w:pPr>
              <w:spacing w:line="360" w:lineRule="auto"/>
              <w:rPr>
                <w:rFonts w:ascii="仿宋" w:hAnsi="仿宋" w:eastAsia="仿宋" w:cs="仿宋"/>
                <w:szCs w:val="21"/>
              </w:rPr>
            </w:pPr>
            <w:r>
              <w:rPr>
                <w:rFonts w:hint="eastAsia" w:ascii="仿宋" w:hAnsi="仿宋" w:eastAsia="仿宋" w:cs="仿宋"/>
                <w:szCs w:val="21"/>
              </w:rPr>
              <w:t>在铺放过程中的铺放温度、铺放速度和铺放压力是决定着铺放成型质量和效率的重要影响因素。铺放温度：自动铺放设备通过对热塑性复合材料进行加热并达到熔点温度以上，使其具有很好的粘性。铺放压力：当热塑性复合材料加热后达到熔点温度以上时，通过压辊施加适当压力使其与铺层基层发生熔合并结合为一体。铺放速度：伴随着铺放温度、铺放压力共同作用在热塑性复合材料本体上。</w:t>
            </w:r>
          </w:p>
          <w:p w14:paraId="3897631A">
            <w:pPr>
              <w:spacing w:line="360" w:lineRule="auto"/>
              <w:rPr>
                <w:rFonts w:ascii="仿宋" w:hAnsi="仿宋" w:eastAsia="仿宋" w:cs="仿宋"/>
                <w:szCs w:val="21"/>
              </w:rPr>
            </w:pPr>
            <w:r>
              <w:rPr>
                <w:rFonts w:hint="eastAsia" w:ascii="仿宋" w:hAnsi="仿宋" w:eastAsia="仿宋" w:cs="仿宋"/>
                <w:szCs w:val="21"/>
              </w:rPr>
              <w:t>支持方案选择铺放参数方案选择：</w:t>
            </w:r>
          </w:p>
          <w:p w14:paraId="22C1B6E3">
            <w:pPr>
              <w:spacing w:line="360" w:lineRule="auto"/>
              <w:rPr>
                <w:rFonts w:ascii="仿宋" w:hAnsi="仿宋" w:eastAsia="仿宋" w:cs="仿宋"/>
                <w:szCs w:val="21"/>
              </w:rPr>
            </w:pPr>
            <w:r>
              <w:rPr>
                <w:rFonts w:hint="eastAsia" w:ascii="仿宋" w:hAnsi="仿宋" w:eastAsia="仿宋" w:cs="仿宋"/>
                <w:szCs w:val="21"/>
              </w:rPr>
              <w:t>方案一：铺放速度设置较低，随之铺放温度选择最低值，但是铺放温度过低，即便铺放压力很大也是不利于层间熔合。</w:t>
            </w:r>
          </w:p>
          <w:p w14:paraId="7C91DF27">
            <w:pPr>
              <w:spacing w:line="360" w:lineRule="auto"/>
              <w:rPr>
                <w:rFonts w:ascii="仿宋" w:hAnsi="仿宋" w:eastAsia="仿宋" w:cs="仿宋"/>
                <w:szCs w:val="21"/>
              </w:rPr>
            </w:pPr>
            <w:r>
              <w:rPr>
                <w:rFonts w:hint="eastAsia" w:ascii="仿宋" w:hAnsi="仿宋" w:eastAsia="仿宋" w:cs="仿宋"/>
                <w:szCs w:val="21"/>
              </w:rPr>
              <w:t>方案二：铺放速度设置为最高速，随之铺放温度选择最高值，但是铺放压力过小也是不利于层间熔合。</w:t>
            </w:r>
          </w:p>
          <w:p w14:paraId="032AE052">
            <w:pPr>
              <w:spacing w:line="360" w:lineRule="auto"/>
              <w:rPr>
                <w:rFonts w:ascii="仿宋" w:hAnsi="仿宋" w:eastAsia="仿宋" w:cs="仿宋"/>
                <w:szCs w:val="21"/>
              </w:rPr>
            </w:pPr>
            <w:r>
              <w:rPr>
                <w:rFonts w:hint="eastAsia" w:ascii="仿宋" w:hAnsi="仿宋" w:eastAsia="仿宋" w:cs="仿宋"/>
                <w:szCs w:val="21"/>
              </w:rPr>
              <w:t>方案三：当铺放速度与铺放温度设置为中间值时，铺放压力很大越大越有利于层间熔合。</w:t>
            </w:r>
          </w:p>
          <w:p w14:paraId="1EEC54BA">
            <w:pPr>
              <w:spacing w:line="360" w:lineRule="auto"/>
              <w:rPr>
                <w:rFonts w:ascii="仿宋" w:hAnsi="仿宋" w:eastAsia="仿宋" w:cs="仿宋"/>
                <w:szCs w:val="21"/>
              </w:rPr>
            </w:pPr>
            <w:r>
              <w:rPr>
                <w:rFonts w:hint="eastAsia" w:ascii="仿宋" w:hAnsi="仿宋" w:eastAsia="仿宋" w:cs="仿宋"/>
                <w:szCs w:val="21"/>
              </w:rPr>
              <w:t>支持虚拟检测：</w:t>
            </w:r>
          </w:p>
          <w:p w14:paraId="6B7B1A1E">
            <w:pPr>
              <w:spacing w:line="360" w:lineRule="auto"/>
              <w:rPr>
                <w:rFonts w:ascii="仿宋" w:hAnsi="仿宋" w:eastAsia="仿宋" w:cs="仿宋"/>
                <w:szCs w:val="21"/>
              </w:rPr>
            </w:pPr>
            <w:r>
              <w:rPr>
                <w:rFonts w:hint="eastAsia" w:ascii="仿宋" w:hAnsi="仿宋" w:eastAsia="仿宋" w:cs="仿宋"/>
                <w:szCs w:val="21"/>
              </w:rPr>
              <w:t>后处理加工结束之后，对铺放工装进行检测。使用测量仪完成对工装的铺放工作和后处理工作进行检测。对铺放工作将会从铺放的结果是否有褶皱、压痕来进行评估。对后处理加工将会从打磨参数的角度来考虑。同学操作过程中将随机出现铺放结果异常情况，根据出现的异常情况分析决定是否进行后处理加工。</w:t>
            </w:r>
          </w:p>
        </w:tc>
        <w:tc>
          <w:tcPr>
            <w:tcW w:w="606" w:type="pct"/>
            <w:vAlign w:val="center"/>
          </w:tcPr>
          <w:p w14:paraId="6CA5EABB">
            <w:pPr>
              <w:spacing w:after="120"/>
              <w:rPr>
                <w:rFonts w:ascii="Calibri" w:hAnsi="Calibri"/>
                <w:kern w:val="0"/>
                <w:sz w:val="20"/>
                <w:szCs w:val="20"/>
              </w:rPr>
            </w:pPr>
          </w:p>
        </w:tc>
      </w:tr>
      <w:tr w14:paraId="2C85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22" w:type="pct"/>
            <w:shd w:val="clear" w:color="auto" w:fill="auto"/>
            <w:vAlign w:val="center"/>
          </w:tcPr>
          <w:p w14:paraId="6E29A365">
            <w:pPr>
              <w:spacing w:line="360" w:lineRule="auto"/>
              <w:rPr>
                <w:rFonts w:ascii="仿宋" w:hAnsi="仿宋" w:eastAsia="仿宋" w:cs="仿宋"/>
                <w:szCs w:val="21"/>
              </w:rPr>
            </w:pPr>
            <w:r>
              <w:rPr>
                <w:rFonts w:hint="eastAsia" w:ascii="仿宋" w:hAnsi="仿宋" w:eastAsia="仿宋" w:cs="仿宋"/>
                <w:szCs w:val="21"/>
              </w:rPr>
              <w:t>36</w:t>
            </w:r>
          </w:p>
        </w:tc>
        <w:tc>
          <w:tcPr>
            <w:tcW w:w="672" w:type="pct"/>
            <w:shd w:val="clear" w:color="auto" w:fill="auto"/>
            <w:vAlign w:val="center"/>
          </w:tcPr>
          <w:p w14:paraId="4E6E5386">
            <w:pPr>
              <w:spacing w:line="360" w:lineRule="auto"/>
              <w:rPr>
                <w:rFonts w:ascii="仿宋" w:hAnsi="仿宋" w:eastAsia="仿宋" w:cs="仿宋"/>
                <w:szCs w:val="21"/>
              </w:rPr>
            </w:pPr>
            <w:r>
              <w:rPr>
                <w:rFonts w:hint="eastAsia" w:ascii="仿宋" w:hAnsi="仿宋" w:eastAsia="仿宋" w:cs="仿宋"/>
                <w:szCs w:val="21"/>
              </w:rPr>
              <w:t>数字化教材资源</w:t>
            </w:r>
          </w:p>
        </w:tc>
        <w:tc>
          <w:tcPr>
            <w:tcW w:w="3398" w:type="pct"/>
            <w:shd w:val="clear" w:color="auto" w:fill="auto"/>
            <w:vAlign w:val="center"/>
          </w:tcPr>
          <w:p w14:paraId="79872301">
            <w:pPr>
              <w:spacing w:line="360" w:lineRule="auto"/>
              <w:rPr>
                <w:rFonts w:ascii="仿宋" w:hAnsi="仿宋" w:eastAsia="仿宋" w:cs="仿宋"/>
                <w:szCs w:val="21"/>
              </w:rPr>
            </w:pPr>
            <w:r>
              <w:rPr>
                <w:rFonts w:hint="eastAsia" w:ascii="仿宋" w:hAnsi="仿宋" w:eastAsia="仿宋" w:cs="仿宋"/>
                <w:szCs w:val="21"/>
              </w:rPr>
              <w:t>为学校开发数字化教材资源建设，主要以可交互的教学资源为主，操作步骤不低于15步。以3D模型、交互测试、虚拟仿真实训等内容。</w:t>
            </w:r>
          </w:p>
        </w:tc>
        <w:tc>
          <w:tcPr>
            <w:tcW w:w="606" w:type="pct"/>
            <w:vAlign w:val="center"/>
          </w:tcPr>
          <w:p w14:paraId="5056C9B5">
            <w:pPr>
              <w:spacing w:after="120"/>
              <w:rPr>
                <w:rFonts w:ascii="Calibri" w:hAnsi="Calibri"/>
                <w:kern w:val="0"/>
                <w:sz w:val="20"/>
                <w:szCs w:val="20"/>
              </w:rPr>
            </w:pPr>
          </w:p>
        </w:tc>
      </w:tr>
    </w:tbl>
    <w:p w14:paraId="08EDB371">
      <w:pPr>
        <w:rPr>
          <w:rFonts w:ascii="Calibri" w:hAnsi="Calibri"/>
          <w:szCs w:val="22"/>
        </w:rPr>
      </w:pPr>
    </w:p>
    <w:p w14:paraId="2209A57C">
      <w:pPr>
        <w:rPr>
          <w:rFonts w:ascii="Calibri" w:hAnsi="Calibri"/>
          <w:szCs w:val="22"/>
        </w:rPr>
      </w:pPr>
    </w:p>
    <w:p w14:paraId="671E38B2">
      <w:pPr>
        <w:rPr>
          <w:rFonts w:ascii="Calibri" w:hAnsi="Calibri"/>
          <w:szCs w:val="22"/>
        </w:rPr>
      </w:pPr>
    </w:p>
    <w:p w14:paraId="438F1618">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BB7586"/>
    <w:multiLevelType w:val="singleLevel"/>
    <w:tmpl w:val="84BB7586"/>
    <w:lvl w:ilvl="0" w:tentative="0">
      <w:start w:val="1"/>
      <w:numFmt w:val="decimal"/>
      <w:lvlText w:val="步骤%1."/>
      <w:lvlJc w:val="left"/>
      <w:pPr>
        <w:tabs>
          <w:tab w:val="left" w:pos="420"/>
        </w:tabs>
        <w:ind w:left="425" w:hanging="425"/>
      </w:pPr>
      <w:rPr>
        <w:rFonts w:hint="default"/>
      </w:rPr>
    </w:lvl>
  </w:abstractNum>
  <w:abstractNum w:abstractNumId="1">
    <w:nsid w:val="8602E0DF"/>
    <w:multiLevelType w:val="singleLevel"/>
    <w:tmpl w:val="8602E0DF"/>
    <w:lvl w:ilvl="0" w:tentative="0">
      <w:start w:val="1"/>
      <w:numFmt w:val="decimal"/>
      <w:suff w:val="space"/>
      <w:lvlText w:val="%1."/>
      <w:lvlJc w:val="left"/>
    </w:lvl>
  </w:abstractNum>
  <w:abstractNum w:abstractNumId="2">
    <w:nsid w:val="8933F419"/>
    <w:multiLevelType w:val="singleLevel"/>
    <w:tmpl w:val="8933F419"/>
    <w:lvl w:ilvl="0" w:tentative="0">
      <w:start w:val="1"/>
      <w:numFmt w:val="decimal"/>
      <w:suff w:val="nothing"/>
      <w:lvlText w:val="（%1）"/>
      <w:lvlJc w:val="left"/>
    </w:lvl>
  </w:abstractNum>
  <w:abstractNum w:abstractNumId="3">
    <w:nsid w:val="89EC326B"/>
    <w:multiLevelType w:val="multilevel"/>
    <w:tmpl w:val="89EC326B"/>
    <w:lvl w:ilvl="0" w:tentative="0">
      <w:start w:val="1"/>
      <w:numFmt w:val="decimal"/>
      <w:suff w:val="nothing"/>
      <w:lvlText w:val="（%1）"/>
      <w:lvlJc w:val="left"/>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4">
    <w:nsid w:val="8B5B9840"/>
    <w:multiLevelType w:val="singleLevel"/>
    <w:tmpl w:val="8B5B9840"/>
    <w:lvl w:ilvl="0" w:tentative="0">
      <w:start w:val="1"/>
      <w:numFmt w:val="decimal"/>
      <w:lvlText w:val="(%1)"/>
      <w:lvlJc w:val="left"/>
      <w:pPr>
        <w:ind w:left="425" w:hanging="425"/>
      </w:pPr>
      <w:rPr>
        <w:rFonts w:hint="default"/>
      </w:rPr>
    </w:lvl>
  </w:abstractNum>
  <w:abstractNum w:abstractNumId="5">
    <w:nsid w:val="8EEBA5DB"/>
    <w:multiLevelType w:val="multilevel"/>
    <w:tmpl w:val="8EEBA5DB"/>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9FC6B52E"/>
    <w:multiLevelType w:val="multilevel"/>
    <w:tmpl w:val="9FC6B52E"/>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7">
    <w:nsid w:val="A1124DF1"/>
    <w:multiLevelType w:val="multilevel"/>
    <w:tmpl w:val="A1124DF1"/>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8">
    <w:nsid w:val="A2CBBF8A"/>
    <w:multiLevelType w:val="singleLevel"/>
    <w:tmpl w:val="A2CBBF8A"/>
    <w:lvl w:ilvl="0" w:tentative="0">
      <w:start w:val="1"/>
      <w:numFmt w:val="decimal"/>
      <w:lvlText w:val="(%1)"/>
      <w:lvlJc w:val="left"/>
      <w:pPr>
        <w:ind w:left="425" w:hanging="425"/>
      </w:pPr>
      <w:rPr>
        <w:rFonts w:hint="default"/>
      </w:rPr>
    </w:lvl>
  </w:abstractNum>
  <w:abstractNum w:abstractNumId="9">
    <w:nsid w:val="A2FD86A9"/>
    <w:multiLevelType w:val="singleLevel"/>
    <w:tmpl w:val="A2FD86A9"/>
    <w:lvl w:ilvl="0" w:tentative="0">
      <w:start w:val="1"/>
      <w:numFmt w:val="decimal"/>
      <w:suff w:val="space"/>
      <w:lvlText w:val="%1."/>
      <w:lvlJc w:val="left"/>
    </w:lvl>
  </w:abstractNum>
  <w:abstractNum w:abstractNumId="10">
    <w:nsid w:val="A4B73A9C"/>
    <w:multiLevelType w:val="singleLevel"/>
    <w:tmpl w:val="A4B73A9C"/>
    <w:lvl w:ilvl="0" w:tentative="0">
      <w:start w:val="1"/>
      <w:numFmt w:val="decimal"/>
      <w:suff w:val="nothing"/>
      <w:lvlText w:val="（%1）"/>
      <w:lvlJc w:val="left"/>
    </w:lvl>
  </w:abstractNum>
  <w:abstractNum w:abstractNumId="11">
    <w:nsid w:val="A62253B6"/>
    <w:multiLevelType w:val="singleLevel"/>
    <w:tmpl w:val="A62253B6"/>
    <w:lvl w:ilvl="0" w:tentative="0">
      <w:start w:val="1"/>
      <w:numFmt w:val="decimal"/>
      <w:lvlText w:val="(%1)"/>
      <w:lvlJc w:val="left"/>
      <w:pPr>
        <w:ind w:left="425" w:hanging="425"/>
      </w:pPr>
      <w:rPr>
        <w:rFonts w:hint="default"/>
      </w:rPr>
    </w:lvl>
  </w:abstractNum>
  <w:abstractNum w:abstractNumId="12">
    <w:nsid w:val="A6AD06DD"/>
    <w:multiLevelType w:val="singleLevel"/>
    <w:tmpl w:val="A6AD06DD"/>
    <w:lvl w:ilvl="0" w:tentative="0">
      <w:start w:val="1"/>
      <w:numFmt w:val="decimal"/>
      <w:lvlText w:val="步骤%1."/>
      <w:lvlJc w:val="left"/>
      <w:pPr>
        <w:tabs>
          <w:tab w:val="left" w:pos="420"/>
        </w:tabs>
        <w:ind w:left="425" w:hanging="425"/>
      </w:pPr>
      <w:rPr>
        <w:rFonts w:hint="default"/>
      </w:rPr>
    </w:lvl>
  </w:abstractNum>
  <w:abstractNum w:abstractNumId="13">
    <w:nsid w:val="A742D9CA"/>
    <w:multiLevelType w:val="singleLevel"/>
    <w:tmpl w:val="A742D9CA"/>
    <w:lvl w:ilvl="0" w:tentative="0">
      <w:start w:val="1"/>
      <w:numFmt w:val="decimal"/>
      <w:lvlText w:val="%1."/>
      <w:lvlJc w:val="left"/>
      <w:pPr>
        <w:tabs>
          <w:tab w:val="left" w:pos="312"/>
        </w:tabs>
      </w:pPr>
    </w:lvl>
  </w:abstractNum>
  <w:abstractNum w:abstractNumId="14">
    <w:nsid w:val="A8EA6586"/>
    <w:multiLevelType w:val="singleLevel"/>
    <w:tmpl w:val="A8EA6586"/>
    <w:lvl w:ilvl="0" w:tentative="0">
      <w:start w:val="1"/>
      <w:numFmt w:val="decimalEnclosedCircleChinese"/>
      <w:suff w:val="nothing"/>
      <w:lvlText w:val="%1　"/>
      <w:lvlJc w:val="left"/>
      <w:pPr>
        <w:ind w:left="0" w:firstLine="400"/>
      </w:pPr>
      <w:rPr>
        <w:rFonts w:hint="eastAsia"/>
      </w:rPr>
    </w:lvl>
  </w:abstractNum>
  <w:abstractNum w:abstractNumId="15">
    <w:nsid w:val="ABEDA45F"/>
    <w:multiLevelType w:val="singleLevel"/>
    <w:tmpl w:val="ABEDA45F"/>
    <w:lvl w:ilvl="0" w:tentative="0">
      <w:start w:val="1"/>
      <w:numFmt w:val="decimal"/>
      <w:lvlText w:val="(%1)"/>
      <w:lvlJc w:val="left"/>
      <w:pPr>
        <w:ind w:left="425" w:hanging="425"/>
      </w:pPr>
      <w:rPr>
        <w:rFonts w:hint="default"/>
      </w:rPr>
    </w:lvl>
  </w:abstractNum>
  <w:abstractNum w:abstractNumId="16">
    <w:nsid w:val="ABFABC15"/>
    <w:multiLevelType w:val="singleLevel"/>
    <w:tmpl w:val="ABFABC15"/>
    <w:lvl w:ilvl="0" w:tentative="0">
      <w:start w:val="1"/>
      <w:numFmt w:val="decimal"/>
      <w:lvlText w:val="(%1)"/>
      <w:lvlJc w:val="left"/>
      <w:pPr>
        <w:ind w:left="425" w:hanging="425"/>
      </w:pPr>
      <w:rPr>
        <w:rFonts w:hint="default"/>
      </w:rPr>
    </w:lvl>
  </w:abstractNum>
  <w:abstractNum w:abstractNumId="17">
    <w:nsid w:val="AD6C8AFB"/>
    <w:multiLevelType w:val="singleLevel"/>
    <w:tmpl w:val="AD6C8AFB"/>
    <w:lvl w:ilvl="0" w:tentative="0">
      <w:start w:val="1"/>
      <w:numFmt w:val="decimal"/>
      <w:suff w:val="space"/>
      <w:lvlText w:val="%1."/>
      <w:lvlJc w:val="left"/>
    </w:lvl>
  </w:abstractNum>
  <w:abstractNum w:abstractNumId="18">
    <w:nsid w:val="B41E7B63"/>
    <w:multiLevelType w:val="singleLevel"/>
    <w:tmpl w:val="B41E7B63"/>
    <w:lvl w:ilvl="0" w:tentative="0">
      <w:start w:val="1"/>
      <w:numFmt w:val="decimalEnclosedCircleChinese"/>
      <w:suff w:val="nothing"/>
      <w:lvlText w:val="%1　"/>
      <w:lvlJc w:val="left"/>
      <w:pPr>
        <w:ind w:left="0" w:firstLine="400"/>
      </w:pPr>
      <w:rPr>
        <w:rFonts w:hint="eastAsia"/>
      </w:rPr>
    </w:lvl>
  </w:abstractNum>
  <w:abstractNum w:abstractNumId="19">
    <w:nsid w:val="B89F0B40"/>
    <w:multiLevelType w:val="singleLevel"/>
    <w:tmpl w:val="B89F0B40"/>
    <w:lvl w:ilvl="0" w:tentative="0">
      <w:start w:val="1"/>
      <w:numFmt w:val="decimal"/>
      <w:lvlText w:val="(%1)"/>
      <w:lvlJc w:val="left"/>
      <w:pPr>
        <w:ind w:left="425" w:hanging="425"/>
      </w:pPr>
      <w:rPr>
        <w:rFonts w:hint="default"/>
      </w:rPr>
    </w:lvl>
  </w:abstractNum>
  <w:abstractNum w:abstractNumId="20">
    <w:nsid w:val="B9ADF350"/>
    <w:multiLevelType w:val="singleLevel"/>
    <w:tmpl w:val="B9ADF350"/>
    <w:lvl w:ilvl="0" w:tentative="0">
      <w:start w:val="1"/>
      <w:numFmt w:val="decimal"/>
      <w:lvlText w:val="(%1)"/>
      <w:lvlJc w:val="left"/>
      <w:pPr>
        <w:ind w:left="425" w:hanging="425"/>
      </w:pPr>
      <w:rPr>
        <w:rFonts w:hint="default"/>
      </w:rPr>
    </w:lvl>
  </w:abstractNum>
  <w:abstractNum w:abstractNumId="21">
    <w:nsid w:val="BA0BB180"/>
    <w:multiLevelType w:val="singleLevel"/>
    <w:tmpl w:val="BA0BB180"/>
    <w:lvl w:ilvl="0" w:tentative="0">
      <w:start w:val="1"/>
      <w:numFmt w:val="decimal"/>
      <w:lvlText w:val="(%1)"/>
      <w:lvlJc w:val="left"/>
      <w:pPr>
        <w:ind w:left="425" w:hanging="425"/>
      </w:pPr>
      <w:rPr>
        <w:rFonts w:hint="default"/>
      </w:rPr>
    </w:lvl>
  </w:abstractNum>
  <w:abstractNum w:abstractNumId="22">
    <w:nsid w:val="BEC4D773"/>
    <w:multiLevelType w:val="singleLevel"/>
    <w:tmpl w:val="BEC4D773"/>
    <w:lvl w:ilvl="0" w:tentative="0">
      <w:start w:val="1"/>
      <w:numFmt w:val="decimal"/>
      <w:lvlText w:val="(%1)"/>
      <w:lvlJc w:val="left"/>
      <w:pPr>
        <w:ind w:left="425" w:hanging="425"/>
      </w:pPr>
      <w:rPr>
        <w:rFonts w:hint="default"/>
      </w:rPr>
    </w:lvl>
  </w:abstractNum>
  <w:abstractNum w:abstractNumId="23">
    <w:nsid w:val="BF921276"/>
    <w:multiLevelType w:val="multilevel"/>
    <w:tmpl w:val="BF921276"/>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4">
    <w:nsid w:val="C18452C3"/>
    <w:multiLevelType w:val="singleLevel"/>
    <w:tmpl w:val="C18452C3"/>
    <w:lvl w:ilvl="0" w:tentative="0">
      <w:start w:val="1"/>
      <w:numFmt w:val="decimal"/>
      <w:suff w:val="space"/>
      <w:lvlText w:val="(%1)"/>
      <w:lvlJc w:val="left"/>
    </w:lvl>
  </w:abstractNum>
  <w:abstractNum w:abstractNumId="25">
    <w:nsid w:val="C55BC8FA"/>
    <w:multiLevelType w:val="singleLevel"/>
    <w:tmpl w:val="C55BC8FA"/>
    <w:lvl w:ilvl="0" w:tentative="0">
      <w:start w:val="1"/>
      <w:numFmt w:val="decimal"/>
      <w:suff w:val="space"/>
      <w:lvlText w:val="%1."/>
      <w:lvlJc w:val="left"/>
    </w:lvl>
  </w:abstractNum>
  <w:abstractNum w:abstractNumId="26">
    <w:nsid w:val="C6E9EE9E"/>
    <w:multiLevelType w:val="singleLevel"/>
    <w:tmpl w:val="C6E9EE9E"/>
    <w:lvl w:ilvl="0" w:tentative="0">
      <w:start w:val="1"/>
      <w:numFmt w:val="decimal"/>
      <w:lvlText w:val="(%1)"/>
      <w:lvlJc w:val="left"/>
      <w:pPr>
        <w:ind w:left="425" w:hanging="425"/>
      </w:pPr>
      <w:rPr>
        <w:rFonts w:hint="default"/>
      </w:rPr>
    </w:lvl>
  </w:abstractNum>
  <w:abstractNum w:abstractNumId="27">
    <w:nsid w:val="CB613EEA"/>
    <w:multiLevelType w:val="singleLevel"/>
    <w:tmpl w:val="CB613EEA"/>
    <w:lvl w:ilvl="0" w:tentative="0">
      <w:start w:val="1"/>
      <w:numFmt w:val="decimal"/>
      <w:suff w:val="nothing"/>
      <w:lvlText w:val="%1、"/>
      <w:lvlJc w:val="left"/>
    </w:lvl>
  </w:abstractNum>
  <w:abstractNum w:abstractNumId="28">
    <w:nsid w:val="CC44A232"/>
    <w:multiLevelType w:val="multilevel"/>
    <w:tmpl w:val="CC44A232"/>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default"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9">
    <w:nsid w:val="CF54299D"/>
    <w:multiLevelType w:val="singleLevel"/>
    <w:tmpl w:val="CF54299D"/>
    <w:lvl w:ilvl="0" w:tentative="0">
      <w:start w:val="1"/>
      <w:numFmt w:val="decimal"/>
      <w:lvlText w:val="(%1)"/>
      <w:lvlJc w:val="left"/>
      <w:pPr>
        <w:ind w:left="425" w:hanging="425"/>
      </w:pPr>
      <w:rPr>
        <w:rFonts w:hint="default"/>
      </w:rPr>
    </w:lvl>
  </w:abstractNum>
  <w:abstractNum w:abstractNumId="30">
    <w:nsid w:val="D9121DA9"/>
    <w:multiLevelType w:val="singleLevel"/>
    <w:tmpl w:val="D9121DA9"/>
    <w:lvl w:ilvl="0" w:tentative="0">
      <w:start w:val="1"/>
      <w:numFmt w:val="decimal"/>
      <w:lvlText w:val="%1."/>
      <w:lvlJc w:val="left"/>
      <w:pPr>
        <w:tabs>
          <w:tab w:val="left" w:pos="312"/>
        </w:tabs>
      </w:pPr>
    </w:lvl>
  </w:abstractNum>
  <w:abstractNum w:abstractNumId="31">
    <w:nsid w:val="DD7F7FEA"/>
    <w:multiLevelType w:val="singleLevel"/>
    <w:tmpl w:val="DD7F7FEA"/>
    <w:lvl w:ilvl="0" w:tentative="0">
      <w:start w:val="7"/>
      <w:numFmt w:val="decimal"/>
      <w:lvlText w:val="%1."/>
      <w:lvlJc w:val="left"/>
      <w:pPr>
        <w:tabs>
          <w:tab w:val="left" w:pos="312"/>
        </w:tabs>
      </w:pPr>
    </w:lvl>
  </w:abstractNum>
  <w:abstractNum w:abstractNumId="32">
    <w:nsid w:val="E79717A6"/>
    <w:multiLevelType w:val="multilevel"/>
    <w:tmpl w:val="E79717A6"/>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33">
    <w:nsid w:val="F1522A0C"/>
    <w:multiLevelType w:val="singleLevel"/>
    <w:tmpl w:val="F1522A0C"/>
    <w:lvl w:ilvl="0" w:tentative="0">
      <w:start w:val="1"/>
      <w:numFmt w:val="decimal"/>
      <w:lvlText w:val="(%1)"/>
      <w:lvlJc w:val="left"/>
      <w:pPr>
        <w:ind w:left="425" w:hanging="425"/>
      </w:pPr>
      <w:rPr>
        <w:rFonts w:hint="default"/>
      </w:rPr>
    </w:lvl>
  </w:abstractNum>
  <w:abstractNum w:abstractNumId="34">
    <w:nsid w:val="F330FD51"/>
    <w:multiLevelType w:val="singleLevel"/>
    <w:tmpl w:val="F330FD51"/>
    <w:lvl w:ilvl="0" w:tentative="0">
      <w:start w:val="1"/>
      <w:numFmt w:val="decimal"/>
      <w:lvlText w:val="(%1)"/>
      <w:lvlJc w:val="left"/>
      <w:pPr>
        <w:ind w:left="425" w:hanging="425"/>
      </w:pPr>
      <w:rPr>
        <w:rFonts w:hint="default"/>
      </w:rPr>
    </w:lvl>
  </w:abstractNum>
  <w:abstractNum w:abstractNumId="35">
    <w:nsid w:val="F44BF4F7"/>
    <w:multiLevelType w:val="singleLevel"/>
    <w:tmpl w:val="F44BF4F7"/>
    <w:lvl w:ilvl="0" w:tentative="0">
      <w:start w:val="1"/>
      <w:numFmt w:val="decimal"/>
      <w:lvlText w:val="%1."/>
      <w:lvlJc w:val="left"/>
      <w:pPr>
        <w:tabs>
          <w:tab w:val="left" w:pos="312"/>
        </w:tabs>
      </w:pPr>
    </w:lvl>
  </w:abstractNum>
  <w:abstractNum w:abstractNumId="36">
    <w:nsid w:val="F7646C45"/>
    <w:multiLevelType w:val="singleLevel"/>
    <w:tmpl w:val="F7646C45"/>
    <w:lvl w:ilvl="0" w:tentative="0">
      <w:start w:val="1"/>
      <w:numFmt w:val="decimal"/>
      <w:lvlText w:val="(%1)"/>
      <w:lvlJc w:val="left"/>
      <w:pPr>
        <w:ind w:left="425" w:hanging="425"/>
      </w:pPr>
      <w:rPr>
        <w:rFonts w:hint="default"/>
      </w:rPr>
    </w:lvl>
  </w:abstractNum>
  <w:abstractNum w:abstractNumId="37">
    <w:nsid w:val="FD973ECA"/>
    <w:multiLevelType w:val="singleLevel"/>
    <w:tmpl w:val="FD973ECA"/>
    <w:lvl w:ilvl="0" w:tentative="0">
      <w:start w:val="1"/>
      <w:numFmt w:val="decimalEnclosedCircleChinese"/>
      <w:suff w:val="nothing"/>
      <w:lvlText w:val="%1　"/>
      <w:lvlJc w:val="left"/>
      <w:pPr>
        <w:ind w:left="0" w:firstLine="400"/>
      </w:pPr>
      <w:rPr>
        <w:rFonts w:hint="eastAsia"/>
      </w:rPr>
    </w:lvl>
  </w:abstractNum>
  <w:abstractNum w:abstractNumId="38">
    <w:nsid w:val="FEA3DDEC"/>
    <w:multiLevelType w:val="singleLevel"/>
    <w:tmpl w:val="FEA3DDEC"/>
    <w:lvl w:ilvl="0" w:tentative="0">
      <w:start w:val="1"/>
      <w:numFmt w:val="decimal"/>
      <w:suff w:val="space"/>
      <w:lvlText w:val="%1."/>
      <w:lvlJc w:val="left"/>
    </w:lvl>
  </w:abstractNum>
  <w:abstractNum w:abstractNumId="39">
    <w:nsid w:val="01A8F396"/>
    <w:multiLevelType w:val="singleLevel"/>
    <w:tmpl w:val="01A8F396"/>
    <w:lvl w:ilvl="0" w:tentative="0">
      <w:start w:val="1"/>
      <w:numFmt w:val="decimal"/>
      <w:lvlText w:val="(%1)"/>
      <w:lvlJc w:val="left"/>
      <w:pPr>
        <w:ind w:left="425" w:hanging="425"/>
      </w:pPr>
      <w:rPr>
        <w:rFonts w:hint="default"/>
      </w:rPr>
    </w:lvl>
  </w:abstractNum>
  <w:abstractNum w:abstractNumId="40">
    <w:nsid w:val="03E70568"/>
    <w:multiLevelType w:val="singleLevel"/>
    <w:tmpl w:val="03E70568"/>
    <w:lvl w:ilvl="0" w:tentative="0">
      <w:start w:val="1"/>
      <w:numFmt w:val="decimal"/>
      <w:lvlText w:val="任务%1."/>
      <w:lvlJc w:val="left"/>
      <w:pPr>
        <w:tabs>
          <w:tab w:val="left" w:pos="420"/>
        </w:tabs>
        <w:ind w:left="425" w:hanging="425"/>
      </w:pPr>
      <w:rPr>
        <w:rFonts w:hint="default"/>
      </w:rPr>
    </w:lvl>
  </w:abstractNum>
  <w:abstractNum w:abstractNumId="41">
    <w:nsid w:val="0B150154"/>
    <w:multiLevelType w:val="singleLevel"/>
    <w:tmpl w:val="0B150154"/>
    <w:lvl w:ilvl="0" w:tentative="0">
      <w:start w:val="1"/>
      <w:numFmt w:val="decimal"/>
      <w:suff w:val="space"/>
      <w:lvlText w:val="(%1)"/>
      <w:lvlJc w:val="left"/>
    </w:lvl>
  </w:abstractNum>
  <w:abstractNum w:abstractNumId="42">
    <w:nsid w:val="0DB741F4"/>
    <w:multiLevelType w:val="singleLevel"/>
    <w:tmpl w:val="0DB741F4"/>
    <w:lvl w:ilvl="0" w:tentative="0">
      <w:start w:val="1"/>
      <w:numFmt w:val="decimalEnclosedCircleChinese"/>
      <w:suff w:val="nothing"/>
      <w:lvlText w:val="%1　"/>
      <w:lvlJc w:val="left"/>
      <w:pPr>
        <w:ind w:left="0" w:firstLine="400"/>
      </w:pPr>
      <w:rPr>
        <w:rFonts w:hint="eastAsia"/>
      </w:rPr>
    </w:lvl>
  </w:abstractNum>
  <w:abstractNum w:abstractNumId="43">
    <w:nsid w:val="132F51DC"/>
    <w:multiLevelType w:val="singleLevel"/>
    <w:tmpl w:val="132F51DC"/>
    <w:lvl w:ilvl="0" w:tentative="0">
      <w:start w:val="1"/>
      <w:numFmt w:val="decimal"/>
      <w:lvlText w:val="(%1)"/>
      <w:lvlJc w:val="left"/>
      <w:pPr>
        <w:ind w:left="425" w:hanging="425"/>
      </w:pPr>
      <w:rPr>
        <w:rFonts w:hint="default"/>
      </w:rPr>
    </w:lvl>
  </w:abstractNum>
  <w:abstractNum w:abstractNumId="44">
    <w:nsid w:val="15EC424A"/>
    <w:multiLevelType w:val="singleLevel"/>
    <w:tmpl w:val="15EC424A"/>
    <w:lvl w:ilvl="0" w:tentative="0">
      <w:start w:val="1"/>
      <w:numFmt w:val="decimal"/>
      <w:lvlText w:val="(%1)"/>
      <w:lvlJc w:val="left"/>
      <w:pPr>
        <w:ind w:left="425" w:hanging="425"/>
      </w:pPr>
      <w:rPr>
        <w:rFonts w:hint="default"/>
      </w:rPr>
    </w:lvl>
  </w:abstractNum>
  <w:abstractNum w:abstractNumId="45">
    <w:nsid w:val="1B960AEC"/>
    <w:multiLevelType w:val="singleLevel"/>
    <w:tmpl w:val="1B960AEC"/>
    <w:lvl w:ilvl="0" w:tentative="0">
      <w:start w:val="1"/>
      <w:numFmt w:val="decimal"/>
      <w:suff w:val="space"/>
      <w:lvlText w:val="%1."/>
      <w:lvlJc w:val="left"/>
    </w:lvl>
  </w:abstractNum>
  <w:abstractNum w:abstractNumId="46">
    <w:nsid w:val="1E10DCFD"/>
    <w:multiLevelType w:val="singleLevel"/>
    <w:tmpl w:val="1E10DCFD"/>
    <w:lvl w:ilvl="0" w:tentative="0">
      <w:start w:val="1"/>
      <w:numFmt w:val="decimal"/>
      <w:lvlText w:val="任务%1."/>
      <w:lvlJc w:val="left"/>
      <w:pPr>
        <w:tabs>
          <w:tab w:val="left" w:pos="420"/>
        </w:tabs>
        <w:ind w:left="425" w:hanging="425"/>
      </w:pPr>
      <w:rPr>
        <w:rFonts w:hint="default"/>
      </w:rPr>
    </w:lvl>
  </w:abstractNum>
  <w:abstractNum w:abstractNumId="47">
    <w:nsid w:val="1F411979"/>
    <w:multiLevelType w:val="singleLevel"/>
    <w:tmpl w:val="1F411979"/>
    <w:lvl w:ilvl="0" w:tentative="0">
      <w:start w:val="1"/>
      <w:numFmt w:val="decimalEnclosedCircleChinese"/>
      <w:suff w:val="nothing"/>
      <w:lvlText w:val="%1　"/>
      <w:lvlJc w:val="left"/>
      <w:pPr>
        <w:ind w:left="0" w:firstLine="400"/>
      </w:pPr>
      <w:rPr>
        <w:rFonts w:hint="eastAsia"/>
      </w:rPr>
    </w:lvl>
  </w:abstractNum>
  <w:abstractNum w:abstractNumId="48">
    <w:nsid w:val="22F777D9"/>
    <w:multiLevelType w:val="singleLevel"/>
    <w:tmpl w:val="22F777D9"/>
    <w:lvl w:ilvl="0" w:tentative="0">
      <w:start w:val="1"/>
      <w:numFmt w:val="decimal"/>
      <w:lvlText w:val="任务%1."/>
      <w:lvlJc w:val="left"/>
      <w:pPr>
        <w:tabs>
          <w:tab w:val="left" w:pos="420"/>
        </w:tabs>
        <w:ind w:left="425" w:hanging="425"/>
      </w:pPr>
      <w:rPr>
        <w:rFonts w:hint="default"/>
      </w:rPr>
    </w:lvl>
  </w:abstractNum>
  <w:abstractNum w:abstractNumId="49">
    <w:nsid w:val="26B4CE50"/>
    <w:multiLevelType w:val="singleLevel"/>
    <w:tmpl w:val="26B4CE50"/>
    <w:lvl w:ilvl="0" w:tentative="0">
      <w:start w:val="1"/>
      <w:numFmt w:val="decimalEnclosedCircleChinese"/>
      <w:suff w:val="nothing"/>
      <w:lvlText w:val="%1　"/>
      <w:lvlJc w:val="left"/>
      <w:pPr>
        <w:ind w:left="0" w:firstLine="400"/>
      </w:pPr>
      <w:rPr>
        <w:rFonts w:hint="eastAsia"/>
      </w:rPr>
    </w:lvl>
  </w:abstractNum>
  <w:abstractNum w:abstractNumId="50">
    <w:nsid w:val="28761F18"/>
    <w:multiLevelType w:val="singleLevel"/>
    <w:tmpl w:val="28761F18"/>
    <w:lvl w:ilvl="0" w:tentative="0">
      <w:start w:val="1"/>
      <w:numFmt w:val="decimal"/>
      <w:lvlText w:val="(%1)"/>
      <w:lvlJc w:val="left"/>
      <w:pPr>
        <w:ind w:left="425" w:hanging="425"/>
      </w:pPr>
      <w:rPr>
        <w:rFonts w:hint="default"/>
      </w:rPr>
    </w:lvl>
  </w:abstractNum>
  <w:abstractNum w:abstractNumId="51">
    <w:nsid w:val="30534BA6"/>
    <w:multiLevelType w:val="multilevel"/>
    <w:tmpl w:val="30534BA6"/>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default"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52">
    <w:nsid w:val="33C15757"/>
    <w:multiLevelType w:val="singleLevel"/>
    <w:tmpl w:val="33C15757"/>
    <w:lvl w:ilvl="0" w:tentative="0">
      <w:start w:val="1"/>
      <w:numFmt w:val="decimal"/>
      <w:lvlText w:val="(%1)"/>
      <w:lvlJc w:val="left"/>
      <w:pPr>
        <w:ind w:left="425" w:hanging="425"/>
      </w:pPr>
      <w:rPr>
        <w:rFonts w:hint="default"/>
      </w:rPr>
    </w:lvl>
  </w:abstractNum>
  <w:abstractNum w:abstractNumId="53">
    <w:nsid w:val="37EAFB5E"/>
    <w:multiLevelType w:val="singleLevel"/>
    <w:tmpl w:val="37EAFB5E"/>
    <w:lvl w:ilvl="0" w:tentative="0">
      <w:start w:val="1"/>
      <w:numFmt w:val="decimal"/>
      <w:suff w:val="space"/>
      <w:lvlText w:val="(%1)"/>
      <w:lvlJc w:val="left"/>
    </w:lvl>
  </w:abstractNum>
  <w:abstractNum w:abstractNumId="54">
    <w:nsid w:val="3B218A1E"/>
    <w:multiLevelType w:val="singleLevel"/>
    <w:tmpl w:val="3B218A1E"/>
    <w:lvl w:ilvl="0" w:tentative="0">
      <w:start w:val="1"/>
      <w:numFmt w:val="decimal"/>
      <w:lvlText w:val="(%1)"/>
      <w:lvlJc w:val="left"/>
      <w:pPr>
        <w:ind w:left="425" w:hanging="425"/>
      </w:pPr>
      <w:rPr>
        <w:rFonts w:hint="default"/>
      </w:rPr>
    </w:lvl>
  </w:abstractNum>
  <w:abstractNum w:abstractNumId="55">
    <w:nsid w:val="40E8B797"/>
    <w:multiLevelType w:val="multilevel"/>
    <w:tmpl w:val="40E8B797"/>
    <w:lvl w:ilvl="0" w:tentative="0">
      <w:start w:val="1"/>
      <w:numFmt w:val="decimal"/>
      <w:lvlText w:val="%1."/>
      <w:lvlJc w:val="left"/>
      <w:pPr>
        <w:ind w:left="390" w:hanging="39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6">
    <w:nsid w:val="41EAFB47"/>
    <w:multiLevelType w:val="singleLevel"/>
    <w:tmpl w:val="41EAFB47"/>
    <w:lvl w:ilvl="0" w:tentative="0">
      <w:start w:val="1"/>
      <w:numFmt w:val="decimal"/>
      <w:lvlText w:val="步骤%1."/>
      <w:lvlJc w:val="left"/>
      <w:pPr>
        <w:tabs>
          <w:tab w:val="left" w:pos="420"/>
        </w:tabs>
        <w:ind w:left="425" w:hanging="425"/>
      </w:pPr>
      <w:rPr>
        <w:rFonts w:hint="default"/>
      </w:rPr>
    </w:lvl>
  </w:abstractNum>
  <w:abstractNum w:abstractNumId="57">
    <w:nsid w:val="41EE9E48"/>
    <w:multiLevelType w:val="singleLevel"/>
    <w:tmpl w:val="41EE9E48"/>
    <w:lvl w:ilvl="0" w:tentative="0">
      <w:start w:val="1"/>
      <w:numFmt w:val="decimal"/>
      <w:lvlText w:val="(%1)"/>
      <w:lvlJc w:val="left"/>
      <w:pPr>
        <w:ind w:left="425" w:hanging="425"/>
      </w:pPr>
      <w:rPr>
        <w:rFonts w:hint="default"/>
      </w:rPr>
    </w:lvl>
  </w:abstractNum>
  <w:abstractNum w:abstractNumId="58">
    <w:nsid w:val="446E4EB3"/>
    <w:multiLevelType w:val="singleLevel"/>
    <w:tmpl w:val="446E4EB3"/>
    <w:lvl w:ilvl="0" w:tentative="0">
      <w:start w:val="1"/>
      <w:numFmt w:val="decimal"/>
      <w:lvlText w:val="任务%1."/>
      <w:lvlJc w:val="left"/>
      <w:pPr>
        <w:tabs>
          <w:tab w:val="left" w:pos="420"/>
        </w:tabs>
        <w:ind w:left="425" w:hanging="425"/>
      </w:pPr>
      <w:rPr>
        <w:rFonts w:hint="default"/>
      </w:rPr>
    </w:lvl>
  </w:abstractNum>
  <w:abstractNum w:abstractNumId="59">
    <w:nsid w:val="462C4693"/>
    <w:multiLevelType w:val="multilevel"/>
    <w:tmpl w:val="462C4693"/>
    <w:lvl w:ilvl="0" w:tentative="0">
      <w:start w:val="1"/>
      <w:numFmt w:val="decimal"/>
      <w:lvlText w:val="%1."/>
      <w:lvlJc w:val="left"/>
      <w:pPr>
        <w:ind w:left="390" w:hanging="39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0">
    <w:nsid w:val="4EFE961C"/>
    <w:multiLevelType w:val="singleLevel"/>
    <w:tmpl w:val="4EFE961C"/>
    <w:lvl w:ilvl="0" w:tentative="0">
      <w:start w:val="1"/>
      <w:numFmt w:val="decimal"/>
      <w:lvlText w:val="%1."/>
      <w:lvlJc w:val="left"/>
      <w:pPr>
        <w:tabs>
          <w:tab w:val="left" w:pos="312"/>
        </w:tabs>
      </w:pPr>
    </w:lvl>
  </w:abstractNum>
  <w:abstractNum w:abstractNumId="61">
    <w:nsid w:val="53214B3C"/>
    <w:multiLevelType w:val="singleLevel"/>
    <w:tmpl w:val="53214B3C"/>
    <w:lvl w:ilvl="0" w:tentative="0">
      <w:start w:val="1"/>
      <w:numFmt w:val="decimal"/>
      <w:lvlText w:val="步骤%1."/>
      <w:lvlJc w:val="left"/>
      <w:pPr>
        <w:tabs>
          <w:tab w:val="left" w:pos="420"/>
        </w:tabs>
        <w:ind w:left="425" w:hanging="425"/>
      </w:pPr>
      <w:rPr>
        <w:rFonts w:hint="default"/>
      </w:rPr>
    </w:lvl>
  </w:abstractNum>
  <w:abstractNum w:abstractNumId="62">
    <w:nsid w:val="5C880DEF"/>
    <w:multiLevelType w:val="singleLevel"/>
    <w:tmpl w:val="5C880DEF"/>
    <w:lvl w:ilvl="0" w:tentative="0">
      <w:start w:val="1"/>
      <w:numFmt w:val="decimal"/>
      <w:lvlText w:val="%1."/>
      <w:lvlJc w:val="left"/>
      <w:pPr>
        <w:ind w:left="425" w:hanging="425"/>
      </w:pPr>
      <w:rPr>
        <w:rFonts w:hint="default"/>
      </w:rPr>
    </w:lvl>
  </w:abstractNum>
  <w:abstractNum w:abstractNumId="63">
    <w:nsid w:val="5C97F92C"/>
    <w:multiLevelType w:val="singleLevel"/>
    <w:tmpl w:val="5C97F92C"/>
    <w:lvl w:ilvl="0" w:tentative="0">
      <w:start w:val="1"/>
      <w:numFmt w:val="decimal"/>
      <w:lvlText w:val="(%1)"/>
      <w:lvlJc w:val="left"/>
      <w:pPr>
        <w:ind w:left="425" w:hanging="425"/>
      </w:pPr>
      <w:rPr>
        <w:rFonts w:hint="default"/>
      </w:rPr>
    </w:lvl>
  </w:abstractNum>
  <w:abstractNum w:abstractNumId="64">
    <w:nsid w:val="5EBD4A2C"/>
    <w:multiLevelType w:val="singleLevel"/>
    <w:tmpl w:val="5EBD4A2C"/>
    <w:lvl w:ilvl="0" w:tentative="0">
      <w:start w:val="1"/>
      <w:numFmt w:val="decimal"/>
      <w:lvlText w:val="(%1)"/>
      <w:lvlJc w:val="left"/>
      <w:pPr>
        <w:ind w:left="425" w:hanging="425"/>
      </w:pPr>
      <w:rPr>
        <w:rFonts w:hint="default"/>
      </w:rPr>
    </w:lvl>
  </w:abstractNum>
  <w:abstractNum w:abstractNumId="65">
    <w:nsid w:val="5ED48128"/>
    <w:multiLevelType w:val="singleLevel"/>
    <w:tmpl w:val="5ED48128"/>
    <w:lvl w:ilvl="0" w:tentative="0">
      <w:start w:val="1"/>
      <w:numFmt w:val="decimal"/>
      <w:lvlText w:val="%1."/>
      <w:lvlJc w:val="left"/>
      <w:pPr>
        <w:ind w:left="425" w:hanging="425"/>
      </w:pPr>
      <w:rPr>
        <w:rFonts w:hint="default"/>
      </w:rPr>
    </w:lvl>
  </w:abstractNum>
  <w:abstractNum w:abstractNumId="66">
    <w:nsid w:val="5F443546"/>
    <w:multiLevelType w:val="singleLevel"/>
    <w:tmpl w:val="5F443546"/>
    <w:lvl w:ilvl="0" w:tentative="0">
      <w:start w:val="1"/>
      <w:numFmt w:val="decimal"/>
      <w:lvlText w:val="步骤%1."/>
      <w:lvlJc w:val="left"/>
      <w:pPr>
        <w:tabs>
          <w:tab w:val="left" w:pos="420"/>
        </w:tabs>
        <w:ind w:left="425" w:hanging="425"/>
      </w:pPr>
      <w:rPr>
        <w:rFonts w:hint="default"/>
      </w:rPr>
    </w:lvl>
  </w:abstractNum>
  <w:abstractNum w:abstractNumId="67">
    <w:nsid w:val="5F8FD47B"/>
    <w:multiLevelType w:val="singleLevel"/>
    <w:tmpl w:val="5F8FD47B"/>
    <w:lvl w:ilvl="0" w:tentative="0">
      <w:start w:val="1"/>
      <w:numFmt w:val="decimal"/>
      <w:lvlText w:val="(%1)"/>
      <w:lvlJc w:val="left"/>
      <w:pPr>
        <w:ind w:left="425" w:hanging="425"/>
      </w:pPr>
      <w:rPr>
        <w:rFonts w:hint="default"/>
      </w:rPr>
    </w:lvl>
  </w:abstractNum>
  <w:abstractNum w:abstractNumId="68">
    <w:nsid w:val="60B7E841"/>
    <w:multiLevelType w:val="singleLevel"/>
    <w:tmpl w:val="60B7E841"/>
    <w:lvl w:ilvl="0" w:tentative="0">
      <w:start w:val="1"/>
      <w:numFmt w:val="decimal"/>
      <w:suff w:val="nothing"/>
      <w:lvlText w:val="%1、"/>
      <w:lvlJc w:val="left"/>
    </w:lvl>
  </w:abstractNum>
  <w:abstractNum w:abstractNumId="69">
    <w:nsid w:val="6480C3FB"/>
    <w:multiLevelType w:val="multilevel"/>
    <w:tmpl w:val="6480C3FB"/>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70">
    <w:nsid w:val="6C6C6916"/>
    <w:multiLevelType w:val="singleLevel"/>
    <w:tmpl w:val="6C6C6916"/>
    <w:lvl w:ilvl="0" w:tentative="0">
      <w:start w:val="1"/>
      <w:numFmt w:val="decimal"/>
      <w:suff w:val="nothing"/>
      <w:lvlText w:val="%1、"/>
      <w:lvlJc w:val="left"/>
    </w:lvl>
  </w:abstractNum>
  <w:abstractNum w:abstractNumId="71">
    <w:nsid w:val="71356C41"/>
    <w:multiLevelType w:val="singleLevel"/>
    <w:tmpl w:val="71356C41"/>
    <w:lvl w:ilvl="0" w:tentative="0">
      <w:start w:val="1"/>
      <w:numFmt w:val="decimal"/>
      <w:lvlText w:val="%1."/>
      <w:lvlJc w:val="left"/>
      <w:pPr>
        <w:tabs>
          <w:tab w:val="left" w:pos="312"/>
        </w:tabs>
      </w:pPr>
    </w:lvl>
  </w:abstractNum>
  <w:abstractNum w:abstractNumId="72">
    <w:nsid w:val="73C7A768"/>
    <w:multiLevelType w:val="singleLevel"/>
    <w:tmpl w:val="73C7A768"/>
    <w:lvl w:ilvl="0" w:tentative="0">
      <w:start w:val="1"/>
      <w:numFmt w:val="decimal"/>
      <w:lvlText w:val="(%1)"/>
      <w:lvlJc w:val="left"/>
      <w:pPr>
        <w:ind w:left="425" w:hanging="425"/>
      </w:pPr>
      <w:rPr>
        <w:rFonts w:hint="default"/>
      </w:rPr>
    </w:lvl>
  </w:abstractNum>
  <w:abstractNum w:abstractNumId="73">
    <w:nsid w:val="79D7393D"/>
    <w:multiLevelType w:val="singleLevel"/>
    <w:tmpl w:val="79D7393D"/>
    <w:lvl w:ilvl="0" w:tentative="0">
      <w:start w:val="1"/>
      <w:numFmt w:val="decimal"/>
      <w:suff w:val="nothing"/>
      <w:lvlText w:val="（%1）"/>
      <w:lvlJc w:val="left"/>
    </w:lvl>
  </w:abstractNum>
  <w:abstractNum w:abstractNumId="74">
    <w:nsid w:val="7A28624D"/>
    <w:multiLevelType w:val="singleLevel"/>
    <w:tmpl w:val="7A28624D"/>
    <w:lvl w:ilvl="0" w:tentative="0">
      <w:start w:val="1"/>
      <w:numFmt w:val="decimal"/>
      <w:lvlText w:val="(%1)"/>
      <w:lvlJc w:val="left"/>
      <w:pPr>
        <w:ind w:left="425" w:hanging="425"/>
      </w:pPr>
      <w:rPr>
        <w:rFonts w:hint="default"/>
      </w:rPr>
    </w:lvl>
  </w:abstractNum>
  <w:abstractNum w:abstractNumId="75">
    <w:nsid w:val="7AC51D48"/>
    <w:multiLevelType w:val="multilevel"/>
    <w:tmpl w:val="7AC51D48"/>
    <w:lvl w:ilvl="0" w:tentative="0">
      <w:start w:val="1"/>
      <w:numFmt w:val="decimal"/>
      <w:suff w:val="nothing"/>
      <w:lvlText w:val="（%1）"/>
      <w:lvlJc w:val="left"/>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6">
    <w:nsid w:val="7DEB3253"/>
    <w:multiLevelType w:val="singleLevel"/>
    <w:tmpl w:val="7DEB3253"/>
    <w:lvl w:ilvl="0" w:tentative="0">
      <w:start w:val="1"/>
      <w:numFmt w:val="decimal"/>
      <w:lvlText w:val="(%1)"/>
      <w:lvlJc w:val="left"/>
      <w:pPr>
        <w:ind w:left="425" w:hanging="425"/>
      </w:pPr>
      <w:rPr>
        <w:rFonts w:hint="default"/>
      </w:rPr>
    </w:lvl>
  </w:abstractNum>
  <w:abstractNum w:abstractNumId="77">
    <w:nsid w:val="7E997433"/>
    <w:multiLevelType w:val="multilevel"/>
    <w:tmpl w:val="7E997433"/>
    <w:lvl w:ilvl="0" w:tentative="0">
      <w:start w:val="1"/>
      <w:numFmt w:val="chineseCounting"/>
      <w:suff w:val="nothing"/>
      <w:lvlText w:val="任务%1"/>
      <w:lvlJc w:val="left"/>
      <w:pPr>
        <w:tabs>
          <w:tab w:val="left" w:pos="0"/>
        </w:tabs>
        <w:ind w:left="0" w:firstLine="420"/>
      </w:pPr>
      <w:rPr>
        <w:rFonts w:hint="eastAsia"/>
      </w:rPr>
    </w:lvl>
    <w:lvl w:ilvl="1" w:tentative="0">
      <w:start w:val="1"/>
      <w:numFmt w:val="decimal"/>
      <w:suff w:val="nothing"/>
      <w:lvlText w:val="任务%2．"/>
      <w:lvlJc w:val="left"/>
      <w:pPr>
        <w:tabs>
          <w:tab w:val="left" w:pos="0"/>
        </w:tabs>
        <w:ind w:left="0" w:firstLine="420"/>
      </w:pPr>
      <w:rPr>
        <w:rFonts w:hint="eastAsia"/>
      </w:rPr>
    </w:lvl>
    <w:lvl w:ilvl="2" w:tentative="0">
      <w:start w:val="1"/>
      <w:numFmt w:val="decimal"/>
      <w:suff w:val="nothing"/>
      <w:lvlText w:val="（%3）"/>
      <w:lvlJc w:val="left"/>
      <w:pPr>
        <w:ind w:left="0" w:firstLine="420"/>
      </w:pPr>
      <w:rPr>
        <w:rFonts w:hint="eastAsia" w:ascii="宋体" w:hAnsi="宋体" w:eastAsia="宋体" w:cs="宋体"/>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41"/>
  </w:num>
  <w:num w:numId="2">
    <w:abstractNumId w:val="53"/>
  </w:num>
  <w:num w:numId="3">
    <w:abstractNumId w:val="24"/>
  </w:num>
  <w:num w:numId="4">
    <w:abstractNumId w:val="65"/>
  </w:num>
  <w:num w:numId="5">
    <w:abstractNumId w:val="2"/>
  </w:num>
  <w:num w:numId="6">
    <w:abstractNumId w:val="48"/>
  </w:num>
  <w:num w:numId="7">
    <w:abstractNumId w:val="56"/>
  </w:num>
  <w:num w:numId="8">
    <w:abstractNumId w:val="12"/>
  </w:num>
  <w:num w:numId="9">
    <w:abstractNumId w:val="61"/>
  </w:num>
  <w:num w:numId="10">
    <w:abstractNumId w:val="66"/>
  </w:num>
  <w:num w:numId="11">
    <w:abstractNumId w:val="0"/>
  </w:num>
  <w:num w:numId="12">
    <w:abstractNumId w:val="30"/>
  </w:num>
  <w:num w:numId="13">
    <w:abstractNumId w:val="62"/>
  </w:num>
  <w:num w:numId="14">
    <w:abstractNumId w:val="52"/>
  </w:num>
  <w:num w:numId="15">
    <w:abstractNumId w:val="40"/>
  </w:num>
  <w:num w:numId="16">
    <w:abstractNumId w:val="17"/>
  </w:num>
  <w:num w:numId="17">
    <w:abstractNumId w:val="67"/>
  </w:num>
  <w:num w:numId="18">
    <w:abstractNumId w:val="47"/>
  </w:num>
  <w:num w:numId="19">
    <w:abstractNumId w:val="37"/>
  </w:num>
  <w:num w:numId="20">
    <w:abstractNumId w:val="64"/>
  </w:num>
  <w:num w:numId="21">
    <w:abstractNumId w:val="7"/>
  </w:num>
  <w:num w:numId="22">
    <w:abstractNumId w:val="1"/>
  </w:num>
  <w:num w:numId="23">
    <w:abstractNumId w:val="8"/>
  </w:num>
  <w:num w:numId="24">
    <w:abstractNumId w:val="29"/>
  </w:num>
  <w:num w:numId="25">
    <w:abstractNumId w:val="6"/>
  </w:num>
  <w:num w:numId="26">
    <w:abstractNumId w:val="45"/>
  </w:num>
  <w:num w:numId="27">
    <w:abstractNumId w:val="15"/>
  </w:num>
  <w:num w:numId="28">
    <w:abstractNumId w:val="69"/>
  </w:num>
  <w:num w:numId="29">
    <w:abstractNumId w:val="49"/>
  </w:num>
  <w:num w:numId="30">
    <w:abstractNumId w:val="38"/>
  </w:num>
  <w:num w:numId="31">
    <w:abstractNumId w:val="57"/>
  </w:num>
  <w:num w:numId="32">
    <w:abstractNumId w:val="77"/>
  </w:num>
  <w:num w:numId="33">
    <w:abstractNumId w:val="13"/>
  </w:num>
  <w:num w:numId="34">
    <w:abstractNumId w:val="10"/>
  </w:num>
  <w:num w:numId="35">
    <w:abstractNumId w:val="3"/>
  </w:num>
  <w:num w:numId="36">
    <w:abstractNumId w:val="23"/>
  </w:num>
  <w:num w:numId="37">
    <w:abstractNumId w:val="75"/>
  </w:num>
  <w:num w:numId="38">
    <w:abstractNumId w:val="59"/>
  </w:num>
  <w:num w:numId="39">
    <w:abstractNumId w:val="22"/>
  </w:num>
  <w:num w:numId="40">
    <w:abstractNumId w:val="55"/>
  </w:num>
  <w:num w:numId="41">
    <w:abstractNumId w:val="21"/>
  </w:num>
  <w:num w:numId="42">
    <w:abstractNumId w:val="72"/>
  </w:num>
  <w:num w:numId="43">
    <w:abstractNumId w:val="33"/>
  </w:num>
  <w:num w:numId="44">
    <w:abstractNumId w:val="54"/>
  </w:num>
  <w:num w:numId="45">
    <w:abstractNumId w:val="70"/>
  </w:num>
  <w:num w:numId="46">
    <w:abstractNumId w:val="31"/>
  </w:num>
  <w:num w:numId="47">
    <w:abstractNumId w:val="68"/>
  </w:num>
  <w:num w:numId="48">
    <w:abstractNumId w:val="25"/>
  </w:num>
  <w:num w:numId="49">
    <w:abstractNumId w:val="43"/>
  </w:num>
  <w:num w:numId="50">
    <w:abstractNumId w:val="32"/>
  </w:num>
  <w:num w:numId="51">
    <w:abstractNumId w:val="42"/>
  </w:num>
  <w:num w:numId="52">
    <w:abstractNumId w:val="14"/>
  </w:num>
  <w:num w:numId="53">
    <w:abstractNumId w:val="20"/>
  </w:num>
  <w:num w:numId="54">
    <w:abstractNumId w:val="4"/>
  </w:num>
  <w:num w:numId="55">
    <w:abstractNumId w:val="26"/>
  </w:num>
  <w:num w:numId="56">
    <w:abstractNumId w:val="44"/>
  </w:num>
  <w:num w:numId="57">
    <w:abstractNumId w:val="11"/>
  </w:num>
  <w:num w:numId="58">
    <w:abstractNumId w:val="76"/>
  </w:num>
  <w:num w:numId="59">
    <w:abstractNumId w:val="9"/>
  </w:num>
  <w:num w:numId="60">
    <w:abstractNumId w:val="36"/>
  </w:num>
  <w:num w:numId="61">
    <w:abstractNumId w:val="5"/>
  </w:num>
  <w:num w:numId="62">
    <w:abstractNumId w:val="18"/>
  </w:num>
  <w:num w:numId="63">
    <w:abstractNumId w:val="35"/>
  </w:num>
  <w:num w:numId="64">
    <w:abstractNumId w:val="63"/>
  </w:num>
  <w:num w:numId="65">
    <w:abstractNumId w:val="58"/>
  </w:num>
  <w:num w:numId="66">
    <w:abstractNumId w:val="34"/>
  </w:num>
  <w:num w:numId="67">
    <w:abstractNumId w:val="60"/>
  </w:num>
  <w:num w:numId="68">
    <w:abstractNumId w:val="51"/>
  </w:num>
  <w:num w:numId="69">
    <w:abstractNumId w:val="28"/>
  </w:num>
  <w:num w:numId="70">
    <w:abstractNumId w:val="46"/>
  </w:num>
  <w:num w:numId="71">
    <w:abstractNumId w:val="50"/>
  </w:num>
  <w:num w:numId="72">
    <w:abstractNumId w:val="39"/>
  </w:num>
  <w:num w:numId="73">
    <w:abstractNumId w:val="16"/>
  </w:num>
  <w:num w:numId="74">
    <w:abstractNumId w:val="19"/>
  </w:num>
  <w:num w:numId="75">
    <w:abstractNumId w:val="74"/>
  </w:num>
  <w:num w:numId="76">
    <w:abstractNumId w:val="27"/>
  </w:num>
  <w:num w:numId="77">
    <w:abstractNumId w:val="71"/>
  </w:num>
  <w:num w:numId="78">
    <w:abstractNumId w:val="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4MDc1MTQzNTA4OGYzZTk1NTY1YTNhNzhhYjg3MWUifQ=="/>
  </w:docVars>
  <w:rsids>
    <w:rsidRoot w:val="002464F3"/>
    <w:rsid w:val="0005529E"/>
    <w:rsid w:val="00065427"/>
    <w:rsid w:val="00065B7C"/>
    <w:rsid w:val="000672EF"/>
    <w:rsid w:val="000677F9"/>
    <w:rsid w:val="00077BCB"/>
    <w:rsid w:val="00096922"/>
    <w:rsid w:val="000C4789"/>
    <w:rsid w:val="000D50E7"/>
    <w:rsid w:val="000F770E"/>
    <w:rsid w:val="00106056"/>
    <w:rsid w:val="0012532F"/>
    <w:rsid w:val="00126549"/>
    <w:rsid w:val="001309CE"/>
    <w:rsid w:val="00146B62"/>
    <w:rsid w:val="00176FAD"/>
    <w:rsid w:val="00177406"/>
    <w:rsid w:val="00177EC5"/>
    <w:rsid w:val="00183C19"/>
    <w:rsid w:val="001912A1"/>
    <w:rsid w:val="001A1DD0"/>
    <w:rsid w:val="001A2D41"/>
    <w:rsid w:val="001A30C4"/>
    <w:rsid w:val="001A624C"/>
    <w:rsid w:val="001B09C2"/>
    <w:rsid w:val="001C24E5"/>
    <w:rsid w:val="001D563E"/>
    <w:rsid w:val="001E64FC"/>
    <w:rsid w:val="001E747E"/>
    <w:rsid w:val="00203A2F"/>
    <w:rsid w:val="00210350"/>
    <w:rsid w:val="00223642"/>
    <w:rsid w:val="00225349"/>
    <w:rsid w:val="002307CF"/>
    <w:rsid w:val="002464F3"/>
    <w:rsid w:val="0025764D"/>
    <w:rsid w:val="00260E9C"/>
    <w:rsid w:val="00261695"/>
    <w:rsid w:val="00267C63"/>
    <w:rsid w:val="002906FB"/>
    <w:rsid w:val="0029609C"/>
    <w:rsid w:val="00296E91"/>
    <w:rsid w:val="002A1671"/>
    <w:rsid w:val="002A6058"/>
    <w:rsid w:val="002B159A"/>
    <w:rsid w:val="002C111F"/>
    <w:rsid w:val="002C6143"/>
    <w:rsid w:val="002D097F"/>
    <w:rsid w:val="002E35B3"/>
    <w:rsid w:val="002F1408"/>
    <w:rsid w:val="002F1FB3"/>
    <w:rsid w:val="00307522"/>
    <w:rsid w:val="0037343C"/>
    <w:rsid w:val="00391147"/>
    <w:rsid w:val="003B7F8B"/>
    <w:rsid w:val="003D0DB0"/>
    <w:rsid w:val="003D4927"/>
    <w:rsid w:val="003E5BDE"/>
    <w:rsid w:val="003E661E"/>
    <w:rsid w:val="003F1CEF"/>
    <w:rsid w:val="00406B82"/>
    <w:rsid w:val="0042606A"/>
    <w:rsid w:val="00430566"/>
    <w:rsid w:val="00470226"/>
    <w:rsid w:val="0047643C"/>
    <w:rsid w:val="004933BA"/>
    <w:rsid w:val="004A22DF"/>
    <w:rsid w:val="004B2461"/>
    <w:rsid w:val="004C51DC"/>
    <w:rsid w:val="00501570"/>
    <w:rsid w:val="00502FAD"/>
    <w:rsid w:val="005203E7"/>
    <w:rsid w:val="005438DF"/>
    <w:rsid w:val="0055175F"/>
    <w:rsid w:val="00595720"/>
    <w:rsid w:val="005C7651"/>
    <w:rsid w:val="0060729B"/>
    <w:rsid w:val="006773D6"/>
    <w:rsid w:val="006A3812"/>
    <w:rsid w:val="006B25CE"/>
    <w:rsid w:val="006C0C91"/>
    <w:rsid w:val="006C1506"/>
    <w:rsid w:val="006D6705"/>
    <w:rsid w:val="006E6B4F"/>
    <w:rsid w:val="006F4E8E"/>
    <w:rsid w:val="006F7C7B"/>
    <w:rsid w:val="00707621"/>
    <w:rsid w:val="00750CF5"/>
    <w:rsid w:val="00752894"/>
    <w:rsid w:val="007A6E79"/>
    <w:rsid w:val="007B04F1"/>
    <w:rsid w:val="007B269E"/>
    <w:rsid w:val="007D3F7F"/>
    <w:rsid w:val="007D51E3"/>
    <w:rsid w:val="007E6701"/>
    <w:rsid w:val="008267C9"/>
    <w:rsid w:val="00857C90"/>
    <w:rsid w:val="00866DBE"/>
    <w:rsid w:val="00867FFD"/>
    <w:rsid w:val="0088167E"/>
    <w:rsid w:val="008D4280"/>
    <w:rsid w:val="008E3271"/>
    <w:rsid w:val="008E73AD"/>
    <w:rsid w:val="00914E61"/>
    <w:rsid w:val="009726C7"/>
    <w:rsid w:val="00996A33"/>
    <w:rsid w:val="009A4E48"/>
    <w:rsid w:val="009C71BC"/>
    <w:rsid w:val="009E399D"/>
    <w:rsid w:val="009E6DAD"/>
    <w:rsid w:val="00A23C6F"/>
    <w:rsid w:val="00A65D56"/>
    <w:rsid w:val="00A71F41"/>
    <w:rsid w:val="00A83F3F"/>
    <w:rsid w:val="00A84875"/>
    <w:rsid w:val="00AD0CD8"/>
    <w:rsid w:val="00AE2E24"/>
    <w:rsid w:val="00B15436"/>
    <w:rsid w:val="00B27648"/>
    <w:rsid w:val="00B470F2"/>
    <w:rsid w:val="00B61BA5"/>
    <w:rsid w:val="00B81ED7"/>
    <w:rsid w:val="00BA64E4"/>
    <w:rsid w:val="00BC265D"/>
    <w:rsid w:val="00C225F2"/>
    <w:rsid w:val="00C253E3"/>
    <w:rsid w:val="00C45E52"/>
    <w:rsid w:val="00C47DF9"/>
    <w:rsid w:val="00C47E6E"/>
    <w:rsid w:val="00C51492"/>
    <w:rsid w:val="00C57DE8"/>
    <w:rsid w:val="00C869B0"/>
    <w:rsid w:val="00CC1A0A"/>
    <w:rsid w:val="00CD1F8D"/>
    <w:rsid w:val="00D124D8"/>
    <w:rsid w:val="00D35054"/>
    <w:rsid w:val="00D80F32"/>
    <w:rsid w:val="00D86725"/>
    <w:rsid w:val="00D969E7"/>
    <w:rsid w:val="00DF1915"/>
    <w:rsid w:val="00DF5B36"/>
    <w:rsid w:val="00E13332"/>
    <w:rsid w:val="00E2065B"/>
    <w:rsid w:val="00E24AD4"/>
    <w:rsid w:val="00E43B80"/>
    <w:rsid w:val="00E474E6"/>
    <w:rsid w:val="00E81287"/>
    <w:rsid w:val="00EC35A8"/>
    <w:rsid w:val="00EC4F90"/>
    <w:rsid w:val="00EC5B3E"/>
    <w:rsid w:val="00ED4585"/>
    <w:rsid w:val="00EE2F98"/>
    <w:rsid w:val="00F4576C"/>
    <w:rsid w:val="00F50FEB"/>
    <w:rsid w:val="00F52619"/>
    <w:rsid w:val="00F8080A"/>
    <w:rsid w:val="00FC01FC"/>
    <w:rsid w:val="00FD786F"/>
    <w:rsid w:val="00FE4103"/>
    <w:rsid w:val="00FF4978"/>
    <w:rsid w:val="03C017B4"/>
    <w:rsid w:val="046E09F6"/>
    <w:rsid w:val="055C4817"/>
    <w:rsid w:val="060C2D53"/>
    <w:rsid w:val="084F3FB7"/>
    <w:rsid w:val="18F93FD7"/>
    <w:rsid w:val="198C3287"/>
    <w:rsid w:val="1E444E77"/>
    <w:rsid w:val="223F352C"/>
    <w:rsid w:val="23FF13A9"/>
    <w:rsid w:val="24CA0437"/>
    <w:rsid w:val="250333C7"/>
    <w:rsid w:val="28CF2E68"/>
    <w:rsid w:val="28DA264D"/>
    <w:rsid w:val="293D5638"/>
    <w:rsid w:val="29CE3BB2"/>
    <w:rsid w:val="2C9034E6"/>
    <w:rsid w:val="2ED42849"/>
    <w:rsid w:val="30977539"/>
    <w:rsid w:val="318E3F4C"/>
    <w:rsid w:val="32D52A73"/>
    <w:rsid w:val="33BC3A5B"/>
    <w:rsid w:val="363B456A"/>
    <w:rsid w:val="3E3E7F87"/>
    <w:rsid w:val="41EA12E2"/>
    <w:rsid w:val="432978A8"/>
    <w:rsid w:val="43DF4E23"/>
    <w:rsid w:val="45D402AA"/>
    <w:rsid w:val="46FD57C4"/>
    <w:rsid w:val="484E10AB"/>
    <w:rsid w:val="4C0B1536"/>
    <w:rsid w:val="4C570AEA"/>
    <w:rsid w:val="4E0757CC"/>
    <w:rsid w:val="4EDD7CD8"/>
    <w:rsid w:val="4F96708E"/>
    <w:rsid w:val="514A5FE6"/>
    <w:rsid w:val="51EF3277"/>
    <w:rsid w:val="58DD56F8"/>
    <w:rsid w:val="59DB085A"/>
    <w:rsid w:val="5C4F1236"/>
    <w:rsid w:val="5C515F3F"/>
    <w:rsid w:val="5DCF58DD"/>
    <w:rsid w:val="5F314D34"/>
    <w:rsid w:val="5F555C89"/>
    <w:rsid w:val="62BA2658"/>
    <w:rsid w:val="63DF4BCC"/>
    <w:rsid w:val="63F95996"/>
    <w:rsid w:val="64643F08"/>
    <w:rsid w:val="678564F8"/>
    <w:rsid w:val="68CA3B8F"/>
    <w:rsid w:val="6C62322A"/>
    <w:rsid w:val="72A252EE"/>
    <w:rsid w:val="74E7315B"/>
    <w:rsid w:val="77613CE1"/>
    <w:rsid w:val="7A355237"/>
    <w:rsid w:val="7D4E593C"/>
    <w:rsid w:val="7D9D5446"/>
    <w:rsid w:val="7EF9C5B2"/>
    <w:rsid w:val="7F284D0C"/>
    <w:rsid w:val="FAE931FF"/>
    <w:rsid w:val="FD3EFF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160" w:after="80"/>
      <w:outlineLvl w:val="1"/>
    </w:pPr>
    <w:rPr>
      <w:rFonts w:ascii="Calibri Light" w:hAnsi="Calibri Light"/>
      <w:color w:val="2E75B5"/>
      <w:sz w:val="40"/>
      <w:szCs w:val="40"/>
    </w:rPr>
  </w:style>
  <w:style w:type="paragraph" w:styleId="4">
    <w:name w:val="heading 3"/>
    <w:basedOn w:val="1"/>
    <w:next w:val="1"/>
    <w:unhideWhenUsed/>
    <w:qFormat/>
    <w:uiPriority w:val="9"/>
    <w:pPr>
      <w:keepNext/>
      <w:keepLines/>
      <w:spacing w:before="260" w:after="260" w:line="416" w:lineRule="atLeast"/>
      <w:outlineLvl w:val="2"/>
    </w:pPr>
    <w:rPr>
      <w:b/>
      <w:bCs/>
      <w:sz w:val="32"/>
      <w:szCs w:val="32"/>
    </w:rPr>
  </w:style>
  <w:style w:type="paragraph" w:styleId="5">
    <w:name w:val="heading 4"/>
    <w:basedOn w:val="1"/>
    <w:next w:val="1"/>
    <w:link w:val="2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Cambria" w:hAnsi="Cambria"/>
      <w:sz w:val="24"/>
    </w:rPr>
  </w:style>
  <w:style w:type="paragraph" w:styleId="6">
    <w:name w:val="Normal Indent"/>
    <w:basedOn w:val="1"/>
    <w:next w:val="1"/>
    <w:qFormat/>
    <w:uiPriority w:val="0"/>
    <w:pPr>
      <w:autoSpaceDE w:val="0"/>
      <w:autoSpaceDN w:val="0"/>
      <w:adjustRightInd w:val="0"/>
      <w:ind w:firstLine="420"/>
    </w:pPr>
    <w:rPr>
      <w:rFonts w:ascii="宋体"/>
      <w:sz w:val="24"/>
    </w:rPr>
  </w:style>
  <w:style w:type="paragraph" w:styleId="7">
    <w:name w:val="annotation text"/>
    <w:basedOn w:val="1"/>
    <w:link w:val="27"/>
    <w:semiHidden/>
    <w:unhideWhenUsed/>
    <w:qFormat/>
    <w:uiPriority w:val="99"/>
    <w:pPr>
      <w:jc w:val="left"/>
    </w:pPr>
  </w:style>
  <w:style w:type="paragraph" w:styleId="8">
    <w:name w:val="Body Text"/>
    <w:basedOn w:val="1"/>
    <w:link w:val="20"/>
    <w:semiHidden/>
    <w:unhideWhenUsed/>
    <w:qFormat/>
    <w:uiPriority w:val="0"/>
    <w:pPr>
      <w:spacing w:after="120"/>
    </w:pPr>
    <w:rPr>
      <w:rFonts w:eastAsiaTheme="minorEastAsia" w:cstheme="minorBidi"/>
    </w:rPr>
  </w:style>
  <w:style w:type="paragraph" w:styleId="9">
    <w:name w:val="Plain Text"/>
    <w:basedOn w:val="1"/>
    <w:next w:val="6"/>
    <w:link w:val="21"/>
    <w:unhideWhenUsed/>
    <w:qFormat/>
    <w:uiPriority w:val="99"/>
    <w:rPr>
      <w:rFonts w:ascii="宋体" w:hAnsi="Courier New" w:eastAsiaTheme="minorEastAsia" w:cstheme="minorBidi"/>
      <w:szCs w:val="22"/>
    </w:rPr>
  </w:style>
  <w:style w:type="paragraph" w:styleId="10">
    <w:name w:val="Balloon Text"/>
    <w:basedOn w:val="1"/>
    <w:link w:val="25"/>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itle"/>
    <w:qFormat/>
    <w:uiPriority w:val="0"/>
    <w:pPr>
      <w:spacing w:before="480" w:after="480" w:line="288" w:lineRule="auto"/>
    </w:pPr>
    <w:rPr>
      <w:rFonts w:ascii="Arial" w:hAnsi="Arial" w:eastAsia="等线" w:cs="Arial"/>
      <w:b/>
      <w:bCs/>
      <w:sz w:val="52"/>
      <w:szCs w:val="52"/>
      <w:lang w:val="en-US" w:eastAsia="zh-CN" w:bidi="ar-SA"/>
    </w:rPr>
  </w:style>
  <w:style w:type="paragraph" w:styleId="14">
    <w:name w:val="annotation subject"/>
    <w:basedOn w:val="7"/>
    <w:next w:val="7"/>
    <w:link w:val="28"/>
    <w:semiHidden/>
    <w:unhideWhenUsed/>
    <w:qFormat/>
    <w:uiPriority w:val="99"/>
    <w:rPr>
      <w:b/>
      <w:bCs/>
    </w:rPr>
  </w:style>
  <w:style w:type="table" w:styleId="16">
    <w:name w:val="Table Grid"/>
    <w:basedOn w:val="15"/>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annotation reference"/>
    <w:basedOn w:val="17"/>
    <w:semiHidden/>
    <w:unhideWhenUsed/>
    <w:qFormat/>
    <w:uiPriority w:val="99"/>
    <w:rPr>
      <w:sz w:val="21"/>
      <w:szCs w:val="21"/>
    </w:rPr>
  </w:style>
  <w:style w:type="character" w:customStyle="1" w:styleId="20">
    <w:name w:val="正文文本 字符"/>
    <w:basedOn w:val="17"/>
    <w:link w:val="8"/>
    <w:semiHidden/>
    <w:qFormat/>
    <w:uiPriority w:val="0"/>
    <w:rPr>
      <w:rFonts w:ascii="Times New Roman" w:hAnsi="Times New Roman"/>
      <w:szCs w:val="24"/>
    </w:rPr>
  </w:style>
  <w:style w:type="character" w:customStyle="1" w:styleId="21">
    <w:name w:val="纯文本 字符"/>
    <w:basedOn w:val="17"/>
    <w:link w:val="9"/>
    <w:qFormat/>
    <w:uiPriority w:val="99"/>
    <w:rPr>
      <w:rFonts w:ascii="宋体" w:hAnsi="Courier New"/>
    </w:rPr>
  </w:style>
  <w:style w:type="character" w:customStyle="1" w:styleId="22">
    <w:name w:val="标题 4 字符"/>
    <w:basedOn w:val="17"/>
    <w:link w:val="5"/>
    <w:semiHidden/>
    <w:qFormat/>
    <w:uiPriority w:val="9"/>
    <w:rPr>
      <w:rFonts w:asciiTheme="majorHAnsi" w:hAnsiTheme="majorHAnsi" w:eastAsiaTheme="majorEastAsia" w:cstheme="majorBidi"/>
      <w:b/>
      <w:bCs/>
      <w:sz w:val="28"/>
      <w:szCs w:val="28"/>
    </w:rPr>
  </w:style>
  <w:style w:type="character" w:customStyle="1" w:styleId="23">
    <w:name w:val="页眉 字符"/>
    <w:basedOn w:val="17"/>
    <w:link w:val="12"/>
    <w:qFormat/>
    <w:uiPriority w:val="99"/>
    <w:rPr>
      <w:rFonts w:ascii="Times New Roman" w:hAnsi="Times New Roman" w:eastAsia="宋体" w:cs="Times New Roman"/>
      <w:sz w:val="18"/>
      <w:szCs w:val="18"/>
    </w:rPr>
  </w:style>
  <w:style w:type="character" w:customStyle="1" w:styleId="24">
    <w:name w:val="页脚 字符"/>
    <w:basedOn w:val="17"/>
    <w:link w:val="11"/>
    <w:qFormat/>
    <w:uiPriority w:val="99"/>
    <w:rPr>
      <w:rFonts w:ascii="Times New Roman" w:hAnsi="Times New Roman" w:eastAsia="宋体" w:cs="Times New Roman"/>
      <w:sz w:val="18"/>
      <w:szCs w:val="18"/>
    </w:rPr>
  </w:style>
  <w:style w:type="character" w:customStyle="1" w:styleId="25">
    <w:name w:val="批注框文本 字符"/>
    <w:basedOn w:val="17"/>
    <w:link w:val="10"/>
    <w:semiHidden/>
    <w:qFormat/>
    <w:uiPriority w:val="99"/>
    <w:rPr>
      <w:rFonts w:ascii="Times New Roman" w:hAnsi="Times New Roman" w:eastAsia="宋体" w:cs="Times New Roman"/>
      <w:kern w:val="2"/>
      <w:sz w:val="18"/>
      <w:szCs w:val="18"/>
    </w:rPr>
  </w:style>
  <w:style w:type="paragraph" w:styleId="26">
    <w:name w:val="List Paragraph"/>
    <w:basedOn w:val="1"/>
    <w:qFormat/>
    <w:uiPriority w:val="34"/>
    <w:pPr>
      <w:ind w:firstLine="420" w:firstLineChars="200"/>
    </w:pPr>
  </w:style>
  <w:style w:type="character" w:customStyle="1" w:styleId="27">
    <w:name w:val="批注文字 字符"/>
    <w:basedOn w:val="17"/>
    <w:link w:val="7"/>
    <w:semiHidden/>
    <w:qFormat/>
    <w:uiPriority w:val="99"/>
    <w:rPr>
      <w:rFonts w:ascii="Times New Roman" w:hAnsi="Times New Roman" w:eastAsia="宋体" w:cs="Times New Roman"/>
      <w:kern w:val="2"/>
      <w:sz w:val="21"/>
      <w:szCs w:val="24"/>
    </w:rPr>
  </w:style>
  <w:style w:type="character" w:customStyle="1" w:styleId="28">
    <w:name w:val="批注主题 字符"/>
    <w:basedOn w:val="27"/>
    <w:link w:val="14"/>
    <w:semiHidden/>
    <w:qFormat/>
    <w:uiPriority w:val="99"/>
    <w:rPr>
      <w:rFonts w:ascii="Times New Roman" w:hAnsi="Times New Roman" w:eastAsia="宋体" w:cs="Times New Roman"/>
      <w:b/>
      <w:bCs/>
      <w:kern w:val="2"/>
      <w:sz w:val="21"/>
      <w:szCs w:val="24"/>
    </w:rPr>
  </w:style>
  <w:style w:type="paragraph" w:customStyle="1" w:styleId="2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0">
    <w:name w:val="列出段落1"/>
    <w:basedOn w:val="1"/>
    <w:qFormat/>
    <w:uiPriority w:val="34"/>
  </w:style>
  <w:style w:type="table" w:customStyle="1" w:styleId="31">
    <w:name w:val="网格型1"/>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92</Pages>
  <Words>20608</Words>
  <Characters>21584</Characters>
  <Lines>522</Lines>
  <Paragraphs>147</Paragraphs>
  <TotalTime>18</TotalTime>
  <ScaleCrop>false</ScaleCrop>
  <LinksUpToDate>false</LinksUpToDate>
  <CharactersWithSpaces>22304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2025-12-10T09:47:00Z</dcterms:created>
  <dc:creator>15581256@qq.com</dc:creator>
  <cp:lastModifiedBy>加油</cp:lastModifiedBy>
  <dcterms:modified xsi:type="dcterms:W3CDTF">2025-12-16T02:25:10Z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D84D4F39CC7343C38106333BABEABCD6_13</vt:lpwstr>
  </property>
  <property fmtid="{D5CDD505-2E9C-101B-9397-08002B2CF9AE}" pid="4" name="KSOTemplateDocerSaveRecord">
    <vt:lpwstr>eyJoZGlkIjoiYTc2ODNlZGE4NTFlOTA5YjY0NWJhMDAzZTIyNmRlNzEiLCJ1c2VySWQiOiI2OTUzNDY2MjYifQ==</vt:lpwstr>
  </property>
</Properties>
</file>