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rStyle w:val="6"/>
          <w:rFonts w:ascii="黑体" w:hAnsi="宋体" w:eastAsia="黑体" w:cs="黑体"/>
          <w:b/>
        </w:rPr>
      </w:pPr>
    </w:p>
    <w:p>
      <w:pPr>
        <w:pStyle w:val="2"/>
        <w:keepNext w:val="0"/>
        <w:keepLines w:val="0"/>
        <w:widowControl/>
        <w:suppressLineNumbers w:val="0"/>
        <w:ind w:firstLine="271" w:firstLineChars="100"/>
        <w:rPr>
          <w:rStyle w:val="6"/>
          <w:rFonts w:hint="eastAsia" w:ascii="黑体" w:hAnsi="宋体" w:eastAsia="黑体" w:cs="黑体"/>
          <w:b/>
        </w:rPr>
      </w:pPr>
      <w:bookmarkStart w:id="0" w:name="_GoBack"/>
      <w:bookmarkEnd w:id="0"/>
      <w:r>
        <w:rPr>
          <w:rStyle w:val="6"/>
          <w:rFonts w:hint="eastAsia" w:ascii="黑体" w:hAnsi="宋体" w:eastAsia="黑体" w:cs="黑体"/>
          <w:b/>
        </w:rPr>
        <w:t>南通市通州区刘桥镇教育路配电房、环网柜改造工程(高压安装)</w:t>
      </w:r>
    </w:p>
    <w:p>
      <w:pPr>
        <w:pStyle w:val="2"/>
        <w:keepNext w:val="0"/>
        <w:keepLines w:val="0"/>
        <w:widowControl/>
        <w:suppressLineNumbers w:val="0"/>
        <w:ind w:firstLine="3524" w:firstLineChars="1300"/>
        <w:rPr>
          <w:rStyle w:val="6"/>
          <w:rFonts w:ascii="黑体" w:hAnsi="宋体" w:eastAsia="黑体" w:cs="黑体"/>
          <w:b/>
        </w:rPr>
      </w:pPr>
      <w:r>
        <w:rPr>
          <w:rStyle w:val="6"/>
          <w:rFonts w:hint="eastAsia" w:ascii="黑体" w:eastAsia="黑体" w:cs="黑体"/>
          <w:b/>
          <w:lang w:val="en-US" w:eastAsia="zh-CN"/>
        </w:rPr>
        <w:t>废标</w:t>
      </w:r>
      <w:r>
        <w:rPr>
          <w:rStyle w:val="6"/>
          <w:rFonts w:hint="eastAsia" w:ascii="黑体" w:hAnsi="宋体" w:eastAsia="黑体" w:cs="黑体"/>
          <w:b/>
        </w:rPr>
        <w:t>公告</w:t>
      </w:r>
    </w:p>
    <w:p>
      <w:pPr>
        <w:pStyle w:val="2"/>
        <w:keepNext w:val="0"/>
        <w:keepLines w:val="0"/>
        <w:widowControl/>
        <w:suppressLineNumbers w:val="0"/>
      </w:pPr>
      <w:r>
        <w:rPr>
          <w:rStyle w:val="6"/>
          <w:rFonts w:ascii="黑体" w:hAnsi="宋体" w:eastAsia="黑体" w:cs="黑体"/>
          <w:b/>
        </w:rPr>
        <w:t>一、项目基本情况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0" w:beforeAutospacing="1" w:after="0" w:afterAutospacing="1"/>
        <w:ind w:left="0" w:right="0"/>
        <w:jc w:val="left"/>
      </w:pPr>
      <w:r>
        <w:rPr>
          <w:rFonts w:ascii="仿宋" w:hAnsi="仿宋" w:eastAsia="仿宋" w:cs="仿宋"/>
          <w:kern w:val="0"/>
          <w:sz w:val="28"/>
          <w:szCs w:val="28"/>
          <w:bdr w:val="none" w:color="auto" w:sz="0" w:space="0"/>
          <w:lang w:val="en-US" w:eastAsia="zh-CN" w:bidi="ar"/>
        </w:rPr>
        <w:t>采购项目编号</w:t>
      </w:r>
      <w:r>
        <w:rPr>
          <w:rFonts w:hint="eastAsia" w:ascii="仿宋" w:hAnsi="仿宋" w:eastAsia="仿宋" w:cs="仿宋"/>
          <w:kern w:val="0"/>
          <w:sz w:val="28"/>
          <w:szCs w:val="28"/>
          <w:bdr w:val="none" w:color="auto" w:sz="0" w:space="0"/>
          <w:lang w:val="en-US" w:eastAsia="zh-CN" w:bidi="ar"/>
        </w:rPr>
        <w:t>：JSZC-320612-HSGL-C2024-0033 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0" w:beforeAutospacing="1" w:after="0" w:afterAutospacing="1"/>
        <w:ind w:left="0" w:right="0"/>
        <w:jc w:val="left"/>
      </w:pPr>
      <w:r>
        <w:rPr>
          <w:rFonts w:hint="eastAsia" w:ascii="仿宋" w:hAnsi="仿宋" w:eastAsia="仿宋" w:cs="仿宋"/>
          <w:kern w:val="0"/>
          <w:sz w:val="28"/>
          <w:szCs w:val="28"/>
          <w:bdr w:val="none" w:color="auto" w:sz="0" w:space="0"/>
          <w:lang w:val="en-US" w:eastAsia="zh-CN" w:bidi="ar"/>
        </w:rPr>
        <w:t>采购项目名称：南通市通州区刘桥镇教育路配电房、环网柜改造工程(高压安装) </w:t>
      </w:r>
    </w:p>
    <w:p>
      <w:pPr>
        <w:pStyle w:val="2"/>
        <w:keepNext w:val="0"/>
        <w:keepLines w:val="0"/>
        <w:widowControl/>
        <w:suppressLineNumbers w:val="0"/>
      </w:pPr>
      <w:r>
        <w:rPr>
          <w:rStyle w:val="6"/>
          <w:rFonts w:hint="eastAsia" w:ascii="黑体" w:hAnsi="宋体" w:eastAsia="黑体" w:cs="黑体"/>
          <w:b/>
        </w:rPr>
        <w:t>二、项目废标的原因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bdr w:val="none" w:color="auto" w:sz="0" w:space="0"/>
          <w:lang w:val="en-US" w:eastAsia="zh-CN" w:bidi="ar"/>
        </w:rPr>
        <w:t>未提交报价</w:t>
      </w:r>
    </w:p>
    <w:p>
      <w:pPr>
        <w:pStyle w:val="2"/>
        <w:keepNext w:val="0"/>
        <w:keepLines w:val="0"/>
        <w:widowControl/>
        <w:suppressLineNumbers w:val="0"/>
      </w:pPr>
      <w:r>
        <w:rPr>
          <w:rStyle w:val="6"/>
          <w:rFonts w:hint="eastAsia" w:ascii="黑体" w:hAnsi="宋体" w:eastAsia="黑体" w:cs="黑体"/>
          <w:b/>
        </w:rPr>
        <w:t>三、其他补充事宜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无</w:t>
      </w:r>
    </w:p>
    <w:p>
      <w:pPr>
        <w:pStyle w:val="2"/>
        <w:keepNext w:val="0"/>
        <w:keepLines w:val="0"/>
        <w:widowControl/>
        <w:suppressLineNumbers w:val="0"/>
      </w:pPr>
      <w:r>
        <w:rPr>
          <w:rStyle w:val="6"/>
          <w:rFonts w:hint="eastAsia" w:ascii="黑体" w:hAnsi="宋体" w:eastAsia="黑体" w:cs="黑体"/>
          <w:b/>
        </w:rPr>
        <w:t>四、凡对本次公告内容提出询问，请按以下方式联系。</w:t>
      </w:r>
    </w:p>
    <w:p>
      <w:pPr>
        <w:pStyle w:val="3"/>
        <w:keepNext w:val="0"/>
        <w:keepLines w:val="0"/>
        <w:widowControl/>
        <w:suppressLineNumbers w:val="0"/>
        <w:pBdr>
          <w:left w:val="none" w:color="auto" w:sz="0" w:space="0"/>
        </w:pBd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1.采购人信息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采购包1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单位名称：南通市通州区刘桥镇人民政府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单位地址：南通市通州区富民路与凤仙路交汇处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联系人：金先生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联系电话：18752888664</w:t>
      </w:r>
    </w:p>
    <w:p>
      <w:pPr>
        <w:pStyle w:val="3"/>
        <w:keepNext w:val="0"/>
        <w:keepLines w:val="0"/>
        <w:widowControl/>
        <w:suppressLineNumbers w:val="0"/>
        <w:pBdr>
          <w:left w:val="none" w:color="auto" w:sz="0" w:space="0"/>
        </w:pBd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2.采购代理机构信息（如有）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单位名称：江苏衡晟项目管理咨询有限公司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单位地址：南通市通州区朝霞路奥建大厦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联系人：高建华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联系电话：15206290292</w:t>
      </w:r>
    </w:p>
    <w:p>
      <w:pPr>
        <w:pStyle w:val="3"/>
        <w:keepNext w:val="0"/>
        <w:keepLines w:val="0"/>
        <w:widowControl/>
        <w:suppressLineNumbers w:val="0"/>
        <w:pBdr>
          <w:left w:val="none" w:color="auto" w:sz="0" w:space="0"/>
        </w:pBd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3.项目联系方式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项目联系人：高建华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电话：15206290292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kNDQ5ZTE2MTBiYzVhNmYxMjNhMWY0NmExODhhM2MifQ=="/>
  </w:docVars>
  <w:rsids>
    <w:rsidRoot w:val="68B301EF"/>
    <w:rsid w:val="68B3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2024-05-24T06:49:00Z</dcterms:created>
  <dc:creator>86138</dc:creator>
  <cp:lastModifiedBy>86138</cp:lastModifiedBy>
  <dcterms:modified xsi:type="dcterms:W3CDTF">2024-05-24T06:50:35Z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3DD2896C9E724D899CABAACD84124605_11</vt:lpwstr>
  </property>
</Properties>
</file>